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CD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F7C59">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BDBE7E">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lang w:eastAsia="zh-CN"/>
              </w:rPr>
              <w:t>35.260</w:t>
            </w:r>
            <w:r>
              <w:rPr>
                <w:rFonts w:ascii="黑体" w:hAnsi="黑体" w:eastAsia="黑体"/>
                <w:kern w:val="0"/>
                <w:sz w:val="21"/>
                <w:szCs w:val="21"/>
              </w:rPr>
              <w:fldChar w:fldCharType="end"/>
            </w:r>
            <w:bookmarkEnd w:id="2"/>
          </w:p>
        </w:tc>
      </w:tr>
      <w:tr w14:paraId="4221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DF8149">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tbl>
            <w:tblPr>
              <w:tblStyle w:val="13"/>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33D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51C56D">
                  <w:pPr>
                    <w:pStyle w:val="54"/>
                    <w:framePr w:wrap="notBeside" w:vAnchor="page" w:hAnchor="page" w:x="1372" w:y="568"/>
                    <w:ind w:left="420" w:right="624"/>
                    <w:rPr>
                      <w:rFonts w:ascii="宋体" w:hAnsi="宋体"/>
                      <w:sz w:val="28"/>
                      <w:szCs w:val="28"/>
                    </w:rPr>
                  </w:pPr>
                </w:p>
              </w:tc>
            </w:tr>
          </w:tbl>
          <w:p w14:paraId="65C1EA96">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3"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lang w:val="en-US" w:eastAsia="zh-CN"/>
              </w:rPr>
              <w:t>A 12</w:t>
            </w:r>
            <w:r>
              <w:rPr>
                <w:rFonts w:ascii="黑体" w:hAnsi="黑体" w:eastAsia="黑体"/>
                <w:kern w:val="0"/>
                <w:sz w:val="21"/>
                <w:szCs w:val="21"/>
              </w:rPr>
              <w:fldChar w:fldCharType="end"/>
            </w:r>
            <w:bookmarkEnd w:id="3"/>
          </w:p>
        </w:tc>
      </w:tr>
    </w:tbl>
    <w:p w14:paraId="4C602105">
      <w:pPr>
        <w:pStyle w:val="55"/>
        <w:framePr w:wrap="around" w:x="1305" w:y="2269"/>
        <w:rPr>
          <w:rFonts w:ascii="黑体" w:hAnsi="黑体" w:eastAsia="黑体"/>
          <w:b w:val="0"/>
          <w:bCs w:val="0"/>
          <w:w w:val="100"/>
          <w:szCs w:val="48"/>
        </w:rPr>
      </w:pPr>
      <w:bookmarkStart w:id="4" w:name="_Hlk26473981"/>
      <w:r>
        <w:rPr>
          <w:rFonts w:hint="eastAsia" w:ascii="黑体" w:eastAsia="黑体"/>
          <w:b w:val="0"/>
          <w:w w:val="100"/>
        </w:rPr>
        <w:t>团体</w:t>
      </w:r>
      <w:r>
        <w:rPr>
          <w:rFonts w:hint="eastAsia" w:ascii="黑体" w:hAnsi="黑体" w:eastAsia="黑体"/>
          <w:b w:val="0"/>
          <w:bCs w:val="0"/>
          <w:w w:val="100"/>
          <w:szCs w:val="48"/>
        </w:rPr>
        <w:t>标准</w:t>
      </w:r>
    </w:p>
    <w:bookmarkEnd w:id="4"/>
    <w:p w14:paraId="40066A77">
      <w:pPr>
        <w:pStyle w:val="59"/>
      </w:pPr>
      <w:r>
        <w:rPr>
          <w:rFonts w:hint="eastAsia"/>
        </w:rPr>
        <w:t>T/</w:t>
      </w:r>
      <w:bookmarkStart w:id="5"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XXXX</w:t>
      </w:r>
      <w:r>
        <w:rPr>
          <w:rFonts w:hint="eastAsia"/>
        </w:rPr>
        <w:fldChar w:fldCharType="end"/>
      </w:r>
      <w:bookmarkEnd w:id="5"/>
      <w:r>
        <w:t xml:space="preserve"> </w:t>
      </w:r>
      <w:r>
        <w:fldChar w:fldCharType="begin">
          <w:ffData>
            <w:name w:val="StdNo_F"/>
            <w:enabled/>
            <w:calcOnExit w:val="0"/>
            <w:textInput>
              <w:default w:val="XXXX"/>
            </w:textInput>
          </w:ffData>
        </w:fldChar>
      </w:r>
      <w:bookmarkStart w:id="6" w:name="StdNo_F"/>
      <w:r>
        <w:instrText xml:space="preserve"> FORMTEXT </w:instrText>
      </w:r>
      <w:r>
        <w:fldChar w:fldCharType="separate"/>
      </w:r>
      <w:r>
        <w:rPr>
          <w:rFonts w:hint="eastAsia"/>
          <w:lang w:val="en-US" w:eastAsia="zh-CN"/>
        </w:rPr>
        <w:t>     </w:t>
      </w:r>
      <w:r>
        <w:fldChar w:fldCharType="end"/>
      </w:r>
      <w:bookmarkEnd w:id="6"/>
      <w:r>
        <w:rPr>
          <w:rFonts w:hAnsi="黑体"/>
        </w:rPr>
        <w:t>—</w:t>
      </w:r>
      <w:r>
        <w:fldChar w:fldCharType="begin">
          <w:ffData>
            <w:name w:val="StdNo_B"/>
            <w:enabled/>
            <w:calcOnExit w:val="0"/>
            <w:textInput>
              <w:default w:val="XXXX"/>
            </w:textInput>
          </w:ffData>
        </w:fldChar>
      </w:r>
      <w:bookmarkStart w:id="7" w:name="StdNo_B"/>
      <w:r>
        <w:instrText xml:space="preserve"> FORMTEXT </w:instrText>
      </w:r>
      <w:r>
        <w:fldChar w:fldCharType="separate"/>
      </w:r>
      <w:r>
        <w:rPr>
          <w:rFonts w:hint="eastAsia"/>
          <w:lang w:val="en-US" w:eastAsia="zh-CN"/>
        </w:rPr>
        <w:t>     </w:t>
      </w:r>
      <w:r>
        <w:fldChar w:fldCharType="end"/>
      </w:r>
      <w:bookmarkEnd w:id="7"/>
    </w:p>
    <w:p w14:paraId="534A9F36">
      <w:pPr>
        <w:pStyle w:val="60"/>
        <w:rPr>
          <w:rFonts w:hAnsi="黑体"/>
        </w:rPr>
      </w:pPr>
      <w:r>
        <w:rPr>
          <w:rFonts w:hAnsi="黑体"/>
        </w:rPr>
        <w:fldChar w:fldCharType="begin">
          <w:ffData>
            <w:name w:val="StdReplaceNo"/>
            <w:enabled/>
            <w:calcOnExit w:val="0"/>
            <w:textInput/>
          </w:ffData>
        </w:fldChar>
      </w:r>
      <w:bookmarkStart w:id="8" w:name="StdReplaceNo"/>
      <w:r>
        <w:rPr>
          <w:rFonts w:hAnsi="黑体"/>
        </w:rPr>
        <w:instrText xml:space="preserve"> FORMTEXT </w:instrText>
      </w:r>
      <w:r>
        <w:rPr>
          <w:rFonts w:hAnsi="黑体"/>
        </w:rPr>
        <w:fldChar w:fldCharType="separate"/>
      </w:r>
      <w:r>
        <w:rPr>
          <w:rFonts w:hint="eastAsia" w:hAnsi="黑体"/>
          <w:lang w:eastAsia="zh-CN"/>
        </w:rPr>
        <w:t>     </w:t>
      </w:r>
      <w:r>
        <w:rPr>
          <w:rFonts w:hAnsi="黑体"/>
        </w:rPr>
        <w:fldChar w:fldCharType="end"/>
      </w:r>
      <w:bookmarkEnd w:id="8"/>
    </w:p>
    <w:p w14:paraId="4BC3281B">
      <w:pPr>
        <w:rPr>
          <w:rFonts w:ascii="黑体" w:hAnsi="黑体" w:eastAsia="黑体"/>
          <w:kern w:val="0"/>
          <w:sz w:val="10"/>
          <w:szCs w:val="10"/>
        </w:rPr>
      </w:pPr>
      <w:r>
        <w:pict>
          <v:line id="直接连接符 73" o:spid="_x0000_s2058"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4A369B0A">
      <w:pPr>
        <w:pStyle w:val="55"/>
        <w:framePr w:h="6976" w:hRule="exact" w:hSpace="0" w:vSpace="0" w:wrap="around" w:y="6408"/>
        <w:jc w:val="center"/>
        <w:rPr>
          <w:rFonts w:ascii="黑体" w:hAnsi="黑体" w:eastAsia="黑体"/>
          <w:b w:val="0"/>
          <w:bCs w:val="0"/>
          <w:w w:val="100"/>
        </w:rPr>
      </w:pPr>
    </w:p>
    <w:p w14:paraId="2C29090D">
      <w:pPr>
        <w:pStyle w:val="61"/>
        <w:framePr w:h="6974" w:hRule="exact" w:wrap="around" w:x="1419" w:anchorLock="1"/>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lang w:eastAsia="zh-CN"/>
        </w:rPr>
        <w:t>IT设备租赁服务质量评价</w:t>
      </w:r>
      <w:r>
        <w:fldChar w:fldCharType="end"/>
      </w:r>
      <w:bookmarkEnd w:id="9"/>
    </w:p>
    <w:p w14:paraId="314466B1">
      <w:pPr>
        <w:framePr w:w="9639" w:h="6974" w:hRule="exact" w:wrap="around" w:vAnchor="page" w:hAnchor="page" w:x="1419" w:y="6408" w:anchorLock="1"/>
        <w:ind w:left="-1418"/>
      </w:pPr>
    </w:p>
    <w:p w14:paraId="3ED9CFE9">
      <w:pPr>
        <w:pStyle w:val="56"/>
        <w:framePr w:h="6974" w:hRule="exact" w:wrap="around" w:x="1419"/>
        <w:textAlignment w:val="bottom"/>
        <w:rPr>
          <w:rFonts w:hint="eastAsia"/>
        </w:rPr>
      </w:pPr>
      <w:r>
        <w:fldChar w:fldCharType="begin">
          <w:ffData>
            <w:name w:val="StdEnglishName"/>
            <w:enabled/>
            <w:calcOnExit w:val="0"/>
            <w:textInput>
              <w:default w:val="点击此处添加标准名称的英文译名"/>
            </w:textInput>
          </w:ffData>
        </w:fldChar>
      </w:r>
      <w:bookmarkStart w:id="10" w:name="StdEnglishName"/>
      <w:r>
        <w:instrText xml:space="preserve"> FORMTEXT </w:instrText>
      </w:r>
      <w:r>
        <w:fldChar w:fldCharType="separate"/>
      </w:r>
      <w:r>
        <w:rPr>
          <w:rFonts w:hint="eastAsia"/>
        </w:rPr>
        <w:t xml:space="preserve">IT equipment leasing service </w:t>
      </w:r>
      <w:bookmarkStart w:id="109" w:name="_GoBack"/>
      <w:bookmarkEnd w:id="109"/>
      <w:r>
        <w:rPr>
          <w:rFonts w:hint="eastAsia"/>
        </w:rPr>
        <w:t>quality evaluation</w:t>
      </w:r>
    </w:p>
    <w:p w14:paraId="6F062741">
      <w:pPr>
        <w:pStyle w:val="56"/>
        <w:framePr w:h="6974" w:hRule="exact" w:wrap="around" w:x="1419"/>
        <w:textAlignment w:val="bottom"/>
      </w:pPr>
      <w:r>
        <w:rPr>
          <w:rFonts w:hint="eastAsia"/>
          <w:lang w:eastAsia="zh-CN"/>
        </w:rPr>
        <w:t>（征求意见稿）</w:t>
      </w:r>
      <w:r>
        <w:fldChar w:fldCharType="end"/>
      </w:r>
      <w:bookmarkEnd w:id="10"/>
    </w:p>
    <w:p w14:paraId="6ED1E845">
      <w:pPr>
        <w:framePr w:w="9639" w:h="6974" w:hRule="exact" w:wrap="around" w:vAnchor="page" w:hAnchor="page" w:x="1419" w:y="6408" w:anchorLock="1"/>
        <w:spacing w:line="760" w:lineRule="exact"/>
        <w:ind w:left="-1418"/>
      </w:pPr>
    </w:p>
    <w:p w14:paraId="52D36111">
      <w:pPr>
        <w:pStyle w:val="56"/>
        <w:framePr w:h="6974" w:hRule="exact" w:wrap="around" w:x="1419"/>
        <w:spacing w:before="0" w:after="120"/>
        <w:textAlignment w:val="bottom"/>
      </w:pPr>
    </w:p>
    <w:p w14:paraId="68BD0BA7">
      <w:pPr>
        <w:pStyle w:val="56"/>
        <w:framePr w:h="6974" w:hRule="exact" w:wrap="around" w:x="1419"/>
        <w:textAlignment w:val="bottom"/>
      </w:pPr>
    </w:p>
    <w:p w14:paraId="5EFE0057">
      <w:pPr>
        <w:pStyle w:val="56"/>
        <w:framePr w:h="6974" w:hRule="exact" w:wrap="around" w:x="1419"/>
        <w:spacing w:before="440" w:after="120"/>
        <w:textAlignment w:val="bottom"/>
        <w:rPr>
          <w:sz w:val="24"/>
        </w:rPr>
      </w:pPr>
    </w:p>
    <w:p w14:paraId="61B2175C">
      <w:pPr>
        <w:pStyle w:val="56"/>
        <w:framePr w:h="6974" w:hRule="exact" w:wrap="around" w:x="1419"/>
        <w:spacing w:before="180" w:line="240" w:lineRule="atLeast"/>
        <w:textAlignment w:val="bottom"/>
        <w:rPr>
          <w:sz w:val="21"/>
        </w:rPr>
      </w:pPr>
    </w:p>
    <w:p w14:paraId="5E8749D7">
      <w:pPr>
        <w:pStyle w:val="56"/>
        <w:framePr w:h="6974" w:hRule="exact" w:wrap="around" w:x="1419"/>
        <w:spacing w:before="978" w:beforeLines="300" w:after="97" w:afterLines="30" w:line="240" w:lineRule="auto"/>
        <w:textAlignment w:val="bottom"/>
        <w:rPr>
          <w:b/>
          <w:sz w:val="21"/>
        </w:rPr>
      </w:pPr>
    </w:p>
    <w:p w14:paraId="0CD72BE1">
      <w:pPr>
        <w:pStyle w:val="57"/>
        <w:framePr w:wrap="around" w:hAnchor="page" w:x="1396" w:y="14116"/>
      </w:pPr>
      <w:bookmarkStart w:id="11" w:name="StdIssueDate"/>
      <w:r>
        <w:rPr>
          <w:rFonts w:hint="eastAsia" w:ascii="黑体" w:hAnsi="黑体" w:eastAsia="黑体" w:cs="黑体"/>
        </w:rPr>
        <w:fldChar w:fldCharType="begin">
          <w:ffData>
            <w:name w:val="StdIssue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     </w:t>
      </w:r>
      <w:r>
        <w:rPr>
          <w:rFonts w:hint="eastAsia" w:ascii="黑体" w:hAnsi="黑体" w:eastAsia="黑体" w:cs="黑体"/>
        </w:rPr>
        <w:fldChar w:fldCharType="end"/>
      </w:r>
      <w:bookmarkEnd w:id="11"/>
      <w:r>
        <w:pict>
          <v:line id="直接连接符 5" o:spid="_x0000_s2059"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5E49A357">
      <w:pPr>
        <w:pStyle w:val="58"/>
        <w:framePr w:wrap="around" w:hAnchor="page" w:x="7081" w:y="14116"/>
      </w:pPr>
      <w:bookmarkStart w:id="12" w:name="StdApplyDate"/>
      <w:r>
        <w:rPr>
          <w:rFonts w:hint="eastAsia" w:ascii="黑体" w:hAnsi="黑体" w:eastAsia="黑体" w:cs="黑体"/>
        </w:rPr>
        <w:fldChar w:fldCharType="begin">
          <w:ffData>
            <w:name w:val="StdApply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     </w:t>
      </w:r>
      <w:r>
        <w:rPr>
          <w:rFonts w:hint="eastAsia" w:ascii="黑体" w:hAnsi="黑体" w:eastAsia="黑体" w:cs="黑体"/>
        </w:rPr>
        <w:fldChar w:fldCharType="end"/>
      </w:r>
      <w:bookmarkEnd w:id="12"/>
      <w:r>
        <w:rPr>
          <w:rFonts w:hint="eastAsia"/>
        </w:rPr>
        <w:t>实施</w:t>
      </w:r>
    </w:p>
    <w:p w14:paraId="781D73D2">
      <w:pPr>
        <w:pStyle w:val="63"/>
        <w:framePr w:w="7432" w:h="584" w:hRule="exact" w:hSpace="181" w:vSpace="181" w:wrap="around" w:vAnchor="page" w:hAnchor="page" w:y="14798"/>
        <w:rPr>
          <w:rFonts w:hAnsi="黑体"/>
        </w:rPr>
      </w:pPr>
      <w:r>
        <w:rPr>
          <w:rFonts w:hAnsi="黑体"/>
          <w:w w:val="100"/>
          <w:sz w:val="28"/>
        </w:rPr>
        <w:fldChar w:fldCharType="begin">
          <w:ffData>
            <w:name w:val="StdApprovedep"/>
            <w:enabled/>
            <w:calcOnExit w:val="0"/>
            <w:textInput/>
          </w:ffData>
        </w:fldChar>
      </w:r>
      <w:bookmarkStart w:id="13"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13"/>
      <w:r>
        <w:rPr>
          <w:rFonts w:ascii="Times New Roman"/>
          <w:w w:val="100"/>
          <w:sz w:val="28"/>
        </w:rPr>
        <w:t>  </w:t>
      </w:r>
      <w:r>
        <w:rPr>
          <w:rStyle w:val="64"/>
          <w:rFonts w:hint="eastAsia" w:hAnsi="黑体"/>
        </w:rPr>
        <w:t>发布</w:t>
      </w:r>
    </w:p>
    <w:p w14:paraId="72675B78"/>
    <w:p w14:paraId="6DBDA897">
      <w:pPr>
        <w:bidi w:val="0"/>
        <w:rPr>
          <w:rFonts w:hint="default"/>
          <w:lang w:val="en-US" w:eastAsia="zh-CN"/>
        </w:rPr>
        <w:sectPr>
          <w:type w:val="oddPage"/>
          <w:pgSz w:w="11906" w:h="16838"/>
          <w:pgMar w:top="567" w:right="1134" w:bottom="1134" w:left="1134" w:header="851" w:footer="992" w:gutter="0"/>
          <w:pgNumType w:fmt="decimal" w:start="1"/>
          <w:cols w:space="425" w:num="1"/>
          <w:docGrid w:type="lines" w:linePitch="326" w:charSpace="0"/>
        </w:sectPr>
      </w:pPr>
    </w:p>
    <w:bookmarkEnd w:id="0"/>
    <w:p w14:paraId="7F64AB5F">
      <w:pPr>
        <w:pStyle w:val="108"/>
        <w:bidi w:val="0"/>
        <w:rPr>
          <w:rFonts w:hint="eastAsia"/>
          <w:lang w:eastAsia="zh-CN"/>
        </w:rPr>
      </w:pPr>
      <w:bookmarkStart w:id="14" w:name="mbookmark30"/>
      <w:r>
        <w:rPr>
          <w:rFonts w:hint="eastAsia"/>
          <w:spacing w:val="318"/>
          <w:lang w:eastAsia="zh-CN"/>
        </w:rPr>
        <w:t>目</w:t>
      </w:r>
      <w:r>
        <w:rPr>
          <w:rFonts w:hint="eastAsia"/>
          <w:lang w:eastAsia="zh-CN"/>
        </w:rPr>
        <w:t>次</w:t>
      </w:r>
    </w:p>
    <w:p w14:paraId="4B070FAB">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"1-1"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_Toc17898 </w:instrText>
      </w:r>
      <w:r>
        <w:rPr>
          <w:rFonts w:hint="eastAsia" w:ascii="宋体" w:hAnsi="宋体" w:eastAsia="宋体" w:cs="宋体"/>
          <w:spacing w:val="0"/>
          <w:lang w:eastAsia="zh-CN"/>
        </w:rPr>
        <w:fldChar w:fldCharType="separate"/>
      </w:r>
      <w:r>
        <w:rPr>
          <w:rFonts w:hint="eastAsia"/>
          <w:spacing w:val="317"/>
        </w:rPr>
        <w:t>前</w:t>
      </w:r>
      <w:r>
        <w:t>言</w:t>
      </w:r>
      <w:r>
        <w:tab/>
      </w:r>
      <w:r>
        <w:fldChar w:fldCharType="begin"/>
      </w:r>
      <w:r>
        <w:instrText xml:space="preserve"> PAGEREF _Toc17898 \h </w:instrText>
      </w:r>
      <w:r>
        <w:fldChar w:fldCharType="separate"/>
      </w:r>
      <w:r>
        <w:t>II</w:t>
      </w:r>
      <w:r>
        <w:fldChar w:fldCharType="end"/>
      </w:r>
      <w:r>
        <w:rPr>
          <w:rFonts w:hint="eastAsia" w:ascii="宋体" w:hAnsi="宋体" w:eastAsia="宋体" w:cs="宋体"/>
          <w:spacing w:val="0"/>
          <w:lang w:eastAsia="zh-CN"/>
        </w:rPr>
        <w:fldChar w:fldCharType="end"/>
      </w:r>
    </w:p>
    <w:p w14:paraId="19CF8638">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_Toc4617 </w:instrText>
      </w:r>
      <w:r>
        <w:rPr>
          <w:rFonts w:hint="eastAsia" w:ascii="宋体" w:hAnsi="宋体" w:eastAsia="宋体" w:cs="宋体"/>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_Toc4617 \h </w:instrText>
      </w:r>
      <w:r>
        <w:fldChar w:fldCharType="separate"/>
      </w:r>
      <w:r>
        <w:t>1</w:t>
      </w:r>
      <w:r>
        <w:fldChar w:fldCharType="end"/>
      </w:r>
      <w:r>
        <w:rPr>
          <w:rFonts w:hint="eastAsia" w:ascii="宋体" w:hAnsi="宋体" w:eastAsia="宋体" w:cs="宋体"/>
          <w:spacing w:val="0"/>
          <w:lang w:eastAsia="zh-CN"/>
        </w:rPr>
        <w:fldChar w:fldCharType="end"/>
      </w:r>
    </w:p>
    <w:p w14:paraId="5FAF47B5">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_Toc9812 </w:instrText>
      </w:r>
      <w:r>
        <w:rPr>
          <w:rFonts w:hint="eastAsia" w:ascii="宋体" w:hAnsi="宋体" w:eastAsia="宋体" w:cs="宋体"/>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_Toc9812 \h </w:instrText>
      </w:r>
      <w:r>
        <w:fldChar w:fldCharType="separate"/>
      </w:r>
      <w:r>
        <w:t>1</w:t>
      </w:r>
      <w:r>
        <w:fldChar w:fldCharType="end"/>
      </w:r>
      <w:r>
        <w:rPr>
          <w:rFonts w:hint="eastAsia" w:ascii="宋体" w:hAnsi="宋体" w:eastAsia="宋体" w:cs="宋体"/>
          <w:spacing w:val="0"/>
          <w:lang w:eastAsia="zh-CN"/>
        </w:rPr>
        <w:fldChar w:fldCharType="end"/>
      </w:r>
    </w:p>
    <w:p w14:paraId="690612BE">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_Toc18091 </w:instrText>
      </w:r>
      <w:r>
        <w:rPr>
          <w:rFonts w:hint="eastAsia" w:ascii="宋体" w:hAnsi="宋体" w:eastAsia="宋体" w:cs="宋体"/>
          <w:spacing w:val="0"/>
          <w:lang w:eastAsia="zh-CN"/>
        </w:rPr>
        <w:fldChar w:fldCharType="separate"/>
      </w:r>
      <w:r>
        <w:rPr>
          <w:rFonts w:hint="eastAsia" w:ascii="黑体" w:eastAsia="黑体"/>
          <w:i w:val="0"/>
        </w:rPr>
        <w:t xml:space="preserve">3 </w:t>
      </w:r>
      <w:r>
        <w:rPr>
          <w:rFonts w:hint="eastAsia"/>
          <w:highlight w:val="none"/>
        </w:rPr>
        <w:t>术语和定义</w:t>
      </w:r>
      <w:r>
        <w:tab/>
      </w:r>
      <w:r>
        <w:fldChar w:fldCharType="begin"/>
      </w:r>
      <w:r>
        <w:instrText xml:space="preserve"> PAGEREF _Toc18091 \h </w:instrText>
      </w:r>
      <w:r>
        <w:fldChar w:fldCharType="separate"/>
      </w:r>
      <w:r>
        <w:t>1</w:t>
      </w:r>
      <w:r>
        <w:fldChar w:fldCharType="end"/>
      </w:r>
      <w:r>
        <w:rPr>
          <w:rFonts w:hint="eastAsia" w:ascii="宋体" w:hAnsi="宋体" w:eastAsia="宋体" w:cs="宋体"/>
          <w:spacing w:val="0"/>
          <w:lang w:eastAsia="zh-CN"/>
        </w:rPr>
        <w:fldChar w:fldCharType="end"/>
      </w:r>
    </w:p>
    <w:p w14:paraId="0C39091B">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_Toc14446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4 </w:t>
      </w:r>
      <w:r>
        <w:rPr>
          <w:rFonts w:hint="eastAsia"/>
          <w:lang w:val="en-US" w:eastAsia="zh-CN"/>
        </w:rPr>
        <w:t>评价原则</w:t>
      </w:r>
      <w:r>
        <w:tab/>
      </w:r>
      <w:r>
        <w:fldChar w:fldCharType="begin"/>
      </w:r>
      <w:r>
        <w:instrText xml:space="preserve"> PAGEREF _Toc14446 \h </w:instrText>
      </w:r>
      <w:r>
        <w:fldChar w:fldCharType="separate"/>
      </w:r>
      <w:r>
        <w:t>1</w:t>
      </w:r>
      <w:r>
        <w:fldChar w:fldCharType="end"/>
      </w:r>
      <w:r>
        <w:rPr>
          <w:rFonts w:hint="eastAsia" w:ascii="宋体" w:hAnsi="宋体" w:eastAsia="宋体" w:cs="宋体"/>
          <w:spacing w:val="0"/>
          <w:lang w:eastAsia="zh-CN"/>
        </w:rPr>
        <w:fldChar w:fldCharType="end"/>
      </w:r>
    </w:p>
    <w:p w14:paraId="3A6FF0C3">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_Toc27518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5 </w:t>
      </w:r>
      <w:r>
        <w:rPr>
          <w:rFonts w:hint="default"/>
          <w:lang w:val="en-US" w:eastAsia="zh-CN"/>
        </w:rPr>
        <w:t>评价指标</w:t>
      </w:r>
      <w:r>
        <w:tab/>
      </w:r>
      <w:r>
        <w:fldChar w:fldCharType="begin"/>
      </w:r>
      <w:r>
        <w:instrText xml:space="preserve"> PAGEREF _Toc27518 \h </w:instrText>
      </w:r>
      <w:r>
        <w:fldChar w:fldCharType="separate"/>
      </w:r>
      <w:r>
        <w:t>2</w:t>
      </w:r>
      <w:r>
        <w:fldChar w:fldCharType="end"/>
      </w:r>
      <w:r>
        <w:rPr>
          <w:rFonts w:hint="eastAsia" w:ascii="宋体" w:hAnsi="宋体" w:eastAsia="宋体" w:cs="宋体"/>
          <w:spacing w:val="0"/>
          <w:lang w:eastAsia="zh-CN"/>
        </w:rPr>
        <w:fldChar w:fldCharType="end"/>
      </w:r>
    </w:p>
    <w:p w14:paraId="249D4349">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_Toc30522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6 </w:t>
      </w:r>
      <w:r>
        <w:rPr>
          <w:rFonts w:hint="default"/>
          <w:lang w:val="en-US" w:eastAsia="zh-CN"/>
        </w:rPr>
        <w:t>评价方法</w:t>
      </w:r>
      <w:r>
        <w:tab/>
      </w:r>
      <w:r>
        <w:fldChar w:fldCharType="begin"/>
      </w:r>
      <w:r>
        <w:instrText xml:space="preserve"> PAGEREF _Toc30522 \h </w:instrText>
      </w:r>
      <w:r>
        <w:fldChar w:fldCharType="separate"/>
      </w:r>
      <w:r>
        <w:t>4</w:t>
      </w:r>
      <w:r>
        <w:fldChar w:fldCharType="end"/>
      </w:r>
      <w:r>
        <w:rPr>
          <w:rFonts w:hint="eastAsia" w:ascii="宋体" w:hAnsi="宋体" w:eastAsia="宋体" w:cs="宋体"/>
          <w:spacing w:val="0"/>
          <w:lang w:eastAsia="zh-CN"/>
        </w:rPr>
        <w:fldChar w:fldCharType="end"/>
      </w:r>
    </w:p>
    <w:p w14:paraId="7C12FE00">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_Toc27505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7 </w:t>
      </w:r>
      <w:r>
        <w:rPr>
          <w:rFonts w:hint="default"/>
          <w:lang w:val="en-US" w:eastAsia="zh-CN"/>
        </w:rPr>
        <w:t>评价</w:t>
      </w:r>
      <w:r>
        <w:rPr>
          <w:rFonts w:hint="eastAsia"/>
          <w:lang w:val="en-US" w:eastAsia="zh-CN"/>
        </w:rPr>
        <w:t>等级</w:t>
      </w:r>
      <w:r>
        <w:tab/>
      </w:r>
      <w:r>
        <w:fldChar w:fldCharType="begin"/>
      </w:r>
      <w:r>
        <w:instrText xml:space="preserve"> PAGEREF _Toc27505 \h </w:instrText>
      </w:r>
      <w:r>
        <w:fldChar w:fldCharType="separate"/>
      </w:r>
      <w:r>
        <w:t>5</w:t>
      </w:r>
      <w:r>
        <w:fldChar w:fldCharType="end"/>
      </w:r>
      <w:r>
        <w:rPr>
          <w:rFonts w:hint="eastAsia" w:ascii="宋体" w:hAnsi="宋体" w:eastAsia="宋体" w:cs="宋体"/>
          <w:spacing w:val="0"/>
          <w:lang w:eastAsia="zh-CN"/>
        </w:rPr>
        <w:fldChar w:fldCharType="end"/>
      </w:r>
    </w:p>
    <w:p w14:paraId="734F9ABE">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_Toc30197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8 </w:t>
      </w:r>
      <w:r>
        <w:rPr>
          <w:rFonts w:hint="default"/>
          <w:lang w:val="en-US" w:eastAsia="zh-CN"/>
        </w:rPr>
        <w:t>评价流程</w:t>
      </w:r>
      <w:r>
        <w:tab/>
      </w:r>
      <w:r>
        <w:fldChar w:fldCharType="begin"/>
      </w:r>
      <w:r>
        <w:instrText xml:space="preserve"> PAGEREF _Toc30197 \h </w:instrText>
      </w:r>
      <w:r>
        <w:fldChar w:fldCharType="separate"/>
      </w:r>
      <w:r>
        <w:t>5</w:t>
      </w:r>
      <w:r>
        <w:fldChar w:fldCharType="end"/>
      </w:r>
      <w:r>
        <w:rPr>
          <w:rFonts w:hint="eastAsia" w:ascii="宋体" w:hAnsi="宋体" w:eastAsia="宋体" w:cs="宋体"/>
          <w:spacing w:val="0"/>
          <w:lang w:eastAsia="zh-CN"/>
        </w:rPr>
        <w:fldChar w:fldCharType="end"/>
      </w:r>
    </w:p>
    <w:p w14:paraId="33B1556E">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_Toc22684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9 </w:t>
      </w:r>
      <w:r>
        <w:rPr>
          <w:rFonts w:hint="default"/>
          <w:lang w:val="en-US" w:eastAsia="zh-CN"/>
        </w:rPr>
        <w:t>评价管理</w:t>
      </w:r>
      <w:r>
        <w:tab/>
      </w:r>
      <w:r>
        <w:fldChar w:fldCharType="begin"/>
      </w:r>
      <w:r>
        <w:instrText xml:space="preserve"> PAGEREF _Toc22684 \h </w:instrText>
      </w:r>
      <w:r>
        <w:fldChar w:fldCharType="separate"/>
      </w:r>
      <w:r>
        <w:t>6</w:t>
      </w:r>
      <w:r>
        <w:fldChar w:fldCharType="end"/>
      </w:r>
      <w:r>
        <w:rPr>
          <w:rFonts w:hint="eastAsia" w:ascii="宋体" w:hAnsi="宋体" w:eastAsia="宋体" w:cs="宋体"/>
          <w:spacing w:val="0"/>
          <w:lang w:eastAsia="zh-CN"/>
        </w:rPr>
        <w:fldChar w:fldCharType="end"/>
      </w:r>
    </w:p>
    <w:p w14:paraId="62171062">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_Toc17155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10 </w:t>
      </w:r>
      <w:r>
        <w:rPr>
          <w:rFonts w:hint="default"/>
          <w:lang w:val="en-US" w:eastAsia="zh-CN"/>
        </w:rPr>
        <w:t>评价报告内容</w:t>
      </w:r>
      <w:r>
        <w:tab/>
      </w:r>
      <w:r>
        <w:fldChar w:fldCharType="begin"/>
      </w:r>
      <w:r>
        <w:instrText xml:space="preserve"> PAGEREF _Toc17155 \h </w:instrText>
      </w:r>
      <w:r>
        <w:fldChar w:fldCharType="separate"/>
      </w:r>
      <w:r>
        <w:t>6</w:t>
      </w:r>
      <w:r>
        <w:fldChar w:fldCharType="end"/>
      </w:r>
      <w:r>
        <w:rPr>
          <w:rFonts w:hint="eastAsia" w:ascii="宋体" w:hAnsi="宋体" w:eastAsia="宋体" w:cs="宋体"/>
          <w:spacing w:val="0"/>
          <w:lang w:eastAsia="zh-CN"/>
        </w:rPr>
        <w:fldChar w:fldCharType="end"/>
      </w:r>
    </w:p>
    <w:p w14:paraId="75DECD90">
      <w:pPr>
        <w:pStyle w:val="8"/>
        <w:tabs>
          <w:tab w:val="right" w:leader="dot" w:pos="9638"/>
          <w:tab w:val="clear" w:pos="849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_Toc16876 </w:instrText>
      </w:r>
      <w:r>
        <w:rPr>
          <w:rFonts w:hint="eastAsia" w:ascii="宋体" w:hAnsi="宋体" w:eastAsia="宋体" w:cs="宋体"/>
          <w:spacing w:val="0"/>
          <w:lang w:eastAsia="zh-CN"/>
        </w:rPr>
        <w:fldChar w:fldCharType="separate"/>
      </w:r>
      <w:r>
        <w:rPr>
          <w:rFonts w:hint="default" w:ascii="黑体" w:eastAsia="黑体"/>
          <w:i w:val="0"/>
          <w:spacing w:val="102"/>
          <w:lang w:val="en-US" w:eastAsia="zh-CN"/>
        </w:rPr>
        <w:t xml:space="preserve">附录A </w:t>
      </w:r>
      <w:r>
        <w:rPr>
          <w:rFonts w:hint="default"/>
          <w:lang w:val="en-US" w:eastAsia="zh-CN"/>
        </w:rPr>
        <w:t xml:space="preserve"> </w:t>
      </w:r>
      <w:r>
        <w:rPr>
          <w:rFonts w:hint="eastAsia"/>
          <w:lang w:val="en-US" w:eastAsia="zh-CN"/>
        </w:rPr>
        <w:t xml:space="preserve">（资料性） </w:t>
      </w:r>
      <w:r>
        <w:rPr>
          <w:rFonts w:hint="eastAsia" w:ascii="宋体" w:hAnsi="宋体" w:eastAsia="宋体" w:cs="宋体"/>
          <w:lang w:val="en-US" w:eastAsia="zh-CN"/>
        </w:rPr>
        <w:t>指标权重征询表</w:t>
      </w:r>
      <w:r>
        <w:tab/>
      </w:r>
      <w:r>
        <w:fldChar w:fldCharType="begin"/>
      </w:r>
      <w:r>
        <w:instrText xml:space="preserve"> PAGEREF _Toc16876 \h </w:instrText>
      </w:r>
      <w:r>
        <w:fldChar w:fldCharType="separate"/>
      </w:r>
      <w:r>
        <w:t>7</w:t>
      </w:r>
      <w:r>
        <w:fldChar w:fldCharType="end"/>
      </w:r>
      <w:r>
        <w:rPr>
          <w:rFonts w:hint="eastAsia" w:ascii="宋体" w:hAnsi="宋体" w:eastAsia="宋体" w:cs="宋体"/>
          <w:spacing w:val="0"/>
          <w:lang w:eastAsia="zh-CN"/>
        </w:rPr>
        <w:fldChar w:fldCharType="end"/>
      </w:r>
    </w:p>
    <w:p w14:paraId="65C367AB">
      <w:pPr>
        <w:pStyle w:val="17"/>
        <w:bidi w:val="0"/>
        <w:rPr>
          <w:rFonts w:hint="eastAsia" w:ascii="宋体" w:hAnsi="宋体" w:eastAsia="宋体" w:cs="宋体"/>
          <w:spacing w:val="0"/>
          <w:lang w:eastAsia="zh-CN"/>
        </w:rPr>
      </w:pPr>
      <w:r>
        <w:rPr>
          <w:rFonts w:hint="eastAsia" w:ascii="宋体" w:hAnsi="宋体" w:eastAsia="宋体" w:cs="宋体"/>
          <w:spacing w:val="0"/>
          <w:lang w:eastAsia="zh-CN"/>
        </w:rPr>
        <w:fldChar w:fldCharType="end"/>
      </w:r>
    </w:p>
    <w:p w14:paraId="79DFE322">
      <w:pPr>
        <w:pStyle w:val="17"/>
        <w:bidi w:val="0"/>
        <w:rPr>
          <w:rFonts w:hint="eastAsia" w:ascii="宋体" w:hAnsi="宋体" w:eastAsia="宋体" w:cs="宋体"/>
          <w:spacing w:val="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28" w:right="1134" w:bottom="1134" w:left="1134" w:header="1417" w:footer="1134" w:gutter="0"/>
          <w:pgNumType w:fmt="upperRoman" w:start="1"/>
          <w:cols w:space="0" w:num="1"/>
          <w:formProt w:val="0"/>
          <w:rtlGutter w:val="0"/>
          <w:docGrid w:type="lines" w:linePitch="326" w:charSpace="0"/>
        </w:sectPr>
      </w:pPr>
    </w:p>
    <w:bookmarkEnd w:id="14"/>
    <w:p w14:paraId="115840AA">
      <w:pPr>
        <w:pStyle w:val="38"/>
        <w:spacing w:after="489"/>
      </w:pPr>
      <w:bookmarkStart w:id="15" w:name="_Toc17898"/>
      <w:bookmarkStart w:id="16" w:name="_Toc25463"/>
      <w:bookmarkStart w:id="17" w:name="_Toc14972"/>
      <w:bookmarkStart w:id="18" w:name="_Toc8331"/>
      <w:bookmarkStart w:id="19" w:name="_Toc2032"/>
      <w:bookmarkStart w:id="20" w:name="_Toc131273874"/>
      <w:bookmarkStart w:id="21" w:name="mbookmark40"/>
      <w:r>
        <w:rPr>
          <w:rFonts w:hint="eastAsia"/>
          <w:spacing w:val="317"/>
        </w:rPr>
        <w:t>前</w:t>
      </w:r>
      <w:r>
        <w:t>言</w:t>
      </w:r>
      <w:bookmarkEnd w:id="1"/>
      <w:bookmarkEnd w:id="15"/>
      <w:bookmarkEnd w:id="16"/>
      <w:bookmarkEnd w:id="17"/>
      <w:bookmarkEnd w:id="18"/>
      <w:bookmarkEnd w:id="19"/>
      <w:bookmarkEnd w:id="20"/>
    </w:p>
    <w:p w14:paraId="6C4D2CBF">
      <w:pPr>
        <w:pStyle w:val="17"/>
      </w:pPr>
      <w:r>
        <w:rPr>
          <w:rFonts w:hint="eastAsia"/>
        </w:rPr>
        <w:t>本</w:t>
      </w:r>
      <w:r>
        <w:rPr>
          <w:rFonts w:hint="eastAsia"/>
          <w:lang w:eastAsia="zh-CN"/>
        </w:rPr>
        <w:t>文件</w:t>
      </w:r>
      <w:r>
        <w:rPr>
          <w:rFonts w:hint="eastAsia"/>
        </w:rPr>
        <w:t>按照GB/T1.1—2020《标准化工作导则第1</w:t>
      </w:r>
      <w:r>
        <w:rPr>
          <w:rFonts w:hint="eastAsia"/>
          <w:lang w:eastAsia="zh-CN"/>
        </w:rPr>
        <w:t>文件</w:t>
      </w:r>
      <w:r>
        <w:rPr>
          <w:rFonts w:hint="eastAsia"/>
        </w:rPr>
        <w:t>：标准化</w:t>
      </w:r>
      <w:r>
        <w:rPr>
          <w:rFonts w:hint="eastAsia"/>
          <w:lang w:eastAsia="zh-CN"/>
        </w:rPr>
        <w:t>文件</w:t>
      </w:r>
      <w:r>
        <w:rPr>
          <w:rFonts w:hint="eastAsia"/>
        </w:rPr>
        <w:t>的结构和起草规则》的规定起草。</w:t>
      </w:r>
    </w:p>
    <w:p w14:paraId="26D19888">
      <w:pPr>
        <w:pStyle w:val="17"/>
      </w:pPr>
      <w:r>
        <w:rPr>
          <w:rFonts w:hint="eastAsia"/>
        </w:rPr>
        <w:t>请注意本</w:t>
      </w:r>
      <w:r>
        <w:rPr>
          <w:rFonts w:hint="eastAsia"/>
          <w:lang w:eastAsia="zh-CN"/>
        </w:rPr>
        <w:t>文件</w:t>
      </w:r>
      <w:r>
        <w:rPr>
          <w:rFonts w:hint="eastAsia"/>
        </w:rPr>
        <w:t>的某些内容可能涉及专利。本</w:t>
      </w:r>
      <w:r>
        <w:rPr>
          <w:rFonts w:hint="eastAsia"/>
          <w:lang w:eastAsia="zh-CN"/>
        </w:rPr>
        <w:t>文件</w:t>
      </w:r>
      <w:r>
        <w:rPr>
          <w:rFonts w:hint="eastAsia"/>
        </w:rPr>
        <w:t>的发布机构不承担识别专利的责任。</w:t>
      </w:r>
    </w:p>
    <w:p w14:paraId="4A698624">
      <w:pPr>
        <w:pStyle w:val="17"/>
      </w:pPr>
      <w:r>
        <w:rPr>
          <w:rFonts w:hint="eastAsia"/>
        </w:rPr>
        <w:t>本</w:t>
      </w:r>
      <w:r>
        <w:rPr>
          <w:rFonts w:hint="eastAsia"/>
          <w:lang w:eastAsia="zh-CN"/>
        </w:rPr>
        <w:t>文件</w:t>
      </w:r>
      <w:r>
        <w:rPr>
          <w:rFonts w:hint="eastAsia"/>
        </w:rPr>
        <w:t>由</w:t>
      </w:r>
      <w:r>
        <w:rPr>
          <w:rFonts w:hint="eastAsia"/>
          <w:lang w:eastAsia="zh-CN"/>
        </w:rPr>
        <w:t>中国中小企业协会</w:t>
      </w:r>
      <w:r>
        <w:rPr>
          <w:rFonts w:hint="eastAsia"/>
        </w:rPr>
        <w:t>提出。</w:t>
      </w:r>
    </w:p>
    <w:p w14:paraId="11F00BDE">
      <w:pPr>
        <w:pStyle w:val="17"/>
      </w:pPr>
      <w:r>
        <w:rPr>
          <w:rFonts w:hint="eastAsia"/>
        </w:rPr>
        <w:t>本</w:t>
      </w:r>
      <w:r>
        <w:rPr>
          <w:rFonts w:hint="eastAsia"/>
          <w:lang w:eastAsia="zh-CN"/>
        </w:rPr>
        <w:t>文件</w:t>
      </w:r>
      <w:r>
        <w:rPr>
          <w:rFonts w:hint="eastAsia"/>
        </w:rPr>
        <w:t>由</w:t>
      </w:r>
      <w:r>
        <w:rPr>
          <w:rFonts w:hint="eastAsia"/>
          <w:lang w:eastAsia="zh-CN"/>
        </w:rPr>
        <w:t>中国中小企业协会</w:t>
      </w:r>
      <w:r>
        <w:rPr>
          <w:rFonts w:hint="eastAsia"/>
        </w:rPr>
        <w:t>归口。</w:t>
      </w:r>
    </w:p>
    <w:p w14:paraId="53D11DE6">
      <w:pPr>
        <w:pStyle w:val="17"/>
      </w:pPr>
      <w:r>
        <w:rPr>
          <w:rFonts w:hint="eastAsia"/>
        </w:rPr>
        <w:t>本</w:t>
      </w:r>
      <w:r>
        <w:rPr>
          <w:rFonts w:hint="eastAsia"/>
          <w:lang w:eastAsia="zh-CN"/>
        </w:rPr>
        <w:t>文件</w:t>
      </w:r>
      <w:r>
        <w:rPr>
          <w:rFonts w:hint="eastAsia"/>
        </w:rPr>
        <w:t>起草单位：</w:t>
      </w:r>
      <w:bookmarkStart w:id="22" w:name="StdDraftdep"/>
      <w:r>
        <w:rPr>
          <w:rFonts w:hint="eastAsia"/>
          <w:lang w:eastAsia="zh-CN"/>
        </w:rPr>
        <w:t>凌雄技术（深圳）有限公司、×××</w:t>
      </w:r>
      <w:bookmarkEnd w:id="22"/>
      <w:r>
        <w:rPr>
          <w:rFonts w:hint="eastAsia"/>
        </w:rPr>
        <w:t>。</w:t>
      </w:r>
    </w:p>
    <w:p w14:paraId="23660CCF">
      <w:pPr>
        <w:pStyle w:val="17"/>
      </w:pPr>
      <w:r>
        <w:rPr>
          <w:rFonts w:hint="eastAsia"/>
        </w:rPr>
        <w:t>本</w:t>
      </w:r>
      <w:r>
        <w:rPr>
          <w:rFonts w:hint="eastAsia"/>
          <w:lang w:eastAsia="zh-CN"/>
        </w:rPr>
        <w:t>文件</w:t>
      </w:r>
      <w:r>
        <w:rPr>
          <w:rFonts w:hint="eastAsia"/>
        </w:rPr>
        <w:t>主要起草人：</w:t>
      </w:r>
      <w:bookmarkStart w:id="23" w:name="StdDrafer"/>
      <w:r>
        <w:rPr>
          <w:rFonts w:hint="eastAsia"/>
          <w:lang w:eastAsia="zh-CN"/>
        </w:rPr>
        <w:t>×××、×××</w:t>
      </w:r>
      <w:bookmarkEnd w:id="23"/>
      <w:r>
        <w:rPr>
          <w:rFonts w:hint="eastAsia"/>
        </w:rPr>
        <w:t>。</w:t>
      </w:r>
    </w:p>
    <w:p w14:paraId="2F093016">
      <w:pPr>
        <w:pStyle w:val="17"/>
      </w:pPr>
    </w:p>
    <w:p w14:paraId="3835449A">
      <w:pPr>
        <w:pStyle w:val="17"/>
      </w:pPr>
    </w:p>
    <w:p w14:paraId="7A2E462D">
      <w:pPr>
        <w:pStyle w:val="17"/>
      </w:pPr>
    </w:p>
    <w:p w14:paraId="60AAAAFD">
      <w:pPr>
        <w:pStyle w:val="17"/>
      </w:pPr>
    </w:p>
    <w:p w14:paraId="4456F3C7">
      <w:pPr>
        <w:pStyle w:val="17"/>
        <w:sectPr>
          <w:headerReference r:id="rId9" w:type="default"/>
          <w:footerReference r:id="rId11" w:type="default"/>
          <w:headerReference r:id="rId10" w:type="even"/>
          <w:footerReference r:id="rId12" w:type="even"/>
          <w:pgSz w:w="11906" w:h="16838"/>
          <w:pgMar w:top="1928" w:right="1134" w:bottom="1134" w:left="1134" w:header="1417" w:footer="1134" w:gutter="0"/>
          <w:pgNumType w:fmt="upperRoman"/>
          <w:cols w:space="0" w:num="1"/>
          <w:formProt w:val="0"/>
          <w:rtlGutter w:val="0"/>
          <w:docGrid w:type="lines" w:linePitch="326" w:charSpace="0"/>
        </w:sectPr>
      </w:pPr>
    </w:p>
    <w:bookmarkEnd w:id="21"/>
    <w:p w14:paraId="3414EA6F">
      <w:pPr>
        <w:pStyle w:val="17"/>
        <w:spacing w:after="717" w:afterLines="220"/>
        <w:ind w:firstLine="640"/>
        <w:jc w:val="center"/>
        <w:rPr>
          <w:rFonts w:hint="eastAsia" w:ascii="黑体" w:hAnsi="黑体" w:eastAsia="黑体"/>
          <w:sz w:val="32"/>
          <w:szCs w:val="32"/>
          <w:lang w:eastAsia="zh-CN"/>
        </w:rPr>
      </w:pPr>
      <w:bookmarkStart w:id="24" w:name="mbookmark60"/>
      <w:r>
        <w:rPr>
          <w:rFonts w:hint="eastAsia" w:ascii="黑体" w:hAnsi="黑体" w:eastAsia="黑体"/>
          <w:sz w:val="32"/>
          <w:szCs w:val="32"/>
          <w:lang w:eastAsia="zh-CN"/>
        </w:rPr>
        <w:t>IT设备租赁服务质量评价</w:t>
      </w:r>
    </w:p>
    <w:p w14:paraId="76BD11DA">
      <w:pPr>
        <w:pStyle w:val="18"/>
        <w:spacing w:before="326" w:after="326"/>
      </w:pPr>
      <w:bookmarkStart w:id="25" w:name="_Toc1899"/>
      <w:bookmarkStart w:id="26" w:name="_Toc3547"/>
      <w:bookmarkStart w:id="27" w:name="_Toc26986771"/>
      <w:bookmarkStart w:id="28" w:name="_Toc27126"/>
      <w:bookmarkStart w:id="29" w:name="_Toc26986530"/>
      <w:bookmarkStart w:id="30" w:name="_Toc98860474"/>
      <w:bookmarkStart w:id="31" w:name="_Toc26718930"/>
      <w:bookmarkStart w:id="32" w:name="_Toc98860775"/>
      <w:bookmarkStart w:id="33" w:name="_Toc98859012"/>
      <w:bookmarkStart w:id="34" w:name="_Toc24884218"/>
      <w:bookmarkStart w:id="35" w:name="_Toc4617"/>
      <w:bookmarkStart w:id="36" w:name="_Toc131273875"/>
      <w:bookmarkStart w:id="37" w:name="_Toc26648465"/>
      <w:bookmarkStart w:id="38" w:name="_Toc5234"/>
      <w:bookmarkStart w:id="39" w:name="_Toc17233333"/>
      <w:bookmarkStart w:id="40" w:name="_Toc24884211"/>
      <w:bookmarkStart w:id="41" w:name="_Toc17233325"/>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301A164">
      <w:pPr>
        <w:pStyle w:val="17"/>
        <w:rPr>
          <w:rFonts w:hint="default"/>
          <w:lang w:val="en-US" w:eastAsia="zh-CN"/>
        </w:rPr>
      </w:pPr>
      <w:bookmarkStart w:id="42" w:name="_Toc17233326"/>
      <w:bookmarkStart w:id="43" w:name="_Toc17233334"/>
      <w:bookmarkStart w:id="44" w:name="_Toc24884219"/>
      <w:bookmarkStart w:id="45" w:name="_Toc24884212"/>
      <w:bookmarkStart w:id="46" w:name="_Toc26648466"/>
      <w:r>
        <w:rPr>
          <w:rFonts w:hint="eastAsia"/>
          <w:lang w:eastAsia="zh-CN"/>
        </w:rPr>
        <w:t>本文件规定了</w:t>
      </w:r>
      <w:r>
        <w:rPr>
          <w:rFonts w:hint="eastAsia"/>
          <w:lang w:val="en-US" w:eastAsia="zh-CN"/>
        </w:rPr>
        <w:t>IT设备租赁服务质量评价的评价原则、评价指标、评价方法、评价等级、评价流程、评价管理、评价报告内容</w:t>
      </w:r>
    </w:p>
    <w:p w14:paraId="0DBB0FF5">
      <w:pPr>
        <w:pStyle w:val="17"/>
        <w:rPr>
          <w:rFonts w:hint="eastAsia"/>
          <w:lang w:eastAsia="zh-CN"/>
        </w:rPr>
      </w:pPr>
      <w:r>
        <w:rPr>
          <w:rFonts w:hint="eastAsia"/>
          <w:lang w:eastAsia="zh-CN"/>
        </w:rPr>
        <w:t>本文件适用于各种</w:t>
      </w:r>
      <w:r>
        <w:rPr>
          <w:rFonts w:hint="eastAsia"/>
          <w:lang w:val="en-US" w:eastAsia="zh-CN"/>
        </w:rPr>
        <w:t>IT设备租赁服务的质量评价，可作为租赁企业自我评估、第三方机构评价及用户选择服务的依据。</w:t>
      </w:r>
    </w:p>
    <w:p w14:paraId="2BB7BE89">
      <w:pPr>
        <w:pStyle w:val="18"/>
        <w:spacing w:before="326" w:after="326"/>
      </w:pPr>
      <w:bookmarkStart w:id="47" w:name="_Toc9812"/>
      <w:bookmarkStart w:id="48" w:name="_Toc26213"/>
      <w:bookmarkStart w:id="49" w:name="_Toc131273876"/>
      <w:bookmarkStart w:id="50" w:name="_Toc98860776"/>
      <w:bookmarkStart w:id="51" w:name="_Toc27603"/>
      <w:bookmarkStart w:id="52" w:name="_Toc26718931"/>
      <w:bookmarkStart w:id="53" w:name="_Toc98860475"/>
      <w:bookmarkStart w:id="54" w:name="_Toc625"/>
      <w:bookmarkStart w:id="55" w:name="_Toc98859013"/>
      <w:bookmarkStart w:id="56" w:name="_Toc26986531"/>
      <w:bookmarkStart w:id="57" w:name="_Toc26986772"/>
      <w:bookmarkStart w:id="58" w:name="_Toc22431"/>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E01F9737527049A8A770E47DAA5316D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7E1161B">
          <w:pPr>
            <w:pStyle w:val="17"/>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90CB3A">
      <w:pPr>
        <w:pStyle w:val="17"/>
        <w:rPr>
          <w:rFonts w:hint="eastAsia"/>
          <w:highlight w:val="none"/>
          <w:lang w:val="en-US" w:eastAsia="zh-CN"/>
        </w:rPr>
      </w:pPr>
      <w:r>
        <w:rPr>
          <w:rFonts w:hint="eastAsia"/>
          <w:highlight w:val="none"/>
          <w:lang w:val="en-US" w:eastAsia="zh-CN"/>
        </w:rPr>
        <w:t>GB/T 36733-2018  服务质量评价通则</w:t>
      </w:r>
    </w:p>
    <w:p w14:paraId="4473FB61">
      <w:pPr>
        <w:pStyle w:val="17"/>
        <w:rPr>
          <w:rFonts w:hint="default"/>
          <w:highlight w:val="none"/>
          <w:lang w:val="en-US" w:eastAsia="zh-CN"/>
        </w:rPr>
      </w:pPr>
      <w:r>
        <w:rPr>
          <w:rFonts w:hint="default"/>
          <w:highlight w:val="none"/>
          <w:lang w:val="en-US" w:eastAsia="zh-CN"/>
        </w:rPr>
        <w:t>SB/T 11250-2025</w:t>
      </w:r>
      <w:r>
        <w:rPr>
          <w:rFonts w:hint="eastAsia"/>
          <w:highlight w:val="none"/>
          <w:lang w:val="en-US" w:eastAsia="zh-CN"/>
        </w:rPr>
        <w:t xml:space="preserve">  实物租赁术语</w:t>
      </w:r>
    </w:p>
    <w:p w14:paraId="73BDE4FA">
      <w:pPr>
        <w:pStyle w:val="18"/>
        <w:spacing w:before="326" w:after="326"/>
        <w:rPr>
          <w:highlight w:val="none"/>
        </w:rPr>
      </w:pPr>
      <w:bookmarkStart w:id="59" w:name="_Toc1309"/>
      <w:bookmarkStart w:id="60" w:name="_Toc98860476"/>
      <w:bookmarkStart w:id="61" w:name="_Toc22867"/>
      <w:bookmarkStart w:id="62" w:name="_Toc18091"/>
      <w:bookmarkStart w:id="63" w:name="_Toc989"/>
      <w:bookmarkStart w:id="64" w:name="_Toc131273877"/>
      <w:bookmarkStart w:id="65" w:name="_Toc98860777"/>
      <w:bookmarkStart w:id="66" w:name="_Toc26403"/>
      <w:bookmarkStart w:id="67" w:name="_Toc98859014"/>
      <w:r>
        <w:rPr>
          <w:rFonts w:hint="eastAsia"/>
          <w:highlight w:val="none"/>
        </w:rPr>
        <w:t>术语和定义</w:t>
      </w:r>
      <w:bookmarkEnd w:id="59"/>
      <w:bookmarkEnd w:id="60"/>
      <w:bookmarkEnd w:id="61"/>
      <w:bookmarkEnd w:id="62"/>
      <w:bookmarkEnd w:id="63"/>
      <w:bookmarkEnd w:id="64"/>
      <w:bookmarkEnd w:id="65"/>
      <w:bookmarkEnd w:id="66"/>
      <w:bookmarkEnd w:id="67"/>
    </w:p>
    <w:p w14:paraId="789C67D9">
      <w:pPr>
        <w:pStyle w:val="17"/>
      </w:pPr>
      <w:bookmarkStart w:id="68" w:name="_Toc26986532"/>
      <w:bookmarkEnd w:id="68"/>
      <w:r>
        <w:rPr>
          <w:rFonts w:hint="eastAsia"/>
          <w:highlight w:val="none"/>
          <w:lang w:val="en-US" w:eastAsia="zh-CN"/>
        </w:rPr>
        <w:t>SB/T 11250</w:t>
      </w:r>
      <w:sdt>
        <w:sdtPr>
          <w:rPr>
            <w:highlight w:val="none"/>
          </w:rPr>
          <w:id w:val="-1909835108"/>
          <w:placeholder>
            <w:docPart w:val="{6ffc9d3c-ba3e-4d72-8a93-0b6dbff6ece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yellow"/>
          </w:rPr>
        </w:sdtEndPr>
        <w:sdtContent>
          <w:r>
            <w:rPr>
              <w:rFonts w:ascii="宋体" w:hAnsi="宋体" w:eastAsia="宋体" w:cstheme="minorBidi"/>
              <w:kern w:val="2"/>
              <w:sz w:val="21"/>
              <w:szCs w:val="21"/>
              <w:highlight w:val="none"/>
              <w:lang w:val="en-US" w:eastAsia="zh-CN" w:bidi="ar-SA"/>
            </w:rPr>
            <w:t>界定的以及下列术语和定义适用于本文件。</w:t>
          </w:r>
        </w:sdtContent>
      </w:sdt>
    </w:p>
    <w:p w14:paraId="0FA54DFA">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0EAFE6B7">
      <w:pPr>
        <w:pStyle w:val="19"/>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 xml:space="preserve">IT设备  </w:t>
      </w:r>
      <w:r>
        <w:rPr>
          <w:rFonts w:hint="default"/>
          <w:lang w:val="en-US" w:eastAsia="zh-CN"/>
        </w:rPr>
        <w:t>IT equipment</w:t>
      </w:r>
    </w:p>
    <w:p w14:paraId="0C9A933B">
      <w:pPr>
        <w:autoSpaceDE w:val="0"/>
        <w:autoSpaceDN w:val="0"/>
        <w:ind w:firstLine="420" w:firstLineChars="200"/>
        <w:jc w:val="both"/>
        <w:rPr>
          <w:rFonts w:ascii="黑体" w:hAnsi="Times New Roman" w:eastAsia="黑体" w:cs="Times New Roman"/>
          <w:sz w:val="21"/>
          <w:lang w:val="en-US" w:eastAsia="zh-CN" w:bidi="ar-SA"/>
        </w:rPr>
      </w:pPr>
      <w:r>
        <w:rPr>
          <w:rFonts w:hint="eastAsia" w:ascii="宋体" w:hAnsi="Times New Roman" w:eastAsia="宋体" w:cs="Times New Roman"/>
          <w:sz w:val="21"/>
          <w:lang w:val="en-US" w:eastAsia="zh-CN" w:bidi="ar-SA"/>
        </w:rPr>
        <w:t>用于处理、存储、传输和呈现信息的各种硬件设备。</w:t>
      </w:r>
    </w:p>
    <w:p w14:paraId="0E950986">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499AE74B">
      <w:pPr>
        <w:pStyle w:val="19"/>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IT设备租赁服务  Rental</w:t>
      </w:r>
    </w:p>
    <w:p w14:paraId="07CC9A6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以取得IT设备使用权为目的的租赁形式。</w:t>
      </w:r>
    </w:p>
    <w:p w14:paraId="4AFFEDAD">
      <w:pPr>
        <w:autoSpaceDE w:val="0"/>
        <w:autoSpaceDN w:val="0"/>
        <w:ind w:firstLine="420" w:firstLineChars="200"/>
        <w:jc w:val="both"/>
        <w:rPr>
          <w:rFonts w:hint="eastAsia" w:ascii="黑体" w:hAnsi="黑体" w:eastAsia="黑体" w:cs="黑体"/>
          <w:b w:val="0"/>
          <w:bCs w:val="0"/>
          <w:lang w:val="en-US" w:eastAsia="zh-CN"/>
        </w:rPr>
      </w:pPr>
      <w:r>
        <w:rPr>
          <w:rFonts w:hint="eastAsia" w:ascii="宋体" w:hAnsi="Times New Roman" w:eastAsia="宋体" w:cs="Times New Roman"/>
          <w:sz w:val="21"/>
          <w:lang w:val="en-US" w:eastAsia="zh-CN" w:bidi="ar-SA"/>
        </w:rPr>
        <w:t>注：由</w:t>
      </w:r>
      <w:r>
        <w:rPr>
          <w:rFonts w:hint="eastAsia" w:ascii="宋体" w:cs="Times New Roman"/>
          <w:sz w:val="21"/>
          <w:lang w:val="en-US" w:eastAsia="zh-CN" w:bidi="ar-SA"/>
        </w:rPr>
        <w:t>出租方</w:t>
      </w:r>
      <w:r>
        <w:rPr>
          <w:rFonts w:hint="eastAsia" w:ascii="宋体" w:hAnsi="Times New Roman" w:eastAsia="宋体" w:cs="Times New Roman"/>
          <w:sz w:val="21"/>
          <w:lang w:val="en-US" w:eastAsia="zh-CN" w:bidi="ar-SA"/>
        </w:rPr>
        <w:t>提供租赁期内的维修保养等租后服务、承担折旧风险，可撤销、不完全支付的租赁业务。</w:t>
      </w:r>
    </w:p>
    <w:p w14:paraId="4FB995A4">
      <w:pPr>
        <w:pStyle w:val="18"/>
        <w:bidi w:val="0"/>
        <w:rPr>
          <w:rFonts w:hint="default"/>
          <w:lang w:val="en-US" w:eastAsia="zh-CN"/>
        </w:rPr>
      </w:pPr>
      <w:bookmarkStart w:id="69" w:name="_Toc23376"/>
      <w:bookmarkStart w:id="70" w:name="_Toc14446"/>
      <w:r>
        <w:rPr>
          <w:rFonts w:hint="eastAsia"/>
          <w:lang w:val="en-US" w:eastAsia="zh-CN"/>
        </w:rPr>
        <w:t>评价原则</w:t>
      </w:r>
      <w:bookmarkEnd w:id="69"/>
      <w:bookmarkEnd w:id="70"/>
    </w:p>
    <w:p w14:paraId="6F4436D9">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客观性</w:t>
      </w:r>
    </w:p>
    <w:p w14:paraId="553752F5">
      <w:pPr>
        <w:pStyle w:val="17"/>
        <w:rPr>
          <w:rFonts w:hint="eastAsia"/>
          <w:lang w:val="en-US" w:eastAsia="zh-CN"/>
        </w:rPr>
      </w:pPr>
      <w:r>
        <w:rPr>
          <w:rFonts w:hint="eastAsia"/>
          <w:lang w:val="en-US" w:eastAsia="zh-CN"/>
        </w:rPr>
        <w:t>基于事实和数据进行评价，避免主观偏见，确保结果公正。</w:t>
      </w:r>
    </w:p>
    <w:p w14:paraId="5A1450C0">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全面性</w:t>
      </w:r>
    </w:p>
    <w:p w14:paraId="31C42656">
      <w:pPr>
        <w:pStyle w:val="17"/>
        <w:rPr>
          <w:rFonts w:hint="eastAsia"/>
          <w:lang w:val="en-US" w:eastAsia="zh-CN"/>
        </w:rPr>
      </w:pPr>
      <w:r>
        <w:rPr>
          <w:rFonts w:hint="eastAsia"/>
          <w:lang w:val="en-US" w:eastAsia="zh-CN"/>
        </w:rPr>
        <w:t>覆盖租赁服务全流程，包括服务能力、过程及结果，不遗漏关键环节。</w:t>
      </w:r>
    </w:p>
    <w:p w14:paraId="2BE54D84">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可操作性</w:t>
      </w:r>
    </w:p>
    <w:p w14:paraId="67E6A3A3">
      <w:pPr>
        <w:pStyle w:val="17"/>
        <w:rPr>
          <w:rFonts w:hint="eastAsia"/>
          <w:lang w:val="en-US" w:eastAsia="zh-CN"/>
        </w:rPr>
      </w:pPr>
      <w:r>
        <w:rPr>
          <w:rFonts w:hint="eastAsia"/>
          <w:lang w:val="en-US" w:eastAsia="zh-CN"/>
        </w:rPr>
        <w:t>评价指标应贴合行业实际，数据可采集、可量化，流程简单易行。</w:t>
      </w:r>
    </w:p>
    <w:p w14:paraId="7237C848">
      <w:pPr>
        <w:pStyle w:val="18"/>
        <w:bidi w:val="0"/>
        <w:rPr>
          <w:rFonts w:hint="default"/>
          <w:lang w:val="en-US" w:eastAsia="zh-CN"/>
        </w:rPr>
      </w:pPr>
      <w:bookmarkStart w:id="71" w:name="_Toc27518"/>
      <w:bookmarkStart w:id="72" w:name="_Toc21008"/>
      <w:r>
        <w:rPr>
          <w:rFonts w:hint="default"/>
          <w:lang w:val="en-US" w:eastAsia="zh-CN"/>
        </w:rPr>
        <w:t>评价指标</w:t>
      </w:r>
      <w:bookmarkEnd w:id="71"/>
      <w:bookmarkEnd w:id="72"/>
    </w:p>
    <w:p w14:paraId="41E2AC24">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default"/>
          <w:lang w:val="en-US" w:eastAsia="zh-CN"/>
        </w:rPr>
        <w:t>服务</w:t>
      </w:r>
      <w:r>
        <w:rPr>
          <w:rFonts w:hint="eastAsia"/>
          <w:lang w:val="en-US" w:eastAsia="zh-CN"/>
        </w:rPr>
        <w:t>资源</w:t>
      </w:r>
    </w:p>
    <w:p w14:paraId="5E43703B">
      <w:pPr>
        <w:pStyle w:val="20"/>
        <w:bidi w:val="0"/>
        <w:rPr>
          <w:rFonts w:hint="default"/>
          <w:lang w:val="en-US" w:eastAsia="zh-CN"/>
        </w:rPr>
      </w:pPr>
      <w:r>
        <w:rPr>
          <w:rFonts w:hint="eastAsia"/>
          <w:lang w:val="en-US" w:eastAsia="zh-CN"/>
        </w:rPr>
        <w:t>服务组织</w:t>
      </w:r>
    </w:p>
    <w:p w14:paraId="3FD3B414">
      <w:pPr>
        <w:pStyle w:val="21"/>
        <w:bidi w:val="0"/>
        <w:rPr>
          <w:rFonts w:hint="default"/>
          <w:highlight w:val="none"/>
          <w:lang w:val="en-US" w:eastAsia="zh-CN"/>
        </w:rPr>
      </w:pPr>
      <w:r>
        <w:rPr>
          <w:rFonts w:hint="default"/>
          <w:highlight w:val="none"/>
          <w:lang w:val="en-US" w:eastAsia="zh-CN"/>
        </w:rPr>
        <w:t>出租方资质</w:t>
      </w:r>
    </w:p>
    <w:p w14:paraId="549D385A">
      <w:pPr>
        <w:pStyle w:val="17"/>
        <w:bidi w:val="0"/>
        <w:rPr>
          <w:rFonts w:hint="eastAsia"/>
          <w:highlight w:val="none"/>
          <w:lang w:val="en-US" w:eastAsia="zh-CN"/>
        </w:rPr>
      </w:pPr>
      <w:r>
        <w:rPr>
          <w:rFonts w:hint="eastAsia"/>
          <w:highlight w:val="none"/>
          <w:lang w:val="en-US" w:eastAsia="zh-CN"/>
        </w:rPr>
        <w:t>出租方是否拥有有效的工商营业执照。</w:t>
      </w:r>
    </w:p>
    <w:p w14:paraId="60760850">
      <w:pPr>
        <w:pStyle w:val="17"/>
        <w:bidi w:val="0"/>
        <w:rPr>
          <w:rFonts w:hint="eastAsia"/>
          <w:highlight w:val="none"/>
          <w:lang w:val="en-US" w:eastAsia="zh-CN"/>
        </w:rPr>
      </w:pPr>
      <w:r>
        <w:rPr>
          <w:rFonts w:hint="eastAsia"/>
          <w:highlight w:val="none"/>
          <w:lang w:val="en-US" w:eastAsia="zh-CN"/>
        </w:rPr>
        <w:t>经营范围是否明确包含相关设备租赁。</w:t>
      </w:r>
    </w:p>
    <w:p w14:paraId="6D6763CC">
      <w:pPr>
        <w:pStyle w:val="17"/>
        <w:bidi w:val="0"/>
        <w:rPr>
          <w:rFonts w:hint="eastAsia"/>
          <w:highlight w:val="none"/>
          <w:lang w:val="en-US" w:eastAsia="zh-CN"/>
        </w:rPr>
      </w:pPr>
      <w:r>
        <w:rPr>
          <w:rFonts w:hint="eastAsia"/>
          <w:highlight w:val="none"/>
          <w:lang w:val="en-US" w:eastAsia="zh-CN"/>
        </w:rPr>
        <w:t>出租方自有设备是否有购置发票、资产清单等权属证明。</w:t>
      </w:r>
    </w:p>
    <w:p w14:paraId="73651EFF">
      <w:pPr>
        <w:pStyle w:val="21"/>
        <w:bidi w:val="0"/>
        <w:rPr>
          <w:rFonts w:hint="eastAsia"/>
          <w:highlight w:val="none"/>
          <w:lang w:val="en-US" w:eastAsia="zh-CN"/>
        </w:rPr>
      </w:pPr>
      <w:r>
        <w:rPr>
          <w:rFonts w:hint="eastAsia"/>
          <w:highlight w:val="none"/>
          <w:lang w:val="en-US" w:eastAsia="zh-CN"/>
        </w:rPr>
        <w:t>诚信经营</w:t>
      </w:r>
    </w:p>
    <w:p w14:paraId="4703BF1D">
      <w:pPr>
        <w:pStyle w:val="17"/>
        <w:bidi w:val="0"/>
        <w:rPr>
          <w:rFonts w:hint="default"/>
          <w:highlight w:val="none"/>
          <w:lang w:val="en-US" w:eastAsia="zh-CN"/>
        </w:rPr>
      </w:pPr>
      <w:r>
        <w:rPr>
          <w:rFonts w:hint="eastAsia"/>
          <w:highlight w:val="none"/>
          <w:lang w:val="en-US" w:eastAsia="zh-CN"/>
        </w:rPr>
        <w:t>投诉/失信行为的数量与频率。</w:t>
      </w:r>
    </w:p>
    <w:p w14:paraId="646DF439">
      <w:pPr>
        <w:pStyle w:val="17"/>
        <w:bidi w:val="0"/>
        <w:rPr>
          <w:rFonts w:hint="eastAsia"/>
          <w:highlight w:val="yellow"/>
          <w:lang w:val="en-US" w:eastAsia="zh-CN"/>
        </w:rPr>
      </w:pPr>
      <w:r>
        <w:rPr>
          <w:rFonts w:hint="eastAsia"/>
          <w:lang w:val="en-US" w:eastAsia="zh-CN"/>
        </w:rPr>
        <w:t>企业是否存在被员工申请劳动仲裁，或被提起诉讼的情况。</w:t>
      </w:r>
    </w:p>
    <w:p w14:paraId="0BD2E203">
      <w:pPr>
        <w:pStyle w:val="21"/>
        <w:bidi w:val="0"/>
        <w:rPr>
          <w:rFonts w:hint="default"/>
          <w:lang w:val="en-US" w:eastAsia="zh-CN"/>
        </w:rPr>
      </w:pPr>
      <w:r>
        <w:rPr>
          <w:rFonts w:hint="default"/>
          <w:lang w:val="en-US" w:eastAsia="zh-CN"/>
        </w:rPr>
        <w:t>设备资源</w:t>
      </w:r>
    </w:p>
    <w:p w14:paraId="2D7D232E">
      <w:pPr>
        <w:pStyle w:val="17"/>
        <w:bidi w:val="0"/>
        <w:rPr>
          <w:rFonts w:hint="eastAsia"/>
          <w:lang w:val="en-US" w:eastAsia="zh-CN"/>
        </w:rPr>
      </w:pPr>
      <w:r>
        <w:rPr>
          <w:rFonts w:hint="eastAsia"/>
          <w:lang w:val="en-US" w:eastAsia="zh-CN"/>
        </w:rPr>
        <w:t>租赁的IT设备是否符合相应技术标准，是否满足租赁场景需求的稳定性能。</w:t>
      </w:r>
    </w:p>
    <w:p w14:paraId="11BCB2CD">
      <w:pPr>
        <w:pStyle w:val="17"/>
        <w:bidi w:val="0"/>
        <w:rPr>
          <w:rFonts w:hint="eastAsia"/>
          <w:lang w:val="en-US" w:eastAsia="zh-CN"/>
        </w:rPr>
      </w:pPr>
      <w:r>
        <w:rPr>
          <w:rFonts w:hint="eastAsia"/>
          <w:lang w:val="en-US" w:eastAsia="zh-CN"/>
        </w:rPr>
        <w:t>出租方是否拥有多品类、多型号的IT设备，是否覆盖不同场景的租赁需求。</w:t>
      </w:r>
    </w:p>
    <w:p w14:paraId="23EE9A3D">
      <w:pPr>
        <w:pStyle w:val="17"/>
        <w:bidi w:val="0"/>
        <w:rPr>
          <w:rFonts w:hint="eastAsia"/>
          <w:lang w:val="en-US" w:eastAsia="zh-CN"/>
        </w:rPr>
      </w:pPr>
      <w:r>
        <w:rPr>
          <w:rFonts w:hint="eastAsia"/>
          <w:lang w:val="en-US" w:eastAsia="zh-CN"/>
        </w:rPr>
        <w:t>企业是否保持充足的IT设备库存规模。</w:t>
      </w:r>
    </w:p>
    <w:p w14:paraId="3CCCD27C">
      <w:pPr>
        <w:pStyle w:val="20"/>
        <w:bidi w:val="0"/>
        <w:rPr>
          <w:rFonts w:hint="default"/>
          <w:lang w:val="en-US" w:eastAsia="zh-CN"/>
        </w:rPr>
      </w:pPr>
      <w:r>
        <w:rPr>
          <w:rFonts w:hint="eastAsia"/>
          <w:lang w:val="en-US" w:eastAsia="zh-CN"/>
        </w:rPr>
        <w:t>服务人员</w:t>
      </w:r>
    </w:p>
    <w:p w14:paraId="0315D0D4">
      <w:pPr>
        <w:pStyle w:val="21"/>
        <w:bidi w:val="0"/>
        <w:rPr>
          <w:rFonts w:hint="default"/>
          <w:lang w:val="en-US" w:eastAsia="zh-CN"/>
        </w:rPr>
      </w:pPr>
      <w:r>
        <w:rPr>
          <w:rFonts w:hint="eastAsia"/>
          <w:lang w:val="en-US" w:eastAsia="zh-CN"/>
        </w:rPr>
        <w:t>人员配置</w:t>
      </w:r>
    </w:p>
    <w:p w14:paraId="37372CD0">
      <w:pPr>
        <w:pStyle w:val="17"/>
        <w:rPr>
          <w:rFonts w:hint="eastAsia"/>
          <w:lang w:val="en-US" w:eastAsia="zh-CN"/>
        </w:rPr>
      </w:pPr>
      <w:r>
        <w:rPr>
          <w:rFonts w:hint="default"/>
          <w:lang w:val="en-US" w:eastAsia="zh-CN"/>
        </w:rPr>
        <w:t>是否拥有满足企业租赁服务的技术人员和服务人员</w:t>
      </w:r>
      <w:r>
        <w:rPr>
          <w:rFonts w:hint="eastAsia"/>
          <w:lang w:val="en-US" w:eastAsia="zh-CN"/>
        </w:rPr>
        <w:t>。</w:t>
      </w:r>
    </w:p>
    <w:p w14:paraId="7F07AA4F">
      <w:pPr>
        <w:pStyle w:val="21"/>
        <w:bidi w:val="0"/>
        <w:rPr>
          <w:rFonts w:hint="eastAsia"/>
          <w:lang w:val="en-US" w:eastAsia="zh-CN"/>
        </w:rPr>
      </w:pPr>
      <w:r>
        <w:rPr>
          <w:rFonts w:hint="eastAsia"/>
          <w:lang w:val="en-US" w:eastAsia="zh-CN"/>
        </w:rPr>
        <w:t>服务团队素养</w:t>
      </w:r>
    </w:p>
    <w:p w14:paraId="1D7D3CC2">
      <w:pPr>
        <w:pStyle w:val="17"/>
        <w:bidi w:val="0"/>
        <w:rPr>
          <w:rFonts w:hint="eastAsia"/>
          <w:lang w:val="en-US" w:eastAsia="zh-CN"/>
        </w:rPr>
      </w:pPr>
      <w:r>
        <w:rPr>
          <w:rFonts w:hint="eastAsia"/>
          <w:lang w:val="en-US" w:eastAsia="zh-CN"/>
        </w:rPr>
        <w:t>服务人员是否具备良好的沟通能力，是否熟悉IT设备租赁服务全流程服务规范。</w:t>
      </w:r>
    </w:p>
    <w:p w14:paraId="268E6532">
      <w:pPr>
        <w:pStyle w:val="21"/>
        <w:bidi w:val="0"/>
        <w:rPr>
          <w:rFonts w:hint="eastAsia"/>
          <w:lang w:val="en-US" w:eastAsia="zh-CN"/>
        </w:rPr>
      </w:pPr>
      <w:r>
        <w:rPr>
          <w:rFonts w:hint="eastAsia"/>
          <w:lang w:val="en-US" w:eastAsia="zh-CN"/>
        </w:rPr>
        <w:t>培训体系</w:t>
      </w:r>
    </w:p>
    <w:p w14:paraId="44BB61F5">
      <w:pPr>
        <w:pStyle w:val="17"/>
        <w:bidi w:val="0"/>
        <w:rPr>
          <w:rFonts w:hint="eastAsia"/>
          <w:lang w:val="en-US" w:eastAsia="zh-CN"/>
        </w:rPr>
      </w:pPr>
      <w:r>
        <w:rPr>
          <w:rFonts w:hint="eastAsia"/>
          <w:lang w:val="en-US" w:eastAsia="zh-CN"/>
        </w:rPr>
        <w:t>企业是否对新入职员工开展岗前培训。</w:t>
      </w:r>
    </w:p>
    <w:p w14:paraId="0F927080">
      <w:pPr>
        <w:pStyle w:val="17"/>
        <w:bidi w:val="0"/>
        <w:rPr>
          <w:rFonts w:hint="eastAsia"/>
          <w:lang w:val="en-US" w:eastAsia="zh-CN"/>
        </w:rPr>
      </w:pPr>
      <w:r>
        <w:rPr>
          <w:rFonts w:hint="eastAsia"/>
          <w:lang w:val="en-US" w:eastAsia="zh-CN"/>
        </w:rPr>
        <w:t>企业是否建立常态化培训机制，开展专业知识与技能提升培训。</w:t>
      </w:r>
    </w:p>
    <w:p w14:paraId="1FA1CB5E">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default"/>
          <w:lang w:val="en-US" w:eastAsia="zh-CN"/>
        </w:rPr>
        <w:t>服务</w:t>
      </w:r>
      <w:r>
        <w:rPr>
          <w:rFonts w:hint="eastAsia"/>
          <w:lang w:val="en-US" w:eastAsia="zh-CN"/>
        </w:rPr>
        <w:t>能力</w:t>
      </w:r>
    </w:p>
    <w:p w14:paraId="412C9799">
      <w:pPr>
        <w:pStyle w:val="20"/>
        <w:bidi w:val="0"/>
        <w:rPr>
          <w:rFonts w:hint="default"/>
          <w:lang w:val="en-US" w:eastAsia="zh-CN"/>
        </w:rPr>
      </w:pPr>
      <w:r>
        <w:rPr>
          <w:rFonts w:hint="eastAsia"/>
          <w:lang w:val="en-US" w:eastAsia="zh-CN"/>
        </w:rPr>
        <w:t>方案解决能力</w:t>
      </w:r>
    </w:p>
    <w:p w14:paraId="2546F9E3">
      <w:pPr>
        <w:pStyle w:val="17"/>
        <w:rPr>
          <w:rFonts w:hint="default"/>
          <w:lang w:val="en-US" w:eastAsia="zh-CN"/>
        </w:rPr>
      </w:pPr>
      <w:r>
        <w:rPr>
          <w:rFonts w:hint="default"/>
          <w:lang w:val="en-US" w:eastAsia="zh-CN"/>
        </w:rPr>
        <w:t>企业</w:t>
      </w:r>
      <w:r>
        <w:rPr>
          <w:rFonts w:hint="eastAsia"/>
          <w:lang w:val="en-US" w:eastAsia="zh-CN"/>
        </w:rPr>
        <w:t>是否</w:t>
      </w:r>
      <w:r>
        <w:rPr>
          <w:rFonts w:hint="default"/>
          <w:lang w:val="en-US" w:eastAsia="zh-CN"/>
        </w:rPr>
        <w:t>具备根据</w:t>
      </w:r>
      <w:r>
        <w:rPr>
          <w:rFonts w:hint="eastAsia"/>
          <w:lang w:val="en-US" w:eastAsia="zh-CN"/>
        </w:rPr>
        <w:t>用户</w:t>
      </w:r>
      <w:r>
        <w:rPr>
          <w:rFonts w:hint="default"/>
          <w:lang w:val="en-US" w:eastAsia="zh-CN"/>
        </w:rPr>
        <w:t>场景需求，提供</w:t>
      </w:r>
      <w:r>
        <w:rPr>
          <w:rFonts w:hint="eastAsia"/>
          <w:lang w:val="en-US" w:eastAsia="zh-CN"/>
        </w:rPr>
        <w:t>IT设备租赁服务</w:t>
      </w:r>
      <w:r>
        <w:rPr>
          <w:rFonts w:hint="default"/>
          <w:lang w:val="en-US" w:eastAsia="zh-CN"/>
        </w:rPr>
        <w:t>专业配置方案的咨询与规划服务能力。</w:t>
      </w:r>
    </w:p>
    <w:p w14:paraId="72A278A4">
      <w:pPr>
        <w:pStyle w:val="17"/>
        <w:rPr>
          <w:rFonts w:hint="default"/>
          <w:lang w:val="en-US" w:eastAsia="zh-CN"/>
        </w:rPr>
      </w:pPr>
      <w:r>
        <w:rPr>
          <w:rFonts w:hint="eastAsia"/>
          <w:lang w:val="en-US" w:eastAsia="zh-CN"/>
        </w:rPr>
        <w:t>企业是否具备为用户提供软硬件预装等增值服务的灵活定制服务能力。</w:t>
      </w:r>
    </w:p>
    <w:p w14:paraId="7C21D8F3">
      <w:pPr>
        <w:pStyle w:val="20"/>
        <w:bidi w:val="0"/>
        <w:rPr>
          <w:rFonts w:hint="default"/>
          <w:lang w:val="en-US" w:eastAsia="zh-CN"/>
        </w:rPr>
      </w:pPr>
      <w:r>
        <w:rPr>
          <w:rFonts w:hint="eastAsia"/>
          <w:lang w:val="en-US" w:eastAsia="zh-CN"/>
        </w:rPr>
        <w:t>管理保障能力</w:t>
      </w:r>
    </w:p>
    <w:p w14:paraId="6325C2F8">
      <w:pPr>
        <w:pStyle w:val="17"/>
        <w:rPr>
          <w:rFonts w:hint="default"/>
          <w:lang w:val="en-US" w:eastAsia="zh-CN"/>
        </w:rPr>
      </w:pPr>
      <w:r>
        <w:rPr>
          <w:rFonts w:hint="default"/>
          <w:lang w:val="en-US" w:eastAsia="zh-CN"/>
        </w:rPr>
        <w:t>企业</w:t>
      </w:r>
      <w:r>
        <w:rPr>
          <w:rFonts w:hint="eastAsia"/>
          <w:lang w:val="en-US" w:eastAsia="zh-CN"/>
        </w:rPr>
        <w:t>是否</w:t>
      </w:r>
      <w:r>
        <w:rPr>
          <w:rFonts w:hint="default"/>
          <w:lang w:val="en-US" w:eastAsia="zh-CN"/>
        </w:rPr>
        <w:t>建立并有效运行质量管理体系，</w:t>
      </w:r>
      <w:r>
        <w:rPr>
          <w:rFonts w:hint="eastAsia"/>
          <w:lang w:val="en-US" w:eastAsia="zh-CN"/>
        </w:rPr>
        <w:t>是否</w:t>
      </w:r>
      <w:r>
        <w:rPr>
          <w:rFonts w:hint="default"/>
          <w:lang w:val="en-US" w:eastAsia="zh-CN"/>
        </w:rPr>
        <w:t>通过ISO 9001等质量管理体系认证。</w:t>
      </w:r>
    </w:p>
    <w:p w14:paraId="7A2BB848">
      <w:pPr>
        <w:pStyle w:val="20"/>
        <w:bidi w:val="0"/>
        <w:rPr>
          <w:rFonts w:hint="default"/>
          <w:lang w:val="en-US" w:eastAsia="zh-CN"/>
        </w:rPr>
      </w:pPr>
      <w:r>
        <w:rPr>
          <w:rFonts w:hint="eastAsia"/>
          <w:lang w:val="en-US" w:eastAsia="zh-CN"/>
        </w:rPr>
        <w:t>信息服务能力</w:t>
      </w:r>
    </w:p>
    <w:p w14:paraId="69BF839B">
      <w:pPr>
        <w:pStyle w:val="17"/>
        <w:rPr>
          <w:rFonts w:hint="default"/>
          <w:lang w:val="en-US" w:eastAsia="zh-CN"/>
        </w:rPr>
      </w:pPr>
      <w:r>
        <w:rPr>
          <w:rFonts w:hint="default"/>
          <w:lang w:val="en-US" w:eastAsia="zh-CN"/>
        </w:rPr>
        <w:t>企业</w:t>
      </w:r>
      <w:r>
        <w:rPr>
          <w:rFonts w:hint="eastAsia"/>
          <w:lang w:val="en-US" w:eastAsia="zh-CN"/>
        </w:rPr>
        <w:t>是否拥有用于IT设备租赁服务管理</w:t>
      </w:r>
      <w:r>
        <w:rPr>
          <w:rFonts w:hint="default"/>
          <w:lang w:val="en-US" w:eastAsia="zh-CN"/>
        </w:rPr>
        <w:t>的信息化</w:t>
      </w:r>
      <w:r>
        <w:rPr>
          <w:rFonts w:hint="eastAsia"/>
          <w:lang w:val="en-US" w:eastAsia="zh-CN"/>
        </w:rPr>
        <w:t>系统</w:t>
      </w:r>
      <w:r>
        <w:rPr>
          <w:rFonts w:hint="default"/>
          <w:lang w:val="en-US" w:eastAsia="zh-CN"/>
        </w:rPr>
        <w:t>。</w:t>
      </w:r>
    </w:p>
    <w:p w14:paraId="3343FAA7">
      <w:pPr>
        <w:pStyle w:val="20"/>
        <w:bidi w:val="0"/>
        <w:rPr>
          <w:rFonts w:hint="default"/>
          <w:lang w:val="en-US" w:eastAsia="zh-CN"/>
        </w:rPr>
      </w:pPr>
      <w:r>
        <w:rPr>
          <w:rFonts w:hint="default"/>
          <w:lang w:val="en-US" w:eastAsia="zh-CN"/>
        </w:rPr>
        <w:t>快速部署能力</w:t>
      </w:r>
    </w:p>
    <w:p w14:paraId="0174449A">
      <w:pPr>
        <w:pStyle w:val="17"/>
        <w:rPr>
          <w:rFonts w:hint="default"/>
          <w:lang w:val="en-US" w:eastAsia="zh-CN"/>
        </w:rPr>
      </w:pPr>
      <w:r>
        <w:rPr>
          <w:rFonts w:hint="default"/>
          <w:lang w:val="en-US" w:eastAsia="zh-CN"/>
        </w:rPr>
        <w:t>企业</w:t>
      </w:r>
      <w:r>
        <w:rPr>
          <w:rFonts w:hint="eastAsia"/>
          <w:lang w:val="en-US" w:eastAsia="zh-CN"/>
        </w:rPr>
        <w:t>是否</w:t>
      </w:r>
      <w:r>
        <w:rPr>
          <w:rFonts w:hint="default"/>
          <w:lang w:val="en-US" w:eastAsia="zh-CN"/>
        </w:rPr>
        <w:t>具备高效的服务流程管理能力，确保从订单下达至</w:t>
      </w:r>
      <w:r>
        <w:rPr>
          <w:rFonts w:hint="eastAsia"/>
          <w:lang w:val="en-US" w:eastAsia="zh-CN"/>
        </w:rPr>
        <w:t>服务</w:t>
      </w:r>
      <w:r>
        <w:rPr>
          <w:rFonts w:hint="default"/>
          <w:lang w:val="en-US" w:eastAsia="zh-CN"/>
        </w:rPr>
        <w:t>交付的时效满足</w:t>
      </w:r>
      <w:r>
        <w:rPr>
          <w:rFonts w:hint="eastAsia"/>
          <w:lang w:val="en-US" w:eastAsia="zh-CN"/>
        </w:rPr>
        <w:t>用户</w:t>
      </w:r>
      <w:r>
        <w:rPr>
          <w:rFonts w:hint="default"/>
          <w:lang w:val="en-US" w:eastAsia="zh-CN"/>
        </w:rPr>
        <w:t>要求。</w:t>
      </w:r>
    </w:p>
    <w:p w14:paraId="6DFBFF3C">
      <w:pPr>
        <w:pStyle w:val="20"/>
        <w:bidi w:val="0"/>
        <w:rPr>
          <w:rFonts w:hint="default"/>
          <w:lang w:val="en-US" w:eastAsia="zh-CN"/>
        </w:rPr>
      </w:pPr>
      <w:r>
        <w:rPr>
          <w:rFonts w:hint="default"/>
          <w:lang w:val="en-US" w:eastAsia="zh-CN"/>
        </w:rPr>
        <w:t>远程支持能力</w:t>
      </w:r>
    </w:p>
    <w:p w14:paraId="1FCA261A">
      <w:pPr>
        <w:pStyle w:val="17"/>
        <w:rPr>
          <w:rFonts w:hint="default"/>
          <w:lang w:val="en-US" w:eastAsia="zh-CN"/>
        </w:rPr>
      </w:pPr>
      <w:r>
        <w:rPr>
          <w:rFonts w:hint="default"/>
          <w:lang w:val="en-US" w:eastAsia="zh-CN"/>
        </w:rPr>
        <w:t>企业</w:t>
      </w:r>
      <w:r>
        <w:rPr>
          <w:rFonts w:hint="eastAsia"/>
          <w:lang w:val="en-US" w:eastAsia="zh-CN"/>
        </w:rPr>
        <w:t>是否</w:t>
      </w:r>
      <w:r>
        <w:rPr>
          <w:rFonts w:hint="default"/>
          <w:lang w:val="en-US" w:eastAsia="zh-CN"/>
        </w:rPr>
        <w:t>具备通过电话、</w:t>
      </w:r>
      <w:r>
        <w:rPr>
          <w:rFonts w:hint="eastAsia"/>
          <w:lang w:val="en-US" w:eastAsia="zh-CN"/>
        </w:rPr>
        <w:t>网络</w:t>
      </w:r>
      <w:r>
        <w:rPr>
          <w:rFonts w:hint="default"/>
          <w:lang w:val="en-US" w:eastAsia="zh-CN"/>
        </w:rPr>
        <w:t>等远程方式解决IT设备技术问题的能力。</w:t>
      </w:r>
    </w:p>
    <w:p w14:paraId="3AAC2D05">
      <w:pPr>
        <w:pStyle w:val="20"/>
        <w:bidi w:val="0"/>
        <w:rPr>
          <w:rFonts w:hint="default"/>
          <w:lang w:val="en-US" w:eastAsia="zh-CN"/>
        </w:rPr>
      </w:pPr>
      <w:r>
        <w:rPr>
          <w:rFonts w:hint="eastAsia"/>
          <w:lang w:val="en-US" w:eastAsia="zh-CN"/>
        </w:rPr>
        <w:t>现场响应能力</w:t>
      </w:r>
    </w:p>
    <w:p w14:paraId="39525778">
      <w:pPr>
        <w:pStyle w:val="17"/>
        <w:rPr>
          <w:rFonts w:hint="default"/>
          <w:lang w:val="en-US" w:eastAsia="zh-CN"/>
        </w:rPr>
      </w:pPr>
      <w:r>
        <w:rPr>
          <w:rFonts w:hint="default"/>
          <w:lang w:val="en-US" w:eastAsia="zh-CN"/>
        </w:rPr>
        <w:t>企业</w:t>
      </w:r>
      <w:r>
        <w:rPr>
          <w:rFonts w:hint="eastAsia"/>
          <w:lang w:val="en-US" w:eastAsia="zh-CN"/>
        </w:rPr>
        <w:t>是否</w:t>
      </w:r>
      <w:r>
        <w:rPr>
          <w:rFonts w:hint="default"/>
          <w:lang w:val="en-US" w:eastAsia="zh-CN"/>
        </w:rPr>
        <w:t>建立现场服务响应机制，上门服务的响应速度</w:t>
      </w:r>
      <w:r>
        <w:rPr>
          <w:rFonts w:hint="eastAsia"/>
          <w:lang w:val="en-US" w:eastAsia="zh-CN"/>
        </w:rPr>
        <w:t>是否</w:t>
      </w:r>
      <w:r>
        <w:rPr>
          <w:rFonts w:hint="default"/>
          <w:lang w:val="en-US" w:eastAsia="zh-CN"/>
        </w:rPr>
        <w:t>符合</w:t>
      </w:r>
      <w:r>
        <w:rPr>
          <w:rFonts w:hint="eastAsia"/>
          <w:lang w:val="en-US" w:eastAsia="zh-CN"/>
        </w:rPr>
        <w:t>IT设备租赁服务与流程</w:t>
      </w:r>
      <w:r>
        <w:rPr>
          <w:rFonts w:hint="default"/>
          <w:lang w:val="en-US" w:eastAsia="zh-CN"/>
        </w:rPr>
        <w:t>规范。</w:t>
      </w:r>
    </w:p>
    <w:p w14:paraId="2F40B8EF">
      <w:pPr>
        <w:pStyle w:val="20"/>
        <w:bidi w:val="0"/>
        <w:rPr>
          <w:rFonts w:hint="default"/>
          <w:lang w:val="en-US" w:eastAsia="zh-CN"/>
        </w:rPr>
      </w:pPr>
      <w:r>
        <w:rPr>
          <w:rFonts w:hint="eastAsia"/>
          <w:lang w:val="en-US" w:eastAsia="zh-CN"/>
        </w:rPr>
        <w:t>数据安全能力</w:t>
      </w:r>
    </w:p>
    <w:p w14:paraId="6ADD2B16">
      <w:pPr>
        <w:pStyle w:val="17"/>
        <w:rPr>
          <w:rFonts w:hint="default"/>
          <w:lang w:val="en-US" w:eastAsia="zh-CN"/>
        </w:rPr>
      </w:pPr>
      <w:r>
        <w:rPr>
          <w:rFonts w:hint="default"/>
          <w:lang w:val="en-US" w:eastAsia="zh-CN"/>
        </w:rPr>
        <w:t>企业</w:t>
      </w:r>
      <w:r>
        <w:rPr>
          <w:rFonts w:hint="eastAsia"/>
          <w:lang w:val="en-US" w:eastAsia="zh-CN"/>
        </w:rPr>
        <w:t>对设备</w:t>
      </w:r>
      <w:r>
        <w:rPr>
          <w:rFonts w:hint="default"/>
          <w:lang w:val="en-US" w:eastAsia="zh-CN"/>
        </w:rPr>
        <w:t>数据</w:t>
      </w:r>
      <w:r>
        <w:rPr>
          <w:rFonts w:hint="eastAsia"/>
          <w:lang w:val="en-US" w:eastAsia="zh-CN"/>
        </w:rPr>
        <w:t>清除</w:t>
      </w:r>
      <w:r>
        <w:rPr>
          <w:rFonts w:hint="default"/>
          <w:lang w:val="en-US" w:eastAsia="zh-CN"/>
        </w:rPr>
        <w:t>操作</w:t>
      </w:r>
      <w:r>
        <w:rPr>
          <w:rFonts w:hint="eastAsia"/>
          <w:lang w:val="en-US" w:eastAsia="zh-CN"/>
        </w:rPr>
        <w:t>是否</w:t>
      </w:r>
      <w:r>
        <w:rPr>
          <w:rFonts w:hint="default"/>
          <w:lang w:val="en-US" w:eastAsia="zh-CN"/>
        </w:rPr>
        <w:t>符合法律法规及相关标准的要求。</w:t>
      </w:r>
    </w:p>
    <w:p w14:paraId="0F00A292">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服务过程</w:t>
      </w:r>
    </w:p>
    <w:p w14:paraId="2EE3B55A">
      <w:pPr>
        <w:pStyle w:val="20"/>
        <w:bidi w:val="0"/>
        <w:rPr>
          <w:rFonts w:hint="eastAsia"/>
          <w:lang w:val="en-US" w:eastAsia="zh-CN"/>
        </w:rPr>
      </w:pPr>
      <w:r>
        <w:rPr>
          <w:rFonts w:hint="eastAsia"/>
          <w:lang w:val="en-US" w:eastAsia="zh-CN"/>
        </w:rPr>
        <w:t>租前服务</w:t>
      </w:r>
    </w:p>
    <w:p w14:paraId="70D5A420">
      <w:pPr>
        <w:pStyle w:val="21"/>
        <w:bidi w:val="0"/>
        <w:rPr>
          <w:rFonts w:hint="eastAsia"/>
          <w:lang w:val="en-US" w:eastAsia="zh-CN"/>
        </w:rPr>
      </w:pPr>
      <w:r>
        <w:rPr>
          <w:rFonts w:hint="eastAsia"/>
          <w:lang w:val="en-US" w:eastAsia="zh-CN"/>
        </w:rPr>
        <w:t>信息透明性</w:t>
      </w:r>
    </w:p>
    <w:p w14:paraId="5F657DAF">
      <w:pPr>
        <w:pStyle w:val="17"/>
        <w:rPr>
          <w:rFonts w:hint="eastAsia"/>
          <w:lang w:val="en-US" w:eastAsia="zh-CN"/>
        </w:rPr>
      </w:pPr>
      <w:r>
        <w:rPr>
          <w:rFonts w:hint="eastAsia"/>
          <w:lang w:val="en-US" w:eastAsia="zh-CN"/>
        </w:rPr>
        <w:t>IT设备租赁服务的费用、服务条款、售后政策等信息在线上线下是否有规范展示。</w:t>
      </w:r>
    </w:p>
    <w:p w14:paraId="2CCF8674">
      <w:pPr>
        <w:pStyle w:val="21"/>
        <w:bidi w:val="0"/>
        <w:rPr>
          <w:rFonts w:hint="default"/>
          <w:lang w:val="en-US" w:eastAsia="zh-CN"/>
        </w:rPr>
      </w:pPr>
      <w:r>
        <w:rPr>
          <w:rFonts w:hint="eastAsia"/>
          <w:lang w:val="en-US" w:eastAsia="zh-CN"/>
        </w:rPr>
        <w:t>咨询响应性</w:t>
      </w:r>
    </w:p>
    <w:p w14:paraId="2A42BB13">
      <w:pPr>
        <w:pStyle w:val="17"/>
        <w:rPr>
          <w:rFonts w:hint="default"/>
          <w:lang w:val="en-US" w:eastAsia="zh-CN"/>
        </w:rPr>
      </w:pPr>
      <w:r>
        <w:rPr>
          <w:rFonts w:hint="default"/>
          <w:lang w:val="en-US" w:eastAsia="zh-CN"/>
        </w:rPr>
        <w:t>电话、</w:t>
      </w:r>
      <w:r>
        <w:rPr>
          <w:rFonts w:hint="eastAsia"/>
          <w:lang w:val="en-US" w:eastAsia="zh-CN"/>
        </w:rPr>
        <w:t>网络</w:t>
      </w:r>
      <w:r>
        <w:rPr>
          <w:rFonts w:hint="default"/>
          <w:lang w:val="en-US" w:eastAsia="zh-CN"/>
        </w:rPr>
        <w:t>等咨询渠道的响应速度</w:t>
      </w:r>
      <w:r>
        <w:rPr>
          <w:rFonts w:hint="eastAsia"/>
          <w:lang w:val="en-US" w:eastAsia="zh-CN"/>
        </w:rPr>
        <w:t>是否</w:t>
      </w:r>
      <w:r>
        <w:rPr>
          <w:rFonts w:hint="default"/>
          <w:lang w:val="en-US" w:eastAsia="zh-CN"/>
        </w:rPr>
        <w:t>符合服务规范</w:t>
      </w:r>
      <w:r>
        <w:rPr>
          <w:rFonts w:hint="eastAsia"/>
          <w:lang w:val="en-US" w:eastAsia="zh-CN"/>
        </w:rPr>
        <w:t>。</w:t>
      </w:r>
    </w:p>
    <w:p w14:paraId="0278E010">
      <w:pPr>
        <w:pStyle w:val="17"/>
        <w:rPr>
          <w:rFonts w:hint="default"/>
          <w:lang w:val="en-US" w:eastAsia="zh-CN"/>
        </w:rPr>
      </w:pPr>
      <w:r>
        <w:rPr>
          <w:rFonts w:hint="default"/>
          <w:lang w:val="en-US" w:eastAsia="zh-CN"/>
        </w:rPr>
        <w:t>咨询服务人员</w:t>
      </w:r>
      <w:r>
        <w:rPr>
          <w:rFonts w:hint="eastAsia"/>
          <w:lang w:val="en-US" w:eastAsia="zh-CN"/>
        </w:rPr>
        <w:t>是否</w:t>
      </w:r>
      <w:r>
        <w:rPr>
          <w:rFonts w:hint="default"/>
          <w:lang w:val="en-US" w:eastAsia="zh-CN"/>
        </w:rPr>
        <w:t>具备专业知识，能</w:t>
      </w:r>
      <w:r>
        <w:rPr>
          <w:rFonts w:hint="eastAsia"/>
          <w:lang w:val="en-US" w:eastAsia="zh-CN"/>
        </w:rPr>
        <w:t>有效</w:t>
      </w:r>
      <w:r>
        <w:rPr>
          <w:rFonts w:hint="default"/>
          <w:lang w:val="en-US" w:eastAsia="zh-CN"/>
        </w:rPr>
        <w:t>解答</w:t>
      </w:r>
      <w:r>
        <w:rPr>
          <w:rFonts w:hint="eastAsia"/>
          <w:lang w:val="en-US" w:eastAsia="zh-CN"/>
        </w:rPr>
        <w:t>用</w:t>
      </w:r>
      <w:r>
        <w:rPr>
          <w:rFonts w:hint="default"/>
          <w:lang w:val="en-US" w:eastAsia="zh-CN"/>
        </w:rPr>
        <w:t>户的疑问。</w:t>
      </w:r>
    </w:p>
    <w:p w14:paraId="71310EC0">
      <w:pPr>
        <w:pStyle w:val="21"/>
        <w:bidi w:val="0"/>
        <w:rPr>
          <w:rFonts w:hint="default"/>
          <w:lang w:val="en-US" w:eastAsia="zh-CN"/>
        </w:rPr>
      </w:pPr>
      <w:r>
        <w:rPr>
          <w:rFonts w:hint="eastAsia"/>
          <w:lang w:val="en-US" w:eastAsia="zh-CN"/>
        </w:rPr>
        <w:t>合同规范性</w:t>
      </w:r>
    </w:p>
    <w:p w14:paraId="4E50E2F2">
      <w:pPr>
        <w:pStyle w:val="17"/>
        <w:rPr>
          <w:rFonts w:hint="eastAsia"/>
          <w:highlight w:val="none"/>
          <w:lang w:val="en-US" w:eastAsia="zh-CN"/>
        </w:rPr>
      </w:pPr>
      <w:r>
        <w:rPr>
          <w:rFonts w:hint="eastAsia"/>
          <w:highlight w:val="none"/>
          <w:lang w:val="en-US" w:eastAsia="zh-CN"/>
        </w:rPr>
        <w:t>企业租赁业务的合同签署率。</w:t>
      </w:r>
    </w:p>
    <w:p w14:paraId="1E37E9E0">
      <w:pPr>
        <w:pStyle w:val="17"/>
        <w:rPr>
          <w:rFonts w:hint="default"/>
          <w:lang w:val="en-US" w:eastAsia="zh-CN"/>
        </w:rPr>
      </w:pPr>
      <w:r>
        <w:rPr>
          <w:rFonts w:hint="default"/>
          <w:lang w:val="en-US" w:eastAsia="zh-CN"/>
        </w:rPr>
        <w:t>企业与</w:t>
      </w:r>
      <w:r>
        <w:rPr>
          <w:rFonts w:hint="eastAsia"/>
          <w:lang w:val="en-US" w:eastAsia="zh-CN"/>
        </w:rPr>
        <w:t>用</w:t>
      </w:r>
      <w:r>
        <w:rPr>
          <w:rFonts w:hint="default"/>
          <w:lang w:val="en-US" w:eastAsia="zh-CN"/>
        </w:rPr>
        <w:t>户签订的租赁合同，权责约定</w:t>
      </w:r>
      <w:r>
        <w:rPr>
          <w:rFonts w:hint="eastAsia"/>
          <w:lang w:val="en-US" w:eastAsia="zh-CN"/>
        </w:rPr>
        <w:t>是否</w:t>
      </w:r>
      <w:r>
        <w:rPr>
          <w:rFonts w:hint="default"/>
          <w:lang w:val="en-US" w:eastAsia="zh-CN"/>
        </w:rPr>
        <w:t>清晰明确，</w:t>
      </w:r>
      <w:r>
        <w:rPr>
          <w:rFonts w:hint="eastAsia"/>
          <w:lang w:val="en-US" w:eastAsia="zh-CN"/>
        </w:rPr>
        <w:t>是否</w:t>
      </w:r>
      <w:r>
        <w:rPr>
          <w:rFonts w:hint="default"/>
          <w:lang w:val="en-US" w:eastAsia="zh-CN"/>
        </w:rPr>
        <w:t>符合相关</w:t>
      </w:r>
      <w:r>
        <w:rPr>
          <w:rFonts w:hint="eastAsia"/>
          <w:lang w:val="en-US" w:eastAsia="zh-CN"/>
        </w:rPr>
        <w:t>规范要求</w:t>
      </w:r>
      <w:r>
        <w:rPr>
          <w:rFonts w:hint="default"/>
          <w:lang w:val="en-US" w:eastAsia="zh-CN"/>
        </w:rPr>
        <w:t>。</w:t>
      </w:r>
    </w:p>
    <w:p w14:paraId="13EE3879">
      <w:pPr>
        <w:pStyle w:val="20"/>
        <w:bidi w:val="0"/>
        <w:rPr>
          <w:rFonts w:hint="default"/>
          <w:lang w:val="en-US" w:eastAsia="zh-CN"/>
        </w:rPr>
      </w:pPr>
      <w:r>
        <w:rPr>
          <w:rFonts w:hint="eastAsia"/>
          <w:lang w:val="en-US" w:eastAsia="zh-CN"/>
        </w:rPr>
        <w:t>租中服务</w:t>
      </w:r>
    </w:p>
    <w:p w14:paraId="1D1D0205">
      <w:pPr>
        <w:pStyle w:val="21"/>
        <w:bidi w:val="0"/>
        <w:rPr>
          <w:rFonts w:hint="default"/>
          <w:lang w:val="en-US" w:eastAsia="zh-CN"/>
        </w:rPr>
      </w:pPr>
      <w:r>
        <w:rPr>
          <w:rFonts w:hint="eastAsia"/>
          <w:lang w:val="en-US" w:eastAsia="zh-CN"/>
        </w:rPr>
        <w:t>交付准时性</w:t>
      </w:r>
    </w:p>
    <w:p w14:paraId="014CE2E6">
      <w:pPr>
        <w:pStyle w:val="17"/>
        <w:rPr>
          <w:rFonts w:hint="default"/>
          <w:lang w:val="en-US" w:eastAsia="zh-CN"/>
        </w:rPr>
      </w:pPr>
      <w:r>
        <w:rPr>
          <w:rFonts w:hint="eastAsia"/>
          <w:lang w:val="en-US" w:eastAsia="zh-CN"/>
        </w:rPr>
        <w:t>是否</w:t>
      </w:r>
      <w:r>
        <w:rPr>
          <w:rFonts w:hint="default"/>
          <w:lang w:val="en-US" w:eastAsia="zh-CN"/>
        </w:rPr>
        <w:t>按照约定时间完成</w:t>
      </w:r>
      <w:r>
        <w:rPr>
          <w:rFonts w:hint="eastAsia"/>
          <w:lang w:val="en-US" w:eastAsia="zh-CN"/>
        </w:rPr>
        <w:t>服务交付</w:t>
      </w:r>
      <w:r>
        <w:rPr>
          <w:rFonts w:hint="default"/>
          <w:lang w:val="en-US" w:eastAsia="zh-CN"/>
        </w:rPr>
        <w:t>。</w:t>
      </w:r>
    </w:p>
    <w:p w14:paraId="07426F89">
      <w:pPr>
        <w:pStyle w:val="21"/>
        <w:bidi w:val="0"/>
        <w:rPr>
          <w:rFonts w:hint="default"/>
          <w:lang w:val="en-US" w:eastAsia="zh-CN"/>
        </w:rPr>
      </w:pPr>
      <w:r>
        <w:rPr>
          <w:rFonts w:hint="default"/>
          <w:lang w:val="en-US" w:eastAsia="zh-CN"/>
        </w:rPr>
        <w:t>交付验收标准</w:t>
      </w:r>
    </w:p>
    <w:p w14:paraId="7A6DB578">
      <w:pPr>
        <w:pStyle w:val="17"/>
        <w:rPr>
          <w:rFonts w:hint="eastAsia" w:ascii="宋体" w:hAnsi="宋体" w:eastAsia="宋体" w:cs="宋体"/>
          <w:lang w:val="en-US" w:eastAsia="zh-CN"/>
        </w:rPr>
      </w:pPr>
      <w:r>
        <w:rPr>
          <w:rFonts w:hint="eastAsia"/>
          <w:lang w:val="en-US" w:eastAsia="zh-CN"/>
        </w:rPr>
        <w:t>交付验收是否规范</w:t>
      </w:r>
      <w:r>
        <w:rPr>
          <w:rFonts w:hint="default"/>
          <w:lang w:val="en-US" w:eastAsia="zh-CN"/>
        </w:rPr>
        <w:t>。</w:t>
      </w:r>
    </w:p>
    <w:p w14:paraId="30D909A8">
      <w:pPr>
        <w:pStyle w:val="20"/>
        <w:bidi w:val="0"/>
        <w:rPr>
          <w:rFonts w:hint="default"/>
          <w:highlight w:val="none"/>
          <w:lang w:val="en-US" w:eastAsia="zh-CN"/>
        </w:rPr>
      </w:pPr>
      <w:r>
        <w:rPr>
          <w:rFonts w:hint="eastAsia"/>
          <w:highlight w:val="none"/>
          <w:lang w:val="en-US" w:eastAsia="zh-CN"/>
        </w:rPr>
        <w:t>租后服务</w:t>
      </w:r>
    </w:p>
    <w:p w14:paraId="7C290732">
      <w:pPr>
        <w:pStyle w:val="21"/>
        <w:bidi w:val="0"/>
        <w:rPr>
          <w:rFonts w:hint="default"/>
          <w:highlight w:val="none"/>
          <w:lang w:val="en-US" w:eastAsia="zh-CN"/>
        </w:rPr>
      </w:pPr>
      <w:r>
        <w:rPr>
          <w:rFonts w:hint="eastAsia"/>
          <w:highlight w:val="none"/>
          <w:lang w:val="en-US" w:eastAsia="zh-CN"/>
        </w:rPr>
        <w:t>售后支持渠道</w:t>
      </w:r>
    </w:p>
    <w:p w14:paraId="59ED592E">
      <w:pPr>
        <w:pStyle w:val="17"/>
        <w:rPr>
          <w:rFonts w:hint="default"/>
          <w:highlight w:val="none"/>
          <w:lang w:val="en-US" w:eastAsia="zh-CN"/>
        </w:rPr>
      </w:pPr>
      <w:r>
        <w:rPr>
          <w:rFonts w:hint="eastAsia"/>
          <w:highlight w:val="none"/>
          <w:lang w:val="en-US" w:eastAsia="zh-CN"/>
        </w:rPr>
        <w:t>是否</w:t>
      </w:r>
      <w:r>
        <w:rPr>
          <w:rFonts w:hint="default"/>
          <w:highlight w:val="none"/>
          <w:lang w:val="en-US" w:eastAsia="zh-CN"/>
        </w:rPr>
        <w:t>提供多渠道服务投诉反馈方式，包括但不限于电话、网络、邮件，相关信息</w:t>
      </w:r>
      <w:r>
        <w:rPr>
          <w:rFonts w:hint="eastAsia"/>
          <w:highlight w:val="none"/>
          <w:lang w:val="en-US" w:eastAsia="zh-CN"/>
        </w:rPr>
        <w:t>是否</w:t>
      </w:r>
      <w:r>
        <w:rPr>
          <w:rFonts w:hint="default"/>
          <w:highlight w:val="none"/>
          <w:lang w:val="en-US" w:eastAsia="zh-CN"/>
        </w:rPr>
        <w:t>在服务场所及线上平台公开展示。</w:t>
      </w:r>
    </w:p>
    <w:p w14:paraId="4C5BE8C9">
      <w:pPr>
        <w:pStyle w:val="21"/>
        <w:bidi w:val="0"/>
        <w:rPr>
          <w:rFonts w:hint="default"/>
          <w:highlight w:val="none"/>
          <w:lang w:val="en-US" w:eastAsia="zh-CN"/>
        </w:rPr>
      </w:pPr>
      <w:r>
        <w:rPr>
          <w:rFonts w:hint="eastAsia"/>
          <w:highlight w:val="none"/>
          <w:lang w:val="en-US" w:eastAsia="zh-CN"/>
        </w:rPr>
        <w:t>问题处理效率</w:t>
      </w:r>
    </w:p>
    <w:p w14:paraId="21419DFD">
      <w:pPr>
        <w:pStyle w:val="17"/>
        <w:rPr>
          <w:rFonts w:hint="default"/>
          <w:highlight w:val="none"/>
          <w:lang w:val="en-US" w:eastAsia="zh-CN"/>
        </w:rPr>
      </w:pPr>
      <w:r>
        <w:rPr>
          <w:rFonts w:hint="eastAsia"/>
          <w:highlight w:val="none"/>
          <w:lang w:val="en-US" w:eastAsia="zh-CN"/>
        </w:rPr>
        <w:t>是否在服务规范</w:t>
      </w:r>
      <w:r>
        <w:rPr>
          <w:rFonts w:hint="default"/>
          <w:highlight w:val="none"/>
          <w:lang w:val="en-US" w:eastAsia="zh-CN"/>
        </w:rPr>
        <w:t>规定</w:t>
      </w:r>
      <w:r>
        <w:rPr>
          <w:rFonts w:hint="eastAsia"/>
          <w:highlight w:val="none"/>
          <w:lang w:val="en-US" w:eastAsia="zh-CN"/>
        </w:rPr>
        <w:t>的</w:t>
      </w:r>
      <w:r>
        <w:rPr>
          <w:rFonts w:hint="default"/>
          <w:highlight w:val="none"/>
          <w:lang w:val="en-US" w:eastAsia="zh-CN"/>
        </w:rPr>
        <w:t>时间内对</w:t>
      </w:r>
      <w:r>
        <w:rPr>
          <w:rFonts w:hint="eastAsia"/>
          <w:highlight w:val="none"/>
          <w:lang w:val="en-US" w:eastAsia="zh-CN"/>
        </w:rPr>
        <w:t>用户</w:t>
      </w:r>
      <w:r>
        <w:rPr>
          <w:rFonts w:hint="default"/>
          <w:highlight w:val="none"/>
          <w:lang w:val="en-US" w:eastAsia="zh-CN"/>
        </w:rPr>
        <w:t>投诉做出响应，投诉信息</w:t>
      </w:r>
      <w:r>
        <w:rPr>
          <w:rFonts w:hint="eastAsia"/>
          <w:highlight w:val="none"/>
          <w:lang w:val="en-US" w:eastAsia="zh-CN"/>
        </w:rPr>
        <w:t>是否</w:t>
      </w:r>
      <w:r>
        <w:rPr>
          <w:rFonts w:hint="default"/>
          <w:highlight w:val="none"/>
          <w:lang w:val="en-US" w:eastAsia="zh-CN"/>
        </w:rPr>
        <w:t>得到及时接收与初步处置。</w:t>
      </w:r>
    </w:p>
    <w:p w14:paraId="43CC0A9A">
      <w:pPr>
        <w:pStyle w:val="21"/>
        <w:bidi w:val="0"/>
        <w:rPr>
          <w:rFonts w:hint="default"/>
          <w:highlight w:val="none"/>
          <w:lang w:val="en-US" w:eastAsia="zh-CN"/>
        </w:rPr>
      </w:pPr>
      <w:r>
        <w:rPr>
          <w:rFonts w:hint="eastAsia"/>
          <w:highlight w:val="none"/>
          <w:lang w:val="en-US" w:eastAsia="zh-CN"/>
        </w:rPr>
        <w:t>备用机保障服务</w:t>
      </w:r>
    </w:p>
    <w:p w14:paraId="7EE416A6">
      <w:pPr>
        <w:pStyle w:val="17"/>
        <w:rPr>
          <w:rFonts w:hint="default"/>
          <w:highlight w:val="none"/>
          <w:lang w:val="en-US" w:eastAsia="zh-CN"/>
        </w:rPr>
      </w:pPr>
      <w:r>
        <w:rPr>
          <w:rFonts w:hint="default"/>
          <w:highlight w:val="none"/>
          <w:lang w:val="en-US" w:eastAsia="zh-CN"/>
        </w:rPr>
        <w:t>维修期间，</w:t>
      </w:r>
      <w:r>
        <w:rPr>
          <w:rFonts w:hint="eastAsia"/>
          <w:highlight w:val="none"/>
          <w:lang w:val="en-US" w:eastAsia="zh-CN"/>
        </w:rPr>
        <w:t>是否</w:t>
      </w:r>
      <w:r>
        <w:rPr>
          <w:rFonts w:hint="default"/>
          <w:highlight w:val="none"/>
          <w:lang w:val="en-US" w:eastAsia="zh-CN"/>
        </w:rPr>
        <w:t>提供备用设备。</w:t>
      </w:r>
    </w:p>
    <w:p w14:paraId="60C997B1">
      <w:pPr>
        <w:pStyle w:val="21"/>
        <w:bidi w:val="0"/>
        <w:rPr>
          <w:rFonts w:hint="default"/>
          <w:highlight w:val="none"/>
          <w:lang w:val="en-US" w:eastAsia="zh-CN"/>
        </w:rPr>
      </w:pPr>
      <w:r>
        <w:rPr>
          <w:rFonts w:hint="eastAsia"/>
          <w:highlight w:val="none"/>
          <w:lang w:val="en-US" w:eastAsia="zh-CN"/>
        </w:rPr>
        <w:t>续租/退租便捷性</w:t>
      </w:r>
    </w:p>
    <w:p w14:paraId="3482A7C1">
      <w:pPr>
        <w:pStyle w:val="17"/>
        <w:rPr>
          <w:rFonts w:hint="default"/>
          <w:highlight w:val="none"/>
          <w:lang w:val="en-US" w:eastAsia="zh-CN"/>
        </w:rPr>
      </w:pPr>
      <w:r>
        <w:rPr>
          <w:rFonts w:hint="default"/>
          <w:highlight w:val="none"/>
          <w:lang w:val="en-US" w:eastAsia="zh-CN"/>
        </w:rPr>
        <w:t>续租流程</w:t>
      </w:r>
      <w:r>
        <w:rPr>
          <w:rFonts w:hint="eastAsia"/>
          <w:highlight w:val="none"/>
          <w:lang w:val="en-US" w:eastAsia="zh-CN"/>
        </w:rPr>
        <w:t>是否简洁规范。</w:t>
      </w:r>
    </w:p>
    <w:p w14:paraId="7EA9934F">
      <w:pPr>
        <w:pStyle w:val="17"/>
        <w:rPr>
          <w:rFonts w:hint="default"/>
          <w:highlight w:val="none"/>
          <w:lang w:val="en-US" w:eastAsia="zh-CN"/>
        </w:rPr>
      </w:pPr>
      <w:r>
        <w:rPr>
          <w:rFonts w:hint="default"/>
          <w:highlight w:val="none"/>
          <w:lang w:val="en-US" w:eastAsia="zh-CN"/>
        </w:rPr>
        <w:t>退租时押金</w:t>
      </w:r>
      <w:r>
        <w:rPr>
          <w:rFonts w:hint="eastAsia"/>
          <w:highlight w:val="none"/>
          <w:lang w:val="en-US" w:eastAsia="zh-CN"/>
        </w:rPr>
        <w:t>是否在5个工作日内及时返还</w:t>
      </w:r>
      <w:r>
        <w:rPr>
          <w:rFonts w:hint="default"/>
          <w:highlight w:val="none"/>
          <w:lang w:val="en-US" w:eastAsia="zh-CN"/>
        </w:rPr>
        <w:t>。</w:t>
      </w:r>
    </w:p>
    <w:p w14:paraId="0EF39ACC">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服务效果</w:t>
      </w:r>
    </w:p>
    <w:p w14:paraId="22C483A7">
      <w:pPr>
        <w:pStyle w:val="20"/>
        <w:bidi w:val="0"/>
        <w:rPr>
          <w:rFonts w:hint="default"/>
          <w:lang w:val="en-US" w:eastAsia="zh-CN"/>
        </w:rPr>
      </w:pPr>
      <w:r>
        <w:rPr>
          <w:rFonts w:hint="eastAsia"/>
          <w:lang w:val="en-US" w:eastAsia="zh-CN"/>
        </w:rPr>
        <w:t>客户体验</w:t>
      </w:r>
    </w:p>
    <w:p w14:paraId="597BEC10">
      <w:pPr>
        <w:pStyle w:val="21"/>
        <w:bidi w:val="0"/>
        <w:rPr>
          <w:rFonts w:hint="default"/>
          <w:lang w:val="en-US" w:eastAsia="zh-CN"/>
        </w:rPr>
      </w:pPr>
      <w:r>
        <w:rPr>
          <w:rFonts w:hint="eastAsia"/>
          <w:lang w:val="en-US" w:eastAsia="zh-CN"/>
        </w:rPr>
        <w:t>服务满意度</w:t>
      </w:r>
    </w:p>
    <w:p w14:paraId="1A083CFC">
      <w:pPr>
        <w:pStyle w:val="17"/>
        <w:rPr>
          <w:rFonts w:hint="default"/>
          <w:lang w:val="en-US" w:eastAsia="zh-CN"/>
        </w:rPr>
      </w:pPr>
      <w:r>
        <w:rPr>
          <w:rFonts w:hint="default"/>
          <w:lang w:val="en-US" w:eastAsia="zh-CN"/>
        </w:rPr>
        <w:t>客户对服务过程和结果的满意程度</w:t>
      </w:r>
      <w:r>
        <w:rPr>
          <w:rFonts w:hint="eastAsia"/>
          <w:lang w:val="en-US" w:eastAsia="zh-CN"/>
        </w:rPr>
        <w:t>。</w:t>
      </w:r>
    </w:p>
    <w:p w14:paraId="14CC21F7">
      <w:pPr>
        <w:pStyle w:val="20"/>
        <w:bidi w:val="0"/>
        <w:rPr>
          <w:rFonts w:hint="default"/>
          <w:lang w:val="en-US" w:eastAsia="zh-CN"/>
        </w:rPr>
      </w:pPr>
      <w:r>
        <w:rPr>
          <w:rFonts w:hint="eastAsia"/>
          <w:lang w:val="en-US" w:eastAsia="zh-CN"/>
        </w:rPr>
        <w:t>经济效益</w:t>
      </w:r>
    </w:p>
    <w:p w14:paraId="3CAF099D">
      <w:pPr>
        <w:pStyle w:val="21"/>
        <w:bidi w:val="0"/>
        <w:rPr>
          <w:rFonts w:hint="default"/>
          <w:lang w:val="en-US" w:eastAsia="zh-CN"/>
        </w:rPr>
      </w:pPr>
      <w:r>
        <w:rPr>
          <w:rFonts w:hint="eastAsia"/>
          <w:lang w:val="en-US" w:eastAsia="zh-CN"/>
        </w:rPr>
        <w:t>市场占有率</w:t>
      </w:r>
    </w:p>
    <w:p w14:paraId="19295D16">
      <w:pPr>
        <w:pStyle w:val="17"/>
        <w:rPr>
          <w:rFonts w:hint="default"/>
          <w:lang w:val="en-US" w:eastAsia="zh-CN"/>
        </w:rPr>
      </w:pPr>
      <w:r>
        <w:rPr>
          <w:rFonts w:hint="eastAsia"/>
          <w:lang w:val="en-US" w:eastAsia="zh-CN"/>
        </w:rPr>
        <w:t>企业</w:t>
      </w:r>
      <w:r>
        <w:rPr>
          <w:rFonts w:hint="default"/>
          <w:lang w:val="en-US" w:eastAsia="zh-CN"/>
        </w:rPr>
        <w:t>开展</w:t>
      </w:r>
      <w:r>
        <w:rPr>
          <w:rFonts w:hint="eastAsia"/>
          <w:lang w:val="en-US" w:eastAsia="zh-CN"/>
        </w:rPr>
        <w:t>IT设备租赁服务</w:t>
      </w:r>
      <w:r>
        <w:rPr>
          <w:rFonts w:hint="default"/>
          <w:lang w:val="en-US" w:eastAsia="zh-CN"/>
        </w:rPr>
        <w:t>业务的销售量（或销售额）在市场同类产品中应占有相应的市场份额</w:t>
      </w:r>
      <w:r>
        <w:rPr>
          <w:rFonts w:hint="eastAsia"/>
          <w:lang w:val="en-US" w:eastAsia="zh-CN"/>
        </w:rPr>
        <w:t>的情况</w:t>
      </w:r>
      <w:r>
        <w:rPr>
          <w:rFonts w:hint="default"/>
          <w:lang w:val="en-US" w:eastAsia="zh-CN"/>
        </w:rPr>
        <w:t>。</w:t>
      </w:r>
    </w:p>
    <w:p w14:paraId="3CC9957A">
      <w:pPr>
        <w:pStyle w:val="21"/>
        <w:bidi w:val="0"/>
        <w:rPr>
          <w:rFonts w:hint="default"/>
          <w:lang w:val="en-US" w:eastAsia="zh-CN"/>
        </w:rPr>
      </w:pPr>
      <w:r>
        <w:rPr>
          <w:rFonts w:hint="eastAsia"/>
          <w:lang w:val="en-US" w:eastAsia="zh-CN"/>
        </w:rPr>
        <w:t>净利润</w:t>
      </w:r>
    </w:p>
    <w:p w14:paraId="15A6DB6A">
      <w:pPr>
        <w:pStyle w:val="17"/>
        <w:rPr>
          <w:rFonts w:hint="default"/>
          <w:highlight w:val="none"/>
          <w:lang w:val="en-US" w:eastAsia="zh-CN"/>
        </w:rPr>
      </w:pPr>
      <w:r>
        <w:rPr>
          <w:rFonts w:hint="eastAsia"/>
          <w:highlight w:val="none"/>
          <w:lang w:val="en-US" w:eastAsia="zh-CN"/>
        </w:rPr>
        <w:t>企业是否具有盈利能力。</w:t>
      </w:r>
    </w:p>
    <w:p w14:paraId="5E077491">
      <w:pPr>
        <w:pStyle w:val="20"/>
        <w:bidi w:val="0"/>
        <w:rPr>
          <w:rFonts w:hint="default"/>
          <w:lang w:val="en-US" w:eastAsia="zh-CN"/>
        </w:rPr>
      </w:pPr>
      <w:r>
        <w:rPr>
          <w:rFonts w:hint="eastAsia"/>
          <w:lang w:val="en-US" w:eastAsia="zh-CN"/>
        </w:rPr>
        <w:t>社会效益</w:t>
      </w:r>
    </w:p>
    <w:p w14:paraId="1FC1DDE6">
      <w:pPr>
        <w:pStyle w:val="21"/>
        <w:bidi w:val="0"/>
        <w:rPr>
          <w:rFonts w:hint="default"/>
          <w:lang w:val="en-US" w:eastAsia="zh-CN"/>
        </w:rPr>
      </w:pPr>
      <w:r>
        <w:rPr>
          <w:rFonts w:hint="eastAsia"/>
          <w:lang w:val="en-US" w:eastAsia="zh-CN"/>
        </w:rPr>
        <w:t>行业效益</w:t>
      </w:r>
    </w:p>
    <w:p w14:paraId="1ED08510">
      <w:pPr>
        <w:pStyle w:val="17"/>
        <w:rPr>
          <w:rFonts w:hint="eastAsia"/>
          <w:lang w:val="en-US" w:eastAsia="zh-CN"/>
        </w:rPr>
      </w:pPr>
      <w:r>
        <w:rPr>
          <w:rFonts w:hint="eastAsia"/>
          <w:lang w:val="en-US" w:eastAsia="zh-CN"/>
        </w:rPr>
        <w:t>企业拥有IT设备租赁服务相关的软件著作权、专利、出版物或科研奖项等成果的情况。</w:t>
      </w:r>
    </w:p>
    <w:p w14:paraId="41261FB1">
      <w:pPr>
        <w:pStyle w:val="17"/>
        <w:rPr>
          <w:rFonts w:hint="eastAsia"/>
          <w:lang w:val="en-US" w:eastAsia="zh-CN"/>
        </w:rPr>
      </w:pPr>
      <w:r>
        <w:rPr>
          <w:rFonts w:hint="eastAsia"/>
          <w:lang w:val="en-US" w:eastAsia="zh-CN"/>
        </w:rPr>
        <w:t>企业参与IT设备租赁服务相关的国家、行业、地方标准制修订的情况。</w:t>
      </w:r>
    </w:p>
    <w:p w14:paraId="5273BFAD">
      <w:pPr>
        <w:pStyle w:val="1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附加分</w:t>
      </w:r>
    </w:p>
    <w:p w14:paraId="5568F0D0">
      <w:pPr>
        <w:pStyle w:val="17"/>
        <w:rPr>
          <w:rFonts w:hint="default"/>
          <w:lang w:val="en-US" w:eastAsia="zh-CN"/>
        </w:rPr>
      </w:pPr>
      <w:r>
        <w:rPr>
          <w:rFonts w:hint="eastAsia"/>
          <w:lang w:val="en-US" w:eastAsia="zh-CN"/>
        </w:rPr>
        <w:t>企业是否</w:t>
      </w:r>
      <w:r>
        <w:rPr>
          <w:rFonts w:hint="default"/>
          <w:lang w:val="en-US" w:eastAsia="zh-CN"/>
        </w:rPr>
        <w:t>有</w:t>
      </w:r>
      <w:r>
        <w:rPr>
          <w:rFonts w:hint="eastAsia"/>
          <w:lang w:val="en-US" w:eastAsia="zh-CN"/>
        </w:rPr>
        <w:t>参与</w:t>
      </w:r>
      <w:r>
        <w:rPr>
          <w:rFonts w:hint="default"/>
          <w:lang w:val="en-US" w:eastAsia="zh-CN"/>
        </w:rPr>
        <w:t>社会公益</w:t>
      </w:r>
      <w:r>
        <w:rPr>
          <w:rFonts w:hint="eastAsia"/>
          <w:lang w:val="en-US" w:eastAsia="zh-CN"/>
        </w:rPr>
        <w:t>服务。</w:t>
      </w:r>
      <w:r>
        <w:rPr>
          <w:rFonts w:hint="default"/>
          <w:lang w:val="en-US" w:eastAsia="zh-CN"/>
        </w:rPr>
        <w:t>以及捐赠证明、社区服务投入等相关材料。</w:t>
      </w:r>
    </w:p>
    <w:p w14:paraId="6F942E2A">
      <w:pPr>
        <w:pStyle w:val="17"/>
        <w:rPr>
          <w:rFonts w:hint="default"/>
          <w:lang w:val="en-US" w:eastAsia="zh-CN"/>
        </w:rPr>
      </w:pPr>
      <w:r>
        <w:rPr>
          <w:rFonts w:hint="eastAsia"/>
          <w:lang w:val="en-US" w:eastAsia="zh-CN"/>
        </w:rPr>
        <w:t>企业</w:t>
      </w:r>
      <w:r>
        <w:rPr>
          <w:rFonts w:hint="default"/>
          <w:lang w:val="en-US" w:eastAsia="zh-CN"/>
        </w:rPr>
        <w:t>积极参与</w:t>
      </w:r>
      <w:r>
        <w:rPr>
          <w:rFonts w:hint="eastAsia"/>
          <w:lang w:val="en-US" w:eastAsia="zh-CN"/>
        </w:rPr>
        <w:t>IT设备租赁服务</w:t>
      </w:r>
      <w:r>
        <w:rPr>
          <w:rFonts w:hint="default"/>
          <w:lang w:val="en-US" w:eastAsia="zh-CN"/>
        </w:rPr>
        <w:t>行业活动，且对行业发展具有支撑或带动作用</w:t>
      </w:r>
      <w:r>
        <w:rPr>
          <w:rFonts w:hint="eastAsia"/>
          <w:lang w:val="en-US" w:eastAsia="zh-CN"/>
        </w:rPr>
        <w:t>的情况</w:t>
      </w:r>
      <w:r>
        <w:rPr>
          <w:rFonts w:hint="default"/>
          <w:lang w:val="en-US" w:eastAsia="zh-CN"/>
        </w:rPr>
        <w:t>。</w:t>
      </w:r>
    </w:p>
    <w:p w14:paraId="32453CF8">
      <w:pPr>
        <w:pStyle w:val="17"/>
        <w:rPr>
          <w:rFonts w:hint="default"/>
          <w:lang w:val="en-US" w:eastAsia="zh-CN"/>
        </w:rPr>
      </w:pPr>
      <w:r>
        <w:rPr>
          <w:rFonts w:hint="eastAsia"/>
          <w:highlight w:val="none"/>
          <w:lang w:val="en-US" w:eastAsia="zh-CN"/>
        </w:rPr>
        <w:t>企业被权威媒体、机构或行业报告列为标杆，是否获得相关荣誉的情况。</w:t>
      </w:r>
    </w:p>
    <w:p w14:paraId="474E07D2">
      <w:pPr>
        <w:pStyle w:val="18"/>
        <w:bidi w:val="0"/>
        <w:rPr>
          <w:rFonts w:hint="default"/>
          <w:lang w:val="en-US" w:eastAsia="zh-CN"/>
        </w:rPr>
      </w:pPr>
      <w:bookmarkStart w:id="73" w:name="_Toc30522"/>
      <w:bookmarkStart w:id="74" w:name="_Toc423"/>
      <w:r>
        <w:rPr>
          <w:rFonts w:hint="default"/>
          <w:lang w:val="en-US" w:eastAsia="zh-CN"/>
        </w:rPr>
        <w:t>评价方法</w:t>
      </w:r>
      <w:bookmarkEnd w:id="73"/>
      <w:bookmarkEnd w:id="74"/>
    </w:p>
    <w:p w14:paraId="3944D358">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评价模型</w:t>
      </w:r>
    </w:p>
    <w:p w14:paraId="4478A627">
      <w:pPr>
        <w:pStyle w:val="17"/>
        <w:rPr>
          <w:rFonts w:hint="eastAsia"/>
          <w:lang w:val="en-US" w:eastAsia="zh-CN"/>
        </w:rPr>
      </w:pPr>
      <w:r>
        <w:rPr>
          <w:rFonts w:hint="eastAsia"/>
          <w:lang w:val="en-US" w:eastAsia="zh-CN"/>
        </w:rPr>
        <w:t>按</w:t>
      </w:r>
      <w:r>
        <w:rPr>
          <w:rFonts w:hint="eastAsia"/>
          <w:highlight w:val="none"/>
          <w:lang w:val="en-US" w:eastAsia="zh-CN"/>
        </w:rPr>
        <w:t>照GB/T 36733-2018执行</w:t>
      </w:r>
      <w:r>
        <w:rPr>
          <w:rFonts w:hint="eastAsia"/>
          <w:lang w:val="en-US" w:eastAsia="zh-CN"/>
        </w:rPr>
        <w:t>。</w:t>
      </w:r>
    </w:p>
    <w:p w14:paraId="27C94481">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eastAsia"/>
          <w:lang w:val="en-US" w:eastAsia="zh-CN"/>
        </w:rPr>
        <w:t>确定权重方法</w:t>
      </w:r>
    </w:p>
    <w:p w14:paraId="42580D09">
      <w:pPr>
        <w:pStyle w:val="17"/>
        <w:rPr>
          <w:rFonts w:hint="default" w:ascii="宋体" w:hAnsi="宋体" w:eastAsia="宋体"/>
          <w:lang w:val="en-US" w:eastAsia="zh-CN"/>
        </w:rPr>
      </w:pPr>
      <w:r>
        <w:rPr>
          <w:rFonts w:hint="default" w:ascii="宋体" w:hAnsi="宋体" w:eastAsia="宋体"/>
          <w:lang w:val="en-US" w:eastAsia="zh-CN"/>
        </w:rPr>
        <w:t>采用“德尔菲法</w:t>
      </w:r>
      <w:r>
        <w:rPr>
          <w:rFonts w:hint="eastAsia" w:ascii="宋体" w:hAnsi="宋体" w:eastAsia="宋体"/>
          <w:lang w:val="en-US" w:eastAsia="zh-CN"/>
        </w:rPr>
        <w:t>”与”</w:t>
      </w:r>
      <w:r>
        <w:rPr>
          <w:rFonts w:hint="default" w:ascii="宋体" w:hAnsi="宋体" w:eastAsia="宋体"/>
          <w:lang w:val="en-US" w:eastAsia="zh-CN"/>
        </w:rPr>
        <w:t>层次分析法（AHP）”组合方式确定各级指标权重，确保权重分配的科学性与行业适用性</w:t>
      </w:r>
      <w:r>
        <w:rPr>
          <w:rFonts w:hint="eastAsia" w:ascii="宋体" w:hAnsi="宋体" w:eastAsia="宋体"/>
          <w:lang w:val="en-US" w:eastAsia="zh-CN"/>
        </w:rPr>
        <w:t>。</w:t>
      </w:r>
    </w:p>
    <w:p w14:paraId="43F0D725">
      <w:pPr>
        <w:pStyle w:val="20"/>
        <w:bidi w:val="0"/>
        <w:rPr>
          <w:rFonts w:hint="default"/>
          <w:lang w:val="en-US" w:eastAsia="zh-CN"/>
        </w:rPr>
      </w:pPr>
      <w:r>
        <w:rPr>
          <w:rFonts w:hint="eastAsia"/>
          <w:lang w:val="en-US" w:eastAsia="zh-CN"/>
        </w:rPr>
        <w:t>权重确定流程</w:t>
      </w:r>
    </w:p>
    <w:p w14:paraId="0E0F2A32">
      <w:pPr>
        <w:pStyle w:val="21"/>
        <w:bidi w:val="0"/>
        <w:rPr>
          <w:rFonts w:hint="default"/>
          <w:lang w:val="en-US" w:eastAsia="zh-CN"/>
        </w:rPr>
      </w:pPr>
      <w:r>
        <w:rPr>
          <w:rFonts w:hint="default"/>
          <w:lang w:val="en-US" w:eastAsia="zh-CN"/>
        </w:rPr>
        <w:t>专家遴选</w:t>
      </w:r>
    </w:p>
    <w:p w14:paraId="50AEEEE8">
      <w:pPr>
        <w:pStyle w:val="17"/>
        <w:rPr>
          <w:rFonts w:hint="default"/>
          <w:lang w:val="en-US" w:eastAsia="zh-CN"/>
        </w:rPr>
      </w:pPr>
      <w:r>
        <w:rPr>
          <w:rFonts w:hint="default"/>
          <w:lang w:val="en-US" w:eastAsia="zh-CN"/>
        </w:rPr>
        <w:t>组建由3类专家构成的评审组（共15-20人），包括：</w:t>
      </w:r>
    </w:p>
    <w:p w14:paraId="4873C1AB">
      <w:pPr>
        <w:pStyle w:val="47"/>
        <w:bidi w:val="0"/>
        <w:ind w:left="1276" w:leftChars="0" w:hanging="425" w:firstLineChars="0"/>
        <w:rPr>
          <w:rFonts w:hint="default"/>
          <w:lang w:val="en-US" w:eastAsia="zh-CN"/>
        </w:rPr>
      </w:pPr>
      <w:r>
        <w:rPr>
          <w:rFonts w:hint="default"/>
          <w:lang w:val="en-US" w:eastAsia="zh-CN"/>
        </w:rPr>
        <w:t>行业专家（5-7人）：</w:t>
      </w:r>
      <w:r>
        <w:rPr>
          <w:rFonts w:hint="eastAsia"/>
          <w:lang w:val="en-US" w:eastAsia="zh-CN"/>
        </w:rPr>
        <w:t>IT设备租赁服务</w:t>
      </w:r>
      <w:r>
        <w:rPr>
          <w:rFonts w:hint="default"/>
          <w:lang w:val="en-US" w:eastAsia="zh-CN"/>
        </w:rPr>
        <w:t>企业高管、技术负责人；</w:t>
      </w:r>
    </w:p>
    <w:p w14:paraId="2F89B8B8">
      <w:pPr>
        <w:pStyle w:val="47"/>
        <w:bidi w:val="0"/>
        <w:ind w:left="1276" w:leftChars="0" w:hanging="425" w:firstLineChars="0"/>
        <w:rPr>
          <w:rFonts w:hint="default"/>
          <w:lang w:val="en-US" w:eastAsia="zh-CN"/>
        </w:rPr>
      </w:pPr>
      <w:r>
        <w:rPr>
          <w:rFonts w:hint="default"/>
          <w:lang w:val="en-US" w:eastAsia="zh-CN"/>
        </w:rPr>
        <w:t>学术专家（3-5人）：标准化研究、信息技术领域研究员或教授；</w:t>
      </w:r>
    </w:p>
    <w:p w14:paraId="0BD66CAD">
      <w:pPr>
        <w:pStyle w:val="47"/>
        <w:bidi w:val="0"/>
        <w:ind w:left="1276" w:leftChars="0" w:hanging="425" w:firstLineChars="0"/>
        <w:rPr>
          <w:rFonts w:hint="default"/>
          <w:lang w:val="en-US" w:eastAsia="zh-CN"/>
        </w:rPr>
      </w:pPr>
      <w:r>
        <w:rPr>
          <w:rFonts w:hint="default"/>
          <w:lang w:val="en-US" w:eastAsia="zh-CN"/>
        </w:rPr>
        <w:t>用户代表（5-7人）：中大型企业IT采购负责人、政府单位后勤采购专员。</w:t>
      </w:r>
    </w:p>
    <w:p w14:paraId="3F7CFE17">
      <w:pPr>
        <w:pStyle w:val="21"/>
        <w:bidi w:val="0"/>
        <w:rPr>
          <w:rFonts w:hint="default"/>
          <w:lang w:val="en-US" w:eastAsia="zh-CN"/>
        </w:rPr>
      </w:pPr>
      <w:r>
        <w:rPr>
          <w:rFonts w:hint="default"/>
          <w:lang w:val="en-US" w:eastAsia="zh-CN"/>
        </w:rPr>
        <w:t>德尔菲法初评</w:t>
      </w:r>
    </w:p>
    <w:p w14:paraId="4C315EB2">
      <w:pPr>
        <w:pStyle w:val="17"/>
        <w:rPr>
          <w:rFonts w:hint="default"/>
          <w:lang w:val="en-US" w:eastAsia="zh-CN"/>
        </w:rPr>
      </w:pPr>
      <w:r>
        <w:rPr>
          <w:rFonts w:hint="default"/>
          <w:lang w:val="en-US" w:eastAsia="zh-CN"/>
        </w:rPr>
        <w:t>向专家发放《指标权重征询表》</w:t>
      </w:r>
      <w:r>
        <w:rPr>
          <w:rFonts w:hint="eastAsia"/>
          <w:lang w:val="en-US" w:eastAsia="zh-CN"/>
        </w:rPr>
        <w:t>见附录A</w:t>
      </w:r>
      <w:r>
        <w:rPr>
          <w:rFonts w:hint="default"/>
          <w:lang w:val="en-US" w:eastAsia="zh-CN"/>
        </w:rPr>
        <w:t>，明确各级指标定义及评价意义，专家独立填写权重建议；回收后统计平均值、方差，反馈给专家并组织二次征询，重复2-3轮至专家意见收敛（方差≤5%）。</w:t>
      </w:r>
    </w:p>
    <w:p w14:paraId="16121AEA">
      <w:pPr>
        <w:pStyle w:val="21"/>
        <w:bidi w:val="0"/>
        <w:rPr>
          <w:rFonts w:hint="default"/>
          <w:lang w:val="en-US" w:eastAsia="zh-CN"/>
        </w:rPr>
      </w:pPr>
      <w:r>
        <w:rPr>
          <w:rFonts w:hint="default"/>
          <w:lang w:val="en-US" w:eastAsia="zh-CN"/>
        </w:rPr>
        <w:t>层次分析法验证</w:t>
      </w:r>
    </w:p>
    <w:p w14:paraId="69D8F287">
      <w:pPr>
        <w:pStyle w:val="17"/>
        <w:rPr>
          <w:rFonts w:hint="default"/>
          <w:lang w:val="en-US" w:eastAsia="zh-CN"/>
        </w:rPr>
      </w:pPr>
      <w:r>
        <w:rPr>
          <w:rFonts w:hint="default"/>
          <w:lang w:val="en-US" w:eastAsia="zh-CN"/>
        </w:rPr>
        <w:t>基于专家收敛意见，构建判断矩阵</w:t>
      </w:r>
      <w:r>
        <w:rPr>
          <w:rFonts w:hint="eastAsia"/>
          <w:lang w:val="en-US" w:eastAsia="zh-CN"/>
        </w:rPr>
        <w:t>，</w:t>
      </w:r>
      <w:r>
        <w:rPr>
          <w:rFonts w:hint="default"/>
          <w:lang w:val="en-US" w:eastAsia="zh-CN"/>
        </w:rPr>
        <w:t>判断指标间重要性差异，通过一致性检验（CR≤0.1）后，确定最终权重。</w:t>
      </w:r>
    </w:p>
    <w:p w14:paraId="57DB9473">
      <w:pPr>
        <w:pStyle w:val="18"/>
        <w:bidi w:val="0"/>
        <w:rPr>
          <w:rFonts w:hint="default"/>
          <w:lang w:val="en-US" w:eastAsia="zh-CN"/>
        </w:rPr>
      </w:pPr>
      <w:bookmarkStart w:id="75" w:name="_Toc20040"/>
      <w:bookmarkStart w:id="76" w:name="_Toc27505"/>
      <w:r>
        <w:rPr>
          <w:rFonts w:hint="default"/>
          <w:lang w:val="en-US" w:eastAsia="zh-CN"/>
        </w:rPr>
        <w:t>评价</w:t>
      </w:r>
      <w:bookmarkEnd w:id="75"/>
      <w:r>
        <w:rPr>
          <w:rFonts w:hint="eastAsia"/>
          <w:lang w:val="en-US" w:eastAsia="zh-CN"/>
        </w:rPr>
        <w:t>等级</w:t>
      </w:r>
      <w:bookmarkEnd w:id="76"/>
    </w:p>
    <w:p w14:paraId="64FB1B43">
      <w:pPr>
        <w:pStyle w:val="17"/>
        <w:rPr>
          <w:rFonts w:hint="default"/>
          <w:lang w:val="en-US" w:eastAsia="zh-CN"/>
        </w:rPr>
      </w:pPr>
      <w:r>
        <w:rPr>
          <w:rFonts w:hint="default"/>
          <w:lang w:val="en-US" w:eastAsia="zh-CN"/>
        </w:rPr>
        <w:t>评价等级划分详见表</w:t>
      </w:r>
      <w:r>
        <w:rPr>
          <w:rFonts w:hint="eastAsia"/>
          <w:lang w:val="en-US" w:eastAsia="zh-CN"/>
        </w:rPr>
        <w:t>1</w:t>
      </w:r>
      <w:r>
        <w:rPr>
          <w:rFonts w:hint="default"/>
          <w:lang w:val="en-US" w:eastAsia="zh-CN"/>
        </w:rPr>
        <w:t>。</w:t>
      </w:r>
    </w:p>
    <w:p w14:paraId="12684B66">
      <w:pPr>
        <w:pStyle w:val="36"/>
        <w:bidi w:val="0"/>
        <w:rPr>
          <w:rFonts w:hint="default"/>
          <w:lang w:val="en-US" w:eastAsia="zh-CN"/>
        </w:rPr>
      </w:pP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5351"/>
      </w:tblGrid>
      <w:tr w14:paraId="7E81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tcPr>
          <w:p w14:paraId="45F498C4">
            <w:pPr>
              <w:pStyle w:val="17"/>
              <w:rPr>
                <w:rFonts w:hint="default"/>
                <w:vertAlign w:val="baseline"/>
                <w:lang w:val="en-US" w:eastAsia="zh-CN"/>
              </w:rPr>
            </w:pPr>
            <w:r>
              <w:rPr>
                <w:rFonts w:hint="default"/>
                <w:vertAlign w:val="baseline"/>
                <w:lang w:val="en-US" w:eastAsia="zh-CN"/>
              </w:rPr>
              <w:t>总分区间</w:t>
            </w:r>
          </w:p>
        </w:tc>
        <w:tc>
          <w:tcPr>
            <w:tcW w:w="2715" w:type="pct"/>
          </w:tcPr>
          <w:p w14:paraId="39445D00">
            <w:pPr>
              <w:pStyle w:val="17"/>
              <w:rPr>
                <w:rFonts w:hint="default"/>
                <w:vertAlign w:val="baseline"/>
                <w:lang w:val="en-US" w:eastAsia="zh-CN"/>
              </w:rPr>
            </w:pPr>
            <w:r>
              <w:rPr>
                <w:rFonts w:hint="default"/>
                <w:vertAlign w:val="baseline"/>
                <w:lang w:val="en-US" w:eastAsia="zh-CN"/>
              </w:rPr>
              <w:t>评级</w:t>
            </w:r>
          </w:p>
        </w:tc>
      </w:tr>
      <w:tr w14:paraId="7BF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tcPr>
          <w:p w14:paraId="4E5074C1">
            <w:pPr>
              <w:pStyle w:val="17"/>
              <w:rPr>
                <w:rFonts w:hint="default"/>
                <w:vertAlign w:val="baseline"/>
                <w:lang w:val="en-US" w:eastAsia="zh-CN"/>
              </w:rPr>
            </w:pPr>
            <w:r>
              <w:rPr>
                <w:rFonts w:hint="eastAsia"/>
                <w:vertAlign w:val="baseline"/>
                <w:lang w:val="en-US" w:eastAsia="zh-CN"/>
              </w:rPr>
              <w:t>90-100</w:t>
            </w:r>
          </w:p>
        </w:tc>
        <w:tc>
          <w:tcPr>
            <w:tcW w:w="2715" w:type="pct"/>
          </w:tcPr>
          <w:p w14:paraId="56FD06F6">
            <w:pPr>
              <w:pStyle w:val="17"/>
              <w:rPr>
                <w:rFonts w:hint="default"/>
                <w:vertAlign w:val="baseline"/>
                <w:lang w:val="en-US" w:eastAsia="zh-CN"/>
              </w:rPr>
            </w:pPr>
            <w:r>
              <w:rPr>
                <w:rFonts w:hint="default"/>
                <w:vertAlign w:val="baseline"/>
                <w:lang w:val="en-US" w:eastAsia="zh-CN"/>
              </w:rPr>
              <w:t>5A级</w:t>
            </w:r>
          </w:p>
        </w:tc>
      </w:tr>
      <w:tr w14:paraId="30C3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tcPr>
          <w:p w14:paraId="1ABE2EB6">
            <w:pPr>
              <w:pStyle w:val="17"/>
              <w:rPr>
                <w:rFonts w:hint="default"/>
                <w:vertAlign w:val="baseline"/>
                <w:lang w:val="en-US" w:eastAsia="zh-CN"/>
              </w:rPr>
            </w:pPr>
            <w:r>
              <w:rPr>
                <w:rFonts w:hint="eastAsia"/>
                <w:vertAlign w:val="baseline"/>
                <w:lang w:val="en-US" w:eastAsia="zh-CN"/>
              </w:rPr>
              <w:t>80-89</w:t>
            </w:r>
          </w:p>
        </w:tc>
        <w:tc>
          <w:tcPr>
            <w:tcW w:w="2715" w:type="pct"/>
          </w:tcPr>
          <w:p w14:paraId="7EFB167B">
            <w:pPr>
              <w:pStyle w:val="17"/>
              <w:rPr>
                <w:rFonts w:hint="default"/>
                <w:vertAlign w:val="baseline"/>
                <w:lang w:val="en-US" w:eastAsia="zh-CN"/>
              </w:rPr>
            </w:pPr>
            <w:r>
              <w:rPr>
                <w:rFonts w:hint="default"/>
                <w:vertAlign w:val="baseline"/>
                <w:lang w:val="en-US" w:eastAsia="zh-CN"/>
              </w:rPr>
              <w:t>4A级</w:t>
            </w:r>
          </w:p>
        </w:tc>
      </w:tr>
      <w:tr w14:paraId="0C38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tcPr>
          <w:p w14:paraId="038E5040">
            <w:pPr>
              <w:pStyle w:val="17"/>
              <w:rPr>
                <w:rFonts w:hint="default"/>
                <w:vertAlign w:val="baseline"/>
                <w:lang w:val="en-US" w:eastAsia="zh-CN"/>
              </w:rPr>
            </w:pPr>
            <w:r>
              <w:rPr>
                <w:rFonts w:hint="eastAsia"/>
                <w:vertAlign w:val="baseline"/>
                <w:lang w:val="en-US" w:eastAsia="zh-CN"/>
              </w:rPr>
              <w:t>70-79</w:t>
            </w:r>
          </w:p>
        </w:tc>
        <w:tc>
          <w:tcPr>
            <w:tcW w:w="2715" w:type="pct"/>
          </w:tcPr>
          <w:p w14:paraId="0869BCFC">
            <w:pPr>
              <w:pStyle w:val="17"/>
              <w:rPr>
                <w:rFonts w:hint="default"/>
                <w:vertAlign w:val="baseline"/>
                <w:lang w:val="en-US" w:eastAsia="zh-CN"/>
              </w:rPr>
            </w:pPr>
            <w:r>
              <w:rPr>
                <w:rFonts w:hint="default"/>
                <w:vertAlign w:val="baseline"/>
                <w:lang w:val="en-US" w:eastAsia="zh-CN"/>
              </w:rPr>
              <w:t>3A级</w:t>
            </w:r>
          </w:p>
        </w:tc>
      </w:tr>
      <w:tr w14:paraId="6000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tcPr>
          <w:p w14:paraId="211250B8">
            <w:pPr>
              <w:pStyle w:val="17"/>
              <w:rPr>
                <w:rFonts w:hint="default"/>
                <w:vertAlign w:val="baseline"/>
                <w:lang w:val="en-US" w:eastAsia="zh-CN"/>
              </w:rPr>
            </w:pPr>
            <w:r>
              <w:rPr>
                <w:rFonts w:hint="eastAsia"/>
                <w:vertAlign w:val="baseline"/>
                <w:lang w:val="en-US" w:eastAsia="zh-CN"/>
              </w:rPr>
              <w:t>60-69</w:t>
            </w:r>
          </w:p>
        </w:tc>
        <w:tc>
          <w:tcPr>
            <w:tcW w:w="2715" w:type="pct"/>
          </w:tcPr>
          <w:p w14:paraId="278E84E8">
            <w:pPr>
              <w:pStyle w:val="17"/>
              <w:rPr>
                <w:rFonts w:hint="default"/>
                <w:vertAlign w:val="baseline"/>
                <w:lang w:val="en-US" w:eastAsia="zh-CN"/>
              </w:rPr>
            </w:pPr>
            <w:r>
              <w:rPr>
                <w:rFonts w:hint="default"/>
                <w:vertAlign w:val="baseline"/>
                <w:lang w:val="en-US" w:eastAsia="zh-CN"/>
              </w:rPr>
              <w:t>2A级</w:t>
            </w:r>
          </w:p>
        </w:tc>
      </w:tr>
      <w:tr w14:paraId="61AD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pct"/>
          </w:tcPr>
          <w:p w14:paraId="3CFD4822">
            <w:pPr>
              <w:pStyle w:val="17"/>
              <w:rPr>
                <w:rFonts w:hint="default"/>
                <w:vertAlign w:val="baseline"/>
                <w:lang w:val="en-US" w:eastAsia="zh-CN"/>
              </w:rPr>
            </w:pPr>
            <w:r>
              <w:rPr>
                <w:rFonts w:hint="eastAsia"/>
                <w:vertAlign w:val="baseline"/>
                <w:lang w:val="en-US" w:eastAsia="zh-CN"/>
              </w:rPr>
              <w:t>50-59</w:t>
            </w:r>
          </w:p>
        </w:tc>
        <w:tc>
          <w:tcPr>
            <w:tcW w:w="2715" w:type="pct"/>
          </w:tcPr>
          <w:p w14:paraId="2B681DBC">
            <w:pPr>
              <w:pStyle w:val="17"/>
              <w:rPr>
                <w:rFonts w:hint="default"/>
                <w:vertAlign w:val="baseline"/>
                <w:lang w:val="en-US" w:eastAsia="zh-CN"/>
              </w:rPr>
            </w:pPr>
            <w:r>
              <w:rPr>
                <w:rFonts w:hint="default"/>
                <w:vertAlign w:val="baseline"/>
                <w:lang w:val="en-US" w:eastAsia="zh-CN"/>
              </w:rPr>
              <w:t>不合格</w:t>
            </w:r>
          </w:p>
        </w:tc>
      </w:tr>
    </w:tbl>
    <w:p w14:paraId="0F17AA67">
      <w:pPr>
        <w:pStyle w:val="17"/>
        <w:rPr>
          <w:rFonts w:hint="default"/>
          <w:lang w:val="en-US" w:eastAsia="zh-CN"/>
        </w:rPr>
      </w:pPr>
    </w:p>
    <w:p w14:paraId="1EB8EE24">
      <w:pPr>
        <w:pStyle w:val="18"/>
        <w:bidi w:val="0"/>
        <w:rPr>
          <w:rFonts w:hint="default"/>
          <w:lang w:val="en-US" w:eastAsia="zh-CN"/>
        </w:rPr>
      </w:pPr>
      <w:bookmarkStart w:id="77" w:name="_Toc30197"/>
      <w:bookmarkStart w:id="78" w:name="_Toc20838"/>
      <w:r>
        <w:rPr>
          <w:rFonts w:hint="default"/>
          <w:lang w:val="en-US" w:eastAsia="zh-CN"/>
        </w:rPr>
        <w:t>评价流程</w:t>
      </w:r>
      <w:bookmarkEnd w:id="77"/>
      <w:bookmarkEnd w:id="78"/>
    </w:p>
    <w:p w14:paraId="2EE5127F">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default"/>
          <w:lang w:val="en-US" w:eastAsia="zh-CN"/>
        </w:rPr>
        <w:t>数据采集</w:t>
      </w:r>
    </w:p>
    <w:p w14:paraId="10A19882">
      <w:pPr>
        <w:pStyle w:val="20"/>
        <w:bidi w:val="0"/>
        <w:rPr>
          <w:rFonts w:hint="eastAsia" w:ascii="宋体" w:hAnsi="宋体" w:eastAsia="宋体" w:cs="宋体"/>
          <w:lang w:val="en-US" w:eastAsia="zh-CN"/>
        </w:rPr>
      </w:pPr>
      <w:r>
        <w:rPr>
          <w:rFonts w:hint="eastAsia" w:ascii="宋体" w:hAnsi="宋体" w:eastAsia="宋体" w:cs="宋体"/>
          <w:lang w:val="en-US" w:eastAsia="zh-CN"/>
        </w:rPr>
        <w:t>企业提交相关审查项证明材料。</w:t>
      </w:r>
    </w:p>
    <w:p w14:paraId="6641AC63">
      <w:pPr>
        <w:pStyle w:val="20"/>
        <w:bidi w:val="0"/>
        <w:rPr>
          <w:rFonts w:hint="eastAsia" w:ascii="宋体" w:hAnsi="宋体" w:eastAsia="宋体" w:cs="宋体"/>
          <w:lang w:val="en-US" w:eastAsia="zh-CN"/>
        </w:rPr>
      </w:pPr>
      <w:r>
        <w:rPr>
          <w:rFonts w:hint="eastAsia" w:ascii="宋体" w:hAnsi="宋体" w:eastAsia="宋体" w:cs="宋体"/>
          <w:lang w:val="en-US" w:eastAsia="zh-CN"/>
        </w:rPr>
        <w:t>第三方进行验证。</w:t>
      </w:r>
    </w:p>
    <w:p w14:paraId="1D544434">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default"/>
          <w:lang w:val="en-US" w:eastAsia="zh-CN"/>
        </w:rPr>
        <w:t>评分计算</w:t>
      </w:r>
    </w:p>
    <w:p w14:paraId="5BD9EFD4">
      <w:pPr>
        <w:pStyle w:val="20"/>
        <w:bidi w:val="0"/>
        <w:rPr>
          <w:rFonts w:hint="eastAsia" w:ascii="宋体" w:hAnsi="宋体" w:eastAsia="宋体" w:cs="宋体"/>
          <w:lang w:val="en-US" w:eastAsia="zh-CN"/>
        </w:rPr>
      </w:pPr>
      <w:r>
        <w:rPr>
          <w:rFonts w:hint="eastAsia" w:ascii="宋体" w:hAnsi="宋体" w:eastAsia="宋体" w:cs="宋体"/>
          <w:lang w:val="en-US" w:eastAsia="zh-CN"/>
        </w:rPr>
        <w:t>应由3名以上专家组成的评审组独立评分。</w:t>
      </w:r>
    </w:p>
    <w:p w14:paraId="2A6D0BD0">
      <w:pPr>
        <w:pStyle w:val="20"/>
        <w:bidi w:val="0"/>
        <w:rPr>
          <w:rFonts w:hint="eastAsia" w:ascii="宋体" w:hAnsi="宋体" w:eastAsia="宋体" w:cs="宋体"/>
          <w:lang w:val="en-US" w:eastAsia="zh-CN"/>
        </w:rPr>
      </w:pPr>
      <w:r>
        <w:rPr>
          <w:rFonts w:hint="eastAsia" w:ascii="宋体" w:hAnsi="宋体" w:eastAsia="宋体" w:cs="宋体"/>
          <w:lang w:val="en-US" w:eastAsia="zh-CN"/>
        </w:rPr>
        <w:t>采用算术平均法计算最终得分。</w:t>
      </w:r>
    </w:p>
    <w:p w14:paraId="45AF17DE">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default"/>
          <w:lang w:val="en-US" w:eastAsia="zh-CN"/>
        </w:rPr>
        <w:t>结果公示</w:t>
      </w:r>
    </w:p>
    <w:p w14:paraId="57244F9A">
      <w:pPr>
        <w:pStyle w:val="20"/>
        <w:bidi w:val="0"/>
        <w:rPr>
          <w:rFonts w:hint="eastAsia" w:ascii="宋体" w:hAnsi="宋体" w:eastAsia="宋体" w:cs="宋体"/>
          <w:lang w:val="en-US" w:eastAsia="zh-CN"/>
        </w:rPr>
      </w:pPr>
      <w:r>
        <w:rPr>
          <w:rFonts w:hint="eastAsia" w:ascii="宋体" w:hAnsi="宋体" w:eastAsia="宋体" w:cs="宋体"/>
          <w:lang w:val="en-US" w:eastAsia="zh-CN"/>
        </w:rPr>
        <w:t>评价结果应在行业协会官网或企业官网公示7天。</w:t>
      </w:r>
    </w:p>
    <w:p w14:paraId="4625064A">
      <w:pPr>
        <w:pStyle w:val="20"/>
        <w:bidi w:val="0"/>
        <w:rPr>
          <w:rFonts w:hint="eastAsia" w:ascii="宋体" w:hAnsi="宋体" w:eastAsia="宋体" w:cs="宋体"/>
          <w:lang w:val="en-US" w:eastAsia="zh-CN"/>
        </w:rPr>
      </w:pPr>
      <w:r>
        <w:rPr>
          <w:rFonts w:hint="eastAsia" w:ascii="宋体" w:hAnsi="宋体" w:eastAsia="宋体" w:cs="宋体"/>
          <w:lang w:val="en-US" w:eastAsia="zh-CN"/>
        </w:rPr>
        <w:t>异议处理期应为15个工作日。</w:t>
      </w:r>
    </w:p>
    <w:p w14:paraId="3AE0A36F">
      <w:pPr>
        <w:pStyle w:val="18"/>
        <w:bidi w:val="0"/>
        <w:rPr>
          <w:rFonts w:hint="default"/>
          <w:lang w:val="en-US" w:eastAsia="zh-CN"/>
        </w:rPr>
      </w:pPr>
      <w:bookmarkStart w:id="79" w:name="_Toc22684"/>
      <w:bookmarkStart w:id="80" w:name="_Toc23419"/>
      <w:r>
        <w:rPr>
          <w:rFonts w:hint="default"/>
          <w:lang w:val="en-US" w:eastAsia="zh-CN"/>
        </w:rPr>
        <w:t>评价管理</w:t>
      </w:r>
      <w:bookmarkEnd w:id="79"/>
      <w:bookmarkEnd w:id="80"/>
    </w:p>
    <w:p w14:paraId="56996620">
      <w:pPr>
        <w:pStyle w:val="19"/>
        <w:keepNext w:val="0"/>
        <w:keepLines w:val="0"/>
        <w:pageBreakBefore w:val="0"/>
        <w:widowControl/>
        <w:kinsoku/>
        <w:wordWrap/>
        <w:overflowPunct/>
        <w:topLinePunct w:val="0"/>
        <w:autoSpaceDE/>
        <w:autoSpaceDN/>
        <w:bidi w:val="0"/>
        <w:adjustRightInd/>
        <w:snapToGrid/>
        <w:ind w:left="0"/>
        <w:textAlignment w:val="auto"/>
        <w:rPr>
          <w:rFonts w:hint="default"/>
          <w:lang w:val="en-US" w:eastAsia="zh-CN"/>
        </w:rPr>
      </w:pPr>
      <w:r>
        <w:rPr>
          <w:rFonts w:hint="default"/>
          <w:lang w:val="en-US" w:eastAsia="zh-CN"/>
        </w:rPr>
        <w:t>证书有效期</w:t>
      </w:r>
    </w:p>
    <w:p w14:paraId="2A5D5151">
      <w:pPr>
        <w:pStyle w:val="17"/>
        <w:rPr>
          <w:rFonts w:hint="default"/>
          <w:lang w:val="en-US" w:eastAsia="zh-CN"/>
        </w:rPr>
      </w:pPr>
      <w:r>
        <w:rPr>
          <w:rFonts w:hint="default"/>
          <w:lang w:val="en-US" w:eastAsia="zh-CN"/>
        </w:rPr>
        <w:t>评价结果证书有效期为</w:t>
      </w:r>
      <w:r>
        <w:rPr>
          <w:rFonts w:hint="eastAsia"/>
          <w:lang w:val="en-US" w:eastAsia="zh-CN"/>
        </w:rPr>
        <w:t>3</w:t>
      </w:r>
      <w:r>
        <w:rPr>
          <w:rFonts w:hint="default"/>
          <w:lang w:val="en-US" w:eastAsia="zh-CN"/>
        </w:rPr>
        <w:t>年，每3年复核一次。</w:t>
      </w:r>
    </w:p>
    <w:p w14:paraId="13041156">
      <w:pPr>
        <w:pStyle w:val="18"/>
        <w:bidi w:val="0"/>
        <w:rPr>
          <w:rFonts w:hint="default"/>
          <w:lang w:val="en-US" w:eastAsia="zh-CN"/>
        </w:rPr>
      </w:pPr>
      <w:bookmarkStart w:id="81" w:name="_Toc17155"/>
      <w:bookmarkStart w:id="82" w:name="_Toc22434"/>
      <w:r>
        <w:rPr>
          <w:rFonts w:hint="default"/>
          <w:lang w:val="en-US" w:eastAsia="zh-CN"/>
        </w:rPr>
        <w:t>评价报告内容</w:t>
      </w:r>
      <w:bookmarkEnd w:id="81"/>
      <w:bookmarkEnd w:id="82"/>
    </w:p>
    <w:p w14:paraId="214B945E">
      <w:pPr>
        <w:pStyle w:val="19"/>
        <w:keepNext w:val="0"/>
        <w:keepLines w:val="0"/>
        <w:pageBreakBefore w:val="0"/>
        <w:widowControl/>
        <w:kinsoku/>
        <w:wordWrap/>
        <w:overflowPunct/>
        <w:topLinePunct w:val="0"/>
        <w:autoSpaceDE/>
        <w:autoSpaceDN/>
        <w:bidi w:val="0"/>
        <w:adjustRightInd/>
        <w:snapToGrid/>
        <w:ind w:left="0"/>
        <w:textAlignment w:val="auto"/>
        <w:rPr>
          <w:rFonts w:hint="eastAsia" w:ascii="黑体" w:hAnsi="黑体" w:eastAsia="黑体" w:cs="黑体"/>
          <w:lang w:val="en-US" w:eastAsia="zh-CN"/>
        </w:rPr>
      </w:pPr>
      <w:r>
        <w:rPr>
          <w:rFonts w:hint="eastAsia" w:ascii="黑体" w:hAnsi="黑体" w:eastAsia="黑体" w:cs="黑体"/>
          <w:lang w:val="en-US" w:eastAsia="zh-CN"/>
        </w:rPr>
        <w:t>评价报告至少应包含以下内容：</w:t>
      </w:r>
    </w:p>
    <w:p w14:paraId="7DF5B4E1">
      <w:pPr>
        <w:pStyle w:val="17"/>
        <w:rPr>
          <w:rFonts w:hint="default"/>
          <w:lang w:val="en-US" w:eastAsia="zh-CN"/>
        </w:rPr>
      </w:pPr>
      <w:r>
        <w:rPr>
          <w:rFonts w:hint="default"/>
          <w:lang w:val="en-US" w:eastAsia="zh-CN"/>
        </w:rPr>
        <w:t>a)各模块得分明细及扣分说明；</w:t>
      </w:r>
    </w:p>
    <w:p w14:paraId="3148E821">
      <w:pPr>
        <w:pStyle w:val="17"/>
        <w:rPr>
          <w:rFonts w:hint="default"/>
          <w:lang w:val="en-US" w:eastAsia="zh-CN"/>
        </w:rPr>
      </w:pPr>
      <w:r>
        <w:rPr>
          <w:rFonts w:hint="default"/>
          <w:lang w:val="en-US" w:eastAsia="zh-CN"/>
        </w:rPr>
        <w:t>b)关键指标趋势分析（近3年数据对比）；</w:t>
      </w:r>
    </w:p>
    <w:p w14:paraId="0492FCD5">
      <w:pPr>
        <w:pStyle w:val="17"/>
        <w:rPr>
          <w:rFonts w:hint="default"/>
          <w:lang w:val="en-US" w:eastAsia="zh-CN"/>
        </w:rPr>
      </w:pPr>
      <w:r>
        <w:rPr>
          <w:rFonts w:hint="default"/>
          <w:lang w:val="en-US" w:eastAsia="zh-CN"/>
        </w:rPr>
        <w:t>c)改进建议（需明确整改时限）；</w:t>
      </w:r>
    </w:p>
    <w:p w14:paraId="525F9A54">
      <w:pPr>
        <w:pStyle w:val="17"/>
      </w:pPr>
      <w:r>
        <w:rPr>
          <w:rFonts w:hint="default"/>
          <w:lang w:val="en-US" w:eastAsia="zh-CN"/>
        </w:rPr>
        <w:t>d)评审专家签字确认页。</w:t>
      </w:r>
    </w:p>
    <w:p w14:paraId="72669194">
      <w:pPr>
        <w:pStyle w:val="17"/>
        <w:sectPr>
          <w:headerReference r:id="rId13" w:type="default"/>
          <w:footerReference r:id="rId15" w:type="default"/>
          <w:headerReference r:id="rId14" w:type="even"/>
          <w:footerReference r:id="rId16" w:type="even"/>
          <w:pgSz w:w="11906" w:h="16838"/>
          <w:pgMar w:top="1928" w:right="1134" w:bottom="1134" w:left="1134" w:header="1417" w:footer="1134" w:gutter="0"/>
          <w:pgNumType w:fmt="decimal" w:start="1"/>
          <w:cols w:space="0" w:num="1"/>
          <w:formProt w:val="0"/>
          <w:rtlGutter w:val="0"/>
          <w:docGrid w:type="lines" w:linePitch="326" w:charSpace="0"/>
        </w:sectPr>
      </w:pPr>
    </w:p>
    <w:bookmarkEnd w:id="24"/>
    <w:p w14:paraId="16EE268E">
      <w:pPr>
        <w:pStyle w:val="90"/>
        <w:bidi w:val="0"/>
        <w:rPr>
          <w:rFonts w:hint="default"/>
          <w:lang w:val="en-US" w:eastAsia="zh-CN"/>
        </w:rPr>
      </w:pPr>
      <w:bookmarkStart w:id="83" w:name="_Toc21990"/>
      <w:bookmarkStart w:id="84" w:name="_Toc16876"/>
      <w:bookmarkStart w:id="85" w:name="mbookmark70"/>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ascii="宋体" w:hAnsi="宋体" w:eastAsia="宋体" w:cs="宋体"/>
          <w:lang w:val="en-US" w:eastAsia="zh-CN"/>
        </w:rPr>
        <w:t>指标权重征询表</w:t>
      </w:r>
      <w:bookmarkEnd w:id="83"/>
      <w:bookmarkEnd w:id="84"/>
    </w:p>
    <w:p w14:paraId="493AC5AD">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86" w:name="_Toc32031"/>
      <w:r>
        <w:rPr>
          <w:rFonts w:hint="eastAsia" w:ascii="宋体" w:hAnsi="宋体" w:eastAsia="宋体" w:cs="宋体"/>
          <w:lang w:val="en-US" w:eastAsia="zh-CN"/>
        </w:rPr>
        <w:t>一、征询表基本信息</w:t>
      </w:r>
      <w:bookmarkEnd w:id="86"/>
    </w:p>
    <w:p w14:paraId="4683E41C">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87" w:name="_Toc29395"/>
      <w:r>
        <w:rPr>
          <w:rFonts w:hint="eastAsia" w:ascii="宋体" w:hAnsi="宋体" w:eastAsia="宋体" w:cs="宋体"/>
          <w:lang w:val="en-US" w:eastAsia="zh-CN"/>
        </w:rPr>
        <w:t>依据文件：ICS.docx（T/XXXXXXXXX—XXXX《IT设备服务租赁质量评价》）</w:t>
      </w:r>
      <w:bookmarkEnd w:id="87"/>
    </w:p>
    <w:p w14:paraId="66DDA1FC">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88" w:name="_Toc6986"/>
      <w:r>
        <w:rPr>
          <w:rFonts w:hint="eastAsia" w:ascii="宋体" w:hAnsi="宋体" w:eastAsia="宋体" w:cs="宋体"/>
          <w:lang w:val="en-US" w:eastAsia="zh-CN"/>
        </w:rPr>
        <w:t>专家信息：</w:t>
      </w:r>
      <w:bookmarkEnd w:id="88"/>
    </w:p>
    <w:p w14:paraId="3242706C">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89" w:name="_Toc25118"/>
      <w:r>
        <w:rPr>
          <w:rFonts w:hint="eastAsia" w:ascii="宋体" w:hAnsi="宋体" w:eastAsia="宋体" w:cs="宋体"/>
          <w:lang w:val="en-US" w:eastAsia="zh-CN"/>
        </w:rPr>
        <w:t>姓名：__________所属单位/领域：（行业企业/学术机构/用户单位）</w:t>
      </w:r>
      <w:bookmarkEnd w:id="89"/>
    </w:p>
    <w:p w14:paraId="750BAB66">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90" w:name="_Toc30248"/>
      <w:r>
        <w:rPr>
          <w:rFonts w:hint="eastAsia" w:ascii="宋体" w:hAnsi="宋体" w:eastAsia="宋体" w:cs="宋体"/>
          <w:lang w:val="en-US" w:eastAsia="zh-CN"/>
        </w:rPr>
        <w:t>从业年限：联系方式：__________</w:t>
      </w:r>
      <w:bookmarkEnd w:id="90"/>
    </w:p>
    <w:p w14:paraId="11395895">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91" w:name="_Toc17641"/>
      <w:r>
        <w:rPr>
          <w:rFonts w:hint="eastAsia" w:ascii="宋体" w:hAnsi="宋体" w:eastAsia="宋体" w:cs="宋体"/>
          <w:lang w:val="en-US" w:eastAsia="zh-CN"/>
        </w:rPr>
        <w:t>二、征询说明</w:t>
      </w:r>
      <w:bookmarkEnd w:id="91"/>
    </w:p>
    <w:p w14:paraId="2DD96EA8">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92" w:name="_Toc10943"/>
      <w:r>
        <w:rPr>
          <w:rFonts w:hint="eastAsia" w:ascii="宋体" w:hAnsi="宋体" w:eastAsia="宋体" w:cs="宋体"/>
          <w:lang w:val="en-US" w:eastAsia="zh-CN"/>
        </w:rPr>
        <w:t>1.本次征询针对《IT设备服务租赁质量评价》标准中的“评价指标体系”，涵盖一级指标（5项）、二级指标（15项）、三级指标（19项），需您基于行业经验、专业认知，对各级指标的重要性进行权重分配。</w:t>
      </w:r>
      <w:bookmarkEnd w:id="92"/>
    </w:p>
    <w:p w14:paraId="2DDBD08A">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93" w:name="_Toc27360"/>
      <w:r>
        <w:rPr>
          <w:rFonts w:hint="eastAsia" w:ascii="宋体" w:hAnsi="宋体" w:eastAsia="宋体" w:cs="宋体"/>
          <w:lang w:val="en-US" w:eastAsia="zh-CN"/>
        </w:rPr>
        <w:t>2.权重填写规则：</w:t>
      </w:r>
      <w:bookmarkEnd w:id="93"/>
    </w:p>
    <w:p w14:paraId="71A743B8">
      <w:pPr>
        <w:pStyle w:val="90"/>
        <w:keepNext w:val="0"/>
        <w:keepLines w:val="0"/>
        <w:pageBreakBefore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lang w:val="en-US" w:eastAsia="zh-CN"/>
        </w:rPr>
      </w:pPr>
      <w:bookmarkStart w:id="94" w:name="_Toc24002"/>
      <w:r>
        <w:rPr>
          <w:rFonts w:hint="eastAsia" w:ascii="宋体" w:hAnsi="宋体" w:eastAsia="宋体" w:cs="宋体"/>
          <w:lang w:val="en-US" w:eastAsia="zh-CN"/>
        </w:rPr>
        <w:t>一级指标权重之和为100%；</w:t>
      </w:r>
      <w:bookmarkEnd w:id="94"/>
    </w:p>
    <w:p w14:paraId="5F73D743">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95" w:name="_Toc4802"/>
      <w:r>
        <w:rPr>
          <w:rFonts w:hint="eastAsia" w:ascii="宋体" w:hAnsi="宋体" w:eastAsia="宋体" w:cs="宋体"/>
          <w:lang w:val="en-US" w:eastAsia="zh-CN"/>
        </w:rPr>
        <w:t>每个一级指标下属的二级指标权重之和，需等于该一级指标的权重；</w:t>
      </w:r>
      <w:bookmarkEnd w:id="95"/>
    </w:p>
    <w:p w14:paraId="72F76158">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96" w:name="_Toc5244"/>
      <w:r>
        <w:rPr>
          <w:rFonts w:hint="eastAsia" w:ascii="宋体" w:hAnsi="宋体" w:eastAsia="宋体" w:cs="宋体"/>
          <w:lang w:val="en-US" w:eastAsia="zh-CN"/>
        </w:rPr>
        <w:t>每个二级指标下属的三级指标权重之和，需等于该二级指标的权重；</w:t>
      </w:r>
      <w:bookmarkEnd w:id="96"/>
    </w:p>
    <w:p w14:paraId="710890F6">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97" w:name="_Toc4106"/>
      <w:r>
        <w:rPr>
          <w:rFonts w:hint="eastAsia" w:ascii="宋体" w:hAnsi="宋体" w:eastAsia="宋体" w:cs="宋体"/>
          <w:lang w:val="en-US" w:eastAsia="zh-CN"/>
        </w:rPr>
        <w:t>权重以“百分比（%）”填写，保留1位小数即可。</w:t>
      </w:r>
      <w:bookmarkEnd w:id="97"/>
    </w:p>
    <w:p w14:paraId="0B3A242A">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98" w:name="_Toc12892"/>
      <w:r>
        <w:rPr>
          <w:rFonts w:hint="eastAsia" w:ascii="宋体" w:hAnsi="宋体" w:eastAsia="宋体" w:cs="宋体"/>
          <w:lang w:val="en-US" w:eastAsia="zh-CN"/>
        </w:rPr>
        <w:t>3.请于____年__月__日前将本表反馈至：__________（邮箱/地址）。</w:t>
      </w:r>
      <w:bookmarkEnd w:id="98"/>
    </w:p>
    <w:p w14:paraId="64179067">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99" w:name="_Toc1763"/>
      <w:r>
        <w:rPr>
          <w:rFonts w:hint="eastAsia" w:ascii="宋体" w:hAnsi="宋体" w:eastAsia="宋体" w:cs="宋体"/>
          <w:lang w:val="en-US" w:eastAsia="zh-CN"/>
        </w:rPr>
        <w:t>三、指标权重填写栏</w:t>
      </w:r>
      <w:bookmarkEnd w:id="99"/>
    </w:p>
    <w:p w14:paraId="2D1FE147">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0" w:name="_Toc10122"/>
      <w:r>
        <w:rPr>
          <w:rFonts w:hint="eastAsia" w:ascii="宋体" w:hAnsi="宋体" w:eastAsia="宋体" w:cs="宋体"/>
          <w:lang w:val="en-US" w:eastAsia="zh-CN"/>
        </w:rPr>
        <w:t>（一）一级指标权重</w:t>
      </w:r>
      <w:bookmarkEnd w:id="100"/>
    </w:p>
    <w:p w14:paraId="46ED5568">
      <w:pPr>
        <w:pStyle w:val="96"/>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6F06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6" w:type="pct"/>
            <w:tcBorders>
              <w:top w:val="single" w:color="auto" w:sz="8" w:space="0"/>
              <w:left w:val="single" w:color="auto" w:sz="8" w:space="0"/>
              <w:bottom w:val="single" w:color="auto" w:sz="8" w:space="0"/>
            </w:tcBorders>
          </w:tcPr>
          <w:p w14:paraId="31103066">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一级指标名称</w:t>
            </w:r>
          </w:p>
        </w:tc>
        <w:tc>
          <w:tcPr>
            <w:tcW w:w="1666" w:type="pct"/>
            <w:tcBorders>
              <w:top w:val="single" w:color="auto" w:sz="8" w:space="0"/>
              <w:bottom w:val="single" w:color="auto" w:sz="8" w:space="0"/>
            </w:tcBorders>
          </w:tcPr>
          <w:p w14:paraId="38B6B631">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您认为的权重（%）</w:t>
            </w:r>
          </w:p>
        </w:tc>
        <w:tc>
          <w:tcPr>
            <w:tcW w:w="1666" w:type="pct"/>
            <w:tcBorders>
              <w:top w:val="single" w:color="auto" w:sz="8" w:space="0"/>
              <w:bottom w:val="single" w:color="auto" w:sz="8" w:space="0"/>
              <w:right w:val="single" w:color="auto" w:sz="8" w:space="0"/>
            </w:tcBorders>
          </w:tcPr>
          <w:p w14:paraId="203B7463">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备注</w:t>
            </w:r>
          </w:p>
        </w:tc>
      </w:tr>
      <w:tr w14:paraId="4B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726EBB23">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资源</w:t>
            </w:r>
          </w:p>
        </w:tc>
        <w:tc>
          <w:tcPr>
            <w:tcW w:w="1666" w:type="pct"/>
          </w:tcPr>
          <w:p w14:paraId="2BC21F0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666" w:type="pct"/>
            <w:tcBorders>
              <w:right w:val="single" w:color="auto" w:sz="8" w:space="0"/>
            </w:tcBorders>
          </w:tcPr>
          <w:p w14:paraId="320CA0A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4F21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591044E8">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能力</w:t>
            </w:r>
          </w:p>
        </w:tc>
        <w:tc>
          <w:tcPr>
            <w:tcW w:w="1666" w:type="pct"/>
          </w:tcPr>
          <w:p w14:paraId="0EDC487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666" w:type="pct"/>
            <w:tcBorders>
              <w:right w:val="single" w:color="auto" w:sz="8" w:space="0"/>
            </w:tcBorders>
          </w:tcPr>
          <w:p w14:paraId="312E96A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722D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bottom w:val="single" w:color="auto" w:sz="8" w:space="0"/>
            </w:tcBorders>
          </w:tcPr>
          <w:p w14:paraId="5059C509">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过程</w:t>
            </w:r>
          </w:p>
        </w:tc>
        <w:tc>
          <w:tcPr>
            <w:tcW w:w="1666" w:type="pct"/>
            <w:tcBorders>
              <w:bottom w:val="single" w:color="auto" w:sz="8" w:space="0"/>
            </w:tcBorders>
          </w:tcPr>
          <w:p w14:paraId="3FA8F31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666" w:type="pct"/>
            <w:tcBorders>
              <w:bottom w:val="single" w:color="auto" w:sz="8" w:space="0"/>
              <w:right w:val="single" w:color="auto" w:sz="8" w:space="0"/>
            </w:tcBorders>
          </w:tcPr>
          <w:p w14:paraId="289155F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577C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66" w:type="pct"/>
            <w:tcBorders>
              <w:left w:val="single" w:color="auto" w:sz="8" w:space="0"/>
              <w:bottom w:val="single" w:color="auto" w:sz="8" w:space="0"/>
            </w:tcBorders>
          </w:tcPr>
          <w:p w14:paraId="343E7FCA">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服务效果</w:t>
            </w:r>
          </w:p>
        </w:tc>
        <w:tc>
          <w:tcPr>
            <w:tcW w:w="1666" w:type="pct"/>
            <w:tcBorders>
              <w:bottom w:val="single" w:color="auto" w:sz="8" w:space="0"/>
            </w:tcBorders>
          </w:tcPr>
          <w:p w14:paraId="555FBA8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666" w:type="pct"/>
            <w:tcBorders>
              <w:bottom w:val="single" w:color="auto" w:sz="8" w:space="0"/>
              <w:right w:val="single" w:color="auto" w:sz="8" w:space="0"/>
            </w:tcBorders>
          </w:tcPr>
          <w:p w14:paraId="6DD1C41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CBA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bottom w:val="single" w:color="auto" w:sz="8" w:space="0"/>
            </w:tcBorders>
          </w:tcPr>
          <w:p w14:paraId="706F8F82">
            <w:pPr>
              <w:pStyle w:val="34"/>
              <w:keepNext w:val="0"/>
              <w:keepLines w:val="0"/>
              <w:pageBreakBefore w:val="0"/>
              <w:kinsoku/>
              <w:wordWrap/>
              <w:overflowPunct/>
              <w:topLinePunct w:val="0"/>
              <w:autoSpaceDE/>
              <w:autoSpaceDN/>
              <w:bidi w:val="0"/>
              <w:adjustRightInd/>
              <w:snapToGrid/>
              <w:textAlignment w:val="auto"/>
              <w:outlineLvl w:val="9"/>
              <w:rPr>
                <w:rFonts w:hint="default" w:cs="宋体"/>
                <w:lang w:val="en-US" w:eastAsia="zh-CN"/>
              </w:rPr>
            </w:pPr>
            <w:r>
              <w:rPr>
                <w:rFonts w:hint="eastAsia" w:cs="宋体"/>
                <w:lang w:val="en-US" w:eastAsia="zh-CN"/>
              </w:rPr>
              <w:t>附加分</w:t>
            </w:r>
          </w:p>
        </w:tc>
        <w:tc>
          <w:tcPr>
            <w:tcW w:w="1666" w:type="pct"/>
            <w:tcBorders>
              <w:bottom w:val="single" w:color="auto" w:sz="8" w:space="0"/>
            </w:tcBorders>
          </w:tcPr>
          <w:p w14:paraId="7038431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666" w:type="pct"/>
            <w:tcBorders>
              <w:bottom w:val="single" w:color="auto" w:sz="8" w:space="0"/>
              <w:right w:val="single" w:color="auto" w:sz="8" w:space="0"/>
            </w:tcBorders>
          </w:tcPr>
          <w:p w14:paraId="359D3FC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1E6C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bottom w:val="single" w:color="auto" w:sz="8" w:space="0"/>
            </w:tcBorders>
          </w:tcPr>
          <w:p w14:paraId="0D5394E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合计</w:t>
            </w:r>
          </w:p>
        </w:tc>
        <w:tc>
          <w:tcPr>
            <w:tcW w:w="1666" w:type="pct"/>
            <w:tcBorders>
              <w:bottom w:val="single" w:color="auto" w:sz="8" w:space="0"/>
            </w:tcBorders>
          </w:tcPr>
          <w:p w14:paraId="73A9962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100</w:t>
            </w:r>
          </w:p>
        </w:tc>
        <w:tc>
          <w:tcPr>
            <w:tcW w:w="1666" w:type="pct"/>
            <w:tcBorders>
              <w:bottom w:val="single" w:color="auto" w:sz="8" w:space="0"/>
              <w:right w:val="single" w:color="auto" w:sz="8" w:space="0"/>
            </w:tcBorders>
          </w:tcPr>
          <w:p w14:paraId="035DE04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bl>
    <w:p w14:paraId="11F2A3A7">
      <w:pPr>
        <w:pStyle w:val="96"/>
        <w:keepNext w:val="0"/>
        <w:keepLines w:val="0"/>
        <w:pageBreakBefore w:val="0"/>
        <w:numPr>
          <w:ilvl w:val="1"/>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（二）二级指标权重（对应一级指标）</w:t>
      </w:r>
    </w:p>
    <w:p w14:paraId="7F0E796F">
      <w:pPr>
        <w:pStyle w:val="96"/>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2393"/>
        <w:gridCol w:w="2393"/>
        <w:gridCol w:w="2394"/>
      </w:tblGrid>
      <w:tr w14:paraId="2472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9" w:type="pct"/>
            <w:tcBorders>
              <w:top w:val="single" w:color="auto" w:sz="8" w:space="0"/>
              <w:left w:val="single" w:color="auto" w:sz="8" w:space="0"/>
              <w:bottom w:val="single" w:color="auto" w:sz="8" w:space="0"/>
            </w:tcBorders>
          </w:tcPr>
          <w:p w14:paraId="04D353B8">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所属一级指标</w:t>
            </w:r>
          </w:p>
        </w:tc>
        <w:tc>
          <w:tcPr>
            <w:tcW w:w="1250" w:type="pct"/>
            <w:tcBorders>
              <w:top w:val="single" w:color="auto" w:sz="8" w:space="0"/>
              <w:bottom w:val="single" w:color="auto" w:sz="8" w:space="0"/>
            </w:tcBorders>
          </w:tcPr>
          <w:p w14:paraId="11C562D1">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二级指标名称</w:t>
            </w:r>
          </w:p>
        </w:tc>
        <w:tc>
          <w:tcPr>
            <w:tcW w:w="1250" w:type="pct"/>
            <w:tcBorders>
              <w:top w:val="single" w:color="auto" w:sz="8" w:space="0"/>
              <w:bottom w:val="single" w:color="auto" w:sz="8" w:space="0"/>
            </w:tcBorders>
          </w:tcPr>
          <w:p w14:paraId="3E004B3C">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您认为的权重（%）</w:t>
            </w:r>
          </w:p>
        </w:tc>
        <w:tc>
          <w:tcPr>
            <w:tcW w:w="1250" w:type="pct"/>
            <w:tcBorders>
              <w:top w:val="single" w:color="auto" w:sz="8" w:space="0"/>
              <w:bottom w:val="single" w:color="auto" w:sz="8" w:space="0"/>
              <w:right w:val="single" w:color="auto" w:sz="8" w:space="0"/>
            </w:tcBorders>
          </w:tcPr>
          <w:p w14:paraId="03D8A0E4">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备注</w:t>
            </w:r>
          </w:p>
        </w:tc>
      </w:tr>
      <w:tr w14:paraId="4023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5B2FCFD8">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资源</w:t>
            </w:r>
          </w:p>
        </w:tc>
        <w:tc>
          <w:tcPr>
            <w:tcW w:w="1250" w:type="pct"/>
          </w:tcPr>
          <w:p w14:paraId="1503B5E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cs="宋体"/>
                <w:lang w:val="en-US" w:eastAsia="zh-CN"/>
              </w:rPr>
              <w:t>服务组织</w:t>
            </w:r>
          </w:p>
        </w:tc>
        <w:tc>
          <w:tcPr>
            <w:tcW w:w="1250" w:type="pct"/>
          </w:tcPr>
          <w:p w14:paraId="11398A2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591B3B8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27D7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63B27EF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094C195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cs="宋体"/>
                <w:lang w:val="en-US" w:eastAsia="zh-CN"/>
              </w:rPr>
              <w:t>服务人员</w:t>
            </w:r>
          </w:p>
        </w:tc>
        <w:tc>
          <w:tcPr>
            <w:tcW w:w="1250" w:type="pct"/>
          </w:tcPr>
          <w:p w14:paraId="13287FC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36B9E50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7532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4DB0467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能力</w:t>
            </w:r>
          </w:p>
        </w:tc>
        <w:tc>
          <w:tcPr>
            <w:tcW w:w="1250" w:type="pct"/>
          </w:tcPr>
          <w:p w14:paraId="3D6FF6B6">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方案解决能力</w:t>
            </w:r>
          </w:p>
        </w:tc>
        <w:tc>
          <w:tcPr>
            <w:tcW w:w="1250" w:type="pct"/>
          </w:tcPr>
          <w:p w14:paraId="2BAD8A3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094A007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469A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1D835E9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3BCF56A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管理保障能力</w:t>
            </w:r>
          </w:p>
        </w:tc>
        <w:tc>
          <w:tcPr>
            <w:tcW w:w="1250" w:type="pct"/>
          </w:tcPr>
          <w:p w14:paraId="07B3DC5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396DAD1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5296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0DDCE22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41280687">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信息服务能力</w:t>
            </w:r>
          </w:p>
        </w:tc>
        <w:tc>
          <w:tcPr>
            <w:tcW w:w="1250" w:type="pct"/>
          </w:tcPr>
          <w:p w14:paraId="2A83D77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3A56370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D7A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7839444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347F19FD">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远程支持能力</w:t>
            </w:r>
          </w:p>
        </w:tc>
        <w:tc>
          <w:tcPr>
            <w:tcW w:w="1250" w:type="pct"/>
          </w:tcPr>
          <w:p w14:paraId="4F9263F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721525F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31C1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0E67C68D">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06F69FCD">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r>
              <w:rPr>
                <w:rFonts w:hint="eastAsia" w:cs="宋体"/>
                <w:lang w:val="en-US" w:eastAsia="zh-CN"/>
              </w:rPr>
              <w:t>现场响应能力</w:t>
            </w:r>
          </w:p>
        </w:tc>
        <w:tc>
          <w:tcPr>
            <w:tcW w:w="1250" w:type="pct"/>
          </w:tcPr>
          <w:p w14:paraId="40B6FAC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22F5257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767F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33F7838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0C90BA77">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r>
              <w:rPr>
                <w:rFonts w:hint="eastAsia" w:cs="宋体"/>
                <w:lang w:val="en-US" w:eastAsia="zh-CN"/>
              </w:rPr>
              <w:t>数据安全能力</w:t>
            </w:r>
          </w:p>
        </w:tc>
        <w:tc>
          <w:tcPr>
            <w:tcW w:w="1250" w:type="pct"/>
          </w:tcPr>
          <w:p w14:paraId="2F74C8DD">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35C0637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2DBC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72552D69">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过程</w:t>
            </w:r>
          </w:p>
        </w:tc>
        <w:tc>
          <w:tcPr>
            <w:tcW w:w="1250" w:type="pct"/>
          </w:tcPr>
          <w:p w14:paraId="70D5A590">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租前服务</w:t>
            </w:r>
          </w:p>
        </w:tc>
        <w:tc>
          <w:tcPr>
            <w:tcW w:w="1250" w:type="pct"/>
          </w:tcPr>
          <w:p w14:paraId="2757767D">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64465F7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C4D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7C07DD8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606C2B3F">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租中服务</w:t>
            </w:r>
          </w:p>
        </w:tc>
        <w:tc>
          <w:tcPr>
            <w:tcW w:w="1250" w:type="pct"/>
          </w:tcPr>
          <w:p w14:paraId="6F031D8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3A4C09E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76D3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367EBAB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Pr>
          <w:p w14:paraId="0497F5D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租</w:t>
            </w:r>
            <w:r>
              <w:rPr>
                <w:rFonts w:hint="eastAsia" w:cs="宋体"/>
                <w:lang w:val="en-US" w:eastAsia="zh-CN"/>
              </w:rPr>
              <w:t>后</w:t>
            </w:r>
            <w:r>
              <w:rPr>
                <w:rFonts w:hint="eastAsia" w:ascii="宋体" w:hAnsi="宋体" w:eastAsia="宋体" w:cs="宋体"/>
                <w:lang w:val="en-US" w:eastAsia="zh-CN"/>
              </w:rPr>
              <w:t>服务</w:t>
            </w:r>
          </w:p>
        </w:tc>
        <w:tc>
          <w:tcPr>
            <w:tcW w:w="1250" w:type="pct"/>
          </w:tcPr>
          <w:p w14:paraId="1D40C3C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7299BA5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5068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7AF55189">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default" w:ascii="宋体" w:hAnsi="宋体" w:eastAsia="宋体" w:cs="宋体"/>
                <w:lang w:val="en-US" w:eastAsia="zh-CN"/>
              </w:rPr>
              <w:t>服务</w:t>
            </w:r>
            <w:r>
              <w:rPr>
                <w:rFonts w:hint="eastAsia" w:cs="宋体"/>
                <w:lang w:val="en-US" w:eastAsia="zh-CN"/>
              </w:rPr>
              <w:t>效果</w:t>
            </w:r>
          </w:p>
        </w:tc>
        <w:tc>
          <w:tcPr>
            <w:tcW w:w="1250" w:type="pct"/>
          </w:tcPr>
          <w:p w14:paraId="572A0D13">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客户体验</w:t>
            </w:r>
          </w:p>
        </w:tc>
        <w:tc>
          <w:tcPr>
            <w:tcW w:w="1250" w:type="pct"/>
          </w:tcPr>
          <w:p w14:paraId="744A398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6330C68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29B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23D76662">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1250" w:type="pct"/>
          </w:tcPr>
          <w:p w14:paraId="37C6E3B4">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经济效益</w:t>
            </w:r>
          </w:p>
        </w:tc>
        <w:tc>
          <w:tcPr>
            <w:tcW w:w="1250" w:type="pct"/>
          </w:tcPr>
          <w:p w14:paraId="1AA01C5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4C65B12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5EC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69BDB166">
            <w:pPr>
              <w:pStyle w:val="34"/>
              <w:keepNext w:val="0"/>
              <w:keepLines w:val="0"/>
              <w:pageBreakBefore w:val="0"/>
              <w:kinsoku/>
              <w:wordWrap/>
              <w:overflowPunct/>
              <w:topLinePunct w:val="0"/>
              <w:autoSpaceDE/>
              <w:autoSpaceDN/>
              <w:bidi w:val="0"/>
              <w:adjustRightInd/>
              <w:snapToGrid/>
              <w:textAlignment w:val="auto"/>
              <w:outlineLvl w:val="9"/>
              <w:rPr>
                <w:rFonts w:hint="default" w:cs="宋体"/>
                <w:lang w:val="en-US" w:eastAsia="zh-CN"/>
              </w:rPr>
            </w:pPr>
          </w:p>
        </w:tc>
        <w:tc>
          <w:tcPr>
            <w:tcW w:w="1250" w:type="pct"/>
          </w:tcPr>
          <w:p w14:paraId="63F35AF1">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社会效益</w:t>
            </w:r>
          </w:p>
        </w:tc>
        <w:tc>
          <w:tcPr>
            <w:tcW w:w="1250" w:type="pct"/>
          </w:tcPr>
          <w:p w14:paraId="4A1AB67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1C2AD53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112F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left w:val="single" w:color="auto" w:sz="8" w:space="0"/>
            </w:tcBorders>
          </w:tcPr>
          <w:p w14:paraId="6E5A96E1">
            <w:pPr>
              <w:pStyle w:val="34"/>
              <w:keepNext w:val="0"/>
              <w:keepLines w:val="0"/>
              <w:pageBreakBefore w:val="0"/>
              <w:kinsoku/>
              <w:wordWrap/>
              <w:overflowPunct/>
              <w:topLinePunct w:val="0"/>
              <w:autoSpaceDE/>
              <w:autoSpaceDN/>
              <w:bidi w:val="0"/>
              <w:adjustRightInd/>
              <w:snapToGrid/>
              <w:textAlignment w:val="auto"/>
              <w:outlineLvl w:val="9"/>
              <w:rPr>
                <w:rFonts w:hint="default" w:cs="宋体"/>
                <w:lang w:val="en-US" w:eastAsia="zh-CN"/>
              </w:rPr>
            </w:pPr>
            <w:r>
              <w:rPr>
                <w:rFonts w:hint="eastAsia" w:cs="宋体"/>
                <w:lang w:val="en-US" w:eastAsia="zh-CN"/>
              </w:rPr>
              <w:t>附加分</w:t>
            </w:r>
          </w:p>
        </w:tc>
        <w:tc>
          <w:tcPr>
            <w:tcW w:w="1250" w:type="pct"/>
          </w:tcPr>
          <w:p w14:paraId="5B543A3E">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1250" w:type="pct"/>
          </w:tcPr>
          <w:p w14:paraId="570F1B9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250" w:type="pct"/>
            <w:tcBorders>
              <w:right w:val="single" w:color="auto" w:sz="8" w:space="0"/>
            </w:tcBorders>
          </w:tcPr>
          <w:p w14:paraId="545684B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bl>
    <w:p w14:paraId="2E66E626">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p>
    <w:p w14:paraId="201FBE88">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1" w:name="_Toc14548"/>
      <w:r>
        <w:rPr>
          <w:rFonts w:hint="eastAsia" w:ascii="宋体" w:hAnsi="宋体" w:eastAsia="宋体" w:cs="宋体"/>
          <w:lang w:val="en-US" w:eastAsia="zh-CN"/>
        </w:rPr>
        <w:t>（三）三级指标权重（对应二级指标）</w:t>
      </w:r>
      <w:bookmarkEnd w:id="101"/>
    </w:p>
    <w:p w14:paraId="6228F3DA">
      <w:pPr>
        <w:pStyle w:val="96"/>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bl>
      <w:tblPr>
        <w:tblStyle w:val="13"/>
        <w:tblW w:w="5000"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914"/>
        <w:gridCol w:w="1914"/>
        <w:gridCol w:w="1914"/>
        <w:gridCol w:w="1916"/>
      </w:tblGrid>
      <w:tr w14:paraId="1424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9" w:type="pct"/>
            <w:tcBorders>
              <w:top w:val="single" w:color="auto" w:sz="8" w:space="0"/>
              <w:left w:val="single" w:color="auto" w:sz="8" w:space="0"/>
              <w:bottom w:val="single" w:color="auto" w:sz="8" w:space="0"/>
            </w:tcBorders>
          </w:tcPr>
          <w:p w14:paraId="0B19C3A6">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所属一级指标</w:t>
            </w:r>
          </w:p>
        </w:tc>
        <w:tc>
          <w:tcPr>
            <w:tcW w:w="999" w:type="pct"/>
            <w:tcBorders>
              <w:top w:val="single" w:color="auto" w:sz="8" w:space="0"/>
              <w:bottom w:val="single" w:color="auto" w:sz="8" w:space="0"/>
            </w:tcBorders>
          </w:tcPr>
          <w:p w14:paraId="7906B2F7">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所属二级指标</w:t>
            </w:r>
          </w:p>
        </w:tc>
        <w:tc>
          <w:tcPr>
            <w:tcW w:w="999" w:type="pct"/>
            <w:tcBorders>
              <w:top w:val="single" w:color="auto" w:sz="8" w:space="0"/>
              <w:bottom w:val="single" w:color="auto" w:sz="8" w:space="0"/>
            </w:tcBorders>
          </w:tcPr>
          <w:p w14:paraId="6311B07D">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三级指标</w:t>
            </w:r>
          </w:p>
        </w:tc>
        <w:tc>
          <w:tcPr>
            <w:tcW w:w="999" w:type="pct"/>
            <w:tcBorders>
              <w:top w:val="single" w:color="auto" w:sz="8" w:space="0"/>
              <w:bottom w:val="single" w:color="auto" w:sz="8" w:space="0"/>
            </w:tcBorders>
          </w:tcPr>
          <w:p w14:paraId="6BEDAE74">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您认为的权重（%）</w:t>
            </w:r>
          </w:p>
        </w:tc>
        <w:tc>
          <w:tcPr>
            <w:tcW w:w="1000" w:type="pct"/>
            <w:tcBorders>
              <w:top w:val="single" w:color="auto" w:sz="8" w:space="0"/>
              <w:bottom w:val="single" w:color="auto" w:sz="8" w:space="0"/>
              <w:right w:val="single" w:color="auto" w:sz="8" w:space="0"/>
            </w:tcBorders>
          </w:tcPr>
          <w:p w14:paraId="115F55F9">
            <w:pPr>
              <w:pStyle w:val="35"/>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备注</w:t>
            </w:r>
          </w:p>
        </w:tc>
      </w:tr>
      <w:tr w14:paraId="49E4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F543DC6">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服务</w:t>
            </w:r>
            <w:r>
              <w:rPr>
                <w:rFonts w:hint="eastAsia" w:cs="宋体"/>
                <w:lang w:val="en-US" w:eastAsia="zh-CN"/>
              </w:rPr>
              <w:t>资源</w:t>
            </w:r>
          </w:p>
        </w:tc>
        <w:tc>
          <w:tcPr>
            <w:tcW w:w="999" w:type="pct"/>
          </w:tcPr>
          <w:p w14:paraId="482F242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服务组织</w:t>
            </w:r>
          </w:p>
        </w:tc>
        <w:tc>
          <w:tcPr>
            <w:tcW w:w="999" w:type="pct"/>
          </w:tcPr>
          <w:p w14:paraId="1C225135">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出租方资质</w:t>
            </w:r>
          </w:p>
        </w:tc>
        <w:tc>
          <w:tcPr>
            <w:tcW w:w="999" w:type="pct"/>
          </w:tcPr>
          <w:p w14:paraId="4008C53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5935903D">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4B0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11C3E22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9B2D4F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C14F84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诚信经营</w:t>
            </w:r>
          </w:p>
        </w:tc>
        <w:tc>
          <w:tcPr>
            <w:tcW w:w="999" w:type="pct"/>
          </w:tcPr>
          <w:p w14:paraId="55DBBA8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0C0F655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738A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2773F3E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4CA74DE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5728308">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设备资源</w:t>
            </w:r>
          </w:p>
        </w:tc>
        <w:tc>
          <w:tcPr>
            <w:tcW w:w="999" w:type="pct"/>
          </w:tcPr>
          <w:p w14:paraId="447AABE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11C368B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2A78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0FBA137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48E9D9F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服务人员</w:t>
            </w:r>
          </w:p>
        </w:tc>
        <w:tc>
          <w:tcPr>
            <w:tcW w:w="999" w:type="pct"/>
          </w:tcPr>
          <w:p w14:paraId="401A14D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人员配置</w:t>
            </w:r>
          </w:p>
        </w:tc>
        <w:tc>
          <w:tcPr>
            <w:tcW w:w="999" w:type="pct"/>
          </w:tcPr>
          <w:p w14:paraId="0139BDD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758DFAF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3882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55517C0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1544568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01CBF544">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团队素养</w:t>
            </w:r>
          </w:p>
        </w:tc>
        <w:tc>
          <w:tcPr>
            <w:tcW w:w="999" w:type="pct"/>
          </w:tcPr>
          <w:p w14:paraId="76D0E08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43325FC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E2F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D58E7B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186570F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0DFFFCAC">
            <w:pPr>
              <w:pStyle w:val="34"/>
              <w:keepNext w:val="0"/>
              <w:keepLines w:val="0"/>
              <w:pageBreakBefore w:val="0"/>
              <w:kinsoku/>
              <w:wordWrap/>
              <w:overflowPunct/>
              <w:topLinePunct w:val="0"/>
              <w:autoSpaceDE/>
              <w:autoSpaceDN/>
              <w:bidi w:val="0"/>
              <w:adjustRightInd/>
              <w:snapToGrid/>
              <w:textAlignment w:val="auto"/>
              <w:outlineLvl w:val="9"/>
              <w:rPr>
                <w:rFonts w:hint="default" w:cs="宋体"/>
                <w:lang w:val="en-US" w:eastAsia="zh-CN"/>
              </w:rPr>
            </w:pPr>
            <w:r>
              <w:rPr>
                <w:rFonts w:hint="eastAsia" w:cs="宋体"/>
                <w:lang w:val="en-US" w:eastAsia="zh-CN"/>
              </w:rPr>
              <w:t>培训体系</w:t>
            </w:r>
          </w:p>
        </w:tc>
        <w:tc>
          <w:tcPr>
            <w:tcW w:w="999" w:type="pct"/>
          </w:tcPr>
          <w:p w14:paraId="6F4F287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5DD9100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4125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A43602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服务能力</w:t>
            </w:r>
          </w:p>
        </w:tc>
        <w:tc>
          <w:tcPr>
            <w:tcW w:w="999" w:type="pct"/>
          </w:tcPr>
          <w:p w14:paraId="61E36642">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方案解决能力</w:t>
            </w:r>
          </w:p>
        </w:tc>
        <w:tc>
          <w:tcPr>
            <w:tcW w:w="999" w:type="pct"/>
          </w:tcPr>
          <w:p w14:paraId="6329CE2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0CA29E5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5F4A8C7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DA6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6235FCD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21DBC981">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管理保障能力</w:t>
            </w:r>
          </w:p>
        </w:tc>
        <w:tc>
          <w:tcPr>
            <w:tcW w:w="999" w:type="pct"/>
          </w:tcPr>
          <w:p w14:paraId="3CE23D4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514AE79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7F24920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3CB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5D1E424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7C00BF5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信息服务能力</w:t>
            </w:r>
          </w:p>
        </w:tc>
        <w:tc>
          <w:tcPr>
            <w:tcW w:w="999" w:type="pct"/>
          </w:tcPr>
          <w:p w14:paraId="1409AE3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E2E885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66E6A80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502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00B7EB0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4CE9143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快速部署能力</w:t>
            </w:r>
          </w:p>
        </w:tc>
        <w:tc>
          <w:tcPr>
            <w:tcW w:w="999" w:type="pct"/>
          </w:tcPr>
          <w:p w14:paraId="73C67CC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717B883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3239E4D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3DB2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D0EAB74">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0ADF9B03">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远程支持能力</w:t>
            </w:r>
          </w:p>
        </w:tc>
        <w:tc>
          <w:tcPr>
            <w:tcW w:w="999" w:type="pct"/>
          </w:tcPr>
          <w:p w14:paraId="03FB450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7E44A9A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341AD36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0B1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530DD6C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8B44A89">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现场响应能力</w:t>
            </w:r>
          </w:p>
        </w:tc>
        <w:tc>
          <w:tcPr>
            <w:tcW w:w="999" w:type="pct"/>
          </w:tcPr>
          <w:p w14:paraId="3A0E3D6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488F192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0CDC82D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0EB2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71991B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DCC9AC4">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数据安全能力</w:t>
            </w:r>
          </w:p>
        </w:tc>
        <w:tc>
          <w:tcPr>
            <w:tcW w:w="999" w:type="pct"/>
          </w:tcPr>
          <w:p w14:paraId="614E7F6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17061B7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4474453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3396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21C8166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服务过程</w:t>
            </w:r>
          </w:p>
        </w:tc>
        <w:tc>
          <w:tcPr>
            <w:tcW w:w="999" w:type="pct"/>
          </w:tcPr>
          <w:p w14:paraId="324AABD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租前服务</w:t>
            </w:r>
          </w:p>
        </w:tc>
        <w:tc>
          <w:tcPr>
            <w:tcW w:w="999" w:type="pct"/>
          </w:tcPr>
          <w:p w14:paraId="7593750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信息透明性</w:t>
            </w:r>
          </w:p>
        </w:tc>
        <w:tc>
          <w:tcPr>
            <w:tcW w:w="999" w:type="pct"/>
          </w:tcPr>
          <w:p w14:paraId="4E914B5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4534E10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5D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DE3978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73DA55A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427620C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咨询响应性</w:t>
            </w:r>
          </w:p>
        </w:tc>
        <w:tc>
          <w:tcPr>
            <w:tcW w:w="999" w:type="pct"/>
          </w:tcPr>
          <w:p w14:paraId="1D14D54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315F6F7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4ADA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59ACCB3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1DE15DA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72130EC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合同规范性</w:t>
            </w:r>
          </w:p>
        </w:tc>
        <w:tc>
          <w:tcPr>
            <w:tcW w:w="999" w:type="pct"/>
          </w:tcPr>
          <w:p w14:paraId="743F1C4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09DE209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5FB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26E707D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8A3116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租中服务</w:t>
            </w:r>
          </w:p>
        </w:tc>
        <w:tc>
          <w:tcPr>
            <w:tcW w:w="999" w:type="pct"/>
          </w:tcPr>
          <w:p w14:paraId="0C8E10D8">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交付准时性</w:t>
            </w:r>
          </w:p>
        </w:tc>
        <w:tc>
          <w:tcPr>
            <w:tcW w:w="999" w:type="pct"/>
          </w:tcPr>
          <w:p w14:paraId="2C878C7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16D793F3">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02D0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0BDAE91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1F8EB1B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2BAB32D5">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交付验收标准</w:t>
            </w:r>
          </w:p>
        </w:tc>
        <w:tc>
          <w:tcPr>
            <w:tcW w:w="999" w:type="pct"/>
          </w:tcPr>
          <w:p w14:paraId="23161C8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0FC916A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2228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4F3579B4">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bookmarkStart w:id="102" w:name="_Toc359"/>
          </w:p>
        </w:tc>
        <w:tc>
          <w:tcPr>
            <w:tcW w:w="999" w:type="pct"/>
          </w:tcPr>
          <w:p w14:paraId="47FAA8A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租后服务</w:t>
            </w:r>
          </w:p>
        </w:tc>
        <w:tc>
          <w:tcPr>
            <w:tcW w:w="999" w:type="pct"/>
          </w:tcPr>
          <w:p w14:paraId="64B555A7">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售后支持渠道</w:t>
            </w:r>
          </w:p>
        </w:tc>
        <w:tc>
          <w:tcPr>
            <w:tcW w:w="999" w:type="pct"/>
          </w:tcPr>
          <w:p w14:paraId="6EBE727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789A9E5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3FD2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AD1737B">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4CF7C36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634873AD">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问题处理效率</w:t>
            </w:r>
          </w:p>
        </w:tc>
        <w:tc>
          <w:tcPr>
            <w:tcW w:w="999" w:type="pct"/>
          </w:tcPr>
          <w:p w14:paraId="13552547">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2D81D9A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547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63CE3A14">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6FF48D3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37F1176A">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备用机保障服务</w:t>
            </w:r>
          </w:p>
        </w:tc>
        <w:tc>
          <w:tcPr>
            <w:tcW w:w="999" w:type="pct"/>
          </w:tcPr>
          <w:p w14:paraId="5087244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1AE07D9F">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7F9C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0CFB9D74">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422609E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1ABCB6E9">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续租/退租便捷性</w:t>
            </w:r>
          </w:p>
        </w:tc>
        <w:tc>
          <w:tcPr>
            <w:tcW w:w="999" w:type="pct"/>
          </w:tcPr>
          <w:p w14:paraId="68284ABC">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4EA0000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64D0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4A5E71AF">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r>
              <w:rPr>
                <w:rFonts w:hint="eastAsia" w:cs="宋体"/>
                <w:lang w:val="en-US" w:eastAsia="zh-CN"/>
              </w:rPr>
              <w:t>服务效果</w:t>
            </w:r>
          </w:p>
        </w:tc>
        <w:tc>
          <w:tcPr>
            <w:tcW w:w="999" w:type="pct"/>
          </w:tcPr>
          <w:p w14:paraId="46116956">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客户体验</w:t>
            </w:r>
          </w:p>
        </w:tc>
        <w:tc>
          <w:tcPr>
            <w:tcW w:w="999" w:type="pct"/>
          </w:tcPr>
          <w:p w14:paraId="15B8F72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服务满意度</w:t>
            </w:r>
          </w:p>
        </w:tc>
        <w:tc>
          <w:tcPr>
            <w:tcW w:w="999" w:type="pct"/>
          </w:tcPr>
          <w:p w14:paraId="6A572331">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343C93E0">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30E6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5F39C686">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2EFA7743">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经济效益</w:t>
            </w:r>
          </w:p>
        </w:tc>
        <w:tc>
          <w:tcPr>
            <w:tcW w:w="999" w:type="pct"/>
          </w:tcPr>
          <w:p w14:paraId="662B0BF7">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市场占有率</w:t>
            </w:r>
          </w:p>
        </w:tc>
        <w:tc>
          <w:tcPr>
            <w:tcW w:w="999" w:type="pct"/>
          </w:tcPr>
          <w:p w14:paraId="346B06B6">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2CA6517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0BA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58C385A8">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4881B7B7">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530C3E3E">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净利润</w:t>
            </w:r>
          </w:p>
        </w:tc>
        <w:tc>
          <w:tcPr>
            <w:tcW w:w="999" w:type="pct"/>
          </w:tcPr>
          <w:p w14:paraId="1893E355">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6750DB7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1988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3A0C1206">
            <w:pPr>
              <w:pStyle w:val="34"/>
              <w:keepNext w:val="0"/>
              <w:keepLines w:val="0"/>
              <w:pageBreakBefore w:val="0"/>
              <w:kinsoku/>
              <w:wordWrap/>
              <w:overflowPunct/>
              <w:topLinePunct w:val="0"/>
              <w:autoSpaceDE/>
              <w:autoSpaceDN/>
              <w:bidi w:val="0"/>
              <w:adjustRightInd/>
              <w:snapToGrid/>
              <w:textAlignment w:val="auto"/>
              <w:outlineLvl w:val="9"/>
              <w:rPr>
                <w:rFonts w:hint="eastAsia" w:cs="宋体"/>
                <w:lang w:val="en-US" w:eastAsia="zh-CN"/>
              </w:rPr>
            </w:pPr>
          </w:p>
        </w:tc>
        <w:tc>
          <w:tcPr>
            <w:tcW w:w="999" w:type="pct"/>
          </w:tcPr>
          <w:p w14:paraId="7EC60094">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ascii="宋体" w:hAnsi="宋体" w:eastAsia="宋体" w:cs="宋体"/>
                <w:lang w:val="en-US" w:eastAsia="zh-CN"/>
              </w:rPr>
              <w:t>社会</w:t>
            </w:r>
            <w:r>
              <w:rPr>
                <w:rFonts w:hint="eastAsia" w:cs="宋体"/>
                <w:lang w:val="en-US" w:eastAsia="zh-CN"/>
              </w:rPr>
              <w:t>效益</w:t>
            </w:r>
          </w:p>
        </w:tc>
        <w:tc>
          <w:tcPr>
            <w:tcW w:w="999" w:type="pct"/>
          </w:tcPr>
          <w:p w14:paraId="32C2A626">
            <w:pPr>
              <w:pStyle w:val="34"/>
              <w:keepNext w:val="0"/>
              <w:keepLines w:val="0"/>
              <w:pageBreakBefore w:val="0"/>
              <w:kinsoku/>
              <w:wordWrap/>
              <w:overflowPunct/>
              <w:topLinePunct w:val="0"/>
              <w:autoSpaceDE/>
              <w:autoSpaceDN/>
              <w:bidi w:val="0"/>
              <w:adjustRightInd/>
              <w:snapToGrid/>
              <w:textAlignment w:val="auto"/>
              <w:outlineLvl w:val="9"/>
              <w:rPr>
                <w:rFonts w:hint="default" w:ascii="宋体" w:hAnsi="宋体" w:eastAsia="宋体" w:cs="宋体"/>
                <w:lang w:val="en-US" w:eastAsia="zh-CN"/>
              </w:rPr>
            </w:pPr>
            <w:r>
              <w:rPr>
                <w:rFonts w:hint="eastAsia" w:cs="宋体"/>
                <w:lang w:val="en-US" w:eastAsia="zh-CN"/>
              </w:rPr>
              <w:t>行业效益</w:t>
            </w:r>
          </w:p>
        </w:tc>
        <w:tc>
          <w:tcPr>
            <w:tcW w:w="999" w:type="pct"/>
          </w:tcPr>
          <w:p w14:paraId="7D9F5382">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4B695DEB">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r w14:paraId="4628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Borders>
              <w:left w:val="single" w:color="auto" w:sz="8" w:space="0"/>
            </w:tcBorders>
          </w:tcPr>
          <w:p w14:paraId="6177A360">
            <w:pPr>
              <w:pStyle w:val="34"/>
              <w:keepNext w:val="0"/>
              <w:keepLines w:val="0"/>
              <w:pageBreakBefore w:val="0"/>
              <w:kinsoku/>
              <w:wordWrap/>
              <w:overflowPunct/>
              <w:topLinePunct w:val="0"/>
              <w:autoSpaceDE/>
              <w:autoSpaceDN/>
              <w:bidi w:val="0"/>
              <w:adjustRightInd/>
              <w:snapToGrid/>
              <w:textAlignment w:val="auto"/>
              <w:outlineLvl w:val="9"/>
              <w:rPr>
                <w:rFonts w:hint="default" w:cs="宋体"/>
                <w:lang w:val="en-US" w:eastAsia="zh-CN"/>
              </w:rPr>
            </w:pPr>
            <w:r>
              <w:rPr>
                <w:rFonts w:hint="eastAsia" w:cs="宋体"/>
                <w:lang w:val="en-US" w:eastAsia="zh-CN"/>
              </w:rPr>
              <w:t>附加分</w:t>
            </w:r>
          </w:p>
        </w:tc>
        <w:tc>
          <w:tcPr>
            <w:tcW w:w="999" w:type="pct"/>
          </w:tcPr>
          <w:p w14:paraId="31BC61BA">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5B7FE79E">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999" w:type="pct"/>
          </w:tcPr>
          <w:p w14:paraId="44567678">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c>
          <w:tcPr>
            <w:tcW w:w="1000" w:type="pct"/>
            <w:tcBorders>
              <w:right w:val="single" w:color="auto" w:sz="8" w:space="0"/>
            </w:tcBorders>
          </w:tcPr>
          <w:p w14:paraId="41CEAEFD">
            <w:pPr>
              <w:pStyle w:val="34"/>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lang w:val="en-US" w:eastAsia="zh-CN"/>
              </w:rPr>
            </w:pPr>
          </w:p>
        </w:tc>
      </w:tr>
    </w:tbl>
    <w:p w14:paraId="796C4814">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四、专家意见反馈栏</w:t>
      </w:r>
      <w:bookmarkEnd w:id="102"/>
    </w:p>
    <w:p w14:paraId="71590FAA">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3" w:name="_Toc28619"/>
      <w:r>
        <w:rPr>
          <w:rFonts w:hint="eastAsia" w:ascii="宋体" w:hAnsi="宋体" w:eastAsia="宋体" w:cs="宋体"/>
          <w:lang w:val="en-US" w:eastAsia="zh-CN"/>
        </w:rPr>
        <w:t>1.您认为当前指标体系是否完整？是否需新增/删减指标？请说明：</w:t>
      </w:r>
      <w:bookmarkEnd w:id="103"/>
    </w:p>
    <w:p w14:paraId="60F4B475">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4" w:name="_Toc21491"/>
      <w:r>
        <w:rPr>
          <w:rFonts w:hint="eastAsia" w:ascii="宋体" w:hAnsi="宋体" w:eastAsia="宋体" w:cs="宋体"/>
          <w:lang w:val="en-US" w:eastAsia="zh-CN"/>
        </w:rPr>
        <w:t>2.您对某类指标权重分配的特殊建议：</w:t>
      </w:r>
      <w:bookmarkEnd w:id="104"/>
    </w:p>
    <w:p w14:paraId="25727713">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5" w:name="_Toc17003"/>
      <w:r>
        <w:rPr>
          <w:rFonts w:hint="eastAsia" w:ascii="宋体" w:hAnsi="宋体" w:eastAsia="宋体" w:cs="宋体"/>
          <w:lang w:val="en-US" w:eastAsia="zh-CN"/>
        </w:rPr>
        <w:t>3.其他补充意见：</w:t>
      </w:r>
      <w:bookmarkEnd w:id="105"/>
    </w:p>
    <w:p w14:paraId="27834DC9">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6" w:name="_Toc27494"/>
      <w:r>
        <w:rPr>
          <w:rFonts w:hint="eastAsia" w:ascii="宋体" w:hAnsi="宋体" w:eastAsia="宋体" w:cs="宋体"/>
          <w:lang w:val="en-US" w:eastAsia="zh-CN"/>
        </w:rPr>
        <w:t>五、签字确认</w:t>
      </w:r>
      <w:bookmarkEnd w:id="106"/>
    </w:p>
    <w:p w14:paraId="7E8E2F62">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7" w:name="_Toc962"/>
      <w:r>
        <w:rPr>
          <w:rFonts w:hint="eastAsia" w:ascii="宋体" w:hAnsi="宋体" w:eastAsia="宋体" w:cs="宋体"/>
          <w:lang w:val="en-US" w:eastAsia="zh-CN"/>
        </w:rPr>
        <w:t>专家签字：__________</w:t>
      </w:r>
      <w:bookmarkEnd w:id="107"/>
    </w:p>
    <w:p w14:paraId="327122C6">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eastAsia" w:ascii="宋体" w:hAnsi="宋体" w:eastAsia="宋体" w:cs="宋体"/>
          <w:lang w:val="en-US" w:eastAsia="zh-CN"/>
        </w:rPr>
      </w:pPr>
      <w:bookmarkStart w:id="108" w:name="_Toc28538"/>
      <w:r>
        <w:rPr>
          <w:rFonts w:hint="eastAsia" w:ascii="宋体" w:hAnsi="宋体" w:eastAsia="宋体" w:cs="宋体"/>
          <w:lang w:val="en-US" w:eastAsia="zh-CN"/>
        </w:rPr>
        <w:t>反馈日期：____年__月__</w:t>
      </w:r>
      <w:bookmarkEnd w:id="108"/>
    </w:p>
    <w:bookmarkEnd w:id="85"/>
    <w:p w14:paraId="3F6E0B22">
      <w:pPr>
        <w:pStyle w:val="90"/>
        <w:keepNext w:val="0"/>
        <w:keepLines w:val="0"/>
        <w:pageBreakBefore w:val="0"/>
        <w:numPr>
          <w:ilvl w:val="0"/>
          <w:numId w:val="0"/>
        </w:numPr>
        <w:kinsoku/>
        <w:wordWrap/>
        <w:overflowPunct/>
        <w:topLinePunct w:val="0"/>
        <w:autoSpaceDE/>
        <w:autoSpaceDN/>
        <w:bidi w:val="0"/>
        <w:adjustRightInd/>
        <w:snapToGrid/>
        <w:ind w:leftChars="0"/>
        <w:jc w:val="both"/>
        <w:textAlignment w:val="auto"/>
        <w:outlineLvl w:val="9"/>
        <w:rPr>
          <w:rFonts w:hint="default" w:ascii="宋体" w:hAnsi="宋体" w:eastAsia="宋体" w:cs="宋体"/>
          <w:lang w:val="en-US" w:eastAsia="zh-CN"/>
        </w:rPr>
      </w:pPr>
    </w:p>
    <w:sectPr>
      <w:headerReference r:id="rId17" w:type="default"/>
      <w:footerReference r:id="rId19" w:type="default"/>
      <w:headerReference r:id="rId18" w:type="even"/>
      <w:footerReference r:id="rId20" w:type="even"/>
      <w:pgSz w:w="11906" w:h="16838"/>
      <w:pgMar w:top="1928" w:right="1134" w:bottom="1134" w:left="1134" w:header="1417" w:footer="1134" w:gutter="283"/>
      <w:pgNumType w:fmt="decimal"/>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2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B599">
    <w:pPr>
      <w:pStyle w:val="110"/>
      <w:bidi w:val="0"/>
    </w:pPr>
    <w:r>
      <w:fldChar w:fldCharType="begin"/>
    </w:r>
    <w:r>
      <w:instrText xml:space="preserve"> PAGE   \* Roman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ACA5">
    <w:pPr>
      <w:pStyle w:val="6"/>
    </w:pPr>
    <w:r>
      <w:rPr>
        <w:sz w:val="18"/>
      </w:rPr>
      <w:fldChar w:fldCharType="begin"/>
    </w:r>
    <w:r>
      <w:rPr>
        <w:sz w:val="18"/>
      </w:rPr>
      <w:instrText xml:space="preserve"> PAGE   \* Roman </w:instrText>
    </w:r>
    <w:r>
      <w:rPr>
        <w:sz w:val="18"/>
      </w:rPr>
      <w:fldChar w:fldCharType="separate"/>
    </w:r>
    <w:r>
      <w:rPr>
        <w:sz w:val="18"/>
      </w:rPr>
      <w:t>II</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5B1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9DCCC">
    <w:pPr>
      <w:pStyle w:val="110"/>
      <w:bidi w:val="0"/>
    </w:pPr>
    <w:r>
      <w:fldChar w:fldCharType="begin"/>
    </w:r>
    <w:r>
      <w:instrText xml:space="preserve"> PAGE   \* Arabic </w:instrText>
    </w:r>
    <w:r>
      <w:fldChar w:fldCharType="separate"/>
    </w:r>
    <w: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6957">
    <w:pPr>
      <w:pStyle w:val="111"/>
      <w:bidi w:val="0"/>
      <w:rPr>
        <w:rFonts w:hint="eastAsia" w:ascii="宋体" w:hAnsi="宋体" w:eastAsia="宋体" w:cs="宋体"/>
      </w:rPr>
    </w:pPr>
    <w:r>
      <w:fldChar w:fldCharType="begin"/>
    </w:r>
    <w:r>
      <w:instrText xml:space="preserve"> PAGE   \* Arabic </w:instrText>
    </w:r>
    <w:r>
      <w:fldChar w:fldCharType="separate"/>
    </w:r>
    <w: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8517">
    <w:pPr>
      <w:pStyle w:val="110"/>
      <w:bidi w:val="0"/>
    </w:pPr>
    <w:r>
      <w:fldChar w:fldCharType="begin"/>
    </w:r>
    <w:r>
      <w:instrText xml:space="preserve"> PAGE   \* Arabic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E977">
    <w:pPr>
      <w:pStyle w:val="6"/>
    </w:pPr>
    <w:r>
      <w:rPr>
        <w:sz w:val="18"/>
      </w:rPr>
      <w:fldChar w:fldCharType="begin"/>
    </w:r>
    <w:r>
      <w:rPr>
        <w:sz w:val="18"/>
      </w:rPr>
      <w:instrText xml:space="preserve"> PAGE   \* Arabic </w:instrText>
    </w:r>
    <w:r>
      <w:rPr>
        <w:sz w:val="18"/>
      </w:rPr>
      <w:fldChar w:fldCharType="separate"/>
    </w:r>
    <w:r>
      <w:rPr>
        <w:sz w:val="18"/>
      </w:rPr>
      <w:t>2</w:t>
    </w:r>
    <w:r>
      <w:rPr>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F7DD">
    <w:pPr>
      <w:pStyle w:val="110"/>
      <w:bidi w:val="0"/>
    </w:pPr>
    <w:r>
      <w:fldChar w:fldCharType="begin"/>
    </w:r>
    <w:r>
      <w:instrText xml:space="preserve"> PAGE   \* Arabic </w:instrText>
    </w:r>
    <w:r>
      <w:fldChar w:fldCharType="separate"/>
    </w:r>
    <w: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9750">
    <w:pPr>
      <w:pStyle w:val="111"/>
      <w:bidi w:val="0"/>
      <w:rPr>
        <w:rFonts w:hint="eastAsia" w:ascii="宋体" w:hAnsi="宋体" w:eastAsia="宋体" w:cs="宋体"/>
      </w:rPr>
    </w:pPr>
    <w:r>
      <w:fldChar w:fldCharType="begin"/>
    </w:r>
    <w:r>
      <w:instrText xml:space="preserve"> PAGE   \* Arabic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E33C">
    <w:pPr>
      <w:keepNext w:val="0"/>
      <w:keepLines w:val="0"/>
      <w:widowControl/>
      <w:suppressLineNumbers w:val="0"/>
      <w:spacing w:before="0" w:beforeAutospacing="0" w:after="0" w:afterAutospacing="0"/>
      <w:ind w:left="1680" w:leftChars="0" w:right="0" w:firstLine="420" w:firstLineChars="0"/>
      <w:jc w:val="right"/>
      <w:rPr>
        <w:rFonts w:hint="eastAsia" w:ascii="黑体" w:hAnsi="黑体" w:eastAsia="黑体" w:cs="黑体"/>
        <w:sz w:val="21"/>
        <w:szCs w:val="21"/>
        <w:lang w:eastAsia="zh-CN"/>
      </w:rPr>
    </w:pPr>
    <w:r>
      <w:rPr>
        <w:rFonts w:hint="eastAsia" w:ascii="黑体" w:hAnsi="黑体" w:eastAsia="黑体" w:cs="黑体"/>
        <w:sz w:val="21"/>
        <w:szCs w:val="21"/>
        <w:lang w:eastAsia="zh-CN"/>
      </w:rPr>
      <w:t>T/XXX 12-12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EBB6">
    <w:pPr>
      <w:keepNext w:val="0"/>
      <w:keepLines w:val="0"/>
      <w:widowControl/>
      <w:suppressLineNumbers w:val="0"/>
      <w:spacing w:before="0" w:beforeAutospacing="0" w:after="0" w:afterAutospacing="0"/>
      <w:ind w:left="0" w:right="0"/>
      <w:jc w:val="right"/>
      <w:rPr>
        <w:rFonts w:hint="eastAsia" w:eastAsia="宋体"/>
        <w:lang w:eastAsia="zh-CN"/>
      </w:rPr>
    </w:pPr>
    <w:r>
      <w:rPr>
        <w:rFonts w:hint="eastAsia"/>
        <w:sz w:val="21"/>
        <w:lang w:eastAsia="zh-CN"/>
      </w:rPr>
      <w:t>T/XXX 12-12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A336">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E3DF">
    <w:pPr>
      <w:pStyle w:val="7"/>
      <w:jc w:val="right"/>
      <w:rPr>
        <w:rFonts w:hint="eastAsia" w:ascii="黑体" w:hAnsi="黑体" w:eastAsia="黑体" w:cs="黑体"/>
        <w:sz w:val="21"/>
        <w:szCs w:val="21"/>
        <w:lang w:eastAsia="zh-CN"/>
      </w:rPr>
    </w:pPr>
    <w:r>
      <w:rPr>
        <w:rFonts w:hint="eastAsia" w:ascii="黑体" w:hAnsi="黑体" w:eastAsia="黑体" w:cs="黑体"/>
        <w:sz w:val="21"/>
        <w:lang w:eastAsia="zh-CN"/>
      </w:rPr>
      <w:t>T/XXX 12-12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B49A">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T/XXX 12-12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690A">
    <w:pPr>
      <w:pStyle w:val="7"/>
      <w:jc w:val="right"/>
      <w:rPr>
        <w:rFonts w:hint="eastAsia" w:ascii="黑体" w:hAnsi="黑体" w:eastAsia="黑体" w:cs="黑体"/>
        <w:sz w:val="21"/>
        <w:szCs w:val="21"/>
        <w:lang w:eastAsia="zh-CN"/>
      </w:rPr>
    </w:pPr>
    <w:r>
      <w:rPr>
        <w:rFonts w:hint="eastAsia" w:ascii="黑体" w:hAnsi="黑体" w:eastAsia="黑体" w:cs="黑体"/>
        <w:sz w:val="21"/>
        <w:lang w:eastAsia="zh-CN"/>
      </w:rPr>
      <w:t>T/XXX 12-12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B030">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T/XXX 12-12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32F4">
    <w:pPr>
      <w:pStyle w:val="7"/>
      <w:jc w:val="right"/>
      <w:rPr>
        <w:rFonts w:hint="eastAsia" w:ascii="黑体" w:hAnsi="黑体" w:eastAsia="黑体" w:cs="黑体"/>
        <w:sz w:val="21"/>
        <w:szCs w:val="21"/>
        <w:lang w:eastAsia="zh-CN"/>
      </w:rPr>
    </w:pPr>
    <w:r>
      <w:rPr>
        <w:rFonts w:hint="eastAsia" w:ascii="黑体" w:hAnsi="黑体" w:eastAsia="黑体" w:cs="黑体"/>
        <w:sz w:val="21"/>
        <w:lang w:eastAsia="zh-CN"/>
      </w:rPr>
      <w:t>T/XXX 12-12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4BBC">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T/XXX 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54F41"/>
    <w:multiLevelType w:val="multilevel"/>
    <w:tmpl w:val="85654F41"/>
    <w:lvl w:ilvl="0" w:tentative="0">
      <w:start w:val="1"/>
      <w:numFmt w:val="upperLetter"/>
      <w:pStyle w:val="90"/>
      <w:suff w:val="nothing"/>
      <w:lvlText w:val="附录%1"/>
      <w:lvlJc w:val="left"/>
      <w:pPr>
        <w:tabs>
          <w:tab w:val="left" w:pos="0"/>
        </w:tabs>
        <w:ind w:left="0" w:firstLine="0"/>
      </w:pPr>
      <w:rPr>
        <w:rFonts w:hint="default" w:ascii="黑体" w:eastAsia="黑体"/>
        <w:b w:val="0"/>
        <w:i w:val="0"/>
        <w:spacing w:val="102"/>
        <w:sz w:val="21"/>
      </w:rPr>
    </w:lvl>
    <w:lvl w:ilvl="1" w:tentative="0">
      <w:start w:val="1"/>
      <w:numFmt w:val="decimal"/>
      <w:pStyle w:val="27"/>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28"/>
      <w:suff w:val="nothing"/>
      <w:lvlText w:val="%1.%2.%3　"/>
      <w:lvlJc w:val="left"/>
      <w:pPr>
        <w:ind w:left="0" w:firstLine="0"/>
      </w:pPr>
      <w:rPr>
        <w:rFonts w:hint="eastAsia" w:ascii="黑体" w:eastAsia="黑体"/>
        <w:b w:val="0"/>
        <w:i w:val="0"/>
        <w:sz w:val="21"/>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pStyle w:val="30"/>
      <w:suff w:val="nothing"/>
      <w:lvlText w:val="%1.%2.%3.%4.%5　"/>
      <w:lvlJc w:val="left"/>
      <w:pPr>
        <w:ind w:left="0" w:firstLine="0"/>
      </w:pPr>
      <w:rPr>
        <w:rFonts w:hint="eastAsia" w:ascii="黑体" w:eastAsia="黑体"/>
        <w:b w:val="0"/>
        <w:i w:val="0"/>
        <w:sz w:val="21"/>
      </w:rPr>
    </w:lvl>
    <w:lvl w:ilvl="5" w:tentative="0">
      <w:start w:val="1"/>
      <w:numFmt w:val="decimal"/>
      <w:pStyle w:val="31"/>
      <w:suff w:val="nothing"/>
      <w:lvlText w:val="%1.%2.%3.%4.%5.%6　"/>
      <w:lvlJc w:val="left"/>
      <w:pPr>
        <w:ind w:left="0" w:firstLine="0"/>
      </w:pPr>
      <w:rPr>
        <w:rFonts w:hint="eastAsia" w:ascii="黑体" w:eastAsia="黑体"/>
        <w:b w:val="0"/>
        <w:i w:val="0"/>
        <w:sz w:val="21"/>
      </w:rPr>
    </w:lvl>
    <w:lvl w:ilvl="6" w:tentative="0">
      <w:start w:val="1"/>
      <w:numFmt w:val="decimal"/>
      <w:pStyle w:val="3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A50204C2"/>
    <w:multiLevelType w:val="multilevel"/>
    <w:tmpl w:val="A50204C2"/>
    <w:lvl w:ilvl="0" w:tentative="0">
      <w:start w:val="1"/>
      <w:numFmt w:val="decimal"/>
      <w:pStyle w:val="42"/>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6"/>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4">
    <w:nsid w:val="CDB29BB2"/>
    <w:multiLevelType w:val="multilevel"/>
    <w:tmpl w:val="CDB29BB2"/>
    <w:lvl w:ilvl="0" w:tentative="0">
      <w:start w:val="1"/>
      <w:numFmt w:val="decimal"/>
      <w:pStyle w:val="47"/>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5">
    <w:nsid w:val="E12ABC61"/>
    <w:multiLevelType w:val="multilevel"/>
    <w:tmpl w:val="E12ABC61"/>
    <w:lvl w:ilvl="0" w:tentative="0">
      <w:start w:val="1"/>
      <w:numFmt w:val="decimal"/>
      <w:pStyle w:val="36"/>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EAF5ACE6"/>
    <w:multiLevelType w:val="multilevel"/>
    <w:tmpl w:val="EAF5ACE6"/>
    <w:lvl w:ilvl="0" w:tentative="0">
      <w:start w:val="1"/>
      <w:numFmt w:val="lowerLetter"/>
      <w:pStyle w:val="46"/>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7">
    <w:nsid w:val="ECFB7E7B"/>
    <w:multiLevelType w:val="multilevel"/>
    <w:tmpl w:val="ECFB7E7B"/>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F9FE1514"/>
    <w:multiLevelType w:val="multilevel"/>
    <w:tmpl w:val="F9FE1514"/>
    <w:lvl w:ilvl="0" w:tentative="0">
      <w:start w:val="1"/>
      <w:numFmt w:val="upperLetter"/>
      <w:pStyle w:val="98"/>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110DD5C"/>
    <w:multiLevelType w:val="multilevel"/>
    <w:tmpl w:val="0110DD5C"/>
    <w:lvl w:ilvl="0" w:tentative="0">
      <w:start w:val="1"/>
      <w:numFmt w:val="upperLetter"/>
      <w:pStyle w:val="89"/>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C2E1459"/>
    <w:multiLevelType w:val="multilevel"/>
    <w:tmpl w:val="0C2E1459"/>
    <w:lvl w:ilvl="0" w:tentative="0">
      <w:start w:val="1"/>
      <w:numFmt w:val="upperLetter"/>
      <w:pStyle w:val="9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DA82A87"/>
    <w:multiLevelType w:val="multilevel"/>
    <w:tmpl w:val="0DA82A87"/>
    <w:lvl w:ilvl="0" w:tentative="0">
      <w:start w:val="1"/>
      <w:numFmt w:val="none"/>
      <w:pStyle w:val="51"/>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6AB7A16"/>
    <w:multiLevelType w:val="singleLevel"/>
    <w:tmpl w:val="16AB7A16"/>
    <w:lvl w:ilvl="0" w:tentative="0">
      <w:start w:val="1"/>
      <w:numFmt w:val="lowerLetter"/>
      <w:pStyle w:val="104"/>
      <w:lvlText w:val="%1 "/>
      <w:lvlJc w:val="left"/>
      <w:pPr>
        <w:tabs>
          <w:tab w:val="left" w:pos="539"/>
        </w:tabs>
        <w:ind w:left="539" w:hanging="119"/>
      </w:pPr>
      <w:rPr>
        <w:rFonts w:hint="default"/>
        <w:vertAlign w:val="superscript"/>
      </w:rPr>
    </w:lvl>
  </w:abstractNum>
  <w:abstractNum w:abstractNumId="13">
    <w:nsid w:val="17B07378"/>
    <w:multiLevelType w:val="multilevel"/>
    <w:tmpl w:val="17B07378"/>
    <w:lvl w:ilvl="0" w:tentative="0">
      <w:start w:val="1"/>
      <w:numFmt w:val="none"/>
      <w:lvlText w:val="%1"/>
      <w:lvlJc w:val="left"/>
      <w:pPr>
        <w:ind w:left="0" w:firstLine="0"/>
      </w:pPr>
      <w:rPr>
        <w:rFonts w:hint="eastAsia" w:ascii="黑体" w:hAnsi="黑体" w:eastAsia="黑体"/>
        <w:sz w:val="21"/>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eastAsia="黑体"/>
        <w:b w:val="0"/>
        <w:i w:val="0"/>
        <w:sz w:val="21"/>
      </w:rPr>
    </w:lvl>
    <w:lvl w:ilvl="3" w:tentative="0">
      <w:start w:val="1"/>
      <w:numFmt w:val="decimal"/>
      <w:pStyle w:val="20"/>
      <w:suff w:val="nothing"/>
      <w:lvlText w:val="%1%2.%3.%4　"/>
      <w:lvlJc w:val="left"/>
      <w:pPr>
        <w:ind w:left="0" w:firstLine="0"/>
      </w:pPr>
      <w:rPr>
        <w:rFonts w:hint="eastAsia" w:ascii="黑体" w:eastAsia="黑体"/>
        <w:b w:val="0"/>
        <w:i w:val="0"/>
        <w:sz w:val="21"/>
      </w:rPr>
    </w:lvl>
    <w:lvl w:ilvl="4" w:tentative="0">
      <w:start w:val="1"/>
      <w:numFmt w:val="decimal"/>
      <w:pStyle w:val="21"/>
      <w:suff w:val="nothing"/>
      <w:lvlText w:val="%2.%3.%4.%5　"/>
      <w:lvlJc w:val="left"/>
      <w:pPr>
        <w:ind w:left="0" w:firstLine="0"/>
      </w:pPr>
      <w:rPr>
        <w:rFonts w:hint="eastAsia" w:ascii="黑体" w:eastAsia="黑体"/>
        <w:b w:val="0"/>
        <w:i w:val="0"/>
        <w:sz w:val="21"/>
      </w:rPr>
    </w:lvl>
    <w:lvl w:ilvl="5" w:tentative="0">
      <w:start w:val="1"/>
      <w:numFmt w:val="decimal"/>
      <w:pStyle w:val="22"/>
      <w:suff w:val="nothing"/>
      <w:lvlText w:val="%1%2.%3.%4.%5.%6　"/>
      <w:lvlJc w:val="left"/>
      <w:pPr>
        <w:ind w:left="0" w:firstLine="0"/>
      </w:pPr>
      <w:rPr>
        <w:rFonts w:hint="eastAsia" w:ascii="黑体" w:eastAsia="黑体"/>
        <w:b w:val="0"/>
        <w:i w:val="0"/>
        <w:sz w:val="21"/>
      </w:rPr>
    </w:lvl>
    <w:lvl w:ilvl="6" w:tentative="0">
      <w:start w:val="1"/>
      <w:numFmt w:val="decimal"/>
      <w:pStyle w:val="2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1F3272DF"/>
    <w:multiLevelType w:val="multilevel"/>
    <w:tmpl w:val="1F3272DF"/>
    <w:lvl w:ilvl="0" w:tentative="0">
      <w:start w:val="1"/>
      <w:numFmt w:val="none"/>
      <w:pStyle w:val="49"/>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215DED4D"/>
    <w:multiLevelType w:val="multilevel"/>
    <w:tmpl w:val="215DED4D"/>
    <w:lvl w:ilvl="0" w:tentative="0">
      <w:start w:val="1"/>
      <w:numFmt w:val="upperLetter"/>
      <w:pStyle w:val="95"/>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4B9E1C0"/>
    <w:multiLevelType w:val="singleLevel"/>
    <w:tmpl w:val="24B9E1C0"/>
    <w:lvl w:ilvl="0" w:tentative="0">
      <w:start w:val="1"/>
      <w:numFmt w:val="lowerLetter"/>
      <w:pStyle w:val="103"/>
      <w:lvlText w:val="%1 "/>
      <w:lvlJc w:val="left"/>
      <w:pPr>
        <w:tabs>
          <w:tab w:val="left" w:pos="539"/>
        </w:tabs>
        <w:ind w:left="539" w:hanging="119"/>
      </w:pPr>
      <w:rPr>
        <w:rFonts w:hint="default"/>
        <w:vertAlign w:val="superscript"/>
      </w:rPr>
    </w:lvl>
  </w:abstractNum>
  <w:abstractNum w:abstractNumId="17">
    <w:nsid w:val="26EF5520"/>
    <w:multiLevelType w:val="multilevel"/>
    <w:tmpl w:val="26EF5520"/>
    <w:lvl w:ilvl="0" w:tentative="0">
      <w:start w:val="1"/>
      <w:numFmt w:val="upperLetter"/>
      <w:pStyle w:val="92"/>
      <w:lvlText w:val="%1"/>
      <w:lvlJc w:val="left"/>
      <w:pPr>
        <w:tabs>
          <w:tab w:val="left" w:pos="420"/>
        </w:tabs>
        <w:ind w:left="425" w:hanging="425"/>
      </w:pPr>
      <w:rPr>
        <w:rFonts w:hint="default"/>
        <w:sz w:val="2"/>
      </w:rPr>
    </w:lvl>
    <w:lvl w:ilvl="1" w:tentative="0">
      <w:start w:val="1"/>
      <w:numFmt w:val="decimal"/>
      <w:pStyle w:val="96"/>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330E5504"/>
    <w:multiLevelType w:val="multilevel"/>
    <w:tmpl w:val="330E5504"/>
    <w:lvl w:ilvl="0" w:tentative="0">
      <w:start w:val="1"/>
      <w:numFmt w:val="decimal"/>
      <w:pStyle w:val="52"/>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69"/>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9CC7EA8"/>
    <w:multiLevelType w:val="multilevel"/>
    <w:tmpl w:val="39CC7EA8"/>
    <w:lvl w:ilvl="0" w:tentative="0">
      <w:start w:val="1"/>
      <w:numFmt w:val="decimal"/>
      <w:pStyle w:val="50"/>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CA542D3"/>
    <w:multiLevelType w:val="multilevel"/>
    <w:tmpl w:val="3CA542D3"/>
    <w:lvl w:ilvl="0" w:tentative="0">
      <w:start w:val="1"/>
      <w:numFmt w:val="none"/>
      <w:pStyle w:val="48"/>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2">
    <w:nsid w:val="464A1135"/>
    <w:multiLevelType w:val="singleLevel"/>
    <w:tmpl w:val="464A1135"/>
    <w:lvl w:ilvl="0" w:tentative="0">
      <w:start w:val="1"/>
      <w:numFmt w:val="decimal"/>
      <w:pStyle w:val="107"/>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4"/>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pStyle w:val="102"/>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750760B5"/>
    <w:multiLevelType w:val="multilevel"/>
    <w:tmpl w:val="750760B5"/>
    <w:lvl w:ilvl="0" w:tentative="0">
      <w:start w:val="1"/>
      <w:numFmt w:val="upperLetter"/>
      <w:pStyle w:val="99"/>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7">
    <w:nsid w:val="7B524AC7"/>
    <w:multiLevelType w:val="multilevel"/>
    <w:tmpl w:val="7B524AC7"/>
    <w:lvl w:ilvl="0" w:tentative="0">
      <w:start w:val="1"/>
      <w:numFmt w:val="decimal"/>
      <w:pStyle w:val="71"/>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13"/>
  </w:num>
  <w:num w:numId="3">
    <w:abstractNumId w:val="0"/>
  </w:num>
  <w:num w:numId="4">
    <w:abstractNumId w:val="5"/>
  </w:num>
  <w:num w:numId="5">
    <w:abstractNumId w:val="1"/>
  </w:num>
  <w:num w:numId="6">
    <w:abstractNumId w:val="6"/>
  </w:num>
  <w:num w:numId="7">
    <w:abstractNumId w:val="4"/>
  </w:num>
  <w:num w:numId="8">
    <w:abstractNumId w:val="21"/>
  </w:num>
  <w:num w:numId="9">
    <w:abstractNumId w:val="14"/>
  </w:num>
  <w:num w:numId="10">
    <w:abstractNumId w:val="20"/>
  </w:num>
  <w:num w:numId="11">
    <w:abstractNumId w:val="11"/>
  </w:num>
  <w:num w:numId="12">
    <w:abstractNumId w:val="18"/>
  </w:num>
  <w:num w:numId="13">
    <w:abstractNumId w:val="19"/>
  </w:num>
  <w:num w:numId="14">
    <w:abstractNumId w:val="27"/>
  </w:num>
  <w:num w:numId="15">
    <w:abstractNumId w:val="9"/>
  </w:num>
  <w:num w:numId="16">
    <w:abstractNumId w:val="10"/>
  </w:num>
  <w:num w:numId="17">
    <w:abstractNumId w:val="17"/>
  </w:num>
  <w:num w:numId="18">
    <w:abstractNumId w:val="2"/>
  </w:num>
  <w:num w:numId="19">
    <w:abstractNumId w:val="23"/>
  </w:num>
  <w:num w:numId="20">
    <w:abstractNumId w:val="15"/>
  </w:num>
  <w:num w:numId="21">
    <w:abstractNumId w:val="8"/>
  </w:num>
  <w:num w:numId="22">
    <w:abstractNumId w:val="26"/>
  </w:num>
  <w:num w:numId="23">
    <w:abstractNumId w:val="7"/>
  </w:num>
  <w:num w:numId="24">
    <w:abstractNumId w:val="25"/>
  </w:num>
  <w:num w:numId="25">
    <w:abstractNumId w:val="16"/>
  </w:num>
  <w:num w:numId="26">
    <w:abstractNumId w:val="12"/>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1" w:cryptProviderType="rsaFull" w:cryptAlgorithmClass="hash" w:cryptAlgorithmType="typeAny" w:cryptAlgorithmSid="4" w:cryptSpinCount="0" w:hash="NcbKnzzEwPrWstIhI1Q6z/IDLg4=" w:salt="CUgX6UDhjCd/4R5UScvLlw=="/>
  <w:defaultTabStop w:val="839"/>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107E6028"/>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60564"/>
    <w:rsid w:val="00C74B08"/>
    <w:rsid w:val="00C81F6E"/>
    <w:rsid w:val="00CC3F78"/>
    <w:rsid w:val="00CD089E"/>
    <w:rsid w:val="00CE3A71"/>
    <w:rsid w:val="00D233C6"/>
    <w:rsid w:val="00D3770B"/>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0121B4"/>
    <w:rsid w:val="015E5FC5"/>
    <w:rsid w:val="01B51241"/>
    <w:rsid w:val="01DF283A"/>
    <w:rsid w:val="024F28F3"/>
    <w:rsid w:val="054A0AA9"/>
    <w:rsid w:val="05B93FF5"/>
    <w:rsid w:val="06087D7D"/>
    <w:rsid w:val="06C306D8"/>
    <w:rsid w:val="076318C3"/>
    <w:rsid w:val="08157B2F"/>
    <w:rsid w:val="082A2C67"/>
    <w:rsid w:val="0865341A"/>
    <w:rsid w:val="08FE00E5"/>
    <w:rsid w:val="0A164FB8"/>
    <w:rsid w:val="0AC33CDA"/>
    <w:rsid w:val="0C7C14A8"/>
    <w:rsid w:val="0D797B36"/>
    <w:rsid w:val="0E0F4EE8"/>
    <w:rsid w:val="0E800841"/>
    <w:rsid w:val="0F7D22FF"/>
    <w:rsid w:val="107E6028"/>
    <w:rsid w:val="108D3B11"/>
    <w:rsid w:val="110F45BE"/>
    <w:rsid w:val="11AF728B"/>
    <w:rsid w:val="121A48AA"/>
    <w:rsid w:val="133005ED"/>
    <w:rsid w:val="13327652"/>
    <w:rsid w:val="13FC0F60"/>
    <w:rsid w:val="1400586E"/>
    <w:rsid w:val="148E19A0"/>
    <w:rsid w:val="14C47369"/>
    <w:rsid w:val="14C7387A"/>
    <w:rsid w:val="14D74140"/>
    <w:rsid w:val="155E67FA"/>
    <w:rsid w:val="15FB027F"/>
    <w:rsid w:val="16ED4262"/>
    <w:rsid w:val="16EF356D"/>
    <w:rsid w:val="170B18A8"/>
    <w:rsid w:val="178E6679"/>
    <w:rsid w:val="17AC6AF3"/>
    <w:rsid w:val="17B65106"/>
    <w:rsid w:val="17D71317"/>
    <w:rsid w:val="19540841"/>
    <w:rsid w:val="1B052CC5"/>
    <w:rsid w:val="1B1710A0"/>
    <w:rsid w:val="1B2E16CE"/>
    <w:rsid w:val="1B5C1C2F"/>
    <w:rsid w:val="1C4F6825"/>
    <w:rsid w:val="1F09673E"/>
    <w:rsid w:val="1F27574E"/>
    <w:rsid w:val="1F3563D9"/>
    <w:rsid w:val="202B7328"/>
    <w:rsid w:val="203431C1"/>
    <w:rsid w:val="20E76EB4"/>
    <w:rsid w:val="21C87CA9"/>
    <w:rsid w:val="21E61CF3"/>
    <w:rsid w:val="249646FF"/>
    <w:rsid w:val="28463832"/>
    <w:rsid w:val="28E6111C"/>
    <w:rsid w:val="290C4C94"/>
    <w:rsid w:val="294116BE"/>
    <w:rsid w:val="2C3C5198"/>
    <w:rsid w:val="2ED27DE6"/>
    <w:rsid w:val="2F850CB5"/>
    <w:rsid w:val="302C3E7E"/>
    <w:rsid w:val="30373AE7"/>
    <w:rsid w:val="30F46FAF"/>
    <w:rsid w:val="3155171C"/>
    <w:rsid w:val="31DE37D9"/>
    <w:rsid w:val="31FD3DEE"/>
    <w:rsid w:val="33EE30E3"/>
    <w:rsid w:val="343E1BBC"/>
    <w:rsid w:val="35CE050B"/>
    <w:rsid w:val="363C1D08"/>
    <w:rsid w:val="363C7C6C"/>
    <w:rsid w:val="366B505F"/>
    <w:rsid w:val="375D3338"/>
    <w:rsid w:val="377B3B40"/>
    <w:rsid w:val="38C86AB9"/>
    <w:rsid w:val="39A5703D"/>
    <w:rsid w:val="39C520E2"/>
    <w:rsid w:val="3B7479F7"/>
    <w:rsid w:val="3C17635F"/>
    <w:rsid w:val="3C5F6A31"/>
    <w:rsid w:val="3CA646C8"/>
    <w:rsid w:val="3CB53659"/>
    <w:rsid w:val="405F5F05"/>
    <w:rsid w:val="41715709"/>
    <w:rsid w:val="421979D8"/>
    <w:rsid w:val="422769B0"/>
    <w:rsid w:val="43211C92"/>
    <w:rsid w:val="436A5D90"/>
    <w:rsid w:val="44945351"/>
    <w:rsid w:val="454E0A49"/>
    <w:rsid w:val="45D02D3E"/>
    <w:rsid w:val="470C286D"/>
    <w:rsid w:val="47CA7BC1"/>
    <w:rsid w:val="47F104D4"/>
    <w:rsid w:val="48B15F49"/>
    <w:rsid w:val="48F403D8"/>
    <w:rsid w:val="492C3DE9"/>
    <w:rsid w:val="4A0E4D5B"/>
    <w:rsid w:val="4C585E2C"/>
    <w:rsid w:val="4C7B756C"/>
    <w:rsid w:val="4E761D21"/>
    <w:rsid w:val="4EE021C8"/>
    <w:rsid w:val="505A77E4"/>
    <w:rsid w:val="511B7B18"/>
    <w:rsid w:val="51AD2478"/>
    <w:rsid w:val="51D87EE1"/>
    <w:rsid w:val="534144B7"/>
    <w:rsid w:val="53932DDE"/>
    <w:rsid w:val="55F86221"/>
    <w:rsid w:val="56B0511D"/>
    <w:rsid w:val="56EE1AF0"/>
    <w:rsid w:val="57E84794"/>
    <w:rsid w:val="585700CC"/>
    <w:rsid w:val="58B03032"/>
    <w:rsid w:val="58BC0C84"/>
    <w:rsid w:val="58D45546"/>
    <w:rsid w:val="594C41DC"/>
    <w:rsid w:val="597F7CDB"/>
    <w:rsid w:val="59826A2C"/>
    <w:rsid w:val="59AB3693"/>
    <w:rsid w:val="59FD794F"/>
    <w:rsid w:val="5AC711CE"/>
    <w:rsid w:val="5B010A5C"/>
    <w:rsid w:val="5B8B2699"/>
    <w:rsid w:val="5C734E29"/>
    <w:rsid w:val="5CC341C0"/>
    <w:rsid w:val="5F47231D"/>
    <w:rsid w:val="5FA03A07"/>
    <w:rsid w:val="60AF6D84"/>
    <w:rsid w:val="611D5F05"/>
    <w:rsid w:val="61613168"/>
    <w:rsid w:val="61950078"/>
    <w:rsid w:val="628E2E7E"/>
    <w:rsid w:val="643C6DA1"/>
    <w:rsid w:val="647453C3"/>
    <w:rsid w:val="661F1591"/>
    <w:rsid w:val="66C700BB"/>
    <w:rsid w:val="67E22F1D"/>
    <w:rsid w:val="68276EF5"/>
    <w:rsid w:val="683471B2"/>
    <w:rsid w:val="68DD0AD1"/>
    <w:rsid w:val="6945317C"/>
    <w:rsid w:val="6B3F74E8"/>
    <w:rsid w:val="6C9644B4"/>
    <w:rsid w:val="6D7B3879"/>
    <w:rsid w:val="6DA02093"/>
    <w:rsid w:val="6DDE6CE4"/>
    <w:rsid w:val="6E6A388E"/>
    <w:rsid w:val="6F421542"/>
    <w:rsid w:val="6FB30D6B"/>
    <w:rsid w:val="703F04DB"/>
    <w:rsid w:val="715D6B54"/>
    <w:rsid w:val="71D1155B"/>
    <w:rsid w:val="72330EA6"/>
    <w:rsid w:val="73D7659E"/>
    <w:rsid w:val="73E700A2"/>
    <w:rsid w:val="74354387"/>
    <w:rsid w:val="74DB2EA9"/>
    <w:rsid w:val="76287114"/>
    <w:rsid w:val="77A526B5"/>
    <w:rsid w:val="77B36AA6"/>
    <w:rsid w:val="78D635FC"/>
    <w:rsid w:val="7A9C1F9D"/>
    <w:rsid w:val="7CD526A7"/>
    <w:rsid w:val="7D592162"/>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1"/>
    <w:link w:val="16"/>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5"/>
    <w:autoRedefine/>
    <w:semiHidden/>
    <w:unhideWhenUsed/>
    <w:qFormat/>
    <w:uiPriority w:val="99"/>
    <w:rPr>
      <w:sz w:val="18"/>
      <w:szCs w:val="18"/>
    </w:rPr>
  </w:style>
  <w:style w:type="paragraph" w:styleId="6">
    <w:name w:val="footer"/>
    <w:basedOn w:val="1"/>
    <w:link w:val="62"/>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3"/>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table" w:styleId="13">
    <w:name w:val="Table Grid"/>
    <w:basedOn w:val="12"/>
    <w:autoRedefine/>
    <w:qFormat/>
    <w:uiPriority w:val="3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character" w:customStyle="1" w:styleId="16">
    <w:name w:val="标题 1 字符"/>
    <w:basedOn w:val="14"/>
    <w:link w:val="2"/>
    <w:autoRedefine/>
    <w:qFormat/>
    <w:uiPriority w:val="9"/>
    <w:rPr>
      <w:rFonts w:ascii="Times New Roman" w:hAnsi="Times New Roman" w:eastAsia="黑体"/>
      <w:bCs/>
      <w:kern w:val="44"/>
      <w:szCs w:val="44"/>
    </w:rPr>
  </w:style>
  <w:style w:type="paragraph" w:customStyle="1" w:styleId="17">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18">
    <w:name w:val="标准文件_章标题"/>
    <w:next w:val="17"/>
    <w:link w:val="24"/>
    <w:autoRedefine/>
    <w:qFormat/>
    <w:uiPriority w:val="0"/>
    <w:pPr>
      <w:numPr>
        <w:ilvl w:val="1"/>
        <w:numId w:val="2"/>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19">
    <w:name w:val="标准文件_一级条标题"/>
    <w:next w:val="17"/>
    <w:autoRedefine/>
    <w:qFormat/>
    <w:uiPriority w:val="0"/>
    <w:pPr>
      <w:numPr>
        <w:ilvl w:val="2"/>
        <w:numId w:val="2"/>
      </w:numPr>
      <w:spacing w:before="50" w:beforeLines="50" w:after="50" w:afterLines="50"/>
      <w:outlineLvl w:val="1"/>
    </w:pPr>
    <w:rPr>
      <w:rFonts w:ascii="黑体" w:hAnsi="黑体" w:eastAsia="黑体" w:cstheme="minorBidi"/>
      <w:kern w:val="2"/>
      <w:sz w:val="21"/>
      <w:szCs w:val="21"/>
      <w:lang w:val="en-US" w:eastAsia="zh-CN" w:bidi="ar-SA"/>
    </w:rPr>
  </w:style>
  <w:style w:type="paragraph" w:customStyle="1" w:styleId="20">
    <w:name w:val="标准文件_二级条标题"/>
    <w:next w:val="17"/>
    <w:autoRedefine/>
    <w:qFormat/>
    <w:uiPriority w:val="0"/>
    <w:pPr>
      <w:numPr>
        <w:ilvl w:val="3"/>
        <w:numId w:val="2"/>
      </w:numPr>
      <w:spacing w:before="50" w:beforeLines="50" w:after="50" w:afterLines="50"/>
      <w:outlineLvl w:val="2"/>
    </w:pPr>
    <w:rPr>
      <w:rFonts w:ascii="黑体" w:hAnsi="黑体" w:eastAsia="黑体" w:cstheme="minorBidi"/>
      <w:kern w:val="2"/>
      <w:sz w:val="21"/>
      <w:szCs w:val="21"/>
      <w:lang w:val="en-US" w:eastAsia="zh-CN" w:bidi="ar-SA"/>
    </w:rPr>
  </w:style>
  <w:style w:type="paragraph" w:customStyle="1" w:styleId="21">
    <w:name w:val="标准文件_三级条标题"/>
    <w:next w:val="17"/>
    <w:autoRedefine/>
    <w:qFormat/>
    <w:uiPriority w:val="0"/>
    <w:pPr>
      <w:numPr>
        <w:ilvl w:val="4"/>
        <w:numId w:val="2"/>
      </w:numPr>
      <w:spacing w:before="50" w:beforeLines="50" w:after="50" w:afterLines="50"/>
      <w:outlineLvl w:val="3"/>
    </w:pPr>
    <w:rPr>
      <w:rFonts w:ascii="黑体" w:hAnsi="黑体" w:eastAsia="黑体" w:cstheme="minorBidi"/>
      <w:kern w:val="2"/>
      <w:sz w:val="21"/>
      <w:szCs w:val="21"/>
      <w:lang w:val="en-US" w:eastAsia="zh-CN" w:bidi="ar-SA"/>
    </w:rPr>
  </w:style>
  <w:style w:type="paragraph" w:customStyle="1" w:styleId="22">
    <w:name w:val="标准文件_四级条标题"/>
    <w:next w:val="17"/>
    <w:autoRedefine/>
    <w:qFormat/>
    <w:uiPriority w:val="0"/>
    <w:pPr>
      <w:numPr>
        <w:ilvl w:val="5"/>
        <w:numId w:val="2"/>
      </w:numPr>
      <w:spacing w:before="50" w:beforeLines="50" w:after="50" w:afterLines="50"/>
      <w:outlineLvl w:val="4"/>
    </w:pPr>
    <w:rPr>
      <w:rFonts w:ascii="黑体" w:hAnsi="黑体" w:eastAsia="黑体" w:cstheme="minorBidi"/>
      <w:kern w:val="2"/>
      <w:sz w:val="21"/>
      <w:szCs w:val="21"/>
      <w:lang w:val="en-US" w:eastAsia="zh-CN" w:bidi="ar-SA"/>
    </w:rPr>
  </w:style>
  <w:style w:type="paragraph" w:customStyle="1" w:styleId="23">
    <w:name w:val="标准文件_五级条标题"/>
    <w:next w:val="17"/>
    <w:autoRedefine/>
    <w:qFormat/>
    <w:uiPriority w:val="0"/>
    <w:pPr>
      <w:numPr>
        <w:ilvl w:val="6"/>
        <w:numId w:val="2"/>
      </w:numPr>
      <w:spacing w:before="50" w:beforeLines="50" w:after="50" w:afterLines="50"/>
      <w:outlineLvl w:val="5"/>
    </w:pPr>
    <w:rPr>
      <w:rFonts w:ascii="黑体" w:hAnsi="黑体" w:eastAsia="黑体" w:cstheme="minorBidi"/>
      <w:kern w:val="2"/>
      <w:sz w:val="21"/>
      <w:szCs w:val="21"/>
      <w:lang w:val="en-US" w:eastAsia="zh-CN" w:bidi="ar-SA"/>
    </w:rPr>
  </w:style>
  <w:style w:type="character" w:customStyle="1" w:styleId="24">
    <w:name w:val="标准文件_章标题 Char"/>
    <w:basedOn w:val="14"/>
    <w:link w:val="18"/>
    <w:autoRedefine/>
    <w:qFormat/>
    <w:uiPriority w:val="0"/>
    <w:rPr>
      <w:rFonts w:ascii="黑体" w:hAnsi="黑体" w:eastAsia="黑体"/>
      <w:szCs w:val="21"/>
    </w:rPr>
  </w:style>
  <w:style w:type="character" w:customStyle="1" w:styleId="25">
    <w:name w:val="批注框文本 字符"/>
    <w:basedOn w:val="14"/>
    <w:link w:val="5"/>
    <w:autoRedefine/>
    <w:semiHidden/>
    <w:qFormat/>
    <w:uiPriority w:val="99"/>
    <w:rPr>
      <w:sz w:val="18"/>
      <w:szCs w:val="18"/>
    </w:rPr>
  </w:style>
  <w:style w:type="paragraph" w:customStyle="1" w:styleId="26">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7">
    <w:name w:val="标准文件_附录章标题"/>
    <w:next w:val="17"/>
    <w:autoRedefine/>
    <w:qFormat/>
    <w:uiPriority w:val="0"/>
    <w:pPr>
      <w:numPr>
        <w:ilvl w:val="1"/>
        <w:numId w:val="3"/>
      </w:numPr>
      <w:spacing w:before="100" w:beforeLines="100" w:after="100" w:afterLines="100"/>
      <w:outlineLvl w:val="1"/>
    </w:pPr>
    <w:rPr>
      <w:rFonts w:ascii="黑体" w:hAnsi="黑体" w:eastAsia="黑体" w:cstheme="minorBidi"/>
      <w:kern w:val="2"/>
      <w:sz w:val="21"/>
      <w:szCs w:val="21"/>
      <w:lang w:val="en-US" w:eastAsia="zh-CN" w:bidi="ar-SA"/>
    </w:rPr>
  </w:style>
  <w:style w:type="paragraph" w:customStyle="1" w:styleId="28">
    <w:name w:val="标准文件_附录一级条标题"/>
    <w:next w:val="17"/>
    <w:autoRedefine/>
    <w:qFormat/>
    <w:uiPriority w:val="0"/>
    <w:pPr>
      <w:numPr>
        <w:ilvl w:val="2"/>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29">
    <w:name w:val="标准文件_附录二级条标题"/>
    <w:next w:val="17"/>
    <w:autoRedefine/>
    <w:qFormat/>
    <w:uiPriority w:val="0"/>
    <w:pPr>
      <w:numPr>
        <w:ilvl w:val="3"/>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0">
    <w:name w:val="标准文件_附录三级条标题"/>
    <w:next w:val="17"/>
    <w:autoRedefine/>
    <w:qFormat/>
    <w:uiPriority w:val="0"/>
    <w:pPr>
      <w:numPr>
        <w:ilvl w:val="4"/>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1">
    <w:name w:val="标准文件_附录四级条标题"/>
    <w:next w:val="17"/>
    <w:autoRedefine/>
    <w:qFormat/>
    <w:uiPriority w:val="0"/>
    <w:pPr>
      <w:numPr>
        <w:ilvl w:val="5"/>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paragraph" w:customStyle="1" w:styleId="32">
    <w:name w:val="标准文件_附录五级条标题"/>
    <w:next w:val="17"/>
    <w:autoRedefine/>
    <w:qFormat/>
    <w:uiPriority w:val="0"/>
    <w:pPr>
      <w:numPr>
        <w:ilvl w:val="6"/>
        <w:numId w:val="3"/>
      </w:numPr>
      <w:spacing w:before="50" w:beforeLines="50" w:after="50" w:afterLines="50"/>
      <w:jc w:val="both"/>
      <w:outlineLvl w:val="6"/>
    </w:pPr>
    <w:rPr>
      <w:rFonts w:ascii="黑体" w:hAnsi="黑体" w:eastAsia="黑体" w:cstheme="minorBidi"/>
      <w:kern w:val="2"/>
      <w:sz w:val="21"/>
      <w:szCs w:val="24"/>
      <w:lang w:val="en-US" w:eastAsia="zh-CN" w:bidi="ar-SA"/>
    </w:rPr>
  </w:style>
  <w:style w:type="table" w:customStyle="1" w:styleId="33">
    <w:name w:val="标准文件_表格"/>
    <w:basedOn w:val="12"/>
    <w:autoRedefine/>
    <w:qFormat/>
    <w:uiPriority w:val="99"/>
    <w:pPr>
      <w:jc w:val="center"/>
    </w:pPr>
    <w:rPr>
      <w:rFonts w:ascii="宋体" w:hAnsi="宋体" w:eastAsia="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4">
    <w:name w:val="标准文件_表格内容"/>
    <w:basedOn w:val="1"/>
    <w:autoRedefine/>
    <w:qFormat/>
    <w:uiPriority w:val="0"/>
    <w:pPr>
      <w:spacing w:line="300" w:lineRule="atLeast"/>
      <w:jc w:val="left"/>
    </w:pPr>
    <w:rPr>
      <w:rFonts w:ascii="宋体" w:hAnsi="宋体" w:cs="Times New Roman"/>
      <w:sz w:val="18"/>
    </w:rPr>
  </w:style>
  <w:style w:type="paragraph" w:customStyle="1" w:styleId="35">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6">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7">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38">
    <w:name w:val="标准文件_结构标题"/>
    <w:autoRedefine/>
    <w:qFormat/>
    <w:uiPriority w:val="0"/>
    <w:pPr>
      <w:spacing w:before="480" w:after="150" w:afterLines="150"/>
      <w:jc w:val="center"/>
      <w:outlineLvl w:val="0"/>
    </w:pPr>
    <w:rPr>
      <w:rFonts w:ascii="黑体" w:hAnsi="黑体" w:eastAsia="黑体" w:cstheme="minorBidi"/>
      <w:spacing w:val="0"/>
      <w:kern w:val="2"/>
      <w:sz w:val="32"/>
      <w:szCs w:val="21"/>
      <w:lang w:val="en-US" w:eastAsia="zh-CN" w:bidi="ar-SA"/>
    </w:rPr>
  </w:style>
  <w:style w:type="paragraph" w:customStyle="1" w:styleId="39">
    <w:name w:val="标准文件_文本标题"/>
    <w:basedOn w:val="38"/>
    <w:link w:val="40"/>
    <w:autoRedefine/>
    <w:qFormat/>
    <w:uiPriority w:val="0"/>
    <w:pPr>
      <w:spacing w:before="640" w:after="100" w:line="400" w:lineRule="exact"/>
      <w:outlineLvl w:val="9"/>
    </w:pPr>
  </w:style>
  <w:style w:type="character" w:customStyle="1" w:styleId="40">
    <w:name w:val="标准文件_文本标题 Char"/>
    <w:basedOn w:val="14"/>
    <w:link w:val="39"/>
    <w:autoRedefine/>
    <w:qFormat/>
    <w:uiPriority w:val="0"/>
    <w:rPr>
      <w:rFonts w:ascii="黑体" w:hAnsi="黑体" w:eastAsia="黑体"/>
      <w:sz w:val="32"/>
      <w:szCs w:val="21"/>
    </w:rPr>
  </w:style>
  <w:style w:type="paragraph" w:customStyle="1" w:styleId="41">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2">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3">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4">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5">
    <w:name w:val="标准文件_脚注尾注"/>
    <w:basedOn w:val="17"/>
    <w:autoRedefine/>
    <w:qFormat/>
    <w:uiPriority w:val="0"/>
    <w:pPr>
      <w:ind w:left="150" w:hanging="150" w:hangingChars="80"/>
    </w:pPr>
    <w:rPr>
      <w:sz w:val="18"/>
    </w:rPr>
  </w:style>
  <w:style w:type="paragraph" w:customStyle="1" w:styleId="46">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7">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48">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49">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0">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1">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2">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3">
    <w:name w:val="页眉 字符"/>
    <w:link w:val="7"/>
    <w:autoRedefine/>
    <w:qFormat/>
    <w:uiPriority w:val="99"/>
    <w:rPr>
      <w:rFonts w:ascii="Calibri" w:hAnsi="Calibri" w:eastAsia="宋体" w:cs="Times New Roman"/>
      <w:sz w:val="18"/>
      <w:szCs w:val="18"/>
    </w:rPr>
  </w:style>
  <w:style w:type="paragraph" w:customStyle="1" w:styleId="5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5">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黑体" w:hAnsi="黑体" w:eastAsia="黑体" w:cs="Times New Roman"/>
      <w:b/>
      <w:bCs/>
      <w:spacing w:val="0"/>
      <w:w w:val="148"/>
      <w:sz w:val="48"/>
      <w:lang w:val="en-US" w:eastAsia="zh-CN" w:bidi="ar-SA"/>
    </w:rPr>
  </w:style>
  <w:style w:type="paragraph" w:customStyle="1" w:styleId="56">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7">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58">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59">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0">
    <w:name w:val="标准文件_替换文件编号"/>
    <w:basedOn w:val="59"/>
    <w:autoRedefine/>
    <w:qFormat/>
    <w:uiPriority w:val="0"/>
    <w:pPr>
      <w:spacing w:before="57"/>
    </w:pPr>
    <w:rPr>
      <w:sz w:val="21"/>
    </w:rPr>
  </w:style>
  <w:style w:type="paragraph" w:customStyle="1" w:styleId="61">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2">
    <w:name w:val="页脚 字符"/>
    <w:basedOn w:val="14"/>
    <w:link w:val="6"/>
    <w:autoRedefine/>
    <w:qFormat/>
    <w:uiPriority w:val="99"/>
    <w:rPr>
      <w:rFonts w:ascii="宋体" w:hAnsi="宋体" w:eastAsia="宋体"/>
      <w:sz w:val="18"/>
      <w:szCs w:val="18"/>
    </w:rPr>
  </w:style>
  <w:style w:type="paragraph" w:customStyle="1" w:styleId="63">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4">
    <w:name w:val="发布"/>
    <w:basedOn w:val="14"/>
    <w:autoRedefine/>
    <w:qFormat/>
    <w:uiPriority w:val="0"/>
    <w:rPr>
      <w:rFonts w:ascii="黑体" w:eastAsia="黑体"/>
      <w:spacing w:val="85"/>
      <w:w w:val="100"/>
      <w:position w:val="3"/>
      <w:sz w:val="28"/>
      <w:szCs w:val="28"/>
    </w:rPr>
  </w:style>
  <w:style w:type="paragraph" w:customStyle="1" w:styleId="65">
    <w:name w:val="标准文件_术语"/>
    <w:basedOn w:val="1"/>
    <w:link w:val="66"/>
    <w:autoRedefine/>
    <w:qFormat/>
    <w:uiPriority w:val="0"/>
    <w:pPr>
      <w:widowControl/>
      <w:spacing w:line="300" w:lineRule="auto"/>
      <w:ind w:firstLine="420" w:firstLineChars="200"/>
      <w:jc w:val="left"/>
    </w:pPr>
    <w:rPr>
      <w:rFonts w:ascii="黑体" w:hAnsi="黑体" w:eastAsia="黑体"/>
      <w:sz w:val="21"/>
    </w:rPr>
  </w:style>
  <w:style w:type="character" w:customStyle="1" w:styleId="66">
    <w:name w:val="标准文件_术语 Char"/>
    <w:basedOn w:val="14"/>
    <w:link w:val="65"/>
    <w:autoRedefine/>
    <w:qFormat/>
    <w:uiPriority w:val="0"/>
    <w:rPr>
      <w:rFonts w:ascii="黑体" w:hAnsi="黑体" w:eastAsia="黑体"/>
      <w:szCs w:val="21"/>
    </w:rPr>
  </w:style>
  <w:style w:type="paragraph" w:customStyle="1" w:styleId="67">
    <w:name w:val="标准文件_术语标题"/>
    <w:basedOn w:val="1"/>
    <w:link w:val="68"/>
    <w:autoRedefine/>
    <w:qFormat/>
    <w:uiPriority w:val="0"/>
    <w:pPr>
      <w:widowControl/>
      <w:spacing w:line="300" w:lineRule="auto"/>
      <w:jc w:val="left"/>
    </w:pPr>
    <w:rPr>
      <w:rFonts w:ascii="黑体" w:hAnsi="黑体" w:eastAsia="黑体"/>
      <w:sz w:val="21"/>
    </w:rPr>
  </w:style>
  <w:style w:type="character" w:customStyle="1" w:styleId="68">
    <w:name w:val="标准文件_术语标题 Char"/>
    <w:basedOn w:val="14"/>
    <w:link w:val="67"/>
    <w:autoRedefine/>
    <w:qFormat/>
    <w:uiPriority w:val="0"/>
    <w:rPr>
      <w:rFonts w:ascii="黑体" w:hAnsi="黑体" w:eastAsia="黑体"/>
      <w:szCs w:val="21"/>
    </w:rPr>
  </w:style>
  <w:style w:type="paragraph" w:customStyle="1" w:styleId="69">
    <w:name w:val="标准文件_符号列项2"/>
    <w:autoRedefine/>
    <w:qFormat/>
    <w:uiPriority w:val="0"/>
    <w:pPr>
      <w:numPr>
        <w:ilvl w:val="1"/>
        <w:numId w:val="13"/>
      </w:numPr>
      <w:autoSpaceDE/>
      <w:autoSpaceDN/>
    </w:pPr>
    <w:rPr>
      <w:rFonts w:ascii="宋体" w:hAnsi="宋体" w:eastAsia="宋体" w:cs="Times New Roman"/>
      <w:sz w:val="21"/>
      <w:lang w:val="en-US" w:eastAsia="zh-CN" w:bidi="ar-SA"/>
    </w:rPr>
  </w:style>
  <w:style w:type="character" w:styleId="70">
    <w:name w:val="Placeholder Text"/>
    <w:basedOn w:val="14"/>
    <w:autoRedefine/>
    <w:semiHidden/>
    <w:qFormat/>
    <w:uiPriority w:val="99"/>
    <w:rPr>
      <w:color w:val="808080"/>
    </w:rPr>
  </w:style>
  <w:style w:type="paragraph" w:customStyle="1" w:styleId="71">
    <w:name w:val="标准文件_参考文献"/>
    <w:basedOn w:val="1"/>
    <w:autoRedefine/>
    <w:qFormat/>
    <w:uiPriority w:val="0"/>
    <w:pPr>
      <w:numPr>
        <w:ilvl w:val="0"/>
        <w:numId w:val="14"/>
      </w:numPr>
      <w:ind w:left="420" w:hanging="420"/>
    </w:pPr>
    <w:rPr>
      <w:rFonts w:ascii="宋体" w:hAnsi="宋体"/>
      <w:sz w:val="21"/>
    </w:rPr>
  </w:style>
  <w:style w:type="character" w:customStyle="1" w:styleId="72">
    <w:name w:val="标准文件_段 Char"/>
    <w:link w:val="73"/>
    <w:autoRedefine/>
    <w:qFormat/>
    <w:locked/>
    <w:uiPriority w:val="0"/>
    <w:rPr>
      <w:rFonts w:ascii="宋体" w:hAnsi="Times New Roman" w:eastAsia="宋体"/>
    </w:rPr>
  </w:style>
  <w:style w:type="paragraph" w:customStyle="1" w:styleId="73">
    <w:name w:val="标准文件_段"/>
    <w:link w:val="72"/>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4">
    <w:name w:val="标准文件_一级无标题"/>
    <w:basedOn w:val="19"/>
    <w:autoRedefine/>
    <w:qFormat/>
    <w:uiPriority w:val="0"/>
    <w:pPr>
      <w:spacing w:before="0" w:beforeLines="0" w:after="0" w:afterLines="0"/>
      <w:jc w:val="both"/>
      <w:outlineLvl w:val="9"/>
    </w:pPr>
    <w:rPr>
      <w:rFonts w:ascii="宋体" w:hAnsi="宋体" w:eastAsia="宋体"/>
    </w:rPr>
  </w:style>
  <w:style w:type="paragraph" w:customStyle="1" w:styleId="75">
    <w:name w:val="标准文件_二级无标题"/>
    <w:basedOn w:val="20"/>
    <w:autoRedefine/>
    <w:qFormat/>
    <w:uiPriority w:val="0"/>
    <w:pPr>
      <w:spacing w:before="0" w:beforeLines="0" w:after="0" w:afterLines="0"/>
      <w:jc w:val="both"/>
      <w:outlineLvl w:val="9"/>
    </w:pPr>
    <w:rPr>
      <w:rFonts w:ascii="宋体" w:hAnsi="宋体" w:eastAsia="宋体"/>
    </w:rPr>
  </w:style>
  <w:style w:type="paragraph" w:customStyle="1" w:styleId="76">
    <w:name w:val="标准文件_三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四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五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附录一级无标题"/>
    <w:basedOn w:val="28"/>
    <w:autoRedefine/>
    <w:qFormat/>
    <w:uiPriority w:val="0"/>
    <w:pPr>
      <w:spacing w:before="0" w:beforeLines="0" w:after="0" w:afterLines="0" w:line="276" w:lineRule="auto"/>
      <w:outlineLvl w:val="9"/>
    </w:pPr>
    <w:rPr>
      <w:rFonts w:ascii="宋体" w:hAnsi="宋体" w:eastAsia="宋体"/>
    </w:rPr>
  </w:style>
  <w:style w:type="paragraph" w:customStyle="1" w:styleId="80">
    <w:name w:val="标准文件_附录二级无标题"/>
    <w:basedOn w:val="29"/>
    <w:autoRedefine/>
    <w:qFormat/>
    <w:uiPriority w:val="0"/>
    <w:pPr>
      <w:spacing w:before="0" w:beforeLines="0" w:after="0" w:afterLines="0" w:line="276" w:lineRule="auto"/>
      <w:outlineLvl w:val="9"/>
    </w:pPr>
    <w:rPr>
      <w:rFonts w:ascii="宋体" w:hAnsi="宋体" w:eastAsia="宋体"/>
    </w:rPr>
  </w:style>
  <w:style w:type="paragraph" w:customStyle="1" w:styleId="81">
    <w:name w:val="标准文件_附录三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四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五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术语条一"/>
    <w:basedOn w:val="74"/>
    <w:next w:val="17"/>
    <w:autoRedefine/>
    <w:qFormat/>
    <w:uiPriority w:val="0"/>
    <w:pPr>
      <w:ind w:left="200" w:hanging="200" w:hangingChars="200"/>
    </w:pPr>
    <w:rPr>
      <w:rFonts w:ascii="黑体" w:hAnsi="黑体" w:eastAsia="黑体"/>
    </w:rPr>
  </w:style>
  <w:style w:type="paragraph" w:customStyle="1" w:styleId="85">
    <w:name w:val="标准文件_术语条二"/>
    <w:basedOn w:val="75"/>
    <w:next w:val="17"/>
    <w:autoRedefine/>
    <w:qFormat/>
    <w:uiPriority w:val="0"/>
    <w:pPr>
      <w:ind w:left="200" w:hanging="200" w:hangingChars="200"/>
    </w:pPr>
  </w:style>
  <w:style w:type="paragraph" w:customStyle="1" w:styleId="86">
    <w:name w:val="标准文件_术语条三"/>
    <w:basedOn w:val="76"/>
    <w:next w:val="17"/>
    <w:autoRedefine/>
    <w:qFormat/>
    <w:uiPriority w:val="0"/>
    <w:pPr>
      <w:ind w:left="200" w:hanging="200" w:hangingChars="200"/>
    </w:pPr>
  </w:style>
  <w:style w:type="paragraph" w:customStyle="1" w:styleId="87">
    <w:name w:val="标准文件_术语条四"/>
    <w:basedOn w:val="77"/>
    <w:next w:val="17"/>
    <w:autoRedefine/>
    <w:qFormat/>
    <w:uiPriority w:val="0"/>
    <w:pPr>
      <w:ind w:left="200" w:hanging="200" w:hangingChars="200"/>
    </w:pPr>
  </w:style>
  <w:style w:type="paragraph" w:customStyle="1" w:styleId="88">
    <w:name w:val="标准文件_术语条五"/>
    <w:basedOn w:val="78"/>
    <w:next w:val="17"/>
    <w:autoRedefine/>
    <w:qFormat/>
    <w:uiPriority w:val="0"/>
    <w:pPr>
      <w:ind w:left="200" w:hanging="200" w:hangingChars="200"/>
    </w:pPr>
  </w:style>
  <w:style w:type="paragraph" w:customStyle="1" w:styleId="89">
    <w:name w:val="样式1"/>
    <w:next w:val="26"/>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0">
    <w:name w:val="标准文件_附录标识"/>
    <w:basedOn w:val="1"/>
    <w:autoRedefine/>
    <w:qFormat/>
    <w:uiPriority w:val="0"/>
    <w:pPr>
      <w:numPr>
        <w:ilvl w:val="0"/>
        <w:numId w:val="3"/>
      </w:numPr>
      <w:tabs>
        <w:tab w:val="left" w:pos="420"/>
        <w:tab w:val="clear" w:pos="0"/>
      </w:tabs>
      <w:jc w:val="center"/>
      <w:outlineLvl w:val="0"/>
    </w:pPr>
    <w:rPr>
      <w:rFonts w:ascii="黑体" w:hAnsi="黑体" w:eastAsia="黑体"/>
      <w:sz w:val="21"/>
    </w:rPr>
  </w:style>
  <w:style w:type="paragraph" w:customStyle="1" w:styleId="91">
    <w:name w:val="样式2"/>
    <w:next w:val="26"/>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2">
    <w:name w:val="标准文件_附录表标号"/>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3">
    <w:name w:val="样式3"/>
    <w:basedOn w:val="1"/>
    <w:next w:val="94"/>
    <w:autoRedefine/>
    <w:qFormat/>
    <w:uiPriority w:val="0"/>
    <w:pPr>
      <w:numPr>
        <w:ilvl w:val="0"/>
        <w:numId w:val="18"/>
      </w:numPr>
      <w:autoSpaceDE w:val="0"/>
      <w:autoSpaceDN w:val="0"/>
      <w:ind w:firstLine="157" w:firstLineChars="75"/>
    </w:pPr>
    <w:rPr>
      <w:rFonts w:ascii="宋体" w:hAnsi="宋体"/>
      <w:szCs w:val="22"/>
    </w:rPr>
  </w:style>
  <w:style w:type="paragraph" w:customStyle="1" w:styleId="94">
    <w:name w:val="标准文件_附录表标识"/>
    <w:basedOn w:val="1"/>
    <w:autoRedefine/>
    <w:qFormat/>
    <w:uiPriority w:val="0"/>
    <w:pPr>
      <w:numPr>
        <w:ilvl w:val="0"/>
        <w:numId w:val="19"/>
      </w:numPr>
    </w:pPr>
    <w:rPr>
      <w:rFonts w:ascii="宋体" w:hAnsi="宋体"/>
    </w:rPr>
  </w:style>
  <w:style w:type="paragraph" w:customStyle="1" w:styleId="95">
    <w:name w:val="样式4"/>
    <w:next w:val="96"/>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6">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7">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98">
    <w:name w:val="样式5"/>
    <w:basedOn w:val="26"/>
    <w:next w:val="26"/>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99">
    <w:name w:val="标准文件_附录图标识"/>
    <w:basedOn w:val="26"/>
    <w:next w:val="26"/>
    <w:autoRedefine/>
    <w:qFormat/>
    <w:uiPriority w:val="0"/>
    <w:pPr>
      <w:numPr>
        <w:ilvl w:val="0"/>
        <w:numId w:val="22"/>
      </w:numPr>
    </w:pPr>
    <w:rPr>
      <w:rFonts w:ascii="黑体" w:hAnsi="黑体" w:eastAsia="黑体"/>
      <w:vanish/>
      <w:sz w:val="2"/>
      <w:szCs w:val="2"/>
    </w:rPr>
  </w:style>
  <w:style w:type="paragraph" w:customStyle="1" w:styleId="100">
    <w:name w:val="样式6"/>
    <w:basedOn w:val="26"/>
    <w:next w:val="99"/>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1">
    <w:name w:val="标准文件_附录图标号"/>
    <w:next w:val="26"/>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2">
    <w:name w:val="标准文件_附录图题注"/>
    <w:next w:val="26"/>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3">
    <w:name w:val="样式7"/>
    <w:basedOn w:val="1"/>
    <w:next w:val="17"/>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4">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5">
    <w:name w:val="标准文件_参考文献标题"/>
    <w:basedOn w:val="1"/>
    <w:next w:val="1"/>
    <w:qFormat/>
    <w:uiPriority w:val="0"/>
    <w:pPr>
      <w:spacing w:before="680" w:after="50" w:afterLines="50"/>
      <w:ind w:firstLine="0" w:firstLineChars="0"/>
      <w:jc w:val="center"/>
      <w:outlineLvl w:val="0"/>
    </w:pPr>
    <w:rPr>
      <w:rFonts w:ascii="黑体" w:hAnsi="黑体" w:eastAsia="黑体"/>
      <w:sz w:val="21"/>
    </w:rPr>
  </w:style>
  <w:style w:type="paragraph" w:customStyle="1" w:styleId="106">
    <w:name w:val="样式8"/>
    <w:next w:val="107"/>
    <w:qFormat/>
    <w:uiPriority w:val="0"/>
    <w:pPr>
      <w:numPr>
        <w:ilvl w:val="0"/>
        <w:numId w:val="27"/>
      </w:numPr>
      <w:ind w:firstLine="420"/>
      <w:jc w:val="left"/>
      <w:outlineLvl w:val="9"/>
    </w:pPr>
    <w:rPr>
      <w:rFonts w:hint="eastAsia" w:ascii="宋体" w:hAnsi="宋体" w:eastAsia="宋体" w:cs="Times New Roman"/>
      <w:sz w:val="20"/>
    </w:rPr>
  </w:style>
  <w:style w:type="paragraph" w:customStyle="1" w:styleId="107">
    <w:name w:val="标准文件_参考文献条目"/>
    <w:basedOn w:val="1"/>
    <w:qFormat/>
    <w:uiPriority w:val="0"/>
    <w:pPr>
      <w:numPr>
        <w:ilvl w:val="0"/>
        <w:numId w:val="28"/>
      </w:numPr>
      <w:ind w:firstLine="420"/>
      <w:jc w:val="left"/>
    </w:pPr>
    <w:rPr>
      <w:rFonts w:ascii="宋体" w:hAnsi="宋体"/>
      <w:sz w:val="21"/>
      <w:szCs w:val="21"/>
    </w:rPr>
  </w:style>
  <w:style w:type="paragraph" w:customStyle="1" w:styleId="108">
    <w:name w:val="标准文件_目次标题"/>
    <w:basedOn w:val="1"/>
    <w:qFormat/>
    <w:uiPriority w:val="0"/>
    <w:pPr>
      <w:spacing w:before="480" w:after="150" w:afterLines="150"/>
      <w:jc w:val="center"/>
      <w:outlineLvl w:val="9"/>
    </w:pPr>
    <w:rPr>
      <w:rFonts w:hint="eastAsia" w:ascii="黑体" w:hAnsi="黑体" w:eastAsia="黑体"/>
      <w:spacing w:val="0"/>
      <w:sz w:val="32"/>
    </w:rPr>
  </w:style>
  <w:style w:type="paragraph" w:customStyle="1" w:styleId="109">
    <w:name w:val="标准文件_索引标题"/>
    <w:basedOn w:val="105"/>
    <w:next w:val="17"/>
    <w:qFormat/>
    <w:uiPriority w:val="0"/>
    <w:pPr>
      <w:spacing w:before="560"/>
      <w:ind w:firstLine="0" w:firstLineChars="0"/>
    </w:pPr>
    <w:rPr>
      <w:rFonts w:ascii="宋体" w:hAnsi="宋体"/>
    </w:rPr>
  </w:style>
  <w:style w:type="paragraph" w:customStyle="1" w:styleId="11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1">
    <w:name w:val="标准文件_页脚偶数页"/>
    <w:qFormat/>
    <w:uiPriority w:val="0"/>
    <w:pPr>
      <w:ind w:left="198" w:firstLine="0" w:firstLineChars="0"/>
    </w:pPr>
    <w:rPr>
      <w:rFonts w:ascii="宋体" w:hAnsi="宋体"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78\AppData\Local\Kingsoft\WPS%20Office\12.1.0.21541\office6\https:\wpstest.pzcode.cn\api\statics\2025-08-05\5addb44389a844cabfe12ddc35b0a6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1F9737527049A8A770E47DAA5316D2"/>
        <w:style w:val=""/>
        <w:category>
          <w:name w:val="常规"/>
          <w:gallery w:val="placeholder"/>
        </w:category>
        <w:types>
          <w:type w:val="bbPlcHdr"/>
        </w:types>
        <w:behaviors>
          <w:behavior w:val="content"/>
        </w:behaviors>
        <w:description w:val=""/>
        <w:guid w:val="{7E8A8FEB-2E33-485A-B30F-A6284E1D56D1}"/>
      </w:docPartPr>
      <w:docPartBody>
        <w:p w14:paraId="33DEEF1B">
          <w:pPr>
            <w:pStyle w:val="5"/>
          </w:pPr>
          <w:r>
            <w:rPr>
              <w:rStyle w:val="4"/>
              <w:rFonts w:hint="eastAsia"/>
            </w:rPr>
            <w:t>选择一项。</w:t>
          </w:r>
        </w:p>
      </w:docPartBody>
    </w:docPart>
    <w:docPart>
      <w:docPartPr>
        <w:name w:val="{6ffc9d3c-ba3e-4d72-8a93-0b6dbff6ecee}"/>
        <w:style w:val=""/>
        <w:category>
          <w:name w:val="常规"/>
          <w:gallery w:val="placeholder"/>
        </w:category>
        <w:types>
          <w:type w:val="bbPlcHdr"/>
        </w:types>
        <w:behaviors>
          <w:behavior w:val="content"/>
        </w:behaviors>
        <w:description w:val=""/>
        <w:guid w:val="{6ffc9d3c-ba3e-4d72-8a93-0b6dbff6ecee}"/>
      </w:docPartPr>
      <w:docPartBody>
        <w:p w14:paraId="766BB2E9">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89"/>
    <w:rsid w:val="0003469A"/>
    <w:rsid w:val="0018095E"/>
    <w:rsid w:val="00296DF4"/>
    <w:rsid w:val="00681F3C"/>
    <w:rsid w:val="00767E68"/>
    <w:rsid w:val="00876E7E"/>
    <w:rsid w:val="00954C2D"/>
    <w:rsid w:val="00A40C08"/>
    <w:rsid w:val="00A41844"/>
    <w:rsid w:val="00B07FA1"/>
    <w:rsid w:val="00B12506"/>
    <w:rsid w:val="00B95F4B"/>
    <w:rsid w:val="00C57572"/>
    <w:rsid w:val="00C77200"/>
    <w:rsid w:val="00CE524F"/>
    <w:rsid w:val="00D45673"/>
    <w:rsid w:val="00E70D30"/>
    <w:rsid w:val="00E72DFA"/>
    <w:rsid w:val="00E85189"/>
    <w:rsid w:val="00F70309"/>
    <w:rsid w:val="00F86E13"/>
    <w:rsid w:val="00FC3AD5"/>
    <w:rsid w:val="00FF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E01F9737527049A8A770E47DAA5316D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5addb44389a844cabfe12ddc35b0a643.dotx</Template>
  <Pages>13</Pages>
  <Words>3446</Words>
  <Characters>3743</Characters>
  <Lines>1</Lines>
  <Paragraphs>1</Paragraphs>
  <TotalTime>51</TotalTime>
  <ScaleCrop>false</ScaleCrop>
  <LinksUpToDate>false</LinksUpToDate>
  <CharactersWithSpaces>3794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2025-09-05T03:20:00Z</dcterms:created>
  <dc:creator>李小客</dc:creator>
  <cp:lastModifiedBy>李小客</cp:lastModifiedBy>
  <dcterms:modified xsi:type="dcterms:W3CDTF">2025-10-09T01:10:43Z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FC519088673540119A5D8BE72C696B0C_13</vt:lpwstr>
  </property>
  <property fmtid="{D5CDD505-2E9C-101B-9397-08002B2CF9AE}" pid="4" name="Company">
    <vt:lpwstr>jh</vt:lpwstr>
  </property>
  <property fmtid="{D5CDD505-2E9C-101B-9397-08002B2CF9AE}" pid="5" name="KSOTemplateDocerSaveRecord">
    <vt:lpwstr>eyJoZGlkIjoiZWNlMDAzNWQyNzVkOThhY2NhZTA1Zjc3OGQ5NmI0YzUiLCJ1c2VySWQiOiIxNTY4OTU2Njc0In0=</vt:lpwstr>
  </property>
  <property fmtid="{D5CDD505-2E9C-101B-9397-08002B2CF9AE}" pid="6" name="DoublePrinting">
    <vt:lpwstr>1</vt:lpwstr>
  </property>
</Properties>
</file>