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A0DB" w14:textId="77777777" w:rsidR="003E5E39" w:rsidRPr="00117174" w:rsidRDefault="00000000">
      <w:pPr>
        <w:pStyle w:val="aff"/>
        <w:framePr w:hSpace="0" w:vSpace="0" w:wrap="auto" w:hAnchor="text" w:yAlign="inline"/>
        <w:ind w:left="5460" w:hangingChars="2600" w:hanging="5460"/>
        <w:rPr>
          <w:rFonts w:ascii="黑体"/>
          <w:szCs w:val="21"/>
        </w:rPr>
      </w:pPr>
      <w:r w:rsidRPr="00117174">
        <w:rPr>
          <w:rFonts w:ascii="黑体" w:hint="eastAsia"/>
          <w:szCs w:val="21"/>
        </w:rPr>
        <w:t xml:space="preserve">ICS号                                 </w:t>
      </w:r>
    </w:p>
    <w:p w14:paraId="6239AF39" w14:textId="77777777" w:rsidR="003E5E39" w:rsidRPr="00117174" w:rsidRDefault="00000000">
      <w:pPr>
        <w:pStyle w:val="aff"/>
        <w:framePr w:hSpace="0" w:vSpace="0" w:wrap="auto" w:hAnchor="text" w:yAlign="inline"/>
        <w:ind w:left="5460" w:hangingChars="2600" w:hanging="5460"/>
        <w:rPr>
          <w:rFonts w:ascii="黑体"/>
          <w:sz w:val="72"/>
          <w:szCs w:val="72"/>
        </w:rPr>
      </w:pPr>
      <w:r w:rsidRPr="00117174">
        <w:rPr>
          <w:rFonts w:ascii="黑体" w:hint="eastAsia"/>
          <w:szCs w:val="21"/>
        </w:rPr>
        <w:t xml:space="preserve">中国标准文献分类号                                </w:t>
      </w:r>
      <w:r w:rsidRPr="00117174">
        <w:rPr>
          <w:rFonts w:hint="eastAsia"/>
          <w:w w:val="130"/>
          <w:sz w:val="72"/>
          <w:szCs w:val="72"/>
        </w:rPr>
        <w:t>T/CAB</w:t>
      </w:r>
      <w:r w:rsidRPr="00117174">
        <w:rPr>
          <w:rFonts w:ascii="黑体" w:hint="eastAsia"/>
          <w:szCs w:val="21"/>
        </w:rPr>
        <w:t xml:space="preserve">                                </w:t>
      </w:r>
      <w:r w:rsidRPr="00117174">
        <w:rPr>
          <w:rFonts w:ascii="黑体" w:hint="eastAsia"/>
          <w:sz w:val="52"/>
          <w:szCs w:val="52"/>
        </w:rPr>
        <w:t xml:space="preserve"> </w:t>
      </w:r>
    </w:p>
    <w:p w14:paraId="5A040A5A" w14:textId="77777777" w:rsidR="003E5E39" w:rsidRPr="00117174" w:rsidRDefault="00000000">
      <w:pPr>
        <w:pStyle w:val="aff"/>
        <w:framePr w:hSpace="0" w:vSpace="0" w:wrap="auto" w:hAnchor="text" w:yAlign="inline"/>
        <w:rPr>
          <w:rFonts w:ascii="黑体"/>
          <w:szCs w:val="21"/>
        </w:rPr>
      </w:pPr>
      <w:r w:rsidRPr="00117174">
        <w:rPr>
          <w:rFonts w:ascii="黑体" w:hint="eastAsia"/>
          <w:szCs w:val="21"/>
        </w:rPr>
        <w:t xml:space="preserve">                               </w:t>
      </w:r>
    </w:p>
    <w:p w14:paraId="680E0711" w14:textId="77777777" w:rsidR="003E5E39" w:rsidRPr="00117174" w:rsidRDefault="003E5E39">
      <w:pPr>
        <w:pStyle w:val="aff"/>
        <w:framePr w:hSpace="0" w:vSpace="0" w:wrap="auto" w:hAnchor="text" w:yAlign="inline"/>
        <w:rPr>
          <w:rFonts w:ascii="黑体"/>
        </w:rPr>
      </w:pPr>
    </w:p>
    <w:p w14:paraId="7D321859" w14:textId="77777777" w:rsidR="003E5E39" w:rsidRPr="00117174" w:rsidRDefault="003E5E39">
      <w:pPr>
        <w:pStyle w:val="aff"/>
        <w:framePr w:hSpace="0" w:vSpace="0" w:wrap="auto" w:hAnchor="text" w:yAlign="inline"/>
        <w:rPr>
          <w:rFonts w:ascii="黑体"/>
        </w:rPr>
      </w:pPr>
    </w:p>
    <w:p w14:paraId="05DD143C" w14:textId="77777777" w:rsidR="003E5E39" w:rsidRPr="00117174" w:rsidRDefault="00000000">
      <w:pPr>
        <w:pStyle w:val="aff5"/>
        <w:framePr w:h="899" w:hRule="exact" w:wrap="around" w:x="1393" w:y="3236"/>
        <w:spacing w:before="120" w:after="120"/>
        <w:jc w:val="both"/>
        <w:rPr>
          <w:rFonts w:ascii="黑体" w:eastAsia="黑体" w:hAnsi="黑体" w:hint="eastAsia"/>
          <w:b w:val="0"/>
          <w:bCs w:val="0"/>
          <w:w w:val="100"/>
          <w:sz w:val="52"/>
          <w:szCs w:val="52"/>
        </w:rPr>
      </w:pPr>
      <w:r w:rsidRPr="00117174">
        <w:rPr>
          <w:rFonts w:ascii="黑体" w:eastAsia="黑体"/>
          <w:b w:val="0"/>
          <w:spacing w:val="80"/>
          <w:w w:val="100"/>
          <w:sz w:val="52"/>
          <w:szCs w:val="52"/>
          <w:fitText w:val="9360" w:id="663504080"/>
        </w:rPr>
        <w:t>中国产学研合作促进会</w:t>
      </w:r>
      <w:r w:rsidRPr="00117174">
        <w:rPr>
          <w:rFonts w:ascii="黑体" w:eastAsia="黑体" w:hint="eastAsia"/>
          <w:b w:val="0"/>
          <w:spacing w:val="80"/>
          <w:w w:val="100"/>
          <w:sz w:val="52"/>
          <w:szCs w:val="52"/>
          <w:fitText w:val="9360" w:id="663504080"/>
        </w:rPr>
        <w:t>团体</w:t>
      </w:r>
      <w:r w:rsidRPr="00117174">
        <w:rPr>
          <w:rFonts w:ascii="黑体" w:eastAsia="黑体" w:hAnsi="黑体" w:hint="eastAsia"/>
          <w:b w:val="0"/>
          <w:bCs w:val="0"/>
          <w:spacing w:val="80"/>
          <w:w w:val="100"/>
          <w:sz w:val="52"/>
          <w:szCs w:val="52"/>
          <w:fitText w:val="9360" w:id="663504080"/>
        </w:rPr>
        <w:t>标</w:t>
      </w:r>
      <w:r w:rsidRPr="00117174">
        <w:rPr>
          <w:rFonts w:ascii="黑体" w:eastAsia="黑体" w:hAnsi="黑体" w:hint="eastAsia"/>
          <w:b w:val="0"/>
          <w:bCs w:val="0"/>
          <w:spacing w:val="0"/>
          <w:w w:val="100"/>
          <w:sz w:val="52"/>
          <w:szCs w:val="52"/>
          <w:fitText w:val="9360" w:id="663504080"/>
        </w:rPr>
        <w:t>准</w:t>
      </w:r>
    </w:p>
    <w:p w14:paraId="0D5DE5B1" w14:textId="77777777" w:rsidR="003E5E39" w:rsidRPr="00117174" w:rsidRDefault="00000000">
      <w:pPr>
        <w:pStyle w:val="12"/>
        <w:spacing w:before="0"/>
        <w:rPr>
          <w:rFonts w:eastAsia="黑体"/>
          <w:szCs w:val="28"/>
        </w:rPr>
      </w:pPr>
      <w:r w:rsidRPr="00117174">
        <w:rPr>
          <w:rFonts w:eastAsia="黑体" w:hint="eastAsia"/>
          <w:szCs w:val="28"/>
        </w:rPr>
        <w:t xml:space="preserve">     </w:t>
      </w:r>
      <w:r w:rsidRPr="00117174">
        <w:rPr>
          <w:rFonts w:eastAsia="黑体"/>
          <w:szCs w:val="28"/>
        </w:rPr>
        <w:t>T/ CAB XXXX—20XX</w:t>
      </w:r>
    </w:p>
    <w:p w14:paraId="66416B00" w14:textId="77777777" w:rsidR="003E5E39" w:rsidRPr="00117174" w:rsidRDefault="00000000">
      <w:pPr>
        <w:pStyle w:val="12"/>
        <w:spacing w:before="0"/>
        <w:rPr>
          <w:rFonts w:ascii="宋体" w:hAnsi="宋体" w:hint="eastAsia"/>
          <w:lang w:val="fr-FR"/>
        </w:rPr>
      </w:pPr>
      <w:r w:rsidRPr="00117174">
        <w:rPr>
          <w:rFonts w:ascii="宋体" w:hAnsi="宋体"/>
          <w:noProof/>
          <w:sz w:val="20"/>
        </w:rPr>
        <mc:AlternateContent>
          <mc:Choice Requires="wps">
            <w:drawing>
              <wp:anchor distT="0" distB="0" distL="114300" distR="114300" simplePos="0" relativeHeight="251656704" behindDoc="0" locked="0" layoutInCell="1" allowOverlap="1" wp14:anchorId="47B5D83C" wp14:editId="26355AA7">
                <wp:simplePos x="0" y="0"/>
                <wp:positionH relativeFrom="margin">
                  <wp:posOffset>-295275</wp:posOffset>
                </wp:positionH>
                <wp:positionV relativeFrom="paragraph">
                  <wp:posOffset>48895</wp:posOffset>
                </wp:positionV>
                <wp:extent cx="5988050" cy="10160"/>
                <wp:effectExtent l="0" t="9525" r="12700" b="18415"/>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0" cy="10160"/>
                        </a:xfrm>
                        <a:prstGeom prst="line">
                          <a:avLst/>
                        </a:prstGeom>
                        <a:noFill/>
                        <a:ln w="19050">
                          <a:solidFill>
                            <a:srgbClr val="000000"/>
                          </a:solidFill>
                          <a:round/>
                        </a:ln>
                      </wps:spPr>
                      <wps:bodyPr/>
                    </wps:wsp>
                  </a:graphicData>
                </a:graphic>
              </wp:anchor>
            </w:drawing>
          </mc:Choice>
          <mc:Fallback>
            <w:pict>
              <v:line w14:anchorId="10429424" id="直接连接符 32" o:spid="_x0000_s1026" style="position:absolute;z-index:251656704;visibility:visible;mso-wrap-style:square;mso-wrap-distance-left:9pt;mso-wrap-distance-top:0;mso-wrap-distance-right:9pt;mso-wrap-distance-bottom:0;mso-position-horizontal:absolute;mso-position-horizontal-relative:margin;mso-position-vertical:absolute;mso-position-vertical-relative:text" from="-23.25pt,3.85pt" to="448.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" strokeweight="1.5pt">
                <w10:wrap anchorx="margin"/>
              </v:line>
            </w:pict>
          </mc:Fallback>
        </mc:AlternateContent>
      </w:r>
    </w:p>
    <w:p w14:paraId="76B2C593" w14:textId="77777777" w:rsidR="003E5E39" w:rsidRPr="00117174" w:rsidRDefault="00000000">
      <w:pPr>
        <w:pStyle w:val="afa"/>
        <w:spacing w:line="360" w:lineRule="auto"/>
        <w:ind w:right="512"/>
        <w:jc w:val="center"/>
        <w:rPr>
          <w:rFonts w:ascii="黑体" w:hAnsi="宋体" w:hint="eastAsia"/>
          <w:b/>
          <w:sz w:val="52"/>
          <w:szCs w:val="52"/>
        </w:rPr>
      </w:pPr>
      <w:r w:rsidRPr="00117174">
        <w:rPr>
          <w:rFonts w:ascii="黑体" w:hAnsi="宋体" w:hint="eastAsia"/>
          <w:b/>
          <w:sz w:val="52"/>
          <w:szCs w:val="52"/>
        </w:rPr>
        <w:t xml:space="preserve"> </w:t>
      </w:r>
    </w:p>
    <w:p w14:paraId="43528BCB" w14:textId="675D8016" w:rsidR="003E5E39" w:rsidRPr="00117174" w:rsidRDefault="00000000">
      <w:pPr>
        <w:pStyle w:val="afa"/>
        <w:spacing w:line="360" w:lineRule="auto"/>
        <w:ind w:right="512"/>
        <w:jc w:val="center"/>
        <w:rPr>
          <w:rFonts w:ascii="黑体" w:hAnsi="宋体" w:hint="eastAsia"/>
          <w:b/>
          <w:sz w:val="52"/>
          <w:szCs w:val="52"/>
        </w:rPr>
      </w:pPr>
      <w:r w:rsidRPr="00117174">
        <w:rPr>
          <w:rFonts w:ascii="黑体" w:hAnsi="宋体" w:hint="eastAsia"/>
          <w:b/>
          <w:sz w:val="52"/>
          <w:szCs w:val="52"/>
        </w:rPr>
        <w:t xml:space="preserve"> 自然资源调查</w:t>
      </w:r>
      <w:r w:rsidR="00DC1081">
        <w:rPr>
          <w:rFonts w:ascii="黑体" w:hAnsi="宋体" w:hint="eastAsia"/>
          <w:b/>
          <w:sz w:val="52"/>
          <w:szCs w:val="52"/>
        </w:rPr>
        <w:t xml:space="preserve"> </w:t>
      </w:r>
      <w:r w:rsidR="00752EA2">
        <w:rPr>
          <w:rFonts w:ascii="黑体" w:hAnsi="宋体" w:hint="eastAsia"/>
          <w:b/>
          <w:sz w:val="52"/>
          <w:szCs w:val="52"/>
        </w:rPr>
        <w:t xml:space="preserve"> </w:t>
      </w:r>
      <w:r w:rsidRPr="00117174">
        <w:rPr>
          <w:rFonts w:ascii="黑体" w:hAnsi="宋体" w:hint="eastAsia"/>
          <w:b/>
          <w:sz w:val="52"/>
          <w:szCs w:val="52"/>
        </w:rPr>
        <w:t>监测车系统技术规范</w:t>
      </w:r>
    </w:p>
    <w:p w14:paraId="50C9BA18" w14:textId="77777777" w:rsidR="003E5E39" w:rsidRPr="00117174" w:rsidRDefault="00000000">
      <w:pPr>
        <w:pStyle w:val="afa"/>
        <w:spacing w:beforeLines="50" w:before="156" w:line="360" w:lineRule="auto"/>
        <w:ind w:right="510" w:firstLineChars="100" w:firstLine="320"/>
        <w:jc w:val="center"/>
        <w:rPr>
          <w:rFonts w:ascii="黑体" w:hAnsi="宋体" w:hint="eastAsia"/>
          <w:szCs w:val="28"/>
        </w:rPr>
      </w:pPr>
      <w:r w:rsidRPr="00117174">
        <w:rPr>
          <w:rFonts w:ascii="黑体" w:hAnsi="宋体" w:hint="eastAsia"/>
          <w:szCs w:val="28"/>
        </w:rPr>
        <w:t>Technical Specifications for Natural Resources Survey and Monitoring Vehicle System</w:t>
      </w:r>
    </w:p>
    <w:p w14:paraId="65F51245" w14:textId="77777777" w:rsidR="003E5E39" w:rsidRPr="00117174" w:rsidRDefault="003E5E39">
      <w:pPr>
        <w:pStyle w:val="aff3"/>
        <w:spacing w:line="360" w:lineRule="auto"/>
        <w:jc w:val="both"/>
        <w:rPr>
          <w:lang w:val="fr-FR"/>
        </w:rPr>
      </w:pPr>
    </w:p>
    <w:p w14:paraId="05CABBF5" w14:textId="77777777" w:rsidR="003E5E39" w:rsidRPr="00117174" w:rsidRDefault="003E5E39">
      <w:pPr>
        <w:pStyle w:val="aff3"/>
        <w:spacing w:line="360" w:lineRule="auto"/>
        <w:jc w:val="both"/>
        <w:rPr>
          <w:lang w:val="fr-FR"/>
        </w:rPr>
      </w:pPr>
    </w:p>
    <w:p w14:paraId="10F05F81" w14:textId="77777777" w:rsidR="003E5E39" w:rsidRPr="00117174" w:rsidRDefault="003E5E39">
      <w:pPr>
        <w:pStyle w:val="aff3"/>
        <w:spacing w:line="360" w:lineRule="auto"/>
        <w:jc w:val="both"/>
        <w:rPr>
          <w:lang w:val="fr-FR"/>
        </w:rPr>
      </w:pPr>
    </w:p>
    <w:p w14:paraId="708C84F8" w14:textId="77777777" w:rsidR="003E5E39" w:rsidRPr="00117174" w:rsidRDefault="003E5E39">
      <w:pPr>
        <w:pStyle w:val="aff3"/>
        <w:spacing w:line="360" w:lineRule="auto"/>
        <w:jc w:val="both"/>
        <w:rPr>
          <w:lang w:val="fr-FR"/>
        </w:rPr>
      </w:pPr>
    </w:p>
    <w:p w14:paraId="59D60545" w14:textId="77777777" w:rsidR="003E5E39" w:rsidRPr="00117174" w:rsidRDefault="00000000">
      <w:pPr>
        <w:pStyle w:val="aff3"/>
        <w:spacing w:line="360" w:lineRule="auto"/>
      </w:pPr>
      <w:r w:rsidRPr="00117174">
        <w:rPr>
          <w:rFonts w:ascii="Times New Roman"/>
          <w:noProof/>
          <w:spacing w:val="0"/>
        </w:rPr>
        <mc:AlternateContent>
          <mc:Choice Requires="wps">
            <w:drawing>
              <wp:anchor distT="0" distB="0" distL="114300" distR="114300" simplePos="0" relativeHeight="251657728" behindDoc="0" locked="0" layoutInCell="1" allowOverlap="1" wp14:anchorId="67E37EE0" wp14:editId="1D8738C9">
                <wp:simplePos x="0" y="0"/>
                <wp:positionH relativeFrom="margin">
                  <wp:posOffset>-120650</wp:posOffset>
                </wp:positionH>
                <wp:positionV relativeFrom="paragraph">
                  <wp:posOffset>370840</wp:posOffset>
                </wp:positionV>
                <wp:extent cx="54864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w14:anchorId="5D0D8039" id="直接连接符 2" o:spid="_x0000_s1026" style="position:absolute;z-index:251657728;visibility:visible;mso-wrap-style:square;mso-wrap-distance-left:9pt;mso-wrap-distance-top:0;mso-wrap-distance-right:9pt;mso-wrap-distance-bottom:0;mso-position-horizontal:absolute;mso-position-horizontal-relative:margin;mso-position-vertical:absolute;mso-position-vertical-relative:text" from="-9.5pt,29.2pt" to="422.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">
                <w10:wrap anchorx="margin"/>
              </v:line>
            </w:pict>
          </mc:Fallback>
        </mc:AlternateContent>
      </w:r>
      <w:r w:rsidRPr="00117174">
        <w:rPr>
          <w:rFonts w:ascii="Times New Roman" w:hint="eastAsia"/>
          <w:spacing w:val="0"/>
        </w:rPr>
        <w:t>20</w:t>
      </w:r>
      <w:r w:rsidRPr="00117174">
        <w:rPr>
          <w:rFonts w:ascii="Times New Roman"/>
          <w:spacing w:val="0"/>
        </w:rPr>
        <w:t>XX</w:t>
      </w:r>
      <w:r w:rsidRPr="00117174">
        <w:rPr>
          <w:rFonts w:ascii="Times New Roman" w:hint="eastAsia"/>
          <w:spacing w:val="0"/>
        </w:rPr>
        <w:t>-</w:t>
      </w:r>
      <w:r w:rsidRPr="00117174">
        <w:rPr>
          <w:rFonts w:ascii="Times New Roman"/>
          <w:spacing w:val="0"/>
        </w:rPr>
        <w:t>XX</w:t>
      </w:r>
      <w:r w:rsidRPr="00117174">
        <w:rPr>
          <w:rFonts w:ascii="Times New Roman" w:hint="eastAsia"/>
          <w:spacing w:val="0"/>
        </w:rPr>
        <w:t>-</w:t>
      </w:r>
      <w:r w:rsidRPr="00117174">
        <w:rPr>
          <w:rFonts w:ascii="Times New Roman"/>
          <w:spacing w:val="0"/>
        </w:rPr>
        <w:t>XX</w:t>
      </w:r>
      <w:r w:rsidRPr="00117174">
        <w:rPr>
          <w:rFonts w:ascii="Times New Roman" w:hint="eastAsia"/>
          <w:spacing w:val="0"/>
        </w:rPr>
        <w:t>发布</w:t>
      </w:r>
      <w:r w:rsidRPr="00117174">
        <w:rPr>
          <w:rFonts w:hint="eastAsia"/>
          <w:lang w:val="fr-FR"/>
        </w:rPr>
        <w:t xml:space="preserve">                       </w:t>
      </w:r>
      <w:r w:rsidRPr="00117174">
        <w:rPr>
          <w:rFonts w:ascii="Times New Roman" w:hint="eastAsia"/>
          <w:spacing w:val="0"/>
        </w:rPr>
        <w:t>20</w:t>
      </w:r>
      <w:r w:rsidRPr="00117174">
        <w:rPr>
          <w:rFonts w:ascii="Times New Roman"/>
          <w:spacing w:val="0"/>
        </w:rPr>
        <w:t>XX</w:t>
      </w:r>
      <w:r w:rsidRPr="00117174">
        <w:rPr>
          <w:rFonts w:ascii="Times New Roman" w:hint="eastAsia"/>
          <w:spacing w:val="0"/>
        </w:rPr>
        <w:t>-</w:t>
      </w:r>
      <w:r w:rsidRPr="00117174">
        <w:rPr>
          <w:rFonts w:ascii="Times New Roman"/>
          <w:spacing w:val="0"/>
        </w:rPr>
        <w:t>XX</w:t>
      </w:r>
      <w:r w:rsidRPr="00117174">
        <w:rPr>
          <w:rFonts w:ascii="Times New Roman" w:hint="eastAsia"/>
          <w:spacing w:val="0"/>
        </w:rPr>
        <w:t>-</w:t>
      </w:r>
      <w:r w:rsidRPr="00117174">
        <w:rPr>
          <w:rFonts w:ascii="Times New Roman"/>
          <w:spacing w:val="0"/>
        </w:rPr>
        <w:t>XX</w:t>
      </w:r>
      <w:r w:rsidRPr="00117174">
        <w:rPr>
          <w:rFonts w:ascii="Times New Roman" w:hint="eastAsia"/>
          <w:spacing w:val="0"/>
        </w:rPr>
        <w:t>实施</w:t>
      </w:r>
    </w:p>
    <w:p w14:paraId="0295068E" w14:textId="77777777" w:rsidR="003E5E39" w:rsidRPr="00117174" w:rsidRDefault="00000000">
      <w:pPr>
        <w:pStyle w:val="aff3"/>
        <w:spacing w:line="360" w:lineRule="auto"/>
        <w:rPr>
          <w:rFonts w:hAnsiTheme="minorHAnsi" w:cstheme="minorBidi"/>
          <w:spacing w:val="22"/>
          <w:kern w:val="2"/>
          <w:position w:val="3"/>
          <w:szCs w:val="22"/>
        </w:rPr>
      </w:pPr>
      <w:r w:rsidRPr="00117174">
        <w:rPr>
          <w:rFonts w:ascii="宋体" w:eastAsia="宋体" w:hAnsi="宋体" w:hint="eastAsia"/>
          <w:b/>
          <w:spacing w:val="60"/>
          <w:sz w:val="32"/>
        </w:rPr>
        <w:t>中国产学研合作促进会</w:t>
      </w:r>
      <w:r w:rsidRPr="00117174">
        <w:rPr>
          <w:rFonts w:ascii="宋体" w:eastAsia="宋体" w:hAnsi="宋体" w:hint="eastAsia"/>
          <w:b/>
          <w:spacing w:val="0"/>
          <w:sz w:val="32"/>
        </w:rPr>
        <w:t xml:space="preserve"> </w:t>
      </w:r>
      <w:r w:rsidRPr="00117174">
        <w:rPr>
          <w:rStyle w:val="afd"/>
          <w:rFonts w:hint="eastAsia"/>
          <w:spacing w:val="85"/>
          <w:szCs w:val="28"/>
        </w:rPr>
        <w:t>发布</w:t>
      </w:r>
    </w:p>
    <w:p w14:paraId="2A292AF0" w14:textId="77777777" w:rsidR="003E5E39" w:rsidRPr="00117174" w:rsidRDefault="003E5E39">
      <w:pPr>
        <w:sectPr w:rsidR="003E5E39" w:rsidRPr="00117174">
          <w:footerReference w:type="even" r:id="rId9"/>
          <w:footerReference w:type="default" r:id="rId10"/>
          <w:pgSz w:w="11906" w:h="16838"/>
          <w:pgMar w:top="1440" w:right="1800" w:bottom="1440" w:left="1800" w:header="851" w:footer="992" w:gutter="0"/>
          <w:cols w:space="425"/>
          <w:titlePg/>
          <w:docGrid w:type="lines" w:linePitch="312"/>
        </w:sectPr>
      </w:pPr>
    </w:p>
    <w:p w14:paraId="0860F942" w14:textId="77777777" w:rsidR="003E5E39" w:rsidRPr="00117174" w:rsidRDefault="003E5E39"/>
    <w:p w14:paraId="0B4708B6" w14:textId="77777777" w:rsidR="003E5E39" w:rsidRPr="00117174" w:rsidRDefault="003E5E39"/>
    <w:p w14:paraId="3F25D647" w14:textId="77777777" w:rsidR="003E5E39" w:rsidRPr="00117174" w:rsidRDefault="003E5E39"/>
    <w:p w14:paraId="299A496C" w14:textId="77777777" w:rsidR="003E5E39" w:rsidRPr="00117174" w:rsidRDefault="003E5E39"/>
    <w:p w14:paraId="1EFF6FBB" w14:textId="77777777" w:rsidR="003E5E39" w:rsidRPr="00117174" w:rsidRDefault="003E5E39"/>
    <w:p w14:paraId="486E14F3" w14:textId="77777777" w:rsidR="003E5E39" w:rsidRPr="00117174" w:rsidRDefault="003E5E39"/>
    <w:p w14:paraId="42269B13" w14:textId="77777777" w:rsidR="003E5E39" w:rsidRPr="00117174" w:rsidRDefault="003E5E39"/>
    <w:p w14:paraId="5E17F7D9" w14:textId="77777777" w:rsidR="003E5E39" w:rsidRPr="00117174" w:rsidRDefault="003E5E39"/>
    <w:p w14:paraId="588C38C4" w14:textId="77777777" w:rsidR="003E5E39" w:rsidRPr="00117174" w:rsidRDefault="003E5E39"/>
    <w:p w14:paraId="166A977D" w14:textId="77777777" w:rsidR="003E5E39" w:rsidRPr="00117174" w:rsidRDefault="003E5E39"/>
    <w:p w14:paraId="1242598D" w14:textId="77777777" w:rsidR="003E5E39" w:rsidRPr="00117174" w:rsidRDefault="003E5E39"/>
    <w:p w14:paraId="1672201C" w14:textId="77777777" w:rsidR="003E5E39" w:rsidRPr="00117174" w:rsidRDefault="003E5E39"/>
    <w:p w14:paraId="33469A41" w14:textId="77777777" w:rsidR="003E5E39" w:rsidRPr="00117174" w:rsidRDefault="003E5E39"/>
    <w:p w14:paraId="36987F6A" w14:textId="77777777" w:rsidR="003E5E39" w:rsidRPr="00117174" w:rsidRDefault="003E5E39"/>
    <w:p w14:paraId="135CCA25" w14:textId="77777777" w:rsidR="003E5E39" w:rsidRPr="00117174" w:rsidRDefault="003E5E39"/>
    <w:p w14:paraId="69C3AF9A" w14:textId="77777777" w:rsidR="003E5E39" w:rsidRPr="00117174" w:rsidRDefault="003E5E39"/>
    <w:p w14:paraId="13348FB3" w14:textId="77777777" w:rsidR="003E5E39" w:rsidRPr="00117174" w:rsidRDefault="003E5E39"/>
    <w:p w14:paraId="627976F4" w14:textId="77777777" w:rsidR="003E5E39" w:rsidRPr="00117174" w:rsidRDefault="003E5E39"/>
    <w:p w14:paraId="68D55FEE" w14:textId="77777777" w:rsidR="003E5E39" w:rsidRPr="00117174" w:rsidRDefault="003E5E39"/>
    <w:p w14:paraId="5CCE1FE0" w14:textId="77777777" w:rsidR="003E5E39" w:rsidRPr="00117174" w:rsidRDefault="003E5E39"/>
    <w:p w14:paraId="6AA9BC39" w14:textId="77777777" w:rsidR="003E5E39" w:rsidRPr="00117174" w:rsidRDefault="003E5E39"/>
    <w:p w14:paraId="0CA6CD79" w14:textId="77777777" w:rsidR="003E5E39" w:rsidRPr="00117174" w:rsidRDefault="003E5E39"/>
    <w:p w14:paraId="76254A9C" w14:textId="77777777" w:rsidR="003E5E39" w:rsidRPr="00117174" w:rsidRDefault="003E5E39"/>
    <w:p w14:paraId="0FAC3098" w14:textId="77777777" w:rsidR="003E5E39" w:rsidRPr="00117174" w:rsidRDefault="003E5E39"/>
    <w:p w14:paraId="5BD0FCAD" w14:textId="77777777" w:rsidR="003E5E39" w:rsidRPr="00117174" w:rsidRDefault="003E5E39"/>
    <w:p w14:paraId="7B7A614B" w14:textId="77777777" w:rsidR="003E5E39" w:rsidRPr="00117174" w:rsidRDefault="003E5E39"/>
    <w:p w14:paraId="20F38265" w14:textId="77777777" w:rsidR="003E5E39" w:rsidRPr="00117174" w:rsidRDefault="00000000">
      <w:pPr>
        <w:rPr>
          <w:rFonts w:ascii="宋体"/>
          <w:sz w:val="24"/>
          <w:szCs w:val="24"/>
        </w:rPr>
      </w:pPr>
      <w:r w:rsidRPr="00117174">
        <w:rPr>
          <w:rFonts w:ascii="宋体"/>
          <w:noProof/>
          <w:sz w:val="24"/>
          <w:szCs w:val="24"/>
        </w:rPr>
        <w:drawing>
          <wp:inline distT="0" distB="0" distL="0" distR="0" wp14:anchorId="679A2F97" wp14:editId="21209304">
            <wp:extent cx="803275" cy="76263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03275" cy="762635"/>
                    </a:xfrm>
                    <a:prstGeom prst="rect">
                      <a:avLst/>
                    </a:prstGeom>
                    <a:noFill/>
                    <a:ln>
                      <a:noFill/>
                    </a:ln>
                  </pic:spPr>
                </pic:pic>
              </a:graphicData>
            </a:graphic>
          </wp:inline>
        </w:drawing>
      </w:r>
      <w:r w:rsidRPr="00117174">
        <w:rPr>
          <w:rFonts w:ascii="宋体"/>
          <w:sz w:val="24"/>
          <w:szCs w:val="24"/>
        </w:rPr>
        <w:t xml:space="preserve"> </w:t>
      </w:r>
      <w:r w:rsidRPr="00117174">
        <w:rPr>
          <w:rFonts w:ascii="宋体" w:hint="eastAsia"/>
          <w:sz w:val="24"/>
          <w:szCs w:val="24"/>
        </w:rPr>
        <w:t>版权保护文件</w:t>
      </w:r>
    </w:p>
    <w:p w14:paraId="38DE11D1" w14:textId="77777777" w:rsidR="003E5E39" w:rsidRPr="00117174" w:rsidRDefault="00000000">
      <w:pPr>
        <w:spacing w:beforeLines="50" w:before="156" w:afterLines="50" w:after="156"/>
        <w:rPr>
          <w:rFonts w:ascii="宋体"/>
          <w:sz w:val="24"/>
          <w:szCs w:val="24"/>
        </w:rPr>
        <w:sectPr w:rsidR="003E5E39" w:rsidRPr="00117174">
          <w:headerReference w:type="even" r:id="rId12"/>
          <w:headerReference w:type="default" r:id="rId13"/>
          <w:pgSz w:w="11906" w:h="16838"/>
          <w:pgMar w:top="1440" w:right="1800" w:bottom="1440" w:left="1800" w:header="851" w:footer="992" w:gutter="0"/>
          <w:pgNumType w:start="1"/>
          <w:cols w:space="425"/>
          <w:docGrid w:type="lines" w:linePitch="312"/>
        </w:sectPr>
      </w:pPr>
      <w:r w:rsidRPr="00117174">
        <w:rPr>
          <w:rFonts w:ascii="宋体" w:hint="eastAsia"/>
          <w:sz w:val="24"/>
          <w:szCs w:val="24"/>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3A5E5073" w14:textId="77777777" w:rsidR="003E5E39" w:rsidRPr="00117174" w:rsidRDefault="003E5E39">
      <w:pPr>
        <w:spacing w:beforeLines="50" w:before="156" w:afterLines="50" w:after="156"/>
        <w:rPr>
          <w:rFonts w:ascii="宋体"/>
          <w:sz w:val="24"/>
          <w:szCs w:val="24"/>
        </w:rPr>
      </w:pPr>
    </w:p>
    <w:p w14:paraId="4F41173B" w14:textId="77777777" w:rsidR="003E5E39" w:rsidRPr="00117174" w:rsidRDefault="00000000">
      <w:pPr>
        <w:spacing w:beforeLines="100" w:before="312" w:afterLines="100" w:after="312" w:line="400" w:lineRule="exact"/>
        <w:jc w:val="center"/>
        <w:rPr>
          <w:rFonts w:ascii="黑体" w:eastAsia="黑体"/>
          <w:bCs/>
          <w:sz w:val="32"/>
          <w:szCs w:val="32"/>
        </w:rPr>
      </w:pPr>
      <w:r w:rsidRPr="00117174">
        <w:rPr>
          <w:rFonts w:ascii="黑体" w:eastAsia="黑体" w:hint="eastAsia"/>
          <w:bCs/>
          <w:sz w:val="32"/>
          <w:szCs w:val="32"/>
        </w:rPr>
        <w:t>目  次</w:t>
      </w:r>
    </w:p>
    <w:p w14:paraId="0F2508E7" w14:textId="77777777" w:rsidR="003E5E39" w:rsidRPr="00117174" w:rsidRDefault="003E5E39">
      <w:pPr>
        <w:tabs>
          <w:tab w:val="right" w:leader="dot" w:pos="8810"/>
        </w:tabs>
        <w:rPr>
          <w:rFonts w:ascii="宋体" w:eastAsia="宋体" w:hAnsi="宋体" w:cs="宋体" w:hint="eastAsia"/>
        </w:rPr>
      </w:pPr>
      <w:hyperlink w:anchor="_Toc493770476" w:history="1">
        <w:r w:rsidRPr="00117174">
          <w:rPr>
            <w:rFonts w:ascii="宋体" w:eastAsia="宋体" w:hAnsi="宋体" w:cs="宋体" w:hint="eastAsia"/>
          </w:rPr>
          <w:t>前  言</w:t>
        </w:r>
        <w:r w:rsidRPr="00117174">
          <w:rPr>
            <w:rFonts w:ascii="宋体" w:eastAsia="宋体" w:hAnsi="宋体" w:cs="宋体" w:hint="eastAsia"/>
          </w:rPr>
          <w:tab/>
          <w:t>II</w:t>
        </w:r>
      </w:hyperlink>
    </w:p>
    <w:p w14:paraId="1AD350EC" w14:textId="77777777" w:rsidR="003E5E39" w:rsidRPr="00117174" w:rsidRDefault="003E5E39">
      <w:pPr>
        <w:tabs>
          <w:tab w:val="right" w:leader="dot" w:pos="8810"/>
        </w:tabs>
        <w:rPr>
          <w:rFonts w:ascii="宋体" w:eastAsia="宋体" w:hAnsi="宋体" w:cs="宋体" w:hint="eastAsia"/>
        </w:rPr>
      </w:pPr>
      <w:hyperlink w:anchor="_Toc493770477" w:history="1">
        <w:r w:rsidRPr="00117174">
          <w:rPr>
            <w:rFonts w:ascii="宋体" w:eastAsia="宋体" w:hAnsi="宋体" w:cs="宋体" w:hint="eastAsia"/>
          </w:rPr>
          <w:t>引  言</w:t>
        </w:r>
        <w:r w:rsidRPr="00117174">
          <w:rPr>
            <w:rFonts w:ascii="宋体" w:eastAsia="宋体" w:hAnsi="宋体" w:cs="宋体" w:hint="eastAsia"/>
          </w:rPr>
          <w:tab/>
          <w:t>II</w:t>
        </w:r>
      </w:hyperlink>
      <w:r w:rsidRPr="00117174">
        <w:rPr>
          <w:rFonts w:ascii="宋体" w:eastAsia="宋体" w:hAnsi="宋体" w:cs="宋体" w:hint="eastAsia"/>
        </w:rPr>
        <w:t>I</w:t>
      </w:r>
    </w:p>
    <w:p w14:paraId="37D440C1" w14:textId="77777777" w:rsidR="003E5E39" w:rsidRPr="00117174" w:rsidRDefault="003E5E39">
      <w:pPr>
        <w:tabs>
          <w:tab w:val="right" w:leader="dot" w:pos="8810"/>
        </w:tabs>
        <w:ind w:left="420" w:hangingChars="200" w:hanging="420"/>
        <w:rPr>
          <w:rFonts w:ascii="宋体" w:eastAsia="宋体" w:hAnsi="宋体" w:cs="宋体" w:hint="eastAsia"/>
        </w:rPr>
      </w:pPr>
      <w:hyperlink w:anchor="_Toc493770478" w:history="1">
        <w:r w:rsidRPr="00117174">
          <w:rPr>
            <w:rFonts w:ascii="宋体" w:eastAsia="宋体" w:hAnsi="宋体" w:cs="宋体" w:hint="eastAsia"/>
          </w:rPr>
          <w:t>1  范围</w:t>
        </w:r>
        <w:r w:rsidRPr="00117174">
          <w:rPr>
            <w:rFonts w:ascii="宋体" w:eastAsia="宋体" w:hAnsi="宋体" w:cs="宋体" w:hint="eastAsia"/>
          </w:rPr>
          <w:tab/>
          <w:t>1</w:t>
        </w:r>
      </w:hyperlink>
    </w:p>
    <w:p w14:paraId="64C50FD7" w14:textId="77777777" w:rsidR="003E5E39" w:rsidRPr="00117174" w:rsidRDefault="003E5E39">
      <w:pPr>
        <w:tabs>
          <w:tab w:val="right" w:leader="dot" w:pos="8810"/>
        </w:tabs>
        <w:ind w:left="420" w:hangingChars="200" w:hanging="420"/>
        <w:rPr>
          <w:rFonts w:ascii="宋体" w:eastAsia="宋体" w:hAnsi="宋体" w:cs="宋体" w:hint="eastAsia"/>
        </w:rPr>
      </w:pPr>
      <w:hyperlink w:anchor="_Toc493770479" w:history="1">
        <w:r w:rsidRPr="00117174">
          <w:rPr>
            <w:rFonts w:ascii="宋体" w:eastAsia="宋体" w:hAnsi="宋体" w:cs="宋体" w:hint="eastAsia"/>
          </w:rPr>
          <w:t>2  规范性引用文件</w:t>
        </w:r>
        <w:r w:rsidRPr="00117174">
          <w:rPr>
            <w:rFonts w:ascii="宋体" w:eastAsia="宋体" w:hAnsi="宋体" w:cs="宋体" w:hint="eastAsia"/>
          </w:rPr>
          <w:tab/>
          <w:t>1</w:t>
        </w:r>
      </w:hyperlink>
    </w:p>
    <w:p w14:paraId="76FDA23D" w14:textId="77777777" w:rsidR="003E5E39" w:rsidRPr="00117174" w:rsidRDefault="003E5E39">
      <w:pPr>
        <w:tabs>
          <w:tab w:val="right" w:leader="dot" w:pos="8810"/>
        </w:tabs>
        <w:ind w:left="420" w:hangingChars="200" w:hanging="420"/>
        <w:rPr>
          <w:rFonts w:ascii="宋体" w:eastAsia="宋体" w:hAnsi="宋体" w:cs="宋体" w:hint="eastAsia"/>
        </w:rPr>
      </w:pPr>
      <w:hyperlink w:anchor="_Toc493770480" w:history="1">
        <w:r w:rsidRPr="00117174">
          <w:rPr>
            <w:rFonts w:ascii="宋体" w:eastAsia="宋体" w:hAnsi="宋体" w:cs="宋体" w:hint="eastAsia"/>
          </w:rPr>
          <w:t>3  术语和定义</w:t>
        </w:r>
        <w:r w:rsidRPr="00117174">
          <w:rPr>
            <w:rFonts w:ascii="宋体" w:eastAsia="宋体" w:hAnsi="宋体" w:cs="宋体" w:hint="eastAsia"/>
          </w:rPr>
          <w:tab/>
          <w:t>1</w:t>
        </w:r>
      </w:hyperlink>
    </w:p>
    <w:p w14:paraId="7B45F704" w14:textId="77777777" w:rsidR="003E5E39" w:rsidRPr="00117174" w:rsidRDefault="003E5E39">
      <w:pPr>
        <w:tabs>
          <w:tab w:val="right" w:leader="dot" w:pos="8810"/>
        </w:tabs>
        <w:ind w:leftChars="135" w:left="417" w:hangingChars="64" w:hanging="134"/>
        <w:rPr>
          <w:rFonts w:ascii="宋体" w:eastAsia="宋体" w:hAnsi="宋体" w:cs="宋体" w:hint="eastAsia"/>
        </w:rPr>
      </w:pPr>
      <w:hyperlink w:anchor="_Toc493770481" w:history="1">
        <w:r w:rsidRPr="00117174">
          <w:rPr>
            <w:rFonts w:ascii="宋体" w:eastAsia="宋体" w:hAnsi="宋体" w:cs="宋体" w:hint="eastAsia"/>
          </w:rPr>
          <w:t>3.1  自然资源</w:t>
        </w:r>
        <w:r w:rsidRPr="00117174">
          <w:rPr>
            <w:rFonts w:ascii="宋体" w:eastAsia="宋体" w:hAnsi="宋体" w:cs="宋体" w:hint="eastAsia"/>
          </w:rPr>
          <w:tab/>
          <w:t>1</w:t>
        </w:r>
      </w:hyperlink>
    </w:p>
    <w:p w14:paraId="46225435" w14:textId="77777777" w:rsidR="003E5E39" w:rsidRPr="00117174" w:rsidRDefault="003E5E39">
      <w:pPr>
        <w:tabs>
          <w:tab w:val="right" w:leader="dot" w:pos="8810"/>
        </w:tabs>
        <w:ind w:leftChars="135" w:left="417" w:hangingChars="64" w:hanging="134"/>
        <w:rPr>
          <w:rFonts w:ascii="宋体" w:eastAsia="宋体" w:hAnsi="宋体" w:cs="宋体" w:hint="eastAsia"/>
        </w:rPr>
      </w:pPr>
      <w:hyperlink w:anchor="_Toc493770482" w:history="1">
        <w:r w:rsidRPr="00117174">
          <w:rPr>
            <w:rFonts w:ascii="宋体" w:eastAsia="宋体" w:hAnsi="宋体" w:cs="宋体" w:hint="eastAsia"/>
          </w:rPr>
          <w:t>3.2  自然资源调查监测</w:t>
        </w:r>
        <w:r w:rsidRPr="00117174">
          <w:rPr>
            <w:rFonts w:ascii="宋体" w:eastAsia="宋体" w:hAnsi="宋体" w:cs="宋体" w:hint="eastAsia"/>
          </w:rPr>
          <w:tab/>
          <w:t>1</w:t>
        </w:r>
      </w:hyperlink>
    </w:p>
    <w:p w14:paraId="1AFD714F" w14:textId="51AEEDEC" w:rsidR="003E5E39" w:rsidRPr="00117174" w:rsidRDefault="003E5E39" w:rsidP="00905DE6">
      <w:pPr>
        <w:tabs>
          <w:tab w:val="right" w:leader="dot" w:pos="8810"/>
        </w:tabs>
        <w:ind w:leftChars="135" w:left="417" w:hangingChars="64" w:hanging="134"/>
        <w:rPr>
          <w:rFonts w:ascii="宋体" w:eastAsia="宋体" w:hAnsi="宋体" w:cs="宋体" w:hint="eastAsia"/>
        </w:rPr>
      </w:pPr>
      <w:hyperlink w:anchor="_Toc493770482" w:history="1">
        <w:r w:rsidRPr="00117174">
          <w:rPr>
            <w:rFonts w:ascii="宋体" w:eastAsia="宋体" w:hAnsi="宋体" w:cs="宋体" w:hint="eastAsia"/>
          </w:rPr>
          <w:t>3.3  自然资源调查监测车系统</w:t>
        </w:r>
        <w:r w:rsidRPr="00117174">
          <w:rPr>
            <w:rFonts w:ascii="宋体" w:eastAsia="宋体" w:hAnsi="宋体" w:cs="宋体" w:hint="eastAsia"/>
          </w:rPr>
          <w:tab/>
          <w:t>1</w:t>
        </w:r>
      </w:hyperlink>
    </w:p>
    <w:p w14:paraId="07F0AB8F" w14:textId="6512161B" w:rsidR="003E5E39" w:rsidRPr="00117174" w:rsidRDefault="00000000">
      <w:pPr>
        <w:tabs>
          <w:tab w:val="right" w:leader="dot" w:pos="8810"/>
        </w:tabs>
        <w:ind w:left="420" w:hangingChars="200" w:hanging="420"/>
        <w:rPr>
          <w:rFonts w:ascii="宋体" w:eastAsia="宋体" w:hAnsi="宋体" w:cs="宋体" w:hint="eastAsia"/>
        </w:rPr>
      </w:pPr>
      <w:r w:rsidRPr="00117174">
        <w:rPr>
          <w:rFonts w:hint="eastAsia"/>
        </w:rPr>
        <w:t>4</w:t>
      </w:r>
      <w:hyperlink w:anchor="_Toc493770486" w:history="1">
        <w:r w:rsidR="003E5E39" w:rsidRPr="00117174">
          <w:rPr>
            <w:rFonts w:ascii="宋体" w:eastAsia="宋体" w:hAnsi="宋体" w:cs="宋体" w:hint="eastAsia"/>
          </w:rPr>
          <w:t xml:space="preserve"> 系统技术架构</w:t>
        </w:r>
        <w:r w:rsidR="003E5E39" w:rsidRPr="00117174">
          <w:rPr>
            <w:rFonts w:ascii="宋体" w:eastAsia="宋体" w:hAnsi="宋体" w:cs="宋体" w:hint="eastAsia"/>
          </w:rPr>
          <w:tab/>
        </w:r>
        <w:r w:rsidR="003E5E39" w:rsidRPr="00117174">
          <w:rPr>
            <w:rFonts w:ascii="宋体" w:eastAsia="宋体" w:hAnsi="宋体" w:cs="宋体" w:hint="eastAsia"/>
          </w:rPr>
          <w:fldChar w:fldCharType="begin"/>
        </w:r>
        <w:r w:rsidR="003E5E39" w:rsidRPr="00117174">
          <w:rPr>
            <w:rFonts w:ascii="宋体" w:eastAsia="宋体" w:hAnsi="宋体" w:cs="宋体" w:hint="eastAsia"/>
          </w:rPr>
          <w:instrText xml:space="preserve"> PAGEREF _Toc493770486 \h </w:instrText>
        </w:r>
        <w:r w:rsidR="003E5E39" w:rsidRPr="00117174">
          <w:rPr>
            <w:rFonts w:ascii="宋体" w:eastAsia="宋体" w:hAnsi="宋体" w:cs="宋体" w:hint="eastAsia"/>
          </w:rPr>
        </w:r>
        <w:r w:rsidR="003E5E39" w:rsidRPr="00117174">
          <w:rPr>
            <w:rFonts w:ascii="宋体" w:eastAsia="宋体" w:hAnsi="宋体" w:cs="宋体" w:hint="eastAsia"/>
          </w:rPr>
          <w:fldChar w:fldCharType="separate"/>
        </w:r>
        <w:r w:rsidR="003E5E39" w:rsidRPr="00117174">
          <w:rPr>
            <w:rFonts w:ascii="宋体" w:eastAsia="宋体" w:hAnsi="宋体" w:cs="宋体" w:hint="eastAsia"/>
          </w:rPr>
          <w:t>2</w:t>
        </w:r>
        <w:r w:rsidR="003E5E39" w:rsidRPr="00117174">
          <w:rPr>
            <w:rFonts w:ascii="宋体" w:eastAsia="宋体" w:hAnsi="宋体" w:cs="宋体" w:hint="eastAsia"/>
          </w:rPr>
          <w:fldChar w:fldCharType="end"/>
        </w:r>
      </w:hyperlink>
    </w:p>
    <w:p w14:paraId="2B278EA2" w14:textId="4B1D5C4D" w:rsidR="003E5E39" w:rsidRPr="00117174" w:rsidRDefault="00000000">
      <w:pPr>
        <w:tabs>
          <w:tab w:val="right" w:leader="dot" w:pos="8810"/>
        </w:tabs>
        <w:ind w:left="420" w:hangingChars="200" w:hanging="420"/>
        <w:rPr>
          <w:rFonts w:ascii="宋体" w:eastAsia="宋体" w:hAnsi="宋体" w:cs="宋体" w:hint="eastAsia"/>
        </w:rPr>
      </w:pPr>
      <w:r w:rsidRPr="00117174">
        <w:rPr>
          <w:rFonts w:ascii="宋体" w:eastAsia="宋体" w:hAnsi="宋体" w:cs="宋体" w:hint="eastAsia"/>
        </w:rPr>
        <w:t>5 技术要求</w:t>
      </w:r>
      <w:r w:rsidRPr="00117174">
        <w:rPr>
          <w:rFonts w:ascii="宋体" w:eastAsia="宋体" w:hAnsi="宋体" w:cs="宋体" w:hint="eastAsia"/>
        </w:rPr>
        <w:tab/>
        <w:t>4</w:t>
      </w:r>
    </w:p>
    <w:p w14:paraId="005A0C39" w14:textId="513D5AED" w:rsidR="003E5E39" w:rsidRPr="00117174" w:rsidRDefault="00000000">
      <w:pPr>
        <w:tabs>
          <w:tab w:val="right" w:leader="dot" w:pos="8810"/>
        </w:tabs>
        <w:ind w:left="420" w:hangingChars="200" w:hanging="420"/>
        <w:rPr>
          <w:rFonts w:ascii="宋体" w:eastAsia="宋体" w:hAnsi="宋体" w:cs="宋体" w:hint="eastAsia"/>
        </w:rPr>
      </w:pPr>
      <w:r w:rsidRPr="00117174">
        <w:rPr>
          <w:rFonts w:ascii="宋体" w:eastAsia="宋体" w:hAnsi="宋体" w:cs="宋体" w:hint="eastAsia"/>
        </w:rPr>
        <w:t>6 实验（验证）方法</w:t>
      </w:r>
      <w:r w:rsidRPr="00117174">
        <w:rPr>
          <w:rFonts w:ascii="宋体" w:eastAsia="宋体" w:hAnsi="宋体" w:cs="宋体" w:hint="eastAsia"/>
        </w:rPr>
        <w:tab/>
        <w:t>6</w:t>
      </w:r>
    </w:p>
    <w:p w14:paraId="4B7B322F" w14:textId="51B4072D" w:rsidR="003E5E39" w:rsidRPr="00117174" w:rsidRDefault="00000000">
      <w:pPr>
        <w:tabs>
          <w:tab w:val="right" w:leader="dot" w:pos="8810"/>
        </w:tabs>
        <w:ind w:left="420" w:hangingChars="200" w:hanging="420"/>
        <w:rPr>
          <w:rFonts w:ascii="宋体" w:eastAsia="宋体" w:hAnsi="宋体" w:cs="宋体" w:hint="eastAsia"/>
        </w:rPr>
      </w:pPr>
      <w:r w:rsidRPr="00117174">
        <w:rPr>
          <w:rFonts w:ascii="宋体" w:eastAsia="宋体" w:hAnsi="宋体" w:cs="宋体" w:hint="eastAsia"/>
        </w:rPr>
        <w:t>7质量保证</w:t>
      </w:r>
      <w:r w:rsidRPr="00117174">
        <w:rPr>
          <w:rFonts w:ascii="宋体" w:eastAsia="宋体" w:hAnsi="宋体" w:cs="宋体" w:hint="eastAsia"/>
        </w:rPr>
        <w:tab/>
        <w:t>9</w:t>
      </w:r>
    </w:p>
    <w:p w14:paraId="42850192" w14:textId="06C30D50" w:rsidR="003E5E39" w:rsidRPr="00117174" w:rsidRDefault="003E5E39">
      <w:pPr>
        <w:tabs>
          <w:tab w:val="right" w:leader="dot" w:pos="8810"/>
        </w:tabs>
        <w:ind w:left="420" w:hangingChars="200" w:hanging="420"/>
        <w:rPr>
          <w:rFonts w:ascii="宋体" w:eastAsia="宋体" w:hAnsi="宋体" w:cs="宋体" w:hint="eastAsia"/>
        </w:rPr>
      </w:pPr>
      <w:hyperlink w:anchor="_Toc493770490" w:history="1">
        <w:r w:rsidRPr="00117174">
          <w:rPr>
            <w:rFonts w:ascii="宋体" w:eastAsia="宋体" w:hAnsi="宋体" w:cs="宋体" w:hint="eastAsia"/>
          </w:rPr>
          <w:t>参考文献</w:t>
        </w:r>
        <w:r w:rsidRPr="00117174">
          <w:rPr>
            <w:rFonts w:ascii="宋体" w:eastAsia="宋体" w:hAnsi="宋体" w:cs="宋体" w:hint="eastAsia"/>
          </w:rPr>
          <w:tab/>
        </w:r>
      </w:hyperlink>
      <w:r w:rsidRPr="00117174">
        <w:rPr>
          <w:rFonts w:ascii="宋体" w:eastAsia="宋体" w:hAnsi="宋体" w:cs="宋体" w:hint="eastAsia"/>
        </w:rPr>
        <w:t>10</w:t>
      </w:r>
    </w:p>
    <w:p w14:paraId="039A127D" w14:textId="77777777" w:rsidR="003E5E39" w:rsidRPr="00117174" w:rsidRDefault="003E5E39">
      <w:pPr>
        <w:tabs>
          <w:tab w:val="right" w:leader="dot" w:pos="8810"/>
        </w:tabs>
        <w:ind w:left="420" w:hangingChars="200" w:hanging="420"/>
        <w:rPr>
          <w:rFonts w:ascii="宋体" w:hAnsi="宋体" w:hint="eastAsia"/>
        </w:rPr>
      </w:pPr>
    </w:p>
    <w:p w14:paraId="48C3EDB9" w14:textId="77777777" w:rsidR="003E5E39" w:rsidRPr="00117174" w:rsidRDefault="003E5E39">
      <w:pPr>
        <w:spacing w:beforeLines="100" w:before="312" w:afterLines="100" w:after="312" w:line="400" w:lineRule="exact"/>
        <w:jc w:val="center"/>
        <w:rPr>
          <w:rFonts w:ascii="宋体" w:hAnsi="宋体" w:hint="eastAsia"/>
          <w:szCs w:val="21"/>
        </w:rPr>
      </w:pPr>
    </w:p>
    <w:p w14:paraId="1F83A169" w14:textId="77777777" w:rsidR="003E5E39" w:rsidRPr="00117174" w:rsidRDefault="003E5E39">
      <w:pPr>
        <w:pStyle w:val="ae"/>
        <w:rPr>
          <w:rFonts w:ascii="宋体" w:hAnsi="宋体" w:hint="eastAsia"/>
          <w:szCs w:val="21"/>
        </w:rPr>
      </w:pPr>
    </w:p>
    <w:p w14:paraId="17D3EC66" w14:textId="77777777" w:rsidR="003E5E39" w:rsidRPr="00117174" w:rsidRDefault="003E5E39">
      <w:pPr>
        <w:spacing w:beforeLines="100" w:before="312" w:afterLines="100" w:after="312" w:line="400" w:lineRule="exact"/>
        <w:jc w:val="center"/>
        <w:rPr>
          <w:rFonts w:ascii="宋体" w:hAnsi="宋体" w:hint="eastAsia"/>
          <w:szCs w:val="21"/>
        </w:rPr>
      </w:pPr>
    </w:p>
    <w:p w14:paraId="3820C1D3" w14:textId="77777777" w:rsidR="003E5E39" w:rsidRPr="00117174" w:rsidRDefault="003E5E39">
      <w:pPr>
        <w:spacing w:beforeLines="100" w:before="312" w:afterLines="100" w:after="312" w:line="400" w:lineRule="exact"/>
        <w:jc w:val="center"/>
        <w:rPr>
          <w:rFonts w:ascii="宋体" w:hAnsi="宋体" w:hint="eastAsia"/>
          <w:szCs w:val="21"/>
        </w:rPr>
      </w:pPr>
    </w:p>
    <w:p w14:paraId="5BB87B0A" w14:textId="77777777" w:rsidR="003E5E39" w:rsidRPr="00117174" w:rsidRDefault="003E5E39">
      <w:pPr>
        <w:spacing w:beforeLines="100" w:before="312" w:afterLines="100" w:after="312" w:line="400" w:lineRule="exact"/>
        <w:jc w:val="center"/>
        <w:rPr>
          <w:rFonts w:ascii="宋体" w:hAnsi="宋体" w:hint="eastAsia"/>
          <w:szCs w:val="21"/>
        </w:rPr>
      </w:pPr>
    </w:p>
    <w:p w14:paraId="4F552219" w14:textId="77777777" w:rsidR="003E5E39" w:rsidRPr="00117174" w:rsidRDefault="003E5E39">
      <w:pPr>
        <w:spacing w:beforeLines="100" w:before="312" w:afterLines="100" w:after="312" w:line="400" w:lineRule="exact"/>
        <w:jc w:val="center"/>
        <w:rPr>
          <w:rFonts w:ascii="宋体" w:hAnsi="宋体" w:hint="eastAsia"/>
          <w:szCs w:val="21"/>
        </w:rPr>
      </w:pPr>
    </w:p>
    <w:p w14:paraId="1009EF67" w14:textId="77777777" w:rsidR="003E5E39" w:rsidRPr="00117174" w:rsidRDefault="003E5E39">
      <w:pPr>
        <w:spacing w:beforeLines="100" w:before="312" w:afterLines="100" w:after="312" w:line="400" w:lineRule="exact"/>
        <w:jc w:val="center"/>
        <w:rPr>
          <w:rFonts w:ascii="宋体" w:hAnsi="宋体" w:hint="eastAsia"/>
          <w:szCs w:val="21"/>
        </w:rPr>
      </w:pPr>
    </w:p>
    <w:p w14:paraId="6831FF7B" w14:textId="77777777" w:rsidR="003E5E39" w:rsidRPr="00117174" w:rsidRDefault="003E5E39">
      <w:pPr>
        <w:spacing w:beforeLines="100" w:before="312" w:afterLines="100" w:after="312" w:line="400" w:lineRule="exact"/>
        <w:jc w:val="center"/>
        <w:rPr>
          <w:rFonts w:ascii="宋体" w:hAnsi="宋体" w:hint="eastAsia"/>
          <w:szCs w:val="21"/>
        </w:rPr>
      </w:pPr>
    </w:p>
    <w:p w14:paraId="75290B06" w14:textId="77777777" w:rsidR="003E5E39" w:rsidRPr="00117174" w:rsidRDefault="003E5E39">
      <w:pPr>
        <w:spacing w:beforeLines="100" w:before="312" w:afterLines="100" w:after="312" w:line="400" w:lineRule="exact"/>
        <w:rPr>
          <w:rFonts w:ascii="宋体" w:hAnsi="宋体" w:hint="eastAsia"/>
          <w:szCs w:val="21"/>
        </w:rPr>
      </w:pPr>
    </w:p>
    <w:p w14:paraId="4298E0E3" w14:textId="77777777" w:rsidR="003E5E39" w:rsidRPr="00117174" w:rsidRDefault="00000000">
      <w:pPr>
        <w:pStyle w:val="1"/>
        <w:jc w:val="center"/>
        <w:rPr>
          <w:rFonts w:ascii="黑体" w:eastAsia="黑体"/>
          <w:b w:val="0"/>
          <w:sz w:val="32"/>
          <w:szCs w:val="32"/>
        </w:rPr>
      </w:pPr>
      <w:r w:rsidRPr="00117174">
        <w:rPr>
          <w:rFonts w:ascii="黑体" w:eastAsia="黑体"/>
          <w:b w:val="0"/>
          <w:sz w:val="32"/>
          <w:szCs w:val="32"/>
        </w:rPr>
        <w:t xml:space="preserve"> </w:t>
      </w:r>
      <w:bookmarkStart w:id="0" w:name="_Toc493770476"/>
      <w:r w:rsidRPr="00117174">
        <w:rPr>
          <w:rFonts w:ascii="黑体" w:eastAsia="黑体" w:hint="eastAsia"/>
          <w:b w:val="0"/>
          <w:sz w:val="32"/>
          <w:szCs w:val="32"/>
        </w:rPr>
        <w:t>前  言</w:t>
      </w:r>
      <w:bookmarkEnd w:id="0"/>
    </w:p>
    <w:p w14:paraId="7DF83A1B" w14:textId="77777777" w:rsidR="003E5E39" w:rsidRPr="00117174" w:rsidRDefault="00000000">
      <w:pPr>
        <w:spacing w:line="480" w:lineRule="exact"/>
        <w:ind w:firstLineChars="200" w:firstLine="420"/>
        <w:rPr>
          <w:rFonts w:ascii="宋体" w:eastAsia="宋体" w:hAnsi="宋体" w:cs="宋体" w:hint="eastAsia"/>
          <w:szCs w:val="21"/>
        </w:rPr>
      </w:pPr>
      <w:r w:rsidRPr="00117174">
        <w:rPr>
          <w:rFonts w:ascii="宋体" w:eastAsia="宋体" w:hAnsi="宋体" w:cs="宋体" w:hint="eastAsia"/>
          <w:szCs w:val="21"/>
        </w:rPr>
        <w:t>本文件按照 GB/T 1.1─2020《标准化工作导则 第 1 部分：标准化文件的结构和起草规则》的规定起草。</w:t>
      </w:r>
    </w:p>
    <w:p w14:paraId="36DA0F40" w14:textId="77777777" w:rsidR="003E5E39" w:rsidRPr="00117174" w:rsidRDefault="00000000">
      <w:pPr>
        <w:spacing w:line="480" w:lineRule="exact"/>
        <w:ind w:firstLineChars="200" w:firstLine="420"/>
        <w:rPr>
          <w:rFonts w:ascii="宋体" w:eastAsia="宋体" w:hAnsi="宋体" w:cs="宋体" w:hint="eastAsia"/>
          <w:szCs w:val="21"/>
        </w:rPr>
      </w:pPr>
      <w:r w:rsidRPr="00117174">
        <w:rPr>
          <w:rFonts w:ascii="宋体" w:eastAsia="宋体" w:hAnsi="宋体" w:cs="宋体" w:hint="eastAsia"/>
          <w:szCs w:val="21"/>
        </w:rPr>
        <w:t>本文件的某些内容可能涉及专利。本文件的发布机构不承担识别这些专利的责任。</w:t>
      </w:r>
    </w:p>
    <w:p w14:paraId="6687E463" w14:textId="77777777" w:rsidR="003E5E39" w:rsidRPr="00117174" w:rsidRDefault="00000000">
      <w:pPr>
        <w:spacing w:line="480" w:lineRule="exact"/>
        <w:ind w:firstLineChars="200" w:firstLine="420"/>
        <w:rPr>
          <w:rFonts w:ascii="宋体" w:eastAsia="宋体" w:hAnsi="宋体" w:cs="宋体" w:hint="eastAsia"/>
          <w:szCs w:val="21"/>
        </w:rPr>
      </w:pPr>
      <w:r w:rsidRPr="00117174">
        <w:rPr>
          <w:rFonts w:ascii="宋体" w:eastAsia="宋体" w:hAnsi="宋体" w:cs="宋体" w:hint="eastAsia"/>
          <w:szCs w:val="21"/>
        </w:rPr>
        <w:t>本文件由中国地质大学（武汉）提出。</w:t>
      </w:r>
    </w:p>
    <w:p w14:paraId="06519784" w14:textId="77777777" w:rsidR="003E5E39" w:rsidRPr="00117174" w:rsidRDefault="00000000">
      <w:pPr>
        <w:spacing w:line="480" w:lineRule="exact"/>
        <w:ind w:firstLineChars="200" w:firstLine="420"/>
        <w:rPr>
          <w:rFonts w:ascii="宋体" w:eastAsia="宋体" w:hAnsi="宋体" w:cs="宋体" w:hint="eastAsia"/>
          <w:szCs w:val="21"/>
        </w:rPr>
      </w:pPr>
      <w:r w:rsidRPr="00117174">
        <w:rPr>
          <w:rFonts w:ascii="宋体" w:eastAsia="宋体" w:hAnsi="宋体" w:cs="宋体" w:hint="eastAsia"/>
          <w:szCs w:val="21"/>
        </w:rPr>
        <w:t>本文件由中国产学研合作促进会归口。</w:t>
      </w:r>
    </w:p>
    <w:p w14:paraId="032E4580" w14:textId="77777777" w:rsidR="003E5E39" w:rsidRPr="00117174" w:rsidRDefault="00000000">
      <w:pPr>
        <w:spacing w:line="480" w:lineRule="exact"/>
        <w:ind w:firstLineChars="200" w:firstLine="420"/>
        <w:rPr>
          <w:rFonts w:ascii="宋体" w:eastAsia="宋体" w:hAnsi="宋体" w:cs="宋体" w:hint="eastAsia"/>
          <w:szCs w:val="21"/>
        </w:rPr>
      </w:pPr>
      <w:r w:rsidRPr="00117174">
        <w:rPr>
          <w:rFonts w:ascii="宋体" w:eastAsia="宋体" w:hAnsi="宋体" w:cs="宋体" w:hint="eastAsia"/>
          <w:szCs w:val="21"/>
        </w:rPr>
        <w:t>本文件起草单位：中国地质大学（武汉）、湖南省第二测绘院、电子科技大学、中山大学。</w:t>
      </w:r>
    </w:p>
    <w:p w14:paraId="212CE8DD" w14:textId="77777777" w:rsidR="003E5E39" w:rsidRPr="00117174" w:rsidRDefault="00000000">
      <w:pPr>
        <w:spacing w:line="480" w:lineRule="exact"/>
        <w:ind w:firstLineChars="200" w:firstLine="420"/>
        <w:rPr>
          <w:rFonts w:ascii="宋体" w:eastAsia="宋体" w:hAnsi="宋体" w:cs="宋体" w:hint="eastAsia"/>
          <w:szCs w:val="21"/>
        </w:rPr>
      </w:pPr>
      <w:r w:rsidRPr="00117174">
        <w:rPr>
          <w:rFonts w:ascii="宋体" w:eastAsia="宋体" w:hAnsi="宋体" w:cs="宋体" w:hint="eastAsia"/>
          <w:szCs w:val="21"/>
        </w:rPr>
        <w:t>本文件主要起草人： 王力哲、陈云亮、陈小岛、黄晓辉、王玥玮、徐皓冉、雷帆、杨凯钧、曹里、魏继德、曾海波、李军、于瀚雯、刘小平。</w:t>
      </w:r>
    </w:p>
    <w:p w14:paraId="52EE23F4" w14:textId="77777777" w:rsidR="003E5E39" w:rsidRPr="00117174" w:rsidRDefault="003E5E39">
      <w:pPr>
        <w:spacing w:line="480" w:lineRule="exact"/>
        <w:ind w:firstLineChars="200" w:firstLine="480"/>
        <w:rPr>
          <w:sz w:val="24"/>
          <w:szCs w:val="24"/>
          <w:lang w:val="de-DE"/>
        </w:rPr>
      </w:pPr>
    </w:p>
    <w:p w14:paraId="14E624EE" w14:textId="77777777" w:rsidR="003E5E39" w:rsidRPr="00117174" w:rsidRDefault="003E5E39">
      <w:pPr>
        <w:spacing w:line="480" w:lineRule="exact"/>
        <w:ind w:firstLineChars="200" w:firstLine="480"/>
        <w:rPr>
          <w:sz w:val="24"/>
          <w:szCs w:val="24"/>
          <w:lang w:val="de-DE"/>
        </w:rPr>
      </w:pPr>
    </w:p>
    <w:p w14:paraId="5C237768" w14:textId="77777777" w:rsidR="003E5E39" w:rsidRPr="00117174" w:rsidRDefault="003E5E39">
      <w:pPr>
        <w:spacing w:line="480" w:lineRule="exact"/>
        <w:ind w:firstLineChars="200" w:firstLine="480"/>
        <w:rPr>
          <w:sz w:val="24"/>
          <w:szCs w:val="24"/>
          <w:lang w:val="de-DE"/>
        </w:rPr>
      </w:pPr>
    </w:p>
    <w:p w14:paraId="57A8AC6B" w14:textId="77777777" w:rsidR="003E5E39" w:rsidRPr="00117174" w:rsidRDefault="003E5E39">
      <w:pPr>
        <w:spacing w:line="480" w:lineRule="exact"/>
        <w:ind w:firstLineChars="200" w:firstLine="480"/>
        <w:rPr>
          <w:sz w:val="24"/>
          <w:szCs w:val="24"/>
          <w:lang w:val="de-DE"/>
        </w:rPr>
      </w:pPr>
    </w:p>
    <w:p w14:paraId="7CEB6454" w14:textId="77777777" w:rsidR="003E5E39" w:rsidRPr="00117174" w:rsidRDefault="003E5E39">
      <w:pPr>
        <w:spacing w:line="480" w:lineRule="exact"/>
        <w:ind w:firstLineChars="200" w:firstLine="480"/>
        <w:rPr>
          <w:sz w:val="24"/>
          <w:szCs w:val="24"/>
          <w:lang w:val="de-DE"/>
        </w:rPr>
      </w:pPr>
    </w:p>
    <w:p w14:paraId="6D74D416" w14:textId="77777777" w:rsidR="003E5E39" w:rsidRPr="00117174" w:rsidRDefault="003E5E39">
      <w:pPr>
        <w:spacing w:line="480" w:lineRule="exact"/>
        <w:ind w:firstLineChars="200" w:firstLine="480"/>
        <w:rPr>
          <w:sz w:val="24"/>
          <w:szCs w:val="24"/>
          <w:lang w:val="de-DE"/>
        </w:rPr>
      </w:pPr>
    </w:p>
    <w:p w14:paraId="35F94DA6" w14:textId="77777777" w:rsidR="003E5E39" w:rsidRPr="00117174" w:rsidRDefault="003E5E39">
      <w:pPr>
        <w:spacing w:line="480" w:lineRule="exact"/>
        <w:ind w:firstLineChars="200" w:firstLine="480"/>
        <w:rPr>
          <w:sz w:val="24"/>
          <w:szCs w:val="24"/>
          <w:lang w:val="de-DE"/>
        </w:rPr>
      </w:pPr>
    </w:p>
    <w:p w14:paraId="3824A44F" w14:textId="77777777" w:rsidR="003E5E39" w:rsidRPr="00117174" w:rsidRDefault="003E5E39">
      <w:pPr>
        <w:spacing w:line="480" w:lineRule="exact"/>
        <w:rPr>
          <w:sz w:val="24"/>
          <w:szCs w:val="24"/>
          <w:lang w:val="de-DE"/>
        </w:rPr>
      </w:pPr>
    </w:p>
    <w:p w14:paraId="70C03DB8" w14:textId="77777777" w:rsidR="003E5E39" w:rsidRPr="00117174" w:rsidRDefault="003E5E39">
      <w:pPr>
        <w:spacing w:line="480" w:lineRule="exact"/>
        <w:rPr>
          <w:sz w:val="24"/>
          <w:szCs w:val="24"/>
          <w:lang w:val="de-DE"/>
        </w:rPr>
      </w:pPr>
    </w:p>
    <w:p w14:paraId="1A0C9F93" w14:textId="77777777" w:rsidR="003E5E39" w:rsidRPr="00117174" w:rsidRDefault="003E5E39">
      <w:pPr>
        <w:spacing w:line="480" w:lineRule="exact"/>
        <w:rPr>
          <w:sz w:val="24"/>
          <w:szCs w:val="24"/>
          <w:lang w:val="de-DE"/>
        </w:rPr>
      </w:pPr>
    </w:p>
    <w:p w14:paraId="71529B3F" w14:textId="77777777" w:rsidR="003E5E39" w:rsidRPr="00117174" w:rsidRDefault="003E5E39">
      <w:pPr>
        <w:spacing w:line="480" w:lineRule="exact"/>
        <w:rPr>
          <w:sz w:val="24"/>
          <w:szCs w:val="24"/>
          <w:lang w:val="de-DE"/>
        </w:rPr>
      </w:pPr>
    </w:p>
    <w:p w14:paraId="091ABFB8" w14:textId="77777777" w:rsidR="003E5E39" w:rsidRPr="00117174" w:rsidRDefault="003E5E39">
      <w:pPr>
        <w:spacing w:line="480" w:lineRule="exact"/>
        <w:rPr>
          <w:sz w:val="24"/>
          <w:szCs w:val="24"/>
          <w:lang w:val="de-DE"/>
        </w:rPr>
      </w:pPr>
    </w:p>
    <w:p w14:paraId="6239A4D2" w14:textId="77777777" w:rsidR="003E5E39" w:rsidRPr="00117174" w:rsidRDefault="003E5E39">
      <w:pPr>
        <w:spacing w:line="480" w:lineRule="exact"/>
        <w:rPr>
          <w:sz w:val="24"/>
          <w:szCs w:val="24"/>
          <w:lang w:val="de-DE"/>
        </w:rPr>
      </w:pPr>
    </w:p>
    <w:p w14:paraId="58750838" w14:textId="77777777" w:rsidR="003E5E39" w:rsidRPr="00117174" w:rsidRDefault="003E5E39">
      <w:pPr>
        <w:spacing w:line="480" w:lineRule="exact"/>
        <w:rPr>
          <w:sz w:val="24"/>
          <w:szCs w:val="24"/>
          <w:lang w:val="de-DE"/>
        </w:rPr>
      </w:pPr>
    </w:p>
    <w:p w14:paraId="1CC936D2" w14:textId="77777777" w:rsidR="003E5E39" w:rsidRPr="00117174" w:rsidRDefault="003E5E39">
      <w:pPr>
        <w:spacing w:line="480" w:lineRule="exact"/>
        <w:rPr>
          <w:sz w:val="24"/>
          <w:szCs w:val="24"/>
          <w:lang w:val="de-DE"/>
        </w:rPr>
      </w:pPr>
    </w:p>
    <w:p w14:paraId="6E48CE09" w14:textId="77777777" w:rsidR="003E5E39" w:rsidRPr="00117174" w:rsidRDefault="003E5E39">
      <w:pPr>
        <w:spacing w:line="480" w:lineRule="exact"/>
        <w:rPr>
          <w:sz w:val="24"/>
          <w:szCs w:val="24"/>
          <w:lang w:val="de-DE"/>
        </w:rPr>
      </w:pPr>
    </w:p>
    <w:p w14:paraId="7A150E80" w14:textId="77777777" w:rsidR="003E5E39" w:rsidRPr="00117174" w:rsidRDefault="003E5E39">
      <w:pPr>
        <w:spacing w:line="480" w:lineRule="exact"/>
        <w:rPr>
          <w:sz w:val="24"/>
          <w:szCs w:val="24"/>
          <w:lang w:val="de-DE"/>
        </w:rPr>
      </w:pPr>
    </w:p>
    <w:p w14:paraId="14DA3F9C" w14:textId="77777777" w:rsidR="003E5E39" w:rsidRPr="00117174" w:rsidRDefault="003E5E39">
      <w:pPr>
        <w:spacing w:line="480" w:lineRule="exact"/>
        <w:rPr>
          <w:lang w:val="de-DE"/>
        </w:rPr>
      </w:pPr>
    </w:p>
    <w:p w14:paraId="13C707EF" w14:textId="77777777" w:rsidR="003E5E39" w:rsidRPr="00117174" w:rsidRDefault="00000000">
      <w:pPr>
        <w:pStyle w:val="1"/>
        <w:jc w:val="center"/>
        <w:rPr>
          <w:sz w:val="32"/>
          <w:szCs w:val="32"/>
          <w:lang w:val="de-DE"/>
        </w:rPr>
      </w:pPr>
      <w:bookmarkStart w:id="1" w:name="_Toc493770477"/>
      <w:r w:rsidRPr="00117174">
        <w:rPr>
          <w:rFonts w:ascii="黑体" w:eastAsia="黑体"/>
          <w:b w:val="0"/>
          <w:sz w:val="32"/>
          <w:szCs w:val="32"/>
        </w:rPr>
        <w:t>引</w:t>
      </w:r>
      <w:r w:rsidRPr="00117174">
        <w:rPr>
          <w:rFonts w:ascii="黑体" w:eastAsia="黑体"/>
          <w:b w:val="0"/>
          <w:sz w:val="32"/>
          <w:szCs w:val="32"/>
          <w:lang w:val="de-DE"/>
        </w:rPr>
        <w:t xml:space="preserve">  </w:t>
      </w:r>
      <w:r w:rsidRPr="00117174">
        <w:rPr>
          <w:rFonts w:ascii="黑体" w:eastAsia="黑体"/>
          <w:b w:val="0"/>
          <w:sz w:val="32"/>
          <w:szCs w:val="32"/>
        </w:rPr>
        <w:t>言</w:t>
      </w:r>
      <w:bookmarkEnd w:id="1"/>
    </w:p>
    <w:p w14:paraId="55882182" w14:textId="77777777" w:rsidR="003E5E39" w:rsidRPr="00117174" w:rsidRDefault="00000000">
      <w:pPr>
        <w:spacing w:line="480" w:lineRule="exact"/>
        <w:ind w:firstLine="420"/>
        <w:rPr>
          <w:rFonts w:ascii="宋体" w:eastAsia="宋体" w:hAnsi="宋体" w:cs="宋体" w:hint="eastAsia"/>
          <w:szCs w:val="21"/>
        </w:rPr>
      </w:pPr>
      <w:r w:rsidRPr="00117174">
        <w:rPr>
          <w:rFonts w:ascii="宋体" w:eastAsia="宋体" w:hAnsi="宋体" w:cs="宋体" w:hint="eastAsia"/>
          <w:szCs w:val="21"/>
        </w:rPr>
        <w:t>地形复杂、通信与电力基础设施匮乏等限制因素给丘陵、山地和高原等复杂艰险地区的自然资源调查监测工作带来了巨大挑战。人工智能、无人系统等技术的发展虽推动了自然资源调查监测工作朝着自动化、智能化方向不断发展，但目前多聚焦于单一观测平台，未充分考虑到上述限制因素，也未形成多平台协作的、多维立体的调查监测能力。自然资源调查监测车系统通过有机集成“车-空-地”多维、异构的装备平台实现立体调查监测能力，极大提升工作效率。</w:t>
      </w:r>
    </w:p>
    <w:p w14:paraId="627A4F37" w14:textId="03E26559" w:rsidR="003E5E39" w:rsidRPr="00117174" w:rsidRDefault="00000000">
      <w:pPr>
        <w:spacing w:line="480" w:lineRule="exact"/>
        <w:ind w:firstLine="420"/>
        <w:rPr>
          <w:rFonts w:ascii="宋体" w:eastAsia="宋体" w:hAnsi="宋体" w:cs="宋体" w:hint="eastAsia"/>
          <w:szCs w:val="21"/>
        </w:rPr>
        <w:sectPr w:rsidR="003E5E39" w:rsidRPr="00117174">
          <w:pgSz w:w="11906" w:h="16838"/>
          <w:pgMar w:top="1440" w:right="1800" w:bottom="1440" w:left="1800" w:header="851" w:footer="992" w:gutter="0"/>
          <w:pgNumType w:fmt="upperRoman" w:start="1"/>
          <w:cols w:space="425"/>
          <w:docGrid w:type="lines" w:linePitch="312"/>
        </w:sectPr>
      </w:pPr>
      <w:r w:rsidRPr="00117174">
        <w:rPr>
          <w:rFonts w:ascii="宋体" w:eastAsia="宋体" w:hAnsi="宋体" w:cs="宋体" w:hint="eastAsia"/>
          <w:szCs w:val="21"/>
        </w:rPr>
        <w:t>自然资源调查 监测车系统技术规范的目的是，为自然资源调查监测车系统的研发、应用和推广提供引导和支持。</w:t>
      </w:r>
    </w:p>
    <w:p w14:paraId="093DECC4" w14:textId="2EA9B913" w:rsidR="003E5E39" w:rsidRPr="00117174" w:rsidRDefault="00000000">
      <w:pPr>
        <w:spacing w:line="480" w:lineRule="exact"/>
        <w:ind w:firstLineChars="200" w:firstLine="643"/>
        <w:jc w:val="center"/>
        <w:rPr>
          <w:rFonts w:ascii="黑体" w:eastAsia="黑体" w:hAnsi="宋体" w:hint="eastAsia"/>
          <w:b/>
          <w:sz w:val="32"/>
          <w:szCs w:val="32"/>
        </w:rPr>
      </w:pPr>
      <w:r w:rsidRPr="00117174">
        <w:rPr>
          <w:rFonts w:ascii="黑体" w:eastAsia="黑体" w:hAnsi="黑体" w:hint="eastAsia"/>
          <w:b/>
          <w:sz w:val="32"/>
          <w:szCs w:val="32"/>
        </w:rPr>
        <w:t>自然资源调查</w:t>
      </w:r>
      <w:r w:rsidR="00752EA2">
        <w:rPr>
          <w:rFonts w:ascii="黑体" w:eastAsia="黑体" w:hAnsi="黑体" w:hint="eastAsia"/>
          <w:b/>
          <w:sz w:val="32"/>
          <w:szCs w:val="32"/>
        </w:rPr>
        <w:t xml:space="preserve"> </w:t>
      </w:r>
      <w:r w:rsidRPr="00117174">
        <w:rPr>
          <w:rFonts w:ascii="黑体" w:eastAsia="黑体" w:hAnsi="黑体" w:hint="eastAsia"/>
          <w:b/>
          <w:sz w:val="32"/>
          <w:szCs w:val="32"/>
        </w:rPr>
        <w:t xml:space="preserve"> 监测车系统技术规范</w:t>
      </w:r>
    </w:p>
    <w:p w14:paraId="27B0D161" w14:textId="77777777" w:rsidR="003E5E39" w:rsidRPr="00117174" w:rsidRDefault="00000000">
      <w:pPr>
        <w:pStyle w:val="2"/>
        <w:spacing w:beforeLines="100" w:before="312" w:afterLines="100" w:after="312" w:line="400" w:lineRule="exact"/>
        <w:rPr>
          <w:rFonts w:ascii="黑体" w:eastAsia="黑体" w:hAnsi="黑体" w:cs="黑体" w:hint="eastAsia"/>
          <w:b w:val="0"/>
          <w:sz w:val="21"/>
          <w:szCs w:val="21"/>
        </w:rPr>
      </w:pPr>
      <w:bookmarkStart w:id="2" w:name="_Toc493770478"/>
      <w:r w:rsidRPr="00117174">
        <w:rPr>
          <w:rFonts w:ascii="黑体" w:eastAsia="黑体" w:hAnsi="黑体" w:cs="黑体" w:hint="eastAsia"/>
          <w:b w:val="0"/>
          <w:sz w:val="21"/>
          <w:szCs w:val="21"/>
        </w:rPr>
        <w:t>1  范围</w:t>
      </w:r>
      <w:bookmarkEnd w:id="2"/>
    </w:p>
    <w:p w14:paraId="455D363A" w14:textId="5B132259" w:rsidR="003E5E39" w:rsidRPr="00117174" w:rsidRDefault="00000000">
      <w:pPr>
        <w:pStyle w:val="aff4"/>
        <w:spacing w:line="400" w:lineRule="exact"/>
        <w:ind w:firstLineChars="200" w:firstLine="420"/>
        <w:rPr>
          <w:rFonts w:ascii="宋体" w:eastAsia="宋体" w:hAnsi="宋体" w:cs="Arial" w:hint="eastAsia"/>
          <w:szCs w:val="21"/>
        </w:rPr>
      </w:pPr>
      <w:r w:rsidRPr="00117174">
        <w:rPr>
          <w:rFonts w:ascii="宋体" w:eastAsia="宋体" w:hAnsi="宋体" w:cs="Arial" w:hint="eastAsia"/>
          <w:szCs w:val="21"/>
        </w:rPr>
        <w:t>本文件规定了自然资源调查监测车系统的技术规范。</w:t>
      </w:r>
    </w:p>
    <w:p w14:paraId="23F62D8F" w14:textId="77777777" w:rsidR="003E5E39" w:rsidRPr="00117174" w:rsidRDefault="00000000">
      <w:pPr>
        <w:pStyle w:val="aff4"/>
        <w:spacing w:line="400" w:lineRule="exact"/>
        <w:ind w:firstLineChars="200" w:firstLine="420"/>
        <w:rPr>
          <w:rFonts w:ascii="宋体" w:eastAsia="宋体" w:hAnsi="宋体" w:cs="Arial" w:hint="eastAsia"/>
          <w:szCs w:val="21"/>
        </w:rPr>
      </w:pPr>
      <w:r w:rsidRPr="00117174">
        <w:rPr>
          <w:rFonts w:ascii="宋体" w:eastAsia="宋体" w:hAnsi="宋体" w:cs="Arial" w:hint="eastAsia"/>
          <w:szCs w:val="21"/>
        </w:rPr>
        <w:t>本文件适用于自然资源调查监测车系统的研发、应用和推广。</w:t>
      </w:r>
    </w:p>
    <w:p w14:paraId="363E7C4D" w14:textId="77777777" w:rsidR="003E5E39" w:rsidRPr="00117174" w:rsidRDefault="00000000">
      <w:pPr>
        <w:pStyle w:val="2"/>
        <w:spacing w:beforeLines="100" w:before="312" w:afterLines="100" w:after="312" w:line="400" w:lineRule="exact"/>
        <w:rPr>
          <w:rFonts w:ascii="黑体" w:hAnsi="宋体" w:hint="eastAsia"/>
          <w:sz w:val="24"/>
        </w:rPr>
      </w:pPr>
      <w:bookmarkStart w:id="3" w:name="_Toc493770479"/>
      <w:r w:rsidRPr="00117174">
        <w:rPr>
          <w:rFonts w:ascii="黑体" w:eastAsia="黑体" w:hAnsi="黑体" w:cs="黑体" w:hint="eastAsia"/>
          <w:b w:val="0"/>
          <w:sz w:val="21"/>
          <w:szCs w:val="21"/>
        </w:rPr>
        <w:t>2  规范性引用文件</w:t>
      </w:r>
      <w:bookmarkEnd w:id="3"/>
      <w:r w:rsidRPr="00117174">
        <w:rPr>
          <w:rFonts w:ascii="黑体" w:eastAsia="黑体" w:hAnsi="黑体" w:cs="黑体" w:hint="eastAsia"/>
          <w:sz w:val="21"/>
          <w:szCs w:val="21"/>
        </w:rPr>
        <w:t xml:space="preserve">  </w:t>
      </w:r>
      <w:r w:rsidRPr="00117174">
        <w:rPr>
          <w:rFonts w:ascii="黑体" w:hAnsi="宋体" w:hint="eastAsia"/>
          <w:sz w:val="24"/>
        </w:rPr>
        <w:t xml:space="preserve">  </w:t>
      </w:r>
    </w:p>
    <w:p w14:paraId="1633560A" w14:textId="77777777" w:rsidR="003E5E39" w:rsidRPr="00117174" w:rsidRDefault="00000000">
      <w:pPr>
        <w:pStyle w:val="aff0"/>
        <w:tabs>
          <w:tab w:val="center" w:pos="4201"/>
          <w:tab w:val="right" w:leader="dot" w:pos="9298"/>
        </w:tabs>
        <w:spacing w:line="360" w:lineRule="exact"/>
        <w:ind w:firstLine="420"/>
      </w:pPr>
      <w:r w:rsidRPr="00117174">
        <w:rPr>
          <w:szCs w:val="21"/>
        </w:rPr>
        <w:t>下列文件对于本文件的应用是必不可少的。凡是注日期的引用文件，仅注日期的版本适用于本文件。凡是不注日期的引用文件，其最新版本（包括所有的修改单）适用于本文件</w:t>
      </w:r>
      <w:r w:rsidRPr="00117174">
        <w:rPr>
          <w:rFonts w:hint="eastAsia"/>
          <w:szCs w:val="21"/>
        </w:rPr>
        <w:t>。</w:t>
      </w:r>
      <w:r w:rsidRPr="00117174">
        <w:rPr>
          <w:rFonts w:hint="eastAsia"/>
        </w:rPr>
        <w:t xml:space="preserve"> </w:t>
      </w:r>
    </w:p>
    <w:p w14:paraId="4A787CB9" w14:textId="77777777" w:rsidR="003E5E39" w:rsidRPr="00117174" w:rsidRDefault="00000000">
      <w:pPr>
        <w:spacing w:line="400" w:lineRule="exact"/>
        <w:ind w:firstLineChars="200" w:firstLine="420"/>
        <w:rPr>
          <w:rFonts w:ascii="宋体" w:hAnsi="宋体" w:cs="Arial" w:hint="eastAsia"/>
          <w:szCs w:val="21"/>
        </w:rPr>
      </w:pPr>
      <w:r w:rsidRPr="00117174">
        <w:rPr>
          <w:rFonts w:ascii="宋体" w:hAnsi="宋体" w:cs="Arial" w:hint="eastAsia"/>
          <w:szCs w:val="21"/>
        </w:rPr>
        <w:t>HB 8566-2019  多旋翼无人机系统通用要求</w:t>
      </w:r>
    </w:p>
    <w:p w14:paraId="0B559CCD" w14:textId="77777777" w:rsidR="003E5E39" w:rsidRPr="00117174" w:rsidRDefault="00000000">
      <w:pPr>
        <w:spacing w:line="400" w:lineRule="exact"/>
        <w:ind w:firstLineChars="200" w:firstLine="420"/>
        <w:rPr>
          <w:rFonts w:ascii="宋体" w:hAnsi="宋体" w:cs="Arial" w:hint="eastAsia"/>
          <w:szCs w:val="21"/>
        </w:rPr>
      </w:pPr>
      <w:r w:rsidRPr="00117174">
        <w:rPr>
          <w:rFonts w:ascii="宋体" w:hAnsi="宋体" w:cs="Arial" w:hint="eastAsia"/>
          <w:szCs w:val="21"/>
        </w:rPr>
        <w:t>GB/T 42018-2022  信息技术 人工智能 平台计算资源规范</w:t>
      </w:r>
    </w:p>
    <w:p w14:paraId="6E6D24E9" w14:textId="77777777" w:rsidR="003E5E39" w:rsidRPr="00117174" w:rsidRDefault="00000000">
      <w:pPr>
        <w:spacing w:line="400" w:lineRule="exact"/>
        <w:ind w:firstLineChars="200" w:firstLine="420"/>
        <w:rPr>
          <w:rFonts w:ascii="宋体" w:hAnsi="宋体" w:cs="Arial" w:hint="eastAsia"/>
          <w:szCs w:val="21"/>
        </w:rPr>
      </w:pPr>
      <w:r w:rsidRPr="00117174">
        <w:rPr>
          <w:rFonts w:ascii="宋体" w:hAnsi="宋体" w:cs="Arial" w:hint="eastAsia"/>
          <w:szCs w:val="21"/>
        </w:rPr>
        <w:t>QC/T 1128-2019 汽车用摄像头</w:t>
      </w:r>
    </w:p>
    <w:p w14:paraId="6C2DE093" w14:textId="77777777" w:rsidR="003E5E39" w:rsidRPr="00117174" w:rsidRDefault="00000000">
      <w:pPr>
        <w:pStyle w:val="2"/>
        <w:spacing w:beforeLines="100" w:before="312" w:afterLines="100" w:after="312" w:line="400" w:lineRule="exact"/>
        <w:rPr>
          <w:rFonts w:ascii="黑体" w:eastAsia="黑体" w:hAnsi="黑体" w:cs="黑体" w:hint="eastAsia"/>
          <w:b w:val="0"/>
          <w:sz w:val="21"/>
          <w:szCs w:val="21"/>
        </w:rPr>
      </w:pPr>
      <w:bookmarkStart w:id="4" w:name="_Toc493770480"/>
      <w:r w:rsidRPr="00117174">
        <w:rPr>
          <w:rFonts w:ascii="黑体" w:eastAsia="黑体" w:hAnsi="黑体" w:cs="黑体" w:hint="eastAsia"/>
          <w:b w:val="0"/>
          <w:sz w:val="21"/>
          <w:szCs w:val="21"/>
        </w:rPr>
        <w:t>3  术语和定义</w:t>
      </w:r>
      <w:bookmarkEnd w:id="4"/>
    </w:p>
    <w:p w14:paraId="370D50D4" w14:textId="77777777" w:rsidR="003E5E39" w:rsidRPr="00117174" w:rsidRDefault="00000000">
      <w:pPr>
        <w:pStyle w:val="aff4"/>
        <w:spacing w:line="400" w:lineRule="exact"/>
        <w:rPr>
          <w:rFonts w:ascii="宋体" w:hAnsi="宋体" w:hint="eastAsia"/>
          <w:sz w:val="24"/>
        </w:rPr>
      </w:pPr>
      <w:r w:rsidRPr="00117174">
        <w:rPr>
          <w:rFonts w:ascii="宋体" w:hAnsi="宋体" w:hint="eastAsia"/>
        </w:rPr>
        <w:t xml:space="preserve">  </w:t>
      </w:r>
      <w:r w:rsidRPr="00117174">
        <w:rPr>
          <w:rFonts w:ascii="宋体" w:hAnsi="宋体" w:hint="eastAsia"/>
          <w:sz w:val="24"/>
        </w:rPr>
        <w:t xml:space="preserve"> </w:t>
      </w:r>
      <w:r w:rsidRPr="00117174">
        <w:rPr>
          <w:rFonts w:ascii="宋体" w:eastAsia="宋体" w:hAnsi="宋体" w:cs="Arial" w:hint="eastAsia"/>
          <w:szCs w:val="21"/>
        </w:rPr>
        <w:t>下列术语和定义适用于本文件。</w:t>
      </w:r>
    </w:p>
    <w:p w14:paraId="14E29E60" w14:textId="77777777" w:rsidR="003E5E39" w:rsidRPr="00117174" w:rsidRDefault="00000000">
      <w:pPr>
        <w:pStyle w:val="ae"/>
        <w:rPr>
          <w:rFonts w:hint="eastAsia"/>
        </w:rPr>
      </w:pPr>
      <w:bookmarkStart w:id="5" w:name="_Toc493770481"/>
      <w:r w:rsidRPr="00117174">
        <w:rPr>
          <w:rFonts w:hint="eastAsia"/>
        </w:rPr>
        <w:t>3.</w:t>
      </w:r>
      <w:r w:rsidRPr="00117174">
        <w:t xml:space="preserve">1  </w:t>
      </w:r>
    </w:p>
    <w:p w14:paraId="54E275AE" w14:textId="77777777" w:rsidR="003E5E39" w:rsidRPr="00117174" w:rsidRDefault="00000000">
      <w:pPr>
        <w:pStyle w:val="ae"/>
        <w:ind w:firstLineChars="202" w:firstLine="424"/>
        <w:rPr>
          <w:rFonts w:hint="eastAsia"/>
        </w:rPr>
      </w:pPr>
      <w:r w:rsidRPr="00117174">
        <w:rPr>
          <w:rFonts w:hint="eastAsia"/>
        </w:rPr>
        <w:t xml:space="preserve">自然资源  </w:t>
      </w:r>
      <w:bookmarkEnd w:id="5"/>
      <w:r w:rsidRPr="00117174">
        <w:rPr>
          <w:rFonts w:hint="eastAsia"/>
        </w:rPr>
        <w:t>natural resources</w:t>
      </w:r>
    </w:p>
    <w:p w14:paraId="0EC985E1" w14:textId="77777777" w:rsidR="003E5E39" w:rsidRPr="00117174" w:rsidRDefault="00000000">
      <w:pPr>
        <w:spacing w:line="480" w:lineRule="exact"/>
        <w:ind w:firstLineChars="200" w:firstLine="420"/>
        <w:rPr>
          <w:rFonts w:ascii="宋体" w:eastAsia="宋体" w:hAnsi="宋体" w:cs="宋体" w:hint="eastAsia"/>
          <w:szCs w:val="21"/>
        </w:rPr>
      </w:pPr>
      <w:r w:rsidRPr="00117174">
        <w:rPr>
          <w:rFonts w:ascii="宋体" w:eastAsia="宋体" w:hAnsi="宋体" w:cs="宋体" w:hint="eastAsia"/>
          <w:szCs w:val="21"/>
        </w:rPr>
        <w:t>指天然存在、有使用价值、可提高人类当前和未来福利的自然环境因素的总和。</w:t>
      </w:r>
    </w:p>
    <w:p w14:paraId="6421D144" w14:textId="77777777" w:rsidR="003E5E39" w:rsidRPr="00117174" w:rsidRDefault="00000000">
      <w:pPr>
        <w:pStyle w:val="ae"/>
        <w:rPr>
          <w:rFonts w:hint="eastAsia"/>
        </w:rPr>
      </w:pPr>
      <w:bookmarkStart w:id="6" w:name="_Toc493770482"/>
      <w:r w:rsidRPr="00117174">
        <w:rPr>
          <w:rFonts w:hint="eastAsia"/>
        </w:rPr>
        <w:t>3.</w:t>
      </w:r>
      <w:r w:rsidRPr="00117174">
        <w:t xml:space="preserve">2 </w:t>
      </w:r>
    </w:p>
    <w:bookmarkEnd w:id="6"/>
    <w:p w14:paraId="00661751" w14:textId="77777777" w:rsidR="003E5E39" w:rsidRPr="00117174" w:rsidRDefault="00000000">
      <w:pPr>
        <w:pStyle w:val="ae"/>
        <w:ind w:firstLineChars="202" w:firstLine="424"/>
        <w:rPr>
          <w:rFonts w:hint="eastAsia"/>
        </w:rPr>
      </w:pPr>
      <w:r w:rsidRPr="00117174">
        <w:rPr>
          <w:rFonts w:hint="eastAsia"/>
        </w:rPr>
        <w:t>自然资源调查监测  natural resources survey and monitoring</w:t>
      </w:r>
    </w:p>
    <w:p w14:paraId="67992A55" w14:textId="77777777" w:rsidR="003E5E39" w:rsidRPr="00117174" w:rsidRDefault="00000000">
      <w:pPr>
        <w:spacing w:line="480" w:lineRule="exact"/>
        <w:ind w:firstLineChars="200" w:firstLine="420"/>
        <w:rPr>
          <w:rFonts w:ascii="宋体" w:eastAsia="宋体" w:hAnsi="宋体" w:cs="宋体" w:hint="eastAsia"/>
          <w:szCs w:val="21"/>
        </w:rPr>
      </w:pPr>
      <w:bookmarkStart w:id="7" w:name="_Toc493770483"/>
      <w:r w:rsidRPr="00117174">
        <w:rPr>
          <w:rFonts w:ascii="宋体" w:eastAsia="宋体" w:hAnsi="宋体" w:cs="宋体" w:hint="eastAsia"/>
          <w:szCs w:val="21"/>
        </w:rPr>
        <w:t>指对土地、水、矿产、森林等自然资源的数量、质量、分布及变化进行系统调查与动态监测，为资源管理、生态保护及规划决策提供数据支撑的技术手段。</w:t>
      </w:r>
    </w:p>
    <w:p w14:paraId="79F9E9A6" w14:textId="77777777" w:rsidR="003E5E39" w:rsidRPr="00117174" w:rsidRDefault="00000000">
      <w:pPr>
        <w:pStyle w:val="ae"/>
        <w:rPr>
          <w:rFonts w:hint="eastAsia"/>
        </w:rPr>
      </w:pPr>
      <w:r w:rsidRPr="00117174">
        <w:rPr>
          <w:rFonts w:hint="eastAsia"/>
        </w:rPr>
        <w:t>3.3</w:t>
      </w:r>
    </w:p>
    <w:p w14:paraId="03858DAE" w14:textId="77777777" w:rsidR="003E5E39" w:rsidRPr="00117174" w:rsidRDefault="00000000">
      <w:pPr>
        <w:pStyle w:val="ae"/>
        <w:ind w:firstLineChars="202" w:firstLine="424"/>
        <w:rPr>
          <w:rFonts w:hint="eastAsia"/>
        </w:rPr>
      </w:pPr>
      <w:r w:rsidRPr="00117174">
        <w:rPr>
          <w:rFonts w:hint="eastAsia"/>
        </w:rPr>
        <w:t>自然资源调查监测车系统  natural resources survey and monitoring  vehicle system</w:t>
      </w:r>
    </w:p>
    <w:p w14:paraId="3598EFCE" w14:textId="77777777" w:rsidR="003E5E39" w:rsidRPr="00117174" w:rsidRDefault="00000000">
      <w:pPr>
        <w:spacing w:line="480" w:lineRule="exact"/>
        <w:ind w:firstLineChars="200" w:firstLine="420"/>
        <w:rPr>
          <w:rFonts w:ascii="宋体" w:eastAsia="宋体" w:hAnsi="宋体" w:cs="宋体" w:hint="eastAsia"/>
          <w:szCs w:val="21"/>
        </w:rPr>
      </w:pPr>
      <w:r w:rsidRPr="00117174">
        <w:rPr>
          <w:rFonts w:ascii="宋体" w:eastAsia="宋体" w:hAnsi="宋体" w:cs="宋体" w:hint="eastAsia"/>
          <w:szCs w:val="21"/>
        </w:rPr>
        <w:t>指一种集成地面车辆、无人机和四足机器人系统的多维协同监测装备，通过有机融合"车-空-地"异构平台构建立体化监测体系。</w:t>
      </w:r>
    </w:p>
    <w:p w14:paraId="41EA8329" w14:textId="58ACE51E" w:rsidR="003E5E39" w:rsidRPr="00117174" w:rsidRDefault="00000000">
      <w:pPr>
        <w:pStyle w:val="2"/>
        <w:spacing w:beforeLines="100" w:before="312" w:afterLines="100" w:after="312" w:line="400" w:lineRule="exact"/>
        <w:rPr>
          <w:rFonts w:ascii="黑体" w:eastAsia="黑体" w:hAnsi="黑体" w:cs="黑体" w:hint="eastAsia"/>
          <w:b w:val="0"/>
          <w:sz w:val="21"/>
          <w:szCs w:val="21"/>
        </w:rPr>
      </w:pPr>
      <w:bookmarkStart w:id="8" w:name="_Toc493770486"/>
      <w:bookmarkEnd w:id="7"/>
      <w:r w:rsidRPr="00117174">
        <w:rPr>
          <w:rFonts w:ascii="黑体" w:eastAsia="黑体" w:hAnsi="黑体" w:cs="黑体" w:hint="eastAsia"/>
          <w:b w:val="0"/>
          <w:sz w:val="21"/>
          <w:szCs w:val="21"/>
        </w:rPr>
        <w:t xml:space="preserve">4  </w:t>
      </w:r>
      <w:bookmarkEnd w:id="8"/>
      <w:r w:rsidRPr="00117174">
        <w:rPr>
          <w:rFonts w:ascii="黑体" w:eastAsia="黑体" w:hAnsi="黑体" w:cs="黑体" w:hint="eastAsia"/>
          <w:b w:val="0"/>
          <w:sz w:val="21"/>
          <w:szCs w:val="21"/>
        </w:rPr>
        <w:t>系统技术架构</w:t>
      </w:r>
    </w:p>
    <w:p w14:paraId="5CB682C6" w14:textId="7BDE8D55" w:rsidR="003E5E39" w:rsidRPr="00117174" w:rsidRDefault="00000000">
      <w:pPr>
        <w:pStyle w:val="ae"/>
        <w:rPr>
          <w:rFonts w:hint="eastAsia"/>
        </w:rPr>
      </w:pPr>
      <w:r w:rsidRPr="00117174">
        <w:rPr>
          <w:rFonts w:hint="eastAsia"/>
        </w:rPr>
        <w:t>4.1 主要构成</w:t>
      </w:r>
    </w:p>
    <w:p w14:paraId="60C3DFB0" w14:textId="77777777" w:rsidR="003E5E39" w:rsidRPr="00117174" w:rsidRDefault="00000000">
      <w:pPr>
        <w:spacing w:line="480" w:lineRule="exact"/>
        <w:ind w:firstLine="420"/>
        <w:rPr>
          <w:rFonts w:asciiTheme="minorEastAsia" w:hAnsiTheme="minorEastAsia" w:cs="Arial" w:hint="eastAsia"/>
          <w:szCs w:val="21"/>
        </w:rPr>
      </w:pPr>
      <w:r w:rsidRPr="00117174">
        <w:rPr>
          <w:rFonts w:asciiTheme="minorEastAsia" w:hAnsiTheme="minorEastAsia" w:cs="Arial" w:hint="eastAsia"/>
          <w:szCs w:val="21"/>
        </w:rPr>
        <w:t>系统应由地面有人驾驶的主控车辆、低空无人机和地面四足机器人三大部分组成，如图1所示。</w:t>
      </w:r>
    </w:p>
    <w:p w14:paraId="55694325" w14:textId="76EFBF07" w:rsidR="003E5E39" w:rsidRPr="00117174" w:rsidRDefault="00000000">
      <w:pPr>
        <w:spacing w:line="360" w:lineRule="auto"/>
        <w:jc w:val="center"/>
      </w:pPr>
      <w:r w:rsidRPr="00117174">
        <w:rPr>
          <w:noProof/>
        </w:rPr>
        <w:drawing>
          <wp:inline distT="0" distB="0" distL="114300" distR="114300" wp14:anchorId="79B4CE27" wp14:editId="285595DF">
            <wp:extent cx="4184015" cy="3787775"/>
            <wp:effectExtent l="0" t="0" r="698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grayscl/>
                    </a:blip>
                    <a:stretch>
                      <a:fillRect/>
                    </a:stretch>
                  </pic:blipFill>
                  <pic:spPr>
                    <a:xfrm>
                      <a:off x="0" y="0"/>
                      <a:ext cx="4184015" cy="3787775"/>
                    </a:xfrm>
                    <a:prstGeom prst="rect">
                      <a:avLst/>
                    </a:prstGeom>
                    <a:noFill/>
                    <a:ln>
                      <a:noFill/>
                    </a:ln>
                  </pic:spPr>
                </pic:pic>
              </a:graphicData>
            </a:graphic>
          </wp:inline>
        </w:drawing>
      </w:r>
    </w:p>
    <w:p w14:paraId="4241C4F9" w14:textId="344A2176" w:rsidR="003E5E39" w:rsidRPr="00117174" w:rsidRDefault="00000000">
      <w:pPr>
        <w:spacing w:line="360" w:lineRule="auto"/>
        <w:jc w:val="center"/>
        <w:rPr>
          <w:rFonts w:ascii="宋体" w:eastAsia="宋体" w:hAnsi="宋体" w:cs="宋体" w:hint="eastAsia"/>
        </w:rPr>
      </w:pPr>
      <w:r w:rsidRPr="00117174">
        <w:rPr>
          <w:rFonts w:ascii="宋体" w:eastAsia="宋体" w:hAnsi="宋体" w:cs="宋体" w:hint="eastAsia"/>
        </w:rPr>
        <w:t xml:space="preserve">图1 </w:t>
      </w:r>
      <w:r w:rsidR="00905DE6" w:rsidRPr="00117174">
        <w:rPr>
          <w:rFonts w:asciiTheme="minorEastAsia" w:hAnsiTheme="minorEastAsia" w:cs="Arial" w:hint="eastAsia"/>
          <w:szCs w:val="21"/>
        </w:rPr>
        <w:t>系统架构</w:t>
      </w:r>
    </w:p>
    <w:p w14:paraId="702E58D3" w14:textId="4531EB4B" w:rsidR="003E5E39" w:rsidRPr="00117174" w:rsidRDefault="00000000">
      <w:pPr>
        <w:pStyle w:val="ae"/>
        <w:rPr>
          <w:rFonts w:hint="eastAsia"/>
        </w:rPr>
      </w:pPr>
      <w:r w:rsidRPr="00117174">
        <w:rPr>
          <w:rFonts w:hint="eastAsia"/>
        </w:rPr>
        <w:t>4.2  主控车辆</w:t>
      </w:r>
    </w:p>
    <w:p w14:paraId="3D1284B9" w14:textId="1BBD535C" w:rsidR="003E5E39" w:rsidRPr="00117174" w:rsidRDefault="00000000">
      <w:pPr>
        <w:spacing w:line="480" w:lineRule="exact"/>
        <w:rPr>
          <w:rFonts w:ascii="宋体" w:eastAsia="宋体" w:hAnsi="宋体" w:cs="宋体" w:hint="eastAsia"/>
          <w:szCs w:val="21"/>
        </w:rPr>
      </w:pPr>
      <w:r w:rsidRPr="00117174">
        <w:rPr>
          <w:rFonts w:ascii="宋体" w:eastAsia="宋体" w:hAnsi="宋体" w:cs="宋体" w:hint="eastAsia"/>
          <w:szCs w:val="21"/>
        </w:rPr>
        <w:t>4.2.1  主控车辆应为有人驾驶的、具有良好载重能力的越野车。</w:t>
      </w:r>
    </w:p>
    <w:p w14:paraId="0A7A809B" w14:textId="4933C0AB" w:rsidR="003E5E39" w:rsidRPr="00117174" w:rsidRDefault="00000000">
      <w:pPr>
        <w:spacing w:line="480" w:lineRule="exact"/>
        <w:rPr>
          <w:rFonts w:ascii="宋体" w:eastAsia="宋体" w:hAnsi="宋体" w:cs="宋体" w:hint="eastAsia"/>
          <w:szCs w:val="21"/>
        </w:rPr>
      </w:pPr>
      <w:r w:rsidRPr="00117174">
        <w:rPr>
          <w:rFonts w:ascii="宋体" w:eastAsia="宋体" w:hAnsi="宋体" w:cs="宋体" w:hint="eastAsia"/>
          <w:szCs w:val="21"/>
        </w:rPr>
        <w:t>4.2.2  主控车辆应由车载计算机、车顶数据采集模块、多模式通信模块、定位模块、高密度电池、Network-Attached Storage(NAS)数据记录仪组成。其中：</w:t>
      </w:r>
    </w:p>
    <w:p w14:paraId="18A47428" w14:textId="28DB9FA5" w:rsidR="003E5E39" w:rsidRPr="00117174" w:rsidRDefault="00000000">
      <w:pPr>
        <w:spacing w:line="480" w:lineRule="exact"/>
        <w:ind w:firstLine="420"/>
        <w:rPr>
          <w:rFonts w:ascii="宋体" w:eastAsia="宋体" w:hAnsi="宋体" w:cs="宋体" w:hint="eastAsia"/>
          <w:szCs w:val="21"/>
        </w:rPr>
      </w:pPr>
      <w:r w:rsidRPr="00117174">
        <w:rPr>
          <w:rFonts w:ascii="宋体" w:eastAsia="宋体" w:hAnsi="宋体" w:cs="宋体" w:hint="eastAsia"/>
          <w:szCs w:val="21"/>
        </w:rPr>
        <w:t>a）车载计算机应是整个车系统的处理与控制单元，应负责向无人机、四足机器人、车顶数据采集模块发送任务指令，接收并处理其传回的采集数据，进行实时的数据分析和决策。</w:t>
      </w:r>
    </w:p>
    <w:p w14:paraId="7808DEB2" w14:textId="330054EA" w:rsidR="003E5E39" w:rsidRPr="00117174" w:rsidRDefault="00000000">
      <w:pPr>
        <w:spacing w:line="480" w:lineRule="exact"/>
        <w:ind w:firstLine="420"/>
        <w:rPr>
          <w:rFonts w:ascii="宋体" w:eastAsia="宋体" w:hAnsi="宋体" w:cs="宋体" w:hint="eastAsia"/>
          <w:szCs w:val="21"/>
        </w:rPr>
      </w:pPr>
      <w:r w:rsidRPr="00117174">
        <w:rPr>
          <w:rFonts w:ascii="宋体" w:eastAsia="宋体" w:hAnsi="宋体" w:cs="宋体" w:hint="eastAsia"/>
          <w:szCs w:val="21"/>
        </w:rPr>
        <w:t>b）车顶数据采集模块应由环视相机、激光雷达、高光谱相机、安装固定支架组成，用于采集多模态数据。环视相机、激光雷达、高光谱相机应紧凑地安装在固定支架上。固定支架应牢固的安装在主控车辆车顶处。</w:t>
      </w:r>
    </w:p>
    <w:p w14:paraId="07544D67" w14:textId="58A43E7F" w:rsidR="003E5E39" w:rsidRPr="00117174" w:rsidRDefault="00000000">
      <w:pPr>
        <w:spacing w:line="480" w:lineRule="exact"/>
        <w:ind w:firstLine="420"/>
        <w:rPr>
          <w:rFonts w:ascii="宋体" w:eastAsia="宋体" w:hAnsi="宋体" w:cs="宋体" w:hint="eastAsia"/>
          <w:szCs w:val="21"/>
          <w:highlight w:val="yellow"/>
        </w:rPr>
      </w:pPr>
      <w:r w:rsidRPr="00117174">
        <w:rPr>
          <w:rFonts w:ascii="宋体" w:eastAsia="宋体" w:hAnsi="宋体" w:cs="宋体" w:hint="eastAsia"/>
          <w:szCs w:val="21"/>
        </w:rPr>
        <w:t>c）主控车辆车顶处应具有安装拓展功能，可以换装无人机机场设备。</w:t>
      </w:r>
    </w:p>
    <w:p w14:paraId="482A09E9" w14:textId="231A5838" w:rsidR="003E5E39" w:rsidRPr="00117174" w:rsidRDefault="00000000">
      <w:pPr>
        <w:spacing w:line="480" w:lineRule="exact"/>
        <w:ind w:firstLine="420"/>
        <w:rPr>
          <w:rFonts w:ascii="宋体" w:eastAsia="宋体" w:hAnsi="宋体" w:cs="宋体" w:hint="eastAsia"/>
          <w:szCs w:val="21"/>
        </w:rPr>
      </w:pPr>
      <w:r w:rsidRPr="00117174">
        <w:rPr>
          <w:rFonts w:ascii="宋体" w:eastAsia="宋体" w:hAnsi="宋体" w:cs="宋体" w:hint="eastAsia"/>
          <w:szCs w:val="21"/>
        </w:rPr>
        <w:t>d）多模式通信模块应由4G模块、高轨卫星通信模块、低轨卫星通信模块组成，以满足不同工作条件下的数据传输需求。</w:t>
      </w:r>
    </w:p>
    <w:p w14:paraId="0FCB10E8" w14:textId="0827AE61" w:rsidR="003E5E39" w:rsidRPr="00117174" w:rsidRDefault="00000000">
      <w:pPr>
        <w:spacing w:line="480" w:lineRule="exact"/>
        <w:ind w:firstLine="420"/>
        <w:rPr>
          <w:rFonts w:ascii="宋体" w:eastAsia="宋体" w:hAnsi="宋体" w:cs="宋体" w:hint="eastAsia"/>
          <w:szCs w:val="21"/>
        </w:rPr>
      </w:pPr>
      <w:r w:rsidRPr="00117174">
        <w:rPr>
          <w:rFonts w:ascii="宋体" w:eastAsia="宋体" w:hAnsi="宋体" w:cs="宋体" w:hint="eastAsia"/>
          <w:szCs w:val="21"/>
        </w:rPr>
        <w:t>e)定位模块应由GNSS模块、惯性定位导航模块组成。</w:t>
      </w:r>
    </w:p>
    <w:p w14:paraId="2C444F19" w14:textId="18A75A51" w:rsidR="003E5E39" w:rsidRPr="00117174" w:rsidRDefault="00000000">
      <w:pPr>
        <w:spacing w:line="480" w:lineRule="exact"/>
        <w:rPr>
          <w:rFonts w:ascii="宋体" w:eastAsia="宋体" w:hAnsi="宋体" w:cs="宋体" w:hint="eastAsia"/>
          <w:szCs w:val="21"/>
        </w:rPr>
      </w:pPr>
      <w:r w:rsidRPr="00117174">
        <w:rPr>
          <w:rFonts w:ascii="宋体" w:eastAsia="宋体" w:hAnsi="宋体" w:cs="宋体" w:hint="eastAsia"/>
          <w:szCs w:val="21"/>
        </w:rPr>
        <w:t>4.2.3 车顶数据采集模块的环视相机、激光雷达、高光谱相机之间的相对位置参数应提前准确确定，以便采集的多模态数据的空间对齐。环视相机的图像畸变参数也应精准确定，用于消除图像畸变。</w:t>
      </w:r>
    </w:p>
    <w:p w14:paraId="539B3A76" w14:textId="6740A359" w:rsidR="003E5E39" w:rsidRPr="00117174" w:rsidRDefault="00000000">
      <w:pPr>
        <w:spacing w:line="480" w:lineRule="exact"/>
        <w:rPr>
          <w:rFonts w:asciiTheme="minorEastAsia" w:hAnsiTheme="minorEastAsia" w:cs="Arial" w:hint="eastAsia"/>
          <w:sz w:val="24"/>
          <w:szCs w:val="24"/>
        </w:rPr>
      </w:pPr>
      <w:r w:rsidRPr="00117174">
        <w:rPr>
          <w:rFonts w:ascii="宋体" w:eastAsia="宋体" w:hAnsi="宋体" w:cs="宋体" w:hint="eastAsia"/>
          <w:szCs w:val="21"/>
        </w:rPr>
        <w:t>4.2.4 环视相机应采用GMSL协议与车载计算机连接；激光雷达应使用ETH接口与车载计算机连接；高光谱相机应采用USB接口与车载计算机相连。</w:t>
      </w:r>
    </w:p>
    <w:p w14:paraId="051EAC8B" w14:textId="35C789F0" w:rsidR="003E5E39" w:rsidRPr="00117174" w:rsidRDefault="00000000">
      <w:pPr>
        <w:pStyle w:val="ae"/>
        <w:rPr>
          <w:rFonts w:hint="eastAsia"/>
        </w:rPr>
      </w:pPr>
      <w:bookmarkStart w:id="9" w:name="_Toc493770488"/>
      <w:r w:rsidRPr="00117174">
        <w:rPr>
          <w:rFonts w:hint="eastAsia"/>
        </w:rPr>
        <w:t xml:space="preserve">4.3  </w:t>
      </w:r>
      <w:bookmarkEnd w:id="9"/>
      <w:r w:rsidRPr="00117174">
        <w:rPr>
          <w:rFonts w:hint="eastAsia"/>
        </w:rPr>
        <w:t>无人机</w:t>
      </w:r>
    </w:p>
    <w:p w14:paraId="04CE04A6" w14:textId="4ED9CE32"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4.3.1 无人机应为轻小型的多旋翼无人机。</w:t>
      </w:r>
    </w:p>
    <w:p w14:paraId="6E9517F6" w14:textId="14C84070"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4.3.2 无人机应能够接收由主控车辆发送的任务指令。</w:t>
      </w:r>
    </w:p>
    <w:p w14:paraId="68C53964" w14:textId="615CCE38"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4.3.3 无人机应具有循迹飞行、自动避障功能。</w:t>
      </w:r>
    </w:p>
    <w:p w14:paraId="7137A96F" w14:textId="406029C3"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4.3.4 无人机应具备传感器换装功能，支持RGB相机、激光雷达、多光谱相机、高光谱相机的装配。</w:t>
      </w:r>
    </w:p>
    <w:p w14:paraId="7F6C0E0B" w14:textId="346992EA"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4.3.5 无人机应具备高速的数据传输能力，实时将飞行信息与采集数据传回主控车辆。</w:t>
      </w:r>
    </w:p>
    <w:p w14:paraId="6F63AC9C" w14:textId="5135FC57" w:rsidR="003E5E39" w:rsidRPr="00117174" w:rsidRDefault="00000000">
      <w:pPr>
        <w:pStyle w:val="ae"/>
        <w:rPr>
          <w:rFonts w:hint="eastAsia"/>
        </w:rPr>
      </w:pPr>
      <w:bookmarkStart w:id="10" w:name="_Toc493770489"/>
      <w:r w:rsidRPr="00117174">
        <w:rPr>
          <w:rFonts w:hint="eastAsia"/>
        </w:rPr>
        <w:t xml:space="preserve">4.4  </w:t>
      </w:r>
      <w:bookmarkEnd w:id="10"/>
      <w:r w:rsidRPr="00117174">
        <w:rPr>
          <w:rFonts w:hint="eastAsia"/>
        </w:rPr>
        <w:t>四足机器人</w:t>
      </w:r>
    </w:p>
    <w:p w14:paraId="5DE1DD2C" w14:textId="687CC0B1"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4.4.1 四足机器人应具有良好的越野运动能力，以满足在不同环境条件下的作业需求。</w:t>
      </w:r>
    </w:p>
    <w:p w14:paraId="3CEECE9B" w14:textId="40613A45"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4.4.2 四足机器人应具有较好的续航能力。</w:t>
      </w:r>
    </w:p>
    <w:p w14:paraId="3078E02F" w14:textId="6D0544A0"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4.4.3 四足机器人应具有丰富的外置接口用于设备调试，并用于加装激光雷达、机械臂等其他设备。</w:t>
      </w:r>
    </w:p>
    <w:p w14:paraId="283D36AE" w14:textId="7E26ACFA"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4.4.4 四足机器人应能够接收来自主控车辆的任务指令。</w:t>
      </w:r>
    </w:p>
    <w:p w14:paraId="4F676F40" w14:textId="2CC6E09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4.4.5 四足机器人应具备高速的数据传输能力，实时将运动信息与采集数据传回主控车辆。</w:t>
      </w:r>
    </w:p>
    <w:p w14:paraId="4E23D360" w14:textId="77777777" w:rsidR="003E5E39" w:rsidRPr="00117174" w:rsidRDefault="00000000">
      <w:pPr>
        <w:spacing w:line="480" w:lineRule="exact"/>
        <w:rPr>
          <w:rFonts w:asciiTheme="minorEastAsia" w:hAnsiTheme="minorEastAsia" w:cs="Arial" w:hint="eastAsia"/>
          <w:b/>
          <w:bCs/>
          <w:szCs w:val="21"/>
        </w:rPr>
      </w:pPr>
      <w:r w:rsidRPr="00117174">
        <w:rPr>
          <w:rFonts w:asciiTheme="minorEastAsia" w:hAnsiTheme="minorEastAsia" w:cs="Arial" w:hint="eastAsia"/>
          <w:b/>
          <w:bCs/>
          <w:szCs w:val="21"/>
        </w:rPr>
        <w:t>4.5 数据接口</w:t>
      </w:r>
    </w:p>
    <w:p w14:paraId="4F70DDA5"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4.5.1 主控车辆车载计算机应采用2.4G和5.8G频段与无人机进行交互。</w:t>
      </w:r>
    </w:p>
    <w:p w14:paraId="37F3DFA1"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4.5.2 主控车辆车载计算机应采用WiFi协议向四足机器人发送工作指令，并接收其传回的实时数据。</w:t>
      </w:r>
    </w:p>
    <w:p w14:paraId="21D6F16A" w14:textId="64A2DEBD" w:rsidR="003E5E39" w:rsidRPr="00117174" w:rsidRDefault="00000000">
      <w:pPr>
        <w:spacing w:line="480" w:lineRule="exact"/>
        <w:rPr>
          <w:rFonts w:asciiTheme="minorEastAsia" w:hAnsiTheme="minorEastAsia" w:cs="Arial" w:hint="eastAsia"/>
          <w:b/>
          <w:bCs/>
          <w:szCs w:val="21"/>
        </w:rPr>
      </w:pPr>
      <w:r w:rsidRPr="00117174">
        <w:rPr>
          <w:rFonts w:asciiTheme="minorEastAsia" w:hAnsiTheme="minorEastAsia" w:cs="Arial" w:hint="eastAsia"/>
          <w:b/>
          <w:bCs/>
          <w:szCs w:val="21"/>
        </w:rPr>
        <w:t>4.6 实物构架</w:t>
      </w:r>
    </w:p>
    <w:p w14:paraId="4DF845C0" w14:textId="77777777" w:rsidR="003E5E39" w:rsidRPr="00117174" w:rsidRDefault="00000000" w:rsidP="00905DE6">
      <w:pPr>
        <w:spacing w:line="480" w:lineRule="exact"/>
        <w:ind w:firstLine="420"/>
        <w:rPr>
          <w:rFonts w:asciiTheme="minorEastAsia" w:hAnsiTheme="minorEastAsia" w:cs="Arial" w:hint="eastAsia"/>
          <w:szCs w:val="21"/>
        </w:rPr>
      </w:pPr>
      <w:r w:rsidRPr="00117174">
        <w:rPr>
          <w:rFonts w:asciiTheme="minorEastAsia" w:hAnsiTheme="minorEastAsia" w:cs="Arial" w:hint="eastAsia"/>
          <w:szCs w:val="21"/>
        </w:rPr>
        <w:t>系统应由地面有人驾驶的主控车辆、低空无人机和地面四足机器人三大部分组成，实物构架应参考图2。</w:t>
      </w:r>
    </w:p>
    <w:p w14:paraId="4898B336" w14:textId="77777777" w:rsidR="003E5E39" w:rsidRPr="00117174" w:rsidRDefault="00000000" w:rsidP="00905DE6">
      <w:pPr>
        <w:spacing w:line="360" w:lineRule="auto"/>
        <w:jc w:val="center"/>
      </w:pPr>
      <w:r w:rsidRPr="00117174">
        <w:rPr>
          <w:noProof/>
        </w:rPr>
        <w:drawing>
          <wp:inline distT="0" distB="0" distL="114300" distR="114300" wp14:anchorId="05E6694E" wp14:editId="73628955">
            <wp:extent cx="4032885" cy="2080895"/>
            <wp:effectExtent l="0" t="0" r="5715" b="508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5"/>
                    <a:stretch>
                      <a:fillRect/>
                    </a:stretch>
                  </pic:blipFill>
                  <pic:spPr>
                    <a:xfrm>
                      <a:off x="0" y="0"/>
                      <a:ext cx="4032885" cy="2080895"/>
                    </a:xfrm>
                    <a:prstGeom prst="rect">
                      <a:avLst/>
                    </a:prstGeom>
                    <a:noFill/>
                    <a:ln>
                      <a:noFill/>
                    </a:ln>
                  </pic:spPr>
                </pic:pic>
              </a:graphicData>
            </a:graphic>
          </wp:inline>
        </w:drawing>
      </w:r>
    </w:p>
    <w:p w14:paraId="251FFE01" w14:textId="47E67B5E" w:rsidR="003E5E39" w:rsidRPr="00117174" w:rsidRDefault="00000000" w:rsidP="00905DE6">
      <w:pPr>
        <w:spacing w:line="360" w:lineRule="auto"/>
        <w:jc w:val="center"/>
      </w:pPr>
      <w:r w:rsidRPr="00117174">
        <w:rPr>
          <w:rFonts w:hint="eastAsia"/>
        </w:rPr>
        <w:t>图</w:t>
      </w:r>
      <w:r w:rsidRPr="00117174">
        <w:rPr>
          <w:rFonts w:hint="eastAsia"/>
        </w:rPr>
        <w:t>2</w:t>
      </w:r>
      <w:r w:rsidR="00905DE6" w:rsidRPr="00117174">
        <w:rPr>
          <w:rFonts w:hint="eastAsia"/>
        </w:rPr>
        <w:t xml:space="preserve"> </w:t>
      </w:r>
      <w:r w:rsidR="00905DE6" w:rsidRPr="00117174">
        <w:rPr>
          <w:rFonts w:hint="eastAsia"/>
        </w:rPr>
        <w:t>实物架构</w:t>
      </w:r>
    </w:p>
    <w:p w14:paraId="5760289B" w14:textId="67B8A630" w:rsidR="003E5E39" w:rsidRPr="00117174" w:rsidRDefault="00000000">
      <w:pPr>
        <w:pStyle w:val="2"/>
        <w:spacing w:beforeLines="100" w:before="312" w:afterLines="100" w:after="312" w:line="400" w:lineRule="exact"/>
        <w:rPr>
          <w:rFonts w:ascii="黑体" w:eastAsia="黑体" w:hAnsi="黑体" w:cs="黑体" w:hint="eastAsia"/>
          <w:b w:val="0"/>
          <w:sz w:val="21"/>
          <w:szCs w:val="21"/>
        </w:rPr>
      </w:pPr>
      <w:r w:rsidRPr="00117174">
        <w:rPr>
          <w:rFonts w:ascii="黑体" w:eastAsia="黑体" w:hAnsi="黑体" w:cs="黑体" w:hint="eastAsia"/>
          <w:b w:val="0"/>
          <w:sz w:val="21"/>
          <w:szCs w:val="21"/>
        </w:rPr>
        <w:t>5  技术要求</w:t>
      </w:r>
    </w:p>
    <w:p w14:paraId="1F029DA6" w14:textId="77777777" w:rsidR="003E5E39" w:rsidRPr="00117174" w:rsidRDefault="00000000">
      <w:pPr>
        <w:spacing w:line="480" w:lineRule="exact"/>
        <w:rPr>
          <w:rFonts w:asciiTheme="minorEastAsia" w:hAnsiTheme="minorEastAsia" w:cs="Arial" w:hint="eastAsia"/>
          <w:b/>
          <w:bCs/>
          <w:szCs w:val="21"/>
        </w:rPr>
      </w:pPr>
      <w:r w:rsidRPr="00117174">
        <w:rPr>
          <w:rFonts w:asciiTheme="minorEastAsia" w:hAnsiTheme="minorEastAsia" w:cs="Arial" w:hint="eastAsia"/>
          <w:b/>
          <w:bCs/>
          <w:szCs w:val="21"/>
        </w:rPr>
        <w:t>5.1 硬件关键性能要求</w:t>
      </w:r>
    </w:p>
    <w:p w14:paraId="4266ACE4" w14:textId="77777777" w:rsidR="003E5E39" w:rsidRPr="00117174" w:rsidRDefault="00000000">
      <w:pPr>
        <w:spacing w:line="480" w:lineRule="exact"/>
        <w:rPr>
          <w:rFonts w:asciiTheme="minorEastAsia" w:hAnsiTheme="minorEastAsia" w:cs="Arial" w:hint="eastAsia"/>
          <w:b/>
          <w:bCs/>
          <w:szCs w:val="21"/>
        </w:rPr>
      </w:pPr>
      <w:r w:rsidRPr="00117174">
        <w:rPr>
          <w:rFonts w:asciiTheme="minorEastAsia" w:hAnsiTheme="minorEastAsia" w:cs="Arial" w:hint="eastAsia"/>
          <w:b/>
          <w:bCs/>
          <w:szCs w:val="21"/>
        </w:rPr>
        <w:t>5.1.1 主控车辆</w:t>
      </w:r>
    </w:p>
    <w:p w14:paraId="78037A85"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5.1.1.1 主控车辆最大满载质量应不低于2000KG，发动机排量不低于2.0L，底盘高度不小于190mm。</w:t>
      </w:r>
    </w:p>
    <w:p w14:paraId="38803C66"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5.1.1.2 车载计算机CPU核数不低于12核，AI性能不低于275TOPS，显存不小于64GB，USB各类接口不少于6个，显示器DP接口不少于1个。</w:t>
      </w:r>
    </w:p>
    <w:p w14:paraId="2A99E71A"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5.1.1.3 环视相机分辨率不低于1920H*1080V，帧率不低于30fps；激光雷达线束不低于32线，测距能力不低于150m，精度不小于1cm，帧率支持5Hz/10Hz/20Hz多档可调节；高光谱相机的光谱通道数不低于500，图像分辨率不低于1920*1920。</w:t>
      </w:r>
    </w:p>
    <w:p w14:paraId="6D43A650"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5.1.1.4 无人机机场整机重量不高于35KG，工作环境温度-25°C至45°C，内置电池续航时间不低于5h，配备风速传感器、温度传感器、雨量传感器。机场RTK基站定位精度水平不小于1cm + 1ppm，垂直不小于2cm + 1ppm。机场内置无人机最大作业半径不小于10KM。</w:t>
      </w:r>
    </w:p>
    <w:p w14:paraId="57502B0B"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5.1.1.5 高轨卫星通信模块的传输速度不低于384kbps。</w:t>
      </w:r>
    </w:p>
    <w:p w14:paraId="39903910"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5.1.1.6 定位模块能够提供厘米级定位，开阔地区融合定位精度不低于0.03m，GNSS授时精度不低于20ns。</w:t>
      </w:r>
    </w:p>
    <w:p w14:paraId="6CE9DC26"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5.1.1.7 高密度电池容量不小于1024瓦时。</w:t>
      </w:r>
    </w:p>
    <w:p w14:paraId="62AF86A1"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5.1.1.8 NAS数据记录仪存储空间应不少于40TB。</w:t>
      </w:r>
    </w:p>
    <w:p w14:paraId="02CCACD4" w14:textId="77777777" w:rsidR="003E5E39" w:rsidRPr="00117174" w:rsidRDefault="00000000">
      <w:pPr>
        <w:spacing w:line="480" w:lineRule="exact"/>
        <w:rPr>
          <w:rFonts w:asciiTheme="minorEastAsia" w:hAnsiTheme="minorEastAsia" w:cs="Arial" w:hint="eastAsia"/>
          <w:b/>
          <w:bCs/>
          <w:szCs w:val="21"/>
        </w:rPr>
      </w:pPr>
      <w:r w:rsidRPr="00117174">
        <w:rPr>
          <w:rFonts w:asciiTheme="minorEastAsia" w:hAnsiTheme="minorEastAsia" w:cs="Arial" w:hint="eastAsia"/>
          <w:b/>
          <w:bCs/>
          <w:szCs w:val="21"/>
        </w:rPr>
        <w:t>5.1.2 无人机</w:t>
      </w:r>
    </w:p>
    <w:p w14:paraId="010EE86F"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5.1.2.1 无人机最大飞行时间不少于50分钟，定位精度水平不低于1cm+1ppm，垂直精度不低于1.5cm + 1ppm。</w:t>
      </w:r>
    </w:p>
    <w:p w14:paraId="33F78C45"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5.1.2.2 无人机最大图传距离应不小于15KM。</w:t>
      </w:r>
    </w:p>
    <w:p w14:paraId="3ACD0868" w14:textId="77777777" w:rsidR="003E5E39" w:rsidRPr="00117174" w:rsidRDefault="00000000">
      <w:pPr>
        <w:spacing w:line="480" w:lineRule="exact"/>
        <w:rPr>
          <w:rFonts w:asciiTheme="minorEastAsia" w:hAnsiTheme="minorEastAsia" w:cs="Arial" w:hint="eastAsia"/>
          <w:b/>
          <w:bCs/>
          <w:szCs w:val="21"/>
        </w:rPr>
      </w:pPr>
      <w:r w:rsidRPr="00117174">
        <w:rPr>
          <w:rFonts w:asciiTheme="minorEastAsia" w:hAnsiTheme="minorEastAsia" w:cs="Arial" w:hint="eastAsia"/>
          <w:b/>
          <w:bCs/>
          <w:szCs w:val="21"/>
        </w:rPr>
        <w:t>5.1.3 四足机器人</w:t>
      </w:r>
    </w:p>
    <w:p w14:paraId="66C84034"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5.1.3.1 四足机器人最大负载不小于7.5千克，最大斜坡坡度不小于40度。</w:t>
      </w:r>
    </w:p>
    <w:p w14:paraId="2B53F8E3"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5.1.3.2 四足机器人应具有不小于2小时的最大续航能力，最大续航里程不小于5KM。</w:t>
      </w:r>
    </w:p>
    <w:p w14:paraId="4F7FE8D1" w14:textId="77777777" w:rsidR="003E5E39" w:rsidRPr="00117174" w:rsidRDefault="00000000">
      <w:pPr>
        <w:spacing w:line="480" w:lineRule="exact"/>
        <w:rPr>
          <w:rFonts w:asciiTheme="minorEastAsia" w:hAnsiTheme="minorEastAsia" w:cs="Arial" w:hint="eastAsia"/>
          <w:b/>
          <w:bCs/>
          <w:szCs w:val="21"/>
        </w:rPr>
      </w:pPr>
      <w:r w:rsidRPr="00117174">
        <w:rPr>
          <w:rFonts w:asciiTheme="minorEastAsia" w:hAnsiTheme="minorEastAsia" w:cs="Arial" w:hint="eastAsia"/>
          <w:b/>
          <w:bCs/>
          <w:szCs w:val="21"/>
        </w:rPr>
        <w:t>5.2 系统功能性能要求</w:t>
      </w:r>
    </w:p>
    <w:p w14:paraId="79137749" w14:textId="31CC7513"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5.2.1 系统应具备任务规划、数据同步采集与存储、数据处理、数据传输和决策支持等功能模块。</w:t>
      </w:r>
    </w:p>
    <w:p w14:paraId="7AD411CB" w14:textId="0BB43A7D" w:rsidR="003E5E39" w:rsidRPr="00117174" w:rsidRDefault="00000000">
      <w:pPr>
        <w:pStyle w:val="ae"/>
        <w:rPr>
          <w:rFonts w:hint="eastAsia"/>
        </w:rPr>
      </w:pPr>
      <w:r w:rsidRPr="00117174">
        <w:rPr>
          <w:rFonts w:hint="eastAsia"/>
        </w:rPr>
        <w:t>5.2.2  任务规划</w:t>
      </w:r>
    </w:p>
    <w:p w14:paraId="34BB96B4" w14:textId="1C34860F" w:rsidR="003E5E39" w:rsidRPr="00117174" w:rsidRDefault="00000000">
      <w:pPr>
        <w:spacing w:line="480" w:lineRule="exact"/>
        <w:rPr>
          <w:rFonts w:asciiTheme="minorEastAsia" w:hAnsiTheme="minorEastAsia" w:cs="Arial" w:hint="eastAsia"/>
          <w:sz w:val="24"/>
          <w:szCs w:val="24"/>
        </w:rPr>
      </w:pPr>
      <w:r w:rsidRPr="00117174">
        <w:rPr>
          <w:rFonts w:asciiTheme="minorEastAsia" w:hAnsiTheme="minorEastAsia" w:cs="Arial" w:hint="eastAsia"/>
          <w:szCs w:val="21"/>
        </w:rPr>
        <w:t>5.2.2.1 系统应具有任务规划功能，应能够支持用户在主控车辆中内置的指挥控制大屏上制定主控车辆、无人机和四足机器人的任务指令，包括路径、数据采集频率。</w:t>
      </w:r>
    </w:p>
    <w:p w14:paraId="1B9137E8" w14:textId="2607AD37" w:rsidR="003E5E39" w:rsidRPr="00117174" w:rsidRDefault="00000000">
      <w:pPr>
        <w:pStyle w:val="ae"/>
        <w:rPr>
          <w:rFonts w:hint="eastAsia"/>
        </w:rPr>
      </w:pPr>
      <w:r w:rsidRPr="00117174">
        <w:rPr>
          <w:rFonts w:hint="eastAsia"/>
        </w:rPr>
        <w:t>5.2.3  数据同步采集、存储</w:t>
      </w:r>
    </w:p>
    <w:p w14:paraId="2D1A81D2" w14:textId="0F8CE090"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5.2.3.1 主控车辆应能够按照用户制定的任务指令进行作业，应按照指定路径行驶，并应按照用户设置好的数据采集频率采集数据。</w:t>
      </w:r>
    </w:p>
    <w:p w14:paraId="6CF31427" w14:textId="2A8FB60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5.2.3.2 应具有高精度时间信息。定位模块应实时接收、解算高精度时间校准信息。车载计算机应采用GPRMC+PPS的方式获取到高精度的时间信息。环视相机、激光雷达、高光谱相机应与车载计算机相连接，并采用PTP协议获取到高精度的时间信息。</w:t>
      </w:r>
    </w:p>
    <w:p w14:paraId="44590538" w14:textId="6646E97B"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5.2.3.3 环视相机、激光雷达、高光谱相机应具有同步采集功能。当车载计算机接收到环视相机采集的第一帧图像时，同步发出PPS信号，触发激光雷达和高光谱相机开始采集，并应存储相应的时间戳。</w:t>
      </w:r>
    </w:p>
    <w:p w14:paraId="262A024C" w14:textId="1C32D913"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5.2.3.4 环视相机、激光雷达、高光谱相机采集的数据应实时存储到NAS中。</w:t>
      </w:r>
    </w:p>
    <w:p w14:paraId="34A6E5FE" w14:textId="65BE68B8"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5.2.3.5 环视相机、激光雷达、高光谱相机采集的数据应当进行预处理，包括环视相机采集图像的畸变矫正、不同传感器采集的数据之间的位置标定。</w:t>
      </w:r>
    </w:p>
    <w:p w14:paraId="01D20696" w14:textId="54C44B3C"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5.2.3.6 无人机和四足机器人应按照用户任务指令采集数据，并应采用无线通信协议实时回传数据到车载计算机中，进而存储到NAS中。</w:t>
      </w:r>
    </w:p>
    <w:p w14:paraId="71535CA4" w14:textId="09872853" w:rsidR="003E5E39" w:rsidRPr="00117174" w:rsidRDefault="00000000">
      <w:pPr>
        <w:pStyle w:val="ae"/>
        <w:rPr>
          <w:rFonts w:hint="eastAsia"/>
        </w:rPr>
      </w:pPr>
      <w:r w:rsidRPr="00117174">
        <w:rPr>
          <w:rFonts w:hint="eastAsia"/>
        </w:rPr>
        <w:t>5.2.4  数据处理</w:t>
      </w:r>
    </w:p>
    <w:p w14:paraId="2615E99B" w14:textId="21229E5E"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5.2.4.1 数据处理应包括基于多模态数据融合的目标检测、无人机图像正射拼接与三维重建等核心功能模块。</w:t>
      </w:r>
    </w:p>
    <w:p w14:paraId="31AFAA9D" w14:textId="4822480D"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5.2.4.2 基于多模态数据融合的目标检测功能应基于深度学习技术开展，首先应采用多分支特征提取骨干网络提取不同模态数据的高层特征，然后设计并使用特征融合模块对不同模态数据的高层次特征进行充分融合，最终实现感兴趣目标的高效检测。感兴趣目标应包括但不限于在建房屋、简易棚房、采石场、坑塘、养殖大棚等。检测精度mAP0.5整体上应不小于75%，检测速度应不小于20FPS。</w:t>
      </w:r>
    </w:p>
    <w:p w14:paraId="3B311191" w14:textId="6632F4A2"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5.2.4.3 无人机图像正射拼接与三维重建应使用GPU进行算法加速。</w:t>
      </w:r>
    </w:p>
    <w:p w14:paraId="647BBAEB" w14:textId="4BDFE9DB" w:rsidR="003E5E39" w:rsidRPr="00117174" w:rsidRDefault="00000000">
      <w:pPr>
        <w:pStyle w:val="ae"/>
        <w:rPr>
          <w:rFonts w:hint="eastAsia"/>
        </w:rPr>
      </w:pPr>
      <w:r w:rsidRPr="00117174">
        <w:rPr>
          <w:rFonts w:hint="eastAsia"/>
        </w:rPr>
        <w:t>5.2.5  数据传输</w:t>
      </w:r>
    </w:p>
    <w:p w14:paraId="79BEC201" w14:textId="681B4BD3"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5.2.5.1 系统应能够根据工作环境的实际通信条件选择合适的传输方式。在有地面网络的情况下，应使用4G模块进行传输；在无地面网络的情况下，应使用高轨卫星通信模块或低轨卫星通信模块进行传输。</w:t>
      </w:r>
    </w:p>
    <w:p w14:paraId="26258B23" w14:textId="7A38D29D"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5.2.5.2 应对激光雷达采集的三维点云数据进行格式转换，将点云的距离、反射强度等信息投影到二维平面上，形成特征矩阵以便后续处理。</w:t>
      </w:r>
    </w:p>
    <w:p w14:paraId="0957916A" w14:textId="70F4BFA0"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5.2.5.3 应采用感兴趣区域引导的数据压缩方式对环视相机采集的图像、激光雷达转换得到的特征矩阵、高光谱相机采集的图像进行数据压缩。应尽量减少传输无效数据。</w:t>
      </w:r>
    </w:p>
    <w:p w14:paraId="7F723EDC"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5.2.5.4 应对系统需要传输的工作指令、数据成果进行基于国密算法的端到端加密处理。</w:t>
      </w:r>
    </w:p>
    <w:p w14:paraId="5CE27655" w14:textId="78686138" w:rsidR="003E5E39" w:rsidRPr="00117174" w:rsidRDefault="00000000">
      <w:pPr>
        <w:pStyle w:val="ae"/>
        <w:rPr>
          <w:rFonts w:hint="eastAsia"/>
        </w:rPr>
      </w:pPr>
      <w:r w:rsidRPr="00117174">
        <w:rPr>
          <w:rFonts w:hint="eastAsia"/>
        </w:rPr>
        <w:t>5.2.6  决策支持</w:t>
      </w:r>
    </w:p>
    <w:p w14:paraId="76E270D2" w14:textId="5766AA89"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5.2.6.1 应部署决策支持大模型系统，支持用户开展调查监测工作，包括但不限于根据用户需求制定任务规划、处理分析数据、总结撰写调查报告。</w:t>
      </w:r>
    </w:p>
    <w:p w14:paraId="680F0F3D" w14:textId="7C4ECA79"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5.2.6.2 应构建不少于10万条数据的自然资源调查监测领域知识库，并应让大模型能够参考领域知识做出合理回答。</w:t>
      </w:r>
    </w:p>
    <w:p w14:paraId="24C8872E" w14:textId="40752BE5"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5.2.6.3 应对通用大模型进行微调训练得到自然资源调查监测行业大模型，以使其具备专业知识。</w:t>
      </w:r>
    </w:p>
    <w:p w14:paraId="3BF6B864" w14:textId="6A21CEF9"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5.2.6.4 应采取“车端+云端”的部署架构，在车端处理用户的简单请求，在云端处理用户提出的复杂任务。</w:t>
      </w:r>
    </w:p>
    <w:p w14:paraId="030CB584"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5.2.6.5 系统输出成果应包括传感器采集的原始数据，包括pcap格式的激光雷达点云数据、jpg格式的RGB图像数据、hdr格式和spe格式的高光谱数据；还应包括doc、docx格式的调查报告、任务规划方案。</w:t>
      </w:r>
    </w:p>
    <w:p w14:paraId="199C2C9F" w14:textId="77777777" w:rsidR="003E5E39" w:rsidRPr="00117174" w:rsidRDefault="00000000">
      <w:pPr>
        <w:spacing w:line="480" w:lineRule="exact"/>
        <w:rPr>
          <w:rFonts w:asciiTheme="minorEastAsia" w:hAnsiTheme="minorEastAsia" w:cs="Arial" w:hint="eastAsia"/>
          <w:b/>
          <w:bCs/>
          <w:szCs w:val="21"/>
        </w:rPr>
      </w:pPr>
      <w:r w:rsidRPr="00117174">
        <w:rPr>
          <w:rFonts w:asciiTheme="minorEastAsia" w:hAnsiTheme="minorEastAsia" w:cs="Arial" w:hint="eastAsia"/>
          <w:b/>
          <w:bCs/>
          <w:szCs w:val="21"/>
        </w:rPr>
        <w:t>6 实验（验证）方法</w:t>
      </w:r>
    </w:p>
    <w:p w14:paraId="176894ED"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6.1 无人机的任务规划应以.KMZ格式的航线标准文件为载体，应当明确航点经纬度坐标、航点高度、拍摄点经纬度坐标（应保留不少于7位小数）、拍摄点高度、拍摄角度（正北为0°，顺时针方向递增至360°）、拍摄横滚角（向右翻滚为正由0°到180°，向左翻滚为负由0°到-180°）、拍摄俯仰角（取值[-90°，0°]，水平为0°，朝下为-90°）、拍摄焦距等；主控车辆、四足机器人的任务规划应使用JSON文件格式进行规定，应当包括作业点经纬度坐标（应保留不少于7位小数）、传感器代码（每个传感器应以唯一的代码予以标识）、采集频率。</w:t>
      </w:r>
    </w:p>
    <w:p w14:paraId="22260551"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6.2 GNSS定位模块应接收、解算得到时钟信号，并使用PPS+GPRMC使得车载计算机获取超高精度的时钟同步信息;其它设备应采用主从式PTP协议与车载计算机之间完成时间同步。图3说明了各个模块之间的时间同步关系。</w:t>
      </w:r>
    </w:p>
    <w:p w14:paraId="27A6B743" w14:textId="77777777" w:rsidR="003E5E39" w:rsidRPr="00117174" w:rsidRDefault="00000000" w:rsidP="00905DE6">
      <w:pPr>
        <w:spacing w:line="360" w:lineRule="auto"/>
        <w:jc w:val="center"/>
        <w:rPr>
          <w:rFonts w:asciiTheme="minorEastAsia" w:hAnsiTheme="minorEastAsia" w:cs="Arial" w:hint="eastAsia"/>
          <w:szCs w:val="21"/>
        </w:rPr>
      </w:pPr>
      <w:r w:rsidRPr="00117174">
        <w:rPr>
          <w:noProof/>
        </w:rPr>
        <w:drawing>
          <wp:inline distT="0" distB="0" distL="114300" distR="114300" wp14:anchorId="263B8455" wp14:editId="54506D7F">
            <wp:extent cx="2446655" cy="1504315"/>
            <wp:effectExtent l="0" t="0" r="1270" b="635"/>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pic:cNvPicPr>
                      <a:picLocks noChangeAspect="1"/>
                    </pic:cNvPicPr>
                  </pic:nvPicPr>
                  <pic:blipFill>
                    <a:blip r:embed="rId16"/>
                    <a:stretch>
                      <a:fillRect/>
                    </a:stretch>
                  </pic:blipFill>
                  <pic:spPr>
                    <a:xfrm>
                      <a:off x="0" y="0"/>
                      <a:ext cx="2446655" cy="1504315"/>
                    </a:xfrm>
                    <a:prstGeom prst="rect">
                      <a:avLst/>
                    </a:prstGeom>
                    <a:noFill/>
                    <a:ln>
                      <a:noFill/>
                    </a:ln>
                  </pic:spPr>
                </pic:pic>
              </a:graphicData>
            </a:graphic>
          </wp:inline>
        </w:drawing>
      </w:r>
    </w:p>
    <w:p w14:paraId="41D16014" w14:textId="180F3C77" w:rsidR="003E5E39" w:rsidRPr="00117174" w:rsidRDefault="00000000" w:rsidP="00905DE6">
      <w:pPr>
        <w:spacing w:line="480" w:lineRule="exact"/>
        <w:jc w:val="center"/>
        <w:rPr>
          <w:rFonts w:asciiTheme="minorEastAsia" w:hAnsiTheme="minorEastAsia" w:cs="Arial" w:hint="eastAsia"/>
          <w:szCs w:val="21"/>
        </w:rPr>
      </w:pPr>
      <w:r w:rsidRPr="00117174">
        <w:rPr>
          <w:rFonts w:asciiTheme="minorEastAsia" w:hAnsiTheme="minorEastAsia" w:cs="Arial" w:hint="eastAsia"/>
          <w:szCs w:val="21"/>
        </w:rPr>
        <w:t>图3</w:t>
      </w:r>
      <w:r w:rsidR="00905DE6" w:rsidRPr="00117174">
        <w:rPr>
          <w:rFonts w:asciiTheme="minorEastAsia" w:hAnsiTheme="minorEastAsia" w:cs="Arial" w:hint="eastAsia"/>
          <w:szCs w:val="21"/>
        </w:rPr>
        <w:t xml:space="preserve"> 模块同步关系</w:t>
      </w:r>
    </w:p>
    <w:p w14:paraId="185FB7D5"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6.3 车载计算机获取到第一号环视相机采集的第一帧图像时，应当触发PPS信号的发出，其他环视相机、激光雷达和高光谱相机接收到PPS信号时，应在信号的上升沿触发数据采集，如图4所示。</w:t>
      </w:r>
    </w:p>
    <w:p w14:paraId="2B1C34AE" w14:textId="77777777" w:rsidR="003E5E39" w:rsidRPr="00117174" w:rsidRDefault="00000000" w:rsidP="00905DE6">
      <w:pPr>
        <w:spacing w:line="360" w:lineRule="auto"/>
        <w:jc w:val="center"/>
      </w:pPr>
      <w:r w:rsidRPr="00117174">
        <w:rPr>
          <w:noProof/>
        </w:rPr>
        <w:drawing>
          <wp:inline distT="0" distB="0" distL="114300" distR="114300" wp14:anchorId="2C8578F4" wp14:editId="177DFDFD">
            <wp:extent cx="1492250" cy="1647190"/>
            <wp:effectExtent l="0" t="0" r="3175" b="635"/>
            <wp:docPr id="2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pic:cNvPicPr>
                      <a:picLocks noChangeAspect="1"/>
                    </pic:cNvPicPr>
                  </pic:nvPicPr>
                  <pic:blipFill>
                    <a:blip r:embed="rId17"/>
                    <a:stretch>
                      <a:fillRect/>
                    </a:stretch>
                  </pic:blipFill>
                  <pic:spPr>
                    <a:xfrm>
                      <a:off x="0" y="0"/>
                      <a:ext cx="1492250" cy="1647190"/>
                    </a:xfrm>
                    <a:prstGeom prst="rect">
                      <a:avLst/>
                    </a:prstGeom>
                    <a:noFill/>
                    <a:ln>
                      <a:noFill/>
                    </a:ln>
                  </pic:spPr>
                </pic:pic>
              </a:graphicData>
            </a:graphic>
          </wp:inline>
        </w:drawing>
      </w:r>
    </w:p>
    <w:p w14:paraId="741DC9EE" w14:textId="1BE5762B" w:rsidR="003E5E39" w:rsidRPr="00117174" w:rsidRDefault="00000000" w:rsidP="00905DE6">
      <w:pPr>
        <w:spacing w:line="360" w:lineRule="auto"/>
        <w:jc w:val="center"/>
      </w:pPr>
      <w:r w:rsidRPr="00117174">
        <w:rPr>
          <w:rFonts w:hint="eastAsia"/>
        </w:rPr>
        <w:t>图</w:t>
      </w:r>
      <w:r w:rsidRPr="00117174">
        <w:t>4</w:t>
      </w:r>
      <w:r w:rsidR="00905DE6" w:rsidRPr="00117174">
        <w:rPr>
          <w:rFonts w:hint="eastAsia"/>
        </w:rPr>
        <w:t xml:space="preserve"> PPS</w:t>
      </w:r>
      <w:r w:rsidR="00905DE6" w:rsidRPr="00117174">
        <w:rPr>
          <w:rFonts w:hint="eastAsia"/>
        </w:rPr>
        <w:t>触发数据采集</w:t>
      </w:r>
    </w:p>
    <w:p w14:paraId="35D89DAE"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6.4 车顶数据采集模块中的环视相机、激光雷达和高光谱相机应当存储对应的时间戳信息。保存示例如图5所示。其中，时间戳信息应以“年_月_日_时_分_秒_微秒”格式存储；前后左右四个相机采集的图像应当分别以“环视相机1_id.jpg”、“环视相机2_id.jpg”、“环视相机3_id.jpg”、“环视相机4_id.jpg”格式命名，id代表采集的第几张图像；激光雷达数据应当以“激光雷达_id.pcap”命名；高光谱图像应当以“高光谱相机_id.hdr”和“高光谱相机_id.spe”命名。</w:t>
      </w:r>
    </w:p>
    <w:p w14:paraId="5225FD8B" w14:textId="77777777" w:rsidR="003E5E39" w:rsidRPr="00117174" w:rsidRDefault="00000000" w:rsidP="00905DE6">
      <w:pPr>
        <w:spacing w:line="360" w:lineRule="auto"/>
        <w:jc w:val="center"/>
      </w:pPr>
      <w:r w:rsidRPr="00117174">
        <w:rPr>
          <w:noProof/>
        </w:rPr>
        <w:drawing>
          <wp:inline distT="0" distB="0" distL="114300" distR="114300" wp14:anchorId="5785821D" wp14:editId="37DD7D02">
            <wp:extent cx="4838700" cy="441325"/>
            <wp:effectExtent l="0" t="0" r="0" b="635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8"/>
                    <a:stretch>
                      <a:fillRect/>
                    </a:stretch>
                  </pic:blipFill>
                  <pic:spPr>
                    <a:xfrm>
                      <a:off x="0" y="0"/>
                      <a:ext cx="4838700" cy="441325"/>
                    </a:xfrm>
                    <a:prstGeom prst="rect">
                      <a:avLst/>
                    </a:prstGeom>
                    <a:noFill/>
                    <a:ln>
                      <a:noFill/>
                    </a:ln>
                  </pic:spPr>
                </pic:pic>
              </a:graphicData>
            </a:graphic>
          </wp:inline>
        </w:drawing>
      </w:r>
    </w:p>
    <w:p w14:paraId="167C9577" w14:textId="249D51E7" w:rsidR="003E5E39" w:rsidRPr="00117174" w:rsidRDefault="00000000" w:rsidP="00905DE6">
      <w:pPr>
        <w:spacing w:line="360" w:lineRule="auto"/>
        <w:jc w:val="center"/>
        <w:rPr>
          <w:rFonts w:asciiTheme="minorEastAsia" w:hAnsiTheme="minorEastAsia" w:cs="Arial" w:hint="eastAsia"/>
          <w:szCs w:val="21"/>
        </w:rPr>
      </w:pPr>
      <w:r w:rsidRPr="00117174">
        <w:rPr>
          <w:rFonts w:hint="eastAsia"/>
        </w:rPr>
        <w:t>图</w:t>
      </w:r>
      <w:r w:rsidRPr="00117174">
        <w:t>5</w:t>
      </w:r>
      <w:r w:rsidR="00905DE6" w:rsidRPr="00117174">
        <w:rPr>
          <w:rFonts w:hint="eastAsia"/>
        </w:rPr>
        <w:t xml:space="preserve"> </w:t>
      </w:r>
      <w:r w:rsidR="00905DE6" w:rsidRPr="00117174">
        <w:rPr>
          <w:rFonts w:hint="eastAsia"/>
        </w:rPr>
        <w:t>数据采集时间戳示例</w:t>
      </w:r>
    </w:p>
    <w:p w14:paraId="447EB326"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6.5 环视相机应当使用黑白棋盘格板进行畸变校正参数的标定求解，以尽量消除径向畸变和切向畸变。</w:t>
      </w:r>
    </w:p>
    <w:p w14:paraId="4BAB8621" w14:textId="69409A46"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6.6 环视相机、激光雷达以及高光谱相机之间的空间位置关系应通过使用黑白棋盘格板标定</w:t>
      </w:r>
      <w:r w:rsidR="00905DE6" w:rsidRPr="00117174">
        <w:rPr>
          <w:rFonts w:asciiTheme="minorEastAsia" w:hAnsiTheme="minorEastAsia" w:cs="Arial" w:hint="eastAsia"/>
          <w:szCs w:val="21"/>
        </w:rPr>
        <w:t>（如图 6所示）。</w:t>
      </w:r>
      <w:r w:rsidRPr="00117174">
        <w:rPr>
          <w:rFonts w:asciiTheme="minorEastAsia" w:hAnsiTheme="minorEastAsia" w:cs="Arial" w:hint="eastAsia"/>
          <w:szCs w:val="21"/>
        </w:rPr>
        <w:t>求解其之间的旋转矩阵R和平移矩阵T来确定，以使得不同传感器采集的数据在空间上高度对齐。</w:t>
      </w:r>
    </w:p>
    <w:p w14:paraId="0E458B37" w14:textId="77777777" w:rsidR="003E5E39" w:rsidRPr="00117174" w:rsidRDefault="00000000" w:rsidP="00905DE6">
      <w:pPr>
        <w:spacing w:line="360" w:lineRule="auto"/>
        <w:jc w:val="center"/>
      </w:pPr>
      <w:r w:rsidRPr="00117174">
        <w:rPr>
          <w:noProof/>
        </w:rPr>
        <w:drawing>
          <wp:inline distT="0" distB="0" distL="114300" distR="114300" wp14:anchorId="471193D6" wp14:editId="086157FB">
            <wp:extent cx="2674620" cy="1616075"/>
            <wp:effectExtent l="0" t="0" r="1905" b="31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9"/>
                    <a:stretch>
                      <a:fillRect/>
                    </a:stretch>
                  </pic:blipFill>
                  <pic:spPr>
                    <a:xfrm>
                      <a:off x="0" y="0"/>
                      <a:ext cx="2674620" cy="1616075"/>
                    </a:xfrm>
                    <a:prstGeom prst="rect">
                      <a:avLst/>
                    </a:prstGeom>
                    <a:noFill/>
                    <a:ln>
                      <a:noFill/>
                    </a:ln>
                  </pic:spPr>
                </pic:pic>
              </a:graphicData>
            </a:graphic>
          </wp:inline>
        </w:drawing>
      </w:r>
    </w:p>
    <w:p w14:paraId="1CFA6DB0" w14:textId="529758ED" w:rsidR="003E5E39" w:rsidRPr="00117174" w:rsidRDefault="00000000" w:rsidP="00905DE6">
      <w:pPr>
        <w:spacing w:line="360" w:lineRule="auto"/>
        <w:jc w:val="center"/>
      </w:pPr>
      <w:r w:rsidRPr="00117174">
        <w:rPr>
          <w:rFonts w:hint="eastAsia"/>
        </w:rPr>
        <w:t>图</w:t>
      </w:r>
      <w:r w:rsidRPr="00117174">
        <w:t>6</w:t>
      </w:r>
      <w:r w:rsidR="00905DE6" w:rsidRPr="00117174">
        <w:rPr>
          <w:rFonts w:hint="eastAsia"/>
        </w:rPr>
        <w:t xml:space="preserve"> </w:t>
      </w:r>
      <w:r w:rsidR="00905DE6" w:rsidRPr="00117174">
        <w:rPr>
          <w:rFonts w:hint="eastAsia"/>
        </w:rPr>
        <w:t>空间标定</w:t>
      </w:r>
    </w:p>
    <w:p w14:paraId="4E4EAEF6"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6.7 应当支持局域通信与广域通信；局域通信应包括LoRa、WiFi，为系统提供局域通信能力；广域通信应包括4G、5G、天通高轨窄带卫星、行云低轨窄带卫星。</w:t>
      </w:r>
    </w:p>
    <w:p w14:paraId="3B9AEBC8"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6.8 应当对激光雷达点云数据进行转换操作，将距离、反射强度等点云信息转换成栅格数据，以便于后续深度神经网络对其进行处理。</w:t>
      </w:r>
    </w:p>
    <w:p w14:paraId="41543E62"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6.9 应当分别使用三个编码器分别对RGB影像、激光雷达点云转换后的图像和高光谱图像进行编码处理，然后应对由目标检测方法得到的检测框进行0-1掩膜处理，目标框区域取1，其它区域为0。接着，应使用该0-1掩膜图像对编码器处理得到的特征进行处理，以最大限度保留有价值信息并减少信息冗余。然后，应使用熵编码模块对得到的特征进行编码，得到比特流后，应进行传输。部署在云端的应当是一个与编码器对称的解码器，对输入的特征进行处理后，以恢复得到逼近于原始数据的还原数据。还原数据与输入数据的误差应当用感兴趣区域的MSE和全局的SSIM来综合衡量。</w:t>
      </w:r>
    </w:p>
    <w:p w14:paraId="57EA1090"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6.10 决策支持大模型系统应当采用“车端+云端”的架构，即首先应在车端对自然资源调查监测相关业务数据进行压缩传输，在云端大模型中进行进一步处理、分析后，再将最终结果反馈给车端用户。</w:t>
      </w:r>
    </w:p>
    <w:p w14:paraId="498A51C8" w14:textId="42E7B8F5"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6.11 应当基于自然资源调查监测相关材料构建一个面向自然资源调查监测领域的外接知识库，用于大模型参考相应的背景知识从而给出合理的回答。其次，输入应当包括用户的问题需求和车系统传回的相关处理结果数据。输出则应为用户所需的例如调查报告、任务规划方案等。</w:t>
      </w:r>
    </w:p>
    <w:p w14:paraId="5A704DF5"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6.12 自然资源调查监测领域知识库应涵盖不少于10万条数据，应当以独立、完整、可检索的最小数据单元为1条，如一条监测记录、一个图斑、一份报告等。</w:t>
      </w:r>
    </w:p>
    <w:p w14:paraId="216B83DA" w14:textId="4846D30A"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6.13 自然资源调查监测领域知识库应当包括自然资源相关的文字资料（指南、地方志）、地图、历史卫星图、无人机采集的现场照片、车载传感器实时数据、数据处理模块处理结果、历史任务记录等，并应通过给所有数据打上“时间+地点”的标签来实现数据之间的关联</w:t>
      </w:r>
      <w:r w:rsidR="00905DE6" w:rsidRPr="00117174">
        <w:rPr>
          <w:rFonts w:asciiTheme="minorEastAsia" w:hAnsiTheme="minorEastAsia" w:cs="Arial" w:hint="eastAsia"/>
          <w:szCs w:val="21"/>
        </w:rPr>
        <w:t>（如图 7所示）</w:t>
      </w:r>
      <w:r w:rsidRPr="00117174">
        <w:rPr>
          <w:rFonts w:asciiTheme="minorEastAsia" w:hAnsiTheme="minorEastAsia" w:cs="Arial" w:hint="eastAsia"/>
          <w:szCs w:val="21"/>
        </w:rPr>
        <w:t>。</w:t>
      </w:r>
    </w:p>
    <w:p w14:paraId="34ADFF7D" w14:textId="77777777" w:rsidR="003E5E39" w:rsidRPr="00117174" w:rsidRDefault="00000000" w:rsidP="00905DE6">
      <w:pPr>
        <w:spacing w:line="360" w:lineRule="auto"/>
        <w:jc w:val="center"/>
      </w:pPr>
      <w:r w:rsidRPr="00117174">
        <w:rPr>
          <w:noProof/>
        </w:rPr>
        <w:drawing>
          <wp:inline distT="0" distB="0" distL="114300" distR="114300" wp14:anchorId="1978E67E" wp14:editId="4E2F2CFD">
            <wp:extent cx="4044950" cy="2015490"/>
            <wp:effectExtent l="0" t="0" r="3175" b="3810"/>
            <wp:docPr id="14"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7"/>
                    <pic:cNvPicPr>
                      <a:picLocks noChangeAspect="1"/>
                    </pic:cNvPicPr>
                  </pic:nvPicPr>
                  <pic:blipFill>
                    <a:blip r:embed="rId20"/>
                    <a:stretch>
                      <a:fillRect/>
                    </a:stretch>
                  </pic:blipFill>
                  <pic:spPr>
                    <a:xfrm>
                      <a:off x="0" y="0"/>
                      <a:ext cx="4044950" cy="2015490"/>
                    </a:xfrm>
                    <a:prstGeom prst="rect">
                      <a:avLst/>
                    </a:prstGeom>
                    <a:noFill/>
                    <a:ln>
                      <a:noFill/>
                    </a:ln>
                  </pic:spPr>
                </pic:pic>
              </a:graphicData>
            </a:graphic>
          </wp:inline>
        </w:drawing>
      </w:r>
    </w:p>
    <w:p w14:paraId="122F2838" w14:textId="569CA25A" w:rsidR="003E5E39" w:rsidRPr="00117174" w:rsidRDefault="00000000" w:rsidP="00905DE6">
      <w:pPr>
        <w:spacing w:line="360" w:lineRule="auto"/>
        <w:jc w:val="center"/>
      </w:pPr>
      <w:r w:rsidRPr="00117174">
        <w:rPr>
          <w:rFonts w:hint="eastAsia"/>
        </w:rPr>
        <w:t>图</w:t>
      </w:r>
      <w:r w:rsidRPr="00117174">
        <w:t>7</w:t>
      </w:r>
      <w:r w:rsidR="00905DE6" w:rsidRPr="00117174">
        <w:rPr>
          <w:rFonts w:hint="eastAsia"/>
        </w:rPr>
        <w:t xml:space="preserve"> </w:t>
      </w:r>
      <w:r w:rsidR="00905DE6" w:rsidRPr="00117174">
        <w:rPr>
          <w:rFonts w:hint="eastAsia"/>
        </w:rPr>
        <w:t>工作流程图</w:t>
      </w:r>
    </w:p>
    <w:p w14:paraId="36269C99"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6.14 目标检测精度应当使用mAP0.5指标进行衡量，即在交并比阈值为0.5时的平均检测精度；还应当在训练、测试不少于3次后取平均值来作为目标检测方法的最终表现，应不低于75%。</w:t>
      </w:r>
    </w:p>
    <w:p w14:paraId="02527287"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6.15 目标检测速度应当使用FPS指标进行衡量，即每秒钟处理多少张图片；还应当在测试不少于3次后取平均值来作为目标检测方法的最终速度表现，应不低于20FPS。</w:t>
      </w:r>
    </w:p>
    <w:p w14:paraId="30004976" w14:textId="77777777" w:rsidR="003E5E39" w:rsidRPr="00117174" w:rsidRDefault="00000000">
      <w:pPr>
        <w:spacing w:line="480" w:lineRule="exact"/>
        <w:rPr>
          <w:rFonts w:asciiTheme="minorEastAsia" w:hAnsiTheme="minorEastAsia" w:cs="Arial" w:hint="eastAsia"/>
          <w:b/>
          <w:bCs/>
          <w:szCs w:val="21"/>
        </w:rPr>
      </w:pPr>
      <w:r w:rsidRPr="00117174">
        <w:rPr>
          <w:rFonts w:asciiTheme="minorEastAsia" w:hAnsiTheme="minorEastAsia" w:cs="Arial" w:hint="eastAsia"/>
          <w:b/>
          <w:bCs/>
          <w:szCs w:val="21"/>
        </w:rPr>
        <w:t>7 质量保证</w:t>
      </w:r>
    </w:p>
    <w:p w14:paraId="160EF1FD"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7.1 应当建立统一的任务调度机制，应建立集中式的任务调度中心，应部署于车载计算机中，以支持对主控车辆、无人机、四足机器人进行统一任务规划、指令分发与运行状态的监控。</w:t>
      </w:r>
    </w:p>
    <w:p w14:paraId="56663147"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7.2 应当进行通信冗余设计，应支持自动切换机制，当任一通信链路中断时，系统应快速切换至备用链路，以保证任务指令与数据的传输。</w:t>
      </w:r>
    </w:p>
    <w:p w14:paraId="297D5DBE"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7.3 应当建立数据传输优先级策略，关键指令应当优先使用低延迟链路传输。</w:t>
      </w:r>
    </w:p>
    <w:p w14:paraId="4981F98C"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7.4 应当对数据接口进行标准化规范。</w:t>
      </w:r>
    </w:p>
    <w:p w14:paraId="1A4F3A31"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7.5 应当通过互操作测试，交付前应当测试主控车辆与无人机、四足机器人之间的通信，任务执行率、数据回传完整率应不低于90%。</w:t>
      </w:r>
    </w:p>
    <w:p w14:paraId="6C782478"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7.6 应设置紧急停止指令，触发后所有设备应尽快进入安全状态，以避免安全事故发生。</w:t>
      </w:r>
    </w:p>
    <w:p w14:paraId="581BF20C"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7.7 无人机、四足机器人工作边界应使用电子围栏进行限定，超出预设范围自动返回。</w:t>
      </w:r>
    </w:p>
    <w:p w14:paraId="4321AA46"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7.8 应建立故障容错机制，车载计算机应实现双机热备份，主备切换时间不超过30秒；无人机、四足机器人应在故障发生时自动返回。</w:t>
      </w:r>
    </w:p>
    <w:p w14:paraId="7D8E1931"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7.9 应当明确系统能力边界，包括支持区域、不支持场景、任务最大覆盖半径等。</w:t>
      </w:r>
    </w:p>
    <w:p w14:paraId="4F695DDE" w14:textId="77777777" w:rsidR="003E5E39" w:rsidRPr="00117174" w:rsidRDefault="00000000">
      <w:pPr>
        <w:spacing w:line="480" w:lineRule="exact"/>
        <w:rPr>
          <w:rFonts w:asciiTheme="minorEastAsia" w:hAnsiTheme="minorEastAsia" w:cs="Arial" w:hint="eastAsia"/>
          <w:szCs w:val="21"/>
        </w:rPr>
      </w:pPr>
      <w:r w:rsidRPr="00117174">
        <w:rPr>
          <w:rFonts w:asciiTheme="minorEastAsia" w:hAnsiTheme="minorEastAsia" w:cs="Arial" w:hint="eastAsia"/>
          <w:szCs w:val="21"/>
        </w:rPr>
        <w:t>7.10 应提供《产品说明书》、《使用操作手册》、《故障处理手册》等文档。</w:t>
      </w:r>
    </w:p>
    <w:p w14:paraId="5A47319D" w14:textId="2A686F63" w:rsidR="003E5E39" w:rsidRPr="00117174" w:rsidRDefault="00000000" w:rsidP="00905DE6">
      <w:pPr>
        <w:spacing w:line="480" w:lineRule="exact"/>
      </w:pPr>
      <w:r w:rsidRPr="00117174">
        <w:rPr>
          <w:rFonts w:asciiTheme="minorEastAsia" w:hAnsiTheme="minorEastAsia" w:cs="Arial" w:hint="eastAsia"/>
          <w:szCs w:val="21"/>
        </w:rPr>
        <w:t>7.11 应对系统进行定期维护，维护周期不长于3个月。</w:t>
      </w:r>
    </w:p>
    <w:p w14:paraId="7847458C" w14:textId="77777777" w:rsidR="003E5E39" w:rsidRPr="00117174" w:rsidRDefault="00000000">
      <w:pPr>
        <w:pStyle w:val="2"/>
        <w:spacing w:beforeLines="100" w:before="312" w:afterLines="100" w:after="312" w:line="400" w:lineRule="exact"/>
        <w:jc w:val="center"/>
        <w:rPr>
          <w:rFonts w:ascii="黑体" w:eastAsia="黑体" w:hAnsi="黑体" w:cs="黑体" w:hint="eastAsia"/>
          <w:b w:val="0"/>
          <w:sz w:val="21"/>
          <w:szCs w:val="21"/>
        </w:rPr>
      </w:pPr>
      <w:bookmarkStart w:id="11" w:name="_Toc493770490"/>
      <w:r w:rsidRPr="00117174">
        <w:rPr>
          <w:rFonts w:ascii="黑体" w:eastAsia="黑体" w:hAnsi="黑体" w:cs="黑体" w:hint="eastAsia"/>
          <w:b w:val="0"/>
          <w:sz w:val="21"/>
          <w:szCs w:val="21"/>
        </w:rPr>
        <w:t>参 考 文 献</w:t>
      </w:r>
      <w:bookmarkEnd w:id="11"/>
    </w:p>
    <w:p w14:paraId="6144132E" w14:textId="77777777" w:rsidR="003E5E39" w:rsidRPr="00117174" w:rsidRDefault="00000000">
      <w:pPr>
        <w:ind w:firstLineChars="202" w:firstLine="424"/>
        <w:rPr>
          <w:rFonts w:ascii="宋体" w:eastAsia="宋体" w:hAnsi="宋体" w:cs="宋体" w:hint="eastAsia"/>
          <w:szCs w:val="21"/>
        </w:rPr>
      </w:pPr>
      <w:r w:rsidRPr="00117174">
        <w:rPr>
          <w:rFonts w:ascii="宋体" w:eastAsia="宋体" w:hAnsi="宋体" w:cs="宋体" w:hint="eastAsia"/>
          <w:szCs w:val="21"/>
        </w:rPr>
        <w:t>[1]王红闯,王敏.河南省引进首台自然资源移动监测车[J].资源导刊,2018,(06):37.</w:t>
      </w:r>
    </w:p>
    <w:p w14:paraId="0BA0A75A" w14:textId="77777777" w:rsidR="003E5E39" w:rsidRPr="00117174" w:rsidRDefault="00000000">
      <w:pPr>
        <w:ind w:firstLineChars="202" w:firstLine="424"/>
        <w:rPr>
          <w:rFonts w:ascii="宋体" w:eastAsia="宋体" w:hAnsi="宋体" w:cs="宋体" w:hint="eastAsia"/>
          <w:szCs w:val="21"/>
        </w:rPr>
      </w:pPr>
      <w:r w:rsidRPr="00117174">
        <w:rPr>
          <w:rFonts w:ascii="宋体" w:eastAsia="宋体" w:hAnsi="宋体" w:cs="宋体" w:hint="eastAsia"/>
          <w:szCs w:val="21"/>
        </w:rPr>
        <w:t>[2]荆文龙,周成虎,李勇,等.基于无人机智能基站的空地协同低空无人机遥感网构建及应用[J].遥感学报,2023,27(02):209-223.</w:t>
      </w:r>
    </w:p>
    <w:p w14:paraId="2D40E0CB" w14:textId="77777777" w:rsidR="003E5E39" w:rsidRPr="00117174" w:rsidRDefault="00000000">
      <w:pPr>
        <w:ind w:firstLineChars="202" w:firstLine="424"/>
        <w:rPr>
          <w:rFonts w:ascii="宋体" w:eastAsia="宋体" w:hAnsi="宋体" w:cs="宋体" w:hint="eastAsia"/>
          <w:szCs w:val="21"/>
        </w:rPr>
      </w:pPr>
      <w:r w:rsidRPr="00117174">
        <w:rPr>
          <w:rFonts w:ascii="宋体" w:eastAsia="宋体" w:hAnsi="宋体" w:cs="宋体" w:hint="eastAsia"/>
          <w:szCs w:val="21"/>
        </w:rPr>
        <w:t>[3]张建海,朱涛,谢明昊,等.创新技术在自然资源日常调查监测中的应用与发展[J].地理空间信息,2024,22(11):78-82.</w:t>
      </w:r>
    </w:p>
    <w:p w14:paraId="2CFC8EF5" w14:textId="77777777" w:rsidR="003E5E39" w:rsidRPr="00117174" w:rsidRDefault="003E5E39">
      <w:pPr>
        <w:ind w:firstLineChars="202" w:firstLine="485"/>
        <w:rPr>
          <w:rFonts w:ascii="宋体" w:hAnsi="宋体" w:cs="Arial" w:hint="eastAsia"/>
          <w:sz w:val="24"/>
          <w:szCs w:val="24"/>
        </w:rPr>
      </w:pPr>
    </w:p>
    <w:p w14:paraId="70052438" w14:textId="77777777" w:rsidR="003E5E39" w:rsidRPr="00117174" w:rsidRDefault="003E5E39">
      <w:pPr>
        <w:ind w:firstLineChars="202" w:firstLine="424"/>
        <w:rPr>
          <w:rFonts w:ascii="宋体" w:hAnsi="宋体" w:cs="Arial" w:hint="eastAsia"/>
          <w:szCs w:val="21"/>
        </w:rPr>
      </w:pPr>
    </w:p>
    <w:p w14:paraId="104B62AC" w14:textId="77777777" w:rsidR="003E5E39" w:rsidRPr="00117174" w:rsidRDefault="003E5E39">
      <w:pPr>
        <w:ind w:firstLineChars="202" w:firstLine="424"/>
        <w:rPr>
          <w:rFonts w:ascii="宋体" w:hAnsi="宋体" w:cs="Arial" w:hint="eastAsia"/>
          <w:szCs w:val="21"/>
        </w:rPr>
      </w:pPr>
    </w:p>
    <w:p w14:paraId="37150A5F" w14:textId="77777777" w:rsidR="003E5E39" w:rsidRPr="00117174" w:rsidRDefault="003E5E39">
      <w:pPr>
        <w:ind w:firstLineChars="202" w:firstLine="424"/>
        <w:rPr>
          <w:rFonts w:ascii="宋体" w:hAnsi="宋体" w:cs="Arial" w:hint="eastAsia"/>
          <w:szCs w:val="21"/>
        </w:rPr>
      </w:pPr>
    </w:p>
    <w:p w14:paraId="3472E505" w14:textId="77777777" w:rsidR="003E5E39" w:rsidRPr="00117174" w:rsidRDefault="003E5E39">
      <w:pPr>
        <w:ind w:firstLineChars="202" w:firstLine="424"/>
        <w:rPr>
          <w:rFonts w:ascii="宋体" w:hAnsi="宋体" w:cs="Arial" w:hint="eastAsia"/>
          <w:szCs w:val="21"/>
        </w:rPr>
      </w:pPr>
    </w:p>
    <w:p w14:paraId="36C8B574" w14:textId="77777777" w:rsidR="003E5E39" w:rsidRPr="00117174" w:rsidRDefault="003E5E39">
      <w:pPr>
        <w:ind w:firstLineChars="202" w:firstLine="424"/>
        <w:rPr>
          <w:rFonts w:ascii="宋体" w:hAnsi="宋体" w:cs="Arial" w:hint="eastAsia"/>
          <w:szCs w:val="21"/>
        </w:rPr>
      </w:pPr>
    </w:p>
    <w:p w14:paraId="4CE5E54D" w14:textId="77777777" w:rsidR="003E5E39" w:rsidRPr="00117174" w:rsidRDefault="003E5E39">
      <w:pPr>
        <w:ind w:firstLineChars="202" w:firstLine="424"/>
        <w:rPr>
          <w:rFonts w:ascii="宋体" w:hAnsi="宋体" w:cs="Arial" w:hint="eastAsia"/>
          <w:szCs w:val="21"/>
        </w:rPr>
      </w:pPr>
    </w:p>
    <w:p w14:paraId="2A9AA3B9" w14:textId="77777777" w:rsidR="003E5E39" w:rsidRPr="00117174" w:rsidRDefault="003E5E39">
      <w:pPr>
        <w:ind w:firstLineChars="202" w:firstLine="424"/>
        <w:rPr>
          <w:rFonts w:ascii="宋体" w:hAnsi="宋体" w:cs="Arial" w:hint="eastAsia"/>
          <w:szCs w:val="21"/>
        </w:rPr>
      </w:pPr>
    </w:p>
    <w:p w14:paraId="210E96A4" w14:textId="77777777" w:rsidR="003E5E39" w:rsidRPr="00117174" w:rsidRDefault="003E5E39">
      <w:pPr>
        <w:widowControl/>
        <w:jc w:val="left"/>
        <w:rPr>
          <w:rFonts w:ascii="宋体" w:hAnsi="宋体" w:cs="Arial" w:hint="eastAsia"/>
          <w:szCs w:val="21"/>
        </w:rPr>
      </w:pPr>
    </w:p>
    <w:sectPr w:rsidR="003E5E39" w:rsidRPr="0011717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4B71" w14:textId="77777777" w:rsidR="00817C31" w:rsidRDefault="00817C31">
      <w:r>
        <w:separator/>
      </w:r>
    </w:p>
  </w:endnote>
  <w:endnote w:type="continuationSeparator" w:id="0">
    <w:p w14:paraId="04418FAB" w14:textId="77777777" w:rsidR="00817C31" w:rsidRDefault="0081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Times New Roman”“">
    <w:altName w:val="宋体"/>
    <w:charset w:val="86"/>
    <w:family w:val="roma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767128"/>
    </w:sdtPr>
    <w:sdtContent>
      <w:p w14:paraId="7C4C35D3" w14:textId="77777777" w:rsidR="003E5E39" w:rsidRDefault="00000000">
        <w:pPr>
          <w:pStyle w:val="aa"/>
          <w:ind w:firstLine="420"/>
          <w:jc w:val="center"/>
        </w:pPr>
        <w:r>
          <w:fldChar w:fldCharType="begin"/>
        </w:r>
        <w:r>
          <w:instrText>PAGE   \* MERGEFORMAT</w:instrText>
        </w:r>
        <w:r>
          <w:fldChar w:fldCharType="separate"/>
        </w:r>
        <w:r>
          <w:rPr>
            <w:lang w:val="zh-CN"/>
          </w:rPr>
          <w:t>II</w:t>
        </w:r>
        <w:r>
          <w:fldChar w:fldCharType="end"/>
        </w:r>
      </w:p>
    </w:sdtContent>
  </w:sdt>
  <w:p w14:paraId="12B9DA63" w14:textId="77777777" w:rsidR="003E5E39" w:rsidRDefault="003E5E39">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641171"/>
    </w:sdtPr>
    <w:sdtContent>
      <w:p w14:paraId="1D608C8C" w14:textId="77777777" w:rsidR="003E5E39" w:rsidRDefault="00000000">
        <w:pPr>
          <w:pStyle w:val="aa"/>
          <w:ind w:firstLine="420"/>
          <w:jc w:val="center"/>
        </w:pPr>
        <w:r>
          <w:fldChar w:fldCharType="begin"/>
        </w:r>
        <w:r>
          <w:instrText>PAGE   \* MERGEFORMAT</w:instrText>
        </w:r>
        <w:r>
          <w:fldChar w:fldCharType="separate"/>
        </w:r>
        <w:r>
          <w:rPr>
            <w:lang w:val="zh-CN"/>
          </w:rPr>
          <w:t>I</w:t>
        </w:r>
        <w:r>
          <w:fldChar w:fldCharType="end"/>
        </w:r>
      </w:p>
    </w:sdtContent>
  </w:sdt>
  <w:p w14:paraId="1BFCA802" w14:textId="77777777" w:rsidR="003E5E39" w:rsidRDefault="003E5E3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93B8" w14:textId="77777777" w:rsidR="00817C31" w:rsidRDefault="00817C31">
      <w:r>
        <w:separator/>
      </w:r>
    </w:p>
  </w:footnote>
  <w:footnote w:type="continuationSeparator" w:id="0">
    <w:p w14:paraId="12A80D68" w14:textId="77777777" w:rsidR="00817C31" w:rsidRDefault="00817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751A" w14:textId="77777777" w:rsidR="003E5E39" w:rsidRDefault="00000000">
    <w:r>
      <w:t>T/ CAB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FF08" w14:textId="77777777" w:rsidR="003E5E39" w:rsidRDefault="00000000">
    <w:pPr>
      <w:jc w:val="right"/>
    </w:pPr>
    <w:r>
      <w:t>T/ CAB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33618"/>
    <w:multiLevelType w:val="multilevel"/>
    <w:tmpl w:val="3D733618"/>
    <w:lvl w:ilvl="0">
      <w:start w:val="2"/>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num w:numId="1" w16cid:durableId="204636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AE9"/>
    <w:rsid w:val="000015A7"/>
    <w:rsid w:val="00016039"/>
    <w:rsid w:val="000161D0"/>
    <w:rsid w:val="00025A10"/>
    <w:rsid w:val="000350EB"/>
    <w:rsid w:val="00043026"/>
    <w:rsid w:val="00046663"/>
    <w:rsid w:val="000473C5"/>
    <w:rsid w:val="00060BC3"/>
    <w:rsid w:val="000628DA"/>
    <w:rsid w:val="00067766"/>
    <w:rsid w:val="00096299"/>
    <w:rsid w:val="000A0272"/>
    <w:rsid w:val="000A07A5"/>
    <w:rsid w:val="000A3CD8"/>
    <w:rsid w:val="000B637E"/>
    <w:rsid w:val="000C1E77"/>
    <w:rsid w:val="000D0FE9"/>
    <w:rsid w:val="000D730D"/>
    <w:rsid w:val="000E421E"/>
    <w:rsid w:val="000F5368"/>
    <w:rsid w:val="000F617F"/>
    <w:rsid w:val="0010726E"/>
    <w:rsid w:val="00111274"/>
    <w:rsid w:val="00117174"/>
    <w:rsid w:val="00122A03"/>
    <w:rsid w:val="00124269"/>
    <w:rsid w:val="00125BD3"/>
    <w:rsid w:val="00126985"/>
    <w:rsid w:val="00130BD5"/>
    <w:rsid w:val="00134C0D"/>
    <w:rsid w:val="00144A76"/>
    <w:rsid w:val="00146838"/>
    <w:rsid w:val="00150EAD"/>
    <w:rsid w:val="001635BD"/>
    <w:rsid w:val="001674EA"/>
    <w:rsid w:val="00174589"/>
    <w:rsid w:val="00182615"/>
    <w:rsid w:val="00182B65"/>
    <w:rsid w:val="00186EF9"/>
    <w:rsid w:val="00187FB3"/>
    <w:rsid w:val="001A47E2"/>
    <w:rsid w:val="001B2BAB"/>
    <w:rsid w:val="001B45FB"/>
    <w:rsid w:val="001C22E1"/>
    <w:rsid w:val="001D4206"/>
    <w:rsid w:val="001F1607"/>
    <w:rsid w:val="001F5765"/>
    <w:rsid w:val="001F693F"/>
    <w:rsid w:val="00204C99"/>
    <w:rsid w:val="00211FDD"/>
    <w:rsid w:val="00213901"/>
    <w:rsid w:val="00224C65"/>
    <w:rsid w:val="00224D52"/>
    <w:rsid w:val="00244021"/>
    <w:rsid w:val="002546C4"/>
    <w:rsid w:val="00255558"/>
    <w:rsid w:val="00256EC7"/>
    <w:rsid w:val="00261B63"/>
    <w:rsid w:val="00264F0C"/>
    <w:rsid w:val="00284D7C"/>
    <w:rsid w:val="00296FEE"/>
    <w:rsid w:val="002A1F6F"/>
    <w:rsid w:val="002A29CB"/>
    <w:rsid w:val="002A3E35"/>
    <w:rsid w:val="002A5775"/>
    <w:rsid w:val="002B2D1F"/>
    <w:rsid w:val="002B3DB5"/>
    <w:rsid w:val="002D16CB"/>
    <w:rsid w:val="002E0402"/>
    <w:rsid w:val="002E7DD1"/>
    <w:rsid w:val="002F4805"/>
    <w:rsid w:val="002F4CEB"/>
    <w:rsid w:val="002F70A7"/>
    <w:rsid w:val="003012A1"/>
    <w:rsid w:val="00302834"/>
    <w:rsid w:val="00303F39"/>
    <w:rsid w:val="00321639"/>
    <w:rsid w:val="003259A7"/>
    <w:rsid w:val="003301F9"/>
    <w:rsid w:val="003357BB"/>
    <w:rsid w:val="003567DF"/>
    <w:rsid w:val="0035790B"/>
    <w:rsid w:val="00372F33"/>
    <w:rsid w:val="00380BE1"/>
    <w:rsid w:val="003841D6"/>
    <w:rsid w:val="00392D4B"/>
    <w:rsid w:val="00394B46"/>
    <w:rsid w:val="00397B49"/>
    <w:rsid w:val="003B6C6E"/>
    <w:rsid w:val="003C0A2C"/>
    <w:rsid w:val="003D0562"/>
    <w:rsid w:val="003E5E39"/>
    <w:rsid w:val="003F0D07"/>
    <w:rsid w:val="003F23CE"/>
    <w:rsid w:val="00401AB8"/>
    <w:rsid w:val="004104B0"/>
    <w:rsid w:val="00426540"/>
    <w:rsid w:val="00476C89"/>
    <w:rsid w:val="00483574"/>
    <w:rsid w:val="00486561"/>
    <w:rsid w:val="00492C77"/>
    <w:rsid w:val="004A3B84"/>
    <w:rsid w:val="004A5EED"/>
    <w:rsid w:val="004A7B94"/>
    <w:rsid w:val="004B7BC1"/>
    <w:rsid w:val="004C7798"/>
    <w:rsid w:val="004D0120"/>
    <w:rsid w:val="004D1809"/>
    <w:rsid w:val="004D3C8D"/>
    <w:rsid w:val="004D4E50"/>
    <w:rsid w:val="004F6767"/>
    <w:rsid w:val="004F6D6E"/>
    <w:rsid w:val="005034EA"/>
    <w:rsid w:val="00517FCC"/>
    <w:rsid w:val="005210FB"/>
    <w:rsid w:val="005213C8"/>
    <w:rsid w:val="00524DD9"/>
    <w:rsid w:val="005305FB"/>
    <w:rsid w:val="0053468E"/>
    <w:rsid w:val="005402B6"/>
    <w:rsid w:val="00541941"/>
    <w:rsid w:val="0055103B"/>
    <w:rsid w:val="005575DD"/>
    <w:rsid w:val="005628A7"/>
    <w:rsid w:val="00566266"/>
    <w:rsid w:val="0057044B"/>
    <w:rsid w:val="00580470"/>
    <w:rsid w:val="0058523E"/>
    <w:rsid w:val="00595098"/>
    <w:rsid w:val="005A0117"/>
    <w:rsid w:val="005A3C65"/>
    <w:rsid w:val="005A7208"/>
    <w:rsid w:val="005B0C79"/>
    <w:rsid w:val="005C2764"/>
    <w:rsid w:val="005D53E7"/>
    <w:rsid w:val="005E102D"/>
    <w:rsid w:val="005E2689"/>
    <w:rsid w:val="005E4954"/>
    <w:rsid w:val="005F618C"/>
    <w:rsid w:val="006053FF"/>
    <w:rsid w:val="006123F2"/>
    <w:rsid w:val="00612FCC"/>
    <w:rsid w:val="00620AE9"/>
    <w:rsid w:val="00635807"/>
    <w:rsid w:val="006376DA"/>
    <w:rsid w:val="006525B0"/>
    <w:rsid w:val="006743DD"/>
    <w:rsid w:val="00695368"/>
    <w:rsid w:val="006A141D"/>
    <w:rsid w:val="006A1FF7"/>
    <w:rsid w:val="006B211A"/>
    <w:rsid w:val="006B5BC3"/>
    <w:rsid w:val="006B6558"/>
    <w:rsid w:val="006E215A"/>
    <w:rsid w:val="006E7B8B"/>
    <w:rsid w:val="006F11A4"/>
    <w:rsid w:val="006F2573"/>
    <w:rsid w:val="007064F6"/>
    <w:rsid w:val="00723E8B"/>
    <w:rsid w:val="00733435"/>
    <w:rsid w:val="00733482"/>
    <w:rsid w:val="00751963"/>
    <w:rsid w:val="00752EA2"/>
    <w:rsid w:val="00761364"/>
    <w:rsid w:val="00774C8A"/>
    <w:rsid w:val="00786FE6"/>
    <w:rsid w:val="007A419C"/>
    <w:rsid w:val="007D3653"/>
    <w:rsid w:val="007E031B"/>
    <w:rsid w:val="007E0328"/>
    <w:rsid w:val="007E06E1"/>
    <w:rsid w:val="007F7463"/>
    <w:rsid w:val="008128EA"/>
    <w:rsid w:val="00815EDE"/>
    <w:rsid w:val="00817C31"/>
    <w:rsid w:val="00830879"/>
    <w:rsid w:val="008416A9"/>
    <w:rsid w:val="008454A7"/>
    <w:rsid w:val="00852EF1"/>
    <w:rsid w:val="008607D6"/>
    <w:rsid w:val="00861950"/>
    <w:rsid w:val="008670A2"/>
    <w:rsid w:val="0087130E"/>
    <w:rsid w:val="0087214F"/>
    <w:rsid w:val="00872415"/>
    <w:rsid w:val="008738EA"/>
    <w:rsid w:val="00873CEA"/>
    <w:rsid w:val="008758E9"/>
    <w:rsid w:val="00877048"/>
    <w:rsid w:val="0089355A"/>
    <w:rsid w:val="008A68D7"/>
    <w:rsid w:val="008C2F58"/>
    <w:rsid w:val="008C313C"/>
    <w:rsid w:val="008D07DC"/>
    <w:rsid w:val="008F068D"/>
    <w:rsid w:val="008F66AE"/>
    <w:rsid w:val="009019D0"/>
    <w:rsid w:val="00905DE6"/>
    <w:rsid w:val="00906229"/>
    <w:rsid w:val="00906C15"/>
    <w:rsid w:val="009070BE"/>
    <w:rsid w:val="00911418"/>
    <w:rsid w:val="00935DED"/>
    <w:rsid w:val="009373E1"/>
    <w:rsid w:val="00946AC5"/>
    <w:rsid w:val="00947188"/>
    <w:rsid w:val="009506E7"/>
    <w:rsid w:val="009564AF"/>
    <w:rsid w:val="0096412F"/>
    <w:rsid w:val="00972281"/>
    <w:rsid w:val="00973AC3"/>
    <w:rsid w:val="00974FE0"/>
    <w:rsid w:val="00995A26"/>
    <w:rsid w:val="009B0CDD"/>
    <w:rsid w:val="009C0037"/>
    <w:rsid w:val="009C140C"/>
    <w:rsid w:val="009C337D"/>
    <w:rsid w:val="009E5347"/>
    <w:rsid w:val="009E6BD5"/>
    <w:rsid w:val="009F37E8"/>
    <w:rsid w:val="00A05BA1"/>
    <w:rsid w:val="00A130D6"/>
    <w:rsid w:val="00A26815"/>
    <w:rsid w:val="00A5069E"/>
    <w:rsid w:val="00A84D5E"/>
    <w:rsid w:val="00A937D4"/>
    <w:rsid w:val="00AA7954"/>
    <w:rsid w:val="00AE1FB1"/>
    <w:rsid w:val="00AE6507"/>
    <w:rsid w:val="00AF0FD1"/>
    <w:rsid w:val="00B02F2C"/>
    <w:rsid w:val="00B06ACC"/>
    <w:rsid w:val="00B137F0"/>
    <w:rsid w:val="00B13F08"/>
    <w:rsid w:val="00B30665"/>
    <w:rsid w:val="00B32DC9"/>
    <w:rsid w:val="00B400D7"/>
    <w:rsid w:val="00B43459"/>
    <w:rsid w:val="00B4783E"/>
    <w:rsid w:val="00B51AE6"/>
    <w:rsid w:val="00B54D22"/>
    <w:rsid w:val="00B54D6C"/>
    <w:rsid w:val="00B57409"/>
    <w:rsid w:val="00B57E89"/>
    <w:rsid w:val="00B60C39"/>
    <w:rsid w:val="00B65BD6"/>
    <w:rsid w:val="00B72200"/>
    <w:rsid w:val="00B77C2F"/>
    <w:rsid w:val="00B82B4B"/>
    <w:rsid w:val="00B852F3"/>
    <w:rsid w:val="00B92DA6"/>
    <w:rsid w:val="00B92F9E"/>
    <w:rsid w:val="00B9412E"/>
    <w:rsid w:val="00BA666D"/>
    <w:rsid w:val="00BB0E4E"/>
    <w:rsid w:val="00BC2B50"/>
    <w:rsid w:val="00BC3A1F"/>
    <w:rsid w:val="00BC757B"/>
    <w:rsid w:val="00BD14E6"/>
    <w:rsid w:val="00BD5563"/>
    <w:rsid w:val="00BD5CA6"/>
    <w:rsid w:val="00BE0360"/>
    <w:rsid w:val="00BF0C86"/>
    <w:rsid w:val="00C026C5"/>
    <w:rsid w:val="00C05C63"/>
    <w:rsid w:val="00C3483E"/>
    <w:rsid w:val="00C37557"/>
    <w:rsid w:val="00C41560"/>
    <w:rsid w:val="00C43EE0"/>
    <w:rsid w:val="00C44212"/>
    <w:rsid w:val="00C57968"/>
    <w:rsid w:val="00C604EE"/>
    <w:rsid w:val="00C83AC0"/>
    <w:rsid w:val="00C8462C"/>
    <w:rsid w:val="00C849AD"/>
    <w:rsid w:val="00C84C32"/>
    <w:rsid w:val="00C869ED"/>
    <w:rsid w:val="00C91AAE"/>
    <w:rsid w:val="00C97AC8"/>
    <w:rsid w:val="00CB36A8"/>
    <w:rsid w:val="00CC0A50"/>
    <w:rsid w:val="00CC1C0D"/>
    <w:rsid w:val="00CD1F75"/>
    <w:rsid w:val="00CD49F4"/>
    <w:rsid w:val="00CD6AEE"/>
    <w:rsid w:val="00CD6E42"/>
    <w:rsid w:val="00CE1729"/>
    <w:rsid w:val="00CE1E12"/>
    <w:rsid w:val="00CE1EB6"/>
    <w:rsid w:val="00CF0BB7"/>
    <w:rsid w:val="00CF2865"/>
    <w:rsid w:val="00D01176"/>
    <w:rsid w:val="00D067B1"/>
    <w:rsid w:val="00D1571C"/>
    <w:rsid w:val="00D20A68"/>
    <w:rsid w:val="00D262A1"/>
    <w:rsid w:val="00D27DA7"/>
    <w:rsid w:val="00D305AE"/>
    <w:rsid w:val="00D30FA1"/>
    <w:rsid w:val="00D43E70"/>
    <w:rsid w:val="00D54203"/>
    <w:rsid w:val="00D5688F"/>
    <w:rsid w:val="00D66215"/>
    <w:rsid w:val="00D743B5"/>
    <w:rsid w:val="00D82B3E"/>
    <w:rsid w:val="00D9089E"/>
    <w:rsid w:val="00D92987"/>
    <w:rsid w:val="00DA620B"/>
    <w:rsid w:val="00DB4BBF"/>
    <w:rsid w:val="00DC0F38"/>
    <w:rsid w:val="00DC1081"/>
    <w:rsid w:val="00DC1766"/>
    <w:rsid w:val="00DC5F8C"/>
    <w:rsid w:val="00DF14BB"/>
    <w:rsid w:val="00DF353F"/>
    <w:rsid w:val="00E02507"/>
    <w:rsid w:val="00E05CCC"/>
    <w:rsid w:val="00E1086F"/>
    <w:rsid w:val="00E116F0"/>
    <w:rsid w:val="00E13240"/>
    <w:rsid w:val="00E20563"/>
    <w:rsid w:val="00E31D4D"/>
    <w:rsid w:val="00E3247D"/>
    <w:rsid w:val="00E34479"/>
    <w:rsid w:val="00E35B41"/>
    <w:rsid w:val="00E5213D"/>
    <w:rsid w:val="00E53408"/>
    <w:rsid w:val="00E6425B"/>
    <w:rsid w:val="00E66A62"/>
    <w:rsid w:val="00E66E63"/>
    <w:rsid w:val="00E70431"/>
    <w:rsid w:val="00E820D5"/>
    <w:rsid w:val="00E83FED"/>
    <w:rsid w:val="00E8422A"/>
    <w:rsid w:val="00E84957"/>
    <w:rsid w:val="00E85CAF"/>
    <w:rsid w:val="00E86332"/>
    <w:rsid w:val="00E9030E"/>
    <w:rsid w:val="00E97B6B"/>
    <w:rsid w:val="00EA058C"/>
    <w:rsid w:val="00EB4414"/>
    <w:rsid w:val="00EC248D"/>
    <w:rsid w:val="00ED4170"/>
    <w:rsid w:val="00EE3B4E"/>
    <w:rsid w:val="00EF0CB0"/>
    <w:rsid w:val="00EF269D"/>
    <w:rsid w:val="00EF5197"/>
    <w:rsid w:val="00EF5AF6"/>
    <w:rsid w:val="00EF5BA2"/>
    <w:rsid w:val="00F01F23"/>
    <w:rsid w:val="00F101D4"/>
    <w:rsid w:val="00F129DF"/>
    <w:rsid w:val="00F12F85"/>
    <w:rsid w:val="00F135C8"/>
    <w:rsid w:val="00F14894"/>
    <w:rsid w:val="00F26AFC"/>
    <w:rsid w:val="00F31C8F"/>
    <w:rsid w:val="00F46CB5"/>
    <w:rsid w:val="00F51AE8"/>
    <w:rsid w:val="00F70AE6"/>
    <w:rsid w:val="00F72072"/>
    <w:rsid w:val="00F73323"/>
    <w:rsid w:val="00F74057"/>
    <w:rsid w:val="00FC4989"/>
    <w:rsid w:val="00FF540F"/>
    <w:rsid w:val="012D0479"/>
    <w:rsid w:val="01401F5A"/>
    <w:rsid w:val="014F03EF"/>
    <w:rsid w:val="015123B9"/>
    <w:rsid w:val="01543C57"/>
    <w:rsid w:val="015E6884"/>
    <w:rsid w:val="01620AC6"/>
    <w:rsid w:val="017052C2"/>
    <w:rsid w:val="01730582"/>
    <w:rsid w:val="01765EBC"/>
    <w:rsid w:val="01883901"/>
    <w:rsid w:val="01C81F50"/>
    <w:rsid w:val="01CF7782"/>
    <w:rsid w:val="01F1594A"/>
    <w:rsid w:val="020236B3"/>
    <w:rsid w:val="023D46EC"/>
    <w:rsid w:val="02421D02"/>
    <w:rsid w:val="024737BC"/>
    <w:rsid w:val="02497534"/>
    <w:rsid w:val="025A34EF"/>
    <w:rsid w:val="025A704C"/>
    <w:rsid w:val="02685C0C"/>
    <w:rsid w:val="02720839"/>
    <w:rsid w:val="027345B1"/>
    <w:rsid w:val="02887C6F"/>
    <w:rsid w:val="029702A0"/>
    <w:rsid w:val="029A7D90"/>
    <w:rsid w:val="02A14C7A"/>
    <w:rsid w:val="02A66735"/>
    <w:rsid w:val="02B17468"/>
    <w:rsid w:val="02B7624C"/>
    <w:rsid w:val="02B80216"/>
    <w:rsid w:val="02EB5291"/>
    <w:rsid w:val="03060F81"/>
    <w:rsid w:val="030D0562"/>
    <w:rsid w:val="03123DCA"/>
    <w:rsid w:val="032633D2"/>
    <w:rsid w:val="03351867"/>
    <w:rsid w:val="03391357"/>
    <w:rsid w:val="033E4BBF"/>
    <w:rsid w:val="034B2E38"/>
    <w:rsid w:val="035B751F"/>
    <w:rsid w:val="0361265C"/>
    <w:rsid w:val="03661545"/>
    <w:rsid w:val="03822CFE"/>
    <w:rsid w:val="038A15DD"/>
    <w:rsid w:val="038D3451"/>
    <w:rsid w:val="0394658D"/>
    <w:rsid w:val="0398440F"/>
    <w:rsid w:val="039D7B38"/>
    <w:rsid w:val="03A5079A"/>
    <w:rsid w:val="03B31109"/>
    <w:rsid w:val="03C72941"/>
    <w:rsid w:val="03C84489"/>
    <w:rsid w:val="03CD26F8"/>
    <w:rsid w:val="03D1333D"/>
    <w:rsid w:val="03E219EE"/>
    <w:rsid w:val="03E56DE9"/>
    <w:rsid w:val="03E80687"/>
    <w:rsid w:val="03EA43FF"/>
    <w:rsid w:val="03EF7C67"/>
    <w:rsid w:val="03F1578E"/>
    <w:rsid w:val="0405748B"/>
    <w:rsid w:val="042F4508"/>
    <w:rsid w:val="044E0E32"/>
    <w:rsid w:val="04891E6A"/>
    <w:rsid w:val="049727D9"/>
    <w:rsid w:val="049C1B9D"/>
    <w:rsid w:val="049F1CB8"/>
    <w:rsid w:val="04A527C4"/>
    <w:rsid w:val="04C9495C"/>
    <w:rsid w:val="04CB4231"/>
    <w:rsid w:val="04D42A94"/>
    <w:rsid w:val="04D72BD5"/>
    <w:rsid w:val="04E6106A"/>
    <w:rsid w:val="04E86B91"/>
    <w:rsid w:val="04FA68C4"/>
    <w:rsid w:val="050339CA"/>
    <w:rsid w:val="0518711D"/>
    <w:rsid w:val="051931EE"/>
    <w:rsid w:val="05257DE5"/>
    <w:rsid w:val="052B1173"/>
    <w:rsid w:val="05483AD3"/>
    <w:rsid w:val="055406CA"/>
    <w:rsid w:val="0559183C"/>
    <w:rsid w:val="058C1C12"/>
    <w:rsid w:val="05A20BFC"/>
    <w:rsid w:val="05BE5B43"/>
    <w:rsid w:val="05C70E9C"/>
    <w:rsid w:val="05C84C14"/>
    <w:rsid w:val="05D830A9"/>
    <w:rsid w:val="05F73D7D"/>
    <w:rsid w:val="060774EA"/>
    <w:rsid w:val="061D286A"/>
    <w:rsid w:val="062B6054"/>
    <w:rsid w:val="064C75F3"/>
    <w:rsid w:val="06562220"/>
    <w:rsid w:val="067803E8"/>
    <w:rsid w:val="067C4A75"/>
    <w:rsid w:val="067D59FE"/>
    <w:rsid w:val="06826B71"/>
    <w:rsid w:val="068C5C42"/>
    <w:rsid w:val="06905732"/>
    <w:rsid w:val="06936FD0"/>
    <w:rsid w:val="06954AF6"/>
    <w:rsid w:val="0696086E"/>
    <w:rsid w:val="0696261C"/>
    <w:rsid w:val="06AB60C8"/>
    <w:rsid w:val="06B01930"/>
    <w:rsid w:val="06BA27AF"/>
    <w:rsid w:val="06BA455D"/>
    <w:rsid w:val="06C22AB7"/>
    <w:rsid w:val="06CB676A"/>
    <w:rsid w:val="06D02705"/>
    <w:rsid w:val="06D25D4A"/>
    <w:rsid w:val="06D27AF8"/>
    <w:rsid w:val="06D82C35"/>
    <w:rsid w:val="06D84BEE"/>
    <w:rsid w:val="06DF3FC3"/>
    <w:rsid w:val="06F51A39"/>
    <w:rsid w:val="07153E89"/>
    <w:rsid w:val="07235015"/>
    <w:rsid w:val="07267E44"/>
    <w:rsid w:val="072D4D2F"/>
    <w:rsid w:val="0737795B"/>
    <w:rsid w:val="074B78AB"/>
    <w:rsid w:val="07593D76"/>
    <w:rsid w:val="075B5D40"/>
    <w:rsid w:val="077C5361"/>
    <w:rsid w:val="077E558A"/>
    <w:rsid w:val="07833AF3"/>
    <w:rsid w:val="078D7EC3"/>
    <w:rsid w:val="07904BF6"/>
    <w:rsid w:val="079052BE"/>
    <w:rsid w:val="079A613C"/>
    <w:rsid w:val="07A1571D"/>
    <w:rsid w:val="07A56FBB"/>
    <w:rsid w:val="07B471FE"/>
    <w:rsid w:val="07CD02C0"/>
    <w:rsid w:val="07E55609"/>
    <w:rsid w:val="07FC0BA5"/>
    <w:rsid w:val="0814710F"/>
    <w:rsid w:val="08163A15"/>
    <w:rsid w:val="081B102B"/>
    <w:rsid w:val="0824348D"/>
    <w:rsid w:val="082A3964"/>
    <w:rsid w:val="082C1351"/>
    <w:rsid w:val="08471E20"/>
    <w:rsid w:val="0849203C"/>
    <w:rsid w:val="084A1910"/>
    <w:rsid w:val="08514A4D"/>
    <w:rsid w:val="085602B5"/>
    <w:rsid w:val="08566507"/>
    <w:rsid w:val="08670714"/>
    <w:rsid w:val="0869587F"/>
    <w:rsid w:val="086E3851"/>
    <w:rsid w:val="08752E31"/>
    <w:rsid w:val="088272FC"/>
    <w:rsid w:val="08872B64"/>
    <w:rsid w:val="089F7EAE"/>
    <w:rsid w:val="08A2799E"/>
    <w:rsid w:val="08BF22FE"/>
    <w:rsid w:val="08C07E24"/>
    <w:rsid w:val="08D17AFE"/>
    <w:rsid w:val="08D613F6"/>
    <w:rsid w:val="08D631A4"/>
    <w:rsid w:val="08E51639"/>
    <w:rsid w:val="08F36764"/>
    <w:rsid w:val="08F57ACE"/>
    <w:rsid w:val="090221EB"/>
    <w:rsid w:val="09047D11"/>
    <w:rsid w:val="09251BE4"/>
    <w:rsid w:val="09385C0D"/>
    <w:rsid w:val="095742E5"/>
    <w:rsid w:val="09594501"/>
    <w:rsid w:val="09615163"/>
    <w:rsid w:val="09622C8A"/>
    <w:rsid w:val="097D1872"/>
    <w:rsid w:val="09880942"/>
    <w:rsid w:val="09886B94"/>
    <w:rsid w:val="099217C1"/>
    <w:rsid w:val="09AB2883"/>
    <w:rsid w:val="09CD72C7"/>
    <w:rsid w:val="09DC7F71"/>
    <w:rsid w:val="09E638BB"/>
    <w:rsid w:val="0A03446D"/>
    <w:rsid w:val="0A0A1357"/>
    <w:rsid w:val="0A191918"/>
    <w:rsid w:val="0A344626"/>
    <w:rsid w:val="0A3B6F85"/>
    <w:rsid w:val="0A4505E1"/>
    <w:rsid w:val="0A454A85"/>
    <w:rsid w:val="0A621193"/>
    <w:rsid w:val="0A682522"/>
    <w:rsid w:val="0A856C30"/>
    <w:rsid w:val="0A8F7AAE"/>
    <w:rsid w:val="0A946D2D"/>
    <w:rsid w:val="0AAE43D8"/>
    <w:rsid w:val="0AB063A2"/>
    <w:rsid w:val="0AB13EC9"/>
    <w:rsid w:val="0AD83203"/>
    <w:rsid w:val="0AD96424"/>
    <w:rsid w:val="0AEE2A27"/>
    <w:rsid w:val="0AF12517"/>
    <w:rsid w:val="0AFA13CC"/>
    <w:rsid w:val="0B057D70"/>
    <w:rsid w:val="0B077F8D"/>
    <w:rsid w:val="0B1F7084"/>
    <w:rsid w:val="0B325009"/>
    <w:rsid w:val="0B386398"/>
    <w:rsid w:val="0B3F7726"/>
    <w:rsid w:val="0B460AB5"/>
    <w:rsid w:val="0B48482D"/>
    <w:rsid w:val="0B5807E8"/>
    <w:rsid w:val="0B5D7BAD"/>
    <w:rsid w:val="0B5F56D3"/>
    <w:rsid w:val="0BB51797"/>
    <w:rsid w:val="0BEA27B8"/>
    <w:rsid w:val="0BEA7692"/>
    <w:rsid w:val="0BF70001"/>
    <w:rsid w:val="0BFC7A1C"/>
    <w:rsid w:val="0C0D512F"/>
    <w:rsid w:val="0C0F4CA9"/>
    <w:rsid w:val="0C120997"/>
    <w:rsid w:val="0C3703FE"/>
    <w:rsid w:val="0C3B1C9C"/>
    <w:rsid w:val="0C3E79DE"/>
    <w:rsid w:val="0C4E6409"/>
    <w:rsid w:val="0C5E3BDC"/>
    <w:rsid w:val="0C692CAD"/>
    <w:rsid w:val="0C6F7B97"/>
    <w:rsid w:val="0C7D22B4"/>
    <w:rsid w:val="0C7E427E"/>
    <w:rsid w:val="0C8F1FE8"/>
    <w:rsid w:val="0C9910B8"/>
    <w:rsid w:val="0CA737D5"/>
    <w:rsid w:val="0CAD246E"/>
    <w:rsid w:val="0CB11F5E"/>
    <w:rsid w:val="0CD143AE"/>
    <w:rsid w:val="0CD21ED4"/>
    <w:rsid w:val="0CE20369"/>
    <w:rsid w:val="0CE2480D"/>
    <w:rsid w:val="0D020A0B"/>
    <w:rsid w:val="0D054058"/>
    <w:rsid w:val="0D244E26"/>
    <w:rsid w:val="0D246BD4"/>
    <w:rsid w:val="0D2B7F62"/>
    <w:rsid w:val="0D352B8F"/>
    <w:rsid w:val="0D3A1F53"/>
    <w:rsid w:val="0D501777"/>
    <w:rsid w:val="0D6945E7"/>
    <w:rsid w:val="0D6E7E4F"/>
    <w:rsid w:val="0D774F56"/>
    <w:rsid w:val="0D786F20"/>
    <w:rsid w:val="0D7A2C98"/>
    <w:rsid w:val="0D8D29CB"/>
    <w:rsid w:val="0D9E6986"/>
    <w:rsid w:val="0DA63A8D"/>
    <w:rsid w:val="0DA87805"/>
    <w:rsid w:val="0DAD0977"/>
    <w:rsid w:val="0DAF0B93"/>
    <w:rsid w:val="0DB717F6"/>
    <w:rsid w:val="0DBE2B84"/>
    <w:rsid w:val="0DC108C7"/>
    <w:rsid w:val="0DCE6B40"/>
    <w:rsid w:val="0DD203DE"/>
    <w:rsid w:val="0DE348D2"/>
    <w:rsid w:val="0DF0607E"/>
    <w:rsid w:val="0DF5231E"/>
    <w:rsid w:val="0DFA7935"/>
    <w:rsid w:val="0E0A5DCA"/>
    <w:rsid w:val="0E107075"/>
    <w:rsid w:val="0E3E531B"/>
    <w:rsid w:val="0E415563"/>
    <w:rsid w:val="0E4A08BC"/>
    <w:rsid w:val="0E560509"/>
    <w:rsid w:val="0E6354DA"/>
    <w:rsid w:val="0E6D45AA"/>
    <w:rsid w:val="0E7019A5"/>
    <w:rsid w:val="0E72571D"/>
    <w:rsid w:val="0E801E15"/>
    <w:rsid w:val="0E8C4A31"/>
    <w:rsid w:val="0E8D69FB"/>
    <w:rsid w:val="0EA55AF2"/>
    <w:rsid w:val="0EAC50D3"/>
    <w:rsid w:val="0EB16245"/>
    <w:rsid w:val="0EBC4BEA"/>
    <w:rsid w:val="0ECD2F96"/>
    <w:rsid w:val="0EDB32C2"/>
    <w:rsid w:val="0EE24651"/>
    <w:rsid w:val="0EEF3211"/>
    <w:rsid w:val="0EF83E74"/>
    <w:rsid w:val="0F064A39"/>
    <w:rsid w:val="0F0E5B7A"/>
    <w:rsid w:val="0F1D38DB"/>
    <w:rsid w:val="0F24110D"/>
    <w:rsid w:val="0F274759"/>
    <w:rsid w:val="0F2A424A"/>
    <w:rsid w:val="0F2C7FC2"/>
    <w:rsid w:val="0F2E2A6C"/>
    <w:rsid w:val="0F3155D8"/>
    <w:rsid w:val="0F5372FC"/>
    <w:rsid w:val="0F627F05"/>
    <w:rsid w:val="0F694D72"/>
    <w:rsid w:val="0F753717"/>
    <w:rsid w:val="0F824086"/>
    <w:rsid w:val="0F827BE2"/>
    <w:rsid w:val="0F890F70"/>
    <w:rsid w:val="0F9022FF"/>
    <w:rsid w:val="0FA1275E"/>
    <w:rsid w:val="0FA65982"/>
    <w:rsid w:val="0FA67D74"/>
    <w:rsid w:val="0FAE2C4A"/>
    <w:rsid w:val="0FBC5AA4"/>
    <w:rsid w:val="0FC24482"/>
    <w:rsid w:val="0FC81CD8"/>
    <w:rsid w:val="0FC87CEA"/>
    <w:rsid w:val="0FD03043"/>
    <w:rsid w:val="0FE4264A"/>
    <w:rsid w:val="0FF22FB9"/>
    <w:rsid w:val="0FF52AA9"/>
    <w:rsid w:val="100131FC"/>
    <w:rsid w:val="1010343F"/>
    <w:rsid w:val="101051ED"/>
    <w:rsid w:val="103510F8"/>
    <w:rsid w:val="10727854"/>
    <w:rsid w:val="107514F4"/>
    <w:rsid w:val="108005C5"/>
    <w:rsid w:val="10841436"/>
    <w:rsid w:val="10853E2D"/>
    <w:rsid w:val="1090632E"/>
    <w:rsid w:val="10907E40"/>
    <w:rsid w:val="10961B97"/>
    <w:rsid w:val="10AD5132"/>
    <w:rsid w:val="10C83D1A"/>
    <w:rsid w:val="10CA1840"/>
    <w:rsid w:val="10D0497D"/>
    <w:rsid w:val="10D10E21"/>
    <w:rsid w:val="10DB1C9F"/>
    <w:rsid w:val="10E2302E"/>
    <w:rsid w:val="10F22B45"/>
    <w:rsid w:val="10F468BD"/>
    <w:rsid w:val="10F7015B"/>
    <w:rsid w:val="11036B00"/>
    <w:rsid w:val="11074842"/>
    <w:rsid w:val="110F36F7"/>
    <w:rsid w:val="11196324"/>
    <w:rsid w:val="11270A41"/>
    <w:rsid w:val="11513D10"/>
    <w:rsid w:val="115B06EA"/>
    <w:rsid w:val="115D0906"/>
    <w:rsid w:val="119A3908"/>
    <w:rsid w:val="119A7465"/>
    <w:rsid w:val="11AC7198"/>
    <w:rsid w:val="11B06C88"/>
    <w:rsid w:val="11BA18B5"/>
    <w:rsid w:val="11CB5870"/>
    <w:rsid w:val="11D81D3B"/>
    <w:rsid w:val="11F528ED"/>
    <w:rsid w:val="12137217"/>
    <w:rsid w:val="121475FA"/>
    <w:rsid w:val="121C256F"/>
    <w:rsid w:val="121D1E44"/>
    <w:rsid w:val="12296A3A"/>
    <w:rsid w:val="122F22A3"/>
    <w:rsid w:val="12307112"/>
    <w:rsid w:val="124B4C03"/>
    <w:rsid w:val="124E024F"/>
    <w:rsid w:val="1256357C"/>
    <w:rsid w:val="125C471A"/>
    <w:rsid w:val="125F245C"/>
    <w:rsid w:val="12661A3D"/>
    <w:rsid w:val="12695089"/>
    <w:rsid w:val="126B0E01"/>
    <w:rsid w:val="12A04F4F"/>
    <w:rsid w:val="12A367ED"/>
    <w:rsid w:val="12AA1929"/>
    <w:rsid w:val="12B10F0A"/>
    <w:rsid w:val="12B427A8"/>
    <w:rsid w:val="12C66037"/>
    <w:rsid w:val="12CA2084"/>
    <w:rsid w:val="12E16E1E"/>
    <w:rsid w:val="12E806A4"/>
    <w:rsid w:val="12E9190B"/>
    <w:rsid w:val="12EF37E0"/>
    <w:rsid w:val="12F64B6E"/>
    <w:rsid w:val="13141499"/>
    <w:rsid w:val="1319260B"/>
    <w:rsid w:val="13341FD4"/>
    <w:rsid w:val="1336140F"/>
    <w:rsid w:val="13386F35"/>
    <w:rsid w:val="133C40E3"/>
    <w:rsid w:val="136715C8"/>
    <w:rsid w:val="13675A6C"/>
    <w:rsid w:val="138C54D3"/>
    <w:rsid w:val="13B54A2A"/>
    <w:rsid w:val="13B62550"/>
    <w:rsid w:val="13CE33F5"/>
    <w:rsid w:val="13CE5AEB"/>
    <w:rsid w:val="13D122E6"/>
    <w:rsid w:val="13D35C6C"/>
    <w:rsid w:val="13D80718"/>
    <w:rsid w:val="13DA623E"/>
    <w:rsid w:val="13E1581F"/>
    <w:rsid w:val="13E72709"/>
    <w:rsid w:val="13EE3A98"/>
    <w:rsid w:val="14213E6D"/>
    <w:rsid w:val="14263231"/>
    <w:rsid w:val="142E658A"/>
    <w:rsid w:val="143A6CDD"/>
    <w:rsid w:val="144B5A5B"/>
    <w:rsid w:val="145204CA"/>
    <w:rsid w:val="1457163D"/>
    <w:rsid w:val="14667AD2"/>
    <w:rsid w:val="146706BB"/>
    <w:rsid w:val="14740441"/>
    <w:rsid w:val="14771CDF"/>
    <w:rsid w:val="14787805"/>
    <w:rsid w:val="1481490C"/>
    <w:rsid w:val="1485253A"/>
    <w:rsid w:val="149F2FE4"/>
    <w:rsid w:val="14A16D5C"/>
    <w:rsid w:val="14A5433B"/>
    <w:rsid w:val="14B20F69"/>
    <w:rsid w:val="14B44CE1"/>
    <w:rsid w:val="14B95E54"/>
    <w:rsid w:val="14C93760"/>
    <w:rsid w:val="14E37374"/>
    <w:rsid w:val="150115A9"/>
    <w:rsid w:val="150572EB"/>
    <w:rsid w:val="152F4368"/>
    <w:rsid w:val="153E45AB"/>
    <w:rsid w:val="155344FA"/>
    <w:rsid w:val="155913E5"/>
    <w:rsid w:val="15634011"/>
    <w:rsid w:val="156404B5"/>
    <w:rsid w:val="156A53A0"/>
    <w:rsid w:val="158E5532"/>
    <w:rsid w:val="15995C85"/>
    <w:rsid w:val="159D5775"/>
    <w:rsid w:val="15A9236C"/>
    <w:rsid w:val="15AA1458"/>
    <w:rsid w:val="15AC3C0A"/>
    <w:rsid w:val="15B36D47"/>
    <w:rsid w:val="15B4486D"/>
    <w:rsid w:val="15C835E0"/>
    <w:rsid w:val="15C90318"/>
    <w:rsid w:val="15F31839"/>
    <w:rsid w:val="15FB1CD2"/>
    <w:rsid w:val="15FC6940"/>
    <w:rsid w:val="160E0421"/>
    <w:rsid w:val="160E0624"/>
    <w:rsid w:val="16273291"/>
    <w:rsid w:val="16297009"/>
    <w:rsid w:val="16467BBB"/>
    <w:rsid w:val="16473933"/>
    <w:rsid w:val="164B51D1"/>
    <w:rsid w:val="16526560"/>
    <w:rsid w:val="1653052A"/>
    <w:rsid w:val="16685D83"/>
    <w:rsid w:val="168626AD"/>
    <w:rsid w:val="16985F3D"/>
    <w:rsid w:val="16AB3EC2"/>
    <w:rsid w:val="16B014D8"/>
    <w:rsid w:val="16CF5E02"/>
    <w:rsid w:val="16DA0303"/>
    <w:rsid w:val="16DC051F"/>
    <w:rsid w:val="16DE4297"/>
    <w:rsid w:val="16DE7DF3"/>
    <w:rsid w:val="16E01DBD"/>
    <w:rsid w:val="16E3540A"/>
    <w:rsid w:val="16ED44DA"/>
    <w:rsid w:val="16EF2001"/>
    <w:rsid w:val="1703785A"/>
    <w:rsid w:val="172123D6"/>
    <w:rsid w:val="17326391"/>
    <w:rsid w:val="173343B1"/>
    <w:rsid w:val="174D6D27"/>
    <w:rsid w:val="175005C5"/>
    <w:rsid w:val="175C5856"/>
    <w:rsid w:val="176A5B2B"/>
    <w:rsid w:val="177E3384"/>
    <w:rsid w:val="17AD5A18"/>
    <w:rsid w:val="17BA0860"/>
    <w:rsid w:val="17BE19D3"/>
    <w:rsid w:val="17CA0378"/>
    <w:rsid w:val="17E23913"/>
    <w:rsid w:val="17EA0A1A"/>
    <w:rsid w:val="17EA27C8"/>
    <w:rsid w:val="17EC02EE"/>
    <w:rsid w:val="17F21F87"/>
    <w:rsid w:val="17F81389"/>
    <w:rsid w:val="1811244B"/>
    <w:rsid w:val="18281089"/>
    <w:rsid w:val="183103F7"/>
    <w:rsid w:val="1844012A"/>
    <w:rsid w:val="18534811"/>
    <w:rsid w:val="185540E5"/>
    <w:rsid w:val="185F4F64"/>
    <w:rsid w:val="186E164B"/>
    <w:rsid w:val="188C50C2"/>
    <w:rsid w:val="18910E95"/>
    <w:rsid w:val="189A2440"/>
    <w:rsid w:val="18B90B18"/>
    <w:rsid w:val="18BA4890"/>
    <w:rsid w:val="18BD60C6"/>
    <w:rsid w:val="18BD7EDC"/>
    <w:rsid w:val="18CF0B6A"/>
    <w:rsid w:val="18D07C10"/>
    <w:rsid w:val="18D23988"/>
    <w:rsid w:val="18D314AE"/>
    <w:rsid w:val="18D47700"/>
    <w:rsid w:val="18D72D4C"/>
    <w:rsid w:val="18DA6CE0"/>
    <w:rsid w:val="18E35B95"/>
    <w:rsid w:val="18E67433"/>
    <w:rsid w:val="18FF4051"/>
    <w:rsid w:val="19102702"/>
    <w:rsid w:val="19137AFC"/>
    <w:rsid w:val="191E097B"/>
    <w:rsid w:val="192A5572"/>
    <w:rsid w:val="192F2B88"/>
    <w:rsid w:val="193463F1"/>
    <w:rsid w:val="19540841"/>
    <w:rsid w:val="195425EF"/>
    <w:rsid w:val="19550115"/>
    <w:rsid w:val="195E6FCA"/>
    <w:rsid w:val="19AC0524"/>
    <w:rsid w:val="19BD77FC"/>
    <w:rsid w:val="19D43730"/>
    <w:rsid w:val="19D57286"/>
    <w:rsid w:val="19D674A8"/>
    <w:rsid w:val="19F17E3E"/>
    <w:rsid w:val="19F85670"/>
    <w:rsid w:val="1A020B05"/>
    <w:rsid w:val="1A1324AA"/>
    <w:rsid w:val="1A235453"/>
    <w:rsid w:val="1A2A15A2"/>
    <w:rsid w:val="1A2B77F4"/>
    <w:rsid w:val="1A2F6BB8"/>
    <w:rsid w:val="1A3348FA"/>
    <w:rsid w:val="1A5C50AC"/>
    <w:rsid w:val="1A6525DA"/>
    <w:rsid w:val="1A772A39"/>
    <w:rsid w:val="1A7A42D7"/>
    <w:rsid w:val="1A7B1DFD"/>
    <w:rsid w:val="1A8A3DEE"/>
    <w:rsid w:val="1A8B64E4"/>
    <w:rsid w:val="1A98475D"/>
    <w:rsid w:val="1A9D3432"/>
    <w:rsid w:val="1AB07CF9"/>
    <w:rsid w:val="1AB175CD"/>
    <w:rsid w:val="1AD82DAC"/>
    <w:rsid w:val="1AE06CAF"/>
    <w:rsid w:val="1B085230"/>
    <w:rsid w:val="1B155DAE"/>
    <w:rsid w:val="1B177D78"/>
    <w:rsid w:val="1B1E2685"/>
    <w:rsid w:val="1B23671D"/>
    <w:rsid w:val="1B2E0C1E"/>
    <w:rsid w:val="1B391A9C"/>
    <w:rsid w:val="1B3A7940"/>
    <w:rsid w:val="1B43291B"/>
    <w:rsid w:val="1B4548E5"/>
    <w:rsid w:val="1B505038"/>
    <w:rsid w:val="1B522B5E"/>
    <w:rsid w:val="1B5763C6"/>
    <w:rsid w:val="1B5A7C65"/>
    <w:rsid w:val="1B882A24"/>
    <w:rsid w:val="1B8D003A"/>
    <w:rsid w:val="1BA710FC"/>
    <w:rsid w:val="1BAB6EFB"/>
    <w:rsid w:val="1BC31CAE"/>
    <w:rsid w:val="1BC670A8"/>
    <w:rsid w:val="1BD73063"/>
    <w:rsid w:val="1BD87507"/>
    <w:rsid w:val="1BDB2B53"/>
    <w:rsid w:val="1BE834C2"/>
    <w:rsid w:val="1BEC4663"/>
    <w:rsid w:val="1BED2887"/>
    <w:rsid w:val="1BF105C9"/>
    <w:rsid w:val="1BF956CF"/>
    <w:rsid w:val="1C0E2F29"/>
    <w:rsid w:val="1C0F6CA1"/>
    <w:rsid w:val="1C2A5889"/>
    <w:rsid w:val="1C3D736A"/>
    <w:rsid w:val="1C3F20E7"/>
    <w:rsid w:val="1C4F52EF"/>
    <w:rsid w:val="1C534DE0"/>
    <w:rsid w:val="1C6A2129"/>
    <w:rsid w:val="1C784846"/>
    <w:rsid w:val="1C8925AF"/>
    <w:rsid w:val="1C9553F8"/>
    <w:rsid w:val="1CA3357F"/>
    <w:rsid w:val="1CBB4733"/>
    <w:rsid w:val="1CC57360"/>
    <w:rsid w:val="1CC63804"/>
    <w:rsid w:val="1CC932F4"/>
    <w:rsid w:val="1CCB706C"/>
    <w:rsid w:val="1CCE4466"/>
    <w:rsid w:val="1CEB5018"/>
    <w:rsid w:val="1CF2284B"/>
    <w:rsid w:val="1CF55E97"/>
    <w:rsid w:val="1CF85A59"/>
    <w:rsid w:val="1D022362"/>
    <w:rsid w:val="1D232140"/>
    <w:rsid w:val="1D24677C"/>
    <w:rsid w:val="1D280C88"/>
    <w:rsid w:val="1D305121"/>
    <w:rsid w:val="1D306ECF"/>
    <w:rsid w:val="1D3F5364"/>
    <w:rsid w:val="1D440BCC"/>
    <w:rsid w:val="1D4A3A1E"/>
    <w:rsid w:val="1D596426"/>
    <w:rsid w:val="1D632E00"/>
    <w:rsid w:val="1D70551D"/>
    <w:rsid w:val="1D862F93"/>
    <w:rsid w:val="1DB775F0"/>
    <w:rsid w:val="1DC064A5"/>
    <w:rsid w:val="1DC1221D"/>
    <w:rsid w:val="1DC51D0D"/>
    <w:rsid w:val="1DCD471E"/>
    <w:rsid w:val="1DF51E9C"/>
    <w:rsid w:val="1E1C7453"/>
    <w:rsid w:val="1E1E4F79"/>
    <w:rsid w:val="1E276524"/>
    <w:rsid w:val="1E280E10"/>
    <w:rsid w:val="1E37428D"/>
    <w:rsid w:val="1E3E0C78"/>
    <w:rsid w:val="1E42510C"/>
    <w:rsid w:val="1E472722"/>
    <w:rsid w:val="1E4A0464"/>
    <w:rsid w:val="1E4F7829"/>
    <w:rsid w:val="1E5135A1"/>
    <w:rsid w:val="1E5866DD"/>
    <w:rsid w:val="1E5A0FEF"/>
    <w:rsid w:val="1E6A01BF"/>
    <w:rsid w:val="1E731769"/>
    <w:rsid w:val="1E90231B"/>
    <w:rsid w:val="1E990AA4"/>
    <w:rsid w:val="1EA00084"/>
    <w:rsid w:val="1EA779EE"/>
    <w:rsid w:val="1EBF49AE"/>
    <w:rsid w:val="1EC27FFB"/>
    <w:rsid w:val="1ED16490"/>
    <w:rsid w:val="1EE2069D"/>
    <w:rsid w:val="1EE91A2B"/>
    <w:rsid w:val="1F114ADE"/>
    <w:rsid w:val="1F134CFA"/>
    <w:rsid w:val="1F52137F"/>
    <w:rsid w:val="1F525822"/>
    <w:rsid w:val="1F536EA5"/>
    <w:rsid w:val="1F576995"/>
    <w:rsid w:val="1F686DF4"/>
    <w:rsid w:val="1F777037"/>
    <w:rsid w:val="1F7A6B27"/>
    <w:rsid w:val="1F841754"/>
    <w:rsid w:val="1F890B18"/>
    <w:rsid w:val="1F9F033C"/>
    <w:rsid w:val="1FAB6CE1"/>
    <w:rsid w:val="1FBA5176"/>
    <w:rsid w:val="1FC16504"/>
    <w:rsid w:val="1FD20711"/>
    <w:rsid w:val="1FDB75C6"/>
    <w:rsid w:val="1FE16BA6"/>
    <w:rsid w:val="1FE67D19"/>
    <w:rsid w:val="1FF22B62"/>
    <w:rsid w:val="1FF447D7"/>
    <w:rsid w:val="1FFB37C4"/>
    <w:rsid w:val="20052895"/>
    <w:rsid w:val="200603BB"/>
    <w:rsid w:val="200D447D"/>
    <w:rsid w:val="20104D96"/>
    <w:rsid w:val="203B0065"/>
    <w:rsid w:val="203B1E13"/>
    <w:rsid w:val="203E5DA7"/>
    <w:rsid w:val="20401B1F"/>
    <w:rsid w:val="20436F19"/>
    <w:rsid w:val="20452C91"/>
    <w:rsid w:val="205B31FC"/>
    <w:rsid w:val="20607ACB"/>
    <w:rsid w:val="206C021E"/>
    <w:rsid w:val="206D3F96"/>
    <w:rsid w:val="20801F1B"/>
    <w:rsid w:val="208539D6"/>
    <w:rsid w:val="209A7911"/>
    <w:rsid w:val="209E23A2"/>
    <w:rsid w:val="20A45C97"/>
    <w:rsid w:val="20AA343C"/>
    <w:rsid w:val="20C73636"/>
    <w:rsid w:val="20E00C0C"/>
    <w:rsid w:val="2100305C"/>
    <w:rsid w:val="210E39CB"/>
    <w:rsid w:val="211C3D73"/>
    <w:rsid w:val="211C60E8"/>
    <w:rsid w:val="21221225"/>
    <w:rsid w:val="212A351F"/>
    <w:rsid w:val="212B00D9"/>
    <w:rsid w:val="213827F6"/>
    <w:rsid w:val="21415B4F"/>
    <w:rsid w:val="21461E6F"/>
    <w:rsid w:val="21466CC1"/>
    <w:rsid w:val="21495609"/>
    <w:rsid w:val="214B2529"/>
    <w:rsid w:val="214D44F3"/>
    <w:rsid w:val="215D225D"/>
    <w:rsid w:val="21747CD2"/>
    <w:rsid w:val="21756427"/>
    <w:rsid w:val="2190618E"/>
    <w:rsid w:val="21913EB2"/>
    <w:rsid w:val="21A47E8B"/>
    <w:rsid w:val="21AD4F92"/>
    <w:rsid w:val="21AD6D40"/>
    <w:rsid w:val="21B77BBF"/>
    <w:rsid w:val="21D20555"/>
    <w:rsid w:val="21E07116"/>
    <w:rsid w:val="21E32762"/>
    <w:rsid w:val="21E87D78"/>
    <w:rsid w:val="21FE57EE"/>
    <w:rsid w:val="2205092A"/>
    <w:rsid w:val="220A4192"/>
    <w:rsid w:val="22104126"/>
    <w:rsid w:val="221E19EC"/>
    <w:rsid w:val="221E7C3E"/>
    <w:rsid w:val="22235F69"/>
    <w:rsid w:val="222C1D3E"/>
    <w:rsid w:val="22325497"/>
    <w:rsid w:val="22482F0D"/>
    <w:rsid w:val="224D777A"/>
    <w:rsid w:val="225C2514"/>
    <w:rsid w:val="2298179E"/>
    <w:rsid w:val="229879F0"/>
    <w:rsid w:val="229972C4"/>
    <w:rsid w:val="22A2261D"/>
    <w:rsid w:val="22CC769A"/>
    <w:rsid w:val="22E9024C"/>
    <w:rsid w:val="22F4099F"/>
    <w:rsid w:val="2309444A"/>
    <w:rsid w:val="230C5CE8"/>
    <w:rsid w:val="231057D9"/>
    <w:rsid w:val="231150AD"/>
    <w:rsid w:val="232079E6"/>
    <w:rsid w:val="23326F1A"/>
    <w:rsid w:val="23377209"/>
    <w:rsid w:val="23384D2F"/>
    <w:rsid w:val="233D40F4"/>
    <w:rsid w:val="234A05BF"/>
    <w:rsid w:val="234C07DB"/>
    <w:rsid w:val="23515DF1"/>
    <w:rsid w:val="235B27CC"/>
    <w:rsid w:val="235F050E"/>
    <w:rsid w:val="236478D2"/>
    <w:rsid w:val="23696C97"/>
    <w:rsid w:val="236B0C61"/>
    <w:rsid w:val="237D0994"/>
    <w:rsid w:val="238166D6"/>
    <w:rsid w:val="238E4732"/>
    <w:rsid w:val="23906919"/>
    <w:rsid w:val="23A423C5"/>
    <w:rsid w:val="23AE6D9F"/>
    <w:rsid w:val="23B32608"/>
    <w:rsid w:val="23C86365"/>
    <w:rsid w:val="23CB5BA3"/>
    <w:rsid w:val="23D762F6"/>
    <w:rsid w:val="240D4867"/>
    <w:rsid w:val="24107A5A"/>
    <w:rsid w:val="2411634A"/>
    <w:rsid w:val="24156E1F"/>
    <w:rsid w:val="242B4894"/>
    <w:rsid w:val="24397A54"/>
    <w:rsid w:val="24572F93"/>
    <w:rsid w:val="2460453E"/>
    <w:rsid w:val="2463402E"/>
    <w:rsid w:val="246F652F"/>
    <w:rsid w:val="2472601F"/>
    <w:rsid w:val="24772720"/>
    <w:rsid w:val="24853FA4"/>
    <w:rsid w:val="248A3369"/>
    <w:rsid w:val="248D2E59"/>
    <w:rsid w:val="249B5576"/>
    <w:rsid w:val="24A73F1B"/>
    <w:rsid w:val="24AE27A9"/>
    <w:rsid w:val="24CD76F9"/>
    <w:rsid w:val="24D26ABE"/>
    <w:rsid w:val="24D46F82"/>
    <w:rsid w:val="24E24F53"/>
    <w:rsid w:val="24EA3E07"/>
    <w:rsid w:val="24F20F0E"/>
    <w:rsid w:val="24F84776"/>
    <w:rsid w:val="24FB0228"/>
    <w:rsid w:val="250075EE"/>
    <w:rsid w:val="25115838"/>
    <w:rsid w:val="251315B0"/>
    <w:rsid w:val="25207829"/>
    <w:rsid w:val="252E63EA"/>
    <w:rsid w:val="253D2136"/>
    <w:rsid w:val="25426830"/>
    <w:rsid w:val="25453733"/>
    <w:rsid w:val="255045B2"/>
    <w:rsid w:val="255361D0"/>
    <w:rsid w:val="258A1146"/>
    <w:rsid w:val="25902C01"/>
    <w:rsid w:val="25A77F4A"/>
    <w:rsid w:val="25AB17E9"/>
    <w:rsid w:val="25B61F3B"/>
    <w:rsid w:val="25C26B32"/>
    <w:rsid w:val="25D02FFD"/>
    <w:rsid w:val="25FD5DBC"/>
    <w:rsid w:val="260B672B"/>
    <w:rsid w:val="26126FCB"/>
    <w:rsid w:val="26190E48"/>
    <w:rsid w:val="261A4BC0"/>
    <w:rsid w:val="261C4494"/>
    <w:rsid w:val="26296BB1"/>
    <w:rsid w:val="262A4E03"/>
    <w:rsid w:val="263712CE"/>
    <w:rsid w:val="263F63D5"/>
    <w:rsid w:val="26415CA9"/>
    <w:rsid w:val="26431A21"/>
    <w:rsid w:val="26485289"/>
    <w:rsid w:val="265A6D6B"/>
    <w:rsid w:val="26637700"/>
    <w:rsid w:val="266876DA"/>
    <w:rsid w:val="2670658E"/>
    <w:rsid w:val="268066AC"/>
    <w:rsid w:val="26A1499A"/>
    <w:rsid w:val="26B741BD"/>
    <w:rsid w:val="26D22DA5"/>
    <w:rsid w:val="26D27249"/>
    <w:rsid w:val="26DD00C8"/>
    <w:rsid w:val="27003DB6"/>
    <w:rsid w:val="27007912"/>
    <w:rsid w:val="270661CA"/>
    <w:rsid w:val="270F3FF9"/>
    <w:rsid w:val="271433BD"/>
    <w:rsid w:val="271909D4"/>
    <w:rsid w:val="274E4B21"/>
    <w:rsid w:val="274F0899"/>
    <w:rsid w:val="275D4D64"/>
    <w:rsid w:val="27604855"/>
    <w:rsid w:val="277D0F63"/>
    <w:rsid w:val="27822A1D"/>
    <w:rsid w:val="278422F1"/>
    <w:rsid w:val="27962024"/>
    <w:rsid w:val="279D33B3"/>
    <w:rsid w:val="27AD638E"/>
    <w:rsid w:val="27B05B28"/>
    <w:rsid w:val="27B22053"/>
    <w:rsid w:val="27B34984"/>
    <w:rsid w:val="27C5542E"/>
    <w:rsid w:val="27D019DA"/>
    <w:rsid w:val="27E9484A"/>
    <w:rsid w:val="27FC27CF"/>
    <w:rsid w:val="27FF5E1C"/>
    <w:rsid w:val="280478D6"/>
    <w:rsid w:val="283A7BF8"/>
    <w:rsid w:val="28461C9C"/>
    <w:rsid w:val="285048C9"/>
    <w:rsid w:val="28551EE0"/>
    <w:rsid w:val="28597A89"/>
    <w:rsid w:val="28680F09"/>
    <w:rsid w:val="287560DE"/>
    <w:rsid w:val="28773C04"/>
    <w:rsid w:val="288527C5"/>
    <w:rsid w:val="288B5901"/>
    <w:rsid w:val="28A075FF"/>
    <w:rsid w:val="28AD5EF1"/>
    <w:rsid w:val="28AF15F0"/>
    <w:rsid w:val="28CF1C92"/>
    <w:rsid w:val="28CF3A40"/>
    <w:rsid w:val="28EA087A"/>
    <w:rsid w:val="290F6084"/>
    <w:rsid w:val="29312005"/>
    <w:rsid w:val="293B7BDB"/>
    <w:rsid w:val="29422464"/>
    <w:rsid w:val="294855A0"/>
    <w:rsid w:val="29534205"/>
    <w:rsid w:val="29695C42"/>
    <w:rsid w:val="296A19BB"/>
    <w:rsid w:val="297319E7"/>
    <w:rsid w:val="2973261D"/>
    <w:rsid w:val="29925A3C"/>
    <w:rsid w:val="29AC1FD3"/>
    <w:rsid w:val="29B33362"/>
    <w:rsid w:val="29B82726"/>
    <w:rsid w:val="29C0782D"/>
    <w:rsid w:val="29E17ECF"/>
    <w:rsid w:val="29E4176D"/>
    <w:rsid w:val="29E90B31"/>
    <w:rsid w:val="29F00112"/>
    <w:rsid w:val="29F15C38"/>
    <w:rsid w:val="29F55728"/>
    <w:rsid w:val="2A16744D"/>
    <w:rsid w:val="2A21651D"/>
    <w:rsid w:val="2A3C5105"/>
    <w:rsid w:val="2A4E4E38"/>
    <w:rsid w:val="2A64465C"/>
    <w:rsid w:val="2A7A3E7F"/>
    <w:rsid w:val="2A7C3754"/>
    <w:rsid w:val="2A7E3970"/>
    <w:rsid w:val="2A834AE2"/>
    <w:rsid w:val="2AA809EC"/>
    <w:rsid w:val="2AC375D4"/>
    <w:rsid w:val="2ACB46DB"/>
    <w:rsid w:val="2ACD0453"/>
    <w:rsid w:val="2AE337D3"/>
    <w:rsid w:val="2AEB08D9"/>
    <w:rsid w:val="2AF36968"/>
    <w:rsid w:val="2AF94DA4"/>
    <w:rsid w:val="2B1653BE"/>
    <w:rsid w:val="2B241454"/>
    <w:rsid w:val="2B2C517A"/>
    <w:rsid w:val="2B430715"/>
    <w:rsid w:val="2B4D3342"/>
    <w:rsid w:val="2B54647E"/>
    <w:rsid w:val="2B5841C1"/>
    <w:rsid w:val="2B631DDB"/>
    <w:rsid w:val="2B683CD8"/>
    <w:rsid w:val="2B69017C"/>
    <w:rsid w:val="2B940F71"/>
    <w:rsid w:val="2BC805AA"/>
    <w:rsid w:val="2BD50EE1"/>
    <w:rsid w:val="2BD575BF"/>
    <w:rsid w:val="2BE617CC"/>
    <w:rsid w:val="2BE974B9"/>
    <w:rsid w:val="2BEA0B91"/>
    <w:rsid w:val="2BF832AE"/>
    <w:rsid w:val="2C071743"/>
    <w:rsid w:val="2C091017"/>
    <w:rsid w:val="2C0E487F"/>
    <w:rsid w:val="2C106849"/>
    <w:rsid w:val="2C2C11A9"/>
    <w:rsid w:val="2C363DD6"/>
    <w:rsid w:val="2C365B84"/>
    <w:rsid w:val="2C3F4A71"/>
    <w:rsid w:val="2C4464F3"/>
    <w:rsid w:val="2C6816B5"/>
    <w:rsid w:val="2C6A762E"/>
    <w:rsid w:val="2C6B7F24"/>
    <w:rsid w:val="2C714E0E"/>
    <w:rsid w:val="2C7566AC"/>
    <w:rsid w:val="2C7F39CF"/>
    <w:rsid w:val="2C923702"/>
    <w:rsid w:val="2CA156F3"/>
    <w:rsid w:val="2CB52F4D"/>
    <w:rsid w:val="2CBF3DCB"/>
    <w:rsid w:val="2CC31B0E"/>
    <w:rsid w:val="2CC633AC"/>
    <w:rsid w:val="2CD06D50"/>
    <w:rsid w:val="2CD94E8D"/>
    <w:rsid w:val="2CE657FC"/>
    <w:rsid w:val="2CF77A09"/>
    <w:rsid w:val="2D340315"/>
    <w:rsid w:val="2D3C71CA"/>
    <w:rsid w:val="2D480265"/>
    <w:rsid w:val="2D614E83"/>
    <w:rsid w:val="2D7626DC"/>
    <w:rsid w:val="2D7B23E8"/>
    <w:rsid w:val="2D937732"/>
    <w:rsid w:val="2DA01E4F"/>
    <w:rsid w:val="2DB41A9C"/>
    <w:rsid w:val="2DB9081B"/>
    <w:rsid w:val="2DC378EB"/>
    <w:rsid w:val="2DCA6ECC"/>
    <w:rsid w:val="2DCC67A0"/>
    <w:rsid w:val="2DEA30CA"/>
    <w:rsid w:val="2DF507A4"/>
    <w:rsid w:val="2DFF5E49"/>
    <w:rsid w:val="2E165C6D"/>
    <w:rsid w:val="2E204D3E"/>
    <w:rsid w:val="2E440A2C"/>
    <w:rsid w:val="2E4427DA"/>
    <w:rsid w:val="2E450300"/>
    <w:rsid w:val="2E497DF1"/>
    <w:rsid w:val="2E5342BE"/>
    <w:rsid w:val="2E5642BC"/>
    <w:rsid w:val="2E6764C9"/>
    <w:rsid w:val="2E9077CD"/>
    <w:rsid w:val="2E953036"/>
    <w:rsid w:val="2E9848D4"/>
    <w:rsid w:val="2E9A689E"/>
    <w:rsid w:val="2EAB2859"/>
    <w:rsid w:val="2EAC037F"/>
    <w:rsid w:val="2ED7496F"/>
    <w:rsid w:val="2EDE49DD"/>
    <w:rsid w:val="2EE144CD"/>
    <w:rsid w:val="2EEB0EA8"/>
    <w:rsid w:val="2EF045E8"/>
    <w:rsid w:val="2F1A178D"/>
    <w:rsid w:val="2F256067"/>
    <w:rsid w:val="2F283EAA"/>
    <w:rsid w:val="2F2F5238"/>
    <w:rsid w:val="2F3445FD"/>
    <w:rsid w:val="2F364819"/>
    <w:rsid w:val="2F397E65"/>
    <w:rsid w:val="2F416D1A"/>
    <w:rsid w:val="2F544C9F"/>
    <w:rsid w:val="2F5E167A"/>
    <w:rsid w:val="2F603644"/>
    <w:rsid w:val="2F656EAC"/>
    <w:rsid w:val="2F7215C9"/>
    <w:rsid w:val="2F77273B"/>
    <w:rsid w:val="2F7B66D0"/>
    <w:rsid w:val="2F7E1D1C"/>
    <w:rsid w:val="2F8734F2"/>
    <w:rsid w:val="2F917CA1"/>
    <w:rsid w:val="2F9E23BE"/>
    <w:rsid w:val="2F9E5F1A"/>
    <w:rsid w:val="2FAF6379"/>
    <w:rsid w:val="2FB27C17"/>
    <w:rsid w:val="2FD65264"/>
    <w:rsid w:val="2FDB716E"/>
    <w:rsid w:val="2FE73D65"/>
    <w:rsid w:val="300F7240"/>
    <w:rsid w:val="3011493E"/>
    <w:rsid w:val="301461DC"/>
    <w:rsid w:val="302208F9"/>
    <w:rsid w:val="303F76FD"/>
    <w:rsid w:val="30486FAB"/>
    <w:rsid w:val="3049057C"/>
    <w:rsid w:val="3049600F"/>
    <w:rsid w:val="30564A47"/>
    <w:rsid w:val="3058256D"/>
    <w:rsid w:val="307355F9"/>
    <w:rsid w:val="309537C1"/>
    <w:rsid w:val="30A13F14"/>
    <w:rsid w:val="30A27C8C"/>
    <w:rsid w:val="30A43A04"/>
    <w:rsid w:val="30B26121"/>
    <w:rsid w:val="30C65728"/>
    <w:rsid w:val="30CB0F91"/>
    <w:rsid w:val="30CE282F"/>
    <w:rsid w:val="30D065A7"/>
    <w:rsid w:val="30DA11D4"/>
    <w:rsid w:val="30DF2C8E"/>
    <w:rsid w:val="30E3452C"/>
    <w:rsid w:val="30E81B43"/>
    <w:rsid w:val="30E87524"/>
    <w:rsid w:val="30E91417"/>
    <w:rsid w:val="30EE4C7F"/>
    <w:rsid w:val="30FF6E8C"/>
    <w:rsid w:val="310B3A83"/>
    <w:rsid w:val="310D77FB"/>
    <w:rsid w:val="310E5321"/>
    <w:rsid w:val="31321010"/>
    <w:rsid w:val="313D0433"/>
    <w:rsid w:val="314825E1"/>
    <w:rsid w:val="314E1E94"/>
    <w:rsid w:val="31576CC8"/>
    <w:rsid w:val="3166515D"/>
    <w:rsid w:val="316A6800"/>
    <w:rsid w:val="316D029A"/>
    <w:rsid w:val="316D3DF6"/>
    <w:rsid w:val="3186310A"/>
    <w:rsid w:val="31945827"/>
    <w:rsid w:val="31A33CBC"/>
    <w:rsid w:val="31A517E2"/>
    <w:rsid w:val="31C0661C"/>
    <w:rsid w:val="31EA5447"/>
    <w:rsid w:val="32004C6A"/>
    <w:rsid w:val="32132BEF"/>
    <w:rsid w:val="322070BA"/>
    <w:rsid w:val="32250B75"/>
    <w:rsid w:val="322C3CB1"/>
    <w:rsid w:val="32333292"/>
    <w:rsid w:val="3240775C"/>
    <w:rsid w:val="32427031"/>
    <w:rsid w:val="32492529"/>
    <w:rsid w:val="327306FD"/>
    <w:rsid w:val="3281224F"/>
    <w:rsid w:val="32843AED"/>
    <w:rsid w:val="329B2BE5"/>
    <w:rsid w:val="329F26D5"/>
    <w:rsid w:val="32B1065A"/>
    <w:rsid w:val="32BB6DE3"/>
    <w:rsid w:val="32BC0383"/>
    <w:rsid w:val="32C263C3"/>
    <w:rsid w:val="32D0288E"/>
    <w:rsid w:val="32D06D32"/>
    <w:rsid w:val="32D305D1"/>
    <w:rsid w:val="32EB1476"/>
    <w:rsid w:val="32F12805"/>
    <w:rsid w:val="32F522F5"/>
    <w:rsid w:val="33016EEC"/>
    <w:rsid w:val="330423C6"/>
    <w:rsid w:val="330D3AE3"/>
    <w:rsid w:val="333170A5"/>
    <w:rsid w:val="333746BC"/>
    <w:rsid w:val="33437504"/>
    <w:rsid w:val="33541711"/>
    <w:rsid w:val="335C6818"/>
    <w:rsid w:val="33883B91"/>
    <w:rsid w:val="33977850"/>
    <w:rsid w:val="33AF6948"/>
    <w:rsid w:val="33B201E6"/>
    <w:rsid w:val="33B2468A"/>
    <w:rsid w:val="33B95A18"/>
    <w:rsid w:val="33D068BE"/>
    <w:rsid w:val="33F20F2A"/>
    <w:rsid w:val="33F56325"/>
    <w:rsid w:val="33FC5905"/>
    <w:rsid w:val="34056568"/>
    <w:rsid w:val="34056699"/>
    <w:rsid w:val="34192013"/>
    <w:rsid w:val="341D5FA7"/>
    <w:rsid w:val="3422536C"/>
    <w:rsid w:val="34266228"/>
    <w:rsid w:val="34394463"/>
    <w:rsid w:val="344277BC"/>
    <w:rsid w:val="346911EC"/>
    <w:rsid w:val="34763909"/>
    <w:rsid w:val="348558FB"/>
    <w:rsid w:val="348C0A37"/>
    <w:rsid w:val="34963664"/>
    <w:rsid w:val="34AC732B"/>
    <w:rsid w:val="34AE6BFF"/>
    <w:rsid w:val="34B14942"/>
    <w:rsid w:val="34B54432"/>
    <w:rsid w:val="34BF0E0C"/>
    <w:rsid w:val="34D16D92"/>
    <w:rsid w:val="34E15227"/>
    <w:rsid w:val="34E6283D"/>
    <w:rsid w:val="34FD1935"/>
    <w:rsid w:val="350902DA"/>
    <w:rsid w:val="35131158"/>
    <w:rsid w:val="351C625F"/>
    <w:rsid w:val="351D1FD7"/>
    <w:rsid w:val="351F3659"/>
    <w:rsid w:val="35213875"/>
    <w:rsid w:val="35243365"/>
    <w:rsid w:val="352D4A9F"/>
    <w:rsid w:val="353C06AF"/>
    <w:rsid w:val="35506B0B"/>
    <w:rsid w:val="35523A2F"/>
    <w:rsid w:val="35531555"/>
    <w:rsid w:val="355359F9"/>
    <w:rsid w:val="3566572C"/>
    <w:rsid w:val="3578720D"/>
    <w:rsid w:val="357F234A"/>
    <w:rsid w:val="35906305"/>
    <w:rsid w:val="3592207D"/>
    <w:rsid w:val="35BE7316"/>
    <w:rsid w:val="35C66D41"/>
    <w:rsid w:val="35C85013"/>
    <w:rsid w:val="35D22DC1"/>
    <w:rsid w:val="36252EF1"/>
    <w:rsid w:val="362C0724"/>
    <w:rsid w:val="3632560E"/>
    <w:rsid w:val="36370E76"/>
    <w:rsid w:val="36447758"/>
    <w:rsid w:val="36486BE0"/>
    <w:rsid w:val="364F7F6E"/>
    <w:rsid w:val="36513CE6"/>
    <w:rsid w:val="366A124C"/>
    <w:rsid w:val="36721EAF"/>
    <w:rsid w:val="3676374D"/>
    <w:rsid w:val="36873BAC"/>
    <w:rsid w:val="36883480"/>
    <w:rsid w:val="369D33CF"/>
    <w:rsid w:val="36AF4EB1"/>
    <w:rsid w:val="36C721FA"/>
    <w:rsid w:val="36D14E27"/>
    <w:rsid w:val="36D84407"/>
    <w:rsid w:val="36E0506A"/>
    <w:rsid w:val="36EA7C97"/>
    <w:rsid w:val="36EE59D9"/>
    <w:rsid w:val="36F154C9"/>
    <w:rsid w:val="36F34D9D"/>
    <w:rsid w:val="370A20E7"/>
    <w:rsid w:val="370E7E29"/>
    <w:rsid w:val="37184804"/>
    <w:rsid w:val="372C4753"/>
    <w:rsid w:val="3748158D"/>
    <w:rsid w:val="37533A8E"/>
    <w:rsid w:val="375C6DE7"/>
    <w:rsid w:val="37645C9B"/>
    <w:rsid w:val="37667C65"/>
    <w:rsid w:val="377203B8"/>
    <w:rsid w:val="377759CE"/>
    <w:rsid w:val="377F4883"/>
    <w:rsid w:val="37824373"/>
    <w:rsid w:val="37841E99"/>
    <w:rsid w:val="3784633D"/>
    <w:rsid w:val="3790083E"/>
    <w:rsid w:val="3793032E"/>
    <w:rsid w:val="379876F3"/>
    <w:rsid w:val="37A147F9"/>
    <w:rsid w:val="37A91900"/>
    <w:rsid w:val="37AD13F0"/>
    <w:rsid w:val="37B02C8E"/>
    <w:rsid w:val="37B7226F"/>
    <w:rsid w:val="37C8622A"/>
    <w:rsid w:val="37CB7AC8"/>
    <w:rsid w:val="37D01583"/>
    <w:rsid w:val="37D050DF"/>
    <w:rsid w:val="37D746BF"/>
    <w:rsid w:val="37E64AFC"/>
    <w:rsid w:val="37E82428"/>
    <w:rsid w:val="37EF7DFB"/>
    <w:rsid w:val="3810372D"/>
    <w:rsid w:val="38121F91"/>
    <w:rsid w:val="38211DDE"/>
    <w:rsid w:val="38284F1B"/>
    <w:rsid w:val="38392C84"/>
    <w:rsid w:val="384004B6"/>
    <w:rsid w:val="384D5494"/>
    <w:rsid w:val="385067A4"/>
    <w:rsid w:val="38560FC9"/>
    <w:rsid w:val="385B56D6"/>
    <w:rsid w:val="385D6926"/>
    <w:rsid w:val="386D6DD1"/>
    <w:rsid w:val="3870241E"/>
    <w:rsid w:val="38741F0E"/>
    <w:rsid w:val="388760E5"/>
    <w:rsid w:val="38912AC0"/>
    <w:rsid w:val="38AC16A8"/>
    <w:rsid w:val="38D53825"/>
    <w:rsid w:val="38E5105E"/>
    <w:rsid w:val="38EE7F12"/>
    <w:rsid w:val="38FD63A7"/>
    <w:rsid w:val="38FE486E"/>
    <w:rsid w:val="390019F4"/>
    <w:rsid w:val="391B05DB"/>
    <w:rsid w:val="391B682D"/>
    <w:rsid w:val="392A6A70"/>
    <w:rsid w:val="39461AFC"/>
    <w:rsid w:val="39496625"/>
    <w:rsid w:val="394C2E8B"/>
    <w:rsid w:val="395064D7"/>
    <w:rsid w:val="39534219"/>
    <w:rsid w:val="397E135B"/>
    <w:rsid w:val="399C1AE0"/>
    <w:rsid w:val="39A75836"/>
    <w:rsid w:val="39AB7BB1"/>
    <w:rsid w:val="39AE1450"/>
    <w:rsid w:val="39B76556"/>
    <w:rsid w:val="39BC1DBE"/>
    <w:rsid w:val="39BD78E5"/>
    <w:rsid w:val="39CA37A1"/>
    <w:rsid w:val="39DA3FF3"/>
    <w:rsid w:val="39EB26A4"/>
    <w:rsid w:val="39F94DC1"/>
    <w:rsid w:val="39FC4F8E"/>
    <w:rsid w:val="3A1A0893"/>
    <w:rsid w:val="3A296D28"/>
    <w:rsid w:val="3A3A0F35"/>
    <w:rsid w:val="3A3E27D3"/>
    <w:rsid w:val="3A410516"/>
    <w:rsid w:val="3A414072"/>
    <w:rsid w:val="3A5244D1"/>
    <w:rsid w:val="3A575643"/>
    <w:rsid w:val="3A6F0BDF"/>
    <w:rsid w:val="3A726921"/>
    <w:rsid w:val="3A7E7074"/>
    <w:rsid w:val="3A802DEC"/>
    <w:rsid w:val="3A914FF9"/>
    <w:rsid w:val="3A970136"/>
    <w:rsid w:val="3AA12D62"/>
    <w:rsid w:val="3AAA1C17"/>
    <w:rsid w:val="3ABB3E24"/>
    <w:rsid w:val="3ABE3914"/>
    <w:rsid w:val="3AC86541"/>
    <w:rsid w:val="3AE25855"/>
    <w:rsid w:val="3AEA2857"/>
    <w:rsid w:val="3B027CA5"/>
    <w:rsid w:val="3B2C087E"/>
    <w:rsid w:val="3B351E28"/>
    <w:rsid w:val="3B3D0CDD"/>
    <w:rsid w:val="3B5129DA"/>
    <w:rsid w:val="3B567FF1"/>
    <w:rsid w:val="3B6049CB"/>
    <w:rsid w:val="3B673FAC"/>
    <w:rsid w:val="3B6C15C2"/>
    <w:rsid w:val="3B6C3370"/>
    <w:rsid w:val="3B7566C9"/>
    <w:rsid w:val="3B7B35B3"/>
    <w:rsid w:val="3B8561E0"/>
    <w:rsid w:val="3B9823B7"/>
    <w:rsid w:val="3B9F42F5"/>
    <w:rsid w:val="3BA252EB"/>
    <w:rsid w:val="3BCE45B8"/>
    <w:rsid w:val="3BF35840"/>
    <w:rsid w:val="3BF36148"/>
    <w:rsid w:val="3BFC2946"/>
    <w:rsid w:val="3BFF2436"/>
    <w:rsid w:val="3C2B4FD9"/>
    <w:rsid w:val="3C6F136A"/>
    <w:rsid w:val="3C7249B6"/>
    <w:rsid w:val="3C7E77FF"/>
    <w:rsid w:val="3C917532"/>
    <w:rsid w:val="3CAB7EC8"/>
    <w:rsid w:val="3CAD67E5"/>
    <w:rsid w:val="3CB43221"/>
    <w:rsid w:val="3CC01BC6"/>
    <w:rsid w:val="3CD45671"/>
    <w:rsid w:val="3CDE12E7"/>
    <w:rsid w:val="3CE3221B"/>
    <w:rsid w:val="3CEC29BB"/>
    <w:rsid w:val="3CEF6007"/>
    <w:rsid w:val="3CF7310E"/>
    <w:rsid w:val="3D1B60BE"/>
    <w:rsid w:val="3D2757A1"/>
    <w:rsid w:val="3D4E0F7F"/>
    <w:rsid w:val="3D54230E"/>
    <w:rsid w:val="3D5642D8"/>
    <w:rsid w:val="3D5B2373"/>
    <w:rsid w:val="3D6C6627"/>
    <w:rsid w:val="3DB13215"/>
    <w:rsid w:val="3DB42DAD"/>
    <w:rsid w:val="3DD07BE6"/>
    <w:rsid w:val="3DD671C7"/>
    <w:rsid w:val="3DDF5AC4"/>
    <w:rsid w:val="3DE90CA8"/>
    <w:rsid w:val="3DF31B27"/>
    <w:rsid w:val="3E0951EE"/>
    <w:rsid w:val="3E1321C9"/>
    <w:rsid w:val="3E4E4FAF"/>
    <w:rsid w:val="3E587BDC"/>
    <w:rsid w:val="3E5C76CC"/>
    <w:rsid w:val="3E5E3444"/>
    <w:rsid w:val="3E5F540E"/>
    <w:rsid w:val="3E5F71BC"/>
    <w:rsid w:val="3E686071"/>
    <w:rsid w:val="3E725142"/>
    <w:rsid w:val="3E76426F"/>
    <w:rsid w:val="3E9B4698"/>
    <w:rsid w:val="3EB43064"/>
    <w:rsid w:val="3EC05EAD"/>
    <w:rsid w:val="3EC3774B"/>
    <w:rsid w:val="3ED118B0"/>
    <w:rsid w:val="3EDC6A5F"/>
    <w:rsid w:val="3EE6343A"/>
    <w:rsid w:val="3EED47C8"/>
    <w:rsid w:val="3F0538C0"/>
    <w:rsid w:val="3F081602"/>
    <w:rsid w:val="3F2226C4"/>
    <w:rsid w:val="3F2301EA"/>
    <w:rsid w:val="3F2521B4"/>
    <w:rsid w:val="3F400D9C"/>
    <w:rsid w:val="3F4A7E6C"/>
    <w:rsid w:val="3F5E56C6"/>
    <w:rsid w:val="3F696545"/>
    <w:rsid w:val="3F854A01"/>
    <w:rsid w:val="3F8C2233"/>
    <w:rsid w:val="3F9D1EC5"/>
    <w:rsid w:val="3FA255B3"/>
    <w:rsid w:val="3FA56E51"/>
    <w:rsid w:val="3FBB0422"/>
    <w:rsid w:val="3FCA68B7"/>
    <w:rsid w:val="3FD634AE"/>
    <w:rsid w:val="3FDB0AC5"/>
    <w:rsid w:val="3FDD483D"/>
    <w:rsid w:val="400C0C7E"/>
    <w:rsid w:val="402E6E46"/>
    <w:rsid w:val="40301A25"/>
    <w:rsid w:val="403A3A3D"/>
    <w:rsid w:val="403F2E01"/>
    <w:rsid w:val="40644F5E"/>
    <w:rsid w:val="40664C83"/>
    <w:rsid w:val="407A2131"/>
    <w:rsid w:val="407E7DCE"/>
    <w:rsid w:val="408D1DBF"/>
    <w:rsid w:val="409475F1"/>
    <w:rsid w:val="40972C3D"/>
    <w:rsid w:val="40AB0497"/>
    <w:rsid w:val="40C33A32"/>
    <w:rsid w:val="40DC2D46"/>
    <w:rsid w:val="40E165AE"/>
    <w:rsid w:val="41037889"/>
    <w:rsid w:val="4105229D"/>
    <w:rsid w:val="410F4ECA"/>
    <w:rsid w:val="41313092"/>
    <w:rsid w:val="413466DE"/>
    <w:rsid w:val="41483F38"/>
    <w:rsid w:val="416F3BBA"/>
    <w:rsid w:val="41735459"/>
    <w:rsid w:val="41780CC1"/>
    <w:rsid w:val="41781F5F"/>
    <w:rsid w:val="41B82E6B"/>
    <w:rsid w:val="41BB0BAE"/>
    <w:rsid w:val="41BD4926"/>
    <w:rsid w:val="41BF069E"/>
    <w:rsid w:val="41C21637"/>
    <w:rsid w:val="41CE6B33"/>
    <w:rsid w:val="41D61543"/>
    <w:rsid w:val="41E06866"/>
    <w:rsid w:val="41E225DE"/>
    <w:rsid w:val="420B38E3"/>
    <w:rsid w:val="42134546"/>
    <w:rsid w:val="4230334A"/>
    <w:rsid w:val="423821FE"/>
    <w:rsid w:val="42723962"/>
    <w:rsid w:val="42755200"/>
    <w:rsid w:val="427C033D"/>
    <w:rsid w:val="4283791D"/>
    <w:rsid w:val="42982A6F"/>
    <w:rsid w:val="42B147E8"/>
    <w:rsid w:val="42B31885"/>
    <w:rsid w:val="42C27D1A"/>
    <w:rsid w:val="42C83582"/>
    <w:rsid w:val="42F73E67"/>
    <w:rsid w:val="42FE0D52"/>
    <w:rsid w:val="43016A94"/>
    <w:rsid w:val="430D368B"/>
    <w:rsid w:val="430D5439"/>
    <w:rsid w:val="430F2F5F"/>
    <w:rsid w:val="43144A19"/>
    <w:rsid w:val="431C567C"/>
    <w:rsid w:val="432804C5"/>
    <w:rsid w:val="433229C9"/>
    <w:rsid w:val="43346E69"/>
    <w:rsid w:val="434370AD"/>
    <w:rsid w:val="4345464A"/>
    <w:rsid w:val="43454BD3"/>
    <w:rsid w:val="434F77FF"/>
    <w:rsid w:val="4359242C"/>
    <w:rsid w:val="435C1F1C"/>
    <w:rsid w:val="435D6570"/>
    <w:rsid w:val="437C436D"/>
    <w:rsid w:val="43860D47"/>
    <w:rsid w:val="438C0A54"/>
    <w:rsid w:val="438F22F2"/>
    <w:rsid w:val="43911BC6"/>
    <w:rsid w:val="43A23DD3"/>
    <w:rsid w:val="43B12268"/>
    <w:rsid w:val="43B81849"/>
    <w:rsid w:val="43BD6E5F"/>
    <w:rsid w:val="43C55D14"/>
    <w:rsid w:val="43D9356D"/>
    <w:rsid w:val="43E50164"/>
    <w:rsid w:val="43E73EDC"/>
    <w:rsid w:val="43F108B7"/>
    <w:rsid w:val="43FA3C0F"/>
    <w:rsid w:val="44112D07"/>
    <w:rsid w:val="4416259B"/>
    <w:rsid w:val="44250701"/>
    <w:rsid w:val="442E1B0B"/>
    <w:rsid w:val="44330152"/>
    <w:rsid w:val="44444E8A"/>
    <w:rsid w:val="445157F9"/>
    <w:rsid w:val="44531571"/>
    <w:rsid w:val="445F1CC4"/>
    <w:rsid w:val="44623562"/>
    <w:rsid w:val="4487121B"/>
    <w:rsid w:val="44B042CE"/>
    <w:rsid w:val="44B61DA4"/>
    <w:rsid w:val="44D3768A"/>
    <w:rsid w:val="44E4041B"/>
    <w:rsid w:val="44E623E5"/>
    <w:rsid w:val="44E7583F"/>
    <w:rsid w:val="44EB79FC"/>
    <w:rsid w:val="44F87A23"/>
    <w:rsid w:val="44FA19ED"/>
    <w:rsid w:val="450A60D4"/>
    <w:rsid w:val="4517259F"/>
    <w:rsid w:val="451F4B5A"/>
    <w:rsid w:val="452B7DF8"/>
    <w:rsid w:val="45390767"/>
    <w:rsid w:val="453A628D"/>
    <w:rsid w:val="45444DCB"/>
    <w:rsid w:val="45482758"/>
    <w:rsid w:val="454A4722"/>
    <w:rsid w:val="45570BED"/>
    <w:rsid w:val="45791EB3"/>
    <w:rsid w:val="457C4AF8"/>
    <w:rsid w:val="4580088C"/>
    <w:rsid w:val="458539AC"/>
    <w:rsid w:val="4597548E"/>
    <w:rsid w:val="459B6D2C"/>
    <w:rsid w:val="459C0CF6"/>
    <w:rsid w:val="45CE5353"/>
    <w:rsid w:val="45D264C6"/>
    <w:rsid w:val="45D71D2E"/>
    <w:rsid w:val="45E05087"/>
    <w:rsid w:val="45EF7078"/>
    <w:rsid w:val="45FD79E7"/>
    <w:rsid w:val="460348D1"/>
    <w:rsid w:val="46160AA8"/>
    <w:rsid w:val="4618015A"/>
    <w:rsid w:val="461D5280"/>
    <w:rsid w:val="461D5993"/>
    <w:rsid w:val="462036D5"/>
    <w:rsid w:val="462E5DF2"/>
    <w:rsid w:val="465A0995"/>
    <w:rsid w:val="466B0DF4"/>
    <w:rsid w:val="46713F31"/>
    <w:rsid w:val="467F664E"/>
    <w:rsid w:val="46B53E1D"/>
    <w:rsid w:val="46CD0C62"/>
    <w:rsid w:val="472471F5"/>
    <w:rsid w:val="472745EF"/>
    <w:rsid w:val="472F1E22"/>
    <w:rsid w:val="47307948"/>
    <w:rsid w:val="47347438"/>
    <w:rsid w:val="473C453F"/>
    <w:rsid w:val="473F4C7D"/>
    <w:rsid w:val="47462CC7"/>
    <w:rsid w:val="474D4056"/>
    <w:rsid w:val="47592EF6"/>
    <w:rsid w:val="475D6A24"/>
    <w:rsid w:val="476F0470"/>
    <w:rsid w:val="47777325"/>
    <w:rsid w:val="477947D7"/>
    <w:rsid w:val="47833F1C"/>
    <w:rsid w:val="47863A0C"/>
    <w:rsid w:val="478A7058"/>
    <w:rsid w:val="478D08F6"/>
    <w:rsid w:val="47906638"/>
    <w:rsid w:val="47A143A2"/>
    <w:rsid w:val="47A520E4"/>
    <w:rsid w:val="47A61E03"/>
    <w:rsid w:val="47A85730"/>
    <w:rsid w:val="47B71E17"/>
    <w:rsid w:val="47BC567F"/>
    <w:rsid w:val="47C95973"/>
    <w:rsid w:val="47CA56A6"/>
    <w:rsid w:val="47D209FF"/>
    <w:rsid w:val="47E30E5E"/>
    <w:rsid w:val="47E50B5D"/>
    <w:rsid w:val="47E9053F"/>
    <w:rsid w:val="480C2163"/>
    <w:rsid w:val="480D7C89"/>
    <w:rsid w:val="4812529F"/>
    <w:rsid w:val="48205C0E"/>
    <w:rsid w:val="48272AF9"/>
    <w:rsid w:val="482C010F"/>
    <w:rsid w:val="483E7E42"/>
    <w:rsid w:val="485B6C46"/>
    <w:rsid w:val="48627FD5"/>
    <w:rsid w:val="48691363"/>
    <w:rsid w:val="487A3570"/>
    <w:rsid w:val="487D4E0F"/>
    <w:rsid w:val="488717E9"/>
    <w:rsid w:val="488C5052"/>
    <w:rsid w:val="48B819A3"/>
    <w:rsid w:val="48BF2D31"/>
    <w:rsid w:val="48CE7418"/>
    <w:rsid w:val="48D72771"/>
    <w:rsid w:val="48DC7D87"/>
    <w:rsid w:val="48E44E8E"/>
    <w:rsid w:val="48EE1869"/>
    <w:rsid w:val="48F74BC1"/>
    <w:rsid w:val="49177011"/>
    <w:rsid w:val="492928A1"/>
    <w:rsid w:val="492A0020"/>
    <w:rsid w:val="492A5DAF"/>
    <w:rsid w:val="493B1763"/>
    <w:rsid w:val="496D09DF"/>
    <w:rsid w:val="496F4D55"/>
    <w:rsid w:val="497F0713"/>
    <w:rsid w:val="49816239"/>
    <w:rsid w:val="498521CD"/>
    <w:rsid w:val="49973CAE"/>
    <w:rsid w:val="499C12C5"/>
    <w:rsid w:val="499E328F"/>
    <w:rsid w:val="49A91C74"/>
    <w:rsid w:val="49AD5280"/>
    <w:rsid w:val="49B02FC2"/>
    <w:rsid w:val="49B06B1E"/>
    <w:rsid w:val="49B44860"/>
    <w:rsid w:val="49B513C5"/>
    <w:rsid w:val="49BC1967"/>
    <w:rsid w:val="49BC3715"/>
    <w:rsid w:val="49C25C13"/>
    <w:rsid w:val="49CB1BAA"/>
    <w:rsid w:val="49D722FD"/>
    <w:rsid w:val="49E54986"/>
    <w:rsid w:val="4A0330F2"/>
    <w:rsid w:val="4A3C6604"/>
    <w:rsid w:val="4A4213E1"/>
    <w:rsid w:val="4A4831FA"/>
    <w:rsid w:val="4A5334F5"/>
    <w:rsid w:val="4A5A2841"/>
    <w:rsid w:val="4A7A7858"/>
    <w:rsid w:val="4A7B6FF5"/>
    <w:rsid w:val="4A887B5F"/>
    <w:rsid w:val="4A930919"/>
    <w:rsid w:val="4A9621B8"/>
    <w:rsid w:val="4AA541A9"/>
    <w:rsid w:val="4AC915F1"/>
    <w:rsid w:val="4ACC3E2B"/>
    <w:rsid w:val="4ADF76BB"/>
    <w:rsid w:val="4AE051E1"/>
    <w:rsid w:val="4AE271AB"/>
    <w:rsid w:val="4AEC002A"/>
    <w:rsid w:val="4AF56EDE"/>
    <w:rsid w:val="4AF60EA8"/>
    <w:rsid w:val="4AFD2237"/>
    <w:rsid w:val="4AFD5D93"/>
    <w:rsid w:val="4B02784D"/>
    <w:rsid w:val="4B0F4FAD"/>
    <w:rsid w:val="4B217CD3"/>
    <w:rsid w:val="4B2257F9"/>
    <w:rsid w:val="4B241572"/>
    <w:rsid w:val="4B2C48CA"/>
    <w:rsid w:val="4B354C14"/>
    <w:rsid w:val="4B50680B"/>
    <w:rsid w:val="4B5D4A84"/>
    <w:rsid w:val="4B644064"/>
    <w:rsid w:val="4B702A09"/>
    <w:rsid w:val="4B8B1A05"/>
    <w:rsid w:val="4B8D7117"/>
    <w:rsid w:val="4BA91A77"/>
    <w:rsid w:val="4BAB3A41"/>
    <w:rsid w:val="4BAE52DF"/>
    <w:rsid w:val="4BB072A9"/>
    <w:rsid w:val="4BC468B1"/>
    <w:rsid w:val="4BE807F1"/>
    <w:rsid w:val="4BEB02E1"/>
    <w:rsid w:val="4C2537F3"/>
    <w:rsid w:val="4C2A2BB8"/>
    <w:rsid w:val="4C2C4B82"/>
    <w:rsid w:val="4C2F6420"/>
    <w:rsid w:val="4C365A00"/>
    <w:rsid w:val="4C3752D5"/>
    <w:rsid w:val="4C3E6663"/>
    <w:rsid w:val="4C5916EF"/>
    <w:rsid w:val="4C5C4D3B"/>
    <w:rsid w:val="4C60482B"/>
    <w:rsid w:val="4C653BF0"/>
    <w:rsid w:val="4C7327B1"/>
    <w:rsid w:val="4C7602A4"/>
    <w:rsid w:val="4C7B78B7"/>
    <w:rsid w:val="4C8147A2"/>
    <w:rsid w:val="4C895A5A"/>
    <w:rsid w:val="4C997D3D"/>
    <w:rsid w:val="4C9D15DC"/>
    <w:rsid w:val="4CAD5597"/>
    <w:rsid w:val="4CB076F0"/>
    <w:rsid w:val="4CB22BAD"/>
    <w:rsid w:val="4CB9073C"/>
    <w:rsid w:val="4CC748AA"/>
    <w:rsid w:val="4CDF1BF4"/>
    <w:rsid w:val="4CE4720A"/>
    <w:rsid w:val="4CE74BC3"/>
    <w:rsid w:val="4CEA3967"/>
    <w:rsid w:val="4CFF2296"/>
    <w:rsid w:val="4D027691"/>
    <w:rsid w:val="4D13604C"/>
    <w:rsid w:val="4D1D44CA"/>
    <w:rsid w:val="4D1F46E6"/>
    <w:rsid w:val="4D2717ED"/>
    <w:rsid w:val="4D453A21"/>
    <w:rsid w:val="4D52686A"/>
    <w:rsid w:val="4D5325E2"/>
    <w:rsid w:val="4D550108"/>
    <w:rsid w:val="4D5A3970"/>
    <w:rsid w:val="4D610217"/>
    <w:rsid w:val="4D7209DB"/>
    <w:rsid w:val="4D765C68"/>
    <w:rsid w:val="4D7B7443"/>
    <w:rsid w:val="4D8D780F"/>
    <w:rsid w:val="4DA44BEC"/>
    <w:rsid w:val="4DA62712"/>
    <w:rsid w:val="4DA70238"/>
    <w:rsid w:val="4DA93FB0"/>
    <w:rsid w:val="4DB03590"/>
    <w:rsid w:val="4DBC46B7"/>
    <w:rsid w:val="4DE17BEE"/>
    <w:rsid w:val="4DE4323A"/>
    <w:rsid w:val="4DE44FE8"/>
    <w:rsid w:val="4DE90850"/>
    <w:rsid w:val="4DEB281B"/>
    <w:rsid w:val="4DEF230B"/>
    <w:rsid w:val="4E1C6E78"/>
    <w:rsid w:val="4E2979D2"/>
    <w:rsid w:val="4E2F4B6D"/>
    <w:rsid w:val="4E323FA5"/>
    <w:rsid w:val="4E353A96"/>
    <w:rsid w:val="4E402B66"/>
    <w:rsid w:val="4E4D7031"/>
    <w:rsid w:val="4E6525CD"/>
    <w:rsid w:val="4E770D22"/>
    <w:rsid w:val="4E7D7917"/>
    <w:rsid w:val="4E816CDB"/>
    <w:rsid w:val="4E830CA5"/>
    <w:rsid w:val="4E832A53"/>
    <w:rsid w:val="4E850579"/>
    <w:rsid w:val="4E8A3DE2"/>
    <w:rsid w:val="4E9B7D9D"/>
    <w:rsid w:val="4EA34EA3"/>
    <w:rsid w:val="4EA74993"/>
    <w:rsid w:val="4EB175C0"/>
    <w:rsid w:val="4EC2357B"/>
    <w:rsid w:val="4EC559C6"/>
    <w:rsid w:val="4ECA5384"/>
    <w:rsid w:val="4ED35788"/>
    <w:rsid w:val="4EE01C53"/>
    <w:rsid w:val="4EEA2AD2"/>
    <w:rsid w:val="4EF851EF"/>
    <w:rsid w:val="4EFB4CDF"/>
    <w:rsid w:val="4EFD0A57"/>
    <w:rsid w:val="4EFE032C"/>
    <w:rsid w:val="4F1162B1"/>
    <w:rsid w:val="4F196F13"/>
    <w:rsid w:val="4F2C4E99"/>
    <w:rsid w:val="4F2E6E63"/>
    <w:rsid w:val="4F3D0E54"/>
    <w:rsid w:val="4F57747B"/>
    <w:rsid w:val="4F585C8E"/>
    <w:rsid w:val="4F602D94"/>
    <w:rsid w:val="4F6B3C13"/>
    <w:rsid w:val="4F732AC8"/>
    <w:rsid w:val="4F7505EE"/>
    <w:rsid w:val="4F7F146C"/>
    <w:rsid w:val="4F9273F2"/>
    <w:rsid w:val="4F960564"/>
    <w:rsid w:val="4F99209A"/>
    <w:rsid w:val="4F9F566B"/>
    <w:rsid w:val="4FA03191"/>
    <w:rsid w:val="4FBE01E7"/>
    <w:rsid w:val="4FC11A85"/>
    <w:rsid w:val="4FCB231E"/>
    <w:rsid w:val="4FD07F1A"/>
    <w:rsid w:val="4FE319FB"/>
    <w:rsid w:val="4FF97471"/>
    <w:rsid w:val="50153B7F"/>
    <w:rsid w:val="501C315F"/>
    <w:rsid w:val="505446A7"/>
    <w:rsid w:val="505521CD"/>
    <w:rsid w:val="50574197"/>
    <w:rsid w:val="50597F0F"/>
    <w:rsid w:val="50770396"/>
    <w:rsid w:val="509446DE"/>
    <w:rsid w:val="5099030C"/>
    <w:rsid w:val="5099655E"/>
    <w:rsid w:val="509C7DFC"/>
    <w:rsid w:val="50A867A1"/>
    <w:rsid w:val="50B05655"/>
    <w:rsid w:val="50CE26AB"/>
    <w:rsid w:val="50D21A70"/>
    <w:rsid w:val="50E7376D"/>
    <w:rsid w:val="50F33EC0"/>
    <w:rsid w:val="50FB0FC7"/>
    <w:rsid w:val="51022355"/>
    <w:rsid w:val="51085492"/>
    <w:rsid w:val="510C31D4"/>
    <w:rsid w:val="51121E6C"/>
    <w:rsid w:val="512F6EC2"/>
    <w:rsid w:val="51384413"/>
    <w:rsid w:val="513F7105"/>
    <w:rsid w:val="51556929"/>
    <w:rsid w:val="515626A1"/>
    <w:rsid w:val="51600E2A"/>
    <w:rsid w:val="518C7E71"/>
    <w:rsid w:val="51905BB3"/>
    <w:rsid w:val="519F1952"/>
    <w:rsid w:val="51B178D7"/>
    <w:rsid w:val="51CE0489"/>
    <w:rsid w:val="51D41EEE"/>
    <w:rsid w:val="51DD691E"/>
    <w:rsid w:val="51EB4B97"/>
    <w:rsid w:val="51EE6435"/>
    <w:rsid w:val="52036385"/>
    <w:rsid w:val="52232583"/>
    <w:rsid w:val="522B58DB"/>
    <w:rsid w:val="52320A18"/>
    <w:rsid w:val="5240676E"/>
    <w:rsid w:val="526D1A50"/>
    <w:rsid w:val="52884ADC"/>
    <w:rsid w:val="528D3EA0"/>
    <w:rsid w:val="528D5C4E"/>
    <w:rsid w:val="52A80CDA"/>
    <w:rsid w:val="52A90DC6"/>
    <w:rsid w:val="52AB2578"/>
    <w:rsid w:val="52B40FB4"/>
    <w:rsid w:val="52BE405A"/>
    <w:rsid w:val="52C4468D"/>
    <w:rsid w:val="52DB10B0"/>
    <w:rsid w:val="52DB4C0C"/>
    <w:rsid w:val="52ED493F"/>
    <w:rsid w:val="52F83A10"/>
    <w:rsid w:val="53114AD1"/>
    <w:rsid w:val="531243A6"/>
    <w:rsid w:val="531D00A9"/>
    <w:rsid w:val="532F4F57"/>
    <w:rsid w:val="53456529"/>
    <w:rsid w:val="53487DC7"/>
    <w:rsid w:val="534F2FE2"/>
    <w:rsid w:val="534F73A8"/>
    <w:rsid w:val="53591FD4"/>
    <w:rsid w:val="535C439B"/>
    <w:rsid w:val="53682217"/>
    <w:rsid w:val="53690821"/>
    <w:rsid w:val="53755060"/>
    <w:rsid w:val="537F5EDF"/>
    <w:rsid w:val="53A45945"/>
    <w:rsid w:val="53A94D0A"/>
    <w:rsid w:val="53B8319F"/>
    <w:rsid w:val="53C41B44"/>
    <w:rsid w:val="53C90F08"/>
    <w:rsid w:val="53DB6E8D"/>
    <w:rsid w:val="53E26336"/>
    <w:rsid w:val="53E605DD"/>
    <w:rsid w:val="53F561A1"/>
    <w:rsid w:val="54161C73"/>
    <w:rsid w:val="54330A77"/>
    <w:rsid w:val="54501629"/>
    <w:rsid w:val="5454111A"/>
    <w:rsid w:val="5477195C"/>
    <w:rsid w:val="547846DC"/>
    <w:rsid w:val="548D0188"/>
    <w:rsid w:val="54931516"/>
    <w:rsid w:val="54C618EB"/>
    <w:rsid w:val="54F93A6F"/>
    <w:rsid w:val="55006BAB"/>
    <w:rsid w:val="550146D2"/>
    <w:rsid w:val="552F7491"/>
    <w:rsid w:val="55346855"/>
    <w:rsid w:val="55410F72"/>
    <w:rsid w:val="55423790"/>
    <w:rsid w:val="555A0ACE"/>
    <w:rsid w:val="556560F9"/>
    <w:rsid w:val="55690BF5"/>
    <w:rsid w:val="55823A64"/>
    <w:rsid w:val="55913CA7"/>
    <w:rsid w:val="55990DAE"/>
    <w:rsid w:val="559F4616"/>
    <w:rsid w:val="55A27C63"/>
    <w:rsid w:val="55CB540B"/>
    <w:rsid w:val="55CC1183"/>
    <w:rsid w:val="55CF4181"/>
    <w:rsid w:val="55D122F6"/>
    <w:rsid w:val="55DF0EB7"/>
    <w:rsid w:val="56101070"/>
    <w:rsid w:val="56102E1E"/>
    <w:rsid w:val="561D19DF"/>
    <w:rsid w:val="56292132"/>
    <w:rsid w:val="56327239"/>
    <w:rsid w:val="56352885"/>
    <w:rsid w:val="56466840"/>
    <w:rsid w:val="56497C90"/>
    <w:rsid w:val="56574EF1"/>
    <w:rsid w:val="56576C9F"/>
    <w:rsid w:val="56590FBF"/>
    <w:rsid w:val="56694C24"/>
    <w:rsid w:val="566969D2"/>
    <w:rsid w:val="56705FB3"/>
    <w:rsid w:val="56777341"/>
    <w:rsid w:val="56876E58"/>
    <w:rsid w:val="568E01E7"/>
    <w:rsid w:val="56A47A0A"/>
    <w:rsid w:val="56BC4D54"/>
    <w:rsid w:val="56CD6F61"/>
    <w:rsid w:val="56DE2F1C"/>
    <w:rsid w:val="57052E1D"/>
    <w:rsid w:val="570566FB"/>
    <w:rsid w:val="570B1838"/>
    <w:rsid w:val="5728063B"/>
    <w:rsid w:val="57544F8D"/>
    <w:rsid w:val="57572CCF"/>
    <w:rsid w:val="576553EC"/>
    <w:rsid w:val="577A0F68"/>
    <w:rsid w:val="577C44E3"/>
    <w:rsid w:val="578C2978"/>
    <w:rsid w:val="57914433"/>
    <w:rsid w:val="57996E43"/>
    <w:rsid w:val="579B0E0D"/>
    <w:rsid w:val="579E26AC"/>
    <w:rsid w:val="57A2219C"/>
    <w:rsid w:val="57AA2DFF"/>
    <w:rsid w:val="57AF6667"/>
    <w:rsid w:val="57B123DF"/>
    <w:rsid w:val="57B43C7D"/>
    <w:rsid w:val="57B65C47"/>
    <w:rsid w:val="57C3554A"/>
    <w:rsid w:val="57F86260"/>
    <w:rsid w:val="57FD73D2"/>
    <w:rsid w:val="58047084"/>
    <w:rsid w:val="580E7831"/>
    <w:rsid w:val="582C5F09"/>
    <w:rsid w:val="582C7CB7"/>
    <w:rsid w:val="582E57DE"/>
    <w:rsid w:val="583F5C3D"/>
    <w:rsid w:val="5847689F"/>
    <w:rsid w:val="5851771E"/>
    <w:rsid w:val="586631C9"/>
    <w:rsid w:val="58727DC0"/>
    <w:rsid w:val="58871392"/>
    <w:rsid w:val="58935F89"/>
    <w:rsid w:val="589601B9"/>
    <w:rsid w:val="58A42A9D"/>
    <w:rsid w:val="58AB5080"/>
    <w:rsid w:val="58AE4B70"/>
    <w:rsid w:val="58B008E9"/>
    <w:rsid w:val="58B303D9"/>
    <w:rsid w:val="58B514D4"/>
    <w:rsid w:val="58B54151"/>
    <w:rsid w:val="58CD3249"/>
    <w:rsid w:val="58CE6FC1"/>
    <w:rsid w:val="58DE7204"/>
    <w:rsid w:val="58E97957"/>
    <w:rsid w:val="58FC3B2E"/>
    <w:rsid w:val="58FE78A6"/>
    <w:rsid w:val="59170968"/>
    <w:rsid w:val="591B0458"/>
    <w:rsid w:val="592D1F39"/>
    <w:rsid w:val="594C6863"/>
    <w:rsid w:val="594D4389"/>
    <w:rsid w:val="595E6596"/>
    <w:rsid w:val="59771406"/>
    <w:rsid w:val="598853C1"/>
    <w:rsid w:val="599B3347"/>
    <w:rsid w:val="59AC10B0"/>
    <w:rsid w:val="59B461B6"/>
    <w:rsid w:val="59C56616"/>
    <w:rsid w:val="59D86349"/>
    <w:rsid w:val="59DD395F"/>
    <w:rsid w:val="59F12F67"/>
    <w:rsid w:val="59F64E00"/>
    <w:rsid w:val="59F9006D"/>
    <w:rsid w:val="5A0A04CC"/>
    <w:rsid w:val="5A0B3C0B"/>
    <w:rsid w:val="5A0E1D6B"/>
    <w:rsid w:val="5A19426B"/>
    <w:rsid w:val="5A1F5D26"/>
    <w:rsid w:val="5A2827E4"/>
    <w:rsid w:val="5A2E5F69"/>
    <w:rsid w:val="5A307F33"/>
    <w:rsid w:val="5A3A2B60"/>
    <w:rsid w:val="5A4E2167"/>
    <w:rsid w:val="5A5C2E8E"/>
    <w:rsid w:val="5A625C12"/>
    <w:rsid w:val="5A655703"/>
    <w:rsid w:val="5A7C3834"/>
    <w:rsid w:val="5A867B53"/>
    <w:rsid w:val="5AA61FA3"/>
    <w:rsid w:val="5AA75D1B"/>
    <w:rsid w:val="5AA77AC9"/>
    <w:rsid w:val="5ABC3575"/>
    <w:rsid w:val="5AC468CD"/>
    <w:rsid w:val="5AE14D89"/>
    <w:rsid w:val="5AE26D53"/>
    <w:rsid w:val="5AF30F60"/>
    <w:rsid w:val="5AF56A87"/>
    <w:rsid w:val="5B046CCA"/>
    <w:rsid w:val="5B1A64ED"/>
    <w:rsid w:val="5B1C04B7"/>
    <w:rsid w:val="5B1C06DB"/>
    <w:rsid w:val="5B1F6672"/>
    <w:rsid w:val="5B2C0E21"/>
    <w:rsid w:val="5B2F01EA"/>
    <w:rsid w:val="5B37709F"/>
    <w:rsid w:val="5B465534"/>
    <w:rsid w:val="5B597015"/>
    <w:rsid w:val="5B5E462C"/>
    <w:rsid w:val="5B6F6839"/>
    <w:rsid w:val="5B7A6F8C"/>
    <w:rsid w:val="5B7C71A8"/>
    <w:rsid w:val="5B802A10"/>
    <w:rsid w:val="5B8322E4"/>
    <w:rsid w:val="5B871DD5"/>
    <w:rsid w:val="5B8A71CF"/>
    <w:rsid w:val="5B8C73EB"/>
    <w:rsid w:val="5B8D468E"/>
    <w:rsid w:val="5B975D90"/>
    <w:rsid w:val="5B9938B6"/>
    <w:rsid w:val="5BA858A7"/>
    <w:rsid w:val="5BAB5397"/>
    <w:rsid w:val="5BAF4E87"/>
    <w:rsid w:val="5BB22BCA"/>
    <w:rsid w:val="5BBE50CA"/>
    <w:rsid w:val="5BC14BBB"/>
    <w:rsid w:val="5BC30933"/>
    <w:rsid w:val="5BC8419B"/>
    <w:rsid w:val="5BD13050"/>
    <w:rsid w:val="5BD963A8"/>
    <w:rsid w:val="5BDE39BF"/>
    <w:rsid w:val="5BDE480A"/>
    <w:rsid w:val="5BE20C48"/>
    <w:rsid w:val="5C1473E0"/>
    <w:rsid w:val="5C164F06"/>
    <w:rsid w:val="5C2E2250"/>
    <w:rsid w:val="5C317F92"/>
    <w:rsid w:val="5C381321"/>
    <w:rsid w:val="5C3B2BBF"/>
    <w:rsid w:val="5C3B496D"/>
    <w:rsid w:val="5C3F4C47"/>
    <w:rsid w:val="5C471564"/>
    <w:rsid w:val="5C4C0928"/>
    <w:rsid w:val="5C677510"/>
    <w:rsid w:val="5C6E4D42"/>
    <w:rsid w:val="5C78796F"/>
    <w:rsid w:val="5C973646"/>
    <w:rsid w:val="5C981DBF"/>
    <w:rsid w:val="5CA22C3E"/>
    <w:rsid w:val="5CAC7619"/>
    <w:rsid w:val="5CBF734C"/>
    <w:rsid w:val="5CC26E3C"/>
    <w:rsid w:val="5CC91F79"/>
    <w:rsid w:val="5CD01559"/>
    <w:rsid w:val="5CD31049"/>
    <w:rsid w:val="5CDA5F34"/>
    <w:rsid w:val="5CFB2CDF"/>
    <w:rsid w:val="5D05655F"/>
    <w:rsid w:val="5D0C00B7"/>
    <w:rsid w:val="5D245401"/>
    <w:rsid w:val="5D257F00"/>
    <w:rsid w:val="5D323FC2"/>
    <w:rsid w:val="5D335644"/>
    <w:rsid w:val="5D380EAD"/>
    <w:rsid w:val="5D3D64C3"/>
    <w:rsid w:val="5D3E2967"/>
    <w:rsid w:val="5D465377"/>
    <w:rsid w:val="5D4B5084"/>
    <w:rsid w:val="5D557CB0"/>
    <w:rsid w:val="5D635F29"/>
    <w:rsid w:val="5D700646"/>
    <w:rsid w:val="5D827A99"/>
    <w:rsid w:val="5D8D36EA"/>
    <w:rsid w:val="5DAB167E"/>
    <w:rsid w:val="5DAD3649"/>
    <w:rsid w:val="5DAD53F7"/>
    <w:rsid w:val="5DC10EA2"/>
    <w:rsid w:val="5DCA7D57"/>
    <w:rsid w:val="5DCF35BF"/>
    <w:rsid w:val="5DD45079"/>
    <w:rsid w:val="5DDC7A8A"/>
    <w:rsid w:val="5DF63241"/>
    <w:rsid w:val="5E345B18"/>
    <w:rsid w:val="5E3E0745"/>
    <w:rsid w:val="5E453881"/>
    <w:rsid w:val="5E547F68"/>
    <w:rsid w:val="5E8F2D4E"/>
    <w:rsid w:val="5E916AC6"/>
    <w:rsid w:val="5EC46E9C"/>
    <w:rsid w:val="5EC47366"/>
    <w:rsid w:val="5EC62C14"/>
    <w:rsid w:val="5ED115B9"/>
    <w:rsid w:val="5EDD20E2"/>
    <w:rsid w:val="5EDF7832"/>
    <w:rsid w:val="5EE4753E"/>
    <w:rsid w:val="5EEC1F4F"/>
    <w:rsid w:val="5EFD0600"/>
    <w:rsid w:val="5F0B4ACB"/>
    <w:rsid w:val="5F13572D"/>
    <w:rsid w:val="5F351B48"/>
    <w:rsid w:val="5F3E6C4E"/>
    <w:rsid w:val="5F4F0E5B"/>
    <w:rsid w:val="5F6E0BB6"/>
    <w:rsid w:val="5F7C7776"/>
    <w:rsid w:val="5F812FDF"/>
    <w:rsid w:val="5F8959EF"/>
    <w:rsid w:val="5F8B79B9"/>
    <w:rsid w:val="5F8D1984"/>
    <w:rsid w:val="5F9E149B"/>
    <w:rsid w:val="5FA82319"/>
    <w:rsid w:val="5FAF36A8"/>
    <w:rsid w:val="5FB7255D"/>
    <w:rsid w:val="5FBF1411"/>
    <w:rsid w:val="5FCF5AF8"/>
    <w:rsid w:val="5FD41360"/>
    <w:rsid w:val="5FDF25F8"/>
    <w:rsid w:val="601570D8"/>
    <w:rsid w:val="601E25DC"/>
    <w:rsid w:val="6025396A"/>
    <w:rsid w:val="60561D75"/>
    <w:rsid w:val="605B3830"/>
    <w:rsid w:val="6071095D"/>
    <w:rsid w:val="60765F74"/>
    <w:rsid w:val="607E751E"/>
    <w:rsid w:val="60824919"/>
    <w:rsid w:val="608C5797"/>
    <w:rsid w:val="608E7761"/>
    <w:rsid w:val="609D5BF6"/>
    <w:rsid w:val="609E54CA"/>
    <w:rsid w:val="609F444B"/>
    <w:rsid w:val="60A52CFD"/>
    <w:rsid w:val="60BD1DF5"/>
    <w:rsid w:val="60CC2038"/>
    <w:rsid w:val="60D62EB6"/>
    <w:rsid w:val="60E07891"/>
    <w:rsid w:val="60E43825"/>
    <w:rsid w:val="60E47381"/>
    <w:rsid w:val="60E90E3C"/>
    <w:rsid w:val="60EC57D6"/>
    <w:rsid w:val="60F872D1"/>
    <w:rsid w:val="60FB0B6F"/>
    <w:rsid w:val="610417D1"/>
    <w:rsid w:val="610A2B60"/>
    <w:rsid w:val="610C0686"/>
    <w:rsid w:val="61151C31"/>
    <w:rsid w:val="611D6D37"/>
    <w:rsid w:val="61202383"/>
    <w:rsid w:val="61363955"/>
    <w:rsid w:val="6142679E"/>
    <w:rsid w:val="61447E20"/>
    <w:rsid w:val="615A5895"/>
    <w:rsid w:val="615D0EE2"/>
    <w:rsid w:val="615E35D8"/>
    <w:rsid w:val="61736957"/>
    <w:rsid w:val="618943CD"/>
    <w:rsid w:val="618F3EE2"/>
    <w:rsid w:val="61907509"/>
    <w:rsid w:val="61AD00BB"/>
    <w:rsid w:val="61B551C2"/>
    <w:rsid w:val="61C449DE"/>
    <w:rsid w:val="61CB22EF"/>
    <w:rsid w:val="61CE3B8D"/>
    <w:rsid w:val="61E37639"/>
    <w:rsid w:val="621B3277"/>
    <w:rsid w:val="6220263B"/>
    <w:rsid w:val="6223212B"/>
    <w:rsid w:val="6228315F"/>
    <w:rsid w:val="622B7232"/>
    <w:rsid w:val="622D4D58"/>
    <w:rsid w:val="62326812"/>
    <w:rsid w:val="62390101"/>
    <w:rsid w:val="623B08CC"/>
    <w:rsid w:val="624A590A"/>
    <w:rsid w:val="625E13B5"/>
    <w:rsid w:val="62610D92"/>
    <w:rsid w:val="62614A02"/>
    <w:rsid w:val="62685D90"/>
    <w:rsid w:val="627B1F67"/>
    <w:rsid w:val="62816E52"/>
    <w:rsid w:val="62853336"/>
    <w:rsid w:val="628C7CD0"/>
    <w:rsid w:val="628E1C9B"/>
    <w:rsid w:val="62B2525D"/>
    <w:rsid w:val="62BB6808"/>
    <w:rsid w:val="62CB14D4"/>
    <w:rsid w:val="62CC27C3"/>
    <w:rsid w:val="62CF4061"/>
    <w:rsid w:val="62D578C9"/>
    <w:rsid w:val="62D7000D"/>
    <w:rsid w:val="62DB0C58"/>
    <w:rsid w:val="62DD22DA"/>
    <w:rsid w:val="62E53885"/>
    <w:rsid w:val="62E96ED1"/>
    <w:rsid w:val="62FC19D5"/>
    <w:rsid w:val="62FC4A20"/>
    <w:rsid w:val="63043D0B"/>
    <w:rsid w:val="630F445E"/>
    <w:rsid w:val="631F6D97"/>
    <w:rsid w:val="63213CF4"/>
    <w:rsid w:val="63316ACA"/>
    <w:rsid w:val="63370D3E"/>
    <w:rsid w:val="633A3BD0"/>
    <w:rsid w:val="633A597E"/>
    <w:rsid w:val="633D721D"/>
    <w:rsid w:val="63416D5F"/>
    <w:rsid w:val="635602DE"/>
    <w:rsid w:val="63620A31"/>
    <w:rsid w:val="63626C83"/>
    <w:rsid w:val="636B5B38"/>
    <w:rsid w:val="63822E81"/>
    <w:rsid w:val="639161E7"/>
    <w:rsid w:val="639F3A33"/>
    <w:rsid w:val="63A66B70"/>
    <w:rsid w:val="63BC2837"/>
    <w:rsid w:val="63BC6393"/>
    <w:rsid w:val="63BF5E84"/>
    <w:rsid w:val="63EA5DC5"/>
    <w:rsid w:val="63EE0517"/>
    <w:rsid w:val="63F26259"/>
    <w:rsid w:val="63F91396"/>
    <w:rsid w:val="640A52D7"/>
    <w:rsid w:val="64322AF9"/>
    <w:rsid w:val="643B19AE"/>
    <w:rsid w:val="643C5726"/>
    <w:rsid w:val="645667E8"/>
    <w:rsid w:val="646B1B68"/>
    <w:rsid w:val="64B27796"/>
    <w:rsid w:val="64B67287"/>
    <w:rsid w:val="64C01EB3"/>
    <w:rsid w:val="64CD45D0"/>
    <w:rsid w:val="64CE2822"/>
    <w:rsid w:val="64D37E39"/>
    <w:rsid w:val="64D4770D"/>
    <w:rsid w:val="64D911C7"/>
    <w:rsid w:val="64F34037"/>
    <w:rsid w:val="65031DA0"/>
    <w:rsid w:val="65053D6A"/>
    <w:rsid w:val="6511270F"/>
    <w:rsid w:val="651A5A67"/>
    <w:rsid w:val="65271F32"/>
    <w:rsid w:val="652979A2"/>
    <w:rsid w:val="65314B5F"/>
    <w:rsid w:val="654268D6"/>
    <w:rsid w:val="654E5711"/>
    <w:rsid w:val="65510D5D"/>
    <w:rsid w:val="655D5954"/>
    <w:rsid w:val="655F16CC"/>
    <w:rsid w:val="655F791E"/>
    <w:rsid w:val="6562740E"/>
    <w:rsid w:val="65674A25"/>
    <w:rsid w:val="657333CA"/>
    <w:rsid w:val="65815A11"/>
    <w:rsid w:val="658426C8"/>
    <w:rsid w:val="6593581A"/>
    <w:rsid w:val="65962C14"/>
    <w:rsid w:val="65AE61B0"/>
    <w:rsid w:val="65B0017A"/>
    <w:rsid w:val="65BB267B"/>
    <w:rsid w:val="65C92FEA"/>
    <w:rsid w:val="65CE23AE"/>
    <w:rsid w:val="65D976D1"/>
    <w:rsid w:val="65E330C1"/>
    <w:rsid w:val="65E47E23"/>
    <w:rsid w:val="65F242EE"/>
    <w:rsid w:val="65F71905"/>
    <w:rsid w:val="66081D64"/>
    <w:rsid w:val="660A5ADC"/>
    <w:rsid w:val="66263F98"/>
    <w:rsid w:val="662F5543"/>
    <w:rsid w:val="66303069"/>
    <w:rsid w:val="6635067F"/>
    <w:rsid w:val="66377F53"/>
    <w:rsid w:val="665925BF"/>
    <w:rsid w:val="6659436D"/>
    <w:rsid w:val="6660394E"/>
    <w:rsid w:val="66652D12"/>
    <w:rsid w:val="6672290A"/>
    <w:rsid w:val="669730E8"/>
    <w:rsid w:val="66990C0E"/>
    <w:rsid w:val="669C701D"/>
    <w:rsid w:val="66A51D6C"/>
    <w:rsid w:val="66A6332B"/>
    <w:rsid w:val="66A650D9"/>
    <w:rsid w:val="66B07D06"/>
    <w:rsid w:val="66B43C9A"/>
    <w:rsid w:val="66B617C0"/>
    <w:rsid w:val="66C0619B"/>
    <w:rsid w:val="66CA526B"/>
    <w:rsid w:val="66E71979"/>
    <w:rsid w:val="6703252B"/>
    <w:rsid w:val="672C1A82"/>
    <w:rsid w:val="672C55DE"/>
    <w:rsid w:val="67544B35"/>
    <w:rsid w:val="6764121C"/>
    <w:rsid w:val="676A6106"/>
    <w:rsid w:val="67825B46"/>
    <w:rsid w:val="67900263"/>
    <w:rsid w:val="679338AF"/>
    <w:rsid w:val="67A21D44"/>
    <w:rsid w:val="67AC212D"/>
    <w:rsid w:val="67CA2F43"/>
    <w:rsid w:val="67DA7730"/>
    <w:rsid w:val="67E759A9"/>
    <w:rsid w:val="67E91E20"/>
    <w:rsid w:val="680F30E4"/>
    <w:rsid w:val="681A3FD0"/>
    <w:rsid w:val="682664D1"/>
    <w:rsid w:val="68303D6A"/>
    <w:rsid w:val="6831493E"/>
    <w:rsid w:val="685748DD"/>
    <w:rsid w:val="685A261F"/>
    <w:rsid w:val="686A3A3E"/>
    <w:rsid w:val="686D4100"/>
    <w:rsid w:val="686D75C1"/>
    <w:rsid w:val="688B4586"/>
    <w:rsid w:val="68996CA3"/>
    <w:rsid w:val="68B03FED"/>
    <w:rsid w:val="68BE495C"/>
    <w:rsid w:val="68C161FA"/>
    <w:rsid w:val="68D02FD0"/>
    <w:rsid w:val="68DC4DE2"/>
    <w:rsid w:val="68E85E7D"/>
    <w:rsid w:val="68EF4B15"/>
    <w:rsid w:val="68F71C1C"/>
    <w:rsid w:val="690B56C7"/>
    <w:rsid w:val="691B3B5C"/>
    <w:rsid w:val="694330B3"/>
    <w:rsid w:val="6951757E"/>
    <w:rsid w:val="69583CA4"/>
    <w:rsid w:val="6962178B"/>
    <w:rsid w:val="696A0640"/>
    <w:rsid w:val="69715E72"/>
    <w:rsid w:val="69825989"/>
    <w:rsid w:val="69BB70ED"/>
    <w:rsid w:val="69C75A92"/>
    <w:rsid w:val="69CC7773"/>
    <w:rsid w:val="69D57837"/>
    <w:rsid w:val="69E06B54"/>
    <w:rsid w:val="69FF347E"/>
    <w:rsid w:val="6A022F6E"/>
    <w:rsid w:val="6A2E5B11"/>
    <w:rsid w:val="6A3273AF"/>
    <w:rsid w:val="6A332E7B"/>
    <w:rsid w:val="6A52507D"/>
    <w:rsid w:val="6A576E16"/>
    <w:rsid w:val="6A5E63F6"/>
    <w:rsid w:val="6A6432E1"/>
    <w:rsid w:val="6A7379C8"/>
    <w:rsid w:val="6A786D8C"/>
    <w:rsid w:val="6A7F45BF"/>
    <w:rsid w:val="6A892D47"/>
    <w:rsid w:val="6A9A287A"/>
    <w:rsid w:val="6AB778B5"/>
    <w:rsid w:val="6AB97AD1"/>
    <w:rsid w:val="6AE82164"/>
    <w:rsid w:val="6AE83F12"/>
    <w:rsid w:val="6AEC1C54"/>
    <w:rsid w:val="6AF02DC7"/>
    <w:rsid w:val="6B064398"/>
    <w:rsid w:val="6B0F149F"/>
    <w:rsid w:val="6B105217"/>
    <w:rsid w:val="6B122D3D"/>
    <w:rsid w:val="6B20545A"/>
    <w:rsid w:val="6B32518D"/>
    <w:rsid w:val="6B454EC0"/>
    <w:rsid w:val="6B533A81"/>
    <w:rsid w:val="6B8A6D77"/>
    <w:rsid w:val="6B9A16B0"/>
    <w:rsid w:val="6BC4672D"/>
    <w:rsid w:val="6BCF0C2E"/>
    <w:rsid w:val="6BD44496"/>
    <w:rsid w:val="6BEE5558"/>
    <w:rsid w:val="6BF07522"/>
    <w:rsid w:val="6BF54B38"/>
    <w:rsid w:val="6C004E6A"/>
    <w:rsid w:val="6C117498"/>
    <w:rsid w:val="6C184383"/>
    <w:rsid w:val="6C1D7BEB"/>
    <w:rsid w:val="6C24541E"/>
    <w:rsid w:val="6C3311BD"/>
    <w:rsid w:val="6C3A079D"/>
    <w:rsid w:val="6C3F4006"/>
    <w:rsid w:val="6C417D7E"/>
    <w:rsid w:val="6C472EBA"/>
    <w:rsid w:val="6C507FC1"/>
    <w:rsid w:val="6C51130B"/>
    <w:rsid w:val="6C5555D7"/>
    <w:rsid w:val="6C57134F"/>
    <w:rsid w:val="6C7A1E75"/>
    <w:rsid w:val="6C845EBC"/>
    <w:rsid w:val="6C861C34"/>
    <w:rsid w:val="6CAD0F6F"/>
    <w:rsid w:val="6CB57E24"/>
    <w:rsid w:val="6CD32B7D"/>
    <w:rsid w:val="6CD504C6"/>
    <w:rsid w:val="6CE16E6B"/>
    <w:rsid w:val="6CFE17CB"/>
    <w:rsid w:val="6D050669"/>
    <w:rsid w:val="6D140FEE"/>
    <w:rsid w:val="6D1B05CF"/>
    <w:rsid w:val="6D230DE3"/>
    <w:rsid w:val="6D2D0302"/>
    <w:rsid w:val="6D4A2C62"/>
    <w:rsid w:val="6D4A5BC3"/>
    <w:rsid w:val="6D5835D1"/>
    <w:rsid w:val="6D592EA5"/>
    <w:rsid w:val="6D5B4E6F"/>
    <w:rsid w:val="6D6261FE"/>
    <w:rsid w:val="6D635AD2"/>
    <w:rsid w:val="6D6535F8"/>
    <w:rsid w:val="6D68133A"/>
    <w:rsid w:val="6D7221B9"/>
    <w:rsid w:val="6D747CDF"/>
    <w:rsid w:val="6D7B6661"/>
    <w:rsid w:val="6D88378A"/>
    <w:rsid w:val="6D8C327A"/>
    <w:rsid w:val="6DAB6738"/>
    <w:rsid w:val="6DAE1443"/>
    <w:rsid w:val="6DB63E53"/>
    <w:rsid w:val="6DBA2EED"/>
    <w:rsid w:val="6DD72B83"/>
    <w:rsid w:val="6DDB5FB0"/>
    <w:rsid w:val="6DEA7FA1"/>
    <w:rsid w:val="6DEE5CE3"/>
    <w:rsid w:val="6DF332FA"/>
    <w:rsid w:val="6E0252EB"/>
    <w:rsid w:val="6E11552E"/>
    <w:rsid w:val="6E1312A6"/>
    <w:rsid w:val="6E153270"/>
    <w:rsid w:val="6E22598D"/>
    <w:rsid w:val="6E290AC9"/>
    <w:rsid w:val="6E2A65EF"/>
    <w:rsid w:val="6E2B2A93"/>
    <w:rsid w:val="6E361438"/>
    <w:rsid w:val="6E5024FA"/>
    <w:rsid w:val="6E557B10"/>
    <w:rsid w:val="6E573888"/>
    <w:rsid w:val="6E5A1280"/>
    <w:rsid w:val="6E6B10E2"/>
    <w:rsid w:val="6E6C6C08"/>
    <w:rsid w:val="6E712470"/>
    <w:rsid w:val="6E777F93"/>
    <w:rsid w:val="6E7C509D"/>
    <w:rsid w:val="6E9C129B"/>
    <w:rsid w:val="6EB034E3"/>
    <w:rsid w:val="6EC03A0B"/>
    <w:rsid w:val="6EC95E08"/>
    <w:rsid w:val="6ED864D7"/>
    <w:rsid w:val="6EED1AF7"/>
    <w:rsid w:val="6EF410D7"/>
    <w:rsid w:val="6F12155D"/>
    <w:rsid w:val="6F176B74"/>
    <w:rsid w:val="6F1A48B6"/>
    <w:rsid w:val="6F1E6154"/>
    <w:rsid w:val="6F571666"/>
    <w:rsid w:val="6F5778B8"/>
    <w:rsid w:val="6F593630"/>
    <w:rsid w:val="6F6049BF"/>
    <w:rsid w:val="6F675D4D"/>
    <w:rsid w:val="6F6A3147"/>
    <w:rsid w:val="6F6D0E8A"/>
    <w:rsid w:val="6F71097A"/>
    <w:rsid w:val="6F742218"/>
    <w:rsid w:val="6F887A72"/>
    <w:rsid w:val="6F9208F0"/>
    <w:rsid w:val="6F9603E0"/>
    <w:rsid w:val="6FA348AB"/>
    <w:rsid w:val="6FA7614A"/>
    <w:rsid w:val="6FAB550E"/>
    <w:rsid w:val="6FB16FC8"/>
    <w:rsid w:val="6FB2689C"/>
    <w:rsid w:val="6FB6638D"/>
    <w:rsid w:val="6FE078AE"/>
    <w:rsid w:val="6FE3114C"/>
    <w:rsid w:val="6FE64E33"/>
    <w:rsid w:val="6FE729EA"/>
    <w:rsid w:val="6FED5B27"/>
    <w:rsid w:val="6FF017A2"/>
    <w:rsid w:val="6FF2313D"/>
    <w:rsid w:val="7003534A"/>
    <w:rsid w:val="70096E04"/>
    <w:rsid w:val="70357BF9"/>
    <w:rsid w:val="703E6382"/>
    <w:rsid w:val="704B0B85"/>
    <w:rsid w:val="704F233D"/>
    <w:rsid w:val="707840A8"/>
    <w:rsid w:val="707B75D6"/>
    <w:rsid w:val="708B5A6B"/>
    <w:rsid w:val="708E7A0F"/>
    <w:rsid w:val="709F5073"/>
    <w:rsid w:val="70A00DEB"/>
    <w:rsid w:val="70A703CB"/>
    <w:rsid w:val="70A97C9F"/>
    <w:rsid w:val="70AF70E6"/>
    <w:rsid w:val="70B2124A"/>
    <w:rsid w:val="70C42D2B"/>
    <w:rsid w:val="70E37655"/>
    <w:rsid w:val="70E64A50"/>
    <w:rsid w:val="70F21646"/>
    <w:rsid w:val="710B44B6"/>
    <w:rsid w:val="711517D9"/>
    <w:rsid w:val="71184E25"/>
    <w:rsid w:val="71235CA4"/>
    <w:rsid w:val="712612F0"/>
    <w:rsid w:val="71297032"/>
    <w:rsid w:val="712B4B58"/>
    <w:rsid w:val="71461992"/>
    <w:rsid w:val="7150636D"/>
    <w:rsid w:val="71551BD5"/>
    <w:rsid w:val="71557E27"/>
    <w:rsid w:val="71685DAD"/>
    <w:rsid w:val="716D5171"/>
    <w:rsid w:val="717464FF"/>
    <w:rsid w:val="71866233"/>
    <w:rsid w:val="71A97DB6"/>
    <w:rsid w:val="71B2527A"/>
    <w:rsid w:val="71B529D6"/>
    <w:rsid w:val="71C805F9"/>
    <w:rsid w:val="71D15700"/>
    <w:rsid w:val="71E03B95"/>
    <w:rsid w:val="71E35433"/>
    <w:rsid w:val="71EA4A14"/>
    <w:rsid w:val="71EF5B86"/>
    <w:rsid w:val="71F15DA2"/>
    <w:rsid w:val="7215390D"/>
    <w:rsid w:val="721675B7"/>
    <w:rsid w:val="723637B5"/>
    <w:rsid w:val="723B701D"/>
    <w:rsid w:val="724203AC"/>
    <w:rsid w:val="724C2FD8"/>
    <w:rsid w:val="7270316B"/>
    <w:rsid w:val="729A1F96"/>
    <w:rsid w:val="72B312A9"/>
    <w:rsid w:val="72E8769C"/>
    <w:rsid w:val="72EC6569"/>
    <w:rsid w:val="72EE11C3"/>
    <w:rsid w:val="72FC67AC"/>
    <w:rsid w:val="730A0BB3"/>
    <w:rsid w:val="73124222"/>
    <w:rsid w:val="731358A4"/>
    <w:rsid w:val="7318735E"/>
    <w:rsid w:val="731D6723"/>
    <w:rsid w:val="73353A6C"/>
    <w:rsid w:val="73373C88"/>
    <w:rsid w:val="7349576A"/>
    <w:rsid w:val="734B14E2"/>
    <w:rsid w:val="73555EBD"/>
    <w:rsid w:val="736B7A45"/>
    <w:rsid w:val="739369E5"/>
    <w:rsid w:val="73A35E40"/>
    <w:rsid w:val="73B70925"/>
    <w:rsid w:val="73C60B68"/>
    <w:rsid w:val="73EC4A73"/>
    <w:rsid w:val="73ED2599"/>
    <w:rsid w:val="740A6CA7"/>
    <w:rsid w:val="740F250F"/>
    <w:rsid w:val="74100036"/>
    <w:rsid w:val="741A3CA7"/>
    <w:rsid w:val="741B5358"/>
    <w:rsid w:val="741E09A4"/>
    <w:rsid w:val="74237D69"/>
    <w:rsid w:val="743B1556"/>
    <w:rsid w:val="74404DBF"/>
    <w:rsid w:val="74602D6B"/>
    <w:rsid w:val="746F2FAE"/>
    <w:rsid w:val="74795BDB"/>
    <w:rsid w:val="74892497"/>
    <w:rsid w:val="748A603A"/>
    <w:rsid w:val="749A44CF"/>
    <w:rsid w:val="749D7B1B"/>
    <w:rsid w:val="74A23383"/>
    <w:rsid w:val="74B15375"/>
    <w:rsid w:val="74B310ED"/>
    <w:rsid w:val="74BA691F"/>
    <w:rsid w:val="74C4779E"/>
    <w:rsid w:val="74C7103C"/>
    <w:rsid w:val="74DA2B1D"/>
    <w:rsid w:val="74E120FE"/>
    <w:rsid w:val="74F6722B"/>
    <w:rsid w:val="74F71921"/>
    <w:rsid w:val="75153B55"/>
    <w:rsid w:val="751F2C26"/>
    <w:rsid w:val="75330480"/>
    <w:rsid w:val="75530B22"/>
    <w:rsid w:val="75622B13"/>
    <w:rsid w:val="756643B1"/>
    <w:rsid w:val="75790588"/>
    <w:rsid w:val="75861EBB"/>
    <w:rsid w:val="759742BC"/>
    <w:rsid w:val="75B01AD0"/>
    <w:rsid w:val="75B72E5F"/>
    <w:rsid w:val="75D94B83"/>
    <w:rsid w:val="75DA1174"/>
    <w:rsid w:val="75DB4D9F"/>
    <w:rsid w:val="75E17EDC"/>
    <w:rsid w:val="75EF25F8"/>
    <w:rsid w:val="76085468"/>
    <w:rsid w:val="76086F57"/>
    <w:rsid w:val="76116A13"/>
    <w:rsid w:val="761B33ED"/>
    <w:rsid w:val="76206C56"/>
    <w:rsid w:val="763B3A90"/>
    <w:rsid w:val="764010A6"/>
    <w:rsid w:val="76500BBD"/>
    <w:rsid w:val="76524935"/>
    <w:rsid w:val="76555433"/>
    <w:rsid w:val="766905FD"/>
    <w:rsid w:val="766D79C1"/>
    <w:rsid w:val="76726D86"/>
    <w:rsid w:val="76780840"/>
    <w:rsid w:val="76852F5D"/>
    <w:rsid w:val="768740F6"/>
    <w:rsid w:val="768A0573"/>
    <w:rsid w:val="7693567A"/>
    <w:rsid w:val="76A65386"/>
    <w:rsid w:val="76AC2297"/>
    <w:rsid w:val="76B4739E"/>
    <w:rsid w:val="76B80C3C"/>
    <w:rsid w:val="76BA0E58"/>
    <w:rsid w:val="76BB697E"/>
    <w:rsid w:val="76BE5D0F"/>
    <w:rsid w:val="76D11CFE"/>
    <w:rsid w:val="76DB492B"/>
    <w:rsid w:val="76E934EC"/>
    <w:rsid w:val="77040325"/>
    <w:rsid w:val="77130B22"/>
    <w:rsid w:val="772462D2"/>
    <w:rsid w:val="773A5AF5"/>
    <w:rsid w:val="773D3837"/>
    <w:rsid w:val="773F310C"/>
    <w:rsid w:val="774424D0"/>
    <w:rsid w:val="77505319"/>
    <w:rsid w:val="775070C7"/>
    <w:rsid w:val="77560455"/>
    <w:rsid w:val="77562203"/>
    <w:rsid w:val="777728A5"/>
    <w:rsid w:val="77822FF8"/>
    <w:rsid w:val="779A47E6"/>
    <w:rsid w:val="77A45665"/>
    <w:rsid w:val="77BC650A"/>
    <w:rsid w:val="77E31CE9"/>
    <w:rsid w:val="77FE2FC7"/>
    <w:rsid w:val="77FF289B"/>
    <w:rsid w:val="780A1873"/>
    <w:rsid w:val="78106856"/>
    <w:rsid w:val="78175E36"/>
    <w:rsid w:val="782A3DBC"/>
    <w:rsid w:val="78306EF8"/>
    <w:rsid w:val="78397646"/>
    <w:rsid w:val="783B7D77"/>
    <w:rsid w:val="784604CA"/>
    <w:rsid w:val="7846309D"/>
    <w:rsid w:val="78540E39"/>
    <w:rsid w:val="785B21C7"/>
    <w:rsid w:val="78654DF4"/>
    <w:rsid w:val="786C3F97"/>
    <w:rsid w:val="786F17CF"/>
    <w:rsid w:val="787B63C5"/>
    <w:rsid w:val="787E4406"/>
    <w:rsid w:val="788B412F"/>
    <w:rsid w:val="789456D9"/>
    <w:rsid w:val="78AE679B"/>
    <w:rsid w:val="78B83176"/>
    <w:rsid w:val="78B96EEE"/>
    <w:rsid w:val="78DF4BA6"/>
    <w:rsid w:val="78EF6C3C"/>
    <w:rsid w:val="7904460D"/>
    <w:rsid w:val="79050385"/>
    <w:rsid w:val="79091C23"/>
    <w:rsid w:val="79102969"/>
    <w:rsid w:val="791505C8"/>
    <w:rsid w:val="79183C14"/>
    <w:rsid w:val="79205E80"/>
    <w:rsid w:val="79256331"/>
    <w:rsid w:val="79294FA2"/>
    <w:rsid w:val="7940316B"/>
    <w:rsid w:val="7947274B"/>
    <w:rsid w:val="794C5FB4"/>
    <w:rsid w:val="79586707"/>
    <w:rsid w:val="795D1F6F"/>
    <w:rsid w:val="79690914"/>
    <w:rsid w:val="79703A50"/>
    <w:rsid w:val="79863274"/>
    <w:rsid w:val="799139C7"/>
    <w:rsid w:val="79B0209F"/>
    <w:rsid w:val="79BF6786"/>
    <w:rsid w:val="79C8563A"/>
    <w:rsid w:val="79CB512B"/>
    <w:rsid w:val="79CC49FF"/>
    <w:rsid w:val="79E104AA"/>
    <w:rsid w:val="79E461EC"/>
    <w:rsid w:val="79E578F6"/>
    <w:rsid w:val="7A0700DD"/>
    <w:rsid w:val="7A1940E8"/>
    <w:rsid w:val="7A24483B"/>
    <w:rsid w:val="7A2F605F"/>
    <w:rsid w:val="7A342CD0"/>
    <w:rsid w:val="7A5769BE"/>
    <w:rsid w:val="7A721A4A"/>
    <w:rsid w:val="7A7D350E"/>
    <w:rsid w:val="7A8552D9"/>
    <w:rsid w:val="7A9B107F"/>
    <w:rsid w:val="7AA37E55"/>
    <w:rsid w:val="7AA716F4"/>
    <w:rsid w:val="7AA8546C"/>
    <w:rsid w:val="7AAC4F5C"/>
    <w:rsid w:val="7ABE4C8F"/>
    <w:rsid w:val="7AC51B7A"/>
    <w:rsid w:val="7ADD3367"/>
    <w:rsid w:val="7AF406B1"/>
    <w:rsid w:val="7AFE32DE"/>
    <w:rsid w:val="7B032B4D"/>
    <w:rsid w:val="7B205002"/>
    <w:rsid w:val="7B22521E"/>
    <w:rsid w:val="7B4038F6"/>
    <w:rsid w:val="7B4C5DF7"/>
    <w:rsid w:val="7B4F58E7"/>
    <w:rsid w:val="7B5F3D7C"/>
    <w:rsid w:val="7B615D46"/>
    <w:rsid w:val="7B656EB9"/>
    <w:rsid w:val="7B781C5D"/>
    <w:rsid w:val="7B933A26"/>
    <w:rsid w:val="7B9A6B62"/>
    <w:rsid w:val="7B9F63AF"/>
    <w:rsid w:val="7BA479E1"/>
    <w:rsid w:val="7BA7127F"/>
    <w:rsid w:val="7BA9149B"/>
    <w:rsid w:val="7BA93249"/>
    <w:rsid w:val="7BBA779C"/>
    <w:rsid w:val="7BC01A1E"/>
    <w:rsid w:val="7BCE0F02"/>
    <w:rsid w:val="7BD06A28"/>
    <w:rsid w:val="7BEC1388"/>
    <w:rsid w:val="7BF32717"/>
    <w:rsid w:val="7BFE17E7"/>
    <w:rsid w:val="7C084414"/>
    <w:rsid w:val="7C142DB9"/>
    <w:rsid w:val="7C174657"/>
    <w:rsid w:val="7C1D1542"/>
    <w:rsid w:val="7C1F5BA2"/>
    <w:rsid w:val="7C2E374F"/>
    <w:rsid w:val="7C336FB7"/>
    <w:rsid w:val="7C3C5E6C"/>
    <w:rsid w:val="7C546B0E"/>
    <w:rsid w:val="7C556F2D"/>
    <w:rsid w:val="7C613B24"/>
    <w:rsid w:val="7C6A0C48"/>
    <w:rsid w:val="7C86646D"/>
    <w:rsid w:val="7C921F30"/>
    <w:rsid w:val="7C99506C"/>
    <w:rsid w:val="7CA0289E"/>
    <w:rsid w:val="7CA25631"/>
    <w:rsid w:val="7CA53A11"/>
    <w:rsid w:val="7CA67789"/>
    <w:rsid w:val="7CD04806"/>
    <w:rsid w:val="7CD12A58"/>
    <w:rsid w:val="7CE704CD"/>
    <w:rsid w:val="7CEA58C8"/>
    <w:rsid w:val="7D012C11"/>
    <w:rsid w:val="7D1943FF"/>
    <w:rsid w:val="7D221505"/>
    <w:rsid w:val="7D225361"/>
    <w:rsid w:val="7D3354C1"/>
    <w:rsid w:val="7D4476CE"/>
    <w:rsid w:val="7D5A0C9F"/>
    <w:rsid w:val="7D5B67C5"/>
    <w:rsid w:val="7D7635FF"/>
    <w:rsid w:val="7D7653AD"/>
    <w:rsid w:val="7D8950E1"/>
    <w:rsid w:val="7D937D0D"/>
    <w:rsid w:val="7D9C58DF"/>
    <w:rsid w:val="7D9D293A"/>
    <w:rsid w:val="7DAD27FB"/>
    <w:rsid w:val="7DB67EA0"/>
    <w:rsid w:val="7DC205F3"/>
    <w:rsid w:val="7DF407B9"/>
    <w:rsid w:val="7DFF53A3"/>
    <w:rsid w:val="7E2766A8"/>
    <w:rsid w:val="7E282B4B"/>
    <w:rsid w:val="7E36358C"/>
    <w:rsid w:val="7E3F1C43"/>
    <w:rsid w:val="7E437985"/>
    <w:rsid w:val="7E4D25B2"/>
    <w:rsid w:val="7E590F57"/>
    <w:rsid w:val="7E723DC7"/>
    <w:rsid w:val="7E924469"/>
    <w:rsid w:val="7E955D07"/>
    <w:rsid w:val="7E9755DB"/>
    <w:rsid w:val="7E9A331D"/>
    <w:rsid w:val="7EAC39A4"/>
    <w:rsid w:val="7EBC7D01"/>
    <w:rsid w:val="7EC62364"/>
    <w:rsid w:val="7ED16F5B"/>
    <w:rsid w:val="7EEC1DCB"/>
    <w:rsid w:val="7EFA3954"/>
    <w:rsid w:val="7F183EFE"/>
    <w:rsid w:val="7F2C21C7"/>
    <w:rsid w:val="7F45772D"/>
    <w:rsid w:val="7F506017"/>
    <w:rsid w:val="7F802513"/>
    <w:rsid w:val="7F8244DD"/>
    <w:rsid w:val="7F89586C"/>
    <w:rsid w:val="7FA75CF2"/>
    <w:rsid w:val="7FB0104A"/>
    <w:rsid w:val="7FBB79EF"/>
    <w:rsid w:val="7FC5261C"/>
    <w:rsid w:val="7FDA7E75"/>
    <w:rsid w:val="7FE42AA2"/>
    <w:rsid w:val="7FEC5DFB"/>
    <w:rsid w:val="7FEE1B73"/>
    <w:rsid w:val="7FF56A5D"/>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05588B"/>
  <w15:docId w15:val="{21F11B3A-6B65-4050-A402-57CA7EBD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0"/>
    <w:qFormat/>
    <w:pPr>
      <w:keepNext/>
      <w:keepLines/>
      <w:spacing w:before="260" w:after="260" w:line="416" w:lineRule="auto"/>
      <w:outlineLvl w:val="1"/>
    </w:pPr>
    <w:rPr>
      <w:rFonts w:ascii="Cambria" w:eastAsia="宋体" w:hAnsi="Cambria"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qFormat/>
    <w:pPr>
      <w:jc w:val="left"/>
    </w:pPr>
  </w:style>
  <w:style w:type="paragraph" w:styleId="TOC3">
    <w:name w:val="toc 3"/>
    <w:basedOn w:val="a0"/>
    <w:next w:val="a0"/>
    <w:uiPriority w:val="39"/>
    <w:unhideWhenUsed/>
    <w:qFormat/>
    <w:pPr>
      <w:ind w:leftChars="400" w:left="840"/>
    </w:pPr>
  </w:style>
  <w:style w:type="paragraph" w:styleId="a6">
    <w:name w:val="Plain Text"/>
    <w:basedOn w:val="a0"/>
    <w:link w:val="a7"/>
    <w:qFormat/>
    <w:rPr>
      <w:rFonts w:ascii="宋体" w:eastAsia="宋体" w:hAnsi="Courier New" w:cs="Times New Roman"/>
      <w:szCs w:val="20"/>
    </w:rPr>
  </w:style>
  <w:style w:type="paragraph" w:styleId="a8">
    <w:name w:val="Balloon Text"/>
    <w:basedOn w:val="a0"/>
    <w:link w:val="a9"/>
    <w:uiPriority w:val="99"/>
    <w:semiHidden/>
    <w:unhideWhenUsed/>
    <w:qFormat/>
    <w:rPr>
      <w:sz w:val="18"/>
      <w:szCs w:val="18"/>
    </w:rPr>
  </w:style>
  <w:style w:type="paragraph" w:styleId="aa">
    <w:name w:val="footer"/>
    <w:basedOn w:val="a0"/>
    <w:link w:val="ab"/>
    <w:uiPriority w:val="99"/>
    <w:unhideWhenUsed/>
    <w:qFormat/>
    <w:pPr>
      <w:tabs>
        <w:tab w:val="center" w:pos="4153"/>
        <w:tab w:val="right" w:pos="8306"/>
      </w:tabs>
      <w:snapToGrid w:val="0"/>
      <w:jc w:val="left"/>
    </w:pPr>
    <w:rPr>
      <w:sz w:val="18"/>
      <w:szCs w:val="18"/>
    </w:rPr>
  </w:style>
  <w:style w:type="paragraph" w:styleId="ac">
    <w:name w:val="header"/>
    <w:basedOn w:val="a0"/>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unhideWhenUsed/>
    <w:qFormat/>
  </w:style>
  <w:style w:type="paragraph" w:styleId="ae">
    <w:name w:val="Subtitle"/>
    <w:basedOn w:val="a0"/>
    <w:next w:val="a0"/>
    <w:link w:val="11"/>
    <w:qFormat/>
    <w:pPr>
      <w:spacing w:before="240" w:after="60" w:line="312" w:lineRule="auto"/>
      <w:jc w:val="left"/>
      <w:outlineLvl w:val="1"/>
    </w:pPr>
    <w:rPr>
      <w:rFonts w:ascii="黑体" w:eastAsia="黑体" w:hAnsi="黑体" w:cs="Times New Roman"/>
      <w:bCs/>
      <w:kern w:val="28"/>
      <w:szCs w:val="32"/>
    </w:rPr>
  </w:style>
  <w:style w:type="paragraph" w:styleId="a">
    <w:name w:val="footnote text"/>
    <w:basedOn w:val="a0"/>
    <w:link w:val="af"/>
    <w:qFormat/>
    <w:pPr>
      <w:numPr>
        <w:numId w:val="1"/>
      </w:numPr>
      <w:snapToGrid w:val="0"/>
      <w:jc w:val="left"/>
    </w:pPr>
    <w:rPr>
      <w:rFonts w:ascii="宋体" w:eastAsia="宋体" w:hAnsi="Times New Roman" w:cs="Times New Roman"/>
      <w:sz w:val="18"/>
      <w:szCs w:val="18"/>
    </w:rPr>
  </w:style>
  <w:style w:type="paragraph" w:styleId="af0">
    <w:name w:val="table of figures"/>
    <w:basedOn w:val="a0"/>
    <w:next w:val="a0"/>
    <w:uiPriority w:val="99"/>
    <w:unhideWhenUsed/>
    <w:qFormat/>
    <w:pPr>
      <w:ind w:leftChars="200" w:left="200" w:hangingChars="200" w:hanging="200"/>
    </w:pPr>
  </w:style>
  <w:style w:type="paragraph" w:styleId="TOC2">
    <w:name w:val="toc 2"/>
    <w:basedOn w:val="a0"/>
    <w:next w:val="a0"/>
    <w:uiPriority w:val="39"/>
    <w:unhideWhenUsed/>
    <w:qFormat/>
    <w:pPr>
      <w:ind w:leftChars="200" w:left="420"/>
    </w:pPr>
  </w:style>
  <w:style w:type="paragraph" w:styleId="af1">
    <w:name w:val="Normal (Web)"/>
    <w:basedOn w:val="a0"/>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styleId="af2">
    <w:name w:val="annotation subject"/>
    <w:basedOn w:val="a4"/>
    <w:next w:val="a4"/>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qFormat/>
  </w:style>
  <w:style w:type="character" w:styleId="af6">
    <w:name w:val="Hyperlink"/>
    <w:basedOn w:val="a1"/>
    <w:uiPriority w:val="99"/>
    <w:unhideWhenUsed/>
    <w:qFormat/>
    <w:rPr>
      <w:color w:val="0000FF" w:themeColor="hyperlink"/>
      <w:u w:val="single"/>
    </w:rPr>
  </w:style>
  <w:style w:type="character" w:styleId="af7">
    <w:name w:val="annotation reference"/>
    <w:basedOn w:val="a1"/>
    <w:uiPriority w:val="99"/>
    <w:semiHidden/>
    <w:unhideWhenUsed/>
    <w:qFormat/>
    <w:rPr>
      <w:sz w:val="21"/>
      <w:szCs w:val="21"/>
    </w:rPr>
  </w:style>
  <w:style w:type="character" w:styleId="af8">
    <w:name w:val="footnote reference"/>
    <w:uiPriority w:val="99"/>
    <w:qFormat/>
    <w:rPr>
      <w:vertAlign w:val="superscript"/>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a9">
    <w:name w:val="批注框文本 字符"/>
    <w:basedOn w:val="a1"/>
    <w:link w:val="a8"/>
    <w:uiPriority w:val="99"/>
    <w:semiHidden/>
    <w:qFormat/>
    <w:rPr>
      <w:sz w:val="18"/>
      <w:szCs w:val="18"/>
    </w:rPr>
  </w:style>
  <w:style w:type="paragraph" w:styleId="af9">
    <w:name w:val="List Paragraph"/>
    <w:basedOn w:val="a0"/>
    <w:uiPriority w:val="34"/>
    <w:qFormat/>
    <w:pPr>
      <w:ind w:firstLineChars="200" w:firstLine="420"/>
    </w:pPr>
  </w:style>
  <w:style w:type="character" w:customStyle="1" w:styleId="a7">
    <w:name w:val="纯文本 字符"/>
    <w:basedOn w:val="a1"/>
    <w:link w:val="a6"/>
    <w:qFormat/>
    <w:rPr>
      <w:rFonts w:ascii="宋体" w:eastAsia="宋体" w:hAnsi="Courier New" w:cs="Times New Roman"/>
      <w:szCs w:val="20"/>
    </w:rPr>
  </w:style>
  <w:style w:type="paragraph" w:customStyle="1" w:styleId="CharCharCharChar">
    <w:name w:val="Char Char Char Char"/>
    <w:basedOn w:val="a0"/>
    <w:qFormat/>
    <w:pPr>
      <w:widowControl/>
      <w:spacing w:after="160" w:line="240" w:lineRule="exact"/>
      <w:jc w:val="left"/>
    </w:pPr>
    <w:rPr>
      <w:rFonts w:ascii="Verdana" w:eastAsia="仿宋_GB2312" w:hAnsi="Verdana" w:cs="”“Times New Roman”“"/>
      <w:kern w:val="0"/>
      <w:sz w:val="24"/>
      <w:szCs w:val="20"/>
      <w:lang w:eastAsia="en-US"/>
    </w:rPr>
  </w:style>
  <w:style w:type="character" w:customStyle="1" w:styleId="a5">
    <w:name w:val="批注文字 字符"/>
    <w:basedOn w:val="a1"/>
    <w:link w:val="a4"/>
    <w:uiPriority w:val="99"/>
    <w:semiHidden/>
    <w:qFormat/>
  </w:style>
  <w:style w:type="character" w:customStyle="1" w:styleId="af3">
    <w:name w:val="批注主题 字符"/>
    <w:basedOn w:val="a5"/>
    <w:link w:val="af2"/>
    <w:uiPriority w:val="99"/>
    <w:semiHidden/>
    <w:qFormat/>
    <w:rPr>
      <w:b/>
      <w:bCs/>
    </w:rPr>
  </w:style>
  <w:style w:type="paragraph" w:customStyle="1" w:styleId="afa">
    <w:name w:val="封面编号"/>
    <w:qFormat/>
    <w:pPr>
      <w:ind w:right="284"/>
      <w:jc w:val="right"/>
    </w:pPr>
    <w:rPr>
      <w:rFonts w:eastAsia="黑体"/>
      <w:spacing w:val="20"/>
      <w:sz w:val="28"/>
    </w:rPr>
  </w:style>
  <w:style w:type="paragraph" w:customStyle="1" w:styleId="afb">
    <w:name w:val="宋体小四"/>
    <w:link w:val="Char"/>
    <w:qFormat/>
    <w:pPr>
      <w:spacing w:line="300" w:lineRule="auto"/>
      <w:ind w:firstLineChars="200" w:firstLine="480"/>
      <w:jc w:val="both"/>
    </w:pPr>
    <w:rPr>
      <w:kern w:val="2"/>
      <w:sz w:val="24"/>
      <w:szCs w:val="24"/>
    </w:rPr>
  </w:style>
  <w:style w:type="character" w:customStyle="1" w:styleId="Char">
    <w:name w:val="宋体小四 Char"/>
    <w:link w:val="afb"/>
    <w:qFormat/>
    <w:rPr>
      <w:rFonts w:ascii="Times New Roman" w:eastAsia="宋体" w:hAnsi="Times New Roman" w:cs="Times New Roman"/>
      <w:sz w:val="24"/>
      <w:szCs w:val="24"/>
    </w:rPr>
  </w:style>
  <w:style w:type="character" w:customStyle="1" w:styleId="10">
    <w:name w:val="标题 1 字符"/>
    <w:basedOn w:val="a1"/>
    <w:link w:val="1"/>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Cambria" w:eastAsia="宋体" w:hAnsi="Cambria" w:cs="Times New Roman"/>
      <w:b/>
      <w:bCs/>
      <w:sz w:val="32"/>
      <w:szCs w:val="32"/>
    </w:rPr>
  </w:style>
  <w:style w:type="paragraph" w:customStyle="1" w:styleId="afc">
    <w:name w:val="标准书眉_奇数页"/>
    <w:next w:val="a0"/>
    <w:qFormat/>
    <w:pPr>
      <w:tabs>
        <w:tab w:val="center" w:pos="4154"/>
        <w:tab w:val="right" w:pos="8306"/>
      </w:tabs>
      <w:spacing w:after="120"/>
      <w:jc w:val="right"/>
    </w:pPr>
    <w:rPr>
      <w:sz w:val="21"/>
    </w:rPr>
  </w:style>
  <w:style w:type="character" w:customStyle="1" w:styleId="afd">
    <w:name w:val="发布"/>
    <w:uiPriority w:val="99"/>
    <w:qFormat/>
    <w:rPr>
      <w:rFonts w:ascii="黑体" w:eastAsia="黑体"/>
      <w:spacing w:val="22"/>
      <w:w w:val="100"/>
      <w:position w:val="3"/>
      <w:sz w:val="28"/>
    </w:rPr>
  </w:style>
  <w:style w:type="paragraph" w:customStyle="1" w:styleId="afe">
    <w:name w:val="发布部门"/>
    <w:next w:val="a0"/>
    <w:qFormat/>
    <w:pPr>
      <w:framePr w:w="7433" w:h="585" w:hRule="exact" w:hSpace="180" w:vSpace="180" w:wrap="around" w:hAnchor="margin" w:xAlign="center" w:y="14401" w:anchorLock="1"/>
      <w:jc w:val="center"/>
    </w:pPr>
    <w:rPr>
      <w:rFonts w:ascii="宋体"/>
      <w:b/>
      <w:spacing w:val="20"/>
      <w:w w:val="135"/>
      <w:sz w:val="36"/>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
    <w:name w:val="文献分类号"/>
    <w:uiPriority w:val="99"/>
    <w:qFormat/>
    <w:pPr>
      <w:framePr w:hSpace="180" w:vSpace="180" w:wrap="around" w:hAnchor="margin" w:y="1" w:anchorLock="1"/>
      <w:widowControl w:val="0"/>
      <w:textAlignment w:val="center"/>
    </w:pPr>
    <w:rPr>
      <w:rFonts w:eastAsia="黑体"/>
      <w:sz w:val="21"/>
    </w:rPr>
  </w:style>
  <w:style w:type="paragraph" w:customStyle="1" w:styleId="aff0">
    <w:name w:val="段"/>
    <w:link w:val="Char0"/>
    <w:uiPriority w:val="99"/>
    <w:qFormat/>
    <w:pPr>
      <w:autoSpaceDE w:val="0"/>
      <w:autoSpaceDN w:val="0"/>
      <w:ind w:firstLineChars="200" w:firstLine="200"/>
      <w:jc w:val="both"/>
    </w:pPr>
    <w:rPr>
      <w:rFonts w:ascii="宋体"/>
      <w:sz w:val="21"/>
    </w:rPr>
  </w:style>
  <w:style w:type="paragraph" w:customStyle="1" w:styleId="aff1">
    <w:name w:val="正文标题"/>
    <w:qFormat/>
    <w:rPr>
      <w:rFonts w:ascii="黑体" w:eastAsia="黑体"/>
      <w:sz w:val="21"/>
    </w:rPr>
  </w:style>
  <w:style w:type="paragraph" w:customStyle="1" w:styleId="aff2">
    <w:name w:val="正文左对齐"/>
    <w:basedOn w:val="a0"/>
    <w:qFormat/>
    <w:pPr>
      <w:adjustRightInd w:val="0"/>
      <w:spacing w:afterLines="50" w:line="320" w:lineRule="exact"/>
      <w:ind w:firstLineChars="200" w:firstLine="480"/>
      <w:jc w:val="left"/>
      <w:textAlignment w:val="baseline"/>
    </w:pPr>
    <w:rPr>
      <w:rFonts w:ascii="宋体" w:eastAsia="宋体" w:hAnsi="华文细黑" w:cs="Times New Roman"/>
      <w:kern w:val="0"/>
      <w:sz w:val="24"/>
      <w:szCs w:val="20"/>
    </w:rPr>
  </w:style>
  <w:style w:type="paragraph" w:customStyle="1" w:styleId="aff3">
    <w:name w:val="封面日期"/>
    <w:qFormat/>
    <w:pPr>
      <w:jc w:val="center"/>
    </w:pPr>
    <w:rPr>
      <w:rFonts w:ascii="黑体" w:eastAsia="黑体"/>
      <w:spacing w:val="4"/>
      <w:sz w:val="28"/>
    </w:rPr>
  </w:style>
  <w:style w:type="paragraph" w:customStyle="1" w:styleId="aff4">
    <w:name w:val="一级条标题"/>
    <w:basedOn w:val="a0"/>
    <w:next w:val="aff0"/>
    <w:link w:val="Char1"/>
    <w:qFormat/>
    <w:pPr>
      <w:widowControl/>
      <w:outlineLvl w:val="2"/>
    </w:pPr>
    <w:rPr>
      <w:rFonts w:ascii="黑体" w:eastAsia="黑体" w:hAnsi="Times New Roman" w:cs="Times New Roman"/>
      <w:kern w:val="0"/>
      <w:szCs w:val="20"/>
    </w:rPr>
  </w:style>
  <w:style w:type="character" w:customStyle="1" w:styleId="Char0">
    <w:name w:val="段 Char"/>
    <w:link w:val="aff0"/>
    <w:uiPriority w:val="99"/>
    <w:qFormat/>
    <w:rPr>
      <w:rFonts w:ascii="宋体" w:eastAsia="宋体" w:hAnsi="Times New Roman" w:cs="Times New Roman"/>
      <w:kern w:val="0"/>
      <w:szCs w:val="20"/>
    </w:rPr>
  </w:style>
  <w:style w:type="character" w:customStyle="1" w:styleId="13">
    <w:name w:val="页眉 字符1"/>
    <w:qFormat/>
    <w:rPr>
      <w:rFonts w:ascii="仿宋_GB2312" w:eastAsia="仿宋_GB2312" w:hAnsi="宋体"/>
      <w:kern w:val="2"/>
      <w:sz w:val="18"/>
      <w:szCs w:val="18"/>
    </w:rPr>
  </w:style>
  <w:style w:type="paragraph" w:customStyle="1" w:styleId="aff5">
    <w:name w:val="标准称谓"/>
    <w:next w:val="a0"/>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6">
    <w:name w:val="标准标志"/>
    <w:next w:val="a0"/>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character" w:customStyle="1" w:styleId="af">
    <w:name w:val="脚注文本 字符"/>
    <w:basedOn w:val="a1"/>
    <w:link w:val="a"/>
    <w:qFormat/>
    <w:rPr>
      <w:rFonts w:ascii="宋体" w:eastAsia="宋体" w:hAnsi="Times New Roman" w:cs="Times New Roman"/>
      <w:sz w:val="18"/>
      <w:szCs w:val="18"/>
    </w:rPr>
  </w:style>
  <w:style w:type="character" w:customStyle="1" w:styleId="Char1">
    <w:name w:val="一级条标题 Char"/>
    <w:link w:val="aff4"/>
    <w:qFormat/>
    <w:rPr>
      <w:rFonts w:ascii="黑体" w:eastAsia="黑体" w:hAnsi="Times New Roman" w:cs="Times New Roman"/>
      <w:kern w:val="0"/>
      <w:szCs w:val="20"/>
    </w:rPr>
  </w:style>
  <w:style w:type="character" w:customStyle="1" w:styleId="aff7">
    <w:name w:val="副标题 字符"/>
    <w:basedOn w:val="a1"/>
    <w:uiPriority w:val="11"/>
    <w:qFormat/>
    <w:rPr>
      <w:b/>
      <w:bCs/>
      <w:kern w:val="28"/>
      <w:sz w:val="32"/>
      <w:szCs w:val="32"/>
    </w:rPr>
  </w:style>
  <w:style w:type="character" w:customStyle="1" w:styleId="11">
    <w:name w:val="副标题 字符1"/>
    <w:link w:val="ae"/>
    <w:qFormat/>
    <w:rPr>
      <w:rFonts w:ascii="黑体" w:eastAsia="黑体" w:hAnsi="黑体" w:cs="Times New Roman"/>
      <w:bCs/>
      <w:kern w:val="28"/>
      <w:szCs w:val="32"/>
    </w:rPr>
  </w:style>
  <w:style w:type="paragraph" w:styleId="aff8">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TOC10">
    <w:name w:val="TOC 标题1"/>
    <w:basedOn w:val="1"/>
    <w:next w:val="a0"/>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f9">
    <w:name w:val="其他标准称谓"/>
    <w:next w:val="a0"/>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14">
    <w:name w:val="修订1"/>
    <w:hidden/>
    <w:uiPriority w:val="99"/>
    <w:unhideWhenUsed/>
    <w:qFormat/>
    <w:rPr>
      <w:rFonts w:asciiTheme="minorHAnsi" w:eastAsiaTheme="minorEastAsia" w:hAnsiTheme="minorHAnsi" w:cstheme="minorBidi"/>
      <w:kern w:val="2"/>
      <w:sz w:val="21"/>
      <w:szCs w:val="22"/>
    </w:rPr>
  </w:style>
  <w:style w:type="paragraph" w:styleId="affa">
    <w:name w:val="Revision"/>
    <w:hidden/>
    <w:uiPriority w:val="99"/>
    <w:unhideWhenUsed/>
    <w:rsid w:val="00905DE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C2D89A8-CA60-4B9B-BFCA-D33905C308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1242</Words>
  <Characters>7084</Characters>
  <Application>Microsoft Office Word</Application>
  <DocSecurity>0</DocSecurity>
  <Lines>59</Lines>
  <Paragraphs>16</Paragraphs>
  <ScaleCrop>false</ScaleCrop>
  <Company>Microsoft</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MNL</dc:creator>
  <cp:lastModifiedBy>user user</cp:lastModifiedBy>
  <cp:revision>21</cp:revision>
  <cp:lastPrinted>2025-09-24T05:11:00Z</cp:lastPrinted>
  <dcterms:created xsi:type="dcterms:W3CDTF">2020-06-02T07:47:00Z</dcterms:created>
  <dcterms:modified xsi:type="dcterms:W3CDTF">2025-09-29T05:54:00Z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eyJoZGlkIjoiZGIyOTE4Y2U5YWNkMmVhMzE0NDVhMmIwYzIwMzdiMDciLCJ1c2VySWQiOiI1OTIxMDQ4MDAifQ==</vt:lpwstr>
  </property>
  <property fmtid="{D5CDD505-2E9C-101B-9397-08002B2CF9AE}" pid="4" name="ICV">
    <vt:lpwstr>121AF8D37C43455BB3995642FBEEA0DF_13</vt:lpwstr>
  </property>
</Properties>
</file>