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kinsoku w:val="0"/>
        <w:overflowPunct w:val="0"/>
        <w:autoSpaceDE w:val="0"/>
        <w:autoSpaceDN w:val="0"/>
        <w:spacing w:line="280" w:lineRule="exact"/>
        <w:ind w:left="249"/>
        <w:jc w:val="left"/>
        <w:rPr>
          <w:rFonts w:ascii="Times New Roman" w:hAnsi="Times New Roman" w:eastAsia="Times New Roman"/>
          <w:bCs w:val="0"/>
          <w:color w:val="231F20"/>
          <w:kern w:val="0"/>
          <w:sz w:val="21"/>
          <w:szCs w:val="20"/>
        </w:rPr>
      </w:pPr>
      <w:bookmarkStart w:id="0" w:name="BookMark1"/>
      <w:bookmarkStart w:id="1" w:name="_Toc207114022"/>
      <w:r>
        <w:rPr>
          <w:rFonts w:hint="eastAsia" w:ascii="Times New Roman" w:hAnsi="Times New Roman" w:eastAsia="Times New Roman"/>
          <w:bCs w:val="0"/>
          <w:color w:val="231F20"/>
          <w:kern w:val="0"/>
          <w:sz w:val="21"/>
          <w:szCs w:val="20"/>
        </w:rPr>
        <w:t>ICS 75.180.10</w:t>
      </w:r>
      <w:r>
        <w:rPr>
          <w:rFonts w:hint="eastAsia" w:asciiTheme="minorEastAsia" w:hAnsiTheme="minorEastAsia" w:eastAsiaTheme="minorEastAsia"/>
          <w:bCs w:val="0"/>
          <w:color w:val="231F20"/>
          <w:kern w:val="0"/>
          <w:sz w:val="21"/>
          <w:szCs w:val="20"/>
        </w:rPr>
        <w:t xml:space="preserve">（黑体，5号）                            </w:t>
      </w:r>
      <w:r>
        <w:rPr>
          <w:rFonts w:hint="eastAsia" w:ascii="隶书" w:eastAsia="隶书" w:hAnsiTheme="minorEastAsia"/>
          <w:bCs w:val="0"/>
          <w:color w:val="231F20"/>
          <w:kern w:val="0"/>
          <w:sz w:val="36"/>
          <w:szCs w:val="36"/>
        </w:rPr>
        <w:t>CPI</w:t>
      </w:r>
      <w:r>
        <w:rPr>
          <w:rFonts w:hint="eastAsia" w:ascii="隶书" w:eastAsia="隶书"/>
          <w:sz w:val="28"/>
          <w:szCs w:val="28"/>
        </w:rPr>
        <w:t>（专用字）</w:t>
      </w:r>
      <w:r>
        <w:rPr>
          <w:rFonts w:hint="eastAsia" w:asciiTheme="minorEastAsia" w:hAnsiTheme="minorEastAsia" w:eastAsiaTheme="minorEastAsia"/>
          <w:bCs w:val="0"/>
          <w:color w:val="231F20"/>
          <w:kern w:val="0"/>
          <w:sz w:val="21"/>
          <w:szCs w:val="20"/>
        </w:rPr>
        <w:t xml:space="preserve"> </w:t>
      </w:r>
    </w:p>
    <w:p>
      <w:pPr>
        <w:pStyle w:val="3"/>
        <w:keepNext w:val="0"/>
        <w:keepLines w:val="0"/>
        <w:kinsoku w:val="0"/>
        <w:overflowPunct w:val="0"/>
        <w:autoSpaceDE w:val="0"/>
        <w:autoSpaceDN w:val="0"/>
        <w:spacing w:line="280" w:lineRule="exact"/>
        <w:ind w:left="249"/>
        <w:jc w:val="left"/>
        <w:rPr>
          <w:rFonts w:ascii="Times New Roman" w:hAnsi="Times New Roman" w:eastAsia="Times New Roman"/>
          <w:bCs w:val="0"/>
          <w:color w:val="231F20"/>
          <w:kern w:val="0"/>
          <w:sz w:val="21"/>
          <w:szCs w:val="20"/>
        </w:rPr>
      </w:pPr>
      <w:r>
        <w:rPr>
          <w:rFonts w:hint="eastAsia" w:ascii="Times New Roman" w:hAnsi="Times New Roman" w:eastAsia="Times New Roman"/>
          <w:bCs w:val="0"/>
          <w:color w:val="231F20"/>
          <w:kern w:val="0"/>
          <w:sz w:val="21"/>
          <w:szCs w:val="20"/>
        </w:rPr>
        <w:t>E 92</w:t>
      </w:r>
      <w:r>
        <w:rPr>
          <w:rFonts w:hint="eastAsia" w:asciiTheme="minorEastAsia" w:hAnsiTheme="minorEastAsia" w:eastAsiaTheme="minorEastAsia"/>
          <w:bCs w:val="0"/>
          <w:color w:val="231F20"/>
          <w:kern w:val="0"/>
          <w:sz w:val="21"/>
          <w:szCs w:val="20"/>
        </w:rPr>
        <w:t xml:space="preserve">（黑体，5号）                                     </w:t>
      </w:r>
    </w:p>
    <w:p>
      <w:pPr>
        <w:pStyle w:val="153"/>
        <w:tabs>
          <w:tab w:val="left" w:pos="0"/>
        </w:tabs>
        <w:jc w:val="center"/>
        <w:rPr>
          <w:rFonts w:ascii="隶书" w:eastAsia="隶书"/>
          <w:sz w:val="124"/>
          <w:szCs w:val="124"/>
        </w:rPr>
      </w:pPr>
      <w:r>
        <w:rPr>
          <w:rFonts w:hint="eastAsia" w:ascii="隶书" w:eastAsia="隶书"/>
          <w:sz w:val="124"/>
          <w:szCs w:val="124"/>
        </w:rPr>
        <w:t>团</w:t>
      </w:r>
      <w:r>
        <w:rPr>
          <w:rFonts w:hint="eastAsia" w:ascii="隶书" w:eastAsia="隶书"/>
          <w:sz w:val="124"/>
          <w:szCs w:val="124"/>
        </w:rPr>
        <w:tab/>
      </w:r>
      <w:r>
        <w:rPr>
          <w:rFonts w:hint="eastAsia" w:ascii="隶书" w:eastAsia="隶书"/>
          <w:sz w:val="124"/>
          <w:szCs w:val="124"/>
        </w:rPr>
        <w:tab/>
      </w:r>
      <w:r>
        <w:rPr>
          <w:rFonts w:hint="eastAsia" w:ascii="隶书" w:eastAsia="隶书"/>
          <w:sz w:val="124"/>
          <w:szCs w:val="124"/>
        </w:rPr>
        <w:t>体</w:t>
      </w:r>
      <w:r>
        <w:rPr>
          <w:rFonts w:hint="eastAsia" w:ascii="隶书" w:eastAsia="隶书"/>
          <w:sz w:val="124"/>
          <w:szCs w:val="124"/>
        </w:rPr>
        <w:tab/>
      </w:r>
      <w:r>
        <w:rPr>
          <w:rFonts w:hint="eastAsia" w:ascii="隶书" w:eastAsia="隶书"/>
          <w:sz w:val="124"/>
          <w:szCs w:val="124"/>
        </w:rPr>
        <w:tab/>
      </w:r>
      <w:r>
        <w:rPr>
          <w:rFonts w:hint="eastAsia" w:ascii="隶书" w:eastAsia="隶书"/>
          <w:sz w:val="124"/>
          <w:szCs w:val="124"/>
        </w:rPr>
        <w:t>标</w:t>
      </w:r>
      <w:r>
        <w:rPr>
          <w:rFonts w:hint="eastAsia" w:ascii="隶书" w:eastAsia="隶书"/>
          <w:sz w:val="124"/>
          <w:szCs w:val="124"/>
        </w:rPr>
        <w:tab/>
      </w:r>
      <w:r>
        <w:rPr>
          <w:rFonts w:hint="eastAsia" w:ascii="隶书" w:eastAsia="隶书"/>
          <w:sz w:val="124"/>
          <w:szCs w:val="124"/>
        </w:rPr>
        <w:tab/>
      </w:r>
      <w:r>
        <w:rPr>
          <w:rFonts w:hint="eastAsia" w:ascii="隶书" w:eastAsia="隶书"/>
          <w:sz w:val="124"/>
          <w:szCs w:val="124"/>
        </w:rPr>
        <w:t>准</w:t>
      </w:r>
      <w:r>
        <w:rPr>
          <w:rFonts w:hint="eastAsia" w:ascii="隶书" w:eastAsia="隶书"/>
          <w:sz w:val="28"/>
          <w:szCs w:val="28"/>
        </w:rPr>
        <w:t>（专用字）</w:t>
      </w:r>
    </w:p>
    <w:p>
      <w:pPr>
        <w:pStyle w:val="153"/>
        <w:tabs>
          <w:tab w:val="left" w:pos="5775"/>
        </w:tabs>
        <w:wordWrap w:val="0"/>
        <w:ind w:right="400"/>
        <w:rPr>
          <w:rFonts w:asciiTheme="minorEastAsia" w:hAnsiTheme="minorEastAsia" w:eastAsiaTheme="minorEastAsia"/>
          <w:bCs/>
          <w:color w:val="231F20"/>
          <w:sz w:val="21"/>
        </w:rPr>
      </w:pPr>
      <w:r>
        <mc:AlternateContent>
          <mc:Choice Requires="wps">
            <w:drawing>
              <wp:anchor distT="0" distB="0" distL="114300" distR="114300" simplePos="0" relativeHeight="251663360" behindDoc="0" locked="0" layoutInCell="1" allowOverlap="1">
                <wp:simplePos x="0" y="0"/>
                <wp:positionH relativeFrom="column">
                  <wp:posOffset>33655</wp:posOffset>
                </wp:positionH>
                <wp:positionV relativeFrom="paragraph">
                  <wp:posOffset>377825</wp:posOffset>
                </wp:positionV>
                <wp:extent cx="5255895" cy="15875"/>
                <wp:effectExtent l="0" t="0" r="20955" b="2222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5255895" cy="1587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2.65pt;margin-top:29.75pt;height:1.25pt;width:413.85pt;z-index:251663360;mso-width-relative:page;mso-height-relative:page;" filled="f" stroked="t" coordsize="21600,21600" o:gfxdata="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KF&#10;WlbYAAAABwEAAA8AAAAAAAAAAQAgAAAAIgAAAGRycy9kb3ducmV2LnhtbFBLAQIUABQAAAAIAIdO&#10;4kD7rpQs6gEAALEDAAAOAAAAAAAAAAEAIAAAACcBAABkcnMvZTJvRG9jLnhtbFBLBQYAAAAABgAG&#10;AFkBAACDBQAAAAA=&#10;">
                <v:fill on="f" focussize="0,0"/>
                <v:stroke weight="1pt" color="#000000" joinstyle="round"/>
                <v:imagedata o:title=""/>
                <o:lock v:ext="edit" aspectratio="f"/>
              </v:line>
            </w:pict>
          </mc:Fallback>
        </mc:AlternateContent>
      </w:r>
      <w:r>
        <w:rPr>
          <w:rFonts w:hint="eastAsia" w:asciiTheme="minorEastAsia" w:hAnsiTheme="minorEastAsia" w:eastAsiaTheme="minorEastAsia"/>
          <w:b/>
          <w:color w:val="231F20"/>
          <w:sz w:val="28"/>
        </w:rPr>
        <w:t xml:space="preserve">                             </w:t>
      </w:r>
      <w:r>
        <w:rPr>
          <w:rFonts w:hint="eastAsia" w:eastAsia="Times New Roman"/>
          <w:b/>
          <w:color w:val="231F20"/>
          <w:sz w:val="28"/>
        </w:rPr>
        <w:t>T/CPI XXXX</w:t>
      </w:r>
      <w:r>
        <w:rPr>
          <w:rFonts w:hint="eastAsia" w:ascii="汉仪中黑简" w:hAnsi="汉仪中黑简" w:eastAsia="汉仪中黑简"/>
          <w:color w:val="231F20"/>
          <w:sz w:val="28"/>
        </w:rPr>
        <w:t>—</w:t>
      </w:r>
      <w:r>
        <w:rPr>
          <w:rFonts w:hint="eastAsia" w:eastAsia="Times New Roman"/>
          <w:b/>
          <w:color w:val="231F20"/>
          <w:sz w:val="28"/>
        </w:rPr>
        <w:t>202X</w:t>
      </w:r>
      <w:r>
        <w:rPr>
          <w:rFonts w:hint="eastAsia" w:asciiTheme="minorEastAsia" w:hAnsiTheme="minorEastAsia" w:eastAsiaTheme="minorEastAsia"/>
          <w:bCs/>
          <w:color w:val="231F20"/>
          <w:sz w:val="21"/>
        </w:rPr>
        <w:t>（黑体，4号）</w:t>
      </w:r>
    </w:p>
    <w:p>
      <w:pPr>
        <w:pStyle w:val="153"/>
        <w:wordWrap w:val="0"/>
        <w:jc w:val="right"/>
        <w:rPr>
          <w:rFonts w:ascii="宋体" w:hAnsi="宋体"/>
          <w:sz w:val="21"/>
          <w:szCs w:val="21"/>
        </w:rPr>
      </w:pPr>
    </w:p>
    <w:p>
      <w:pPr>
        <w:pStyle w:val="153"/>
        <w:rPr>
          <w:sz w:val="24"/>
          <w:szCs w:val="24"/>
        </w:rPr>
      </w:pPr>
      <w:r>
        <w:t xml:space="preserve"> </w:t>
      </w:r>
    </w:p>
    <w:p>
      <w:pPr>
        <w:pStyle w:val="153"/>
      </w:pPr>
      <w:r>
        <w:t xml:space="preserve"> </w:t>
      </w:r>
    </w:p>
    <w:p>
      <w:pPr>
        <w:pStyle w:val="153"/>
      </w:pPr>
      <w:r>
        <w:t xml:space="preserve"> </w:t>
      </w:r>
    </w:p>
    <w:p>
      <w:pPr>
        <w:pStyle w:val="153"/>
      </w:pPr>
      <w:r>
        <w:t xml:space="preserve"> </w:t>
      </w:r>
    </w:p>
    <w:p>
      <w:pPr>
        <w:pStyle w:val="153"/>
      </w:pPr>
      <w:r>
        <w:t xml:space="preserve"> </w:t>
      </w:r>
    </w:p>
    <w:p>
      <w:pPr>
        <w:pStyle w:val="148"/>
        <w:framePr w:h="5281" w:hRule="exact" w:wrap="around"/>
        <w:ind w:left="168" w:hanging="168"/>
        <w:rPr>
          <w:rFonts w:hAnsi="黑体"/>
        </w:rPr>
      </w:pPr>
      <w:r>
        <w:rPr>
          <w:rFonts w:hint="eastAsia" w:hAnsi="黑体"/>
          <w:lang w:val="en-US" w:eastAsia="zh-CN"/>
        </w:rPr>
        <w:t>输氢</w:t>
      </w:r>
      <w:r>
        <w:rPr>
          <w:rFonts w:hint="eastAsia" w:hAnsi="黑体"/>
        </w:rPr>
        <w:t>管道承压设备技术规范</w:t>
      </w:r>
    </w:p>
    <w:p>
      <w:pPr>
        <w:pStyle w:val="148"/>
        <w:framePr w:h="5281" w:hRule="exact" w:wrap="around"/>
        <w:ind w:left="168" w:hanging="168"/>
        <w:rPr>
          <w:rFonts w:hAnsi="黑体"/>
        </w:rPr>
      </w:pPr>
      <w:r>
        <w:rPr>
          <w:rFonts w:hint="eastAsia" w:hAnsi="黑体"/>
        </w:rPr>
        <w:t>第3部分：容器与组合装置</w:t>
      </w:r>
    </w:p>
    <w:p>
      <w:pPr>
        <w:pStyle w:val="148"/>
        <w:framePr w:h="5281" w:hRule="exact" w:wrap="around"/>
        <w:snapToGrid w:val="0"/>
        <w:ind w:left="225" w:hanging="225"/>
        <w:rPr>
          <w:rFonts w:ascii="Times New Roman" w:eastAsia="Times New Roman"/>
          <w:b/>
          <w:color w:val="231F20"/>
          <w:sz w:val="28"/>
          <w:szCs w:val="28"/>
        </w:rPr>
      </w:pPr>
      <w:r>
        <w:rPr>
          <w:rFonts w:ascii="Times New Roman" w:eastAsia="Times New Roman"/>
          <w:b/>
          <w:color w:val="231F20"/>
          <w:sz w:val="28"/>
          <w:szCs w:val="28"/>
        </w:rPr>
        <w:t>Technical specification for pressure equipment for hydrogen pipelines Part 3: Containers and combination devices</w:t>
      </w:r>
    </w:p>
    <w:p>
      <w:pPr>
        <w:pStyle w:val="153"/>
        <w:rPr>
          <w:sz w:val="24"/>
          <w:szCs w:val="24"/>
        </w:rPr>
      </w:pPr>
    </w:p>
    <w:p>
      <w:pPr>
        <w:jc w:val="center"/>
      </w:pPr>
      <w:r>
        <w:t xml:space="preserve"> </w:t>
      </w:r>
    </w:p>
    <w:p>
      <w:pPr>
        <w:snapToGrid w:val="0"/>
        <w:rPr>
          <w:rFonts w:ascii="黑体" w:hAnsi="黑体" w:eastAsia="黑体"/>
          <w:sz w:val="28"/>
          <w:szCs w:val="28"/>
        </w:rPr>
      </w:pPr>
      <w:r>
        <w:rPr>
          <w:rFonts w:hint="eastAsia" w:ascii="黑体" w:hAnsi="黑体" w:eastAsia="黑体"/>
          <w:sz w:val="28"/>
          <w:szCs w:val="28"/>
        </w:rPr>
        <w:t>202X</w:t>
      </w:r>
      <w:r>
        <w:rPr>
          <w:rFonts w:ascii="黑体" w:hAnsi="黑体" w:eastAsia="黑体"/>
          <w:sz w:val="28"/>
          <w:szCs w:val="28"/>
        </w:rPr>
        <w:t>-</w:t>
      </w:r>
      <w:r>
        <w:rPr>
          <w:rFonts w:hint="eastAsia" w:ascii="黑体" w:hAnsi="黑体" w:eastAsia="黑体"/>
          <w:sz w:val="28"/>
          <w:szCs w:val="28"/>
        </w:rPr>
        <w:t>XX</w:t>
      </w:r>
      <w:r>
        <w:rPr>
          <w:rFonts w:ascii="黑体" w:hAnsi="黑体" w:eastAsia="黑体"/>
          <w:sz w:val="28"/>
          <w:szCs w:val="28"/>
        </w:rPr>
        <w:t>-</w:t>
      </w:r>
      <w:r>
        <w:rPr>
          <w:rFonts w:hint="eastAsia" w:ascii="黑体" w:hAnsi="黑体" w:eastAsia="黑体"/>
          <w:sz w:val="28"/>
          <w:szCs w:val="28"/>
        </w:rPr>
        <w:t>XX</w:t>
      </w:r>
      <w:r>
        <w:rPr>
          <w:rFonts w:hint="eastAsia" w:ascii="汉仪中黑简" w:hAnsi="汉仪中黑简" w:eastAsia="汉仪中黑简"/>
          <w:color w:val="231F20"/>
          <w:kern w:val="0"/>
          <w:sz w:val="28"/>
          <w:szCs w:val="20"/>
        </w:rPr>
        <w:t xml:space="preserve">发布 </w:t>
      </w:r>
      <w:r>
        <w:rPr>
          <w:rFonts w:hint="eastAsia" w:asciiTheme="minorEastAsia" w:hAnsiTheme="minorEastAsia" w:eastAsiaTheme="minorEastAsia"/>
          <w:bCs/>
          <w:color w:val="231F20"/>
          <w:kern w:val="0"/>
          <w:szCs w:val="20"/>
        </w:rPr>
        <w:t>（黑体，</w:t>
      </w:r>
      <w:r>
        <w:rPr>
          <w:rFonts w:hint="eastAsia" w:asciiTheme="minorEastAsia" w:hAnsiTheme="minorEastAsia" w:eastAsiaTheme="minorEastAsia"/>
          <w:bCs/>
          <w:color w:val="231F20"/>
        </w:rPr>
        <w:t>4</w:t>
      </w:r>
      <w:r>
        <w:rPr>
          <w:rFonts w:hint="eastAsia" w:asciiTheme="minorEastAsia" w:hAnsiTheme="minorEastAsia" w:eastAsiaTheme="minorEastAsia"/>
          <w:bCs/>
          <w:color w:val="231F20"/>
          <w:kern w:val="0"/>
          <w:szCs w:val="20"/>
        </w:rPr>
        <w:t>号</w:t>
      </w:r>
      <w:r>
        <w:rPr>
          <w:rFonts w:hint="eastAsia" w:ascii="汉仪中黑简" w:hAnsi="汉仪中黑简" w:eastAsia="汉仪中黑简"/>
          <w:color w:val="231F20"/>
          <w:kern w:val="0"/>
          <w:sz w:val="28"/>
          <w:szCs w:val="20"/>
        </w:rPr>
        <w:t xml:space="preserve"> ）       </w:t>
      </w:r>
      <w:r>
        <w:rPr>
          <w:rFonts w:hint="eastAsia" w:ascii="黑体" w:hAnsi="黑体" w:eastAsia="黑体"/>
          <w:sz w:val="28"/>
          <w:szCs w:val="28"/>
        </w:rPr>
        <w:t>202X</w:t>
      </w:r>
      <w:r>
        <w:rPr>
          <w:rFonts w:ascii="黑体" w:hAnsi="黑体" w:eastAsia="黑体"/>
          <w:sz w:val="28"/>
          <w:szCs w:val="28"/>
        </w:rPr>
        <w:t>-</w:t>
      </w:r>
      <w:r>
        <w:rPr>
          <w:rFonts w:hint="eastAsia" w:ascii="黑体" w:hAnsi="黑体" w:eastAsia="黑体"/>
          <w:sz w:val="28"/>
          <w:szCs w:val="28"/>
        </w:rPr>
        <w:t>XX</w:t>
      </w:r>
      <w:r>
        <w:rPr>
          <w:rFonts w:ascii="黑体" w:hAnsi="黑体" w:eastAsia="黑体"/>
          <w:sz w:val="28"/>
          <w:szCs w:val="28"/>
        </w:rPr>
        <w:t>-</w:t>
      </w:r>
      <w:r>
        <w:rPr>
          <w:rFonts w:hint="eastAsia" w:ascii="黑体" w:hAnsi="黑体" w:eastAsia="黑体"/>
          <w:sz w:val="28"/>
          <w:szCs w:val="28"/>
        </w:rPr>
        <w:t>XX</w:t>
      </w:r>
      <w:r>
        <w:rPr>
          <w:rFonts w:ascii="黑体" w:hAnsi="黑体" w:eastAsia="黑体"/>
          <w:sz w:val="28"/>
          <w:szCs w:val="28"/>
        </w:rPr>
        <w:t xml:space="preserve"> 实施</w:t>
      </w:r>
      <w:r>
        <w:rPr>
          <w:rFonts w:hint="eastAsia" w:asciiTheme="minorEastAsia" w:hAnsiTheme="minorEastAsia" w:eastAsiaTheme="minorEastAsia"/>
          <w:bCs/>
          <w:color w:val="231F20"/>
          <w:kern w:val="0"/>
          <w:szCs w:val="20"/>
        </w:rPr>
        <w:t>（黑体，</w:t>
      </w:r>
      <w:r>
        <w:rPr>
          <w:rFonts w:hint="eastAsia" w:asciiTheme="minorEastAsia" w:hAnsiTheme="minorEastAsia" w:eastAsiaTheme="minorEastAsia"/>
          <w:bCs/>
          <w:color w:val="231F20"/>
        </w:rPr>
        <w:t>4</w:t>
      </w:r>
      <w:r>
        <w:rPr>
          <w:rFonts w:hint="eastAsia" w:asciiTheme="minorEastAsia" w:hAnsiTheme="minorEastAsia" w:eastAsiaTheme="minorEastAsia"/>
          <w:bCs/>
          <w:color w:val="231F20"/>
          <w:kern w:val="0"/>
          <w:szCs w:val="20"/>
        </w:rPr>
        <w:t>号）</w:t>
      </w:r>
    </w:p>
    <w:p>
      <w:pPr>
        <w:pStyle w:val="153"/>
        <w:tabs>
          <w:tab w:val="left" w:pos="5775"/>
        </w:tabs>
        <w:jc w:val="center"/>
        <w:rPr>
          <w:rFonts w:ascii="隶书" w:eastAsia="隶书"/>
          <w:sz w:val="10"/>
          <w:szCs w:val="10"/>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5334000" cy="0"/>
                <wp:effectExtent l="0" t="0" r="19050" b="19050"/>
                <wp:wrapNone/>
                <wp:docPr id="21" name="直接箭头连接符 21"/>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pt;margin-top:3.75pt;height:0pt;width:420pt;z-index:251664384;mso-width-relative:page;mso-height-relative:page;" filled="f" stroked="t" coordsize="21600,21600" o:gfxdata="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chewtIAAAAEAQAADwAAAAAAAAABACAAAAAiAAAAZHJzL2Rvd25yZXYueG1sUEsBAhQAFAAA&#10;AAgAh07iQCCUNDj1AQAAwAMAAA4AAAAAAAAAAQAgAAAAIQEAAGRycy9lMm9Eb2MueG1sUEsFBgAA&#10;AAAGAAYAWQEAAIgFAAAAAA==&#10;">
                <v:fill on="f" focussize="0,0"/>
                <v:stroke color="#000000" joinstyle="round"/>
                <v:imagedata o:title=""/>
                <o:lock v:ext="edit" aspectratio="f"/>
              </v:shape>
            </w:pict>
          </mc:Fallback>
        </mc:AlternateContent>
      </w:r>
    </w:p>
    <w:p>
      <w:pPr>
        <w:pStyle w:val="153"/>
        <w:tabs>
          <w:tab w:val="left" w:pos="5775"/>
        </w:tabs>
        <w:jc w:val="center"/>
        <w:rPr>
          <w:rFonts w:ascii="隶书" w:eastAsia="隶书"/>
          <w:sz w:val="42"/>
          <w:szCs w:val="42"/>
        </w:rPr>
      </w:pPr>
      <w:r>
        <w:rPr>
          <w:rFonts w:hint="eastAsia" w:ascii="隶书" w:eastAsia="隶书"/>
          <w:sz w:val="42"/>
          <w:szCs w:val="42"/>
        </w:rPr>
        <w:t>中国石油和石油化工设备工业协会</w:t>
      </w:r>
      <w:r>
        <w:rPr>
          <w:rFonts w:hint="eastAsia" w:ascii="隶书" w:eastAsia="隶书"/>
          <w:sz w:val="28"/>
          <w:szCs w:val="28"/>
        </w:rPr>
        <w:t>（专用字）</w:t>
      </w:r>
    </w:p>
    <w:p>
      <w:pPr>
        <w:pStyle w:val="153"/>
        <w:tabs>
          <w:tab w:val="left" w:pos="5775"/>
        </w:tabs>
        <w:rPr>
          <w:rFonts w:ascii="隶书" w:eastAsia="隶书"/>
          <w:sz w:val="48"/>
          <w:szCs w:val="48"/>
        </w:rPr>
        <w:sectPr>
          <w:headerReference r:id="rId5" w:type="first"/>
          <w:footerReference r:id="rId7" w:type="first"/>
          <w:footerReference r:id="rId6" w:type="even"/>
          <w:type w:val="continuous"/>
          <w:pgSz w:w="11906" w:h="16838"/>
          <w:pgMar w:top="1440" w:right="1800" w:bottom="1440" w:left="1800" w:header="851" w:footer="992" w:gutter="0"/>
          <w:cols w:space="425" w:num="1"/>
          <w:docGrid w:type="lines" w:linePitch="312" w:charSpace="0"/>
        </w:sectPr>
      </w:pPr>
    </w:p>
    <w:p>
      <w:pPr>
        <w:pStyle w:val="153"/>
        <w:rPr>
          <w:sz w:val="24"/>
          <w:szCs w:val="24"/>
        </w:rPr>
      </w:pPr>
      <w:r>
        <w:rPr>
          <w:rFonts w:hint="eastAsia" w:ascii="隶书" w:eastAsia="隶书"/>
          <w:sz w:val="48"/>
          <w:szCs w:val="48"/>
        </w:rPr>
        <w:br w:type="page"/>
      </w:r>
    </w:p>
    <w:p>
      <w:pPr>
        <w:pStyle w:val="117"/>
        <w:tabs>
          <w:tab w:val="center" w:pos="4677"/>
          <w:tab w:val="left" w:pos="5867"/>
        </w:tabs>
        <w:spacing w:after="360"/>
        <w:jc w:val="left"/>
      </w:pPr>
      <w:r>
        <w:rPr>
          <w:spacing w:val="320"/>
        </w:rPr>
        <w:tab/>
      </w:r>
      <w:r>
        <w:rPr>
          <w:rFonts w:hint="eastAsia"/>
          <w:spacing w:val="320"/>
        </w:rPr>
        <w:t>目</w:t>
      </w:r>
      <w:r>
        <w:rPr>
          <w:rFonts w:hint="eastAsia"/>
        </w:rPr>
        <w:t>次</w:t>
      </w:r>
      <w:r>
        <w:tab/>
      </w:r>
    </w:p>
    <w:p>
      <w:pPr>
        <w:pStyle w:val="3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"_Toc209076815" </w:instrText>
      </w:r>
      <w:r>
        <w:fldChar w:fldCharType="separate"/>
      </w:r>
      <w:r>
        <w:rPr>
          <w:rStyle w:val="56"/>
          <w:rFonts w:hint="eastAsia"/>
          <w:spacing w:val="320"/>
        </w:rPr>
        <w:t>前</w:t>
      </w:r>
      <w:r>
        <w:rPr>
          <w:rStyle w:val="56"/>
          <w:rFonts w:hint="eastAsia"/>
        </w:rPr>
        <w:t>言</w:t>
      </w:r>
      <w:r>
        <w:tab/>
      </w:r>
      <w:r>
        <w:fldChar w:fldCharType="begin"/>
      </w:r>
      <w:r>
        <w:instrText xml:space="preserve"> PAGEREF _Toc209076815 \h </w:instrText>
      </w:r>
      <w:r>
        <w:fldChar w:fldCharType="separate"/>
      </w:r>
      <w:r>
        <w:t>IV</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"_Toc209076816" </w:instrText>
      </w:r>
      <w:r>
        <w:fldChar w:fldCharType="separate"/>
      </w:r>
      <w:r>
        <w:rPr>
          <w:rStyle w:val="56"/>
        </w:rPr>
        <w:t>1</w:t>
      </w:r>
      <w:r>
        <w:rPr>
          <w:rStyle w:val="56"/>
          <w:rFonts w:hint="eastAsia"/>
        </w:rPr>
        <w:t xml:space="preserve"> 范围</w:t>
      </w:r>
      <w:r>
        <w:tab/>
      </w:r>
      <w:r>
        <w:fldChar w:fldCharType="begin"/>
      </w:r>
      <w:r>
        <w:instrText xml:space="preserve"> PAGEREF _Toc209076816 \h </w:instrText>
      </w:r>
      <w:r>
        <w:fldChar w:fldCharType="separate"/>
      </w:r>
      <w:r>
        <w:t>1</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"_Toc209076817" </w:instrText>
      </w:r>
      <w:r>
        <w:fldChar w:fldCharType="separate"/>
      </w:r>
      <w:r>
        <w:rPr>
          <w:rStyle w:val="56"/>
        </w:rPr>
        <w:t>2</w:t>
      </w:r>
      <w:r>
        <w:rPr>
          <w:rStyle w:val="56"/>
          <w:rFonts w:hint="eastAsia"/>
        </w:rPr>
        <w:t xml:space="preserve"> 规范性引用文件</w:t>
      </w:r>
      <w:r>
        <w:tab/>
      </w:r>
      <w:r>
        <w:fldChar w:fldCharType="begin"/>
      </w:r>
      <w:r>
        <w:instrText xml:space="preserve"> PAGEREF _Toc209076817 \h </w:instrText>
      </w:r>
      <w:r>
        <w:fldChar w:fldCharType="separate"/>
      </w:r>
      <w:r>
        <w:t>1</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"_Toc209076818" </w:instrText>
      </w:r>
      <w:r>
        <w:fldChar w:fldCharType="separate"/>
      </w:r>
      <w:r>
        <w:rPr>
          <w:rStyle w:val="56"/>
        </w:rPr>
        <w:t>3</w:t>
      </w:r>
      <w:r>
        <w:rPr>
          <w:rStyle w:val="56"/>
          <w:rFonts w:hint="eastAsia"/>
        </w:rPr>
        <w:t xml:space="preserve"> 术语和定义</w:t>
      </w:r>
      <w:r>
        <w:tab/>
      </w:r>
      <w:r>
        <w:fldChar w:fldCharType="begin"/>
      </w:r>
      <w:r>
        <w:instrText xml:space="preserve"> PAGEREF _Toc209076818 \h </w:instrText>
      </w:r>
      <w:r>
        <w:fldChar w:fldCharType="separate"/>
      </w:r>
      <w:r>
        <w:t>3</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"_Toc209076819" </w:instrText>
      </w:r>
      <w:r>
        <w:fldChar w:fldCharType="separate"/>
      </w:r>
      <w:r>
        <w:rPr>
          <w:rStyle w:val="56"/>
        </w:rPr>
        <w:t>4</w:t>
      </w:r>
      <w:r>
        <w:rPr>
          <w:rStyle w:val="56"/>
          <w:rFonts w:hint="eastAsia"/>
        </w:rPr>
        <w:t xml:space="preserve"> 材料</w:t>
      </w:r>
      <w:r>
        <w:tab/>
      </w:r>
      <w:r>
        <w:fldChar w:fldCharType="begin"/>
      </w:r>
      <w:r>
        <w:instrText xml:space="preserve"> PAGEREF _Toc209076819 \h </w:instrText>
      </w:r>
      <w:r>
        <w:fldChar w:fldCharType="separate"/>
      </w:r>
      <w:r>
        <w:t>3</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"_Toc209076820" </w:instrText>
      </w:r>
      <w:r>
        <w:fldChar w:fldCharType="separate"/>
      </w:r>
      <w:r>
        <w:rPr>
          <w:rStyle w:val="56"/>
          <w14:scene3d>
            <w14:lightRig w14:rig="threePt" w14:dir="t">
              <w14:rot w14:lat="0" w14:lon="0" w14:rev="0"/>
            </w14:lightRig>
          </w14:scene3d>
        </w:rPr>
        <w:t>4.1</w:t>
      </w:r>
      <w:r>
        <w:rPr>
          <w:rStyle w:val="56"/>
          <w:rFonts w:hint="eastAsia"/>
        </w:rPr>
        <w:t xml:space="preserve"> 一般规定</w:t>
      </w:r>
      <w:r>
        <w:tab/>
      </w:r>
      <w:r>
        <w:fldChar w:fldCharType="begin"/>
      </w:r>
      <w:r>
        <w:instrText xml:space="preserve"> PAGEREF _Toc209076820 \h </w:instrText>
      </w:r>
      <w:r>
        <w:fldChar w:fldCharType="separate"/>
      </w:r>
      <w:r>
        <w:t>3</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"_Toc209076821" </w:instrText>
      </w:r>
      <w:r>
        <w:fldChar w:fldCharType="separate"/>
      </w:r>
      <w:r>
        <w:rPr>
          <w:rStyle w:val="56"/>
          <w14:scene3d>
            <w14:lightRig w14:rig="threePt" w14:dir="t">
              <w14:rot w14:lat="0" w14:lon="0" w14:rev="0"/>
            </w14:lightRig>
          </w14:scene3d>
        </w:rPr>
        <w:t>4.2</w:t>
      </w:r>
      <w:r>
        <w:rPr>
          <w:rStyle w:val="56"/>
          <w:rFonts w:hint="eastAsia"/>
        </w:rPr>
        <w:t xml:space="preserve"> 钢板</w:t>
      </w:r>
      <w:r>
        <w:tab/>
      </w:r>
      <w:r>
        <w:fldChar w:fldCharType="begin"/>
      </w:r>
      <w:r>
        <w:instrText xml:space="preserve"> PAGEREF _Toc209076821 \h </w:instrText>
      </w:r>
      <w:r>
        <w:fldChar w:fldCharType="separate"/>
      </w:r>
      <w:r>
        <w:t>4</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"_Toc209076822" </w:instrText>
      </w:r>
      <w:r>
        <w:fldChar w:fldCharType="separate"/>
      </w:r>
      <w:r>
        <w:rPr>
          <w:rStyle w:val="56"/>
          <w14:scene3d>
            <w14:lightRig w14:rig="threePt" w14:dir="t">
              <w14:rot w14:lat="0" w14:lon="0" w14:rev="0"/>
            </w14:lightRig>
          </w14:scene3d>
        </w:rPr>
        <w:t>4.3</w:t>
      </w:r>
      <w:r>
        <w:rPr>
          <w:rStyle w:val="56"/>
          <w:rFonts w:hint="eastAsia"/>
        </w:rPr>
        <w:t xml:space="preserve"> 钢管</w:t>
      </w:r>
      <w:r>
        <w:tab/>
      </w:r>
      <w:r>
        <w:fldChar w:fldCharType="begin"/>
      </w:r>
      <w:r>
        <w:instrText xml:space="preserve"> PAGEREF _Toc209076822 \h </w:instrText>
      </w:r>
      <w:r>
        <w:fldChar w:fldCharType="separate"/>
      </w:r>
      <w:r>
        <w:t>5</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"_Toc209076823" </w:instrText>
      </w:r>
      <w:r>
        <w:fldChar w:fldCharType="separate"/>
      </w:r>
      <w:r>
        <w:rPr>
          <w:rStyle w:val="56"/>
          <w14:scene3d>
            <w14:lightRig w14:rig="threePt" w14:dir="t">
              <w14:rot w14:lat="0" w14:lon="0" w14:rev="0"/>
            </w14:lightRig>
          </w14:scene3d>
        </w:rPr>
        <w:t>4.4</w:t>
      </w:r>
      <w:r>
        <w:rPr>
          <w:rStyle w:val="56"/>
          <w:rFonts w:hint="eastAsia"/>
        </w:rPr>
        <w:t xml:space="preserve"> 锻件</w:t>
      </w:r>
      <w:r>
        <w:tab/>
      </w:r>
      <w:r>
        <w:fldChar w:fldCharType="begin"/>
      </w:r>
      <w:r>
        <w:instrText xml:space="preserve"> PAGEREF _Toc209076823 \h </w:instrText>
      </w:r>
      <w:r>
        <w:fldChar w:fldCharType="separate"/>
      </w:r>
      <w:r>
        <w:t>7</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"_Toc209076824" </w:instrText>
      </w:r>
      <w:r>
        <w:fldChar w:fldCharType="separate"/>
      </w:r>
      <w:r>
        <w:rPr>
          <w:rStyle w:val="56"/>
          <w14:scene3d>
            <w14:lightRig w14:rig="threePt" w14:dir="t">
              <w14:rot w14:lat="0" w14:lon="0" w14:rev="0"/>
            </w14:lightRig>
          </w14:scene3d>
        </w:rPr>
        <w:t>4.5</w:t>
      </w:r>
      <w:r>
        <w:rPr>
          <w:rStyle w:val="56"/>
          <w:rFonts w:hint="eastAsia"/>
        </w:rPr>
        <w:t xml:space="preserve"> 螺柱（含螺栓）和螺母用钢棒</w:t>
      </w:r>
      <w:r>
        <w:tab/>
      </w:r>
      <w:r>
        <w:fldChar w:fldCharType="begin"/>
      </w:r>
      <w:r>
        <w:instrText xml:space="preserve"> PAGEREF _Toc209076824 \h </w:instrText>
      </w:r>
      <w:r>
        <w:fldChar w:fldCharType="separate"/>
      </w:r>
      <w:r>
        <w:t>7</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"_Toc209076825" </w:instrText>
      </w:r>
      <w:r>
        <w:fldChar w:fldCharType="separate"/>
      </w:r>
      <w:r>
        <w:rPr>
          <w:rStyle w:val="56"/>
          <w14:scene3d>
            <w14:lightRig w14:rig="threePt" w14:dir="t">
              <w14:rot w14:lat="0" w14:lon="0" w14:rev="0"/>
            </w14:lightRig>
          </w14:scene3d>
        </w:rPr>
        <w:t>4.6</w:t>
      </w:r>
      <w:r>
        <w:rPr>
          <w:rStyle w:val="56"/>
          <w:rFonts w:hint="eastAsia"/>
        </w:rPr>
        <w:t xml:space="preserve"> 密封材料</w:t>
      </w:r>
      <w:r>
        <w:tab/>
      </w:r>
      <w:r>
        <w:fldChar w:fldCharType="begin"/>
      </w:r>
      <w:r>
        <w:instrText xml:space="preserve"> PAGEREF _Toc209076825 \h </w:instrText>
      </w:r>
      <w:r>
        <w:fldChar w:fldCharType="separate"/>
      </w:r>
      <w:r>
        <w:t>8</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"_Toc209076826" </w:instrText>
      </w:r>
      <w:r>
        <w:fldChar w:fldCharType="separate"/>
      </w:r>
      <w:r>
        <w:rPr>
          <w:rStyle w:val="56"/>
          <w14:scene3d>
            <w14:lightRig w14:rig="threePt" w14:dir="t">
              <w14:rot w14:lat="0" w14:lon="0" w14:rev="0"/>
            </w14:lightRig>
          </w14:scene3d>
        </w:rPr>
        <w:t>4.7</w:t>
      </w:r>
      <w:r>
        <w:rPr>
          <w:rStyle w:val="56"/>
          <w:rFonts w:hint="eastAsia"/>
        </w:rPr>
        <w:t xml:space="preserve"> 根部阀门材料</w:t>
      </w:r>
      <w:r>
        <w:tab/>
      </w:r>
      <w:r>
        <w:fldChar w:fldCharType="begin"/>
      </w:r>
      <w:r>
        <w:instrText xml:space="preserve"> PAGEREF _Toc209076826 \h </w:instrText>
      </w:r>
      <w:r>
        <w:fldChar w:fldCharType="separate"/>
      </w:r>
      <w:r>
        <w:t>9</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"_Toc209076827" </w:instrText>
      </w:r>
      <w:r>
        <w:fldChar w:fldCharType="separate"/>
      </w:r>
      <w:r>
        <w:rPr>
          <w:rStyle w:val="56"/>
          <w14:scene3d>
            <w14:lightRig w14:rig="threePt" w14:dir="t">
              <w14:rot w14:lat="0" w14:lon="0" w14:rev="0"/>
            </w14:lightRig>
          </w14:scene3d>
        </w:rPr>
        <w:t>4.8</w:t>
      </w:r>
      <w:r>
        <w:rPr>
          <w:rStyle w:val="56"/>
          <w:rFonts w:hint="eastAsia"/>
        </w:rPr>
        <w:t xml:space="preserve"> 过滤分离元件材料</w:t>
      </w:r>
      <w:r>
        <w:tab/>
      </w:r>
      <w:r>
        <w:fldChar w:fldCharType="begin"/>
      </w:r>
      <w:r>
        <w:instrText xml:space="preserve"> PAGEREF _Toc209076827 \h </w:instrText>
      </w:r>
      <w:r>
        <w:fldChar w:fldCharType="separate"/>
      </w:r>
      <w:r>
        <w:t>9</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"_Toc209076828" </w:instrText>
      </w:r>
      <w:r>
        <w:fldChar w:fldCharType="separate"/>
      </w:r>
      <w:r>
        <w:rPr>
          <w:rStyle w:val="56"/>
          <w14:scene3d>
            <w14:lightRig w14:rig="threePt" w14:dir="t">
              <w14:rot w14:lat="0" w14:lon="0" w14:rev="0"/>
            </w14:lightRig>
          </w14:scene3d>
        </w:rPr>
        <w:t>4.9</w:t>
      </w:r>
      <w:r>
        <w:rPr>
          <w:rStyle w:val="56"/>
          <w:rFonts w:hint="eastAsia"/>
        </w:rPr>
        <w:t xml:space="preserve"> 绝缘环和绝缘填料</w:t>
      </w:r>
      <w:r>
        <w:tab/>
      </w:r>
      <w:r>
        <w:fldChar w:fldCharType="begin"/>
      </w:r>
      <w:r>
        <w:instrText xml:space="preserve"> PAGEREF _Toc209076828 \h </w:instrText>
      </w:r>
      <w:r>
        <w:fldChar w:fldCharType="separate"/>
      </w:r>
      <w:r>
        <w:t>9</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"_Toc209076829" </w:instrText>
      </w:r>
      <w:r>
        <w:fldChar w:fldCharType="separate"/>
      </w:r>
      <w:r>
        <w:rPr>
          <w:rStyle w:val="56"/>
        </w:rPr>
        <w:t>5</w:t>
      </w:r>
      <w:r>
        <w:rPr>
          <w:rStyle w:val="56"/>
          <w:rFonts w:hint="eastAsia"/>
        </w:rPr>
        <w:t xml:space="preserve"> 设计</w:t>
      </w:r>
      <w:r>
        <w:tab/>
      </w:r>
      <w:r>
        <w:fldChar w:fldCharType="begin"/>
      </w:r>
      <w:r>
        <w:instrText xml:space="preserve"> PAGEREF _Toc209076829 \h </w:instrText>
      </w:r>
      <w:r>
        <w:fldChar w:fldCharType="separate"/>
      </w:r>
      <w:r>
        <w:t>10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"_Toc209076830" </w:instrText>
      </w:r>
      <w:r>
        <w:fldChar w:fldCharType="separate"/>
      </w:r>
      <w:r>
        <w:rPr>
          <w:rStyle w:val="56"/>
          <w14:scene3d>
            <w14:lightRig w14:rig="threePt" w14:dir="t">
              <w14:rot w14:lat="0" w14:lon="0" w14:rev="0"/>
            </w14:lightRig>
          </w14:scene3d>
        </w:rPr>
        <w:t>5.1</w:t>
      </w:r>
      <w:r>
        <w:rPr>
          <w:rStyle w:val="56"/>
          <w:rFonts w:hint="eastAsia"/>
        </w:rPr>
        <w:t xml:space="preserve"> 总则</w:t>
      </w:r>
      <w:r>
        <w:tab/>
      </w:r>
      <w:r>
        <w:fldChar w:fldCharType="begin"/>
      </w:r>
      <w:r>
        <w:instrText xml:space="preserve"> PAGEREF _Toc209076830 \h </w:instrText>
      </w:r>
      <w:r>
        <w:fldChar w:fldCharType="separate"/>
      </w:r>
      <w:r>
        <w:t>10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"_Toc209076831" </w:instrText>
      </w:r>
      <w:r>
        <w:fldChar w:fldCharType="separate"/>
      </w:r>
      <w:r>
        <w:rPr>
          <w:rStyle w:val="56"/>
          <w14:scene3d>
            <w14:lightRig w14:rig="threePt" w14:dir="t">
              <w14:rot w14:lat="0" w14:lon="0" w14:rev="0"/>
            </w14:lightRig>
          </w14:scene3d>
        </w:rPr>
        <w:t>5.2</w:t>
      </w:r>
      <w:r>
        <w:rPr>
          <w:rStyle w:val="56"/>
          <w:rFonts w:hint="eastAsia"/>
        </w:rPr>
        <w:t xml:space="preserve"> 设计条件</w:t>
      </w:r>
      <w:r>
        <w:tab/>
      </w:r>
      <w:r>
        <w:fldChar w:fldCharType="begin"/>
      </w:r>
      <w:r>
        <w:instrText xml:space="preserve"> PAGEREF _Toc209076831 \h </w:instrText>
      </w:r>
      <w:r>
        <w:fldChar w:fldCharType="separate"/>
      </w:r>
      <w:r>
        <w:t>10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"_Toc209076832" </w:instrText>
      </w:r>
      <w:r>
        <w:fldChar w:fldCharType="separate"/>
      </w:r>
      <w:r>
        <w:rPr>
          <w:rStyle w:val="56"/>
          <w14:scene3d>
            <w14:lightRig w14:rig="threePt" w14:dir="t">
              <w14:rot w14:lat="0" w14:lon="0" w14:rev="0"/>
            </w14:lightRig>
          </w14:scene3d>
        </w:rPr>
        <w:t>5.3</w:t>
      </w:r>
      <w:r>
        <w:rPr>
          <w:rStyle w:val="56"/>
          <w:rFonts w:hint="eastAsia"/>
        </w:rPr>
        <w:t xml:space="preserve"> 性能要求</w:t>
      </w:r>
      <w:r>
        <w:tab/>
      </w:r>
      <w:r>
        <w:fldChar w:fldCharType="begin"/>
      </w:r>
      <w:r>
        <w:instrText xml:space="preserve"> PAGEREF _Toc209076832 \h </w:instrText>
      </w:r>
      <w:r>
        <w:fldChar w:fldCharType="separate"/>
      </w:r>
      <w:r>
        <w:t>10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"_Toc209076833" </w:instrText>
      </w:r>
      <w:r>
        <w:fldChar w:fldCharType="separate"/>
      </w:r>
      <w:r>
        <w:rPr>
          <w:rStyle w:val="56"/>
          <w14:scene3d>
            <w14:lightRig w14:rig="threePt" w14:dir="t">
              <w14:rot w14:lat="0" w14:lon="0" w14:rev="0"/>
            </w14:lightRig>
          </w14:scene3d>
        </w:rPr>
        <w:t>5.4</w:t>
      </w:r>
      <w:r>
        <w:rPr>
          <w:rStyle w:val="56"/>
          <w:rFonts w:hint="eastAsia"/>
        </w:rPr>
        <w:t xml:space="preserve"> 计算与选型</w:t>
      </w:r>
      <w:r>
        <w:tab/>
      </w:r>
      <w:r>
        <w:fldChar w:fldCharType="begin"/>
      </w:r>
      <w:r>
        <w:instrText xml:space="preserve"> PAGEREF _Toc209076833 \h </w:instrText>
      </w:r>
      <w:r>
        <w:fldChar w:fldCharType="separate"/>
      </w:r>
      <w:r>
        <w:t>12</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"_Toc209076834" </w:instrText>
      </w:r>
      <w:r>
        <w:fldChar w:fldCharType="separate"/>
      </w:r>
      <w:r>
        <w:rPr>
          <w:rStyle w:val="56"/>
          <w14:scene3d>
            <w14:lightRig w14:rig="threePt" w14:dir="t">
              <w14:rot w14:lat="0" w14:lon="0" w14:rev="0"/>
            </w14:lightRig>
          </w14:scene3d>
        </w:rPr>
        <w:t>5.5</w:t>
      </w:r>
      <w:r>
        <w:rPr>
          <w:rStyle w:val="56"/>
          <w:rFonts w:hint="eastAsia"/>
        </w:rPr>
        <w:t xml:space="preserve"> 结构设计</w:t>
      </w:r>
      <w:r>
        <w:tab/>
      </w:r>
      <w:r>
        <w:fldChar w:fldCharType="begin"/>
      </w:r>
      <w:r>
        <w:instrText xml:space="preserve"> PAGEREF _Toc209076834 \h </w:instrText>
      </w:r>
      <w:r>
        <w:fldChar w:fldCharType="separate"/>
      </w:r>
      <w:r>
        <w:t>16</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"_Toc209076835" </w:instrText>
      </w:r>
      <w:r>
        <w:fldChar w:fldCharType="separate"/>
      </w:r>
      <w:r>
        <w:rPr>
          <w:rStyle w:val="56"/>
        </w:rPr>
        <w:t>6</w:t>
      </w:r>
      <w:r>
        <w:rPr>
          <w:rStyle w:val="56"/>
          <w:rFonts w:hint="eastAsia"/>
        </w:rPr>
        <w:t xml:space="preserve"> 制造、检验与验收</w:t>
      </w:r>
      <w:r>
        <w:tab/>
      </w:r>
      <w:r>
        <w:fldChar w:fldCharType="begin"/>
      </w:r>
      <w:r>
        <w:instrText xml:space="preserve"> PAGEREF _Toc209076835 \h </w:instrText>
      </w:r>
      <w:r>
        <w:fldChar w:fldCharType="separate"/>
      </w:r>
      <w:r>
        <w:t>19</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"_Toc209076836" </w:instrText>
      </w:r>
      <w:r>
        <w:fldChar w:fldCharType="separate"/>
      </w:r>
      <w:r>
        <w:rPr>
          <w:rStyle w:val="56"/>
          <w14:scene3d>
            <w14:lightRig w14:rig="threePt" w14:dir="t">
              <w14:rot w14:lat="0" w14:lon="0" w14:rev="0"/>
            </w14:lightRig>
          </w14:scene3d>
        </w:rPr>
        <w:t>6.1</w:t>
      </w:r>
      <w:r>
        <w:rPr>
          <w:rStyle w:val="56"/>
          <w:rFonts w:hint="eastAsia"/>
        </w:rPr>
        <w:t xml:space="preserve"> 材料入厂检验与复验</w:t>
      </w:r>
      <w:r>
        <w:tab/>
      </w:r>
      <w:r>
        <w:fldChar w:fldCharType="begin"/>
      </w:r>
      <w:r>
        <w:instrText xml:space="preserve"> PAGEREF _Toc209076836 \h </w:instrText>
      </w:r>
      <w:r>
        <w:fldChar w:fldCharType="separate"/>
      </w:r>
      <w:r>
        <w:t>19</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"_Toc209076837" </w:instrText>
      </w:r>
      <w:r>
        <w:fldChar w:fldCharType="separate"/>
      </w:r>
      <w:r>
        <w:rPr>
          <w:rStyle w:val="56"/>
          <w14:scene3d>
            <w14:lightRig w14:rig="threePt" w14:dir="t">
              <w14:rot w14:lat="0" w14:lon="0" w14:rev="0"/>
            </w14:lightRig>
          </w14:scene3d>
        </w:rPr>
        <w:t>6.2</w:t>
      </w:r>
      <w:r>
        <w:rPr>
          <w:rStyle w:val="56"/>
          <w:rFonts w:hint="eastAsia"/>
        </w:rPr>
        <w:t xml:space="preserve"> 材料贮存</w:t>
      </w:r>
      <w:r>
        <w:tab/>
      </w:r>
      <w:r>
        <w:fldChar w:fldCharType="begin"/>
      </w:r>
      <w:r>
        <w:instrText xml:space="preserve"> PAGEREF _Toc209076837 \h </w:instrText>
      </w:r>
      <w:r>
        <w:fldChar w:fldCharType="separate"/>
      </w:r>
      <w:r>
        <w:t>19</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"_Toc209076838" </w:instrText>
      </w:r>
      <w:r>
        <w:fldChar w:fldCharType="separate"/>
      </w:r>
      <w:r>
        <w:rPr>
          <w:rStyle w:val="56"/>
          <w14:scene3d>
            <w14:lightRig w14:rig="threePt" w14:dir="t">
              <w14:rot w14:lat="0" w14:lon="0" w14:rev="0"/>
            </w14:lightRig>
          </w14:scene3d>
        </w:rPr>
        <w:t>6.3</w:t>
      </w:r>
      <w:r>
        <w:rPr>
          <w:rStyle w:val="56"/>
          <w:rFonts w:hint="eastAsia"/>
        </w:rPr>
        <w:t xml:space="preserve"> 下料</w:t>
      </w:r>
      <w:r>
        <w:tab/>
      </w:r>
      <w:r>
        <w:fldChar w:fldCharType="begin"/>
      </w:r>
      <w:r>
        <w:instrText xml:space="preserve"> PAGEREF _Toc209076838 \h </w:instrText>
      </w:r>
      <w:r>
        <w:fldChar w:fldCharType="separate"/>
      </w:r>
      <w:r>
        <w:t>19</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"_Toc209076839" </w:instrText>
      </w:r>
      <w:r>
        <w:fldChar w:fldCharType="separate"/>
      </w:r>
      <w:r>
        <w:rPr>
          <w:rStyle w:val="56"/>
          <w14:scene3d>
            <w14:lightRig w14:rig="threePt" w14:dir="t">
              <w14:rot w14:lat="0" w14:lon="0" w14:rev="0"/>
            </w14:lightRig>
          </w14:scene3d>
        </w:rPr>
        <w:t>6.4</w:t>
      </w:r>
      <w:r>
        <w:rPr>
          <w:rStyle w:val="56"/>
          <w:rFonts w:hint="eastAsia"/>
        </w:rPr>
        <w:t xml:space="preserve"> 成形</w:t>
      </w:r>
      <w:r>
        <w:tab/>
      </w:r>
      <w:r>
        <w:fldChar w:fldCharType="begin"/>
      </w:r>
      <w:r>
        <w:instrText xml:space="preserve"> PAGEREF _Toc209076839 \h </w:instrText>
      </w:r>
      <w:r>
        <w:fldChar w:fldCharType="separate"/>
      </w:r>
      <w:r>
        <w:t>20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"_Toc209076840" </w:instrText>
      </w:r>
      <w:r>
        <w:fldChar w:fldCharType="separate"/>
      </w:r>
      <w:r>
        <w:rPr>
          <w:rStyle w:val="56"/>
          <w14:scene3d>
            <w14:lightRig w14:rig="threePt" w14:dir="t">
              <w14:rot w14:lat="0" w14:lon="0" w14:rev="0"/>
            </w14:lightRig>
          </w14:scene3d>
        </w:rPr>
        <w:t>6.5</w:t>
      </w:r>
      <w:r>
        <w:rPr>
          <w:rStyle w:val="56"/>
          <w:rFonts w:hint="eastAsia"/>
        </w:rPr>
        <w:t xml:space="preserve"> 组对与零部件制造</w:t>
      </w:r>
      <w:r>
        <w:tab/>
      </w:r>
      <w:r>
        <w:fldChar w:fldCharType="begin"/>
      </w:r>
      <w:r>
        <w:instrText xml:space="preserve"> PAGEREF _Toc209076840 \h </w:instrText>
      </w:r>
      <w:r>
        <w:fldChar w:fldCharType="separate"/>
      </w:r>
      <w:r>
        <w:t>20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"_Toc209076841" </w:instrText>
      </w:r>
      <w:r>
        <w:fldChar w:fldCharType="separate"/>
      </w:r>
      <w:r>
        <w:rPr>
          <w:rStyle w:val="56"/>
          <w14:scene3d>
            <w14:lightRig w14:rig="threePt" w14:dir="t">
              <w14:rot w14:lat="0" w14:lon="0" w14:rev="0"/>
            </w14:lightRig>
          </w14:scene3d>
        </w:rPr>
        <w:t>6.6</w:t>
      </w:r>
      <w:r>
        <w:rPr>
          <w:rStyle w:val="56"/>
          <w:rFonts w:hint="eastAsia"/>
        </w:rPr>
        <w:t xml:space="preserve"> 焊接</w:t>
      </w:r>
      <w:r>
        <w:tab/>
      </w:r>
      <w:r>
        <w:fldChar w:fldCharType="begin"/>
      </w:r>
      <w:r>
        <w:instrText xml:space="preserve"> PAGEREF _Toc209076841 \h </w:instrText>
      </w:r>
      <w:r>
        <w:fldChar w:fldCharType="separate"/>
      </w:r>
      <w:r>
        <w:t>21</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"_Toc209076842" </w:instrText>
      </w:r>
      <w:r>
        <w:fldChar w:fldCharType="separate"/>
      </w:r>
      <w:r>
        <w:rPr>
          <w:rStyle w:val="56"/>
          <w14:scene3d>
            <w14:lightRig w14:rig="threePt" w14:dir="t">
              <w14:rot w14:lat="0" w14:lon="0" w14:rev="0"/>
            </w14:lightRig>
          </w14:scene3d>
        </w:rPr>
        <w:t>6.7</w:t>
      </w:r>
      <w:r>
        <w:rPr>
          <w:rStyle w:val="56"/>
          <w:rFonts w:hint="eastAsia"/>
        </w:rPr>
        <w:t xml:space="preserve"> 热处理</w:t>
      </w:r>
      <w:r>
        <w:tab/>
      </w:r>
      <w:r>
        <w:fldChar w:fldCharType="begin"/>
      </w:r>
      <w:r>
        <w:instrText xml:space="preserve"> PAGEREF _Toc209076842 \h </w:instrText>
      </w:r>
      <w:r>
        <w:fldChar w:fldCharType="separate"/>
      </w:r>
      <w:r>
        <w:t>23</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"_Toc209076843" </w:instrText>
      </w:r>
      <w:r>
        <w:fldChar w:fldCharType="separate"/>
      </w:r>
      <w:r>
        <w:rPr>
          <w:rStyle w:val="56"/>
          <w14:scene3d>
            <w14:lightRig w14:rig="threePt" w14:dir="t">
              <w14:rot w14:lat="0" w14:lon="0" w14:rev="0"/>
            </w14:lightRig>
          </w14:scene3d>
        </w:rPr>
        <w:t>6.8</w:t>
      </w:r>
      <w:r>
        <w:rPr>
          <w:rStyle w:val="56"/>
          <w:rFonts w:hint="eastAsia"/>
        </w:rPr>
        <w:t xml:space="preserve"> 无损检测</w:t>
      </w:r>
      <w:r>
        <w:tab/>
      </w:r>
      <w:r>
        <w:fldChar w:fldCharType="begin"/>
      </w:r>
      <w:r>
        <w:instrText xml:space="preserve"> PAGEREF _Toc209076843 \h </w:instrText>
      </w:r>
      <w:r>
        <w:fldChar w:fldCharType="separate"/>
      </w:r>
      <w:r>
        <w:t>24</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"_Toc209076844" </w:instrText>
      </w:r>
      <w:r>
        <w:fldChar w:fldCharType="separate"/>
      </w:r>
      <w:r>
        <w:rPr>
          <w:rStyle w:val="56"/>
          <w14:scene3d>
            <w14:lightRig w14:rig="threePt" w14:dir="t">
              <w14:rot w14:lat="0" w14:lon="0" w14:rev="0"/>
            </w14:lightRig>
          </w14:scene3d>
        </w:rPr>
        <w:t>6.9</w:t>
      </w:r>
      <w:r>
        <w:rPr>
          <w:rStyle w:val="56"/>
          <w:rFonts w:hint="eastAsia"/>
        </w:rPr>
        <w:t xml:space="preserve"> 试压</w:t>
      </w:r>
      <w:r>
        <w:tab/>
      </w:r>
      <w:r>
        <w:fldChar w:fldCharType="begin"/>
      </w:r>
      <w:r>
        <w:instrText xml:space="preserve"> PAGEREF _Toc209076844 \h </w:instrText>
      </w:r>
      <w:r>
        <w:fldChar w:fldCharType="separate"/>
      </w:r>
      <w:r>
        <w:t>26</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"_Toc209076845" </w:instrText>
      </w:r>
      <w:r>
        <w:fldChar w:fldCharType="separate"/>
      </w:r>
      <w:r>
        <w:rPr>
          <w:rStyle w:val="56"/>
          <w14:scene3d>
            <w14:lightRig w14:rig="threePt" w14:dir="t">
              <w14:rot w14:lat="0" w14:lon="0" w14:rev="0"/>
            </w14:lightRig>
          </w14:scene3d>
        </w:rPr>
        <w:t>6.10</w:t>
      </w:r>
      <w:r>
        <w:rPr>
          <w:rStyle w:val="56"/>
          <w:rFonts w:hint="eastAsia"/>
        </w:rPr>
        <w:t xml:space="preserve"> 出厂检验与试验</w:t>
      </w:r>
      <w:r>
        <w:tab/>
      </w:r>
      <w:r>
        <w:fldChar w:fldCharType="begin"/>
      </w:r>
      <w:r>
        <w:instrText xml:space="preserve"> PAGEREF _Toc209076845 \h </w:instrText>
      </w:r>
      <w:r>
        <w:fldChar w:fldCharType="separate"/>
      </w:r>
      <w:r>
        <w:t>28</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"_Toc209076846" </w:instrText>
      </w:r>
      <w:r>
        <w:fldChar w:fldCharType="separate"/>
      </w:r>
      <w:r>
        <w:rPr>
          <w:rStyle w:val="56"/>
        </w:rPr>
        <w:t>7</w:t>
      </w:r>
      <w:r>
        <w:rPr>
          <w:rStyle w:val="56"/>
          <w:rFonts w:hint="eastAsia"/>
        </w:rPr>
        <w:t xml:space="preserve"> 涂覆、包装与运输</w:t>
      </w:r>
      <w:r>
        <w:tab/>
      </w:r>
      <w:r>
        <w:fldChar w:fldCharType="begin"/>
      </w:r>
      <w:r>
        <w:instrText xml:space="preserve"> PAGEREF _Toc209076846 \h </w:instrText>
      </w:r>
      <w:r>
        <w:fldChar w:fldCharType="separate"/>
      </w:r>
      <w:r>
        <w:t>30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"_Toc209076847" </w:instrText>
      </w:r>
      <w:r>
        <w:fldChar w:fldCharType="separate"/>
      </w:r>
      <w:r>
        <w:rPr>
          <w:rStyle w:val="56"/>
          <w14:scene3d>
            <w14:lightRig w14:rig="threePt" w14:dir="t">
              <w14:rot w14:lat="0" w14:lon="0" w14:rev="0"/>
            </w14:lightRig>
          </w14:scene3d>
        </w:rPr>
        <w:t>7.1</w:t>
      </w:r>
      <w:r>
        <w:rPr>
          <w:rStyle w:val="56"/>
          <w:rFonts w:hint="eastAsia"/>
        </w:rPr>
        <w:t xml:space="preserve"> 容器、清管器收发筒、汇管涂覆包装与运输</w:t>
      </w:r>
      <w:r>
        <w:tab/>
      </w:r>
      <w:r>
        <w:fldChar w:fldCharType="begin"/>
      </w:r>
      <w:r>
        <w:instrText xml:space="preserve"> PAGEREF _Toc209076847 \h </w:instrText>
      </w:r>
      <w:r>
        <w:fldChar w:fldCharType="separate"/>
      </w:r>
      <w:r>
        <w:t>30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"_Toc209076848" </w:instrText>
      </w:r>
      <w:r>
        <w:fldChar w:fldCharType="separate"/>
      </w:r>
      <w:r>
        <w:rPr>
          <w:rStyle w:val="56"/>
          <w14:scene3d>
            <w14:lightRig w14:rig="threePt" w14:dir="t">
              <w14:rot w14:lat="0" w14:lon="0" w14:rev="0"/>
            </w14:lightRig>
          </w14:scene3d>
        </w:rPr>
        <w:t>7.2</w:t>
      </w:r>
      <w:r>
        <w:rPr>
          <w:rStyle w:val="56"/>
          <w:rFonts w:hint="eastAsia"/>
        </w:rPr>
        <w:t xml:space="preserve"> 滤芯包装与运输</w:t>
      </w:r>
      <w:r>
        <w:tab/>
      </w:r>
      <w:r>
        <w:fldChar w:fldCharType="begin"/>
      </w:r>
      <w:r>
        <w:instrText xml:space="preserve"> PAGEREF _Toc209076848 \h </w:instrText>
      </w:r>
      <w:r>
        <w:fldChar w:fldCharType="separate"/>
      </w:r>
      <w:r>
        <w:t>30</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"_Toc209076849" </w:instrText>
      </w:r>
      <w:r>
        <w:fldChar w:fldCharType="separate"/>
      </w:r>
      <w:r>
        <w:rPr>
          <w:rStyle w:val="56"/>
          <w14:scene3d>
            <w14:lightRig w14:rig="threePt" w14:dir="t">
              <w14:rot w14:lat="0" w14:lon="0" w14:rev="0"/>
            </w14:lightRig>
          </w14:scene3d>
        </w:rPr>
        <w:t>7.3</w:t>
      </w:r>
      <w:r>
        <w:rPr>
          <w:rStyle w:val="56"/>
          <w:rFonts w:hint="eastAsia"/>
        </w:rPr>
        <w:t xml:space="preserve"> 快开盲板涂覆包装与运输</w:t>
      </w:r>
      <w:r>
        <w:tab/>
      </w:r>
      <w:r>
        <w:fldChar w:fldCharType="begin"/>
      </w:r>
      <w:r>
        <w:instrText xml:space="preserve"> PAGEREF _Toc209076849 \h </w:instrText>
      </w:r>
      <w:r>
        <w:fldChar w:fldCharType="separate"/>
      </w:r>
      <w:r>
        <w:t>31</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"_Toc209076850" </w:instrText>
      </w:r>
      <w:r>
        <w:fldChar w:fldCharType="separate"/>
      </w:r>
      <w:r>
        <w:rPr>
          <w:rStyle w:val="56"/>
          <w14:scene3d>
            <w14:lightRig w14:rig="threePt" w14:dir="t">
              <w14:rot w14:lat="0" w14:lon="0" w14:rev="0"/>
            </w14:lightRig>
          </w14:scene3d>
        </w:rPr>
        <w:t>7.4</w:t>
      </w:r>
      <w:r>
        <w:rPr>
          <w:rStyle w:val="56"/>
          <w:rFonts w:hint="eastAsia"/>
        </w:rPr>
        <w:t xml:space="preserve"> 绝缘接头涂覆、包装与运输</w:t>
      </w:r>
      <w:r>
        <w:tab/>
      </w:r>
      <w:r>
        <w:fldChar w:fldCharType="begin"/>
      </w:r>
      <w:r>
        <w:instrText xml:space="preserve"> PAGEREF _Toc209076850 \h </w:instrText>
      </w:r>
      <w:r>
        <w:fldChar w:fldCharType="separate"/>
      </w:r>
      <w:r>
        <w:t>31</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"_Toc209076851" </w:instrText>
      </w:r>
      <w:r>
        <w:fldChar w:fldCharType="separate"/>
      </w:r>
      <w:r>
        <w:rPr>
          <w:rStyle w:val="56"/>
        </w:rPr>
        <w:t>8</w:t>
      </w:r>
      <w:r>
        <w:rPr>
          <w:rStyle w:val="56"/>
          <w:rFonts w:hint="eastAsia"/>
        </w:rPr>
        <w:t xml:space="preserve"> 标识</w:t>
      </w:r>
      <w:r>
        <w:tab/>
      </w:r>
      <w:r>
        <w:fldChar w:fldCharType="begin"/>
      </w:r>
      <w:r>
        <w:instrText xml:space="preserve"> PAGEREF _Toc209076851 \h </w:instrText>
      </w:r>
      <w:r>
        <w:fldChar w:fldCharType="separate"/>
      </w:r>
      <w:r>
        <w:t>31</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"_Toc209076852" </w:instrText>
      </w:r>
      <w:r>
        <w:fldChar w:fldCharType="separate"/>
      </w:r>
      <w:r>
        <w:rPr>
          <w:rStyle w:val="56"/>
          <w14:scene3d>
            <w14:lightRig w14:rig="threePt" w14:dir="t">
              <w14:rot w14:lat="0" w14:lon="0" w14:rev="0"/>
            </w14:lightRig>
          </w14:scene3d>
        </w:rPr>
        <w:t>8.1</w:t>
      </w:r>
      <w:r>
        <w:rPr>
          <w:rStyle w:val="56"/>
          <w:rFonts w:hint="eastAsia"/>
        </w:rPr>
        <w:t xml:space="preserve"> 旋风分离器、过滤分离器、气液聚结分离器标识</w:t>
      </w:r>
      <w:r>
        <w:tab/>
      </w:r>
      <w:r>
        <w:fldChar w:fldCharType="begin"/>
      </w:r>
      <w:r>
        <w:instrText xml:space="preserve"> PAGEREF _Toc209076852 \h </w:instrText>
      </w:r>
      <w:r>
        <w:fldChar w:fldCharType="separate"/>
      </w:r>
      <w:r>
        <w:t>31</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"_Toc209076853" </w:instrText>
      </w:r>
      <w:r>
        <w:fldChar w:fldCharType="separate"/>
      </w:r>
      <w:r>
        <w:rPr>
          <w:rStyle w:val="56"/>
          <w14:scene3d>
            <w14:lightRig w14:rig="threePt" w14:dir="t">
              <w14:rot w14:lat="0" w14:lon="0" w14:rev="0"/>
            </w14:lightRig>
          </w14:scene3d>
        </w:rPr>
        <w:t>8.2</w:t>
      </w:r>
      <w:r>
        <w:rPr>
          <w:rStyle w:val="56"/>
          <w:rFonts w:hint="eastAsia"/>
        </w:rPr>
        <w:t xml:space="preserve"> 过滤器标识</w:t>
      </w:r>
      <w:r>
        <w:tab/>
      </w:r>
      <w:r>
        <w:fldChar w:fldCharType="begin"/>
      </w:r>
      <w:r>
        <w:instrText xml:space="preserve"> PAGEREF _Toc209076853 \h </w:instrText>
      </w:r>
      <w:r>
        <w:fldChar w:fldCharType="separate"/>
      </w:r>
      <w:r>
        <w:t>32</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"_Toc209076854" </w:instrText>
      </w:r>
      <w:r>
        <w:fldChar w:fldCharType="separate"/>
      </w:r>
      <w:r>
        <w:rPr>
          <w:rStyle w:val="56"/>
          <w14:scene3d>
            <w14:lightRig w14:rig="threePt" w14:dir="t">
              <w14:rot w14:lat="0" w14:lon="0" w14:rev="0"/>
            </w14:lightRig>
          </w14:scene3d>
        </w:rPr>
        <w:t>8.3</w:t>
      </w:r>
      <w:r>
        <w:rPr>
          <w:rStyle w:val="56"/>
          <w:rFonts w:hint="eastAsia"/>
        </w:rPr>
        <w:t xml:space="preserve"> 汇管和清管器收发筒标识</w:t>
      </w:r>
      <w:r>
        <w:tab/>
      </w:r>
      <w:r>
        <w:fldChar w:fldCharType="begin"/>
      </w:r>
      <w:r>
        <w:instrText xml:space="preserve"> PAGEREF _Toc209076854 \h </w:instrText>
      </w:r>
      <w:r>
        <w:fldChar w:fldCharType="separate"/>
      </w:r>
      <w:r>
        <w:t>32</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"_Toc209076855" </w:instrText>
      </w:r>
      <w:r>
        <w:fldChar w:fldCharType="separate"/>
      </w:r>
      <w:r>
        <w:rPr>
          <w:rStyle w:val="56"/>
          <w14:scene3d>
            <w14:lightRig w14:rig="threePt" w14:dir="t">
              <w14:rot w14:lat="0" w14:lon="0" w14:rev="0"/>
            </w14:lightRig>
          </w14:scene3d>
        </w:rPr>
        <w:t>8.4</w:t>
      </w:r>
      <w:r>
        <w:rPr>
          <w:rStyle w:val="56"/>
          <w:rFonts w:hint="eastAsia"/>
        </w:rPr>
        <w:t xml:space="preserve"> 工艺储罐标识</w:t>
      </w:r>
      <w:r>
        <w:tab/>
      </w:r>
      <w:r>
        <w:fldChar w:fldCharType="begin"/>
      </w:r>
      <w:r>
        <w:instrText xml:space="preserve"> PAGEREF _Toc209076855 \h </w:instrText>
      </w:r>
      <w:r>
        <w:fldChar w:fldCharType="separate"/>
      </w:r>
      <w:r>
        <w:t>32</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"_Toc209076856" </w:instrText>
      </w:r>
      <w:r>
        <w:fldChar w:fldCharType="separate"/>
      </w:r>
      <w:r>
        <w:rPr>
          <w:rStyle w:val="56"/>
          <w14:scene3d>
            <w14:lightRig w14:rig="threePt" w14:dir="t">
              <w14:rot w14:lat="0" w14:lon="0" w14:rev="0"/>
            </w14:lightRig>
          </w14:scene3d>
        </w:rPr>
        <w:t>8.5</w:t>
      </w:r>
      <w:r>
        <w:rPr>
          <w:rStyle w:val="56"/>
          <w:rFonts w:hint="eastAsia"/>
        </w:rPr>
        <w:t xml:space="preserve"> 快开盲板标识</w:t>
      </w:r>
      <w:r>
        <w:tab/>
      </w:r>
      <w:r>
        <w:fldChar w:fldCharType="begin"/>
      </w:r>
      <w:r>
        <w:instrText xml:space="preserve"> PAGEREF _Toc209076856 \h </w:instrText>
      </w:r>
      <w:r>
        <w:fldChar w:fldCharType="separate"/>
      </w:r>
      <w:r>
        <w:t>33</w:t>
      </w:r>
      <w:r>
        <w:fldChar w:fldCharType="end"/>
      </w:r>
      <w:r>
        <w:fldChar w:fldCharType="end"/>
      </w:r>
    </w:p>
    <w:p>
      <w:pPr>
        <w:pStyle w:val="40"/>
        <w:rPr>
          <w:rFonts w:asciiTheme="minorHAnsi" w:hAnsiTheme="minorHAnsi" w:eastAsiaTheme="minorEastAsia" w:cstheme="minorBidi"/>
          <w:szCs w:val="22"/>
        </w:rPr>
      </w:pPr>
      <w:r>
        <w:fldChar w:fldCharType="begin"/>
      </w:r>
      <w:r>
        <w:instrText xml:space="preserve"> HYPERLINK \l "_Toc209076857" </w:instrText>
      </w:r>
      <w:r>
        <w:fldChar w:fldCharType="separate"/>
      </w:r>
      <w:r>
        <w:rPr>
          <w:rStyle w:val="56"/>
          <w14:scene3d>
            <w14:lightRig w14:rig="threePt" w14:dir="t">
              <w14:rot w14:lat="0" w14:lon="0" w14:rev="0"/>
            </w14:lightRig>
          </w14:scene3d>
        </w:rPr>
        <w:t>8.6</w:t>
      </w:r>
      <w:r>
        <w:rPr>
          <w:rStyle w:val="56"/>
          <w:rFonts w:hint="eastAsia"/>
        </w:rPr>
        <w:t xml:space="preserve"> 绝缘接头标识</w:t>
      </w:r>
      <w:r>
        <w:tab/>
      </w:r>
      <w:r>
        <w:fldChar w:fldCharType="begin"/>
      </w:r>
      <w:r>
        <w:instrText xml:space="preserve"> PAGEREF _Toc209076857 \h </w:instrText>
      </w:r>
      <w:r>
        <w:fldChar w:fldCharType="separate"/>
      </w:r>
      <w:r>
        <w:t>33</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"_Toc209076858" </w:instrText>
      </w:r>
      <w:r>
        <w:fldChar w:fldCharType="separate"/>
      </w:r>
      <w:r>
        <w:rPr>
          <w:rStyle w:val="56"/>
        </w:rPr>
        <w:t>9</w:t>
      </w:r>
      <w:r>
        <w:rPr>
          <w:rStyle w:val="56"/>
          <w:rFonts w:hint="eastAsia"/>
        </w:rPr>
        <w:t xml:space="preserve"> 产品交货文件</w:t>
      </w:r>
      <w:r>
        <w:tab/>
      </w:r>
      <w:r>
        <w:fldChar w:fldCharType="begin"/>
      </w:r>
      <w:r>
        <w:instrText xml:space="preserve"> PAGEREF _Toc209076858 \h </w:instrText>
      </w:r>
      <w:r>
        <w:fldChar w:fldCharType="separate"/>
      </w:r>
      <w:r>
        <w:t>34</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"_Toc209076859" </w:instrText>
      </w:r>
      <w:r>
        <w:fldChar w:fldCharType="separate"/>
      </w:r>
      <w:r>
        <w:rPr>
          <w:rStyle w:val="56"/>
          <w:rFonts w:hint="eastAsia"/>
          <w:spacing w:val="100"/>
        </w:rPr>
        <w:t>附录A</w:t>
      </w:r>
      <w:r>
        <w:rPr>
          <w:rStyle w:val="56"/>
          <w:rFonts w:hint="eastAsia"/>
        </w:rPr>
        <w:t xml:space="preserve"> （资料性）</w:t>
      </w:r>
      <w:r>
        <w:rPr>
          <w:rStyle w:val="56"/>
        </w:rPr>
        <w:t xml:space="preserve"> </w:t>
      </w:r>
      <w:r>
        <w:rPr>
          <w:rStyle w:val="56"/>
          <w:rFonts w:hint="eastAsia"/>
        </w:rPr>
        <w:t>纯氢</w:t>
      </w:r>
      <w:r>
        <w:rPr>
          <w:rStyle w:val="56"/>
        </w:rPr>
        <w:t>/</w:t>
      </w:r>
      <w:r>
        <w:rPr>
          <w:rStyle w:val="56"/>
          <w:rFonts w:hint="eastAsia"/>
        </w:rPr>
        <w:t>掺氢压缩因子、密度</w:t>
      </w:r>
      <w:r>
        <w:tab/>
      </w:r>
      <w:r>
        <w:fldChar w:fldCharType="begin"/>
      </w:r>
      <w:r>
        <w:instrText xml:space="preserve"> PAGEREF _Toc209076859 \h </w:instrText>
      </w:r>
      <w:r>
        <w:fldChar w:fldCharType="separate"/>
      </w:r>
      <w:r>
        <w:t>35</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"_Toc209076860" </w:instrText>
      </w:r>
      <w:r>
        <w:fldChar w:fldCharType="separate"/>
      </w:r>
      <w:r>
        <w:rPr>
          <w:rStyle w:val="56"/>
          <w:rFonts w:hint="eastAsia"/>
          <w:spacing w:val="100"/>
        </w:rPr>
        <w:t>附录B</w:t>
      </w:r>
      <w:r>
        <w:rPr>
          <w:rStyle w:val="56"/>
          <w:rFonts w:hint="eastAsia"/>
        </w:rPr>
        <w:t xml:space="preserve"> （资料性）</w:t>
      </w:r>
      <w:r>
        <w:rPr>
          <w:rStyle w:val="56"/>
        </w:rPr>
        <w:t xml:space="preserve"> </w:t>
      </w:r>
      <w:r>
        <w:rPr>
          <w:rStyle w:val="56"/>
          <w:rFonts w:hint="eastAsia"/>
        </w:rPr>
        <w:t>纯氢</w:t>
      </w:r>
      <w:r>
        <w:rPr>
          <w:rStyle w:val="56"/>
        </w:rPr>
        <w:t>/</w:t>
      </w:r>
      <w:r>
        <w:rPr>
          <w:rStyle w:val="56"/>
          <w:rFonts w:hint="eastAsia"/>
        </w:rPr>
        <w:t>掺氢管道设备用橡胶密封材料和性能评价要求</w:t>
      </w:r>
      <w:r>
        <w:tab/>
      </w:r>
      <w:r>
        <w:fldChar w:fldCharType="begin"/>
      </w:r>
      <w:r>
        <w:instrText xml:space="preserve"> PAGEREF _Toc209076860 \h </w:instrText>
      </w:r>
      <w:r>
        <w:fldChar w:fldCharType="separate"/>
      </w:r>
      <w:r>
        <w:t>47</w:t>
      </w:r>
      <w:r>
        <w:fldChar w:fldCharType="end"/>
      </w:r>
      <w:r>
        <w:fldChar w:fldCharType="end"/>
      </w:r>
    </w:p>
    <w:p>
      <w:pPr>
        <w:pStyle w:val="31"/>
        <w:tabs>
          <w:tab w:val="right" w:leader="dot" w:pos="9344"/>
        </w:tabs>
        <w:rPr>
          <w:rFonts w:asciiTheme="minorHAnsi" w:hAnsiTheme="minorHAnsi" w:eastAsiaTheme="minorEastAsia" w:cstheme="minorBidi"/>
          <w:szCs w:val="22"/>
        </w:rPr>
      </w:pPr>
      <w:r>
        <w:fldChar w:fldCharType="begin"/>
      </w:r>
      <w:r>
        <w:instrText xml:space="preserve"> HYPERLINK \l "_Toc209076861" </w:instrText>
      </w:r>
      <w:r>
        <w:fldChar w:fldCharType="separate"/>
      </w:r>
      <w:r>
        <w:rPr>
          <w:rStyle w:val="56"/>
          <w:rFonts w:hint="eastAsia"/>
          <w:spacing w:val="100"/>
        </w:rPr>
        <w:t>附录C</w:t>
      </w:r>
      <w:r>
        <w:rPr>
          <w:rStyle w:val="56"/>
          <w:rFonts w:hint="eastAsia"/>
        </w:rPr>
        <w:t xml:space="preserve"> （资料性）</w:t>
      </w:r>
      <w:r>
        <w:rPr>
          <w:rStyle w:val="56"/>
        </w:rPr>
        <w:t xml:space="preserve"> </w:t>
      </w:r>
      <w:r>
        <w:rPr>
          <w:rStyle w:val="56"/>
          <w:rFonts w:hint="eastAsia"/>
        </w:rPr>
        <w:t>与氢有关的预防考虑事项</w:t>
      </w:r>
      <w:r>
        <w:tab/>
      </w:r>
      <w:r>
        <w:fldChar w:fldCharType="begin"/>
      </w:r>
      <w:r>
        <w:instrText xml:space="preserve"> PAGEREF _Toc209076861 \h </w:instrText>
      </w:r>
      <w:r>
        <w:fldChar w:fldCharType="separate"/>
      </w:r>
      <w:r>
        <w:t>50</w:t>
      </w:r>
      <w:r>
        <w:fldChar w:fldCharType="end"/>
      </w:r>
      <w:r>
        <w:fldChar w:fldCharType="end"/>
      </w:r>
    </w:p>
    <w:p>
      <w:pPr>
        <w:pStyle w:val="117"/>
        <w:spacing w:after="360"/>
        <w:sectPr>
          <w:footerReference r:id="rId9" w:type="default"/>
          <w:headerReference r:id="rId8" w:type="even"/>
          <w:type w:val="continuous"/>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pPr>
        <w:pStyle w:val="115"/>
        <w:spacing w:before="560" w:after="360"/>
      </w:pPr>
      <w:bookmarkStart w:id="2" w:name="_Toc209076815"/>
      <w:bookmarkStart w:id="3" w:name="BookMark2"/>
      <w:r>
        <w:rPr>
          <w:spacing w:val="320"/>
        </w:rPr>
        <w:t>前</w:t>
      </w:r>
      <w:r>
        <w:t>言</w:t>
      </w:r>
      <w:bookmarkEnd w:id="1"/>
      <w:bookmarkEnd w:id="2"/>
    </w:p>
    <w:p>
      <w:pPr>
        <w:pStyle w:val="82"/>
        <w:ind w:firstLine="420"/>
      </w:pPr>
      <w:r>
        <w:rPr>
          <w:rFonts w:hint="eastAsia"/>
        </w:rPr>
        <w:t>本文件按照GB/T 1.1—2020《标准化工作导则  第1部分：标准化文件的结构和起草规则》的规定起草。</w:t>
      </w:r>
    </w:p>
    <w:p>
      <w:pPr>
        <w:pStyle w:val="82"/>
        <w:ind w:firstLine="420"/>
      </w:pPr>
      <w:r>
        <w:rPr>
          <w:rFonts w:hint="eastAsia"/>
        </w:rPr>
        <w:t>请注意本文件的某些内容可能涉及专利。本文件的发布机构不承担识别专利的责任。</w:t>
      </w:r>
    </w:p>
    <w:p>
      <w:pPr>
        <w:pStyle w:val="260"/>
      </w:pPr>
      <w:r>
        <w:t>本文件由</w:t>
      </w:r>
      <w:r>
        <w:rPr>
          <w:rFonts w:hint="eastAsia"/>
        </w:rPr>
        <w:t>中国石油和石油化工设备工业协会专业标准化技术委员会提出并归口</w:t>
      </w:r>
      <w:r>
        <w:t>。</w:t>
      </w:r>
    </w:p>
    <w:p>
      <w:pPr>
        <w:pStyle w:val="82"/>
        <w:ind w:firstLine="420"/>
      </w:pPr>
      <w:r>
        <w:rPr>
          <w:rFonts w:hint="eastAsia"/>
        </w:rPr>
        <w:t>本文件起草单位：中油管道机械制造有限责任公司、中国石油天然气管道科学研究院有限公司、</w:t>
      </w:r>
      <w:r>
        <w:t>航天晨光股份有限公司化工机械分公司、</w:t>
      </w:r>
      <w:r>
        <w:rPr>
          <w:rFonts w:hint="eastAsia"/>
        </w:rPr>
        <w:t>中国石油宝鸡石油钢管有限责任公司、</w:t>
      </w:r>
      <w:r>
        <w:t>中国石油天然气股份有限公司规划总院、中国石油天然气管道工程有限公司、中国石油大学（北京）、中国石油大学（华东）、国家管网集团工程技术创新有限公司、国家电投集团中央研究院、长庆工程设计有限公司、国家管网集团西部管道公司、国家管网集团建设项目管理分公司。</w:t>
      </w:r>
    </w:p>
    <w:p>
      <w:pPr>
        <w:pStyle w:val="82"/>
        <w:ind w:firstLine="420"/>
      </w:pPr>
      <w:r>
        <w:rPr>
          <w:rFonts w:hint="eastAsia"/>
        </w:rPr>
        <w:t>本文件主要起草人：起草人一、起草人二、起草人三、……。</w:t>
      </w:r>
    </w:p>
    <w:p>
      <w:pPr>
        <w:pStyle w:val="82"/>
        <w:ind w:firstLine="420"/>
      </w:pPr>
      <w:r>
        <w:rPr>
          <w:rFonts w:hint="eastAsia"/>
        </w:rPr>
        <w:t>（宋体，五号，单倍行距）</w:t>
      </w:r>
    </w:p>
    <w:p>
      <w:pPr>
        <w:pStyle w:val="82"/>
        <w:ind w:firstLine="420"/>
      </w:pPr>
      <w:r>
        <w:rPr>
          <w:rFonts w:hint="eastAsia"/>
        </w:rPr>
        <w:t>本文件主要审查人：</w:t>
      </w:r>
    </w:p>
    <w:p>
      <w:pPr>
        <w:widowControl/>
        <w:adjustRightInd/>
        <w:spacing w:line="240" w:lineRule="auto"/>
        <w:jc w:val="left"/>
        <w:rPr>
          <w:rFonts w:ascii="Times New Roman" w:hAnsi="Times New Roman"/>
          <w:kern w:val="0"/>
          <w:szCs w:val="20"/>
        </w:rPr>
      </w:pPr>
      <w:r>
        <w:br w:type="page"/>
      </w:r>
    </w:p>
    <w:p>
      <w:pPr>
        <w:pStyle w:val="82"/>
        <w:ind w:firstLine="420"/>
        <w:sectPr>
          <w:pgSz w:w="11906" w:h="16838"/>
          <w:pgMar w:top="1928" w:right="1134" w:bottom="1134" w:left="1134" w:header="1418" w:footer="1134" w:gutter="284"/>
          <w:pgNumType w:fmt="upperRoman"/>
          <w:cols w:space="425" w:num="1"/>
          <w:formProt w:val="0"/>
          <w:docGrid w:linePitch="312" w:charSpace="0"/>
        </w:sectPr>
      </w:pPr>
    </w:p>
    <w:bookmarkEnd w:id="3"/>
    <w:p>
      <w:pPr>
        <w:spacing w:line="20" w:lineRule="exact"/>
        <w:jc w:val="center"/>
        <w:rPr>
          <w:rFonts w:ascii="黑体" w:hAnsi="黑体" w:eastAsia="黑体"/>
          <w:sz w:val="32"/>
          <w:szCs w:val="32"/>
        </w:rPr>
      </w:pPr>
      <w:bookmarkStart w:id="4" w:name="BookMark4"/>
    </w:p>
    <w:p>
      <w:pPr>
        <w:spacing w:line="20" w:lineRule="exact"/>
        <w:jc w:val="center"/>
        <w:rPr>
          <w:rFonts w:ascii="黑体" w:hAnsi="黑体" w:eastAsia="黑体"/>
          <w:sz w:val="32"/>
          <w:szCs w:val="32"/>
        </w:rPr>
      </w:pPr>
    </w:p>
    <w:sdt>
      <w:sdtPr>
        <w:tag w:val="NEW_STAND_NAME"/>
        <w:id w:val="595910757"/>
        <w:lock w:val="sdtLocked"/>
        <w:placeholder>
          <w:docPart w:val="765517AB98F04E0485D9A3D56945F373"/>
        </w:placeholder>
      </w:sdtPr>
      <w:sdtContent>
        <w:p>
          <w:pPr>
            <w:pStyle w:val="203"/>
            <w:spacing w:before="240" w:beforeLines="100" w:after="2" w:afterLines="1"/>
          </w:pPr>
          <w:bookmarkStart w:id="5" w:name="NEW_STAND_NAME"/>
          <w:r>
            <w:rPr>
              <w:rFonts w:hint="eastAsia"/>
            </w:rPr>
            <w:t>输氢管道承压设备技术规范</w:t>
          </w:r>
        </w:p>
        <w:p>
          <w:pPr>
            <w:pStyle w:val="203"/>
            <w:spacing w:before="2" w:beforeLines="1" w:after="680"/>
          </w:pPr>
          <w:r>
            <w:rPr>
              <w:rFonts w:hint="eastAsia"/>
            </w:rPr>
            <w:t>第</w:t>
          </w:r>
          <w:r>
            <w:t>3部分：容器与组合装置</w:t>
          </w:r>
        </w:p>
      </w:sdtContent>
    </w:sdt>
    <w:bookmarkEnd w:id="5"/>
    <w:p>
      <w:pPr>
        <w:pStyle w:val="130"/>
        <w:spacing w:before="240" w:after="240"/>
      </w:pPr>
      <w:bookmarkStart w:id="6" w:name="_Toc24884211"/>
      <w:bookmarkStart w:id="7" w:name="_Toc26986530"/>
      <w:bookmarkStart w:id="8" w:name="_Toc97192964"/>
      <w:bookmarkStart w:id="9" w:name="_Toc17233325"/>
      <w:bookmarkStart w:id="10" w:name="_Toc207114023"/>
      <w:bookmarkStart w:id="11" w:name="_Toc17233333"/>
      <w:bookmarkStart w:id="12" w:name="_Toc26648465"/>
      <w:bookmarkStart w:id="13" w:name="_Toc24884218"/>
      <w:bookmarkStart w:id="14" w:name="_Toc209076816"/>
      <w:bookmarkStart w:id="15" w:name="_Toc26986771"/>
      <w:bookmarkStart w:id="16" w:name="_Toc26718930"/>
      <w:r>
        <w:rPr>
          <w:rFonts w:hint="eastAsia"/>
        </w:rPr>
        <w:t>范围</w:t>
      </w:r>
      <w:bookmarkEnd w:id="6"/>
      <w:bookmarkEnd w:id="7"/>
      <w:bookmarkEnd w:id="8"/>
      <w:bookmarkEnd w:id="9"/>
      <w:bookmarkEnd w:id="10"/>
      <w:bookmarkEnd w:id="11"/>
      <w:bookmarkEnd w:id="12"/>
      <w:bookmarkEnd w:id="13"/>
      <w:bookmarkEnd w:id="14"/>
      <w:bookmarkEnd w:id="15"/>
      <w:bookmarkEnd w:id="16"/>
    </w:p>
    <w:p>
      <w:pPr>
        <w:pStyle w:val="82"/>
        <w:ind w:firstLine="420"/>
      </w:pPr>
      <w:bookmarkStart w:id="17" w:name="_Toc17233326"/>
      <w:bookmarkStart w:id="18" w:name="_Toc24884219"/>
      <w:bookmarkStart w:id="19" w:name="_Toc24884212"/>
      <w:bookmarkStart w:id="20" w:name="_Toc26648466"/>
      <w:bookmarkStart w:id="21" w:name="_Toc17233334"/>
      <w:r>
        <w:rPr>
          <w:rFonts w:hint="eastAsia"/>
        </w:rPr>
        <w:t>本文件规定了氢气管道工程用容器与组合装置的设计要求、材料选用要点、设备制造工艺要求、检验要点，描述了相应检验方法、标识包装方法等。</w:t>
      </w:r>
    </w:p>
    <w:p>
      <w:pPr>
        <w:pStyle w:val="82"/>
        <w:ind w:firstLine="420"/>
      </w:pPr>
      <w:r>
        <w:rPr>
          <w:rFonts w:hint="eastAsia"/>
        </w:rPr>
        <w:t>本文件适用设计压力不大于20.7 MPa、设计温度为-40 ℃～95 ℃、含水量小于20mL/m</w:t>
      </w:r>
      <w:r>
        <w:rPr>
          <w:rFonts w:hint="eastAsia"/>
          <w:vertAlign w:val="superscript"/>
        </w:rPr>
        <w:t>3</w:t>
      </w:r>
      <w:r>
        <w:rPr>
          <w:rFonts w:hint="eastAsia"/>
        </w:rPr>
        <w:t>的氢气管道工程用容器及组合装置的设计、选材、制造、</w:t>
      </w:r>
      <w:bookmarkStart w:id="311" w:name="_GoBack"/>
      <w:bookmarkEnd w:id="311"/>
      <w:r>
        <w:rPr>
          <w:rFonts w:hint="eastAsia"/>
        </w:rPr>
        <w:t>检验。</w:t>
      </w:r>
    </w:p>
    <w:p>
      <w:pPr>
        <w:pStyle w:val="206"/>
      </w:pPr>
      <w:r>
        <w:rPr>
          <w:rFonts w:hint="eastAsia"/>
        </w:rPr>
        <w:t>在不引起混淆的情况下，本文件中的“容器”包括旋风分离器、过滤分离器、气液聚结分离器、工艺储罐。</w:t>
      </w:r>
    </w:p>
    <w:p>
      <w:pPr>
        <w:pStyle w:val="206"/>
      </w:pPr>
      <w:r>
        <w:rPr>
          <w:rFonts w:hint="eastAsia"/>
        </w:rPr>
        <w:t>在不引起混淆的情况下，本文件中的“组合装置”包括清管器收发筒、汇管、安全自锁型快开盲板和整体式绝缘接头。</w:t>
      </w:r>
    </w:p>
    <w:p>
      <w:pPr>
        <w:pStyle w:val="130"/>
        <w:spacing w:before="240" w:after="240"/>
      </w:pPr>
      <w:bookmarkStart w:id="22" w:name="_Toc209076817"/>
      <w:bookmarkStart w:id="23" w:name="_Toc26718931"/>
      <w:bookmarkStart w:id="24" w:name="_Toc97192965"/>
      <w:bookmarkStart w:id="25" w:name="_Toc207114024"/>
      <w:bookmarkStart w:id="26" w:name="_Toc26986531"/>
      <w:bookmarkStart w:id="27" w:name="_Toc26986772"/>
      <w:r>
        <w:rPr>
          <w:rFonts w:hint="eastAsia"/>
        </w:rPr>
        <w:t>规范性引用文件</w:t>
      </w:r>
      <w:bookmarkEnd w:id="17"/>
      <w:bookmarkEnd w:id="18"/>
      <w:bookmarkEnd w:id="19"/>
      <w:bookmarkEnd w:id="20"/>
      <w:bookmarkEnd w:id="21"/>
      <w:bookmarkEnd w:id="22"/>
      <w:bookmarkEnd w:id="23"/>
      <w:bookmarkEnd w:id="24"/>
      <w:bookmarkEnd w:id="25"/>
      <w:bookmarkEnd w:id="26"/>
      <w:bookmarkEnd w:id="27"/>
    </w:p>
    <w:sdt>
      <w:sdtPr>
        <w:rPr>
          <w:rFonts w:hint="eastAsia"/>
        </w:rPr>
        <w:id w:val="715848253"/>
        <w:placeholder>
          <w:docPart w:val="655A63627E684DE3B1D4AC6660D75F9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8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82"/>
        <w:ind w:firstLine="420"/>
      </w:pPr>
      <w:r>
        <w:rPr>
          <w:rFonts w:hint="eastAsia"/>
        </w:rPr>
        <w:t>GB/T 150（所有部分）  压力容器</w:t>
      </w:r>
    </w:p>
    <w:p>
      <w:pPr>
        <w:pStyle w:val="82"/>
        <w:ind w:firstLine="420"/>
      </w:pPr>
      <w:r>
        <w:rPr>
          <w:rFonts w:hint="eastAsia"/>
        </w:rPr>
        <w:t>GB/T 528  硫化橡胶或热塑橡胶拉伸应力应变性能的测定</w:t>
      </w:r>
    </w:p>
    <w:p>
      <w:pPr>
        <w:pStyle w:val="82"/>
        <w:ind w:firstLine="420"/>
      </w:pPr>
      <w:r>
        <w:rPr>
          <w:rFonts w:hint="eastAsia"/>
        </w:rPr>
        <w:t>GB/T 531.1  硫化橡胶或热塑橡胶压入硬度试验方法（第1部分）邵氏硬度计法</w:t>
      </w:r>
    </w:p>
    <w:p>
      <w:pPr>
        <w:pStyle w:val="82"/>
        <w:ind w:firstLine="420"/>
      </w:pPr>
      <w:r>
        <w:rPr>
          <w:rFonts w:hint="eastAsia"/>
        </w:rPr>
        <w:t>GB/T 713.2  承压设备用钢板和钢带 第2部分：规定温度性能的非合金钢和合金钢</w:t>
      </w:r>
    </w:p>
    <w:p>
      <w:pPr>
        <w:pStyle w:val="82"/>
        <w:ind w:firstLine="420"/>
      </w:pPr>
      <w:r>
        <w:rPr>
          <w:rFonts w:hint="eastAsia"/>
        </w:rPr>
        <w:t>GB/T 713.3  承压设备用钢板和钢带 第3部分：规定低温性能的低合金钢</w:t>
      </w:r>
    </w:p>
    <w:p>
      <w:pPr>
        <w:pStyle w:val="82"/>
        <w:ind w:firstLine="420"/>
      </w:pPr>
      <w:r>
        <w:rPr>
          <w:rFonts w:hint="eastAsia"/>
        </w:rPr>
        <w:t>GB/T 983  不锈钢焊条</w:t>
      </w:r>
    </w:p>
    <w:p>
      <w:pPr>
        <w:pStyle w:val="82"/>
        <w:ind w:firstLine="420"/>
      </w:pPr>
      <w:r>
        <w:rPr>
          <w:rFonts w:hint="eastAsia"/>
        </w:rPr>
        <w:t>GB/T 1804  一般公差   未注公差的线性和角度尺寸的公差</w:t>
      </w:r>
    </w:p>
    <w:p>
      <w:pPr>
        <w:pStyle w:val="82"/>
        <w:ind w:firstLine="420"/>
      </w:pPr>
      <w:r>
        <w:rPr>
          <w:rFonts w:hint="eastAsia"/>
        </w:rPr>
        <w:t>GB/T 1184  形状和位置的公差 未注公差值</w:t>
      </w:r>
    </w:p>
    <w:p>
      <w:pPr>
        <w:pStyle w:val="82"/>
        <w:ind w:firstLine="420"/>
      </w:pPr>
      <w:r>
        <w:rPr>
          <w:rFonts w:hint="eastAsia"/>
        </w:rPr>
        <w:t>GB/T 1220  不锈钢棒</w:t>
      </w:r>
    </w:p>
    <w:p>
      <w:pPr>
        <w:pStyle w:val="82"/>
        <w:ind w:firstLine="420"/>
      </w:pPr>
      <w:r>
        <w:rPr>
          <w:rFonts w:hint="eastAsia"/>
        </w:rPr>
        <w:t>GB/T 1303.4  电气用热固性树脂工业硬质层压板 第4部分：环氧树脂硬质层压板</w:t>
      </w:r>
    </w:p>
    <w:p>
      <w:pPr>
        <w:pStyle w:val="82"/>
        <w:ind w:firstLine="420"/>
      </w:pPr>
      <w:r>
        <w:rPr>
          <w:rFonts w:hint="eastAsia"/>
        </w:rPr>
        <w:t>GB/T 1408.1  绝缘材料电器强度试验方法 第1部分：工频下试验</w:t>
      </w:r>
    </w:p>
    <w:p>
      <w:pPr>
        <w:pStyle w:val="82"/>
        <w:ind w:firstLine="420"/>
      </w:pPr>
      <w:r>
        <w:rPr>
          <w:rFonts w:hint="eastAsia"/>
        </w:rPr>
        <w:t>GB/T 1682  硫化橡胶 低温脆性的测定 单试样法</w:t>
      </w:r>
    </w:p>
    <w:p>
      <w:pPr>
        <w:pStyle w:val="82"/>
        <w:ind w:firstLine="420"/>
      </w:pPr>
      <w:r>
        <w:rPr>
          <w:rFonts w:hint="eastAsia"/>
        </w:rPr>
        <w:t>GB/T 3077  合金结构钢</w:t>
      </w:r>
    </w:p>
    <w:p>
      <w:pPr>
        <w:pStyle w:val="82"/>
        <w:ind w:firstLine="420"/>
      </w:pPr>
      <w:r>
        <w:rPr>
          <w:rFonts w:hint="eastAsia"/>
        </w:rPr>
        <w:t>GB/T 3280  不锈钢冷轧钢板和钢带</w:t>
      </w:r>
    </w:p>
    <w:p>
      <w:pPr>
        <w:pStyle w:val="82"/>
        <w:ind w:firstLine="420"/>
      </w:pPr>
      <w:r>
        <w:rPr>
          <w:rFonts w:hint="eastAsia"/>
        </w:rPr>
        <w:t>GB/T 3512  硫化橡胶或热塑性橡胶热空气加速老化和耐热试验</w:t>
      </w:r>
    </w:p>
    <w:p>
      <w:pPr>
        <w:pStyle w:val="82"/>
        <w:ind w:firstLine="420"/>
      </w:pPr>
      <w:r>
        <w:rPr>
          <w:rFonts w:hint="eastAsia"/>
          <w:color w:val="000000" w:themeColor="text1"/>
          <w14:textFill>
            <w14:solidFill>
              <w14:schemeClr w14:val="tx1"/>
            </w14:solidFill>
          </w14:textFill>
        </w:rPr>
        <w:t>GB/T 3634.1  氢气第1部分:工业氢</w:t>
      </w:r>
    </w:p>
    <w:p>
      <w:pPr>
        <w:pStyle w:val="82"/>
        <w:ind w:firstLine="420"/>
      </w:pPr>
      <w:r>
        <w:rPr>
          <w:rFonts w:hint="eastAsia"/>
        </w:rPr>
        <w:t>GB/T 3634.2  氢气 第2部分 纯氢、高纯氢和超纯氢</w:t>
      </w:r>
    </w:p>
    <w:p>
      <w:pPr>
        <w:pStyle w:val="200"/>
        <w:numPr>
          <w:ilvl w:val="0"/>
          <w:numId w:val="0"/>
        </w:numPr>
        <w:ind w:left="851" w:hanging="426"/>
      </w:pPr>
      <w:r>
        <w:rPr>
          <w:rFonts w:hint="eastAsia"/>
        </w:rPr>
        <w:t>GB/T 3965  熔敷金属中扩散氢测定方法</w:t>
      </w:r>
    </w:p>
    <w:p>
      <w:pPr>
        <w:pStyle w:val="82"/>
        <w:ind w:firstLine="420"/>
      </w:pPr>
      <w:r>
        <w:rPr>
          <w:rFonts w:hint="eastAsia"/>
        </w:rPr>
        <w:t>GB/T 4732  钢制压力容器分析设计标准</w:t>
      </w:r>
    </w:p>
    <w:p>
      <w:pPr>
        <w:pStyle w:val="82"/>
        <w:ind w:firstLine="420"/>
      </w:pPr>
      <w:r>
        <w:rPr>
          <w:rFonts w:hint="eastAsia"/>
        </w:rPr>
        <w:t>GB/T 5210  色漆和清漆拉开法附着力试验</w:t>
      </w:r>
    </w:p>
    <w:p>
      <w:pPr>
        <w:pStyle w:val="82"/>
        <w:ind w:firstLine="420"/>
      </w:pPr>
      <w:r>
        <w:rPr>
          <w:rFonts w:hint="eastAsia"/>
        </w:rPr>
        <w:t>GB/T 6394  金属平均晶粒度测量方法</w:t>
      </w:r>
    </w:p>
    <w:p>
      <w:pPr>
        <w:pStyle w:val="82"/>
        <w:ind w:firstLine="420"/>
      </w:pPr>
      <w:r>
        <w:rPr>
          <w:rFonts w:hint="eastAsia"/>
        </w:rPr>
        <w:t>GB/T 6479  高压化肥设备用无缝钢管</w:t>
      </w:r>
    </w:p>
    <w:p>
      <w:pPr>
        <w:pStyle w:val="82"/>
        <w:ind w:firstLine="420"/>
      </w:pPr>
      <w:r>
        <w:rPr>
          <w:rFonts w:hint="eastAsia"/>
        </w:rPr>
        <w:t>GB/T 7735-2016  无缝和焊接（埋弧焊除外）钢管缺欠的自动涡流检测</w:t>
      </w:r>
    </w:p>
    <w:p>
      <w:pPr>
        <w:pStyle w:val="82"/>
        <w:ind w:firstLine="420"/>
      </w:pPr>
      <w:r>
        <w:rPr>
          <w:rFonts w:hint="eastAsia"/>
        </w:rPr>
        <w:t>GB/T 7755.1-2018  硫化橡胶或热塑性橡胶 透气性的测定 第1部分：压差法</w:t>
      </w:r>
    </w:p>
    <w:p>
      <w:pPr>
        <w:pStyle w:val="82"/>
        <w:ind w:firstLine="420"/>
      </w:pPr>
      <w:r>
        <w:rPr>
          <w:rFonts w:hint="eastAsia"/>
        </w:rPr>
        <w:t>GB/T 7759.1-2015  硫化橡胶或热塑性橡胶压缩永久变形的测定</w:t>
      </w:r>
    </w:p>
    <w:p>
      <w:pPr>
        <w:pStyle w:val="82"/>
        <w:ind w:left="1680" w:leftChars="200" w:hanging="1260" w:hangingChars="600"/>
      </w:pPr>
      <w:r>
        <w:rPr>
          <w:rFonts w:hint="eastAsia"/>
        </w:rPr>
        <w:t>GB/T 8923.1  涂覆涂料前钢材表面处理 表面清洁度的目视测定 第1部分：未涂覆过的钢材表面和全面清除原有涂层后的钢材表面的锈蚀等级和处理等级</w:t>
      </w:r>
    </w:p>
    <w:p>
      <w:pPr>
        <w:pStyle w:val="82"/>
        <w:ind w:firstLine="420"/>
      </w:pPr>
      <w:r>
        <w:rPr>
          <w:rFonts w:hint="eastAsia"/>
        </w:rPr>
        <w:t>GB/T 9019  压力容器公称直径</w:t>
      </w:r>
    </w:p>
    <w:p>
      <w:pPr>
        <w:pStyle w:val="82"/>
        <w:ind w:firstLine="420"/>
      </w:pPr>
      <w:r>
        <w:rPr>
          <w:rFonts w:hint="eastAsia"/>
        </w:rPr>
        <w:t>GB/T 9711  石油天然气管线输送系统用钢管</w:t>
      </w:r>
    </w:p>
    <w:p>
      <w:pPr>
        <w:pStyle w:val="82"/>
        <w:ind w:firstLine="420"/>
      </w:pPr>
      <w:r>
        <w:rPr>
          <w:rFonts w:hint="eastAsia"/>
        </w:rPr>
        <w:t>GB/T 12459  钢制堆焊管件 类型与参数</w:t>
      </w:r>
    </w:p>
    <w:p>
      <w:pPr>
        <w:pStyle w:val="82"/>
        <w:ind w:firstLine="420"/>
      </w:pPr>
      <w:r>
        <w:rPr>
          <w:rFonts w:hint="eastAsia"/>
        </w:rPr>
        <w:t>GB/T 13642  硫化橡胶或热塑性橡胶 耐臭氧龟裂 动态拉伸试验</w:t>
      </w:r>
    </w:p>
    <w:p>
      <w:pPr>
        <w:pStyle w:val="82"/>
        <w:ind w:firstLine="420"/>
      </w:pPr>
      <w:r>
        <w:rPr>
          <w:rFonts w:hint="eastAsia"/>
        </w:rPr>
        <w:t>GB/T 17853  不锈钢药芯焊丝</w:t>
      </w:r>
    </w:p>
    <w:p>
      <w:pPr>
        <w:pStyle w:val="82"/>
        <w:ind w:firstLine="420"/>
      </w:pPr>
      <w:r>
        <w:rPr>
          <w:rFonts w:hint="eastAsia"/>
        </w:rPr>
        <w:t>GB/T 25198  压力容器封头</w:t>
      </w:r>
    </w:p>
    <w:p>
      <w:pPr>
        <w:pStyle w:val="82"/>
        <w:ind w:firstLine="420"/>
      </w:pPr>
      <w:r>
        <w:rPr>
          <w:rFonts w:hint="eastAsia"/>
        </w:rPr>
        <w:t>GB/T 31838.2  固体绝缘材料 介电和电阻特性 第2 部分：电阻特性（DC方法）体积电阻和体积</w:t>
      </w:r>
    </w:p>
    <w:p>
      <w:pPr>
        <w:pStyle w:val="82"/>
        <w:ind w:firstLine="1890" w:firstLineChars="900"/>
      </w:pPr>
      <w:r>
        <w:rPr>
          <w:rFonts w:hint="eastAsia"/>
        </w:rPr>
        <w:t>电阻率</w:t>
      </w:r>
    </w:p>
    <w:p>
      <w:pPr>
        <w:pStyle w:val="82"/>
        <w:ind w:firstLine="403" w:firstLineChars="192"/>
      </w:pPr>
      <w:r>
        <w:rPr>
          <w:rFonts w:hint="eastAsia"/>
        </w:rPr>
        <w:t>GB/T 34542.2  氢气储存输送系统第 2 部分：金属材料与氢环境相容性试验方法</w:t>
      </w:r>
    </w:p>
    <w:p>
      <w:pPr>
        <w:pStyle w:val="82"/>
        <w:ind w:firstLine="420"/>
      </w:pPr>
      <w:r>
        <w:rPr>
          <w:rFonts w:hint="eastAsia"/>
        </w:rPr>
        <w:t>GB/T 34903.2  石油、石化与天然气工业与油气开采相关介质接触的非金属材料</w:t>
      </w:r>
    </w:p>
    <w:p>
      <w:pPr>
        <w:pStyle w:val="82"/>
        <w:ind w:firstLine="420"/>
      </w:pPr>
      <w:r>
        <w:rPr>
          <w:rFonts w:hint="eastAsia"/>
        </w:rPr>
        <w:t>GB/T 37124  进入天然气长输管道的气体质量要求</w:t>
      </w:r>
    </w:p>
    <w:p>
      <w:pPr>
        <w:pStyle w:val="82"/>
        <w:ind w:firstLine="420"/>
      </w:pPr>
      <w:r>
        <w:rPr>
          <w:rFonts w:hint="eastAsia"/>
        </w:rPr>
        <w:t>GB/T 50251  输气管道设计规范</w:t>
      </w:r>
    </w:p>
    <w:p>
      <w:pPr>
        <w:pStyle w:val="82"/>
        <w:ind w:firstLine="420"/>
      </w:pPr>
      <w:r>
        <w:rPr>
          <w:rFonts w:hint="eastAsia"/>
        </w:rPr>
        <w:t>GB/T 50523  输油管道设计规范</w:t>
      </w:r>
    </w:p>
    <w:p>
      <w:pPr>
        <w:pStyle w:val="82"/>
        <w:ind w:firstLine="420"/>
      </w:pPr>
      <w:r>
        <w:rPr>
          <w:rFonts w:hint="eastAsia"/>
        </w:rPr>
        <w:t>HG/T 20592～20635  钢制管法兰、垫片、紧固件</w:t>
      </w:r>
    </w:p>
    <w:p>
      <w:pPr>
        <w:pStyle w:val="82"/>
        <w:ind w:firstLine="420"/>
      </w:pPr>
      <w:r>
        <w:rPr>
          <w:rFonts w:hint="eastAsia"/>
        </w:rPr>
        <w:t>JB/T 3223  焊接材料质量管理规程</w:t>
      </w:r>
    </w:p>
    <w:p>
      <w:pPr>
        <w:pStyle w:val="82"/>
        <w:ind w:firstLine="420"/>
      </w:pPr>
      <w:r>
        <w:rPr>
          <w:rFonts w:hint="eastAsia"/>
        </w:rPr>
        <w:t>JB/T 7758.2  柔性石墨板技术条件</w:t>
      </w:r>
    </w:p>
    <w:p>
      <w:pPr>
        <w:pStyle w:val="82"/>
        <w:ind w:firstLine="420"/>
      </w:pPr>
      <w:r>
        <w:rPr>
          <w:rFonts w:hint="eastAsia"/>
        </w:rPr>
        <w:t>NB/T 10558  压力容器涂覆与运输包装</w:t>
      </w:r>
    </w:p>
    <w:p>
      <w:pPr>
        <w:pStyle w:val="82"/>
        <w:ind w:firstLine="420"/>
      </w:pPr>
      <w:r>
        <w:rPr>
          <w:rFonts w:hint="eastAsia"/>
        </w:rPr>
        <w:t>NB/T 10616-2021  清管器收发装置</w:t>
      </w:r>
    </w:p>
    <w:p>
      <w:pPr>
        <w:pStyle w:val="82"/>
        <w:ind w:firstLine="420"/>
      </w:pPr>
      <w:r>
        <w:rPr>
          <w:rFonts w:hint="eastAsia"/>
        </w:rPr>
        <w:t>NB/T47001   钢制液化气体卧式储罐型式与基本参数</w:t>
      </w:r>
    </w:p>
    <w:p>
      <w:pPr>
        <w:pStyle w:val="82"/>
        <w:ind w:firstLine="420"/>
      </w:pPr>
      <w:r>
        <w:rPr>
          <w:rFonts w:hint="eastAsia"/>
        </w:rPr>
        <w:t>NB/T 47008  承压设备用碳素钢和合金钢锻件</w:t>
      </w:r>
    </w:p>
    <w:p>
      <w:pPr>
        <w:pStyle w:val="82"/>
        <w:ind w:firstLine="420"/>
      </w:pPr>
      <w:r>
        <w:rPr>
          <w:rFonts w:hint="eastAsia"/>
        </w:rPr>
        <w:t>NB/T 47009  低温承压设备用低合金钢锻件</w:t>
      </w:r>
    </w:p>
    <w:p>
      <w:pPr>
        <w:pStyle w:val="82"/>
        <w:ind w:firstLine="420"/>
      </w:pPr>
      <w:r>
        <w:rPr>
          <w:rFonts w:hint="eastAsia"/>
        </w:rPr>
        <w:t>NB/T 47010  承压设备用不锈钢和耐热钢锻件</w:t>
      </w:r>
    </w:p>
    <w:p>
      <w:pPr>
        <w:pStyle w:val="82"/>
        <w:ind w:firstLine="420"/>
      </w:pPr>
      <w:r>
        <w:rPr>
          <w:rFonts w:hint="eastAsia"/>
        </w:rPr>
        <w:t>NB/T 47013.2  承压设备无损检测 第2部分 射线检测</w:t>
      </w:r>
    </w:p>
    <w:p>
      <w:pPr>
        <w:pStyle w:val="82"/>
        <w:ind w:firstLine="420"/>
      </w:pPr>
      <w:r>
        <w:rPr>
          <w:rFonts w:hint="eastAsia"/>
        </w:rPr>
        <w:t>NB/T 47013.3  承压设备无损检测 第3部分 超声检测</w:t>
      </w:r>
    </w:p>
    <w:p>
      <w:pPr>
        <w:pStyle w:val="82"/>
        <w:ind w:firstLine="420"/>
      </w:pPr>
      <w:r>
        <w:rPr>
          <w:rFonts w:hint="eastAsia"/>
        </w:rPr>
        <w:t>NB/T 47013.4  承压设备无损检测 第4部分 磁粉检测</w:t>
      </w:r>
    </w:p>
    <w:p>
      <w:pPr>
        <w:pStyle w:val="82"/>
        <w:ind w:firstLine="420"/>
      </w:pPr>
      <w:r>
        <w:rPr>
          <w:rFonts w:hint="eastAsia"/>
        </w:rPr>
        <w:t>NB/T 47013.5  承压设备无损检测 第5部分 渗透检测</w:t>
      </w:r>
    </w:p>
    <w:p>
      <w:pPr>
        <w:pStyle w:val="82"/>
        <w:ind w:firstLine="420"/>
      </w:pPr>
      <w:r>
        <w:rPr>
          <w:rFonts w:hint="eastAsia"/>
        </w:rPr>
        <w:t>NB/T 47013.7  承压设备无损检测 第7部分 目视检测</w:t>
      </w:r>
    </w:p>
    <w:p>
      <w:pPr>
        <w:pStyle w:val="82"/>
        <w:ind w:firstLine="420"/>
      </w:pPr>
      <w:r>
        <w:rPr>
          <w:rFonts w:hint="eastAsia"/>
        </w:rPr>
        <w:t>NB/T 47013.8  承压设备无损检测 第8部分 泄漏检测</w:t>
      </w:r>
    </w:p>
    <w:p>
      <w:pPr>
        <w:pStyle w:val="82"/>
        <w:ind w:firstLine="420"/>
      </w:pPr>
      <w:r>
        <w:rPr>
          <w:rFonts w:hint="eastAsia"/>
        </w:rPr>
        <w:t>NB/T 47013.10  承压设备无损检测 第10部分 衍射时差法超声检测</w:t>
      </w:r>
    </w:p>
    <w:p>
      <w:pPr>
        <w:pStyle w:val="82"/>
        <w:ind w:firstLine="420"/>
      </w:pPr>
      <w:r>
        <w:rPr>
          <w:rFonts w:hint="eastAsia"/>
        </w:rPr>
        <w:t>NB/T 47013.15  承压设备无损检测 第15部分 相控阵超声检测</w:t>
      </w:r>
    </w:p>
    <w:p>
      <w:pPr>
        <w:pStyle w:val="82"/>
        <w:ind w:firstLine="420"/>
      </w:pPr>
      <w:r>
        <w:rPr>
          <w:rFonts w:hint="eastAsia"/>
        </w:rPr>
        <w:t>NB/T 47014  承压设备焊接工艺评定</w:t>
      </w:r>
    </w:p>
    <w:p>
      <w:pPr>
        <w:pStyle w:val="82"/>
        <w:ind w:firstLine="420"/>
      </w:pPr>
      <w:r>
        <w:rPr>
          <w:rFonts w:hint="eastAsia"/>
        </w:rPr>
        <w:t>NB/T 47018.1～NB/T 47018.5  承压设备用焊接材料订货技术条件</w:t>
      </w:r>
    </w:p>
    <w:p>
      <w:pPr>
        <w:pStyle w:val="82"/>
        <w:ind w:firstLine="420"/>
      </w:pPr>
      <w:r>
        <w:rPr>
          <w:rFonts w:hint="eastAsia"/>
        </w:rPr>
        <w:t>NB/T 47041  塔式容器</w:t>
      </w:r>
    </w:p>
    <w:p>
      <w:pPr>
        <w:pStyle w:val="82"/>
        <w:ind w:firstLine="420"/>
      </w:pPr>
      <w:r>
        <w:rPr>
          <w:rFonts w:hint="eastAsia"/>
        </w:rPr>
        <w:t>NB/T 47042  卧式容器</w:t>
      </w:r>
    </w:p>
    <w:p>
      <w:pPr>
        <w:pStyle w:val="82"/>
        <w:ind w:firstLine="420"/>
      </w:pPr>
      <w:r>
        <w:rPr>
          <w:rFonts w:hint="eastAsia"/>
        </w:rPr>
        <w:t>NB/T 47053-2016  安全自锁型快开盲板</w:t>
      </w:r>
    </w:p>
    <w:p>
      <w:pPr>
        <w:pStyle w:val="82"/>
        <w:ind w:firstLine="420"/>
      </w:pPr>
      <w:r>
        <w:rPr>
          <w:rFonts w:hint="eastAsia"/>
        </w:rPr>
        <w:t>NB/T 47054-2016  整体式绝缘接头</w:t>
      </w:r>
    </w:p>
    <w:p>
      <w:pPr>
        <w:pStyle w:val="82"/>
        <w:ind w:firstLine="420"/>
      </w:pPr>
      <w:r>
        <w:rPr>
          <w:rFonts w:hint="eastAsia"/>
        </w:rPr>
        <w:t>NB/T 47065.1  容器支座 第1部分 鞍式支座</w:t>
      </w:r>
    </w:p>
    <w:p>
      <w:pPr>
        <w:pStyle w:val="82"/>
        <w:ind w:firstLine="420"/>
      </w:pPr>
      <w:r>
        <w:rPr>
          <w:rFonts w:hint="eastAsia"/>
        </w:rPr>
        <w:t>NB/T 47065.2  容器支座 第2部分 腿式支座</w:t>
      </w:r>
    </w:p>
    <w:p>
      <w:pPr>
        <w:pStyle w:val="82"/>
        <w:ind w:firstLine="420"/>
      </w:pPr>
      <w:r>
        <w:rPr>
          <w:rFonts w:hint="eastAsia"/>
        </w:rPr>
        <w:t>SY/T 0319  钢制储罐液体涂料内防腐层技术标准</w:t>
      </w:r>
    </w:p>
    <w:p>
      <w:pPr>
        <w:pStyle w:val="82"/>
        <w:ind w:firstLine="420"/>
      </w:pPr>
      <w:r>
        <w:rPr>
          <w:rFonts w:hint="eastAsia"/>
        </w:rPr>
        <w:t>SY/T 0442  钢制管道溶结环氧粉末内防腐层技术标准</w:t>
      </w:r>
    </w:p>
    <w:p>
      <w:pPr>
        <w:pStyle w:val="82"/>
        <w:ind w:firstLine="420"/>
      </w:pPr>
      <w:r>
        <w:rPr>
          <w:rFonts w:hint="eastAsia"/>
        </w:rPr>
        <w:t>SY/T 0599  天然气地面设施抗硫化物应力开裂和应力腐蚀开裂金属材料技术规范</w:t>
      </w:r>
    </w:p>
    <w:p>
      <w:pPr>
        <w:pStyle w:val="82"/>
        <w:ind w:firstLine="420"/>
      </w:pPr>
      <w:r>
        <w:rPr>
          <w:rFonts w:hint="eastAsia"/>
        </w:rPr>
        <w:t>SY/T 6883-2021  输气管道工程过滤分离设备规范</w:t>
      </w:r>
    </w:p>
    <w:p>
      <w:pPr>
        <w:pStyle w:val="82"/>
        <w:ind w:firstLine="420"/>
      </w:pPr>
      <w:r>
        <w:t>SY/T 7820</w:t>
      </w:r>
      <w:r>
        <w:rPr>
          <w:rFonts w:hint="eastAsia"/>
        </w:rPr>
        <w:t>-2024  输氢管道工程设计规范</w:t>
      </w:r>
    </w:p>
    <w:p>
      <w:pPr>
        <w:pStyle w:val="82"/>
        <w:ind w:firstLine="420"/>
      </w:pPr>
      <w:r>
        <w:rPr>
          <w:rFonts w:hint="eastAsia"/>
        </w:rPr>
        <w:t>T/CAS 590-2022  天然气掺氢混气站技术规范</w:t>
      </w:r>
    </w:p>
    <w:p>
      <w:pPr>
        <w:pStyle w:val="82"/>
        <w:ind w:firstLine="420"/>
      </w:pPr>
      <w:r>
        <w:rPr>
          <w:rFonts w:hint="eastAsia"/>
        </w:rPr>
        <w:t>TSG 21  固定式压力容器安全技术监察规程</w:t>
      </w:r>
    </w:p>
    <w:p>
      <w:pPr>
        <w:pStyle w:val="82"/>
        <w:ind w:firstLine="420"/>
      </w:pPr>
      <w:r>
        <w:rPr>
          <w:rFonts w:hint="eastAsia"/>
        </w:rPr>
        <w:t>YB/T 5092  焊接用不锈钢焊丝</w:t>
      </w:r>
    </w:p>
    <w:p>
      <w:pPr>
        <w:pStyle w:val="82"/>
        <w:ind w:left="1680" w:leftChars="200" w:hanging="1260" w:hangingChars="600"/>
      </w:pPr>
      <w:r>
        <w:rPr>
          <w:rFonts w:hint="eastAsia"/>
        </w:rPr>
        <w:t>ISO23936-2  石油、石化和天然气行业——与油气回收相关的非金属材料 第2部分 弹性体(</w:t>
      </w:r>
      <w:r>
        <w:t>Petroleum</w:t>
      </w:r>
      <w:r>
        <w:rPr>
          <w:rFonts w:hint="eastAsia"/>
        </w:rPr>
        <w:t xml:space="preserve"> </w:t>
      </w:r>
      <w:r>
        <w:t>petrochemical</w:t>
      </w:r>
      <w:r>
        <w:rPr>
          <w:rFonts w:hint="eastAsia"/>
        </w:rPr>
        <w:t xml:space="preserve"> </w:t>
      </w:r>
      <w:r>
        <w:t>and</w:t>
      </w:r>
      <w:r>
        <w:rPr>
          <w:rFonts w:hint="eastAsia"/>
        </w:rPr>
        <w:t xml:space="preserve"> </w:t>
      </w:r>
      <w:r>
        <w:t>natural</w:t>
      </w:r>
      <w:r>
        <w:rPr>
          <w:rFonts w:hint="eastAsia"/>
        </w:rPr>
        <w:t xml:space="preserve"> </w:t>
      </w:r>
      <w:r>
        <w:t>gas</w:t>
      </w:r>
      <w:r>
        <w:rPr>
          <w:rFonts w:hint="eastAsia"/>
        </w:rPr>
        <w:t xml:space="preserve"> </w:t>
      </w:r>
      <w:r>
        <w:t>industries-Non-metallic</w:t>
      </w:r>
      <w:r>
        <w:rPr>
          <w:rFonts w:hint="eastAsia"/>
        </w:rPr>
        <w:t xml:space="preserve"> </w:t>
      </w:r>
      <w:r>
        <w:t>materials</w:t>
      </w:r>
      <w:r>
        <w:rPr>
          <w:rFonts w:hint="eastAsia"/>
        </w:rPr>
        <w:t xml:space="preserve"> </w:t>
      </w:r>
      <w:r>
        <w:t>incontact</w:t>
      </w:r>
      <w:r>
        <w:rPr>
          <w:rFonts w:hint="eastAsia"/>
        </w:rPr>
        <w:t xml:space="preserve"> </w:t>
      </w:r>
      <w:r>
        <w:t>with</w:t>
      </w:r>
      <w:r>
        <w:rPr>
          <w:rFonts w:hint="eastAsia"/>
        </w:rPr>
        <w:t xml:space="preserve"> </w:t>
      </w:r>
      <w:r>
        <w:t>media</w:t>
      </w:r>
      <w:r>
        <w:rPr>
          <w:rFonts w:hint="eastAsia"/>
        </w:rPr>
        <w:t xml:space="preserve"> </w:t>
      </w:r>
      <w:r>
        <w:t>related</w:t>
      </w:r>
      <w:r>
        <w:rPr>
          <w:rFonts w:hint="eastAsia"/>
        </w:rPr>
        <w:t xml:space="preserve"> </w:t>
      </w:r>
      <w:r>
        <w:t>to</w:t>
      </w:r>
      <w:r>
        <w:rPr>
          <w:rFonts w:hint="eastAsia"/>
        </w:rPr>
        <w:t xml:space="preserve"> </w:t>
      </w:r>
      <w:r>
        <w:t>oil</w:t>
      </w:r>
      <w:r>
        <w:rPr>
          <w:rFonts w:hint="eastAsia"/>
        </w:rPr>
        <w:t xml:space="preserve"> </w:t>
      </w:r>
      <w:r>
        <w:t>and</w:t>
      </w:r>
      <w:r>
        <w:rPr>
          <w:rFonts w:hint="eastAsia"/>
        </w:rPr>
        <w:t xml:space="preserve"> </w:t>
      </w:r>
      <w:r>
        <w:t>gas</w:t>
      </w:r>
      <w:r>
        <w:rPr>
          <w:rFonts w:hint="eastAsia"/>
        </w:rPr>
        <w:t xml:space="preserve"> </w:t>
      </w:r>
      <w:r>
        <w:t>production</w:t>
      </w:r>
      <w:r>
        <w:rPr>
          <w:rFonts w:hint="eastAsia"/>
        </w:rPr>
        <w:t xml:space="preserve"> </w:t>
      </w:r>
      <w:r>
        <w:t>Part</w:t>
      </w:r>
      <w:r>
        <w:rPr>
          <w:rFonts w:hint="eastAsia"/>
        </w:rPr>
        <w:t xml:space="preserve"> </w:t>
      </w:r>
      <w:r>
        <w:t>2:</w:t>
      </w:r>
      <w:r>
        <w:rPr>
          <w:rFonts w:hint="eastAsia"/>
        </w:rPr>
        <w:t xml:space="preserve"> </w:t>
      </w:r>
      <w:r>
        <w:t>Elastomers</w:t>
      </w:r>
      <w:r>
        <w:rPr>
          <w:rFonts w:hint="eastAsia"/>
        </w:rPr>
        <w:t>)</w:t>
      </w:r>
    </w:p>
    <w:p>
      <w:pPr>
        <w:pStyle w:val="82"/>
        <w:ind w:left="1890" w:leftChars="200" w:hanging="1470" w:hangingChars="700"/>
      </w:pPr>
      <w:r>
        <w:rPr>
          <w:rFonts w:hint="eastAsia"/>
        </w:rPr>
        <w:t>Norsok M710  非金属密封材料及制造商的资质（Qualification of non-metallic sealing materials andmanufacturers）</w:t>
      </w:r>
    </w:p>
    <w:p>
      <w:pPr>
        <w:pStyle w:val="130"/>
        <w:spacing w:before="240" w:after="240"/>
      </w:pPr>
      <w:bookmarkStart w:id="28" w:name="_Toc207114025"/>
      <w:bookmarkStart w:id="29" w:name="_Toc97192966"/>
      <w:bookmarkStart w:id="30" w:name="_Toc209076818"/>
      <w:r>
        <w:rPr>
          <w:rFonts w:hint="eastAsia"/>
          <w:szCs w:val="21"/>
        </w:rPr>
        <w:t>术语和定义</w:t>
      </w:r>
      <w:bookmarkEnd w:id="28"/>
      <w:bookmarkEnd w:id="29"/>
      <w:bookmarkEnd w:id="30"/>
    </w:p>
    <w:sdt>
      <w:sdtPr>
        <w:id w:val="-1909835108"/>
        <w:placeholder>
          <w:docPart w:val="CA109A23259743788ABA432BF57AF33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82"/>
            <w:ind w:firstLine="420"/>
          </w:pPr>
          <w:bookmarkStart w:id="31" w:name="_Toc26986532"/>
          <w:bookmarkEnd w:id="31"/>
          <w:r>
            <w:rPr>
              <w:rFonts w:hint="eastAsia"/>
            </w:rPr>
            <w:t>下列术语和定义适用于本标准。</w:t>
          </w:r>
        </w:p>
      </w:sdtContent>
    </w:sdt>
    <w:p>
      <w:pPr>
        <w:pStyle w:val="188"/>
      </w:pPr>
    </w:p>
    <w:p>
      <w:pPr>
        <w:pStyle w:val="82"/>
        <w:ind w:firstLine="420"/>
      </w:pPr>
      <w:r>
        <w:rPr>
          <w:rFonts w:hint="eastAsia"/>
        </w:rPr>
        <w:t>氢气 hydrogen</w:t>
      </w:r>
    </w:p>
    <w:p>
      <w:pPr>
        <w:pStyle w:val="82"/>
        <w:ind w:firstLine="420"/>
      </w:pPr>
      <w:r>
        <w:rPr>
          <w:rFonts w:hint="eastAsia"/>
        </w:rPr>
        <w:t>符合GB/T 3634.2中纯氢的气态氢。</w:t>
      </w:r>
    </w:p>
    <w:p>
      <w:pPr>
        <w:pStyle w:val="188"/>
      </w:pPr>
    </w:p>
    <w:p>
      <w:pPr>
        <w:pStyle w:val="82"/>
        <w:ind w:firstLine="420"/>
      </w:pPr>
      <w:r>
        <w:rPr>
          <w:rFonts w:hint="eastAsia"/>
        </w:rPr>
        <w:t>掺氢天然气 hydrogen-enriched natural gas</w:t>
      </w:r>
    </w:p>
    <w:p>
      <w:pPr>
        <w:pStyle w:val="82"/>
        <w:ind w:firstLine="420"/>
      </w:pPr>
      <w:r>
        <w:rPr>
          <w:rFonts w:hint="eastAsia"/>
        </w:rPr>
        <w:t>将一定比例的纯氢掺入天然气得到的混氢天然气，其中天然气符合GB/T 37124的气质要求。</w:t>
      </w:r>
    </w:p>
    <w:p>
      <w:pPr>
        <w:pStyle w:val="82"/>
        <w:ind w:firstLine="403" w:firstLineChars="192"/>
      </w:pPr>
      <w:r>
        <w:rPr>
          <w:rFonts w:hint="eastAsia"/>
        </w:rPr>
        <w:t>[来源：T/CAS 590-2022,3.1]</w:t>
      </w:r>
    </w:p>
    <w:p>
      <w:pPr>
        <w:pStyle w:val="188"/>
      </w:pPr>
    </w:p>
    <w:p>
      <w:pPr>
        <w:pStyle w:val="82"/>
        <w:ind w:firstLine="420"/>
      </w:pPr>
      <w:r>
        <w:rPr>
          <w:rFonts w:hint="eastAsia"/>
        </w:rPr>
        <w:t>氢脆 hydrogen embrittlement</w:t>
      </w:r>
    </w:p>
    <w:p>
      <w:pPr>
        <w:pStyle w:val="82"/>
        <w:ind w:firstLine="420"/>
      </w:pPr>
      <w:r>
        <w:rPr>
          <w:rFonts w:hint="eastAsia"/>
        </w:rPr>
        <w:t>描述氢原子与金属相互作用而导致金属失效现象的总称。</w:t>
      </w:r>
    </w:p>
    <w:p>
      <w:pPr>
        <w:pStyle w:val="82"/>
        <w:ind w:firstLine="420"/>
      </w:pPr>
      <w:r>
        <w:rPr>
          <w:rFonts w:hint="eastAsia"/>
        </w:rPr>
        <w:t>[来源：SY/T 7820-2024,2.04]</w:t>
      </w:r>
      <w:bookmarkStart w:id="32" w:name="_Toc184400780"/>
      <w:bookmarkEnd w:id="32"/>
      <w:bookmarkStart w:id="33" w:name="_Toc184400604"/>
      <w:bookmarkEnd w:id="33"/>
    </w:p>
    <w:p>
      <w:pPr>
        <w:pStyle w:val="188"/>
      </w:pPr>
    </w:p>
    <w:p>
      <w:pPr>
        <w:pStyle w:val="82"/>
        <w:ind w:firstLine="420"/>
      </w:pPr>
      <w:r>
        <w:rPr>
          <w:rFonts w:hint="eastAsia"/>
        </w:rPr>
        <w:t>旋风子 cyclone tube</w:t>
      </w:r>
    </w:p>
    <w:p>
      <w:pPr>
        <w:pStyle w:val="82"/>
        <w:ind w:firstLine="420"/>
      </w:pPr>
      <w:r>
        <w:rPr>
          <w:rFonts w:hint="eastAsia"/>
        </w:rPr>
        <w:t>主要由外壳、芯管和导流部件等组成。进入旋风子的介质由于导流部件的作用产生旋转运动，</w:t>
      </w:r>
    </w:p>
    <w:p>
      <w:pPr>
        <w:pStyle w:val="82"/>
        <w:ind w:firstLine="420"/>
      </w:pPr>
      <w:r>
        <w:rPr>
          <w:rFonts w:hint="eastAsia"/>
        </w:rPr>
        <w:t>利用离心分离原理除去粒径 10μm 及以上粉尘和液滴。</w:t>
      </w:r>
    </w:p>
    <w:p>
      <w:pPr>
        <w:pStyle w:val="82"/>
        <w:ind w:firstLine="420"/>
      </w:pPr>
      <w:r>
        <w:rPr>
          <w:rFonts w:hint="eastAsia"/>
        </w:rPr>
        <w:t>[来源：SY/T 6883-2021，3.4 有修改]</w:t>
      </w:r>
    </w:p>
    <w:p>
      <w:pPr>
        <w:pStyle w:val="188"/>
      </w:pPr>
    </w:p>
    <w:p>
      <w:pPr>
        <w:pStyle w:val="82"/>
        <w:ind w:firstLine="420"/>
      </w:pPr>
      <w:r>
        <w:rPr>
          <w:rFonts w:hint="eastAsia"/>
        </w:rPr>
        <w:t>截面气速 axial flow velocity</w:t>
      </w:r>
    </w:p>
    <w:p>
      <w:pPr>
        <w:pStyle w:val="82"/>
        <w:ind w:firstLine="420"/>
      </w:pPr>
      <w:r>
        <w:rPr>
          <w:rFonts w:hint="eastAsia"/>
        </w:rPr>
        <w:t>气流通过旋风子时的轴向速度。</w:t>
      </w:r>
    </w:p>
    <w:p>
      <w:pPr>
        <w:pStyle w:val="82"/>
        <w:ind w:firstLine="420"/>
      </w:pPr>
      <w:r>
        <w:rPr>
          <w:rFonts w:hint="eastAsia"/>
        </w:rPr>
        <w:t>[来源：SY/T 6883-2021，3.11]</w:t>
      </w:r>
    </w:p>
    <w:p>
      <w:pPr>
        <w:pStyle w:val="188"/>
      </w:pPr>
    </w:p>
    <w:p>
      <w:pPr>
        <w:pStyle w:val="82"/>
        <w:ind w:firstLine="420"/>
      </w:pPr>
      <w:r>
        <w:rPr>
          <w:rFonts w:hint="eastAsia"/>
        </w:rPr>
        <w:t>过滤分离滤芯 flter cartridge</w:t>
      </w:r>
    </w:p>
    <w:p>
      <w:pPr>
        <w:pStyle w:val="82"/>
        <w:ind w:firstLine="420"/>
      </w:pPr>
      <w:r>
        <w:rPr>
          <w:rFonts w:hint="eastAsia"/>
        </w:rPr>
        <w:t>主要由内衬骨架、过滤层和密封结构等组成，用于除去介质中粒径 1μm以上粉尘和液滴的过</w:t>
      </w:r>
    </w:p>
    <w:p>
      <w:pPr>
        <w:pStyle w:val="82"/>
        <w:ind w:firstLine="420"/>
      </w:pPr>
      <w:r>
        <w:rPr>
          <w:rFonts w:hint="eastAsia"/>
        </w:rPr>
        <w:t>滤分离元件。</w:t>
      </w:r>
    </w:p>
    <w:p>
      <w:pPr>
        <w:pStyle w:val="82"/>
        <w:ind w:firstLine="420"/>
      </w:pPr>
      <w:r>
        <w:rPr>
          <w:rFonts w:hint="eastAsia"/>
        </w:rPr>
        <w:t>[来源：SY/T 6883-2021，3.5 有修改]</w:t>
      </w:r>
    </w:p>
    <w:p>
      <w:pPr>
        <w:pStyle w:val="188"/>
      </w:pPr>
    </w:p>
    <w:p>
      <w:pPr>
        <w:pStyle w:val="82"/>
        <w:ind w:firstLine="420"/>
      </w:pPr>
      <w:r>
        <w:rPr>
          <w:rFonts w:hint="eastAsia"/>
        </w:rPr>
        <w:t>表观滤速face velocity</w:t>
      </w:r>
    </w:p>
    <w:p>
      <w:pPr>
        <w:pStyle w:val="82"/>
        <w:ind w:firstLine="420"/>
      </w:pPr>
      <w:r>
        <w:rPr>
          <w:rFonts w:hint="eastAsia"/>
        </w:rPr>
        <w:t>气流通过滤芯进气侧滤层时的流速。</w:t>
      </w:r>
    </w:p>
    <w:p>
      <w:pPr>
        <w:pStyle w:val="82"/>
        <w:ind w:firstLine="420"/>
      </w:pPr>
      <w:r>
        <w:rPr>
          <w:rFonts w:hint="eastAsia"/>
        </w:rPr>
        <w:t>[来源：SY/T 6883-2021，3.12]</w:t>
      </w:r>
    </w:p>
    <w:p>
      <w:pPr>
        <w:pStyle w:val="188"/>
      </w:pPr>
    </w:p>
    <w:p>
      <w:pPr>
        <w:pStyle w:val="82"/>
        <w:ind w:firstLine="420"/>
      </w:pPr>
      <w:r>
        <w:rPr>
          <w:rFonts w:hint="eastAsia"/>
        </w:rPr>
        <w:t>气液聚结滤芯coalescing filter cartridge</w:t>
      </w:r>
    </w:p>
    <w:p>
      <w:pPr>
        <w:pStyle w:val="82"/>
        <w:ind w:firstLine="420"/>
      </w:pPr>
      <w:r>
        <w:rPr>
          <w:rFonts w:hint="eastAsia"/>
        </w:rPr>
        <w:t>主要由内衬骨架、过滤聚结层、脱液层和密封结构等组成，用于除去介质中所含0.3μm及以上</w:t>
      </w:r>
    </w:p>
    <w:p>
      <w:pPr>
        <w:pStyle w:val="82"/>
        <w:ind w:firstLine="420"/>
      </w:pPr>
      <w:r>
        <w:rPr>
          <w:rFonts w:hint="eastAsia"/>
        </w:rPr>
        <w:t>液滴的过滤分离元件。</w:t>
      </w:r>
    </w:p>
    <w:p>
      <w:pPr>
        <w:pStyle w:val="82"/>
        <w:ind w:firstLine="420"/>
      </w:pPr>
      <w:r>
        <w:rPr>
          <w:rFonts w:hint="eastAsia"/>
        </w:rPr>
        <w:t>[来源：SY/T 6883-2021，3.6有修改]</w:t>
      </w:r>
    </w:p>
    <w:p>
      <w:pPr>
        <w:pStyle w:val="188"/>
      </w:pPr>
    </w:p>
    <w:p>
      <w:pPr>
        <w:pStyle w:val="82"/>
        <w:ind w:firstLine="420"/>
      </w:pPr>
      <w:r>
        <w:rPr>
          <w:rFonts w:hint="eastAsia"/>
        </w:rPr>
        <w:t>叶片分离元件 vane separator</w:t>
      </w:r>
    </w:p>
    <w:p>
      <w:pPr>
        <w:pStyle w:val="82"/>
        <w:ind w:firstLine="420"/>
      </w:pPr>
      <w:r>
        <w:rPr>
          <w:rFonts w:hint="eastAsia"/>
        </w:rPr>
        <w:t>采用不锈钢褶皱叶片结构，利用碰撞分离和聚结的工作原理捕集液滴的构件。</w:t>
      </w:r>
    </w:p>
    <w:p>
      <w:pPr>
        <w:pStyle w:val="82"/>
        <w:ind w:firstLine="420"/>
      </w:pPr>
      <w:r>
        <w:rPr>
          <w:rFonts w:hint="eastAsia"/>
        </w:rPr>
        <w:t>[来源：SY/T 6883-2021，3.8]</w:t>
      </w:r>
    </w:p>
    <w:p>
      <w:pPr>
        <w:pStyle w:val="188"/>
      </w:pPr>
    </w:p>
    <w:p>
      <w:pPr>
        <w:pStyle w:val="82"/>
        <w:ind w:firstLine="420"/>
      </w:pPr>
      <w:r>
        <w:rPr>
          <w:rFonts w:hint="eastAsia"/>
        </w:rPr>
        <w:t>过滤分离元件 Filter separator elements</w:t>
      </w:r>
    </w:p>
    <w:p>
      <w:pPr>
        <w:pStyle w:val="82"/>
        <w:ind w:firstLine="420"/>
      </w:pPr>
      <w:r>
        <w:rPr>
          <w:rFonts w:hint="eastAsia"/>
        </w:rPr>
        <w:t>采用旋风子、过滤滤芯、气液聚结滤芯作为分离元件，主要用于除去纯氢掺氢介质中夹带的固体杂质或液滴的分离元件。</w:t>
      </w:r>
    </w:p>
    <w:p>
      <w:pPr>
        <w:pStyle w:val="130"/>
        <w:spacing w:before="240" w:after="240"/>
      </w:pPr>
      <w:bookmarkStart w:id="34" w:name="_Toc203582334"/>
      <w:bookmarkStart w:id="35" w:name="_Toc207114026"/>
      <w:bookmarkStart w:id="36" w:name="_Toc209076819"/>
      <w:bookmarkStart w:id="37" w:name="_Toc24627"/>
      <w:bookmarkStart w:id="38" w:name="_Toc184419236"/>
      <w:bookmarkStart w:id="39" w:name="_Toc184400622"/>
      <w:bookmarkStart w:id="40" w:name="_Toc184400606"/>
      <w:bookmarkStart w:id="41" w:name="_Toc184419231"/>
      <w:bookmarkStart w:id="42" w:name="_Toc203582328"/>
      <w:r>
        <w:rPr>
          <w:rFonts w:hint="eastAsia"/>
        </w:rPr>
        <w:t>材料</w:t>
      </w:r>
      <w:bookmarkEnd w:id="34"/>
      <w:bookmarkEnd w:id="35"/>
      <w:bookmarkEnd w:id="36"/>
      <w:bookmarkEnd w:id="37"/>
      <w:bookmarkEnd w:id="38"/>
      <w:bookmarkEnd w:id="39"/>
    </w:p>
    <w:p>
      <w:pPr>
        <w:pStyle w:val="131"/>
        <w:spacing w:before="120" w:after="120"/>
      </w:pPr>
      <w:bookmarkStart w:id="43" w:name="_Toc207114027"/>
      <w:bookmarkStart w:id="44" w:name="_Toc739"/>
      <w:bookmarkStart w:id="45" w:name="_Toc203582335"/>
      <w:bookmarkStart w:id="46" w:name="_Toc184419237"/>
      <w:bookmarkStart w:id="47" w:name="_Toc209076820"/>
      <w:bookmarkStart w:id="48" w:name="_Toc184400623"/>
      <w:r>
        <w:rPr>
          <w:rFonts w:hint="eastAsia"/>
        </w:rPr>
        <w:t>一般规定</w:t>
      </w:r>
      <w:bookmarkEnd w:id="43"/>
      <w:bookmarkEnd w:id="44"/>
      <w:bookmarkEnd w:id="45"/>
      <w:bookmarkEnd w:id="46"/>
      <w:bookmarkEnd w:id="47"/>
      <w:bookmarkEnd w:id="48"/>
    </w:p>
    <w:p>
      <w:pPr>
        <w:pStyle w:val="191"/>
      </w:pPr>
      <w:r>
        <w:rPr>
          <w:rFonts w:hint="eastAsia"/>
        </w:rPr>
        <w:t>容器与组合装置材料</w:t>
      </w:r>
      <w:bookmarkStart w:id="49" w:name="_Hlk115711950"/>
      <w:r>
        <w:rPr>
          <w:rFonts w:hint="eastAsia"/>
        </w:rPr>
        <w:t>除符合GB/T 150.2、GB 50251</w:t>
      </w:r>
      <w:bookmarkEnd w:id="49"/>
      <w:r>
        <w:rPr>
          <w:rFonts w:hint="eastAsia"/>
        </w:rPr>
        <w:t>规范外，还应符合本文件的规定。</w:t>
      </w:r>
    </w:p>
    <w:p>
      <w:pPr>
        <w:pStyle w:val="191"/>
      </w:pPr>
      <w:r>
        <w:rPr>
          <w:rFonts w:hint="eastAsia"/>
        </w:rPr>
        <w:t>容器与组合装置选材应考虑压力、温度、与氢的相容性、失效模式和经济性等因素。</w:t>
      </w:r>
    </w:p>
    <w:p>
      <w:pPr>
        <w:pStyle w:val="191"/>
      </w:pPr>
      <w:r>
        <w:rPr>
          <w:rFonts w:hint="eastAsia"/>
        </w:rPr>
        <w:t>容器与组合装置用金属材料应满足强度要求，并具有良好的塑性、韧性和制造加工性，用于低温工况时还应有良好的低温韧性，且其韧脆转变温度应低于系统的工作温度。</w:t>
      </w:r>
    </w:p>
    <w:p>
      <w:pPr>
        <w:pStyle w:val="191"/>
      </w:pPr>
      <w:r>
        <w:rPr>
          <w:rFonts w:hint="eastAsia"/>
        </w:rPr>
        <w:t>容器与组合装置的受压元件用钢应采用氧气转炉或者电炉冶炼，也可采用电渣重熔法冶炼；对用于设计温度低于-20 ℃的低温钢钢板、低温钢锻件和低温钢钢管，还应采用炉外精炼和GB/T 150.3附录E的规定。</w:t>
      </w:r>
    </w:p>
    <w:p>
      <w:pPr>
        <w:pStyle w:val="191"/>
      </w:pPr>
      <w:r>
        <w:rPr>
          <w:rFonts w:hint="eastAsia"/>
        </w:rPr>
        <w:t>容器与组合装置用非金属材料应有良好的抗氢渗透性能。</w:t>
      </w:r>
    </w:p>
    <w:p>
      <w:pPr>
        <w:pStyle w:val="191"/>
      </w:pPr>
      <w:r>
        <w:rPr>
          <w:rFonts w:hint="eastAsia"/>
        </w:rPr>
        <w:t>容器与组合装置的受压元件用钢应附有钢材生产单位的钢材质量证明书原件，制造单位应按质量证明书对钢材进行验收。</w:t>
      </w:r>
    </w:p>
    <w:p>
      <w:pPr>
        <w:pStyle w:val="191"/>
      </w:pPr>
      <w:r>
        <w:rPr>
          <w:rFonts w:hint="eastAsia"/>
        </w:rPr>
        <w:t>容器与组合装置的焊接材料除应符合相应的国家标准外，还应符合NB/T 47018</w:t>
      </w:r>
      <w:r>
        <w:t>.1</w:t>
      </w:r>
      <w:r>
        <w:rPr>
          <w:rFonts w:hint="eastAsia"/>
        </w:rPr>
        <w:t>～NB/T 47018</w:t>
      </w:r>
      <w:r>
        <w:t>.5</w:t>
      </w:r>
      <w:r>
        <w:rPr>
          <w:rFonts w:hint="eastAsia"/>
        </w:rPr>
        <w:t>和G</w:t>
      </w:r>
      <w:r>
        <w:t>B/T</w:t>
      </w:r>
      <w:r>
        <w:rPr>
          <w:rFonts w:hint="eastAsia"/>
        </w:rPr>
        <w:t xml:space="preserve"> </w:t>
      </w:r>
      <w:r>
        <w:t>150.3</w:t>
      </w:r>
      <w:r>
        <w:rPr>
          <w:rFonts w:hint="eastAsia"/>
        </w:rPr>
        <w:t>附录E的相关规定。</w:t>
      </w:r>
    </w:p>
    <w:p>
      <w:pPr>
        <w:pStyle w:val="191"/>
      </w:pPr>
      <w:r>
        <w:rPr>
          <w:rFonts w:hint="eastAsia"/>
        </w:rPr>
        <w:t>容器与组合装置的非受压元件用钢板应是已列入材料标准的金属材料，当与受压元件焊接时，应是焊接性能良好的材料。</w:t>
      </w:r>
    </w:p>
    <w:p>
      <w:pPr>
        <w:pStyle w:val="191"/>
      </w:pPr>
      <w:r>
        <w:rPr>
          <w:rFonts w:hint="eastAsia"/>
        </w:rPr>
        <w:t>容器与组合装置的受压元件用非合金钢和合金钢除符合相应标准外，还应符合以下规定：</w:t>
      </w:r>
    </w:p>
    <w:p>
      <w:pPr>
        <w:pStyle w:val="200"/>
        <w:numPr>
          <w:ilvl w:val="0"/>
          <w:numId w:val="35"/>
        </w:numPr>
      </w:pPr>
      <w:r>
        <w:rPr>
          <w:rFonts w:hint="eastAsia"/>
        </w:rPr>
        <w:t>钢板的交货状态应满足正火热处理工艺，容器用钢管应采用正火热处理工艺，组合装置用钢管的交货状态应采用淬火+回火热处理工艺。</w:t>
      </w:r>
      <w:r>
        <w:rPr>
          <w:rFonts w:hint="eastAsia"/>
        </w:rPr>
        <w:tab/>
      </w:r>
    </w:p>
    <w:p>
      <w:pPr>
        <w:pStyle w:val="200"/>
        <w:numPr>
          <w:ilvl w:val="0"/>
          <w:numId w:val="35"/>
        </w:numPr>
      </w:pPr>
      <w:r>
        <w:rPr>
          <w:rFonts w:hint="eastAsia"/>
        </w:rPr>
        <w:t>材料标准规定的最小屈服强度值不宜大于360MPa；</w:t>
      </w:r>
    </w:p>
    <w:p>
      <w:pPr>
        <w:pStyle w:val="200"/>
      </w:pPr>
      <w:r>
        <w:rPr>
          <w:rFonts w:hint="eastAsia"/>
        </w:rPr>
        <w:t>化学成分应满足如下要求：</w:t>
      </w:r>
    </w:p>
    <w:p>
      <w:pPr>
        <w:pStyle w:val="135"/>
        <w:numPr>
          <w:ilvl w:val="1"/>
          <w:numId w:val="36"/>
        </w:numPr>
      </w:pPr>
      <w:r>
        <w:rPr>
          <w:rFonts w:hint="eastAsia"/>
        </w:rPr>
        <w:t>硫含量（S）≤0.010%（质量分数）；</w:t>
      </w:r>
    </w:p>
    <w:p>
      <w:pPr>
        <w:pStyle w:val="135"/>
      </w:pPr>
      <w:r>
        <w:rPr>
          <w:rFonts w:hint="eastAsia"/>
        </w:rPr>
        <w:t>磷含量（P）≤0.015%（质量分数）；</w:t>
      </w:r>
    </w:p>
    <w:p>
      <w:pPr>
        <w:pStyle w:val="135"/>
      </w:pPr>
      <w:r>
        <w:rPr>
          <w:rFonts w:hint="eastAsia"/>
        </w:rPr>
        <w:t>碳含量（C）≤0.12%（质量分数）；</w:t>
      </w:r>
    </w:p>
    <w:p>
      <w:pPr>
        <w:pStyle w:val="135"/>
      </w:pPr>
      <w:r>
        <w:rPr>
          <w:rFonts w:hint="eastAsia"/>
        </w:rPr>
        <w:t>碳当量（CE</w:t>
      </w:r>
      <w:r>
        <w:t xml:space="preserve"> </w:t>
      </w:r>
      <w:r>
        <w:rPr>
          <w:vertAlign w:val="subscript"/>
        </w:rPr>
        <w:t>II</w:t>
      </w:r>
      <w:r>
        <w:rPr>
          <w:rFonts w:hint="eastAsia"/>
          <w:vertAlign w:val="subscript"/>
        </w:rPr>
        <w:t>W</w:t>
      </w:r>
      <w:r>
        <w:rPr>
          <w:rFonts w:hint="eastAsia"/>
        </w:rPr>
        <w:t>）≤0.43%，碳当量 CE pcm 不应大于 0.20%；对于材料强度级别大于L415的无缝钢管的碳当量 CEpcm 不应大于0.22%；</w:t>
      </w:r>
    </w:p>
    <w:p>
      <w:pPr>
        <w:pStyle w:val="200"/>
      </w:pPr>
      <w:r>
        <w:rPr>
          <w:rFonts w:hint="eastAsia"/>
        </w:rPr>
        <w:t>当设计温度低于-20℃时，化学成分应满足：镍含量（Ni）≤0.5%（质量分数）；</w:t>
      </w:r>
    </w:p>
    <w:p>
      <w:pPr>
        <w:pStyle w:val="200"/>
      </w:pPr>
      <w:r>
        <w:rPr>
          <w:rFonts w:hint="eastAsia"/>
        </w:rPr>
        <w:t xml:space="preserve">材料本体、焊缝和热影响区硬度应满足： </w:t>
      </w:r>
    </w:p>
    <w:p>
      <w:pPr>
        <w:pStyle w:val="135"/>
      </w:pPr>
      <w:r>
        <w:rPr>
          <w:rFonts w:hint="eastAsia"/>
        </w:rPr>
        <w:t>L360及以下强度级别钢管的焊接接头的硬度不宜大于220HV10；</w:t>
      </w:r>
    </w:p>
    <w:p>
      <w:pPr>
        <w:pStyle w:val="135"/>
      </w:pPr>
      <w:r>
        <w:rPr>
          <w:rFonts w:hint="eastAsia"/>
        </w:rPr>
        <w:t>其他强度级别钢管的焊接接头硬度不宜大250HV10。</w:t>
      </w:r>
    </w:p>
    <w:p>
      <w:pPr>
        <w:pStyle w:val="191"/>
      </w:pPr>
      <w:r>
        <w:t>受压元件用</w:t>
      </w:r>
      <w:r>
        <w:rPr>
          <w:rFonts w:hint="eastAsia" w:hAnsi="宋体" w:cs="黑体"/>
        </w:rPr>
        <w:t>奥氏体不锈钢</w:t>
      </w:r>
      <w:r>
        <w:rPr>
          <w:rFonts w:hint="eastAsia"/>
        </w:rPr>
        <w:t>除符合相应标准外，还应符合以下规定：</w:t>
      </w:r>
    </w:p>
    <w:p>
      <w:pPr>
        <w:pStyle w:val="200"/>
        <w:numPr>
          <w:ilvl w:val="0"/>
          <w:numId w:val="37"/>
        </w:numPr>
      </w:pPr>
      <w:r>
        <w:rPr>
          <w:rFonts w:hint="eastAsia"/>
        </w:rPr>
        <w:t>镍（Ni）含量＞12%（质量分数）；</w:t>
      </w:r>
    </w:p>
    <w:p>
      <w:pPr>
        <w:pStyle w:val="200"/>
      </w:pPr>
      <w:r>
        <w:rPr>
          <w:rFonts w:hint="eastAsia"/>
        </w:rPr>
        <w:t>镍当量（Nieq）≥28.5%，镍当量Nieq应按下式计算：</w:t>
      </w:r>
    </w:p>
    <w:p>
      <w:pPr>
        <w:pStyle w:val="139"/>
      </w:pPr>
      <w:r>
        <w:tab/>
      </w:r>
      <m:oMath>
        <m:sSub>
          <m:sSubPr>
            <m:ctrlPr>
              <w:rPr>
                <w:rFonts w:ascii="Cambria Math" w:hAnsi="Cambria Math"/>
              </w:rPr>
            </m:ctrlPr>
          </m:sSubPr>
          <m:e>
            <m:r>
              <m:rPr/>
              <w:rPr>
                <w:rFonts w:ascii="Cambria Math" w:hAnsi="Cambria Math"/>
              </w:rPr>
              <m:t>Ni</m:t>
            </m:r>
            <m:ctrlPr>
              <w:rPr>
                <w:rFonts w:ascii="Cambria Math" w:hAnsi="Cambria Math"/>
              </w:rPr>
            </m:ctrlPr>
          </m:e>
          <m:sub>
            <m:r>
              <m:rPr/>
              <w:rPr>
                <w:rFonts w:ascii="Cambria Math" w:hAnsi="Cambria Math"/>
              </w:rPr>
              <m:t>eq</m:t>
            </m:r>
            <m:ctrlPr>
              <w:rPr>
                <w:rFonts w:ascii="Cambria Math" w:hAnsi="Cambria Math"/>
              </w:rPr>
            </m:ctrlPr>
          </m:sub>
        </m:sSub>
        <m:r>
          <m:rPr/>
          <w:rPr>
            <w:rFonts w:ascii="Cambria Math" w:hAnsi="Cambria Math"/>
          </w:rPr>
          <m:t>=Ni+12.6C+1.05Mn+0.65Cr+0.98Mo+0.35Si</m:t>
        </m:r>
      </m:oMath>
      <w:r>
        <w:rPr>
          <w:rFonts w:ascii="微软雅黑" w:hAnsi="微软雅黑" w:eastAsia="微软雅黑"/>
        </w:rPr>
        <w:tab/>
      </w:r>
      <w:r>
        <w:t>(1</w:t>
      </w:r>
      <w:r>
        <w:fldChar w:fldCharType="begin"/>
      </w:r>
      <w:r>
        <w:instrText xml:space="preserve"> AUTONUM </w:instrText>
      </w:r>
      <w:r>
        <w:fldChar w:fldCharType="end"/>
      </w:r>
      <w:r>
        <w:t>)</w:t>
      </w:r>
    </w:p>
    <w:p>
      <w:pPr>
        <w:pStyle w:val="81"/>
        <w:ind w:firstLine="420"/>
      </w:pPr>
      <w:r>
        <w:rPr>
          <w:rFonts w:hint="eastAsia"/>
        </w:rPr>
        <w:t>式中的化学元素符号表示质量百分数。</w:t>
      </w:r>
    </w:p>
    <w:p>
      <w:pPr>
        <w:pStyle w:val="191"/>
      </w:pPr>
      <w:r>
        <w:rPr>
          <w:rFonts w:hint="eastAsia"/>
        </w:rPr>
        <w:t>介质中氢气比例不大于10%时，选材宜符合本文件第4.1条的规定，当不符合第4.1条的规定，</w:t>
      </w:r>
    </w:p>
    <w:p>
      <w:pPr>
        <w:pStyle w:val="191"/>
        <w:numPr>
          <w:ilvl w:val="0"/>
          <w:numId w:val="0"/>
        </w:numPr>
      </w:pPr>
      <w:bookmarkStart w:id="50" w:name="_Toc203582336"/>
      <w:r>
        <w:rPr>
          <w:rFonts w:hint="eastAsia"/>
        </w:rPr>
        <w:t>采用非合金钢和合金钢时，</w:t>
      </w:r>
      <w:r>
        <w:t>其许用应力值应按材料屈服强度的70%进行计算。</w:t>
      </w:r>
      <w:bookmarkEnd w:id="50"/>
    </w:p>
    <w:p>
      <w:pPr>
        <w:pStyle w:val="191"/>
      </w:pPr>
      <w:r>
        <w:rPr>
          <w:rFonts w:hint="eastAsia"/>
        </w:rPr>
        <w:t xml:space="preserve">对材料进行氢环境相容性检验时，应按照现行国家标准《氢气储存输送系统第 2 部分：金属材料与氢环境相容性试验方法》GB/T 34542.2的要求执行；材料的断裂韧度值应大于设计压力下裂纹尖端处最大应力强度因子，且任何情况下不应小于55MPa•m </w:t>
      </w:r>
      <w:r>
        <w:rPr>
          <w:rFonts w:hint="eastAsia"/>
          <w:vertAlign w:val="superscript"/>
        </w:rPr>
        <w:t>1/2</w:t>
      </w:r>
      <w:r>
        <w:rPr>
          <w:rFonts w:hint="eastAsia"/>
        </w:rPr>
        <w:t>；材料的疲劳寿命应满足服役工况下的设计寿命要求。</w:t>
      </w:r>
    </w:p>
    <w:p>
      <w:pPr>
        <w:pStyle w:val="131"/>
        <w:spacing w:before="120" w:after="120"/>
      </w:pPr>
      <w:bookmarkStart w:id="51" w:name="_Toc184400624"/>
      <w:bookmarkStart w:id="52" w:name="_Toc209076821"/>
      <w:bookmarkStart w:id="53" w:name="_Toc10381"/>
      <w:bookmarkStart w:id="54" w:name="_Toc203582337"/>
      <w:bookmarkStart w:id="55" w:name="_Toc184419238"/>
      <w:bookmarkStart w:id="56" w:name="_Toc207114028"/>
      <w:r>
        <w:rPr>
          <w:rFonts w:hint="eastAsia"/>
        </w:rPr>
        <w:t>钢板</w:t>
      </w:r>
      <w:bookmarkEnd w:id="51"/>
      <w:bookmarkEnd w:id="52"/>
      <w:bookmarkEnd w:id="53"/>
      <w:bookmarkEnd w:id="54"/>
      <w:bookmarkEnd w:id="55"/>
      <w:bookmarkEnd w:id="56"/>
    </w:p>
    <w:p>
      <w:pPr>
        <w:pStyle w:val="191"/>
      </w:pPr>
      <w:r>
        <w:rPr>
          <w:rFonts w:hint="eastAsia"/>
        </w:rPr>
        <w:t>容器与组合装置用钢板除另有规定外，应符合G</w:t>
      </w:r>
      <w:r>
        <w:t>B/T</w:t>
      </w:r>
      <w:r>
        <w:rPr>
          <w:rFonts w:hint="eastAsia"/>
        </w:rPr>
        <w:t xml:space="preserve"> </w:t>
      </w:r>
      <w:r>
        <w:t>150.2</w:t>
      </w:r>
      <w:r>
        <w:rPr>
          <w:rFonts w:hint="eastAsia"/>
        </w:rPr>
        <w:t>要求，宜选用表1中材料。</w:t>
      </w:r>
    </w:p>
    <w:p>
      <w:pPr>
        <w:pStyle w:val="138"/>
        <w:spacing w:before="120" w:after="120"/>
      </w:pPr>
      <w:r>
        <w:rPr>
          <w:rFonts w:hint="eastAsia"/>
        </w:rPr>
        <w:t>常用钢板使用温度下限和逐张超声检测要求</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77"/>
        <w:gridCol w:w="990"/>
        <w:gridCol w:w="1016"/>
        <w:gridCol w:w="1298"/>
        <w:gridCol w:w="850"/>
        <w:gridCol w:w="1340"/>
        <w:gridCol w:w="92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blHeader/>
        </w:trPr>
        <w:tc>
          <w:tcPr>
            <w:tcW w:w="590" w:type="pct"/>
            <w:vMerge w:val="restart"/>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标准</w:t>
            </w:r>
          </w:p>
        </w:tc>
        <w:tc>
          <w:tcPr>
            <w:tcW w:w="406"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材料</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牌号</w:t>
            </w:r>
          </w:p>
        </w:tc>
        <w:tc>
          <w:tcPr>
            <w:tcW w:w="517"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使用</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状态</w:t>
            </w:r>
          </w:p>
        </w:tc>
        <w:tc>
          <w:tcPr>
            <w:tcW w:w="531"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厚度</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mm</w:t>
            </w:r>
          </w:p>
        </w:tc>
        <w:tc>
          <w:tcPr>
            <w:tcW w:w="678"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冲击试验</w:t>
            </w:r>
          </w:p>
          <w:p>
            <w:pPr>
              <w:widowControl/>
              <w:autoSpaceDE w:val="0"/>
              <w:autoSpaceDN w:val="0"/>
              <w:adjustRightInd/>
              <w:spacing w:line="240" w:lineRule="auto"/>
              <w:ind w:firstLine="180" w:firstLineChars="10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要求</w:t>
            </w:r>
          </w:p>
        </w:tc>
        <w:tc>
          <w:tcPr>
            <w:tcW w:w="444"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使用温度下限</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700"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冲击吸收能量平均值</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（KV</w:t>
            </w:r>
            <w:r>
              <w:rPr>
                <w:rFonts w:hint="eastAsia" w:ascii="宋体" w:hAnsi="宋体"/>
                <w:color w:val="000000" w:themeColor="text1"/>
                <w:kern w:val="0"/>
                <w:sz w:val="18"/>
                <w:szCs w:val="18"/>
                <w:vertAlign w:val="superscript"/>
                <w14:textFill>
                  <w14:solidFill>
                    <w14:schemeClr w14:val="tx1"/>
                  </w14:solidFill>
                </w14:textFill>
              </w:rPr>
              <w:t>2</w:t>
            </w:r>
            <w:r>
              <w:rPr>
                <w:rFonts w:hint="eastAsia" w:ascii="宋体" w:hAnsi="宋体"/>
                <w:color w:val="000000" w:themeColor="text1"/>
                <w:kern w:val="0"/>
                <w:sz w:val="18"/>
                <w:szCs w:val="18"/>
                <w14:textFill>
                  <w14:solidFill>
                    <w14:schemeClr w14:val="tx1"/>
                  </w14:solidFill>
                </w14:textFill>
              </w:rPr>
              <w:t>）/J</w:t>
            </w:r>
          </w:p>
        </w:tc>
        <w:tc>
          <w:tcPr>
            <w:tcW w:w="1134" w:type="pct"/>
            <w:gridSpan w:val="2"/>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钢板超声检测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blHeader/>
        </w:trPr>
        <w:tc>
          <w:tcPr>
            <w:tcW w:w="590"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531" w:type="pct"/>
            <w:vMerge w:val="continue"/>
            <w:vAlign w:val="center"/>
          </w:tcPr>
          <w:p>
            <w:pPr>
              <w:widowControl/>
              <w:autoSpaceDE w:val="0"/>
              <w:autoSpaceDN w:val="0"/>
              <w:adjustRightInd/>
              <w:spacing w:line="240" w:lineRule="auto"/>
              <w:ind w:firstLine="180" w:firstLineChars="100"/>
              <w:jc w:val="center"/>
              <w:rPr>
                <w:rFonts w:ascii="宋体" w:hAnsi="宋体"/>
                <w:color w:val="000000" w:themeColor="text1"/>
                <w:kern w:val="0"/>
                <w:sz w:val="18"/>
                <w:szCs w:val="18"/>
                <w14:textFill>
                  <w14:solidFill>
                    <w14:schemeClr w14:val="tx1"/>
                  </w14:solidFill>
                </w14:textFill>
              </w:rPr>
            </w:pPr>
          </w:p>
        </w:tc>
        <w:tc>
          <w:tcPr>
            <w:tcW w:w="678"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44"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70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1134" w:type="pct"/>
            <w:gridSpan w:val="2"/>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NB/T 47013.3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trPr>
        <w:tc>
          <w:tcPr>
            <w:tcW w:w="590"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531"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678"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44"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700" w:type="pct"/>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不小于</w:t>
            </w:r>
          </w:p>
        </w:tc>
        <w:tc>
          <w:tcPr>
            <w:tcW w:w="485"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厚度</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mm</w:t>
            </w:r>
          </w:p>
        </w:tc>
        <w:tc>
          <w:tcPr>
            <w:tcW w:w="649" w:type="pct"/>
            <w:vAlign w:val="center"/>
          </w:tcPr>
          <w:p>
            <w:pPr>
              <w:widowControl/>
              <w:autoSpaceDE w:val="0"/>
              <w:autoSpaceDN w:val="0"/>
              <w:adjustRightInd/>
              <w:spacing w:line="240" w:lineRule="auto"/>
              <w:ind w:firstLine="180" w:firstLineChars="100"/>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w:t>
            </w:r>
            <w:r>
              <w:rPr>
                <w:rFonts w:ascii="宋体" w:hAnsi="宋体"/>
                <w:color w:val="000000" w:themeColor="text1"/>
                <w:kern w:val="0"/>
                <w:sz w:val="18"/>
                <w:szCs w:val="18"/>
                <w14:textFill>
                  <w14:solidFill>
                    <w14:schemeClr w14:val="tx1"/>
                  </w14:solidFill>
                </w14:textFill>
              </w:rPr>
              <w:t>B/T 713</w:t>
            </w:r>
            <w:r>
              <w:rPr>
                <w:rFonts w:hint="eastAsia" w:ascii="宋体" w:hAnsi="宋体"/>
                <w:color w:val="000000" w:themeColor="text1"/>
                <w:kern w:val="0"/>
                <w:sz w:val="18"/>
                <w:szCs w:val="18"/>
                <w14:textFill>
                  <w14:solidFill>
                    <w14:schemeClr w14:val="tx1"/>
                  </w14:solidFill>
                </w14:textFill>
              </w:rPr>
              <w:t>.2</w:t>
            </w:r>
          </w:p>
        </w:tc>
        <w:tc>
          <w:tcPr>
            <w:tcW w:w="406"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Q245R</w:t>
            </w:r>
          </w:p>
        </w:tc>
        <w:tc>
          <w:tcPr>
            <w:tcW w:w="517"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正火</w:t>
            </w: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p>
        </w:tc>
        <w:tc>
          <w:tcPr>
            <w:tcW w:w="678"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免冲击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700" w:type="pct"/>
            <w:vMerge w:val="restart"/>
            <w:vAlign w:val="center"/>
          </w:tcPr>
          <w:p>
            <w:pPr>
              <w:widowControl/>
              <w:autoSpaceDE w:val="0"/>
              <w:autoSpaceDN w:val="0"/>
              <w:adjustRightInd/>
              <w:spacing w:line="240" w:lineRule="auto"/>
              <w:ind w:firstLine="360" w:firstLineChars="200"/>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34</w:t>
            </w:r>
          </w:p>
        </w:tc>
        <w:tc>
          <w:tcPr>
            <w:tcW w:w="485"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＞30</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36</w:t>
            </w:r>
          </w:p>
        </w:tc>
        <w:tc>
          <w:tcPr>
            <w:tcW w:w="649"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6-12</w:t>
            </w:r>
          </w:p>
        </w:tc>
        <w:tc>
          <w:tcPr>
            <w:tcW w:w="678"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 ℃ 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12</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16</w:t>
            </w:r>
          </w:p>
        </w:tc>
        <w:tc>
          <w:tcPr>
            <w:tcW w:w="678"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16</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250</w:t>
            </w:r>
          </w:p>
        </w:tc>
        <w:tc>
          <w:tcPr>
            <w:tcW w:w="678"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12</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250</w:t>
            </w:r>
          </w:p>
        </w:tc>
        <w:tc>
          <w:tcPr>
            <w:tcW w:w="678"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 ℃ 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90"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GB/T</w:t>
            </w:r>
            <w:r>
              <w:rPr>
                <w:rFonts w:hint="eastAsia" w:ascii="宋体" w:hAnsi="宋体"/>
                <w:color w:val="000000" w:themeColor="text1"/>
                <w:kern w:val="0"/>
                <w:sz w:val="18"/>
                <w:szCs w:val="18"/>
                <w14:textFill>
                  <w14:solidFill>
                    <w14:schemeClr w14:val="tx1"/>
                  </w14:solidFill>
                </w14:textFill>
              </w:rPr>
              <w:t xml:space="preserve"> </w:t>
            </w:r>
            <w:r>
              <w:rPr>
                <w:rFonts w:ascii="宋体" w:hAnsi="宋体"/>
                <w:color w:val="000000" w:themeColor="text1"/>
                <w:kern w:val="0"/>
                <w:sz w:val="18"/>
                <w:szCs w:val="18"/>
                <w14:textFill>
                  <w14:solidFill>
                    <w14:schemeClr w14:val="tx1"/>
                  </w14:solidFill>
                </w14:textFill>
              </w:rPr>
              <w:t>713.2</w:t>
            </w:r>
          </w:p>
        </w:tc>
        <w:tc>
          <w:tcPr>
            <w:tcW w:w="406"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Q345R</w:t>
            </w:r>
          </w:p>
        </w:tc>
        <w:tc>
          <w:tcPr>
            <w:tcW w:w="517"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正火、正火加回火</w:t>
            </w:r>
          </w:p>
        </w:tc>
        <w:tc>
          <w:tcPr>
            <w:tcW w:w="531" w:type="pct"/>
            <w:vAlign w:val="center"/>
          </w:tcPr>
          <w:p>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＜6</w:t>
            </w:r>
          </w:p>
        </w:tc>
        <w:tc>
          <w:tcPr>
            <w:tcW w:w="678" w:type="pct"/>
            <w:vAlign w:val="center"/>
          </w:tcPr>
          <w:p>
            <w:pPr>
              <w:jc w:val="center"/>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免冲击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700"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41</w:t>
            </w:r>
          </w:p>
        </w:tc>
        <w:tc>
          <w:tcPr>
            <w:tcW w:w="485"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＞36</w:t>
            </w:r>
          </w:p>
        </w:tc>
        <w:tc>
          <w:tcPr>
            <w:tcW w:w="649"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6-</w:t>
            </w:r>
            <w:r>
              <w:rPr>
                <w:rFonts w:hint="eastAsia" w:hAnsi="宋体"/>
                <w:color w:val="000000" w:themeColor="text1"/>
                <w:sz w:val="18"/>
                <w:szCs w:val="18"/>
                <w14:textFill>
                  <w14:solidFill>
                    <w14:schemeClr w14:val="tx1"/>
                  </w14:solidFill>
                </w14:textFill>
              </w:rPr>
              <w:t>20</w:t>
            </w:r>
          </w:p>
        </w:tc>
        <w:tc>
          <w:tcPr>
            <w:tcW w:w="678" w:type="pct"/>
            <w:vMerge w:val="restart"/>
            <w:vAlign w:val="center"/>
          </w:tcPr>
          <w:p>
            <w:pPr>
              <w:jc w:val="center"/>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0 ℃ 冲击</w:t>
            </w:r>
          </w:p>
          <w:p>
            <w:pPr>
              <w:jc w:val="center"/>
              <w:rPr>
                <w:rFonts w:hAnsi="宋体"/>
                <w:color w:val="000000" w:themeColor="text1"/>
                <w:kern w:val="0"/>
                <w:sz w:val="18"/>
                <w:szCs w:val="18"/>
                <w14:textFill>
                  <w14:solidFill>
                    <w14:schemeClr w14:val="tx1"/>
                  </w14:solidFill>
                </w14:textFill>
              </w:rPr>
            </w:pP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＞20</w:t>
            </w:r>
            <w:r>
              <w:rPr>
                <w:rFonts w:hint="eastAsia" w:ascii="微软雅黑" w:hAnsi="微软雅黑" w:eastAsia="微软雅黑" w:cs="微软雅黑"/>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25</w:t>
            </w:r>
          </w:p>
        </w:tc>
        <w:tc>
          <w:tcPr>
            <w:tcW w:w="678"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＞25</w:t>
            </w:r>
            <w:r>
              <w:rPr>
                <w:rFonts w:hint="eastAsia" w:ascii="微软雅黑" w:hAnsi="微软雅黑" w:eastAsia="微软雅黑" w:cs="微软雅黑"/>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250</w:t>
            </w:r>
          </w:p>
        </w:tc>
        <w:tc>
          <w:tcPr>
            <w:tcW w:w="678"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406"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517"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531" w:type="pct"/>
            <w:vAlign w:val="center"/>
          </w:tcPr>
          <w:p>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＞20</w:t>
            </w:r>
            <w:r>
              <w:rPr>
                <w:rFonts w:hint="eastAsia" w:ascii="微软雅黑" w:hAnsi="微软雅黑" w:eastAsia="微软雅黑" w:cs="微软雅黑"/>
                <w:color w:val="000000" w:themeColor="text1"/>
                <w:sz w:val="18"/>
                <w:szCs w:val="18"/>
                <w14:textFill>
                  <w14:solidFill>
                    <w14:schemeClr w14:val="tx1"/>
                  </w14:solidFill>
                </w14:textFill>
              </w:rPr>
              <w:t>~</w:t>
            </w:r>
            <w:r>
              <w:rPr>
                <w:rFonts w:hint="eastAsia" w:hAnsi="宋体"/>
                <w:color w:val="000000" w:themeColor="text1"/>
                <w:sz w:val="18"/>
                <w:szCs w:val="18"/>
                <w14:textFill>
                  <w14:solidFill>
                    <w14:schemeClr w14:val="tx1"/>
                  </w14:solidFill>
                </w14:textFill>
              </w:rPr>
              <w:t>250</w:t>
            </w:r>
          </w:p>
        </w:tc>
        <w:tc>
          <w:tcPr>
            <w:tcW w:w="678" w:type="pct"/>
            <w:vAlign w:val="center"/>
          </w:tcPr>
          <w:p>
            <w:pPr>
              <w:jc w:val="center"/>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-20 ℃ 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700"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485"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c>
          <w:tcPr>
            <w:tcW w:w="649" w:type="pct"/>
            <w:vMerge w:val="continue"/>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GB/T</w:t>
            </w:r>
            <w:r>
              <w:rPr>
                <w:rFonts w:hint="eastAsia" w:ascii="宋体" w:hAnsi="宋体"/>
                <w:color w:val="000000" w:themeColor="text1"/>
                <w:kern w:val="0"/>
                <w:sz w:val="18"/>
                <w:szCs w:val="18"/>
                <w14:textFill>
                  <w14:solidFill>
                    <w14:schemeClr w14:val="tx1"/>
                  </w14:solidFill>
                </w14:textFill>
              </w:rPr>
              <w:t xml:space="preserve"> </w:t>
            </w:r>
            <w:r>
              <w:rPr>
                <w:rFonts w:ascii="宋体" w:hAnsi="宋体"/>
                <w:color w:val="000000" w:themeColor="text1"/>
                <w:kern w:val="0"/>
                <w:sz w:val="18"/>
                <w:szCs w:val="18"/>
                <w14:textFill>
                  <w14:solidFill>
                    <w14:schemeClr w14:val="tx1"/>
                  </w14:solidFill>
                </w14:textFill>
              </w:rPr>
              <w:t>713.2</w:t>
            </w:r>
          </w:p>
        </w:tc>
        <w:tc>
          <w:tcPr>
            <w:tcW w:w="406"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Q370R</w:t>
            </w:r>
          </w:p>
        </w:tc>
        <w:tc>
          <w:tcPr>
            <w:tcW w:w="517"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正火</w:t>
            </w:r>
            <w:r>
              <w:rPr>
                <w:rFonts w:hint="eastAsia" w:ascii="宋体" w:hAnsi="宋体"/>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正火加回火</w:t>
            </w: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100</w:t>
            </w:r>
          </w:p>
        </w:tc>
        <w:tc>
          <w:tcPr>
            <w:tcW w:w="678"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 ℃ 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70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47</w:t>
            </w:r>
          </w:p>
        </w:tc>
        <w:tc>
          <w:tcPr>
            <w:tcW w:w="485"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＞25</w:t>
            </w:r>
          </w:p>
        </w:tc>
        <w:tc>
          <w:tcPr>
            <w:tcW w:w="649"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GB/T</w:t>
            </w:r>
            <w:r>
              <w:rPr>
                <w:rFonts w:hint="eastAsia" w:ascii="宋体" w:hAnsi="宋体"/>
                <w:color w:val="000000" w:themeColor="text1"/>
                <w:kern w:val="0"/>
                <w:sz w:val="18"/>
                <w:szCs w:val="18"/>
                <w14:textFill>
                  <w14:solidFill>
                    <w14:schemeClr w14:val="tx1"/>
                  </w14:solidFill>
                </w14:textFill>
              </w:rPr>
              <w:t xml:space="preserve"> </w:t>
            </w:r>
            <w:r>
              <w:rPr>
                <w:rFonts w:ascii="宋体" w:hAnsi="宋体"/>
                <w:color w:val="000000" w:themeColor="text1"/>
                <w:kern w:val="0"/>
                <w:sz w:val="18"/>
                <w:szCs w:val="18"/>
                <w14:textFill>
                  <w14:solidFill>
                    <w14:schemeClr w14:val="tx1"/>
                  </w14:solidFill>
                </w14:textFill>
              </w:rPr>
              <w:t>713.</w:t>
            </w:r>
            <w:r>
              <w:rPr>
                <w:rFonts w:hint="eastAsia" w:ascii="宋体" w:hAnsi="宋体"/>
                <w:color w:val="000000" w:themeColor="text1"/>
                <w:kern w:val="0"/>
                <w:sz w:val="18"/>
                <w:szCs w:val="18"/>
                <w14:textFill>
                  <w14:solidFill>
                    <w14:schemeClr w14:val="tx1"/>
                  </w14:solidFill>
                </w14:textFill>
              </w:rPr>
              <w:t>3</w:t>
            </w:r>
          </w:p>
        </w:tc>
        <w:tc>
          <w:tcPr>
            <w:tcW w:w="406"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w:t>
            </w:r>
            <w:r>
              <w:rPr>
                <w:rFonts w:ascii="宋体" w:hAnsi="宋体"/>
                <w:color w:val="000000" w:themeColor="text1"/>
                <w:kern w:val="0"/>
                <w:sz w:val="18"/>
                <w:szCs w:val="18"/>
                <w14:textFill>
                  <w14:solidFill>
                    <w14:schemeClr w14:val="tx1"/>
                  </w14:solidFill>
                </w14:textFill>
              </w:rPr>
              <w:t>6MnDR</w:t>
            </w:r>
          </w:p>
        </w:tc>
        <w:tc>
          <w:tcPr>
            <w:tcW w:w="517"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正火、正火加回火</w:t>
            </w: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宋体"/>
                <w:color w:val="000000" w:themeColor="text1"/>
                <w:kern w:val="0"/>
                <w:sz w:val="18"/>
                <w:szCs w:val="18"/>
                <w14:textFill>
                  <w14:solidFill>
                    <w14:schemeClr w14:val="tx1"/>
                  </w14:solidFill>
                </w14:textFill>
              </w:rPr>
              <w:t>120</w:t>
            </w:r>
          </w:p>
        </w:tc>
        <w:tc>
          <w:tcPr>
            <w:tcW w:w="678"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-40 ℃ 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-40</w:t>
            </w:r>
          </w:p>
        </w:tc>
        <w:tc>
          <w:tcPr>
            <w:tcW w:w="70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47</w:t>
            </w:r>
          </w:p>
        </w:tc>
        <w:tc>
          <w:tcPr>
            <w:tcW w:w="485"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w:t>
            </w:r>
          </w:p>
        </w:tc>
        <w:tc>
          <w:tcPr>
            <w:tcW w:w="649"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GB/T 713.7</w:t>
            </w:r>
          </w:p>
        </w:tc>
        <w:tc>
          <w:tcPr>
            <w:tcW w:w="406"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S30408</w:t>
            </w:r>
          </w:p>
        </w:tc>
        <w:tc>
          <w:tcPr>
            <w:tcW w:w="517"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固溶</w:t>
            </w: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s="微软雅黑"/>
                <w:color w:val="000000" w:themeColor="text1"/>
                <w:kern w:val="0"/>
                <w:sz w:val="18"/>
                <w:szCs w:val="18"/>
                <w14:textFill>
                  <w14:solidFill>
                    <w14:schemeClr w14:val="tx1"/>
                  </w14:solidFill>
                </w14:textFill>
              </w:rPr>
              <w:t>1.5~</w:t>
            </w:r>
            <w:r>
              <w:rPr>
                <w:rFonts w:hint="eastAsia" w:ascii="宋体" w:hAnsi="宋体"/>
                <w:color w:val="000000" w:themeColor="text1"/>
                <w:kern w:val="0"/>
                <w:sz w:val="18"/>
                <w:szCs w:val="18"/>
                <w14:textFill>
                  <w14:solidFill>
                    <w14:schemeClr w14:val="tx1"/>
                  </w14:solidFill>
                </w14:textFill>
              </w:rPr>
              <w:t>100</w:t>
            </w:r>
          </w:p>
        </w:tc>
        <w:tc>
          <w:tcPr>
            <w:tcW w:w="678"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-196℃冲击</w:t>
            </w:r>
          </w:p>
        </w:tc>
        <w:tc>
          <w:tcPr>
            <w:tcW w:w="4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-269</w:t>
            </w:r>
          </w:p>
        </w:tc>
        <w:tc>
          <w:tcPr>
            <w:tcW w:w="70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60</w:t>
            </w:r>
          </w:p>
        </w:tc>
        <w:tc>
          <w:tcPr>
            <w:tcW w:w="485"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＞12</w:t>
            </w:r>
            <w:r>
              <w:rPr>
                <w:rFonts w:hint="eastAsia" w:ascii="宋体" w:hAnsi="宋体"/>
                <w:color w:val="000000" w:themeColor="text1"/>
                <w:kern w:val="0"/>
                <w:sz w:val="18"/>
                <w:szCs w:val="18"/>
                <w:vertAlign w:val="superscript"/>
                <w14:textFill>
                  <w14:solidFill>
                    <w14:schemeClr w14:val="tx1"/>
                  </w14:solidFill>
                </w14:textFill>
              </w:rPr>
              <w:t>a</w:t>
            </w:r>
          </w:p>
        </w:tc>
        <w:tc>
          <w:tcPr>
            <w:tcW w:w="649"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GB/T 713.7</w:t>
            </w:r>
          </w:p>
        </w:tc>
        <w:tc>
          <w:tcPr>
            <w:tcW w:w="406"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S30403</w:t>
            </w:r>
          </w:p>
        </w:tc>
        <w:tc>
          <w:tcPr>
            <w:tcW w:w="517"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固溶</w:t>
            </w: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r>
              <w:rPr>
                <w:rFonts w:hint="eastAsia" w:ascii="宋体" w:hAnsi="宋体" w:cs="微软雅黑"/>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100</w:t>
            </w:r>
          </w:p>
        </w:tc>
        <w:tc>
          <w:tcPr>
            <w:tcW w:w="678" w:type="pct"/>
            <w:vAlign w:val="center"/>
          </w:tcPr>
          <w:p>
            <w:pPr>
              <w:jc w:val="center"/>
              <w:rPr>
                <w:rFonts w:ascii="宋体" w:hAnsi="宋体"/>
                <w:sz w:val="18"/>
                <w:szCs w:val="18"/>
              </w:rPr>
            </w:pPr>
            <w:r>
              <w:rPr>
                <w:rFonts w:hint="eastAsia" w:ascii="宋体" w:hAnsi="宋体"/>
                <w:sz w:val="18"/>
                <w:szCs w:val="18"/>
              </w:rPr>
              <w:t>-196℃冲击</w:t>
            </w:r>
          </w:p>
        </w:tc>
        <w:tc>
          <w:tcPr>
            <w:tcW w:w="444" w:type="pct"/>
            <w:vAlign w:val="center"/>
          </w:tcPr>
          <w:p>
            <w:pPr>
              <w:jc w:val="center"/>
              <w:rPr>
                <w:rFonts w:ascii="宋体" w:hAnsi="宋体"/>
                <w:sz w:val="18"/>
                <w:szCs w:val="18"/>
              </w:rPr>
            </w:pPr>
            <w:r>
              <w:rPr>
                <w:rFonts w:hint="eastAsia" w:ascii="宋体" w:hAnsi="宋体"/>
                <w:sz w:val="18"/>
                <w:szCs w:val="18"/>
              </w:rPr>
              <w:t>-269</w:t>
            </w:r>
          </w:p>
        </w:tc>
        <w:tc>
          <w:tcPr>
            <w:tcW w:w="70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60</w:t>
            </w:r>
          </w:p>
        </w:tc>
        <w:tc>
          <w:tcPr>
            <w:tcW w:w="485"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＞12</w:t>
            </w:r>
            <w:r>
              <w:rPr>
                <w:rFonts w:hint="eastAsia" w:ascii="宋体" w:hAnsi="宋体"/>
                <w:color w:val="000000" w:themeColor="text1"/>
                <w:kern w:val="0"/>
                <w:sz w:val="18"/>
                <w:szCs w:val="18"/>
                <w:vertAlign w:val="superscript"/>
                <w14:textFill>
                  <w14:solidFill>
                    <w14:schemeClr w14:val="tx1"/>
                  </w14:solidFill>
                </w14:textFill>
              </w:rPr>
              <w:t>a</w:t>
            </w:r>
          </w:p>
        </w:tc>
        <w:tc>
          <w:tcPr>
            <w:tcW w:w="649"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GB/T 713.7</w:t>
            </w:r>
          </w:p>
        </w:tc>
        <w:tc>
          <w:tcPr>
            <w:tcW w:w="406"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S31608</w:t>
            </w:r>
          </w:p>
        </w:tc>
        <w:tc>
          <w:tcPr>
            <w:tcW w:w="517"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固溶</w:t>
            </w: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s="微软雅黑"/>
                <w:color w:val="000000" w:themeColor="text1"/>
                <w:kern w:val="0"/>
                <w:sz w:val="18"/>
                <w:szCs w:val="18"/>
                <w14:textFill>
                  <w14:solidFill>
                    <w14:schemeClr w14:val="tx1"/>
                  </w14:solidFill>
                </w14:textFill>
              </w:rPr>
              <w:t>1.5~</w:t>
            </w:r>
            <w:r>
              <w:rPr>
                <w:rFonts w:hint="eastAsia" w:ascii="宋体" w:hAnsi="宋体"/>
                <w:color w:val="000000" w:themeColor="text1"/>
                <w:kern w:val="0"/>
                <w:sz w:val="18"/>
                <w:szCs w:val="18"/>
                <w14:textFill>
                  <w14:solidFill>
                    <w14:schemeClr w14:val="tx1"/>
                  </w14:solidFill>
                </w14:textFill>
              </w:rPr>
              <w:t>100</w:t>
            </w:r>
          </w:p>
        </w:tc>
        <w:tc>
          <w:tcPr>
            <w:tcW w:w="678" w:type="pct"/>
            <w:vAlign w:val="center"/>
          </w:tcPr>
          <w:p>
            <w:pPr>
              <w:jc w:val="center"/>
              <w:rPr>
                <w:rFonts w:ascii="宋体" w:hAnsi="宋体"/>
                <w:sz w:val="18"/>
                <w:szCs w:val="18"/>
              </w:rPr>
            </w:pPr>
            <w:r>
              <w:rPr>
                <w:rFonts w:hint="eastAsia" w:ascii="宋体" w:hAnsi="宋体"/>
                <w:sz w:val="18"/>
                <w:szCs w:val="18"/>
              </w:rPr>
              <w:t>-196℃冲击</w:t>
            </w:r>
          </w:p>
        </w:tc>
        <w:tc>
          <w:tcPr>
            <w:tcW w:w="444" w:type="pct"/>
            <w:vAlign w:val="center"/>
          </w:tcPr>
          <w:p>
            <w:pPr>
              <w:jc w:val="center"/>
              <w:rPr>
                <w:rFonts w:ascii="宋体" w:hAnsi="宋体"/>
                <w:sz w:val="18"/>
                <w:szCs w:val="18"/>
              </w:rPr>
            </w:pPr>
            <w:r>
              <w:rPr>
                <w:rFonts w:hint="eastAsia" w:ascii="宋体" w:hAnsi="宋体"/>
                <w:sz w:val="18"/>
                <w:szCs w:val="18"/>
              </w:rPr>
              <w:t>-269</w:t>
            </w:r>
          </w:p>
        </w:tc>
        <w:tc>
          <w:tcPr>
            <w:tcW w:w="70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60</w:t>
            </w:r>
          </w:p>
        </w:tc>
        <w:tc>
          <w:tcPr>
            <w:tcW w:w="485"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＞12</w:t>
            </w:r>
            <w:r>
              <w:rPr>
                <w:rFonts w:hint="eastAsia" w:ascii="宋体" w:hAnsi="宋体"/>
                <w:color w:val="000000" w:themeColor="text1"/>
                <w:kern w:val="0"/>
                <w:sz w:val="18"/>
                <w:szCs w:val="18"/>
                <w:vertAlign w:val="superscript"/>
                <w14:textFill>
                  <w14:solidFill>
                    <w14:schemeClr w14:val="tx1"/>
                  </w14:solidFill>
                </w14:textFill>
              </w:rPr>
              <w:t>a</w:t>
            </w:r>
          </w:p>
        </w:tc>
        <w:tc>
          <w:tcPr>
            <w:tcW w:w="649"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GB/T 713.7</w:t>
            </w:r>
          </w:p>
        </w:tc>
        <w:tc>
          <w:tcPr>
            <w:tcW w:w="406"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S31603</w:t>
            </w:r>
          </w:p>
        </w:tc>
        <w:tc>
          <w:tcPr>
            <w:tcW w:w="517"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固溶</w:t>
            </w:r>
          </w:p>
        </w:tc>
        <w:tc>
          <w:tcPr>
            <w:tcW w:w="531"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1.5</w:t>
            </w:r>
            <w:r>
              <w:rPr>
                <w:rFonts w:hint="eastAsia" w:ascii="宋体" w:hAnsi="宋体" w:cs="微软雅黑"/>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100</w:t>
            </w:r>
          </w:p>
        </w:tc>
        <w:tc>
          <w:tcPr>
            <w:tcW w:w="678" w:type="pct"/>
            <w:vAlign w:val="center"/>
          </w:tcPr>
          <w:p>
            <w:pPr>
              <w:jc w:val="center"/>
              <w:rPr>
                <w:rFonts w:ascii="宋体" w:hAnsi="宋体"/>
                <w:sz w:val="18"/>
                <w:szCs w:val="18"/>
              </w:rPr>
            </w:pPr>
            <w:r>
              <w:rPr>
                <w:rFonts w:hint="eastAsia" w:ascii="宋体" w:hAnsi="宋体"/>
                <w:sz w:val="18"/>
                <w:szCs w:val="18"/>
              </w:rPr>
              <w:t>-196℃冲击</w:t>
            </w:r>
          </w:p>
        </w:tc>
        <w:tc>
          <w:tcPr>
            <w:tcW w:w="444" w:type="pct"/>
            <w:vAlign w:val="center"/>
          </w:tcPr>
          <w:p>
            <w:pPr>
              <w:jc w:val="center"/>
              <w:rPr>
                <w:rFonts w:ascii="宋体" w:hAnsi="宋体"/>
                <w:sz w:val="18"/>
                <w:szCs w:val="18"/>
              </w:rPr>
            </w:pPr>
            <w:r>
              <w:rPr>
                <w:rFonts w:hint="eastAsia" w:ascii="宋体" w:hAnsi="宋体"/>
                <w:sz w:val="18"/>
                <w:szCs w:val="18"/>
              </w:rPr>
              <w:t>-269</w:t>
            </w:r>
          </w:p>
        </w:tc>
        <w:tc>
          <w:tcPr>
            <w:tcW w:w="700"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60</w:t>
            </w:r>
          </w:p>
        </w:tc>
        <w:tc>
          <w:tcPr>
            <w:tcW w:w="485"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＞12</w:t>
            </w:r>
            <w:r>
              <w:rPr>
                <w:rFonts w:hint="eastAsia" w:ascii="宋体" w:hAnsi="宋体"/>
                <w:color w:val="000000" w:themeColor="text1"/>
                <w:kern w:val="0"/>
                <w:sz w:val="18"/>
                <w:szCs w:val="18"/>
                <w:vertAlign w:val="superscript"/>
                <w14:textFill>
                  <w14:solidFill>
                    <w14:schemeClr w14:val="tx1"/>
                  </w14:solidFill>
                </w14:textFill>
              </w:rPr>
              <w:t>a</w:t>
            </w:r>
          </w:p>
        </w:tc>
        <w:tc>
          <w:tcPr>
            <w:tcW w:w="649"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不低于II级</w:t>
            </w:r>
          </w:p>
        </w:tc>
      </w:tr>
    </w:tbl>
    <w:p>
      <w:pPr>
        <w:pStyle w:val="131"/>
        <w:spacing w:before="120" w:after="120"/>
      </w:pPr>
      <w:bookmarkStart w:id="57" w:name="_Toc184400625"/>
      <w:bookmarkStart w:id="58" w:name="_Toc203582338"/>
      <w:bookmarkStart w:id="59" w:name="_Toc1552"/>
      <w:bookmarkStart w:id="60" w:name="_Toc207114029"/>
      <w:bookmarkStart w:id="61" w:name="_Toc209076822"/>
      <w:bookmarkStart w:id="62" w:name="_Toc184419239"/>
      <w:r>
        <w:rPr>
          <w:rFonts w:hint="eastAsia"/>
        </w:rPr>
        <w:t>钢管</w:t>
      </w:r>
      <w:bookmarkEnd w:id="57"/>
      <w:bookmarkEnd w:id="58"/>
      <w:bookmarkEnd w:id="59"/>
      <w:bookmarkEnd w:id="60"/>
      <w:bookmarkEnd w:id="61"/>
      <w:bookmarkEnd w:id="62"/>
    </w:p>
    <w:p>
      <w:pPr>
        <w:pStyle w:val="191"/>
      </w:pPr>
      <w:r>
        <w:rPr>
          <w:rFonts w:hint="eastAsia"/>
        </w:rPr>
        <w:t>钢管的非金属夹杂物宜按现行国家标准《钢中非金属夹杂物含量的测定标准评级图显微检验法》GB/T 10561方法 A 进行检测，A、B、C、D 类非金属夹杂物级别不应超过1.5，不宜出现厚度大于</w:t>
      </w:r>
    </w:p>
    <w:p>
      <w:pPr>
        <w:pStyle w:val="191"/>
        <w:numPr>
          <w:ilvl w:val="0"/>
          <w:numId w:val="0"/>
        </w:numPr>
      </w:pPr>
      <w:r>
        <w:rPr>
          <w:rFonts w:hint="eastAsia"/>
        </w:rPr>
        <w:t>35μm的 B 类夹杂物或直径超过53μm的D类夹杂物以及评级超过2.0的DS类夹杂物。</w:t>
      </w:r>
    </w:p>
    <w:p>
      <w:pPr>
        <w:pStyle w:val="191"/>
      </w:pPr>
      <w:r>
        <w:rPr>
          <w:rFonts w:hint="eastAsia"/>
        </w:rPr>
        <w:t>钢管的晶粒度宜按现行国家标准《金属平均晶粒度测量方法》GB/T 6394测量，L360 及以</w:t>
      </w:r>
    </w:p>
    <w:p>
      <w:pPr>
        <w:pStyle w:val="191"/>
        <w:numPr>
          <w:ilvl w:val="0"/>
          <w:numId w:val="0"/>
        </w:numPr>
      </w:pPr>
      <w:r>
        <w:rPr>
          <w:rFonts w:hint="eastAsia"/>
        </w:rPr>
        <w:t>下强度级别晶粒度宜为 8 级或更细，其他强度级别晶粒度宜为9级或更细。</w:t>
      </w:r>
    </w:p>
    <w:p>
      <w:pPr>
        <w:pStyle w:val="191"/>
      </w:pPr>
      <w:r>
        <w:rPr>
          <w:rFonts w:hint="eastAsia"/>
        </w:rPr>
        <w:t>容器用无缝钢管除另有规定外，应符合G</w:t>
      </w:r>
      <w:r>
        <w:t>B/T</w:t>
      </w:r>
      <w:r>
        <w:rPr>
          <w:rFonts w:hint="eastAsia"/>
        </w:rPr>
        <w:t xml:space="preserve"> </w:t>
      </w:r>
      <w:r>
        <w:t>150.2</w:t>
      </w:r>
      <w:r>
        <w:rPr>
          <w:rFonts w:hint="eastAsia"/>
        </w:rPr>
        <w:t>要求，宜选用表2中材料。</w:t>
      </w:r>
    </w:p>
    <w:p>
      <w:pPr>
        <w:pStyle w:val="138"/>
        <w:spacing w:before="120" w:after="120"/>
      </w:pPr>
      <w:r>
        <w:rPr>
          <w:rFonts w:hint="eastAsia"/>
        </w:rPr>
        <w:t>常用无缝钢管材料</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61"/>
        <w:gridCol w:w="992"/>
        <w:gridCol w:w="992"/>
        <w:gridCol w:w="993"/>
        <w:gridCol w:w="1275"/>
        <w:gridCol w:w="1418"/>
        <w:gridCol w:w="1672"/>
        <w:gridCol w:w="11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61" w:type="dxa"/>
            <w:vMerge w:val="restart"/>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标准</w:t>
            </w:r>
          </w:p>
        </w:tc>
        <w:tc>
          <w:tcPr>
            <w:tcW w:w="992" w:type="dxa"/>
            <w:vMerge w:val="restart"/>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材料牌号</w:t>
            </w:r>
          </w:p>
        </w:tc>
        <w:tc>
          <w:tcPr>
            <w:tcW w:w="992" w:type="dxa"/>
            <w:vMerge w:val="restart"/>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使用状态</w:t>
            </w:r>
          </w:p>
        </w:tc>
        <w:tc>
          <w:tcPr>
            <w:tcW w:w="993" w:type="dxa"/>
            <w:vMerge w:val="restart"/>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厚度</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mm</w:t>
            </w:r>
          </w:p>
        </w:tc>
        <w:tc>
          <w:tcPr>
            <w:tcW w:w="1275" w:type="dxa"/>
            <w:vMerge w:val="restart"/>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冲击试验</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要求</w:t>
            </w:r>
          </w:p>
        </w:tc>
        <w:tc>
          <w:tcPr>
            <w:tcW w:w="1418" w:type="dxa"/>
            <w:vMerge w:val="restart"/>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使用温度下限</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1672"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20"/>
                <w14:textFill>
                  <w14:solidFill>
                    <w14:schemeClr w14:val="tx1"/>
                  </w14:solidFill>
                </w14:textFill>
              </w:rPr>
            </w:pPr>
            <w:r>
              <w:rPr>
                <w:rFonts w:hint="eastAsia" w:ascii="宋体" w:hAnsi="宋体"/>
                <w:color w:val="000000" w:themeColor="text1"/>
                <w:kern w:val="0"/>
                <w:sz w:val="18"/>
                <w:szCs w:val="20"/>
                <w14:textFill>
                  <w14:solidFill>
                    <w14:schemeClr w14:val="tx1"/>
                  </w14:solidFill>
                </w14:textFill>
              </w:rPr>
              <w:t>冲击吸收能量平均值（KV</w:t>
            </w:r>
            <w:r>
              <w:rPr>
                <w:rFonts w:hint="eastAsia" w:ascii="宋体" w:hAnsi="宋体"/>
                <w:color w:val="000000" w:themeColor="text1"/>
                <w:kern w:val="0"/>
                <w:sz w:val="18"/>
                <w:szCs w:val="20"/>
                <w:vertAlign w:val="superscript"/>
                <w14:textFill>
                  <w14:solidFill>
                    <w14:schemeClr w14:val="tx1"/>
                  </w14:solidFill>
                </w14:textFill>
              </w:rPr>
              <w:t>2</w:t>
            </w:r>
            <w:r>
              <w:rPr>
                <w:rFonts w:hint="eastAsia" w:ascii="宋体" w:hAnsi="宋体"/>
                <w:color w:val="000000" w:themeColor="text1"/>
                <w:kern w:val="0"/>
                <w:sz w:val="18"/>
                <w:szCs w:val="20"/>
                <w14:textFill>
                  <w14:solidFill>
                    <w14:schemeClr w14:val="tx1"/>
                  </w14:solidFill>
                </w14:textFill>
              </w:rPr>
              <w:t>）/J</w:t>
            </w:r>
          </w:p>
        </w:tc>
        <w:tc>
          <w:tcPr>
            <w:tcW w:w="1171" w:type="dxa"/>
            <w:vMerge w:val="restart"/>
            <w:tcBorders>
              <w:top w:val="single" w:color="auto" w:sz="8" w:space="0"/>
            </w:tcBorders>
            <w:shd w:val="clear" w:color="auto" w:fill="auto"/>
            <w:vAlign w:val="center"/>
          </w:tcPr>
          <w:p>
            <w:pPr>
              <w:widowControl/>
              <w:autoSpaceDE w:val="0"/>
              <w:autoSpaceDN w:val="0"/>
              <w:adjustRightInd/>
              <w:spacing w:line="240" w:lineRule="auto"/>
              <w:ind w:left="363"/>
              <w:jc w:val="center"/>
              <w:rPr>
                <w:rFonts w:ascii="宋体" w:hAnsi="宋体"/>
                <w:color w:val="000000" w:themeColor="text1"/>
                <w:kern w:val="0"/>
                <w:sz w:val="18"/>
                <w:szCs w:val="20"/>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c>
          <w:tcPr>
            <w:tcW w:w="992"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c>
          <w:tcPr>
            <w:tcW w:w="992"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c>
          <w:tcPr>
            <w:tcW w:w="993"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c>
          <w:tcPr>
            <w:tcW w:w="1275"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c>
          <w:tcPr>
            <w:tcW w:w="1418"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c>
          <w:tcPr>
            <w:tcW w:w="1672" w:type="dxa"/>
            <w:tcBorders>
              <w:top w:val="single" w:color="auto" w:sz="8" w:space="0"/>
            </w:tcBorders>
            <w:shd w:val="clear" w:color="auto" w:fill="auto"/>
            <w:vAlign w:val="center"/>
          </w:tcPr>
          <w:p>
            <w:pPr>
              <w:widowControl/>
              <w:autoSpaceDE w:val="0"/>
              <w:autoSpaceDN w:val="0"/>
              <w:adjustRightInd/>
              <w:spacing w:line="240" w:lineRule="auto"/>
              <w:ind w:firstLine="360" w:firstLineChars="200"/>
              <w:jc w:val="center"/>
              <w:rPr>
                <w:rFonts w:ascii="宋体" w:hAnsi="宋体"/>
                <w:color w:val="000000" w:themeColor="text1"/>
                <w:kern w:val="0"/>
                <w:sz w:val="18"/>
                <w:szCs w:val="20"/>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不小于</w:t>
            </w:r>
          </w:p>
        </w:tc>
        <w:tc>
          <w:tcPr>
            <w:tcW w:w="117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vMerge w:val="restart"/>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GB/T</w:t>
            </w:r>
            <w:r>
              <w:rPr>
                <w:rFonts w:hint="eastAsia" w:ascii="宋体" w:hAnsi="宋体"/>
                <w:color w:val="000000" w:themeColor="text1"/>
                <w:kern w:val="0"/>
                <w:sz w:val="18"/>
                <w:szCs w:val="18"/>
                <w14:textFill>
                  <w14:solidFill>
                    <w14:schemeClr w14:val="tx1"/>
                  </w14:solidFill>
                </w14:textFill>
              </w:rPr>
              <w:t xml:space="preserve"> </w:t>
            </w:r>
            <w:r>
              <w:rPr>
                <w:rFonts w:ascii="宋体" w:hAnsi="宋体"/>
                <w:color w:val="000000" w:themeColor="text1"/>
                <w:kern w:val="0"/>
                <w:sz w:val="18"/>
                <w:szCs w:val="18"/>
                <w14:textFill>
                  <w14:solidFill>
                    <w14:schemeClr w14:val="tx1"/>
                  </w14:solidFill>
                </w14:textFill>
              </w:rPr>
              <w:t>6479</w:t>
            </w: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正火</w:t>
            </w:r>
          </w:p>
        </w:tc>
        <w:tc>
          <w:tcPr>
            <w:tcW w:w="993"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1275"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 ℃冲击</w:t>
            </w:r>
          </w:p>
        </w:tc>
        <w:tc>
          <w:tcPr>
            <w:tcW w:w="141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167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171" w:type="dxa"/>
            <w:vMerge w:val="restart"/>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20"/>
                <w14:textFill>
                  <w14:solidFill>
                    <w14:schemeClr w14:val="tx1"/>
                  </w14:solidFill>
                </w14:textFill>
              </w:rPr>
            </w:pPr>
            <w:r>
              <w:rPr>
                <w:rFonts w:ascii="宋体" w:hAnsi="宋体"/>
                <w:color w:val="000000" w:themeColor="text1"/>
                <w:kern w:val="0"/>
                <w:sz w:val="18"/>
                <w:szCs w:val="18"/>
                <w14:textFill>
                  <w14:solidFill>
                    <w14:schemeClr w14:val="tx1"/>
                  </w14:solidFill>
                </w14:textFill>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18"/>
                <w14:textFill>
                  <w14:solidFill>
                    <w14:schemeClr w14:val="tx1"/>
                  </w14:solidFill>
                </w14:textFill>
              </w:rPr>
            </w:pP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w:t>
            </w: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正火</w:t>
            </w:r>
          </w:p>
        </w:tc>
        <w:tc>
          <w:tcPr>
            <w:tcW w:w="993"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1275"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 ℃冲击</w:t>
            </w:r>
          </w:p>
        </w:tc>
        <w:tc>
          <w:tcPr>
            <w:tcW w:w="141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167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17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18"/>
                <w14:textFill>
                  <w14:solidFill>
                    <w14:schemeClr w14:val="tx1"/>
                  </w14:solidFill>
                </w14:textFill>
              </w:rPr>
            </w:pP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Q345D</w:t>
            </w: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正火</w:t>
            </w:r>
          </w:p>
        </w:tc>
        <w:tc>
          <w:tcPr>
            <w:tcW w:w="993"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1275"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 ℃冲击</w:t>
            </w:r>
          </w:p>
        </w:tc>
        <w:tc>
          <w:tcPr>
            <w:tcW w:w="141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w:t>
            </w:r>
          </w:p>
        </w:tc>
        <w:tc>
          <w:tcPr>
            <w:tcW w:w="167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17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18"/>
                <w14:textFill>
                  <w14:solidFill>
                    <w14:schemeClr w14:val="tx1"/>
                  </w14:solidFill>
                </w14:textFill>
              </w:rPr>
            </w:pP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Q345E</w:t>
            </w: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正火</w:t>
            </w:r>
          </w:p>
        </w:tc>
        <w:tc>
          <w:tcPr>
            <w:tcW w:w="993"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1275"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 ℃冲击</w:t>
            </w:r>
          </w:p>
        </w:tc>
        <w:tc>
          <w:tcPr>
            <w:tcW w:w="141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c>
          <w:tcPr>
            <w:tcW w:w="167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17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61"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GB/T 8163</w:t>
            </w: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Q345D</w:t>
            </w:r>
          </w:p>
        </w:tc>
        <w:tc>
          <w:tcPr>
            <w:tcW w:w="99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正火</w:t>
            </w:r>
          </w:p>
        </w:tc>
        <w:tc>
          <w:tcPr>
            <w:tcW w:w="993"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1275"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 ℃冲击</w:t>
            </w:r>
          </w:p>
        </w:tc>
        <w:tc>
          <w:tcPr>
            <w:tcW w:w="1418"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c>
          <w:tcPr>
            <w:tcW w:w="1672"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40</w:t>
            </w:r>
          </w:p>
        </w:tc>
        <w:tc>
          <w:tcPr>
            <w:tcW w:w="1171" w:type="dxa"/>
            <w:shd w:val="clear" w:color="auto" w:fill="auto"/>
            <w:vAlign w:val="center"/>
          </w:tcPr>
          <w:p>
            <w:pPr>
              <w:widowControl/>
              <w:autoSpaceDE w:val="0"/>
              <w:autoSpaceDN w:val="0"/>
              <w:adjustRightInd/>
              <w:spacing w:line="240" w:lineRule="auto"/>
              <w:ind w:left="363"/>
              <w:jc w:val="center"/>
              <w:rPr>
                <w:rFonts w:ascii="宋体" w:hAnsi="宋体"/>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4" w:type="dxa"/>
            <w:gridSpan w:val="8"/>
            <w:tcBorders>
              <w:top w:val="single" w:color="auto" w:sz="8" w:space="0"/>
              <w:bottom w:val="single" w:color="auto" w:sz="8" w:space="0"/>
            </w:tcBorders>
            <w:shd w:val="clear" w:color="auto" w:fill="auto"/>
            <w:vAlign w:val="center"/>
          </w:tcPr>
          <w:p>
            <w:pPr>
              <w:pStyle w:val="206"/>
              <w:numPr>
                <w:ilvl w:val="0"/>
                <w:numId w:val="0"/>
              </w:numPr>
              <w:ind w:left="811" w:hanging="448"/>
              <w:rPr>
                <w:color w:val="000000" w:themeColor="text1"/>
                <w:szCs w:val="20"/>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hint="eastAsia"/>
                <w:color w:val="000000" w:themeColor="text1"/>
                <w14:textFill>
                  <w14:solidFill>
                    <w14:schemeClr w14:val="tx1"/>
                  </w14:solidFill>
                </w14:textFill>
              </w:rPr>
              <w:t>钢管应逐根进行液压试验。供需双方协议，也可按GB/T 7735-2016进行钢管（逐根）的涡流检测替代液压试验，对比样管人工缺陷应符合GB/T 7735-2016中验收等级E4H或E4、E5的规定。</w:t>
            </w:r>
          </w:p>
        </w:tc>
      </w:tr>
    </w:tbl>
    <w:p>
      <w:pPr>
        <w:pStyle w:val="191"/>
      </w:pPr>
      <w:r>
        <w:rPr>
          <w:rFonts w:hint="eastAsia"/>
        </w:rPr>
        <w:t>设计温度低于-</w:t>
      </w:r>
      <w:r>
        <w:t xml:space="preserve">20 </w:t>
      </w:r>
      <w:r>
        <w:rPr>
          <w:rFonts w:hint="eastAsia"/>
        </w:rPr>
        <w:t>℃时，用作设备筒体的无缝钢管应按N</w:t>
      </w:r>
      <w:r>
        <w:t>B/T</w:t>
      </w:r>
      <w:r>
        <w:rPr>
          <w:rFonts w:hint="eastAsia"/>
        </w:rPr>
        <w:t xml:space="preserve"> </w:t>
      </w:r>
      <w:r>
        <w:t>47013.3</w:t>
      </w:r>
      <w:r>
        <w:rPr>
          <w:rFonts w:hint="eastAsia"/>
        </w:rPr>
        <w:t>的要求逐根进行超声检测，质量等级应符合下列要求：</w:t>
      </w:r>
    </w:p>
    <w:p>
      <w:pPr>
        <w:pStyle w:val="200"/>
        <w:numPr>
          <w:ilvl w:val="0"/>
          <w:numId w:val="38"/>
        </w:numPr>
      </w:pPr>
      <w:r>
        <w:rPr>
          <w:rFonts w:hint="eastAsia"/>
        </w:rPr>
        <w:t>容器和组合装置设计压力小于1</w:t>
      </w:r>
      <w:r>
        <w:t>0</w:t>
      </w:r>
      <w:r>
        <w:rPr>
          <w:rFonts w:hint="eastAsia"/>
        </w:rPr>
        <w:t xml:space="preserve"> </w:t>
      </w:r>
      <w:r>
        <w:t>MPa</w:t>
      </w:r>
      <w:r>
        <w:rPr>
          <w:rFonts w:hint="eastAsia"/>
        </w:rPr>
        <w:t>时，不低于I</w:t>
      </w:r>
      <w:r>
        <w:t>I</w:t>
      </w:r>
      <w:r>
        <w:rPr>
          <w:rFonts w:hint="eastAsia"/>
        </w:rPr>
        <w:t>级为合格；</w:t>
      </w:r>
    </w:p>
    <w:p>
      <w:pPr>
        <w:pStyle w:val="200"/>
        <w:numPr>
          <w:ilvl w:val="0"/>
          <w:numId w:val="38"/>
        </w:numPr>
      </w:pPr>
      <w:r>
        <w:rPr>
          <w:rFonts w:hint="eastAsia"/>
        </w:rPr>
        <w:t>容器和组合装置设计压力大于或等于1</w:t>
      </w:r>
      <w:r>
        <w:t>0 MPa</w:t>
      </w:r>
      <w:r>
        <w:rPr>
          <w:rFonts w:hint="eastAsia"/>
        </w:rPr>
        <w:t>时，不低于I级为合格。</w:t>
      </w:r>
    </w:p>
    <w:p>
      <w:pPr>
        <w:pStyle w:val="91"/>
        <w:spacing w:before="120" w:after="1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除另有规定外，组合装置用钢管应符合G</w:t>
      </w:r>
      <w:r>
        <w:rPr>
          <w:rFonts w:ascii="宋体" w:hAnsi="宋体" w:eastAsia="宋体"/>
          <w:color w:val="000000" w:themeColor="text1"/>
          <w14:textFill>
            <w14:solidFill>
              <w14:schemeClr w14:val="tx1"/>
            </w14:solidFill>
          </w14:textFill>
        </w:rPr>
        <w:t>B/T</w:t>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9711</w:t>
      </w:r>
      <w:r>
        <w:rPr>
          <w:rFonts w:ascii="宋体" w:hAnsi="宋体" w:eastAsia="宋体"/>
        </w:rPr>
        <w:t xml:space="preserve"> </w:t>
      </w:r>
      <w:r>
        <w:rPr>
          <w:rFonts w:ascii="宋体" w:hAnsi="宋体" w:eastAsia="宋体"/>
          <w:color w:val="000000" w:themeColor="text1"/>
          <w14:textFill>
            <w14:solidFill>
              <w14:schemeClr w14:val="tx1"/>
            </w14:solidFill>
          </w14:textFill>
        </w:rPr>
        <w:t>PSL2或</w:t>
      </w:r>
      <w:r>
        <w:rPr>
          <w:rFonts w:hint="eastAsia" w:ascii="宋体" w:hAnsi="宋体" w:eastAsia="宋体"/>
        </w:rPr>
        <w:t>API 5L PSL2</w:t>
      </w:r>
      <w:r>
        <w:rPr>
          <w:rFonts w:hint="eastAsia" w:ascii="宋体" w:hAnsi="宋体" w:eastAsia="宋体"/>
          <w:color w:val="000000" w:themeColor="text1"/>
          <w14:textFill>
            <w14:solidFill>
              <w14:schemeClr w14:val="tx1"/>
            </w14:solidFill>
          </w14:textFill>
        </w:rPr>
        <w:t>的要求，宜选</w:t>
      </w:r>
      <w:r>
        <w:rPr>
          <w:rFonts w:hint="eastAsia" w:ascii="宋体" w:hAnsi="宋体" w:eastAsia="宋体"/>
        </w:rPr>
        <w:t>用表2、表3中材料；X65及以上等级材料仅允许用于设计压力≤10.3MPa的组合装置。</w:t>
      </w:r>
    </w:p>
    <w:p>
      <w:pPr>
        <w:pStyle w:val="138"/>
        <w:spacing w:before="120" w:after="120"/>
      </w:pPr>
      <w:r>
        <w:rPr>
          <w:rFonts w:hint="eastAsia"/>
        </w:rPr>
        <w:t>常用钢管材料</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03"/>
        <w:gridCol w:w="992"/>
        <w:gridCol w:w="1134"/>
        <w:gridCol w:w="1701"/>
        <w:gridCol w:w="1417"/>
        <w:gridCol w:w="1418"/>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03" w:type="dxa"/>
            <w:vMerge w:val="restart"/>
            <w:vAlign w:val="center"/>
          </w:tcPr>
          <w:p>
            <w:pPr>
              <w:pStyle w:val="82"/>
              <w:ind w:firstLine="36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标准</w:t>
            </w:r>
          </w:p>
        </w:tc>
        <w:tc>
          <w:tcPr>
            <w:tcW w:w="992" w:type="dxa"/>
            <w:vMerge w:val="restart"/>
            <w:vAlign w:val="center"/>
          </w:tcPr>
          <w:p>
            <w:pPr>
              <w:pStyle w:val="82"/>
              <w:ind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材料牌号</w:t>
            </w:r>
          </w:p>
        </w:tc>
        <w:tc>
          <w:tcPr>
            <w:tcW w:w="1134" w:type="dxa"/>
            <w:vMerge w:val="restart"/>
            <w:vAlign w:val="center"/>
          </w:tcPr>
          <w:p>
            <w:pPr>
              <w:pStyle w:val="82"/>
              <w:ind w:firstLine="171" w:firstLineChars="95"/>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使用状态</w:t>
            </w:r>
          </w:p>
        </w:tc>
        <w:tc>
          <w:tcPr>
            <w:tcW w:w="1701" w:type="dxa"/>
            <w:vMerge w:val="restart"/>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规定外径D</w:t>
            </w:r>
          </w:p>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mm</w:t>
            </w:r>
          </w:p>
        </w:tc>
        <w:tc>
          <w:tcPr>
            <w:tcW w:w="1417" w:type="dxa"/>
            <w:vMerge w:val="restart"/>
            <w:vAlign w:val="center"/>
          </w:tcPr>
          <w:p>
            <w:pPr>
              <w:pStyle w:val="82"/>
              <w:ind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冲击试验要求</w:t>
            </w:r>
          </w:p>
        </w:tc>
        <w:tc>
          <w:tcPr>
            <w:tcW w:w="1418" w:type="dxa"/>
            <w:vMerge w:val="restart"/>
            <w:vAlign w:val="center"/>
          </w:tcPr>
          <w:p>
            <w:pPr>
              <w:pStyle w:val="82"/>
              <w:ind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使用温度下限</w:t>
            </w:r>
          </w:p>
          <w:p>
            <w:pPr>
              <w:pStyle w:val="82"/>
              <w:ind w:left="420"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c>
          <w:tcPr>
            <w:tcW w:w="1709" w:type="dxa"/>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冲击吸收能量推荐平均值（KV</w:t>
            </w:r>
            <w:r>
              <w:rPr>
                <w:rFonts w:hint="eastAsia" w:ascii="宋体" w:hAnsi="宋体"/>
                <w:color w:val="000000" w:themeColor="text1"/>
                <w:sz w:val="18"/>
                <w:szCs w:val="18"/>
                <w:vertAlign w:val="superscript"/>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204"/>
              <w:rPr>
                <w:rFonts w:ascii="宋体" w:hAnsi="宋体"/>
                <w:color w:val="000000" w:themeColor="text1"/>
                <w:szCs w:val="18"/>
                <w14:textFill>
                  <w14:solidFill>
                    <w14:schemeClr w14:val="tx1"/>
                  </w14:solidFill>
                </w14:textFill>
              </w:rPr>
            </w:pPr>
          </w:p>
        </w:tc>
        <w:tc>
          <w:tcPr>
            <w:tcW w:w="992" w:type="dxa"/>
            <w:vMerge w:val="continue"/>
            <w:vAlign w:val="center"/>
          </w:tcPr>
          <w:p>
            <w:pPr>
              <w:pStyle w:val="204"/>
              <w:rPr>
                <w:rFonts w:ascii="宋体" w:hAnsi="宋体"/>
                <w:color w:val="000000" w:themeColor="text1"/>
                <w:szCs w:val="18"/>
                <w14:textFill>
                  <w14:solidFill>
                    <w14:schemeClr w14:val="tx1"/>
                  </w14:solidFill>
                </w14:textFill>
              </w:rPr>
            </w:pPr>
          </w:p>
        </w:tc>
        <w:tc>
          <w:tcPr>
            <w:tcW w:w="1134" w:type="dxa"/>
            <w:vMerge w:val="continue"/>
            <w:vAlign w:val="center"/>
          </w:tcPr>
          <w:p>
            <w:pPr>
              <w:pStyle w:val="204"/>
              <w:rPr>
                <w:rFonts w:ascii="宋体" w:hAnsi="宋体"/>
                <w:color w:val="000000" w:themeColor="text1"/>
                <w:szCs w:val="18"/>
                <w14:textFill>
                  <w14:solidFill>
                    <w14:schemeClr w14:val="tx1"/>
                  </w14:solidFill>
                </w14:textFill>
              </w:rPr>
            </w:pPr>
          </w:p>
        </w:tc>
        <w:tc>
          <w:tcPr>
            <w:tcW w:w="1701" w:type="dxa"/>
            <w:vMerge w:val="continue"/>
            <w:vAlign w:val="center"/>
          </w:tcPr>
          <w:p>
            <w:pPr>
              <w:pStyle w:val="204"/>
              <w:rPr>
                <w:rFonts w:ascii="宋体" w:hAnsi="宋体"/>
                <w:color w:val="000000" w:themeColor="text1"/>
                <w:szCs w:val="18"/>
                <w14:textFill>
                  <w14:solidFill>
                    <w14:schemeClr w14:val="tx1"/>
                  </w14:solidFill>
                </w14:textFill>
              </w:rPr>
            </w:pPr>
          </w:p>
        </w:tc>
        <w:tc>
          <w:tcPr>
            <w:tcW w:w="1417" w:type="dxa"/>
            <w:vMerge w:val="continue"/>
            <w:vAlign w:val="center"/>
          </w:tcPr>
          <w:p>
            <w:pPr>
              <w:pStyle w:val="204"/>
              <w:rPr>
                <w:rFonts w:ascii="宋体" w:hAnsi="宋体"/>
                <w:color w:val="000000" w:themeColor="text1"/>
                <w:szCs w:val="18"/>
                <w14:textFill>
                  <w14:solidFill>
                    <w14:schemeClr w14:val="tx1"/>
                  </w14:solidFill>
                </w14:textFill>
              </w:rPr>
            </w:pPr>
          </w:p>
        </w:tc>
        <w:tc>
          <w:tcPr>
            <w:tcW w:w="1418" w:type="dxa"/>
            <w:vMerge w:val="continue"/>
            <w:vAlign w:val="center"/>
          </w:tcPr>
          <w:p>
            <w:pPr>
              <w:pStyle w:val="204"/>
              <w:rPr>
                <w:rFonts w:ascii="宋体" w:hAnsi="宋体"/>
                <w:color w:val="000000" w:themeColor="text1"/>
                <w:szCs w:val="18"/>
                <w14:textFill>
                  <w14:solidFill>
                    <w14:schemeClr w14:val="tx1"/>
                  </w14:solidFill>
                </w14:textFill>
              </w:rPr>
            </w:pPr>
          </w:p>
        </w:tc>
        <w:tc>
          <w:tcPr>
            <w:tcW w:w="1709"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不小于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restart"/>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GB/T 9711</w:t>
            </w:r>
          </w:p>
        </w:tc>
        <w:tc>
          <w:tcPr>
            <w:tcW w:w="992" w:type="dxa"/>
            <w:vMerge w:val="restart"/>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L245/B</w:t>
            </w:r>
          </w:p>
        </w:tc>
        <w:tc>
          <w:tcPr>
            <w:tcW w:w="1134" w:type="dxa"/>
            <w:vMerge w:val="restart"/>
            <w:vAlign w:val="center"/>
          </w:tcPr>
          <w:p>
            <w:pPr>
              <w:pStyle w:val="82"/>
              <w:ind w:firstLine="0"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淬火加回火</w:t>
            </w:r>
          </w:p>
        </w:tc>
        <w:tc>
          <w:tcPr>
            <w:tcW w:w="1701"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D≤508</w:t>
            </w:r>
          </w:p>
        </w:tc>
        <w:tc>
          <w:tcPr>
            <w:tcW w:w="1417" w:type="dxa"/>
            <w:vMerge w:val="restart"/>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0℃冲击或可协议更低温度</w:t>
            </w:r>
          </w:p>
        </w:tc>
        <w:tc>
          <w:tcPr>
            <w:tcW w:w="1418" w:type="dxa"/>
            <w:vMerge w:val="restart"/>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与冲击温度</w:t>
            </w:r>
          </w:p>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一致</w:t>
            </w: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5</w:t>
            </w:r>
            <w:r>
              <w:rPr>
                <w:rFonts w:ascii="宋体" w:hAnsi="宋体"/>
                <w:color w:val="000000" w:themeColor="text1"/>
                <w:szCs w:val="18"/>
                <w14:textFill>
                  <w14:solidFill>
                    <w14:schemeClr w14:val="tx1"/>
                  </w14:solidFill>
                </w14:textFill>
              </w:rPr>
              <w:t>08</w:t>
            </w:r>
            <w:r>
              <w:rPr>
                <w:rFonts w:hint="eastAsia" w:ascii="宋体" w:hAnsi="宋体"/>
                <w:color w:val="000000" w:themeColor="text1"/>
                <w:szCs w:val="18"/>
                <w14:textFill>
                  <w14:solidFill>
                    <w14:schemeClr w14:val="tx1"/>
                  </w14:solidFill>
                </w14:textFill>
              </w:rPr>
              <w:t>＜</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≤610</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610＜</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≤711</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711＜</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≤813</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813＜</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≤914</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914＜</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≤1016</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1016＜</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≤1118</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1118＜</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≤1219</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rPr>
            </w:pPr>
          </w:p>
        </w:tc>
        <w:tc>
          <w:tcPr>
            <w:tcW w:w="170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1219＜</w:t>
            </w:r>
            <w:r>
              <w:rPr>
                <w:rFonts w:ascii="宋体" w:hAnsi="宋体"/>
                <w:color w:val="000000" w:themeColor="text1"/>
                <w:szCs w:val="18"/>
                <w14:textFill>
                  <w14:solidFill>
                    <w14:schemeClr w14:val="tx1"/>
                  </w14:solidFill>
                </w14:textFill>
              </w:rPr>
              <w:t>D</w:t>
            </w:r>
            <w:r>
              <w:rPr>
                <w:rFonts w:hint="eastAsia" w:ascii="宋体" w:hAnsi="宋体"/>
                <w:color w:val="000000" w:themeColor="text1"/>
                <w:szCs w:val="18"/>
                <w14:textFill>
                  <w14:solidFill>
                    <w14:schemeClr w14:val="tx1"/>
                  </w14:solidFill>
                </w14:textFill>
              </w:rPr>
              <w:t>≤1422</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exact"/>
          <w:jc w:val="center"/>
        </w:trPr>
        <w:tc>
          <w:tcPr>
            <w:tcW w:w="1003" w:type="dxa"/>
            <w:vMerge w:val="restart"/>
            <w:vAlign w:val="center"/>
          </w:tcPr>
          <w:p>
            <w:pPr>
              <w:jc w:val="center"/>
              <w:rPr>
                <w:rFonts w:ascii="宋体" w:hAnsi="宋体"/>
                <w:sz w:val="18"/>
                <w:szCs w:val="18"/>
              </w:rPr>
            </w:pPr>
            <w:r>
              <w:rPr>
                <w:rFonts w:hint="eastAsia" w:ascii="宋体" w:hAnsi="宋体"/>
                <w:sz w:val="18"/>
                <w:szCs w:val="18"/>
              </w:rPr>
              <w:t>GB/T 9711</w:t>
            </w:r>
          </w:p>
        </w:tc>
        <w:tc>
          <w:tcPr>
            <w:tcW w:w="992" w:type="dxa"/>
            <w:vMerge w:val="restart"/>
            <w:vAlign w:val="center"/>
          </w:tcPr>
          <w:p>
            <w:pPr>
              <w:jc w:val="center"/>
              <w:rPr>
                <w:rFonts w:ascii="宋体" w:hAnsi="宋体"/>
                <w:sz w:val="18"/>
                <w:szCs w:val="18"/>
              </w:rPr>
            </w:pPr>
            <w:r>
              <w:rPr>
                <w:rFonts w:hint="eastAsia" w:ascii="宋体" w:hAnsi="宋体"/>
                <w:sz w:val="18"/>
                <w:szCs w:val="18"/>
              </w:rPr>
              <w:t>L290/X42</w:t>
            </w:r>
          </w:p>
        </w:tc>
        <w:tc>
          <w:tcPr>
            <w:tcW w:w="1134" w:type="dxa"/>
            <w:vMerge w:val="restart"/>
            <w:vAlign w:val="center"/>
          </w:tcPr>
          <w:p>
            <w:pPr>
              <w:jc w:val="center"/>
              <w:rPr>
                <w:rFonts w:ascii="宋体" w:hAnsi="宋体"/>
                <w:sz w:val="18"/>
                <w:szCs w:val="18"/>
              </w:rPr>
            </w:pPr>
            <w:r>
              <w:rPr>
                <w:rFonts w:hint="eastAsia" w:ascii="宋体" w:hAnsi="宋体"/>
                <w:sz w:val="18"/>
                <w:szCs w:val="18"/>
              </w:rPr>
              <w:t>淬火加回火</w:t>
            </w:r>
          </w:p>
        </w:tc>
        <w:tc>
          <w:tcPr>
            <w:tcW w:w="1701" w:type="dxa"/>
            <w:vAlign w:val="center"/>
          </w:tcPr>
          <w:p>
            <w:pPr>
              <w:pStyle w:val="204"/>
              <w:rPr>
                <w:rFonts w:ascii="宋体" w:hAnsi="宋体"/>
                <w:szCs w:val="18"/>
              </w:rPr>
            </w:pPr>
            <w:r>
              <w:rPr>
                <w:rFonts w:hint="eastAsia" w:ascii="宋体" w:hAnsi="宋体"/>
                <w:szCs w:val="18"/>
              </w:rPr>
              <w:t>D≤508</w:t>
            </w:r>
          </w:p>
        </w:tc>
        <w:tc>
          <w:tcPr>
            <w:tcW w:w="1417" w:type="dxa"/>
            <w:vMerge w:val="restart"/>
            <w:vAlign w:val="center"/>
          </w:tcPr>
          <w:p>
            <w:pPr>
              <w:pStyle w:val="82"/>
              <w:ind w:firstLine="0"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0℃冲击或可协议更低温度</w:t>
            </w:r>
          </w:p>
        </w:tc>
        <w:tc>
          <w:tcPr>
            <w:tcW w:w="1418" w:type="dxa"/>
            <w:vMerge w:val="restart"/>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与冲击温度</w:t>
            </w:r>
          </w:p>
          <w:p>
            <w:pPr>
              <w:pStyle w:val="82"/>
              <w:ind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一致</w:t>
            </w:r>
          </w:p>
        </w:tc>
        <w:tc>
          <w:tcPr>
            <w:tcW w:w="1709" w:type="dxa"/>
            <w:vAlign w:val="center"/>
          </w:tcPr>
          <w:p>
            <w:pPr>
              <w:pStyle w:val="204"/>
              <w:rPr>
                <w:rFonts w:ascii="宋体" w:hAnsi="宋体"/>
                <w:szCs w:val="18"/>
              </w:rPr>
            </w:pPr>
            <w:r>
              <w:rPr>
                <w:rFonts w:hint="eastAsia" w:ascii="宋体" w:hAnsi="宋体"/>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508＜D≤610</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610＜D≤711</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711＜D≤813</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813＜D≤914</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914＜D≤1016</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1016＜D≤1118</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1118＜D≤1219</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color w:val="000000" w:themeColor="text1"/>
                <w:szCs w:val="18"/>
                <w:highlight w:val="yellow"/>
                <w14:textFill>
                  <w14:solidFill>
                    <w14:schemeClr w14:val="tx1"/>
                  </w14:solidFill>
                </w14:textFill>
              </w:rPr>
            </w:pPr>
            <w:r>
              <w:rPr>
                <w:rFonts w:hint="eastAsia" w:ascii="宋体" w:hAnsi="宋体"/>
                <w:szCs w:val="18"/>
              </w:rPr>
              <w:t>1219＜D≤1422</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restart"/>
            <w:vAlign w:val="center"/>
          </w:tcPr>
          <w:p>
            <w:pPr>
              <w:jc w:val="center"/>
              <w:rPr>
                <w:rFonts w:ascii="宋体" w:hAnsi="宋体"/>
                <w:sz w:val="18"/>
                <w:szCs w:val="18"/>
              </w:rPr>
            </w:pPr>
            <w:r>
              <w:rPr>
                <w:rFonts w:hint="eastAsia" w:ascii="宋体" w:hAnsi="宋体"/>
                <w:sz w:val="18"/>
                <w:szCs w:val="18"/>
              </w:rPr>
              <w:t>GB/T 9711</w:t>
            </w:r>
          </w:p>
        </w:tc>
        <w:tc>
          <w:tcPr>
            <w:tcW w:w="992" w:type="dxa"/>
            <w:vMerge w:val="restart"/>
            <w:vAlign w:val="center"/>
          </w:tcPr>
          <w:p>
            <w:pPr>
              <w:jc w:val="center"/>
              <w:rPr>
                <w:rFonts w:ascii="宋体" w:hAnsi="宋体"/>
                <w:sz w:val="18"/>
                <w:szCs w:val="18"/>
              </w:rPr>
            </w:pPr>
            <w:r>
              <w:rPr>
                <w:rFonts w:hint="eastAsia" w:ascii="宋体" w:hAnsi="宋体"/>
                <w:sz w:val="18"/>
                <w:szCs w:val="18"/>
              </w:rPr>
              <w:t>L320/X46</w:t>
            </w:r>
          </w:p>
        </w:tc>
        <w:tc>
          <w:tcPr>
            <w:tcW w:w="1134" w:type="dxa"/>
            <w:vMerge w:val="restart"/>
            <w:vAlign w:val="center"/>
          </w:tcPr>
          <w:p>
            <w:pPr>
              <w:jc w:val="center"/>
              <w:rPr>
                <w:rFonts w:ascii="宋体" w:hAnsi="宋体"/>
                <w:sz w:val="18"/>
                <w:szCs w:val="18"/>
              </w:rPr>
            </w:pPr>
            <w:r>
              <w:rPr>
                <w:rFonts w:hint="eastAsia" w:ascii="宋体" w:hAnsi="宋体"/>
                <w:sz w:val="18"/>
                <w:szCs w:val="18"/>
              </w:rPr>
              <w:t>淬火加回火</w:t>
            </w:r>
          </w:p>
        </w:tc>
        <w:tc>
          <w:tcPr>
            <w:tcW w:w="1701" w:type="dxa"/>
            <w:vAlign w:val="center"/>
          </w:tcPr>
          <w:p>
            <w:pPr>
              <w:pStyle w:val="204"/>
              <w:rPr>
                <w:rFonts w:ascii="宋体" w:hAnsi="宋体"/>
                <w:szCs w:val="18"/>
              </w:rPr>
            </w:pPr>
            <w:r>
              <w:rPr>
                <w:rFonts w:hint="eastAsia" w:ascii="宋体" w:hAnsi="宋体"/>
                <w:szCs w:val="18"/>
              </w:rPr>
              <w:t>D≤508</w:t>
            </w:r>
          </w:p>
        </w:tc>
        <w:tc>
          <w:tcPr>
            <w:tcW w:w="1417" w:type="dxa"/>
            <w:vMerge w:val="restart"/>
            <w:vAlign w:val="center"/>
          </w:tcPr>
          <w:p>
            <w:pPr>
              <w:pStyle w:val="82"/>
              <w:ind w:firstLine="0"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0℃冲击或可协议更低温度</w:t>
            </w:r>
          </w:p>
        </w:tc>
        <w:tc>
          <w:tcPr>
            <w:tcW w:w="1418" w:type="dxa"/>
            <w:vMerge w:val="restart"/>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与冲击温度</w:t>
            </w:r>
          </w:p>
          <w:p>
            <w:pPr>
              <w:pStyle w:val="82"/>
              <w:ind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一致</w:t>
            </w:r>
          </w:p>
        </w:tc>
        <w:tc>
          <w:tcPr>
            <w:tcW w:w="1709" w:type="dxa"/>
            <w:vAlign w:val="center"/>
          </w:tcPr>
          <w:p>
            <w:pPr>
              <w:pStyle w:val="204"/>
              <w:rPr>
                <w:rFonts w:ascii="宋体" w:hAnsi="宋体"/>
                <w:szCs w:val="18"/>
              </w:rPr>
            </w:pPr>
            <w:r>
              <w:rPr>
                <w:rFonts w:hint="eastAsia" w:ascii="宋体" w:hAnsi="宋体"/>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508＜D≤610</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610＜D≤711</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711＜D≤813</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813＜D≤914</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914＜D≤1016</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1016＜D≤1118</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1118＜D≤1219</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1219＜D≤1422</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restart"/>
            <w:vAlign w:val="center"/>
          </w:tcPr>
          <w:p>
            <w:pPr>
              <w:jc w:val="center"/>
              <w:rPr>
                <w:rFonts w:ascii="宋体" w:hAnsi="宋体"/>
                <w:sz w:val="18"/>
                <w:szCs w:val="18"/>
              </w:rPr>
            </w:pPr>
            <w:r>
              <w:rPr>
                <w:rFonts w:hint="eastAsia" w:ascii="宋体" w:hAnsi="宋体"/>
                <w:sz w:val="18"/>
                <w:szCs w:val="18"/>
              </w:rPr>
              <w:t>GB/T 9711</w:t>
            </w:r>
          </w:p>
        </w:tc>
        <w:tc>
          <w:tcPr>
            <w:tcW w:w="992" w:type="dxa"/>
            <w:vMerge w:val="restart"/>
            <w:vAlign w:val="center"/>
          </w:tcPr>
          <w:p>
            <w:pPr>
              <w:jc w:val="center"/>
              <w:rPr>
                <w:rFonts w:ascii="宋体" w:hAnsi="宋体"/>
                <w:sz w:val="18"/>
                <w:szCs w:val="18"/>
              </w:rPr>
            </w:pPr>
            <w:r>
              <w:rPr>
                <w:rFonts w:hint="eastAsia" w:ascii="宋体" w:hAnsi="宋体"/>
                <w:sz w:val="18"/>
                <w:szCs w:val="18"/>
              </w:rPr>
              <w:t>L360/X52</w:t>
            </w:r>
          </w:p>
        </w:tc>
        <w:tc>
          <w:tcPr>
            <w:tcW w:w="1134" w:type="dxa"/>
            <w:vMerge w:val="restart"/>
            <w:vAlign w:val="center"/>
          </w:tcPr>
          <w:p>
            <w:pPr>
              <w:jc w:val="center"/>
              <w:rPr>
                <w:rFonts w:ascii="宋体" w:hAnsi="宋体"/>
                <w:sz w:val="18"/>
                <w:szCs w:val="18"/>
              </w:rPr>
            </w:pPr>
            <w:r>
              <w:rPr>
                <w:rFonts w:hint="eastAsia" w:ascii="宋体" w:hAnsi="宋体"/>
                <w:sz w:val="18"/>
                <w:szCs w:val="18"/>
              </w:rPr>
              <w:t>淬火加回火</w:t>
            </w:r>
          </w:p>
        </w:tc>
        <w:tc>
          <w:tcPr>
            <w:tcW w:w="1701" w:type="dxa"/>
            <w:vAlign w:val="center"/>
          </w:tcPr>
          <w:p>
            <w:pPr>
              <w:pStyle w:val="204"/>
              <w:rPr>
                <w:rFonts w:ascii="宋体" w:hAnsi="宋体"/>
                <w:szCs w:val="18"/>
              </w:rPr>
            </w:pPr>
            <w:r>
              <w:rPr>
                <w:rFonts w:hint="eastAsia" w:ascii="宋体" w:hAnsi="宋体"/>
                <w:szCs w:val="18"/>
              </w:rPr>
              <w:t>D≤508</w:t>
            </w:r>
          </w:p>
        </w:tc>
        <w:tc>
          <w:tcPr>
            <w:tcW w:w="1417" w:type="dxa"/>
            <w:vMerge w:val="restart"/>
            <w:vAlign w:val="center"/>
          </w:tcPr>
          <w:p>
            <w:pPr>
              <w:pStyle w:val="82"/>
              <w:ind w:firstLine="0"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0℃冲击或可协议更低温度</w:t>
            </w:r>
          </w:p>
        </w:tc>
        <w:tc>
          <w:tcPr>
            <w:tcW w:w="1418" w:type="dxa"/>
            <w:vMerge w:val="restart"/>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与冲击温度</w:t>
            </w:r>
          </w:p>
          <w:p>
            <w:pPr>
              <w:pStyle w:val="82"/>
              <w:ind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一致</w:t>
            </w:r>
          </w:p>
        </w:tc>
        <w:tc>
          <w:tcPr>
            <w:tcW w:w="1709" w:type="dxa"/>
            <w:vAlign w:val="center"/>
          </w:tcPr>
          <w:p>
            <w:pPr>
              <w:pStyle w:val="204"/>
              <w:rPr>
                <w:rFonts w:ascii="宋体" w:hAnsi="宋体"/>
                <w:szCs w:val="18"/>
              </w:rPr>
            </w:pPr>
            <w:r>
              <w:rPr>
                <w:rFonts w:hint="eastAsia" w:ascii="宋体" w:hAnsi="宋体"/>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508＜D≤610</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610＜D≤711</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711＜D≤813</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813＜D≤914</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914＜D≤1016</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1016＜D≤1118</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1118＜D≤1219</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1219＜D≤1422</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restart"/>
            <w:vAlign w:val="center"/>
          </w:tcPr>
          <w:p>
            <w:pPr>
              <w:jc w:val="center"/>
              <w:rPr>
                <w:rFonts w:ascii="宋体" w:hAnsi="宋体"/>
                <w:sz w:val="18"/>
                <w:szCs w:val="18"/>
              </w:rPr>
            </w:pPr>
            <w:r>
              <w:rPr>
                <w:rFonts w:hint="eastAsia" w:ascii="宋体" w:hAnsi="宋体"/>
                <w:sz w:val="18"/>
                <w:szCs w:val="18"/>
              </w:rPr>
              <w:t>GB/T 9711</w:t>
            </w:r>
          </w:p>
        </w:tc>
        <w:tc>
          <w:tcPr>
            <w:tcW w:w="992" w:type="dxa"/>
            <w:vMerge w:val="restart"/>
            <w:vAlign w:val="center"/>
          </w:tcPr>
          <w:p>
            <w:pPr>
              <w:jc w:val="center"/>
              <w:rPr>
                <w:rFonts w:ascii="宋体" w:hAnsi="宋体"/>
                <w:sz w:val="18"/>
                <w:szCs w:val="18"/>
              </w:rPr>
            </w:pPr>
            <w:r>
              <w:rPr>
                <w:rFonts w:hint="eastAsia" w:ascii="宋体" w:hAnsi="宋体"/>
                <w:sz w:val="18"/>
                <w:szCs w:val="18"/>
              </w:rPr>
              <w:t>L390/X56</w:t>
            </w:r>
          </w:p>
        </w:tc>
        <w:tc>
          <w:tcPr>
            <w:tcW w:w="1134" w:type="dxa"/>
            <w:vMerge w:val="restart"/>
            <w:vAlign w:val="center"/>
          </w:tcPr>
          <w:p>
            <w:pPr>
              <w:jc w:val="center"/>
              <w:rPr>
                <w:rFonts w:ascii="宋体" w:hAnsi="宋体"/>
                <w:sz w:val="18"/>
                <w:szCs w:val="18"/>
              </w:rPr>
            </w:pPr>
            <w:r>
              <w:rPr>
                <w:rFonts w:hint="eastAsia" w:ascii="宋体" w:hAnsi="宋体"/>
                <w:sz w:val="18"/>
                <w:szCs w:val="18"/>
              </w:rPr>
              <w:t>淬火加回火</w:t>
            </w:r>
          </w:p>
        </w:tc>
        <w:tc>
          <w:tcPr>
            <w:tcW w:w="1701" w:type="dxa"/>
            <w:vAlign w:val="center"/>
          </w:tcPr>
          <w:p>
            <w:pPr>
              <w:pStyle w:val="204"/>
              <w:rPr>
                <w:rFonts w:ascii="宋体" w:hAnsi="宋体"/>
                <w:szCs w:val="18"/>
              </w:rPr>
            </w:pPr>
            <w:r>
              <w:rPr>
                <w:rFonts w:hint="eastAsia" w:ascii="宋体" w:hAnsi="宋体"/>
                <w:szCs w:val="18"/>
              </w:rPr>
              <w:t>D≤508</w:t>
            </w:r>
          </w:p>
        </w:tc>
        <w:tc>
          <w:tcPr>
            <w:tcW w:w="1417" w:type="dxa"/>
            <w:vMerge w:val="restart"/>
            <w:vAlign w:val="center"/>
          </w:tcPr>
          <w:p>
            <w:pPr>
              <w:pStyle w:val="82"/>
              <w:ind w:firstLine="0"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0℃冲击或可协议更低温度</w:t>
            </w:r>
          </w:p>
        </w:tc>
        <w:tc>
          <w:tcPr>
            <w:tcW w:w="1418" w:type="dxa"/>
            <w:vMerge w:val="restart"/>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与冲击温度</w:t>
            </w:r>
          </w:p>
          <w:p>
            <w:pPr>
              <w:pStyle w:val="82"/>
              <w:ind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一致</w:t>
            </w:r>
          </w:p>
        </w:tc>
        <w:tc>
          <w:tcPr>
            <w:tcW w:w="1709" w:type="dxa"/>
            <w:vAlign w:val="center"/>
          </w:tcPr>
          <w:p>
            <w:pPr>
              <w:pStyle w:val="204"/>
              <w:rPr>
                <w:rFonts w:ascii="宋体" w:hAnsi="宋体"/>
                <w:szCs w:val="18"/>
              </w:rPr>
            </w:pPr>
            <w:r>
              <w:rPr>
                <w:rFonts w:hint="eastAsia" w:ascii="宋体" w:hAnsi="宋体"/>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508＜D≤610</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610＜D≤711</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711＜D≤813</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813＜D≤914</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914＜D≤1016</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1016＜D≤1118</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1118＜D≤1219</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1219＜D≤1422</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003" w:type="dxa"/>
            <w:vMerge w:val="restart"/>
            <w:vAlign w:val="center"/>
          </w:tcPr>
          <w:p>
            <w:pPr>
              <w:jc w:val="center"/>
              <w:rPr>
                <w:rFonts w:ascii="宋体" w:hAnsi="宋体"/>
                <w:sz w:val="18"/>
                <w:szCs w:val="18"/>
              </w:rPr>
            </w:pPr>
            <w:r>
              <w:rPr>
                <w:rFonts w:hint="eastAsia" w:ascii="宋体" w:hAnsi="宋体"/>
                <w:sz w:val="18"/>
                <w:szCs w:val="18"/>
              </w:rPr>
              <w:t>GB/T 9711</w:t>
            </w:r>
          </w:p>
        </w:tc>
        <w:tc>
          <w:tcPr>
            <w:tcW w:w="992" w:type="dxa"/>
            <w:vMerge w:val="restart"/>
            <w:vAlign w:val="center"/>
          </w:tcPr>
          <w:p>
            <w:pPr>
              <w:jc w:val="center"/>
              <w:rPr>
                <w:rFonts w:ascii="宋体" w:hAnsi="宋体"/>
                <w:sz w:val="18"/>
                <w:szCs w:val="18"/>
              </w:rPr>
            </w:pPr>
            <w:r>
              <w:rPr>
                <w:rFonts w:hint="eastAsia" w:ascii="宋体" w:hAnsi="宋体"/>
                <w:sz w:val="18"/>
                <w:szCs w:val="18"/>
              </w:rPr>
              <w:t>L415/X60</w:t>
            </w:r>
          </w:p>
        </w:tc>
        <w:tc>
          <w:tcPr>
            <w:tcW w:w="1134" w:type="dxa"/>
            <w:vMerge w:val="restart"/>
            <w:vAlign w:val="center"/>
          </w:tcPr>
          <w:p>
            <w:pPr>
              <w:jc w:val="center"/>
              <w:rPr>
                <w:rFonts w:ascii="宋体" w:hAnsi="宋体"/>
                <w:sz w:val="18"/>
                <w:szCs w:val="18"/>
              </w:rPr>
            </w:pPr>
            <w:r>
              <w:rPr>
                <w:rFonts w:hint="eastAsia" w:ascii="宋体" w:hAnsi="宋体"/>
                <w:sz w:val="18"/>
                <w:szCs w:val="18"/>
              </w:rPr>
              <w:t>淬火加回火</w:t>
            </w:r>
          </w:p>
        </w:tc>
        <w:tc>
          <w:tcPr>
            <w:tcW w:w="1701" w:type="dxa"/>
            <w:vAlign w:val="center"/>
          </w:tcPr>
          <w:p>
            <w:pPr>
              <w:pStyle w:val="204"/>
              <w:rPr>
                <w:rFonts w:ascii="宋体" w:hAnsi="宋体"/>
                <w:szCs w:val="18"/>
              </w:rPr>
            </w:pPr>
            <w:r>
              <w:rPr>
                <w:rFonts w:hint="eastAsia" w:ascii="宋体" w:hAnsi="宋体"/>
                <w:szCs w:val="18"/>
              </w:rPr>
              <w:t>D≤508</w:t>
            </w:r>
          </w:p>
        </w:tc>
        <w:tc>
          <w:tcPr>
            <w:tcW w:w="1417" w:type="dxa"/>
            <w:vMerge w:val="restart"/>
            <w:vAlign w:val="center"/>
          </w:tcPr>
          <w:p>
            <w:pPr>
              <w:pStyle w:val="82"/>
              <w:ind w:firstLine="0"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0℃冲击或可协议更低温度</w:t>
            </w:r>
          </w:p>
        </w:tc>
        <w:tc>
          <w:tcPr>
            <w:tcW w:w="1418" w:type="dxa"/>
            <w:vMerge w:val="restart"/>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与冲击温度</w:t>
            </w:r>
          </w:p>
          <w:p>
            <w:pPr>
              <w:pStyle w:val="82"/>
              <w:ind w:firstLineChars="0"/>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一致</w:t>
            </w:r>
          </w:p>
        </w:tc>
        <w:tc>
          <w:tcPr>
            <w:tcW w:w="1709" w:type="dxa"/>
            <w:vAlign w:val="center"/>
          </w:tcPr>
          <w:p>
            <w:pPr>
              <w:pStyle w:val="204"/>
              <w:rPr>
                <w:rFonts w:ascii="宋体" w:hAnsi="宋体"/>
                <w:szCs w:val="18"/>
              </w:rPr>
            </w:pPr>
            <w:r>
              <w:rPr>
                <w:rFonts w:hint="eastAsia" w:ascii="宋体" w:hAnsi="宋体"/>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508＜D≤610</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610＜D≤711</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711＜D≤813</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813＜D≤914</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914＜D≤1016</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1016＜D≤1118</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1118＜D≤1219</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vAlign w:val="center"/>
          </w:tcPr>
          <w:p>
            <w:pPr>
              <w:pStyle w:val="82"/>
              <w:ind w:firstLine="0" w:firstLineChars="0"/>
              <w:jc w:val="center"/>
              <w:rPr>
                <w:rFonts w:ascii="宋体" w:hAnsi="宋体"/>
                <w:color w:val="000000" w:themeColor="text1"/>
                <w:sz w:val="18"/>
                <w:szCs w:val="18"/>
                <w:highlight w:val="yellow"/>
                <w14:textFill>
                  <w14:solidFill>
                    <w14:schemeClr w14:val="tx1"/>
                  </w14:solidFill>
                </w14:textFill>
              </w:rPr>
            </w:pPr>
          </w:p>
        </w:tc>
        <w:tc>
          <w:tcPr>
            <w:tcW w:w="992" w:type="dxa"/>
            <w:vMerge w:val="continue"/>
            <w:vAlign w:val="center"/>
          </w:tcPr>
          <w:p>
            <w:pPr>
              <w:pStyle w:val="82"/>
              <w:ind w:firstLineChars="0"/>
              <w:jc w:val="center"/>
              <w:rPr>
                <w:rFonts w:ascii="宋体" w:hAnsi="宋体"/>
                <w:color w:val="000000" w:themeColor="text1"/>
                <w:sz w:val="18"/>
                <w:szCs w:val="18"/>
                <w:highlight w:val="yellow"/>
                <w14:textFill>
                  <w14:solidFill>
                    <w14:schemeClr w14:val="tx1"/>
                  </w14:solidFill>
                </w14:textFill>
              </w:rPr>
            </w:pPr>
          </w:p>
        </w:tc>
        <w:tc>
          <w:tcPr>
            <w:tcW w:w="1134" w:type="dxa"/>
            <w:vMerge w:val="continue"/>
            <w:vAlign w:val="center"/>
          </w:tcPr>
          <w:p>
            <w:pPr>
              <w:pStyle w:val="82"/>
              <w:ind w:left="942" w:firstLine="360"/>
              <w:jc w:val="center"/>
              <w:rPr>
                <w:rFonts w:ascii="宋体" w:hAnsi="宋体"/>
                <w:sz w:val="18"/>
                <w:szCs w:val="18"/>
                <w:highlight w:val="yellow"/>
              </w:rPr>
            </w:pPr>
          </w:p>
        </w:tc>
        <w:tc>
          <w:tcPr>
            <w:tcW w:w="1701" w:type="dxa"/>
            <w:vAlign w:val="center"/>
          </w:tcPr>
          <w:p>
            <w:pPr>
              <w:pStyle w:val="204"/>
              <w:rPr>
                <w:rFonts w:ascii="宋体" w:hAnsi="宋体"/>
                <w:szCs w:val="18"/>
              </w:rPr>
            </w:pPr>
            <w:r>
              <w:rPr>
                <w:rFonts w:hint="eastAsia" w:ascii="宋体" w:hAnsi="宋体"/>
                <w:szCs w:val="18"/>
              </w:rPr>
              <w:t>1219＜D≤1422</w:t>
            </w:r>
          </w:p>
        </w:tc>
        <w:tc>
          <w:tcPr>
            <w:tcW w:w="1417" w:type="dxa"/>
            <w:vMerge w:val="continue"/>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p>
        </w:tc>
        <w:tc>
          <w:tcPr>
            <w:tcW w:w="1418" w:type="dxa"/>
            <w:vMerge w:val="continue"/>
            <w:vAlign w:val="center"/>
          </w:tcPr>
          <w:p>
            <w:pPr>
              <w:pStyle w:val="82"/>
              <w:ind w:firstLineChars="0"/>
              <w:jc w:val="center"/>
              <w:rPr>
                <w:rFonts w:ascii="宋体" w:hAnsi="宋体"/>
                <w:color w:val="000000" w:themeColor="text1"/>
                <w:sz w:val="18"/>
                <w:szCs w:val="18"/>
                <w14:textFill>
                  <w14:solidFill>
                    <w14:schemeClr w14:val="tx1"/>
                  </w14:solidFill>
                </w14:textFill>
              </w:rPr>
            </w:pPr>
          </w:p>
        </w:tc>
        <w:tc>
          <w:tcPr>
            <w:tcW w:w="1709" w:type="dxa"/>
            <w:vAlign w:val="center"/>
          </w:tcPr>
          <w:p>
            <w:pPr>
              <w:pStyle w:val="82"/>
              <w:ind w:firstLine="0" w:firstLineChars="0"/>
              <w:jc w:val="center"/>
              <w:rPr>
                <w:rFonts w:ascii="宋体" w:hAnsi="宋体"/>
                <w:sz w:val="18"/>
                <w:szCs w:val="18"/>
              </w:rPr>
            </w:pPr>
            <w:r>
              <w:rPr>
                <w:rFonts w:hint="eastAsia" w:ascii="宋体" w:hAnsi="宋体"/>
                <w:sz w:val="18"/>
                <w:szCs w:val="18"/>
              </w:rPr>
              <w:t>90</w:t>
            </w:r>
          </w:p>
        </w:tc>
      </w:tr>
    </w:tbl>
    <w:p>
      <w:pPr>
        <w:pStyle w:val="131"/>
        <w:spacing w:before="120" w:after="120"/>
      </w:pPr>
      <w:bookmarkStart w:id="63" w:name="_Toc207114030"/>
      <w:bookmarkStart w:id="64" w:name="_Toc23284"/>
      <w:bookmarkStart w:id="65" w:name="_Toc203582339"/>
      <w:bookmarkStart w:id="66" w:name="_Toc184400626"/>
      <w:bookmarkStart w:id="67" w:name="_Toc184419240"/>
      <w:bookmarkStart w:id="68" w:name="_Toc209076823"/>
      <w:r>
        <w:rPr>
          <w:rFonts w:hint="eastAsia"/>
        </w:rPr>
        <w:t>锻件</w:t>
      </w:r>
      <w:bookmarkEnd w:id="63"/>
      <w:bookmarkEnd w:id="64"/>
      <w:bookmarkEnd w:id="65"/>
      <w:bookmarkEnd w:id="66"/>
      <w:bookmarkEnd w:id="67"/>
      <w:bookmarkEnd w:id="68"/>
    </w:p>
    <w:p>
      <w:pPr>
        <w:pStyle w:val="191"/>
      </w:pPr>
      <w:r>
        <w:rPr>
          <w:rFonts w:hint="eastAsia"/>
        </w:rPr>
        <w:t>设备及管道组成件用钢锻件除另有规定外，应符合G</w:t>
      </w:r>
      <w:r>
        <w:t>B/T</w:t>
      </w:r>
      <w:r>
        <w:rPr>
          <w:rFonts w:hint="eastAsia"/>
        </w:rPr>
        <w:t xml:space="preserve"> </w:t>
      </w:r>
      <w:r>
        <w:t>150.2</w:t>
      </w:r>
      <w:r>
        <w:rPr>
          <w:rFonts w:hint="eastAsia"/>
        </w:rPr>
        <w:t>要求，宜选用表4中材料。</w:t>
      </w:r>
    </w:p>
    <w:p>
      <w:pPr>
        <w:pStyle w:val="138"/>
        <w:spacing w:before="120" w:after="120"/>
      </w:pPr>
      <w:r>
        <w:rPr>
          <w:rFonts w:hint="eastAsia"/>
        </w:rPr>
        <w:t>常用钢锻件使用温度下限和超声检测要求</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875"/>
        <w:gridCol w:w="1677"/>
        <w:gridCol w:w="1279"/>
        <w:gridCol w:w="1275"/>
        <w:gridCol w:w="1419"/>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7" w:type="pct"/>
            <w:vMerge w:val="restart"/>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标准</w:t>
            </w:r>
          </w:p>
        </w:tc>
        <w:tc>
          <w:tcPr>
            <w:tcW w:w="457"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材料</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牌号</w:t>
            </w:r>
          </w:p>
        </w:tc>
        <w:tc>
          <w:tcPr>
            <w:tcW w:w="876"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使用状态</w:t>
            </w:r>
          </w:p>
        </w:tc>
        <w:tc>
          <w:tcPr>
            <w:tcW w:w="668"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厚度</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mm</w:t>
            </w:r>
          </w:p>
        </w:tc>
        <w:tc>
          <w:tcPr>
            <w:tcW w:w="666"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冲击试验</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要求</w:t>
            </w:r>
          </w:p>
        </w:tc>
        <w:tc>
          <w:tcPr>
            <w:tcW w:w="741"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使用温度下限</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944" w:type="pct"/>
            <w:vMerge w:val="restar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冲击吸收能量平均值（KV</w:t>
            </w:r>
            <w:r>
              <w:rPr>
                <w:rFonts w:hint="eastAsia" w:ascii="宋体" w:hAnsi="宋体"/>
                <w:color w:val="000000" w:themeColor="text1"/>
                <w:kern w:val="0"/>
                <w:sz w:val="18"/>
                <w:szCs w:val="18"/>
                <w:vertAlign w:val="superscript"/>
                <w14:textFill>
                  <w14:solidFill>
                    <w14:schemeClr w14:val="tx1"/>
                  </w14:solidFill>
                </w14:textFill>
              </w:rPr>
              <w:t>2</w:t>
            </w:r>
            <w:r>
              <w:rPr>
                <w:rFonts w:hint="eastAsia" w:ascii="宋体" w:hAnsi="宋体"/>
                <w:color w:val="000000" w:themeColor="text1"/>
                <w:kern w:val="0"/>
                <w:sz w:val="18"/>
                <w:szCs w:val="18"/>
                <w14:textFill>
                  <w14:solidFill>
                    <w14:schemeClr w14:val="tx1"/>
                  </w14:solidFill>
                </w14:textFill>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7"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457"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876"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668" w:type="pct"/>
            <w:vMerge w:val="continue"/>
            <w:vAlign w:val="center"/>
          </w:tcPr>
          <w:p>
            <w:pPr>
              <w:widowControl/>
              <w:autoSpaceDE w:val="0"/>
              <w:autoSpaceDN w:val="0"/>
              <w:adjustRightInd/>
              <w:spacing w:line="240" w:lineRule="auto"/>
              <w:ind w:firstLine="180" w:firstLineChars="100"/>
              <w:jc w:val="center"/>
              <w:rPr>
                <w:rFonts w:ascii="宋体" w:hAnsi="宋体"/>
                <w:color w:val="000000" w:themeColor="text1"/>
                <w:kern w:val="0"/>
                <w:sz w:val="18"/>
                <w:szCs w:val="18"/>
                <w14:textFill>
                  <w14:solidFill>
                    <w14:schemeClr w14:val="tx1"/>
                  </w14:solidFill>
                </w14:textFill>
              </w:rPr>
            </w:pPr>
          </w:p>
        </w:tc>
        <w:tc>
          <w:tcPr>
            <w:tcW w:w="666"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741"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944"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7" w:type="pct"/>
            <w:vMerge w:val="continue"/>
            <w:vAlign w:val="center"/>
          </w:tcPr>
          <w:p>
            <w:pPr>
              <w:widowControl/>
              <w:autoSpaceDE w:val="0"/>
              <w:autoSpaceDN w:val="0"/>
              <w:adjustRightInd/>
              <w:spacing w:line="240" w:lineRule="auto"/>
              <w:ind w:firstLine="171" w:firstLineChars="95"/>
              <w:jc w:val="center"/>
              <w:rPr>
                <w:rFonts w:ascii="宋体" w:hAnsi="宋体"/>
                <w:color w:val="000000" w:themeColor="text1"/>
                <w:kern w:val="0"/>
                <w:sz w:val="18"/>
                <w:szCs w:val="18"/>
                <w14:textFill>
                  <w14:solidFill>
                    <w14:schemeClr w14:val="tx1"/>
                  </w14:solidFill>
                </w14:textFill>
              </w:rPr>
            </w:pPr>
          </w:p>
        </w:tc>
        <w:tc>
          <w:tcPr>
            <w:tcW w:w="457"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876"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668"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666"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741" w:type="pct"/>
            <w:vMerge w:val="continue"/>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p>
        </w:tc>
        <w:tc>
          <w:tcPr>
            <w:tcW w:w="944" w:type="pct"/>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不小于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7"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NB/T 47008</w:t>
            </w:r>
          </w:p>
        </w:tc>
        <w:tc>
          <w:tcPr>
            <w:tcW w:w="457"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16Mn</w:t>
            </w:r>
          </w:p>
        </w:tc>
        <w:tc>
          <w:tcPr>
            <w:tcW w:w="876"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正火、正火加回火、调质</w:t>
            </w:r>
          </w:p>
        </w:tc>
        <w:tc>
          <w:tcPr>
            <w:tcW w:w="668"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≤300</w:t>
            </w: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0 ℃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0</w:t>
            </w:r>
          </w:p>
        </w:tc>
        <w:tc>
          <w:tcPr>
            <w:tcW w:w="944"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7" w:type="pct"/>
            <w:vMerge w:val="continue"/>
            <w:vAlign w:val="center"/>
          </w:tcPr>
          <w:p>
            <w:pPr>
              <w:widowControl/>
              <w:autoSpaceDE w:val="0"/>
              <w:autoSpaceDN w:val="0"/>
              <w:adjustRightInd/>
              <w:spacing w:line="240" w:lineRule="auto"/>
              <w:ind w:firstLine="171" w:firstLineChars="95"/>
              <w:jc w:val="center"/>
              <w:rPr>
                <w:rFonts w:ascii="宋体" w:hAnsi="宋体"/>
                <w:kern w:val="0"/>
                <w:sz w:val="18"/>
                <w:szCs w:val="18"/>
              </w:rPr>
            </w:pPr>
          </w:p>
        </w:tc>
        <w:tc>
          <w:tcPr>
            <w:tcW w:w="457" w:type="pct"/>
            <w:vMerge w:val="continue"/>
            <w:vAlign w:val="center"/>
          </w:tcPr>
          <w:p>
            <w:pPr>
              <w:widowControl/>
              <w:autoSpaceDE w:val="0"/>
              <w:autoSpaceDN w:val="0"/>
              <w:adjustRightInd/>
              <w:spacing w:line="240" w:lineRule="auto"/>
              <w:jc w:val="center"/>
              <w:rPr>
                <w:rFonts w:ascii="宋体" w:hAnsi="宋体"/>
                <w:kern w:val="0"/>
                <w:sz w:val="18"/>
                <w:szCs w:val="18"/>
              </w:rPr>
            </w:pPr>
          </w:p>
        </w:tc>
        <w:tc>
          <w:tcPr>
            <w:tcW w:w="876" w:type="pct"/>
            <w:vMerge w:val="continue"/>
            <w:vAlign w:val="center"/>
          </w:tcPr>
          <w:p>
            <w:pPr>
              <w:widowControl/>
              <w:autoSpaceDE w:val="0"/>
              <w:autoSpaceDN w:val="0"/>
              <w:adjustRightInd/>
              <w:spacing w:line="240" w:lineRule="auto"/>
              <w:jc w:val="center"/>
              <w:rPr>
                <w:rFonts w:ascii="宋体" w:hAnsi="宋体"/>
                <w:kern w:val="0"/>
                <w:sz w:val="18"/>
                <w:szCs w:val="18"/>
              </w:rPr>
            </w:pPr>
          </w:p>
        </w:tc>
        <w:tc>
          <w:tcPr>
            <w:tcW w:w="668" w:type="pct"/>
            <w:vMerge w:val="continue"/>
            <w:vAlign w:val="center"/>
          </w:tcPr>
          <w:p>
            <w:pPr>
              <w:widowControl/>
              <w:autoSpaceDE w:val="0"/>
              <w:autoSpaceDN w:val="0"/>
              <w:adjustRightInd/>
              <w:spacing w:line="240" w:lineRule="auto"/>
              <w:jc w:val="center"/>
              <w:rPr>
                <w:rFonts w:ascii="宋体" w:hAnsi="宋体"/>
                <w:kern w:val="0"/>
                <w:sz w:val="18"/>
                <w:szCs w:val="18"/>
              </w:rPr>
            </w:pP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-20 ℃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-20</w:t>
            </w:r>
          </w:p>
        </w:tc>
        <w:tc>
          <w:tcPr>
            <w:tcW w:w="944" w:type="pct"/>
            <w:vMerge w:val="continue"/>
            <w:vAlign w:val="center"/>
          </w:tcPr>
          <w:p>
            <w:pPr>
              <w:widowControl/>
              <w:autoSpaceDE w:val="0"/>
              <w:autoSpaceDN w:val="0"/>
              <w:adjustRightInd/>
              <w:spacing w:line="24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7"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NB/T 47008</w:t>
            </w:r>
          </w:p>
        </w:tc>
        <w:tc>
          <w:tcPr>
            <w:tcW w:w="457"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20MnMo</w:t>
            </w:r>
          </w:p>
        </w:tc>
        <w:tc>
          <w:tcPr>
            <w:tcW w:w="876"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调质</w:t>
            </w:r>
          </w:p>
        </w:tc>
        <w:tc>
          <w:tcPr>
            <w:tcW w:w="668"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850</w:t>
            </w: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0 ℃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0</w:t>
            </w:r>
          </w:p>
        </w:tc>
        <w:tc>
          <w:tcPr>
            <w:tcW w:w="944"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7" w:type="pct"/>
            <w:vMerge w:val="continue"/>
            <w:vAlign w:val="center"/>
          </w:tcPr>
          <w:p>
            <w:pPr>
              <w:widowControl/>
              <w:autoSpaceDE w:val="0"/>
              <w:autoSpaceDN w:val="0"/>
              <w:adjustRightInd/>
              <w:spacing w:line="240" w:lineRule="auto"/>
              <w:ind w:firstLine="171" w:firstLineChars="95"/>
              <w:jc w:val="center"/>
              <w:rPr>
                <w:rFonts w:ascii="宋体" w:hAnsi="宋体"/>
                <w:kern w:val="0"/>
                <w:sz w:val="18"/>
                <w:szCs w:val="18"/>
              </w:rPr>
            </w:pPr>
          </w:p>
        </w:tc>
        <w:tc>
          <w:tcPr>
            <w:tcW w:w="457" w:type="pct"/>
            <w:vMerge w:val="continue"/>
            <w:vAlign w:val="center"/>
          </w:tcPr>
          <w:p>
            <w:pPr>
              <w:widowControl/>
              <w:autoSpaceDE w:val="0"/>
              <w:autoSpaceDN w:val="0"/>
              <w:adjustRightInd/>
              <w:spacing w:line="240" w:lineRule="auto"/>
              <w:jc w:val="center"/>
              <w:rPr>
                <w:rFonts w:ascii="宋体" w:hAnsi="宋体"/>
                <w:kern w:val="0"/>
                <w:sz w:val="18"/>
                <w:szCs w:val="18"/>
              </w:rPr>
            </w:pPr>
          </w:p>
        </w:tc>
        <w:tc>
          <w:tcPr>
            <w:tcW w:w="876" w:type="pct"/>
            <w:vMerge w:val="continue"/>
            <w:vAlign w:val="center"/>
          </w:tcPr>
          <w:p>
            <w:pPr>
              <w:widowControl/>
              <w:autoSpaceDE w:val="0"/>
              <w:autoSpaceDN w:val="0"/>
              <w:adjustRightInd/>
              <w:spacing w:line="240" w:lineRule="auto"/>
              <w:jc w:val="center"/>
              <w:rPr>
                <w:rFonts w:ascii="宋体" w:hAnsi="宋体"/>
                <w:kern w:val="0"/>
                <w:sz w:val="18"/>
                <w:szCs w:val="18"/>
              </w:rPr>
            </w:pPr>
          </w:p>
        </w:tc>
        <w:tc>
          <w:tcPr>
            <w:tcW w:w="668" w:type="pct"/>
            <w:vMerge w:val="continue"/>
            <w:vAlign w:val="center"/>
          </w:tcPr>
          <w:p>
            <w:pPr>
              <w:widowControl/>
              <w:autoSpaceDE w:val="0"/>
              <w:autoSpaceDN w:val="0"/>
              <w:adjustRightInd/>
              <w:spacing w:line="240" w:lineRule="auto"/>
              <w:jc w:val="center"/>
              <w:rPr>
                <w:rFonts w:ascii="宋体" w:hAnsi="宋体"/>
                <w:kern w:val="0"/>
                <w:sz w:val="18"/>
                <w:szCs w:val="18"/>
              </w:rPr>
            </w:pP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-20 ℃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-20</w:t>
            </w:r>
          </w:p>
        </w:tc>
        <w:tc>
          <w:tcPr>
            <w:tcW w:w="944" w:type="pct"/>
            <w:vMerge w:val="continue"/>
            <w:vAlign w:val="center"/>
          </w:tcPr>
          <w:p>
            <w:pPr>
              <w:widowControl/>
              <w:autoSpaceDE w:val="0"/>
              <w:autoSpaceDN w:val="0"/>
              <w:adjustRightInd/>
              <w:spacing w:line="24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7" w:type="pc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NB/T</w:t>
            </w:r>
            <w:r>
              <w:rPr>
                <w:rFonts w:hint="eastAsia" w:ascii="宋体" w:hAnsi="宋体"/>
                <w:kern w:val="0"/>
                <w:sz w:val="18"/>
                <w:szCs w:val="18"/>
              </w:rPr>
              <w:t xml:space="preserve"> </w:t>
            </w:r>
            <w:r>
              <w:rPr>
                <w:rFonts w:ascii="宋体" w:hAnsi="宋体"/>
                <w:kern w:val="0"/>
                <w:sz w:val="18"/>
                <w:szCs w:val="18"/>
              </w:rPr>
              <w:t>4700</w:t>
            </w:r>
            <w:r>
              <w:rPr>
                <w:rFonts w:hint="eastAsia" w:ascii="宋体" w:hAnsi="宋体"/>
                <w:kern w:val="0"/>
                <w:sz w:val="18"/>
                <w:szCs w:val="18"/>
              </w:rPr>
              <w:t>9</w:t>
            </w:r>
          </w:p>
        </w:tc>
        <w:tc>
          <w:tcPr>
            <w:tcW w:w="457"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16MnD</w:t>
            </w:r>
          </w:p>
        </w:tc>
        <w:tc>
          <w:tcPr>
            <w:tcW w:w="87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调质</w:t>
            </w:r>
          </w:p>
        </w:tc>
        <w:tc>
          <w:tcPr>
            <w:tcW w:w="668" w:type="pc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100</w:t>
            </w: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-45 ℃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-45</w:t>
            </w:r>
          </w:p>
        </w:tc>
        <w:tc>
          <w:tcPr>
            <w:tcW w:w="944"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47"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NB/T</w:t>
            </w:r>
            <w:r>
              <w:rPr>
                <w:rFonts w:hint="eastAsia" w:ascii="宋体" w:hAnsi="宋体"/>
                <w:kern w:val="0"/>
                <w:sz w:val="18"/>
                <w:szCs w:val="18"/>
              </w:rPr>
              <w:t xml:space="preserve"> </w:t>
            </w:r>
            <w:r>
              <w:rPr>
                <w:rFonts w:ascii="宋体" w:hAnsi="宋体"/>
                <w:kern w:val="0"/>
                <w:sz w:val="18"/>
                <w:szCs w:val="18"/>
              </w:rPr>
              <w:t>4700</w:t>
            </w:r>
            <w:r>
              <w:rPr>
                <w:rFonts w:hint="eastAsia" w:ascii="宋体" w:hAnsi="宋体"/>
                <w:kern w:val="0"/>
                <w:sz w:val="18"/>
                <w:szCs w:val="18"/>
              </w:rPr>
              <w:t>9</w:t>
            </w:r>
          </w:p>
        </w:tc>
        <w:tc>
          <w:tcPr>
            <w:tcW w:w="457"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20MnMoD</w:t>
            </w:r>
          </w:p>
        </w:tc>
        <w:tc>
          <w:tcPr>
            <w:tcW w:w="87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调质</w:t>
            </w:r>
          </w:p>
        </w:tc>
        <w:tc>
          <w:tcPr>
            <w:tcW w:w="668" w:type="pct"/>
            <w:vAlign w:val="center"/>
          </w:tcPr>
          <w:p>
            <w:pPr>
              <w:widowControl/>
              <w:autoSpaceDE w:val="0"/>
              <w:autoSpaceDN w:val="0"/>
              <w:adjustRightInd/>
              <w:spacing w:line="240" w:lineRule="auto"/>
              <w:ind w:firstLine="180" w:firstLineChars="100"/>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300</w:t>
            </w: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-40 ℃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-40</w:t>
            </w:r>
          </w:p>
        </w:tc>
        <w:tc>
          <w:tcPr>
            <w:tcW w:w="944" w:type="pct"/>
            <w:vMerge w:val="restar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47" w:type="pct"/>
            <w:vMerge w:val="continue"/>
            <w:vAlign w:val="center"/>
          </w:tcPr>
          <w:p>
            <w:pPr>
              <w:widowControl/>
              <w:autoSpaceDE w:val="0"/>
              <w:autoSpaceDN w:val="0"/>
              <w:adjustRightInd/>
              <w:spacing w:line="240" w:lineRule="auto"/>
              <w:jc w:val="center"/>
              <w:rPr>
                <w:rFonts w:ascii="宋体" w:hAnsi="宋体"/>
                <w:color w:val="00B050"/>
                <w:kern w:val="0"/>
                <w:sz w:val="18"/>
                <w:szCs w:val="18"/>
              </w:rPr>
            </w:pPr>
          </w:p>
        </w:tc>
        <w:tc>
          <w:tcPr>
            <w:tcW w:w="457" w:type="pct"/>
            <w:vMerge w:val="continue"/>
            <w:vAlign w:val="center"/>
          </w:tcPr>
          <w:p>
            <w:pPr>
              <w:widowControl/>
              <w:autoSpaceDE w:val="0"/>
              <w:autoSpaceDN w:val="0"/>
              <w:adjustRightInd/>
              <w:spacing w:line="240" w:lineRule="auto"/>
              <w:jc w:val="center"/>
              <w:rPr>
                <w:rFonts w:ascii="宋体" w:hAnsi="宋体"/>
                <w:color w:val="00B050"/>
                <w:kern w:val="0"/>
                <w:sz w:val="18"/>
                <w:szCs w:val="18"/>
              </w:rPr>
            </w:pPr>
          </w:p>
        </w:tc>
        <w:tc>
          <w:tcPr>
            <w:tcW w:w="87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调质</w:t>
            </w:r>
          </w:p>
        </w:tc>
        <w:tc>
          <w:tcPr>
            <w:tcW w:w="668" w:type="pct"/>
            <w:vAlign w:val="center"/>
          </w:tcPr>
          <w:p>
            <w:pPr>
              <w:widowControl/>
              <w:autoSpaceDE w:val="0"/>
              <w:autoSpaceDN w:val="0"/>
              <w:adjustRightInd/>
              <w:spacing w:line="240" w:lineRule="auto"/>
              <w:ind w:firstLine="180" w:firstLineChars="100"/>
              <w:jc w:val="center"/>
              <w:rPr>
                <w:rFonts w:ascii="宋体" w:hAnsi="宋体"/>
                <w:kern w:val="0"/>
                <w:sz w:val="18"/>
                <w:szCs w:val="18"/>
              </w:rPr>
            </w:pPr>
            <w:r>
              <w:rPr>
                <w:rFonts w:hint="eastAsia" w:ascii="宋体" w:hAnsi="宋体"/>
                <w:kern w:val="0"/>
                <w:sz w:val="18"/>
                <w:szCs w:val="18"/>
              </w:rPr>
              <w:t>＞300</w:t>
            </w:r>
            <w:r>
              <w:rPr>
                <w:rFonts w:hint="eastAsia" w:ascii="微软雅黑" w:hAnsi="微软雅黑" w:eastAsia="微软雅黑" w:cs="微软雅黑"/>
                <w:color w:val="000000" w:themeColor="text1"/>
                <w:szCs w:val="18"/>
                <w14:textFill>
                  <w14:solidFill>
                    <w14:schemeClr w14:val="tx1"/>
                  </w14:solidFill>
                </w14:textFill>
              </w:rPr>
              <w:t>~</w:t>
            </w:r>
            <w:r>
              <w:rPr>
                <w:rFonts w:hint="eastAsia" w:ascii="宋体" w:hAnsi="宋体"/>
                <w:kern w:val="0"/>
                <w:sz w:val="18"/>
                <w:szCs w:val="18"/>
              </w:rPr>
              <w:t>700</w:t>
            </w: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-30 ℃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-30</w:t>
            </w:r>
          </w:p>
        </w:tc>
        <w:tc>
          <w:tcPr>
            <w:tcW w:w="944" w:type="pct"/>
            <w:vMerge w:val="continue"/>
            <w:vAlign w:val="center"/>
          </w:tcPr>
          <w:p>
            <w:pPr>
              <w:widowControl/>
              <w:autoSpaceDE w:val="0"/>
              <w:autoSpaceDN w:val="0"/>
              <w:adjustRightInd/>
              <w:spacing w:line="240" w:lineRule="auto"/>
              <w:ind w:firstLine="540" w:firstLineChars="300"/>
              <w:jc w:val="center"/>
              <w:rPr>
                <w:rFonts w:ascii="宋体" w:hAns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47" w:type="pc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NB/T 470</w:t>
            </w:r>
            <w:r>
              <w:rPr>
                <w:rFonts w:hint="eastAsia" w:ascii="宋体" w:hAnsi="宋体"/>
                <w:kern w:val="0"/>
                <w:sz w:val="18"/>
                <w:szCs w:val="18"/>
              </w:rPr>
              <w:t>10</w:t>
            </w:r>
          </w:p>
        </w:tc>
        <w:tc>
          <w:tcPr>
            <w:tcW w:w="457"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S30408</w:t>
            </w:r>
          </w:p>
        </w:tc>
        <w:tc>
          <w:tcPr>
            <w:tcW w:w="87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固溶</w:t>
            </w:r>
          </w:p>
        </w:tc>
        <w:tc>
          <w:tcPr>
            <w:tcW w:w="668" w:type="pct"/>
            <w:vAlign w:val="center"/>
          </w:tcPr>
          <w:p>
            <w:pPr>
              <w:widowControl/>
              <w:autoSpaceDE w:val="0"/>
              <w:autoSpaceDN w:val="0"/>
              <w:adjustRightInd/>
              <w:spacing w:line="240" w:lineRule="auto"/>
              <w:ind w:firstLine="180" w:firstLineChars="100"/>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300</w:t>
            </w:r>
          </w:p>
        </w:tc>
        <w:tc>
          <w:tcPr>
            <w:tcW w:w="66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-196 ℃冲击</w:t>
            </w:r>
          </w:p>
        </w:tc>
        <w:tc>
          <w:tcPr>
            <w:tcW w:w="741"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-269</w:t>
            </w:r>
          </w:p>
        </w:tc>
        <w:tc>
          <w:tcPr>
            <w:tcW w:w="944" w:type="pct"/>
            <w:vAlign w:val="center"/>
          </w:tcPr>
          <w:p>
            <w:pPr>
              <w:widowControl/>
              <w:autoSpaceDE w:val="0"/>
              <w:autoSpaceDN w:val="0"/>
              <w:adjustRightInd/>
              <w:spacing w:line="240" w:lineRule="auto"/>
              <w:ind w:firstLine="720" w:firstLineChars="400"/>
              <w:rPr>
                <w:rFonts w:ascii="宋体" w:hAnsi="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47" w:type="pc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NB/T 47010</w:t>
            </w:r>
          </w:p>
        </w:tc>
        <w:tc>
          <w:tcPr>
            <w:tcW w:w="457"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S30403</w:t>
            </w:r>
          </w:p>
        </w:tc>
        <w:tc>
          <w:tcPr>
            <w:tcW w:w="87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固溶</w:t>
            </w:r>
          </w:p>
        </w:tc>
        <w:tc>
          <w:tcPr>
            <w:tcW w:w="668" w:type="pct"/>
            <w:vAlign w:val="center"/>
          </w:tcPr>
          <w:p>
            <w:pPr>
              <w:widowControl/>
              <w:autoSpaceDE w:val="0"/>
              <w:autoSpaceDN w:val="0"/>
              <w:adjustRightInd/>
              <w:spacing w:line="240" w:lineRule="auto"/>
              <w:ind w:firstLine="180" w:firstLineChars="100"/>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300</w:t>
            </w:r>
          </w:p>
        </w:tc>
        <w:tc>
          <w:tcPr>
            <w:tcW w:w="666" w:type="pct"/>
            <w:vAlign w:val="center"/>
          </w:tcPr>
          <w:p>
            <w:pPr>
              <w:jc w:val="center"/>
            </w:pPr>
            <w:r>
              <w:rPr>
                <w:rFonts w:hint="eastAsia" w:ascii="宋体" w:hAnsi="宋体"/>
                <w:kern w:val="0"/>
                <w:sz w:val="18"/>
                <w:szCs w:val="18"/>
              </w:rPr>
              <w:t>-196 ℃冲击</w:t>
            </w:r>
          </w:p>
        </w:tc>
        <w:tc>
          <w:tcPr>
            <w:tcW w:w="741" w:type="pct"/>
            <w:vAlign w:val="center"/>
          </w:tcPr>
          <w:p>
            <w:pPr>
              <w:jc w:val="center"/>
            </w:pPr>
            <w:r>
              <w:rPr>
                <w:rFonts w:hint="eastAsia" w:ascii="宋体" w:hAnsi="宋体"/>
                <w:kern w:val="0"/>
                <w:sz w:val="18"/>
                <w:szCs w:val="18"/>
              </w:rPr>
              <w:t>-269</w:t>
            </w:r>
          </w:p>
        </w:tc>
        <w:tc>
          <w:tcPr>
            <w:tcW w:w="944" w:type="pct"/>
            <w:vAlign w:val="center"/>
          </w:tcPr>
          <w:p>
            <w:pPr>
              <w:widowControl/>
              <w:autoSpaceDE w:val="0"/>
              <w:autoSpaceDN w:val="0"/>
              <w:adjustRightInd/>
              <w:spacing w:line="240" w:lineRule="auto"/>
              <w:ind w:firstLine="720" w:firstLineChars="400"/>
              <w:rPr>
                <w:rFonts w:ascii="宋体" w:hAnsi="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47" w:type="pc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NB/T 47010</w:t>
            </w:r>
          </w:p>
        </w:tc>
        <w:tc>
          <w:tcPr>
            <w:tcW w:w="457"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S31608</w:t>
            </w:r>
          </w:p>
        </w:tc>
        <w:tc>
          <w:tcPr>
            <w:tcW w:w="87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固溶</w:t>
            </w:r>
          </w:p>
        </w:tc>
        <w:tc>
          <w:tcPr>
            <w:tcW w:w="668" w:type="pct"/>
            <w:vAlign w:val="center"/>
          </w:tcPr>
          <w:p>
            <w:pPr>
              <w:widowControl/>
              <w:autoSpaceDE w:val="0"/>
              <w:autoSpaceDN w:val="0"/>
              <w:adjustRightInd/>
              <w:spacing w:line="240" w:lineRule="auto"/>
              <w:ind w:firstLine="180" w:firstLineChars="100"/>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300</w:t>
            </w:r>
          </w:p>
        </w:tc>
        <w:tc>
          <w:tcPr>
            <w:tcW w:w="666" w:type="pct"/>
            <w:vAlign w:val="center"/>
          </w:tcPr>
          <w:p>
            <w:pPr>
              <w:jc w:val="center"/>
            </w:pPr>
            <w:r>
              <w:rPr>
                <w:rFonts w:hint="eastAsia" w:ascii="宋体" w:hAnsi="宋体"/>
                <w:kern w:val="0"/>
                <w:sz w:val="18"/>
                <w:szCs w:val="18"/>
              </w:rPr>
              <w:t>-196 ℃冲击</w:t>
            </w:r>
          </w:p>
        </w:tc>
        <w:tc>
          <w:tcPr>
            <w:tcW w:w="741" w:type="pct"/>
            <w:vAlign w:val="center"/>
          </w:tcPr>
          <w:p>
            <w:pPr>
              <w:jc w:val="center"/>
            </w:pPr>
            <w:r>
              <w:rPr>
                <w:rFonts w:hint="eastAsia" w:ascii="宋体" w:hAnsi="宋体"/>
                <w:kern w:val="0"/>
                <w:sz w:val="18"/>
                <w:szCs w:val="18"/>
              </w:rPr>
              <w:t>-269</w:t>
            </w:r>
          </w:p>
        </w:tc>
        <w:tc>
          <w:tcPr>
            <w:tcW w:w="944" w:type="pct"/>
            <w:vAlign w:val="center"/>
          </w:tcPr>
          <w:p>
            <w:pPr>
              <w:widowControl/>
              <w:autoSpaceDE w:val="0"/>
              <w:autoSpaceDN w:val="0"/>
              <w:adjustRightInd/>
              <w:spacing w:line="240" w:lineRule="auto"/>
              <w:ind w:firstLine="720" w:firstLineChars="400"/>
              <w:rPr>
                <w:rFonts w:ascii="宋体" w:hAnsi="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47" w:type="pct"/>
            <w:vAlign w:val="center"/>
          </w:tcPr>
          <w:p>
            <w:pPr>
              <w:widowControl/>
              <w:autoSpaceDE w:val="0"/>
              <w:autoSpaceDN w:val="0"/>
              <w:adjustRightInd/>
              <w:spacing w:line="240" w:lineRule="auto"/>
              <w:jc w:val="center"/>
              <w:rPr>
                <w:rFonts w:ascii="宋体" w:hAnsi="宋体"/>
                <w:kern w:val="0"/>
                <w:sz w:val="18"/>
                <w:szCs w:val="18"/>
              </w:rPr>
            </w:pPr>
            <w:r>
              <w:rPr>
                <w:rFonts w:ascii="宋体" w:hAnsi="宋体"/>
                <w:kern w:val="0"/>
                <w:sz w:val="18"/>
                <w:szCs w:val="18"/>
              </w:rPr>
              <w:t>NB/T 47010</w:t>
            </w:r>
          </w:p>
        </w:tc>
        <w:tc>
          <w:tcPr>
            <w:tcW w:w="457"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S31603</w:t>
            </w:r>
          </w:p>
        </w:tc>
        <w:tc>
          <w:tcPr>
            <w:tcW w:w="876" w:type="pct"/>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固溶</w:t>
            </w:r>
          </w:p>
        </w:tc>
        <w:tc>
          <w:tcPr>
            <w:tcW w:w="668" w:type="pct"/>
            <w:vAlign w:val="center"/>
          </w:tcPr>
          <w:p>
            <w:pPr>
              <w:widowControl/>
              <w:autoSpaceDE w:val="0"/>
              <w:autoSpaceDN w:val="0"/>
              <w:adjustRightInd/>
              <w:spacing w:line="240" w:lineRule="auto"/>
              <w:ind w:firstLine="180" w:firstLineChars="100"/>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300</w:t>
            </w:r>
          </w:p>
        </w:tc>
        <w:tc>
          <w:tcPr>
            <w:tcW w:w="666" w:type="pct"/>
            <w:vAlign w:val="center"/>
          </w:tcPr>
          <w:p>
            <w:pPr>
              <w:jc w:val="center"/>
            </w:pPr>
            <w:r>
              <w:rPr>
                <w:rFonts w:hint="eastAsia" w:ascii="宋体" w:hAnsi="宋体"/>
                <w:kern w:val="0"/>
                <w:sz w:val="18"/>
                <w:szCs w:val="18"/>
              </w:rPr>
              <w:t>-196 ℃冲击</w:t>
            </w:r>
          </w:p>
        </w:tc>
        <w:tc>
          <w:tcPr>
            <w:tcW w:w="741" w:type="pct"/>
            <w:vAlign w:val="center"/>
          </w:tcPr>
          <w:p>
            <w:pPr>
              <w:jc w:val="center"/>
            </w:pPr>
            <w:r>
              <w:rPr>
                <w:rFonts w:hint="eastAsia" w:ascii="宋体" w:hAnsi="宋体"/>
                <w:kern w:val="0"/>
                <w:sz w:val="18"/>
                <w:szCs w:val="18"/>
              </w:rPr>
              <w:t>-269</w:t>
            </w:r>
          </w:p>
        </w:tc>
        <w:tc>
          <w:tcPr>
            <w:tcW w:w="944" w:type="pct"/>
            <w:vAlign w:val="center"/>
          </w:tcPr>
          <w:p>
            <w:pPr>
              <w:widowControl/>
              <w:autoSpaceDE w:val="0"/>
              <w:autoSpaceDN w:val="0"/>
              <w:adjustRightInd/>
              <w:spacing w:line="240" w:lineRule="auto"/>
              <w:ind w:firstLine="720" w:firstLineChars="400"/>
              <w:rPr>
                <w:rFonts w:ascii="宋体" w:hAnsi="宋体"/>
                <w:kern w:val="0"/>
                <w:sz w:val="18"/>
                <w:szCs w:val="18"/>
              </w:rPr>
            </w:pPr>
            <w:r>
              <w:rPr>
                <w:rFonts w:hint="eastAsia" w:ascii="宋体" w:hAnsi="宋体"/>
                <w:kern w:val="0"/>
                <w:sz w:val="18"/>
                <w:szCs w:val="18"/>
              </w:rPr>
              <w:t>/</w:t>
            </w:r>
          </w:p>
        </w:tc>
      </w:tr>
    </w:tbl>
    <w:p>
      <w:pPr>
        <w:pStyle w:val="191"/>
      </w:pPr>
      <w:r>
        <w:rPr>
          <w:rFonts w:hint="eastAsia"/>
        </w:rPr>
        <w:t>钢锻件的类型和级别由设计文件规定,并应在图样上注明(在牌号后附级别符号,如16MnⅡ16MnDⅢ)。下列钢锻件应选用Ⅲ级或Ⅳ级锻件:</w:t>
      </w:r>
    </w:p>
    <w:p>
      <w:pPr>
        <w:pStyle w:val="200"/>
        <w:numPr>
          <w:ilvl w:val="0"/>
          <w:numId w:val="39"/>
        </w:numPr>
      </w:pPr>
      <w:r>
        <w:rPr>
          <w:rFonts w:hint="eastAsia"/>
        </w:rPr>
        <w:t>用作设备的筒体、封头的筒形、环形、碗形锻件；</w:t>
      </w:r>
    </w:p>
    <w:p>
      <w:pPr>
        <w:pStyle w:val="200"/>
        <w:numPr>
          <w:ilvl w:val="0"/>
          <w:numId w:val="39"/>
        </w:numPr>
      </w:pPr>
      <w:r>
        <w:rPr>
          <w:rFonts w:hint="eastAsia"/>
        </w:rPr>
        <w:t>公称厚度大于200 mm的合金钢锻件；</w:t>
      </w:r>
    </w:p>
    <w:p>
      <w:pPr>
        <w:pStyle w:val="200"/>
        <w:numPr>
          <w:ilvl w:val="0"/>
          <w:numId w:val="39"/>
        </w:numPr>
      </w:pPr>
      <w:r>
        <w:rPr>
          <w:rFonts w:hint="eastAsia"/>
        </w:rPr>
        <w:t>公称厚度大于100 mm的低温钢锻件；</w:t>
      </w:r>
    </w:p>
    <w:p>
      <w:pPr>
        <w:pStyle w:val="200"/>
        <w:numPr>
          <w:ilvl w:val="0"/>
          <w:numId w:val="39"/>
        </w:numPr>
      </w:pPr>
      <w:r>
        <w:rPr>
          <w:rFonts w:hint="eastAsia"/>
        </w:rPr>
        <w:t>做疲劳分析的设备用锻件。</w:t>
      </w:r>
    </w:p>
    <w:p>
      <w:pPr>
        <w:pStyle w:val="191"/>
      </w:pPr>
      <w:r>
        <w:rPr>
          <w:rFonts w:hint="eastAsia"/>
        </w:rPr>
        <w:t>快开盲板用锻件除应符合本文件4</w:t>
      </w:r>
      <w:r>
        <w:t>.4.1规定外，</w:t>
      </w:r>
      <w:r>
        <w:rPr>
          <w:rFonts w:hint="eastAsia"/>
        </w:rPr>
        <w:t>还应根据其使用条件、设计压力、公称直径和尺寸,按下列规定选用相应锻件级别：</w:t>
      </w:r>
    </w:p>
    <w:p>
      <w:pPr>
        <w:pStyle w:val="200"/>
        <w:numPr>
          <w:ilvl w:val="0"/>
          <w:numId w:val="40"/>
        </w:numPr>
      </w:pPr>
      <w:r>
        <w:rPr>
          <w:rFonts w:hint="eastAsia"/>
        </w:rPr>
        <w:t>设计压力不大于10 MPa、公称直径不大于600 mm的快开盲板锻件应符合Ⅱ级或Ⅱ级以上要求；</w:t>
      </w:r>
    </w:p>
    <w:p>
      <w:pPr>
        <w:pStyle w:val="200"/>
        <w:numPr>
          <w:ilvl w:val="0"/>
          <w:numId w:val="40"/>
        </w:numPr>
      </w:pPr>
      <w:r>
        <w:rPr>
          <w:rFonts w:hint="eastAsia"/>
        </w:rPr>
        <w:t>设计压力大于或者等于10 MPa、公称直径不大于600 mm的快开盲板锻件应符合Ⅲ级要求；</w:t>
      </w:r>
    </w:p>
    <w:p>
      <w:pPr>
        <w:pStyle w:val="200"/>
        <w:numPr>
          <w:ilvl w:val="0"/>
          <w:numId w:val="40"/>
        </w:numPr>
      </w:pPr>
      <w:r>
        <w:rPr>
          <w:rFonts w:hint="eastAsia"/>
        </w:rPr>
        <w:t>设计压力大于10 MPa、公称直径大于600 mm的快开肓板锻件应符合Ⅲ级或Ⅳ级要求；</w:t>
      </w:r>
    </w:p>
    <w:p>
      <w:pPr>
        <w:pStyle w:val="200"/>
        <w:numPr>
          <w:ilvl w:val="0"/>
          <w:numId w:val="40"/>
        </w:numPr>
      </w:pPr>
      <w:r>
        <w:rPr>
          <w:rFonts w:hint="eastAsia"/>
        </w:rPr>
        <w:t>公称厚度大于300 mm的锻件或公称厚度大于200 mm并且设计温度低于-20℃的锻件应符合Ⅲ级或Ⅳ级要求。</w:t>
      </w:r>
    </w:p>
    <w:p>
      <w:pPr>
        <w:pStyle w:val="131"/>
        <w:spacing w:before="120" w:after="120"/>
      </w:pPr>
      <w:bookmarkStart w:id="69" w:name="_Toc184419241"/>
      <w:bookmarkStart w:id="70" w:name="_Toc203582340"/>
      <w:bookmarkStart w:id="71" w:name="_Toc209076824"/>
      <w:bookmarkStart w:id="72" w:name="_Toc184400627"/>
      <w:bookmarkStart w:id="73" w:name="_Toc207114031"/>
      <w:bookmarkStart w:id="74" w:name="_Toc18740"/>
      <w:r>
        <w:rPr>
          <w:rFonts w:hint="eastAsia"/>
        </w:rPr>
        <w:t>螺柱（含螺栓）和螺母用钢棒</w:t>
      </w:r>
      <w:bookmarkEnd w:id="69"/>
      <w:bookmarkEnd w:id="70"/>
      <w:bookmarkEnd w:id="71"/>
      <w:bookmarkEnd w:id="72"/>
      <w:bookmarkEnd w:id="73"/>
      <w:bookmarkEnd w:id="74"/>
    </w:p>
    <w:p>
      <w:pPr>
        <w:pStyle w:val="191"/>
        <w:rPr>
          <w:color w:val="000000" w:themeColor="text1"/>
          <w14:textFill>
            <w14:solidFill>
              <w14:schemeClr w14:val="tx1"/>
            </w14:solidFill>
          </w14:textFill>
        </w:rPr>
      </w:pPr>
      <w:r>
        <w:rPr>
          <w:rFonts w:hint="eastAsia"/>
        </w:rPr>
        <w:t>钢棒标准，使用状态、螺柱规格、使用</w:t>
      </w:r>
      <w:r>
        <w:rPr>
          <w:rFonts w:hint="eastAsia"/>
          <w:color w:val="000000" w:themeColor="text1"/>
          <w14:textFill>
            <w14:solidFill>
              <w14:schemeClr w14:val="tx1"/>
            </w14:solidFill>
          </w14:textFill>
        </w:rPr>
        <w:t>温度上限及许用应力按表5的规定。</w:t>
      </w:r>
    </w:p>
    <w:p>
      <w:pPr>
        <w:pStyle w:val="191"/>
        <w:rPr>
          <w:color w:val="000000" w:themeColor="text1"/>
          <w14:textFill>
            <w14:solidFill>
              <w14:schemeClr w14:val="tx1"/>
            </w14:solidFill>
          </w14:textFill>
        </w:rPr>
      </w:pPr>
      <w:r>
        <w:rPr>
          <w:rFonts w:hint="eastAsia"/>
          <w:color w:val="000000" w:themeColor="text1"/>
          <w14:textFill>
            <w14:solidFill>
              <w14:schemeClr w14:val="tx1"/>
            </w14:solidFill>
          </w14:textFill>
        </w:rPr>
        <w:t>螺柱应选用高级优质钢（牌号后加“A”）或特级优质钢（牌号后加“E”），螺柱用毛坯材料应按表6规定进行调质热处理。本文件未涉及到的材料除另有规定外，应符合GB/T 150.2的规定。</w:t>
      </w:r>
    </w:p>
    <w:p>
      <w:pPr>
        <w:pStyle w:val="138"/>
        <w:spacing w:before="120" w:after="120"/>
      </w:pPr>
      <w:r>
        <w:rPr>
          <w:rFonts w:hint="eastAsia"/>
        </w:rPr>
        <w:t>常用螺柱用钢</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61"/>
        <w:gridCol w:w="829"/>
        <w:gridCol w:w="1864"/>
        <w:gridCol w:w="988"/>
        <w:gridCol w:w="997"/>
        <w:gridCol w:w="686"/>
        <w:gridCol w:w="1015"/>
        <w:gridCol w:w="567"/>
        <w:gridCol w:w="1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61" w:type="dxa"/>
            <w:tcBorders>
              <w:top w:val="single" w:color="auto" w:sz="8" w:space="0"/>
              <w:bottom w:val="single" w:color="auto" w:sz="8" w:space="0"/>
            </w:tcBorders>
            <w:shd w:val="clear" w:color="auto" w:fill="auto"/>
            <w:vAlign w:val="center"/>
          </w:tcPr>
          <w:p>
            <w:pPr>
              <w:pStyle w:val="82"/>
              <w:ind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材料标准</w:t>
            </w:r>
          </w:p>
        </w:tc>
        <w:tc>
          <w:tcPr>
            <w:tcW w:w="829" w:type="dxa"/>
            <w:tcBorders>
              <w:top w:val="single" w:color="auto" w:sz="8" w:space="0"/>
              <w:bottom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材料牌号</w:t>
            </w:r>
          </w:p>
        </w:tc>
        <w:tc>
          <w:tcPr>
            <w:tcW w:w="1864" w:type="dxa"/>
            <w:tcBorders>
              <w:top w:val="single" w:color="auto" w:sz="8" w:space="0"/>
              <w:bottom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热处理状态/调质状态</w:t>
            </w:r>
          </w:p>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的回火温度</w:t>
            </w:r>
          </w:p>
          <w:p>
            <w:pPr>
              <w:pStyle w:val="82"/>
              <w:ind w:left="420" w:leftChars="200" w:firstLine="36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c>
          <w:tcPr>
            <w:tcW w:w="988" w:type="dxa"/>
            <w:tcBorders>
              <w:top w:val="single" w:color="auto" w:sz="8" w:space="0"/>
              <w:bottom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使用状态</w:t>
            </w:r>
          </w:p>
        </w:tc>
        <w:tc>
          <w:tcPr>
            <w:tcW w:w="997" w:type="dxa"/>
            <w:tcBorders>
              <w:top w:val="single" w:color="auto" w:sz="8" w:space="0"/>
              <w:bottom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规格</w:t>
            </w:r>
          </w:p>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mm</w:t>
            </w:r>
          </w:p>
        </w:tc>
        <w:tc>
          <w:tcPr>
            <w:tcW w:w="686" w:type="dxa"/>
            <w:tcBorders>
              <w:top w:val="single" w:color="auto" w:sz="8" w:space="0"/>
              <w:bottom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Rm</w:t>
            </w:r>
          </w:p>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MPa</w:t>
            </w:r>
          </w:p>
        </w:tc>
        <w:tc>
          <w:tcPr>
            <w:tcW w:w="1015" w:type="dxa"/>
            <w:tcBorders>
              <w:top w:val="single" w:color="auto" w:sz="8" w:space="0"/>
              <w:bottom w:val="single" w:color="auto" w:sz="8" w:space="0"/>
            </w:tcBorders>
            <w:shd w:val="clear" w:color="auto" w:fill="auto"/>
            <w:vAlign w:val="center"/>
          </w:tcPr>
          <w:p>
            <w:pPr>
              <w:pStyle w:val="82"/>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Re（R</w:t>
            </w:r>
            <w:r>
              <w:rPr>
                <w:rFonts w:hint="eastAsia" w:ascii="宋体" w:hAnsi="宋体"/>
                <w:color w:val="000000" w:themeColor="text1"/>
                <w:sz w:val="18"/>
                <w:szCs w:val="18"/>
                <w:vertAlign w:val="subscript"/>
                <w14:textFill>
                  <w14:solidFill>
                    <w14:schemeClr w14:val="tx1"/>
                  </w14:solidFill>
                </w14:textFill>
              </w:rPr>
              <w:t>P0.2</w:t>
            </w:r>
            <w:r>
              <w:rPr>
                <w:rFonts w:hint="eastAsia" w:ascii="宋体" w:hAnsi="宋体"/>
                <w:color w:val="000000" w:themeColor="text1"/>
                <w:sz w:val="18"/>
                <w:szCs w:val="18"/>
                <w14:textFill>
                  <w14:solidFill>
                    <w14:schemeClr w14:val="tx1"/>
                  </w14:solidFill>
                </w14:textFill>
              </w:rPr>
              <w:t>）</w:t>
            </w:r>
          </w:p>
          <w:p>
            <w:pPr>
              <w:pStyle w:val="82"/>
              <w:ind w:firstLine="379" w:firstLineChars="211"/>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MPa</w:t>
            </w:r>
          </w:p>
        </w:tc>
        <w:tc>
          <w:tcPr>
            <w:tcW w:w="567" w:type="dxa"/>
            <w:tcBorders>
              <w:top w:val="single" w:color="auto" w:sz="8" w:space="0"/>
              <w:bottom w:val="single" w:color="auto" w:sz="8" w:space="0"/>
            </w:tcBorders>
            <w:shd w:val="clear" w:color="auto" w:fill="auto"/>
            <w:vAlign w:val="center"/>
          </w:tcPr>
          <w:p>
            <w:pPr>
              <w:pStyle w:val="82"/>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p>
            <w:pPr>
              <w:pStyle w:val="82"/>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c>
          <w:tcPr>
            <w:tcW w:w="1567" w:type="dxa"/>
            <w:tcBorders>
              <w:top w:val="single" w:color="auto" w:sz="8" w:space="0"/>
              <w:bottom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 ℃冲击吸收能量</w:t>
            </w:r>
          </w:p>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平均值</w:t>
            </w:r>
          </w:p>
          <w:p>
            <w:pPr>
              <w:pStyle w:val="82"/>
              <w:ind w:left="420"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（KV</w:t>
            </w:r>
            <w:r>
              <w:rPr>
                <w:rFonts w:hint="eastAsia" w:ascii="宋体" w:hAnsi="宋体"/>
                <w:color w:val="000000" w:themeColor="text1"/>
                <w:sz w:val="18"/>
                <w:szCs w:val="18"/>
                <w:vertAlign w:val="superscript"/>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61" w:type="dxa"/>
            <w:vMerge w:val="restart"/>
            <w:tcBorders>
              <w:top w:val="single" w:color="auto" w:sz="8" w:space="0"/>
            </w:tcBorders>
            <w:shd w:val="clear" w:color="auto" w:fill="auto"/>
            <w:vAlign w:val="center"/>
          </w:tcPr>
          <w:p>
            <w:pPr>
              <w:pStyle w:val="82"/>
              <w:ind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GB/T 3077</w:t>
            </w:r>
          </w:p>
        </w:tc>
        <w:tc>
          <w:tcPr>
            <w:tcW w:w="829" w:type="dxa"/>
            <w:vMerge w:val="restart"/>
            <w:tcBorders>
              <w:top w:val="single" w:color="auto" w:sz="8" w:space="0"/>
            </w:tcBorders>
            <w:shd w:val="clear" w:color="auto" w:fill="auto"/>
            <w:vAlign w:val="center"/>
          </w:tcPr>
          <w:p>
            <w:pPr>
              <w:pStyle w:val="82"/>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30CrMo</w:t>
            </w:r>
          </w:p>
        </w:tc>
        <w:tc>
          <w:tcPr>
            <w:tcW w:w="1864" w:type="dxa"/>
            <w:vMerge w:val="restart"/>
            <w:tcBorders>
              <w:top w:val="single" w:color="auto" w:sz="8" w:space="0"/>
            </w:tcBorders>
            <w:shd w:val="clear" w:color="auto" w:fill="auto"/>
            <w:vAlign w:val="center"/>
          </w:tcPr>
          <w:p>
            <w:pPr>
              <w:pStyle w:val="82"/>
              <w:ind w:left="420" w:firstLineChars="111"/>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≥600</w:t>
            </w:r>
          </w:p>
        </w:tc>
        <w:tc>
          <w:tcPr>
            <w:tcW w:w="988" w:type="dxa"/>
            <w:vMerge w:val="restart"/>
            <w:tcBorders>
              <w:top w:val="single" w:color="auto" w:sz="8" w:space="0"/>
            </w:tcBorders>
            <w:shd w:val="clear" w:color="auto" w:fill="auto"/>
            <w:vAlign w:val="center"/>
          </w:tcPr>
          <w:p>
            <w:pPr>
              <w:pStyle w:val="82"/>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调质</w:t>
            </w:r>
          </w:p>
        </w:tc>
        <w:tc>
          <w:tcPr>
            <w:tcW w:w="997" w:type="dxa"/>
            <w:tcBorders>
              <w:top w:val="single" w:color="auto" w:sz="8" w:space="0"/>
            </w:tcBorders>
            <w:shd w:val="clear" w:color="auto" w:fill="auto"/>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≤M22</w:t>
            </w:r>
          </w:p>
        </w:tc>
        <w:tc>
          <w:tcPr>
            <w:tcW w:w="686" w:type="dxa"/>
            <w:tcBorders>
              <w:top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≥700</w:t>
            </w:r>
          </w:p>
        </w:tc>
        <w:tc>
          <w:tcPr>
            <w:tcW w:w="1015" w:type="dxa"/>
            <w:tcBorders>
              <w:top w:val="single" w:color="auto" w:sz="8" w:space="0"/>
            </w:tcBorders>
            <w:shd w:val="clear" w:color="auto" w:fill="auto"/>
            <w:vAlign w:val="center"/>
          </w:tcPr>
          <w:p>
            <w:pPr>
              <w:pStyle w:val="82"/>
              <w:ind w:firstLine="0"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≥550</w:t>
            </w:r>
          </w:p>
        </w:tc>
        <w:tc>
          <w:tcPr>
            <w:tcW w:w="567" w:type="dxa"/>
            <w:vMerge w:val="restart"/>
            <w:tcBorders>
              <w:top w:val="single" w:color="auto" w:sz="8" w:space="0"/>
            </w:tcBorders>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1567" w:type="dxa"/>
            <w:vMerge w:val="restart"/>
            <w:tcBorders>
              <w:top w:val="single" w:color="auto" w:sz="8" w:space="0"/>
            </w:tcBorders>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61"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c>
          <w:tcPr>
            <w:tcW w:w="829"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c>
          <w:tcPr>
            <w:tcW w:w="1864"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c>
          <w:tcPr>
            <w:tcW w:w="988"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c>
          <w:tcPr>
            <w:tcW w:w="997"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M24</w:t>
            </w:r>
            <w:r>
              <w:rPr>
                <w:rFonts w:hint="eastAsia" w:ascii="宋体" w:hAnsi="宋体" w:cs="微软雅黑"/>
                <w:color w:val="000000" w:themeColor="text1"/>
                <w:szCs w:val="18"/>
                <w14:textFill>
                  <w14:solidFill>
                    <w14:schemeClr w14:val="tx1"/>
                  </w14:solidFill>
                </w14:textFill>
              </w:rPr>
              <w:t>～</w:t>
            </w:r>
            <w:r>
              <w:rPr>
                <w:rFonts w:hint="eastAsia" w:ascii="宋体" w:hAnsi="宋体"/>
                <w:color w:val="000000" w:themeColor="text1"/>
                <w:szCs w:val="18"/>
                <w14:textFill>
                  <w14:solidFill>
                    <w14:schemeClr w14:val="tx1"/>
                  </w14:solidFill>
                </w14:textFill>
              </w:rPr>
              <w:t>M80</w:t>
            </w:r>
          </w:p>
        </w:tc>
        <w:tc>
          <w:tcPr>
            <w:tcW w:w="686"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≥660</w:t>
            </w:r>
          </w:p>
        </w:tc>
        <w:tc>
          <w:tcPr>
            <w:tcW w:w="1015"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≥500</w:t>
            </w:r>
          </w:p>
        </w:tc>
        <w:tc>
          <w:tcPr>
            <w:tcW w:w="567"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c>
          <w:tcPr>
            <w:tcW w:w="1567"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61" w:type="dxa"/>
            <w:vMerge w:val="restart"/>
            <w:shd w:val="clear" w:color="auto" w:fill="auto"/>
            <w:vAlign w:val="center"/>
          </w:tcPr>
          <w:p>
            <w:pPr>
              <w:pStyle w:val="82"/>
              <w:ind w:firstLine="0"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GB/T 3077</w:t>
            </w:r>
          </w:p>
        </w:tc>
        <w:tc>
          <w:tcPr>
            <w:tcW w:w="829" w:type="dxa"/>
            <w:vMerge w:val="restart"/>
            <w:shd w:val="clear" w:color="auto" w:fill="auto"/>
            <w:vAlign w:val="center"/>
          </w:tcPr>
          <w:p>
            <w:pPr>
              <w:pStyle w:val="82"/>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35CrMo</w:t>
            </w:r>
          </w:p>
        </w:tc>
        <w:tc>
          <w:tcPr>
            <w:tcW w:w="1864" w:type="dxa"/>
            <w:vMerge w:val="restart"/>
            <w:shd w:val="clear" w:color="auto" w:fill="auto"/>
            <w:vAlign w:val="center"/>
          </w:tcPr>
          <w:p>
            <w:pPr>
              <w:pStyle w:val="82"/>
              <w:ind w:left="420" w:firstLineChars="111"/>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≥560</w:t>
            </w:r>
          </w:p>
        </w:tc>
        <w:tc>
          <w:tcPr>
            <w:tcW w:w="988" w:type="dxa"/>
            <w:vMerge w:val="restart"/>
            <w:shd w:val="clear" w:color="auto" w:fill="auto"/>
            <w:vAlign w:val="center"/>
          </w:tcPr>
          <w:p>
            <w:pPr>
              <w:pStyle w:val="82"/>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调质</w:t>
            </w:r>
          </w:p>
        </w:tc>
        <w:tc>
          <w:tcPr>
            <w:tcW w:w="997" w:type="dxa"/>
            <w:shd w:val="clear" w:color="auto" w:fill="auto"/>
            <w:vAlign w:val="center"/>
          </w:tcPr>
          <w:p>
            <w:pPr>
              <w:pStyle w:val="82"/>
              <w:ind w:firstLineChars="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≤M22</w:t>
            </w:r>
          </w:p>
        </w:tc>
        <w:tc>
          <w:tcPr>
            <w:tcW w:w="686" w:type="dxa"/>
            <w:shd w:val="clear" w:color="auto" w:fill="auto"/>
            <w:vAlign w:val="center"/>
          </w:tcPr>
          <w:p>
            <w:pPr>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≥835</w:t>
            </w:r>
          </w:p>
        </w:tc>
        <w:tc>
          <w:tcPr>
            <w:tcW w:w="1015" w:type="dxa"/>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≥735</w:t>
            </w:r>
          </w:p>
        </w:tc>
        <w:tc>
          <w:tcPr>
            <w:tcW w:w="567" w:type="dxa"/>
            <w:vMerge w:val="restart"/>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p>
        </w:tc>
        <w:tc>
          <w:tcPr>
            <w:tcW w:w="1567" w:type="dxa"/>
            <w:vMerge w:val="restart"/>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61"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829"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1864"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988"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997"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ascii="宋体" w:hAnsi="宋体"/>
                <w:color w:val="000000" w:themeColor="text1"/>
                <w:szCs w:val="18"/>
                <w14:textFill>
                  <w14:solidFill>
                    <w14:schemeClr w14:val="tx1"/>
                  </w14:solidFill>
                </w14:textFill>
              </w:rPr>
              <w:t>M24</w:t>
            </w:r>
            <w:r>
              <w:rPr>
                <w:rFonts w:hint="eastAsia" w:ascii="宋体" w:hAnsi="宋体" w:cs="微软雅黑"/>
                <w:color w:val="000000" w:themeColor="text1"/>
                <w:szCs w:val="18"/>
                <w14:textFill>
                  <w14:solidFill>
                    <w14:schemeClr w14:val="tx1"/>
                  </w14:solidFill>
                </w14:textFill>
              </w:rPr>
              <w:t>～</w:t>
            </w:r>
            <w:r>
              <w:rPr>
                <w:rFonts w:ascii="宋体" w:hAnsi="宋体"/>
                <w:color w:val="000000" w:themeColor="text1"/>
                <w:szCs w:val="18"/>
                <w14:textFill>
                  <w14:solidFill>
                    <w14:schemeClr w14:val="tx1"/>
                  </w14:solidFill>
                </w14:textFill>
              </w:rPr>
              <w:t>M80</w:t>
            </w:r>
          </w:p>
        </w:tc>
        <w:tc>
          <w:tcPr>
            <w:tcW w:w="686"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≥805</w:t>
            </w:r>
          </w:p>
        </w:tc>
        <w:tc>
          <w:tcPr>
            <w:tcW w:w="1015"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≥685</w:t>
            </w:r>
          </w:p>
        </w:tc>
        <w:tc>
          <w:tcPr>
            <w:tcW w:w="567"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c>
          <w:tcPr>
            <w:tcW w:w="1567"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61"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829"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1864"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988" w:type="dxa"/>
            <w:vMerge w:val="continue"/>
            <w:shd w:val="clear" w:color="auto" w:fill="auto"/>
          </w:tcPr>
          <w:p>
            <w:pPr>
              <w:pStyle w:val="204"/>
              <w:rPr>
                <w:rFonts w:ascii="宋体" w:hAnsi="宋体"/>
                <w:color w:val="000000" w:themeColor="text1"/>
                <w:szCs w:val="18"/>
                <w14:textFill>
                  <w14:solidFill>
                    <w14:schemeClr w14:val="tx1"/>
                  </w14:solidFill>
                </w14:textFill>
              </w:rPr>
            </w:pPr>
          </w:p>
        </w:tc>
        <w:tc>
          <w:tcPr>
            <w:tcW w:w="997"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ascii="宋体" w:hAnsi="宋体"/>
                <w:color w:val="000000" w:themeColor="text1"/>
                <w:szCs w:val="18"/>
                <w14:textFill>
                  <w14:solidFill>
                    <w14:schemeClr w14:val="tx1"/>
                  </w14:solidFill>
                </w14:textFill>
              </w:rPr>
              <w:t>M</w:t>
            </w:r>
            <w:r>
              <w:rPr>
                <w:rFonts w:hint="eastAsia" w:ascii="宋体" w:hAnsi="宋体"/>
                <w:color w:val="000000" w:themeColor="text1"/>
                <w:szCs w:val="18"/>
                <w14:textFill>
                  <w14:solidFill>
                    <w14:schemeClr w14:val="tx1"/>
                  </w14:solidFill>
                </w14:textFill>
              </w:rPr>
              <w:t>85</w:t>
            </w:r>
            <w:r>
              <w:rPr>
                <w:rFonts w:hint="eastAsia" w:ascii="宋体" w:hAnsi="宋体" w:cs="微软雅黑"/>
                <w:color w:val="000000" w:themeColor="text1"/>
                <w:szCs w:val="18"/>
                <w14:textFill>
                  <w14:solidFill>
                    <w14:schemeClr w14:val="tx1"/>
                  </w14:solidFill>
                </w14:textFill>
              </w:rPr>
              <w:t>～</w:t>
            </w:r>
            <w:r>
              <w:rPr>
                <w:rFonts w:ascii="宋体" w:hAnsi="宋体"/>
                <w:color w:val="000000" w:themeColor="text1"/>
                <w:szCs w:val="18"/>
                <w14:textFill>
                  <w14:solidFill>
                    <w14:schemeClr w14:val="tx1"/>
                  </w14:solidFill>
                </w14:textFill>
              </w:rPr>
              <w:t>M</w:t>
            </w:r>
            <w:r>
              <w:rPr>
                <w:rFonts w:hint="eastAsia" w:ascii="宋体" w:hAnsi="宋体"/>
                <w:color w:val="000000" w:themeColor="text1"/>
                <w:szCs w:val="18"/>
                <w14:textFill>
                  <w14:solidFill>
                    <w14:schemeClr w14:val="tx1"/>
                  </w14:solidFill>
                </w14:textFill>
              </w:rPr>
              <w:t>105</w:t>
            </w:r>
          </w:p>
        </w:tc>
        <w:tc>
          <w:tcPr>
            <w:tcW w:w="686"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≥735</w:t>
            </w:r>
          </w:p>
        </w:tc>
        <w:tc>
          <w:tcPr>
            <w:tcW w:w="1015" w:type="dxa"/>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≥590</w:t>
            </w:r>
          </w:p>
        </w:tc>
        <w:tc>
          <w:tcPr>
            <w:tcW w:w="567"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c>
          <w:tcPr>
            <w:tcW w:w="1567" w:type="dxa"/>
            <w:vMerge w:val="continue"/>
            <w:shd w:val="clear" w:color="auto" w:fill="auto"/>
            <w:vAlign w:val="center"/>
          </w:tcPr>
          <w:p>
            <w:pPr>
              <w:pStyle w:val="204"/>
              <w:rPr>
                <w:rFonts w:ascii="宋体" w:hAnsi="宋体"/>
                <w:color w:val="000000" w:themeColor="text1"/>
                <w:szCs w:val="18"/>
                <w14:textFill>
                  <w14:solidFill>
                    <w14:schemeClr w14:val="tx1"/>
                  </w14:solidFill>
                </w14:textFill>
              </w:rPr>
            </w:pPr>
          </w:p>
        </w:tc>
      </w:tr>
    </w:tbl>
    <w:p>
      <w:pPr>
        <w:pStyle w:val="191"/>
      </w:pPr>
      <w:r>
        <w:rPr>
          <w:rFonts w:hint="eastAsia"/>
          <w:color w:val="000000" w:themeColor="text1"/>
          <w14:textFill>
            <w14:solidFill>
              <w14:schemeClr w14:val="tx1"/>
            </w14:solidFill>
          </w14:textFill>
        </w:rPr>
        <w:t>当螺柱的使用</w:t>
      </w:r>
      <w:r>
        <w:rPr>
          <w:rFonts w:hint="eastAsia"/>
        </w:rPr>
        <w:t>温度为-20 ℃～-</w:t>
      </w:r>
      <w:r>
        <w:t>40</w:t>
      </w:r>
      <w:r>
        <w:rPr>
          <w:rFonts w:hint="eastAsia"/>
        </w:rPr>
        <w:t xml:space="preserve"> ℃时，30CrMo和35CrMo钢棒用钢，其化学成分（熔炼分析）中磷含量应小于或等于0.020%，硫含量应小于或等于0.010%；并应进行使用温度下的低温冲击试验，此时表5中0℃对应的冲击试验温度由0</w:t>
      </w:r>
      <w:r>
        <w:t xml:space="preserve"> </w:t>
      </w:r>
      <w:r>
        <w:rPr>
          <w:rFonts w:hint="eastAsia"/>
        </w:rPr>
        <w:t>℃改为使用温度,低温冲击吸收能量平均值指标按表6的规定。</w:t>
      </w:r>
    </w:p>
    <w:p>
      <w:pPr>
        <w:pStyle w:val="138"/>
        <w:spacing w:before="120" w:after="120"/>
      </w:pPr>
      <w:r>
        <w:rPr>
          <w:rFonts w:hint="eastAsia"/>
        </w:rPr>
        <w:t>低温螺柱用钢棒的冲击吸收能量指标</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2344"/>
        <w:gridCol w:w="2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43"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牌号</w:t>
            </w:r>
          </w:p>
        </w:tc>
        <w:tc>
          <w:tcPr>
            <w:tcW w:w="2343"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螺柱规定</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mm</w:t>
            </w:r>
          </w:p>
        </w:tc>
        <w:tc>
          <w:tcPr>
            <w:tcW w:w="2344"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最低冲击试验温度</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2344"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冲击吸收能量平均值</w:t>
            </w:r>
          </w:p>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（KV</w:t>
            </w:r>
            <w:r>
              <w:rPr>
                <w:rFonts w:hint="eastAsia" w:ascii="宋体" w:hAnsi="Times New Roman"/>
                <w:color w:val="000000" w:themeColor="text1"/>
                <w:kern w:val="0"/>
                <w:sz w:val="18"/>
                <w:szCs w:val="18"/>
                <w:vertAlign w:val="superscript"/>
                <w14:textFill>
                  <w14:solidFill>
                    <w14:schemeClr w14:val="tx1"/>
                  </w14:solidFill>
                </w14:textFill>
              </w:rPr>
              <w:t>2</w:t>
            </w:r>
            <w:r>
              <w:rPr>
                <w:rFonts w:hint="eastAsia" w:ascii="宋体" w:hAnsi="Times New Roman"/>
                <w:color w:val="000000" w:themeColor="text1"/>
                <w:kern w:val="0"/>
                <w:sz w:val="18"/>
                <w:szCs w:val="18"/>
                <w14:textFill>
                  <w14:solidFill>
                    <w14:schemeClr w14:val="tx1"/>
                  </w14:solidFill>
                </w14:textFill>
              </w:rPr>
              <w:t>）J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2343" w:type="dxa"/>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30CrMo</w:t>
            </w:r>
          </w:p>
        </w:tc>
        <w:tc>
          <w:tcPr>
            <w:tcW w:w="2343" w:type="dxa"/>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≤M80</w:t>
            </w:r>
          </w:p>
        </w:tc>
        <w:tc>
          <w:tcPr>
            <w:tcW w:w="2344" w:type="dxa"/>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-100</w:t>
            </w:r>
          </w:p>
        </w:tc>
        <w:tc>
          <w:tcPr>
            <w:tcW w:w="2344" w:type="dxa"/>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4" w:hRule="exact"/>
          <w:jc w:val="center"/>
        </w:trPr>
        <w:tc>
          <w:tcPr>
            <w:tcW w:w="2343"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35CrMo</w:t>
            </w:r>
          </w:p>
        </w:tc>
        <w:tc>
          <w:tcPr>
            <w:tcW w:w="2343"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≤M80</w:t>
            </w:r>
          </w:p>
        </w:tc>
        <w:tc>
          <w:tcPr>
            <w:tcW w:w="2344"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-70</w:t>
            </w:r>
          </w:p>
        </w:tc>
        <w:tc>
          <w:tcPr>
            <w:tcW w:w="2344"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≥54</w:t>
            </w:r>
          </w:p>
        </w:tc>
      </w:tr>
    </w:tbl>
    <w:p>
      <w:pPr>
        <w:pStyle w:val="191"/>
      </w:pPr>
      <w:r>
        <w:rPr>
          <w:rFonts w:hint="eastAsia"/>
        </w:rPr>
        <w:t>与螺柱用钢组合使用的螺母用钢可按表7选取，也可选用有使用经验的其它螺母用钢。调质状态使用的螺母用钢其回火温度应高于组合使用的螺柱用钢的回火温度。</w:t>
      </w:r>
    </w:p>
    <w:p>
      <w:pPr>
        <w:pStyle w:val="138"/>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常用螺母用钢</w:t>
      </w:r>
    </w:p>
    <w:tbl>
      <w:tblPr>
        <w:tblStyle w:val="46"/>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74"/>
        <w:gridCol w:w="1875"/>
        <w:gridCol w:w="1875"/>
        <w:gridCol w:w="1875"/>
        <w:gridCol w:w="1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74" w:type="dxa"/>
            <w:vMerge w:val="restart"/>
            <w:tcBorders>
              <w:top w:val="single" w:color="auto" w:sz="8" w:space="0"/>
            </w:tcBorders>
            <w:vAlign w:val="center"/>
          </w:tcPr>
          <w:p>
            <w:pPr>
              <w:pStyle w:val="82"/>
              <w:ind w:firstLine="0" w:firstLineChars="0"/>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螺柱用钢牌号</w:t>
            </w:r>
          </w:p>
        </w:tc>
        <w:tc>
          <w:tcPr>
            <w:tcW w:w="5625" w:type="dxa"/>
            <w:gridSpan w:val="3"/>
            <w:tcBorders>
              <w:top w:val="single" w:color="auto" w:sz="8" w:space="0"/>
              <w:bottom w:val="single" w:color="auto" w:sz="8" w:space="0"/>
            </w:tcBorders>
            <w:shd w:val="clear" w:color="auto" w:fill="auto"/>
            <w:vAlign w:val="center"/>
          </w:tcPr>
          <w:p>
            <w:p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螺母用钢</w:t>
            </w:r>
          </w:p>
        </w:tc>
        <w:tc>
          <w:tcPr>
            <w:tcW w:w="1875" w:type="dxa"/>
            <w:vMerge w:val="restart"/>
            <w:tcBorders>
              <w:top w:val="single" w:color="auto" w:sz="8" w:space="0"/>
            </w:tcBorders>
            <w:shd w:val="clear" w:color="auto" w:fill="auto"/>
            <w:vAlign w:val="center"/>
          </w:tcPr>
          <w:p>
            <w:pPr>
              <w:spacing w:line="24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使用温度范围</w:t>
            </w:r>
          </w:p>
          <w:p>
            <w:pPr>
              <w:spacing w:line="240" w:lineRule="auto"/>
              <w:jc w:val="center"/>
              <w:rPr>
                <w:rFonts w:hAnsi="宋体"/>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874" w:type="dxa"/>
            <w:vMerge w:val="continue"/>
            <w:vAlign w:val="center"/>
          </w:tcPr>
          <w:p>
            <w:pPr>
              <w:pStyle w:val="82"/>
              <w:ind w:left="420" w:firstLine="0" w:firstLineChars="0"/>
              <w:jc w:val="center"/>
              <w:rPr>
                <w:rFonts w:hAnsi="宋体"/>
                <w:color w:val="000000" w:themeColor="text1"/>
                <w:sz w:val="18"/>
                <w:szCs w:val="18"/>
                <w14:textFill>
                  <w14:solidFill>
                    <w14:schemeClr w14:val="tx1"/>
                  </w14:solidFill>
                </w14:textFill>
              </w:rPr>
            </w:pPr>
          </w:p>
        </w:tc>
        <w:tc>
          <w:tcPr>
            <w:tcW w:w="1875" w:type="dxa"/>
            <w:tcBorders>
              <w:top w:val="single" w:color="auto" w:sz="8" w:space="0"/>
            </w:tcBorders>
            <w:shd w:val="clear" w:color="auto" w:fill="auto"/>
            <w:vAlign w:val="center"/>
          </w:tcPr>
          <w:p>
            <w:pPr>
              <w:pStyle w:val="204"/>
              <w:rPr>
                <w:rFonts w:hAnsi="宋体"/>
                <w:color w:val="000000" w:themeColor="text1"/>
                <w:szCs w:val="18"/>
                <w14:textFill>
                  <w14:solidFill>
                    <w14:schemeClr w14:val="tx1"/>
                  </w14:solidFill>
                </w14:textFill>
              </w:rPr>
            </w:pPr>
            <w:r>
              <w:rPr>
                <w:rFonts w:hint="eastAsia" w:hAnsi="宋体"/>
                <w:color w:val="000000" w:themeColor="text1"/>
                <w:szCs w:val="18"/>
                <w14:textFill>
                  <w14:solidFill>
                    <w14:schemeClr w14:val="tx1"/>
                  </w14:solidFill>
                </w14:textFill>
              </w:rPr>
              <w:t>牌号</w:t>
            </w:r>
          </w:p>
        </w:tc>
        <w:tc>
          <w:tcPr>
            <w:tcW w:w="1875" w:type="dxa"/>
            <w:tcBorders>
              <w:top w:val="single" w:color="auto" w:sz="8" w:space="0"/>
            </w:tcBorders>
            <w:shd w:val="clear" w:color="auto" w:fill="auto"/>
            <w:vAlign w:val="center"/>
          </w:tcPr>
          <w:p>
            <w:pPr>
              <w:pStyle w:val="204"/>
              <w:rPr>
                <w:rFonts w:hAnsi="宋体"/>
                <w:color w:val="000000" w:themeColor="text1"/>
                <w:szCs w:val="18"/>
                <w14:textFill>
                  <w14:solidFill>
                    <w14:schemeClr w14:val="tx1"/>
                  </w14:solidFill>
                </w14:textFill>
              </w:rPr>
            </w:pPr>
            <w:r>
              <w:rPr>
                <w:rFonts w:hint="eastAsia" w:hAnsi="宋体"/>
                <w:color w:val="000000" w:themeColor="text1"/>
                <w:szCs w:val="18"/>
                <w14:textFill>
                  <w14:solidFill>
                    <w14:schemeClr w14:val="tx1"/>
                  </w14:solidFill>
                </w14:textFill>
              </w:rPr>
              <w:t>钢材标准</w:t>
            </w:r>
          </w:p>
        </w:tc>
        <w:tc>
          <w:tcPr>
            <w:tcW w:w="1875" w:type="dxa"/>
            <w:tcBorders>
              <w:top w:val="single" w:color="auto" w:sz="8" w:space="0"/>
            </w:tcBorders>
            <w:shd w:val="clear" w:color="auto" w:fill="auto"/>
            <w:vAlign w:val="center"/>
          </w:tcPr>
          <w:p>
            <w:pPr>
              <w:pStyle w:val="204"/>
              <w:rPr>
                <w:rFonts w:hAnsi="宋体"/>
                <w:color w:val="000000" w:themeColor="text1"/>
                <w:szCs w:val="18"/>
                <w14:textFill>
                  <w14:solidFill>
                    <w14:schemeClr w14:val="tx1"/>
                  </w14:solidFill>
                </w14:textFill>
              </w:rPr>
            </w:pPr>
            <w:r>
              <w:rPr>
                <w:rFonts w:hint="eastAsia" w:hAnsi="宋体"/>
                <w:color w:val="000000" w:themeColor="text1"/>
                <w:szCs w:val="18"/>
                <w14:textFill>
                  <w14:solidFill>
                    <w14:schemeClr w14:val="tx1"/>
                  </w14:solidFill>
                </w14:textFill>
              </w:rPr>
              <w:t>使用状态</w:t>
            </w:r>
          </w:p>
        </w:tc>
        <w:tc>
          <w:tcPr>
            <w:tcW w:w="1875" w:type="dxa"/>
            <w:vMerge w:val="continue"/>
            <w:shd w:val="clear" w:color="auto" w:fill="auto"/>
            <w:vAlign w:val="center"/>
          </w:tcPr>
          <w:p>
            <w:pPr>
              <w:pStyle w:val="204"/>
              <w:rPr>
                <w:rFonts w:hAnsi="宋体"/>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4" w:hRule="exact"/>
          <w:jc w:val="center"/>
        </w:trPr>
        <w:tc>
          <w:tcPr>
            <w:tcW w:w="1874" w:type="dxa"/>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30CrMo</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30CrMo</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GB/T 3077</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调质</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-100～500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3" w:hRule="exact"/>
          <w:jc w:val="center"/>
        </w:trPr>
        <w:tc>
          <w:tcPr>
            <w:tcW w:w="1874" w:type="dxa"/>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35CrMo</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30CrMo、35CrMo</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GB/T 3077</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调质</w:t>
            </w:r>
          </w:p>
        </w:tc>
        <w:tc>
          <w:tcPr>
            <w:tcW w:w="1875" w:type="dxa"/>
            <w:shd w:val="clear" w:color="auto" w:fill="auto"/>
            <w:vAlign w:val="center"/>
          </w:tcPr>
          <w:p>
            <w:pPr>
              <w:widowControl/>
              <w:autoSpaceDE w:val="0"/>
              <w:autoSpaceDN w:val="0"/>
              <w:adjustRightInd/>
              <w:spacing w:line="24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-100～500</w:t>
            </w:r>
          </w:p>
        </w:tc>
      </w:tr>
    </w:tbl>
    <w:p>
      <w:pPr>
        <w:pStyle w:val="191"/>
      </w:pPr>
      <w:r>
        <w:rPr>
          <w:rFonts w:hint="eastAsia"/>
        </w:rPr>
        <w:t>螺柱粗加工后（螺纹加工前），对规格大于或等于M36的螺柱应按NB/T 47013.3进行100%的超声检测，同时应按NB/T 47013.4或NB/T 47013.5进行1</w:t>
      </w:r>
      <w:r>
        <w:t>00%</w:t>
      </w:r>
      <w:r>
        <w:rPr>
          <w:rFonts w:hint="eastAsia"/>
        </w:rPr>
        <w:t>磁粉或渗透检测，合格级别均为I级。</w:t>
      </w:r>
    </w:p>
    <w:p>
      <w:pPr>
        <w:pStyle w:val="191"/>
      </w:pPr>
      <w:r>
        <w:rPr>
          <w:rFonts w:hint="eastAsia"/>
        </w:rPr>
        <w:t>螺柱的螺纹宜采用滚制方法加工，螺纹加工后应按NB/T 47013.4或NB/T 47013.5进行表面检测，不应有任何裂纹显示和任何横向缺陷显示。</w:t>
      </w:r>
    </w:p>
    <w:p>
      <w:pPr>
        <w:pStyle w:val="131"/>
        <w:spacing w:before="120" w:after="120"/>
      </w:pPr>
      <w:bookmarkStart w:id="75" w:name="_Toc203582341"/>
      <w:bookmarkStart w:id="76" w:name="_Toc22555"/>
      <w:bookmarkStart w:id="77" w:name="_Toc207114032"/>
      <w:bookmarkStart w:id="78" w:name="_Toc184419242"/>
      <w:bookmarkStart w:id="79" w:name="_Toc184400628"/>
      <w:bookmarkStart w:id="80" w:name="_Toc209076825"/>
      <w:r>
        <w:rPr>
          <w:rFonts w:hint="eastAsia"/>
        </w:rPr>
        <w:t>密封材料</w:t>
      </w:r>
      <w:bookmarkEnd w:id="75"/>
      <w:bookmarkEnd w:id="76"/>
      <w:bookmarkEnd w:id="77"/>
      <w:bookmarkEnd w:id="78"/>
      <w:bookmarkEnd w:id="79"/>
      <w:bookmarkEnd w:id="80"/>
    </w:p>
    <w:p>
      <w:pPr>
        <w:pStyle w:val="191"/>
      </w:pPr>
      <w:r>
        <w:rPr>
          <w:rFonts w:hint="eastAsia"/>
        </w:rPr>
        <w:t>硬质密封材料</w:t>
      </w:r>
    </w:p>
    <w:p>
      <w:pPr>
        <w:pStyle w:val="190"/>
      </w:pPr>
      <w:r>
        <w:rPr>
          <w:rFonts w:hint="eastAsia"/>
        </w:rPr>
        <w:t>管法兰用缠绕垫和金属环垫的材料应选用柔性石墨+不锈钢和不锈钢材料。</w:t>
      </w:r>
    </w:p>
    <w:p>
      <w:pPr>
        <w:pStyle w:val="200"/>
        <w:numPr>
          <w:ilvl w:val="0"/>
          <w:numId w:val="41"/>
        </w:numPr>
      </w:pPr>
      <w:r>
        <w:rPr>
          <w:rFonts w:hint="eastAsia"/>
        </w:rPr>
        <w:t>缠绕垫用柔性石墨+不锈钢垫片的材料标准和使用温度范围应符合表8规定；</w:t>
      </w:r>
    </w:p>
    <w:p>
      <w:pPr>
        <w:pStyle w:val="138"/>
        <w:spacing w:before="120" w:after="120"/>
      </w:pPr>
      <w:r>
        <w:rPr>
          <w:rFonts w:hint="eastAsia"/>
        </w:rPr>
        <w:t>缠绕垫片的材料和使用温度范围</w:t>
      </w:r>
    </w:p>
    <w:tbl>
      <w:tblPr>
        <w:tblStyle w:val="46"/>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74"/>
        <w:gridCol w:w="1875"/>
        <w:gridCol w:w="1875"/>
        <w:gridCol w:w="1875"/>
        <w:gridCol w:w="1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tblHeader/>
          <w:jc w:val="center"/>
        </w:trPr>
        <w:tc>
          <w:tcPr>
            <w:tcW w:w="3749" w:type="dxa"/>
            <w:gridSpan w:val="2"/>
            <w:tcBorders>
              <w:top w:val="single" w:color="auto" w:sz="8" w:space="0"/>
              <w:bottom w:val="single" w:color="auto" w:sz="8" w:space="0"/>
            </w:tcBorders>
            <w:shd w:val="clear" w:color="auto" w:fill="auto"/>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金属带材料</w:t>
            </w:r>
          </w:p>
        </w:tc>
        <w:tc>
          <w:tcPr>
            <w:tcW w:w="3750" w:type="dxa"/>
            <w:gridSpan w:val="2"/>
            <w:tcBorders>
              <w:top w:val="single" w:color="auto" w:sz="8" w:space="0"/>
              <w:bottom w:val="single" w:color="auto" w:sz="8" w:space="0"/>
            </w:tcBorders>
            <w:shd w:val="clear" w:color="auto" w:fill="auto"/>
            <w:vAlign w:val="center"/>
          </w:tcPr>
          <w:p>
            <w:pPr>
              <w:pStyle w:val="204"/>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填充材料</w:t>
            </w:r>
          </w:p>
        </w:tc>
        <w:tc>
          <w:tcPr>
            <w:tcW w:w="1875" w:type="dxa"/>
            <w:vMerge w:val="restart"/>
            <w:tcBorders>
              <w:top w:val="single" w:color="auto" w:sz="8" w:space="0"/>
            </w:tcBorders>
            <w:shd w:val="clear" w:color="auto" w:fill="auto"/>
            <w:vAlign w:val="center"/>
          </w:tcPr>
          <w:p>
            <w:pPr>
              <w:pStyle w:val="204"/>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使用温度范围</w:t>
            </w:r>
          </w:p>
          <w:p>
            <w:pPr>
              <w:pStyle w:val="204"/>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874" w:type="dxa"/>
            <w:tcBorders>
              <w:top w:val="single" w:color="auto" w:sz="8" w:space="0"/>
            </w:tcBorders>
            <w:shd w:val="clear" w:color="auto" w:fill="auto"/>
            <w:vAlign w:val="center"/>
          </w:tcPr>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钢号</w:t>
            </w:r>
          </w:p>
        </w:tc>
        <w:tc>
          <w:tcPr>
            <w:tcW w:w="1875" w:type="dxa"/>
            <w:tcBorders>
              <w:top w:val="single" w:color="auto" w:sz="8" w:space="0"/>
            </w:tcBorders>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标准</w:t>
            </w:r>
          </w:p>
        </w:tc>
        <w:tc>
          <w:tcPr>
            <w:tcW w:w="1875" w:type="dxa"/>
            <w:tcBorders>
              <w:top w:val="single" w:color="auto" w:sz="8" w:space="0"/>
            </w:tcBorders>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名称</w:t>
            </w:r>
          </w:p>
        </w:tc>
        <w:tc>
          <w:tcPr>
            <w:tcW w:w="1875" w:type="dxa"/>
            <w:tcBorders>
              <w:top w:val="single" w:color="auto" w:sz="8" w:space="0"/>
            </w:tcBorders>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参考标准</w:t>
            </w:r>
          </w:p>
        </w:tc>
        <w:tc>
          <w:tcPr>
            <w:tcW w:w="1875" w:type="dxa"/>
            <w:vMerge w:val="continue"/>
            <w:shd w:val="clear" w:color="auto" w:fill="auto"/>
            <w:vAlign w:val="center"/>
          </w:tcPr>
          <w:p>
            <w:pPr>
              <w:pStyle w:val="204"/>
              <w:rPr>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874"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0Cr18Ni9(304)</w:t>
            </w:r>
          </w:p>
        </w:tc>
        <w:tc>
          <w:tcPr>
            <w:tcW w:w="1875" w:type="dxa"/>
            <w:vMerge w:val="restart"/>
            <w:vAlign w:val="center"/>
          </w:tcPr>
          <w:p>
            <w:pPr>
              <w:pStyle w:val="191"/>
              <w:numPr>
                <w:ilvl w:val="0"/>
                <w:numId w:val="0"/>
              </w:numPr>
              <w:spacing w:before="156" w:after="156"/>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GB/T 3280</w:t>
            </w:r>
          </w:p>
        </w:tc>
        <w:tc>
          <w:tcPr>
            <w:tcW w:w="1875" w:type="dxa"/>
            <w:vMerge w:val="restart"/>
            <w:vAlign w:val="center"/>
          </w:tcPr>
          <w:p>
            <w:pPr>
              <w:pStyle w:val="191"/>
              <w:numPr>
                <w:ilvl w:val="0"/>
                <w:numId w:val="0"/>
              </w:numPr>
              <w:spacing w:before="156" w:after="156"/>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柔性石墨</w:t>
            </w:r>
          </w:p>
        </w:tc>
        <w:tc>
          <w:tcPr>
            <w:tcW w:w="1875" w:type="dxa"/>
            <w:vMerge w:val="restart"/>
            <w:vAlign w:val="center"/>
          </w:tcPr>
          <w:p>
            <w:pPr>
              <w:pStyle w:val="191"/>
              <w:numPr>
                <w:ilvl w:val="0"/>
                <w:numId w:val="0"/>
              </w:numPr>
              <w:spacing w:before="156" w:after="156"/>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JB/T 7758.2</w:t>
            </w:r>
          </w:p>
        </w:tc>
        <w:tc>
          <w:tcPr>
            <w:tcW w:w="1875" w:type="dxa"/>
            <w:vMerge w:val="restart"/>
            <w:vAlign w:val="center"/>
          </w:tcPr>
          <w:p>
            <w:pPr>
              <w:pStyle w:val="191"/>
              <w:numPr>
                <w:ilvl w:val="0"/>
                <w:numId w:val="0"/>
              </w:numPr>
              <w:spacing w:before="156" w:after="156"/>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r>
              <w:rPr>
                <w:rFonts w:hint="eastAsia" w:ascii="微软雅黑" w:hAnsi="微软雅黑" w:eastAsia="微软雅黑" w:cs="微软雅黑"/>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874"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00Cr19Ni9(304L)</w:t>
            </w: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874"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0Cr17Ni12Mo2(316)</w:t>
            </w: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874" w:type="dxa"/>
            <w:shd w:val="clear" w:color="auto" w:fill="auto"/>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0Cr17Ni14Mo2(316L)</w:t>
            </w: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c>
          <w:tcPr>
            <w:tcW w:w="1875" w:type="dxa"/>
            <w:vMerge w:val="continue"/>
            <w:shd w:val="clear" w:color="auto" w:fill="auto"/>
            <w:vAlign w:val="center"/>
          </w:tcPr>
          <w:p>
            <w:pPr>
              <w:pStyle w:val="204"/>
              <w:rPr>
                <w:color w:val="000000" w:themeColor="text1"/>
                <w14:textFill>
                  <w14:solidFill>
                    <w14:schemeClr w14:val="tx1"/>
                  </w14:solidFill>
                </w14:textFill>
              </w:rPr>
            </w:pPr>
          </w:p>
        </w:tc>
      </w:tr>
    </w:tbl>
    <w:p>
      <w:pPr>
        <w:pStyle w:val="200"/>
      </w:pPr>
      <w:r>
        <w:rPr>
          <w:rFonts w:hint="eastAsia"/>
        </w:rPr>
        <w:t>金属环垫用材料的材料、代号、硬度和最高使用温度应符合表9规定，金属环形垫的材料硬度应低于法兰环槽密封面的硬度。</w:t>
      </w:r>
    </w:p>
    <w:p>
      <w:pPr>
        <w:pStyle w:val="138"/>
        <w:spacing w:before="120" w:after="120"/>
      </w:pPr>
      <w:r>
        <w:rPr>
          <w:rFonts w:hint="eastAsia"/>
        </w:rPr>
        <w:t>金属环形垫的材料、代号、硬度和最高使用温度</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65"/>
        <w:gridCol w:w="1548"/>
        <w:gridCol w:w="1540"/>
        <w:gridCol w:w="1540"/>
        <w:gridCol w:w="1541"/>
        <w:gridCol w:w="15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tblHeader/>
          <w:jc w:val="center"/>
        </w:trPr>
        <w:tc>
          <w:tcPr>
            <w:tcW w:w="3213" w:type="dxa"/>
            <w:gridSpan w:val="2"/>
            <w:vAlign w:val="center"/>
          </w:tcPr>
          <w:p>
            <w:pPr>
              <w:pStyle w:val="191"/>
              <w:numPr>
                <w:ilvl w:val="0"/>
                <w:numId w:val="0"/>
              </w:num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金属环形垫材料</w:t>
            </w:r>
          </w:p>
        </w:tc>
        <w:tc>
          <w:tcPr>
            <w:tcW w:w="3080" w:type="dxa"/>
            <w:gridSpan w:val="2"/>
            <w:vAlign w:val="center"/>
          </w:tcPr>
          <w:p>
            <w:pPr>
              <w:pStyle w:val="191"/>
              <w:numPr>
                <w:ilvl w:val="0"/>
                <w:numId w:val="0"/>
              </w:numPr>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最高硬度</w:t>
            </w:r>
          </w:p>
        </w:tc>
        <w:tc>
          <w:tcPr>
            <w:tcW w:w="1541" w:type="dxa"/>
            <w:vMerge w:val="restart"/>
            <w:vAlign w:val="center"/>
          </w:tcPr>
          <w:p>
            <w:pPr>
              <w:pStyle w:val="191"/>
              <w:numPr>
                <w:ilvl w:val="0"/>
                <w:numId w:val="0"/>
              </w:numPr>
              <w:spacing w:before="156" w:after="156"/>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代号</w:t>
            </w:r>
          </w:p>
        </w:tc>
        <w:tc>
          <w:tcPr>
            <w:tcW w:w="1540" w:type="dxa"/>
            <w:vMerge w:val="restart"/>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最高使用温度</w:t>
            </w:r>
          </w:p>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665" w:type="dxa"/>
            <w:vAlign w:val="center"/>
          </w:tcPr>
          <w:p>
            <w:pPr>
              <w:pStyle w:val="204"/>
              <w:rPr>
                <w:rFonts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钢号</w:t>
            </w:r>
          </w:p>
        </w:tc>
        <w:tc>
          <w:tcPr>
            <w:tcW w:w="1548" w:type="dxa"/>
            <w:vAlign w:val="center"/>
          </w:tcPr>
          <w:p>
            <w:pPr>
              <w:pStyle w:val="204"/>
              <w:rPr>
                <w:rFonts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标准</w:t>
            </w:r>
          </w:p>
        </w:tc>
        <w:tc>
          <w:tcPr>
            <w:tcW w:w="1540" w:type="dxa"/>
            <w:vAlign w:val="center"/>
          </w:tcPr>
          <w:p>
            <w:pPr>
              <w:pStyle w:val="204"/>
              <w:rPr>
                <w:rFonts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HBS</w:t>
            </w:r>
          </w:p>
        </w:tc>
        <w:tc>
          <w:tcPr>
            <w:tcW w:w="1540" w:type="dxa"/>
            <w:vAlign w:val="center"/>
          </w:tcPr>
          <w:p>
            <w:pPr>
              <w:pStyle w:val="204"/>
              <w:rPr>
                <w:rFonts w:ascii="宋体" w:hAnsi="宋体"/>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HRB</w:t>
            </w:r>
          </w:p>
        </w:tc>
        <w:tc>
          <w:tcPr>
            <w:tcW w:w="1541" w:type="dxa"/>
            <w:vMerge w:val="continue"/>
            <w:vAlign w:val="center"/>
          </w:tcPr>
          <w:p>
            <w:pPr>
              <w:pStyle w:val="204"/>
              <w:rPr>
                <w:rFonts w:ascii="宋体" w:hAnsi="宋体"/>
                <w:color w:val="000000" w:themeColor="text1"/>
                <w14:textFill>
                  <w14:solidFill>
                    <w14:schemeClr w14:val="tx1"/>
                  </w14:solidFill>
                </w14:textFill>
              </w:rPr>
            </w:pPr>
          </w:p>
        </w:tc>
        <w:tc>
          <w:tcPr>
            <w:tcW w:w="1540" w:type="dxa"/>
            <w:vMerge w:val="continue"/>
            <w:vAlign w:val="center"/>
          </w:tcPr>
          <w:p>
            <w:pPr>
              <w:pStyle w:val="204"/>
              <w:rPr>
                <w:rFonts w:ascii="宋体" w:hAnsi="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665"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0Cr18Ni9</w:t>
            </w:r>
          </w:p>
        </w:tc>
        <w:tc>
          <w:tcPr>
            <w:tcW w:w="1548" w:type="dxa"/>
            <w:vMerge w:val="restart"/>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NB/T 47010</w:t>
            </w:r>
          </w:p>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GB/T 1220</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160</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83</w:t>
            </w:r>
          </w:p>
        </w:tc>
        <w:tc>
          <w:tcPr>
            <w:tcW w:w="154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304</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665"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00Cr19Ni10</w:t>
            </w:r>
          </w:p>
        </w:tc>
        <w:tc>
          <w:tcPr>
            <w:tcW w:w="1548" w:type="dxa"/>
            <w:vMerge w:val="continue"/>
            <w:vAlign w:val="center"/>
          </w:tcPr>
          <w:p>
            <w:pPr>
              <w:pStyle w:val="204"/>
              <w:rPr>
                <w:rFonts w:ascii="宋体" w:hAnsi="宋体"/>
                <w:color w:val="000000" w:themeColor="text1"/>
                <w:szCs w:val="18"/>
                <w14:textFill>
                  <w14:solidFill>
                    <w14:schemeClr w14:val="tx1"/>
                  </w14:solidFill>
                </w14:textFill>
              </w:rPr>
            </w:pP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150</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80</w:t>
            </w:r>
          </w:p>
        </w:tc>
        <w:tc>
          <w:tcPr>
            <w:tcW w:w="154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304L</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450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665" w:type="dxa"/>
            <w:vAlign w:val="center"/>
          </w:tcPr>
          <w:p>
            <w:pPr>
              <w:pStyle w:val="204"/>
              <w:rPr>
                <w:rFonts w:ascii="宋体" w:hAnsi="宋体"/>
                <w:color w:val="000000" w:themeColor="text1"/>
                <w:szCs w:val="18"/>
                <w14:textFill>
                  <w14:solidFill>
                    <w14:schemeClr w14:val="tx1"/>
                  </w14:solidFill>
                </w14:textFill>
              </w:rPr>
            </w:pPr>
            <w:r>
              <w:rPr>
                <w:rFonts w:ascii="宋体" w:hAnsi="宋体"/>
                <w:color w:val="000000" w:themeColor="text1"/>
                <w:szCs w:val="18"/>
                <w14:textFill>
                  <w14:solidFill>
                    <w14:schemeClr w14:val="tx1"/>
                  </w14:solidFill>
                </w14:textFill>
              </w:rPr>
              <w:t>0Cr17Ni12Mo2(316)</w:t>
            </w:r>
          </w:p>
        </w:tc>
        <w:tc>
          <w:tcPr>
            <w:tcW w:w="1548" w:type="dxa"/>
            <w:vMerge w:val="continue"/>
            <w:vAlign w:val="center"/>
          </w:tcPr>
          <w:p>
            <w:pPr>
              <w:pStyle w:val="204"/>
              <w:rPr>
                <w:rFonts w:ascii="宋体" w:hAnsi="宋体"/>
                <w:color w:val="000000" w:themeColor="text1"/>
                <w:szCs w:val="18"/>
                <w14:textFill>
                  <w14:solidFill>
                    <w14:schemeClr w14:val="tx1"/>
                  </w14:solidFill>
                </w14:textFill>
              </w:rPr>
            </w:pP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160</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83</w:t>
            </w:r>
          </w:p>
        </w:tc>
        <w:tc>
          <w:tcPr>
            <w:tcW w:w="154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316</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1665" w:type="dxa"/>
            <w:vAlign w:val="center"/>
          </w:tcPr>
          <w:p>
            <w:pPr>
              <w:pStyle w:val="204"/>
              <w:rPr>
                <w:rFonts w:ascii="宋体" w:hAnsi="宋体"/>
                <w:color w:val="000000" w:themeColor="text1"/>
                <w:szCs w:val="18"/>
                <w14:textFill>
                  <w14:solidFill>
                    <w14:schemeClr w14:val="tx1"/>
                  </w14:solidFill>
                </w14:textFill>
              </w:rPr>
            </w:pPr>
            <w:r>
              <w:rPr>
                <w:rFonts w:ascii="宋体" w:hAnsi="宋体"/>
                <w:color w:val="000000" w:themeColor="text1"/>
                <w:szCs w:val="18"/>
                <w14:textFill>
                  <w14:solidFill>
                    <w14:schemeClr w14:val="tx1"/>
                  </w14:solidFill>
                </w14:textFill>
              </w:rPr>
              <w:t>0Cr17Ni1</w:t>
            </w:r>
            <w:r>
              <w:rPr>
                <w:rFonts w:hint="eastAsia" w:ascii="宋体" w:hAnsi="宋体"/>
                <w:color w:val="000000" w:themeColor="text1"/>
                <w:szCs w:val="18"/>
                <w14:textFill>
                  <w14:solidFill>
                    <w14:schemeClr w14:val="tx1"/>
                  </w14:solidFill>
                </w14:textFill>
              </w:rPr>
              <w:t>4</w:t>
            </w:r>
            <w:r>
              <w:rPr>
                <w:rFonts w:ascii="宋体" w:hAnsi="宋体"/>
                <w:color w:val="000000" w:themeColor="text1"/>
                <w:szCs w:val="18"/>
                <w14:textFill>
                  <w14:solidFill>
                    <w14:schemeClr w14:val="tx1"/>
                  </w14:solidFill>
                </w14:textFill>
              </w:rPr>
              <w:t>Mo2(316L)</w:t>
            </w:r>
          </w:p>
        </w:tc>
        <w:tc>
          <w:tcPr>
            <w:tcW w:w="1548" w:type="dxa"/>
            <w:vMerge w:val="continue"/>
            <w:vAlign w:val="center"/>
          </w:tcPr>
          <w:p>
            <w:pPr>
              <w:pStyle w:val="204"/>
              <w:rPr>
                <w:rFonts w:ascii="宋体" w:hAnsi="宋体"/>
                <w:color w:val="000000" w:themeColor="text1"/>
                <w:szCs w:val="18"/>
                <w14:textFill>
                  <w14:solidFill>
                    <w14:schemeClr w14:val="tx1"/>
                  </w14:solidFill>
                </w14:textFill>
              </w:rPr>
            </w:pP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150</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80</w:t>
            </w:r>
          </w:p>
        </w:tc>
        <w:tc>
          <w:tcPr>
            <w:tcW w:w="1541"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316L</w:t>
            </w:r>
          </w:p>
        </w:tc>
        <w:tc>
          <w:tcPr>
            <w:tcW w:w="1540" w:type="dxa"/>
            <w:vAlign w:val="center"/>
          </w:tcPr>
          <w:p>
            <w:pPr>
              <w:pStyle w:val="204"/>
              <w:rPr>
                <w:rFonts w:ascii="宋体" w:hAnsi="宋体"/>
                <w:color w:val="000000" w:themeColor="text1"/>
                <w:szCs w:val="18"/>
                <w14:textFill>
                  <w14:solidFill>
                    <w14:schemeClr w14:val="tx1"/>
                  </w14:solidFill>
                </w14:textFill>
              </w:rPr>
            </w:pPr>
            <w:r>
              <w:rPr>
                <w:rFonts w:hint="eastAsia" w:ascii="宋体" w:hAnsi="宋体"/>
                <w:color w:val="000000" w:themeColor="text1"/>
                <w:szCs w:val="18"/>
                <w14:textFill>
                  <w14:solidFill>
                    <w14:schemeClr w14:val="tx1"/>
                  </w14:solidFill>
                </w14:textFill>
              </w:rPr>
              <w:t>450</w:t>
            </w:r>
          </w:p>
        </w:tc>
      </w:tr>
    </w:tbl>
    <w:p>
      <w:pPr>
        <w:pStyle w:val="191"/>
      </w:pPr>
      <w:r>
        <w:rPr>
          <w:rFonts w:hint="eastAsia"/>
        </w:rPr>
        <w:t>软质密封材料</w:t>
      </w:r>
    </w:p>
    <w:p>
      <w:pPr>
        <w:pStyle w:val="120"/>
        <w:spacing w:before="120" w:after="12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容器与组合装置用非金属材料应具有良好的抗氢渗透性能。</w:t>
      </w:r>
    </w:p>
    <w:p>
      <w:pPr>
        <w:pStyle w:val="190"/>
        <w:rPr>
          <w:color w:val="000000" w:themeColor="text1"/>
          <w14:textFill>
            <w14:solidFill>
              <w14:schemeClr w14:val="tx1"/>
            </w14:solidFill>
          </w14:textFill>
        </w:rPr>
      </w:pPr>
      <w:r>
        <w:rPr>
          <w:rFonts w:hint="eastAsia"/>
          <w:color w:val="000000" w:themeColor="text1"/>
          <w14:textFill>
            <w14:solidFill>
              <w14:schemeClr w14:val="tx1"/>
            </w14:solidFill>
          </w14:textFill>
        </w:rPr>
        <w:t>快开盲板宜选用氟橡胶和氢化丁腈材料，其性能评价应符合附录B的要求。</w:t>
      </w:r>
    </w:p>
    <w:p>
      <w:pPr>
        <w:pStyle w:val="190"/>
        <w:rPr>
          <w:color w:val="000000" w:themeColor="text1"/>
          <w14:textFill>
            <w14:solidFill>
              <w14:schemeClr w14:val="tx1"/>
            </w14:solidFill>
          </w14:textFill>
        </w:rPr>
      </w:pPr>
      <w:r>
        <w:rPr>
          <w:rFonts w:hint="eastAsia"/>
          <w:color w:val="000000" w:themeColor="text1"/>
          <w14:textFill>
            <w14:solidFill>
              <w14:schemeClr w14:val="tx1"/>
            </w14:solidFill>
          </w14:textFill>
        </w:rPr>
        <w:t>整体式绝缘接头用橡胶密封材料宜选用氟橡胶，其性能评价应符合附录B的要求。</w:t>
      </w:r>
    </w:p>
    <w:p>
      <w:pPr>
        <w:pStyle w:val="190"/>
        <w:rPr>
          <w:color w:val="000000" w:themeColor="text1"/>
          <w14:textFill>
            <w14:solidFill>
              <w14:schemeClr w14:val="tx1"/>
            </w14:solidFill>
          </w14:textFill>
        </w:rPr>
      </w:pPr>
      <w:r>
        <w:rPr>
          <w:rFonts w:hint="eastAsia"/>
          <w:color w:val="000000" w:themeColor="text1"/>
          <w14:textFill>
            <w14:solidFill>
              <w14:schemeClr w14:val="tx1"/>
            </w14:solidFill>
          </w14:textFill>
        </w:rPr>
        <w:t>快开盲板用密封脂宜选用全氟醚型等</w:t>
      </w:r>
      <w:r>
        <w:rPr>
          <w:rStyle w:val="51"/>
          <w:rFonts w:ascii="Segoe UI" w:hAnsi="Segoe UI" w:cs="Segoe UI"/>
          <w:color w:val="404040"/>
          <w:shd w:val="clear" w:color="auto" w:fill="FFFFFF"/>
        </w:rPr>
        <w:t>具有极高化学惰性的专用密封脂，以确保系统的绝对安全和长期可靠运行。</w:t>
      </w:r>
    </w:p>
    <w:p>
      <w:pPr>
        <w:pStyle w:val="131"/>
        <w:spacing w:before="120" w:after="120"/>
      </w:pPr>
      <w:bookmarkStart w:id="81" w:name="_Toc203582342"/>
      <w:bookmarkStart w:id="82" w:name="_Toc209076826"/>
      <w:bookmarkStart w:id="83" w:name="_Toc207114033"/>
      <w:r>
        <w:rPr>
          <w:rFonts w:hint="eastAsia"/>
        </w:rPr>
        <w:t>根部阀门材料</w:t>
      </w:r>
      <w:bookmarkEnd w:id="81"/>
      <w:bookmarkEnd w:id="82"/>
      <w:bookmarkEnd w:id="83"/>
    </w:p>
    <w:p>
      <w:pPr>
        <w:pStyle w:val="82"/>
        <w:ind w:firstLine="420"/>
      </w:pPr>
      <w:r>
        <w:rPr>
          <w:rFonts w:hint="eastAsia"/>
        </w:rPr>
        <w:t>输氢管道设备用根部阀门宜采用球阀和截止阀，且应符合下列规定：</w:t>
      </w:r>
    </w:p>
    <w:p>
      <w:pPr>
        <w:pStyle w:val="200"/>
        <w:numPr>
          <w:ilvl w:val="0"/>
          <w:numId w:val="42"/>
        </w:numPr>
      </w:pPr>
      <w:r>
        <w:rPr>
          <w:rFonts w:hint="eastAsia"/>
        </w:rPr>
        <w:t>阀门壳体材料的压力、温度额定值应满足设计条件的要求；</w:t>
      </w:r>
    </w:p>
    <w:p>
      <w:pPr>
        <w:pStyle w:val="200"/>
      </w:pPr>
      <w:r>
        <w:rPr>
          <w:rFonts w:hint="eastAsia"/>
        </w:rPr>
        <w:t>阀门阀杆材料不宜采用马氏体不锈钢；</w:t>
      </w:r>
    </w:p>
    <w:p>
      <w:pPr>
        <w:pStyle w:val="200"/>
      </w:pPr>
      <w:r>
        <w:rPr>
          <w:rFonts w:hint="eastAsia"/>
        </w:rPr>
        <w:t>阀门密封填料宜采用氟橡胶、聚四氟乙烯类材料或其他与氢气具有良好相容性的材料，当</w:t>
      </w:r>
    </w:p>
    <w:p>
      <w:pPr>
        <w:pStyle w:val="200"/>
        <w:numPr>
          <w:ilvl w:val="0"/>
          <w:numId w:val="0"/>
        </w:numPr>
        <w:ind w:left="851"/>
      </w:pPr>
      <w:r>
        <w:rPr>
          <w:rFonts w:hint="eastAsia"/>
        </w:rPr>
        <w:t>球阀密封材料采用橡胶材料时，应采用防压力爆破橡胶材料；</w:t>
      </w:r>
    </w:p>
    <w:p>
      <w:pPr>
        <w:pStyle w:val="200"/>
      </w:pPr>
      <w:r>
        <w:rPr>
          <w:rFonts w:hint="eastAsia"/>
        </w:rPr>
        <w:t>阀门密封面宜采用堆焊钴基合金或其他等效硬化方式；</w:t>
      </w:r>
    </w:p>
    <w:p>
      <w:pPr>
        <w:pStyle w:val="200"/>
      </w:pPr>
      <w:r>
        <w:rPr>
          <w:rFonts w:hint="eastAsia"/>
        </w:rPr>
        <w:t>球阀的阀体、阀球、阀座等应采用锻钢。</w:t>
      </w:r>
    </w:p>
    <w:p>
      <w:pPr>
        <w:pStyle w:val="131"/>
        <w:spacing w:before="120" w:after="120"/>
      </w:pPr>
      <w:bookmarkStart w:id="84" w:name="_Toc184419243"/>
      <w:bookmarkStart w:id="85" w:name="_Toc184400629"/>
      <w:bookmarkStart w:id="86" w:name="_Toc209076827"/>
      <w:bookmarkStart w:id="87" w:name="_Toc207114034"/>
      <w:bookmarkStart w:id="88" w:name="_Toc32032"/>
      <w:bookmarkStart w:id="89" w:name="_Toc203582343"/>
      <w:r>
        <w:rPr>
          <w:rFonts w:hint="eastAsia"/>
        </w:rPr>
        <w:t>过滤分离元件材料</w:t>
      </w:r>
      <w:bookmarkEnd w:id="84"/>
      <w:bookmarkEnd w:id="85"/>
      <w:bookmarkEnd w:id="86"/>
      <w:bookmarkEnd w:id="87"/>
      <w:bookmarkEnd w:id="88"/>
      <w:bookmarkEnd w:id="89"/>
    </w:p>
    <w:p>
      <w:pPr>
        <w:pStyle w:val="191"/>
      </w:pPr>
      <w:r>
        <w:rPr>
          <w:rFonts w:hint="eastAsia"/>
        </w:rPr>
        <w:t>旋风子应选用耐磨性能较好的材料，旋风子的筒体应为无缝钢管，壁厚不应小于6 mm。</w:t>
      </w:r>
    </w:p>
    <w:p>
      <w:pPr>
        <w:pStyle w:val="191"/>
      </w:pPr>
      <w:r>
        <w:rPr>
          <w:rFonts w:hint="eastAsia"/>
        </w:rPr>
        <w:t>滤芯的内衬骨架、端盖等金属材料应采用不锈钢，不锈钢厚度不应小于1 mm。</w:t>
      </w:r>
    </w:p>
    <w:p>
      <w:pPr>
        <w:pStyle w:val="191"/>
      </w:pPr>
      <w:r>
        <w:rPr>
          <w:rFonts w:hint="eastAsia"/>
        </w:rPr>
        <w:t>滤芯制造过程中使用的黏结剂和滤芯密封元件应具有良好的耐油、耐腐蚀和抗老化特性，使用年限不应小于2年。</w:t>
      </w:r>
    </w:p>
    <w:p>
      <w:pPr>
        <w:pStyle w:val="191"/>
      </w:pPr>
      <w:r>
        <w:rPr>
          <w:rFonts w:hint="eastAsia"/>
        </w:rPr>
        <w:t>过滤滤芯滤层材料宜为聚酯纤维、醋酸纤维、聚丙烯或其他可降解的化纤材料，或者多种材料复合。气液聚结滤芯的聚结层宜采用玻璃纤维。</w:t>
      </w:r>
    </w:p>
    <w:p>
      <w:pPr>
        <w:pStyle w:val="191"/>
      </w:pPr>
      <w:r>
        <w:rPr>
          <w:rFonts w:hint="eastAsia"/>
        </w:rPr>
        <w:t>叶片分离元件的叶片应选用S30408或S31603材料，厚度不小于1 mm。叶片外壳厚度不应小于10mm，材质宜与设备材质保持一致。</w:t>
      </w:r>
    </w:p>
    <w:p>
      <w:pPr>
        <w:pStyle w:val="191"/>
      </w:pPr>
      <w:r>
        <w:rPr>
          <w:rFonts w:hint="eastAsia"/>
        </w:rPr>
        <w:t>滤网和与滤网接触的骨架宜采用S30408或S31603材料，过滤器内部紧固件宜采用不锈钢材质。</w:t>
      </w:r>
    </w:p>
    <w:p>
      <w:pPr>
        <w:pStyle w:val="131"/>
        <w:spacing w:before="120" w:after="120"/>
      </w:pPr>
      <w:bookmarkStart w:id="90" w:name="_Toc209076828"/>
      <w:bookmarkStart w:id="91" w:name="_Toc203582344"/>
      <w:bookmarkStart w:id="92" w:name="_Toc15575"/>
      <w:bookmarkStart w:id="93" w:name="_Toc184419244"/>
      <w:bookmarkStart w:id="94" w:name="_Toc184400630"/>
      <w:bookmarkStart w:id="95" w:name="_Toc207114035"/>
      <w:r>
        <w:rPr>
          <w:rFonts w:hint="eastAsia"/>
        </w:rPr>
        <w:t>绝缘环和绝缘填料</w:t>
      </w:r>
      <w:bookmarkEnd w:id="90"/>
      <w:bookmarkEnd w:id="91"/>
      <w:bookmarkEnd w:id="92"/>
      <w:bookmarkEnd w:id="93"/>
      <w:bookmarkEnd w:id="94"/>
      <w:bookmarkEnd w:id="95"/>
    </w:p>
    <w:p>
      <w:pPr>
        <w:pStyle w:val="191"/>
      </w:pPr>
      <w:r>
        <w:rPr>
          <w:rFonts w:hint="eastAsia"/>
        </w:rPr>
        <w:t>绝缘环用材料应能适应在设计压力和设计温度条件下，长期暴露在所输送的氢气介质中。宜采用高强度环氧玻璃布层压板，其性能应不低于GB/T 1303.4 的相关规定。</w:t>
      </w:r>
    </w:p>
    <w:p>
      <w:pPr>
        <w:pStyle w:val="191"/>
      </w:pPr>
      <w:r>
        <w:rPr>
          <w:rFonts w:hint="eastAsia"/>
        </w:rPr>
        <w:t>设计压力大于或等于10 MPa、公称直径大于或等于1 000 mm的整体式绝缘接头，其绝缘环材料的垂直层向抗压强度应不小于413 MPa，吸水率应不大于0.1%。</w:t>
      </w:r>
    </w:p>
    <w:p>
      <w:pPr>
        <w:pStyle w:val="191"/>
      </w:pPr>
      <w:r>
        <w:rPr>
          <w:rFonts w:hint="eastAsia"/>
        </w:rPr>
        <w:t>绝缘环的最小厚度应根据绝缘接头的工作条件和绝缘密封件材料的强度来确定，且公称直径大于或等于100 mm的绝缘接头所用绝缘环厚度不应小于12 mm；公称直径小于100 mm的绝缘接头所用绝缘环厚度不应小于6 mm。</w:t>
      </w:r>
    </w:p>
    <w:p>
      <w:pPr>
        <w:pStyle w:val="191"/>
      </w:pPr>
      <w:r>
        <w:t>绝缘密封填充材料应便于填充，同时具有良好的绝缘特性和介电强度，一般用环氧树脂灌封胶</w:t>
      </w:r>
      <w:r>
        <w:rPr>
          <w:rFonts w:hint="eastAsia"/>
        </w:rPr>
        <w:t>，</w:t>
      </w:r>
      <w:r>
        <w:t>相关组分和性能指标应满足</w:t>
      </w:r>
      <w:r>
        <w:rPr>
          <w:rFonts w:hint="eastAsia"/>
        </w:rPr>
        <w:t>SY/T 0319的规定。</w:t>
      </w:r>
    </w:p>
    <w:p>
      <w:pPr>
        <w:pStyle w:val="191"/>
      </w:pPr>
      <w:r>
        <w:rPr>
          <w:rFonts w:hint="eastAsia"/>
        </w:rPr>
        <w:t>环氧树脂和固化剂应按产品使用说明书要求混合均匀，固化后的绝缘电阻值不应小于500 MΩ。</w:t>
      </w:r>
    </w:p>
    <w:p>
      <w:pPr>
        <w:pStyle w:val="130"/>
        <w:spacing w:before="240" w:after="240"/>
      </w:pPr>
      <w:bookmarkStart w:id="96" w:name="_Toc207114036"/>
      <w:bookmarkStart w:id="97" w:name="_Toc209076829"/>
      <w:r>
        <w:rPr>
          <w:rFonts w:hint="eastAsia"/>
        </w:rPr>
        <w:t>设计</w:t>
      </w:r>
      <w:bookmarkEnd w:id="40"/>
      <w:bookmarkEnd w:id="41"/>
      <w:bookmarkEnd w:id="42"/>
      <w:bookmarkEnd w:id="96"/>
      <w:bookmarkEnd w:id="97"/>
    </w:p>
    <w:p>
      <w:pPr>
        <w:pStyle w:val="131"/>
        <w:spacing w:before="120" w:after="120"/>
      </w:pPr>
      <w:bookmarkStart w:id="98" w:name="_Toc184400607"/>
      <w:bookmarkStart w:id="99" w:name="_Toc209076830"/>
      <w:bookmarkStart w:id="100" w:name="_Toc207114037"/>
      <w:bookmarkStart w:id="101" w:name="_Toc184419232"/>
      <w:bookmarkStart w:id="102" w:name="_Toc203582329"/>
      <w:bookmarkStart w:id="103" w:name="_Toc5940"/>
      <w:r>
        <w:rPr>
          <w:rFonts w:hint="eastAsia"/>
        </w:rPr>
        <w:t>总则</w:t>
      </w:r>
      <w:bookmarkEnd w:id="98"/>
      <w:bookmarkEnd w:id="99"/>
      <w:bookmarkEnd w:id="100"/>
      <w:bookmarkEnd w:id="101"/>
      <w:bookmarkEnd w:id="102"/>
      <w:bookmarkEnd w:id="103"/>
    </w:p>
    <w:p>
      <w:pPr>
        <w:pStyle w:val="191"/>
      </w:pPr>
      <w:r>
        <w:rPr>
          <w:rFonts w:hint="eastAsia"/>
        </w:rPr>
        <w:t>输氢管道工程用旋风分离器、过滤分离器、气液聚结分离器的设计除符合本文件规定外，还应符合SY/T</w:t>
      </w:r>
      <w:r>
        <w:t xml:space="preserve"> </w:t>
      </w:r>
      <w:r>
        <w:rPr>
          <w:rFonts w:hint="eastAsia"/>
        </w:rPr>
        <w:t>6883-2021、GB/T 150.1～GB/T 150.3或GB/T 4732的规定。</w:t>
      </w:r>
    </w:p>
    <w:p>
      <w:pPr>
        <w:pStyle w:val="191"/>
      </w:pPr>
      <w:r>
        <w:rPr>
          <w:rFonts w:hint="eastAsia"/>
        </w:rPr>
        <w:t>输氢管道工程用工艺储罐的设计除符合本文件的规定外，还应符合N</w:t>
      </w:r>
      <w:r>
        <w:t>B/T 47041</w:t>
      </w:r>
      <w:r>
        <w:rPr>
          <w:rFonts w:hint="eastAsia"/>
        </w:rPr>
        <w:t>、N</w:t>
      </w:r>
      <w:r>
        <w:t>B/T 47042</w:t>
      </w:r>
      <w:r>
        <w:rPr>
          <w:rFonts w:hint="eastAsia"/>
        </w:rPr>
        <w:t>和GB/T 150.1～GB/T 150.3或GB/T 4732的规定。</w:t>
      </w:r>
    </w:p>
    <w:p>
      <w:pPr>
        <w:numPr>
          <w:ilvl w:val="3"/>
          <w:numId w:val="2"/>
        </w:numPr>
        <w:adjustRightInd/>
        <w:spacing w:line="240" w:lineRule="auto"/>
        <w:rPr>
          <w:rFonts w:ascii="宋体" w:hAnsi="Times New Roman"/>
          <w:kern w:val="0"/>
          <w:szCs w:val="20"/>
        </w:rPr>
      </w:pPr>
      <w:r>
        <w:rPr>
          <w:rFonts w:hint="eastAsia" w:ascii="宋体" w:hAnsi="Times New Roman"/>
          <w:kern w:val="0"/>
          <w:szCs w:val="20"/>
        </w:rPr>
        <w:t>输氢管道工程用清管器收发筒、汇管和整体式绝缘接头的设计应按设计文件要求执行，设计文件无要求时，除符合本文件的规定外，还应符合GB 50251的规定。</w:t>
      </w:r>
    </w:p>
    <w:p>
      <w:pPr>
        <w:numPr>
          <w:ilvl w:val="3"/>
          <w:numId w:val="2"/>
        </w:numPr>
        <w:adjustRightInd/>
        <w:spacing w:line="240" w:lineRule="auto"/>
        <w:rPr>
          <w:rFonts w:ascii="宋体" w:hAnsi="Times New Roman"/>
          <w:kern w:val="0"/>
          <w:szCs w:val="20"/>
        </w:rPr>
      </w:pPr>
      <w:r>
        <w:rPr>
          <w:rFonts w:hint="eastAsia" w:ascii="宋体" w:hAnsi="Times New Roman"/>
          <w:kern w:val="0"/>
          <w:szCs w:val="20"/>
        </w:rPr>
        <w:t>快开盲板的设计除符合本文件规定外，还应符合NB/T 47053的规定。</w:t>
      </w:r>
    </w:p>
    <w:p>
      <w:pPr>
        <w:numPr>
          <w:ilvl w:val="3"/>
          <w:numId w:val="2"/>
        </w:numPr>
        <w:adjustRightInd/>
        <w:spacing w:line="240" w:lineRule="auto"/>
        <w:rPr>
          <w:rFonts w:ascii="宋体" w:hAnsi="Times New Roman"/>
          <w:kern w:val="0"/>
          <w:szCs w:val="20"/>
        </w:rPr>
      </w:pPr>
      <w:r>
        <w:rPr>
          <w:rFonts w:hint="eastAsia" w:ascii="宋体" w:hAnsi="Times New Roman"/>
          <w:kern w:val="0"/>
          <w:szCs w:val="20"/>
        </w:rPr>
        <w:t>腐蚀裕量应根据预期的设计使用年限和介质对金属材料的腐蚀速率确定，同时宜考虑介质流动对元件的冲蚀、磨损等影响。非合金钢或合金钢的腐蚀裕量不应小于2.0 mm。</w:t>
      </w:r>
    </w:p>
    <w:p>
      <w:pPr>
        <w:pStyle w:val="191"/>
        <w:rPr>
          <w:color w:val="000000" w:themeColor="text1"/>
          <w14:textFill>
            <w14:solidFill>
              <w14:schemeClr w14:val="tx1"/>
            </w14:solidFill>
          </w14:textFill>
        </w:rPr>
      </w:pPr>
      <w:r>
        <w:rPr>
          <w:rFonts w:hint="eastAsia"/>
          <w:color w:val="000000" w:themeColor="text1"/>
          <w14:textFill>
            <w14:solidFill>
              <w14:schemeClr w14:val="tx1"/>
            </w14:solidFill>
          </w14:textFill>
        </w:rPr>
        <w:t>氢气管道工程用容器与组合装置适用介质应不低于《氢气 第1部分：工业氢》GB/T 3634.1和表10的技术要求。</w:t>
      </w:r>
    </w:p>
    <w:p>
      <w:pPr>
        <w:pStyle w:val="138"/>
        <w:spacing w:before="120" w:after="120"/>
      </w:pPr>
      <w:r>
        <w:rPr>
          <w:rFonts w:hint="eastAsia"/>
        </w:rPr>
        <w:t>氢气管道杂质含量要求</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015"/>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667"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项目名称</w:t>
            </w:r>
          </w:p>
        </w:tc>
        <w:tc>
          <w:tcPr>
            <w:tcW w:w="1575"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要求</w:t>
            </w:r>
          </w:p>
        </w:tc>
        <w:tc>
          <w:tcPr>
            <w:tcW w:w="1759"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667"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气体中的机械杂质</w:t>
            </w:r>
          </w:p>
        </w:tc>
        <w:tc>
          <w:tcPr>
            <w:tcW w:w="1575"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清除</w:t>
            </w:r>
          </w:p>
        </w:tc>
        <w:tc>
          <w:tcPr>
            <w:tcW w:w="1759" w:type="pct"/>
            <w:vAlign w:val="center"/>
          </w:tcPr>
          <w:p>
            <w:pPr>
              <w:pStyle w:val="191"/>
              <w:numPr>
                <w:ilvl w:val="0"/>
                <w:numId w:val="0"/>
              </w:num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667"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水份摩尔分数</w:t>
            </w:r>
          </w:p>
        </w:tc>
        <w:tc>
          <w:tcPr>
            <w:tcW w:w="1575"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 ppm</w:t>
            </w:r>
          </w:p>
        </w:tc>
        <w:tc>
          <w:tcPr>
            <w:tcW w:w="1759"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在1个标准大气压下的露点为-55℃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667"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一氧化碳摩尔分数</w:t>
            </w:r>
          </w:p>
        </w:tc>
        <w:tc>
          <w:tcPr>
            <w:tcW w:w="1575"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 ppm</w:t>
            </w:r>
          </w:p>
        </w:tc>
        <w:tc>
          <w:tcPr>
            <w:tcW w:w="1759" w:type="pct"/>
            <w:vAlign w:val="center"/>
          </w:tcPr>
          <w:p>
            <w:pPr>
              <w:pStyle w:val="191"/>
              <w:numPr>
                <w:ilvl w:val="0"/>
                <w:numId w:val="0"/>
              </w:num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667"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二氧化碳摩尔分数</w:t>
            </w:r>
          </w:p>
        </w:tc>
        <w:tc>
          <w:tcPr>
            <w:tcW w:w="1575" w:type="pct"/>
            <w:vAlign w:val="center"/>
          </w:tcPr>
          <w:p>
            <w:pPr>
              <w:pStyle w:val="191"/>
              <w:numPr>
                <w:ilvl w:val="0"/>
                <w:numId w:val="0"/>
              </w:num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 ppm</w:t>
            </w:r>
          </w:p>
        </w:tc>
        <w:tc>
          <w:tcPr>
            <w:tcW w:w="1759" w:type="pct"/>
            <w:vAlign w:val="center"/>
          </w:tcPr>
          <w:p>
            <w:pPr>
              <w:pStyle w:val="191"/>
              <w:numPr>
                <w:ilvl w:val="0"/>
                <w:numId w:val="0"/>
              </w:numPr>
              <w:jc w:val="center"/>
              <w:rPr>
                <w:color w:val="000000" w:themeColor="text1"/>
                <w:sz w:val="18"/>
                <w:szCs w:val="18"/>
                <w14:textFill>
                  <w14:solidFill>
                    <w14:schemeClr w14:val="tx1"/>
                  </w14:solidFill>
                </w14:textFill>
              </w:rPr>
            </w:pPr>
          </w:p>
        </w:tc>
      </w:tr>
    </w:tbl>
    <w:p>
      <w:pPr>
        <w:pStyle w:val="191"/>
        <w:numPr>
          <w:ilvl w:val="0"/>
          <w:numId w:val="0"/>
        </w:numPr>
        <w:rPr>
          <w:color w:val="000000" w:themeColor="text1"/>
          <w14:textFill>
            <w14:solidFill>
              <w14:schemeClr w14:val="tx1"/>
            </w14:solidFill>
          </w14:textFill>
        </w:rPr>
      </w:pPr>
    </w:p>
    <w:p>
      <w:pPr>
        <w:pStyle w:val="191"/>
      </w:pPr>
      <w:r>
        <w:rPr>
          <w:rFonts w:hint="eastAsia"/>
        </w:rPr>
        <w:t>对于含氢气3%以上的输气管道，氢气质量和杂质含量应符合本规范5.1.6的氢气输送要求，其它气体还应符合现行国家标准《进入天然气长输管道的气体质量要求》GB/T 37124和《输气管道工程设计规范》GB50251的规定。</w:t>
      </w:r>
    </w:p>
    <w:p>
      <w:pPr>
        <w:pStyle w:val="131"/>
        <w:spacing w:before="120" w:after="120"/>
      </w:pPr>
      <w:bookmarkStart w:id="104" w:name="_Toc184419233"/>
      <w:bookmarkStart w:id="105" w:name="_Toc203582330"/>
      <w:bookmarkStart w:id="106" w:name="_Toc207114038"/>
      <w:bookmarkStart w:id="107" w:name="_Toc209076831"/>
      <w:bookmarkStart w:id="108" w:name="_Toc1448"/>
      <w:bookmarkStart w:id="109" w:name="_Toc184400608"/>
      <w:r>
        <w:rPr>
          <w:rFonts w:hint="eastAsia"/>
        </w:rPr>
        <w:t>设计条件</w:t>
      </w:r>
      <w:bookmarkEnd w:id="104"/>
      <w:bookmarkEnd w:id="105"/>
      <w:bookmarkEnd w:id="106"/>
      <w:bookmarkEnd w:id="107"/>
      <w:bookmarkEnd w:id="108"/>
      <w:bookmarkEnd w:id="109"/>
    </w:p>
    <w:p>
      <w:pPr>
        <w:pStyle w:val="82"/>
        <w:ind w:firstLine="420"/>
      </w:pPr>
      <w:r>
        <w:rPr>
          <w:rFonts w:hint="eastAsia"/>
        </w:rPr>
        <w:t>容器与组合装置设计前，应获取至少以下设计条件：</w:t>
      </w:r>
    </w:p>
    <w:p>
      <w:pPr>
        <w:pStyle w:val="200"/>
      </w:pPr>
      <w:r>
        <w:rPr>
          <w:rFonts w:hint="eastAsia"/>
        </w:rPr>
        <w:t>设计所依据的主要标准和规范；</w:t>
      </w:r>
    </w:p>
    <w:p>
      <w:pPr>
        <w:pStyle w:val="200"/>
      </w:pPr>
      <w:r>
        <w:rPr>
          <w:rFonts w:hint="eastAsia"/>
        </w:rPr>
        <w:t>操作参数(包括工作压力、工作温度范围、交变载荷条件、接管载荷等)；</w:t>
      </w:r>
    </w:p>
    <w:p>
      <w:pPr>
        <w:pStyle w:val="200"/>
      </w:pPr>
      <w:r>
        <w:rPr>
          <w:rFonts w:hint="eastAsia"/>
        </w:rPr>
        <w:t>容器与组合装置使用地及其自然条件(包括环境温度、抗震设防烈度、风和雪载荷等)；</w:t>
      </w:r>
    </w:p>
    <w:p>
      <w:pPr>
        <w:pStyle w:val="200"/>
      </w:pPr>
      <w:r>
        <w:rPr>
          <w:rFonts w:hint="eastAsia"/>
        </w:rPr>
        <w:t>介质组分与特性；</w:t>
      </w:r>
    </w:p>
    <w:p>
      <w:pPr>
        <w:pStyle w:val="200"/>
      </w:pPr>
      <w:r>
        <w:rPr>
          <w:rFonts w:hint="eastAsia"/>
        </w:rPr>
        <w:t>预期使用年限；</w:t>
      </w:r>
    </w:p>
    <w:p>
      <w:pPr>
        <w:pStyle w:val="200"/>
      </w:pPr>
      <w:r>
        <w:rPr>
          <w:rFonts w:hint="eastAsia"/>
        </w:rPr>
        <w:t>几何参数和管口方位；</w:t>
      </w:r>
    </w:p>
    <w:p>
      <w:pPr>
        <w:pStyle w:val="200"/>
      </w:pPr>
      <w:r>
        <w:rPr>
          <w:rFonts w:hint="eastAsia"/>
        </w:rPr>
        <w:t>容器与组合装置服役过程中的超压可能性及原因；</w:t>
      </w:r>
    </w:p>
    <w:p>
      <w:pPr>
        <w:pStyle w:val="200"/>
      </w:pPr>
      <w:r>
        <w:rPr>
          <w:rFonts w:hint="eastAsia"/>
        </w:rPr>
        <w:t>设计需要的其他必要条件。</w:t>
      </w:r>
    </w:p>
    <w:p>
      <w:pPr>
        <w:pStyle w:val="131"/>
        <w:spacing w:before="120" w:after="120"/>
      </w:pPr>
      <w:bookmarkStart w:id="110" w:name="_Toc207114039"/>
      <w:bookmarkStart w:id="111" w:name="_Toc184400611"/>
      <w:bookmarkStart w:id="112" w:name="_Toc203582331"/>
      <w:bookmarkStart w:id="113" w:name="_Toc209076832"/>
      <w:r>
        <w:rPr>
          <w:rFonts w:hint="eastAsia"/>
        </w:rPr>
        <w:t>性能要求</w:t>
      </w:r>
      <w:bookmarkEnd w:id="110"/>
      <w:bookmarkEnd w:id="111"/>
      <w:bookmarkEnd w:id="112"/>
      <w:bookmarkEnd w:id="113"/>
    </w:p>
    <w:p>
      <w:pPr>
        <w:pStyle w:val="191"/>
      </w:pPr>
      <w:r>
        <w:rPr>
          <w:rFonts w:hint="eastAsia"/>
        </w:rPr>
        <w:t>旋风分离器的性能应满足下列规定：</w:t>
      </w:r>
    </w:p>
    <w:p>
      <w:pPr>
        <w:pStyle w:val="200"/>
        <w:numPr>
          <w:ilvl w:val="0"/>
          <w:numId w:val="43"/>
        </w:numPr>
      </w:pPr>
      <w:r>
        <w:rPr>
          <w:rFonts w:hint="eastAsia"/>
        </w:rPr>
        <w:t>旋风分离器最大允许工作压降应符合表11的规定；</w:t>
      </w:r>
    </w:p>
    <w:p>
      <w:pPr>
        <w:pStyle w:val="138"/>
        <w:spacing w:before="120" w:after="120"/>
      </w:pPr>
      <w:r>
        <w:rPr>
          <w:rFonts w:hint="eastAsia"/>
        </w:rPr>
        <w:t>旋风分离器最大允许工作压降</w:t>
      </w:r>
    </w:p>
    <w:tbl>
      <w:tblPr>
        <w:tblStyle w:val="4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20"/>
        <w:gridCol w:w="2409"/>
        <w:gridCol w:w="1860"/>
        <w:gridCol w:w="26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291" w:type="pct"/>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氢气工作压力P</w:t>
            </w:r>
            <w:r>
              <w:rPr>
                <w:rFonts w:hint="eastAsia" w:ascii="宋体" w:hAnsi="Times New Roman"/>
                <w:kern w:val="0"/>
                <w:sz w:val="18"/>
                <w:szCs w:val="18"/>
                <w:vertAlign w:val="subscript"/>
              </w:rPr>
              <w:t>W</w:t>
            </w:r>
          </w:p>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MPa</w:t>
            </w:r>
          </w:p>
        </w:tc>
        <w:tc>
          <w:tcPr>
            <w:tcW w:w="1285" w:type="pct"/>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P</w:t>
            </w:r>
            <w:r>
              <w:rPr>
                <w:rFonts w:hint="eastAsia" w:ascii="宋体" w:hAnsi="Times New Roman"/>
                <w:kern w:val="0"/>
                <w:sz w:val="18"/>
                <w:szCs w:val="18"/>
                <w:vertAlign w:val="subscript"/>
              </w:rPr>
              <w:t>W</w:t>
            </w:r>
            <w:r>
              <w:rPr>
                <w:rFonts w:hint="eastAsia" w:ascii="宋体" w:hAnsi="Times New Roman"/>
                <w:kern w:val="0"/>
                <w:sz w:val="18"/>
                <w:szCs w:val="18"/>
              </w:rPr>
              <w:t>＜6.3</w:t>
            </w:r>
          </w:p>
        </w:tc>
        <w:tc>
          <w:tcPr>
            <w:tcW w:w="992" w:type="pct"/>
            <w:tcBorders>
              <w:right w:val="dotted" w:color="auto" w:sz="4" w:space="0"/>
            </w:tcBorders>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6.3≤P</w:t>
            </w:r>
            <w:r>
              <w:rPr>
                <w:rFonts w:hint="eastAsia" w:ascii="宋体" w:hAnsi="Times New Roman"/>
                <w:kern w:val="0"/>
                <w:sz w:val="18"/>
                <w:szCs w:val="18"/>
                <w:vertAlign w:val="subscript"/>
              </w:rPr>
              <w:t>W</w:t>
            </w:r>
            <w:r>
              <w:rPr>
                <w:rFonts w:hint="eastAsia" w:ascii="宋体" w:hAnsi="Times New Roman"/>
                <w:kern w:val="0"/>
                <w:sz w:val="18"/>
                <w:szCs w:val="18"/>
              </w:rPr>
              <w:t>≤10</w:t>
            </w:r>
          </w:p>
        </w:tc>
        <w:tc>
          <w:tcPr>
            <w:tcW w:w="1432" w:type="pct"/>
            <w:tcBorders>
              <w:left w:val="dotted" w:color="auto" w:sz="4" w:space="0"/>
            </w:tcBorders>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P</w:t>
            </w:r>
            <w:r>
              <w:rPr>
                <w:rFonts w:hint="eastAsia" w:ascii="宋体" w:hAnsi="Times New Roman"/>
                <w:kern w:val="0"/>
                <w:sz w:val="18"/>
                <w:szCs w:val="18"/>
                <w:vertAlign w:val="subscript"/>
              </w:rPr>
              <w:t>W</w:t>
            </w:r>
            <w:r>
              <w:rPr>
                <w:rFonts w:hint="eastAsia" w:ascii="宋体" w:hAnsi="Times New Roman"/>
                <w:kern w:val="0"/>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1291" w:type="pct"/>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最大允许工作压降</w:t>
            </w:r>
          </w:p>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MPa</w:t>
            </w:r>
          </w:p>
        </w:tc>
        <w:tc>
          <w:tcPr>
            <w:tcW w:w="1285" w:type="pct"/>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0.035</w:t>
            </w:r>
          </w:p>
        </w:tc>
        <w:tc>
          <w:tcPr>
            <w:tcW w:w="992" w:type="pct"/>
            <w:tcBorders>
              <w:right w:val="dotted" w:color="auto" w:sz="4" w:space="0"/>
            </w:tcBorders>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0.05</w:t>
            </w:r>
          </w:p>
        </w:tc>
        <w:tc>
          <w:tcPr>
            <w:tcW w:w="1432" w:type="pct"/>
            <w:tcBorders>
              <w:left w:val="dotted" w:color="auto" w:sz="4" w:space="0"/>
            </w:tcBorders>
            <w:vAlign w:val="center"/>
          </w:tcPr>
          <w:p>
            <w:pPr>
              <w:autoSpaceDE w:val="0"/>
              <w:autoSpaceDN w:val="0"/>
              <w:spacing w:line="240" w:lineRule="auto"/>
              <w:jc w:val="center"/>
              <w:rPr>
                <w:rFonts w:ascii="宋体" w:hAnsi="Times New Roman"/>
                <w:kern w:val="0"/>
                <w:sz w:val="18"/>
                <w:szCs w:val="18"/>
              </w:rPr>
            </w:pPr>
            <w:r>
              <w:rPr>
                <w:rFonts w:hint="eastAsia" w:ascii="宋体" w:hAnsi="Times New Roman"/>
                <w:kern w:val="0"/>
                <w:sz w:val="18"/>
                <w:szCs w:val="18"/>
              </w:rPr>
              <w:t>0.055</w:t>
            </w:r>
          </w:p>
        </w:tc>
      </w:tr>
    </w:tbl>
    <w:p>
      <w:pPr>
        <w:pStyle w:val="200"/>
      </w:pPr>
      <w:r>
        <w:rPr>
          <w:rFonts w:hint="eastAsia"/>
        </w:rPr>
        <w:t>旋风分离器的分离效率和结构应符合表12规定；</w:t>
      </w:r>
    </w:p>
    <w:p>
      <w:pPr>
        <w:pStyle w:val="138"/>
        <w:spacing w:before="120" w:after="120"/>
      </w:pPr>
      <w:r>
        <w:rPr>
          <w:rFonts w:hint="eastAsia"/>
        </w:rPr>
        <w:t>旋风分离器的分离效率和结构</w:t>
      </w:r>
    </w:p>
    <w:tbl>
      <w:tblPr>
        <w:tblStyle w:val="46"/>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78"/>
        <w:gridCol w:w="1276"/>
        <w:gridCol w:w="1385"/>
        <w:gridCol w:w="1673"/>
        <w:gridCol w:w="1500"/>
        <w:gridCol w:w="12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exact"/>
          <w:tblHeader/>
          <w:jc w:val="center"/>
        </w:trPr>
        <w:tc>
          <w:tcPr>
            <w:tcW w:w="2278"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int="eastAsia"/>
                <w:sz w:val="18"/>
                <w:szCs w:val="18"/>
              </w:rPr>
              <w:t>处理范围</w:t>
            </w:r>
          </w:p>
        </w:tc>
        <w:tc>
          <w:tcPr>
            <w:tcW w:w="1276"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int="eastAsia"/>
                <w:sz w:val="18"/>
                <w:szCs w:val="18"/>
              </w:rPr>
              <w:t>杂质类型</w:t>
            </w:r>
          </w:p>
        </w:tc>
        <w:tc>
          <w:tcPr>
            <w:tcW w:w="1385" w:type="dxa"/>
            <w:tcBorders>
              <w:top w:val="single" w:color="auto" w:sz="8" w:space="0"/>
              <w:bottom w:val="single" w:color="auto" w:sz="8" w:space="0"/>
            </w:tcBorders>
            <w:vAlign w:val="center"/>
          </w:tcPr>
          <w:p>
            <w:pPr>
              <w:spacing w:line="240" w:lineRule="auto"/>
              <w:jc w:val="center"/>
              <w:rPr>
                <w:sz w:val="18"/>
                <w:szCs w:val="18"/>
              </w:rPr>
            </w:pPr>
            <w:r>
              <w:rPr>
                <w:rFonts w:hint="eastAsia"/>
                <w:sz w:val="18"/>
                <w:szCs w:val="18"/>
              </w:rPr>
              <w:t>分离精度</w:t>
            </w:r>
          </w:p>
          <w:p>
            <w:pPr>
              <w:spacing w:line="240" w:lineRule="auto"/>
              <w:jc w:val="center"/>
              <w:rPr>
                <w:sz w:val="18"/>
                <w:szCs w:val="18"/>
              </w:rPr>
            </w:pPr>
            <w:r>
              <w:rPr>
                <w:rFonts w:hint="eastAsia"/>
                <w:sz w:val="18"/>
                <w:szCs w:val="18"/>
              </w:rPr>
              <w:t>μm</w:t>
            </w:r>
          </w:p>
        </w:tc>
        <w:tc>
          <w:tcPr>
            <w:tcW w:w="1673"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int="eastAsia"/>
                <w:sz w:val="18"/>
                <w:szCs w:val="18"/>
              </w:rPr>
              <w:t>粒径范围</w:t>
            </w:r>
          </w:p>
          <w:p>
            <w:pPr>
              <w:spacing w:line="240" w:lineRule="auto"/>
              <w:jc w:val="center"/>
              <w:rPr>
                <w:sz w:val="18"/>
                <w:szCs w:val="18"/>
              </w:rPr>
            </w:pPr>
            <w:r>
              <w:rPr>
                <w:rFonts w:hint="eastAsia"/>
                <w:sz w:val="18"/>
                <w:szCs w:val="18"/>
              </w:rPr>
              <w:t>μm</w:t>
            </w:r>
          </w:p>
        </w:tc>
        <w:tc>
          <w:tcPr>
            <w:tcW w:w="1500"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int="eastAsia"/>
                <w:sz w:val="18"/>
                <w:szCs w:val="18"/>
              </w:rPr>
              <w:t>分离效率</w:t>
            </w:r>
          </w:p>
        </w:tc>
        <w:tc>
          <w:tcPr>
            <w:tcW w:w="1262"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int="eastAsia"/>
                <w:sz w:val="18"/>
                <w:szCs w:val="18"/>
              </w:rPr>
              <w:t>结构形式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78" w:type="dxa"/>
            <w:tcBorders>
              <w:top w:val="single" w:color="auto" w:sz="8" w:space="0"/>
            </w:tcBorders>
            <w:shd w:val="clear" w:color="auto" w:fill="auto"/>
            <w:vAlign w:val="center"/>
          </w:tcPr>
          <w:p>
            <w:pPr>
              <w:jc w:val="center"/>
              <w:rPr>
                <w:sz w:val="18"/>
                <w:szCs w:val="18"/>
              </w:rPr>
            </w:pPr>
            <w:r>
              <w:rPr>
                <w:rFonts w:hint="eastAsia"/>
                <w:sz w:val="18"/>
                <w:szCs w:val="18"/>
              </w:rPr>
              <w:t>额定处理量</w:t>
            </w:r>
          </w:p>
        </w:tc>
        <w:tc>
          <w:tcPr>
            <w:tcW w:w="1276" w:type="dxa"/>
            <w:vMerge w:val="restart"/>
            <w:tcBorders>
              <w:top w:val="single" w:color="auto" w:sz="8" w:space="0"/>
            </w:tcBorders>
            <w:shd w:val="clear" w:color="auto" w:fill="auto"/>
            <w:vAlign w:val="center"/>
          </w:tcPr>
          <w:p>
            <w:pPr>
              <w:jc w:val="center"/>
              <w:rPr>
                <w:sz w:val="18"/>
                <w:szCs w:val="18"/>
              </w:rPr>
            </w:pPr>
            <w:r>
              <w:rPr>
                <w:rFonts w:hint="eastAsia"/>
                <w:sz w:val="18"/>
                <w:szCs w:val="18"/>
              </w:rPr>
              <w:t>固体杂质</w:t>
            </w:r>
          </w:p>
        </w:tc>
        <w:tc>
          <w:tcPr>
            <w:tcW w:w="1385" w:type="dxa"/>
            <w:vMerge w:val="restart"/>
            <w:tcBorders>
              <w:top w:val="single" w:color="auto" w:sz="8" w:space="0"/>
            </w:tcBorders>
            <w:vAlign w:val="center"/>
          </w:tcPr>
          <w:p>
            <w:pPr>
              <w:jc w:val="center"/>
              <w:rPr>
                <w:sz w:val="18"/>
                <w:szCs w:val="18"/>
              </w:rPr>
            </w:pPr>
            <w:r>
              <w:rPr>
                <w:rFonts w:hint="eastAsia"/>
                <w:sz w:val="18"/>
                <w:szCs w:val="18"/>
              </w:rPr>
              <w:t>1</w:t>
            </w:r>
            <w:r>
              <w:rPr>
                <w:sz w:val="18"/>
                <w:szCs w:val="18"/>
              </w:rPr>
              <w:t>0</w:t>
            </w:r>
          </w:p>
        </w:tc>
        <w:tc>
          <w:tcPr>
            <w:tcW w:w="1673" w:type="dxa"/>
            <w:tcBorders>
              <w:top w:val="single" w:color="auto" w:sz="8" w:space="0"/>
            </w:tcBorders>
            <w:shd w:val="clear" w:color="auto" w:fill="auto"/>
            <w:vAlign w:val="center"/>
          </w:tcPr>
          <w:p>
            <w:pPr>
              <w:jc w:val="center"/>
              <w:rPr>
                <w:sz w:val="18"/>
                <w:szCs w:val="18"/>
              </w:rPr>
            </w:pPr>
            <w:r>
              <w:rPr>
                <w:rFonts w:hint="eastAsia"/>
                <w:sz w:val="18"/>
                <w:szCs w:val="18"/>
              </w:rPr>
              <w:t>≥10</w:t>
            </w:r>
          </w:p>
        </w:tc>
        <w:tc>
          <w:tcPr>
            <w:tcW w:w="1500" w:type="dxa"/>
            <w:tcBorders>
              <w:top w:val="single" w:color="auto" w:sz="8" w:space="0"/>
            </w:tcBorders>
            <w:shd w:val="clear" w:color="auto" w:fill="auto"/>
            <w:vAlign w:val="center"/>
          </w:tcPr>
          <w:p>
            <w:pPr>
              <w:jc w:val="center"/>
              <w:rPr>
                <w:sz w:val="18"/>
                <w:szCs w:val="18"/>
              </w:rPr>
            </w:pPr>
            <w:r>
              <w:rPr>
                <w:rFonts w:hint="eastAsia"/>
                <w:sz w:val="18"/>
                <w:szCs w:val="18"/>
              </w:rPr>
              <w:t>≥99%</w:t>
            </w:r>
          </w:p>
        </w:tc>
        <w:tc>
          <w:tcPr>
            <w:tcW w:w="1262" w:type="dxa"/>
            <w:vMerge w:val="restart"/>
            <w:tcBorders>
              <w:top w:val="single" w:color="auto" w:sz="8" w:space="0"/>
            </w:tcBorders>
            <w:shd w:val="clear" w:color="auto" w:fill="auto"/>
            <w:vAlign w:val="center"/>
          </w:tcPr>
          <w:p>
            <w:pPr>
              <w:jc w:val="center"/>
              <w:rPr>
                <w:sz w:val="18"/>
                <w:szCs w:val="18"/>
              </w:rPr>
            </w:pPr>
            <w:r>
              <w:rPr>
                <w:rFonts w:hint="eastAsia"/>
                <w:sz w:val="18"/>
                <w:szCs w:val="18"/>
              </w:rPr>
              <w:t>立式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78" w:type="dxa"/>
            <w:shd w:val="clear" w:color="auto" w:fill="auto"/>
            <w:vAlign w:val="center"/>
          </w:tcPr>
          <w:p>
            <w:pPr>
              <w:jc w:val="center"/>
              <w:rPr>
                <w:sz w:val="18"/>
                <w:szCs w:val="18"/>
              </w:rPr>
            </w:pPr>
            <w:r>
              <w:rPr>
                <w:rFonts w:hint="eastAsia"/>
                <w:sz w:val="18"/>
                <w:szCs w:val="18"/>
              </w:rPr>
              <w:t>额定处理量±30%范围内</w:t>
            </w:r>
          </w:p>
        </w:tc>
        <w:tc>
          <w:tcPr>
            <w:tcW w:w="1276"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Times New Roman"/>
                <w:kern w:val="0"/>
                <w:sz w:val="18"/>
                <w:szCs w:val="18"/>
              </w:rPr>
            </w:pPr>
          </w:p>
        </w:tc>
        <w:tc>
          <w:tcPr>
            <w:tcW w:w="1385" w:type="dxa"/>
            <w:vMerge w:val="continue"/>
            <w:vAlign w:val="center"/>
          </w:tcPr>
          <w:p>
            <w:pPr>
              <w:jc w:val="center"/>
              <w:rPr>
                <w:sz w:val="18"/>
                <w:szCs w:val="18"/>
              </w:rPr>
            </w:pPr>
          </w:p>
        </w:tc>
        <w:tc>
          <w:tcPr>
            <w:tcW w:w="1673" w:type="dxa"/>
            <w:shd w:val="clear" w:color="auto" w:fill="auto"/>
            <w:vAlign w:val="center"/>
          </w:tcPr>
          <w:p>
            <w:pPr>
              <w:jc w:val="center"/>
              <w:rPr>
                <w:sz w:val="18"/>
                <w:szCs w:val="18"/>
              </w:rPr>
            </w:pPr>
            <w:r>
              <w:rPr>
                <w:rFonts w:hint="eastAsia"/>
                <w:sz w:val="18"/>
                <w:szCs w:val="18"/>
              </w:rPr>
              <w:t>≥10</w:t>
            </w:r>
          </w:p>
        </w:tc>
        <w:tc>
          <w:tcPr>
            <w:tcW w:w="1500" w:type="dxa"/>
            <w:shd w:val="clear" w:color="auto" w:fill="auto"/>
            <w:vAlign w:val="center"/>
          </w:tcPr>
          <w:p>
            <w:pPr>
              <w:jc w:val="center"/>
              <w:rPr>
                <w:sz w:val="18"/>
                <w:szCs w:val="18"/>
              </w:rPr>
            </w:pPr>
            <w:r>
              <w:rPr>
                <w:rFonts w:hint="eastAsia"/>
                <w:sz w:val="18"/>
                <w:szCs w:val="18"/>
              </w:rPr>
              <w:t>≥95%</w:t>
            </w:r>
          </w:p>
        </w:tc>
        <w:tc>
          <w:tcPr>
            <w:tcW w:w="1262"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Times New Roman"/>
                <w:kern w:val="0"/>
                <w:sz w:val="18"/>
                <w:szCs w:val="20"/>
              </w:rPr>
            </w:pPr>
          </w:p>
        </w:tc>
      </w:tr>
    </w:tbl>
    <w:p>
      <w:pPr>
        <w:widowControl/>
        <w:autoSpaceDE w:val="0"/>
        <w:autoSpaceDN w:val="0"/>
        <w:adjustRightInd/>
        <w:spacing w:line="240" w:lineRule="auto"/>
        <w:ind w:firstLine="420" w:firstLineChars="200"/>
        <w:jc w:val="center"/>
        <w:rPr>
          <w:rFonts w:ascii="宋体" w:hAnsi="Times New Roman"/>
          <w:kern w:val="0"/>
          <w:szCs w:val="20"/>
        </w:rPr>
      </w:pPr>
    </w:p>
    <w:p>
      <w:pPr>
        <w:pStyle w:val="200"/>
      </w:pPr>
      <w:r>
        <w:rPr>
          <w:rFonts w:hint="eastAsia"/>
        </w:rPr>
        <w:t>旋风分离器在正常工况下运行噪声在距旋风分离器外壁1</w:t>
      </w:r>
      <w:r>
        <w:t xml:space="preserve"> </w:t>
      </w:r>
      <w:r>
        <w:rPr>
          <w:rFonts w:hint="eastAsia"/>
        </w:rPr>
        <w:t>m、高1.5</w:t>
      </w:r>
      <w:r>
        <w:t xml:space="preserve"> </w:t>
      </w:r>
      <w:r>
        <w:rPr>
          <w:rFonts w:hint="eastAsia"/>
        </w:rPr>
        <w:t>m处不应大于85</w:t>
      </w:r>
      <w:r>
        <w:t xml:space="preserve"> </w:t>
      </w:r>
      <w:r>
        <w:rPr>
          <w:rFonts w:hint="eastAsia"/>
        </w:rPr>
        <w:t>dB(A)。</w:t>
      </w:r>
    </w:p>
    <w:p>
      <w:pPr>
        <w:pStyle w:val="191"/>
      </w:pPr>
      <w:r>
        <w:rPr>
          <w:rFonts w:hint="eastAsia"/>
        </w:rPr>
        <w:t>过滤分离器的性能应满足下列要求：</w:t>
      </w:r>
    </w:p>
    <w:p>
      <w:pPr>
        <w:pStyle w:val="200"/>
        <w:numPr>
          <w:ilvl w:val="0"/>
          <w:numId w:val="44"/>
        </w:numPr>
      </w:pPr>
      <w:r>
        <w:rPr>
          <w:rFonts w:hint="eastAsia"/>
        </w:rPr>
        <w:t>在额定处理量时过滤分离器滤芯组件的初始压降应小于0.010</w:t>
      </w:r>
      <w:r>
        <w:t xml:space="preserve"> </w:t>
      </w:r>
      <w:r>
        <w:rPr>
          <w:rFonts w:hint="eastAsia"/>
        </w:rPr>
        <w:t>MPa,过滤分离器的初始压降应小于0.012</w:t>
      </w:r>
      <w:r>
        <w:t xml:space="preserve"> </w:t>
      </w:r>
      <w:r>
        <w:rPr>
          <w:rFonts w:hint="eastAsia"/>
        </w:rPr>
        <w:t>MPa；</w:t>
      </w:r>
    </w:p>
    <w:p>
      <w:pPr>
        <w:pStyle w:val="200"/>
        <w:numPr>
          <w:ilvl w:val="0"/>
          <w:numId w:val="44"/>
        </w:numPr>
      </w:pPr>
      <w:r>
        <w:rPr>
          <w:rFonts w:hint="eastAsia"/>
        </w:rPr>
        <w:t>过滤分离器的过滤效率和结构应符合表13的规定；</w:t>
      </w:r>
    </w:p>
    <w:p>
      <w:pPr>
        <w:pStyle w:val="138"/>
        <w:spacing w:before="120" w:after="120"/>
      </w:pPr>
      <w:r>
        <w:rPr>
          <w:rFonts w:hint="eastAsia"/>
        </w:rPr>
        <w:t>过滤分离器的过滤效率和结构</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70"/>
        <w:gridCol w:w="1824"/>
        <w:gridCol w:w="1869"/>
        <w:gridCol w:w="1940"/>
        <w:gridCol w:w="1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8" w:hRule="exact"/>
          <w:tblHeader/>
          <w:jc w:val="center"/>
        </w:trPr>
        <w:tc>
          <w:tcPr>
            <w:tcW w:w="1870" w:type="dxa"/>
            <w:tcBorders>
              <w:top w:val="single" w:color="auto" w:sz="8" w:space="0"/>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杂质类型</w:t>
            </w:r>
          </w:p>
        </w:tc>
        <w:tc>
          <w:tcPr>
            <w:tcW w:w="1824" w:type="dxa"/>
            <w:tcBorders>
              <w:top w:val="single" w:color="auto" w:sz="8" w:space="0"/>
              <w:bottom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分离精度</w:t>
            </w:r>
          </w:p>
        </w:tc>
        <w:tc>
          <w:tcPr>
            <w:tcW w:w="1869" w:type="dxa"/>
            <w:tcBorders>
              <w:top w:val="single" w:color="auto" w:sz="8" w:space="0"/>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粒径范围</w:t>
            </w:r>
          </w:p>
          <w:p>
            <w:pPr>
              <w:spacing w:line="240" w:lineRule="auto"/>
              <w:jc w:val="center"/>
              <w:rPr>
                <w:rFonts w:ascii="宋体" w:hAnsi="宋体"/>
                <w:sz w:val="18"/>
                <w:szCs w:val="18"/>
              </w:rPr>
            </w:pPr>
            <w:r>
              <w:rPr>
                <w:rFonts w:hint="eastAsia" w:ascii="宋体" w:hAnsi="宋体"/>
                <w:sz w:val="18"/>
                <w:szCs w:val="18"/>
              </w:rPr>
              <w:t>μm</w:t>
            </w:r>
          </w:p>
        </w:tc>
        <w:tc>
          <w:tcPr>
            <w:tcW w:w="1940" w:type="dxa"/>
            <w:tcBorders>
              <w:top w:val="single" w:color="auto" w:sz="8" w:space="0"/>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过滤效率</w:t>
            </w:r>
          </w:p>
        </w:tc>
        <w:tc>
          <w:tcPr>
            <w:tcW w:w="1871" w:type="dxa"/>
            <w:tcBorders>
              <w:top w:val="single" w:color="auto" w:sz="8" w:space="0"/>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结构形式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0" w:type="dxa"/>
            <w:vMerge w:val="restart"/>
            <w:tcBorders>
              <w:top w:val="single" w:color="auto" w:sz="8" w:space="0"/>
            </w:tcBorders>
            <w:shd w:val="clear" w:color="auto" w:fill="auto"/>
            <w:vAlign w:val="center"/>
          </w:tcPr>
          <w:p>
            <w:pPr>
              <w:widowControl/>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固体杂质</w:t>
            </w:r>
          </w:p>
        </w:tc>
        <w:tc>
          <w:tcPr>
            <w:tcW w:w="1824" w:type="dxa"/>
            <w:vMerge w:val="restart"/>
            <w:tcBorders>
              <w:top w:val="single" w:color="auto" w:sz="8" w:space="0"/>
            </w:tcBorders>
            <w:vAlign w:val="center"/>
          </w:tcPr>
          <w:p>
            <w:pPr>
              <w:ind w:firstLine="720" w:firstLineChars="400"/>
              <w:rPr>
                <w:rFonts w:ascii="宋体" w:hAnsi="宋体"/>
                <w:sz w:val="18"/>
                <w:szCs w:val="18"/>
              </w:rPr>
            </w:pPr>
            <w:r>
              <w:rPr>
                <w:rFonts w:hint="eastAsia" w:ascii="宋体" w:hAnsi="宋体"/>
                <w:sz w:val="18"/>
                <w:szCs w:val="18"/>
              </w:rPr>
              <w:t>1μm</w:t>
            </w:r>
          </w:p>
        </w:tc>
        <w:tc>
          <w:tcPr>
            <w:tcW w:w="1869" w:type="dxa"/>
            <w:tcBorders>
              <w:top w:val="single" w:color="auto" w:sz="8" w:space="0"/>
            </w:tcBorders>
            <w:shd w:val="clear" w:color="auto" w:fill="auto"/>
            <w:vAlign w:val="center"/>
          </w:tcPr>
          <w:p>
            <w:pPr>
              <w:jc w:val="center"/>
              <w:rPr>
                <w:rFonts w:ascii="宋体" w:hAnsi="宋体"/>
                <w:sz w:val="18"/>
                <w:szCs w:val="18"/>
              </w:rPr>
            </w:pPr>
            <w:r>
              <w:rPr>
                <w:rFonts w:hint="eastAsia" w:ascii="宋体" w:hAnsi="宋体"/>
                <w:sz w:val="18"/>
                <w:szCs w:val="18"/>
              </w:rPr>
              <w:t>≥1</w:t>
            </w:r>
          </w:p>
        </w:tc>
        <w:tc>
          <w:tcPr>
            <w:tcW w:w="1940" w:type="dxa"/>
            <w:tcBorders>
              <w:top w:val="single" w:color="auto" w:sz="8" w:space="0"/>
            </w:tcBorders>
            <w:shd w:val="clear" w:color="auto" w:fill="auto"/>
            <w:vAlign w:val="center"/>
          </w:tcPr>
          <w:p>
            <w:pPr>
              <w:jc w:val="center"/>
              <w:rPr>
                <w:rFonts w:ascii="宋体" w:hAnsi="宋体"/>
                <w:sz w:val="18"/>
                <w:szCs w:val="18"/>
              </w:rPr>
            </w:pPr>
            <w:r>
              <w:rPr>
                <w:rFonts w:hint="eastAsia" w:ascii="宋体" w:hAnsi="宋体"/>
                <w:sz w:val="18"/>
                <w:szCs w:val="18"/>
              </w:rPr>
              <w:t>≥99.0%</w:t>
            </w:r>
          </w:p>
        </w:tc>
        <w:tc>
          <w:tcPr>
            <w:tcW w:w="1871" w:type="dxa"/>
            <w:vMerge w:val="restart"/>
            <w:tcBorders>
              <w:top w:val="single" w:color="auto" w:sz="8" w:space="0"/>
            </w:tcBorders>
            <w:shd w:val="clear" w:color="auto" w:fill="auto"/>
            <w:vAlign w:val="center"/>
          </w:tcPr>
          <w:p>
            <w:pPr>
              <w:widowControl/>
              <w:autoSpaceDE w:val="0"/>
              <w:autoSpaceDN w:val="0"/>
              <w:adjustRightInd/>
              <w:spacing w:line="240" w:lineRule="auto"/>
              <w:ind w:left="363" w:leftChars="173" w:firstLine="360" w:firstLineChars="200"/>
              <w:rPr>
                <w:rFonts w:ascii="宋体" w:hAnsi="宋体"/>
                <w:kern w:val="0"/>
                <w:sz w:val="18"/>
                <w:szCs w:val="18"/>
              </w:rPr>
            </w:pPr>
            <w:r>
              <w:rPr>
                <w:rFonts w:hint="eastAsia" w:ascii="宋体" w:hAnsi="宋体"/>
                <w:kern w:val="0"/>
                <w:sz w:val="18"/>
                <w:szCs w:val="18"/>
              </w:rPr>
              <w:t>卧式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0"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kern w:val="0"/>
                <w:sz w:val="18"/>
                <w:szCs w:val="18"/>
              </w:rPr>
            </w:pPr>
          </w:p>
        </w:tc>
        <w:tc>
          <w:tcPr>
            <w:tcW w:w="1824" w:type="dxa"/>
            <w:vMerge w:val="continue"/>
          </w:tcPr>
          <w:p>
            <w:pPr>
              <w:jc w:val="center"/>
              <w:rPr>
                <w:rFonts w:ascii="宋体" w:hAnsi="宋体"/>
                <w:sz w:val="18"/>
                <w:szCs w:val="18"/>
              </w:rPr>
            </w:pPr>
          </w:p>
        </w:tc>
        <w:tc>
          <w:tcPr>
            <w:tcW w:w="1869" w:type="dxa"/>
            <w:shd w:val="clear" w:color="auto" w:fill="auto"/>
            <w:vAlign w:val="center"/>
          </w:tcPr>
          <w:p>
            <w:pPr>
              <w:jc w:val="center"/>
              <w:rPr>
                <w:rFonts w:ascii="宋体" w:hAnsi="宋体"/>
                <w:sz w:val="18"/>
                <w:szCs w:val="18"/>
              </w:rPr>
            </w:pPr>
            <w:r>
              <w:rPr>
                <w:rFonts w:hint="eastAsia" w:ascii="宋体" w:hAnsi="宋体"/>
                <w:sz w:val="18"/>
                <w:szCs w:val="18"/>
              </w:rPr>
              <w:t>≥3</w:t>
            </w:r>
          </w:p>
        </w:tc>
        <w:tc>
          <w:tcPr>
            <w:tcW w:w="1940" w:type="dxa"/>
            <w:shd w:val="clear" w:color="auto" w:fill="auto"/>
            <w:vAlign w:val="center"/>
          </w:tcPr>
          <w:p>
            <w:pPr>
              <w:jc w:val="center"/>
              <w:rPr>
                <w:rFonts w:ascii="宋体" w:hAnsi="宋体"/>
                <w:sz w:val="18"/>
                <w:szCs w:val="18"/>
              </w:rPr>
            </w:pPr>
            <w:r>
              <w:rPr>
                <w:rFonts w:hint="eastAsia" w:ascii="宋体" w:hAnsi="宋体"/>
                <w:sz w:val="18"/>
                <w:szCs w:val="18"/>
              </w:rPr>
              <w:t>≥99.5%</w:t>
            </w:r>
          </w:p>
        </w:tc>
        <w:tc>
          <w:tcPr>
            <w:tcW w:w="187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0"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kern w:val="0"/>
                <w:sz w:val="18"/>
                <w:szCs w:val="18"/>
              </w:rPr>
            </w:pPr>
          </w:p>
        </w:tc>
        <w:tc>
          <w:tcPr>
            <w:tcW w:w="1824" w:type="dxa"/>
            <w:vMerge w:val="continue"/>
          </w:tcPr>
          <w:p>
            <w:pPr>
              <w:jc w:val="center"/>
              <w:rPr>
                <w:rFonts w:ascii="宋体" w:hAnsi="宋体"/>
                <w:sz w:val="18"/>
                <w:szCs w:val="18"/>
              </w:rPr>
            </w:pPr>
          </w:p>
        </w:tc>
        <w:tc>
          <w:tcPr>
            <w:tcW w:w="1869" w:type="dxa"/>
            <w:shd w:val="clear" w:color="auto" w:fill="auto"/>
            <w:vAlign w:val="center"/>
          </w:tcPr>
          <w:p>
            <w:pPr>
              <w:jc w:val="center"/>
              <w:rPr>
                <w:rFonts w:ascii="宋体" w:hAnsi="宋体"/>
                <w:sz w:val="18"/>
                <w:szCs w:val="18"/>
              </w:rPr>
            </w:pPr>
            <w:r>
              <w:rPr>
                <w:rFonts w:hint="eastAsia" w:ascii="宋体" w:hAnsi="宋体"/>
                <w:sz w:val="18"/>
                <w:szCs w:val="18"/>
              </w:rPr>
              <w:t>≥5</w:t>
            </w:r>
          </w:p>
        </w:tc>
        <w:tc>
          <w:tcPr>
            <w:tcW w:w="1940" w:type="dxa"/>
            <w:shd w:val="clear" w:color="auto" w:fill="auto"/>
            <w:vAlign w:val="center"/>
          </w:tcPr>
          <w:p>
            <w:pPr>
              <w:jc w:val="center"/>
              <w:rPr>
                <w:rFonts w:ascii="宋体" w:hAnsi="宋体"/>
                <w:sz w:val="18"/>
                <w:szCs w:val="18"/>
              </w:rPr>
            </w:pPr>
            <w:r>
              <w:rPr>
                <w:rFonts w:hint="eastAsia" w:ascii="宋体" w:hAnsi="宋体"/>
                <w:sz w:val="18"/>
                <w:szCs w:val="18"/>
              </w:rPr>
              <w:t>≥99.8%</w:t>
            </w:r>
          </w:p>
        </w:tc>
        <w:tc>
          <w:tcPr>
            <w:tcW w:w="187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0" w:type="dxa"/>
            <w:shd w:val="clear" w:color="auto" w:fill="auto"/>
            <w:vAlign w:val="center"/>
          </w:tcPr>
          <w:p>
            <w:pPr>
              <w:widowControl/>
              <w:autoSpaceDE w:val="0"/>
              <w:autoSpaceDN w:val="0"/>
              <w:adjustRightInd/>
              <w:spacing w:line="240" w:lineRule="auto"/>
              <w:ind w:left="363" w:leftChars="173" w:firstLine="360" w:firstLineChars="200"/>
              <w:rPr>
                <w:rFonts w:ascii="宋体" w:hAnsi="宋体"/>
                <w:kern w:val="0"/>
                <w:sz w:val="18"/>
                <w:szCs w:val="18"/>
              </w:rPr>
            </w:pPr>
            <w:r>
              <w:rPr>
                <w:rFonts w:hint="eastAsia" w:ascii="宋体" w:hAnsi="宋体"/>
                <w:kern w:val="0"/>
                <w:sz w:val="18"/>
                <w:szCs w:val="18"/>
              </w:rPr>
              <w:t>液滴</w:t>
            </w:r>
          </w:p>
        </w:tc>
        <w:tc>
          <w:tcPr>
            <w:tcW w:w="1824" w:type="dxa"/>
            <w:vMerge w:val="continue"/>
          </w:tcPr>
          <w:p>
            <w:pPr>
              <w:jc w:val="center"/>
              <w:rPr>
                <w:rFonts w:ascii="宋体" w:hAnsi="宋体"/>
                <w:sz w:val="18"/>
                <w:szCs w:val="18"/>
              </w:rPr>
            </w:pPr>
          </w:p>
        </w:tc>
        <w:tc>
          <w:tcPr>
            <w:tcW w:w="1869" w:type="dxa"/>
            <w:shd w:val="clear" w:color="auto" w:fill="auto"/>
            <w:vAlign w:val="center"/>
          </w:tcPr>
          <w:p>
            <w:pPr>
              <w:jc w:val="center"/>
              <w:rPr>
                <w:rFonts w:ascii="宋体" w:hAnsi="宋体"/>
                <w:sz w:val="18"/>
                <w:szCs w:val="18"/>
              </w:rPr>
            </w:pPr>
            <w:r>
              <w:rPr>
                <w:rFonts w:hint="eastAsia" w:ascii="宋体" w:hAnsi="宋体"/>
                <w:sz w:val="18"/>
                <w:szCs w:val="18"/>
              </w:rPr>
              <w:t>≥1</w:t>
            </w:r>
          </w:p>
        </w:tc>
        <w:tc>
          <w:tcPr>
            <w:tcW w:w="1940" w:type="dxa"/>
            <w:shd w:val="clear" w:color="auto" w:fill="auto"/>
            <w:vAlign w:val="center"/>
          </w:tcPr>
          <w:p>
            <w:pPr>
              <w:jc w:val="center"/>
              <w:rPr>
                <w:rFonts w:ascii="宋体" w:hAnsi="宋体"/>
                <w:sz w:val="18"/>
                <w:szCs w:val="18"/>
              </w:rPr>
            </w:pPr>
            <w:r>
              <w:rPr>
                <w:rFonts w:hint="eastAsia" w:ascii="宋体" w:hAnsi="宋体"/>
                <w:sz w:val="18"/>
                <w:szCs w:val="18"/>
              </w:rPr>
              <w:t>≥98%</w:t>
            </w:r>
          </w:p>
        </w:tc>
        <w:tc>
          <w:tcPr>
            <w:tcW w:w="1871" w:type="dxa"/>
            <w:vMerge w:val="continue"/>
            <w:shd w:val="clear" w:color="auto" w:fill="auto"/>
            <w:vAlign w:val="center"/>
          </w:tcPr>
          <w:p>
            <w:pPr>
              <w:widowControl/>
              <w:numPr>
                <w:ilvl w:val="0"/>
                <w:numId w:val="28"/>
              </w:numPr>
              <w:autoSpaceDE w:val="0"/>
              <w:autoSpaceDN w:val="0"/>
              <w:adjustRightInd/>
              <w:spacing w:line="240" w:lineRule="auto"/>
              <w:ind w:firstLine="0"/>
              <w:jc w:val="center"/>
              <w:rPr>
                <w:rFonts w:ascii="宋体" w:hAnsi="宋体"/>
                <w:kern w:val="0"/>
                <w:sz w:val="18"/>
                <w:szCs w:val="18"/>
              </w:rPr>
            </w:pPr>
          </w:p>
        </w:tc>
      </w:tr>
    </w:tbl>
    <w:p>
      <w:pPr>
        <w:pStyle w:val="200"/>
      </w:pPr>
      <w:r>
        <w:rPr>
          <w:rFonts w:hint="eastAsia"/>
        </w:rPr>
        <w:t>过滤分离器滤芯的更换压降不应大于0.12 MPa；</w:t>
      </w:r>
    </w:p>
    <w:p>
      <w:pPr>
        <w:pStyle w:val="200"/>
      </w:pPr>
      <w:r>
        <w:rPr>
          <w:rFonts w:hint="eastAsia"/>
        </w:rPr>
        <w:t>在正常操作工况下，过滤分离器的滤芯设计使用年限不应小于2年。</w:t>
      </w:r>
    </w:p>
    <w:p>
      <w:pPr>
        <w:pStyle w:val="191"/>
      </w:pPr>
      <w:r>
        <w:rPr>
          <w:rFonts w:hint="eastAsia"/>
        </w:rPr>
        <w:t>气液聚结分离器的性能应满足下列要求：</w:t>
      </w:r>
    </w:p>
    <w:p>
      <w:pPr>
        <w:pStyle w:val="200"/>
        <w:numPr>
          <w:ilvl w:val="0"/>
          <w:numId w:val="45"/>
        </w:numPr>
      </w:pPr>
      <w:r>
        <w:rPr>
          <w:rFonts w:hint="eastAsia"/>
        </w:rPr>
        <w:t>在额定处理量时气液聚结分离器滤芯组件的初始压降应小于0.010 MPa,气液聚结分离器的初始压降应小于0.012 MPa；</w:t>
      </w:r>
    </w:p>
    <w:p>
      <w:pPr>
        <w:pStyle w:val="200"/>
        <w:numPr>
          <w:ilvl w:val="0"/>
          <w:numId w:val="45"/>
        </w:numPr>
      </w:pPr>
      <w:r>
        <w:rPr>
          <w:rFonts w:hint="eastAsia"/>
        </w:rPr>
        <w:t>对于不小于0.3 μm粒径的液滴，气液聚结分离器的分离效率不应小于99.8%；</w:t>
      </w:r>
    </w:p>
    <w:p>
      <w:pPr>
        <w:pStyle w:val="200"/>
        <w:numPr>
          <w:ilvl w:val="0"/>
          <w:numId w:val="45"/>
        </w:numPr>
      </w:pPr>
      <w:r>
        <w:rPr>
          <w:rFonts w:hint="eastAsia"/>
        </w:rPr>
        <w:t>气液聚结分离器滤芯的更换压降不应大于0.12 MPa；</w:t>
      </w:r>
    </w:p>
    <w:p>
      <w:pPr>
        <w:pStyle w:val="200"/>
        <w:numPr>
          <w:ilvl w:val="0"/>
          <w:numId w:val="45"/>
        </w:numPr>
      </w:pPr>
      <w:r>
        <w:rPr>
          <w:rFonts w:hint="eastAsia"/>
        </w:rPr>
        <w:t>在正常操作工况下，气液聚结分离器的滤芯设计使用年限不应小于2年。</w:t>
      </w:r>
    </w:p>
    <w:p>
      <w:pPr>
        <w:pStyle w:val="191"/>
      </w:pPr>
      <w:r>
        <w:rPr>
          <w:rFonts w:hint="eastAsia"/>
        </w:rPr>
        <w:t>工艺储罐性能要求如下：</w:t>
      </w:r>
    </w:p>
    <w:p>
      <w:pPr>
        <w:pStyle w:val="200"/>
        <w:numPr>
          <w:ilvl w:val="0"/>
          <w:numId w:val="46"/>
        </w:numPr>
      </w:pPr>
      <w:r>
        <w:rPr>
          <w:rFonts w:hint="eastAsia"/>
        </w:rPr>
        <w:t>工艺储罐的有效容积应满足工艺要求，确保存储物质的质量和安全；</w:t>
      </w:r>
    </w:p>
    <w:p>
      <w:pPr>
        <w:pStyle w:val="200"/>
        <w:numPr>
          <w:ilvl w:val="0"/>
          <w:numId w:val="46"/>
        </w:numPr>
      </w:pPr>
      <w:r>
        <w:rPr>
          <w:rFonts w:hint="eastAsia"/>
        </w:rPr>
        <w:t>工艺储罐应保持良好的密封性能，以防止介质泄漏；</w:t>
      </w:r>
    </w:p>
    <w:p>
      <w:pPr>
        <w:pStyle w:val="200"/>
        <w:numPr>
          <w:ilvl w:val="0"/>
          <w:numId w:val="46"/>
        </w:numPr>
      </w:pPr>
      <w:r>
        <w:rPr>
          <w:rFonts w:hint="eastAsia"/>
        </w:rPr>
        <w:t>工艺储罐应确保存储过程的安全性；</w:t>
      </w:r>
    </w:p>
    <w:p>
      <w:pPr>
        <w:pStyle w:val="200"/>
        <w:numPr>
          <w:ilvl w:val="0"/>
          <w:numId w:val="46"/>
        </w:numPr>
      </w:pPr>
      <w:r>
        <w:rPr>
          <w:rFonts w:hint="eastAsia"/>
        </w:rPr>
        <w:t>工艺储罐应配置必要的安全设施，如呼吸阀、安全阀等；</w:t>
      </w:r>
    </w:p>
    <w:p>
      <w:pPr>
        <w:pStyle w:val="200"/>
        <w:numPr>
          <w:ilvl w:val="0"/>
          <w:numId w:val="46"/>
        </w:numPr>
      </w:pPr>
      <w:r>
        <w:rPr>
          <w:rFonts w:hint="eastAsia"/>
        </w:rPr>
        <w:t>工艺储罐应易于操作和维护，包括介质的输入和输出，以及定期检查和维修。</w:t>
      </w:r>
    </w:p>
    <w:p>
      <w:pPr>
        <w:pStyle w:val="191"/>
        <w:rPr>
          <w:color w:val="000000" w:themeColor="text1"/>
          <w14:textFill>
            <w14:solidFill>
              <w14:schemeClr w14:val="tx1"/>
            </w14:solidFill>
          </w14:textFill>
        </w:rPr>
      </w:pPr>
      <w:r>
        <w:rPr>
          <w:rFonts w:hint="eastAsia"/>
        </w:rPr>
        <w:t>清管器收发筒性能要求如下：</w:t>
      </w:r>
    </w:p>
    <w:p>
      <w:pPr>
        <w:pStyle w:val="200"/>
        <w:numPr>
          <w:ilvl w:val="0"/>
          <w:numId w:val="47"/>
        </w:numPr>
      </w:pPr>
      <w:r>
        <w:rPr>
          <w:rFonts w:hint="eastAsia"/>
        </w:rPr>
        <w:t>清管器收发筒宜配起重和操作装置。清管器起重和操作装置应能够方便地完成清管器的操作全过程；</w:t>
      </w:r>
    </w:p>
    <w:p>
      <w:pPr>
        <w:pStyle w:val="200"/>
        <w:numPr>
          <w:ilvl w:val="0"/>
          <w:numId w:val="47"/>
        </w:numPr>
      </w:pPr>
      <w:r>
        <w:rPr>
          <w:rFonts w:hint="eastAsia"/>
        </w:rPr>
        <w:t>清管器收发筒应能承受管线清管时清管器所产生的冲击力，而不致发生安全事故。</w:t>
      </w:r>
    </w:p>
    <w:p>
      <w:pPr>
        <w:pStyle w:val="191"/>
      </w:pPr>
      <w:r>
        <w:rPr>
          <w:rFonts w:hint="eastAsia"/>
        </w:rPr>
        <w:t>汇管性能要求如下：</w:t>
      </w:r>
    </w:p>
    <w:p>
      <w:pPr>
        <w:pStyle w:val="200"/>
        <w:numPr>
          <w:ilvl w:val="0"/>
          <w:numId w:val="48"/>
        </w:numPr>
      </w:pPr>
      <w:r>
        <w:rPr>
          <w:rFonts w:hint="eastAsia" w:ascii="Segoe UI" w:hAnsi="Segoe UI" w:cs="Segoe UI"/>
          <w:shd w:val="clear" w:color="auto" w:fill="FFFFFF"/>
        </w:rPr>
        <w:t>汇管</w:t>
      </w:r>
      <w:r>
        <w:rPr>
          <w:rFonts w:ascii="Segoe UI" w:hAnsi="Segoe UI" w:cs="Segoe UI"/>
          <w:shd w:val="clear" w:color="auto" w:fill="FFFFFF"/>
        </w:rPr>
        <w:t>各分支管道从汇管引出的位置和角度尽可能对称、均匀，减少因管道布局差异导致的流体阻力不同；</w:t>
      </w:r>
    </w:p>
    <w:p>
      <w:pPr>
        <w:pStyle w:val="200"/>
        <w:numPr>
          <w:ilvl w:val="0"/>
          <w:numId w:val="48"/>
        </w:numPr>
      </w:pPr>
      <w:r>
        <w:rPr>
          <w:rFonts w:hint="eastAsia"/>
        </w:rPr>
        <w:t>汇管应能满足标准规定的强度要求，使用安全可靠，检查、维修方便；</w:t>
      </w:r>
    </w:p>
    <w:p>
      <w:pPr>
        <w:pStyle w:val="200"/>
        <w:numPr>
          <w:ilvl w:val="0"/>
          <w:numId w:val="48"/>
        </w:numPr>
      </w:pPr>
      <w:r>
        <w:rPr>
          <w:rFonts w:hint="eastAsia"/>
        </w:rPr>
        <w:t>汇管宜为直管或筒体上模压拔制开孔的结构型式，汇管的支管内径应与所接管道的内径相同；</w:t>
      </w:r>
    </w:p>
    <w:p>
      <w:pPr>
        <w:pStyle w:val="200"/>
        <w:numPr>
          <w:ilvl w:val="0"/>
          <w:numId w:val="48"/>
        </w:numPr>
      </w:pPr>
      <w:r>
        <w:rPr>
          <w:rFonts w:hint="eastAsia"/>
        </w:rPr>
        <w:t>汇管宜具备排污的功能；</w:t>
      </w:r>
    </w:p>
    <w:p>
      <w:pPr>
        <w:pStyle w:val="200"/>
        <w:numPr>
          <w:ilvl w:val="0"/>
          <w:numId w:val="48"/>
        </w:numPr>
      </w:pPr>
      <w:r>
        <w:rPr>
          <w:rFonts w:hint="eastAsia"/>
        </w:rPr>
        <w:t>汇管应与相接管道具有良好的可焊性；</w:t>
      </w:r>
    </w:p>
    <w:p>
      <w:pPr>
        <w:pStyle w:val="200"/>
        <w:numPr>
          <w:ilvl w:val="0"/>
          <w:numId w:val="48"/>
        </w:numPr>
      </w:pPr>
      <w:r>
        <w:rPr>
          <w:rFonts w:hint="eastAsia"/>
        </w:rPr>
        <w:t>汇管支管与管线的连接宜采用焊接结构。</w:t>
      </w:r>
    </w:p>
    <w:p>
      <w:pPr>
        <w:pStyle w:val="191"/>
      </w:pPr>
      <w:r>
        <w:t>快开盲板性能要求如下：</w:t>
      </w:r>
    </w:p>
    <w:p>
      <w:pPr>
        <w:pStyle w:val="200"/>
        <w:numPr>
          <w:ilvl w:val="0"/>
          <w:numId w:val="49"/>
        </w:numPr>
      </w:pPr>
      <w:r>
        <w:rPr>
          <w:rFonts w:hint="eastAsia"/>
        </w:rPr>
        <w:t>密封圈应保证在设计工况下密封可靠，无泄漏，密封圈材料性能应符合本文件附录B的规定；</w:t>
      </w:r>
    </w:p>
    <w:p>
      <w:pPr>
        <w:pStyle w:val="200"/>
        <w:numPr>
          <w:ilvl w:val="0"/>
          <w:numId w:val="49"/>
        </w:numPr>
      </w:pPr>
      <w:r>
        <w:rPr>
          <w:rFonts w:hint="eastAsia"/>
        </w:rPr>
        <w:t>快开盲板应能承受管线清管时清管器所产生的冲击力，而不致发生安全事故；</w:t>
      </w:r>
    </w:p>
    <w:p>
      <w:pPr>
        <w:pStyle w:val="200"/>
        <w:numPr>
          <w:ilvl w:val="0"/>
          <w:numId w:val="49"/>
        </w:numPr>
      </w:pPr>
      <w:r>
        <w:rPr>
          <w:rFonts w:hint="eastAsia"/>
        </w:rPr>
        <w:t>快开盲板应带操作手轮或专用扳手，保证开闭灵活、方便、密封可靠、无泄漏；</w:t>
      </w:r>
    </w:p>
    <w:p>
      <w:pPr>
        <w:pStyle w:val="200"/>
        <w:numPr>
          <w:ilvl w:val="0"/>
          <w:numId w:val="49"/>
        </w:numPr>
      </w:pPr>
      <w:r>
        <w:rPr>
          <w:rFonts w:hint="eastAsia"/>
        </w:rPr>
        <w:t>快开盲板应具备就地放空的功能；</w:t>
      </w:r>
    </w:p>
    <w:p>
      <w:pPr>
        <w:pStyle w:val="200"/>
        <w:numPr>
          <w:ilvl w:val="0"/>
          <w:numId w:val="49"/>
        </w:numPr>
        <w:rPr>
          <w:color w:val="000000" w:themeColor="text1"/>
          <w14:textFill>
            <w14:solidFill>
              <w14:schemeClr w14:val="tx1"/>
            </w14:solidFill>
          </w14:textFill>
        </w:rPr>
      </w:pPr>
      <w:r>
        <w:rPr>
          <w:rFonts w:hint="eastAsia"/>
          <w:color w:val="000000" w:themeColor="text1"/>
          <w14:textFill>
            <w14:solidFill>
              <w14:schemeClr w14:val="tx1"/>
            </w14:solidFill>
          </w14:textFill>
        </w:rPr>
        <w:t>快开盲板应具有安全联锁功能，当快开盲板达到预定关闭部位，安全连锁装置锁闭，方能升压运行，当快开盲板内的压力完全释放，安全联锁装置脱开后，方能打开快盲板；</w:t>
      </w:r>
    </w:p>
    <w:p>
      <w:pPr>
        <w:pStyle w:val="200"/>
        <w:numPr>
          <w:ilvl w:val="0"/>
          <w:numId w:val="49"/>
        </w:numPr>
        <w:rPr>
          <w:color w:val="000000" w:themeColor="text1"/>
          <w14:textFill>
            <w14:solidFill>
              <w14:schemeClr w14:val="tx1"/>
            </w14:solidFill>
          </w14:textFill>
        </w:rPr>
      </w:pPr>
      <w:r>
        <w:rPr>
          <w:rFonts w:hint="eastAsia"/>
        </w:rPr>
        <w:t>快开盲板开闭灵活、方便，开启时间不大于5</w:t>
      </w:r>
      <w:r>
        <w:t xml:space="preserve"> </w:t>
      </w:r>
      <w:r>
        <w:rPr>
          <w:rFonts w:hint="eastAsia"/>
        </w:rPr>
        <w:t>min，开启力不超过200</w:t>
      </w:r>
      <w:r>
        <w:t xml:space="preserve"> </w:t>
      </w:r>
      <w:r>
        <w:rPr>
          <w:rFonts w:hint="eastAsia"/>
        </w:rPr>
        <w:t>N。</w:t>
      </w:r>
    </w:p>
    <w:p>
      <w:pPr>
        <w:pStyle w:val="191"/>
      </w:pPr>
      <w:r>
        <w:rPr>
          <w:rFonts w:hint="eastAsia"/>
        </w:rPr>
        <w:t>绝缘接头性能要求如下：</w:t>
      </w:r>
    </w:p>
    <w:p>
      <w:pPr>
        <w:pStyle w:val="200"/>
        <w:numPr>
          <w:ilvl w:val="0"/>
          <w:numId w:val="50"/>
        </w:numPr>
      </w:pPr>
      <w:r>
        <w:rPr>
          <w:rFonts w:hint="eastAsia"/>
        </w:rPr>
        <w:t>密封圈应保证在设计工况下密封可靠，无泄漏，密封圈材料性能应符合本文件附录B的规定；</w:t>
      </w:r>
    </w:p>
    <w:p>
      <w:pPr>
        <w:pStyle w:val="200"/>
        <w:numPr>
          <w:ilvl w:val="0"/>
          <w:numId w:val="50"/>
        </w:numPr>
      </w:pPr>
      <w:r>
        <w:rPr>
          <w:rFonts w:hint="eastAsia"/>
        </w:rPr>
        <w:t>绝缘接头两短节间的电阻性值不应小于20</w:t>
      </w:r>
      <w:r>
        <w:t xml:space="preserve"> </w:t>
      </w:r>
      <w:r>
        <w:rPr>
          <w:rFonts w:hint="eastAsia" w:hAnsi="宋体"/>
        </w:rPr>
        <w:t>МΩ</w:t>
      </w:r>
      <w:r>
        <w:rPr>
          <w:rFonts w:hint="eastAsia"/>
        </w:rPr>
        <w:t>；</w:t>
      </w:r>
    </w:p>
    <w:p>
      <w:pPr>
        <w:pStyle w:val="200"/>
        <w:numPr>
          <w:ilvl w:val="0"/>
          <w:numId w:val="50"/>
        </w:numPr>
      </w:pPr>
      <w:r>
        <w:rPr>
          <w:rFonts w:hint="eastAsia"/>
        </w:rPr>
        <w:t>绝缘接头应能承受弯矩和1.5倍设计压力的液压联合作用，该弯矩值应能使承受相同弯矩的相连管道产生不小于72%管材屈服强度的纵向应力；</w:t>
      </w:r>
    </w:p>
    <w:p>
      <w:pPr>
        <w:pStyle w:val="200"/>
        <w:numPr>
          <w:ilvl w:val="0"/>
          <w:numId w:val="50"/>
        </w:numPr>
      </w:pPr>
      <w:r>
        <w:rPr>
          <w:rFonts w:hint="eastAsia"/>
        </w:rPr>
        <w:t>公称直径小于或等于150</w:t>
      </w:r>
      <w:r>
        <w:t xml:space="preserve"> </w:t>
      </w:r>
      <w:r>
        <w:rPr>
          <w:rFonts w:hint="eastAsia"/>
        </w:rPr>
        <w:t>mm的绝缘接头应能承受0.6</w:t>
      </w:r>
      <w:r>
        <w:t xml:space="preserve"> </w:t>
      </w:r>
      <w:r>
        <w:rPr>
          <w:rFonts w:hint="eastAsia"/>
        </w:rPr>
        <w:t>MPa气压和分别施加相当于50%管材屈服强度的拉应力或压应力的联合作用，且不发生任何金属部件的变形和绝缘材料的损坏；</w:t>
      </w:r>
    </w:p>
    <w:p>
      <w:pPr>
        <w:pStyle w:val="200"/>
        <w:numPr>
          <w:ilvl w:val="0"/>
          <w:numId w:val="50"/>
        </w:numPr>
      </w:pPr>
      <w:r>
        <w:rPr>
          <w:rFonts w:hint="eastAsia"/>
        </w:rPr>
        <w:t>公称直径小于或等于150</w:t>
      </w:r>
      <w:r>
        <w:t xml:space="preserve"> </w:t>
      </w:r>
      <w:r>
        <w:rPr>
          <w:rFonts w:hint="eastAsia"/>
        </w:rPr>
        <w:t>mm的绝缘接头应能承受1.5倍设计压力的液压和分别施加相当于50%管材屈服强度的拉应力或压应力的联合作用，且不发生任何金属部件的变形和绝缘材料的损坏。</w:t>
      </w:r>
    </w:p>
    <w:p>
      <w:pPr>
        <w:pStyle w:val="131"/>
        <w:spacing w:before="120" w:after="120"/>
      </w:pPr>
      <w:bookmarkStart w:id="114" w:name="_Toc203582332"/>
      <w:bookmarkStart w:id="115" w:name="_Toc13987"/>
      <w:bookmarkStart w:id="116" w:name="_Toc184419234"/>
      <w:bookmarkStart w:id="117" w:name="_Toc209076833"/>
      <w:bookmarkStart w:id="118" w:name="_Toc207114040"/>
      <w:bookmarkStart w:id="119" w:name="_Toc184400609"/>
      <w:r>
        <w:rPr>
          <w:rFonts w:hint="eastAsia"/>
        </w:rPr>
        <w:t>计算与选型</w:t>
      </w:r>
      <w:bookmarkEnd w:id="114"/>
      <w:bookmarkEnd w:id="115"/>
      <w:bookmarkEnd w:id="116"/>
      <w:bookmarkEnd w:id="117"/>
      <w:bookmarkEnd w:id="118"/>
      <w:bookmarkEnd w:id="119"/>
    </w:p>
    <w:p>
      <w:pPr>
        <w:pStyle w:val="191"/>
      </w:pPr>
      <w:bookmarkStart w:id="120" w:name="_Toc184400610"/>
      <w:r>
        <w:rPr>
          <w:rFonts w:hint="eastAsia"/>
        </w:rPr>
        <w:t>选型原则</w:t>
      </w:r>
      <w:bookmarkEnd w:id="120"/>
    </w:p>
    <w:p>
      <w:pPr>
        <w:pStyle w:val="190"/>
      </w:pPr>
      <w:r>
        <w:rPr>
          <w:rFonts w:hint="eastAsia"/>
        </w:rPr>
        <w:t>氢气的压缩因子、黏度、密度见附录A。</w:t>
      </w:r>
    </w:p>
    <w:p>
      <w:pPr>
        <w:pStyle w:val="190"/>
      </w:pPr>
      <w:r>
        <w:rPr>
          <w:rFonts w:hint="eastAsia"/>
        </w:rPr>
        <w:t>去除氢气中杂质的过滤分离设备应从旋风分离器、过滤分离器和气液聚结分离器中进行选择。</w:t>
      </w:r>
    </w:p>
    <w:p>
      <w:pPr>
        <w:pStyle w:val="190"/>
      </w:pPr>
      <w:r>
        <w:rPr>
          <w:rFonts w:hint="eastAsia"/>
        </w:rPr>
        <w:t>清管器收发筒</w:t>
      </w:r>
      <w:r>
        <w:rPr>
          <w:rFonts w:hint="eastAsia" w:hAnsi="宋体" w:cs="黑体"/>
        </w:rPr>
        <w:t>的选型设计应符合NB/T 10616的规定</w:t>
      </w:r>
      <w:r>
        <w:rPr>
          <w:rFonts w:hint="eastAsia"/>
        </w:rPr>
        <w:t>。</w:t>
      </w:r>
    </w:p>
    <w:p>
      <w:pPr>
        <w:pStyle w:val="190"/>
      </w:pPr>
      <w:r>
        <w:rPr>
          <w:rFonts w:hint="eastAsia"/>
        </w:rPr>
        <w:t>工艺储罐、汇管、整体式绝缘接头应根据工艺要求进行设置。</w:t>
      </w:r>
    </w:p>
    <w:p>
      <w:pPr>
        <w:pStyle w:val="190"/>
      </w:pPr>
      <w:r>
        <w:rPr>
          <w:rFonts w:hint="eastAsia"/>
        </w:rPr>
        <w:t>设备进出口管道中的氢气流速不宜超过15 m/s。</w:t>
      </w:r>
    </w:p>
    <w:p>
      <w:pPr>
        <w:pStyle w:val="191"/>
      </w:pPr>
      <w:bookmarkStart w:id="121" w:name="_Toc184400613"/>
      <w:r>
        <w:rPr>
          <w:rFonts w:hint="eastAsia"/>
        </w:rPr>
        <w:t>旋风分离器选型</w:t>
      </w:r>
      <w:bookmarkEnd w:id="121"/>
      <w:r>
        <w:rPr>
          <w:rFonts w:hint="eastAsia"/>
        </w:rPr>
        <w:t>计算</w:t>
      </w:r>
    </w:p>
    <w:p>
      <w:pPr>
        <w:pStyle w:val="190"/>
      </w:pPr>
      <w:r>
        <w:rPr>
          <w:rFonts w:hint="eastAsia"/>
        </w:rPr>
        <w:t>旋风子截面气速应按公式（1）计算：</w:t>
      </w:r>
    </w:p>
    <w:p>
      <w:pPr>
        <w:pStyle w:val="200"/>
        <w:numPr>
          <w:ilvl w:val="0"/>
          <w:numId w:val="51"/>
        </w:numPr>
      </w:pPr>
      <w:r>
        <w:rPr>
          <w:rFonts w:hint="eastAsia"/>
        </w:rPr>
        <w:t>旋风子的截面气速宜为9～</w:t>
      </w:r>
      <w:r>
        <w:t xml:space="preserve">12 </w:t>
      </w:r>
      <w:r>
        <w:rPr>
          <w:rFonts w:hint="eastAsia"/>
        </w:rPr>
        <w:t>m</w:t>
      </w:r>
      <w:r>
        <w:t>/</w:t>
      </w:r>
      <w:r>
        <w:rPr>
          <w:rFonts w:hint="eastAsia"/>
        </w:rPr>
        <w:t>s，最大不超过1</w:t>
      </w:r>
      <w:r>
        <w:t xml:space="preserve">4 </w:t>
      </w:r>
      <w:r>
        <w:rPr>
          <w:rFonts w:hint="eastAsia"/>
        </w:rPr>
        <w:t>m</w:t>
      </w:r>
      <w:r>
        <w:t>/</w:t>
      </w:r>
      <w:r>
        <w:rPr>
          <w:rFonts w:hint="eastAsia"/>
        </w:rPr>
        <w:t>s；</w:t>
      </w:r>
    </w:p>
    <w:p>
      <w:pPr>
        <w:pStyle w:val="200"/>
        <w:numPr>
          <w:ilvl w:val="0"/>
          <w:numId w:val="51"/>
        </w:numPr>
      </w:pPr>
      <w:r>
        <w:rPr>
          <w:rFonts w:hint="eastAsia"/>
        </w:rPr>
        <w:t>旋风子的截面气速应根据气量及旋风子进气侧有效面积确定。</w:t>
      </w:r>
    </w:p>
    <w:p>
      <w:pPr>
        <w:pStyle w:val="139"/>
        <w:rPr>
          <w:color w:val="000000" w:themeColor="text1"/>
          <w14:textFill>
            <w14:solidFill>
              <w14:schemeClr w14:val="tx1"/>
            </w14:solidFill>
          </w14:textFill>
        </w:rPr>
      </w:pPr>
      <w:r>
        <w:tab/>
      </w:r>
      <m:oMath>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ct</m:t>
            </m:r>
            <m:ctrlPr>
              <w:rPr>
                <w:rFonts w:ascii="Cambria Math" w:hAnsi="Cambria Math"/>
              </w:rPr>
            </m:ctrlPr>
          </m:sub>
        </m:sSub>
        <m:r>
          <m:rPr>
            <m:sty m:val="p"/>
          </m:rPr>
          <w:rPr>
            <w:rFonts w:ascii="Cambria Math" w:hAnsi="Cambria Math"/>
          </w:rPr>
          <m:t>=</m:t>
        </m:r>
        <m:rad>
          <m:radPr>
            <m:degHide m:val="1"/>
            <m:ctrlPr>
              <w:rPr>
                <w:rFonts w:ascii="Cambria Math" w:hAnsi="Cambria Math"/>
              </w:rPr>
            </m:ctrlPr>
          </m:radPr>
          <m:deg>
            <m:ctrlPr>
              <w:rPr>
                <w:rFonts w:ascii="Cambria Math" w:hAnsi="Cambria Math"/>
              </w:rPr>
            </m:ctrlPr>
          </m:deg>
          <m:e>
            <m:f>
              <m:fPr>
                <m:ctrlPr>
                  <w:rPr>
                    <w:rFonts w:ascii="Cambria Math" w:hAnsi="Cambria Math"/>
                    <w:i/>
                  </w:rPr>
                </m:ctrlPr>
              </m:fPr>
              <m:num>
                <m:r>
                  <m:rPr/>
                  <w:rPr>
                    <w:rFonts w:ascii="Cambria Math" w:hAnsi="Cambria Math"/>
                  </w:rPr>
                  <m:t>2∆</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ct</m:t>
                    </m:r>
                    <m:ctrlPr>
                      <w:rPr>
                        <w:rFonts w:ascii="Cambria Math" w:hAnsi="Cambria Math"/>
                        <w:i/>
                      </w:rPr>
                    </m:ctrlPr>
                  </m:sub>
                </m:sSub>
                <m:ctrlPr>
                  <w:rPr>
                    <w:rFonts w:ascii="Cambria Math" w:hAnsi="Cambria Math"/>
                    <w:i/>
                  </w:rPr>
                </m:ctrlPr>
              </m:num>
              <m:den>
                <m:r>
                  <m:rPr/>
                  <w:rPr>
                    <w:rFonts w:ascii="Cambria Math" w:hAnsi="Cambria Math"/>
                  </w:rPr>
                  <m:t>p</m:t>
                </m:r>
                <m:sSub>
                  <m:sSubPr>
                    <m:ctrlPr>
                      <w:rPr>
                        <w:rFonts w:ascii="Cambria Math" w:hAnsi="Cambria Math"/>
                        <w:i/>
                      </w:rPr>
                    </m:ctrlPr>
                  </m:sSubPr>
                  <m:e>
                    <m:r>
                      <m:rPr/>
                      <w:rPr>
                        <w:rFonts w:ascii="Cambria Math" w:hAnsi="Cambria Math"/>
                      </w:rPr>
                      <m:t>ξ</m:t>
                    </m:r>
                    <m:ctrlPr>
                      <w:rPr>
                        <w:rFonts w:ascii="Cambria Math" w:hAnsi="Cambria Math"/>
                        <w:i/>
                      </w:rPr>
                    </m:ctrlPr>
                  </m:e>
                  <m:sub>
                    <m:r>
                      <m:rPr/>
                      <w:rPr>
                        <w:rFonts w:ascii="Cambria Math" w:hAnsi="Cambria Math"/>
                      </w:rPr>
                      <m:t>ct</m:t>
                    </m:r>
                    <m:ctrlPr>
                      <w:rPr>
                        <w:rFonts w:ascii="Cambria Math" w:hAnsi="Cambria Math"/>
                        <w:i/>
                      </w:rPr>
                    </m:ctrlPr>
                  </m:sub>
                </m:sSub>
                <m:ctrlPr>
                  <w:rPr>
                    <w:rFonts w:ascii="Cambria Math" w:hAnsi="Cambria Math"/>
                    <w:i/>
                  </w:rPr>
                </m:ctrlPr>
              </m:den>
            </m:f>
            <m:ctrlPr>
              <w:rPr>
                <w:rFonts w:ascii="Cambria Math" w:hAnsi="Cambria Math"/>
              </w:rPr>
            </m:ctrlPr>
          </m:e>
        </m:rad>
      </m:oMath>
      <w:r>
        <w:rPr>
          <w:rFonts w:ascii="微软雅黑" w:hAnsi="微软雅黑" w:eastAsia="微软雅黑"/>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AUTONUM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pPr>
        <w:pStyle w:val="190"/>
      </w:pPr>
      <w:r>
        <w:rPr>
          <w:rFonts w:hint="eastAsia"/>
        </w:rPr>
        <w:t>单个旋风子处理量应按公式（2）计算：</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scs</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=900</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πd</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ics</m:t>
            </m:r>
            <m:ctrlPr>
              <w:rPr>
                <w:rFonts w:ascii="Cambria Math" w:hAnsi="Cambria Math"/>
                <w:color w:val="000000" w:themeColor="text1"/>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ν</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ct</m:t>
            </m:r>
            <m:ctrlPr>
              <w:rPr>
                <w:rFonts w:ascii="Cambria Math" w:hAnsi="Cambria Math"/>
                <w:color w:val="000000" w:themeColor="text1"/>
                <w14:textFill>
                  <w14:solidFill>
                    <w14:schemeClr w14:val="tx1"/>
                  </w14:solidFill>
                </w14:textFill>
              </w:rPr>
            </m:ctrlPr>
          </m:sub>
        </m:sSub>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AUTONUM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pPr>
        <w:widowControl/>
        <w:autoSpaceDE w:val="0"/>
        <w:autoSpaceDN w:val="0"/>
        <w:adjustRightInd/>
        <w:spacing w:line="240" w:lineRule="auto"/>
        <w:jc w:val="right"/>
        <w:rPr>
          <w:rFonts w:ascii="宋体" w:hAnsi="黑体"/>
          <w:color w:val="000000" w:themeColor="text1"/>
          <w:kern w:val="0"/>
          <w:szCs w:val="20"/>
          <w14:textFill>
            <w14:solidFill>
              <w14:schemeClr w14:val="tx1"/>
            </w14:solidFill>
          </w14:textFill>
        </w:rPr>
      </w:pPr>
    </w:p>
    <w:p>
      <w:pPr>
        <w:pStyle w:val="190"/>
      </w:pPr>
      <w:r>
        <w:rPr>
          <w:rFonts w:hint="eastAsia"/>
        </w:rPr>
        <w:t>旋风子数量应按公式（3）计算：</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ct</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CS</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scs</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AUTONUM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pPr>
        <w:pStyle w:val="82"/>
        <w:ind w:firstLine="420"/>
      </w:pPr>
      <w:r>
        <w:rPr>
          <w:rFonts w:hint="eastAsia"/>
        </w:rPr>
        <w:t>式中：</w:t>
      </w:r>
    </w:p>
    <w:p>
      <w:pPr>
        <w:pStyle w:val="82"/>
        <w:ind w:firstLine="420"/>
        <w:rPr>
          <w:rFonts w:hAnsi="宋体"/>
        </w:rPr>
      </w:pPr>
      <m:oMath>
        <m:sSub>
          <m:sSubPr>
            <m:ctrlPr>
              <w:rPr>
                <w:rFonts w:ascii="Cambria Math" w:hAnsi="Cambria Math"/>
              </w:rPr>
            </m:ctrlPr>
          </m:sSubPr>
          <m:e>
            <m:r>
              <m:rPr>
                <m:sty m:val="p"/>
              </m:rPr>
              <w:rPr>
                <w:rFonts w:ascii="Cambria Math" w:hAnsi="Cambria Math"/>
              </w:rPr>
              <m:t>v</m:t>
            </m:r>
            <m:ctrlPr>
              <w:rPr>
                <w:rFonts w:ascii="Cambria Math" w:hAnsi="Cambria Math"/>
              </w:rPr>
            </m:ctrlPr>
          </m:e>
          <m:sub>
            <m:r>
              <m:rPr>
                <m:sty m:val="p"/>
              </m:rPr>
              <w:rPr>
                <w:rFonts w:ascii="Cambria Math" w:hAnsi="Cambria Math"/>
              </w:rPr>
              <m:t>ct</m:t>
            </m:r>
            <m:ctrlPr>
              <w:rPr>
                <w:rFonts w:ascii="Cambria Math" w:hAnsi="Cambria Math"/>
              </w:rPr>
            </m:ctrlPr>
          </m:sub>
        </m:sSub>
      </m:oMath>
      <w:r>
        <w:rPr>
          <w:rFonts w:hAnsi="宋体"/>
        </w:rPr>
        <w:t>——</w:t>
      </w:r>
      <w:r>
        <w:rPr>
          <w:rFonts w:hint="eastAsia" w:hAnsi="宋体"/>
        </w:rPr>
        <w:t>旋风子最大允许截面气速，单位为米每秒（m/s）；</w:t>
      </w:r>
    </w:p>
    <w:p>
      <w:pPr>
        <w:pStyle w:val="82"/>
        <w:ind w:firstLine="420"/>
        <w:rPr>
          <w:rFonts w:hAnsi="宋体"/>
        </w:rPr>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ct</m:t>
            </m:r>
            <m:ctrlPr>
              <w:rPr>
                <w:rFonts w:ascii="Cambria Math" w:hAnsi="Cambria Math"/>
                <w:i/>
              </w:rPr>
            </m:ctrlPr>
          </m:sub>
        </m:sSub>
      </m:oMath>
      <w:r>
        <w:rPr>
          <w:rFonts w:hAnsi="宋体"/>
        </w:rPr>
        <w:t>——旋风分离器最大允许工作压降，</w:t>
      </w:r>
      <w:r>
        <w:rPr>
          <w:rFonts w:hint="eastAsia" w:hAnsi="宋体"/>
        </w:rPr>
        <w:t>约为（0.8～0.9）</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ct</m:t>
            </m:r>
            <m:ctrlPr>
              <w:rPr>
                <w:rFonts w:ascii="Cambria Math" w:hAnsi="Cambria Math"/>
                <w:i/>
              </w:rPr>
            </m:ctrlPr>
          </m:sub>
        </m:sSub>
      </m:oMath>
      <w:r>
        <w:rPr>
          <w:rFonts w:hAnsi="宋体"/>
        </w:rPr>
        <w:t>，单位为兆帕（</w:t>
      </w:r>
      <w:r>
        <w:rPr>
          <w:rFonts w:hint="eastAsia" w:hAnsi="宋体"/>
        </w:rPr>
        <w:t>MPa）；</w:t>
      </w:r>
    </w:p>
    <w:p>
      <w:pPr>
        <w:pStyle w:val="82"/>
        <w:ind w:firstLine="420"/>
      </w:pPr>
      <w:r>
        <w:rPr>
          <w:rFonts w:hint="eastAsia"/>
        </w:rPr>
        <w:t>P</w:t>
      </w:r>
      <w:r>
        <w:t>——</w:t>
      </w:r>
      <w:r>
        <w:rPr>
          <w:rFonts w:hint="eastAsia"/>
        </w:rPr>
        <w:t>工况下天然气密度，单位为千克每立方米（kg/m</w:t>
      </w:r>
      <w:r>
        <w:rPr>
          <w:rFonts w:hint="eastAsia"/>
          <w:vertAlign w:val="superscript"/>
        </w:rPr>
        <w:t>3</w:t>
      </w:r>
      <w:r>
        <w:rPr>
          <w:rFonts w:hint="eastAsia"/>
        </w:rPr>
        <w:t>）；</w:t>
      </w:r>
    </w:p>
    <w:p>
      <w:pPr>
        <w:pStyle w:val="82"/>
        <w:ind w:firstLine="420"/>
      </w:pPr>
      <m:oMath>
        <m:sSub>
          <m:sSubPr>
            <m:ctrlPr>
              <w:rPr>
                <w:rFonts w:ascii="Cambria Math" w:hAnsi="Cambria Math"/>
                <w:i/>
              </w:rPr>
            </m:ctrlPr>
          </m:sSubPr>
          <m:e>
            <m:r>
              <m:rPr/>
              <w:rPr>
                <w:rFonts w:ascii="Cambria Math" w:hAnsi="Cambria Math"/>
              </w:rPr>
              <m:t>ξ</m:t>
            </m:r>
            <m:ctrlPr>
              <w:rPr>
                <w:rFonts w:ascii="Cambria Math" w:hAnsi="Cambria Math"/>
                <w:i/>
              </w:rPr>
            </m:ctrlPr>
          </m:e>
          <m:sub>
            <m:r>
              <m:rPr/>
              <w:rPr>
                <w:rFonts w:ascii="Cambria Math" w:hAnsi="Cambria Math"/>
              </w:rPr>
              <m:t>ct</m:t>
            </m:r>
            <m:ctrlPr>
              <w:rPr>
                <w:rFonts w:ascii="Cambria Math" w:hAnsi="Cambria Math"/>
                <w:i/>
              </w:rPr>
            </m:ctrlPr>
          </m:sub>
        </m:sSub>
      </m:oMath>
      <w:r>
        <w:t>——旋风子阻力系数，为旋风子特性参数之一，按旋风子性能标定时得出</w:t>
      </w:r>
      <w:r>
        <w:rPr>
          <w:rFonts w:hint="eastAsia"/>
        </w:rPr>
        <w:t>；</w:t>
      </w:r>
    </w:p>
    <w:p>
      <w:pPr>
        <w:pStyle w:val="82"/>
        <w:ind w:firstLine="420"/>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scs</m:t>
            </m:r>
            <m:ctrlPr>
              <w:rPr>
                <w:rFonts w:ascii="Cambria Math" w:hAnsi="Cambria Math"/>
              </w:rPr>
            </m:ctrlPr>
          </m:sub>
        </m:sSub>
      </m:oMath>
      <w:r>
        <w:t>——单个旋风子运行工况下处理气量，单位为立方米每小时（m</w:t>
      </w:r>
      <w:r>
        <w:rPr>
          <w:rFonts w:hint="eastAsia"/>
          <w:vertAlign w:val="superscript"/>
        </w:rPr>
        <w:t>3</w:t>
      </w:r>
      <w:r>
        <w:rPr>
          <w:rFonts w:hint="eastAsia"/>
        </w:rPr>
        <w:t>/h</w:t>
      </w:r>
      <w:r>
        <w:t>）；</w:t>
      </w:r>
    </w:p>
    <w:p>
      <w:pPr>
        <w:pStyle w:val="82"/>
        <w:ind w:firstLine="420"/>
      </w:pPr>
      <m:oMath>
        <m:sSub>
          <m:sSubPr>
            <m:ctrlPr>
              <w:rPr>
                <w:rFonts w:ascii="Cambria Math" w:hAnsi="Cambria Math"/>
              </w:rPr>
            </m:ctrlPr>
          </m:sSubPr>
          <m:e>
            <m:r>
              <m:rPr/>
              <w:rPr>
                <w:rFonts w:hint="eastAsia" w:ascii="Cambria Math" w:hAnsi="Cambria Math"/>
              </w:rPr>
              <m:t>d</m:t>
            </m:r>
            <m:ctrlPr>
              <w:rPr>
                <w:rFonts w:ascii="Cambria Math" w:hAnsi="Cambria Math"/>
              </w:rPr>
            </m:ctrlPr>
          </m:e>
          <m:sub>
            <m:r>
              <m:rPr/>
              <w:rPr>
                <w:rFonts w:ascii="Cambria Math" w:hAnsi="Cambria Math"/>
              </w:rPr>
              <m:t>scs</m:t>
            </m:r>
            <m:ctrlPr>
              <w:rPr>
                <w:rFonts w:ascii="Cambria Math" w:hAnsi="Cambria Math"/>
              </w:rPr>
            </m:ctrlPr>
          </m:sub>
        </m:sSub>
      </m:oMath>
      <w:r>
        <w:t>——旋风子内径，单位为米（m）；</w:t>
      </w:r>
    </w:p>
    <w:p>
      <w:pPr>
        <w:pStyle w:val="82"/>
        <w:ind w:firstLine="420"/>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ct</m:t>
            </m:r>
            <m:ctrlPr>
              <w:rPr>
                <w:rFonts w:ascii="Cambria Math" w:hAnsi="Cambria Math"/>
              </w:rPr>
            </m:ctrlPr>
          </m:sub>
        </m:sSub>
      </m:oMath>
      <w:r>
        <w:t>——旋风子数量</w:t>
      </w:r>
      <w:r>
        <w:rPr>
          <w:rFonts w:hint="eastAsia"/>
        </w:rPr>
        <w:t>，个</w:t>
      </w:r>
      <w:r>
        <w:t>；</w:t>
      </w:r>
    </w:p>
    <w:p>
      <w:pPr>
        <w:pStyle w:val="82"/>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CS</m:t>
            </m:r>
            <m:ctrlPr>
              <w:rPr>
                <w:rFonts w:ascii="Cambria Math" w:hAnsi="Cambria Math"/>
                <w:i/>
              </w:rPr>
            </m:ctrlPr>
          </m:sub>
        </m:sSub>
      </m:oMath>
      <w:r>
        <w:t>——旋风分离器总处理量，单位为立方米每小时（m</w:t>
      </w:r>
      <w:r>
        <w:rPr>
          <w:rFonts w:hint="eastAsia"/>
          <w:vertAlign w:val="superscript"/>
        </w:rPr>
        <w:t>3</w:t>
      </w:r>
      <w:r>
        <w:rPr>
          <w:rFonts w:hint="eastAsia"/>
        </w:rPr>
        <w:t>/h</w:t>
      </w:r>
      <w:r>
        <w:t>）；</w:t>
      </w:r>
    </w:p>
    <w:p>
      <w:pPr>
        <w:pStyle w:val="82"/>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SCS</m:t>
            </m:r>
            <m:ctrlPr>
              <w:rPr>
                <w:rFonts w:ascii="Cambria Math" w:hAnsi="Cambria Math"/>
                <w:i/>
              </w:rPr>
            </m:ctrlPr>
          </m:sub>
        </m:sSub>
      </m:oMath>
      <w:r>
        <w:t>——单个旋风子运行工况下的处理量，单位为立方米每小时（m</w:t>
      </w:r>
      <w:r>
        <w:rPr>
          <w:rFonts w:hint="eastAsia"/>
          <w:vertAlign w:val="superscript"/>
        </w:rPr>
        <w:t>3</w:t>
      </w:r>
      <w:r>
        <w:rPr>
          <w:rFonts w:hint="eastAsia"/>
        </w:rPr>
        <w:t>/h</w:t>
      </w:r>
      <w:r>
        <w:t>）</w:t>
      </w:r>
      <w:r>
        <w:rPr>
          <w:rFonts w:hint="eastAsia"/>
        </w:rPr>
        <w:t>。</w:t>
      </w:r>
    </w:p>
    <w:p>
      <w:pPr>
        <w:pStyle w:val="191"/>
      </w:pPr>
      <w:bookmarkStart w:id="122" w:name="_Toc184400614"/>
      <w:r>
        <w:rPr>
          <w:rFonts w:hint="eastAsia"/>
        </w:rPr>
        <w:t>过滤分器选型</w:t>
      </w:r>
      <w:bookmarkEnd w:id="122"/>
      <w:r>
        <w:rPr>
          <w:rFonts w:hint="eastAsia"/>
        </w:rPr>
        <w:t>计算</w:t>
      </w:r>
    </w:p>
    <w:p>
      <w:pPr>
        <w:pStyle w:val="190"/>
      </w:pPr>
      <w:r>
        <w:rPr>
          <w:rFonts w:hint="eastAsia"/>
        </w:rPr>
        <w:t>过滤分离滤芯表观速率按下列要求确定：</w:t>
      </w:r>
    </w:p>
    <w:p>
      <w:pPr>
        <w:pStyle w:val="200"/>
        <w:numPr>
          <w:ilvl w:val="0"/>
          <w:numId w:val="52"/>
        </w:numPr>
      </w:pPr>
      <w:r>
        <w:rPr>
          <w:rFonts w:hint="eastAsia"/>
        </w:rPr>
        <w:t>过滤滤芯的表观滤速不应大于0.1 m/s；</w:t>
      </w:r>
    </w:p>
    <w:p>
      <w:pPr>
        <w:pStyle w:val="200"/>
        <w:numPr>
          <w:ilvl w:val="0"/>
          <w:numId w:val="52"/>
        </w:numPr>
      </w:pPr>
      <w:r>
        <w:rPr>
          <w:rFonts w:hint="eastAsia"/>
        </w:rPr>
        <w:t>过滤滤芯的表观滤速应根据气量及滤芯进气侧有效面积确定。</w:t>
      </w:r>
    </w:p>
    <w:p>
      <w:pPr>
        <w:pStyle w:val="190"/>
      </w:pPr>
      <w:r>
        <w:rPr>
          <w:rFonts w:hint="eastAsia"/>
        </w:rPr>
        <w:t>单只过滤滤芯处理量应按公式（4）计算：</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sfs</m:t>
            </m:r>
            <m:r>
              <m:rPr>
                <m:sty m:val="p"/>
              </m:rPr>
              <w:rPr>
                <w:rFonts w:ascii="Cambria Math" w:hAnsi="Cambria Math"/>
                <w:color w:val="000000" w:themeColor="text1"/>
                <w14:textFill>
                  <w14:solidFill>
                    <w14:schemeClr w14:val="tx1"/>
                  </w14:solidFill>
                </w14:textFill>
              </w:rPr>
              <m:t>=3600</m:t>
            </m:r>
            <m:r>
              <m:rPr/>
              <w:rPr>
                <w:rFonts w:ascii="Cambria Math" w:hAnsi="Cambria Math"/>
                <w:color w:val="000000" w:themeColor="text1"/>
                <w14:textFill>
                  <w14:solidFill>
                    <w14:schemeClr w14:val="tx1"/>
                  </w14:solidFill>
                </w14:textFill>
              </w:rPr>
              <m:t>π</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efs</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L</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fs</m:t>
            </m:r>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v</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f</m:t>
            </m:r>
            <m:r>
              <m:rPr/>
              <w:rPr>
                <w:rFonts w:hint="eastAsia"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sub>
        </m:sSub>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p>
    <w:p>
      <w:pPr>
        <w:pStyle w:val="82"/>
        <w:ind w:firstLine="420"/>
      </w:pPr>
      <w:r>
        <w:rPr>
          <w:rFonts w:hint="eastAsia"/>
        </w:rPr>
        <w:t>式中：</w:t>
      </w:r>
    </w:p>
    <w:p>
      <w:pPr>
        <w:pStyle w:val="82"/>
        <w:ind w:firstLine="420"/>
      </w:pPr>
      <m:oMath>
        <m:sSub>
          <m:sSubPr>
            <m:ctrlPr>
              <w:rPr>
                <w:rFonts w:ascii="Cambria Math" w:hAnsi="Cambria Math"/>
              </w:rPr>
            </m:ctrlPr>
          </m:sSubPr>
          <m:e>
            <m:r>
              <m:rPr>
                <m:sty m:val="p"/>
              </m:rPr>
              <w:rPr>
                <w:rFonts w:hint="eastAsia" w:ascii="Cambria Math" w:hAnsi="Cambria Math"/>
              </w:rPr>
              <m:t>q</m:t>
            </m:r>
            <m:ctrlPr>
              <w:rPr>
                <w:rFonts w:ascii="Cambria Math" w:hAnsi="Cambria Math"/>
              </w:rPr>
            </m:ctrlPr>
          </m:e>
          <m:sub>
            <m:r>
              <m:rPr>
                <m:sty m:val="p"/>
              </m:rPr>
              <w:rPr>
                <w:rFonts w:hint="eastAsia" w:ascii="Cambria Math" w:hAnsi="Cambria Math"/>
              </w:rPr>
              <m:t>sfs</m:t>
            </m:r>
            <m:ctrlPr>
              <w:rPr>
                <w:rFonts w:ascii="Cambria Math" w:hAnsi="Cambria Math"/>
              </w:rPr>
            </m:ctrlPr>
          </m:sub>
        </m:sSub>
      </m:oMath>
      <w:r>
        <w:rPr>
          <w:rFonts w:hint="eastAsia"/>
        </w:rPr>
        <w:t>____单个过滤滤芯运行工况下处理气量，单位为立方米每小时（m</w:t>
      </w:r>
      <w:r>
        <w:rPr>
          <w:rFonts w:hint="eastAsia"/>
          <w:vertAlign w:val="superscript"/>
        </w:rPr>
        <w:t>3</w:t>
      </w:r>
      <w:r>
        <w:rPr>
          <w:rFonts w:hint="eastAsia"/>
        </w:rPr>
        <w:t>/h）；</w:t>
      </w:r>
    </w:p>
    <w:p>
      <w:pPr>
        <w:pStyle w:val="82"/>
        <w:ind w:firstLine="420"/>
      </w:pPr>
      <m:oMath>
        <m:sSub>
          <m:sSubPr>
            <m:ctrlPr>
              <w:rPr>
                <w:rFonts w:ascii="Cambria Math" w:hAnsi="Cambria Math"/>
              </w:rPr>
            </m:ctrlPr>
          </m:sSubPr>
          <m:e>
            <m:r>
              <m:rPr>
                <m:sty m:val="p"/>
              </m:rPr>
              <w:rPr>
                <w:rFonts w:hint="eastAsia" w:ascii="Cambria Math" w:hAnsi="Cambria Math"/>
              </w:rPr>
              <m:t>d</m:t>
            </m:r>
            <m:ctrlPr>
              <w:rPr>
                <w:rFonts w:ascii="Cambria Math" w:hAnsi="Cambria Math"/>
              </w:rPr>
            </m:ctrlPr>
          </m:e>
          <m:sub>
            <m:r>
              <m:rPr>
                <m:sty m:val="p"/>
              </m:rPr>
              <w:rPr>
                <w:rFonts w:hint="eastAsia" w:ascii="Cambria Math" w:hAnsi="Cambria Math"/>
              </w:rPr>
              <m:t>efs</m:t>
            </m:r>
            <m:ctrlPr>
              <w:rPr>
                <w:rFonts w:ascii="Cambria Math" w:hAnsi="Cambria Math"/>
              </w:rPr>
            </m:ctrlPr>
          </m:sub>
        </m:sSub>
      </m:oMath>
      <w:r>
        <w:rPr>
          <w:rFonts w:hint="eastAsia"/>
        </w:rPr>
        <w:t>____过滤滤芯外径，单位为米（m）；</w:t>
      </w:r>
    </w:p>
    <w:p>
      <w:pPr>
        <w:pStyle w:val="82"/>
        <w:ind w:firstLine="420"/>
      </w:pPr>
      <m:oMath>
        <m:sSub>
          <m:sSubPr>
            <m:ctrlPr>
              <w:rPr>
                <w:rFonts w:ascii="Cambria Math" w:hAnsi="Cambria Math"/>
              </w:rPr>
            </m:ctrlPr>
          </m:sSubPr>
          <m:e>
            <m:r>
              <m:rPr>
                <m:sty m:val="p"/>
              </m:rPr>
              <w:rPr>
                <w:rFonts w:hint="eastAsia" w:ascii="Cambria Math" w:hAnsi="Cambria Math"/>
              </w:rPr>
              <m:t>L</m:t>
            </m:r>
            <m:ctrlPr>
              <w:rPr>
                <w:rFonts w:ascii="Cambria Math" w:hAnsi="Cambria Math"/>
              </w:rPr>
            </m:ctrlPr>
          </m:e>
          <m:sub>
            <m:r>
              <m:rPr>
                <m:sty m:val="p"/>
              </m:rPr>
              <w:rPr>
                <w:rFonts w:hint="eastAsia" w:ascii="Cambria Math" w:hAnsi="Cambria Math"/>
              </w:rPr>
              <m:t>fs</m:t>
            </m:r>
            <m:ctrlPr>
              <w:rPr>
                <w:rFonts w:ascii="Cambria Math" w:hAnsi="Cambria Math"/>
              </w:rPr>
            </m:ctrlPr>
          </m:sub>
        </m:sSub>
      </m:oMath>
      <w:r>
        <w:rPr>
          <w:rFonts w:hint="eastAsia"/>
        </w:rPr>
        <w:t>____滤芯有效长度，单位为米（m）；</w:t>
      </w:r>
    </w:p>
    <w:p>
      <w:pPr>
        <w:pStyle w:val="82"/>
        <w:ind w:firstLine="420"/>
      </w:pPr>
      <m:oMath>
        <m:sSub>
          <m:sSubPr>
            <m:ctrlPr>
              <w:rPr>
                <w:rFonts w:ascii="Cambria Math" w:hAnsi="Cambria Math"/>
              </w:rPr>
            </m:ctrlPr>
          </m:sSubPr>
          <m:e>
            <m:r>
              <m:rPr>
                <m:sty m:val="p"/>
              </m:rPr>
              <w:rPr>
                <w:rFonts w:hint="eastAsia" w:ascii="Cambria Math" w:hAnsi="Cambria Math"/>
              </w:rPr>
              <m:t>v</m:t>
            </m:r>
            <m:ctrlPr>
              <w:rPr>
                <w:rFonts w:ascii="Cambria Math" w:hAnsi="Cambria Math"/>
              </w:rPr>
            </m:ctrlPr>
          </m:e>
          <m:sub>
            <m:r>
              <m:rPr>
                <m:sty m:val="p"/>
              </m:rPr>
              <w:rPr>
                <w:rFonts w:hint="eastAsia" w:ascii="Cambria Math" w:hAnsi="Cambria Math"/>
              </w:rPr>
              <m:t>fc</m:t>
            </m:r>
            <m:ctrlPr>
              <w:rPr>
                <w:rFonts w:ascii="Cambria Math" w:hAnsi="Cambria Math"/>
              </w:rPr>
            </m:ctrlPr>
          </m:sub>
        </m:sSub>
      </m:oMath>
      <w:r>
        <w:rPr>
          <w:rFonts w:hint="eastAsia"/>
        </w:rPr>
        <w:t>____过滤滤芯表观速率,单位为米每秒(m/s)。</w:t>
      </w:r>
    </w:p>
    <w:p>
      <w:pPr>
        <w:pStyle w:val="190"/>
      </w:pPr>
      <w:r>
        <w:rPr>
          <w:rFonts w:hint="eastAsia"/>
        </w:rPr>
        <w:t>过滤滤芯数量应按公式(5)计算:</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fs</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fs</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sfs</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p>
    <w:p>
      <w:pPr>
        <w:pStyle w:val="82"/>
        <w:ind w:firstLine="420"/>
      </w:pPr>
      <w:r>
        <w:rPr>
          <w:rFonts w:hint="eastAsia"/>
        </w:rPr>
        <w:t>式中：</w:t>
      </w:r>
    </w:p>
    <w:p>
      <w:pPr>
        <w:pStyle w:val="82"/>
        <w:ind w:firstLine="420"/>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fs</m:t>
            </m:r>
            <m:ctrlPr>
              <w:rPr>
                <w:rFonts w:ascii="Cambria Math" w:hAnsi="Cambria Math"/>
              </w:rPr>
            </m:ctrlPr>
          </m:sub>
        </m:sSub>
      </m:oMath>
      <w:r>
        <w:rPr>
          <w:rFonts w:hint="eastAsia"/>
        </w:rPr>
        <w:t>____过滤滤芯数量；</w:t>
      </w:r>
    </w:p>
    <w:p>
      <w:pPr>
        <w:pStyle w:val="82"/>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fs</m:t>
            </m:r>
            <m:ctrlPr>
              <w:rPr>
                <w:rFonts w:ascii="Cambria Math" w:hAnsi="Cambria Math"/>
                <w:i/>
              </w:rPr>
            </m:ctrlPr>
          </m:sub>
        </m:sSub>
      </m:oMath>
      <w:r>
        <w:rPr>
          <w:rFonts w:hint="eastAsia"/>
        </w:rPr>
        <w:t>____过滤</w:t>
      </w:r>
      <w:r>
        <w:t>分离器总处理量，单位为立方米每小时（m</w:t>
      </w:r>
      <w:r>
        <w:rPr>
          <w:rFonts w:hint="eastAsia"/>
          <w:vertAlign w:val="superscript"/>
        </w:rPr>
        <w:t>3</w:t>
      </w:r>
      <w:r>
        <w:rPr>
          <w:rFonts w:hint="eastAsia"/>
        </w:rPr>
        <w:t>/h</w:t>
      </w:r>
      <w:r>
        <w:t>）；</w:t>
      </w:r>
    </w:p>
    <w:p>
      <w:pPr>
        <w:pStyle w:val="82"/>
        <w:ind w:firstLine="420"/>
      </w:pPr>
      <m:oMath>
        <m:sSub>
          <m:sSubPr>
            <m:ctrlPr>
              <w:rPr>
                <w:rFonts w:ascii="Cambria Math" w:hAnsi="Cambria Math"/>
              </w:rPr>
            </m:ctrlPr>
          </m:sSubPr>
          <m:e>
            <m:r>
              <m:rPr>
                <m:sty m:val="p"/>
              </m:rPr>
              <w:rPr>
                <w:rFonts w:hint="eastAsia" w:ascii="Cambria Math" w:hAnsi="Cambria Math"/>
              </w:rPr>
              <m:t>q</m:t>
            </m:r>
            <m:ctrlPr>
              <w:rPr>
                <w:rFonts w:ascii="Cambria Math" w:hAnsi="Cambria Math"/>
              </w:rPr>
            </m:ctrlPr>
          </m:e>
          <m:sub>
            <m:r>
              <m:rPr>
                <m:sty m:val="p"/>
              </m:rPr>
              <w:rPr>
                <w:rFonts w:hint="eastAsia" w:ascii="Cambria Math" w:hAnsi="Cambria Math"/>
              </w:rPr>
              <m:t>sfs</m:t>
            </m:r>
            <m:ctrlPr>
              <w:rPr>
                <w:rFonts w:ascii="Cambria Math" w:hAnsi="Cambria Math"/>
              </w:rPr>
            </m:ctrlPr>
          </m:sub>
        </m:sSub>
      </m:oMath>
      <w:r>
        <w:rPr>
          <w:rFonts w:hint="eastAsia"/>
        </w:rPr>
        <w:t>____单个过滤滤芯运行工况下处理气量，单位为立方米每小时</w:t>
      </w:r>
      <w:r>
        <w:rPr>
          <w:rFonts w:hint="eastAsia" w:hAnsi="宋体"/>
        </w:rPr>
        <w:t>（m</w:t>
      </w:r>
      <w:r>
        <w:rPr>
          <w:rFonts w:hint="eastAsia" w:hAnsi="宋体"/>
          <w:vertAlign w:val="superscript"/>
        </w:rPr>
        <w:t>3</w:t>
      </w:r>
      <w:r>
        <w:rPr>
          <w:rFonts w:hint="eastAsia" w:hAnsi="宋体"/>
        </w:rPr>
        <w:t>/h）。</w:t>
      </w:r>
    </w:p>
    <w:p>
      <w:pPr>
        <w:pStyle w:val="191"/>
      </w:pPr>
      <w:bookmarkStart w:id="123" w:name="_Toc184400615"/>
      <w:r>
        <w:rPr>
          <w:rFonts w:hint="eastAsia"/>
        </w:rPr>
        <w:t>气液聚结分离器选型</w:t>
      </w:r>
      <w:bookmarkEnd w:id="123"/>
      <w:r>
        <w:rPr>
          <w:rFonts w:hint="eastAsia"/>
        </w:rPr>
        <w:t>计算</w:t>
      </w:r>
    </w:p>
    <w:p>
      <w:pPr>
        <w:pStyle w:val="190"/>
      </w:pPr>
      <w:r>
        <w:rPr>
          <w:rFonts w:hint="eastAsia"/>
        </w:rPr>
        <w:t>气液聚结滤芯表观速率按下列要求确定：</w:t>
      </w:r>
    </w:p>
    <w:p>
      <w:pPr>
        <w:pStyle w:val="200"/>
        <w:numPr>
          <w:ilvl w:val="0"/>
          <w:numId w:val="53"/>
        </w:numPr>
      </w:pPr>
      <w:r>
        <w:rPr>
          <w:rFonts w:hint="eastAsia"/>
        </w:rPr>
        <w:t>气液聚结滤芯的表观滤速不应大于0.08</w:t>
      </w:r>
      <w:r>
        <w:t xml:space="preserve"> </w:t>
      </w:r>
      <w:r>
        <w:rPr>
          <w:rFonts w:hint="eastAsia"/>
        </w:rPr>
        <w:t>m/s；</w:t>
      </w:r>
    </w:p>
    <w:p>
      <w:pPr>
        <w:pStyle w:val="200"/>
        <w:numPr>
          <w:ilvl w:val="0"/>
          <w:numId w:val="53"/>
        </w:numPr>
      </w:pPr>
      <w:r>
        <w:rPr>
          <w:rFonts w:hint="eastAsia"/>
        </w:rPr>
        <w:t>气液聚结滤芯的表观滤速应根据气量及滤芯进气侧有效面积确定。</w:t>
      </w:r>
    </w:p>
    <w:p>
      <w:pPr>
        <w:pStyle w:val="190"/>
      </w:pPr>
      <w:r>
        <w:rPr>
          <w:rFonts w:hint="eastAsia"/>
        </w:rPr>
        <w:t>单只聚结滤芯处理量应按公式（6）计算：</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s</m:t>
            </m:r>
            <m:r>
              <m:rPr/>
              <w:rPr>
                <w:rFonts w:hint="eastAsia" w:ascii="Cambria Math" w:hAnsi="Cambria Math"/>
                <w:color w:val="000000" w:themeColor="text1"/>
                <w14:textFill>
                  <w14:solidFill>
                    <w14:schemeClr w14:val="tx1"/>
                  </w14:solidFill>
                </w14:textFill>
              </w:rPr>
              <m:t>cf</m:t>
            </m:r>
            <m:r>
              <m:rPr>
                <m:sty m:val="p"/>
              </m:rPr>
              <w:rPr>
                <w:rFonts w:ascii="Cambria Math" w:hAnsi="Cambria Math"/>
                <w:color w:val="000000" w:themeColor="text1"/>
                <w14:textFill>
                  <w14:solidFill>
                    <w14:schemeClr w14:val="tx1"/>
                  </w14:solidFill>
                </w14:textFill>
              </w:rPr>
              <m:t>=3600</m:t>
            </m:r>
            <m:r>
              <m:rPr/>
              <w:rPr>
                <w:rFonts w:ascii="Cambria Math" w:hAnsi="Cambria Math"/>
                <w:color w:val="000000" w:themeColor="text1"/>
                <w14:textFill>
                  <w14:solidFill>
                    <w14:schemeClr w14:val="tx1"/>
                  </w14:solidFill>
                </w14:textFill>
              </w:rPr>
              <m:t>π</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ic</m:t>
                </m:r>
                <m:r>
                  <m:rPr/>
                  <w:rPr>
                    <w:rFonts w:ascii="Cambria Math" w:hAnsi="Cambria Math"/>
                    <w:color w:val="000000" w:themeColor="text1"/>
                    <w14:textFill>
                      <w14:solidFill>
                        <w14:schemeClr w14:val="tx1"/>
                      </w14:solidFill>
                    </w14:textFill>
                  </w:rPr>
                  <m:t>f</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L</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cf</m:t>
            </m:r>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v</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cf</m:t>
            </m:r>
            <m:ctrlPr>
              <w:rPr>
                <w:rFonts w:ascii="Cambria Math" w:hAnsi="Cambria Math"/>
                <w:color w:val="000000" w:themeColor="text1"/>
                <w14:textFill>
                  <w14:solidFill>
                    <w14:schemeClr w14:val="tx1"/>
                  </w14:solidFill>
                </w14:textFill>
              </w:rPr>
            </m:ctrlPr>
          </m:sub>
        </m:sSub>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p>
    <w:p>
      <w:pPr>
        <w:pStyle w:val="82"/>
        <w:ind w:firstLine="420"/>
      </w:pPr>
      <w:r>
        <w:rPr>
          <w:rFonts w:hint="eastAsia"/>
        </w:rPr>
        <w:t>式中：</w:t>
      </w:r>
    </w:p>
    <w:p>
      <w:pPr>
        <w:pStyle w:val="82"/>
        <w:ind w:firstLine="420"/>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scf</m:t>
            </m:r>
            <m:ctrlPr>
              <w:rPr>
                <w:rFonts w:ascii="Cambria Math" w:hAnsi="Cambria Math"/>
              </w:rPr>
            </m:ctrlPr>
          </m:sub>
        </m:sSub>
      </m:oMath>
      <w:r>
        <w:rPr>
          <w:rFonts w:hint="eastAsia"/>
        </w:rPr>
        <w:t>____</w:t>
      </w:r>
      <w:r>
        <w:t>单个</w:t>
      </w:r>
      <w:r>
        <w:rPr>
          <w:rFonts w:hint="eastAsia"/>
        </w:rPr>
        <w:t>聚结滤芯</w:t>
      </w:r>
      <w:r>
        <w:t>运行工况下处理气量，单位为立方米每小时（m</w:t>
      </w:r>
      <w:r>
        <w:rPr>
          <w:rFonts w:hint="eastAsia"/>
          <w:vertAlign w:val="superscript"/>
        </w:rPr>
        <w:t>3</w:t>
      </w:r>
      <w:r>
        <w:rPr>
          <w:rFonts w:hint="eastAsia"/>
        </w:rPr>
        <w:t>/h</w:t>
      </w:r>
      <w:r>
        <w:t>）；</w:t>
      </w:r>
    </w:p>
    <w:p>
      <w:pPr>
        <w:pStyle w:val="82"/>
        <w:ind w:firstLine="420"/>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ic</m:t>
            </m:r>
            <m:r>
              <m:rPr/>
              <w:rPr>
                <w:rFonts w:ascii="Cambria Math" w:hAnsi="Cambria Math"/>
              </w:rPr>
              <m:t>f</m:t>
            </m:r>
            <m:ctrlPr>
              <w:rPr>
                <w:rFonts w:ascii="Cambria Math" w:hAnsi="Cambria Math"/>
                <w:i/>
              </w:rPr>
            </m:ctrlPr>
          </m:sub>
        </m:sSub>
      </m:oMath>
      <w:r>
        <w:rPr>
          <w:rFonts w:hint="eastAsia"/>
        </w:rPr>
        <w:t>____聚结滤芯内</w:t>
      </w:r>
      <w:r>
        <w:t>径，单位为米（m）；</w:t>
      </w:r>
    </w:p>
    <w:p>
      <w:pPr>
        <w:pStyle w:val="82"/>
        <w:ind w:firstLine="420"/>
      </w:pPr>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cf</m:t>
            </m:r>
            <m:ctrlPr>
              <w:rPr>
                <w:rFonts w:ascii="Cambria Math" w:hAnsi="Cambria Math"/>
                <w:i/>
              </w:rPr>
            </m:ctrlPr>
          </m:sub>
        </m:sSub>
      </m:oMath>
      <w:r>
        <w:rPr>
          <w:rFonts w:hint="eastAsia"/>
        </w:rPr>
        <w:t>____聚结滤芯有效</w:t>
      </w:r>
      <w:r>
        <w:t>长度，单位为米（m）；</w:t>
      </w:r>
    </w:p>
    <w:p>
      <w:pPr>
        <w:pStyle w:val="82"/>
        <w:ind w:firstLine="420"/>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cf</m:t>
            </m:r>
            <m:ctrlPr>
              <w:rPr>
                <w:rFonts w:ascii="Cambria Math" w:hAnsi="Cambria Math"/>
                <w:i/>
              </w:rPr>
            </m:ctrlPr>
          </m:sub>
        </m:sSub>
      </m:oMath>
      <w:r>
        <w:rPr>
          <w:rFonts w:hint="eastAsia"/>
        </w:rPr>
        <w:t>____聚结滤芯表观速率,单位为米每秒(m/s)。</w:t>
      </w:r>
    </w:p>
    <w:p>
      <w:pPr>
        <w:pStyle w:val="190"/>
      </w:pPr>
      <w:r>
        <w:rPr>
          <w:rFonts w:hint="eastAsia"/>
        </w:rPr>
        <w:t>聚结滤芯数量应按公式(7)计算:</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cf</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cf</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scf</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p>
    <w:p>
      <w:pPr>
        <w:pStyle w:val="82"/>
        <w:ind w:firstLine="420"/>
      </w:pPr>
      <w:r>
        <w:rPr>
          <w:rFonts w:hint="eastAsia"/>
        </w:rPr>
        <w:t>式中：</w:t>
      </w:r>
    </w:p>
    <w:p>
      <w:pPr>
        <w:pStyle w:val="82"/>
        <w:ind w:firstLine="420"/>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scf</m:t>
            </m:r>
            <m:ctrlPr>
              <w:rPr>
                <w:rFonts w:ascii="Cambria Math" w:hAnsi="Cambria Math"/>
              </w:rPr>
            </m:ctrlPr>
          </m:sub>
        </m:sSub>
      </m:oMath>
      <w:r>
        <w:rPr>
          <w:rFonts w:hint="eastAsia"/>
        </w:rPr>
        <w:t>____</w:t>
      </w:r>
      <w:r>
        <w:t>单个</w:t>
      </w:r>
      <w:r>
        <w:rPr>
          <w:rFonts w:hint="eastAsia"/>
        </w:rPr>
        <w:t>聚结滤芯</w:t>
      </w:r>
      <w:r>
        <w:t>运行工况下处理气量，单位为立方米每小时（m</w:t>
      </w:r>
      <w:r>
        <w:rPr>
          <w:rFonts w:hint="eastAsia"/>
          <w:vertAlign w:val="superscript"/>
        </w:rPr>
        <w:t>3</w:t>
      </w:r>
      <w:r>
        <w:rPr>
          <w:rFonts w:hint="eastAsia"/>
        </w:rPr>
        <w:t>/h</w:t>
      </w:r>
      <w:r>
        <w:t>）；</w:t>
      </w:r>
    </w:p>
    <w:p>
      <w:pPr>
        <w:pStyle w:val="82"/>
        <w:ind w:firstLine="420"/>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cf</m:t>
            </m:r>
            <m:ctrlPr>
              <w:rPr>
                <w:rFonts w:ascii="Cambria Math" w:hAnsi="Cambria Math"/>
              </w:rPr>
            </m:ctrlPr>
          </m:sub>
        </m:sSub>
      </m:oMath>
      <w:r>
        <w:rPr>
          <w:rFonts w:hint="eastAsia"/>
        </w:rPr>
        <w:t>____聚结滤芯数量；</w:t>
      </w:r>
    </w:p>
    <w:p>
      <w:pPr>
        <w:pStyle w:val="82"/>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cf</m:t>
            </m:r>
            <m:ctrlPr>
              <w:rPr>
                <w:rFonts w:ascii="Cambria Math" w:hAnsi="Cambria Math"/>
                <w:i/>
              </w:rPr>
            </m:ctrlPr>
          </m:sub>
        </m:sSub>
      </m:oMath>
      <w:r>
        <w:rPr>
          <w:rFonts w:hint="eastAsia"/>
        </w:rPr>
        <w:t>____聚结</w:t>
      </w:r>
      <w:r>
        <w:t>分离器总处理量，单位为立方米每小时（m</w:t>
      </w:r>
      <w:r>
        <w:rPr>
          <w:rFonts w:hint="eastAsia"/>
          <w:vertAlign w:val="superscript"/>
        </w:rPr>
        <w:t>3</w:t>
      </w:r>
      <w:r>
        <w:rPr>
          <w:rFonts w:hint="eastAsia"/>
        </w:rPr>
        <w:t>/h</w:t>
      </w:r>
      <w:r>
        <w:t>）</w:t>
      </w:r>
      <w:r>
        <w:rPr>
          <w:rFonts w:hint="eastAsia"/>
        </w:rPr>
        <w:t>。</w:t>
      </w:r>
    </w:p>
    <w:p>
      <w:pPr>
        <w:pStyle w:val="191"/>
      </w:pPr>
      <w:bookmarkStart w:id="124" w:name="_Toc184400616"/>
      <w:r>
        <w:rPr>
          <w:rFonts w:hint="eastAsia"/>
        </w:rPr>
        <w:t>过滤器选型</w:t>
      </w:r>
      <w:bookmarkEnd w:id="124"/>
      <w:r>
        <w:rPr>
          <w:rFonts w:hint="eastAsia"/>
        </w:rPr>
        <w:t>计算</w:t>
      </w:r>
    </w:p>
    <w:p>
      <w:pPr>
        <w:pStyle w:val="190"/>
      </w:pPr>
      <w:r>
        <w:rPr>
          <w:rFonts w:hint="eastAsia"/>
        </w:rPr>
        <w:t>有效过滤面积计算按公式（8）和公式（9）计算：</w:t>
      </w:r>
    </w:p>
    <w:p>
      <w:pPr>
        <w:pStyle w:val="200"/>
        <w:numPr>
          <w:ilvl w:val="0"/>
          <w:numId w:val="54"/>
        </w:numPr>
      </w:pPr>
      <w:r>
        <w:rPr>
          <w:rFonts w:hint="eastAsia"/>
        </w:rPr>
        <w:t>圆柱平底形过滤元件</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r>
          <m:rPr>
            <m:sty m:val="p"/>
          </m:rPr>
          <w:rPr>
            <w:rFonts w:ascii="Cambria Math" w:hAnsi="Cambria Math"/>
            <w:color w:val="000000" w:themeColor="text1"/>
            <w14:textFill>
              <w14:solidFill>
                <w14:schemeClr w14:val="tx1"/>
              </w14:solidFill>
            </w14:textFill>
          </w:rPr>
          <w:object>
            <v:shape id="_x0000_i1025" o:spt="75" type="#_x0000_t75" style="height:31.15pt;width:94.5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m:r>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(8)</w:t>
      </w:r>
    </w:p>
    <w:p>
      <w:pPr>
        <w:pStyle w:val="82"/>
        <w:ind w:firstLine="420"/>
      </w:pPr>
      <w:r>
        <w:rPr>
          <w:rFonts w:hint="eastAsia"/>
        </w:rPr>
        <w:t>式中：</w:t>
      </w:r>
    </w:p>
    <w:p>
      <w:pPr>
        <w:pStyle w:val="82"/>
        <w:ind w:firstLine="420"/>
      </w:pPr>
      <w:r>
        <w:rPr>
          <w:rFonts w:cs="Calibri"/>
          <w:i/>
        </w:rPr>
        <w:t>S</w:t>
      </w:r>
      <w:r>
        <w:rPr>
          <w:rFonts w:cs="Calibri"/>
          <w:i/>
          <w:vertAlign w:val="subscript"/>
        </w:rPr>
        <w:t xml:space="preserve">1 </w:t>
      </w:r>
      <w:r>
        <w:t>——</w:t>
      </w:r>
      <w:r>
        <w:rPr>
          <w:rFonts w:hint="eastAsia"/>
        </w:rPr>
        <w:t xml:space="preserve"> 圆柱平底过滤元件有效过滤面积，单位为平方米（㎡）；</w:t>
      </w:r>
    </w:p>
    <w:p>
      <w:pPr>
        <w:pStyle w:val="82"/>
        <w:ind w:firstLine="420"/>
      </w:pPr>
      <w:r>
        <w:rPr>
          <w:rFonts w:cs="Calibri"/>
          <w:i/>
        </w:rPr>
        <w:t xml:space="preserve">N </w:t>
      </w:r>
      <w:r>
        <w:t>——</w:t>
      </w:r>
      <w:r>
        <w:rPr>
          <w:rFonts w:hint="eastAsia"/>
        </w:rPr>
        <w:t xml:space="preserve"> 单台设备中过滤元件数量，个；</w:t>
      </w:r>
    </w:p>
    <w:p>
      <w:pPr>
        <w:pStyle w:val="82"/>
        <w:ind w:firstLine="420"/>
      </w:pPr>
      <w:r>
        <w:rPr>
          <w:position w:val="-6"/>
        </w:rPr>
        <w:object>
          <v:shape id="_x0000_i1026" o:spt="75" type="#_x0000_t75" style="height:13.45pt;width:10.2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t>——</w:t>
      </w:r>
      <w:r>
        <w:rPr>
          <w:rFonts w:hint="eastAsia"/>
        </w:rPr>
        <w:t xml:space="preserve"> 过滤元件内径，单位为毫米（mm）；</w:t>
      </w:r>
    </w:p>
    <w:p>
      <w:pPr>
        <w:pStyle w:val="82"/>
        <w:ind w:firstLine="420"/>
      </w:pPr>
      <w:r>
        <w:rPr>
          <w:position w:val="-6"/>
        </w:rPr>
        <w:object>
          <v:shape id="_x0000_i1027" o:spt="75" type="#_x0000_t75" style="height:13.45pt;width:7.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t>——</w:t>
      </w:r>
      <w:r>
        <w:rPr>
          <w:rFonts w:hint="eastAsia"/>
        </w:rPr>
        <w:t xml:space="preserve"> 过滤元件长度，单位为毫米（mm）；</w:t>
      </w:r>
    </w:p>
    <w:p>
      <w:pPr>
        <w:pStyle w:val="82"/>
        <w:ind w:firstLine="420"/>
      </w:pPr>
      <w:r>
        <w:rPr>
          <w:i/>
        </w:rPr>
        <w:t>α</w:t>
      </w:r>
      <w:r>
        <w:t>——</w:t>
      </w:r>
      <w:r>
        <w:rPr>
          <w:rFonts w:hint="eastAsia"/>
        </w:rPr>
        <w:t xml:space="preserve"> 过滤元件开孔总面积与过滤元件总面积之比；</w:t>
      </w:r>
    </w:p>
    <w:p>
      <w:pPr>
        <w:pStyle w:val="82"/>
        <w:ind w:firstLine="420"/>
      </w:pPr>
      <w:r>
        <w:rPr>
          <w:rFonts w:cs="Calibri"/>
          <w:i/>
        </w:rPr>
        <w:t>A</w:t>
      </w:r>
      <w:r>
        <w:rPr>
          <w:rFonts w:cs="Calibri"/>
          <w:i/>
          <w:vertAlign w:val="subscript"/>
        </w:rPr>
        <w:t>0</w:t>
      </w:r>
      <w:r>
        <w:rPr>
          <w:i/>
          <w:vertAlign w:val="subscript"/>
        </w:rPr>
        <w:t xml:space="preserve"> </w:t>
      </w:r>
      <w:r>
        <w:t>——</w:t>
      </w:r>
      <w:r>
        <w:rPr>
          <w:rFonts w:hint="eastAsia"/>
        </w:rPr>
        <w:t xml:space="preserve"> 筛网的有效面积百分率，单位为百分号（%）。</w:t>
      </w:r>
    </w:p>
    <w:p>
      <w:pPr>
        <w:pStyle w:val="200"/>
      </w:pPr>
      <w:r>
        <w:rPr>
          <w:rFonts w:hint="eastAsia"/>
        </w:rPr>
        <w:t xml:space="preserve">圆柱形过滤元件 </w:t>
      </w:r>
    </w:p>
    <w:p>
      <w:pPr>
        <w:pStyle w:val="139"/>
        <w:rPr>
          <w:color w:val="000000" w:themeColor="text1"/>
          <w14:textFill>
            <w14:solidFill>
              <w14:schemeClr w14:val="tx1"/>
            </w14:solidFill>
          </w14:textFill>
        </w:rPr>
      </w:pPr>
      <w:r>
        <w:rPr>
          <w:color w:val="000000" w:themeColor="text1"/>
          <w14:textFill>
            <w14:solidFill>
              <w14:schemeClr w14:val="tx1"/>
            </w14:solidFill>
          </w14:textFill>
        </w:rPr>
        <w:tab/>
      </w:r>
      <m:oMath>
        <m:r>
          <m:rPr>
            <m:sty m:val="p"/>
          </m:rPr>
          <w:rPr>
            <w:rFonts w:ascii="Cambria Math" w:hAnsi="Cambria Math"/>
            <w:color w:val="000000" w:themeColor="text1"/>
            <w14:textFill>
              <w14:solidFill>
                <w14:schemeClr w14:val="tx1"/>
              </w14:solidFill>
            </w14:textFill>
          </w:rPr>
          <w:object>
            <v:shape id="_x0000_i1028" o:spt="75" type="#_x0000_t75" style="height:17.75pt;width:65.5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m:r>
      </m:oMath>
      <w:r>
        <w:rPr>
          <w:rFonts w:ascii="Cambria Math" w:hAnsi="Cambria Math"/>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p>
    <w:p>
      <w:pPr>
        <w:pStyle w:val="82"/>
        <w:ind w:firstLine="420"/>
      </w:pPr>
      <w:r>
        <w:rPr>
          <w:rFonts w:hint="eastAsia"/>
        </w:rPr>
        <w:t>式中：</w:t>
      </w:r>
    </w:p>
    <w:p>
      <w:pPr>
        <w:pStyle w:val="82"/>
        <w:ind w:firstLine="420"/>
      </w:pPr>
      <w:r>
        <w:rPr>
          <w:rFonts w:hint="eastAsia"/>
          <w:i/>
        </w:rPr>
        <w:t>S</w:t>
      </w:r>
      <w:r>
        <w:rPr>
          <w:rFonts w:hint="eastAsia"/>
          <w:i/>
          <w:vertAlign w:val="subscript"/>
        </w:rPr>
        <w:t xml:space="preserve">2 </w:t>
      </w:r>
      <w:r>
        <w:t>——</w:t>
      </w:r>
      <w:r>
        <w:rPr>
          <w:rFonts w:hint="eastAsia"/>
        </w:rPr>
        <w:t xml:space="preserve"> 圆柱形过滤元件有效过滤面积，单位为平方米（㎡）；</w:t>
      </w:r>
    </w:p>
    <w:p>
      <w:pPr>
        <w:pStyle w:val="82"/>
        <w:ind w:firstLine="420"/>
      </w:pPr>
      <w:r>
        <w:rPr>
          <w:rFonts w:hint="eastAsia"/>
          <w:i/>
        </w:rPr>
        <w:t xml:space="preserve">n </w:t>
      </w:r>
      <w:r>
        <w:t>——</w:t>
      </w:r>
      <w:r>
        <w:rPr>
          <w:rFonts w:hint="eastAsia"/>
        </w:rPr>
        <w:t xml:space="preserve"> 单台设备中过滤元件数量，个；</w:t>
      </w:r>
    </w:p>
    <w:p>
      <w:pPr>
        <w:pStyle w:val="82"/>
        <w:ind w:firstLine="420"/>
      </w:pPr>
      <w:r>
        <w:rPr>
          <w:position w:val="-6"/>
        </w:rPr>
        <w:object>
          <v:shape id="_x0000_i1029" o:spt="75" type="#_x0000_t75" style="height:13.45pt;width:10.2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t>——</w:t>
      </w:r>
      <w:r>
        <w:rPr>
          <w:rFonts w:hint="eastAsia"/>
        </w:rPr>
        <w:t xml:space="preserve"> 过滤元件内径，单位为毫米（mm）；</w:t>
      </w:r>
    </w:p>
    <w:p>
      <w:pPr>
        <w:pStyle w:val="82"/>
        <w:ind w:firstLine="420"/>
      </w:pPr>
      <w:r>
        <w:rPr>
          <w:position w:val="-6"/>
        </w:rPr>
        <w:object>
          <v:shape id="_x0000_i1030" o:spt="75" type="#_x0000_t75" style="height:13.45pt;width:7.5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21">
            <o:LockedField>false</o:LockedField>
          </o:OLEObject>
        </w:object>
      </w:r>
      <w:r>
        <w:t>——</w:t>
      </w:r>
      <w:r>
        <w:rPr>
          <w:rFonts w:hint="eastAsia"/>
        </w:rPr>
        <w:t xml:space="preserve"> 过滤元件长度，单位为毫米（mm）；</w:t>
      </w:r>
    </w:p>
    <w:p>
      <w:pPr>
        <w:pStyle w:val="82"/>
        <w:ind w:firstLine="420"/>
      </w:pPr>
      <w:r>
        <w:rPr>
          <w:i/>
        </w:rPr>
        <w:t>α</w:t>
      </w:r>
      <w:r>
        <w:t>——</w:t>
      </w:r>
      <w:r>
        <w:rPr>
          <w:rFonts w:hint="eastAsia"/>
        </w:rPr>
        <w:t xml:space="preserve"> 过滤元件开孔总面积与过滤元件总面积之比；</w:t>
      </w:r>
    </w:p>
    <w:p>
      <w:pPr>
        <w:pStyle w:val="82"/>
        <w:ind w:firstLine="420"/>
      </w:pPr>
      <w:r>
        <w:rPr>
          <w:rFonts w:hint="eastAsia"/>
          <w:i/>
        </w:rPr>
        <w:t>A</w:t>
      </w:r>
      <w:r>
        <w:rPr>
          <w:rFonts w:hint="eastAsia"/>
          <w:i/>
          <w:vertAlign w:val="subscript"/>
        </w:rPr>
        <w:t>0</w:t>
      </w:r>
      <w:r>
        <w:rPr>
          <w:i/>
          <w:vertAlign w:val="subscript"/>
        </w:rPr>
        <w:t xml:space="preserve"> </w:t>
      </w:r>
      <w:r>
        <w:t>——</w:t>
      </w:r>
      <w:r>
        <w:rPr>
          <w:rFonts w:hint="eastAsia"/>
        </w:rPr>
        <w:t xml:space="preserve"> 筛网的有效面积百分率，单位为百分号（%）。</w:t>
      </w:r>
    </w:p>
    <w:p>
      <w:pPr>
        <w:pStyle w:val="191"/>
      </w:pPr>
      <w:r>
        <w:rPr>
          <w:rFonts w:hint="eastAsia"/>
        </w:rPr>
        <w:t>工艺储罐选型计算</w:t>
      </w:r>
    </w:p>
    <w:p>
      <w:pPr>
        <w:pStyle w:val="190"/>
      </w:pPr>
      <w:r>
        <w:rPr>
          <w:rFonts w:hint="eastAsia"/>
        </w:rPr>
        <w:t>应根据生产工艺中物料的使用量、供应周期以及储备需求，精确计算工艺储罐的容积。</w:t>
      </w:r>
    </w:p>
    <w:p>
      <w:pPr>
        <w:pStyle w:val="190"/>
      </w:pPr>
      <w:r>
        <w:rPr>
          <w:rFonts w:hint="eastAsia"/>
        </w:rPr>
        <w:t>根据工艺储罐的计算容积加上工艺要求的容积余量，向上圆整至标准规定的公称容积。</w:t>
      </w:r>
    </w:p>
    <w:p>
      <w:pPr>
        <w:pStyle w:val="190"/>
      </w:pPr>
      <w:r>
        <w:rPr>
          <w:rFonts w:hint="eastAsia"/>
        </w:rPr>
        <w:t>工艺储罐的公称容积对应筒体公称直径和筒体长度可参照NB/T 47001的规定。</w:t>
      </w:r>
    </w:p>
    <w:p>
      <w:pPr>
        <w:pStyle w:val="190"/>
      </w:pPr>
      <w:r>
        <w:rPr>
          <w:rFonts w:hint="eastAsia"/>
        </w:rPr>
        <w:t>工艺储罐宜选用卧式结构形式，根据安装场地和操作的需要，也可选用立式结构形式。</w:t>
      </w:r>
    </w:p>
    <w:p>
      <w:pPr>
        <w:pStyle w:val="191"/>
      </w:pPr>
      <w:r>
        <w:rPr>
          <w:rFonts w:hint="eastAsia"/>
        </w:rPr>
        <w:t>汇管选型计算</w:t>
      </w:r>
    </w:p>
    <w:p>
      <w:pPr>
        <w:pStyle w:val="190"/>
      </w:pPr>
      <w:r>
        <w:rPr>
          <w:rFonts w:hint="eastAsia"/>
        </w:rPr>
        <w:t>汇管的所有出口支管截面积之和应不小于进口支管截面积之和。</w:t>
      </w:r>
    </w:p>
    <w:p>
      <w:pPr>
        <w:pStyle w:val="190"/>
      </w:pPr>
      <w:r>
        <w:rPr>
          <w:rFonts w:hint="eastAsia"/>
        </w:rPr>
        <w:t>汇管的主管公称直径、长度、支管间距和方位应根据工艺管道安装要求进行设计，支管布置应考虑操作和检修空间。</w:t>
      </w:r>
    </w:p>
    <w:p>
      <w:pPr>
        <w:pStyle w:val="190"/>
      </w:pPr>
      <w:r>
        <w:rPr>
          <w:rFonts w:hint="eastAsia"/>
        </w:rPr>
        <w:t>根据流量和流速的关系计算管径，设定平均流速并按式（1</w:t>
      </w:r>
      <w:r>
        <w:t>0</w:t>
      </w:r>
      <w:r>
        <w:rPr>
          <w:rFonts w:hint="eastAsia"/>
        </w:rPr>
        <w:t>）初算内径，再根据工程设计规定的管子系列调整为实际内径。最后复核实际平均流速。</w:t>
      </w:r>
    </w:p>
    <w:p>
      <w:pPr>
        <w:pStyle w:val="139"/>
        <w:rPr>
          <w:color w:val="000000" w:themeColor="text1"/>
          <w14:textFill>
            <w14:solidFill>
              <w14:schemeClr w14:val="tx1"/>
            </w14:solidFill>
          </w14:textFill>
        </w:rPr>
      </w:pPr>
      <w:bookmarkStart w:id="125" w:name="_Toc184400612"/>
      <w:r>
        <w:rPr>
          <w:color w:val="000000" w:themeColor="text1"/>
          <w14:textFill>
            <w14:solidFill>
              <w14:schemeClr w14:val="tx1"/>
            </w14:solidFill>
          </w14:textFill>
        </w:rPr>
        <w:tab/>
      </w:r>
      <w:r>
        <w:drawing>
          <wp:inline distT="0" distB="0" distL="0" distR="0">
            <wp:extent cx="924560" cy="389255"/>
            <wp:effectExtent l="0" t="0" r="8890" b="0"/>
            <wp:docPr id="35" name="图片 35" descr="C:\Users\cppmuser\AppData\Local\Temp\ksohtml778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cppmuser\AppData\Local\Temp\ksohtml7780\wps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24560" cy="389255"/>
                    </a:xfrm>
                    <a:prstGeom prst="rect">
                      <a:avLst/>
                    </a:prstGeom>
                    <a:noFill/>
                    <a:ln>
                      <a:noFill/>
                    </a:ln>
                  </pic:spPr>
                </pic:pic>
              </a:graphicData>
            </a:graphic>
          </wp:inline>
        </w:drawing>
      </w:r>
      <w:r>
        <w:rPr>
          <w:rFonts w:ascii="微软雅黑" w:hAnsi="微软雅黑" w:eastAsia="微软雅黑"/>
          <w:color w:val="000000" w:themeColor="text1"/>
          <w14:textFill>
            <w14:solidFill>
              <w14:schemeClr w14:val="tx1"/>
            </w14:solidFill>
          </w14:textFill>
        </w:rPr>
        <w:tab/>
      </w:r>
      <w:r>
        <w:rPr>
          <w:color w:val="000000" w:themeColor="text1"/>
          <w14:textFill>
            <w14:solidFill>
              <w14:schemeClr w14:val="tx1"/>
            </w14:solidFill>
          </w14:textFill>
        </w:rPr>
        <w:t>(10)</w:t>
      </w:r>
    </w:p>
    <w:p>
      <w:pPr>
        <w:pStyle w:val="82"/>
        <w:ind w:firstLine="420"/>
      </w:pPr>
      <w:r>
        <w:rPr>
          <w:rFonts w:hint="eastAsia"/>
        </w:rPr>
        <w:t>式中：</w:t>
      </w:r>
    </w:p>
    <w:p>
      <w:pPr>
        <w:pStyle w:val="82"/>
        <w:ind w:firstLine="420"/>
      </w:pPr>
      <w:r>
        <w:t>Di</w:t>
      </w:r>
      <w:r>
        <w:rPr>
          <w:rFonts w:hint="eastAsia"/>
        </w:rPr>
        <w:t>——</w:t>
      </w:r>
      <w:r>
        <w:t>管道内径，单位为米（m）；</w:t>
      </w:r>
    </w:p>
    <w:p>
      <w:pPr>
        <w:pStyle w:val="82"/>
        <w:ind w:firstLine="420"/>
      </w:pPr>
      <w:r>
        <w:t>Wo</w:t>
      </w:r>
      <w:r>
        <w:rPr>
          <w:rFonts w:hint="eastAsia"/>
        </w:rPr>
        <w:t>——</w:t>
      </w:r>
      <w:r>
        <w:t>质量流量，单位为千克每小时（kg/h）；</w:t>
      </w:r>
    </w:p>
    <w:p>
      <w:pPr>
        <w:pStyle w:val="82"/>
        <w:ind w:firstLine="420"/>
      </w:pPr>
      <w:r>
        <w:rPr>
          <w:rFonts w:hint="eastAsia"/>
        </w:rPr>
        <w:t>ν——</w:t>
      </w:r>
      <w:r>
        <w:t>平均流速，单位为米每秒（m/s）；</w:t>
      </w:r>
    </w:p>
    <w:p>
      <w:pPr>
        <w:pStyle w:val="82"/>
        <w:ind w:firstLine="420"/>
      </w:pPr>
      <w:r>
        <w:rPr>
          <w:rFonts w:hint="eastAsia"/>
        </w:rPr>
        <w:t>ρ——</w:t>
      </w:r>
      <w:r>
        <w:t>流体密度，单位为千克每立方米（kg/m</w:t>
      </w:r>
      <w:r>
        <w:rPr>
          <w:vertAlign w:val="superscript"/>
        </w:rPr>
        <w:t>3</w:t>
      </w:r>
      <w:r>
        <w:rPr>
          <w:rFonts w:hint="eastAsia"/>
        </w:rPr>
        <w:t>）。</w:t>
      </w:r>
    </w:p>
    <w:p>
      <w:pPr>
        <w:pStyle w:val="191"/>
      </w:pPr>
      <w:r>
        <w:t>组合装置选</w:t>
      </w:r>
      <w:r>
        <w:rPr>
          <w:rFonts w:hint="eastAsia"/>
        </w:rPr>
        <w:t>型</w:t>
      </w:r>
      <w:r>
        <w:t>计算</w:t>
      </w:r>
    </w:p>
    <w:p>
      <w:pPr>
        <w:pStyle w:val="190"/>
      </w:pPr>
      <w:r>
        <w:rPr>
          <w:rFonts w:hint="eastAsia"/>
        </w:rPr>
        <w:t>绝缘接头内径应与之相连接的管道内径相同，接头短管材质应与主管道的材质相同或相近，具有良好的可焊性。绝缘接头的压力密封宜采用U型、O型的自紧式密封结构。</w:t>
      </w:r>
    </w:p>
    <w:p>
      <w:pPr>
        <w:pStyle w:val="190"/>
      </w:pPr>
      <w:r>
        <w:rPr>
          <w:rFonts w:hint="eastAsia"/>
        </w:rPr>
        <w:t>清管器收发筒的筒体尺寸应符合NB/T 10616</w:t>
      </w:r>
      <w:r>
        <w:t>-2021</w:t>
      </w:r>
      <w:r>
        <w:rPr>
          <w:rFonts w:hint="eastAsia"/>
        </w:rPr>
        <w:t>附录C的相关规定。</w:t>
      </w:r>
    </w:p>
    <w:p>
      <w:pPr>
        <w:pStyle w:val="190"/>
      </w:pPr>
      <w:r>
        <w:rPr>
          <w:rFonts w:hint="eastAsia"/>
        </w:rPr>
        <w:t>快开盲板的内径宜与配套设备筒体内径相等，盲板的材质应与相接部位的材质相同或相近，具有良好的可焊性。</w:t>
      </w:r>
    </w:p>
    <w:p>
      <w:pPr>
        <w:pStyle w:val="191"/>
      </w:pPr>
      <w:r>
        <w:rPr>
          <w:rFonts w:hint="eastAsia"/>
        </w:rPr>
        <w:t>强度计算</w:t>
      </w:r>
      <w:bookmarkEnd w:id="125"/>
    </w:p>
    <w:p>
      <w:pPr>
        <w:pStyle w:val="190"/>
      </w:pPr>
      <w:r>
        <w:rPr>
          <w:rFonts w:hint="eastAsia"/>
        </w:rPr>
        <w:t>设计压力的取值不应小于工作压力。设备所在系统装有超压泄放装置时，设计压力应按GB/T 150.1的相应规定确定。</w:t>
      </w:r>
    </w:p>
    <w:p>
      <w:pPr>
        <w:pStyle w:val="190"/>
      </w:pPr>
      <w:r>
        <w:rPr>
          <w:rFonts w:hint="eastAsia"/>
        </w:rPr>
        <w:t>设计温度不应低于元件的金属温度在工作状态可能达到的最高温度。对于0 ℃以下的工况，设计温度不应高于元件的金属温度可能达到的最低温度。</w:t>
      </w:r>
    </w:p>
    <w:p>
      <w:pPr>
        <w:pStyle w:val="190"/>
      </w:pPr>
      <w:r>
        <w:rPr>
          <w:rFonts w:hint="eastAsia"/>
        </w:rPr>
        <w:t>容器内部结构的强度、刚度和焊接应能够承受介质长期冲刷和最高允许压降的要求。</w:t>
      </w:r>
    </w:p>
    <w:p>
      <w:pPr>
        <w:pStyle w:val="190"/>
      </w:pPr>
      <w:r>
        <w:rPr>
          <w:rFonts w:hint="eastAsia"/>
        </w:rPr>
        <w:t>容器的许用应力按照TSG 21及GB/T 150</w:t>
      </w:r>
      <w:r>
        <w:t>.2</w:t>
      </w:r>
      <w:r>
        <w:rPr>
          <w:rFonts w:hint="eastAsia"/>
        </w:rPr>
        <w:t>的有关规定选取。</w:t>
      </w:r>
    </w:p>
    <w:p>
      <w:pPr>
        <w:pStyle w:val="190"/>
      </w:pPr>
      <w:r>
        <w:rPr>
          <w:rFonts w:hint="eastAsia"/>
        </w:rPr>
        <w:t>容器的强度计算应按照GB/T 150.3的相关规定执行。</w:t>
      </w:r>
    </w:p>
    <w:p>
      <w:pPr>
        <w:pStyle w:val="190"/>
      </w:pPr>
      <w:r>
        <w:rPr>
          <w:rFonts w:hint="eastAsia"/>
        </w:rPr>
        <w:t>纯氢管道工程用清管器收发筒、汇管和整体式绝缘接头的直管段厚度应符合下列规定：</w:t>
      </w:r>
    </w:p>
    <w:p>
      <w:pPr>
        <w:pStyle w:val="200"/>
        <w:numPr>
          <w:ilvl w:val="0"/>
          <w:numId w:val="55"/>
        </w:numPr>
      </w:pPr>
      <w:r>
        <w:rPr>
          <w:rFonts w:hint="eastAsia"/>
        </w:rPr>
        <w:t>按压力容器设计时，直管的强度计算公式按GB/T 150.3进行计算。</w:t>
      </w:r>
    </w:p>
    <w:p>
      <w:pPr>
        <w:pStyle w:val="200"/>
      </w:pPr>
      <w:r>
        <w:rPr>
          <w:rFonts w:hint="eastAsia"/>
        </w:rPr>
        <w:t>按长输管道设计时，直管强度计算中强度设计系数F宜按表14序号1选取，如对钢管进行氢环境相容性试验，且满足本规范5.5.12条要求时，直管强度设计系数可按表14序号2选取。强度计算的结果宜除以材料性能系数M</w:t>
      </w:r>
      <w:r>
        <w:rPr>
          <w:rFonts w:hint="eastAsia"/>
          <w:vertAlign w:val="subscript"/>
        </w:rPr>
        <w:t>f</w:t>
      </w:r>
      <w:r>
        <w:rPr>
          <w:rFonts w:hint="eastAsia"/>
        </w:rPr>
        <w:t>进行计算，碳钢材料性能系数M</w:t>
      </w:r>
      <w:r>
        <w:rPr>
          <w:rFonts w:hint="eastAsia"/>
          <w:vertAlign w:val="subscript"/>
        </w:rPr>
        <w:t>f</w:t>
      </w:r>
      <w:r>
        <w:rPr>
          <w:rFonts w:hint="eastAsia"/>
        </w:rPr>
        <w:t>详见表15，中低合金钢材料性能系数M</w:t>
      </w:r>
      <w:r>
        <w:rPr>
          <w:rFonts w:hint="eastAsia"/>
          <w:vertAlign w:val="subscript"/>
        </w:rPr>
        <w:t>f</w:t>
      </w:r>
      <w:r>
        <w:rPr>
          <w:rFonts w:hint="eastAsia"/>
        </w:rPr>
        <w:t>详见表16。</w:t>
      </w:r>
    </w:p>
    <w:p>
      <w:pPr>
        <w:pStyle w:val="138"/>
        <w:spacing w:before="120" w:after="120"/>
      </w:pPr>
      <w:r>
        <w:rPr>
          <w:rFonts w:hint="eastAsia"/>
        </w:rPr>
        <w:t>强度设计系数F</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748"/>
        <w:gridCol w:w="2064"/>
        <w:gridCol w:w="184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91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91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一级地区</w:t>
            </w:r>
          </w:p>
        </w:tc>
        <w:tc>
          <w:tcPr>
            <w:tcW w:w="1078"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二级地区</w:t>
            </w:r>
          </w:p>
        </w:tc>
        <w:tc>
          <w:tcPr>
            <w:tcW w:w="9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三级地区</w:t>
            </w:r>
          </w:p>
        </w:tc>
        <w:tc>
          <w:tcPr>
            <w:tcW w:w="1130"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四级地区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91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1</w:t>
            </w:r>
          </w:p>
        </w:tc>
        <w:tc>
          <w:tcPr>
            <w:tcW w:w="91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w:t>
            </w:r>
          </w:p>
        </w:tc>
        <w:tc>
          <w:tcPr>
            <w:tcW w:w="1078"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w:t>
            </w:r>
          </w:p>
        </w:tc>
        <w:tc>
          <w:tcPr>
            <w:tcW w:w="9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w:t>
            </w:r>
          </w:p>
        </w:tc>
        <w:tc>
          <w:tcPr>
            <w:tcW w:w="1130"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91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2</w:t>
            </w:r>
          </w:p>
        </w:tc>
        <w:tc>
          <w:tcPr>
            <w:tcW w:w="91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0.72</w:t>
            </w:r>
          </w:p>
        </w:tc>
        <w:tc>
          <w:tcPr>
            <w:tcW w:w="1078"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w:t>
            </w:r>
          </w:p>
        </w:tc>
        <w:tc>
          <w:tcPr>
            <w:tcW w:w="9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w:t>
            </w:r>
          </w:p>
        </w:tc>
        <w:tc>
          <w:tcPr>
            <w:tcW w:w="1130"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0.4</w:t>
            </w:r>
          </w:p>
        </w:tc>
      </w:tr>
    </w:tbl>
    <w:p>
      <w:pPr>
        <w:pStyle w:val="138"/>
        <w:spacing w:before="120" w:after="120"/>
      </w:pPr>
      <w:r>
        <w:rPr>
          <w:rFonts w:hint="eastAsia"/>
        </w:rPr>
        <w:t>碳钢材料性能系数M</w:t>
      </w:r>
      <w:r>
        <w:rPr>
          <w:rFonts w:hint="eastAsia"/>
          <w:vertAlign w:val="subscript"/>
        </w:rPr>
        <w:t>f</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242"/>
        <w:gridCol w:w="1009"/>
        <w:gridCol w:w="1279"/>
        <w:gridCol w:w="1118"/>
        <w:gridCol w:w="1288"/>
        <w:gridCol w:w="128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94" w:type="pct"/>
            <w:gridSpan w:val="2"/>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规定的最小强度/MPa</w:t>
            </w:r>
          </w:p>
        </w:tc>
        <w:tc>
          <w:tcPr>
            <w:tcW w:w="3706" w:type="pct"/>
            <w:gridSpan w:val="6"/>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设计压力/MPa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拉伸强度</w:t>
            </w:r>
          </w:p>
        </w:tc>
        <w:tc>
          <w:tcPr>
            <w:tcW w:w="649"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屈服强度</w:t>
            </w:r>
          </w:p>
        </w:tc>
        <w:tc>
          <w:tcPr>
            <w:tcW w:w="527"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≤6.9</w:t>
            </w:r>
          </w:p>
        </w:tc>
        <w:tc>
          <w:tcPr>
            <w:tcW w:w="668"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13.8</w:t>
            </w:r>
          </w:p>
        </w:tc>
        <w:tc>
          <w:tcPr>
            <w:tcW w:w="584"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20.7</w:t>
            </w:r>
          </w:p>
        </w:tc>
        <w:tc>
          <w:tcPr>
            <w:tcW w:w="673"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27.6</w:t>
            </w:r>
          </w:p>
        </w:tc>
        <w:tc>
          <w:tcPr>
            <w:tcW w:w="669"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34.5</w:t>
            </w:r>
          </w:p>
        </w:tc>
        <w:tc>
          <w:tcPr>
            <w:tcW w:w="585"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5"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≤483</w:t>
            </w:r>
          </w:p>
        </w:tc>
        <w:tc>
          <w:tcPr>
            <w:tcW w:w="649"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≤359</w:t>
            </w:r>
          </w:p>
        </w:tc>
        <w:tc>
          <w:tcPr>
            <w:tcW w:w="527"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1.0</w:t>
            </w:r>
          </w:p>
        </w:tc>
        <w:tc>
          <w:tcPr>
            <w:tcW w:w="668"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0.948</w:t>
            </w:r>
          </w:p>
        </w:tc>
        <w:tc>
          <w:tcPr>
            <w:tcW w:w="58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0.912</w:t>
            </w:r>
          </w:p>
        </w:tc>
        <w:tc>
          <w:tcPr>
            <w:tcW w:w="67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0.884</w:t>
            </w:r>
          </w:p>
        </w:tc>
        <w:tc>
          <w:tcPr>
            <w:tcW w:w="669"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0.860</w:t>
            </w:r>
          </w:p>
        </w:tc>
        <w:tc>
          <w:tcPr>
            <w:tcW w:w="58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≤483～517</w:t>
            </w:r>
          </w:p>
        </w:tc>
        <w:tc>
          <w:tcPr>
            <w:tcW w:w="649"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≤386</w:t>
            </w:r>
          </w:p>
        </w:tc>
        <w:tc>
          <w:tcPr>
            <w:tcW w:w="527"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0.930</w:t>
            </w:r>
          </w:p>
        </w:tc>
        <w:tc>
          <w:tcPr>
            <w:tcW w:w="668"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0.881</w:t>
            </w:r>
          </w:p>
        </w:tc>
        <w:tc>
          <w:tcPr>
            <w:tcW w:w="58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0.848</w:t>
            </w:r>
          </w:p>
        </w:tc>
        <w:tc>
          <w:tcPr>
            <w:tcW w:w="67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0.824</w:t>
            </w:r>
          </w:p>
        </w:tc>
        <w:tc>
          <w:tcPr>
            <w:tcW w:w="669"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0.800</w:t>
            </w:r>
          </w:p>
        </w:tc>
        <w:tc>
          <w:tcPr>
            <w:tcW w:w="58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≤517～552</w:t>
            </w:r>
          </w:p>
        </w:tc>
        <w:tc>
          <w:tcPr>
            <w:tcW w:w="649"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≤448</w:t>
            </w:r>
          </w:p>
        </w:tc>
        <w:tc>
          <w:tcPr>
            <w:tcW w:w="527"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0.839</w:t>
            </w:r>
          </w:p>
        </w:tc>
        <w:tc>
          <w:tcPr>
            <w:tcW w:w="668"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0.796</w:t>
            </w:r>
          </w:p>
        </w:tc>
        <w:tc>
          <w:tcPr>
            <w:tcW w:w="58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0.766</w:t>
            </w:r>
          </w:p>
        </w:tc>
        <w:tc>
          <w:tcPr>
            <w:tcW w:w="67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0.745</w:t>
            </w:r>
          </w:p>
        </w:tc>
        <w:tc>
          <w:tcPr>
            <w:tcW w:w="669"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0.724</w:t>
            </w:r>
          </w:p>
        </w:tc>
        <w:tc>
          <w:tcPr>
            <w:tcW w:w="58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≤552～621</w:t>
            </w:r>
          </w:p>
        </w:tc>
        <w:tc>
          <w:tcPr>
            <w:tcW w:w="649"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≤552</w:t>
            </w:r>
          </w:p>
        </w:tc>
        <w:tc>
          <w:tcPr>
            <w:tcW w:w="527"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0.715</w:t>
            </w:r>
          </w:p>
        </w:tc>
        <w:tc>
          <w:tcPr>
            <w:tcW w:w="668" w:type="pct"/>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0.678</w:t>
            </w:r>
          </w:p>
        </w:tc>
        <w:tc>
          <w:tcPr>
            <w:tcW w:w="58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0.645</w:t>
            </w:r>
          </w:p>
        </w:tc>
        <w:tc>
          <w:tcPr>
            <w:tcW w:w="67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0.633</w:t>
            </w:r>
          </w:p>
        </w:tc>
        <w:tc>
          <w:tcPr>
            <w:tcW w:w="669"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0.618</w:t>
            </w:r>
          </w:p>
        </w:tc>
        <w:tc>
          <w:tcPr>
            <w:tcW w:w="58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0.600</w:t>
            </w:r>
          </w:p>
        </w:tc>
      </w:tr>
    </w:tbl>
    <w:p>
      <w:pPr>
        <w:widowControl/>
        <w:tabs>
          <w:tab w:val="center" w:pos="4201"/>
          <w:tab w:val="right" w:leader="dot" w:pos="9298"/>
        </w:tabs>
        <w:autoSpaceDE w:val="0"/>
        <w:autoSpaceDN w:val="0"/>
        <w:adjustRightInd/>
        <w:spacing w:line="240" w:lineRule="auto"/>
        <w:ind w:firstLine="420" w:firstLineChars="200"/>
        <w:rPr>
          <w:rFonts w:ascii="宋体" w:hAnsi="宋体" w:cs="宋体"/>
          <w:szCs w:val="22"/>
        </w:rPr>
      </w:pPr>
    </w:p>
    <w:p>
      <w:pPr>
        <w:pStyle w:val="138"/>
        <w:spacing w:before="120" w:after="120"/>
      </w:pPr>
      <w:bookmarkStart w:id="126" w:name="OLE_LINK6"/>
      <w:r>
        <w:rPr>
          <w:rFonts w:hint="eastAsia"/>
        </w:rPr>
        <w:t>中低合金钢材料性能系数M</w:t>
      </w:r>
      <w:r>
        <w:rPr>
          <w:rFonts w:hint="eastAsia"/>
          <w:vertAlign w:val="subscript"/>
        </w:rPr>
        <w:t>f</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173"/>
        <w:gridCol w:w="871"/>
        <w:gridCol w:w="1018"/>
        <w:gridCol w:w="1020"/>
        <w:gridCol w:w="1022"/>
        <w:gridCol w:w="1018"/>
        <w:gridCol w:w="10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1278" w:type="pct"/>
            <w:gridSpan w:val="2"/>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规定的最小强度/MPa</w:t>
            </w:r>
          </w:p>
        </w:tc>
        <w:tc>
          <w:tcPr>
            <w:tcW w:w="3722" w:type="pct"/>
            <w:gridSpan w:val="7"/>
            <w:vAlign w:val="center"/>
          </w:tcPr>
          <w:p>
            <w:pPr>
              <w:widowControl/>
              <w:tabs>
                <w:tab w:val="center" w:pos="4201"/>
                <w:tab w:val="right" w:leader="dot" w:pos="9298"/>
              </w:tabs>
              <w:autoSpaceDE w:val="0"/>
              <w:autoSpaceDN w:val="0"/>
              <w:adjustRightInd/>
              <w:spacing w:line="240" w:lineRule="auto"/>
              <w:ind w:firstLine="360" w:firstLineChars="200"/>
              <w:jc w:val="center"/>
              <w:rPr>
                <w:rFonts w:ascii="宋体" w:hAnsi="宋体" w:cs="宋体"/>
                <w:sz w:val="18"/>
                <w:szCs w:val="18"/>
              </w:rPr>
            </w:pPr>
            <w:r>
              <w:rPr>
                <w:rFonts w:hint="eastAsia" w:ascii="宋体" w:hAnsi="宋体" w:cs="宋体"/>
                <w:sz w:val="18"/>
                <w:szCs w:val="18"/>
              </w:rPr>
              <w:t>设计压力/MPa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拉伸强度</w:t>
            </w:r>
          </w:p>
        </w:tc>
        <w:tc>
          <w:tcPr>
            <w:tcW w:w="61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屈服强度</w:t>
            </w:r>
          </w:p>
        </w:tc>
        <w:tc>
          <w:tcPr>
            <w:tcW w:w="455" w:type="pct"/>
            <w:vAlign w:val="center"/>
          </w:tcPr>
          <w:p>
            <w:pPr>
              <w:widowControl/>
              <w:tabs>
                <w:tab w:val="center" w:pos="4201"/>
                <w:tab w:val="right" w:leader="dot" w:pos="9298"/>
              </w:tabs>
              <w:autoSpaceDE w:val="0"/>
              <w:autoSpaceDN w:val="0"/>
              <w:adjustRightInd/>
              <w:spacing w:line="240" w:lineRule="auto"/>
              <w:rPr>
                <w:rFonts w:ascii="宋体" w:hAnsi="宋体" w:cs="宋体"/>
                <w:sz w:val="18"/>
                <w:szCs w:val="18"/>
              </w:rPr>
            </w:pPr>
            <w:r>
              <w:rPr>
                <w:rFonts w:hint="eastAsia" w:ascii="宋体" w:hAnsi="宋体" w:cs="宋体"/>
                <w:sz w:val="18"/>
                <w:szCs w:val="18"/>
              </w:rPr>
              <w:t>0.00</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6.9</w:t>
            </w:r>
          </w:p>
        </w:tc>
        <w:tc>
          <w:tcPr>
            <w:tcW w:w="53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13.8</w:t>
            </w:r>
          </w:p>
        </w:tc>
        <w:tc>
          <w:tcPr>
            <w:tcW w:w="53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20.7</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27.6</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34.5</w:t>
            </w:r>
          </w:p>
        </w:tc>
        <w:tc>
          <w:tcPr>
            <w:tcW w:w="60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≤414</w:t>
            </w:r>
          </w:p>
        </w:tc>
        <w:tc>
          <w:tcPr>
            <w:tcW w:w="61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≤241</w:t>
            </w:r>
          </w:p>
        </w:tc>
        <w:tc>
          <w:tcPr>
            <w:tcW w:w="45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1.0</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0.918</w:t>
            </w:r>
          </w:p>
        </w:tc>
        <w:tc>
          <w:tcPr>
            <w:tcW w:w="53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0.881</w:t>
            </w:r>
          </w:p>
        </w:tc>
        <w:tc>
          <w:tcPr>
            <w:tcW w:w="53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0.875</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0.836</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0.815</w:t>
            </w:r>
          </w:p>
        </w:tc>
        <w:tc>
          <w:tcPr>
            <w:tcW w:w="60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＞414～517</w:t>
            </w:r>
          </w:p>
        </w:tc>
        <w:tc>
          <w:tcPr>
            <w:tcW w:w="61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≤310</w:t>
            </w:r>
          </w:p>
        </w:tc>
        <w:tc>
          <w:tcPr>
            <w:tcW w:w="45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0.791</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0.724</w:t>
            </w:r>
          </w:p>
        </w:tc>
        <w:tc>
          <w:tcPr>
            <w:tcW w:w="53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0.696</w:t>
            </w:r>
          </w:p>
        </w:tc>
        <w:tc>
          <w:tcPr>
            <w:tcW w:w="53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0.675</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0.660</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0.642</w:t>
            </w:r>
          </w:p>
        </w:tc>
        <w:tc>
          <w:tcPr>
            <w:tcW w:w="60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＞517～586</w:t>
            </w:r>
          </w:p>
        </w:tc>
        <w:tc>
          <w:tcPr>
            <w:tcW w:w="61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≤414</w:t>
            </w:r>
          </w:p>
        </w:tc>
        <w:tc>
          <w:tcPr>
            <w:tcW w:w="45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0.655</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0.601</w:t>
            </w:r>
          </w:p>
        </w:tc>
        <w:tc>
          <w:tcPr>
            <w:tcW w:w="53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0.577</w:t>
            </w:r>
          </w:p>
        </w:tc>
        <w:tc>
          <w:tcPr>
            <w:tcW w:w="53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0.561</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0.547</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0.533</w:t>
            </w:r>
          </w:p>
        </w:tc>
        <w:tc>
          <w:tcPr>
            <w:tcW w:w="60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＞586～621</w:t>
            </w:r>
          </w:p>
        </w:tc>
        <w:tc>
          <w:tcPr>
            <w:tcW w:w="61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≤448</w:t>
            </w:r>
          </w:p>
        </w:tc>
        <w:tc>
          <w:tcPr>
            <w:tcW w:w="45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0.580</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0.532</w:t>
            </w:r>
          </w:p>
        </w:tc>
        <w:tc>
          <w:tcPr>
            <w:tcW w:w="533"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0.511</w:t>
            </w:r>
          </w:p>
        </w:tc>
        <w:tc>
          <w:tcPr>
            <w:tcW w:w="534"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0.497</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0.485</w:t>
            </w:r>
          </w:p>
        </w:tc>
        <w:tc>
          <w:tcPr>
            <w:tcW w:w="532"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0.472</w:t>
            </w:r>
          </w:p>
        </w:tc>
        <w:tc>
          <w:tcPr>
            <w:tcW w:w="605" w:type="pct"/>
            <w:vAlign w:val="center"/>
          </w:tcPr>
          <w:p>
            <w:pPr>
              <w:widowControl/>
              <w:tabs>
                <w:tab w:val="center" w:pos="4201"/>
                <w:tab w:val="right" w:leader="dot" w:pos="9298"/>
              </w:tabs>
              <w:autoSpaceDE w:val="0"/>
              <w:autoSpaceDN w:val="0"/>
              <w:adjustRightInd/>
              <w:spacing w:line="240" w:lineRule="auto"/>
              <w:jc w:val="center"/>
              <w:rPr>
                <w:rFonts w:ascii="宋体" w:hAnsi="宋体" w:cs="宋体"/>
                <w:sz w:val="18"/>
                <w:szCs w:val="18"/>
              </w:rPr>
            </w:pPr>
            <w:r>
              <w:rPr>
                <w:rFonts w:hint="eastAsia" w:ascii="宋体" w:hAnsi="宋体" w:cs="宋体"/>
                <w:sz w:val="18"/>
                <w:szCs w:val="18"/>
              </w:rPr>
              <w:t>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9"/>
            <w:vAlign w:val="center"/>
          </w:tcPr>
          <w:p>
            <w:pPr>
              <w:pStyle w:val="205"/>
              <w:rPr>
                <w:rFonts w:hAnsi="宋体" w:cs="宋体"/>
              </w:rPr>
            </w:pPr>
            <w:r>
              <w:rPr>
                <w:rFonts w:hint="eastAsia"/>
              </w:rPr>
              <w:t>表中所示压力之间的压力下材料性能系数可采用内插来计算得出。</w:t>
            </w:r>
          </w:p>
        </w:tc>
      </w:tr>
      <w:bookmarkEnd w:id="126"/>
    </w:tbl>
    <w:p>
      <w:pPr>
        <w:pStyle w:val="138"/>
        <w:spacing w:before="120" w:after="120"/>
      </w:pPr>
      <w:r>
        <w:rPr>
          <w:rFonts w:hint="eastAsia"/>
        </w:rPr>
        <w:t>系数Y值</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988"/>
        <w:gridCol w:w="1158"/>
        <w:gridCol w:w="1158"/>
        <w:gridCol w:w="1164"/>
        <w:gridCol w:w="115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48" w:type="pct"/>
            <w:vMerge w:val="restart"/>
            <w:vAlign w:val="center"/>
          </w:tcPr>
          <w:p>
            <w:pPr>
              <w:spacing w:line="300" w:lineRule="auto"/>
              <w:jc w:val="center"/>
              <w:rPr>
                <w:rFonts w:ascii="宋体" w:hAnsi="宋体" w:cs="宋体"/>
                <w:kern w:val="0"/>
                <w:sz w:val="18"/>
                <w:szCs w:val="18"/>
              </w:rPr>
            </w:pPr>
            <w:r>
              <w:rPr>
                <w:rFonts w:hint="eastAsia" w:ascii="宋体" w:hAnsi="宋体" w:cs="宋体"/>
                <w:kern w:val="0"/>
                <w:sz w:val="18"/>
                <w:szCs w:val="18"/>
              </w:rPr>
              <w:t>材料</w:t>
            </w:r>
          </w:p>
        </w:tc>
        <w:tc>
          <w:tcPr>
            <w:tcW w:w="3552" w:type="pct"/>
            <w:gridSpan w:val="6"/>
            <w:vAlign w:val="center"/>
          </w:tcPr>
          <w:p>
            <w:pPr>
              <w:spacing w:line="300" w:lineRule="auto"/>
              <w:jc w:val="center"/>
              <w:rPr>
                <w:rFonts w:ascii="宋体" w:hAnsi="宋体" w:cs="宋体"/>
                <w:sz w:val="18"/>
                <w:szCs w:val="18"/>
              </w:rPr>
            </w:pPr>
            <w:r>
              <w:rPr>
                <w:rFonts w:hint="eastAsia" w:ascii="宋体" w:hAnsi="宋体" w:cs="宋体"/>
                <w:sz w:val="18"/>
                <w:szCs w:val="18"/>
              </w:rPr>
              <w:t>温度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48" w:type="pct"/>
            <w:vMerge w:val="continue"/>
            <w:vAlign w:val="center"/>
          </w:tcPr>
          <w:p>
            <w:pPr>
              <w:spacing w:line="300" w:lineRule="auto"/>
              <w:jc w:val="center"/>
              <w:rPr>
                <w:rFonts w:ascii="宋体" w:hAnsi="宋体" w:cs="宋体"/>
                <w:sz w:val="18"/>
                <w:szCs w:val="18"/>
              </w:rPr>
            </w:pPr>
          </w:p>
        </w:tc>
        <w:tc>
          <w:tcPr>
            <w:tcW w:w="516" w:type="pct"/>
            <w:vAlign w:val="center"/>
          </w:tcPr>
          <w:p>
            <w:pPr>
              <w:spacing w:line="300" w:lineRule="auto"/>
              <w:jc w:val="center"/>
              <w:rPr>
                <w:rFonts w:ascii="宋体" w:hAnsi="宋体" w:cs="宋体"/>
                <w:sz w:val="18"/>
                <w:szCs w:val="18"/>
              </w:rPr>
            </w:pPr>
            <w:r>
              <w:rPr>
                <w:rFonts w:hint="eastAsia" w:ascii="宋体" w:hAnsi="宋体" w:cs="宋体"/>
                <w:sz w:val="18"/>
                <w:szCs w:val="18"/>
              </w:rPr>
              <w:t>≤482</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510</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538</w:t>
            </w:r>
          </w:p>
        </w:tc>
        <w:tc>
          <w:tcPr>
            <w:tcW w:w="608" w:type="pct"/>
            <w:vAlign w:val="center"/>
          </w:tcPr>
          <w:p>
            <w:pPr>
              <w:spacing w:line="300" w:lineRule="auto"/>
              <w:jc w:val="center"/>
              <w:rPr>
                <w:rFonts w:ascii="宋体" w:hAnsi="宋体" w:cs="宋体"/>
                <w:sz w:val="18"/>
                <w:szCs w:val="18"/>
              </w:rPr>
            </w:pPr>
            <w:r>
              <w:rPr>
                <w:rFonts w:hint="eastAsia" w:ascii="宋体" w:hAnsi="宋体" w:cs="宋体"/>
                <w:sz w:val="18"/>
                <w:szCs w:val="18"/>
              </w:rPr>
              <w:t>566</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593</w:t>
            </w:r>
          </w:p>
        </w:tc>
        <w:tc>
          <w:tcPr>
            <w:tcW w:w="613" w:type="pct"/>
            <w:vAlign w:val="center"/>
          </w:tcPr>
          <w:p>
            <w:pPr>
              <w:spacing w:line="300" w:lineRule="auto"/>
              <w:jc w:val="center"/>
              <w:rPr>
                <w:rFonts w:ascii="宋体" w:hAnsi="宋体" w:cs="宋体"/>
                <w:sz w:val="18"/>
                <w:szCs w:val="18"/>
              </w:rPr>
            </w:pPr>
            <w:r>
              <w:rPr>
                <w:rFonts w:hint="eastAsia" w:ascii="宋体" w:hAnsi="宋体" w:cs="宋体"/>
                <w:sz w:val="18"/>
                <w:szCs w:val="18"/>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48" w:type="pct"/>
            <w:vAlign w:val="center"/>
          </w:tcPr>
          <w:p>
            <w:pPr>
              <w:spacing w:line="300" w:lineRule="auto"/>
              <w:jc w:val="center"/>
              <w:rPr>
                <w:rFonts w:ascii="宋体" w:hAnsi="宋体" w:cs="宋体"/>
                <w:sz w:val="18"/>
                <w:szCs w:val="18"/>
              </w:rPr>
            </w:pPr>
            <w:r>
              <w:rPr>
                <w:rFonts w:hint="eastAsia" w:ascii="宋体" w:hAnsi="宋体" w:cs="宋体"/>
                <w:sz w:val="18"/>
                <w:szCs w:val="18"/>
              </w:rPr>
              <w:t>铁素体钢</w:t>
            </w:r>
          </w:p>
        </w:tc>
        <w:tc>
          <w:tcPr>
            <w:tcW w:w="516" w:type="pct"/>
            <w:vAlign w:val="center"/>
          </w:tcPr>
          <w:p>
            <w:pPr>
              <w:spacing w:line="300" w:lineRule="auto"/>
              <w:jc w:val="center"/>
              <w:rPr>
                <w:rFonts w:ascii="宋体" w:hAnsi="宋体" w:cs="宋体"/>
                <w:sz w:val="18"/>
                <w:szCs w:val="18"/>
              </w:rPr>
            </w:pPr>
            <w:r>
              <w:rPr>
                <w:rFonts w:hint="eastAsia" w:ascii="宋体" w:hAnsi="宋体" w:cs="宋体"/>
                <w:sz w:val="18"/>
                <w:szCs w:val="18"/>
              </w:rPr>
              <w:t>0.4</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0.5</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0.7</w:t>
            </w:r>
          </w:p>
        </w:tc>
        <w:tc>
          <w:tcPr>
            <w:tcW w:w="608" w:type="pct"/>
            <w:vAlign w:val="center"/>
          </w:tcPr>
          <w:p>
            <w:pPr>
              <w:spacing w:line="300" w:lineRule="auto"/>
              <w:jc w:val="center"/>
              <w:rPr>
                <w:rFonts w:ascii="宋体" w:hAnsi="宋体" w:cs="宋体"/>
                <w:sz w:val="18"/>
                <w:szCs w:val="18"/>
              </w:rPr>
            </w:pPr>
            <w:r>
              <w:rPr>
                <w:rFonts w:hint="eastAsia" w:ascii="宋体" w:hAnsi="宋体" w:cs="宋体"/>
                <w:sz w:val="18"/>
                <w:szCs w:val="18"/>
              </w:rPr>
              <w:t>0.7</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0.7</w:t>
            </w:r>
          </w:p>
        </w:tc>
        <w:tc>
          <w:tcPr>
            <w:tcW w:w="612" w:type="pct"/>
            <w:vAlign w:val="center"/>
          </w:tcPr>
          <w:p>
            <w:pPr>
              <w:spacing w:line="300" w:lineRule="auto"/>
              <w:jc w:val="center"/>
              <w:rPr>
                <w:rFonts w:ascii="宋体" w:hAnsi="宋体" w:cs="宋体"/>
                <w:sz w:val="18"/>
                <w:szCs w:val="18"/>
              </w:rPr>
            </w:pPr>
            <w:r>
              <w:rPr>
                <w:rFonts w:hint="eastAsia" w:ascii="宋体" w:hAnsi="宋体" w:cs="宋体"/>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48" w:type="pct"/>
            <w:vAlign w:val="center"/>
          </w:tcPr>
          <w:p>
            <w:pPr>
              <w:spacing w:line="300" w:lineRule="auto"/>
              <w:jc w:val="center"/>
              <w:rPr>
                <w:rFonts w:ascii="宋体" w:hAnsi="宋体" w:cs="宋体"/>
                <w:sz w:val="18"/>
                <w:szCs w:val="18"/>
              </w:rPr>
            </w:pPr>
            <w:r>
              <w:rPr>
                <w:rFonts w:hint="eastAsia" w:ascii="宋体" w:hAnsi="宋体" w:cs="宋体"/>
                <w:sz w:val="18"/>
                <w:szCs w:val="18"/>
              </w:rPr>
              <w:t>奥氏体钢</w:t>
            </w:r>
          </w:p>
        </w:tc>
        <w:tc>
          <w:tcPr>
            <w:tcW w:w="516" w:type="pct"/>
            <w:vAlign w:val="center"/>
          </w:tcPr>
          <w:p>
            <w:pPr>
              <w:spacing w:line="300" w:lineRule="auto"/>
              <w:jc w:val="center"/>
              <w:rPr>
                <w:rFonts w:ascii="宋体" w:hAnsi="宋体" w:cs="宋体"/>
                <w:sz w:val="18"/>
                <w:szCs w:val="18"/>
              </w:rPr>
            </w:pPr>
            <w:r>
              <w:rPr>
                <w:rFonts w:hint="eastAsia" w:ascii="宋体" w:hAnsi="宋体" w:cs="宋体"/>
                <w:sz w:val="18"/>
                <w:szCs w:val="18"/>
              </w:rPr>
              <w:t>0.4</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0.4</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0.4</w:t>
            </w:r>
          </w:p>
        </w:tc>
        <w:tc>
          <w:tcPr>
            <w:tcW w:w="608" w:type="pct"/>
            <w:vAlign w:val="center"/>
          </w:tcPr>
          <w:p>
            <w:pPr>
              <w:spacing w:line="300" w:lineRule="auto"/>
              <w:jc w:val="center"/>
              <w:rPr>
                <w:rFonts w:ascii="宋体" w:hAnsi="宋体" w:cs="宋体"/>
                <w:sz w:val="18"/>
                <w:szCs w:val="18"/>
              </w:rPr>
            </w:pPr>
            <w:r>
              <w:rPr>
                <w:rFonts w:hint="eastAsia" w:ascii="宋体" w:hAnsi="宋体" w:cs="宋体"/>
                <w:sz w:val="18"/>
                <w:szCs w:val="18"/>
              </w:rPr>
              <w:t>0.4</w:t>
            </w:r>
          </w:p>
        </w:tc>
        <w:tc>
          <w:tcPr>
            <w:tcW w:w="605" w:type="pct"/>
            <w:vAlign w:val="center"/>
          </w:tcPr>
          <w:p>
            <w:pPr>
              <w:spacing w:line="300" w:lineRule="auto"/>
              <w:jc w:val="center"/>
              <w:rPr>
                <w:rFonts w:ascii="宋体" w:hAnsi="宋体" w:cs="宋体"/>
                <w:sz w:val="18"/>
                <w:szCs w:val="18"/>
              </w:rPr>
            </w:pPr>
            <w:r>
              <w:rPr>
                <w:rFonts w:hint="eastAsia" w:ascii="宋体" w:hAnsi="宋体" w:cs="宋体"/>
                <w:sz w:val="18"/>
                <w:szCs w:val="18"/>
              </w:rPr>
              <w:t>0.5</w:t>
            </w:r>
          </w:p>
        </w:tc>
        <w:tc>
          <w:tcPr>
            <w:tcW w:w="612" w:type="pct"/>
            <w:vAlign w:val="center"/>
          </w:tcPr>
          <w:p>
            <w:pPr>
              <w:spacing w:line="300" w:lineRule="auto"/>
              <w:jc w:val="center"/>
              <w:rPr>
                <w:rFonts w:ascii="宋体" w:hAnsi="宋体" w:cs="宋体"/>
                <w:sz w:val="18"/>
                <w:szCs w:val="18"/>
              </w:rPr>
            </w:pPr>
            <w:r>
              <w:rPr>
                <w:rFonts w:hint="eastAsia" w:ascii="宋体" w:hAnsi="宋体" w:cs="宋体"/>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 w:type="pct"/>
            <w:gridSpan w:val="7"/>
            <w:vAlign w:val="center"/>
          </w:tcPr>
          <w:p>
            <w:pPr>
              <w:pStyle w:val="205"/>
              <w:rPr>
                <w:rFonts w:hAnsi="宋体" w:cs="宋体"/>
              </w:rPr>
            </w:pPr>
            <w:r>
              <w:rPr>
                <w:rFonts w:hint="eastAsia"/>
              </w:rPr>
              <w:t>介于表列的中间温度的Y值可用内插法计算。</w:t>
            </w:r>
          </w:p>
        </w:tc>
      </w:tr>
    </w:tbl>
    <w:p>
      <w:pPr>
        <w:widowControl/>
        <w:tabs>
          <w:tab w:val="center" w:pos="4201"/>
          <w:tab w:val="right" w:leader="dot" w:pos="9298"/>
        </w:tabs>
        <w:autoSpaceDE w:val="0"/>
        <w:autoSpaceDN w:val="0"/>
        <w:adjustRightInd/>
        <w:spacing w:line="240" w:lineRule="auto"/>
        <w:rPr>
          <w:rFonts w:ascii="宋体" w:hAnsi="Times New Roman"/>
          <w:kern w:val="0"/>
          <w:szCs w:val="20"/>
        </w:rPr>
      </w:pPr>
    </w:p>
    <w:p>
      <w:pPr>
        <w:pStyle w:val="200"/>
      </w:pPr>
      <w:r>
        <w:rPr>
          <w:rFonts w:hint="eastAsia"/>
        </w:rPr>
        <w:t>按工业管道设计时，应符合下列规定：</w:t>
      </w:r>
    </w:p>
    <w:p>
      <w:pPr>
        <w:pStyle w:val="135"/>
        <w:numPr>
          <w:ilvl w:val="1"/>
          <w:numId w:val="56"/>
        </w:numPr>
      </w:pPr>
      <w:r>
        <w:rPr>
          <w:rFonts w:hint="eastAsia"/>
        </w:rPr>
        <w:t>当直管计算厚度t小于管子外径D</w:t>
      </w:r>
      <w:r>
        <w:rPr>
          <w:rFonts w:hint="eastAsia"/>
          <w:vertAlign w:val="subscript"/>
        </w:rPr>
        <w:t>O</w:t>
      </w:r>
      <w:r>
        <w:rPr>
          <w:rFonts w:hint="eastAsia"/>
        </w:rPr>
        <w:t>的1/6时，直管的计算厚度不应小于式（1</w:t>
      </w:r>
      <w:r>
        <w:t>1</w:t>
      </w:r>
      <w:r>
        <w:rPr>
          <w:rFonts w:hint="eastAsia"/>
        </w:rPr>
        <w:t>）计算的值：</w:t>
      </w:r>
    </w:p>
    <w:p>
      <w:pPr>
        <w:pStyle w:val="139"/>
        <w:rPr>
          <w:color w:val="000000" w:themeColor="text1"/>
          <w14:textFill>
            <w14:solidFill>
              <w14:schemeClr w14:val="tx1"/>
            </w14:solidFill>
          </w14:textFill>
        </w:rPr>
      </w:pPr>
      <w:r>
        <w:tab/>
      </w:r>
      <m:oMath>
        <m:r>
          <m:rPr>
            <m:sty m:val="p"/>
          </m:rPr>
          <w:rPr>
            <w:rFonts w:ascii="Cambria Math" w:hAnsi="Cambria Math"/>
          </w:rPr>
          <m:t>t=</m:t>
        </m:r>
        <m:f>
          <m:fPr>
            <m:ctrlPr>
              <w:rPr>
                <w:rFonts w:ascii="Cambria Math" w:hAnsi="Cambria Math"/>
              </w:rPr>
            </m:ctrlPr>
          </m:fPr>
          <m:num>
            <m:r>
              <m:rPr/>
              <w:rPr>
                <w:rFonts w:ascii="Cambria Math" w:hAnsi="Cambria Math"/>
              </w:rPr>
              <m:t>P</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O</m:t>
                </m:r>
                <m:ctrlPr>
                  <w:rPr>
                    <w:rFonts w:ascii="Cambria Math" w:hAnsi="Cambria Math"/>
                    <w:i/>
                  </w:rPr>
                </m:ctrlPr>
              </m:sub>
            </m:sSub>
            <m:ctrlPr>
              <w:rPr>
                <w:rFonts w:ascii="Cambria Math" w:hAnsi="Cambria Math"/>
              </w:rPr>
            </m:ctrlPr>
          </m:num>
          <m:den>
            <m:r>
              <m:rPr/>
              <w:rPr>
                <w:rFonts w:ascii="Cambria Math" w:hAnsi="Cambria Math"/>
              </w:rPr>
              <m:t>2</m:t>
            </m:r>
            <m:d>
              <m:dPr>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r>
                          <m:rPr/>
                          <w:rPr>
                            <w:rFonts w:ascii="Cambria Math" w:hAnsi="Cambria Math"/>
                          </w:rPr>
                          <m:t>δ</m:t>
                        </m:r>
                        <m:ctrlPr>
                          <w:rPr>
                            <w:rFonts w:ascii="Cambria Math" w:hAnsi="Cambria Math"/>
                            <w:i/>
                          </w:rPr>
                        </m:ctrlPr>
                      </m:e>
                    </m:d>
                    <m:ctrlPr>
                      <w:rPr>
                        <w:rFonts w:ascii="Cambria Math" w:hAnsi="Cambria Math"/>
                        <w:i/>
                      </w:rPr>
                    </m:ctrlPr>
                  </m:e>
                  <m:sup>
                    <m:r>
                      <m:rPr/>
                      <w:rPr>
                        <w:rFonts w:ascii="Cambria Math" w:hAnsi="Cambria Math"/>
                      </w:rPr>
                      <m:t>t</m:t>
                    </m:r>
                    <m:ctrlPr>
                      <w:rPr>
                        <w:rFonts w:ascii="Cambria Math" w:hAnsi="Cambria Math"/>
                        <w:i/>
                      </w:rPr>
                    </m:ctrlPr>
                  </m:sup>
                </m:sSup>
                <m:r>
                  <m:rPr/>
                  <w:rPr>
                    <w:rFonts w:ascii="Cambria Math" w:hAnsi="Cambria Math"/>
                  </w:rPr>
                  <m:t>E</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f</m:t>
                    </m:r>
                    <m:ctrlPr>
                      <w:rPr>
                        <w:rFonts w:ascii="Cambria Math" w:hAnsi="Cambria Math"/>
                        <w:i/>
                      </w:rPr>
                    </m:ctrlPr>
                  </m:sub>
                </m:sSub>
                <m:r>
                  <m:rPr/>
                  <w:rPr>
                    <w:rFonts w:ascii="Cambria Math" w:hAnsi="Cambria Math"/>
                  </w:rPr>
                  <m:t>+PY</m:t>
                </m:r>
                <m:ctrlPr>
                  <w:rPr>
                    <w:rFonts w:ascii="Cambria Math" w:hAnsi="Cambria Math"/>
                    <w:i/>
                  </w:rPr>
                </m:ctrlPr>
              </m:e>
            </m:d>
            <m:ctrlPr>
              <w:rPr>
                <w:rFonts w:ascii="Cambria Math" w:hAnsi="Cambria Math"/>
              </w:rPr>
            </m:ctrlPr>
          </m:den>
        </m:f>
      </m:oMath>
      <w:r>
        <w:rPr>
          <w:rFonts w:ascii="微软雅黑" w:hAnsi="微软雅黑" w:eastAsia="微软雅黑"/>
        </w:rPr>
        <w:tab/>
      </w:r>
      <w:r>
        <w:rPr>
          <w:color w:val="000000" w:themeColor="text1"/>
          <w14:textFill>
            <w14:solidFill>
              <w14:schemeClr w14:val="tx1"/>
            </w14:solidFill>
          </w14:textFill>
        </w:rPr>
        <w:t>(11)</w:t>
      </w:r>
    </w:p>
    <w:p>
      <w:pPr>
        <w:pStyle w:val="82"/>
        <w:ind w:firstLine="420"/>
      </w:pPr>
      <w:r>
        <w:rPr>
          <w:rFonts w:hint="eastAsia"/>
        </w:rPr>
        <w:t>式中：</w:t>
      </w:r>
    </w:p>
    <w:p>
      <w:pPr>
        <w:pStyle w:val="82"/>
        <w:ind w:firstLine="420"/>
        <w:rPr>
          <w:szCs w:val="22"/>
        </w:rPr>
      </w:pPr>
      <w:r>
        <w:rPr>
          <w:rFonts w:hint="eastAsia"/>
          <w:szCs w:val="22"/>
        </w:rPr>
        <w:t>t—直管计算厚度,单位为毫米（mm）；</w:t>
      </w:r>
    </w:p>
    <w:p>
      <w:pPr>
        <w:pStyle w:val="82"/>
        <w:ind w:firstLine="420"/>
        <w:rPr>
          <w:szCs w:val="22"/>
        </w:rPr>
      </w:pPr>
      <w:r>
        <w:rPr>
          <w:rFonts w:hint="eastAsia"/>
          <w:szCs w:val="22"/>
        </w:rPr>
        <w:t>P—设计压力，单位为兆帕（</w:t>
      </w:r>
      <w:bookmarkStart w:id="127" w:name="OLE_LINK4"/>
      <w:r>
        <w:rPr>
          <w:rFonts w:hint="eastAsia"/>
          <w:szCs w:val="22"/>
        </w:rPr>
        <w:t>MPa</w:t>
      </w:r>
      <w:bookmarkEnd w:id="127"/>
      <w:r>
        <w:rPr>
          <w:rFonts w:hint="eastAsia"/>
          <w:szCs w:val="22"/>
        </w:rPr>
        <w:t>）；</w:t>
      </w:r>
    </w:p>
    <w:p>
      <w:pPr>
        <w:pStyle w:val="82"/>
        <w:ind w:firstLine="420"/>
        <w:rPr>
          <w:szCs w:val="22"/>
        </w:rPr>
      </w:pPr>
      <w:r>
        <w:rPr>
          <w:rFonts w:hint="eastAsia"/>
          <w:szCs w:val="22"/>
        </w:rPr>
        <w:t>D</w:t>
      </w:r>
      <w:r>
        <w:rPr>
          <w:rFonts w:hint="eastAsia"/>
          <w:szCs w:val="22"/>
          <w:vertAlign w:val="subscript"/>
        </w:rPr>
        <w:t>O</w:t>
      </w:r>
      <w:r>
        <w:rPr>
          <w:rFonts w:hint="eastAsia"/>
          <w:szCs w:val="22"/>
        </w:rPr>
        <w:t>—管子外径，单位为毫米（mm）；</w:t>
      </w:r>
    </w:p>
    <w:p>
      <w:pPr>
        <w:pStyle w:val="82"/>
        <w:ind w:firstLine="420"/>
        <w:rPr>
          <w:szCs w:val="22"/>
        </w:rPr>
      </w:pPr>
      <w:r>
        <w:rPr>
          <w:rFonts w:hint="eastAsia"/>
          <w:szCs w:val="22"/>
        </w:rPr>
        <w:object>
          <v:shape id="_x0000_i1031" o:spt="75" type="#_x0000_t75" style="height:19.35pt;width:20.4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bookmarkStart w:id="128" w:name="OLE_LINK5"/>
      <w:r>
        <w:rPr>
          <w:rFonts w:hint="eastAsia"/>
          <w:szCs w:val="22"/>
        </w:rPr>
        <w:t>—</w:t>
      </w:r>
      <w:bookmarkEnd w:id="128"/>
      <w:r>
        <w:rPr>
          <w:rFonts w:hint="eastAsia"/>
          <w:szCs w:val="22"/>
        </w:rPr>
        <w:t>在设计温度下材料的许用应力，单位为兆帕（MPa）；</w:t>
      </w:r>
    </w:p>
    <w:p>
      <w:pPr>
        <w:pStyle w:val="82"/>
        <w:ind w:firstLine="420"/>
        <w:rPr>
          <w:szCs w:val="22"/>
        </w:rPr>
      </w:pPr>
      <w:r>
        <w:rPr>
          <w:rFonts w:hint="eastAsia"/>
          <w:szCs w:val="22"/>
        </w:rPr>
        <w:t>E—焊接接头系数；</w:t>
      </w:r>
    </w:p>
    <w:p>
      <w:pPr>
        <w:pStyle w:val="82"/>
        <w:ind w:firstLine="420"/>
        <w:rPr>
          <w:szCs w:val="22"/>
        </w:rPr>
      </w:pPr>
      <w:r>
        <w:rPr>
          <w:rFonts w:hint="eastAsia"/>
          <w:szCs w:val="22"/>
        </w:rPr>
        <w:t>M</w:t>
      </w:r>
      <w:r>
        <w:rPr>
          <w:rFonts w:hint="eastAsia"/>
          <w:szCs w:val="22"/>
          <w:vertAlign w:val="subscript"/>
        </w:rPr>
        <w:t>f</w:t>
      </w:r>
      <w:r>
        <w:rPr>
          <w:rFonts w:hint="eastAsia"/>
          <w:szCs w:val="22"/>
        </w:rPr>
        <w:t>—碳钢材料性能系数；</w:t>
      </w:r>
    </w:p>
    <w:p>
      <w:pPr>
        <w:pStyle w:val="82"/>
        <w:ind w:firstLine="420"/>
        <w:rPr>
          <w:szCs w:val="22"/>
        </w:rPr>
      </w:pPr>
      <w:r>
        <w:rPr>
          <w:rFonts w:hint="eastAsia"/>
          <w:szCs w:val="22"/>
        </w:rPr>
        <w:t>Y—表4-4中的系数。</w:t>
      </w:r>
    </w:p>
    <w:p>
      <w:pPr>
        <w:pStyle w:val="135"/>
      </w:pPr>
      <w:r>
        <w:rPr>
          <w:rFonts w:hint="eastAsia"/>
        </w:rPr>
        <w:t>Y系数的确定，应符合下列规定：</w:t>
      </w:r>
    </w:p>
    <w:p>
      <w:pPr>
        <w:pStyle w:val="200"/>
      </w:pPr>
      <w:r>
        <w:rPr>
          <w:rFonts w:hint="eastAsia"/>
        </w:rPr>
        <w:t>当t＜D</w:t>
      </w:r>
      <w:r>
        <w:rPr>
          <w:rFonts w:hint="eastAsia"/>
          <w:vertAlign w:val="subscript"/>
        </w:rPr>
        <w:t>O</w:t>
      </w:r>
      <w:r>
        <w:rPr>
          <w:rFonts w:hint="eastAsia"/>
        </w:rPr>
        <w:t>/6时，按表</w:t>
      </w:r>
      <w:r>
        <w:t>7</w:t>
      </w:r>
      <w:r>
        <w:rPr>
          <w:rFonts w:hint="eastAsia"/>
        </w:rPr>
        <w:t>选取；</w:t>
      </w:r>
    </w:p>
    <w:p>
      <w:pPr>
        <w:pStyle w:val="200"/>
      </w:pPr>
      <w:r>
        <w:rPr>
          <w:rFonts w:hint="eastAsia"/>
        </w:rPr>
        <w:t>当t＞D</w:t>
      </w:r>
      <w:r>
        <w:rPr>
          <w:rFonts w:hint="eastAsia"/>
          <w:vertAlign w:val="subscript"/>
        </w:rPr>
        <w:t>O</w:t>
      </w:r>
      <w:r>
        <w:rPr>
          <w:rFonts w:hint="eastAsia"/>
        </w:rPr>
        <w:t>/6时，</w:t>
      </w:r>
      <w:r>
        <w:t>按公式12计算：</w:t>
      </w:r>
    </w:p>
    <w:p>
      <w:pPr>
        <w:pStyle w:val="139"/>
      </w:pPr>
      <w:r>
        <w:tab/>
      </w:r>
      <m:oMath>
        <m:r>
          <m:rPr>
            <m:sty m:val="p"/>
          </m:rPr>
          <w:rPr>
            <w:rFonts w:ascii="Cambria Math" w:hAnsi="Cambria Math"/>
          </w:rPr>
          <m:t>Y=</m:t>
        </m:r>
        <m:f>
          <m:fPr>
            <m:ctrlPr>
              <w:rPr>
                <w:rFonts w:ascii="Cambria Math" w:hAnsi="Cambria Math"/>
              </w:rPr>
            </m:ctrlPr>
          </m:fPr>
          <m:num>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+2C</m:t>
            </m:r>
            <m:ctrlPr>
              <w:rPr>
                <w:rFonts w:ascii="Cambria Math" w:hAnsi="Cambria Math"/>
              </w:rPr>
            </m:ctrlPr>
          </m:num>
          <m:den>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O</m:t>
                </m:r>
                <m:ctrlPr>
                  <w:rPr>
                    <w:rFonts w:ascii="Cambria Math" w:hAnsi="Cambria Math"/>
                    <w:i/>
                  </w:rPr>
                </m:ctrlPr>
              </m:sub>
            </m:sSub>
            <m:r>
              <m:rPr/>
              <w:rPr>
                <w:rFonts w:ascii="Cambria Math" w:hAnsi="Cambria Math"/>
              </w:rPr>
              <m:t>+2C</m:t>
            </m:r>
            <m:ctrlPr>
              <w:rPr>
                <w:rFonts w:ascii="Cambria Math" w:hAnsi="Cambria Math"/>
              </w:rPr>
            </m:ctrlPr>
          </m:den>
        </m:f>
      </m:oMath>
      <w:r>
        <w:rPr>
          <w:rFonts w:ascii="微软雅黑" w:hAnsi="微软雅黑" w:eastAsia="微软雅黑"/>
        </w:rPr>
        <w:tab/>
      </w:r>
      <w:r>
        <w:t>(12)</w:t>
      </w:r>
    </w:p>
    <w:p>
      <w:pPr>
        <w:pStyle w:val="82"/>
        <w:ind w:firstLine="420"/>
      </w:pPr>
      <w:r>
        <w:rPr>
          <w:rFonts w:hint="eastAsia"/>
        </w:rPr>
        <w:t>式中：</w:t>
      </w:r>
    </w:p>
    <w:p>
      <w:pPr>
        <w:pStyle w:val="82"/>
        <w:ind w:firstLine="420"/>
        <w:rPr>
          <w:rFonts w:ascii="宋体" w:hAnsi="宋体" w:cs="黑体"/>
        </w:rPr>
      </w:pPr>
      <w:r>
        <w:rPr>
          <w:rFonts w:hint="eastAsia" w:ascii="宋体" w:hAnsi="宋体" w:cs="黑体"/>
        </w:rPr>
        <w:t>D</w:t>
      </w:r>
      <w:r>
        <w:rPr>
          <w:rFonts w:hint="eastAsia" w:ascii="宋体" w:hAnsi="宋体" w:cs="黑体"/>
          <w:vertAlign w:val="subscript"/>
        </w:rPr>
        <w:t>O</w:t>
      </w:r>
      <w:r>
        <w:rPr>
          <w:rFonts w:hint="eastAsia" w:ascii="宋体" w:hAnsi="宋体" w:cs="黑体"/>
        </w:rPr>
        <w:t>—管子外径，单位为毫米（mm）；</w:t>
      </w:r>
    </w:p>
    <w:p>
      <w:pPr>
        <w:pStyle w:val="82"/>
        <w:ind w:firstLine="420"/>
        <w:rPr>
          <w:rFonts w:ascii="宋体" w:hAnsi="宋体" w:cs="黑体"/>
        </w:rPr>
      </w:pPr>
      <w:r>
        <w:rPr>
          <w:rFonts w:hint="eastAsia" w:ascii="宋体" w:hAnsi="宋体" w:cs="黑体"/>
        </w:rPr>
        <w:t>D</w:t>
      </w:r>
      <w:r>
        <w:rPr>
          <w:rFonts w:hint="eastAsia" w:ascii="宋体" w:hAnsi="宋体" w:cs="黑体"/>
          <w:vertAlign w:val="subscript"/>
        </w:rPr>
        <w:t>i</w:t>
      </w:r>
      <w:r>
        <w:rPr>
          <w:rFonts w:hint="eastAsia" w:ascii="宋体" w:hAnsi="宋体" w:cs="黑体"/>
        </w:rPr>
        <w:t>—管子内径，单位为毫米（mm）；</w:t>
      </w:r>
    </w:p>
    <w:p>
      <w:pPr>
        <w:pStyle w:val="82"/>
        <w:numPr>
          <w:ilvl w:val="0"/>
          <w:numId w:val="57"/>
        </w:numPr>
        <w:ind w:firstLineChars="0"/>
        <w:rPr>
          <w:rFonts w:ascii="宋体" w:hAnsi="宋体" w:cs="黑体"/>
        </w:rPr>
      </w:pPr>
      <w:r>
        <w:rPr>
          <w:rFonts w:hint="eastAsia" w:ascii="宋体" w:hAnsi="宋体" w:cs="黑体"/>
        </w:rPr>
        <w:t>厚度附加量之和，</w:t>
      </w:r>
      <w:r>
        <w:rPr>
          <w:position w:val="-10"/>
          <w:szCs w:val="22"/>
        </w:rPr>
        <w:object>
          <v:shape id="_x0000_i1032" o:spt="75" type="#_x0000_t75" style="height:16.65pt;width:58.05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position w:val="-10"/>
          <w:szCs w:val="22"/>
        </w:rPr>
        <w:t>，</w:t>
      </w:r>
      <w:r>
        <w:rPr>
          <w:rFonts w:hint="eastAsia" w:ascii="宋体" w:hAnsi="宋体" w:cs="黑体"/>
        </w:rPr>
        <w:t>单位为毫米（mm）；</w:t>
      </w:r>
    </w:p>
    <w:p>
      <w:pPr>
        <w:pStyle w:val="135"/>
        <w:numPr>
          <w:ilvl w:val="0"/>
          <w:numId w:val="0"/>
        </w:numPr>
        <w:ind w:left="1335" w:leftChars="434" w:hanging="424" w:hangingChars="202"/>
      </w:pPr>
      <w:r>
        <w:rPr>
          <w:rFonts w:hint="eastAsia"/>
        </w:rPr>
        <w:t>3）设计厚度应按式（</w:t>
      </w:r>
      <w:r>
        <w:t>13</w:t>
      </w:r>
      <w:r>
        <w:rPr>
          <w:rFonts w:hint="eastAsia"/>
        </w:rPr>
        <w:t>）计算。</w:t>
      </w:r>
    </w:p>
    <w:p>
      <w:pPr>
        <w:pStyle w:val="139"/>
      </w:pPr>
      <w:r>
        <w:tab/>
      </w: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=t+C</m:t>
        </m:r>
      </m:oMath>
      <w:r>
        <w:rPr>
          <w:rFonts w:ascii="微软雅黑" w:hAnsi="微软雅黑" w:eastAsia="微软雅黑"/>
        </w:rPr>
        <w:tab/>
      </w:r>
      <w:r>
        <w:t>(13)</w:t>
      </w:r>
    </w:p>
    <w:p>
      <w:pPr>
        <w:pStyle w:val="82"/>
        <w:ind w:firstLine="420"/>
      </w:pPr>
      <w:r>
        <w:rPr>
          <w:rFonts w:hint="eastAsia"/>
        </w:rPr>
        <w:t>式中：</w:t>
      </w:r>
    </w:p>
    <w:p>
      <w:pPr>
        <w:pStyle w:val="82"/>
        <w:ind w:firstLine="420"/>
        <w:rPr>
          <w:rFonts w:ascii="宋体" w:hAnsi="宋体" w:cs="黑体"/>
        </w:rPr>
      </w:pPr>
      <w:r>
        <w:rPr>
          <w:rFonts w:hint="eastAsia" w:ascii="宋体" w:hAnsi="宋体" w:cs="黑体"/>
        </w:rPr>
        <w:object>
          <v:shape id="_x0000_i1033" o:spt="75" type="#_x0000_t75" style="height:19.35pt;width:13.4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hint="eastAsia" w:ascii="宋体" w:hAnsi="宋体" w:cs="黑体"/>
        </w:rPr>
        <w:t>—直管设计厚度，单位为毫米（mm）；</w:t>
      </w:r>
    </w:p>
    <w:p>
      <w:pPr>
        <w:pStyle w:val="82"/>
        <w:ind w:firstLine="420"/>
        <w:rPr>
          <w:szCs w:val="22"/>
        </w:rPr>
      </w:pPr>
      <w:r>
        <w:rPr>
          <w:rFonts w:hint="eastAsia"/>
          <w:szCs w:val="22"/>
        </w:rPr>
        <w:t>t—直管计算厚度,单位为毫米（mm）；</w:t>
      </w:r>
    </w:p>
    <w:p>
      <w:pPr>
        <w:pStyle w:val="82"/>
        <w:ind w:firstLine="420"/>
        <w:rPr>
          <w:rFonts w:ascii="宋体" w:hAnsi="宋体" w:cs="黑体"/>
        </w:rPr>
      </w:pPr>
      <w:r>
        <w:rPr>
          <w:rFonts w:hint="eastAsia" w:ascii="宋体" w:hAnsi="宋体" w:cs="黑体"/>
        </w:rPr>
        <w:t>C—厚度附加量之和，</w:t>
      </w:r>
      <w:r>
        <w:rPr>
          <w:position w:val="-10"/>
          <w:szCs w:val="22"/>
        </w:rPr>
        <w:object>
          <v:shape id="_x0000_i1034" o:spt="75" type="#_x0000_t75" style="height:16.65pt;width:58.0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9">
            <o:LockedField>false</o:LockedField>
          </o:OLEObject>
        </w:object>
      </w:r>
      <w:r>
        <w:rPr>
          <w:position w:val="-10"/>
          <w:szCs w:val="22"/>
        </w:rPr>
        <w:t>，</w:t>
      </w:r>
      <w:r>
        <w:rPr>
          <w:rFonts w:hint="eastAsia" w:ascii="宋体" w:hAnsi="宋体" w:cs="黑体"/>
        </w:rPr>
        <w:t>单位为毫米（mm）；</w:t>
      </w:r>
    </w:p>
    <w:p>
      <w:pPr>
        <w:pStyle w:val="82"/>
        <w:ind w:firstLine="420"/>
        <w:rPr>
          <w:rFonts w:ascii="宋体" w:hAnsi="宋体" w:cs="黑体"/>
        </w:rPr>
      </w:pPr>
      <w:r>
        <w:rPr>
          <w:rFonts w:hint="eastAsia" w:ascii="宋体" w:hAnsi="宋体" w:cs="黑体"/>
        </w:rPr>
        <w:t>C</w:t>
      </w:r>
      <w:r>
        <w:rPr>
          <w:rFonts w:hint="eastAsia" w:ascii="宋体" w:hAnsi="宋体" w:cs="黑体"/>
          <w:vertAlign w:val="subscript"/>
        </w:rPr>
        <w:t>1</w:t>
      </w:r>
      <w:r>
        <w:rPr>
          <w:rFonts w:hint="eastAsia" w:ascii="宋体" w:hAnsi="宋体" w:cs="黑体"/>
        </w:rPr>
        <w:t>—厚度减薄附加量，包括加工、开槽和螺纹深度及材料厚度负偏差，单位为毫米（mm）；</w:t>
      </w:r>
    </w:p>
    <w:p>
      <w:pPr>
        <w:pStyle w:val="82"/>
        <w:ind w:firstLine="420"/>
        <w:rPr>
          <w:rFonts w:ascii="宋体" w:hAnsi="宋体" w:cs="黑体"/>
        </w:rPr>
      </w:pPr>
      <w:r>
        <w:rPr>
          <w:rFonts w:hint="eastAsia" w:ascii="宋体" w:hAnsi="宋体" w:cs="黑体"/>
        </w:rPr>
        <w:t>C</w:t>
      </w:r>
      <w:r>
        <w:rPr>
          <w:rFonts w:hint="eastAsia" w:ascii="宋体" w:hAnsi="宋体" w:cs="黑体"/>
          <w:vertAlign w:val="subscript"/>
        </w:rPr>
        <w:t>2</w:t>
      </w:r>
      <w:r>
        <w:rPr>
          <w:rFonts w:hint="eastAsia" w:ascii="宋体" w:hAnsi="宋体" w:cs="黑体"/>
        </w:rPr>
        <w:t>—腐蚀或腐蚀附加量单位为毫米（mm）；</w:t>
      </w:r>
    </w:p>
    <w:p>
      <w:pPr>
        <w:pStyle w:val="135"/>
        <w:numPr>
          <w:ilvl w:val="0"/>
          <w:numId w:val="0"/>
        </w:numPr>
        <w:ind w:left="851"/>
      </w:pPr>
      <w:r>
        <w:rPr>
          <w:rFonts w:hint="eastAsia"/>
        </w:rPr>
        <w:t>4）当直管计算厚度t≥D</w:t>
      </w:r>
      <w:r>
        <w:rPr>
          <w:rFonts w:hint="eastAsia"/>
          <w:vertAlign w:val="subscript"/>
        </w:rPr>
        <w:t>O</w:t>
      </w:r>
      <w:r>
        <w:rPr>
          <w:rFonts w:hint="eastAsia"/>
        </w:rPr>
        <w:t>/6时或P/</w:t>
      </w:r>
      <w:r>
        <w:rPr>
          <w:position w:val="-10"/>
        </w:rPr>
        <w:object>
          <v:shape id="_x0000_i1035" o:spt="75" type="#_x0000_t75" style="height:20.95pt;width:20.4pt;" o:ole="t" filled="f" o:preferrelative="t" stroked="f" coordsize="21600,21600">
            <v:path/>
            <v:fill on="f" focussize="0,0"/>
            <v:stroke on="f" joinstyle="miter"/>
            <v:imagedata r:id="rId31" o:title=""/>
            <o:lock v:ext="edit" aspectratio="t"/>
            <w10:wrap type="none"/>
            <w10:anchorlock/>
          </v:shape>
          <o:OLEObject Type="Embed" ProgID="Equation.3" ShapeID="_x0000_i1035" DrawAspect="Content" ObjectID="_1468075735" r:id="rId30">
            <o:LockedField>false</o:LockedField>
          </o:OLEObject>
        </w:object>
      </w:r>
      <w:r>
        <w:rPr>
          <w:rFonts w:hint="eastAsia"/>
        </w:rPr>
        <w:t>EM</w:t>
      </w:r>
      <w:r>
        <w:rPr>
          <w:rFonts w:hint="eastAsia"/>
          <w:vertAlign w:val="subscript"/>
        </w:rPr>
        <w:t>f</w:t>
      </w:r>
      <w:r>
        <w:rPr>
          <w:rFonts w:hint="eastAsia"/>
        </w:rPr>
        <w:t>＞0.385时，直管厚度的计算，需按断裂理论、疲劳和热应力的因素予以特别考虑。</w:t>
      </w:r>
    </w:p>
    <w:p>
      <w:pPr>
        <w:pStyle w:val="190"/>
      </w:pPr>
      <w:r>
        <w:rPr>
          <w:rFonts w:hint="eastAsia"/>
        </w:rPr>
        <w:t>掺氢管道容器及组合装置强度计算的结果，宜除以材料性能系数M</w:t>
      </w:r>
      <w:r>
        <w:rPr>
          <w:rFonts w:hint="eastAsia"/>
          <w:vertAlign w:val="subscript"/>
        </w:rPr>
        <w:t>f</w:t>
      </w:r>
      <w:r>
        <w:rPr>
          <w:rFonts w:hint="eastAsia"/>
        </w:rPr>
        <w:t>进行计算，碳钢材料性能系数M</w:t>
      </w:r>
      <w:r>
        <w:rPr>
          <w:rFonts w:hint="eastAsia"/>
          <w:vertAlign w:val="subscript"/>
        </w:rPr>
        <w:t>f</w:t>
      </w:r>
      <w:r>
        <w:rPr>
          <w:rFonts w:hint="eastAsia"/>
        </w:rPr>
        <w:t>详见表1</w:t>
      </w:r>
      <w:r>
        <w:t>5</w:t>
      </w:r>
      <w:r>
        <w:rPr>
          <w:rFonts w:hint="eastAsia"/>
        </w:rPr>
        <w:t>，中低合金钢材料性能系数M</w:t>
      </w:r>
      <w:r>
        <w:rPr>
          <w:rFonts w:hint="eastAsia"/>
          <w:vertAlign w:val="subscript"/>
        </w:rPr>
        <w:t>f</w:t>
      </w:r>
      <w:r>
        <w:rPr>
          <w:rFonts w:hint="eastAsia"/>
        </w:rPr>
        <w:t>详见表1</w:t>
      </w:r>
      <w:r>
        <w:t>6</w:t>
      </w:r>
      <w:r>
        <w:rPr>
          <w:rFonts w:hint="eastAsia"/>
        </w:rPr>
        <w:t>。</w:t>
      </w:r>
    </w:p>
    <w:p>
      <w:pPr>
        <w:pStyle w:val="131"/>
        <w:spacing w:before="120" w:after="120"/>
      </w:pPr>
      <w:bookmarkStart w:id="129" w:name="_Toc203582333"/>
      <w:bookmarkStart w:id="130" w:name="_Toc28505"/>
      <w:bookmarkStart w:id="131" w:name="_Toc209076834"/>
      <w:bookmarkStart w:id="132" w:name="_Toc207114041"/>
      <w:bookmarkStart w:id="133" w:name="_Toc184400617"/>
      <w:bookmarkStart w:id="134" w:name="_Toc184419235"/>
      <w:r>
        <w:rPr>
          <w:rFonts w:hint="eastAsia"/>
        </w:rPr>
        <w:t>结构设计</w:t>
      </w:r>
      <w:bookmarkEnd w:id="129"/>
      <w:bookmarkEnd w:id="130"/>
      <w:bookmarkEnd w:id="131"/>
      <w:bookmarkEnd w:id="132"/>
      <w:bookmarkEnd w:id="133"/>
      <w:bookmarkEnd w:id="134"/>
    </w:p>
    <w:p>
      <w:pPr>
        <w:pStyle w:val="191"/>
      </w:pPr>
      <w:bookmarkStart w:id="135" w:name="_Toc184400618"/>
      <w:r>
        <w:rPr>
          <w:rFonts w:hint="eastAsia"/>
        </w:rPr>
        <w:t>一般规定</w:t>
      </w:r>
      <w:bookmarkEnd w:id="135"/>
    </w:p>
    <w:p>
      <w:pPr>
        <w:pStyle w:val="190"/>
      </w:pPr>
      <w:r>
        <w:rPr>
          <w:rFonts w:hint="eastAsia"/>
        </w:rPr>
        <w:t>容器公称直径应符合GB/T 9019的有关规定。对于钢板卷制筒体以内径为基准。</w:t>
      </w:r>
    </w:p>
    <w:p>
      <w:pPr>
        <w:pStyle w:val="190"/>
      </w:pPr>
      <w:r>
        <w:rPr>
          <w:rFonts w:hint="eastAsia"/>
        </w:rPr>
        <w:t>容器用封头宜采用标准椭圆形封头或球形封头，且应符合GB/T 25198的有关规定。</w:t>
      </w:r>
    </w:p>
    <w:p>
      <w:pPr>
        <w:pStyle w:val="190"/>
      </w:pPr>
      <w:r>
        <w:rPr>
          <w:rFonts w:hint="eastAsia"/>
        </w:rPr>
        <w:t>容器开孔补强应符合GB/T 150.3的规定，当设计文件有特殊规定时按设计文件的规定执行。</w:t>
      </w:r>
    </w:p>
    <w:p>
      <w:pPr>
        <w:pStyle w:val="190"/>
      </w:pPr>
      <w:r>
        <w:rPr>
          <w:rFonts w:hint="eastAsia"/>
        </w:rPr>
        <w:t>设计温度低于-20 ℃的容器与组合装置的结构设计应符合GB/T 150.3附录E的规定。</w:t>
      </w:r>
    </w:p>
    <w:p>
      <w:pPr>
        <w:pStyle w:val="190"/>
      </w:pPr>
      <w:r>
        <w:rPr>
          <w:rFonts w:hint="eastAsia"/>
        </w:rPr>
        <w:t>容器检查孔的数量及规格应符合TSG 21的有关规定。</w:t>
      </w:r>
    </w:p>
    <w:p>
      <w:pPr>
        <w:pStyle w:val="190"/>
      </w:pPr>
      <w:r>
        <w:rPr>
          <w:rFonts w:hint="eastAsia"/>
        </w:rPr>
        <w:t>容器与组合装置用管法兰、垫片、紧固件的设计应按设计文件要求执行，设计文件无要求时，除符合本文件的规定外，还应符合HG/T 20592</w:t>
      </w:r>
      <w:r>
        <w:rPr>
          <w:rFonts w:ascii="Times New Roman"/>
        </w:rPr>
        <w:t>~</w:t>
      </w:r>
      <w:r>
        <w:rPr>
          <w:rFonts w:hint="eastAsia"/>
        </w:rPr>
        <w:t>20635系列标准的规定。</w:t>
      </w:r>
    </w:p>
    <w:p>
      <w:pPr>
        <w:pStyle w:val="190"/>
      </w:pPr>
      <w:r>
        <w:rPr>
          <w:rFonts w:hint="eastAsia"/>
        </w:rPr>
        <w:t>所有开口接管宜与设备内壁平齐。</w:t>
      </w:r>
    </w:p>
    <w:p>
      <w:pPr>
        <w:pStyle w:val="190"/>
      </w:pPr>
      <w:r>
        <w:rPr>
          <w:rFonts w:hint="eastAsia"/>
        </w:rPr>
        <w:t>容器与组合装置筒体的纵向焊接接头、环向焊接接头(包括与快开盲板连接的焊接接头)、封头拼接的焊接接头，应采用全截面焊透的对接接头形式。焊接接头的结构设计宜符合GB/T 150.3的规定。</w:t>
      </w:r>
    </w:p>
    <w:p>
      <w:pPr>
        <w:pStyle w:val="190"/>
      </w:pPr>
      <w:r>
        <w:rPr>
          <w:rFonts w:hint="eastAsia"/>
        </w:rPr>
        <w:t>快开盲板的设计应符合</w:t>
      </w:r>
      <w:r>
        <w:t>NB</w:t>
      </w:r>
      <w:r>
        <w:rPr>
          <w:rFonts w:hint="eastAsia"/>
        </w:rPr>
        <w:t xml:space="preserve">/T </w:t>
      </w:r>
      <w:r>
        <w:t>47053</w:t>
      </w:r>
      <w:r>
        <w:rPr>
          <w:rFonts w:hint="eastAsia"/>
        </w:rPr>
        <w:t>的规定。</w:t>
      </w:r>
    </w:p>
    <w:p>
      <w:pPr>
        <w:pStyle w:val="190"/>
      </w:pPr>
      <w:r>
        <w:rPr>
          <w:rFonts w:hint="eastAsia"/>
        </w:rPr>
        <w:t>容器为卧式结构时，支座设计应符合NB/T 47065.1的规定，设备为立式结构时，支座设计应符合NB/T 47065.</w:t>
      </w:r>
      <w:r>
        <w:t>2，</w:t>
      </w:r>
      <w:r>
        <w:rPr>
          <w:rFonts w:hint="eastAsia"/>
        </w:rPr>
        <w:t>采用裙座时，设计应符合NB</w:t>
      </w:r>
      <w:r>
        <w:t>/</w:t>
      </w:r>
      <w:r>
        <w:rPr>
          <w:rFonts w:hint="eastAsia"/>
        </w:rPr>
        <w:t>T 47041的规定。</w:t>
      </w:r>
    </w:p>
    <w:p>
      <w:pPr>
        <w:pStyle w:val="190"/>
      </w:pPr>
      <w:r>
        <w:t>汇管和清管器收发球筒，</w:t>
      </w:r>
      <w:r>
        <w:rPr>
          <w:rFonts w:hint="eastAsia"/>
        </w:rPr>
        <w:t>支座设计应符合NB/T 47065.1和NB/T 47042的规定。</w:t>
      </w:r>
    </w:p>
    <w:p>
      <w:pPr>
        <w:pStyle w:val="190"/>
      </w:pPr>
      <w:r>
        <w:rPr>
          <w:rFonts w:hint="eastAsia"/>
        </w:rPr>
        <w:t>对于承受循环载荷的容器，经设备的设计单位技术负责人批准，可按本文件进行设计，并按GB/T 4732进行疲劳分析和评定，同时满足其相关制造要求。</w:t>
      </w:r>
    </w:p>
    <w:p>
      <w:pPr>
        <w:pStyle w:val="191"/>
      </w:pPr>
      <w:bookmarkStart w:id="136" w:name="_Toc184400619"/>
      <w:r>
        <w:rPr>
          <w:rFonts w:hint="eastAsia"/>
        </w:rPr>
        <w:t>旋风分离器</w:t>
      </w:r>
      <w:bookmarkEnd w:id="136"/>
    </w:p>
    <w:p>
      <w:pPr>
        <w:pStyle w:val="190"/>
      </w:pPr>
      <w:r>
        <w:t>旋风分离器的结构除符合本文件规定外，还应符合</w:t>
      </w:r>
      <w:r>
        <w:rPr>
          <w:rFonts w:hint="eastAsia"/>
        </w:rPr>
        <w:t>SY/T 6883</w:t>
      </w:r>
      <w:r>
        <w:t>-2021</w:t>
      </w:r>
      <w:r>
        <w:rPr>
          <w:rFonts w:hint="eastAsia"/>
        </w:rPr>
        <w:t>中6.2条的规定。</w:t>
      </w:r>
    </w:p>
    <w:p>
      <w:pPr>
        <w:pStyle w:val="190"/>
      </w:pPr>
      <w:r>
        <w:rPr>
          <w:rFonts w:hint="eastAsia"/>
        </w:rPr>
        <w:t>旋风分离器主要由筒体、封头、旋风子组件、人孔、进气口、出气口等组成。</w:t>
      </w:r>
    </w:p>
    <w:p>
      <w:pPr>
        <w:pStyle w:val="190"/>
      </w:pPr>
      <w:r>
        <w:t>旋风分离器的</w:t>
      </w:r>
      <w:r>
        <w:rPr>
          <w:rFonts w:hint="eastAsia"/>
        </w:rPr>
        <w:t>筒体</w:t>
      </w:r>
      <w:r>
        <w:t>直径</w:t>
      </w:r>
      <w:r>
        <w:rPr>
          <w:rFonts w:hint="eastAsia"/>
        </w:rPr>
        <w:t>应由</w:t>
      </w:r>
      <w:r>
        <w:t>选型计算和旋风子排布确定。</w:t>
      </w:r>
    </w:p>
    <w:p>
      <w:pPr>
        <w:pStyle w:val="190"/>
      </w:pPr>
      <w:r>
        <w:rPr>
          <w:rFonts w:hint="eastAsia"/>
        </w:rPr>
        <w:t>出气口宜设置在旋风分离器顶部。</w:t>
      </w:r>
    </w:p>
    <w:p>
      <w:pPr>
        <w:pStyle w:val="190"/>
      </w:pPr>
      <w:r>
        <w:rPr>
          <w:rFonts w:hint="eastAsia"/>
        </w:rPr>
        <w:t>清扫口公称直径不应小于150 mm，清扫口底部的操作空间高度不应小于300 mm。</w:t>
      </w:r>
    </w:p>
    <w:p>
      <w:pPr>
        <w:pStyle w:val="190"/>
      </w:pPr>
      <w:r>
        <w:rPr>
          <w:rFonts w:hint="eastAsia"/>
        </w:rPr>
        <w:t>注水、注氮口应设置在旋风子下部，公称直径不应小于25 mm。</w:t>
      </w:r>
    </w:p>
    <w:p>
      <w:pPr>
        <w:pStyle w:val="190"/>
      </w:pPr>
      <w:r>
        <w:rPr>
          <w:rFonts w:hint="eastAsia"/>
        </w:rPr>
        <w:t>旋风分离器顶部和底部的接管、排污口、清扫口应与设备内壁齐平。</w:t>
      </w:r>
    </w:p>
    <w:p>
      <w:pPr>
        <w:pStyle w:val="190"/>
      </w:pPr>
      <w:r>
        <w:rPr>
          <w:rFonts w:hint="eastAsia"/>
        </w:rPr>
        <w:t>旋风子的排布应满足下列要求:</w:t>
      </w:r>
    </w:p>
    <w:p>
      <w:pPr>
        <w:pStyle w:val="200"/>
        <w:numPr>
          <w:ilvl w:val="0"/>
          <w:numId w:val="58"/>
        </w:numPr>
      </w:pPr>
      <w:r>
        <w:rPr>
          <w:rFonts w:hint="eastAsia"/>
        </w:rPr>
        <w:t>相邻旋风子的中心间距不应小于1.25倍旋风子外直径；</w:t>
      </w:r>
    </w:p>
    <w:p>
      <w:pPr>
        <w:pStyle w:val="200"/>
        <w:numPr>
          <w:ilvl w:val="0"/>
          <w:numId w:val="58"/>
        </w:numPr>
      </w:pPr>
      <w:r>
        <w:rPr>
          <w:rFonts w:hint="eastAsia"/>
        </w:rPr>
        <w:t>旋风子中心距旋风分离器内壁的距离不应小于1.0倍旋风子外直径。</w:t>
      </w:r>
    </w:p>
    <w:p>
      <w:pPr>
        <w:pStyle w:val="191"/>
      </w:pPr>
      <w:bookmarkStart w:id="137" w:name="_Toc184400620"/>
      <w:r>
        <w:rPr>
          <w:rFonts w:hint="eastAsia"/>
        </w:rPr>
        <w:t>过滤分离器</w:t>
      </w:r>
      <w:bookmarkEnd w:id="137"/>
    </w:p>
    <w:p>
      <w:pPr>
        <w:pStyle w:val="190"/>
      </w:pPr>
      <w:r>
        <w:t>过滤分离器</w:t>
      </w:r>
      <w:r>
        <w:rPr>
          <w:rFonts w:hint="eastAsia"/>
        </w:rPr>
        <w:t>的</w:t>
      </w:r>
      <w:r>
        <w:t>结构除符合本文件规定外，还应符合</w:t>
      </w:r>
      <w:r>
        <w:rPr>
          <w:rFonts w:hint="eastAsia"/>
        </w:rPr>
        <w:t>SY/T</w:t>
      </w:r>
      <w:r>
        <w:t xml:space="preserve"> </w:t>
      </w:r>
      <w:r>
        <w:rPr>
          <w:rFonts w:hint="eastAsia"/>
        </w:rPr>
        <w:t>6883-2021中6.3条的规定。</w:t>
      </w:r>
    </w:p>
    <w:p>
      <w:pPr>
        <w:pStyle w:val="190"/>
      </w:pPr>
      <w:r>
        <w:rPr>
          <w:rFonts w:hint="eastAsia"/>
        </w:rPr>
        <w:t>过滤分离器主要由筒体、封头、支座、快开盲板、过滤分离滤芯组件、进气口、出气口、集液包等组成，气体含液量较高时可在过滤分离器的沉降段设置叶片分离元件。</w:t>
      </w:r>
    </w:p>
    <w:p>
      <w:pPr>
        <w:pStyle w:val="190"/>
      </w:pPr>
      <w:r>
        <w:rPr>
          <w:rFonts w:hint="eastAsia"/>
        </w:rPr>
        <w:t>过滤</w:t>
      </w:r>
      <w:r>
        <w:t>分离器的</w:t>
      </w:r>
      <w:r>
        <w:rPr>
          <w:rFonts w:hint="eastAsia"/>
        </w:rPr>
        <w:t>筒体</w:t>
      </w:r>
      <w:r>
        <w:t>直径</w:t>
      </w:r>
      <w:r>
        <w:rPr>
          <w:rFonts w:hint="eastAsia"/>
        </w:rPr>
        <w:t>应由</w:t>
      </w:r>
      <w:r>
        <w:t>选型计算和</w:t>
      </w:r>
      <w:r>
        <w:rPr>
          <w:rFonts w:hint="eastAsia"/>
        </w:rPr>
        <w:t>滤芯</w:t>
      </w:r>
      <w:r>
        <w:t>排布确定。</w:t>
      </w:r>
    </w:p>
    <w:p>
      <w:pPr>
        <w:pStyle w:val="190"/>
      </w:pPr>
      <w:r>
        <w:rPr>
          <w:rFonts w:hint="eastAsia"/>
        </w:rPr>
        <w:t>当仅用于分离气体中的固体杂质时，可不设置集液包及叶片分离元件。</w:t>
      </w:r>
    </w:p>
    <w:p>
      <w:pPr>
        <w:pStyle w:val="190"/>
      </w:pPr>
      <w:r>
        <w:rPr>
          <w:rFonts w:hint="eastAsia"/>
        </w:rPr>
        <w:t>应采用支撑管作为防冲刷防磨损措施。</w:t>
      </w:r>
    </w:p>
    <w:p>
      <w:pPr>
        <w:pStyle w:val="190"/>
      </w:pPr>
      <w:r>
        <w:rPr>
          <w:rFonts w:hint="eastAsia"/>
        </w:rPr>
        <w:t>过滤分离器集液包公称直径不应小于200 mm，且应在集液包上设置液位计。过滤分离器筒体直径不大于600</w:t>
      </w:r>
      <w:r>
        <w:t xml:space="preserve"> </w:t>
      </w:r>
      <w:r>
        <w:rPr>
          <w:rFonts w:hint="eastAsia"/>
        </w:rPr>
        <w:t>mm时，集液包筒体公称直径宜为200</w:t>
      </w:r>
      <w:r>
        <w:t xml:space="preserve"> </w:t>
      </w:r>
      <w:r>
        <w:rPr>
          <w:rFonts w:hint="eastAsia"/>
        </w:rPr>
        <w:t>mm,过滤分离器筒体公称直径大于600</w:t>
      </w:r>
      <w:r>
        <w:t xml:space="preserve"> </w:t>
      </w:r>
      <w:r>
        <w:rPr>
          <w:rFonts w:hint="eastAsia"/>
        </w:rPr>
        <w:t>mm时，集液包筒体公称直径不宜小于300</w:t>
      </w:r>
      <w:r>
        <w:t xml:space="preserve"> </w:t>
      </w:r>
      <w:r>
        <w:rPr>
          <w:rFonts w:hint="eastAsia"/>
        </w:rPr>
        <w:t>mm。</w:t>
      </w:r>
    </w:p>
    <w:p>
      <w:pPr>
        <w:pStyle w:val="190"/>
      </w:pPr>
      <w:r>
        <w:rPr>
          <w:rFonts w:hint="eastAsia"/>
        </w:rPr>
        <w:t>差压计应设置在过滤组件隔板两侧。</w:t>
      </w:r>
    </w:p>
    <w:p>
      <w:pPr>
        <w:pStyle w:val="190"/>
      </w:pPr>
      <w:r>
        <w:rPr>
          <w:rFonts w:hint="eastAsia"/>
        </w:rPr>
        <w:t>筒体公称直径大于或等于1 000 mm的过滤分离器的沉降段长度不应小于1 200 mm，筒体公称直径小于1 000 mm的过滤分离器的沉降段长度不应小于800 mm。</w:t>
      </w:r>
    </w:p>
    <w:p>
      <w:pPr>
        <w:pStyle w:val="190"/>
      </w:pPr>
      <w:r>
        <w:rPr>
          <w:rFonts w:hint="eastAsia"/>
        </w:rPr>
        <w:t>筒体公称直径大于或等于600 mm的过滤分离器应配设快开盲板,当快开盲板的内径与配套设备筒体不相等时，快开盲板内径应能满足设备内部操作维护的需要。</w:t>
      </w:r>
    </w:p>
    <w:p>
      <w:pPr>
        <w:pStyle w:val="190"/>
      </w:pPr>
      <w:r>
        <w:rPr>
          <w:rFonts w:hint="eastAsia"/>
        </w:rPr>
        <w:t>过滤滤芯的排布应满足下列要求:</w:t>
      </w:r>
    </w:p>
    <w:p>
      <w:pPr>
        <w:pStyle w:val="200"/>
        <w:numPr>
          <w:ilvl w:val="0"/>
          <w:numId w:val="59"/>
        </w:numPr>
      </w:pPr>
      <w:r>
        <w:rPr>
          <w:rFonts w:hint="eastAsia"/>
        </w:rPr>
        <w:t>滤芯排布可采用正方形排列或正三角形排列；</w:t>
      </w:r>
    </w:p>
    <w:p>
      <w:pPr>
        <w:pStyle w:val="200"/>
        <w:numPr>
          <w:ilvl w:val="0"/>
          <w:numId w:val="59"/>
        </w:numPr>
      </w:pPr>
      <w:r>
        <w:rPr>
          <w:rFonts w:hint="eastAsia"/>
        </w:rPr>
        <w:t>相邻滤芯的中心间距不应小于1.15倍滤芯外径；</w:t>
      </w:r>
    </w:p>
    <w:p>
      <w:pPr>
        <w:pStyle w:val="200"/>
        <w:numPr>
          <w:ilvl w:val="0"/>
          <w:numId w:val="59"/>
        </w:numPr>
      </w:pPr>
      <w:r>
        <w:rPr>
          <w:rFonts w:hint="eastAsia"/>
        </w:rPr>
        <w:t>滤芯中心距过滤分离器内壁的距离不应小于1.0倍滤芯外径</w:t>
      </w:r>
      <w:r>
        <w:t>。</w:t>
      </w:r>
    </w:p>
    <w:p>
      <w:pPr>
        <w:pStyle w:val="191"/>
      </w:pPr>
      <w:r>
        <w:rPr>
          <w:rFonts w:hint="eastAsia"/>
        </w:rPr>
        <w:t>气液聚结分离器</w:t>
      </w:r>
    </w:p>
    <w:p>
      <w:pPr>
        <w:pStyle w:val="190"/>
      </w:pPr>
      <w:r>
        <w:rPr>
          <w:rFonts w:hint="eastAsia"/>
        </w:rPr>
        <w:t>气液聚结</w:t>
      </w:r>
      <w:r>
        <w:t>分离器的结构</w:t>
      </w:r>
      <w:r>
        <w:rPr>
          <w:rFonts w:hint="eastAsia"/>
        </w:rPr>
        <w:t>除符合本文件规定外，还</w:t>
      </w:r>
      <w:r>
        <w:t>应符合</w:t>
      </w:r>
      <w:r>
        <w:rPr>
          <w:rFonts w:hint="eastAsia"/>
        </w:rPr>
        <w:t>SY/T</w:t>
      </w:r>
      <w:r>
        <w:t xml:space="preserve"> </w:t>
      </w:r>
      <w:r>
        <w:rPr>
          <w:rFonts w:hint="eastAsia"/>
        </w:rPr>
        <w:t>6883-2021中6.4条的规定。</w:t>
      </w:r>
    </w:p>
    <w:p>
      <w:pPr>
        <w:pStyle w:val="190"/>
      </w:pPr>
      <w:r>
        <w:rPr>
          <w:rFonts w:hint="eastAsia"/>
        </w:rPr>
        <w:t>气液聚结分离器主要由筒体、封头、支座、挡板、快开盲板、气液聚结滤芯组件、工艺及仪表开口等组成。</w:t>
      </w:r>
    </w:p>
    <w:p>
      <w:pPr>
        <w:pStyle w:val="190"/>
      </w:pPr>
      <w:r>
        <w:rPr>
          <w:rFonts w:hint="eastAsia"/>
        </w:rPr>
        <w:t>气液聚结分离</w:t>
      </w:r>
      <w:r>
        <w:t>器的</w:t>
      </w:r>
      <w:r>
        <w:rPr>
          <w:rFonts w:hint="eastAsia"/>
        </w:rPr>
        <w:t>筒体</w:t>
      </w:r>
      <w:r>
        <w:t>直径</w:t>
      </w:r>
      <w:r>
        <w:rPr>
          <w:rFonts w:hint="eastAsia"/>
        </w:rPr>
        <w:t>应由</w:t>
      </w:r>
      <w:r>
        <w:t>选型计算和</w:t>
      </w:r>
      <w:r>
        <w:rPr>
          <w:rFonts w:hint="eastAsia"/>
        </w:rPr>
        <w:t>滤芯</w:t>
      </w:r>
      <w:r>
        <w:t>排布确定。</w:t>
      </w:r>
    </w:p>
    <w:p>
      <w:pPr>
        <w:pStyle w:val="190"/>
      </w:pPr>
      <w:r>
        <w:rPr>
          <w:rFonts w:hint="eastAsia"/>
        </w:rPr>
        <w:t>气液聚结分离器应为立式结构，结构应方便滤芯更换。</w:t>
      </w:r>
    </w:p>
    <w:p>
      <w:pPr>
        <w:pStyle w:val="190"/>
      </w:pPr>
      <w:r>
        <w:rPr>
          <w:rFonts w:hint="eastAsia"/>
        </w:rPr>
        <w:t>液位计应设置在集液部位。</w:t>
      </w:r>
    </w:p>
    <w:p>
      <w:pPr>
        <w:pStyle w:val="190"/>
      </w:pPr>
      <w:r>
        <w:rPr>
          <w:rFonts w:hint="eastAsia"/>
        </w:rPr>
        <w:t>差压计应设置在滤芯组件隔板两侧。</w:t>
      </w:r>
    </w:p>
    <w:p>
      <w:pPr>
        <w:pStyle w:val="190"/>
      </w:pPr>
      <w:r>
        <w:rPr>
          <w:rFonts w:hint="eastAsia"/>
        </w:rPr>
        <w:t>出气口应设置挡板，防止气流短路。</w:t>
      </w:r>
    </w:p>
    <w:p>
      <w:pPr>
        <w:pStyle w:val="190"/>
      </w:pPr>
      <w:r>
        <w:rPr>
          <w:rFonts w:hint="eastAsia"/>
        </w:rPr>
        <w:t>筒体公称直径大于或等于600 mm的气液聚结分离器应设置快开盲板。</w:t>
      </w:r>
    </w:p>
    <w:p>
      <w:pPr>
        <w:pStyle w:val="190"/>
      </w:pPr>
      <w:r>
        <w:rPr>
          <w:rFonts w:hint="eastAsia"/>
        </w:rPr>
        <w:t>气液聚结滤芯的排布应满足下列要求:</w:t>
      </w:r>
    </w:p>
    <w:p>
      <w:pPr>
        <w:pStyle w:val="200"/>
        <w:numPr>
          <w:ilvl w:val="0"/>
          <w:numId w:val="60"/>
        </w:numPr>
      </w:pPr>
      <w:r>
        <w:rPr>
          <w:rFonts w:hint="eastAsia"/>
        </w:rPr>
        <w:t>滤芯排布可采用正方形排列或正三角形排列；</w:t>
      </w:r>
    </w:p>
    <w:p>
      <w:pPr>
        <w:pStyle w:val="200"/>
        <w:numPr>
          <w:ilvl w:val="0"/>
          <w:numId w:val="60"/>
        </w:numPr>
      </w:pPr>
      <w:r>
        <w:rPr>
          <w:rFonts w:hint="eastAsia"/>
        </w:rPr>
        <w:t>相邻滤芯的中心间距不应小于1.25倍滤芯外径；</w:t>
      </w:r>
    </w:p>
    <w:p>
      <w:pPr>
        <w:pStyle w:val="200"/>
        <w:numPr>
          <w:ilvl w:val="0"/>
          <w:numId w:val="60"/>
        </w:numPr>
      </w:pPr>
      <w:r>
        <w:rPr>
          <w:rFonts w:hint="eastAsia"/>
        </w:rPr>
        <w:t>滤芯中心距气液聚结分离器内壁的距离不应小于1.0倍滤芯外径。</w:t>
      </w:r>
    </w:p>
    <w:p>
      <w:pPr>
        <w:pStyle w:val="191"/>
      </w:pPr>
      <w:r>
        <w:rPr>
          <w:rFonts w:hint="eastAsia"/>
        </w:rPr>
        <w:t>清管器收发筒</w:t>
      </w:r>
    </w:p>
    <w:p>
      <w:pPr>
        <w:pStyle w:val="190"/>
      </w:pPr>
      <w:r>
        <w:rPr>
          <w:rFonts w:hint="eastAsia"/>
        </w:rPr>
        <w:t>清管器收发筒应能快速开闭，方便接收或发送清管用清管球、智能清管器。</w:t>
      </w:r>
    </w:p>
    <w:p>
      <w:pPr>
        <w:pStyle w:val="190"/>
      </w:pPr>
      <w:r>
        <w:rPr>
          <w:rFonts w:hint="eastAsia"/>
        </w:rPr>
        <w:t>清管器收发筒</w:t>
      </w:r>
      <w:r>
        <w:t>的结构尺寸除符合本文件规定外，还应</w:t>
      </w:r>
      <w:r>
        <w:rPr>
          <w:rFonts w:hint="eastAsia"/>
        </w:rPr>
        <w:t>符合NB/T</w:t>
      </w:r>
      <w:r>
        <w:t xml:space="preserve"> </w:t>
      </w:r>
      <w:r>
        <w:rPr>
          <w:rFonts w:hint="eastAsia"/>
        </w:rPr>
        <w:t>10616-2021中6.3条的相关规定。</w:t>
      </w:r>
    </w:p>
    <w:p>
      <w:pPr>
        <w:pStyle w:val="190"/>
      </w:pPr>
      <w:r>
        <w:rPr>
          <w:rFonts w:hint="eastAsia"/>
        </w:rPr>
        <w:t>清管器收发筒主要由快开盲板、主筒体、异径接头、小筒体、介质入口/出口、放空口、压力表口、排污口、鞍座等组成，清管器发送筒和清管器发送/接收筒还应设置平衡口。</w:t>
      </w:r>
    </w:p>
    <w:p>
      <w:pPr>
        <w:pStyle w:val="190"/>
      </w:pPr>
      <w:r>
        <w:rPr>
          <w:rFonts w:hint="eastAsia"/>
        </w:rPr>
        <w:t>大端筒体内径与相接快开盲板端部内径相等，小筒体的内径宜与主管线内径相等,当由于壁厚的变化引起内径不同时,在满足强度的条件下,应对厚壁侧端部加工坡口,坡口斜度应不大于</w:t>
      </w:r>
      <w:r>
        <w:t>14°</w:t>
      </w:r>
      <w:r>
        <w:rPr>
          <w:rFonts w:hint="eastAsia"/>
        </w:rPr>
        <w:t>(1∶4),且与主管线内径差应不超过3%。</w:t>
      </w:r>
    </w:p>
    <w:p>
      <w:pPr>
        <w:pStyle w:val="190"/>
      </w:pPr>
      <w:r>
        <w:rPr>
          <w:rFonts w:hint="eastAsia"/>
        </w:rPr>
        <w:t>清管器收发筒长度应以最长的清管器长度并增加1</w:t>
      </w:r>
      <w:r>
        <w:t>0%</w:t>
      </w:r>
      <w:r>
        <w:rPr>
          <w:rFonts w:hint="eastAsia"/>
        </w:rPr>
        <w:t>的裕量进行设计，当设计文件无筒体长度要求时，清管器收发筒的长度宜符合N</w:t>
      </w:r>
      <w:r>
        <w:t>B/T</w:t>
      </w:r>
      <w:r>
        <w:rPr>
          <w:rFonts w:hint="eastAsia"/>
        </w:rPr>
        <w:t xml:space="preserve"> </w:t>
      </w:r>
      <w:r>
        <w:t>10616-2021</w:t>
      </w:r>
      <w:r>
        <w:rPr>
          <w:rFonts w:hint="eastAsia"/>
        </w:rPr>
        <w:t>附录C中表C</w:t>
      </w:r>
      <w:r>
        <w:t>.2</w:t>
      </w:r>
      <w:r>
        <w:rPr>
          <w:rFonts w:hint="eastAsia"/>
        </w:rPr>
        <w:t>。</w:t>
      </w:r>
    </w:p>
    <w:p>
      <w:pPr>
        <w:pStyle w:val="190"/>
      </w:pPr>
      <w:r>
        <w:rPr>
          <w:rFonts w:hint="eastAsia"/>
        </w:rPr>
        <w:t>清管器发送筒和清管器发送/接收筒的异径接头宜为偏心异径接头,筒体的底部在同一条线上；清管器接收筒的异径接头宜为同心异径接头。</w:t>
      </w:r>
    </w:p>
    <w:p>
      <w:pPr>
        <w:pStyle w:val="190"/>
      </w:pPr>
      <w:r>
        <w:rPr>
          <w:rFonts w:hint="eastAsia"/>
        </w:rPr>
        <w:t>公称直径小于等于450</w:t>
      </w:r>
      <w:r>
        <w:t xml:space="preserve"> </w:t>
      </w:r>
      <w:r>
        <w:rPr>
          <w:rFonts w:hint="eastAsia"/>
        </w:rPr>
        <w:t>mm×400</w:t>
      </w:r>
      <w:r>
        <w:t xml:space="preserve"> </w:t>
      </w:r>
      <w:r>
        <w:rPr>
          <w:rFonts w:hint="eastAsia"/>
        </w:rPr>
        <w:t>mm的异径接头宜选用GB/T 12459中的标准产品。</w:t>
      </w:r>
    </w:p>
    <w:p>
      <w:pPr>
        <w:pStyle w:val="190"/>
      </w:pPr>
      <w:r>
        <w:rPr>
          <w:rFonts w:hint="eastAsia"/>
        </w:rPr>
        <w:t>主管线公称直径小于等于400 mm时,与清管器收发筒之间宜为法兰连接方式，清管器收发筒的支管与外部管道宜为法兰连接形式。</w:t>
      </w:r>
    </w:p>
    <w:p>
      <w:pPr>
        <w:pStyle w:val="190"/>
      </w:pPr>
      <w:r>
        <w:rPr>
          <w:rFonts w:hint="eastAsia"/>
        </w:rPr>
        <w:t>设置一个旁通口的清管器发送筒和清管器发送/接收筒,旁通口可以设在主筒体中间的位置，设置两个平衡口的清管器发送筒和清管器发送/接收筒，一个可设置在旁通管线上或设置在主筒体上靠近旁通口处,另一个设置在小筒体上靠近与清管器发送阀连接端。</w:t>
      </w:r>
    </w:p>
    <w:p>
      <w:pPr>
        <w:pStyle w:val="190"/>
      </w:pPr>
      <w:r>
        <w:rPr>
          <w:rFonts w:hint="eastAsia"/>
        </w:rPr>
        <w:t>主筒体上快开盲板附近应设一个放空口,放空口的公称直径最小为50 mm。</w:t>
      </w:r>
    </w:p>
    <w:p>
      <w:pPr>
        <w:pStyle w:val="190"/>
      </w:pPr>
      <w:r>
        <w:rPr>
          <w:rFonts w:hint="eastAsia"/>
        </w:rPr>
        <w:t>主筒体上的放空口附近应设一个压力表口。</w:t>
      </w:r>
    </w:p>
    <w:p>
      <w:pPr>
        <w:pStyle w:val="190"/>
      </w:pPr>
      <w:r>
        <w:rPr>
          <w:rFonts w:hint="eastAsia"/>
        </w:rPr>
        <w:t>在靠近快开盲板和靠近异径接头的位置应各设一个排污口。</w:t>
      </w:r>
    </w:p>
    <w:p>
      <w:pPr>
        <w:pStyle w:val="190"/>
      </w:pPr>
      <w:r>
        <w:rPr>
          <w:rFonts w:hint="eastAsia"/>
        </w:rPr>
        <w:t>当支管公称直径大于30%主管线公称直径,或支管公称直径大于等于150 mm时,应设置挡条，档条的设置宜符合NB/T 10616</w:t>
      </w:r>
      <w:r>
        <w:t>-</w:t>
      </w:r>
      <w:r>
        <w:rPr>
          <w:rFonts w:hint="eastAsia"/>
        </w:rPr>
        <w:t>2021附录D的规定。</w:t>
      </w:r>
    </w:p>
    <w:p>
      <w:pPr>
        <w:pStyle w:val="191"/>
      </w:pPr>
      <w:r>
        <w:rPr>
          <w:rFonts w:hint="eastAsia"/>
        </w:rPr>
        <w:t>汇管</w:t>
      </w:r>
    </w:p>
    <w:p>
      <w:pPr>
        <w:pStyle w:val="190"/>
      </w:pPr>
      <w:r>
        <w:rPr>
          <w:rFonts w:hint="eastAsia"/>
        </w:rPr>
        <w:t>汇管的结构除符合本文件规定外，还应符合CPI钢制汇管的规定。</w:t>
      </w:r>
    </w:p>
    <w:p>
      <w:pPr>
        <w:pStyle w:val="190"/>
      </w:pPr>
      <w:r>
        <w:rPr>
          <w:rFonts w:hint="eastAsia"/>
        </w:rPr>
        <w:t>汇管主要由管帽、主管、支管、异径接头等组成，根据工艺需要，也可设置压力表口、安全阀口、放空口、排污口。</w:t>
      </w:r>
    </w:p>
    <w:p>
      <w:pPr>
        <w:pStyle w:val="190"/>
      </w:pPr>
      <w:r>
        <w:rPr>
          <w:rFonts w:hint="eastAsia"/>
        </w:rPr>
        <w:t>汇管的所有出口支管截面积之和应不小于进口支管截面积之和。</w:t>
      </w:r>
    </w:p>
    <w:p>
      <w:pPr>
        <w:pStyle w:val="190"/>
      </w:pPr>
      <w:r>
        <w:rPr>
          <w:rFonts w:hint="eastAsia"/>
        </w:rPr>
        <w:t>汇管的主管公称直径、长度、支管间距和方位应根据工艺管道安装要求进行设计，支管布置</w:t>
      </w:r>
    </w:p>
    <w:p>
      <w:pPr>
        <w:pStyle w:val="190"/>
      </w:pPr>
      <w:r>
        <w:rPr>
          <w:rFonts w:hint="eastAsia"/>
        </w:rPr>
        <w:t>应考虑操作和检修空间。</w:t>
      </w:r>
    </w:p>
    <w:p>
      <w:pPr>
        <w:pStyle w:val="190"/>
      </w:pPr>
      <w:r>
        <w:rPr>
          <w:rFonts w:hint="eastAsia"/>
        </w:rPr>
        <w:t>汇管管径的计算应符合CPT钢制汇管的规定。</w:t>
      </w:r>
    </w:p>
    <w:p>
      <w:pPr>
        <w:pStyle w:val="190"/>
      </w:pPr>
      <w:r>
        <w:rPr>
          <w:rFonts w:hint="eastAsia"/>
        </w:rPr>
        <w:t>主管端部采用异径接头相连的汇管，异径接头小端宜连接一段等径直管后再与相接管线相</w:t>
      </w:r>
    </w:p>
    <w:p>
      <w:pPr>
        <w:pStyle w:val="190"/>
        <w:numPr>
          <w:ilvl w:val="0"/>
          <w:numId w:val="0"/>
        </w:numPr>
      </w:pPr>
      <w:r>
        <w:rPr>
          <w:rFonts w:hint="eastAsia"/>
        </w:rPr>
        <w:t>连；主管优先采用钢管，也可以采用钢板卷制。当采用钢板卷制主筒体时，主管宜以相接管线的内径定位。</w:t>
      </w:r>
    </w:p>
    <w:p>
      <w:pPr>
        <w:pStyle w:val="190"/>
        <w:rPr>
          <w:b/>
          <w:bCs/>
        </w:rPr>
      </w:pPr>
      <w:r>
        <w:rPr>
          <w:rFonts w:hint="eastAsia"/>
        </w:rPr>
        <w:t>汇管的支管、管口方位、支座的机构设计应符合CPI钢制汇管的规定。</w:t>
      </w:r>
    </w:p>
    <w:p>
      <w:pPr>
        <w:pStyle w:val="191"/>
      </w:pPr>
      <w:r>
        <w:rPr>
          <w:rFonts w:hint="eastAsia"/>
        </w:rPr>
        <w:t>快开盲板</w:t>
      </w:r>
    </w:p>
    <w:p>
      <w:pPr>
        <w:pStyle w:val="190"/>
      </w:pPr>
      <w:r>
        <w:rPr>
          <w:rFonts w:hint="eastAsia"/>
        </w:rPr>
        <w:t>快开盲板的</w:t>
      </w:r>
      <w:r>
        <w:t>结构尺寸除符合本文件规定外，还应</w:t>
      </w:r>
      <w:r>
        <w:rPr>
          <w:rFonts w:hint="eastAsia"/>
        </w:rPr>
        <w:t>符合NB/T</w:t>
      </w:r>
      <w:r>
        <w:t xml:space="preserve"> </w:t>
      </w:r>
      <w:r>
        <w:rPr>
          <w:rFonts w:hint="eastAsia"/>
        </w:rPr>
        <w:t>470</w:t>
      </w:r>
      <w:r>
        <w:t>5</w:t>
      </w:r>
      <w:r>
        <w:rPr>
          <w:rFonts w:hint="eastAsia"/>
        </w:rPr>
        <w:t>3</w:t>
      </w:r>
      <w:r>
        <w:t>-2016</w:t>
      </w:r>
      <w:r>
        <w:rPr>
          <w:rFonts w:hint="eastAsia"/>
        </w:rPr>
        <w:t>中第4章的相关规定。</w:t>
      </w:r>
    </w:p>
    <w:p>
      <w:pPr>
        <w:pStyle w:val="190"/>
        <w:rPr>
          <w:b/>
          <w:bCs/>
        </w:rPr>
      </w:pPr>
      <w:r>
        <w:t>快开盲板的结构分为卧式和立式两种形式,卧式快开</w:t>
      </w:r>
      <w:r>
        <w:rPr>
          <w:rFonts w:hint="eastAsia"/>
        </w:rPr>
        <w:t>盲</w:t>
      </w:r>
      <w:r>
        <w:t>板主要由端法兰、头盖、密封圈、锁紧机构、联锁机构和启闭机构组成</w:t>
      </w:r>
      <w:r>
        <w:rPr>
          <w:rFonts w:hint="eastAsia"/>
        </w:rPr>
        <w:t>；</w:t>
      </w:r>
      <w:r>
        <w:t>立式快开盲板主要由端法兰、头盖、 密封圈 、锁紧机构、联锁机构以及头盖的提升和旋转机构组成。</w:t>
      </w:r>
    </w:p>
    <w:p>
      <w:pPr>
        <w:pStyle w:val="190"/>
        <w:rPr>
          <w:color w:val="000000" w:themeColor="text1"/>
          <w14:textFill>
            <w14:solidFill>
              <w14:schemeClr w14:val="tx1"/>
            </w14:solidFill>
          </w14:textFill>
        </w:rPr>
      </w:pPr>
      <w:r>
        <w:t>快开盲板应设计成在</w:t>
      </w:r>
      <w:r>
        <w:rPr>
          <w:rFonts w:hint="eastAsia"/>
        </w:rPr>
        <w:t>设备</w:t>
      </w:r>
      <w:r>
        <w:t>升压前可用目视或其他方</w:t>
      </w:r>
      <w:r>
        <w:rPr>
          <w:color w:val="000000" w:themeColor="text1"/>
          <w14:textFill>
            <w14:solidFill>
              <w14:schemeClr w14:val="tx1"/>
            </w14:solidFill>
          </w14:textFill>
        </w:rPr>
        <w:t>法证实所有锁紧部件完全啮合。</w:t>
      </w:r>
    </w:p>
    <w:p>
      <w:pPr>
        <w:pStyle w:val="190"/>
        <w:rPr>
          <w:color w:val="000000" w:themeColor="text1"/>
          <w14:textFill>
            <w14:solidFill>
              <w14:schemeClr w14:val="tx1"/>
            </w14:solidFill>
          </w14:textFill>
        </w:rPr>
      </w:pPr>
      <w:r>
        <w:rPr>
          <w:color w:val="000000" w:themeColor="text1"/>
          <w14:textFill>
            <w14:solidFill>
              <w14:schemeClr w14:val="tx1"/>
            </w14:solidFill>
          </w14:textFill>
        </w:rPr>
        <w:t>快开盲板应带操作手柄或手轮,开闭灵活、方便。</w:t>
      </w:r>
    </w:p>
    <w:p>
      <w:pPr>
        <w:pStyle w:val="190"/>
        <w:rPr>
          <w:color w:val="000000" w:themeColor="text1"/>
          <w14:textFill>
            <w14:solidFill>
              <w14:schemeClr w14:val="tx1"/>
            </w14:solidFill>
          </w14:textFill>
        </w:rPr>
      </w:pPr>
      <w:r>
        <w:rPr>
          <w:color w:val="000000" w:themeColor="text1"/>
          <w14:textFill>
            <w14:solidFill>
              <w14:schemeClr w14:val="tx1"/>
            </w14:solidFill>
          </w14:textFill>
        </w:rPr>
        <w:t>快开盲板在打开状态时,头盖应有定位装置,防止意外关闭。</w:t>
      </w:r>
    </w:p>
    <w:p>
      <w:pPr>
        <w:pStyle w:val="190"/>
        <w:rPr>
          <w:color w:val="000000" w:themeColor="text1"/>
          <w14:textFill>
            <w14:solidFill>
              <w14:schemeClr w14:val="tx1"/>
            </w14:solidFill>
          </w14:textFill>
        </w:rPr>
      </w:pPr>
      <w:r>
        <w:rPr>
          <w:color w:val="000000" w:themeColor="text1"/>
          <w14:textFill>
            <w14:solidFill>
              <w14:schemeClr w14:val="tx1"/>
            </w14:solidFill>
          </w14:textFill>
        </w:rPr>
        <w:t>快开盲板的启闭机构和转臂应固定在端法兰上。</w:t>
      </w:r>
    </w:p>
    <w:p>
      <w:pPr>
        <w:pStyle w:val="190"/>
        <w:rPr>
          <w:color w:val="000000" w:themeColor="text1"/>
          <w14:textFill>
            <w14:solidFill>
              <w14:schemeClr w14:val="tx1"/>
            </w14:solidFill>
          </w14:textFill>
        </w:rPr>
      </w:pPr>
      <w:r>
        <w:rPr>
          <w:color w:val="000000" w:themeColor="text1"/>
          <w14:textFill>
            <w14:solidFill>
              <w14:schemeClr w14:val="tx1"/>
            </w14:solidFill>
          </w14:textFill>
        </w:rPr>
        <w:t>快开盲板端法兰的内径宜与所接</w:t>
      </w:r>
      <w:r>
        <w:rPr>
          <w:rFonts w:hint="eastAsia"/>
          <w:color w:val="000000" w:themeColor="text1"/>
          <w14:textFill>
            <w14:solidFill>
              <w14:schemeClr w14:val="tx1"/>
            </w14:solidFill>
          </w14:textFill>
        </w:rPr>
        <w:t>筒</w:t>
      </w:r>
      <w:r>
        <w:rPr>
          <w:color w:val="000000" w:themeColor="text1"/>
          <w14:textFill>
            <w14:solidFill>
              <w14:schemeClr w14:val="tx1"/>
            </w14:solidFill>
          </w14:textFill>
        </w:rPr>
        <w:t>体的内径</w:t>
      </w:r>
      <w:r>
        <w:rPr>
          <w:rFonts w:hint="eastAsia"/>
          <w:color w:val="000000" w:themeColor="text1"/>
          <w14:textFill>
            <w14:solidFill>
              <w14:schemeClr w14:val="tx1"/>
            </w14:solidFill>
          </w14:textFill>
        </w:rPr>
        <w:t>相等</w:t>
      </w:r>
      <w:r>
        <w:rPr>
          <w:color w:val="000000" w:themeColor="text1"/>
          <w14:textFill>
            <w14:solidFill>
              <w14:schemeClr w14:val="tx1"/>
            </w14:solidFill>
          </w14:textFill>
        </w:rPr>
        <w:t>。</w:t>
      </w:r>
    </w:p>
    <w:p>
      <w:pPr>
        <w:pStyle w:val="191"/>
      </w:pPr>
      <w:bookmarkStart w:id="138" w:name="_Toc184400621"/>
      <w:r>
        <w:rPr>
          <w:rFonts w:hint="eastAsia"/>
        </w:rPr>
        <w:t>绝缘接头</w:t>
      </w:r>
      <w:bookmarkEnd w:id="138"/>
    </w:p>
    <w:p>
      <w:pPr>
        <w:pStyle w:val="190"/>
      </w:pPr>
      <w:r>
        <w:rPr>
          <w:rFonts w:hint="eastAsia"/>
        </w:rPr>
        <w:t>绝缘接头的结构设计除符合本文件要求外，还有符合NB/T 47054</w:t>
      </w:r>
      <w:r>
        <w:t>-2016</w:t>
      </w:r>
      <w:r>
        <w:rPr>
          <w:rFonts w:hint="eastAsia"/>
        </w:rPr>
        <w:t>中第4章节的相关规定。</w:t>
      </w:r>
    </w:p>
    <w:p>
      <w:pPr>
        <w:pStyle w:val="190"/>
      </w:pPr>
      <w:r>
        <w:rPr>
          <w:rFonts w:hint="eastAsia"/>
        </w:rPr>
        <w:t>绝缘接头主要由左法兰、右法兰、固定环、短节、绝缘环、密封圈、绝缘密封填充材料等组成。</w:t>
      </w:r>
    </w:p>
    <w:p>
      <w:pPr>
        <w:pStyle w:val="190"/>
      </w:pPr>
      <w:r>
        <w:t>绝缘接头应采用自紧式密封结构，密封圈应具有良好的残余弹性，在使用寿命内满足密封要求。</w:t>
      </w:r>
    </w:p>
    <w:p>
      <w:pPr>
        <w:pStyle w:val="190"/>
      </w:pPr>
      <w:r>
        <w:t>绝缘接头内径与相接管线内径的偏差不应大于2%，以适应于清管器的通过。</w:t>
      </w:r>
    </w:p>
    <w:p>
      <w:pPr>
        <w:pStyle w:val="190"/>
      </w:pPr>
      <w:r>
        <w:t>绝缘接头两端短节的长度取值参见</w:t>
      </w:r>
      <w:r>
        <w:rPr>
          <w:rFonts w:hint="eastAsia"/>
        </w:rPr>
        <w:t>NB/T 47054</w:t>
      </w:r>
      <w:r>
        <w:t>-2016附录 B；当绝缘接头与相接管线需要进行焊后热处理时，绝缘接头的长度应适应现场焊后热处理的需要。</w:t>
      </w:r>
    </w:p>
    <w:p>
      <w:pPr>
        <w:pStyle w:val="130"/>
        <w:spacing w:before="240" w:after="240"/>
      </w:pPr>
      <w:bookmarkStart w:id="139" w:name="_Toc184419245"/>
      <w:bookmarkStart w:id="140" w:name="_Toc207114042"/>
      <w:bookmarkStart w:id="141" w:name="_Toc203582345"/>
      <w:bookmarkStart w:id="142" w:name="_Toc184400631"/>
      <w:bookmarkStart w:id="143" w:name="_Toc209076835"/>
      <w:bookmarkStart w:id="144" w:name="_Toc17805"/>
      <w:r>
        <w:rPr>
          <w:rFonts w:hint="eastAsia"/>
        </w:rPr>
        <w:t>制造、检验与验收</w:t>
      </w:r>
      <w:bookmarkEnd w:id="139"/>
      <w:bookmarkEnd w:id="140"/>
      <w:bookmarkEnd w:id="141"/>
      <w:bookmarkEnd w:id="142"/>
      <w:bookmarkEnd w:id="143"/>
      <w:bookmarkEnd w:id="144"/>
    </w:p>
    <w:p>
      <w:pPr>
        <w:pStyle w:val="131"/>
        <w:spacing w:before="120" w:after="120"/>
      </w:pPr>
      <w:bookmarkStart w:id="145" w:name="_Toc203582346"/>
      <w:bookmarkStart w:id="146" w:name="_Toc184400632"/>
      <w:bookmarkStart w:id="147" w:name="_Toc5964"/>
      <w:bookmarkStart w:id="148" w:name="_Toc207114043"/>
      <w:bookmarkStart w:id="149" w:name="_Toc184419246"/>
      <w:bookmarkStart w:id="150" w:name="_Toc209076836"/>
      <w:r>
        <w:rPr>
          <w:rFonts w:hint="eastAsia"/>
        </w:rPr>
        <w:t>材料入厂检验与复验</w:t>
      </w:r>
      <w:bookmarkEnd w:id="145"/>
      <w:bookmarkEnd w:id="146"/>
      <w:bookmarkEnd w:id="147"/>
      <w:bookmarkEnd w:id="148"/>
      <w:bookmarkEnd w:id="149"/>
      <w:bookmarkEnd w:id="150"/>
    </w:p>
    <w:p>
      <w:pPr>
        <w:pStyle w:val="191"/>
      </w:pPr>
      <w:r>
        <w:rPr>
          <w:rFonts w:hint="eastAsia"/>
        </w:rPr>
        <w:t>原材料到厂后应进行目视检验。</w:t>
      </w:r>
    </w:p>
    <w:p>
      <w:pPr>
        <w:pStyle w:val="191"/>
      </w:pPr>
      <w:r>
        <w:rPr>
          <w:rFonts w:hint="eastAsia"/>
        </w:rPr>
        <w:t>对于外购的第III类压力容器用IV级锻件应按照相应的标准进行复验。</w:t>
      </w:r>
    </w:p>
    <w:p>
      <w:pPr>
        <w:pStyle w:val="191"/>
      </w:pPr>
      <w:r>
        <w:rPr>
          <w:rFonts w:hint="eastAsia"/>
        </w:rPr>
        <w:t>不能确定质量证明书真实性或者对性能和化学成分有怀疑的主要受压元件材料应进行复验。</w:t>
      </w:r>
    </w:p>
    <w:p>
      <w:pPr>
        <w:pStyle w:val="191"/>
      </w:pPr>
      <w:r>
        <w:rPr>
          <w:rFonts w:hint="eastAsia"/>
        </w:rPr>
        <w:t>用于制造主要受压元件的境外牌号材料应进行复验。</w:t>
      </w:r>
    </w:p>
    <w:p>
      <w:pPr>
        <w:pStyle w:val="191"/>
      </w:pPr>
      <w:r>
        <w:rPr>
          <w:rFonts w:hint="eastAsia"/>
        </w:rPr>
        <w:t>设计文件要求进行复验的材料应进行复验。</w:t>
      </w:r>
    </w:p>
    <w:p>
      <w:pPr>
        <w:pStyle w:val="191"/>
      </w:pPr>
      <w:r>
        <w:rPr>
          <w:rFonts w:hint="eastAsia"/>
        </w:rPr>
        <w:t>焊接材料复验应符合GB/T 150.4的规定。</w:t>
      </w:r>
    </w:p>
    <w:p>
      <w:pPr>
        <w:pStyle w:val="131"/>
        <w:spacing w:before="120" w:after="120"/>
      </w:pPr>
      <w:bookmarkStart w:id="151" w:name="_Toc207114044"/>
      <w:bookmarkStart w:id="152" w:name="_Toc184400633"/>
      <w:bookmarkStart w:id="153" w:name="_Toc21531"/>
      <w:bookmarkStart w:id="154" w:name="_Toc209076837"/>
      <w:bookmarkStart w:id="155" w:name="_Toc184419247"/>
      <w:bookmarkStart w:id="156" w:name="_Toc203582347"/>
      <w:r>
        <w:rPr>
          <w:rFonts w:hint="eastAsia"/>
        </w:rPr>
        <w:t>材料贮存</w:t>
      </w:r>
      <w:bookmarkEnd w:id="151"/>
      <w:bookmarkEnd w:id="152"/>
      <w:bookmarkEnd w:id="153"/>
      <w:bookmarkEnd w:id="154"/>
      <w:bookmarkEnd w:id="155"/>
      <w:bookmarkEnd w:id="156"/>
    </w:p>
    <w:p>
      <w:pPr>
        <w:pStyle w:val="191"/>
      </w:pPr>
      <w:r>
        <w:rPr>
          <w:rFonts w:hint="eastAsia"/>
        </w:rPr>
        <w:t>材料的贮存应满足下列要求：</w:t>
      </w:r>
    </w:p>
    <w:p>
      <w:pPr>
        <w:pStyle w:val="200"/>
        <w:numPr>
          <w:ilvl w:val="0"/>
          <w:numId w:val="61"/>
        </w:numPr>
      </w:pPr>
      <w:r>
        <w:rPr>
          <w:rFonts w:hint="eastAsia"/>
        </w:rPr>
        <w:t>钢板应按规格、材质分层同向码垛，分开堆放，堆放高度应保证钢板不失稳变形，且最高不应超2</w:t>
      </w:r>
      <w:r>
        <w:t xml:space="preserve"> </w:t>
      </w:r>
      <w:r>
        <w:rPr>
          <w:rFonts w:hint="eastAsia"/>
        </w:rPr>
        <w:t>m。底层钢板应垫有软质材料，并应有防变形措施和防滑措施。垫起高度宜为200</w:t>
      </w:r>
      <w:r>
        <w:t xml:space="preserve"> </w:t>
      </w:r>
      <w:r>
        <w:rPr>
          <w:rFonts w:hint="eastAsia"/>
        </w:rPr>
        <w:t>mm以上；</w:t>
      </w:r>
    </w:p>
    <w:p>
      <w:pPr>
        <w:pStyle w:val="200"/>
        <w:numPr>
          <w:ilvl w:val="0"/>
          <w:numId w:val="61"/>
        </w:numPr>
      </w:pPr>
      <w:r>
        <w:rPr>
          <w:rFonts w:hint="eastAsia"/>
        </w:rPr>
        <w:t>钢管应分规格、材质分层同向码垛，分开堆放，堆放高度应保证钢管不失稳变形，且最高不应超过3</w:t>
      </w:r>
      <w:r>
        <w:t xml:space="preserve"> </w:t>
      </w:r>
      <w:r>
        <w:rPr>
          <w:rFonts w:hint="eastAsia"/>
        </w:rPr>
        <w:t>m。底层钢管应垫有软质材料，并应有防变形措施和防滑措施。垫起高度宜为200</w:t>
      </w:r>
      <w:r>
        <w:t xml:space="preserve"> </w:t>
      </w:r>
      <w:r>
        <w:rPr>
          <w:rFonts w:hint="eastAsia"/>
        </w:rPr>
        <w:t>mm以上；</w:t>
      </w:r>
    </w:p>
    <w:p>
      <w:pPr>
        <w:pStyle w:val="200"/>
        <w:numPr>
          <w:ilvl w:val="0"/>
          <w:numId w:val="61"/>
        </w:numPr>
      </w:pPr>
      <w:r>
        <w:rPr>
          <w:rFonts w:hint="eastAsia"/>
        </w:rPr>
        <w:t>锻件应按规格、材质分开堆放，锻件底层应垫有软质材料，并应注意保护材料不受损伤。</w:t>
      </w:r>
    </w:p>
    <w:p>
      <w:pPr>
        <w:pStyle w:val="191"/>
      </w:pPr>
      <w:r>
        <w:rPr>
          <w:rFonts w:hint="eastAsia"/>
        </w:rPr>
        <w:t>钢板、钢管和锻件的装卸应使用专用吊具，轻吊轻放。吊具应有足够强度并防滑。装卸过程中应注意保护材料不受损伤。</w:t>
      </w:r>
    </w:p>
    <w:p>
      <w:pPr>
        <w:pStyle w:val="191"/>
      </w:pPr>
      <w:r>
        <w:rPr>
          <w:rFonts w:hint="eastAsia"/>
        </w:rPr>
        <w:t>焊条、焊丝、焊剂应储存在清洁干燥的库房内，距墙面及地面不应小于300</w:t>
      </w:r>
      <w:r>
        <w:t xml:space="preserve"> </w:t>
      </w:r>
      <w:r>
        <w:rPr>
          <w:rFonts w:hint="eastAsia"/>
        </w:rPr>
        <w:t>mm，贮存环境的温度应不低于5</w:t>
      </w:r>
      <w:r>
        <w:t xml:space="preserve"> </w:t>
      </w:r>
      <w:r>
        <w:rPr>
          <w:rFonts w:hint="eastAsia"/>
        </w:rPr>
        <w:t>℃，相对湿度应不大于60%。焊接材料贮存场所及烘干、去污设施，应符合现行行业标准JB/T 3223的规定，并应建立保管、烘干、发放制度。</w:t>
      </w:r>
    </w:p>
    <w:p>
      <w:pPr>
        <w:pStyle w:val="191"/>
      </w:pPr>
      <w:r>
        <w:rPr>
          <w:rFonts w:hint="eastAsia"/>
        </w:rPr>
        <w:t>过滤组件的管板、支撑件、滤芯、旋风子、叶片等组成件在制造过程中应分类存放，不应混淆或损坏，其色标或标记应明显清晰。材质为不锈钢的支撑件等组成件，在储存期间不应与非合金钢、低合金钢等黑色金属接触。暂时不能安装的管子，应封闭管口。</w:t>
      </w:r>
    </w:p>
    <w:p>
      <w:pPr>
        <w:pStyle w:val="191"/>
      </w:pPr>
      <w:r>
        <w:rPr>
          <w:rFonts w:hint="eastAsia"/>
        </w:rPr>
        <w:t>其它件的贮存应满足下列要求：</w:t>
      </w:r>
    </w:p>
    <w:p>
      <w:pPr>
        <w:pStyle w:val="200"/>
        <w:numPr>
          <w:ilvl w:val="0"/>
          <w:numId w:val="62"/>
        </w:numPr>
      </w:pPr>
      <w:r>
        <w:rPr>
          <w:rFonts w:hint="eastAsia"/>
          <w:lang w:bidi="ar"/>
        </w:rPr>
        <w:t>管件应分类存放，应防止</w:t>
      </w:r>
      <w:r>
        <w:rPr>
          <w:rFonts w:hint="eastAsia"/>
          <w:spacing w:val="1"/>
          <w:lang w:bidi="ar"/>
        </w:rPr>
        <w:t>管件的坡口损伤；</w:t>
      </w:r>
    </w:p>
    <w:p>
      <w:pPr>
        <w:pStyle w:val="200"/>
        <w:numPr>
          <w:ilvl w:val="0"/>
          <w:numId w:val="62"/>
        </w:numPr>
        <w:rPr>
          <w:spacing w:val="1"/>
        </w:rPr>
      </w:pPr>
      <w:r>
        <w:rPr>
          <w:rFonts w:hint="eastAsia"/>
          <w:lang w:bidi="ar"/>
        </w:rPr>
        <w:t>弯头、弯管、异径管、三通应采取防锈、防变形措施；</w:t>
      </w:r>
    </w:p>
    <w:p>
      <w:pPr>
        <w:pStyle w:val="200"/>
        <w:numPr>
          <w:ilvl w:val="0"/>
          <w:numId w:val="62"/>
        </w:numPr>
        <w:rPr>
          <w:lang w:bidi="ar"/>
        </w:rPr>
      </w:pPr>
      <w:r>
        <w:rPr>
          <w:rFonts w:hint="eastAsia"/>
          <w:lang w:bidi="ar"/>
        </w:rPr>
        <w:t>法兰、锻件、垫片等应存放在库房中并加以保护，并使法兰的结合面不受损伤；</w:t>
      </w:r>
    </w:p>
    <w:p>
      <w:pPr>
        <w:pStyle w:val="200"/>
        <w:numPr>
          <w:ilvl w:val="0"/>
          <w:numId w:val="62"/>
        </w:numPr>
        <w:rPr>
          <w:lang w:bidi="ar"/>
        </w:rPr>
      </w:pPr>
      <w:r>
        <w:rPr>
          <w:rFonts w:hint="eastAsia"/>
          <w:lang w:bidi="ar"/>
        </w:rPr>
        <w:t>绝缘接头和快开门盲板用橡胶密封件应避光密封保存；</w:t>
      </w:r>
    </w:p>
    <w:p>
      <w:pPr>
        <w:pStyle w:val="200"/>
        <w:numPr>
          <w:ilvl w:val="0"/>
          <w:numId w:val="62"/>
        </w:numPr>
        <w:rPr>
          <w:lang w:bidi="ar"/>
        </w:rPr>
      </w:pPr>
      <w:r>
        <w:rPr>
          <w:rFonts w:hint="eastAsia"/>
          <w:lang w:bidi="ar"/>
        </w:rPr>
        <w:t>滤芯、绝缘环宜原包装存放，储存地点应在清洁干燥的库房内。</w:t>
      </w:r>
    </w:p>
    <w:p>
      <w:pPr>
        <w:pStyle w:val="131"/>
        <w:spacing w:before="120" w:after="120"/>
      </w:pPr>
      <w:bookmarkStart w:id="157" w:name="_Toc184419248"/>
      <w:bookmarkStart w:id="158" w:name="_Toc26237"/>
      <w:bookmarkStart w:id="159" w:name="_Toc184400634"/>
      <w:bookmarkStart w:id="160" w:name="_Toc209076838"/>
      <w:bookmarkStart w:id="161" w:name="_Toc203582348"/>
      <w:bookmarkStart w:id="162" w:name="_Toc207114045"/>
      <w:r>
        <w:rPr>
          <w:rFonts w:hint="eastAsia"/>
        </w:rPr>
        <w:t>下料</w:t>
      </w:r>
      <w:bookmarkEnd w:id="157"/>
      <w:bookmarkEnd w:id="158"/>
      <w:bookmarkEnd w:id="159"/>
      <w:bookmarkEnd w:id="160"/>
      <w:bookmarkEnd w:id="161"/>
      <w:bookmarkEnd w:id="162"/>
      <w:bookmarkStart w:id="163" w:name="_Toc184400635"/>
    </w:p>
    <w:p>
      <w:pPr>
        <w:pStyle w:val="191"/>
      </w:pPr>
      <w:r>
        <w:rPr>
          <w:rFonts w:hint="eastAsia"/>
        </w:rPr>
        <w:t>材料分割可采用冷切割或热切割方法，分割时不应对材料性能产生有害的影响。当采用热切割方法分割材料时，应清除表面熔渣和影响制造质量的表面层。</w:t>
      </w:r>
      <w:bookmarkEnd w:id="163"/>
    </w:p>
    <w:p>
      <w:pPr>
        <w:pStyle w:val="191"/>
      </w:pPr>
      <w:bookmarkStart w:id="164" w:name="_Toc184400636"/>
      <w:r>
        <w:rPr>
          <w:rFonts w:hint="eastAsia"/>
        </w:rPr>
        <w:t>非合金钢、低合金钢</w:t>
      </w:r>
      <w:r>
        <w:t>可采用机械加工方法或火焰切割方法切割和制备坡口。合金钢宜采用机械加工方法切割和制备坡口。</w:t>
      </w:r>
      <w:bookmarkEnd w:id="164"/>
    </w:p>
    <w:p>
      <w:pPr>
        <w:pStyle w:val="191"/>
      </w:pPr>
      <w:bookmarkStart w:id="165" w:name="_Toc184400637"/>
      <w:r>
        <w:t>不锈钢、有色金属应采用机械加工或等离子切割方法切割和制备坡口。不锈钢采用砂轮切割或修磨时,应使用专用砂轮片。</w:t>
      </w:r>
      <w:bookmarkEnd w:id="165"/>
    </w:p>
    <w:p>
      <w:pPr>
        <w:pStyle w:val="191"/>
      </w:pPr>
      <w:bookmarkStart w:id="166" w:name="_Toc184400638"/>
      <w:r>
        <w:rPr>
          <w:rFonts w:hint="eastAsia"/>
        </w:rPr>
        <w:t>钢管切口质量应满足下列要求：</w:t>
      </w:r>
      <w:bookmarkEnd w:id="166"/>
    </w:p>
    <w:p>
      <w:pPr>
        <w:pStyle w:val="200"/>
        <w:numPr>
          <w:ilvl w:val="0"/>
          <w:numId w:val="63"/>
        </w:numPr>
      </w:pPr>
      <w:r>
        <w:rPr>
          <w:rFonts w:hint="eastAsia"/>
        </w:rPr>
        <w:t>切口表面应平整，无裂纹、重皮、毛刺、凹凸、缩口、熔渣、氧化物、铁屑等；</w:t>
      </w:r>
    </w:p>
    <w:p>
      <w:pPr>
        <w:pStyle w:val="200"/>
      </w:pPr>
      <w:r>
        <w:rPr>
          <w:rFonts w:hint="eastAsia"/>
        </w:rPr>
        <w:t>切口端面倾斜偏差△(见图1)应不大于钢管外径的1%，且最大不超过3</w:t>
      </w:r>
      <w:r>
        <w:t xml:space="preserve"> </w:t>
      </w:r>
      <w:r>
        <w:rPr>
          <w:rFonts w:hint="eastAsia"/>
        </w:rPr>
        <w:t>mm；</w:t>
      </w:r>
    </w:p>
    <w:p>
      <w:pPr>
        <w:snapToGrid w:val="0"/>
        <w:spacing w:before="120" w:beforeLines="50" w:after="120" w:afterLines="50" w:line="360" w:lineRule="auto"/>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53310" cy="1488440"/>
            <wp:effectExtent l="0" t="0" r="8890" b="0"/>
            <wp:docPr id="65" name="图片 65" descr="C:\Users\cppmuser\AppData\Local\Temp\ksohtml768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Users\cppmuser\AppData\Local\Temp\ksohtml7684\wps6.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69210" cy="1498548"/>
                    </a:xfrm>
                    <a:prstGeom prst="rect">
                      <a:avLst/>
                    </a:prstGeom>
                    <a:noFill/>
                    <a:ln>
                      <a:noFill/>
                    </a:ln>
                  </pic:spPr>
                </pic:pic>
              </a:graphicData>
            </a:graphic>
          </wp:inline>
        </w:drawing>
      </w:r>
      <w:r>
        <w:rPr>
          <w:rFonts w:hint="eastAsia" w:ascii="宋体" w:hAnsi="宋体"/>
          <w:color w:val="000000" w:themeColor="text1"/>
          <w14:textFill>
            <w14:solidFill>
              <w14:schemeClr w14:val="tx1"/>
            </w14:solidFill>
          </w14:textFill>
        </w:rPr>
        <w:t xml:space="preserve"> </w:t>
      </w:r>
    </w:p>
    <w:p>
      <w:pPr>
        <w:pStyle w:val="140"/>
        <w:spacing w:before="120" w:after="120"/>
      </w:pPr>
      <w:r>
        <w:rPr>
          <w:rFonts w:hint="eastAsia"/>
        </w:rPr>
        <w:t>切口端面倾斜偏差</w:t>
      </w:r>
    </w:p>
    <w:p>
      <w:pPr>
        <w:pStyle w:val="191"/>
      </w:pPr>
      <w:bookmarkStart w:id="167" w:name="_Toc184400639"/>
      <w:r>
        <w:rPr>
          <w:rFonts w:hint="eastAsia"/>
        </w:rPr>
        <w:t>钢管弯曲时，使用前应校直，其直线度每米允许偏差1.5</w:t>
      </w:r>
      <w:r>
        <w:t xml:space="preserve"> </w:t>
      </w:r>
      <w:r>
        <w:rPr>
          <w:rFonts w:hint="eastAsia"/>
        </w:rPr>
        <w:t>mm，全长允许偏差5</w:t>
      </w:r>
      <w:r>
        <w:t xml:space="preserve"> </w:t>
      </w:r>
      <w:r>
        <w:rPr>
          <w:rFonts w:hint="eastAsia"/>
        </w:rPr>
        <w:t>mm</w:t>
      </w:r>
      <w:bookmarkEnd w:id="167"/>
      <w:r>
        <w:rPr>
          <w:rFonts w:hint="eastAsia"/>
        </w:rPr>
        <w:t>。</w:t>
      </w:r>
    </w:p>
    <w:p>
      <w:pPr>
        <w:pStyle w:val="191"/>
      </w:pPr>
      <w:bookmarkStart w:id="168" w:name="_Toc184400640"/>
      <w:r>
        <w:rPr>
          <w:rFonts w:hint="eastAsia"/>
        </w:rPr>
        <w:t>管端的坡口型式及组对尺寸应满足设计要求和焊接工艺规程的规定。</w:t>
      </w:r>
      <w:bookmarkEnd w:id="168"/>
    </w:p>
    <w:p>
      <w:pPr>
        <w:pStyle w:val="131"/>
        <w:spacing w:before="120" w:after="120"/>
      </w:pPr>
      <w:bookmarkStart w:id="169" w:name="_Toc207114046"/>
      <w:bookmarkStart w:id="170" w:name="_Toc203582349"/>
      <w:bookmarkStart w:id="171" w:name="_Toc30745"/>
      <w:bookmarkStart w:id="172" w:name="_Toc209076839"/>
      <w:bookmarkStart w:id="173" w:name="_Toc184400641"/>
      <w:bookmarkStart w:id="174" w:name="_Toc184419249"/>
      <w:r>
        <w:rPr>
          <w:rFonts w:hint="eastAsia"/>
        </w:rPr>
        <w:t>成形</w:t>
      </w:r>
      <w:bookmarkEnd w:id="169"/>
      <w:bookmarkEnd w:id="170"/>
      <w:bookmarkEnd w:id="171"/>
      <w:bookmarkEnd w:id="172"/>
      <w:bookmarkEnd w:id="173"/>
      <w:bookmarkEnd w:id="174"/>
    </w:p>
    <w:p>
      <w:pPr>
        <w:pStyle w:val="191"/>
      </w:pPr>
      <w:r>
        <w:rPr>
          <w:rFonts w:hint="eastAsia"/>
        </w:rPr>
        <w:t>冷热加工成形除符合本文件规定外，还应符合GB/T 150.4和G</w:t>
      </w:r>
      <w:r>
        <w:t>B/T</w:t>
      </w:r>
      <w:r>
        <w:rPr>
          <w:rFonts w:hint="eastAsia"/>
        </w:rPr>
        <w:t xml:space="preserve"> </w:t>
      </w:r>
      <w:r>
        <w:t>150.3</w:t>
      </w:r>
      <w:r>
        <w:rPr>
          <w:rFonts w:hint="eastAsia"/>
        </w:rPr>
        <w:t>附录E规定。</w:t>
      </w:r>
    </w:p>
    <w:p>
      <w:pPr>
        <w:pStyle w:val="191"/>
      </w:pPr>
      <w:r>
        <w:rPr>
          <w:rFonts w:hint="eastAsia"/>
        </w:rPr>
        <w:t>制造单位应根据制造工艺确定加工余量和钢材厚度，以确保受压元件成形后的实际厚度不小于设计图样标注的最小成形厚度。</w:t>
      </w:r>
    </w:p>
    <w:p>
      <w:pPr>
        <w:pStyle w:val="191"/>
        <w:rPr>
          <w:color w:val="000000" w:themeColor="text1"/>
          <w14:textFill>
            <w14:solidFill>
              <w14:schemeClr w14:val="tx1"/>
            </w14:solidFill>
          </w14:textFill>
        </w:rPr>
      </w:pPr>
      <w:r>
        <w:rPr>
          <w:rFonts w:hint="eastAsia"/>
        </w:rPr>
        <w:t>受压元件</w:t>
      </w:r>
      <w:r>
        <w:rPr>
          <w:rFonts w:hint="eastAsia"/>
          <w:color w:val="000000" w:themeColor="text1"/>
          <w14:textFill>
            <w14:solidFill>
              <w14:schemeClr w14:val="tx1"/>
            </w14:solidFill>
          </w14:textFill>
        </w:rPr>
        <w:t>的成形工艺应能保证设备制造完成后，成形件的性能仍满足设计文件的要求。</w:t>
      </w:r>
    </w:p>
    <w:p>
      <w:pPr>
        <w:pStyle w:val="191"/>
        <w:rPr>
          <w:color w:val="000000" w:themeColor="text1"/>
          <w14:textFill>
            <w14:solidFill>
              <w14:schemeClr w14:val="tx1"/>
            </w14:solidFill>
          </w14:textFill>
        </w:rPr>
      </w:pPr>
      <w:r>
        <w:rPr>
          <w:rFonts w:hint="eastAsia"/>
          <w:color w:val="000000" w:themeColor="text1"/>
          <w14:textFill>
            <w14:solidFill>
              <w14:schemeClr w14:val="tx1"/>
            </w14:solidFill>
          </w14:textFill>
        </w:rPr>
        <w:t>采用经过正火、正火加回火或调质处理的钢材制造的受压元件，宜采用冷成形或温成形；采用温成形时成形加热温度和成形温度宜避开钢材的回火脆性温度区。</w:t>
      </w:r>
    </w:p>
    <w:p>
      <w:pPr>
        <w:pStyle w:val="191"/>
        <w:rPr>
          <w:color w:val="000000" w:themeColor="text1"/>
          <w14:textFill>
            <w14:solidFill>
              <w14:schemeClr w14:val="tx1"/>
            </w14:solidFill>
          </w14:textFill>
        </w:rPr>
      </w:pPr>
      <w:r>
        <w:rPr>
          <w:rFonts w:hint="eastAsia"/>
          <w:color w:val="000000" w:themeColor="text1"/>
          <w14:textFill>
            <w14:solidFill>
              <w14:schemeClr w14:val="tx1"/>
            </w14:solidFill>
          </w14:textFill>
        </w:rPr>
        <w:t>先拼接后热成形的零、部件，当有工艺评定支持且成形件焊接试件经检验合格时，其拼缝可不作焊缝置换。</w:t>
      </w:r>
    </w:p>
    <w:p>
      <w:pPr>
        <w:pStyle w:val="131"/>
        <w:spacing w:before="120" w:after="120"/>
      </w:pPr>
      <w:bookmarkStart w:id="175" w:name="_Toc184400642"/>
      <w:bookmarkStart w:id="176" w:name="_Toc209076840"/>
      <w:bookmarkStart w:id="177" w:name="_Toc16236"/>
      <w:bookmarkStart w:id="178" w:name="_Toc207114047"/>
      <w:bookmarkStart w:id="179" w:name="_Toc184419250"/>
      <w:bookmarkStart w:id="180" w:name="_Toc203582350"/>
      <w:r>
        <w:rPr>
          <w:rFonts w:hint="eastAsia"/>
          <w:color w:val="000000" w:themeColor="text1"/>
          <w14:textFill>
            <w14:solidFill>
              <w14:schemeClr w14:val="tx1"/>
            </w14:solidFill>
          </w14:textFill>
        </w:rPr>
        <w:t>组对与</w:t>
      </w:r>
      <w:r>
        <w:rPr>
          <w:rFonts w:hint="eastAsia"/>
        </w:rPr>
        <w:t>零部件制造</w:t>
      </w:r>
      <w:bookmarkEnd w:id="175"/>
      <w:bookmarkEnd w:id="176"/>
      <w:bookmarkEnd w:id="177"/>
      <w:bookmarkEnd w:id="178"/>
      <w:bookmarkEnd w:id="179"/>
      <w:bookmarkEnd w:id="180"/>
    </w:p>
    <w:p>
      <w:pPr>
        <w:pStyle w:val="191"/>
      </w:pPr>
      <w:bookmarkStart w:id="181" w:name="_Toc184400643"/>
      <w:r>
        <w:rPr>
          <w:rFonts w:hint="eastAsia"/>
        </w:rPr>
        <w:t>容器、清管器收发筒、汇管的组对与制造</w:t>
      </w:r>
      <w:bookmarkEnd w:id="181"/>
    </w:p>
    <w:p>
      <w:pPr>
        <w:pStyle w:val="190"/>
      </w:pPr>
      <w:r>
        <w:rPr>
          <w:rFonts w:hint="eastAsia"/>
        </w:rPr>
        <w:t>制造中不应造成材料表面的机械损伤。</w:t>
      </w:r>
    </w:p>
    <w:p>
      <w:pPr>
        <w:pStyle w:val="190"/>
      </w:pPr>
      <w:r>
        <w:rPr>
          <w:rFonts w:hint="eastAsia"/>
        </w:rPr>
        <w:t>对于堆焊层，其修磨深度不应大于堆焊层厚度的</w:t>
      </w:r>
      <w:r>
        <w:t>30%</w:t>
      </w:r>
      <w:r>
        <w:rPr>
          <w:rFonts w:hint="eastAsia"/>
        </w:rPr>
        <w:t>，且不大于</w:t>
      </w:r>
      <w:r>
        <w:t>1 mm</w:t>
      </w:r>
      <w:r>
        <w:rPr>
          <w:rFonts w:hint="eastAsia"/>
        </w:rPr>
        <w:t>，否则应予焊补；当堆焊层计入强度时，修磨后堆焊层的剩余厚度不应小于其计入强度的厚度，否则应予焊补。</w:t>
      </w:r>
    </w:p>
    <w:p>
      <w:pPr>
        <w:pStyle w:val="190"/>
      </w:pPr>
      <w:r>
        <w:rPr>
          <w:rFonts w:hint="eastAsia"/>
        </w:rPr>
        <w:t>修磨不同类别金属的工具应各自专用。</w:t>
      </w:r>
    </w:p>
    <w:p>
      <w:pPr>
        <w:pStyle w:val="190"/>
      </w:pPr>
      <w:r>
        <w:rPr>
          <w:rFonts w:hint="eastAsia"/>
        </w:rPr>
        <w:t>圆筒与壳体的组对应符合GB/T</w:t>
      </w:r>
      <w:r>
        <w:t xml:space="preserve"> </w:t>
      </w:r>
      <w:r>
        <w:rPr>
          <w:rFonts w:hint="eastAsia"/>
        </w:rPr>
        <w:t>150.4的规定。</w:t>
      </w:r>
    </w:p>
    <w:p>
      <w:pPr>
        <w:pStyle w:val="190"/>
      </w:pPr>
      <w:r>
        <w:rPr>
          <w:rFonts w:hint="eastAsia"/>
        </w:rPr>
        <w:t>施焊前，应按NB/T 47013.7对坡口表面进行目视检查，无裂纹、分层、夹杂等缺陷；清除钢材坡口及两侧母材表面至少</w:t>
      </w:r>
      <w:r>
        <w:t>20 mm</w:t>
      </w:r>
      <w:r>
        <w:rPr>
          <w:rFonts w:hint="eastAsia"/>
        </w:rPr>
        <w:t>范围内（以离坡口边缘的距离计）的氧化皮、油污、熔渣及其它有害杂质。</w:t>
      </w:r>
    </w:p>
    <w:p>
      <w:pPr>
        <w:pStyle w:val="190"/>
      </w:pPr>
      <w:r>
        <w:rPr>
          <w:rFonts w:hint="eastAsia"/>
        </w:rPr>
        <w:t>机械加工表面和非机械加工表面的线性尺寸的极限偏差，分别按</w:t>
      </w:r>
      <w:r>
        <w:t>GB/T 180</w:t>
      </w:r>
      <w:r>
        <w:rPr>
          <w:rFonts w:hint="eastAsia"/>
        </w:rPr>
        <w:t>4中的</w:t>
      </w:r>
      <w:r>
        <w:t>m</w:t>
      </w:r>
      <w:r>
        <w:rPr>
          <w:rFonts w:hint="eastAsia"/>
        </w:rPr>
        <w:t>级和</w:t>
      </w:r>
      <w:r>
        <w:t>c</w:t>
      </w:r>
      <w:r>
        <w:rPr>
          <w:rFonts w:hint="eastAsia"/>
        </w:rPr>
        <w:t>级。</w:t>
      </w:r>
    </w:p>
    <w:p>
      <w:pPr>
        <w:pStyle w:val="190"/>
      </w:pPr>
      <w:r>
        <w:rPr>
          <w:rFonts w:hint="eastAsia"/>
        </w:rPr>
        <w:t>受压元件的组装过程中不应强力进行对中、找平等操作。</w:t>
      </w:r>
    </w:p>
    <w:p>
      <w:pPr>
        <w:pStyle w:val="190"/>
      </w:pPr>
      <w:r>
        <w:rPr>
          <w:rFonts w:hint="eastAsia"/>
        </w:rPr>
        <w:t>组装后，应对设备、清管器收发筒和汇管主要几何尺寸、形位公差、管口方位进行检查，并应符合设计图样要求。</w:t>
      </w:r>
    </w:p>
    <w:p>
      <w:pPr>
        <w:pStyle w:val="190"/>
      </w:pPr>
      <w:r>
        <w:rPr>
          <w:rFonts w:hint="eastAsia"/>
        </w:rPr>
        <w:t>设备、清管器收发筒和汇管制造过程中的目视检测应符合</w:t>
      </w:r>
      <w:r>
        <w:t>NB/T 47013.7</w:t>
      </w:r>
      <w:r>
        <w:rPr>
          <w:rFonts w:hint="eastAsia"/>
        </w:rPr>
        <w:t>。</w:t>
      </w:r>
    </w:p>
    <w:p>
      <w:pPr>
        <w:pStyle w:val="190"/>
      </w:pPr>
      <w:r>
        <w:rPr>
          <w:rFonts w:hint="eastAsia"/>
        </w:rPr>
        <w:t>设计温度低于-</w:t>
      </w:r>
      <w:r>
        <w:t xml:space="preserve">20 </w:t>
      </w:r>
      <w:r>
        <w:rPr>
          <w:rFonts w:hint="eastAsia"/>
        </w:rPr>
        <w:t>℃的设备、清管器收发球筒和汇管的组对与零部件制造应符合G</w:t>
      </w:r>
      <w:r>
        <w:t>B/T 150.3</w:t>
      </w:r>
      <w:r>
        <w:rPr>
          <w:rFonts w:hint="eastAsia"/>
        </w:rPr>
        <w:t>附录E的规定。</w:t>
      </w:r>
    </w:p>
    <w:p>
      <w:pPr>
        <w:pStyle w:val="191"/>
      </w:pPr>
      <w:bookmarkStart w:id="182" w:name="_Toc183772576"/>
      <w:bookmarkStart w:id="183" w:name="_Toc184400644"/>
      <w:r>
        <w:rPr>
          <w:rFonts w:hint="eastAsia"/>
        </w:rPr>
        <w:t>过滤分离元件的组</w:t>
      </w:r>
      <w:bookmarkEnd w:id="182"/>
      <w:r>
        <w:rPr>
          <w:rFonts w:hint="eastAsia"/>
        </w:rPr>
        <w:t>对与制造</w:t>
      </w:r>
      <w:bookmarkEnd w:id="183"/>
    </w:p>
    <w:p>
      <w:pPr>
        <w:pStyle w:val="190"/>
      </w:pPr>
      <w:r>
        <w:rPr>
          <w:rFonts w:hint="eastAsia"/>
        </w:rPr>
        <w:t>过滤分离元件组装前应对其外观质量、规格尺寸、材质进行检查。</w:t>
      </w:r>
    </w:p>
    <w:p>
      <w:pPr>
        <w:pStyle w:val="190"/>
      </w:pPr>
      <w:r>
        <w:rPr>
          <w:rFonts w:hint="eastAsia"/>
        </w:rPr>
        <w:t>旋风子内壁不存在间隙、焊瘤、焊渣及凹凸缺陷。旋风子导流部件的表面粗糙度Ra值不应大于12.5μm。</w:t>
      </w:r>
    </w:p>
    <w:p>
      <w:pPr>
        <w:pStyle w:val="190"/>
      </w:pPr>
      <w:r>
        <w:rPr>
          <w:rFonts w:hint="eastAsia"/>
        </w:rPr>
        <w:t>旋风子芯管与筒体的同轴度不应低于GB/T</w:t>
      </w:r>
      <w:r>
        <w:t xml:space="preserve"> </w:t>
      </w:r>
      <w:r>
        <w:rPr>
          <w:rFonts w:hint="eastAsia"/>
        </w:rPr>
        <w:t>1184中公差等级L的规定。</w:t>
      </w:r>
    </w:p>
    <w:p>
      <w:pPr>
        <w:pStyle w:val="190"/>
      </w:pPr>
      <w:r>
        <w:rPr>
          <w:rFonts w:hint="eastAsia"/>
        </w:rPr>
        <w:t>旋风子组件的上下隔板应配做。</w:t>
      </w:r>
    </w:p>
    <w:p>
      <w:pPr>
        <w:pStyle w:val="190"/>
      </w:pPr>
      <w:r>
        <w:rPr>
          <w:rFonts w:hint="eastAsia"/>
        </w:rPr>
        <w:t>旋风子芯管和滤芯支撑管焊接端应彻底清理,清理长度不应小于管外径,且不应小于25</w:t>
      </w:r>
      <w:r>
        <w:t xml:space="preserve"> </w:t>
      </w:r>
      <w:r>
        <w:rPr>
          <w:rFonts w:hint="eastAsia"/>
        </w:rPr>
        <w:t>mm。</w:t>
      </w:r>
    </w:p>
    <w:p>
      <w:pPr>
        <w:pStyle w:val="190"/>
      </w:pPr>
      <w:r>
        <w:rPr>
          <w:rFonts w:hint="eastAsia"/>
        </w:rPr>
        <w:t>管板不应拼接,外圆表面粗度Ra值不应大于25μm。管孔表面粗度Ra值不应大于12.5</w:t>
      </w:r>
      <w:r>
        <w:t xml:space="preserve"> </w:t>
      </w:r>
      <w:r>
        <w:rPr>
          <w:rFonts w:hint="eastAsia"/>
        </w:rPr>
        <w:t>μm。</w:t>
      </w:r>
    </w:p>
    <w:p>
      <w:pPr>
        <w:pStyle w:val="190"/>
      </w:pPr>
      <w:r>
        <w:rPr>
          <w:rFonts w:hint="eastAsia"/>
        </w:rPr>
        <w:t>过滤分离元件的隔板应垂直于筒体的主轴中心线，其偏差不应超过筒体公称直径的1%，且不应大于1</w:t>
      </w:r>
      <w:r>
        <w:t xml:space="preserve"> </w:t>
      </w:r>
      <w:r>
        <w:rPr>
          <w:rFonts w:hint="eastAsia"/>
        </w:rPr>
        <w:t>mm。</w:t>
      </w:r>
    </w:p>
    <w:p>
      <w:pPr>
        <w:pStyle w:val="190"/>
      </w:pPr>
      <w:r>
        <w:rPr>
          <w:rFonts w:hint="eastAsia"/>
        </w:rPr>
        <w:t>滤芯密封面表面粗度Ra值不应大于3.2</w:t>
      </w:r>
      <w:r>
        <w:t xml:space="preserve"> </w:t>
      </w:r>
      <w:r>
        <w:rPr>
          <w:rFonts w:hint="eastAsia"/>
        </w:rPr>
        <w:t>μm。</w:t>
      </w:r>
    </w:p>
    <w:p>
      <w:pPr>
        <w:pStyle w:val="190"/>
      </w:pPr>
      <w:r>
        <w:rPr>
          <w:rFonts w:hint="eastAsia"/>
        </w:rPr>
        <w:t>滤芯不应有可见损伤，密封元件应完好，附件齐全。</w:t>
      </w:r>
    </w:p>
    <w:p>
      <w:pPr>
        <w:pStyle w:val="190"/>
        <w:rPr>
          <w:color w:val="000000" w:themeColor="text1"/>
          <w14:textFill>
            <w14:solidFill>
              <w14:schemeClr w14:val="tx1"/>
            </w14:solidFill>
          </w14:textFill>
        </w:rPr>
      </w:pPr>
      <w:r>
        <w:rPr>
          <w:rFonts w:hint="eastAsia"/>
          <w:color w:val="000000" w:themeColor="text1"/>
          <w14:textFill>
            <w14:solidFill>
              <w14:schemeClr w14:val="tx1"/>
            </w14:solidFill>
          </w14:textFill>
        </w:rPr>
        <w:t>吊装组件时应防止变形和损伤。</w:t>
      </w:r>
    </w:p>
    <w:p>
      <w:pPr>
        <w:pStyle w:val="191"/>
      </w:pPr>
      <w:bookmarkStart w:id="184" w:name="_Toc183772582"/>
      <w:bookmarkStart w:id="185" w:name="_Toc184400645"/>
      <w:r>
        <w:rPr>
          <w:rFonts w:hint="eastAsia"/>
        </w:rPr>
        <w:t>快开盲板</w:t>
      </w:r>
      <w:bookmarkEnd w:id="184"/>
      <w:r>
        <w:rPr>
          <w:rFonts w:hint="eastAsia"/>
        </w:rPr>
        <w:t>的组对与制造</w:t>
      </w:r>
      <w:bookmarkEnd w:id="185"/>
    </w:p>
    <w:p>
      <w:pPr>
        <w:pStyle w:val="190"/>
      </w:pPr>
      <w:r>
        <w:t>快开盲板的主要受压元件应采用整体锻件，不应拼接。</w:t>
      </w:r>
    </w:p>
    <w:p>
      <w:pPr>
        <w:pStyle w:val="190"/>
      </w:pPr>
      <w:r>
        <w:t>机械加工表面和非机械加工表面的线性尺寸的极限偏差,应符合GB/T</w:t>
      </w:r>
      <w:r>
        <w:rPr>
          <w:rFonts w:hint="eastAsia"/>
        </w:rPr>
        <w:t xml:space="preserve"> </w:t>
      </w:r>
      <w:r>
        <w:t>1804中m级的规定。</w:t>
      </w:r>
    </w:p>
    <w:p>
      <w:pPr>
        <w:pStyle w:val="190"/>
      </w:pPr>
      <w:r>
        <w:t>机械加工表面和非机械加工表面的形状和位置公差的极限偏差,应符合GB/T</w:t>
      </w:r>
      <w:r>
        <w:rPr>
          <w:rFonts w:hint="eastAsia"/>
        </w:rPr>
        <w:t xml:space="preserve"> </w:t>
      </w:r>
      <w:r>
        <w:t>1184中H级的规定。</w:t>
      </w:r>
    </w:p>
    <w:p>
      <w:pPr>
        <w:pStyle w:val="190"/>
      </w:pPr>
      <w:r>
        <w:t>端法兰焊接坡口应机械加工成形。</w:t>
      </w:r>
    </w:p>
    <w:p>
      <w:pPr>
        <w:pStyle w:val="190"/>
      </w:pPr>
      <w:r>
        <w:t>加工完毕后,应在其密封面和锁紧沟槽表面涂防锈油,并防止划伤和撞击</w:t>
      </w:r>
      <w:r>
        <w:rPr>
          <w:rFonts w:hint="eastAsia"/>
        </w:rPr>
        <w:t>。</w:t>
      </w:r>
    </w:p>
    <w:p>
      <w:pPr>
        <w:pStyle w:val="190"/>
      </w:pPr>
      <w:r>
        <w:t>安装快开</w:t>
      </w:r>
      <w:r>
        <w:rPr>
          <w:rFonts w:hint="eastAsia"/>
        </w:rPr>
        <w:t>盲板</w:t>
      </w:r>
      <w:r>
        <w:t>的设备应设置便于目测压力的压力指示装置</w:t>
      </w:r>
      <w:r>
        <w:rPr>
          <w:rFonts w:hint="eastAsia"/>
        </w:rPr>
        <w:t>。</w:t>
      </w:r>
    </w:p>
    <w:p>
      <w:pPr>
        <w:pStyle w:val="190"/>
      </w:pPr>
      <w:r>
        <w:t>快开</w:t>
      </w:r>
      <w:r>
        <w:rPr>
          <w:rFonts w:hint="eastAsia"/>
        </w:rPr>
        <w:t>盲板</w:t>
      </w:r>
      <w:r>
        <w:t>应水平或垂直安装,</w:t>
      </w:r>
      <w:r>
        <w:rPr>
          <w:rFonts w:hint="eastAsia"/>
        </w:rPr>
        <w:t>端</w:t>
      </w:r>
      <w:r>
        <w:t>法兰面应垂直于</w:t>
      </w:r>
      <w:r>
        <w:rPr>
          <w:rFonts w:hint="eastAsia"/>
        </w:rPr>
        <w:t>筒体</w:t>
      </w:r>
      <w:r>
        <w:t>的轴线.其偏差不超过端法兰外径的1%且不大于3 mm</w:t>
      </w:r>
      <w:r>
        <w:rPr>
          <w:rFonts w:hint="eastAsia"/>
        </w:rPr>
        <w:t>；</w:t>
      </w:r>
    </w:p>
    <w:p>
      <w:pPr>
        <w:pStyle w:val="190"/>
      </w:pPr>
      <w:r>
        <w:rPr>
          <w:rFonts w:hint="eastAsia"/>
        </w:rPr>
        <w:t>快开盲板或法兰与筒体进行焊接时应采取防变形措施。</w:t>
      </w:r>
    </w:p>
    <w:p>
      <w:pPr>
        <w:pStyle w:val="190"/>
      </w:pPr>
      <w:r>
        <w:t>设备支管连接不应位于端法兰与设备</w:t>
      </w:r>
      <w:r>
        <w:rPr>
          <w:rFonts w:hint="eastAsia"/>
        </w:rPr>
        <w:t>筒体</w:t>
      </w:r>
      <w:r>
        <w:t>焊缝的附近。两焊缝间距应大于支管的公称直径</w:t>
      </w:r>
      <w:r>
        <w:rPr>
          <w:rFonts w:hint="eastAsia"/>
        </w:rPr>
        <w:t>。</w:t>
      </w:r>
    </w:p>
    <w:p>
      <w:pPr>
        <w:pStyle w:val="190"/>
      </w:pPr>
      <w:r>
        <w:t>在快开</w:t>
      </w:r>
      <w:r>
        <w:rPr>
          <w:rFonts w:hint="eastAsia"/>
        </w:rPr>
        <w:t>盲板</w:t>
      </w:r>
      <w:r>
        <w:t>端法兰与筒体焊接之前应卸下头盖</w:t>
      </w:r>
      <w:r>
        <w:rPr>
          <w:rFonts w:hint="eastAsia"/>
        </w:rPr>
        <w:t>。</w:t>
      </w:r>
    </w:p>
    <w:p>
      <w:pPr>
        <w:pStyle w:val="190"/>
      </w:pPr>
      <w:r>
        <w:t>热处理之后,应对密封面进行清理，</w:t>
      </w:r>
      <w:r>
        <w:rPr>
          <w:rFonts w:hint="eastAsia"/>
        </w:rPr>
        <w:t>宜</w:t>
      </w:r>
      <w:r>
        <w:t>采用细砂纸(砂纸等级为100、120或180</w:t>
      </w:r>
      <w:r>
        <w:rPr>
          <w:rFonts w:hint="eastAsia"/>
        </w:rPr>
        <w:t>)打磨。</w:t>
      </w:r>
    </w:p>
    <w:p>
      <w:pPr>
        <w:pStyle w:val="191"/>
      </w:pPr>
      <w:bookmarkStart w:id="186" w:name="_Toc184400646"/>
      <w:r>
        <w:rPr>
          <w:rFonts w:hint="eastAsia"/>
        </w:rPr>
        <w:t>整体式绝缘接头的组对与制造</w:t>
      </w:r>
      <w:bookmarkEnd w:id="186"/>
    </w:p>
    <w:p>
      <w:pPr>
        <w:pStyle w:val="190"/>
      </w:pPr>
      <w:r>
        <w:rPr>
          <w:rFonts w:hint="eastAsia"/>
        </w:rPr>
        <w:t>绝缘接头组装前，应对凸缘法兰、固定套、绝缘环、密封件等逐件进行规格尺寸和外观质量检查，不合格的零件不应使用。</w:t>
      </w:r>
    </w:p>
    <w:p>
      <w:pPr>
        <w:pStyle w:val="190"/>
      </w:pPr>
      <w:r>
        <w:rPr>
          <w:rFonts w:hint="eastAsia"/>
        </w:rPr>
        <w:t>绝缘接头组装前，宜用丙酮或酒精将零件表面逐一清洗干净，不得有铁屑、油渍、灰尘等污染物。</w:t>
      </w:r>
    </w:p>
    <w:p>
      <w:pPr>
        <w:pStyle w:val="190"/>
      </w:pPr>
      <w:r>
        <w:rPr>
          <w:rFonts w:hint="eastAsia"/>
        </w:rPr>
        <w:t>绝缘接头组装宜在相对隔离的空间内进行，周围不得有打磨、火焰切割等作业。建议绝缘接头组装的环境温度应在5 ℃以上，相对湿度不超过60%，否则应采取干燥措施。绝缘接头的组装空间内不得有导电性工业尘埃。</w:t>
      </w:r>
    </w:p>
    <w:p>
      <w:pPr>
        <w:pStyle w:val="190"/>
      </w:pPr>
      <w:r>
        <w:rPr>
          <w:rFonts w:hint="eastAsia"/>
        </w:rPr>
        <w:t>组装时，应使法兰、绝缘环和密封圈紧密贴合，组装过程不得对绝缘环和密封圈造成损坏。</w:t>
      </w:r>
    </w:p>
    <w:p>
      <w:pPr>
        <w:pStyle w:val="190"/>
      </w:pPr>
      <w:r>
        <w:rPr>
          <w:rFonts w:hint="eastAsia"/>
        </w:rPr>
        <w:t>左法兰与固定环之间的封闭焊缝，应采取低线能量、多道焊焊接工艺，在焊接过程中，与密封圈接触的金属温度应不超过密封圈和绝缘环的允许使用温度。</w:t>
      </w:r>
    </w:p>
    <w:p>
      <w:pPr>
        <w:pStyle w:val="190"/>
      </w:pPr>
      <w:r>
        <w:rPr>
          <w:rFonts w:hint="eastAsia"/>
        </w:rPr>
        <w:t>左法兰与固定环之间的焊接接头，应按照NB/T 47013</w:t>
      </w:r>
      <w:r>
        <w:t>.3</w:t>
      </w:r>
      <w:r>
        <w:rPr>
          <w:rFonts w:hint="eastAsia"/>
        </w:rPr>
        <w:t>进行100%的超声检测，检测技术等级为B级，Ⅰ级为合格。</w:t>
      </w:r>
    </w:p>
    <w:p>
      <w:pPr>
        <w:pStyle w:val="190"/>
      </w:pPr>
      <w:r>
        <w:rPr>
          <w:rFonts w:hint="eastAsia"/>
        </w:rPr>
        <w:t>固定环与右法兰间的所有空腔都应填满绝缘密封填充材料，同时采取必要的措施来阻止气泡的形成。</w:t>
      </w:r>
    </w:p>
    <w:p>
      <w:pPr>
        <w:pStyle w:val="190"/>
      </w:pPr>
      <w:r>
        <w:rPr>
          <w:rFonts w:hint="eastAsia"/>
        </w:rPr>
        <w:t>绝缘接头主体与短节之间的焊接，无损检测和热处理应符合GB/T 150.4的相关规定。</w:t>
      </w:r>
    </w:p>
    <w:p>
      <w:pPr>
        <w:pStyle w:val="190"/>
      </w:pPr>
      <w:r>
        <w:rPr>
          <w:rFonts w:hint="eastAsia"/>
        </w:rPr>
        <w:t>绝缘环加工前其表面应覆盖保护膜，在车削加工过程中完全保留，装配时，再将保护膜去除。</w:t>
      </w:r>
    </w:p>
    <w:p>
      <w:pPr>
        <w:pStyle w:val="190"/>
      </w:pPr>
      <w:r>
        <w:rPr>
          <w:rFonts w:hint="eastAsia"/>
        </w:rPr>
        <w:t>绝缘环加工过程中不应接触水、油等液体物质。</w:t>
      </w:r>
    </w:p>
    <w:p>
      <w:pPr>
        <w:pStyle w:val="190"/>
      </w:pPr>
      <w:r>
        <w:rPr>
          <w:rFonts w:hint="eastAsia"/>
        </w:rPr>
        <w:t>绝缘环的尺寸公差应符合GB/T 1804中m级的规定，密封面的表面粗糙度Ra宜为12.5</w:t>
      </w:r>
      <w:r>
        <w:t xml:space="preserve"> </w:t>
      </w:r>
      <w:r>
        <w:rPr>
          <w:rFonts w:hint="eastAsia"/>
        </w:rPr>
        <w:t>μm。</w:t>
      </w:r>
    </w:p>
    <w:p>
      <w:pPr>
        <w:pStyle w:val="190"/>
      </w:pPr>
      <w:r>
        <w:rPr>
          <w:rFonts w:hint="eastAsia"/>
        </w:rPr>
        <w:t>绝缘环应整体加工成型，不允许拼接。</w:t>
      </w:r>
    </w:p>
    <w:p>
      <w:pPr>
        <w:pStyle w:val="190"/>
      </w:pPr>
      <w:r>
        <w:rPr>
          <w:rFonts w:hint="eastAsia"/>
        </w:rPr>
        <w:t>管端坡口应符合GB 50251的规定，并应机械加工成形。</w:t>
      </w:r>
    </w:p>
    <w:p>
      <w:pPr>
        <w:pStyle w:val="190"/>
      </w:pPr>
      <w:r>
        <w:rPr>
          <w:rFonts w:hint="eastAsia"/>
        </w:rPr>
        <w:t>金属元件的未注线性和角度公差应遵循GB/T 1804中m级的规定，未注形状和位置公差应遵循GB/T 1184中H级的规定。</w:t>
      </w:r>
    </w:p>
    <w:p>
      <w:pPr>
        <w:pStyle w:val="131"/>
        <w:spacing w:before="120" w:after="120"/>
      </w:pPr>
      <w:bookmarkStart w:id="187" w:name="_Toc12717"/>
      <w:bookmarkStart w:id="188" w:name="_Toc207114048"/>
      <w:bookmarkStart w:id="189" w:name="_Toc184419251"/>
      <w:bookmarkStart w:id="190" w:name="_Toc184400647"/>
      <w:bookmarkStart w:id="191" w:name="_Toc203582351"/>
      <w:bookmarkStart w:id="192" w:name="_Toc209076841"/>
      <w:r>
        <w:rPr>
          <w:rFonts w:hint="eastAsia"/>
        </w:rPr>
        <w:t>焊接</w:t>
      </w:r>
      <w:bookmarkEnd w:id="187"/>
      <w:bookmarkEnd w:id="188"/>
      <w:bookmarkEnd w:id="189"/>
      <w:bookmarkEnd w:id="190"/>
      <w:bookmarkEnd w:id="191"/>
      <w:bookmarkEnd w:id="192"/>
    </w:p>
    <w:p>
      <w:pPr>
        <w:pStyle w:val="191"/>
      </w:pPr>
      <w:bookmarkStart w:id="193" w:name="_Toc184400648"/>
      <w:r>
        <w:rPr>
          <w:rFonts w:hint="eastAsia"/>
        </w:rPr>
        <w:t>施焊环境及焊前准备</w:t>
      </w:r>
      <w:bookmarkEnd w:id="193"/>
    </w:p>
    <w:p>
      <w:pPr>
        <w:pStyle w:val="82"/>
        <w:ind w:firstLine="420"/>
      </w:pPr>
      <w:r>
        <w:rPr>
          <w:rFonts w:hint="eastAsia"/>
        </w:rPr>
        <w:t>应符合GB/T</w:t>
      </w:r>
      <w:r>
        <w:t xml:space="preserve"> </w:t>
      </w:r>
      <w:r>
        <w:rPr>
          <w:rFonts w:hint="eastAsia"/>
        </w:rPr>
        <w:t>150.4的规定。</w:t>
      </w:r>
    </w:p>
    <w:p>
      <w:pPr>
        <w:pStyle w:val="191"/>
      </w:pPr>
      <w:bookmarkStart w:id="194" w:name="_Toc184400649"/>
      <w:r>
        <w:t>焊接方法</w:t>
      </w:r>
      <w:bookmarkEnd w:id="194"/>
    </w:p>
    <w:p>
      <w:pPr>
        <w:pStyle w:val="82"/>
        <w:ind w:firstLine="420"/>
      </w:pPr>
      <w:r>
        <w:rPr>
          <w:rFonts w:hint="eastAsia"/>
        </w:rPr>
        <w:t>应选用</w:t>
      </w:r>
      <w:r>
        <w:t>NB/T 47014</w:t>
      </w:r>
      <w:r>
        <w:rPr>
          <w:rFonts w:hint="eastAsia"/>
        </w:rPr>
        <w:t>允许使用的焊接方法焊接受压元件。</w:t>
      </w:r>
    </w:p>
    <w:p>
      <w:pPr>
        <w:pStyle w:val="191"/>
      </w:pPr>
      <w:bookmarkStart w:id="195" w:name="_Toc184400650"/>
      <w:r>
        <w:t>焊接</w:t>
      </w:r>
      <w:r>
        <w:rPr>
          <w:rFonts w:hint="eastAsia"/>
        </w:rPr>
        <w:t>工艺</w:t>
      </w:r>
      <w:bookmarkEnd w:id="195"/>
    </w:p>
    <w:p>
      <w:pPr>
        <w:pStyle w:val="190"/>
      </w:pPr>
      <w:r>
        <w:t>焊接工艺除符合</w:t>
      </w:r>
      <w:r>
        <w:rPr>
          <w:rFonts w:hint="eastAsia"/>
        </w:rPr>
        <w:t>GB/T 150.4的规定外，还应符合本文件的规定。</w:t>
      </w:r>
    </w:p>
    <w:p>
      <w:pPr>
        <w:pStyle w:val="190"/>
      </w:pPr>
      <w:r>
        <w:rPr>
          <w:rFonts w:hint="eastAsia" w:hAnsi="宋体" w:cs="黑体"/>
        </w:rPr>
        <w:t>焊前预热</w:t>
      </w:r>
    </w:p>
    <w:p>
      <w:pPr>
        <w:pStyle w:val="200"/>
        <w:numPr>
          <w:ilvl w:val="0"/>
          <w:numId w:val="64"/>
        </w:numPr>
      </w:pPr>
      <w:r>
        <w:rPr>
          <w:rFonts w:hint="eastAsia"/>
        </w:rPr>
        <w:t>容器与组合装置常用非合金钢和Cr≤0.5%的合金钢材料焊前应预热80℃，0.5%≤Cr≤2%的合金钢材料焊前应预热150℃。</w:t>
      </w:r>
    </w:p>
    <w:p>
      <w:pPr>
        <w:pStyle w:val="200"/>
        <w:numPr>
          <w:ilvl w:val="0"/>
          <w:numId w:val="64"/>
        </w:numPr>
      </w:pPr>
      <w:r>
        <w:rPr>
          <w:rFonts w:hint="eastAsia"/>
        </w:rPr>
        <w:t>非合金钢的焊接，宜采用氩弧焊作底焊；不锈钢应采用氩弧焊。</w:t>
      </w:r>
    </w:p>
    <w:p>
      <w:pPr>
        <w:pStyle w:val="190"/>
      </w:pPr>
      <w:r>
        <w:rPr>
          <w:rFonts w:hint="eastAsia"/>
        </w:rPr>
        <w:t>焊接要求</w:t>
      </w:r>
    </w:p>
    <w:p>
      <w:pPr>
        <w:pStyle w:val="200"/>
        <w:numPr>
          <w:ilvl w:val="0"/>
          <w:numId w:val="65"/>
        </w:numPr>
      </w:pPr>
      <w:r>
        <w:rPr>
          <w:rFonts w:hint="eastAsia"/>
        </w:rPr>
        <w:t>碳钢和低合金钢焊接材料应选用低氢型焊接材料，扩散氢含量应按现行国家标准《熔敷金</w:t>
      </w:r>
    </w:p>
    <w:p>
      <w:pPr>
        <w:pStyle w:val="200"/>
        <w:numPr>
          <w:ilvl w:val="0"/>
          <w:numId w:val="0"/>
        </w:numPr>
        <w:ind w:left="851"/>
      </w:pPr>
      <w:r>
        <w:rPr>
          <w:rFonts w:hint="eastAsia"/>
        </w:rPr>
        <w:t>属中扩散氢测定方法》 GB/T 3965 规定的标准方法进行试验，扩散氢含量不应超过 5mL/100g。</w:t>
      </w:r>
    </w:p>
    <w:p>
      <w:pPr>
        <w:pStyle w:val="200"/>
        <w:numPr>
          <w:ilvl w:val="0"/>
          <w:numId w:val="65"/>
        </w:numPr>
      </w:pPr>
      <w:r>
        <w:rPr>
          <w:rFonts w:hint="eastAsia"/>
        </w:rPr>
        <w:t>不锈钢焊接材料应符合国家现行标准《不锈钢焊条》GB/T 983、《不锈钢药芯焊丝》</w:t>
      </w:r>
    </w:p>
    <w:p>
      <w:pPr>
        <w:pStyle w:val="200"/>
        <w:numPr>
          <w:ilvl w:val="0"/>
          <w:numId w:val="0"/>
        </w:numPr>
        <w:ind w:left="851"/>
      </w:pPr>
      <w:r>
        <w:rPr>
          <w:rFonts w:hint="eastAsia"/>
        </w:rPr>
        <w:t>GB/T 17853、《焊接用不锈钢焊丝》YB/T 5092的有关规定。</w:t>
      </w:r>
    </w:p>
    <w:p>
      <w:pPr>
        <w:pStyle w:val="200"/>
        <w:numPr>
          <w:ilvl w:val="0"/>
          <w:numId w:val="65"/>
        </w:numPr>
      </w:pPr>
      <w:r>
        <w:rPr>
          <w:rFonts w:hint="eastAsia"/>
        </w:rPr>
        <w:t>焊接接头表面应按相关标准进行外观检查，不应有表面裂纹、未焊透、未熔合、表面气孔、弧坑、未填满、夹渣和飞溅物；焊缝与母材应圆滑过渡；角焊缝的外形应凹形圆滑过渡。</w:t>
      </w:r>
    </w:p>
    <w:p>
      <w:pPr>
        <w:pStyle w:val="200"/>
      </w:pPr>
      <w:r>
        <w:rPr>
          <w:rFonts w:hint="eastAsia"/>
        </w:rPr>
        <w:t>对接接头表面不得低于母材表面，焊缝余高不应大于2mm；</w:t>
      </w:r>
    </w:p>
    <w:p>
      <w:pPr>
        <w:pStyle w:val="200"/>
      </w:pPr>
      <w:r>
        <w:rPr>
          <w:rFonts w:hint="eastAsia"/>
        </w:rPr>
        <w:t>对接接头错边量不应大于1mm；</w:t>
      </w:r>
    </w:p>
    <w:p>
      <w:pPr>
        <w:pStyle w:val="200"/>
      </w:pPr>
      <w:r>
        <w:rPr>
          <w:rFonts w:hint="eastAsia"/>
        </w:rPr>
        <w:t>咬边应不得超过1.0mm，且应不得侵蚀所要求的最小管部件厚度；</w:t>
      </w:r>
    </w:p>
    <w:p>
      <w:pPr>
        <w:pStyle w:val="200"/>
      </w:pPr>
      <w:r>
        <w:rPr>
          <w:rFonts w:hint="eastAsia"/>
        </w:rPr>
        <w:t>低温设备、不锈钢设备、焊接接头系数φ为1的设备焊缝表面不应有咬边。</w:t>
      </w:r>
    </w:p>
    <w:p>
      <w:pPr>
        <w:pStyle w:val="200"/>
      </w:pPr>
      <w:r>
        <w:rPr>
          <w:rFonts w:hint="eastAsia"/>
        </w:rPr>
        <w:t xml:space="preserve">焊缝外观应成型良好，并应与母材圆滑过渡，宽度宜每侧盖过坡口2mm以上。 </w:t>
      </w:r>
    </w:p>
    <w:p>
      <w:pPr>
        <w:pStyle w:val="200"/>
      </w:pPr>
      <w:r>
        <w:rPr>
          <w:rFonts w:hint="eastAsia"/>
        </w:rPr>
        <w:t>角接接头的焊脚尺寸，在设计文件无规定时，取焊件中较薄件的厚度。</w:t>
      </w:r>
    </w:p>
    <w:p>
      <w:pPr>
        <w:pStyle w:val="200"/>
      </w:pPr>
      <w:r>
        <w:rPr>
          <w:rFonts w:hint="eastAsia"/>
        </w:rPr>
        <w:t>不应在设备的非焊接部位引弧。因电弧擦伤而产生的弧坑、焊疤以及因切割卡具、拉筋板等临时性附件后遗留的焊疤需修磨平滑。</w:t>
      </w:r>
    </w:p>
    <w:p>
      <w:pPr>
        <w:pStyle w:val="200"/>
      </w:pPr>
      <w:r>
        <w:rPr>
          <w:rFonts w:hint="eastAsia"/>
        </w:rPr>
        <w:t>焊接接接头表面的修磨应符合G</w:t>
      </w:r>
      <w:r>
        <w:t>B/T 150.4</w:t>
      </w:r>
      <w:r>
        <w:rPr>
          <w:rFonts w:hint="eastAsia"/>
        </w:rPr>
        <w:t>的相关规定。</w:t>
      </w:r>
    </w:p>
    <w:p>
      <w:pPr>
        <w:pStyle w:val="191"/>
      </w:pPr>
      <w:bookmarkStart w:id="196" w:name="_Toc184400652"/>
      <w:r>
        <w:rPr>
          <w:rFonts w:hint="eastAsia"/>
        </w:rPr>
        <w:t>焊接返修</w:t>
      </w:r>
    </w:p>
    <w:bookmarkEnd w:id="196"/>
    <w:p>
      <w:pPr>
        <w:pStyle w:val="190"/>
      </w:pPr>
      <w:r>
        <w:rPr>
          <w:rFonts w:hint="eastAsia"/>
        </w:rPr>
        <w:t>焊缝返修除符合本文件规定外，还应符合GB/T 150.4</w:t>
      </w:r>
      <w:r>
        <w:t>的规定。</w:t>
      </w:r>
    </w:p>
    <w:p>
      <w:pPr>
        <w:pStyle w:val="190"/>
      </w:pPr>
      <w:r>
        <w:rPr>
          <w:rFonts w:hint="eastAsia"/>
        </w:rPr>
        <w:t>焊接返修前，应当分析缺陷产生的原因，制定返修方案。</w:t>
      </w:r>
    </w:p>
    <w:p>
      <w:pPr>
        <w:pStyle w:val="190"/>
      </w:pPr>
      <w:r>
        <w:rPr>
          <w:rFonts w:hint="eastAsia"/>
        </w:rPr>
        <w:t>焊接返修需有合格的焊接工艺评定支持。</w:t>
      </w:r>
    </w:p>
    <w:p>
      <w:pPr>
        <w:pStyle w:val="190"/>
      </w:pPr>
      <w:r>
        <w:rPr>
          <w:rFonts w:hint="eastAsia"/>
        </w:rPr>
        <w:t>焊缝同一部位的返修次数不宜超过</w:t>
      </w:r>
      <w:r>
        <w:t>2</w:t>
      </w:r>
      <w:r>
        <w:rPr>
          <w:rFonts w:hint="eastAsia"/>
        </w:rPr>
        <w:t>次。如超过</w:t>
      </w:r>
      <w:r>
        <w:t>2</w:t>
      </w:r>
      <w:r>
        <w:rPr>
          <w:rFonts w:hint="eastAsia"/>
        </w:rPr>
        <w:t>次，返修前应经制造单位技术负责人批准，返修次数、部位和返修情况应记入产品的质量证明文件。</w:t>
      </w:r>
    </w:p>
    <w:p>
      <w:pPr>
        <w:pStyle w:val="190"/>
      </w:pPr>
      <w:r>
        <w:rPr>
          <w:rFonts w:hint="eastAsia"/>
        </w:rPr>
        <w:t>返修前应将缺陷清除干净，必要时可采用无损检测确认。</w:t>
      </w:r>
    </w:p>
    <w:p>
      <w:pPr>
        <w:pStyle w:val="190"/>
      </w:pPr>
      <w:r>
        <w:rPr>
          <w:rFonts w:hint="eastAsia"/>
        </w:rPr>
        <w:t>返修部位应制备坡口，坡口形状与尺寸应可防止产生焊接缺陷且便于焊接操作。</w:t>
      </w:r>
    </w:p>
    <w:p>
      <w:pPr>
        <w:pStyle w:val="190"/>
      </w:pPr>
      <w:r>
        <w:rPr>
          <w:rFonts w:hint="eastAsia"/>
        </w:rPr>
        <w:t>设计文件要求重新进行焊后热处理的设备应对返修部位重新进行焊后热处理。</w:t>
      </w:r>
    </w:p>
    <w:p>
      <w:pPr>
        <w:pStyle w:val="191"/>
      </w:pPr>
      <w:bookmarkStart w:id="197" w:name="_Toc184400653"/>
      <w:r>
        <w:rPr>
          <w:rFonts w:hint="eastAsia"/>
        </w:rPr>
        <w:t>焊接检查与检验</w:t>
      </w:r>
      <w:bookmarkEnd w:id="197"/>
    </w:p>
    <w:p>
      <w:pPr>
        <w:pStyle w:val="190"/>
        <w:rPr>
          <w:lang w:bidi="ar"/>
        </w:rPr>
      </w:pPr>
      <w:r>
        <w:rPr>
          <w:rFonts w:hint="eastAsia"/>
          <w:lang w:bidi="ar"/>
        </w:rPr>
        <w:t>焊前检查与检验应包括：</w:t>
      </w:r>
    </w:p>
    <w:p>
      <w:pPr>
        <w:pStyle w:val="200"/>
        <w:numPr>
          <w:ilvl w:val="0"/>
          <w:numId w:val="66"/>
        </w:numPr>
      </w:pPr>
      <w:r>
        <w:rPr>
          <w:rFonts w:hint="eastAsia"/>
          <w:lang w:bidi="ar"/>
        </w:rPr>
        <w:t>母材钢号和焊接材料型号及牌号；</w:t>
      </w:r>
    </w:p>
    <w:p>
      <w:pPr>
        <w:pStyle w:val="200"/>
      </w:pPr>
      <w:r>
        <w:rPr>
          <w:rFonts w:hint="eastAsia"/>
          <w:lang w:bidi="ar"/>
        </w:rPr>
        <w:t>焊接设备、仪表、工艺装备；</w:t>
      </w:r>
    </w:p>
    <w:p>
      <w:pPr>
        <w:pStyle w:val="200"/>
      </w:pPr>
      <w:r>
        <w:rPr>
          <w:rFonts w:hint="eastAsia"/>
          <w:lang w:bidi="ar"/>
        </w:rPr>
        <w:t>焊接材料的储存、保管、烘干及发放；</w:t>
      </w:r>
    </w:p>
    <w:p>
      <w:pPr>
        <w:pStyle w:val="200"/>
      </w:pPr>
      <w:r>
        <w:rPr>
          <w:rFonts w:hint="eastAsia"/>
          <w:lang w:bidi="ar"/>
        </w:rPr>
        <w:t>焊接坡口、接头装配及清理；</w:t>
      </w:r>
    </w:p>
    <w:p>
      <w:pPr>
        <w:pStyle w:val="200"/>
      </w:pPr>
      <w:r>
        <w:rPr>
          <w:rFonts w:hint="eastAsia"/>
          <w:lang w:bidi="ar"/>
        </w:rPr>
        <w:t>焊工资质；</w:t>
      </w:r>
    </w:p>
    <w:p>
      <w:pPr>
        <w:pStyle w:val="200"/>
      </w:pPr>
      <w:r>
        <w:rPr>
          <w:rFonts w:hint="eastAsia"/>
          <w:lang w:bidi="ar"/>
        </w:rPr>
        <w:t>焊接工艺文件。</w:t>
      </w:r>
    </w:p>
    <w:p>
      <w:pPr>
        <w:pStyle w:val="190"/>
        <w:rPr>
          <w:lang w:bidi="ar"/>
        </w:rPr>
      </w:pPr>
      <w:r>
        <w:rPr>
          <w:rFonts w:hint="eastAsia"/>
          <w:lang w:bidi="ar"/>
        </w:rPr>
        <w:t>施焊过程中检查与检验应包括：</w:t>
      </w:r>
    </w:p>
    <w:p>
      <w:pPr>
        <w:pStyle w:val="200"/>
        <w:numPr>
          <w:ilvl w:val="0"/>
          <w:numId w:val="67"/>
        </w:numPr>
      </w:pPr>
      <w:r>
        <w:rPr>
          <w:rFonts w:hint="eastAsia"/>
          <w:lang w:bidi="ar"/>
        </w:rPr>
        <w:t>焊接方法、焊接材料使用等；</w:t>
      </w:r>
    </w:p>
    <w:p>
      <w:pPr>
        <w:pStyle w:val="200"/>
        <w:numPr>
          <w:ilvl w:val="0"/>
          <w:numId w:val="67"/>
        </w:numPr>
        <w:rPr>
          <w:lang w:bidi="ar"/>
        </w:rPr>
      </w:pPr>
      <w:r>
        <w:rPr>
          <w:rFonts w:hint="eastAsia"/>
          <w:lang w:bidi="ar"/>
        </w:rPr>
        <w:t>焊接规范参数检查与记录；</w:t>
      </w:r>
    </w:p>
    <w:p>
      <w:pPr>
        <w:pStyle w:val="200"/>
        <w:numPr>
          <w:ilvl w:val="0"/>
          <w:numId w:val="67"/>
        </w:numPr>
        <w:rPr>
          <w:lang w:bidi="ar"/>
        </w:rPr>
      </w:pPr>
      <w:r>
        <w:rPr>
          <w:rFonts w:hint="eastAsia"/>
          <w:lang w:bidi="ar"/>
        </w:rPr>
        <w:t>纠偏及整改措施；</w:t>
      </w:r>
    </w:p>
    <w:p>
      <w:pPr>
        <w:pStyle w:val="200"/>
        <w:numPr>
          <w:ilvl w:val="0"/>
          <w:numId w:val="67"/>
        </w:numPr>
        <w:rPr>
          <w:lang w:bidi="ar"/>
        </w:rPr>
      </w:pPr>
      <w:r>
        <w:rPr>
          <w:rFonts w:hint="eastAsia"/>
          <w:lang w:bidi="ar"/>
        </w:rPr>
        <w:t>执行技术标准及设计文件规定情况。</w:t>
      </w:r>
    </w:p>
    <w:p>
      <w:pPr>
        <w:pStyle w:val="190"/>
        <w:rPr>
          <w:lang w:bidi="ar"/>
        </w:rPr>
      </w:pPr>
      <w:r>
        <w:rPr>
          <w:rFonts w:hint="eastAsia"/>
          <w:lang w:bidi="ar"/>
        </w:rPr>
        <w:t>焊后检查与检验应包括：</w:t>
      </w:r>
    </w:p>
    <w:p>
      <w:pPr>
        <w:pStyle w:val="200"/>
        <w:numPr>
          <w:ilvl w:val="0"/>
          <w:numId w:val="68"/>
        </w:numPr>
        <w:rPr>
          <w:lang w:bidi="ar"/>
        </w:rPr>
      </w:pPr>
      <w:r>
        <w:rPr>
          <w:rFonts w:hint="eastAsia"/>
          <w:lang w:bidi="ar"/>
        </w:rPr>
        <w:t>实际施焊记录完整性，与焊接技术要求的符合性；</w:t>
      </w:r>
    </w:p>
    <w:p>
      <w:pPr>
        <w:pStyle w:val="200"/>
        <w:numPr>
          <w:ilvl w:val="0"/>
          <w:numId w:val="68"/>
        </w:numPr>
        <w:rPr>
          <w:lang w:bidi="ar"/>
        </w:rPr>
      </w:pPr>
      <w:r>
        <w:rPr>
          <w:rFonts w:hint="eastAsia"/>
          <w:lang w:bidi="ar"/>
        </w:rPr>
        <w:t>焊工钢印代号标识及可追溯性；</w:t>
      </w:r>
    </w:p>
    <w:p>
      <w:pPr>
        <w:pStyle w:val="200"/>
        <w:numPr>
          <w:ilvl w:val="0"/>
          <w:numId w:val="68"/>
        </w:numPr>
        <w:rPr>
          <w:lang w:bidi="ar"/>
        </w:rPr>
      </w:pPr>
      <w:r>
        <w:rPr>
          <w:rFonts w:hint="eastAsia"/>
          <w:lang w:bidi="ar"/>
        </w:rPr>
        <w:t>焊缝外观及尺寸检查；</w:t>
      </w:r>
    </w:p>
    <w:p>
      <w:pPr>
        <w:pStyle w:val="200"/>
        <w:numPr>
          <w:ilvl w:val="0"/>
          <w:numId w:val="68"/>
        </w:numPr>
        <w:rPr>
          <w:lang w:bidi="ar"/>
        </w:rPr>
      </w:pPr>
      <w:r>
        <w:rPr>
          <w:rFonts w:hint="eastAsia"/>
          <w:lang w:bidi="ar"/>
        </w:rPr>
        <w:t>无损检测；</w:t>
      </w:r>
    </w:p>
    <w:p>
      <w:pPr>
        <w:pStyle w:val="200"/>
        <w:numPr>
          <w:ilvl w:val="0"/>
          <w:numId w:val="68"/>
        </w:numPr>
        <w:rPr>
          <w:lang w:bidi="ar"/>
        </w:rPr>
      </w:pPr>
      <w:r>
        <w:rPr>
          <w:rFonts w:hint="eastAsia"/>
          <w:lang w:bidi="ar"/>
        </w:rPr>
        <w:t>焊后热处理的实施及曲线的正确性确认；</w:t>
      </w:r>
    </w:p>
    <w:p>
      <w:pPr>
        <w:pStyle w:val="200"/>
        <w:numPr>
          <w:ilvl w:val="0"/>
          <w:numId w:val="68"/>
        </w:numPr>
        <w:rPr>
          <w:lang w:bidi="ar"/>
        </w:rPr>
      </w:pPr>
      <w:r>
        <w:rPr>
          <w:rFonts w:hint="eastAsia"/>
          <w:lang w:bidi="ar"/>
        </w:rPr>
        <w:t>产品焊接试件的检验。</w:t>
      </w:r>
    </w:p>
    <w:p>
      <w:pPr>
        <w:pStyle w:val="131"/>
        <w:spacing w:before="120" w:after="120"/>
      </w:pPr>
      <w:bookmarkStart w:id="198" w:name="_Toc203582352"/>
      <w:bookmarkStart w:id="199" w:name="_Toc3117"/>
      <w:bookmarkStart w:id="200" w:name="_Toc207114049"/>
      <w:bookmarkStart w:id="201" w:name="_Toc209076842"/>
      <w:bookmarkStart w:id="202" w:name="_Toc184419252"/>
      <w:r>
        <w:rPr>
          <w:rFonts w:hint="eastAsia"/>
        </w:rPr>
        <w:t>热处理</w:t>
      </w:r>
      <w:bookmarkEnd w:id="198"/>
      <w:bookmarkEnd w:id="199"/>
      <w:bookmarkEnd w:id="200"/>
      <w:bookmarkEnd w:id="201"/>
      <w:bookmarkEnd w:id="202"/>
    </w:p>
    <w:p>
      <w:pPr>
        <w:pStyle w:val="191"/>
      </w:pPr>
      <w:r>
        <w:rPr>
          <w:rFonts w:hint="eastAsia"/>
        </w:rPr>
        <w:t>热处理类型分为恢复性能热处理、改善性能热处理、焊后热处理和其他热处理。</w:t>
      </w:r>
    </w:p>
    <w:p>
      <w:pPr>
        <w:pStyle w:val="191"/>
      </w:pPr>
      <w:r>
        <w:rPr>
          <w:rFonts w:hint="eastAsia"/>
        </w:rPr>
        <w:t>热处理除符合设计文件要求外，还应符合GB/T 150.4的有关规定。</w:t>
      </w:r>
    </w:p>
    <w:p>
      <w:pPr>
        <w:pStyle w:val="191"/>
      </w:pPr>
      <w:r>
        <w:rPr>
          <w:rFonts w:hint="eastAsia"/>
        </w:rPr>
        <w:t>制造单位应按设计文件和标准的要求在热处理前编制热处理工艺。</w:t>
      </w:r>
    </w:p>
    <w:p>
      <w:pPr>
        <w:pStyle w:val="191"/>
      </w:pPr>
      <w:r>
        <w:rPr>
          <w:rFonts w:hint="eastAsia"/>
        </w:rPr>
        <w:t>焊后热处理应按焊后热处理厚度(δ</w:t>
      </w:r>
      <w:r>
        <w:rPr>
          <w:rFonts w:hint="eastAsia"/>
          <w:vertAlign w:val="subscript"/>
        </w:rPr>
        <w:t>PWHT</w:t>
      </w:r>
      <w:r>
        <w:rPr>
          <w:rFonts w:hint="eastAsia"/>
        </w:rPr>
        <w:t>)、材料和设计要求确定是否进行焊后热处理。</w:t>
      </w:r>
    </w:p>
    <w:p>
      <w:pPr>
        <w:pStyle w:val="191"/>
      </w:pPr>
      <w:r>
        <w:rPr>
          <w:rFonts w:hint="eastAsia"/>
        </w:rPr>
        <w:t>焊后热处理厚度（δ</w:t>
      </w:r>
      <w:r>
        <w:rPr>
          <w:rFonts w:hint="eastAsia"/>
          <w:vertAlign w:val="subscript"/>
        </w:rPr>
        <w:t>PWHT</w:t>
      </w:r>
      <w:r>
        <w:rPr>
          <w:rFonts w:hint="eastAsia"/>
        </w:rPr>
        <w:t>）应按下列规定确定。</w:t>
      </w:r>
    </w:p>
    <w:p>
      <w:pPr>
        <w:pStyle w:val="200"/>
        <w:numPr>
          <w:ilvl w:val="0"/>
          <w:numId w:val="69"/>
        </w:numPr>
      </w:pPr>
      <w:r>
        <w:rPr>
          <w:rFonts w:hint="eastAsia"/>
        </w:rPr>
        <w:t>对于等厚度全焊透焊缝连接的对接接头为钢材厚度。</w:t>
      </w:r>
    </w:p>
    <w:p>
      <w:pPr>
        <w:pStyle w:val="200"/>
        <w:numPr>
          <w:ilvl w:val="0"/>
          <w:numId w:val="69"/>
        </w:numPr>
      </w:pPr>
      <w:r>
        <w:rPr>
          <w:rFonts w:hint="eastAsia"/>
        </w:rPr>
        <w:t>对于对接焊缝连接的焊接接头为对接焊缝厚度。</w:t>
      </w:r>
    </w:p>
    <w:p>
      <w:pPr>
        <w:pStyle w:val="200"/>
        <w:numPr>
          <w:ilvl w:val="0"/>
          <w:numId w:val="69"/>
        </w:numPr>
      </w:pPr>
      <w:r>
        <w:rPr>
          <w:rFonts w:hint="eastAsia"/>
        </w:rPr>
        <w:t>对于角焊缝连接的焊接接头为角焊缝厚度。</w:t>
      </w:r>
    </w:p>
    <w:p>
      <w:pPr>
        <w:pStyle w:val="200"/>
        <w:numPr>
          <w:ilvl w:val="0"/>
          <w:numId w:val="69"/>
        </w:numPr>
      </w:pPr>
      <w:r>
        <w:rPr>
          <w:rFonts w:hint="eastAsia"/>
        </w:rPr>
        <w:t>对于组合焊缝连接的焊接接头为对接焊缝与角焊缝厚度中较大者。</w:t>
      </w:r>
    </w:p>
    <w:p>
      <w:pPr>
        <w:pStyle w:val="200"/>
        <w:numPr>
          <w:ilvl w:val="0"/>
          <w:numId w:val="69"/>
        </w:numPr>
      </w:pPr>
      <w:r>
        <w:rPr>
          <w:rFonts w:hint="eastAsia"/>
        </w:rPr>
        <w:t>对于螺柱焊缝为螺柱的公称直径。</w:t>
      </w:r>
    </w:p>
    <w:p>
      <w:pPr>
        <w:pStyle w:val="200"/>
        <w:numPr>
          <w:ilvl w:val="0"/>
          <w:numId w:val="69"/>
        </w:numPr>
      </w:pPr>
      <w:r>
        <w:rPr>
          <w:rFonts w:hint="eastAsia"/>
        </w:rPr>
        <w:t>当不同厚度受压元件焊接时：</w:t>
      </w:r>
    </w:p>
    <w:p>
      <w:pPr>
        <w:pStyle w:val="213"/>
      </w:pPr>
      <w:r>
        <w:rPr>
          <w:rFonts w:hint="eastAsia"/>
        </w:rPr>
        <w:t>不等厚对接接头取较薄元件的钢材厚度；</w:t>
      </w:r>
    </w:p>
    <w:p>
      <w:pPr>
        <w:pStyle w:val="213"/>
      </w:pPr>
      <w:r>
        <w:rPr>
          <w:rFonts w:hint="eastAsia"/>
        </w:rPr>
        <w:t>壳体与管板、平封头、盖板、凸缘、设备法兰[不包括图3a）]所示的法兰全厚度截面焊透的焊接接头]及其他类似元件的B类焊接接头，取壳体厚度；</w:t>
      </w:r>
    </w:p>
    <w:p>
      <w:pPr>
        <w:pStyle w:val="213"/>
      </w:pPr>
      <w:r>
        <w:rPr>
          <w:rFonts w:hint="eastAsia"/>
        </w:rPr>
        <w:t>接管与壳体焊接时：对安放式接管，取接管厚度、筒体焊缝厚度或封头焊缝厚度（视接管位置取其中之一）、对插入式接管，取接管焊缝厚度、筒体焊缝厚度或封头焊缝厚度（视接管位置取其中之一）；</w:t>
      </w:r>
    </w:p>
    <w:p>
      <w:pPr>
        <w:pStyle w:val="213"/>
      </w:pPr>
      <w:r>
        <w:rPr>
          <w:rFonts w:hint="eastAsia"/>
        </w:rPr>
        <w:t>接管与法兰焊接时，取焊接接头处接管颈厚度；但对于图</w:t>
      </w:r>
      <w:r>
        <w:t>3</w:t>
      </w:r>
      <w:r>
        <w:rPr>
          <w:rFonts w:hint="eastAsia"/>
        </w:rPr>
        <w:t>a）所示结构，应取法兰厚度；</w:t>
      </w:r>
    </w:p>
    <w:p>
      <w:pPr>
        <w:pStyle w:val="213"/>
      </w:pPr>
      <w:r>
        <w:rPr>
          <w:rFonts w:hint="eastAsia"/>
        </w:rPr>
        <w:t>对于图</w:t>
      </w:r>
      <w:r>
        <w:t>3</w:t>
      </w:r>
      <w:r>
        <w:rPr>
          <w:rFonts w:hint="eastAsia"/>
        </w:rPr>
        <w:t>b）所示的封头置于筒体内的连接结构取圆筒厚度、封头厚度和角焊缝厚度中的较大者；</w:t>
      </w:r>
    </w:p>
    <w:p>
      <w:pPr>
        <w:pStyle w:val="213"/>
      </w:pPr>
      <w:r>
        <w:rPr>
          <w:rFonts w:hint="eastAsia"/>
        </w:rPr>
        <w:t>非受压元件与受压元件焊接时，取连接焊缝厚度；</w:t>
      </w:r>
    </w:p>
    <w:p>
      <w:pPr>
        <w:pStyle w:val="200"/>
      </w:pPr>
      <w:r>
        <w:rPr>
          <w:rFonts w:hint="eastAsia"/>
        </w:rPr>
        <w:t>进行堆焊但不与其他元件相焊的元件，取堆焊层厚度。</w:t>
      </w:r>
    </w:p>
    <w:p>
      <w:pPr>
        <w:pStyle w:val="200"/>
      </w:pPr>
      <w:r>
        <w:rPr>
          <w:rFonts w:hint="eastAsia"/>
        </w:rPr>
        <w:t>焊接返修时，取填充焊缝金属厚度。</w:t>
      </w:r>
    </w:p>
    <w:p>
      <w:pPr>
        <w:spacing w:line="300" w:lineRule="auto"/>
        <w:ind w:firstLine="420" w:firstLineChars="200"/>
        <w:jc w:val="center"/>
        <w:rPr>
          <w:rFonts w:ascii="Times New Roman" w:hAnsi="Times New Roman"/>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744345" cy="1360805"/>
            <wp:effectExtent l="0" t="0" r="825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33"/>
                    <a:stretch>
                      <a:fillRect/>
                    </a:stretch>
                  </pic:blipFill>
                  <pic:spPr>
                    <a:xfrm>
                      <a:off x="0" y="0"/>
                      <a:ext cx="1748306" cy="1363680"/>
                    </a:xfrm>
                    <a:prstGeom prst="rect">
                      <a:avLst/>
                    </a:prstGeom>
                  </pic:spPr>
                </pic:pic>
              </a:graphicData>
            </a:graphic>
          </wp:inline>
        </w:drawing>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2066290" cy="639445"/>
            <wp:effectExtent l="0" t="0" r="0" b="825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34"/>
                    <a:stretch>
                      <a:fillRect/>
                    </a:stretch>
                  </pic:blipFill>
                  <pic:spPr>
                    <a:xfrm>
                      <a:off x="0" y="0"/>
                      <a:ext cx="2067728" cy="640011"/>
                    </a:xfrm>
                    <a:prstGeom prst="rect">
                      <a:avLst/>
                    </a:prstGeom>
                  </pic:spPr>
                </pic:pic>
              </a:graphicData>
            </a:graphic>
          </wp:inline>
        </w:drawing>
      </w:r>
    </w:p>
    <w:p>
      <w:pPr>
        <w:numPr>
          <w:ilvl w:val="0"/>
          <w:numId w:val="70"/>
        </w:numPr>
        <w:spacing w:line="300" w:lineRule="auto"/>
        <w:ind w:firstLine="420" w:firstLineChars="20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全厚度截面焊透的法兰          b）置于筒体内焊接的封头</w:t>
      </w:r>
    </w:p>
    <w:p>
      <w:pPr>
        <w:pStyle w:val="140"/>
        <w:spacing w:before="120" w:after="120"/>
      </w:pPr>
      <w:r>
        <w:rPr>
          <w:rFonts w:hint="eastAsia"/>
        </w:rPr>
        <w:t>确定焊接厚度的结构图</w:t>
      </w:r>
    </w:p>
    <w:p>
      <w:pPr>
        <w:pStyle w:val="191"/>
      </w:pPr>
      <w:r>
        <w:rPr>
          <w:rFonts w:hint="eastAsia"/>
        </w:rPr>
        <w:t>容器与组合装置</w:t>
      </w:r>
      <w:r>
        <w:t>符合下列条件之一者，应进行焊后热处理，</w:t>
      </w:r>
      <w:r>
        <w:rPr>
          <w:rFonts w:hint="eastAsia"/>
        </w:rPr>
        <w:t>焊后热处理应包括受压元件间及其与非受压元件的连接焊缝。热处理后焊缝中心硬度≤235HV10。</w:t>
      </w:r>
    </w:p>
    <w:p>
      <w:pPr>
        <w:pStyle w:val="200"/>
        <w:numPr>
          <w:ilvl w:val="0"/>
          <w:numId w:val="71"/>
        </w:numPr>
      </w:pPr>
      <w:r>
        <w:rPr>
          <w:rFonts w:hint="eastAsia"/>
        </w:rPr>
        <w:t>厚度＞32mm的碳钢，焊后应进行热处理，热处理温度为595</w:t>
      </w:r>
      <w:r>
        <w:rPr>
          <w:rFonts w:hint="eastAsia" w:hAnsi="宋体"/>
        </w:rPr>
        <w:t>～</w:t>
      </w:r>
      <w:r>
        <w:rPr>
          <w:rFonts w:hint="eastAsia"/>
        </w:rPr>
        <w:t>650℃，保温1h；</w:t>
      </w:r>
    </w:p>
    <w:p>
      <w:pPr>
        <w:pStyle w:val="200"/>
      </w:pPr>
      <w:r>
        <w:rPr>
          <w:rFonts w:hint="eastAsia"/>
        </w:rPr>
        <w:t>厚度＞20mm含Cr≤0.5%的合金钢，焊后应进行热处理，热处理温度为595</w:t>
      </w:r>
      <w:r>
        <w:rPr>
          <w:rFonts w:hint="eastAsia" w:hAnsi="宋体"/>
        </w:rPr>
        <w:t>～</w:t>
      </w:r>
      <w:r>
        <w:rPr>
          <w:rFonts w:hint="eastAsia"/>
        </w:rPr>
        <w:t>720℃，保温1h；</w:t>
      </w:r>
    </w:p>
    <w:p>
      <w:pPr>
        <w:pStyle w:val="200"/>
      </w:pPr>
      <w:r>
        <w:rPr>
          <w:rFonts w:hint="eastAsia"/>
        </w:rPr>
        <w:t>任意厚度0.5%≤Cr≤2%的合金钢，焊后应进行热处理，热处理温度为705</w:t>
      </w:r>
      <w:r>
        <w:rPr>
          <w:rFonts w:hint="eastAsia" w:hAnsi="宋体"/>
        </w:rPr>
        <w:t>～</w:t>
      </w:r>
      <w:r>
        <w:rPr>
          <w:rFonts w:hint="eastAsia"/>
        </w:rPr>
        <w:t>745℃，保温1h；</w:t>
      </w:r>
    </w:p>
    <w:p>
      <w:pPr>
        <w:pStyle w:val="200"/>
      </w:pPr>
      <w:r>
        <w:rPr>
          <w:rFonts w:hint="eastAsia"/>
        </w:rPr>
        <w:t>预热范围为焊缝两侧至少各25 mm 宽，对于焊后热处理的冷却速率，不得超过335℃/h；</w:t>
      </w:r>
    </w:p>
    <w:p>
      <w:pPr>
        <w:pStyle w:val="200"/>
      </w:pPr>
      <w:r>
        <w:rPr>
          <w:rFonts w:hint="eastAsia"/>
        </w:rPr>
        <w:t>设计文件注明有应力腐蚀的设备及管道组成件；</w:t>
      </w:r>
    </w:p>
    <w:p>
      <w:pPr>
        <w:pStyle w:val="200"/>
      </w:pPr>
      <w:r>
        <w:rPr>
          <w:rFonts w:hint="eastAsia"/>
        </w:rPr>
        <w:t>当相关标准或设计文件另有规定时。</w:t>
      </w:r>
    </w:p>
    <w:p>
      <w:pPr>
        <w:pStyle w:val="191"/>
      </w:pPr>
      <w:r>
        <w:t>对于不同材料之间的焊接接头，按热处理要求严格者确定是否进行焊后热处理。</w:t>
      </w:r>
    </w:p>
    <w:p>
      <w:pPr>
        <w:pStyle w:val="131"/>
        <w:spacing w:before="120" w:after="120"/>
      </w:pPr>
      <w:bookmarkStart w:id="203" w:name="_Toc203582353"/>
      <w:bookmarkStart w:id="204" w:name="_Toc209076843"/>
      <w:bookmarkStart w:id="205" w:name="_Toc2837"/>
      <w:bookmarkStart w:id="206" w:name="_Toc207114050"/>
      <w:bookmarkStart w:id="207" w:name="_Toc184419253"/>
      <w:r>
        <w:rPr>
          <w:rFonts w:hint="eastAsia"/>
        </w:rPr>
        <w:t>无损检测</w:t>
      </w:r>
      <w:bookmarkEnd w:id="203"/>
      <w:bookmarkEnd w:id="204"/>
      <w:bookmarkEnd w:id="205"/>
      <w:bookmarkEnd w:id="206"/>
      <w:bookmarkEnd w:id="207"/>
    </w:p>
    <w:p>
      <w:pPr>
        <w:pStyle w:val="191"/>
      </w:pPr>
      <w:r>
        <w:rPr>
          <w:rFonts w:hint="eastAsia"/>
        </w:rPr>
        <w:t>无损检测方法的选择</w:t>
      </w:r>
    </w:p>
    <w:p>
      <w:pPr>
        <w:pStyle w:val="190"/>
      </w:pPr>
      <w:r>
        <w:rPr>
          <w:rFonts w:hint="eastAsia"/>
        </w:rPr>
        <w:t>容器与组合装置应当采用</w:t>
      </w:r>
      <w:r>
        <w:t>NB/T 47013</w:t>
      </w:r>
      <w:r>
        <w:rPr>
          <w:rFonts w:hint="eastAsia"/>
        </w:rPr>
        <w:t>规定的方法对焊接接头进行无损检测。</w:t>
      </w:r>
    </w:p>
    <w:p>
      <w:pPr>
        <w:pStyle w:val="190"/>
      </w:pPr>
      <w:r>
        <w:rPr>
          <w:rFonts w:hint="eastAsia"/>
        </w:rPr>
        <w:t>容器与组合装置的对接接头应采用射线检测或超声检测。其中，射线检测包括射线胶片照相检测</w:t>
      </w:r>
      <w:r>
        <w:t>(RT)</w:t>
      </w:r>
      <w:r>
        <w:rPr>
          <w:rFonts w:hint="eastAsia"/>
        </w:rPr>
        <w:t>、射线数字成像检测</w:t>
      </w:r>
      <w:r>
        <w:t>(DR)</w:t>
      </w:r>
      <w:r>
        <w:rPr>
          <w:rFonts w:hint="eastAsia"/>
        </w:rPr>
        <w:t>；超声检测包括相控阵超声检测</w:t>
      </w:r>
      <w:r>
        <w:t>(PAUT)</w:t>
      </w:r>
      <w:r>
        <w:rPr>
          <w:rFonts w:hint="eastAsia"/>
        </w:rPr>
        <w:t>、衍射时差法超声检测</w:t>
      </w:r>
      <w:r>
        <w:t>(TOFD)</w:t>
      </w:r>
      <w:r>
        <w:rPr>
          <w:rFonts w:hint="eastAsia"/>
        </w:rPr>
        <w:t>和不可记录的脉冲反射法超声检测</w:t>
      </w:r>
      <w:r>
        <w:t>(UT)</w:t>
      </w:r>
      <w:r>
        <w:rPr>
          <w:rFonts w:hint="eastAsia"/>
        </w:rPr>
        <w:t>。</w:t>
      </w:r>
    </w:p>
    <w:p>
      <w:pPr>
        <w:pStyle w:val="190"/>
      </w:pPr>
      <w:r>
        <w:rPr>
          <w:rFonts w:hint="eastAsia"/>
        </w:rPr>
        <w:t>当采用不可记录的脉冲反射法超声检测时，还应采用射线胶片照相检测、射线数字成像检测、或者相控阵超声检测、衍射时差法超声检测做为附加局部检测，局部检测长度不应小于各条焊接接头长度的</w:t>
      </w:r>
      <w:r>
        <w:t>20 %</w:t>
      </w:r>
      <w:r>
        <w:rPr>
          <w:rFonts w:hint="eastAsia"/>
        </w:rPr>
        <w:t>，且不应小于</w:t>
      </w:r>
      <w:r>
        <w:t>250 mm</w:t>
      </w:r>
      <w:r>
        <w:rPr>
          <w:rFonts w:hint="eastAsia"/>
        </w:rPr>
        <w:t>。</w:t>
      </w:r>
    </w:p>
    <w:p>
      <w:pPr>
        <w:pStyle w:val="190"/>
      </w:pPr>
      <w:r>
        <w:rPr>
          <w:rFonts w:hint="eastAsia"/>
        </w:rPr>
        <w:t>焊接接头的表面检测应选用N</w:t>
      </w:r>
      <w:r>
        <w:t>B/T 47013.4</w:t>
      </w:r>
      <w:r>
        <w:rPr>
          <w:rFonts w:hint="eastAsia"/>
        </w:rPr>
        <w:t>、N</w:t>
      </w:r>
      <w:r>
        <w:t>B/T 47013.5</w:t>
      </w:r>
      <w:r>
        <w:rPr>
          <w:rFonts w:hint="eastAsia"/>
        </w:rPr>
        <w:t>规定的磁粉检测和渗透检测。其中，铁磁性材料制设备及管道组成件的焊接接头表面优先采用磁粉检测。</w:t>
      </w:r>
    </w:p>
    <w:p>
      <w:pPr>
        <w:pStyle w:val="191"/>
      </w:pPr>
      <w:r>
        <w:rPr>
          <w:rFonts w:hint="eastAsia"/>
        </w:rPr>
        <w:t>无损检测的实施时机</w:t>
      </w:r>
    </w:p>
    <w:p>
      <w:pPr>
        <w:pStyle w:val="190"/>
      </w:pPr>
      <w:r>
        <w:rPr>
          <w:rFonts w:hint="eastAsia"/>
        </w:rPr>
        <w:t>容器与组合装置的焊接接头和需要进行缺陷检查的部位，应在形状尺寸检查、外观检查合格后，再进行无损检测。</w:t>
      </w:r>
    </w:p>
    <w:p>
      <w:pPr>
        <w:pStyle w:val="190"/>
      </w:pPr>
      <w:r>
        <w:rPr>
          <w:rFonts w:hint="eastAsia"/>
        </w:rPr>
        <w:t>成形受压元件应在成形后进行无损检测。</w:t>
      </w:r>
    </w:p>
    <w:p>
      <w:pPr>
        <w:pStyle w:val="190"/>
      </w:pPr>
      <w:r>
        <w:rPr>
          <w:rFonts w:hint="eastAsia"/>
        </w:rPr>
        <w:t>被设备内、外构件覆盖的焊接接头，应在内、外构件组装前进行无损检测。</w:t>
      </w:r>
    </w:p>
    <w:p>
      <w:pPr>
        <w:pStyle w:val="191"/>
      </w:pPr>
      <w:r>
        <w:rPr>
          <w:rFonts w:hint="eastAsia"/>
        </w:rPr>
        <w:t>焊接射线和超声检测</w:t>
      </w:r>
    </w:p>
    <w:p>
      <w:pPr>
        <w:pStyle w:val="190"/>
      </w:pPr>
      <w:r>
        <w:rPr>
          <w:rFonts w:hint="eastAsia"/>
        </w:rPr>
        <w:t>全部</w:t>
      </w:r>
      <w:r>
        <w:t>(100%)</w:t>
      </w:r>
      <w:r>
        <w:rPr>
          <w:rFonts w:hint="eastAsia"/>
        </w:rPr>
        <w:t>射线或超声检测</w:t>
      </w:r>
    </w:p>
    <w:p>
      <w:pPr>
        <w:pStyle w:val="82"/>
        <w:ind w:firstLine="420"/>
      </w:pPr>
      <w:r>
        <w:rPr>
          <w:rFonts w:hint="eastAsia"/>
        </w:rPr>
        <w:t>凡符合下列条件之一的容器与组合装置，应采用设计文件规定的方法，对其</w:t>
      </w:r>
      <w:r>
        <w:t>A</w:t>
      </w:r>
      <w:r>
        <w:rPr>
          <w:rFonts w:hint="eastAsia"/>
        </w:rPr>
        <w:t>类和</w:t>
      </w:r>
      <w:r>
        <w:t>B</w:t>
      </w:r>
      <w:r>
        <w:rPr>
          <w:rFonts w:hint="eastAsia"/>
        </w:rPr>
        <w:t>类焊接接头，进行全部射线或超声检测：</w:t>
      </w:r>
    </w:p>
    <w:p>
      <w:pPr>
        <w:pStyle w:val="200"/>
        <w:numPr>
          <w:ilvl w:val="0"/>
          <w:numId w:val="72"/>
        </w:numPr>
      </w:pPr>
      <w:r>
        <w:rPr>
          <w:rFonts w:hint="eastAsia"/>
        </w:rPr>
        <w:t>压力大于或等于</w:t>
      </w:r>
      <w:r>
        <w:t>1.6 MPa</w:t>
      </w:r>
      <w:r>
        <w:rPr>
          <w:rFonts w:hint="eastAsia"/>
        </w:rPr>
        <w:t>的第</w:t>
      </w:r>
      <w:r>
        <w:t>Ⅲ</w:t>
      </w:r>
      <w:r>
        <w:rPr>
          <w:rFonts w:hint="eastAsia"/>
        </w:rPr>
        <w:t>类压力容器；</w:t>
      </w:r>
    </w:p>
    <w:p>
      <w:pPr>
        <w:pStyle w:val="200"/>
        <w:numPr>
          <w:ilvl w:val="0"/>
          <w:numId w:val="72"/>
        </w:numPr>
      </w:pPr>
      <w:r>
        <w:rPr>
          <w:rFonts w:hint="eastAsia"/>
        </w:rPr>
        <w:t>采用气压或气液组合压力试验的设备；</w:t>
      </w:r>
    </w:p>
    <w:p>
      <w:pPr>
        <w:pStyle w:val="200"/>
        <w:numPr>
          <w:ilvl w:val="0"/>
          <w:numId w:val="72"/>
        </w:numPr>
      </w:pPr>
      <w:r>
        <w:rPr>
          <w:rFonts w:hint="eastAsia"/>
        </w:rPr>
        <w:t>接头系数取</w:t>
      </w:r>
      <w:r>
        <w:t>1.0</w:t>
      </w:r>
      <w:r>
        <w:rPr>
          <w:rFonts w:hint="eastAsia"/>
        </w:rPr>
        <w:t>的设备及管道组成件；</w:t>
      </w:r>
    </w:p>
    <w:p>
      <w:pPr>
        <w:pStyle w:val="200"/>
        <w:numPr>
          <w:ilvl w:val="0"/>
          <w:numId w:val="72"/>
        </w:numPr>
      </w:pPr>
      <w:r>
        <w:rPr>
          <w:rFonts w:hint="eastAsia"/>
        </w:rPr>
        <w:t>文件规定进行全部</w:t>
      </w:r>
      <w:r>
        <w:t>(100%)</w:t>
      </w:r>
      <w:r>
        <w:rPr>
          <w:rFonts w:hint="eastAsia"/>
        </w:rPr>
        <w:t>射线或超声检测的使用后无法进行内部检验的容器与组合装置；</w:t>
      </w:r>
    </w:p>
    <w:p>
      <w:pPr>
        <w:pStyle w:val="200"/>
        <w:numPr>
          <w:ilvl w:val="0"/>
          <w:numId w:val="72"/>
        </w:numPr>
      </w:pPr>
      <w:r>
        <w:rPr>
          <w:rFonts w:hint="eastAsia"/>
        </w:rPr>
        <w:t>奥氏体不锈钢、非合金钢、</w:t>
      </w:r>
      <w:r>
        <w:t>Q345R</w:t>
      </w:r>
      <w:r>
        <w:rPr>
          <w:rFonts w:hint="eastAsia"/>
        </w:rPr>
        <w:t>、</w:t>
      </w:r>
      <w:r>
        <w:t>Q370R</w:t>
      </w:r>
      <w:r>
        <w:rPr>
          <w:rFonts w:hint="eastAsia"/>
        </w:rPr>
        <w:t>及其配套锻件制、焊接接头厚度大于</w:t>
      </w:r>
      <w:r>
        <w:t>30 mm</w:t>
      </w:r>
      <w:r>
        <w:rPr>
          <w:rFonts w:hint="eastAsia"/>
        </w:rPr>
        <w:t>的容器与组合装置；</w:t>
      </w:r>
    </w:p>
    <w:p>
      <w:pPr>
        <w:pStyle w:val="200"/>
        <w:numPr>
          <w:ilvl w:val="0"/>
          <w:numId w:val="72"/>
        </w:numPr>
      </w:pPr>
      <w:r>
        <w:rPr>
          <w:rFonts w:hint="eastAsia"/>
        </w:rPr>
        <w:t>设计温度低于-</w:t>
      </w:r>
      <w:r>
        <w:t xml:space="preserve">20 </w:t>
      </w:r>
      <w:r>
        <w:rPr>
          <w:rFonts w:hint="eastAsia"/>
        </w:rPr>
        <w:t>℃时，对安放式接管、平盖与壳体的连接结构，坡口处不小于3倍焊缝宽度范围内的壳体、平盖应做1</w:t>
      </w:r>
      <w:r>
        <w:t>00%</w:t>
      </w:r>
      <w:r>
        <w:rPr>
          <w:rFonts w:hint="eastAsia"/>
        </w:rPr>
        <w:t>超声检测，检测结果应无分层缺陷。</w:t>
      </w:r>
    </w:p>
    <w:p>
      <w:pPr>
        <w:pStyle w:val="200"/>
        <w:numPr>
          <w:ilvl w:val="0"/>
          <w:numId w:val="72"/>
        </w:numPr>
      </w:pPr>
      <w:r>
        <w:rPr>
          <w:rFonts w:hint="eastAsia"/>
        </w:rPr>
        <w:t>采用药芯焊丝焊接的设备及管道组成件；</w:t>
      </w:r>
    </w:p>
    <w:p>
      <w:pPr>
        <w:pStyle w:val="200"/>
        <w:numPr>
          <w:ilvl w:val="0"/>
          <w:numId w:val="72"/>
        </w:numPr>
      </w:pPr>
      <w:r>
        <w:rPr>
          <w:rFonts w:hint="eastAsia"/>
        </w:rPr>
        <w:t>设计文件规定需进行</w:t>
      </w:r>
      <w:r>
        <w:t>100%</w:t>
      </w:r>
      <w:r>
        <w:rPr>
          <w:rFonts w:hint="eastAsia"/>
        </w:rPr>
        <w:t>射线或超声检测的容器与组合装置。</w:t>
      </w:r>
    </w:p>
    <w:p>
      <w:pPr>
        <w:pStyle w:val="205"/>
      </w:pPr>
      <w:r>
        <w:rPr>
          <w:rFonts w:hint="eastAsia"/>
        </w:rPr>
        <w:t>上述设备及管道组成件中公称直径大于或等于</w:t>
      </w:r>
      <w:r>
        <w:t>80 mm</w:t>
      </w:r>
      <w:r>
        <w:rPr>
          <w:rFonts w:hint="eastAsia"/>
        </w:rPr>
        <w:t>的接管与接管对接接头、接管与法兰对接接头的检测要求与</w:t>
      </w:r>
      <w:r>
        <w:t>A</w:t>
      </w:r>
      <w:r>
        <w:rPr>
          <w:rFonts w:hint="eastAsia"/>
        </w:rPr>
        <w:t>类和</w:t>
      </w:r>
      <w:r>
        <w:t>B</w:t>
      </w:r>
      <w:r>
        <w:rPr>
          <w:rFonts w:hint="eastAsia"/>
        </w:rPr>
        <w:t>类焊接接头相同。</w:t>
      </w:r>
    </w:p>
    <w:p>
      <w:pPr>
        <w:pStyle w:val="190"/>
      </w:pPr>
      <w:r>
        <w:rPr>
          <w:rFonts w:hint="eastAsia"/>
        </w:rPr>
        <w:t>局部射线或超声检测</w:t>
      </w:r>
    </w:p>
    <w:p>
      <w:pPr>
        <w:pStyle w:val="82"/>
        <w:ind w:firstLine="420"/>
      </w:pPr>
      <w:r>
        <w:rPr>
          <w:rFonts w:hint="eastAsia"/>
        </w:rPr>
        <w:t>除6.8.3.1规定以外的容器与组合装置，应对其</w:t>
      </w:r>
      <w:r>
        <w:t>A</w:t>
      </w:r>
      <w:r>
        <w:rPr>
          <w:rFonts w:hint="eastAsia"/>
        </w:rPr>
        <w:t>类及</w:t>
      </w:r>
      <w:r>
        <w:t>B</w:t>
      </w:r>
      <w:r>
        <w:rPr>
          <w:rFonts w:hint="eastAsia"/>
        </w:rPr>
        <w:t>类焊接接头进行局部射线或超声检测。检测方法按设计文件规定。其中，对低温容器及组合装置检测长度不应少于各条焊接接头长度的</w:t>
      </w:r>
      <w:r>
        <w:t>50%</w:t>
      </w:r>
      <w:r>
        <w:rPr>
          <w:rFonts w:hint="eastAsia"/>
        </w:rPr>
        <w:t>，对非低温容器与组合装置检测长度不应少于各条焊接接头长度的</w:t>
      </w:r>
      <w:r>
        <w:t>20%</w:t>
      </w:r>
      <w:r>
        <w:rPr>
          <w:rFonts w:hint="eastAsia"/>
        </w:rPr>
        <w:t>，且均不应小于250</w:t>
      </w:r>
      <w:r>
        <w:t xml:space="preserve"> mm</w:t>
      </w:r>
      <w:r>
        <w:rPr>
          <w:rFonts w:hint="eastAsia"/>
        </w:rPr>
        <w:t>。</w:t>
      </w:r>
    </w:p>
    <w:p>
      <w:pPr>
        <w:pStyle w:val="82"/>
        <w:ind w:firstLine="420"/>
      </w:pPr>
      <w:r>
        <w:rPr>
          <w:rFonts w:hint="eastAsia"/>
        </w:rPr>
        <w:t>下列</w:t>
      </w:r>
      <w:r>
        <w:t>a</w:t>
      </w:r>
      <w:r>
        <w:rPr>
          <w:rFonts w:hint="eastAsia"/>
        </w:rPr>
        <w:t>）～</w:t>
      </w:r>
      <w:r>
        <w:t>e</w:t>
      </w:r>
      <w:r>
        <w:rPr>
          <w:rFonts w:hint="eastAsia"/>
        </w:rPr>
        <w:t>）部位、焊缝交叉部位应</w:t>
      </w:r>
      <w:r>
        <w:t>100%</w:t>
      </w:r>
      <w:r>
        <w:rPr>
          <w:rFonts w:hint="eastAsia"/>
        </w:rPr>
        <w:t>检测，其中</w:t>
      </w:r>
      <w:r>
        <w:t>a</w:t>
      </w:r>
      <w:r>
        <w:rPr>
          <w:rFonts w:hint="eastAsia"/>
        </w:rPr>
        <w:t>）、</w:t>
      </w:r>
      <w:r>
        <w:t>b</w:t>
      </w:r>
      <w:r>
        <w:rPr>
          <w:rFonts w:hint="eastAsia"/>
        </w:rPr>
        <w:t>）、</w:t>
      </w:r>
      <w:r>
        <w:t>c</w:t>
      </w:r>
      <w:r>
        <w:rPr>
          <w:rFonts w:hint="eastAsia"/>
        </w:rPr>
        <w:t>）部位及焊缝交叉部位的检测长度可计入局部检测长度之内。</w:t>
      </w:r>
    </w:p>
    <w:p>
      <w:pPr>
        <w:pStyle w:val="200"/>
        <w:numPr>
          <w:ilvl w:val="0"/>
          <w:numId w:val="73"/>
        </w:numPr>
      </w:pPr>
      <w:r>
        <w:rPr>
          <w:rFonts w:hint="eastAsia"/>
        </w:rPr>
        <w:t>先拼板后成形封头、筒体和锥段上的所有拼接接头。</w:t>
      </w:r>
    </w:p>
    <w:p>
      <w:pPr>
        <w:pStyle w:val="200"/>
      </w:pPr>
      <w:r>
        <w:rPr>
          <w:rFonts w:hint="eastAsia"/>
        </w:rPr>
        <w:t>补强圈、支座、垫板、内件等所覆盖的焊接接头。</w:t>
      </w:r>
    </w:p>
    <w:p>
      <w:pPr>
        <w:pStyle w:val="200"/>
      </w:pPr>
      <w:r>
        <w:rPr>
          <w:rFonts w:hint="eastAsia"/>
        </w:rPr>
        <w:t>对于满足</w:t>
      </w:r>
      <w:r>
        <w:t>GB/T 150.3</w:t>
      </w:r>
      <w:r>
        <w:rPr>
          <w:rFonts w:hint="eastAsia"/>
        </w:rPr>
        <w:t>不另行补强的接管，自开孔中心、沿设备表面的最短长度等于开孔直径的范围内的焊接接头。</w:t>
      </w:r>
    </w:p>
    <w:p>
      <w:pPr>
        <w:pStyle w:val="200"/>
      </w:pPr>
      <w:r>
        <w:rPr>
          <w:rFonts w:hint="eastAsia"/>
        </w:rPr>
        <w:t>公称直径大于或等于</w:t>
      </w:r>
      <w:r>
        <w:t>80 mm</w:t>
      </w:r>
      <w:r>
        <w:rPr>
          <w:rFonts w:hint="eastAsia"/>
        </w:rPr>
        <w:t>的接管与接管对接接头和接管与法兰的对接接头。</w:t>
      </w:r>
    </w:p>
    <w:p>
      <w:pPr>
        <w:pStyle w:val="205"/>
        <w:rPr>
          <w:color w:val="000000" w:themeColor="text1"/>
          <w14:textFill>
            <w14:solidFill>
              <w14:schemeClr w14:val="tx1"/>
            </w14:solidFill>
          </w14:textFill>
        </w:rPr>
      </w:pPr>
      <w:r>
        <w:rPr>
          <w:rFonts w:hint="eastAsia"/>
          <w:color w:val="000000" w:themeColor="text1"/>
          <w14:textFill>
            <w14:solidFill>
              <w14:schemeClr w14:val="tx1"/>
            </w14:solidFill>
          </w14:textFill>
        </w:rPr>
        <w:t>按本条规定检测后，制造单位对未检查部分的质量仍需负责。</w:t>
      </w:r>
    </w:p>
    <w:p>
      <w:pPr>
        <w:pStyle w:val="190"/>
        <w:jc w:val="left"/>
      </w:pPr>
      <w:r>
        <w:rPr>
          <w:rFonts w:hint="eastAsia"/>
        </w:rPr>
        <w:t>插入式和安放式接管与筒体、封头之间焊接接头的射线或超声检测要求如下：</w:t>
      </w:r>
    </w:p>
    <w:p>
      <w:pPr>
        <w:pStyle w:val="200"/>
        <w:numPr>
          <w:ilvl w:val="0"/>
          <w:numId w:val="74"/>
        </w:numPr>
      </w:pPr>
      <w:r>
        <w:t>6</w:t>
      </w:r>
      <w:r>
        <w:rPr>
          <w:rFonts w:hint="eastAsia"/>
        </w:rPr>
        <w:t>.</w:t>
      </w:r>
      <w:r>
        <w:t>8.</w:t>
      </w:r>
      <w:r>
        <w:rPr>
          <w:rFonts w:hint="eastAsia"/>
        </w:rPr>
        <w:t>3.1中容器与组合装置上公称直径大于或等于</w:t>
      </w:r>
      <w:r>
        <w:t>250 mm</w:t>
      </w:r>
      <w:r>
        <w:rPr>
          <w:rFonts w:hint="eastAsia"/>
        </w:rPr>
        <w:t>的插入式和安放式接管与筒体、封头之间的焊接接头应进行射线或超声检测，推荐进行相控阵超声检测；本条</w:t>
      </w:r>
      <w:r>
        <w:t>a</w:t>
      </w:r>
      <w:r>
        <w:rPr>
          <w:rFonts w:hint="eastAsia"/>
        </w:rPr>
        <w:t>）款规定之外的插入式和安放式接管与筒体、封头之间的焊接接头按设计文件规定进行射线或超声检测。</w:t>
      </w:r>
    </w:p>
    <w:p>
      <w:pPr>
        <w:pStyle w:val="200"/>
        <w:numPr>
          <w:ilvl w:val="0"/>
          <w:numId w:val="74"/>
        </w:numPr>
      </w:pPr>
      <w:r>
        <w:rPr>
          <w:rFonts w:hint="eastAsia"/>
        </w:rPr>
        <w:t>公称直径小于</w:t>
      </w:r>
      <w:r>
        <w:t>80 mm</w:t>
      </w:r>
      <w:r>
        <w:rPr>
          <w:rFonts w:hint="eastAsia"/>
        </w:rPr>
        <w:t>的接管与接管对接接头、接管与法兰对接接头，按设计文件规定进行无损检测，设计文件无规定时，应进行1</w:t>
      </w:r>
      <w:r>
        <w:t>00%</w:t>
      </w:r>
      <w:r>
        <w:rPr>
          <w:rFonts w:hint="eastAsia"/>
        </w:rPr>
        <w:t>磁粉或渗透检测。</w:t>
      </w:r>
    </w:p>
    <w:p>
      <w:pPr>
        <w:pStyle w:val="191"/>
      </w:pPr>
      <w:r>
        <w:rPr>
          <w:rFonts w:hint="eastAsia"/>
        </w:rPr>
        <w:t>表面检测</w:t>
      </w:r>
    </w:p>
    <w:p>
      <w:pPr>
        <w:pStyle w:val="190"/>
      </w:pPr>
      <w:r>
        <w:rPr>
          <w:rFonts w:hint="eastAsia"/>
        </w:rPr>
        <w:t>表面检测除设计文件另有规定外，下列焊接接头或部位，应按图样规定的方法，对其表面进行磁粉或渗透检测：</w:t>
      </w:r>
    </w:p>
    <w:p>
      <w:pPr>
        <w:pStyle w:val="200"/>
        <w:numPr>
          <w:ilvl w:val="0"/>
          <w:numId w:val="75"/>
        </w:numPr>
      </w:pPr>
      <w:r>
        <w:rPr>
          <w:rFonts w:hint="eastAsia"/>
        </w:rPr>
        <w:t>气压或气液组合压力试验的设备及管道组成件上的</w:t>
      </w:r>
      <w:r>
        <w:t>A</w:t>
      </w:r>
      <w:r>
        <w:rPr>
          <w:rFonts w:hint="eastAsia"/>
        </w:rPr>
        <w:t>类、</w:t>
      </w:r>
      <w:r>
        <w:t>B</w:t>
      </w:r>
      <w:r>
        <w:rPr>
          <w:rFonts w:hint="eastAsia"/>
        </w:rPr>
        <w:t>类、</w:t>
      </w:r>
      <w:r>
        <w:t>C</w:t>
      </w:r>
      <w:r>
        <w:rPr>
          <w:rFonts w:hint="eastAsia"/>
        </w:rPr>
        <w:t>类、</w:t>
      </w:r>
      <w:r>
        <w:t>D</w:t>
      </w:r>
      <w:r>
        <w:rPr>
          <w:rFonts w:hint="eastAsia"/>
        </w:rPr>
        <w:t>类、</w:t>
      </w:r>
      <w:r>
        <w:t>E</w:t>
      </w:r>
      <w:r>
        <w:rPr>
          <w:rFonts w:hint="eastAsia"/>
        </w:rPr>
        <w:t>类焊接接头；</w:t>
      </w:r>
    </w:p>
    <w:p>
      <w:pPr>
        <w:pStyle w:val="200"/>
        <w:numPr>
          <w:ilvl w:val="0"/>
          <w:numId w:val="75"/>
        </w:numPr>
      </w:pPr>
      <w:r>
        <w:rPr>
          <w:rFonts w:hint="eastAsia"/>
        </w:rPr>
        <w:t>低温设备及管道组成件上的</w:t>
      </w:r>
      <w:r>
        <w:t>A</w:t>
      </w:r>
      <w:r>
        <w:rPr>
          <w:rFonts w:hint="eastAsia"/>
        </w:rPr>
        <w:t>类、</w:t>
      </w:r>
      <w:r>
        <w:t>B</w:t>
      </w:r>
      <w:r>
        <w:rPr>
          <w:rFonts w:hint="eastAsia"/>
        </w:rPr>
        <w:t>类、</w:t>
      </w:r>
      <w:r>
        <w:t>C</w:t>
      </w:r>
      <w:r>
        <w:rPr>
          <w:rFonts w:hint="eastAsia"/>
        </w:rPr>
        <w:t>类、</w:t>
      </w:r>
      <w:r>
        <w:t>D</w:t>
      </w:r>
      <w:r>
        <w:rPr>
          <w:rFonts w:hint="eastAsia"/>
        </w:rPr>
        <w:t>类、</w:t>
      </w:r>
      <w:r>
        <w:t>E</w:t>
      </w:r>
      <w:r>
        <w:rPr>
          <w:rFonts w:hint="eastAsia"/>
        </w:rPr>
        <w:t>类焊接接头，缺陷修磨或补焊处的表面，卡具和拉筋等拆除处的割痕表面；</w:t>
      </w:r>
    </w:p>
    <w:p>
      <w:pPr>
        <w:pStyle w:val="200"/>
        <w:numPr>
          <w:ilvl w:val="0"/>
          <w:numId w:val="75"/>
        </w:numPr>
      </w:pPr>
      <w:r>
        <w:t>壳体厚度大于</w:t>
      </w:r>
      <w:r>
        <w:rPr>
          <w:rFonts w:hint="eastAsia"/>
        </w:rPr>
        <w:t>20 mm的奥氏体型不锈钢制容器与组合装置上的A类、B类、C类、D类、E类焊接接头；</w:t>
      </w:r>
    </w:p>
    <w:p>
      <w:pPr>
        <w:pStyle w:val="200"/>
        <w:numPr>
          <w:ilvl w:val="0"/>
          <w:numId w:val="75"/>
        </w:numPr>
      </w:pPr>
      <w:r>
        <w:rPr>
          <w:rFonts w:hint="eastAsia"/>
        </w:rPr>
        <w:t>堆焊表面；</w:t>
      </w:r>
    </w:p>
    <w:p>
      <w:pPr>
        <w:pStyle w:val="200"/>
        <w:numPr>
          <w:ilvl w:val="0"/>
          <w:numId w:val="75"/>
        </w:numPr>
      </w:pPr>
      <w:r>
        <w:rPr>
          <w:rFonts w:hint="eastAsia"/>
        </w:rPr>
        <w:t>先拼接后成形受压元件上的所有拼接接头；</w:t>
      </w:r>
    </w:p>
    <w:p>
      <w:pPr>
        <w:pStyle w:val="200"/>
        <w:numPr>
          <w:ilvl w:val="0"/>
          <w:numId w:val="75"/>
        </w:numPr>
      </w:pPr>
      <w:r>
        <w:rPr>
          <w:rFonts w:hint="eastAsia"/>
        </w:rPr>
        <w:t>要求全部射线或超声检测的设容器与组合装置上公称直径小于</w:t>
      </w:r>
      <w:r>
        <w:t>80 mm</w:t>
      </w:r>
      <w:r>
        <w:rPr>
          <w:rFonts w:hint="eastAsia"/>
        </w:rPr>
        <w:t>的接管与接管的对接接头、接管与法兰的对接按头；</w:t>
      </w:r>
    </w:p>
    <w:p>
      <w:pPr>
        <w:pStyle w:val="200"/>
        <w:numPr>
          <w:ilvl w:val="0"/>
          <w:numId w:val="75"/>
        </w:numPr>
      </w:pPr>
      <w:r>
        <w:rPr>
          <w:rFonts w:hint="eastAsia"/>
        </w:rPr>
        <w:t>容器与组合装置上受压元件之间连接用不锈钢制螺柱以及尺寸大于等于M36的螺柱；</w:t>
      </w:r>
    </w:p>
    <w:p>
      <w:pPr>
        <w:pStyle w:val="200"/>
        <w:numPr>
          <w:ilvl w:val="0"/>
          <w:numId w:val="75"/>
        </w:numPr>
      </w:pPr>
      <w:r>
        <w:rPr>
          <w:rFonts w:hint="eastAsia"/>
        </w:rPr>
        <w:t>设计文件要求进行检测的焊接接头或部位。</w:t>
      </w:r>
    </w:p>
    <w:p>
      <w:pPr>
        <w:pStyle w:val="191"/>
      </w:pPr>
      <w:r>
        <w:rPr>
          <w:rFonts w:hint="eastAsia"/>
        </w:rPr>
        <w:t>其他检测</w:t>
      </w:r>
    </w:p>
    <w:p>
      <w:pPr>
        <w:pStyle w:val="190"/>
      </w:pPr>
      <w:r>
        <w:rPr>
          <w:rFonts w:hint="eastAsia"/>
        </w:rPr>
        <w:t>经射线或超声检测的焊接接头，如有不应存在的缺陷，应在缺陷清除干净后进行补焊，并对该部分采用原检测方法重新检查，直至合格。</w:t>
      </w:r>
    </w:p>
    <w:p>
      <w:pPr>
        <w:pStyle w:val="190"/>
      </w:pPr>
      <w:r>
        <w:rPr>
          <w:rFonts w:hint="eastAsia"/>
        </w:rPr>
        <w:t>进行局部检测的焊接接头，发现有不应存在的缺陷时，应在该缺陷两端的延伸部位增加检查长度，增加的长度为该焊接接头长度的</w:t>
      </w:r>
      <w:r>
        <w:t>10%</w:t>
      </w:r>
      <w:r>
        <w:rPr>
          <w:rFonts w:hint="eastAsia"/>
        </w:rPr>
        <w:t>，且两侧均不小于</w:t>
      </w:r>
      <w:r>
        <w:t>250 mm</w:t>
      </w:r>
      <w:r>
        <w:rPr>
          <w:rFonts w:hint="eastAsia"/>
        </w:rPr>
        <w:t>。若仍右不应存在的缺陷，则对该焊接接头做全部检测。</w:t>
      </w:r>
    </w:p>
    <w:p>
      <w:pPr>
        <w:pStyle w:val="190"/>
      </w:pPr>
      <w:r>
        <w:rPr>
          <w:rFonts w:hint="eastAsia"/>
        </w:rPr>
        <w:t>磁粉与渗透检测发现的不应存在缺陷，应在进行修磨及必要的补焊后，对该部位采用原检测方法重新检测，直至合格。</w:t>
      </w:r>
    </w:p>
    <w:p>
      <w:pPr>
        <w:pStyle w:val="190"/>
      </w:pPr>
      <w:r>
        <w:rPr>
          <w:rFonts w:hint="eastAsia"/>
        </w:rPr>
        <w:t>原材料和零、部件的无损检测方法、检测比例、检测技术等级和合格级别按设计文件规定执行。</w:t>
      </w:r>
    </w:p>
    <w:p>
      <w:pPr>
        <w:pStyle w:val="191"/>
      </w:pPr>
      <w:r>
        <w:rPr>
          <w:rFonts w:hint="eastAsia"/>
        </w:rPr>
        <w:t>无损检测的技术要求</w:t>
      </w:r>
    </w:p>
    <w:p>
      <w:pPr>
        <w:pStyle w:val="190"/>
      </w:pPr>
      <w:r>
        <w:rPr>
          <w:rFonts w:hint="eastAsia"/>
        </w:rPr>
        <w:t>射线检测的技术要求</w:t>
      </w:r>
    </w:p>
    <w:p>
      <w:pPr>
        <w:pStyle w:val="82"/>
        <w:ind w:firstLine="420"/>
      </w:pPr>
      <w:r>
        <w:rPr>
          <w:rFonts w:hint="eastAsia"/>
        </w:rPr>
        <w:t>按</w:t>
      </w:r>
      <w:r>
        <w:t>NB/T 47013.2</w:t>
      </w:r>
      <w:r>
        <w:rPr>
          <w:rFonts w:hint="eastAsia"/>
        </w:rPr>
        <w:t>、</w:t>
      </w:r>
      <w:r>
        <w:t>NB/T 47013.11</w:t>
      </w:r>
      <w:r>
        <w:rPr>
          <w:rFonts w:hint="eastAsia"/>
        </w:rPr>
        <w:t>对焊接接头进行射线检测，其合格指标见表</w:t>
      </w:r>
      <w:r>
        <w:t>1</w:t>
      </w:r>
      <w:r>
        <w:rPr>
          <w:rFonts w:hint="eastAsia"/>
        </w:rPr>
        <w:t>8。</w:t>
      </w:r>
    </w:p>
    <w:p>
      <w:pPr>
        <w:pStyle w:val="19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超声检测的技术要求</w:t>
      </w:r>
    </w:p>
    <w:p>
      <w:pPr>
        <w:pStyle w:val="82"/>
        <w:ind w:firstLine="409" w:firstLineChars="195"/>
      </w:pPr>
      <w:r>
        <w:rPr>
          <w:rFonts w:hint="eastAsia"/>
        </w:rPr>
        <w:t>按</w:t>
      </w:r>
      <w:r>
        <w:t>NB/T 47013.3</w:t>
      </w:r>
      <w:r>
        <w:rPr>
          <w:rFonts w:hint="eastAsia"/>
        </w:rPr>
        <w:t>、</w:t>
      </w:r>
      <w:r>
        <w:t>NB/T 47013.10</w:t>
      </w:r>
      <w:r>
        <w:rPr>
          <w:rFonts w:hint="eastAsia"/>
        </w:rPr>
        <w:t>、</w:t>
      </w:r>
      <w:r>
        <w:t>NB/T 47013.15</w:t>
      </w:r>
      <w:r>
        <w:rPr>
          <w:rFonts w:hint="eastAsia"/>
        </w:rPr>
        <w:t>对焊接接头进行超声检测，合格指标见表</w:t>
      </w:r>
      <w:r>
        <w:t>1</w:t>
      </w:r>
      <w:r>
        <w:rPr>
          <w:rFonts w:hint="eastAsia"/>
        </w:rPr>
        <w:t>8。</w:t>
      </w:r>
    </w:p>
    <w:p>
      <w:pPr>
        <w:pStyle w:val="138"/>
        <w:spacing w:before="120" w:after="120"/>
      </w:pPr>
      <w:r>
        <w:rPr>
          <w:rFonts w:hint="eastAsia"/>
        </w:rPr>
        <w:t>射线、超声检测合格指标</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45"/>
        <w:gridCol w:w="2127"/>
        <w:gridCol w:w="1417"/>
        <w:gridCol w:w="71"/>
        <w:gridCol w:w="1488"/>
        <w:gridCol w:w="1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45" w:type="dxa"/>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检测方法</w:t>
            </w:r>
          </w:p>
        </w:tc>
        <w:tc>
          <w:tcPr>
            <w:tcW w:w="2127" w:type="dxa"/>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检测技术</w:t>
            </w:r>
            <w:r>
              <w:rPr>
                <w:rFonts w:hint="eastAsia" w:hAnsi="宋体"/>
                <w:color w:val="000000" w:themeColor="text1"/>
                <w:sz w:val="18"/>
                <w:szCs w:val="18"/>
                <w14:textFill>
                  <w14:solidFill>
                    <w14:schemeClr w14:val="tx1"/>
                  </w14:solidFill>
                </w14:textFill>
              </w:rPr>
              <w:t>等级（不低于）</w:t>
            </w:r>
          </w:p>
        </w:tc>
        <w:tc>
          <w:tcPr>
            <w:tcW w:w="2976" w:type="dxa"/>
            <w:gridSpan w:val="3"/>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检测范围</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合格级别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射线胶片照相检测（</w:t>
            </w:r>
            <w:r>
              <w:rPr>
                <w:rFonts w:hint="eastAsia" w:hAnsi="宋体"/>
                <w:color w:val="000000" w:themeColor="text1"/>
                <w:sz w:val="18"/>
                <w:szCs w:val="18"/>
                <w14:textFill>
                  <w14:solidFill>
                    <w14:schemeClr w14:val="tx1"/>
                  </w14:solidFill>
                </w14:textFill>
              </w:rPr>
              <w:t>RT</w:t>
            </w:r>
            <w:r>
              <w:rPr>
                <w:rFonts w:hAnsi="宋体"/>
                <w:color w:val="000000" w:themeColor="text1"/>
                <w:sz w:val="18"/>
                <w:szCs w:val="18"/>
                <w14:textFill>
                  <w14:solidFill>
                    <w14:schemeClr w14:val="tx1"/>
                  </w14:solidFill>
                </w14:textFill>
              </w:rPr>
              <w:t>）</w:t>
            </w:r>
          </w:p>
        </w:tc>
        <w:tc>
          <w:tcPr>
            <w:tcW w:w="2127"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AB</w:t>
            </w:r>
          </w:p>
        </w:tc>
        <w:tc>
          <w:tcPr>
            <w:tcW w:w="1417"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A类、B类接头</w:t>
            </w:r>
          </w:p>
        </w:tc>
        <w:tc>
          <w:tcPr>
            <w:tcW w:w="1559" w:type="dxa"/>
            <w:gridSpan w:val="2"/>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全部检测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continue"/>
            <w:vAlign w:val="center"/>
          </w:tcPr>
          <w:p>
            <w:pPr>
              <w:pStyle w:val="204"/>
              <w:rPr>
                <w:color w:val="000000" w:themeColor="text1"/>
                <w14:textFill>
                  <w14:solidFill>
                    <w14:schemeClr w14:val="tx1"/>
                  </w14:solidFill>
                </w14:textFill>
              </w:rPr>
            </w:pPr>
          </w:p>
        </w:tc>
        <w:tc>
          <w:tcPr>
            <w:tcW w:w="2127" w:type="dxa"/>
            <w:vMerge w:val="continue"/>
            <w:vAlign w:val="center"/>
          </w:tcPr>
          <w:p>
            <w:pPr>
              <w:pStyle w:val="204"/>
              <w:rPr>
                <w:color w:val="000000" w:themeColor="text1"/>
                <w14:textFill>
                  <w14:solidFill>
                    <w14:schemeClr w14:val="tx1"/>
                  </w14:solidFill>
                </w14:textFill>
              </w:rPr>
            </w:pPr>
          </w:p>
        </w:tc>
        <w:tc>
          <w:tcPr>
            <w:tcW w:w="1417" w:type="dxa"/>
            <w:vMerge w:val="continue"/>
            <w:vAlign w:val="center"/>
          </w:tcPr>
          <w:p>
            <w:pPr>
              <w:pStyle w:val="204"/>
              <w:rPr>
                <w:color w:val="000000" w:themeColor="text1"/>
                <w14:textFill>
                  <w14:solidFill>
                    <w14:schemeClr w14:val="tx1"/>
                  </w14:solidFill>
                </w14:textFill>
              </w:rPr>
            </w:pPr>
          </w:p>
        </w:tc>
        <w:tc>
          <w:tcPr>
            <w:tcW w:w="1559" w:type="dxa"/>
            <w:gridSpan w:val="2"/>
            <w:vAlign w:val="center"/>
          </w:tcPr>
          <w:p>
            <w:pPr>
              <w:pStyle w:val="204"/>
              <w:rPr>
                <w:color w:val="000000" w:themeColor="text1"/>
                <w14:textFill>
                  <w14:solidFill>
                    <w14:schemeClr w14:val="tx1"/>
                  </w14:solidFill>
                </w14:textFill>
              </w:rPr>
            </w:pPr>
            <w:r>
              <w:rPr>
                <w:rFonts w:hAnsi="宋体"/>
                <w:color w:val="000000" w:themeColor="text1"/>
                <w:szCs w:val="18"/>
                <w14:textFill>
                  <w14:solidFill>
                    <w14:schemeClr w14:val="tx1"/>
                  </w14:solidFill>
                </w14:textFill>
              </w:rPr>
              <w:t>局部检测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continue"/>
            <w:vAlign w:val="center"/>
          </w:tcPr>
          <w:p>
            <w:pPr>
              <w:pStyle w:val="204"/>
              <w:rPr>
                <w:color w:val="000000" w:themeColor="text1"/>
                <w14:textFill>
                  <w14:solidFill>
                    <w14:schemeClr w14:val="tx1"/>
                  </w14:solidFill>
                </w14:textFill>
              </w:rPr>
            </w:pPr>
          </w:p>
        </w:tc>
        <w:tc>
          <w:tcPr>
            <w:tcW w:w="2127" w:type="dxa"/>
            <w:vMerge w:val="continue"/>
            <w:vAlign w:val="center"/>
          </w:tcPr>
          <w:p>
            <w:pPr>
              <w:pStyle w:val="204"/>
              <w:rPr>
                <w:color w:val="000000" w:themeColor="text1"/>
                <w14:textFill>
                  <w14:solidFill>
                    <w14:schemeClr w14:val="tx1"/>
                  </w14:solidFill>
                </w14:textFill>
              </w:rPr>
            </w:pPr>
          </w:p>
        </w:tc>
        <w:tc>
          <w:tcPr>
            <w:tcW w:w="2976" w:type="dxa"/>
            <w:gridSpan w:val="3"/>
            <w:vAlign w:val="center"/>
          </w:tcPr>
          <w:p>
            <w:pPr>
              <w:pStyle w:val="204"/>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角接接头、T形接头</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射线数字成像检测（DR）</w:t>
            </w:r>
          </w:p>
        </w:tc>
        <w:tc>
          <w:tcPr>
            <w:tcW w:w="2127"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AB</w:t>
            </w:r>
          </w:p>
        </w:tc>
        <w:tc>
          <w:tcPr>
            <w:tcW w:w="1417"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A类、B类接头</w:t>
            </w:r>
          </w:p>
        </w:tc>
        <w:tc>
          <w:tcPr>
            <w:tcW w:w="1559" w:type="dxa"/>
            <w:gridSpan w:val="2"/>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全部检测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continue"/>
            <w:vAlign w:val="center"/>
          </w:tcPr>
          <w:p>
            <w:pPr>
              <w:pStyle w:val="204"/>
              <w:rPr>
                <w:color w:val="000000" w:themeColor="text1"/>
                <w14:textFill>
                  <w14:solidFill>
                    <w14:schemeClr w14:val="tx1"/>
                  </w14:solidFill>
                </w14:textFill>
              </w:rPr>
            </w:pPr>
          </w:p>
        </w:tc>
        <w:tc>
          <w:tcPr>
            <w:tcW w:w="2127" w:type="dxa"/>
            <w:vMerge w:val="continue"/>
            <w:vAlign w:val="center"/>
          </w:tcPr>
          <w:p>
            <w:pPr>
              <w:spacing w:line="300" w:lineRule="auto"/>
              <w:jc w:val="center"/>
              <w:rPr>
                <w:rFonts w:hAnsi="宋体"/>
                <w:color w:val="000000" w:themeColor="text1"/>
                <w:sz w:val="18"/>
                <w:szCs w:val="18"/>
                <w14:textFill>
                  <w14:solidFill>
                    <w14:schemeClr w14:val="tx1"/>
                  </w14:solidFill>
                </w14:textFill>
              </w:rPr>
            </w:pPr>
          </w:p>
        </w:tc>
        <w:tc>
          <w:tcPr>
            <w:tcW w:w="1417" w:type="dxa"/>
            <w:vMerge w:val="continue"/>
            <w:vAlign w:val="center"/>
          </w:tcPr>
          <w:p>
            <w:pPr>
              <w:pStyle w:val="204"/>
              <w:rPr>
                <w:color w:val="000000" w:themeColor="text1"/>
                <w14:textFill>
                  <w14:solidFill>
                    <w14:schemeClr w14:val="tx1"/>
                  </w14:solidFill>
                </w14:textFill>
              </w:rPr>
            </w:pPr>
          </w:p>
        </w:tc>
        <w:tc>
          <w:tcPr>
            <w:tcW w:w="1559" w:type="dxa"/>
            <w:gridSpan w:val="2"/>
            <w:vAlign w:val="center"/>
          </w:tcPr>
          <w:p>
            <w:pPr>
              <w:pStyle w:val="204"/>
              <w:rPr>
                <w:color w:val="000000" w:themeColor="text1"/>
                <w14:textFill>
                  <w14:solidFill>
                    <w14:schemeClr w14:val="tx1"/>
                  </w14:solidFill>
                </w14:textFill>
              </w:rPr>
            </w:pPr>
            <w:r>
              <w:rPr>
                <w:rFonts w:hAnsi="宋体"/>
                <w:color w:val="000000" w:themeColor="text1"/>
                <w:szCs w:val="18"/>
                <w14:textFill>
                  <w14:solidFill>
                    <w14:schemeClr w14:val="tx1"/>
                  </w14:solidFill>
                </w14:textFill>
              </w:rPr>
              <w:t>局部检测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不可记录的脉冲反射法超声</w:t>
            </w:r>
          </w:p>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检测（</w:t>
            </w:r>
            <w:r>
              <w:rPr>
                <w:rFonts w:hint="eastAsia" w:hAnsi="宋体"/>
                <w:color w:val="000000" w:themeColor="text1"/>
                <w:sz w:val="18"/>
                <w:szCs w:val="18"/>
                <w14:textFill>
                  <w14:solidFill>
                    <w14:schemeClr w14:val="tx1"/>
                  </w14:solidFill>
                </w14:textFill>
              </w:rPr>
              <w:t>UT</w:t>
            </w:r>
            <w:r>
              <w:rPr>
                <w:rFonts w:hAnsi="宋体"/>
                <w:color w:val="000000" w:themeColor="text1"/>
                <w:sz w:val="18"/>
                <w:szCs w:val="18"/>
                <w14:textFill>
                  <w14:solidFill>
                    <w14:schemeClr w14:val="tx1"/>
                  </w14:solidFill>
                </w14:textFill>
              </w:rPr>
              <w:t>）</w:t>
            </w:r>
          </w:p>
        </w:tc>
        <w:tc>
          <w:tcPr>
            <w:tcW w:w="2127"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B</w:t>
            </w:r>
          </w:p>
        </w:tc>
        <w:tc>
          <w:tcPr>
            <w:tcW w:w="1417" w:type="dxa"/>
            <w:vMerge w:val="restart"/>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A类、B类接头</w:t>
            </w:r>
          </w:p>
        </w:tc>
        <w:tc>
          <w:tcPr>
            <w:tcW w:w="1559" w:type="dxa"/>
            <w:gridSpan w:val="2"/>
            <w:vAlign w:val="center"/>
          </w:tcPr>
          <w:p>
            <w:pPr>
              <w:spacing w:line="30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全部检测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continue"/>
            <w:vAlign w:val="center"/>
          </w:tcPr>
          <w:p>
            <w:pPr>
              <w:pStyle w:val="204"/>
              <w:rPr>
                <w:color w:val="000000" w:themeColor="text1"/>
                <w14:textFill>
                  <w14:solidFill>
                    <w14:schemeClr w14:val="tx1"/>
                  </w14:solidFill>
                </w14:textFill>
              </w:rPr>
            </w:pPr>
          </w:p>
        </w:tc>
        <w:tc>
          <w:tcPr>
            <w:tcW w:w="2127" w:type="dxa"/>
            <w:vMerge w:val="continue"/>
            <w:vAlign w:val="center"/>
          </w:tcPr>
          <w:p>
            <w:pPr>
              <w:pStyle w:val="204"/>
              <w:rPr>
                <w:color w:val="000000" w:themeColor="text1"/>
                <w14:textFill>
                  <w14:solidFill>
                    <w14:schemeClr w14:val="tx1"/>
                  </w14:solidFill>
                </w14:textFill>
              </w:rPr>
            </w:pPr>
          </w:p>
        </w:tc>
        <w:tc>
          <w:tcPr>
            <w:tcW w:w="1417" w:type="dxa"/>
            <w:vMerge w:val="continue"/>
            <w:vAlign w:val="center"/>
          </w:tcPr>
          <w:p>
            <w:pPr>
              <w:pStyle w:val="204"/>
              <w:rPr>
                <w:color w:val="000000" w:themeColor="text1"/>
                <w14:textFill>
                  <w14:solidFill>
                    <w14:schemeClr w14:val="tx1"/>
                  </w14:solidFill>
                </w14:textFill>
              </w:rPr>
            </w:pPr>
          </w:p>
        </w:tc>
        <w:tc>
          <w:tcPr>
            <w:tcW w:w="1559" w:type="dxa"/>
            <w:gridSpan w:val="2"/>
            <w:vAlign w:val="center"/>
          </w:tcPr>
          <w:p>
            <w:pPr>
              <w:pStyle w:val="204"/>
              <w:rPr>
                <w:color w:val="000000" w:themeColor="text1"/>
                <w14:textFill>
                  <w14:solidFill>
                    <w14:schemeClr w14:val="tx1"/>
                  </w14:solidFill>
                </w14:textFill>
              </w:rPr>
            </w:pPr>
            <w:r>
              <w:rPr>
                <w:rFonts w:hAnsi="宋体"/>
                <w:color w:val="000000" w:themeColor="text1"/>
                <w:szCs w:val="18"/>
                <w14:textFill>
                  <w14:solidFill>
                    <w14:schemeClr w14:val="tx1"/>
                  </w14:solidFill>
                </w14:textFill>
              </w:rPr>
              <w:t>局部检测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continue"/>
            <w:vAlign w:val="center"/>
          </w:tcPr>
          <w:p>
            <w:pPr>
              <w:pStyle w:val="204"/>
              <w:rPr>
                <w:color w:val="000000" w:themeColor="text1"/>
                <w14:textFill>
                  <w14:solidFill>
                    <w14:schemeClr w14:val="tx1"/>
                  </w14:solidFill>
                </w14:textFill>
              </w:rPr>
            </w:pPr>
          </w:p>
        </w:tc>
        <w:tc>
          <w:tcPr>
            <w:tcW w:w="2127" w:type="dxa"/>
            <w:vMerge w:val="continue"/>
            <w:vAlign w:val="center"/>
          </w:tcPr>
          <w:p>
            <w:pPr>
              <w:pStyle w:val="204"/>
              <w:rPr>
                <w:color w:val="000000" w:themeColor="text1"/>
                <w14:textFill>
                  <w14:solidFill>
                    <w14:schemeClr w14:val="tx1"/>
                  </w14:solidFill>
                </w14:textFill>
              </w:rPr>
            </w:pPr>
          </w:p>
        </w:tc>
        <w:tc>
          <w:tcPr>
            <w:tcW w:w="2976" w:type="dxa"/>
            <w:gridSpan w:val="3"/>
            <w:vAlign w:val="center"/>
          </w:tcPr>
          <w:p>
            <w:pPr>
              <w:pStyle w:val="204"/>
              <w:rPr>
                <w:color w:val="000000" w:themeColor="text1"/>
                <w14:textFill>
                  <w14:solidFill>
                    <w14:schemeClr w14:val="tx1"/>
                  </w14:solidFill>
                </w14:textFill>
              </w:rPr>
            </w:pPr>
            <w:r>
              <w:rPr>
                <w:rFonts w:hAnsi="宋体"/>
                <w:color w:val="000000" w:themeColor="text1"/>
                <w:szCs w:val="18"/>
                <w14:textFill>
                  <w14:solidFill>
                    <w14:schemeClr w14:val="tx1"/>
                  </w14:solidFill>
                </w14:textFill>
              </w:rPr>
              <w:t>角接接头、</w:t>
            </w:r>
            <w:r>
              <w:rPr>
                <w:rFonts w:hint="eastAsia" w:hAnsi="宋体"/>
                <w:color w:val="000000" w:themeColor="text1"/>
                <w:szCs w:val="18"/>
                <w14:textFill>
                  <w14:solidFill>
                    <w14:schemeClr w14:val="tx1"/>
                  </w14:solidFill>
                </w14:textFill>
              </w:rPr>
              <w:t>T形接头</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Align w:val="center"/>
          </w:tcPr>
          <w:p>
            <w:pPr>
              <w:pStyle w:val="204"/>
              <w:rPr>
                <w:color w:val="000000" w:themeColor="text1"/>
                <w14:textFill>
                  <w14:solidFill>
                    <w14:schemeClr w14:val="tx1"/>
                  </w14:solidFill>
                </w14:textFill>
              </w:rPr>
            </w:pPr>
            <w:r>
              <w:rPr>
                <w:rFonts w:hint="eastAsia"/>
                <w:color w:val="000000" w:themeColor="text1"/>
                <w14:textFill>
                  <w14:solidFill>
                    <w14:schemeClr w14:val="tx1"/>
                  </w14:solidFill>
                </w14:textFill>
              </w:rPr>
              <w:t>衍射时差法超声检测（T</w:t>
            </w:r>
            <w:r>
              <w:rPr>
                <w:color w:val="000000" w:themeColor="text1"/>
                <w14:textFill>
                  <w14:solidFill>
                    <w14:schemeClr w14:val="tx1"/>
                  </w14:solidFill>
                </w14:textFill>
              </w:rPr>
              <w:t>OFD</w:t>
            </w:r>
            <w:r>
              <w:rPr>
                <w:rFonts w:hint="eastAsia"/>
                <w:color w:val="000000" w:themeColor="text1"/>
                <w14:textFill>
                  <w14:solidFill>
                    <w14:schemeClr w14:val="tx1"/>
                  </w14:solidFill>
                </w14:textFill>
              </w:rPr>
              <w:t>）</w:t>
            </w:r>
          </w:p>
        </w:tc>
        <w:tc>
          <w:tcPr>
            <w:tcW w:w="2127" w:type="dxa"/>
            <w:vAlign w:val="center"/>
          </w:tcPr>
          <w:p>
            <w:pPr>
              <w:pStyle w:val="204"/>
              <w:rPr>
                <w:color w:val="000000" w:themeColor="text1"/>
                <w14:textFill>
                  <w14:solidFill>
                    <w14:schemeClr w14:val="tx1"/>
                  </w14:solidFill>
                </w14:textFill>
              </w:rPr>
            </w:pPr>
            <w:r>
              <w:rPr>
                <w:color w:val="000000" w:themeColor="text1"/>
                <w14:textFill>
                  <w14:solidFill>
                    <w14:schemeClr w14:val="tx1"/>
                  </w14:solidFill>
                </w14:textFill>
              </w:rPr>
              <w:t>B</w:t>
            </w:r>
          </w:p>
        </w:tc>
        <w:tc>
          <w:tcPr>
            <w:tcW w:w="2976" w:type="dxa"/>
            <w:gridSpan w:val="3"/>
            <w:vAlign w:val="center"/>
          </w:tcPr>
          <w:p>
            <w:pPr>
              <w:pStyle w:val="204"/>
              <w:rPr>
                <w:rFonts w:hAnsi="宋体"/>
                <w:color w:val="000000" w:themeColor="text1"/>
                <w:szCs w:val="18"/>
                <w14:textFill>
                  <w14:solidFill>
                    <w14:schemeClr w14:val="tx1"/>
                  </w14:solidFill>
                </w14:textFill>
              </w:rPr>
            </w:pPr>
            <w:r>
              <w:rPr>
                <w:rFonts w:hint="eastAsia" w:hAnsi="宋体"/>
                <w:color w:val="000000" w:themeColor="text1"/>
                <w:szCs w:val="18"/>
                <w14:textFill>
                  <w14:solidFill>
                    <w14:schemeClr w14:val="tx1"/>
                  </w14:solidFill>
                </w14:textFill>
              </w:rPr>
              <w:t>A类、B类接头</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restart"/>
            <w:vAlign w:val="center"/>
          </w:tcPr>
          <w:p>
            <w:pPr>
              <w:pStyle w:val="204"/>
              <w:rPr>
                <w:color w:val="000000" w:themeColor="text1"/>
                <w14:textFill>
                  <w14:solidFill>
                    <w14:schemeClr w14:val="tx1"/>
                  </w14:solidFill>
                </w14:textFill>
              </w:rPr>
            </w:pPr>
            <w:r>
              <w:rPr>
                <w:rFonts w:hint="eastAsia"/>
                <w:color w:val="000000" w:themeColor="text1"/>
                <w14:textFill>
                  <w14:solidFill>
                    <w14:schemeClr w14:val="tx1"/>
                  </w14:solidFill>
                </w14:textFill>
              </w:rPr>
              <w:t>相控阵超声检测（P</w:t>
            </w:r>
            <w:r>
              <w:rPr>
                <w:color w:val="000000" w:themeColor="text1"/>
                <w14:textFill>
                  <w14:solidFill>
                    <w14:schemeClr w14:val="tx1"/>
                  </w14:solidFill>
                </w14:textFill>
              </w:rPr>
              <w:t>AUT</w:t>
            </w:r>
            <w:r>
              <w:rPr>
                <w:rFonts w:hint="eastAsia"/>
                <w:color w:val="000000" w:themeColor="text1"/>
                <w14:textFill>
                  <w14:solidFill>
                    <w14:schemeClr w14:val="tx1"/>
                  </w14:solidFill>
                </w14:textFill>
              </w:rPr>
              <w:t>）</w:t>
            </w:r>
          </w:p>
        </w:tc>
        <w:tc>
          <w:tcPr>
            <w:tcW w:w="2127" w:type="dxa"/>
            <w:vMerge w:val="restart"/>
            <w:vAlign w:val="center"/>
          </w:tcPr>
          <w:p>
            <w:pPr>
              <w:pStyle w:val="204"/>
              <w:rPr>
                <w:color w:val="000000" w:themeColor="text1"/>
                <w14:textFill>
                  <w14:solidFill>
                    <w14:schemeClr w14:val="tx1"/>
                  </w14:solidFill>
                </w14:textFill>
              </w:rPr>
            </w:pPr>
            <w:r>
              <w:rPr>
                <w:rFonts w:hint="eastAsia"/>
                <w:color w:val="000000" w:themeColor="text1"/>
                <w14:textFill>
                  <w14:solidFill>
                    <w14:schemeClr w14:val="tx1"/>
                  </w14:solidFill>
                </w14:textFill>
              </w:rPr>
              <w:t>B</w:t>
            </w:r>
          </w:p>
        </w:tc>
        <w:tc>
          <w:tcPr>
            <w:tcW w:w="1488" w:type="dxa"/>
            <w:gridSpan w:val="2"/>
            <w:vMerge w:val="restart"/>
            <w:vAlign w:val="center"/>
          </w:tcPr>
          <w:p>
            <w:pPr>
              <w:pStyle w:val="204"/>
              <w:rPr>
                <w:rFonts w:hAnsi="宋体"/>
                <w:color w:val="000000" w:themeColor="text1"/>
                <w:szCs w:val="18"/>
                <w14:textFill>
                  <w14:solidFill>
                    <w14:schemeClr w14:val="tx1"/>
                  </w14:solidFill>
                </w14:textFill>
              </w:rPr>
            </w:pPr>
          </w:p>
          <w:p>
            <w:pPr>
              <w:pStyle w:val="204"/>
              <w:rPr>
                <w:rFonts w:hAnsi="宋体"/>
                <w:color w:val="000000" w:themeColor="text1"/>
                <w:szCs w:val="18"/>
                <w14:textFill>
                  <w14:solidFill>
                    <w14:schemeClr w14:val="tx1"/>
                  </w14:solidFill>
                </w14:textFill>
              </w:rPr>
            </w:pPr>
            <w:r>
              <w:rPr>
                <w:rFonts w:hint="eastAsia" w:hAnsi="宋体"/>
                <w:color w:val="000000" w:themeColor="text1"/>
                <w:szCs w:val="18"/>
                <w14:textFill>
                  <w14:solidFill>
                    <w14:schemeClr w14:val="tx1"/>
                  </w14:solidFill>
                </w14:textFill>
              </w:rPr>
              <w:t>A类、B类接头</w:t>
            </w:r>
          </w:p>
        </w:tc>
        <w:tc>
          <w:tcPr>
            <w:tcW w:w="1488" w:type="dxa"/>
            <w:vAlign w:val="center"/>
          </w:tcPr>
          <w:p>
            <w:pPr>
              <w:pStyle w:val="204"/>
              <w:rPr>
                <w:rFonts w:hAnsi="宋体"/>
                <w:color w:val="000000" w:themeColor="text1"/>
                <w:szCs w:val="18"/>
                <w14:textFill>
                  <w14:solidFill>
                    <w14:schemeClr w14:val="tx1"/>
                  </w14:solidFill>
                </w14:textFill>
              </w:rPr>
            </w:pPr>
            <w:r>
              <w:rPr>
                <w:rFonts w:hAnsi="宋体"/>
                <w:color w:val="000000" w:themeColor="text1"/>
                <w:szCs w:val="18"/>
                <w14:textFill>
                  <w14:solidFill>
                    <w14:schemeClr w14:val="tx1"/>
                  </w14:solidFill>
                </w14:textFill>
              </w:rPr>
              <w:t>全部检测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845" w:type="dxa"/>
            <w:vMerge w:val="continue"/>
            <w:vAlign w:val="center"/>
          </w:tcPr>
          <w:p>
            <w:pPr>
              <w:pStyle w:val="204"/>
              <w:rPr>
                <w:color w:val="000000" w:themeColor="text1"/>
                <w14:textFill>
                  <w14:solidFill>
                    <w14:schemeClr w14:val="tx1"/>
                  </w14:solidFill>
                </w14:textFill>
              </w:rPr>
            </w:pPr>
          </w:p>
        </w:tc>
        <w:tc>
          <w:tcPr>
            <w:tcW w:w="2127" w:type="dxa"/>
            <w:vMerge w:val="continue"/>
            <w:vAlign w:val="center"/>
          </w:tcPr>
          <w:p>
            <w:pPr>
              <w:pStyle w:val="204"/>
              <w:rPr>
                <w:color w:val="000000" w:themeColor="text1"/>
                <w14:textFill>
                  <w14:solidFill>
                    <w14:schemeClr w14:val="tx1"/>
                  </w14:solidFill>
                </w14:textFill>
              </w:rPr>
            </w:pPr>
          </w:p>
        </w:tc>
        <w:tc>
          <w:tcPr>
            <w:tcW w:w="1488" w:type="dxa"/>
            <w:gridSpan w:val="2"/>
            <w:vMerge w:val="continue"/>
            <w:vAlign w:val="center"/>
          </w:tcPr>
          <w:p>
            <w:pPr>
              <w:pStyle w:val="204"/>
              <w:rPr>
                <w:rFonts w:hAnsi="宋体"/>
                <w:color w:val="000000" w:themeColor="text1"/>
                <w:szCs w:val="18"/>
                <w14:textFill>
                  <w14:solidFill>
                    <w14:schemeClr w14:val="tx1"/>
                  </w14:solidFill>
                </w14:textFill>
              </w:rPr>
            </w:pPr>
          </w:p>
        </w:tc>
        <w:tc>
          <w:tcPr>
            <w:tcW w:w="1488" w:type="dxa"/>
            <w:vAlign w:val="center"/>
          </w:tcPr>
          <w:p>
            <w:pPr>
              <w:pStyle w:val="204"/>
              <w:rPr>
                <w:rFonts w:hAnsi="宋体"/>
                <w:color w:val="000000" w:themeColor="text1"/>
                <w:szCs w:val="18"/>
                <w14:textFill>
                  <w14:solidFill>
                    <w14:schemeClr w14:val="tx1"/>
                  </w14:solidFill>
                </w14:textFill>
              </w:rPr>
            </w:pPr>
            <w:r>
              <w:rPr>
                <w:rFonts w:hAnsi="宋体"/>
                <w:color w:val="000000" w:themeColor="text1"/>
                <w:szCs w:val="18"/>
                <w14:textFill>
                  <w14:solidFill>
                    <w14:schemeClr w14:val="tx1"/>
                  </w14:solidFill>
                </w14:textFill>
              </w:rPr>
              <w:t>局部检测</w:t>
            </w:r>
          </w:p>
        </w:tc>
        <w:tc>
          <w:tcPr>
            <w:tcW w:w="1426" w:type="dxa"/>
            <w:vAlign w:val="center"/>
          </w:tcPr>
          <w:p>
            <w:pPr>
              <w:spacing w:line="30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II</w:t>
            </w:r>
          </w:p>
        </w:tc>
      </w:tr>
    </w:tbl>
    <w:p>
      <w:pPr>
        <w:pStyle w:val="190"/>
      </w:pPr>
      <w:r>
        <w:rPr>
          <w:rFonts w:hint="eastAsia"/>
        </w:rPr>
        <w:t>表面检测的技术要求</w:t>
      </w:r>
    </w:p>
    <w:p>
      <w:pPr>
        <w:pStyle w:val="82"/>
        <w:ind w:firstLine="420"/>
      </w:pPr>
      <w:r>
        <w:rPr>
          <w:rFonts w:hint="eastAsia"/>
        </w:rPr>
        <w:t>按</w:t>
      </w:r>
      <w:r>
        <w:t>NB/T 47013.4</w:t>
      </w:r>
      <w:r>
        <w:rPr>
          <w:rFonts w:hint="eastAsia"/>
        </w:rPr>
        <w:t>、</w:t>
      </w:r>
      <w:r>
        <w:t>NB/T 47013.5</w:t>
      </w:r>
      <w:r>
        <w:rPr>
          <w:rFonts w:hint="eastAsia"/>
        </w:rPr>
        <w:t>对焊接接头进行磁粉、渗透检测，合格级别不低于I级。</w:t>
      </w:r>
    </w:p>
    <w:p>
      <w:pPr>
        <w:pStyle w:val="131"/>
        <w:spacing w:before="120" w:after="120"/>
      </w:pPr>
      <w:bookmarkStart w:id="208" w:name="_Toc15510"/>
      <w:bookmarkStart w:id="209" w:name="_Toc207114051"/>
      <w:bookmarkStart w:id="210" w:name="_Toc209076844"/>
      <w:bookmarkStart w:id="211" w:name="_Toc184419254"/>
      <w:bookmarkStart w:id="212" w:name="_Toc203582354"/>
      <w:r>
        <w:rPr>
          <w:rFonts w:hint="eastAsia"/>
        </w:rPr>
        <w:t>试压</w:t>
      </w:r>
      <w:bookmarkEnd w:id="208"/>
      <w:bookmarkEnd w:id="209"/>
      <w:bookmarkEnd w:id="210"/>
      <w:bookmarkEnd w:id="211"/>
      <w:bookmarkEnd w:id="212"/>
    </w:p>
    <w:p>
      <w:pPr>
        <w:pStyle w:val="191"/>
        <w:rPr>
          <w:lang w:bidi="ar"/>
        </w:rPr>
      </w:pPr>
      <w:r>
        <w:rPr>
          <w:rFonts w:hint="eastAsia"/>
          <w:color w:val="000000" w:themeColor="text1"/>
          <w:lang w:bidi="ar"/>
          <w14:textFill>
            <w14:solidFill>
              <w14:schemeClr w14:val="tx1"/>
            </w14:solidFill>
          </w14:textFill>
        </w:rPr>
        <w:t>容器、</w:t>
      </w:r>
      <w:r>
        <w:rPr>
          <w:rFonts w:hint="eastAsia"/>
        </w:rPr>
        <w:t>清管器收发筒</w:t>
      </w:r>
      <w:r>
        <w:rPr>
          <w:rFonts w:hint="eastAsia"/>
          <w:lang w:bidi="ar"/>
        </w:rPr>
        <w:t>和汇管</w:t>
      </w:r>
      <w:r>
        <w:rPr>
          <w:lang w:bidi="ar"/>
        </w:rPr>
        <w:t>试压</w:t>
      </w:r>
    </w:p>
    <w:p>
      <w:pPr>
        <w:pStyle w:val="190"/>
        <w:rPr>
          <w:lang w:bidi="ar"/>
        </w:rPr>
      </w:pPr>
      <w:r>
        <w:rPr>
          <w:lang w:bidi="ar"/>
        </w:rPr>
        <w:t>耐压试验通用要求</w:t>
      </w:r>
      <w:r>
        <w:rPr>
          <w:rFonts w:hint="eastAsia"/>
          <w:lang w:bidi="ar"/>
        </w:rPr>
        <w:t>如下：</w:t>
      </w:r>
    </w:p>
    <w:p>
      <w:pPr>
        <w:pStyle w:val="200"/>
        <w:numPr>
          <w:ilvl w:val="0"/>
          <w:numId w:val="76"/>
        </w:numPr>
      </w:pPr>
      <w:r>
        <w:rPr>
          <w:rFonts w:hint="eastAsia"/>
        </w:rPr>
        <w:t>耐压试验分为液压试验、气压试验以及气液组合试验，应按设计文件规定的方法进行耐压试验；</w:t>
      </w:r>
    </w:p>
    <w:p>
      <w:pPr>
        <w:pStyle w:val="200"/>
        <w:numPr>
          <w:ilvl w:val="0"/>
          <w:numId w:val="76"/>
        </w:numPr>
      </w:pPr>
      <w:r>
        <w:rPr>
          <w:rFonts w:hint="eastAsia"/>
        </w:rPr>
        <w:t>耐压试验的试验压力和必要时的强度校核按GB/T 150.1；</w:t>
      </w:r>
    </w:p>
    <w:p>
      <w:pPr>
        <w:pStyle w:val="200"/>
        <w:numPr>
          <w:ilvl w:val="0"/>
          <w:numId w:val="76"/>
        </w:numPr>
      </w:pPr>
      <w:r>
        <w:rPr>
          <w:rFonts w:hint="eastAsia"/>
        </w:rPr>
        <w:t>耐压试验和泄漏试验采用压力表测量试验压力，应使用两个量程相同的并经检定合格的压力表。压力表的量程应为1.5倍～3倍的试验压力，宜为试验压力的2倍。压力表的精度不应低于1.6级，表盘直径不应小于100 mm；</w:t>
      </w:r>
    </w:p>
    <w:p>
      <w:pPr>
        <w:pStyle w:val="200"/>
        <w:numPr>
          <w:ilvl w:val="0"/>
          <w:numId w:val="76"/>
        </w:numPr>
      </w:pPr>
      <w:r>
        <w:rPr>
          <w:rFonts w:hint="eastAsia"/>
        </w:rPr>
        <w:t>耐压试验前，容器、清管器收发筒、汇管上各连接部位的紧固件应装配齐全，并紧固妥当；为进行耐压试验而装配的临时受压元件，应按该容器、清管器收发筒、汇管同类受压元件的要求进行设计、制造、检验和验收，以保证其安全性；</w:t>
      </w:r>
    </w:p>
    <w:p>
      <w:pPr>
        <w:pStyle w:val="200"/>
        <w:numPr>
          <w:ilvl w:val="0"/>
          <w:numId w:val="76"/>
        </w:numPr>
      </w:pPr>
      <w:r>
        <w:rPr>
          <w:rFonts w:hint="eastAsia"/>
        </w:rPr>
        <w:t>试验用压力表应安装在被试验设备安放位置的顶部；</w:t>
      </w:r>
    </w:p>
    <w:p>
      <w:pPr>
        <w:pStyle w:val="200"/>
        <w:numPr>
          <w:ilvl w:val="0"/>
          <w:numId w:val="76"/>
        </w:numPr>
      </w:pPr>
      <w:r>
        <w:rPr>
          <w:rFonts w:hint="eastAsia"/>
        </w:rPr>
        <w:t>耐压试验保压期间不应采用连续加压以维持试验压力不变，试验过程中不应带压拧紧紧固件或对受压元件施加外力；</w:t>
      </w:r>
    </w:p>
    <w:p>
      <w:pPr>
        <w:pStyle w:val="200"/>
        <w:numPr>
          <w:ilvl w:val="0"/>
          <w:numId w:val="76"/>
        </w:numPr>
      </w:pPr>
      <w:r>
        <w:rPr>
          <w:rFonts w:hint="eastAsia"/>
        </w:rPr>
        <w:t>耐压试验后所进行的返修，如返修深度大于壁厚一半的容器、清管器收发筒、汇管，应重新进行耐压试验。</w:t>
      </w:r>
    </w:p>
    <w:p>
      <w:pPr>
        <w:pStyle w:val="200"/>
        <w:numPr>
          <w:ilvl w:val="0"/>
          <w:numId w:val="76"/>
        </w:numPr>
      </w:pPr>
      <w:r>
        <w:rPr>
          <w:rFonts w:hint="eastAsia"/>
        </w:rPr>
        <w:t>设计温度低于-</w:t>
      </w:r>
      <w:r>
        <w:t xml:space="preserve">20 </w:t>
      </w:r>
      <w:r>
        <w:rPr>
          <w:rFonts w:hint="eastAsia"/>
        </w:rPr>
        <w:t>℃的容器、清管器收发筒、汇管耐压试验合格后，不应再在受压元件上进行焊接或可能引起应力集中的加工。</w:t>
      </w:r>
    </w:p>
    <w:p>
      <w:pPr>
        <w:pStyle w:val="190"/>
      </w:pPr>
      <w:r>
        <w:t>液压试验要求</w:t>
      </w:r>
      <w:r>
        <w:rPr>
          <w:rFonts w:hint="eastAsia"/>
        </w:rPr>
        <w:t>如下：</w:t>
      </w:r>
    </w:p>
    <w:p>
      <w:pPr>
        <w:pStyle w:val="200"/>
        <w:numPr>
          <w:ilvl w:val="0"/>
          <w:numId w:val="77"/>
        </w:numPr>
      </w:pPr>
      <w:r>
        <w:rPr>
          <w:rFonts w:hint="eastAsia"/>
        </w:rPr>
        <w:t>试验液体一般采用水，试验合格后应立即将水排尽并用压缩空气将内部吹干；无法完全排尽、吹干时，对存在奥氏体不锈钢元件接触水的容器、清管器收发筒、汇管，应控制水的氯离子含量不超过25 mg/L；</w:t>
      </w:r>
    </w:p>
    <w:p>
      <w:pPr>
        <w:pStyle w:val="200"/>
        <w:numPr>
          <w:ilvl w:val="0"/>
          <w:numId w:val="77"/>
        </w:numPr>
      </w:pPr>
      <w:r>
        <w:rPr>
          <w:rFonts w:hint="eastAsia"/>
        </w:rPr>
        <w:t>需要时，也可采用不会导致发生危险的其他试验液体，但试验时液体的温度应低于其闪点或沸点，并有可靠的安全措施。</w:t>
      </w:r>
    </w:p>
    <w:p>
      <w:pPr>
        <w:pStyle w:val="190"/>
      </w:pPr>
      <w:r>
        <w:t>液压试验温度要求如下：</w:t>
      </w:r>
    </w:p>
    <w:p>
      <w:pPr>
        <w:pStyle w:val="200"/>
        <w:numPr>
          <w:ilvl w:val="0"/>
          <w:numId w:val="78"/>
        </w:numPr>
      </w:pPr>
      <w:r>
        <w:rPr>
          <w:rFonts w:hint="eastAsia"/>
        </w:rPr>
        <w:t>Q3</w:t>
      </w:r>
      <w:r>
        <w:t>45R、Q370</w:t>
      </w:r>
      <w:r>
        <w:rPr>
          <w:rFonts w:hint="eastAsia"/>
        </w:rPr>
        <w:t>R制容器、清管器收发筒、汇管</w:t>
      </w:r>
      <w:r>
        <w:t>进行液压试验时，</w:t>
      </w:r>
      <w:r>
        <w:rPr>
          <w:rFonts w:hint="eastAsia"/>
        </w:rPr>
        <w:t>容器、清管器收发筒、汇管</w:t>
      </w:r>
      <w:r>
        <w:t>金属壁温和液体温度均不应低于5℃；其他非合金钢和低合金钢制</w:t>
      </w:r>
      <w:r>
        <w:rPr>
          <w:rFonts w:hint="eastAsia"/>
        </w:rPr>
        <w:t>容器、清管器收发筒、汇管</w:t>
      </w:r>
      <w:r>
        <w:t>进行液压试验时，</w:t>
      </w:r>
      <w:r>
        <w:rPr>
          <w:rFonts w:hint="eastAsia"/>
        </w:rPr>
        <w:t>容器、清管器收发筒、汇管</w:t>
      </w:r>
      <w:r>
        <w:t>金属壁温和液体温度均不应低于15℃；低温</w:t>
      </w:r>
      <w:r>
        <w:rPr>
          <w:rFonts w:hint="eastAsia"/>
        </w:rPr>
        <w:t>容器、清管器收发筒、汇管</w:t>
      </w:r>
      <w:r>
        <w:t>液压试验的液体温度不应低于壳体材料和焊接接头的冲击试验温度（取其高者）加20</w:t>
      </w:r>
      <w:r>
        <w:rPr>
          <w:rFonts w:hint="eastAsia"/>
        </w:rPr>
        <w:t xml:space="preserve"> </w:t>
      </w:r>
      <w:r>
        <w:t>℃。如果由于板厚等因素造成材料无塑性转变温度升高，则需相应提高试验温度</w:t>
      </w:r>
      <w:r>
        <w:rPr>
          <w:rFonts w:hint="eastAsia"/>
        </w:rPr>
        <w:t>；</w:t>
      </w:r>
    </w:p>
    <w:p>
      <w:pPr>
        <w:pStyle w:val="200"/>
        <w:numPr>
          <w:ilvl w:val="0"/>
          <w:numId w:val="78"/>
        </w:numPr>
      </w:pPr>
      <w:r>
        <w:t>当有试验数据支持时，可使用较低温度液体进行试验，但试验时应保证试验温度（</w:t>
      </w:r>
      <w:r>
        <w:rPr>
          <w:rFonts w:hint="eastAsia"/>
        </w:rPr>
        <w:t>容器</w:t>
      </w:r>
      <w:r>
        <w:t>器壁金属温度）比</w:t>
      </w:r>
      <w:r>
        <w:rPr>
          <w:rFonts w:hint="eastAsia"/>
        </w:rPr>
        <w:t>设备</w:t>
      </w:r>
      <w:r>
        <w:t>器壁金属无塑性转变温度至少高30℃。</w:t>
      </w:r>
    </w:p>
    <w:p>
      <w:pPr>
        <w:pStyle w:val="190"/>
      </w:pPr>
      <w:r>
        <w:t>液压试验程序和步骤规定如下：</w:t>
      </w:r>
    </w:p>
    <w:p>
      <w:pPr>
        <w:pStyle w:val="200"/>
        <w:numPr>
          <w:ilvl w:val="0"/>
          <w:numId w:val="79"/>
        </w:numPr>
      </w:pPr>
      <w:r>
        <w:rPr>
          <w:color w:val="000000" w:themeColor="text1"/>
          <w14:textFill>
            <w14:solidFill>
              <w14:schemeClr w14:val="tx1"/>
            </w14:solidFill>
          </w14:textFill>
        </w:rPr>
        <w:t>试验时</w:t>
      </w:r>
      <w:r>
        <w:rPr>
          <w:rFonts w:hint="eastAsia"/>
          <w:color w:val="000000" w:themeColor="text1"/>
          <w14:textFill>
            <w14:solidFill>
              <w14:schemeClr w14:val="tx1"/>
            </w14:solidFill>
          </w14:textFill>
        </w:rPr>
        <w:t>容器</w:t>
      </w:r>
      <w:r>
        <w:rPr>
          <w:rFonts w:hint="eastAsia"/>
        </w:rPr>
        <w:t>、清管器收发筒、汇管</w:t>
      </w:r>
      <w:r>
        <w:t>内的气体应当排净并充满液体，试验过程中，应保持</w:t>
      </w:r>
      <w:r>
        <w:rPr>
          <w:rFonts w:hint="eastAsia"/>
        </w:rPr>
        <w:t>设备</w:t>
      </w:r>
      <w:r>
        <w:t>观察表面的干燥；</w:t>
      </w:r>
    </w:p>
    <w:p>
      <w:pPr>
        <w:pStyle w:val="200"/>
        <w:numPr>
          <w:ilvl w:val="0"/>
          <w:numId w:val="79"/>
        </w:numPr>
        <w:rPr>
          <w:color w:val="000000" w:themeColor="text1"/>
          <w14:textFill>
            <w14:solidFill>
              <w14:schemeClr w14:val="tx1"/>
            </w14:solidFill>
          </w14:textFill>
        </w:rPr>
      </w:pPr>
      <w:r>
        <w:rPr>
          <w:color w:val="000000" w:themeColor="text1"/>
          <w14:textFill>
            <w14:solidFill>
              <w14:schemeClr w14:val="tx1"/>
            </w14:solidFill>
          </w14:textFill>
        </w:rPr>
        <w:t>当</w:t>
      </w:r>
      <w:r>
        <w:rPr>
          <w:rFonts w:hint="eastAsia"/>
          <w:color w:val="000000" w:themeColor="text1"/>
          <w14:textFill>
            <w14:solidFill>
              <w14:schemeClr w14:val="tx1"/>
            </w14:solidFill>
          </w14:textFill>
        </w:rPr>
        <w:t>容器、清管器收发筒、汇管</w:t>
      </w:r>
      <w:r>
        <w:rPr>
          <w:color w:val="000000" w:themeColor="text1"/>
          <w14:textFill>
            <w14:solidFill>
              <w14:schemeClr w14:val="tx1"/>
            </w14:solidFill>
          </w14:textFill>
        </w:rPr>
        <w:t>器壁金属温度与液体温度接近时，方可缓慢升压至设计压力，确认无泄漏后继续升压至规定的试验压力，保压足够时间（一般不少于30 min）；然后降至设计压力，保压足够时间进行检查，检查期间压力应保持不变。</w:t>
      </w:r>
    </w:p>
    <w:p>
      <w:pPr>
        <w:pStyle w:val="190"/>
      </w:pPr>
      <w:r>
        <w:t>液压试验的合格标准为：试验过程中，</w:t>
      </w:r>
      <w:r>
        <w:rPr>
          <w:rFonts w:hint="eastAsia"/>
        </w:rPr>
        <w:t>设备</w:t>
      </w:r>
      <w:r>
        <w:t>无渗漏，无可见的变形和异常声响。</w:t>
      </w:r>
    </w:p>
    <w:p>
      <w:pPr>
        <w:pStyle w:val="191"/>
        <w:rPr>
          <w:lang w:bidi="ar"/>
        </w:rPr>
      </w:pPr>
      <w:r>
        <w:rPr>
          <w:rFonts w:hint="eastAsia"/>
          <w:lang w:bidi="ar"/>
        </w:rPr>
        <w:t>容器、</w:t>
      </w:r>
      <w:r>
        <w:rPr>
          <w:rFonts w:hint="eastAsia"/>
        </w:rPr>
        <w:t>清管器收发筒</w:t>
      </w:r>
      <w:r>
        <w:rPr>
          <w:rFonts w:hint="eastAsia"/>
          <w:lang w:bidi="ar"/>
        </w:rPr>
        <w:t>和汇管</w:t>
      </w:r>
      <w:r>
        <w:rPr>
          <w:lang w:bidi="ar"/>
        </w:rPr>
        <w:t>气压试验和气液组合试验</w:t>
      </w:r>
    </w:p>
    <w:p>
      <w:pPr>
        <w:pStyle w:val="190"/>
      </w:pPr>
      <w:r>
        <w:t>试验所用气体应为干燥洁净的空气、氮气或其他惰性气体；试验液体与液压试验的规定相同。</w:t>
      </w:r>
    </w:p>
    <w:p>
      <w:pPr>
        <w:pStyle w:val="190"/>
      </w:pPr>
      <w:r>
        <w:t>气压试验和气液组合试验应有安全措施，试验单位的安全管理部门应派人进行现场监督。</w:t>
      </w:r>
    </w:p>
    <w:p>
      <w:pPr>
        <w:pStyle w:val="190"/>
      </w:pPr>
      <w:r>
        <w:t>试验压力和必要时的强度校核按GB/T 150.1。</w:t>
      </w:r>
    </w:p>
    <w:p>
      <w:pPr>
        <w:pStyle w:val="190"/>
      </w:pPr>
      <w:r>
        <w:t>试验温度（含器壁、液体和气体）按</w:t>
      </w:r>
      <w:r>
        <w:rPr>
          <w:rFonts w:hint="eastAsia"/>
        </w:rPr>
        <w:t>6.</w:t>
      </w:r>
      <w:r>
        <w:t>9</w:t>
      </w:r>
      <w:r>
        <w:rPr>
          <w:rFonts w:hint="eastAsia"/>
        </w:rPr>
        <w:t>.1.3</w:t>
      </w:r>
      <w:r>
        <w:t>。</w:t>
      </w:r>
    </w:p>
    <w:p>
      <w:pPr>
        <w:pStyle w:val="190"/>
      </w:pPr>
      <w:r>
        <w:t>试验时应先缓慢升压至规定试验压力的10%，保压足够时间（一般不少于5 min），并对所有焊接接头和连接部位进行初次检查；确认无泄漏后，再继续升压至规定试验压力的50%；如无异常现象，其后按规定试验压力的10%逐级升压，直到试验压力，保压足够时间（一般不少于10 min）；然后降至设计压力，保压足够时间进行检查，检查期间压力应保持不变。</w:t>
      </w:r>
    </w:p>
    <w:p>
      <w:pPr>
        <w:pStyle w:val="190"/>
      </w:pPr>
      <w:r>
        <w:t>对于气压试验，合格标准为：</w:t>
      </w:r>
      <w:r>
        <w:rPr>
          <w:rFonts w:hint="eastAsia"/>
        </w:rPr>
        <w:t>容器、清管器收发筒和汇管</w:t>
      </w:r>
      <w:r>
        <w:t>无异常声响，经肥皂液或其他检漏液检查无漏气，无可见的变形；对于气液组合试验，合格标准为：先保持</w:t>
      </w:r>
      <w:r>
        <w:rPr>
          <w:rFonts w:hint="eastAsia"/>
        </w:rPr>
        <w:t>设备</w:t>
      </w:r>
      <w:r>
        <w:t>外壁干燥进行检查，应无液体泄漏，再以检漏液检查，应无漏气，无异常声响，无可见的变形。</w:t>
      </w:r>
    </w:p>
    <w:p>
      <w:pPr>
        <w:pStyle w:val="191"/>
      </w:pPr>
      <w:r>
        <w:rPr>
          <w:rFonts w:hint="eastAsia"/>
          <w:lang w:bidi="ar"/>
        </w:rPr>
        <w:t>容器、</w:t>
      </w:r>
      <w:r>
        <w:rPr>
          <w:rFonts w:hint="eastAsia"/>
        </w:rPr>
        <w:t>清管器收发筒</w:t>
      </w:r>
      <w:r>
        <w:rPr>
          <w:rFonts w:hint="eastAsia"/>
          <w:lang w:bidi="ar"/>
        </w:rPr>
        <w:t>和汇管</w:t>
      </w:r>
      <w:r>
        <w:rPr>
          <w:rFonts w:hint="eastAsia"/>
        </w:rPr>
        <w:t>气密性</w:t>
      </w:r>
      <w:r>
        <w:t>试验和</w:t>
      </w:r>
      <w:r>
        <w:rPr>
          <w:rFonts w:hint="eastAsia"/>
        </w:rPr>
        <w:t>泄漏</w:t>
      </w:r>
      <w:r>
        <w:t>试验</w:t>
      </w:r>
    </w:p>
    <w:p>
      <w:pPr>
        <w:pStyle w:val="190"/>
      </w:pPr>
      <w:r>
        <w:rPr>
          <w:rFonts w:hint="eastAsia"/>
          <w:lang w:bidi="ar"/>
        </w:rPr>
        <w:t>容器、</w:t>
      </w:r>
      <w:r>
        <w:rPr>
          <w:rFonts w:hint="eastAsia"/>
        </w:rPr>
        <w:t>清管器收发筒</w:t>
      </w:r>
      <w:r>
        <w:rPr>
          <w:rFonts w:hint="eastAsia"/>
          <w:lang w:bidi="ar"/>
        </w:rPr>
        <w:t>和汇管</w:t>
      </w:r>
      <w:r>
        <w:rPr>
          <w:rFonts w:hint="eastAsia"/>
        </w:rPr>
        <w:t>气密性</w:t>
      </w:r>
      <w:r>
        <w:t>试验应符合以下规定：</w:t>
      </w:r>
    </w:p>
    <w:p>
      <w:pPr>
        <w:pStyle w:val="200"/>
        <w:numPr>
          <w:ilvl w:val="0"/>
          <w:numId w:val="80"/>
        </w:numPr>
      </w:pPr>
      <w:r>
        <w:rPr>
          <w:rFonts w:hint="eastAsia"/>
        </w:rPr>
        <w:t>纯氢容器与组合装置气密性试验介质宜采用空气或氮气，试验压力为1.05倍的设计压力。</w:t>
      </w:r>
      <w:r>
        <w:t>气密性试验压力为</w:t>
      </w:r>
      <w:r>
        <w:rPr>
          <w:rFonts w:hint="eastAsia"/>
        </w:rPr>
        <w:t>设备</w:t>
      </w:r>
      <w:r>
        <w:t>的设计压力。</w:t>
      </w:r>
    </w:p>
    <w:p>
      <w:pPr>
        <w:pStyle w:val="200"/>
      </w:pPr>
      <w:r>
        <w:rPr>
          <w:rFonts w:hint="eastAsia"/>
        </w:rPr>
        <w:t>纯氢容器与组合装置设计压力小于等于3 MPa时，气密性试验达到规定的试验压力后，保压10 min，然后降至设计压力，对焊缝及连接部位进行泄漏检查，以无泄漏为合格，其余应符合TSG21、GB/T150的相关规定。</w:t>
      </w:r>
    </w:p>
    <w:p>
      <w:pPr>
        <w:pStyle w:val="200"/>
      </w:pPr>
      <w:r>
        <w:rPr>
          <w:rFonts w:hint="eastAsia"/>
        </w:rPr>
        <w:t>纯氢容器与组合装置设计压力大于3 MPa时，气密性试验应分为高、低压检测阶段，在气体压力试验达到试验压力后应保压5 min，然后降压至设计压力，对焊缝和连接部位进行检查；若未检出泄漏，应继续保压不少于30 min，无压力降后，应将试验压力降至零，进行第二阶段的低压检测，其试验压力应为2 MPa±0.1倍的设计压力，保压时间应不少于30 min，试验过程压力保持稳定、无泄漏为合格。</w:t>
      </w:r>
    </w:p>
    <w:p>
      <w:pPr>
        <w:pStyle w:val="200"/>
      </w:pPr>
      <w:r>
        <w:t>气密性试验的其他要求应符合NB/T 47013.8。</w:t>
      </w:r>
    </w:p>
    <w:p>
      <w:pPr>
        <w:pStyle w:val="190"/>
        <w:rPr>
          <w:lang w:bidi="ar"/>
        </w:rPr>
      </w:pPr>
      <w:r>
        <w:rPr>
          <w:rFonts w:hint="eastAsia"/>
          <w:lang w:bidi="ar"/>
        </w:rPr>
        <w:t>容器、清管器收发筒和汇管</w:t>
      </w:r>
      <w:r>
        <w:rPr>
          <w:lang w:bidi="ar"/>
        </w:rPr>
        <w:t>泄漏试验</w:t>
      </w:r>
    </w:p>
    <w:p>
      <w:pPr>
        <w:pStyle w:val="200"/>
        <w:numPr>
          <w:ilvl w:val="0"/>
          <w:numId w:val="81"/>
        </w:numPr>
      </w:pPr>
      <w:r>
        <w:rPr>
          <w:rFonts w:hint="eastAsia"/>
        </w:rPr>
        <w:t>纯氢容器与组合装置泄漏试验介质宜采用空气或氮气，试验压力为1.0倍的设计压力，泄漏量试验时间为24h，泄漏率以平均每小时小于0.5%为合格。</w:t>
      </w:r>
    </w:p>
    <w:p>
      <w:pPr>
        <w:pStyle w:val="200"/>
      </w:pPr>
      <w:r>
        <w:rPr>
          <w:rFonts w:hint="eastAsia"/>
        </w:rPr>
        <w:t>掺氢容器与组合装置的气密性试验和泄漏试验宜按照6.9.3和6.9.3.2 a）执行。</w:t>
      </w:r>
    </w:p>
    <w:p>
      <w:pPr>
        <w:pStyle w:val="191"/>
      </w:pPr>
      <w:r>
        <w:t>绝缘接头试压</w:t>
      </w:r>
    </w:p>
    <w:p>
      <w:pPr>
        <w:pStyle w:val="190"/>
      </w:pPr>
      <w:r>
        <w:rPr>
          <w:rFonts w:hint="eastAsia"/>
        </w:rPr>
        <w:t xml:space="preserve">水压试验如下： </w:t>
      </w:r>
    </w:p>
    <w:p>
      <w:pPr>
        <w:pStyle w:val="200"/>
        <w:numPr>
          <w:ilvl w:val="0"/>
          <w:numId w:val="82"/>
        </w:numPr>
      </w:pPr>
      <w:r>
        <w:rPr>
          <w:rFonts w:hint="eastAsia"/>
        </w:rPr>
        <w:t>组装完成并经无损检测合格后的绝缘接头在不低于5℃的环境温度下，应逐台进行水压试验，试验压力为1.5倍相接管线设计压力， 试验介质为洁净水，水压试验的持续时间（稳定后）不应少于30</w:t>
      </w:r>
      <w:r>
        <w:t xml:space="preserve"> </w:t>
      </w:r>
      <w:r>
        <w:rPr>
          <w:rFonts w:hint="eastAsia"/>
        </w:rPr>
        <w:t>min；</w:t>
      </w:r>
    </w:p>
    <w:p>
      <w:pPr>
        <w:pStyle w:val="200"/>
        <w:numPr>
          <w:ilvl w:val="0"/>
          <w:numId w:val="82"/>
        </w:numPr>
      </w:pPr>
      <w:r>
        <w:rPr>
          <w:rFonts w:hint="eastAsia"/>
        </w:rPr>
        <w:t>其它要求应按照GB/T150.4条的相关规定，试验过程中无渗漏和永久性结构变形为合格。</w:t>
      </w:r>
    </w:p>
    <w:p>
      <w:pPr>
        <w:pStyle w:val="190"/>
      </w:pPr>
      <w:r>
        <w:rPr>
          <w:rFonts w:hint="eastAsia"/>
        </w:rPr>
        <w:t xml:space="preserve">水压加弯矩试验如下： </w:t>
      </w:r>
    </w:p>
    <w:p>
      <w:pPr>
        <w:pStyle w:val="200"/>
        <w:numPr>
          <w:ilvl w:val="0"/>
          <w:numId w:val="83"/>
        </w:numPr>
      </w:pPr>
      <w:r>
        <w:rPr>
          <w:rFonts w:hint="eastAsia"/>
        </w:rPr>
        <w:t>水压试验合格后，对同种规格的绝缘接头应按5%但不少于1个，进行1.5倍设计压力的水压加弯矩试验，持续时间（稳定后）不应少于30 min。在保持试验压力的同时，使用加载设备对产品施加弯矩，该弯矩值应能使承受相同弯矩的相连管道产生不小于72％管材屈服强度的纵向应力；</w:t>
      </w:r>
    </w:p>
    <w:p>
      <w:pPr>
        <w:pStyle w:val="200"/>
        <w:numPr>
          <w:ilvl w:val="0"/>
          <w:numId w:val="83"/>
        </w:numPr>
      </w:pPr>
      <w:r>
        <w:rPr>
          <w:rFonts w:hint="eastAsia"/>
        </w:rPr>
        <w:t>试验过程中无破坏、渗漏和永久性结构变形为合格；</w:t>
      </w:r>
    </w:p>
    <w:p>
      <w:pPr>
        <w:pStyle w:val="200"/>
        <w:numPr>
          <w:ilvl w:val="0"/>
          <w:numId w:val="83"/>
        </w:numPr>
      </w:pPr>
      <w:r>
        <w:rPr>
          <w:rFonts w:hint="eastAsia"/>
        </w:rPr>
        <w:t>如果发现任何破坏、泄漏或缺陷，则另需抽查10%但不少于1个的同类产品，若试验仍有不合格的，则该批绝缘接头不合格。</w:t>
      </w:r>
    </w:p>
    <w:p>
      <w:pPr>
        <w:pStyle w:val="190"/>
      </w:pPr>
      <w:r>
        <w:rPr>
          <w:rFonts w:hint="eastAsia"/>
        </w:rPr>
        <w:t>水压压力循环（疲劳）试验如下：</w:t>
      </w:r>
    </w:p>
    <w:p>
      <w:pPr>
        <w:pStyle w:val="200"/>
        <w:numPr>
          <w:ilvl w:val="0"/>
          <w:numId w:val="84"/>
        </w:numPr>
      </w:pPr>
      <w:r>
        <w:rPr>
          <w:rFonts w:hint="eastAsia"/>
        </w:rPr>
        <w:t>在水压加弯矩试验合格后，对同种规格的整体式绝缘接头应按5%但不少于1个进行水压压力循环（疲劳）试验，在内压作用下，连续施加20个疲劳周期。每个周期，内压从0 MPa到1.5倍设计压力，再到0 MPa；</w:t>
      </w:r>
    </w:p>
    <w:p>
      <w:pPr>
        <w:pStyle w:val="200"/>
        <w:numPr>
          <w:ilvl w:val="0"/>
          <w:numId w:val="84"/>
        </w:numPr>
      </w:pPr>
      <w:r>
        <w:rPr>
          <w:rFonts w:hint="eastAsia"/>
        </w:rPr>
        <w:t>试验过程中无渗漏和永久性结构变形为合格；</w:t>
      </w:r>
    </w:p>
    <w:p>
      <w:pPr>
        <w:pStyle w:val="200"/>
        <w:numPr>
          <w:ilvl w:val="0"/>
          <w:numId w:val="84"/>
        </w:numPr>
      </w:pPr>
      <w:r>
        <w:rPr>
          <w:rFonts w:hint="eastAsia"/>
        </w:rPr>
        <w:t>如果发现任何破坏、泄漏或缺陷，则另需抽查10%但不少于1个的同类产品，若仍有不合格产品，则该批规格整体式绝缘接头不合格。</w:t>
      </w:r>
    </w:p>
    <w:p>
      <w:pPr>
        <w:pStyle w:val="190"/>
      </w:pPr>
      <w:r>
        <w:rPr>
          <w:rFonts w:hint="eastAsia"/>
        </w:rPr>
        <w:t>气密性试验如下 ：</w:t>
      </w:r>
    </w:p>
    <w:p>
      <w:pPr>
        <w:pStyle w:val="200"/>
        <w:numPr>
          <w:ilvl w:val="0"/>
          <w:numId w:val="85"/>
        </w:numPr>
      </w:pPr>
      <w:r>
        <w:rPr>
          <w:rFonts w:hint="eastAsia"/>
        </w:rPr>
        <w:t>整体式绝缘接头经水压加弯矩试验或水压循环试验合格的，应逐台进行气密性试验；</w:t>
      </w:r>
    </w:p>
    <w:p>
      <w:pPr>
        <w:pStyle w:val="200"/>
        <w:numPr>
          <w:ilvl w:val="0"/>
          <w:numId w:val="85"/>
        </w:numPr>
      </w:pPr>
      <w:r>
        <w:rPr>
          <w:rFonts w:hint="eastAsia"/>
        </w:rPr>
        <w:t>试验压力为设计压力。在不低于5℃的环境温度下，试验介质为空气或惰性气体，其它要求应按照GB/T</w:t>
      </w:r>
      <w:r>
        <w:t xml:space="preserve"> </w:t>
      </w:r>
      <w:r>
        <w:rPr>
          <w:rFonts w:hint="eastAsia"/>
        </w:rPr>
        <w:t>150.4的相关规定；</w:t>
      </w:r>
    </w:p>
    <w:p>
      <w:pPr>
        <w:pStyle w:val="200"/>
        <w:numPr>
          <w:ilvl w:val="0"/>
          <w:numId w:val="85"/>
        </w:numPr>
      </w:pPr>
      <w:r>
        <w:rPr>
          <w:rFonts w:hint="eastAsia"/>
        </w:rPr>
        <w:t>气密性试验压力应在0.6</w:t>
      </w:r>
      <w:r>
        <w:t xml:space="preserve"> </w:t>
      </w:r>
      <w:r>
        <w:rPr>
          <w:rFonts w:hint="eastAsia"/>
        </w:rPr>
        <w:t>MPa压力时稳压30</w:t>
      </w:r>
      <w:r>
        <w:t xml:space="preserve"> </w:t>
      </w:r>
      <w:r>
        <w:rPr>
          <w:rFonts w:hint="eastAsia"/>
        </w:rPr>
        <w:t>min，设计压力时稳压60</w:t>
      </w:r>
      <w:r>
        <w:t xml:space="preserve"> </w:t>
      </w:r>
      <w:r>
        <w:rPr>
          <w:rFonts w:hint="eastAsia"/>
        </w:rPr>
        <w:t>min，试验介质为空气或惰性气体，无泄漏为合格。</w:t>
      </w:r>
    </w:p>
    <w:p>
      <w:pPr>
        <w:pStyle w:val="191"/>
      </w:pPr>
      <w:r>
        <w:rPr>
          <w:rFonts w:hint="eastAsia"/>
        </w:rPr>
        <w:t>快开</w:t>
      </w:r>
      <w:r>
        <w:t>盲板试压</w:t>
      </w:r>
    </w:p>
    <w:p>
      <w:pPr>
        <w:pStyle w:val="190"/>
      </w:pPr>
      <w:r>
        <w:rPr>
          <w:rFonts w:hint="eastAsia"/>
        </w:rPr>
        <w:t>液压试验应符合以下规定：</w:t>
      </w:r>
    </w:p>
    <w:p>
      <w:pPr>
        <w:pStyle w:val="200"/>
        <w:numPr>
          <w:ilvl w:val="0"/>
          <w:numId w:val="86"/>
        </w:numPr>
      </w:pPr>
      <w:r>
        <w:rPr>
          <w:rFonts w:hint="eastAsia"/>
        </w:rPr>
        <w:t>液压</w:t>
      </w:r>
      <w:r>
        <w:t>试验可在设备制造厂与设备一起进行，但快开盲板</w:t>
      </w:r>
      <w:r>
        <w:rPr>
          <w:rFonts w:hint="eastAsia"/>
        </w:rPr>
        <w:t>应</w:t>
      </w:r>
      <w:r>
        <w:t>满足</w:t>
      </w:r>
      <w:r>
        <w:rPr>
          <w:rFonts w:hint="eastAsia"/>
        </w:rPr>
        <w:t>水</w:t>
      </w:r>
      <w:r>
        <w:t>压试验压力下的强度要求</w:t>
      </w:r>
      <w:r>
        <w:rPr>
          <w:rFonts w:hint="eastAsia"/>
        </w:rPr>
        <w:t>；</w:t>
      </w:r>
    </w:p>
    <w:p>
      <w:pPr>
        <w:pStyle w:val="200"/>
        <w:numPr>
          <w:ilvl w:val="0"/>
          <w:numId w:val="86"/>
        </w:numPr>
      </w:pPr>
      <w:r>
        <w:rPr>
          <w:rFonts w:hint="eastAsia"/>
        </w:rPr>
        <w:t>液压试验压力需依据设计文件执行，试验介质为洁净水；</w:t>
      </w:r>
    </w:p>
    <w:p>
      <w:pPr>
        <w:pStyle w:val="200"/>
        <w:numPr>
          <w:ilvl w:val="0"/>
          <w:numId w:val="86"/>
        </w:numPr>
      </w:pPr>
      <w:r>
        <w:t>试验程序按照</w:t>
      </w:r>
      <w:r>
        <w:rPr>
          <w:rFonts w:hint="eastAsia"/>
        </w:rPr>
        <w:t>6.9.1</w:t>
      </w:r>
      <w:r>
        <w:t xml:space="preserve">或ASME </w:t>
      </w:r>
      <w:r>
        <w:rPr>
          <w:rFonts w:hint="eastAsia"/>
        </w:rPr>
        <w:t>Ⅷ</w:t>
      </w:r>
      <w:r>
        <w:t xml:space="preserve"> div1UG-101执行。</w:t>
      </w:r>
    </w:p>
    <w:p>
      <w:pPr>
        <w:pStyle w:val="190"/>
      </w:pPr>
      <w:r>
        <w:rPr>
          <w:rFonts w:hint="eastAsia"/>
        </w:rPr>
        <w:t>气液组合试验应符合以下规定：</w:t>
      </w:r>
    </w:p>
    <w:p>
      <w:pPr>
        <w:pStyle w:val="200"/>
        <w:numPr>
          <w:ilvl w:val="0"/>
          <w:numId w:val="87"/>
        </w:numPr>
      </w:pPr>
      <w:r>
        <w:rPr>
          <w:rFonts w:hint="eastAsia"/>
        </w:rPr>
        <w:t>气液组合</w:t>
      </w:r>
      <w:r>
        <w:t>试验可在设备制造厂与设备一起进行，但快开盲板应满足</w:t>
      </w:r>
      <w:r>
        <w:rPr>
          <w:rFonts w:hint="eastAsia"/>
        </w:rPr>
        <w:t>气液组合</w:t>
      </w:r>
      <w:r>
        <w:t>试验压力下的强度要求</w:t>
      </w:r>
      <w:r>
        <w:rPr>
          <w:rFonts w:hint="eastAsia"/>
        </w:rPr>
        <w:t>；</w:t>
      </w:r>
    </w:p>
    <w:p>
      <w:pPr>
        <w:pStyle w:val="200"/>
        <w:numPr>
          <w:ilvl w:val="0"/>
          <w:numId w:val="87"/>
        </w:numPr>
      </w:pPr>
      <w:r>
        <w:rPr>
          <w:rFonts w:hint="eastAsia"/>
        </w:rPr>
        <w:t>气液组合试验的其它要求应符合6.9.2的要求。</w:t>
      </w:r>
    </w:p>
    <w:p>
      <w:pPr>
        <w:pStyle w:val="190"/>
      </w:pPr>
      <w:r>
        <w:rPr>
          <w:rFonts w:hint="eastAsia"/>
        </w:rPr>
        <w:t>气密性试验应符合以下规定：</w:t>
      </w:r>
    </w:p>
    <w:p>
      <w:pPr>
        <w:pStyle w:val="200"/>
        <w:numPr>
          <w:ilvl w:val="0"/>
          <w:numId w:val="88"/>
        </w:numPr>
      </w:pPr>
      <w:r>
        <w:rPr>
          <w:rFonts w:hint="eastAsia"/>
        </w:rPr>
        <w:t>气密性试验</w:t>
      </w:r>
      <w:r>
        <w:t>可在设备制造厂与设备一起进行</w:t>
      </w:r>
      <w:r>
        <w:rPr>
          <w:rFonts w:hint="eastAsia"/>
        </w:rPr>
        <w:t>；</w:t>
      </w:r>
    </w:p>
    <w:p>
      <w:pPr>
        <w:pStyle w:val="200"/>
        <w:numPr>
          <w:ilvl w:val="0"/>
          <w:numId w:val="88"/>
        </w:numPr>
      </w:pPr>
      <w:r>
        <w:rPr>
          <w:rFonts w:hint="eastAsia"/>
        </w:rPr>
        <w:t>气密性试验压力为快开盲板的设计压力；</w:t>
      </w:r>
    </w:p>
    <w:p>
      <w:pPr>
        <w:pStyle w:val="200"/>
        <w:numPr>
          <w:ilvl w:val="0"/>
          <w:numId w:val="88"/>
        </w:numPr>
      </w:pPr>
      <w:r>
        <w:rPr>
          <w:rFonts w:hint="eastAsia"/>
        </w:rPr>
        <w:t>试验时压力应缓慢上升，达到规定压力后保持足够长的时间，对所有焊接接头和连接部位进行泄漏检查，小型设备也可浸入水中检查；</w:t>
      </w:r>
    </w:p>
    <w:p>
      <w:pPr>
        <w:pStyle w:val="200"/>
        <w:numPr>
          <w:ilvl w:val="0"/>
          <w:numId w:val="88"/>
        </w:numPr>
      </w:pPr>
      <w:r>
        <w:rPr>
          <w:rFonts w:hint="eastAsia"/>
        </w:rPr>
        <w:t>试验过程中，无泄漏合格；如有泄漏，应在修补后重新进行试验；</w:t>
      </w:r>
    </w:p>
    <w:p>
      <w:pPr>
        <w:pStyle w:val="200"/>
        <w:numPr>
          <w:ilvl w:val="0"/>
          <w:numId w:val="88"/>
        </w:numPr>
      </w:pPr>
      <w:r>
        <w:rPr>
          <w:rFonts w:hint="eastAsia"/>
        </w:rPr>
        <w:t>气密性试验的其他要求应符合NB/T</w:t>
      </w:r>
      <w:r>
        <w:t xml:space="preserve"> </w:t>
      </w:r>
      <w:r>
        <w:rPr>
          <w:rFonts w:hint="eastAsia"/>
        </w:rPr>
        <w:t>47013.8。</w:t>
      </w:r>
    </w:p>
    <w:p>
      <w:pPr>
        <w:pStyle w:val="190"/>
      </w:pPr>
      <w:r>
        <w:rPr>
          <w:rFonts w:hint="eastAsia"/>
        </w:rPr>
        <w:t>启闭试验应符合以下规定：</w:t>
      </w:r>
    </w:p>
    <w:p>
      <w:pPr>
        <w:pStyle w:val="200"/>
        <w:numPr>
          <w:ilvl w:val="0"/>
          <w:numId w:val="89"/>
        </w:numPr>
      </w:pPr>
      <w:r>
        <w:t>开闭灵活；</w:t>
      </w:r>
    </w:p>
    <w:p>
      <w:pPr>
        <w:pStyle w:val="200"/>
        <w:numPr>
          <w:ilvl w:val="0"/>
          <w:numId w:val="89"/>
        </w:numPr>
      </w:pPr>
      <w:r>
        <w:t>最大开启力不大于200 N；</w:t>
      </w:r>
    </w:p>
    <w:p>
      <w:pPr>
        <w:pStyle w:val="200"/>
        <w:numPr>
          <w:ilvl w:val="0"/>
          <w:numId w:val="89"/>
        </w:numPr>
      </w:pPr>
      <w:r>
        <w:t>开闭次数不少于10次；</w:t>
      </w:r>
    </w:p>
    <w:p>
      <w:pPr>
        <w:pStyle w:val="200"/>
        <w:numPr>
          <w:ilvl w:val="0"/>
          <w:numId w:val="89"/>
        </w:numPr>
      </w:pPr>
      <w:r>
        <w:t>单次开闭时间不宜大于5分钟。</w:t>
      </w:r>
    </w:p>
    <w:p>
      <w:pPr>
        <w:pStyle w:val="190"/>
      </w:pPr>
      <w:r>
        <w:t>定型试验</w:t>
      </w:r>
      <w:r>
        <w:rPr>
          <w:rFonts w:hint="eastAsia"/>
        </w:rPr>
        <w:t>应符合以下规定</w:t>
      </w:r>
      <w:r>
        <w:t>：</w:t>
      </w:r>
    </w:p>
    <w:p>
      <w:pPr>
        <w:pStyle w:val="200"/>
        <w:numPr>
          <w:ilvl w:val="0"/>
          <w:numId w:val="90"/>
        </w:numPr>
      </w:pPr>
      <w:r>
        <w:rPr>
          <w:rFonts w:hint="eastAsia"/>
        </w:rPr>
        <w:t>首次设计或制造的快开盲板，需依次进行液压试验、气密性试验以及启闭试验；</w:t>
      </w:r>
    </w:p>
    <w:p>
      <w:pPr>
        <w:pStyle w:val="200"/>
        <w:numPr>
          <w:ilvl w:val="0"/>
          <w:numId w:val="90"/>
        </w:numPr>
      </w:pPr>
      <w:r>
        <w:rPr>
          <w:rFonts w:hint="eastAsia"/>
        </w:rPr>
        <w:t>试验要求应与6.9.5条的相关规定保持一致。</w:t>
      </w:r>
    </w:p>
    <w:p>
      <w:pPr>
        <w:pStyle w:val="190"/>
      </w:pPr>
      <w:r>
        <w:rPr>
          <w:rFonts w:hint="eastAsia"/>
        </w:rPr>
        <w:t>单独供货的快开盲板试验应符合以下规定：</w:t>
      </w:r>
    </w:p>
    <w:p>
      <w:pPr>
        <w:pStyle w:val="200"/>
        <w:numPr>
          <w:ilvl w:val="0"/>
          <w:numId w:val="91"/>
        </w:numPr>
      </w:pPr>
      <w:r>
        <w:rPr>
          <w:rFonts w:hint="eastAsia"/>
        </w:rPr>
        <w:t>单独供货的快开盲板</w:t>
      </w:r>
      <w:bookmarkStart w:id="213" w:name="_Toc20759"/>
      <w:bookmarkStart w:id="214" w:name="_Toc184419255"/>
      <w:r>
        <w:rPr>
          <w:rFonts w:hint="eastAsia"/>
        </w:rPr>
        <w:t>宜</w:t>
      </w:r>
      <w:r>
        <w:t>与所连接的</w:t>
      </w:r>
      <w:r>
        <w:rPr>
          <w:rFonts w:hint="eastAsia"/>
        </w:rPr>
        <w:t>设备</w:t>
      </w:r>
      <w:r>
        <w:t>一起试压</w:t>
      </w:r>
      <w:bookmarkEnd w:id="213"/>
      <w:bookmarkEnd w:id="214"/>
      <w:r>
        <w:rPr>
          <w:rFonts w:hint="eastAsia"/>
        </w:rPr>
        <w:t>；</w:t>
      </w:r>
    </w:p>
    <w:p>
      <w:pPr>
        <w:pStyle w:val="200"/>
        <w:numPr>
          <w:ilvl w:val="0"/>
          <w:numId w:val="91"/>
        </w:numPr>
      </w:pPr>
      <w:r>
        <w:t>若技术文件中快开盲板试压要求与设备试压要求存在差异，应按照要求更为严格的文件执行。</w:t>
      </w:r>
    </w:p>
    <w:p>
      <w:pPr>
        <w:pStyle w:val="131"/>
        <w:spacing w:before="120" w:after="120"/>
      </w:pPr>
      <w:bookmarkStart w:id="215" w:name="_Toc209076845"/>
      <w:bookmarkStart w:id="216" w:name="_Toc207114052"/>
      <w:bookmarkStart w:id="217" w:name="_Toc203582355"/>
      <w:r>
        <w:t>出厂检验与试验</w:t>
      </w:r>
      <w:bookmarkEnd w:id="215"/>
      <w:bookmarkEnd w:id="216"/>
      <w:bookmarkEnd w:id="217"/>
    </w:p>
    <w:p>
      <w:pPr>
        <w:pStyle w:val="191"/>
      </w:pPr>
      <w:r>
        <w:rPr>
          <w:rFonts w:hint="eastAsia"/>
        </w:rPr>
        <w:t>容器、清管器收发筒、汇管出厂检验与试验</w:t>
      </w:r>
    </w:p>
    <w:p>
      <w:pPr>
        <w:pStyle w:val="190"/>
      </w:pPr>
      <w:r>
        <w:rPr>
          <w:rFonts w:hint="eastAsia"/>
        </w:rPr>
        <w:t>出厂前，应进行外观、尺寸检验，配带快开盲板的产品，盲板应进行开闭试验。</w:t>
      </w:r>
    </w:p>
    <w:p>
      <w:pPr>
        <w:pStyle w:val="190"/>
      </w:pPr>
      <w:r>
        <w:rPr>
          <w:rFonts w:hint="eastAsia"/>
        </w:rPr>
        <w:t>尺寸与公差应符合设计文件规定。</w:t>
      </w:r>
    </w:p>
    <w:p>
      <w:pPr>
        <w:pStyle w:val="190"/>
      </w:pPr>
      <w:r>
        <w:rPr>
          <w:rFonts w:hint="eastAsia"/>
        </w:rPr>
        <w:t>配带快开盲板的产品，快开盲板应开闭灵活、方便。</w:t>
      </w:r>
    </w:p>
    <w:p>
      <w:pPr>
        <w:pStyle w:val="190"/>
      </w:pPr>
      <w:r>
        <w:rPr>
          <w:rFonts w:hint="eastAsia"/>
        </w:rPr>
        <w:t>按本文件6.8条的规定进行无损检测。</w:t>
      </w:r>
    </w:p>
    <w:p>
      <w:pPr>
        <w:pStyle w:val="190"/>
      </w:pPr>
      <w:r>
        <w:rPr>
          <w:rFonts w:hint="eastAsia"/>
        </w:rPr>
        <w:t>按本文件6.9条的规定进行耐压试验。</w:t>
      </w:r>
    </w:p>
    <w:p>
      <w:pPr>
        <w:pStyle w:val="190"/>
      </w:pPr>
      <w:r>
        <w:rPr>
          <w:rFonts w:hint="eastAsia"/>
        </w:rPr>
        <w:t>按设计文件或合同要求进行其他试验和检验。</w:t>
      </w:r>
    </w:p>
    <w:p>
      <w:pPr>
        <w:pStyle w:val="191"/>
      </w:pPr>
      <w:r>
        <w:t>过滤分离元件出厂检验与试验</w:t>
      </w:r>
    </w:p>
    <w:p>
      <w:pPr>
        <w:pStyle w:val="190"/>
      </w:pPr>
      <w:r>
        <w:rPr>
          <w:rFonts w:hint="eastAsia"/>
        </w:rPr>
        <w:t>过滤分离元件标定检验</w:t>
      </w:r>
    </w:p>
    <w:p>
      <w:pPr>
        <w:pStyle w:val="193"/>
      </w:pPr>
      <w:r>
        <w:rPr>
          <w:rFonts w:hint="eastAsia"/>
        </w:rPr>
        <w:t>过滤分离元件的标定检验应由具备相应资质的第三方机构进行。</w:t>
      </w:r>
    </w:p>
    <w:p>
      <w:pPr>
        <w:pStyle w:val="193"/>
      </w:pPr>
      <w:r>
        <w:rPr>
          <w:rFonts w:hint="eastAsia"/>
        </w:rPr>
        <w:t>当过滤分离元件出现下列情况之一者，应重新进行标定检验。标定检验合格后方可生产。</w:t>
      </w:r>
    </w:p>
    <w:p>
      <w:pPr>
        <w:pStyle w:val="200"/>
        <w:numPr>
          <w:ilvl w:val="0"/>
          <w:numId w:val="92"/>
        </w:numPr>
      </w:pPr>
      <w:r>
        <w:rPr>
          <w:rFonts w:hint="eastAsia"/>
        </w:rPr>
        <w:t>新研制的产品投入正式生产；</w:t>
      </w:r>
    </w:p>
    <w:p>
      <w:pPr>
        <w:pStyle w:val="200"/>
      </w:pPr>
      <w:r>
        <w:t>因</w:t>
      </w:r>
      <w:r>
        <w:rPr>
          <w:rFonts w:hint="eastAsia"/>
        </w:rPr>
        <w:t>产品</w:t>
      </w:r>
      <w:r>
        <w:t>的设计、工艺或使用材料的改变影响到产品性能时应进行有关项目的检验；</w:t>
      </w:r>
    </w:p>
    <w:p>
      <w:pPr>
        <w:pStyle w:val="200"/>
      </w:pPr>
      <w:r>
        <w:t>质量抽检检验结果与上次标定检验有较大差异时</w:t>
      </w:r>
      <w:r>
        <w:rPr>
          <w:rFonts w:hint="eastAsia"/>
        </w:rPr>
        <w:t>；</w:t>
      </w:r>
    </w:p>
    <w:p>
      <w:pPr>
        <w:pStyle w:val="200"/>
      </w:pPr>
      <w:r>
        <w:t>产品长停超过1年后恢复生产的。</w:t>
      </w:r>
    </w:p>
    <w:p>
      <w:pPr>
        <w:pStyle w:val="191"/>
      </w:pPr>
      <w:bookmarkStart w:id="218" w:name="_Toc183772578"/>
      <w:r>
        <w:rPr>
          <w:rFonts w:hint="eastAsia"/>
        </w:rPr>
        <w:t>过滤分离元件抽样检验</w:t>
      </w:r>
      <w:bookmarkEnd w:id="218"/>
    </w:p>
    <w:p>
      <w:pPr>
        <w:pStyle w:val="190"/>
      </w:pPr>
      <w:r>
        <w:rPr>
          <w:rFonts w:hint="eastAsia"/>
        </w:rPr>
        <w:t>需要时,可对批量生产的过滤分离元件进行抽样检验,检验项目与标定检验一致,性能指标不应低于标定检验指标。</w:t>
      </w:r>
    </w:p>
    <w:p>
      <w:pPr>
        <w:pStyle w:val="190"/>
      </w:pPr>
      <w:r>
        <w:rPr>
          <w:rFonts w:hint="eastAsia"/>
        </w:rPr>
        <w:t>抽样可以在生产线的终端在经检验合格的产品中抽取,也可以在产品库中随机抽取,抽样检验方案按表19的规定进行。</w:t>
      </w:r>
    </w:p>
    <w:p>
      <w:pPr>
        <w:pStyle w:val="190"/>
      </w:pPr>
      <w:r>
        <w:rPr>
          <w:rFonts w:hint="eastAsia"/>
        </w:rPr>
        <w:t>若第一批样品中发现的不合格品数小于或等于第一批合格判定数,则判断该批是合格的。若在第一批样品中发现的不合格品数,大于或等于第一批不合格判定数,则判断该批是不合格的。若在第一批样品中发现的不合格品数,大于第一批合格判定数,同时小于第一批不合格判定数,则抽取第二批样品进行检查。若在第一批和第二批样品中发现的不合格品的总和小于或等于第二批合格判定数，则判断该批是合格的。相反,若大于或等于第二批不合格判定数,则判断该批是不合格的。</w:t>
      </w:r>
    </w:p>
    <w:p>
      <w:pPr>
        <w:pStyle w:val="138"/>
        <w:spacing w:before="120" w:after="120"/>
      </w:pPr>
      <w:r>
        <w:rPr>
          <w:rFonts w:hint="eastAsia"/>
        </w:rPr>
        <w:t>过滤分离元件抽样检验方案</w:t>
      </w:r>
    </w:p>
    <w:p>
      <w:pPr>
        <w:pStyle w:val="82"/>
        <w:ind w:left="942" w:firstLine="360"/>
        <w:jc w:val="right"/>
        <w:rPr>
          <w:sz w:val="18"/>
          <w:szCs w:val="18"/>
        </w:rPr>
      </w:pPr>
      <w:r>
        <w:rPr>
          <w:rFonts w:hint="eastAsia"/>
          <w:sz w:val="18"/>
          <w:szCs w:val="18"/>
        </w:rPr>
        <w:t>单位为件</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2344"/>
        <w:gridCol w:w="2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tblHeader/>
          <w:jc w:val="center"/>
        </w:trPr>
        <w:tc>
          <w:tcPr>
            <w:tcW w:w="2343" w:type="dxa"/>
            <w:vAlign w:val="center"/>
          </w:tcPr>
          <w:p>
            <w:pPr>
              <w:widowControl/>
              <w:autoSpaceDE w:val="0"/>
              <w:autoSpaceDN w:val="0"/>
              <w:adjustRightInd/>
              <w:spacing w:line="240" w:lineRule="auto"/>
              <w:ind w:firstLine="200"/>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每批过滤分离元件数量</w:t>
            </w:r>
          </w:p>
        </w:tc>
        <w:tc>
          <w:tcPr>
            <w:tcW w:w="234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样品数</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合格判断数</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不合格判定数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343" w:type="dxa"/>
            <w:vMerge w:val="restart"/>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0</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Times New Roman"/>
                <w:color w:val="000000" w:themeColor="text1"/>
                <w:kern w:val="0"/>
                <w:sz w:val="18"/>
                <w:szCs w:val="18"/>
                <w14:textFill>
                  <w14:solidFill>
                    <w14:schemeClr w14:val="tx1"/>
                  </w14:solidFill>
                </w14:textFill>
              </w:rPr>
              <w:t>1000</w:t>
            </w:r>
          </w:p>
        </w:tc>
        <w:tc>
          <w:tcPr>
            <w:tcW w:w="234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第一批样品2</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0</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343" w:type="dxa"/>
            <w:vMerge w:val="continue"/>
            <w:vAlign w:val="center"/>
          </w:tcPr>
          <w:p>
            <w:pPr>
              <w:widowControl/>
              <w:numPr>
                <w:ilvl w:val="0"/>
                <w:numId w:val="28"/>
              </w:numPr>
              <w:autoSpaceDE w:val="0"/>
              <w:autoSpaceDN w:val="0"/>
              <w:adjustRightInd/>
              <w:spacing w:line="240" w:lineRule="auto"/>
              <w:ind w:firstLine="0"/>
              <w:jc w:val="center"/>
              <w:rPr>
                <w:rFonts w:ascii="宋体" w:hAnsi="Times New Roman"/>
                <w:color w:val="000000" w:themeColor="text1"/>
                <w:kern w:val="0"/>
                <w:sz w:val="18"/>
                <w:szCs w:val="20"/>
                <w14:textFill>
                  <w14:solidFill>
                    <w14:schemeClr w14:val="tx1"/>
                  </w14:solidFill>
                </w14:textFill>
              </w:rPr>
            </w:pPr>
          </w:p>
        </w:tc>
        <w:tc>
          <w:tcPr>
            <w:tcW w:w="2343" w:type="dxa"/>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第二批样品2</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1</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343" w:type="dxa"/>
            <w:vMerge w:val="restart"/>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1001</w:t>
            </w:r>
            <w:r>
              <w:rPr>
                <w:rFonts w:hint="eastAsia" w:ascii="微软雅黑" w:hAnsi="微软雅黑" w:eastAsia="微软雅黑" w:cs="微软雅黑"/>
                <w:color w:val="000000" w:themeColor="text1"/>
                <w:kern w:val="0"/>
                <w:sz w:val="18"/>
                <w:szCs w:val="18"/>
                <w14:textFill>
                  <w14:solidFill>
                    <w14:schemeClr w14:val="tx1"/>
                  </w14:solidFill>
                </w14:textFill>
              </w:rPr>
              <w:t>~</w:t>
            </w:r>
            <w:r>
              <w:rPr>
                <w:rFonts w:hint="eastAsia" w:ascii="宋体" w:hAnsi="Times New Roman"/>
                <w:color w:val="000000" w:themeColor="text1"/>
                <w:kern w:val="0"/>
                <w:sz w:val="18"/>
                <w:szCs w:val="18"/>
                <w14:textFill>
                  <w14:solidFill>
                    <w14:schemeClr w14:val="tx1"/>
                  </w14:solidFill>
                </w14:textFill>
              </w:rPr>
              <w:t>3000</w:t>
            </w:r>
          </w:p>
        </w:tc>
        <w:tc>
          <w:tcPr>
            <w:tcW w:w="234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第一批样品3</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0</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343" w:type="dxa"/>
            <w:vMerge w:val="continue"/>
            <w:vAlign w:val="center"/>
          </w:tcPr>
          <w:p>
            <w:pPr>
              <w:widowControl/>
              <w:numPr>
                <w:ilvl w:val="0"/>
                <w:numId w:val="28"/>
              </w:numPr>
              <w:autoSpaceDE w:val="0"/>
              <w:autoSpaceDN w:val="0"/>
              <w:adjustRightInd/>
              <w:spacing w:line="240" w:lineRule="auto"/>
              <w:ind w:firstLine="0"/>
              <w:jc w:val="center"/>
              <w:rPr>
                <w:rFonts w:ascii="宋体" w:hAnsi="Times New Roman"/>
                <w:color w:val="000000" w:themeColor="text1"/>
                <w:kern w:val="0"/>
                <w:sz w:val="18"/>
                <w:szCs w:val="20"/>
                <w14:textFill>
                  <w14:solidFill>
                    <w14:schemeClr w14:val="tx1"/>
                  </w14:solidFill>
                </w14:textFill>
              </w:rPr>
            </w:pPr>
          </w:p>
        </w:tc>
        <w:tc>
          <w:tcPr>
            <w:tcW w:w="2343" w:type="dxa"/>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第一批样品3</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1</w:t>
            </w:r>
          </w:p>
        </w:tc>
        <w:tc>
          <w:tcPr>
            <w:tcW w:w="2344" w:type="dxa"/>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2</w:t>
            </w:r>
          </w:p>
        </w:tc>
      </w:tr>
    </w:tbl>
    <w:p>
      <w:pPr>
        <w:pStyle w:val="191"/>
      </w:pPr>
      <w:bookmarkStart w:id="219" w:name="_Toc183772583"/>
      <w:r>
        <w:rPr>
          <w:rFonts w:hint="eastAsia"/>
        </w:rPr>
        <w:t>快开盲板</w:t>
      </w:r>
      <w:bookmarkEnd w:id="219"/>
      <w:r>
        <w:rPr>
          <w:rFonts w:hint="eastAsia"/>
        </w:rPr>
        <w:t>出厂检验与试验</w:t>
      </w:r>
    </w:p>
    <w:p>
      <w:pPr>
        <w:pStyle w:val="190"/>
      </w:pPr>
      <w:r>
        <w:rPr>
          <w:rFonts w:hint="eastAsia"/>
        </w:rPr>
        <w:t>出厂前，应进行外观、尺寸检验及开闭试验。</w:t>
      </w:r>
    </w:p>
    <w:p>
      <w:pPr>
        <w:pStyle w:val="190"/>
      </w:pPr>
      <w:r>
        <w:rPr>
          <w:rFonts w:hint="eastAsia"/>
        </w:rPr>
        <w:t>尺寸与公差应符合设计规定。</w:t>
      </w:r>
    </w:p>
    <w:p>
      <w:pPr>
        <w:pStyle w:val="190"/>
      </w:pPr>
      <w:r>
        <w:rPr>
          <w:rFonts w:hint="eastAsia"/>
        </w:rPr>
        <w:t>快开盲板应开闭灵活、方便。</w:t>
      </w:r>
    </w:p>
    <w:p>
      <w:pPr>
        <w:pStyle w:val="191"/>
      </w:pPr>
      <w:bookmarkStart w:id="220" w:name="_Toc183772588"/>
      <w:r>
        <w:t>绝缘接头出厂检验与试验</w:t>
      </w:r>
    </w:p>
    <w:p>
      <w:pPr>
        <w:pStyle w:val="190"/>
      </w:pPr>
      <w:r>
        <w:rPr>
          <w:rFonts w:hint="eastAsia"/>
        </w:rPr>
        <w:t>绝缘电阻测试</w:t>
      </w:r>
      <w:bookmarkEnd w:id="220"/>
      <w:r>
        <w:rPr>
          <w:rFonts w:hint="eastAsia"/>
        </w:rPr>
        <w:t xml:space="preserve">要求如下： </w:t>
      </w:r>
    </w:p>
    <w:p>
      <w:pPr>
        <w:pStyle w:val="200"/>
        <w:numPr>
          <w:ilvl w:val="0"/>
          <w:numId w:val="93"/>
        </w:numPr>
      </w:pPr>
      <w:r>
        <w:rPr>
          <w:rFonts w:hint="eastAsia"/>
        </w:rPr>
        <w:t>绝缘接头试验合格后应逐个进行绝缘电阻测试；</w:t>
      </w:r>
    </w:p>
    <w:p>
      <w:pPr>
        <w:pStyle w:val="200"/>
        <w:numPr>
          <w:ilvl w:val="0"/>
          <w:numId w:val="93"/>
        </w:numPr>
      </w:pPr>
      <w:r>
        <w:rPr>
          <w:rFonts w:hint="eastAsia"/>
        </w:rPr>
        <w:t>1 000V直流电压下，绝缘接头的电阻值应大于20</w:t>
      </w:r>
      <w:r>
        <w:t xml:space="preserve"> </w:t>
      </w:r>
      <w:r>
        <w:rPr>
          <w:rFonts w:hint="eastAsia" w:hAnsi="宋体"/>
        </w:rPr>
        <w:t>МΩ</w:t>
      </w:r>
      <w:r>
        <w:rPr>
          <w:rFonts w:hint="eastAsia"/>
        </w:rPr>
        <w:t>。</w:t>
      </w:r>
    </w:p>
    <w:p>
      <w:pPr>
        <w:pStyle w:val="190"/>
      </w:pPr>
      <w:bookmarkStart w:id="221" w:name="_Toc183772589"/>
      <w:r>
        <w:rPr>
          <w:rFonts w:hint="eastAsia"/>
        </w:rPr>
        <w:t>电绝缘强度测试要求</w:t>
      </w:r>
      <w:bookmarkEnd w:id="221"/>
      <w:r>
        <w:rPr>
          <w:rFonts w:hint="eastAsia"/>
        </w:rPr>
        <w:t xml:space="preserve">如下： </w:t>
      </w:r>
    </w:p>
    <w:p>
      <w:pPr>
        <w:pStyle w:val="200"/>
        <w:numPr>
          <w:ilvl w:val="0"/>
          <w:numId w:val="94"/>
        </w:numPr>
      </w:pPr>
      <w:r>
        <w:rPr>
          <w:rFonts w:hint="eastAsia"/>
        </w:rPr>
        <w:t>绝缘电阻测试合格的绝缘接头，应逐个进行电绝缘强度试验；</w:t>
      </w:r>
    </w:p>
    <w:p>
      <w:pPr>
        <w:pStyle w:val="200"/>
        <w:numPr>
          <w:ilvl w:val="0"/>
          <w:numId w:val="94"/>
        </w:numPr>
      </w:pPr>
      <w:r>
        <w:rPr>
          <w:rFonts w:hint="eastAsia"/>
        </w:rPr>
        <w:t>绝缘接头垂直放置试验，施加电压5.0 kV，频率50 HZ的正弦波交流电。电压从初始值不大于1.2 kV 逐步上升，30</w:t>
      </w:r>
      <w:r>
        <w:t xml:space="preserve"> </w:t>
      </w:r>
      <w:r>
        <w:rPr>
          <w:rFonts w:hint="eastAsia"/>
        </w:rPr>
        <w:t>s内达到3.0</w:t>
      </w:r>
      <w:r>
        <w:t xml:space="preserve"> </w:t>
      </w:r>
      <w:r>
        <w:rPr>
          <w:rFonts w:hint="eastAsia"/>
        </w:rPr>
        <w:t>kV，保持60</w:t>
      </w:r>
      <w:r>
        <w:t xml:space="preserve"> </w:t>
      </w:r>
      <w:r>
        <w:rPr>
          <w:rFonts w:hint="eastAsia"/>
        </w:rPr>
        <w:t>s，在整个绝缘接头测试过程中无绝缘损坏和表面电弧为合格。</w:t>
      </w:r>
    </w:p>
    <w:p>
      <w:pPr>
        <w:pStyle w:val="190"/>
      </w:pPr>
      <w:bookmarkStart w:id="222" w:name="_Toc15734"/>
      <w:r>
        <w:rPr>
          <w:rFonts w:hint="eastAsia"/>
        </w:rPr>
        <w:t>外涂层性能和厚度测试</w:t>
      </w:r>
      <w:bookmarkEnd w:id="222"/>
      <w:r>
        <w:rPr>
          <w:rFonts w:hint="eastAsia"/>
        </w:rPr>
        <w:t>如下：</w:t>
      </w:r>
    </w:p>
    <w:p>
      <w:pPr>
        <w:pStyle w:val="200"/>
        <w:numPr>
          <w:ilvl w:val="0"/>
          <w:numId w:val="95"/>
        </w:numPr>
      </w:pPr>
      <w:r>
        <w:rPr>
          <w:rFonts w:hint="eastAsia"/>
        </w:rPr>
        <w:t>内、外表面包覆完成的绝缘接头，应逐个进行涂层缺陷、附着力和厚度测试；</w:t>
      </w:r>
    </w:p>
    <w:p>
      <w:pPr>
        <w:pStyle w:val="200"/>
      </w:pPr>
      <w:r>
        <w:rPr>
          <w:rFonts w:hint="eastAsia"/>
        </w:rPr>
        <w:t>内、外涂层缺陷检测应在5</w:t>
      </w:r>
      <w:r>
        <w:t xml:space="preserve"> </w:t>
      </w:r>
      <w:r>
        <w:rPr>
          <w:rFonts w:hint="eastAsia"/>
        </w:rPr>
        <w:t>V/μm，且不低于1.5</w:t>
      </w:r>
      <w:r>
        <w:t xml:space="preserve"> </w:t>
      </w:r>
      <w:r>
        <w:rPr>
          <w:rFonts w:hint="eastAsia"/>
        </w:rPr>
        <w:t>kV电压下，用电火花检漏仪对每个绝缘接头内外环氧树脂涂层进行缺陷检查。埋地使用的绝缘接头，外部包覆热收缩套后，还应使用15</w:t>
      </w:r>
      <w:r>
        <w:t xml:space="preserve"> </w:t>
      </w:r>
      <w:r>
        <w:rPr>
          <w:rFonts w:hint="eastAsia"/>
        </w:rPr>
        <w:t>kV的电火花检漏，发现外涂层和内涂层上的缺陷后，应予以修补，对缺陷处进行清理、打磨、涂覆后，应重新测试，直至内外表面无漏电为合格；</w:t>
      </w:r>
    </w:p>
    <w:p>
      <w:pPr>
        <w:pStyle w:val="200"/>
      </w:pPr>
      <w:r>
        <w:rPr>
          <w:rFonts w:hint="eastAsia"/>
        </w:rPr>
        <w:t>外涂层的附着力测试按100%进行，内涂层的附着力测试按5%但不少于1个进行，无溶剂型液体环氧涂料和环氧酚醛涂料的附着力应采用GB/T 5210规定的拉开法，不小于10</w:t>
      </w:r>
      <w:r>
        <w:t xml:space="preserve"> </w:t>
      </w:r>
      <w:r>
        <w:rPr>
          <w:rFonts w:hint="eastAsia"/>
        </w:rPr>
        <w:t>MPa为合格;熔结型环氧粉末涂料的附着力应采用SY/T 0442规定的刀挑法，不低于2级为合格；</w:t>
      </w:r>
    </w:p>
    <w:p>
      <w:pPr>
        <w:pStyle w:val="200"/>
      </w:pPr>
      <w:r>
        <w:rPr>
          <w:rFonts w:hint="eastAsia"/>
        </w:rPr>
        <w:t>内、外涂层干膜厚度检测应采用无损测厚的方法对每一个绝缘接头进行涂层干膜厚度检测，其值应满足设计规定。</w:t>
      </w:r>
    </w:p>
    <w:p>
      <w:pPr>
        <w:pStyle w:val="190"/>
      </w:pPr>
      <w:bookmarkStart w:id="223" w:name="_Toc183772591"/>
      <w:bookmarkStart w:id="224" w:name="_Toc19425"/>
      <w:r>
        <w:rPr>
          <w:rFonts w:hint="eastAsia"/>
        </w:rPr>
        <w:t>外观质量</w:t>
      </w:r>
      <w:bookmarkEnd w:id="223"/>
      <w:bookmarkEnd w:id="224"/>
      <w:r>
        <w:rPr>
          <w:rFonts w:hint="eastAsia"/>
        </w:rPr>
        <w:t>要求如下：</w:t>
      </w:r>
    </w:p>
    <w:p>
      <w:pPr>
        <w:pStyle w:val="200"/>
        <w:numPr>
          <w:ilvl w:val="0"/>
          <w:numId w:val="96"/>
        </w:numPr>
      </w:pPr>
      <w:r>
        <w:rPr>
          <w:rFonts w:hint="eastAsia"/>
        </w:rPr>
        <w:t>外观表面应无碰伤、毛刺、凹凸不平；</w:t>
      </w:r>
    </w:p>
    <w:p>
      <w:pPr>
        <w:pStyle w:val="200"/>
      </w:pPr>
      <w:r>
        <w:rPr>
          <w:rFonts w:hint="eastAsia"/>
        </w:rPr>
        <w:t>焊接接头表面应圆滑平整。</w:t>
      </w:r>
    </w:p>
    <w:p>
      <w:pPr>
        <w:pStyle w:val="190"/>
      </w:pPr>
      <w:bookmarkStart w:id="225" w:name="_Toc29304"/>
      <w:bookmarkStart w:id="226" w:name="_Toc183772592"/>
      <w:r>
        <w:rPr>
          <w:rFonts w:hint="eastAsia"/>
        </w:rPr>
        <w:t>检验规则</w:t>
      </w:r>
      <w:bookmarkEnd w:id="225"/>
      <w:bookmarkEnd w:id="226"/>
    </w:p>
    <w:p>
      <w:pPr>
        <w:pStyle w:val="82"/>
        <w:ind w:firstLine="420"/>
      </w:pPr>
      <w:r>
        <w:rPr>
          <w:rFonts w:hint="eastAsia"/>
        </w:rPr>
        <w:t xml:space="preserve">绝缘接头检验分为逐台检验和批量检验。 </w:t>
      </w:r>
    </w:p>
    <w:p>
      <w:pPr>
        <w:pStyle w:val="200"/>
        <w:numPr>
          <w:ilvl w:val="0"/>
          <w:numId w:val="97"/>
        </w:numPr>
      </w:pPr>
      <w:r>
        <w:rPr>
          <w:rFonts w:hint="eastAsia"/>
        </w:rPr>
        <w:t xml:space="preserve">逐台检验 </w:t>
      </w:r>
    </w:p>
    <w:p>
      <w:pPr>
        <w:pStyle w:val="135"/>
      </w:pPr>
      <w:r>
        <w:rPr>
          <w:rFonts w:hint="eastAsia"/>
        </w:rPr>
        <w:t>绝缘接头经逐台检验合格后方可出厂，逐台检验的项目和方法按表20的规定；</w:t>
      </w:r>
    </w:p>
    <w:p>
      <w:pPr>
        <w:pStyle w:val="135"/>
      </w:pPr>
    </w:p>
    <w:p>
      <w:pPr>
        <w:pStyle w:val="138"/>
        <w:spacing w:before="120" w:after="120"/>
      </w:pPr>
      <w:r>
        <w:rPr>
          <w:rFonts w:hint="eastAsia"/>
        </w:rPr>
        <w:t>出厂检验项目和方法</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693"/>
        <w:gridCol w:w="3324"/>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tblHeader/>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序号</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项目</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技术要求（按本标准条码）</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1</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水压试验</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6.9.4.1</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G</w:t>
            </w:r>
            <w:r>
              <w:rPr>
                <w:rFonts w:ascii="宋体" w:hAnsi="Times New Roman"/>
                <w:color w:val="000000" w:themeColor="text1"/>
                <w:kern w:val="0"/>
                <w:sz w:val="18"/>
                <w:szCs w:val="18"/>
                <w14:textFill>
                  <w14:solidFill>
                    <w14:schemeClr w14:val="tx1"/>
                  </w14:solidFill>
                </w14:textFill>
              </w:rPr>
              <w:t>B</w:t>
            </w:r>
            <w:r>
              <w:rPr>
                <w:rFonts w:hint="eastAsia" w:ascii="宋体" w:hAnsi="Times New Roman"/>
                <w:color w:val="000000" w:themeColor="text1"/>
                <w:kern w:val="0"/>
                <w:sz w:val="18"/>
                <w:szCs w:val="18"/>
                <w14:textFill>
                  <w14:solidFill>
                    <w14:schemeClr w14:val="tx1"/>
                  </w14:solidFill>
                </w14:textFill>
              </w:rPr>
              <w:t>/</w:t>
            </w:r>
            <w:r>
              <w:rPr>
                <w:rFonts w:ascii="宋体" w:hAnsi="Times New Roman"/>
                <w:color w:val="000000" w:themeColor="text1"/>
                <w:kern w:val="0"/>
                <w:sz w:val="18"/>
                <w:szCs w:val="18"/>
                <w14:textFill>
                  <w14:solidFill>
                    <w14:schemeClr w14:val="tx1"/>
                  </w14:solidFill>
                </w14:textFill>
              </w:rPr>
              <w:t>T 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2</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气密性试验</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6.9.4.4</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G</w:t>
            </w:r>
            <w:r>
              <w:rPr>
                <w:rFonts w:ascii="宋体" w:hAnsi="Times New Roman"/>
                <w:color w:val="000000" w:themeColor="text1"/>
                <w:kern w:val="0"/>
                <w:sz w:val="18"/>
                <w:szCs w:val="18"/>
                <w14:textFill>
                  <w14:solidFill>
                    <w14:schemeClr w14:val="tx1"/>
                  </w14:solidFill>
                </w14:textFill>
              </w:rPr>
              <w:t>B</w:t>
            </w:r>
            <w:r>
              <w:rPr>
                <w:rFonts w:hint="eastAsia" w:ascii="宋体" w:hAnsi="Times New Roman"/>
                <w:color w:val="000000" w:themeColor="text1"/>
                <w:kern w:val="0"/>
                <w:sz w:val="18"/>
                <w:szCs w:val="18"/>
                <w14:textFill>
                  <w14:solidFill>
                    <w14:schemeClr w14:val="tx1"/>
                  </w14:solidFill>
                </w14:textFill>
              </w:rPr>
              <w:t>/</w:t>
            </w:r>
            <w:r>
              <w:rPr>
                <w:rFonts w:ascii="宋体" w:hAnsi="Times New Roman"/>
                <w:color w:val="000000" w:themeColor="text1"/>
                <w:kern w:val="0"/>
                <w:sz w:val="18"/>
                <w:szCs w:val="18"/>
                <w14:textFill>
                  <w14:solidFill>
                    <w14:schemeClr w14:val="tx1"/>
                  </w14:solidFill>
                </w14:textFill>
              </w:rPr>
              <w:t>T 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3</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绝缘电阻测试</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6.10.3.1</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见附录</w:t>
            </w:r>
            <w:r>
              <w:rPr>
                <w:rFonts w:ascii="宋体" w:hAnsi="Times New Roman"/>
                <w:color w:val="000000" w:themeColor="text1"/>
                <w:kern w:val="0"/>
                <w:sz w:val="18"/>
                <w:szCs w:val="18"/>
                <w14:textFill>
                  <w14:solidFill>
                    <w14:schemeClr w14:val="tx1"/>
                  </w14:solidFill>
                </w14:textFill>
              </w:rPr>
              <w:t>C.3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4</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电绝缘强度试验</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6.10.3.2</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见附录</w:t>
            </w:r>
            <w:r>
              <w:rPr>
                <w:rFonts w:ascii="宋体" w:hAnsi="Times New Roman"/>
                <w:color w:val="000000" w:themeColor="text1"/>
                <w:kern w:val="0"/>
                <w:sz w:val="18"/>
                <w:szCs w:val="18"/>
                <w14:textFill>
                  <w14:solidFill>
                    <w14:schemeClr w14:val="tx1"/>
                  </w14:solidFill>
                </w14:textFill>
              </w:rPr>
              <w:t>C.4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5</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涂层缺陷检测</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6.10.3.3 b）</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漏电监测器检测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涂层干膜厚度测量</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ascii="宋体" w:hAnsi="Times New Roman"/>
                <w:color w:val="000000" w:themeColor="text1"/>
                <w:kern w:val="0"/>
                <w:sz w:val="18"/>
                <w:szCs w:val="18"/>
                <w14:textFill>
                  <w14:solidFill>
                    <w14:schemeClr w14:val="tx1"/>
                  </w14:solidFill>
                </w14:textFill>
              </w:rPr>
              <w:t>10.6</w:t>
            </w:r>
            <w:r>
              <w:rPr>
                <w:rFonts w:hint="eastAsia" w:ascii="宋体" w:hAnsi="Times New Roman"/>
                <w:color w:val="000000" w:themeColor="text1"/>
                <w:kern w:val="0"/>
                <w:sz w:val="18"/>
                <w:szCs w:val="18"/>
                <w14:textFill>
                  <w14:solidFill>
                    <w14:schemeClr w14:val="tx1"/>
                  </w14:solidFill>
                </w14:textFill>
              </w:rPr>
              <w:t>.3.3 d）</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见附录</w:t>
            </w:r>
            <w:r>
              <w:rPr>
                <w:rFonts w:ascii="宋体" w:hAnsi="Times New Roman"/>
                <w:color w:val="000000" w:themeColor="text1"/>
                <w:kern w:val="0"/>
                <w:sz w:val="18"/>
                <w:szCs w:val="18"/>
                <w14:textFill>
                  <w14:solidFill>
                    <w14:schemeClr w14:val="tx1"/>
                  </w14:solidFill>
                </w14:textFill>
              </w:rPr>
              <w:t>C.5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98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7</w:t>
            </w:r>
          </w:p>
        </w:tc>
        <w:tc>
          <w:tcPr>
            <w:tcW w:w="2693"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外观质量</w:t>
            </w:r>
          </w:p>
        </w:tc>
        <w:tc>
          <w:tcPr>
            <w:tcW w:w="332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6.10.3.4</w:t>
            </w:r>
          </w:p>
        </w:tc>
        <w:tc>
          <w:tcPr>
            <w:tcW w:w="2334"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目测</w:t>
            </w:r>
          </w:p>
        </w:tc>
      </w:tr>
    </w:tbl>
    <w:p>
      <w:pPr>
        <w:pStyle w:val="135"/>
      </w:pPr>
      <w:r>
        <w:rPr>
          <w:rFonts w:hint="eastAsia"/>
        </w:rPr>
        <w:t>不合格项处理</w:t>
      </w:r>
    </w:p>
    <w:p>
      <w:pPr>
        <w:pStyle w:val="82"/>
        <w:ind w:firstLine="420"/>
      </w:pPr>
      <w:r>
        <w:rPr>
          <w:rFonts w:hint="eastAsia"/>
        </w:rPr>
        <w:t>产品有1项不合格时，应修复和重新试验。</w:t>
      </w:r>
    </w:p>
    <w:p>
      <w:pPr>
        <w:pStyle w:val="200"/>
      </w:pPr>
      <w:r>
        <w:rPr>
          <w:rFonts w:hint="eastAsia"/>
        </w:rPr>
        <w:t>批量检验</w:t>
      </w:r>
    </w:p>
    <w:p>
      <w:pPr>
        <w:pStyle w:val="135"/>
      </w:pPr>
      <w:r>
        <w:rPr>
          <w:rFonts w:hint="eastAsia"/>
        </w:rPr>
        <w:t>应对同种规格产品随机抽取5%（但不少于1件）进行批量检验，检验的项目和方法按表</w:t>
      </w:r>
      <w:r>
        <w:t>2</w:t>
      </w:r>
      <w:r>
        <w:rPr>
          <w:rFonts w:hint="eastAsia"/>
        </w:rPr>
        <w:t>1的规定；</w:t>
      </w:r>
    </w:p>
    <w:p>
      <w:pPr>
        <w:pStyle w:val="138"/>
        <w:spacing w:before="120" w:after="120"/>
      </w:pPr>
      <w:r>
        <w:rPr>
          <w:rFonts w:hint="eastAsia"/>
        </w:rPr>
        <w:t>批量检验项目和方法</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3118"/>
        <w:gridCol w:w="3039"/>
        <w:gridCol w:w="2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tblHeader/>
          <w:jc w:val="center"/>
        </w:trPr>
        <w:tc>
          <w:tcPr>
            <w:tcW w:w="841" w:type="dxa"/>
            <w:vAlign w:val="center"/>
          </w:tcPr>
          <w:p>
            <w:pPr>
              <w:widowControl/>
              <w:autoSpaceDE w:val="0"/>
              <w:autoSpaceDN w:val="0"/>
              <w:adjustRightInd/>
              <w:spacing w:line="240" w:lineRule="auto"/>
              <w:ind w:firstLine="200"/>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序号</w:t>
            </w:r>
          </w:p>
        </w:tc>
        <w:tc>
          <w:tcPr>
            <w:tcW w:w="3118"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项目</w:t>
            </w:r>
          </w:p>
        </w:tc>
        <w:tc>
          <w:tcPr>
            <w:tcW w:w="3039"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技术要求（按本标准条码）</w:t>
            </w:r>
          </w:p>
        </w:tc>
        <w:tc>
          <w:tcPr>
            <w:tcW w:w="2336"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41"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1</w:t>
            </w:r>
          </w:p>
        </w:tc>
        <w:tc>
          <w:tcPr>
            <w:tcW w:w="3118"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水压加弯矩试验</w:t>
            </w:r>
          </w:p>
        </w:tc>
        <w:tc>
          <w:tcPr>
            <w:tcW w:w="3039"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6.9.4.2</w:t>
            </w:r>
          </w:p>
        </w:tc>
        <w:tc>
          <w:tcPr>
            <w:tcW w:w="2336"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见附录</w:t>
            </w:r>
            <w:r>
              <w:rPr>
                <w:rFonts w:ascii="宋体" w:hAnsi="Times New Roman"/>
                <w:color w:val="000000" w:themeColor="text1"/>
                <w:kern w:val="0"/>
                <w:sz w:val="18"/>
                <w:szCs w:val="18"/>
                <w14:textFill>
                  <w14:solidFill>
                    <w14:schemeClr w14:val="tx1"/>
                  </w14:solidFill>
                </w14:textFill>
              </w:rPr>
              <w:t>C.1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41"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2</w:t>
            </w:r>
          </w:p>
        </w:tc>
        <w:tc>
          <w:tcPr>
            <w:tcW w:w="3118"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水压压力循环（疲劳）试验</w:t>
            </w:r>
          </w:p>
        </w:tc>
        <w:tc>
          <w:tcPr>
            <w:tcW w:w="3039"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6.9.4.3</w:t>
            </w:r>
          </w:p>
        </w:tc>
        <w:tc>
          <w:tcPr>
            <w:tcW w:w="2336"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见附录</w:t>
            </w:r>
            <w:r>
              <w:rPr>
                <w:rFonts w:ascii="宋体" w:hAnsi="Times New Roman"/>
                <w:color w:val="000000" w:themeColor="text1"/>
                <w:kern w:val="0"/>
                <w:sz w:val="18"/>
                <w:szCs w:val="18"/>
                <w14:textFill>
                  <w14:solidFill>
                    <w14:schemeClr w14:val="tx1"/>
                  </w14:solidFill>
                </w14:textFill>
              </w:rPr>
              <w:t>C.2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841"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3</w:t>
            </w:r>
          </w:p>
        </w:tc>
        <w:tc>
          <w:tcPr>
            <w:tcW w:w="3118"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附着力测试</w:t>
            </w:r>
          </w:p>
        </w:tc>
        <w:tc>
          <w:tcPr>
            <w:tcW w:w="3039"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6.10.3.3 c）</w:t>
            </w:r>
          </w:p>
        </w:tc>
        <w:tc>
          <w:tcPr>
            <w:tcW w:w="2336" w:type="dxa"/>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SY</w:t>
            </w:r>
            <w:r>
              <w:rPr>
                <w:rFonts w:ascii="宋体" w:hAnsi="Times New Roman"/>
                <w:color w:val="000000" w:themeColor="text1"/>
                <w:kern w:val="0"/>
                <w:sz w:val="18"/>
                <w:szCs w:val="18"/>
                <w14:textFill>
                  <w14:solidFill>
                    <w14:schemeClr w14:val="tx1"/>
                  </w14:solidFill>
                </w14:textFill>
              </w:rPr>
              <w:t>/T</w:t>
            </w:r>
            <w:r>
              <w:rPr>
                <w:rFonts w:hint="eastAsia" w:ascii="宋体" w:hAnsi="Times New Roman"/>
                <w:color w:val="000000" w:themeColor="text1"/>
                <w:kern w:val="0"/>
                <w:sz w:val="18"/>
                <w:szCs w:val="18"/>
                <w14:textFill>
                  <w14:solidFill>
                    <w14:schemeClr w14:val="tx1"/>
                  </w14:solidFill>
                </w14:textFill>
              </w:rPr>
              <w:t xml:space="preserve"> </w:t>
            </w:r>
            <w:r>
              <w:rPr>
                <w:rFonts w:ascii="宋体" w:hAnsi="Times New Roman"/>
                <w:color w:val="000000" w:themeColor="text1"/>
                <w:kern w:val="0"/>
                <w:sz w:val="18"/>
                <w:szCs w:val="18"/>
                <w14:textFill>
                  <w14:solidFill>
                    <w14:schemeClr w14:val="tx1"/>
                  </w14:solidFill>
                </w14:textFill>
              </w:rPr>
              <w:t>0315</w:t>
            </w:r>
          </w:p>
        </w:tc>
      </w:tr>
    </w:tbl>
    <w:p>
      <w:pPr>
        <w:pStyle w:val="135"/>
      </w:pPr>
      <w:r>
        <w:rPr>
          <w:rFonts w:hint="eastAsia"/>
        </w:rPr>
        <w:t>不合格项处理</w:t>
      </w:r>
    </w:p>
    <w:p>
      <w:pPr>
        <w:pStyle w:val="82"/>
        <w:ind w:firstLine="420"/>
      </w:pPr>
      <w:r>
        <w:rPr>
          <w:rFonts w:hint="eastAsia"/>
        </w:rPr>
        <w:t>产品有1项不合格时，应另抽取5%（但不少于1件）同种规格产品，如仍有不合格，则应对所有该规格产品进行该项试验。</w:t>
      </w:r>
    </w:p>
    <w:p>
      <w:pPr>
        <w:pStyle w:val="130"/>
        <w:spacing w:before="240" w:after="240"/>
      </w:pPr>
      <w:bookmarkStart w:id="227" w:name="_Toc209076846"/>
      <w:bookmarkStart w:id="228" w:name="_Toc207114053"/>
      <w:bookmarkStart w:id="229" w:name="_Toc184419256"/>
      <w:bookmarkStart w:id="230" w:name="_Toc25567"/>
      <w:bookmarkStart w:id="231" w:name="_Toc203582356"/>
      <w:r>
        <w:rPr>
          <w:rFonts w:hint="eastAsia"/>
        </w:rPr>
        <w:t>涂覆、包装与运输</w:t>
      </w:r>
      <w:bookmarkEnd w:id="227"/>
      <w:bookmarkEnd w:id="228"/>
      <w:bookmarkEnd w:id="229"/>
      <w:bookmarkEnd w:id="230"/>
      <w:bookmarkEnd w:id="231"/>
    </w:p>
    <w:p>
      <w:pPr>
        <w:pStyle w:val="131"/>
        <w:spacing w:before="120" w:after="120"/>
      </w:pPr>
      <w:bookmarkStart w:id="232" w:name="_Toc209076847"/>
      <w:bookmarkStart w:id="233" w:name="_Toc184419257"/>
      <w:bookmarkStart w:id="234" w:name="_Toc207114054"/>
      <w:bookmarkStart w:id="235" w:name="_Toc203582357"/>
      <w:bookmarkStart w:id="236" w:name="_Toc4118"/>
      <w:bookmarkStart w:id="237" w:name="_Toc182657147"/>
      <w:r>
        <w:rPr>
          <w:rFonts w:hint="eastAsia"/>
        </w:rPr>
        <w:t>容器、</w:t>
      </w:r>
      <w:r>
        <w:rPr>
          <w:rFonts w:hint="eastAsia" w:ascii="宋体"/>
        </w:rPr>
        <w:t>清管器收发筒</w:t>
      </w:r>
      <w:r>
        <w:rPr>
          <w:rFonts w:hint="eastAsia"/>
        </w:rPr>
        <w:t>、汇管涂覆包装与运输</w:t>
      </w:r>
      <w:bookmarkEnd w:id="232"/>
      <w:bookmarkEnd w:id="233"/>
      <w:bookmarkEnd w:id="234"/>
      <w:bookmarkEnd w:id="235"/>
      <w:bookmarkEnd w:id="236"/>
      <w:bookmarkEnd w:id="237"/>
    </w:p>
    <w:p>
      <w:pPr>
        <w:pStyle w:val="191"/>
        <w:rPr>
          <w:lang w:bidi="ar"/>
        </w:rPr>
      </w:pPr>
      <w:r>
        <w:rPr>
          <w:rFonts w:hint="eastAsia"/>
          <w:lang w:bidi="ar"/>
        </w:rPr>
        <w:t>容器、</w:t>
      </w:r>
      <w:r>
        <w:rPr>
          <w:rFonts w:hint="eastAsia"/>
        </w:rPr>
        <w:t>清管器收发筒</w:t>
      </w:r>
      <w:r>
        <w:rPr>
          <w:rFonts w:hint="eastAsia"/>
          <w:lang w:bidi="ar"/>
        </w:rPr>
        <w:t>、汇管的涂覆、包装和运输除符合本文件和NB/T 10558的有关规定外，还应符合设计文件的要求。</w:t>
      </w:r>
    </w:p>
    <w:p>
      <w:pPr>
        <w:pStyle w:val="191"/>
        <w:rPr>
          <w:lang w:bidi="ar"/>
        </w:rPr>
      </w:pPr>
      <w:r>
        <w:rPr>
          <w:rFonts w:hint="eastAsia"/>
          <w:lang w:bidi="ar"/>
        </w:rPr>
        <w:t>容器、</w:t>
      </w:r>
      <w:r>
        <w:rPr>
          <w:rFonts w:hint="eastAsia"/>
        </w:rPr>
        <w:t>清管器收发筒</w:t>
      </w:r>
      <w:r>
        <w:rPr>
          <w:rFonts w:hint="eastAsia"/>
          <w:lang w:bidi="ar"/>
        </w:rPr>
        <w:t>、汇管涂覆前应进行表面除锈。</w:t>
      </w:r>
    </w:p>
    <w:p>
      <w:pPr>
        <w:pStyle w:val="191"/>
        <w:rPr>
          <w:lang w:bidi="ar"/>
        </w:rPr>
      </w:pPr>
      <w:r>
        <w:rPr>
          <w:rFonts w:hint="eastAsia"/>
          <w:lang w:bidi="ar"/>
        </w:rPr>
        <w:t>表面除锈可选用喷砂、喷丸、手工或动力工具打磨等方法进行。</w:t>
      </w:r>
    </w:p>
    <w:p>
      <w:pPr>
        <w:pStyle w:val="191"/>
        <w:rPr>
          <w:lang w:bidi="ar"/>
        </w:rPr>
      </w:pPr>
      <w:r>
        <w:rPr>
          <w:rFonts w:hint="eastAsia"/>
          <w:lang w:bidi="ar"/>
        </w:rPr>
        <w:t>除锈后的钢材表面应至少达到G</w:t>
      </w:r>
      <w:r>
        <w:rPr>
          <w:lang w:bidi="ar"/>
        </w:rPr>
        <w:t>B/T</w:t>
      </w:r>
      <w:r>
        <w:rPr>
          <w:rFonts w:hint="eastAsia"/>
          <w:lang w:bidi="ar"/>
        </w:rPr>
        <w:t xml:space="preserve"> </w:t>
      </w:r>
      <w:r>
        <w:rPr>
          <w:lang w:bidi="ar"/>
        </w:rPr>
        <w:t>8923.1</w:t>
      </w:r>
      <w:r>
        <w:rPr>
          <w:rFonts w:hint="eastAsia"/>
          <w:lang w:bidi="ar"/>
        </w:rPr>
        <w:t>规定的Sa2.5级的要求。</w:t>
      </w:r>
    </w:p>
    <w:p>
      <w:pPr>
        <w:pStyle w:val="191"/>
        <w:rPr>
          <w:lang w:bidi="ar"/>
        </w:rPr>
      </w:pPr>
      <w:r>
        <w:rPr>
          <w:rFonts w:hint="eastAsia"/>
          <w:lang w:bidi="ar"/>
        </w:rPr>
        <w:t>螺纹、密封面等精加工表面应涂覆易去除的保护膜；</w:t>
      </w:r>
      <w:r>
        <w:rPr>
          <w:lang w:bidi="ar"/>
        </w:rPr>
        <w:t xml:space="preserve"> </w:t>
      </w:r>
    </w:p>
    <w:p>
      <w:pPr>
        <w:pStyle w:val="191"/>
        <w:rPr>
          <w:lang w:bidi="ar"/>
        </w:rPr>
      </w:pPr>
      <w:r>
        <w:rPr>
          <w:rFonts w:hint="eastAsia"/>
          <w:lang w:bidi="ar"/>
        </w:rPr>
        <w:t>法兰接口应采用与法兰外径相同且足够厚的金属、塑料或木质自板密封，如用金属制自板，则</w:t>
      </w:r>
    </w:p>
    <w:p>
      <w:pPr>
        <w:pStyle w:val="191"/>
        <w:rPr>
          <w:lang w:bidi="ar"/>
        </w:rPr>
      </w:pPr>
      <w:r>
        <w:rPr>
          <w:rFonts w:hint="eastAsia"/>
          <w:lang w:bidi="ar"/>
        </w:rPr>
        <w:t>盲板法兰面间应夹以橡胶或塑料制垫片，垫片厚度不宜小于3</w:t>
      </w:r>
      <w:r>
        <w:rPr>
          <w:lang w:bidi="ar"/>
        </w:rPr>
        <w:t xml:space="preserve"> </w:t>
      </w:r>
      <w:r>
        <w:rPr>
          <w:rFonts w:hint="eastAsia"/>
          <w:lang w:bidi="ar"/>
        </w:rPr>
        <w:t>mm。</w:t>
      </w:r>
    </w:p>
    <w:p>
      <w:pPr>
        <w:pStyle w:val="191"/>
        <w:rPr>
          <w:lang w:bidi="ar"/>
        </w:rPr>
      </w:pPr>
      <w:r>
        <w:rPr>
          <w:rFonts w:hint="eastAsia"/>
          <w:lang w:bidi="ar"/>
        </w:rPr>
        <w:t>容器、</w:t>
      </w:r>
      <w:r>
        <w:rPr>
          <w:rFonts w:hint="eastAsia"/>
        </w:rPr>
        <w:t>清管器收发筒</w:t>
      </w:r>
      <w:r>
        <w:rPr>
          <w:rFonts w:hint="eastAsia"/>
          <w:lang w:bidi="ar"/>
        </w:rPr>
        <w:t>、汇管的包装应适宜海运、铁路或公路运输。</w:t>
      </w:r>
    </w:p>
    <w:p>
      <w:pPr>
        <w:pStyle w:val="191"/>
        <w:rPr>
          <w:lang w:bidi="ar"/>
        </w:rPr>
      </w:pPr>
      <w:r>
        <w:rPr>
          <w:rFonts w:hint="eastAsia"/>
          <w:lang w:bidi="ar"/>
        </w:rPr>
        <w:t>包装时应采取有效措施，避免在吊装、运输过程产生变形和损伤，且不受海水、大气及其他外部介质的侵蚀。</w:t>
      </w:r>
    </w:p>
    <w:p>
      <w:pPr>
        <w:pStyle w:val="191"/>
        <w:rPr>
          <w:lang w:bidi="ar"/>
        </w:rPr>
      </w:pPr>
      <w:r>
        <w:rPr>
          <w:rFonts w:hint="eastAsia"/>
          <w:lang w:bidi="ar"/>
        </w:rPr>
        <w:t>各个站场的产品应分开包装，同一地点使用的产品应装在一起，以便现场分发。</w:t>
      </w:r>
    </w:p>
    <w:p>
      <w:pPr>
        <w:pStyle w:val="191"/>
        <w:rPr>
          <w:lang w:bidi="ar"/>
        </w:rPr>
      </w:pPr>
      <w:r>
        <w:rPr>
          <w:rFonts w:hint="eastAsia"/>
          <w:lang w:bidi="ar"/>
        </w:rPr>
        <w:t>每个包装箱的里、外面应做标记。产品清单应装入各部分的包装箱中。</w:t>
      </w:r>
    </w:p>
    <w:p>
      <w:pPr>
        <w:pStyle w:val="191"/>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所有的散件宜采用木箱包装，并予以标记。</w:t>
      </w:r>
    </w:p>
    <w:p>
      <w:pPr>
        <w:pStyle w:val="131"/>
        <w:spacing w:before="120" w:after="120"/>
      </w:pPr>
      <w:bookmarkStart w:id="238" w:name="_Toc207114055"/>
      <w:bookmarkStart w:id="239" w:name="_Toc14935"/>
      <w:bookmarkStart w:id="240" w:name="_Toc182657153"/>
      <w:bookmarkStart w:id="241" w:name="_Toc184419258"/>
      <w:bookmarkStart w:id="242" w:name="_Toc209076848"/>
      <w:bookmarkStart w:id="243" w:name="_Toc203582358"/>
      <w:r>
        <w:rPr>
          <w:rFonts w:hint="eastAsia"/>
        </w:rPr>
        <w:t>滤芯包装与运输</w:t>
      </w:r>
      <w:bookmarkEnd w:id="238"/>
      <w:bookmarkEnd w:id="239"/>
      <w:bookmarkEnd w:id="240"/>
      <w:bookmarkEnd w:id="241"/>
      <w:bookmarkEnd w:id="242"/>
      <w:bookmarkEnd w:id="243"/>
    </w:p>
    <w:p>
      <w:pPr>
        <w:pStyle w:val="191"/>
      </w:pPr>
      <w:r>
        <w:rPr>
          <w:rFonts w:hint="eastAsia"/>
        </w:rPr>
        <w:t>滤芯试装合格后，在出厂前宜采用塑料袋密封，并用木箱包装或采用原包装运输，并予以标记。</w:t>
      </w:r>
    </w:p>
    <w:p>
      <w:pPr>
        <w:pStyle w:val="191"/>
      </w:pPr>
      <w:r>
        <w:rPr>
          <w:rFonts w:hint="eastAsia"/>
        </w:rPr>
        <w:t>包装时应采取有效措施，避免在吊装、运输过程产生变形和损伤，且不受海水、大气及其他外部介质的侵蚀。</w:t>
      </w:r>
    </w:p>
    <w:p>
      <w:pPr>
        <w:pStyle w:val="131"/>
        <w:spacing w:before="120" w:after="120"/>
      </w:pPr>
      <w:bookmarkStart w:id="244" w:name="_Toc203582359"/>
      <w:bookmarkStart w:id="245" w:name="_Toc207114056"/>
      <w:bookmarkStart w:id="246" w:name="_Toc209076849"/>
      <w:bookmarkStart w:id="247" w:name="_Toc184419259"/>
      <w:bookmarkStart w:id="248" w:name="_Toc182657158"/>
      <w:bookmarkStart w:id="249" w:name="_Toc24150"/>
      <w:r>
        <w:rPr>
          <w:rFonts w:hint="eastAsia"/>
        </w:rPr>
        <w:t>快开盲板涂覆包装与运输</w:t>
      </w:r>
      <w:bookmarkEnd w:id="244"/>
      <w:bookmarkEnd w:id="245"/>
      <w:bookmarkEnd w:id="246"/>
      <w:bookmarkEnd w:id="247"/>
      <w:bookmarkEnd w:id="248"/>
      <w:bookmarkEnd w:id="249"/>
    </w:p>
    <w:p>
      <w:pPr>
        <w:pStyle w:val="191"/>
        <w:rPr>
          <w:lang w:bidi="ar"/>
        </w:rPr>
      </w:pPr>
      <w:r>
        <w:rPr>
          <w:rFonts w:hint="eastAsia"/>
          <w:lang w:bidi="ar"/>
        </w:rPr>
        <w:t>快开盲板出厂前，涂覆、包装和运输除符合本文件和NB/T 10558的有关规定外，还应符合设计文件的要求。</w:t>
      </w:r>
    </w:p>
    <w:p>
      <w:pPr>
        <w:pStyle w:val="191"/>
        <w:rPr>
          <w:lang w:bidi="ar"/>
        </w:rPr>
      </w:pPr>
      <w:r>
        <w:rPr>
          <w:rFonts w:hint="eastAsia"/>
          <w:lang w:bidi="ar"/>
        </w:rPr>
        <w:t>快开盲板涂覆前应进行表面除锈，</w:t>
      </w:r>
    </w:p>
    <w:p>
      <w:pPr>
        <w:pStyle w:val="191"/>
        <w:rPr>
          <w:lang w:bidi="ar"/>
        </w:rPr>
      </w:pPr>
      <w:r>
        <w:rPr>
          <w:rFonts w:hint="eastAsia"/>
          <w:lang w:bidi="ar"/>
        </w:rPr>
        <w:t>表面除锈可选用喷砂、喷丸、手工或动力工具打磨等方法进行。</w:t>
      </w:r>
    </w:p>
    <w:p>
      <w:pPr>
        <w:pStyle w:val="191"/>
        <w:rPr>
          <w:lang w:bidi="ar"/>
        </w:rPr>
      </w:pPr>
      <w:r>
        <w:rPr>
          <w:rFonts w:hint="eastAsia"/>
          <w:lang w:bidi="ar"/>
        </w:rPr>
        <w:t>除锈后的钢材表面应至少达到G</w:t>
      </w:r>
      <w:r>
        <w:rPr>
          <w:lang w:bidi="ar"/>
        </w:rPr>
        <w:t>B/T</w:t>
      </w:r>
      <w:r>
        <w:rPr>
          <w:rFonts w:hint="eastAsia"/>
          <w:lang w:bidi="ar"/>
        </w:rPr>
        <w:t xml:space="preserve"> </w:t>
      </w:r>
      <w:r>
        <w:rPr>
          <w:lang w:bidi="ar"/>
        </w:rPr>
        <w:t>8923.1</w:t>
      </w:r>
      <w:r>
        <w:rPr>
          <w:rFonts w:hint="eastAsia"/>
          <w:lang w:bidi="ar"/>
        </w:rPr>
        <w:t>规定的Sa2.5级的要求。</w:t>
      </w:r>
    </w:p>
    <w:p>
      <w:pPr>
        <w:pStyle w:val="191"/>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不锈钢、密封和锁紧凹槽、密封面不应涂覆。</w:t>
      </w:r>
    </w:p>
    <w:p>
      <w:pPr>
        <w:pStyle w:val="191"/>
        <w:rPr>
          <w:lang w:bidi="ar"/>
        </w:rPr>
      </w:pPr>
      <w:r>
        <w:rPr>
          <w:rFonts w:hint="eastAsia"/>
          <w:lang w:bidi="ar"/>
        </w:rPr>
        <w:t>快开盲板待焊坡口应以金属环形保护罩保护。</w:t>
      </w:r>
    </w:p>
    <w:p>
      <w:pPr>
        <w:pStyle w:val="191"/>
        <w:rPr>
          <w:lang w:bidi="ar"/>
        </w:rPr>
      </w:pPr>
      <w:r>
        <w:rPr>
          <w:rFonts w:hint="eastAsia"/>
          <w:lang w:bidi="ar"/>
        </w:rPr>
        <w:t>单独出厂的快开盲板，应用塑料袋密封、木箱包装，并予以标记。</w:t>
      </w:r>
    </w:p>
    <w:p>
      <w:pPr>
        <w:pStyle w:val="191"/>
        <w:rPr>
          <w:lang w:bidi="ar"/>
        </w:rPr>
      </w:pPr>
      <w:r>
        <w:rPr>
          <w:rFonts w:hint="eastAsia"/>
          <w:lang w:bidi="ar"/>
        </w:rPr>
        <w:t>快开盲板吊装时应处于锁紧状态，以端法兰上的临时吊耳为起吊点。</w:t>
      </w:r>
    </w:p>
    <w:p>
      <w:pPr>
        <w:pStyle w:val="191"/>
        <w:rPr>
          <w:lang w:bidi="ar"/>
        </w:rPr>
      </w:pPr>
      <w:r>
        <w:rPr>
          <w:rFonts w:hint="eastAsia"/>
          <w:lang w:bidi="ar"/>
        </w:rPr>
        <w:t>与设备组装后出厂的快开盲板，应符合</w:t>
      </w:r>
      <w:r>
        <w:rPr>
          <w:lang w:bidi="ar"/>
        </w:rPr>
        <w:t>N</w:t>
      </w:r>
      <w:r>
        <w:rPr>
          <w:rFonts w:hint="eastAsia"/>
          <w:lang w:bidi="ar"/>
        </w:rPr>
        <w:t>B</w:t>
      </w:r>
      <w:r>
        <w:rPr>
          <w:lang w:bidi="ar"/>
        </w:rPr>
        <w:t>/</w:t>
      </w:r>
      <w:r>
        <w:rPr>
          <w:rFonts w:hint="eastAsia"/>
          <w:lang w:bidi="ar"/>
        </w:rPr>
        <w:t>T 10558及设计文件的要求进行包装运输。</w:t>
      </w:r>
    </w:p>
    <w:p>
      <w:pPr>
        <w:pStyle w:val="131"/>
        <w:spacing w:before="120" w:after="120"/>
      </w:pPr>
      <w:bookmarkStart w:id="250" w:name="_Toc203582360"/>
      <w:bookmarkStart w:id="251" w:name="_Toc182657167"/>
      <w:bookmarkStart w:id="252" w:name="_Toc207114057"/>
      <w:bookmarkStart w:id="253" w:name="_Toc209076850"/>
      <w:bookmarkStart w:id="254" w:name="_Toc15302"/>
      <w:bookmarkStart w:id="255" w:name="_Toc184419260"/>
      <w:r>
        <w:rPr>
          <w:rFonts w:hint="eastAsia"/>
        </w:rPr>
        <w:t>绝缘接头涂覆、包装与运输</w:t>
      </w:r>
      <w:bookmarkEnd w:id="250"/>
      <w:bookmarkEnd w:id="251"/>
      <w:bookmarkEnd w:id="252"/>
      <w:bookmarkEnd w:id="253"/>
      <w:bookmarkEnd w:id="254"/>
      <w:bookmarkEnd w:id="255"/>
    </w:p>
    <w:p>
      <w:pPr>
        <w:pStyle w:val="191"/>
      </w:pPr>
      <w:r>
        <w:rPr>
          <w:rFonts w:hint="eastAsia"/>
        </w:rPr>
        <w:t>绝缘接头出厂前，涂覆、包装和运输除符合本文件和NB/T 10558的有关规定外，还应符合设计文件的要求。</w:t>
      </w:r>
    </w:p>
    <w:p>
      <w:pPr>
        <w:pStyle w:val="191"/>
        <w:rPr>
          <w:lang w:bidi="ar"/>
        </w:rPr>
      </w:pPr>
      <w:r>
        <w:rPr>
          <w:rFonts w:hint="eastAsia"/>
          <w:lang w:bidi="ar"/>
        </w:rPr>
        <w:t>绝缘接头涂覆前应进行表面除锈，表面除锈可选用喷砂、喷丸、手工或动力工具打磨等方法进行。除锈后的钢材表面应至少达到G</w:t>
      </w:r>
      <w:r>
        <w:rPr>
          <w:lang w:bidi="ar"/>
        </w:rPr>
        <w:t>B/T</w:t>
      </w:r>
      <w:r>
        <w:rPr>
          <w:rFonts w:hint="eastAsia"/>
          <w:lang w:bidi="ar"/>
        </w:rPr>
        <w:t xml:space="preserve"> </w:t>
      </w:r>
      <w:r>
        <w:rPr>
          <w:lang w:bidi="ar"/>
        </w:rPr>
        <w:t>8923.1</w:t>
      </w:r>
      <w:r>
        <w:rPr>
          <w:rFonts w:hint="eastAsia"/>
          <w:lang w:bidi="ar"/>
        </w:rPr>
        <w:t>规定的Sa2.5级的要求。</w:t>
      </w:r>
    </w:p>
    <w:p>
      <w:pPr>
        <w:pStyle w:val="191"/>
      </w:pPr>
      <w:r>
        <w:rPr>
          <w:rFonts w:hint="eastAsia"/>
        </w:rPr>
        <w:t>绝缘接头内、外表面宜涂刷无溶剂液体环氧涂料。距焊接端lOO</w:t>
      </w:r>
      <w:r>
        <w:t xml:space="preserve"> </w:t>
      </w:r>
      <w:r>
        <w:rPr>
          <w:rFonts w:hint="eastAsia"/>
        </w:rPr>
        <w:t>mm范围内不涂漆，应进行不影响焊接质量的防锈处理，涂层干膜厚度不应小于300</w:t>
      </w:r>
      <w:r>
        <w:t xml:space="preserve"> </w:t>
      </w:r>
      <w:r>
        <w:rPr>
          <w:rFonts w:hint="eastAsia"/>
        </w:rPr>
        <w:t>μm。</w:t>
      </w:r>
    </w:p>
    <w:p>
      <w:pPr>
        <w:pStyle w:val="191"/>
      </w:pPr>
      <w:r>
        <w:rPr>
          <w:rFonts w:hint="eastAsia"/>
        </w:rPr>
        <w:t>埋地绝缘接头外表面宜采用辐射交联热收缩套包覆。</w:t>
      </w:r>
    </w:p>
    <w:p>
      <w:pPr>
        <w:pStyle w:val="191"/>
        <w:rPr>
          <w:lang w:bidi="ar"/>
        </w:rPr>
      </w:pPr>
      <w:r>
        <w:rPr>
          <w:rFonts w:hint="eastAsia"/>
          <w:lang w:bidi="ar"/>
        </w:rPr>
        <w:t>绝缘接头检验合格后，管端坡口应以金属环形保护罩保护。</w:t>
      </w:r>
    </w:p>
    <w:p>
      <w:pPr>
        <w:pStyle w:val="191"/>
        <w:rPr>
          <w:lang w:bidi="ar"/>
        </w:rPr>
      </w:pPr>
      <w:r>
        <w:rPr>
          <w:rFonts w:hint="eastAsia"/>
          <w:lang w:bidi="ar"/>
        </w:rPr>
        <w:t>绝缘接头应采用塑料袋密封、木箱包装，并予以标记。</w:t>
      </w:r>
    </w:p>
    <w:p>
      <w:pPr>
        <w:pStyle w:val="130"/>
        <w:spacing w:before="240" w:after="240"/>
      </w:pPr>
      <w:bookmarkStart w:id="256" w:name="_Toc203582361"/>
      <w:bookmarkStart w:id="257" w:name="_Toc209076851"/>
      <w:bookmarkStart w:id="258" w:name="_Toc29211"/>
      <w:bookmarkStart w:id="259" w:name="_Toc207114058"/>
      <w:bookmarkStart w:id="260" w:name="_Toc184419261"/>
      <w:r>
        <w:rPr>
          <w:rFonts w:hint="eastAsia"/>
        </w:rPr>
        <w:t>标识</w:t>
      </w:r>
      <w:bookmarkEnd w:id="256"/>
      <w:bookmarkEnd w:id="257"/>
      <w:bookmarkEnd w:id="258"/>
      <w:bookmarkEnd w:id="259"/>
      <w:bookmarkEnd w:id="260"/>
      <w:r>
        <w:rPr>
          <w:rFonts w:hint="eastAsia"/>
        </w:rPr>
        <w:t xml:space="preserve"> </w:t>
      </w:r>
    </w:p>
    <w:p>
      <w:pPr>
        <w:pStyle w:val="131"/>
        <w:spacing w:before="120" w:after="120"/>
      </w:pPr>
      <w:bookmarkStart w:id="261" w:name="_Toc182657169"/>
      <w:bookmarkStart w:id="262" w:name="_Toc184419262"/>
      <w:bookmarkStart w:id="263" w:name="_Toc8795"/>
      <w:bookmarkStart w:id="264" w:name="_Toc203582362"/>
      <w:bookmarkStart w:id="265" w:name="_Toc209076852"/>
      <w:bookmarkStart w:id="266" w:name="_Toc207114059"/>
      <w:r>
        <w:rPr>
          <w:rFonts w:hint="eastAsia"/>
        </w:rPr>
        <w:t>旋风分离器、过滤分离器、气液聚结分离器</w:t>
      </w:r>
      <w:bookmarkEnd w:id="261"/>
      <w:bookmarkEnd w:id="262"/>
      <w:bookmarkEnd w:id="263"/>
      <w:r>
        <w:rPr>
          <w:rFonts w:hint="eastAsia"/>
        </w:rPr>
        <w:t>标识</w:t>
      </w:r>
      <w:bookmarkEnd w:id="264"/>
      <w:bookmarkEnd w:id="265"/>
      <w:bookmarkEnd w:id="266"/>
    </w:p>
    <w:p>
      <w:pPr>
        <w:pStyle w:val="82"/>
        <w:ind w:firstLine="420"/>
      </w:pPr>
      <w:r>
        <w:rPr>
          <w:rFonts w:hint="eastAsia"/>
        </w:rPr>
        <w:t>每台产品应在图样规定位置固定不锈钢铭牌，铭牌至少应包括以下内容：</w:t>
      </w:r>
    </w:p>
    <w:p>
      <w:pPr>
        <w:pStyle w:val="200"/>
        <w:numPr>
          <w:ilvl w:val="0"/>
          <w:numId w:val="98"/>
        </w:numPr>
      </w:pPr>
      <w:r>
        <w:rPr>
          <w:rFonts w:hint="eastAsia"/>
        </w:rPr>
        <w:t>容器的名称与型号；</w:t>
      </w:r>
    </w:p>
    <w:p>
      <w:pPr>
        <w:pStyle w:val="200"/>
      </w:pPr>
      <w:r>
        <w:rPr>
          <w:rFonts w:hint="eastAsia"/>
        </w:rPr>
        <w:t>额定处理量，Nm</w:t>
      </w:r>
      <w:r>
        <w:rPr>
          <w:rFonts w:hint="eastAsia"/>
          <w:vertAlign w:val="superscript"/>
        </w:rPr>
        <w:t>3</w:t>
      </w:r>
      <w:r>
        <w:rPr>
          <w:rFonts w:hint="eastAsia"/>
        </w:rPr>
        <w:t>/h（标况）；</w:t>
      </w:r>
    </w:p>
    <w:p>
      <w:pPr>
        <w:pStyle w:val="200"/>
      </w:pPr>
      <w:r>
        <w:rPr>
          <w:rFonts w:hint="eastAsia"/>
        </w:rPr>
        <w:t>滤芯更换压降，MPa；</w:t>
      </w:r>
    </w:p>
    <w:p>
      <w:pPr>
        <w:pStyle w:val="200"/>
      </w:pPr>
      <w:r>
        <w:rPr>
          <w:rFonts w:hint="eastAsia"/>
        </w:rPr>
        <w:t>滤芯最大承受压差，MPa；</w:t>
      </w:r>
    </w:p>
    <w:p>
      <w:pPr>
        <w:pStyle w:val="200"/>
      </w:pPr>
      <w:r>
        <w:rPr>
          <w:rFonts w:hint="eastAsia"/>
        </w:rPr>
        <w:t>旋风子/滤芯型号；</w:t>
      </w:r>
    </w:p>
    <w:p>
      <w:pPr>
        <w:pStyle w:val="200"/>
      </w:pPr>
      <w:r>
        <w:rPr>
          <w:rFonts w:hint="eastAsia"/>
        </w:rPr>
        <w:t>旋风子/滤芯数量；</w:t>
      </w:r>
    </w:p>
    <w:p>
      <w:pPr>
        <w:pStyle w:val="200"/>
      </w:pPr>
      <w:r>
        <w:rPr>
          <w:rFonts w:hint="eastAsia"/>
        </w:rPr>
        <w:t>产品编号；</w:t>
      </w:r>
    </w:p>
    <w:p>
      <w:pPr>
        <w:pStyle w:val="200"/>
      </w:pPr>
      <w:r>
        <w:rPr>
          <w:rFonts w:hint="eastAsia"/>
        </w:rPr>
        <w:t>容器类别；</w:t>
      </w:r>
    </w:p>
    <w:p>
      <w:pPr>
        <w:pStyle w:val="200"/>
      </w:pPr>
      <w:r>
        <w:rPr>
          <w:rFonts w:hint="eastAsia"/>
        </w:rPr>
        <w:t>设计压力；</w:t>
      </w:r>
    </w:p>
    <w:p>
      <w:pPr>
        <w:pStyle w:val="200"/>
      </w:pPr>
      <w:r>
        <w:rPr>
          <w:rFonts w:hint="eastAsia"/>
        </w:rPr>
        <w:t>设计温度；</w:t>
      </w:r>
    </w:p>
    <w:p>
      <w:pPr>
        <w:pStyle w:val="200"/>
      </w:pPr>
      <w:r>
        <w:rPr>
          <w:rFonts w:hint="eastAsia"/>
        </w:rPr>
        <w:t>工作介质；</w:t>
      </w:r>
    </w:p>
    <w:p>
      <w:pPr>
        <w:pStyle w:val="200"/>
      </w:pPr>
      <w:r>
        <w:rPr>
          <w:rFonts w:hint="eastAsia"/>
        </w:rPr>
        <w:t>耐压试验压力；</w:t>
      </w:r>
    </w:p>
    <w:p>
      <w:pPr>
        <w:pStyle w:val="200"/>
      </w:pPr>
      <w:r>
        <w:rPr>
          <w:rFonts w:hint="eastAsia"/>
        </w:rPr>
        <w:t>最高允许工作压力(必要时)；</w:t>
      </w:r>
    </w:p>
    <w:p>
      <w:pPr>
        <w:pStyle w:val="200"/>
      </w:pPr>
      <w:r>
        <w:rPr>
          <w:rFonts w:hint="eastAsia"/>
        </w:rPr>
        <w:t>主体材料；</w:t>
      </w:r>
    </w:p>
    <w:p>
      <w:pPr>
        <w:pStyle w:val="200"/>
      </w:pPr>
      <w:r>
        <w:rPr>
          <w:rFonts w:hint="eastAsia"/>
        </w:rPr>
        <w:t>容器自重；</w:t>
      </w:r>
    </w:p>
    <w:p>
      <w:pPr>
        <w:pStyle w:val="200"/>
      </w:pPr>
      <w:r>
        <w:rPr>
          <w:rFonts w:hint="eastAsia"/>
        </w:rPr>
        <w:t>容积；</w:t>
      </w:r>
    </w:p>
    <w:p>
      <w:pPr>
        <w:pStyle w:val="200"/>
      </w:pPr>
      <w:r>
        <w:rPr>
          <w:rFonts w:hint="eastAsia"/>
        </w:rPr>
        <w:t>外形尺寸（筒体内径 × 壁厚 × 总长）；</w:t>
      </w:r>
    </w:p>
    <w:p>
      <w:pPr>
        <w:pStyle w:val="200"/>
      </w:pPr>
      <w:r>
        <w:rPr>
          <w:rFonts w:hint="eastAsia"/>
        </w:rPr>
        <w:t>产品标准；</w:t>
      </w:r>
    </w:p>
    <w:p>
      <w:pPr>
        <w:pStyle w:val="200"/>
      </w:pPr>
      <w:r>
        <w:rPr>
          <w:rFonts w:hint="eastAsia"/>
        </w:rPr>
        <w:t>制造许可证编号和许可级别；</w:t>
      </w:r>
    </w:p>
    <w:p>
      <w:pPr>
        <w:pStyle w:val="200"/>
      </w:pPr>
      <w:r>
        <w:rPr>
          <w:rFonts w:hint="eastAsia"/>
        </w:rPr>
        <w:t>制造日期；</w:t>
      </w:r>
    </w:p>
    <w:p>
      <w:pPr>
        <w:pStyle w:val="200"/>
      </w:pPr>
      <w:r>
        <w:rPr>
          <w:rFonts w:hint="eastAsia"/>
        </w:rPr>
        <w:t>制造单位名称、地址；</w:t>
      </w:r>
    </w:p>
    <w:p>
      <w:pPr>
        <w:pStyle w:val="200"/>
      </w:pPr>
      <w:r>
        <w:rPr>
          <w:rFonts w:hint="eastAsia"/>
        </w:rPr>
        <w:t>设备代码；</w:t>
      </w:r>
    </w:p>
    <w:p>
      <w:pPr>
        <w:pStyle w:val="200"/>
      </w:pPr>
      <w:r>
        <w:rPr>
          <w:rFonts w:hint="eastAsia"/>
        </w:rPr>
        <w:t>产品宜标注二维码。</w:t>
      </w:r>
    </w:p>
    <w:p>
      <w:pPr>
        <w:pStyle w:val="131"/>
        <w:spacing w:before="120" w:after="120"/>
      </w:pPr>
      <w:bookmarkStart w:id="267" w:name="_Toc207114060"/>
      <w:bookmarkStart w:id="268" w:name="_Toc203582363"/>
      <w:bookmarkStart w:id="269" w:name="_Toc209076853"/>
      <w:r>
        <w:rPr>
          <w:rFonts w:hint="eastAsia"/>
        </w:rPr>
        <w:t>过滤器标识</w:t>
      </w:r>
      <w:bookmarkEnd w:id="267"/>
      <w:bookmarkEnd w:id="268"/>
      <w:bookmarkEnd w:id="269"/>
    </w:p>
    <w:p>
      <w:pPr>
        <w:pStyle w:val="191"/>
      </w:pPr>
      <w:r>
        <w:rPr>
          <w:rFonts w:hint="eastAsia"/>
        </w:rPr>
        <w:t>设备上应有清晰可见的箭头，以表示操作介质进、出过滤器的流向。</w:t>
      </w:r>
    </w:p>
    <w:p>
      <w:pPr>
        <w:pStyle w:val="191"/>
      </w:pPr>
      <w:r>
        <w:rPr>
          <w:rFonts w:hint="eastAsia"/>
        </w:rPr>
        <w:t>每台产品应在图样规定位置固定不锈钢铭牌，铭牌至少应包括以下内容：</w:t>
      </w:r>
    </w:p>
    <w:p>
      <w:pPr>
        <w:pStyle w:val="200"/>
        <w:numPr>
          <w:ilvl w:val="0"/>
          <w:numId w:val="99"/>
        </w:numPr>
      </w:pPr>
      <w:r>
        <w:rPr>
          <w:rFonts w:hint="eastAsia"/>
        </w:rPr>
        <w:t>容器的名称与型号；</w:t>
      </w:r>
    </w:p>
    <w:p>
      <w:pPr>
        <w:pStyle w:val="200"/>
        <w:numPr>
          <w:ilvl w:val="0"/>
          <w:numId w:val="99"/>
        </w:numPr>
      </w:pPr>
      <w:r>
        <w:rPr>
          <w:rFonts w:hint="eastAsia"/>
        </w:rPr>
        <w:t>过滤粒径；</w:t>
      </w:r>
    </w:p>
    <w:p>
      <w:pPr>
        <w:pStyle w:val="200"/>
        <w:numPr>
          <w:ilvl w:val="0"/>
          <w:numId w:val="99"/>
        </w:numPr>
      </w:pPr>
      <w:r>
        <w:rPr>
          <w:rFonts w:hint="eastAsia"/>
        </w:rPr>
        <w:t>有效过滤面积；</w:t>
      </w:r>
    </w:p>
    <w:p>
      <w:pPr>
        <w:pStyle w:val="200"/>
        <w:numPr>
          <w:ilvl w:val="0"/>
          <w:numId w:val="99"/>
        </w:numPr>
      </w:pPr>
      <w:r>
        <w:rPr>
          <w:rFonts w:hint="eastAsia"/>
        </w:rPr>
        <w:t>产品编号；</w:t>
      </w:r>
    </w:p>
    <w:p>
      <w:pPr>
        <w:pStyle w:val="200"/>
        <w:numPr>
          <w:ilvl w:val="0"/>
          <w:numId w:val="99"/>
        </w:numPr>
      </w:pPr>
      <w:r>
        <w:rPr>
          <w:rFonts w:hint="eastAsia"/>
        </w:rPr>
        <w:t>容器类别；</w:t>
      </w:r>
    </w:p>
    <w:p>
      <w:pPr>
        <w:pStyle w:val="200"/>
        <w:numPr>
          <w:ilvl w:val="0"/>
          <w:numId w:val="99"/>
        </w:numPr>
      </w:pPr>
      <w:r>
        <w:rPr>
          <w:rFonts w:hint="eastAsia"/>
        </w:rPr>
        <w:t>设计压力；</w:t>
      </w:r>
    </w:p>
    <w:p>
      <w:pPr>
        <w:pStyle w:val="200"/>
        <w:numPr>
          <w:ilvl w:val="0"/>
          <w:numId w:val="99"/>
        </w:numPr>
      </w:pPr>
      <w:r>
        <w:rPr>
          <w:rFonts w:hint="eastAsia"/>
        </w:rPr>
        <w:t>设计温度；</w:t>
      </w:r>
    </w:p>
    <w:p>
      <w:pPr>
        <w:pStyle w:val="200"/>
        <w:numPr>
          <w:ilvl w:val="0"/>
          <w:numId w:val="99"/>
        </w:numPr>
      </w:pPr>
      <w:r>
        <w:rPr>
          <w:rFonts w:hint="eastAsia"/>
        </w:rPr>
        <w:t>工作介质；</w:t>
      </w:r>
    </w:p>
    <w:p>
      <w:pPr>
        <w:pStyle w:val="200"/>
        <w:numPr>
          <w:ilvl w:val="0"/>
          <w:numId w:val="99"/>
        </w:numPr>
      </w:pPr>
      <w:r>
        <w:rPr>
          <w:rFonts w:hint="eastAsia"/>
        </w:rPr>
        <w:t>耐压试验压力；</w:t>
      </w:r>
    </w:p>
    <w:p>
      <w:pPr>
        <w:pStyle w:val="200"/>
        <w:numPr>
          <w:ilvl w:val="0"/>
          <w:numId w:val="99"/>
        </w:numPr>
      </w:pPr>
      <w:r>
        <w:rPr>
          <w:rFonts w:hint="eastAsia"/>
        </w:rPr>
        <w:t>最高允许工作压力(必要时)；</w:t>
      </w:r>
    </w:p>
    <w:p>
      <w:pPr>
        <w:pStyle w:val="200"/>
        <w:numPr>
          <w:ilvl w:val="0"/>
          <w:numId w:val="99"/>
        </w:numPr>
      </w:pPr>
      <w:r>
        <w:rPr>
          <w:rFonts w:hint="eastAsia"/>
        </w:rPr>
        <w:t>主体材料；</w:t>
      </w:r>
    </w:p>
    <w:p>
      <w:pPr>
        <w:pStyle w:val="200"/>
        <w:numPr>
          <w:ilvl w:val="0"/>
          <w:numId w:val="99"/>
        </w:numPr>
      </w:pPr>
      <w:r>
        <w:rPr>
          <w:rFonts w:hint="eastAsia"/>
        </w:rPr>
        <w:t>容器自重；</w:t>
      </w:r>
    </w:p>
    <w:p>
      <w:pPr>
        <w:pStyle w:val="200"/>
        <w:numPr>
          <w:ilvl w:val="0"/>
          <w:numId w:val="99"/>
        </w:numPr>
      </w:pPr>
      <w:r>
        <w:rPr>
          <w:rFonts w:hint="eastAsia"/>
        </w:rPr>
        <w:t>容积；</w:t>
      </w:r>
    </w:p>
    <w:p>
      <w:pPr>
        <w:pStyle w:val="200"/>
        <w:numPr>
          <w:ilvl w:val="0"/>
          <w:numId w:val="99"/>
        </w:numPr>
      </w:pPr>
      <w:r>
        <w:rPr>
          <w:rFonts w:hint="eastAsia"/>
        </w:rPr>
        <w:t>外形尺寸（筒体内径 × 壁厚 × 总长）；</w:t>
      </w:r>
    </w:p>
    <w:p>
      <w:pPr>
        <w:pStyle w:val="200"/>
        <w:numPr>
          <w:ilvl w:val="0"/>
          <w:numId w:val="99"/>
        </w:numPr>
      </w:pPr>
      <w:r>
        <w:rPr>
          <w:rFonts w:hint="eastAsia"/>
        </w:rPr>
        <w:t>产品标准；</w:t>
      </w:r>
    </w:p>
    <w:p>
      <w:pPr>
        <w:pStyle w:val="200"/>
        <w:numPr>
          <w:ilvl w:val="0"/>
          <w:numId w:val="99"/>
        </w:numPr>
      </w:pPr>
      <w:r>
        <w:rPr>
          <w:rFonts w:hint="eastAsia"/>
        </w:rPr>
        <w:t>制造许可证编号和许可级别；</w:t>
      </w:r>
    </w:p>
    <w:p>
      <w:pPr>
        <w:pStyle w:val="200"/>
        <w:numPr>
          <w:ilvl w:val="0"/>
          <w:numId w:val="99"/>
        </w:numPr>
      </w:pPr>
      <w:r>
        <w:rPr>
          <w:rFonts w:hint="eastAsia"/>
        </w:rPr>
        <w:t>制造日期；</w:t>
      </w:r>
    </w:p>
    <w:p>
      <w:pPr>
        <w:pStyle w:val="200"/>
        <w:numPr>
          <w:ilvl w:val="0"/>
          <w:numId w:val="99"/>
        </w:numPr>
      </w:pPr>
      <w:r>
        <w:rPr>
          <w:rFonts w:hint="eastAsia"/>
        </w:rPr>
        <w:t>制造单位名称、地址；</w:t>
      </w:r>
    </w:p>
    <w:p>
      <w:pPr>
        <w:pStyle w:val="200"/>
        <w:numPr>
          <w:ilvl w:val="0"/>
          <w:numId w:val="99"/>
        </w:numPr>
      </w:pPr>
      <w:r>
        <w:rPr>
          <w:rFonts w:hint="eastAsia"/>
        </w:rPr>
        <w:t>设备代码；</w:t>
      </w:r>
    </w:p>
    <w:p>
      <w:pPr>
        <w:pStyle w:val="200"/>
        <w:numPr>
          <w:ilvl w:val="0"/>
          <w:numId w:val="99"/>
        </w:numPr>
      </w:pPr>
      <w:r>
        <w:rPr>
          <w:rFonts w:hint="eastAsia"/>
        </w:rPr>
        <w:t>产品宜标注二维码。</w:t>
      </w:r>
    </w:p>
    <w:p>
      <w:pPr>
        <w:pStyle w:val="131"/>
        <w:spacing w:before="120" w:after="120"/>
      </w:pPr>
      <w:bookmarkStart w:id="270" w:name="_Toc182657170"/>
      <w:bookmarkStart w:id="271" w:name="_Toc207114061"/>
      <w:bookmarkStart w:id="272" w:name="_Toc203582364"/>
      <w:bookmarkStart w:id="273" w:name="_Toc209076854"/>
      <w:bookmarkStart w:id="274" w:name="_Toc184419263"/>
      <w:bookmarkStart w:id="275" w:name="_Toc6737"/>
      <w:r>
        <w:rPr>
          <w:rFonts w:hint="eastAsia"/>
        </w:rPr>
        <w:t>汇管和清管器</w:t>
      </w:r>
      <w:r>
        <w:rPr>
          <w:rFonts w:hint="eastAsia" w:ascii="宋体"/>
        </w:rPr>
        <w:t>收发筒</w:t>
      </w:r>
      <w:r>
        <w:rPr>
          <w:rFonts w:hint="eastAsia"/>
        </w:rPr>
        <w:t>标识</w:t>
      </w:r>
      <w:bookmarkEnd w:id="270"/>
      <w:bookmarkEnd w:id="271"/>
      <w:bookmarkEnd w:id="272"/>
      <w:bookmarkEnd w:id="273"/>
      <w:bookmarkEnd w:id="274"/>
      <w:bookmarkEnd w:id="275"/>
    </w:p>
    <w:p>
      <w:pPr>
        <w:pStyle w:val="82"/>
        <w:ind w:firstLine="420"/>
      </w:pPr>
      <w:r>
        <w:rPr>
          <w:rFonts w:hint="eastAsia"/>
        </w:rPr>
        <w:t>每台产品应在图样规定位置固定不锈钢铭牌，铭牌至少应包括以下内容：</w:t>
      </w:r>
    </w:p>
    <w:p>
      <w:pPr>
        <w:pStyle w:val="200"/>
        <w:numPr>
          <w:ilvl w:val="0"/>
          <w:numId w:val="100"/>
        </w:numPr>
      </w:pPr>
      <w:r>
        <w:rPr>
          <w:rFonts w:hint="eastAsia"/>
        </w:rPr>
        <w:t>产品的名称与型号；</w:t>
      </w:r>
    </w:p>
    <w:p>
      <w:pPr>
        <w:pStyle w:val="200"/>
      </w:pPr>
      <w:r>
        <w:rPr>
          <w:rFonts w:hint="eastAsia"/>
        </w:rPr>
        <w:t>产品编号；</w:t>
      </w:r>
    </w:p>
    <w:p>
      <w:pPr>
        <w:pStyle w:val="200"/>
      </w:pPr>
      <w:r>
        <w:rPr>
          <w:rFonts w:hint="eastAsia"/>
        </w:rPr>
        <w:t>设计压力；</w:t>
      </w:r>
    </w:p>
    <w:p>
      <w:pPr>
        <w:pStyle w:val="200"/>
      </w:pPr>
      <w:r>
        <w:rPr>
          <w:rFonts w:hint="eastAsia"/>
        </w:rPr>
        <w:t>设计温度；</w:t>
      </w:r>
    </w:p>
    <w:p>
      <w:pPr>
        <w:pStyle w:val="200"/>
      </w:pPr>
      <w:r>
        <w:rPr>
          <w:rFonts w:hint="eastAsia"/>
        </w:rPr>
        <w:t>工作介质；</w:t>
      </w:r>
    </w:p>
    <w:p>
      <w:pPr>
        <w:pStyle w:val="200"/>
      </w:pPr>
      <w:r>
        <w:rPr>
          <w:rFonts w:hint="eastAsia"/>
        </w:rPr>
        <w:t>耐压试验压力；</w:t>
      </w:r>
    </w:p>
    <w:p>
      <w:pPr>
        <w:pStyle w:val="200"/>
      </w:pPr>
      <w:r>
        <w:rPr>
          <w:rFonts w:hint="eastAsia"/>
        </w:rPr>
        <w:t>最高允许工作压力(必要时)；</w:t>
      </w:r>
    </w:p>
    <w:p>
      <w:pPr>
        <w:pStyle w:val="200"/>
      </w:pPr>
      <w:r>
        <w:rPr>
          <w:rFonts w:hint="eastAsia"/>
        </w:rPr>
        <w:t>主体材料；</w:t>
      </w:r>
    </w:p>
    <w:p>
      <w:pPr>
        <w:pStyle w:val="200"/>
      </w:pPr>
      <w:r>
        <w:rPr>
          <w:rFonts w:hint="eastAsia"/>
        </w:rPr>
        <w:t>设备自重；</w:t>
      </w:r>
    </w:p>
    <w:p>
      <w:pPr>
        <w:pStyle w:val="200"/>
      </w:pPr>
      <w:r>
        <w:rPr>
          <w:rFonts w:hint="eastAsia"/>
        </w:rPr>
        <w:t>容积；</w:t>
      </w:r>
    </w:p>
    <w:p>
      <w:pPr>
        <w:pStyle w:val="200"/>
      </w:pPr>
      <w:r>
        <w:rPr>
          <w:rFonts w:hint="eastAsia"/>
        </w:rPr>
        <w:t>外形尺寸(主筒体内径 ×壁厚×总长)；</w:t>
      </w:r>
    </w:p>
    <w:p>
      <w:pPr>
        <w:pStyle w:val="200"/>
      </w:pPr>
      <w:r>
        <w:rPr>
          <w:rFonts w:hint="eastAsia"/>
        </w:rPr>
        <w:t>产品标准；</w:t>
      </w:r>
    </w:p>
    <w:p>
      <w:pPr>
        <w:pStyle w:val="200"/>
      </w:pPr>
      <w:r>
        <w:rPr>
          <w:rFonts w:hint="eastAsia"/>
        </w:rPr>
        <w:t>制造许可级别；</w:t>
      </w:r>
    </w:p>
    <w:p>
      <w:pPr>
        <w:pStyle w:val="200"/>
      </w:pPr>
      <w:r>
        <w:rPr>
          <w:rFonts w:hint="eastAsia"/>
        </w:rPr>
        <w:t>制造许可证编号；</w:t>
      </w:r>
    </w:p>
    <w:p>
      <w:pPr>
        <w:pStyle w:val="200"/>
      </w:pPr>
      <w:r>
        <w:rPr>
          <w:rFonts w:hint="eastAsia"/>
        </w:rPr>
        <w:t>制造日期；</w:t>
      </w:r>
    </w:p>
    <w:p>
      <w:pPr>
        <w:pStyle w:val="200"/>
      </w:pPr>
      <w:r>
        <w:rPr>
          <w:rFonts w:hint="eastAsia"/>
        </w:rPr>
        <w:t>制造单位名称、地址；</w:t>
      </w:r>
    </w:p>
    <w:p>
      <w:pPr>
        <w:pStyle w:val="200"/>
      </w:pPr>
      <w:r>
        <w:rPr>
          <w:rFonts w:hint="eastAsia"/>
        </w:rPr>
        <w:t>产品宜标注二维码。</w:t>
      </w:r>
    </w:p>
    <w:p>
      <w:pPr>
        <w:pStyle w:val="131"/>
        <w:spacing w:before="120" w:after="120"/>
      </w:pPr>
      <w:bookmarkStart w:id="276" w:name="_Toc207114062"/>
      <w:bookmarkStart w:id="277" w:name="_Toc203582365"/>
      <w:bookmarkStart w:id="278" w:name="_Toc209076855"/>
      <w:r>
        <w:rPr>
          <w:rFonts w:hint="eastAsia"/>
        </w:rPr>
        <w:t>工艺储罐标识</w:t>
      </w:r>
      <w:bookmarkEnd w:id="276"/>
      <w:bookmarkEnd w:id="277"/>
      <w:bookmarkEnd w:id="278"/>
    </w:p>
    <w:p>
      <w:pPr>
        <w:pStyle w:val="82"/>
        <w:ind w:firstLine="420"/>
      </w:pPr>
      <w:r>
        <w:rPr>
          <w:rFonts w:hint="eastAsia"/>
        </w:rPr>
        <w:t>每台产品应在图样规定位置固定不锈钢铭牌，铭牌至少应包括以下内容：</w:t>
      </w:r>
    </w:p>
    <w:p>
      <w:pPr>
        <w:pStyle w:val="200"/>
        <w:numPr>
          <w:ilvl w:val="0"/>
          <w:numId w:val="101"/>
        </w:numPr>
      </w:pPr>
      <w:r>
        <w:rPr>
          <w:rFonts w:hint="eastAsia"/>
        </w:rPr>
        <w:t>产品的名称与型号；</w:t>
      </w:r>
    </w:p>
    <w:p>
      <w:pPr>
        <w:pStyle w:val="200"/>
        <w:numPr>
          <w:ilvl w:val="0"/>
          <w:numId w:val="101"/>
        </w:numPr>
      </w:pPr>
      <w:r>
        <w:rPr>
          <w:rFonts w:hint="eastAsia"/>
        </w:rPr>
        <w:t>产品编号；</w:t>
      </w:r>
    </w:p>
    <w:p>
      <w:pPr>
        <w:pStyle w:val="200"/>
        <w:numPr>
          <w:ilvl w:val="0"/>
          <w:numId w:val="101"/>
        </w:numPr>
      </w:pPr>
      <w:r>
        <w:rPr>
          <w:rFonts w:hint="eastAsia"/>
        </w:rPr>
        <w:t>设计压力；</w:t>
      </w:r>
    </w:p>
    <w:p>
      <w:pPr>
        <w:pStyle w:val="200"/>
        <w:numPr>
          <w:ilvl w:val="0"/>
          <w:numId w:val="101"/>
        </w:numPr>
      </w:pPr>
      <w:r>
        <w:rPr>
          <w:rFonts w:hint="eastAsia"/>
        </w:rPr>
        <w:t>设计温度；</w:t>
      </w:r>
    </w:p>
    <w:p>
      <w:pPr>
        <w:pStyle w:val="200"/>
        <w:numPr>
          <w:ilvl w:val="0"/>
          <w:numId w:val="101"/>
        </w:numPr>
      </w:pPr>
      <w:r>
        <w:rPr>
          <w:rFonts w:hint="eastAsia"/>
        </w:rPr>
        <w:t>工作介质；</w:t>
      </w:r>
    </w:p>
    <w:p>
      <w:pPr>
        <w:pStyle w:val="200"/>
        <w:numPr>
          <w:ilvl w:val="0"/>
          <w:numId w:val="101"/>
        </w:numPr>
      </w:pPr>
      <w:r>
        <w:rPr>
          <w:rFonts w:hint="eastAsia"/>
        </w:rPr>
        <w:t>耐压试验压力；</w:t>
      </w:r>
    </w:p>
    <w:p>
      <w:pPr>
        <w:pStyle w:val="200"/>
        <w:numPr>
          <w:ilvl w:val="0"/>
          <w:numId w:val="101"/>
        </w:numPr>
      </w:pPr>
      <w:r>
        <w:rPr>
          <w:rFonts w:hint="eastAsia"/>
        </w:rPr>
        <w:t>最高允许工作压力(必要时)；</w:t>
      </w:r>
    </w:p>
    <w:p>
      <w:pPr>
        <w:pStyle w:val="200"/>
        <w:numPr>
          <w:ilvl w:val="0"/>
          <w:numId w:val="101"/>
        </w:numPr>
      </w:pPr>
      <w:r>
        <w:rPr>
          <w:rFonts w:hint="eastAsia"/>
        </w:rPr>
        <w:t>主体材料；</w:t>
      </w:r>
    </w:p>
    <w:p>
      <w:pPr>
        <w:pStyle w:val="200"/>
        <w:numPr>
          <w:ilvl w:val="0"/>
          <w:numId w:val="101"/>
        </w:numPr>
      </w:pPr>
      <w:r>
        <w:rPr>
          <w:rFonts w:hint="eastAsia"/>
        </w:rPr>
        <w:t>设备自重；</w:t>
      </w:r>
    </w:p>
    <w:p>
      <w:pPr>
        <w:pStyle w:val="200"/>
        <w:numPr>
          <w:ilvl w:val="0"/>
          <w:numId w:val="101"/>
        </w:numPr>
      </w:pPr>
      <w:r>
        <w:rPr>
          <w:rFonts w:hint="eastAsia"/>
        </w:rPr>
        <w:t>容积；</w:t>
      </w:r>
    </w:p>
    <w:p>
      <w:pPr>
        <w:pStyle w:val="200"/>
        <w:numPr>
          <w:ilvl w:val="0"/>
          <w:numId w:val="101"/>
        </w:numPr>
      </w:pPr>
      <w:r>
        <w:rPr>
          <w:rFonts w:hint="eastAsia"/>
        </w:rPr>
        <w:t>外形尺寸(主筒体内径 ×壁厚×总长)；</w:t>
      </w:r>
    </w:p>
    <w:p>
      <w:pPr>
        <w:pStyle w:val="200"/>
        <w:numPr>
          <w:ilvl w:val="0"/>
          <w:numId w:val="101"/>
        </w:numPr>
      </w:pPr>
      <w:r>
        <w:rPr>
          <w:rFonts w:hint="eastAsia"/>
        </w:rPr>
        <w:t>产品标准；</w:t>
      </w:r>
    </w:p>
    <w:p>
      <w:pPr>
        <w:pStyle w:val="200"/>
        <w:numPr>
          <w:ilvl w:val="0"/>
          <w:numId w:val="101"/>
        </w:numPr>
      </w:pPr>
      <w:r>
        <w:rPr>
          <w:rFonts w:hint="eastAsia"/>
        </w:rPr>
        <w:t>制造许可级别；</w:t>
      </w:r>
    </w:p>
    <w:p>
      <w:pPr>
        <w:pStyle w:val="200"/>
        <w:numPr>
          <w:ilvl w:val="0"/>
          <w:numId w:val="101"/>
        </w:numPr>
      </w:pPr>
      <w:r>
        <w:rPr>
          <w:rFonts w:hint="eastAsia"/>
        </w:rPr>
        <w:t>制造许可证编号；</w:t>
      </w:r>
    </w:p>
    <w:p>
      <w:pPr>
        <w:pStyle w:val="200"/>
        <w:numPr>
          <w:ilvl w:val="0"/>
          <w:numId w:val="101"/>
        </w:numPr>
      </w:pPr>
      <w:r>
        <w:rPr>
          <w:rFonts w:hint="eastAsia"/>
        </w:rPr>
        <w:t>制造日期；</w:t>
      </w:r>
    </w:p>
    <w:p>
      <w:pPr>
        <w:pStyle w:val="200"/>
        <w:numPr>
          <w:ilvl w:val="0"/>
          <w:numId w:val="101"/>
        </w:numPr>
      </w:pPr>
      <w:r>
        <w:rPr>
          <w:rFonts w:hint="eastAsia"/>
        </w:rPr>
        <w:t>制造单位名称、地址；</w:t>
      </w:r>
    </w:p>
    <w:p>
      <w:pPr>
        <w:pStyle w:val="200"/>
        <w:numPr>
          <w:ilvl w:val="0"/>
          <w:numId w:val="101"/>
        </w:numPr>
      </w:pPr>
      <w:r>
        <w:rPr>
          <w:rFonts w:hint="eastAsia"/>
        </w:rPr>
        <w:t>产品宜标注二维码。</w:t>
      </w:r>
    </w:p>
    <w:p>
      <w:pPr>
        <w:pStyle w:val="131"/>
        <w:spacing w:before="120" w:after="120"/>
      </w:pPr>
      <w:bookmarkStart w:id="279" w:name="_Toc203582366"/>
      <w:bookmarkStart w:id="280" w:name="_Toc20731"/>
      <w:bookmarkStart w:id="281" w:name="_Toc207114063"/>
      <w:bookmarkStart w:id="282" w:name="_Toc209076856"/>
      <w:bookmarkStart w:id="283" w:name="_Toc184419264"/>
      <w:r>
        <w:rPr>
          <w:rFonts w:hint="eastAsia"/>
        </w:rPr>
        <w:t>快开盲板标识</w:t>
      </w:r>
      <w:bookmarkEnd w:id="279"/>
      <w:bookmarkEnd w:id="280"/>
      <w:bookmarkEnd w:id="281"/>
      <w:bookmarkEnd w:id="282"/>
      <w:bookmarkEnd w:id="283"/>
    </w:p>
    <w:p>
      <w:pPr>
        <w:pStyle w:val="191"/>
      </w:pPr>
      <w:r>
        <w:rPr>
          <w:rFonts w:hint="eastAsia"/>
        </w:rPr>
        <w:t>每件产品应在图样规定位置固定不锈钢铭牌, 铭牌至少应包括以下内容：</w:t>
      </w:r>
    </w:p>
    <w:p>
      <w:pPr>
        <w:pStyle w:val="200"/>
        <w:numPr>
          <w:ilvl w:val="0"/>
          <w:numId w:val="102"/>
        </w:numPr>
      </w:pPr>
      <w:r>
        <w:rPr>
          <w:rFonts w:hint="eastAsia"/>
        </w:rPr>
        <w:t>产品名称与型号；</w:t>
      </w:r>
    </w:p>
    <w:p>
      <w:pPr>
        <w:pStyle w:val="200"/>
      </w:pPr>
      <w:r>
        <w:rPr>
          <w:rFonts w:hint="eastAsia"/>
        </w:rPr>
        <w:t>产品标准号；</w:t>
      </w:r>
    </w:p>
    <w:p>
      <w:pPr>
        <w:pStyle w:val="200"/>
      </w:pPr>
      <w:r>
        <w:rPr>
          <w:rFonts w:hint="eastAsia"/>
        </w:rPr>
        <w:t>设计压力；</w:t>
      </w:r>
    </w:p>
    <w:p>
      <w:pPr>
        <w:pStyle w:val="200"/>
      </w:pPr>
      <w:r>
        <w:rPr>
          <w:rFonts w:hint="eastAsia"/>
        </w:rPr>
        <w:t>设计温度；</w:t>
      </w:r>
    </w:p>
    <w:p>
      <w:pPr>
        <w:pStyle w:val="200"/>
      </w:pPr>
      <w:r>
        <w:rPr>
          <w:rFonts w:hint="eastAsia"/>
        </w:rPr>
        <w:t>工作介质；</w:t>
      </w:r>
    </w:p>
    <w:p>
      <w:pPr>
        <w:pStyle w:val="200"/>
      </w:pPr>
      <w:r>
        <w:rPr>
          <w:rFonts w:hint="eastAsia"/>
        </w:rPr>
        <w:t>外形尺寸(焊接端内径×壁厚 );</w:t>
      </w:r>
    </w:p>
    <w:p>
      <w:pPr>
        <w:pStyle w:val="200"/>
      </w:pPr>
      <w:r>
        <w:rPr>
          <w:rFonts w:hint="eastAsia"/>
        </w:rPr>
        <w:t>质量；</w:t>
      </w:r>
    </w:p>
    <w:p>
      <w:pPr>
        <w:pStyle w:val="200"/>
      </w:pPr>
      <w:r>
        <w:rPr>
          <w:rFonts w:hint="eastAsia"/>
        </w:rPr>
        <w:t>端法兰材质；</w:t>
      </w:r>
    </w:p>
    <w:p>
      <w:pPr>
        <w:pStyle w:val="200"/>
      </w:pPr>
      <w:r>
        <w:rPr>
          <w:rFonts w:hint="eastAsia"/>
        </w:rPr>
        <w:t>产品编号；</w:t>
      </w:r>
    </w:p>
    <w:p>
      <w:pPr>
        <w:pStyle w:val="200"/>
      </w:pPr>
      <w:r>
        <w:rPr>
          <w:rFonts w:hint="eastAsia"/>
        </w:rPr>
        <w:t>制造单位许可证号；</w:t>
      </w:r>
    </w:p>
    <w:p>
      <w:pPr>
        <w:pStyle w:val="200"/>
      </w:pPr>
      <w:r>
        <w:rPr>
          <w:rFonts w:hint="eastAsia"/>
        </w:rPr>
        <w:t>出厂日期；</w:t>
      </w:r>
    </w:p>
    <w:p>
      <w:pPr>
        <w:pStyle w:val="200"/>
      </w:pPr>
      <w:r>
        <w:rPr>
          <w:rFonts w:hint="eastAsia"/>
        </w:rPr>
        <w:t>制造单位名称、地址；</w:t>
      </w:r>
    </w:p>
    <w:p>
      <w:pPr>
        <w:pStyle w:val="200"/>
      </w:pPr>
      <w:r>
        <w:rPr>
          <w:rFonts w:hint="eastAsia"/>
        </w:rPr>
        <w:t>产品宜标注二维码。</w:t>
      </w:r>
    </w:p>
    <w:p>
      <w:pPr>
        <w:pStyle w:val="191"/>
      </w:pPr>
      <w:r>
        <w:rPr>
          <w:rFonts w:hint="eastAsia"/>
        </w:rPr>
        <w:t>快开盲板应在图样规定位置设置安全警示和操作提示标识，标识应至少包括以下内容：</w:t>
      </w:r>
    </w:p>
    <w:p>
      <w:pPr>
        <w:pStyle w:val="200"/>
        <w:numPr>
          <w:ilvl w:val="0"/>
          <w:numId w:val="103"/>
        </w:numPr>
      </w:pPr>
      <w:r>
        <w:rPr>
          <w:rFonts w:hint="eastAsia"/>
        </w:rPr>
        <w:t>吊装作业时的安全警示；</w:t>
      </w:r>
    </w:p>
    <w:p>
      <w:pPr>
        <w:pStyle w:val="200"/>
        <w:numPr>
          <w:ilvl w:val="0"/>
          <w:numId w:val="103"/>
        </w:numPr>
      </w:pPr>
      <w:r>
        <w:rPr>
          <w:rFonts w:hint="eastAsia"/>
        </w:rPr>
        <w:t>组对安装时的防护提示；</w:t>
      </w:r>
    </w:p>
    <w:p>
      <w:pPr>
        <w:pStyle w:val="200"/>
        <w:numPr>
          <w:ilvl w:val="0"/>
          <w:numId w:val="103"/>
        </w:numPr>
      </w:pPr>
      <w:r>
        <w:rPr>
          <w:rFonts w:hint="eastAsia"/>
        </w:rPr>
        <w:t>开闭操作时的安全警示；</w:t>
      </w:r>
    </w:p>
    <w:p>
      <w:pPr>
        <w:pStyle w:val="200"/>
        <w:numPr>
          <w:ilvl w:val="0"/>
          <w:numId w:val="103"/>
        </w:numPr>
      </w:pPr>
      <w:r>
        <w:rPr>
          <w:rFonts w:hint="eastAsia"/>
        </w:rPr>
        <w:t>维护操作时的提示；</w:t>
      </w:r>
    </w:p>
    <w:p>
      <w:pPr>
        <w:pStyle w:val="200"/>
        <w:numPr>
          <w:ilvl w:val="0"/>
          <w:numId w:val="103"/>
        </w:numPr>
      </w:pPr>
      <w:r>
        <w:rPr>
          <w:rFonts w:hint="eastAsia"/>
        </w:rPr>
        <w:t>开闭操作过程。</w:t>
      </w:r>
    </w:p>
    <w:p>
      <w:pPr>
        <w:pStyle w:val="131"/>
        <w:spacing w:before="120" w:after="120"/>
      </w:pPr>
      <w:bookmarkStart w:id="284" w:name="_Toc207114064"/>
      <w:bookmarkStart w:id="285" w:name="_Toc26440"/>
      <w:bookmarkStart w:id="286" w:name="_Toc184419265"/>
      <w:bookmarkStart w:id="287" w:name="_Toc209076857"/>
      <w:bookmarkStart w:id="288" w:name="_Toc203582367"/>
      <w:r>
        <w:rPr>
          <w:rFonts w:hint="eastAsia"/>
        </w:rPr>
        <w:t>绝缘接头标识</w:t>
      </w:r>
      <w:bookmarkEnd w:id="284"/>
      <w:bookmarkEnd w:id="285"/>
      <w:bookmarkEnd w:id="286"/>
      <w:bookmarkEnd w:id="287"/>
      <w:bookmarkEnd w:id="288"/>
    </w:p>
    <w:p>
      <w:pPr>
        <w:pStyle w:val="82"/>
        <w:ind w:firstLine="420"/>
      </w:pPr>
      <w:r>
        <w:rPr>
          <w:rFonts w:hint="eastAsia"/>
        </w:rPr>
        <w:t>绝缘接头出厂前应有清晰可见的永久标识，标识的位置应易于观察，且产品标识应至少包括以下内容：</w:t>
      </w:r>
    </w:p>
    <w:p>
      <w:pPr>
        <w:pStyle w:val="200"/>
        <w:numPr>
          <w:ilvl w:val="0"/>
          <w:numId w:val="104"/>
        </w:numPr>
      </w:pPr>
      <w:r>
        <w:rPr>
          <w:rFonts w:hint="eastAsia"/>
        </w:rPr>
        <w:t>产品名称和型号；</w:t>
      </w:r>
    </w:p>
    <w:p>
      <w:pPr>
        <w:pStyle w:val="200"/>
      </w:pPr>
      <w:r>
        <w:rPr>
          <w:rFonts w:hint="eastAsia"/>
        </w:rPr>
        <w:t>产品标准；</w:t>
      </w:r>
    </w:p>
    <w:p>
      <w:pPr>
        <w:pStyle w:val="200"/>
      </w:pPr>
      <w:r>
        <w:rPr>
          <w:rFonts w:hint="eastAsia"/>
        </w:rPr>
        <w:t>设计压力；</w:t>
      </w:r>
    </w:p>
    <w:p>
      <w:pPr>
        <w:pStyle w:val="200"/>
      </w:pPr>
      <w:r>
        <w:rPr>
          <w:rFonts w:hint="eastAsia"/>
        </w:rPr>
        <w:t>设计温度；</w:t>
      </w:r>
    </w:p>
    <w:p>
      <w:pPr>
        <w:pStyle w:val="200"/>
      </w:pPr>
      <w:r>
        <w:rPr>
          <w:rFonts w:hint="eastAsia"/>
        </w:rPr>
        <w:t>工作介质；</w:t>
      </w:r>
    </w:p>
    <w:p>
      <w:pPr>
        <w:pStyle w:val="200"/>
      </w:pPr>
      <w:r>
        <w:rPr>
          <w:rFonts w:hint="eastAsia"/>
        </w:rPr>
        <w:t>管端内径×壁厚；</w:t>
      </w:r>
    </w:p>
    <w:p>
      <w:pPr>
        <w:pStyle w:val="200"/>
      </w:pPr>
      <w:r>
        <w:rPr>
          <w:rFonts w:hint="eastAsia"/>
        </w:rPr>
        <w:t>质量；</w:t>
      </w:r>
    </w:p>
    <w:p>
      <w:pPr>
        <w:pStyle w:val="200"/>
      </w:pPr>
      <w:r>
        <w:rPr>
          <w:rFonts w:hint="eastAsia"/>
        </w:rPr>
        <w:t>管端材质；</w:t>
      </w:r>
    </w:p>
    <w:p>
      <w:pPr>
        <w:pStyle w:val="200"/>
      </w:pPr>
      <w:r>
        <w:rPr>
          <w:rFonts w:hint="eastAsia"/>
        </w:rPr>
        <w:t>产品编号；</w:t>
      </w:r>
    </w:p>
    <w:p>
      <w:pPr>
        <w:pStyle w:val="200"/>
      </w:pPr>
      <w:r>
        <w:rPr>
          <w:rFonts w:hint="eastAsia"/>
        </w:rPr>
        <w:t>制造日期；</w:t>
      </w:r>
    </w:p>
    <w:p>
      <w:pPr>
        <w:pStyle w:val="200"/>
      </w:pPr>
      <w:r>
        <w:rPr>
          <w:rFonts w:hint="eastAsia"/>
        </w:rPr>
        <w:t>制造单位名称、地址；</w:t>
      </w:r>
    </w:p>
    <w:p>
      <w:pPr>
        <w:pStyle w:val="200"/>
      </w:pPr>
      <w:r>
        <w:rPr>
          <w:rFonts w:hint="eastAsia"/>
        </w:rPr>
        <w:t>产品宜标注二维码。</w:t>
      </w:r>
    </w:p>
    <w:p>
      <w:pPr>
        <w:pStyle w:val="130"/>
        <w:spacing w:before="240" w:after="240"/>
      </w:pPr>
      <w:bookmarkStart w:id="289" w:name="_Toc184419266"/>
      <w:bookmarkStart w:id="290" w:name="_Toc209076858"/>
      <w:bookmarkStart w:id="291" w:name="_Toc207114065"/>
      <w:bookmarkStart w:id="292" w:name="_Toc203582368"/>
      <w:bookmarkStart w:id="293" w:name="_Toc29619"/>
      <w:r>
        <w:rPr>
          <w:rFonts w:hint="eastAsia"/>
        </w:rPr>
        <w:t>产品交货文件</w:t>
      </w:r>
      <w:bookmarkEnd w:id="289"/>
      <w:bookmarkEnd w:id="290"/>
      <w:bookmarkEnd w:id="291"/>
      <w:bookmarkEnd w:id="292"/>
      <w:bookmarkEnd w:id="293"/>
    </w:p>
    <w:p>
      <w:pPr>
        <w:pStyle w:val="188"/>
      </w:pPr>
      <w:r>
        <w:rPr>
          <w:rFonts w:hint="eastAsia"/>
        </w:rPr>
        <w:t>产品交货文件至少应包括以下内容：</w:t>
      </w:r>
    </w:p>
    <w:p>
      <w:pPr>
        <w:pStyle w:val="200"/>
        <w:numPr>
          <w:ilvl w:val="0"/>
          <w:numId w:val="105"/>
        </w:numPr>
      </w:pPr>
      <w:r>
        <w:rPr>
          <w:rFonts w:hint="eastAsia"/>
        </w:rPr>
        <w:t>产品合格证；</w:t>
      </w:r>
    </w:p>
    <w:p>
      <w:pPr>
        <w:pStyle w:val="200"/>
      </w:pPr>
      <w:r>
        <w:rPr>
          <w:rFonts w:hint="eastAsia"/>
        </w:rPr>
        <w:t>竣工总图；</w:t>
      </w:r>
    </w:p>
    <w:p>
      <w:pPr>
        <w:pStyle w:val="200"/>
      </w:pPr>
      <w:r>
        <w:rPr>
          <w:rFonts w:hint="eastAsia"/>
        </w:rPr>
        <w:t>产品质量证明文件（含主要受压元件材质证明书）；</w:t>
      </w:r>
    </w:p>
    <w:p>
      <w:pPr>
        <w:pStyle w:val="200"/>
      </w:pPr>
      <w:r>
        <w:rPr>
          <w:rFonts w:hint="eastAsia"/>
        </w:rPr>
        <w:t>热处理报告（如果有）；</w:t>
      </w:r>
    </w:p>
    <w:p>
      <w:pPr>
        <w:pStyle w:val="200"/>
      </w:pPr>
      <w:r>
        <w:rPr>
          <w:rFonts w:hint="eastAsia"/>
        </w:rPr>
        <w:t>无损检测报告；</w:t>
      </w:r>
    </w:p>
    <w:p>
      <w:pPr>
        <w:pStyle w:val="200"/>
      </w:pPr>
      <w:r>
        <w:rPr>
          <w:rFonts w:hint="eastAsia"/>
        </w:rPr>
        <w:t>耐压试验报告；</w:t>
      </w:r>
    </w:p>
    <w:p>
      <w:pPr>
        <w:pStyle w:val="200"/>
      </w:pPr>
      <w:r>
        <w:rPr>
          <w:rFonts w:hint="eastAsia"/>
        </w:rPr>
        <w:t>产品铭牌的拓印件或者复印件；</w:t>
      </w:r>
    </w:p>
    <w:p>
      <w:pPr>
        <w:pStyle w:val="200"/>
      </w:pPr>
      <w:r>
        <w:rPr>
          <w:rFonts w:hint="eastAsia"/>
        </w:rPr>
        <w:t>特种设备监督检验证书（对需监督检验的设备）；</w:t>
      </w:r>
    </w:p>
    <w:p>
      <w:pPr>
        <w:pStyle w:val="200"/>
      </w:pPr>
      <w:r>
        <w:rPr>
          <w:rFonts w:hint="eastAsia"/>
        </w:rPr>
        <w:t>装箱单；</w:t>
      </w:r>
    </w:p>
    <w:p>
      <w:pPr>
        <w:pStyle w:val="200"/>
      </w:pPr>
      <w:r>
        <w:rPr>
          <w:rFonts w:hint="eastAsia"/>
        </w:rPr>
        <w:t>产品安装使用与维护说明书；</w:t>
      </w:r>
    </w:p>
    <w:p>
      <w:pPr>
        <w:pStyle w:val="188"/>
      </w:pPr>
      <w:r>
        <w:rPr>
          <w:rFonts w:hint="eastAsia"/>
        </w:rPr>
        <w:t>所有文件的电子文档应采用光盘或其他电子介质存储，随纸质出厂资料一并提供。</w:t>
      </w:r>
    </w:p>
    <w:p>
      <w:pPr>
        <w:pStyle w:val="200"/>
        <w:numPr>
          <w:ilvl w:val="0"/>
          <w:numId w:val="0"/>
        </w:numPr>
        <w:ind w:left="851"/>
      </w:pPr>
      <w:r>
        <w:br w:type="page"/>
      </w:r>
    </w:p>
    <w:p>
      <w:pPr>
        <w:pStyle w:val="200"/>
        <w:numPr>
          <w:ilvl w:val="0"/>
          <w:numId w:val="0"/>
        </w:numPr>
        <w:ind w:left="851"/>
        <w:sectPr>
          <w:type w:val="continuous"/>
          <w:pgSz w:w="11906" w:h="16838"/>
          <w:pgMar w:top="1928" w:right="1134" w:bottom="1134" w:left="1134" w:header="1418" w:footer="1134" w:gutter="284"/>
          <w:pgNumType w:start="1"/>
          <w:cols w:space="425" w:num="1"/>
          <w:formProt w:val="0"/>
          <w:docGrid w:linePitch="312" w:charSpace="0"/>
        </w:sectPr>
      </w:pPr>
    </w:p>
    <w:bookmarkEnd w:id="4"/>
    <w:p>
      <w:pPr>
        <w:pStyle w:val="224"/>
      </w:pPr>
      <w:bookmarkStart w:id="294" w:name="BookMark5"/>
    </w:p>
    <w:p>
      <w:pPr>
        <w:pStyle w:val="225"/>
      </w:pPr>
    </w:p>
    <w:p>
      <w:pPr>
        <w:pStyle w:val="102"/>
        <w:spacing w:after="120"/>
      </w:pPr>
      <w:r>
        <w:br w:type="textWrapping"/>
      </w:r>
      <w:bookmarkStart w:id="295" w:name="_Toc207114066"/>
      <w:bookmarkStart w:id="296" w:name="_Toc209076859"/>
      <w:r>
        <w:rPr>
          <w:rFonts w:hint="eastAsia"/>
        </w:rPr>
        <w:t>（资料性）</w:t>
      </w:r>
      <w:r>
        <w:br w:type="textWrapping"/>
      </w:r>
      <w:r>
        <w:t>纯氢</w:t>
      </w:r>
      <w:r>
        <w:rPr>
          <w:rFonts w:hint="eastAsia"/>
        </w:rPr>
        <w:t>/掺氢压缩因子、密度</w:t>
      </w:r>
      <w:bookmarkEnd w:id="295"/>
      <w:bookmarkEnd w:id="296"/>
    </w:p>
    <w:p>
      <w:pPr>
        <w:pStyle w:val="237"/>
        <w:rPr>
          <w:rFonts w:ascii="黑体" w:hAnsi="黑体" w:eastAsia="黑体"/>
        </w:rPr>
      </w:pPr>
      <w:r>
        <w:rPr>
          <w:rFonts w:hint="eastAsia" w:ascii="黑体" w:hAnsi="黑体" w:eastAsia="黑体"/>
        </w:rPr>
        <w:t>压缩因子</w:t>
      </w:r>
    </w:p>
    <w:p>
      <w:pPr>
        <w:pStyle w:val="238"/>
        <w:rPr>
          <w:rFonts w:ascii="黑体" w:hAnsi="黑体" w:eastAsia="黑体"/>
        </w:rPr>
      </w:pPr>
      <w:r>
        <w:rPr>
          <w:rFonts w:hint="eastAsia" w:ascii="黑体" w:hAnsi="黑体" w:eastAsia="黑体"/>
        </w:rPr>
        <w:t>纯氢压缩因子计算</w:t>
      </w:r>
    </w:p>
    <w:p>
      <w:pPr>
        <w:pStyle w:val="82"/>
        <w:ind w:firstLine="420"/>
      </w:pPr>
      <w:r>
        <w:rPr>
          <w:rFonts w:hint="eastAsia"/>
        </w:rPr>
        <w:t>根据</w:t>
      </w:r>
      <w:r>
        <w:t>普遍化真实气体状态</w:t>
      </w:r>
      <w:r>
        <w:rPr>
          <w:rFonts w:hint="eastAsia"/>
        </w:rPr>
        <w:t>SRK</w:t>
      </w:r>
      <w:r>
        <w:t>方程（</w:t>
      </w:r>
      <w:r>
        <w:rPr>
          <w:rFonts w:hint="eastAsia"/>
        </w:rPr>
        <w:t>A.1</w:t>
      </w:r>
      <w:r>
        <w:t>）</w:t>
      </w:r>
      <w:r>
        <w:rPr>
          <w:rFonts w:hint="eastAsia"/>
        </w:rPr>
        <w:t>-(A.8)迭代求得。</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w:r>
        <w:rPr>
          <w:rFonts w:ascii="宋体" w:hAnsi="Times New Roman"/>
          <w:kern w:val="0"/>
          <w:szCs w:val="20"/>
        </w:rPr>
        <w:drawing>
          <wp:inline distT="0" distB="0" distL="0" distR="0">
            <wp:extent cx="1333500" cy="388620"/>
            <wp:effectExtent l="0" t="0" r="0" b="0"/>
            <wp:docPr id="70" name="图片 70" descr="C:\Users\cppmuser\AppData\Local\Temp\ksohtml161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C:\Users\cppmuser\AppData\Local\Temp\ksohtml16116\wps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333500" cy="388620"/>
                    </a:xfrm>
                    <a:prstGeom prst="rect">
                      <a:avLst/>
                    </a:prstGeom>
                    <a:noFill/>
                    <a:ln>
                      <a:noFill/>
                    </a:ln>
                  </pic:spPr>
                </pic:pic>
              </a:graphicData>
            </a:graphic>
          </wp:inline>
        </w:drawing>
      </w:r>
      <m:oMath>
        <m:r>
          <m:rPr>
            <m:sty m:val="p"/>
          </m:rPr>
          <w:rPr>
            <w:rFonts w:ascii="Cambria Math" w:hAnsi="Cambria Math"/>
            <w:kern w:val="0"/>
            <w:szCs w:val="20"/>
          </w:rPr>
          <m:t xml:space="preserve"> </m:t>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1</w:t>
      </w:r>
      <w:r>
        <w:rPr>
          <w:rFonts w:ascii="宋体" w:hAnsi="Times New Roman"/>
          <w:kern w:val="0"/>
          <w:szCs w:val="20"/>
        </w:rPr>
        <w:fldChar w:fldCharType="end"/>
      </w:r>
      <w:r>
        <w:rPr>
          <w:rFonts w:ascii="宋体" w:hAnsi="Times New Roman"/>
          <w:kern w:val="0"/>
          <w:szCs w:val="20"/>
        </w:rPr>
        <w:t>)</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m:oMath>
        <m:r>
          <m:rPr>
            <m:sty m:val="p"/>
          </m:rPr>
          <w:rPr>
            <w:rFonts w:ascii="Cambria Math" w:hAnsi="Cambria Math"/>
            <w:kern w:val="0"/>
            <w:szCs w:val="20"/>
          </w:rPr>
          <w:object>
            <v:shape id="_x0000_i1036" o:spt="75" type="#_x0000_t75" style="height:34.4pt;width:37.0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2</w:t>
      </w:r>
      <w:r>
        <w:rPr>
          <w:rFonts w:ascii="宋体" w:hAnsi="Times New Roman"/>
          <w:kern w:val="0"/>
          <w:szCs w:val="20"/>
        </w:rPr>
        <w:fldChar w:fldCharType="end"/>
      </w:r>
      <w:r>
        <w:rPr>
          <w:rFonts w:ascii="宋体" w:hAnsi="Times New Roman"/>
          <w:kern w:val="0"/>
          <w:szCs w:val="20"/>
        </w:rPr>
        <w:t>)</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m:oMath>
        <m:r>
          <m:rPr>
            <m:sty m:val="p"/>
          </m:rPr>
          <w:rPr>
            <w:rFonts w:ascii="Cambria Math" w:hAnsi="Cambria Math"/>
            <w:kern w:val="0"/>
            <w:szCs w:val="20"/>
          </w:rPr>
          <w:object>
            <v:shape id="_x0000_i1037" o:spt="75" type="#_x0000_t75" style="height:23.1pt;width:99.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3</w:t>
      </w:r>
      <w:r>
        <w:rPr>
          <w:rFonts w:ascii="宋体" w:hAnsi="Times New Roman"/>
          <w:kern w:val="0"/>
          <w:szCs w:val="20"/>
        </w:rPr>
        <w:fldChar w:fldCharType="end"/>
      </w:r>
      <w:r>
        <w:rPr>
          <w:rFonts w:ascii="宋体" w:hAnsi="Times New Roman"/>
          <w:kern w:val="0"/>
          <w:szCs w:val="20"/>
        </w:rPr>
        <w:t>)</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m:oMath>
        <m:r>
          <m:rPr>
            <m:sty m:val="p"/>
          </m:rPr>
          <w:rPr>
            <w:rFonts w:ascii="Cambria Math" w:hAnsi="Cambria Math"/>
            <w:kern w:val="0"/>
            <w:szCs w:val="20"/>
          </w:rPr>
          <w:drawing>
            <wp:inline distT="0" distB="0" distL="0" distR="0">
              <wp:extent cx="1859280" cy="201930"/>
              <wp:effectExtent l="0" t="0" r="7620" b="762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59280" cy="201930"/>
                      </a:xfrm>
                      <a:prstGeom prst="rect">
                        <a:avLst/>
                      </a:prstGeom>
                      <a:noFill/>
                      <a:ln>
                        <a:noFill/>
                      </a:ln>
                    </pic:spPr>
                  </pic:pic>
                </a:graphicData>
              </a:graphic>
            </wp:inline>
          </w:drawing>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4</w:t>
      </w:r>
      <w:r>
        <w:rPr>
          <w:rFonts w:ascii="宋体" w:hAnsi="Times New Roman"/>
          <w:kern w:val="0"/>
          <w:szCs w:val="20"/>
        </w:rPr>
        <w:fldChar w:fldCharType="end"/>
      </w:r>
      <w:r>
        <w:rPr>
          <w:rFonts w:ascii="宋体" w:hAnsi="Times New Roman"/>
          <w:kern w:val="0"/>
          <w:szCs w:val="20"/>
        </w:rPr>
        <w:t>)</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m:oMath>
        <m:r>
          <m:rPr>
            <m:sty m:val="p"/>
          </m:rPr>
          <w:rPr>
            <w:rFonts w:ascii="Cambria Math" w:hAnsi="Cambria Math"/>
            <w:kern w:val="0"/>
            <w:szCs w:val="20"/>
          </w:rPr>
          <w:object>
            <v:shape id="_x0000_i1038" o:spt="75" type="#_x0000_t75" style="height:31.7pt;width:32.8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5</w:t>
      </w:r>
      <w:r>
        <w:rPr>
          <w:rFonts w:ascii="宋体" w:hAnsi="Times New Roman"/>
          <w:kern w:val="0"/>
          <w:szCs w:val="20"/>
        </w:rPr>
        <w:fldChar w:fldCharType="end"/>
      </w:r>
      <w:r>
        <w:rPr>
          <w:rFonts w:ascii="宋体" w:hAnsi="Times New Roman"/>
          <w:kern w:val="0"/>
          <w:szCs w:val="20"/>
        </w:rPr>
        <w:t>)</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m:oMath>
        <m:r>
          <m:rPr>
            <m:sty m:val="p"/>
          </m:rPr>
          <w:rPr>
            <w:rFonts w:ascii="Cambria Math" w:hAnsi="Cambria Math"/>
            <w:kern w:val="0"/>
            <w:szCs w:val="20"/>
          </w:rPr>
          <w:object>
            <v:shape id="_x0000_i1039" o:spt="75" type="#_x0000_t75" style="height:17.75pt;width:88.6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6</w:t>
      </w:r>
      <w:r>
        <w:rPr>
          <w:rFonts w:ascii="宋体" w:hAnsi="Times New Roman"/>
          <w:kern w:val="0"/>
          <w:szCs w:val="20"/>
        </w:rPr>
        <w:fldChar w:fldCharType="end"/>
      </w:r>
      <w:r>
        <w:rPr>
          <w:rFonts w:ascii="宋体" w:hAnsi="Times New Roman"/>
          <w:kern w:val="0"/>
          <w:szCs w:val="20"/>
        </w:rPr>
        <w:t>)</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m:oMath>
        <m:r>
          <m:rPr>
            <m:sty m:val="p"/>
          </m:rPr>
          <w:rPr>
            <w:rFonts w:ascii="Cambria Math" w:hAnsi="Cambria Math"/>
            <w:kern w:val="0"/>
            <w:szCs w:val="20"/>
          </w:rPr>
          <w:object>
            <v:shape id="_x0000_i1040" o:spt="75" type="#_x0000_t75" style="height:34.4pt;width:37.0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7</w:t>
      </w:r>
      <w:r>
        <w:rPr>
          <w:rFonts w:ascii="宋体" w:hAnsi="Times New Roman"/>
          <w:kern w:val="0"/>
          <w:szCs w:val="20"/>
        </w:rPr>
        <w:fldChar w:fldCharType="end"/>
      </w:r>
      <w:r>
        <w:rPr>
          <w:rFonts w:ascii="宋体" w:hAnsi="Times New Roman"/>
          <w:kern w:val="0"/>
          <w:szCs w:val="20"/>
        </w:rPr>
        <w:t>)</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ab/>
      </w:r>
      <m:oMath>
        <m:r>
          <m:rPr>
            <m:sty m:val="p"/>
          </m:rPr>
          <w:rPr>
            <w:rFonts w:ascii="Cambria Math" w:hAnsi="Cambria Math"/>
            <w:kern w:val="0"/>
            <w:szCs w:val="20"/>
          </w:rPr>
          <w:object>
            <v:shape id="_x0000_i1041" o:spt="75" type="#_x0000_t75" style="height:34.4pt;width:37.6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m:r>
      </m:oMath>
      <w:r>
        <w:rPr>
          <w:rFonts w:ascii="宋体" w:hAnsi="Times New Roman"/>
          <w:kern w:val="0"/>
          <w:szCs w:val="20"/>
        </w:rPr>
        <w:tab/>
      </w:r>
      <w:r>
        <w:rPr>
          <w:rFonts w:ascii="宋体" w:hAnsi="Times New Roman"/>
          <w:kern w:val="0"/>
          <w:szCs w:val="20"/>
        </w:rPr>
        <w:t>(A.</w:t>
      </w:r>
      <w:r>
        <w:rPr>
          <w:rFonts w:ascii="宋体" w:hAnsi="Times New Roman"/>
          <w:kern w:val="0"/>
          <w:szCs w:val="20"/>
        </w:rPr>
        <w:fldChar w:fldCharType="begin"/>
      </w:r>
      <w:r>
        <w:rPr>
          <w:rFonts w:ascii="宋体" w:hAnsi="Times New Roman"/>
          <w:kern w:val="0"/>
          <w:szCs w:val="20"/>
        </w:rPr>
        <w:instrText xml:space="preserve">    seq fulu_equation_133686121564155818    </w:instrText>
      </w:r>
      <w:r>
        <w:rPr>
          <w:rFonts w:ascii="宋体" w:hAnsi="Times New Roman"/>
          <w:kern w:val="0"/>
          <w:szCs w:val="20"/>
        </w:rPr>
        <w:fldChar w:fldCharType="separate"/>
      </w:r>
      <w:r>
        <w:rPr>
          <w:rFonts w:ascii="宋体" w:hAnsi="Times New Roman"/>
          <w:kern w:val="0"/>
          <w:szCs w:val="20"/>
        </w:rPr>
        <w:t>8</w:t>
      </w:r>
      <w:r>
        <w:rPr>
          <w:rFonts w:ascii="宋体" w:hAnsi="Times New Roman"/>
          <w:kern w:val="0"/>
          <w:szCs w:val="20"/>
        </w:rPr>
        <w:fldChar w:fldCharType="end"/>
      </w:r>
      <w:r>
        <w:rPr>
          <w:rFonts w:ascii="宋体" w:hAnsi="Times New Roman"/>
          <w:kern w:val="0"/>
          <w:szCs w:val="20"/>
        </w:rPr>
        <w:t>)</w:t>
      </w:r>
    </w:p>
    <w:p>
      <w:pPr>
        <w:pStyle w:val="82"/>
        <w:ind w:firstLine="420"/>
      </w:pPr>
      <w:r>
        <w:rPr>
          <w:rFonts w:hint="eastAsia"/>
        </w:rPr>
        <w:t>式中：</w:t>
      </w:r>
    </w:p>
    <w:p>
      <w:pPr>
        <w:pStyle w:val="82"/>
        <w:ind w:firstLine="420"/>
      </w:pPr>
      <w:r>
        <w:object>
          <v:shape id="_x0000_i1042" o:spt="75" type="#_x0000_t75" style="height:13.45pt;width:13.4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—压缩因子；</w:t>
      </w:r>
    </w:p>
    <w:p>
      <w:pPr>
        <w:pStyle w:val="82"/>
        <w:ind w:firstLine="420"/>
      </w:pPr>
      <w:r>
        <w:object>
          <v:shape id="_x0000_i1043" o:spt="75" type="#_x0000_t75" style="height:10.2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3" DrawAspect="Content" ObjectID="_1468075743" r:id="rId51">
            <o:LockedField>false</o:LockedField>
          </o:OLEObject>
        </w:object>
      </w:r>
      <w:r>
        <w:rPr>
          <w:rFonts w:hint="eastAsia"/>
        </w:rPr>
        <w:t>—特性参数，无量纲；</w:t>
      </w:r>
    </w:p>
    <w:p>
      <w:pPr>
        <w:pStyle w:val="82"/>
        <w:ind w:firstLine="420"/>
      </w:pPr>
      <w:r>
        <w:object>
          <v:shape id="_x0000_i1044" o:spt="75" type="#_x0000_t75" style="height:13.45pt;width:13.45pt;" o:ole="t" filled="f" o:preferrelative="t" stroked="f" coordsize="21600,21600">
            <v:path/>
            <v:fill on="f" focussize="0,0"/>
            <v:stroke on="f" joinstyle="miter"/>
            <v:imagedata r:id="rId54" o:title=""/>
            <o:lock v:ext="edit" aspectratio="t"/>
            <w10:wrap type="none"/>
            <w10:anchorlock/>
          </v:shape>
          <o:OLEObject Type="Embed" ProgID="Equation.DSMT4" ShapeID="_x0000_i1044" DrawAspect="Content" ObjectID="_1468075744" r:id="rId53">
            <o:LockedField>false</o:LockedField>
          </o:OLEObject>
        </w:object>
      </w:r>
      <w:r>
        <w:rPr>
          <w:rFonts w:hint="eastAsia"/>
        </w:rPr>
        <w:t>—操作压力，Pa；</w:t>
      </w:r>
    </w:p>
    <w:p>
      <w:pPr>
        <w:pStyle w:val="82"/>
        <w:ind w:firstLine="420"/>
      </w:pPr>
      <w:r>
        <w:object>
          <v:shape id="_x0000_i1045" o:spt="75" type="#_x0000_t75" style="height:17.75pt;width:13.4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5" r:id="rId55">
            <o:LockedField>false</o:LockedField>
          </o:OLEObject>
        </w:object>
      </w:r>
      <w:r>
        <w:rPr>
          <w:rFonts w:hint="eastAsia"/>
        </w:rPr>
        <w:t>—临界压力，对H</w:t>
      </w:r>
      <w:r>
        <w:rPr>
          <w:rFonts w:hint="eastAsia"/>
          <w:vertAlign w:val="subscript"/>
        </w:rPr>
        <w:t>2</w:t>
      </w:r>
      <w:r>
        <w:rPr>
          <w:rFonts w:hint="eastAsia"/>
        </w:rPr>
        <w:t>取1.297 MPa；</w:t>
      </w:r>
    </w:p>
    <w:p>
      <w:pPr>
        <w:pStyle w:val="82"/>
        <w:ind w:firstLine="420"/>
      </w:pPr>
      <w:r>
        <w:object>
          <v:shape id="_x0000_i1046" o:spt="75" type="#_x0000_t75" style="height:17.75pt;width:13.45pt;" o:ole="t" filled="f" o:preferrelative="t" stroked="f" coordsize="21600,21600">
            <v:path/>
            <v:fill on="f" focussize="0,0"/>
            <v:stroke on="f" joinstyle="miter"/>
            <v:imagedata r:id="rId58" o:title=""/>
            <o:lock v:ext="edit" aspectratio="t"/>
            <w10:wrap type="none"/>
            <w10:anchorlock/>
          </v:shape>
          <o:OLEObject Type="Embed" ProgID="Equation.DSMT4" ShapeID="_x0000_i1046" DrawAspect="Content" ObjectID="_1468075746" r:id="rId57">
            <o:LockedField>false</o:LockedField>
          </o:OLEObject>
        </w:object>
      </w:r>
      <w:r>
        <w:rPr>
          <w:rFonts w:hint="eastAsia"/>
        </w:rPr>
        <w:t>—对比压力，无量纲；</w:t>
      </w:r>
    </w:p>
    <w:p>
      <w:pPr>
        <w:pStyle w:val="82"/>
        <w:ind w:firstLine="420"/>
      </w:pPr>
      <w:r>
        <w:object>
          <v:shape id="_x0000_i1047" o:spt="75" type="#_x0000_t75" style="height:13.45pt;width:10.2pt;" o:ole="t" filled="f" o:preferrelative="t" stroked="f" coordsize="21600,21600">
            <v:path/>
            <v:fill on="f" focussize="0,0"/>
            <v:stroke on="f" joinstyle="miter"/>
            <v:imagedata r:id="rId60" o:title=""/>
            <o:lock v:ext="edit" aspectratio="t"/>
            <w10:wrap type="none"/>
            <w10:anchorlock/>
          </v:shape>
          <o:OLEObject Type="Embed" ProgID="Equation.DSMT4" ShapeID="_x0000_i1047" DrawAspect="Content" ObjectID="_1468075747" r:id="rId59">
            <o:LockedField>false</o:LockedField>
          </o:OLEObject>
        </w:object>
      </w:r>
      <w:r>
        <w:rPr>
          <w:rFonts w:hint="eastAsia"/>
        </w:rPr>
        <w:t>—操作温度,K；</w:t>
      </w:r>
    </w:p>
    <w:p>
      <w:pPr>
        <w:pStyle w:val="82"/>
        <w:ind w:firstLine="420"/>
      </w:pPr>
      <w:r>
        <w:object>
          <v:shape id="_x0000_i1048" o:spt="75" type="#_x0000_t75" style="height:17.75pt;width:13.45pt;" o:ole="t" filled="f" o:preferrelative="t" stroked="f" coordsize="21600,21600">
            <v:path/>
            <v:fill on="f" focussize="0,0"/>
            <v:stroke on="f" joinstyle="miter"/>
            <v:imagedata r:id="rId62" o:title=""/>
            <o:lock v:ext="edit" aspectratio="t"/>
            <w10:wrap type="none"/>
            <w10:anchorlock/>
          </v:shape>
          <o:OLEObject Type="Embed" ProgID="Equation.DSMT4" ShapeID="_x0000_i1048" DrawAspect="Content" ObjectID="_1468075748" r:id="rId61">
            <o:LockedField>false</o:LockedField>
          </o:OLEObject>
        </w:object>
      </w:r>
      <w:r>
        <w:rPr>
          <w:rFonts w:hint="eastAsia"/>
        </w:rPr>
        <w:t>—临界温度, H</w:t>
      </w:r>
      <w:r>
        <w:rPr>
          <w:vertAlign w:val="subscript"/>
        </w:rPr>
        <w:t xml:space="preserve">2 </w:t>
      </w:r>
      <w:r>
        <w:rPr>
          <w:rFonts w:hint="eastAsia"/>
        </w:rPr>
        <w:t>取33.25</w:t>
      </w:r>
      <w:r>
        <w:t xml:space="preserve"> K</w:t>
      </w:r>
      <w:r>
        <w:rPr>
          <w:rFonts w:hint="eastAsia"/>
        </w:rPr>
        <w:t>；</w:t>
      </w:r>
    </w:p>
    <w:p>
      <w:pPr>
        <w:pStyle w:val="82"/>
        <w:ind w:firstLine="420"/>
      </w:pPr>
      <w:r>
        <w:object>
          <v:shape id="_x0000_i1049" o:spt="75" type="#_x0000_t75" style="height:17.75pt;width:13.45pt;" o:ole="t" filled="f" o:preferrelative="t" stroked="f" coordsize="21600,21600">
            <v:path/>
            <v:fill on="f" focussize="0,0"/>
            <v:stroke on="f" joinstyle="miter"/>
            <v:imagedata r:id="rId64" o:title=""/>
            <o:lock v:ext="edit" aspectratio="t"/>
            <w10:wrap type="none"/>
            <w10:anchorlock/>
          </v:shape>
          <o:OLEObject Type="Embed" ProgID="Equation.DSMT4" ShapeID="_x0000_i1049" DrawAspect="Content" ObjectID="_1468075749" r:id="rId63">
            <o:LockedField>false</o:LockedField>
          </o:OLEObject>
        </w:object>
      </w:r>
      <w:r>
        <w:rPr>
          <w:rFonts w:hint="eastAsia"/>
        </w:rPr>
        <w:t>—对比温度,无量纲；</w:t>
      </w:r>
    </w:p>
    <w:p>
      <w:pPr>
        <w:pStyle w:val="82"/>
        <w:ind w:firstLine="420"/>
      </w:pPr>
      <w:r>
        <w:object>
          <v:shape id="_x0000_i1050" o:spt="75" type="#_x0000_t75" style="height:13.45pt;width:13.45pt;" o:ole="t" filled="f" o:preferrelative="t" stroked="f" coordsize="21600,21600">
            <v:path/>
            <v:fill on="f" focussize="0,0"/>
            <v:stroke on="f" joinstyle="miter"/>
            <v:imagedata r:id="rId66" o:title=""/>
            <o:lock v:ext="edit" aspectratio="t"/>
            <w10:wrap type="none"/>
            <w10:anchorlock/>
          </v:shape>
          <o:OLEObject Type="Embed" ProgID="Equation.DSMT4" ShapeID="_x0000_i1050" DrawAspect="Content" ObjectID="_1468075750" r:id="rId65">
            <o:LockedField>false</o:LockedField>
          </o:OLEObject>
        </w:object>
      </w:r>
      <w:r>
        <w:rPr>
          <w:rFonts w:hint="eastAsia"/>
        </w:rPr>
        <w:t>—对比压力</w:t>
      </w:r>
      <w:r>
        <w:object>
          <v:shape id="_x0000_i1051" o:spt="75" type="#_x0000_t75" style="height:17.75pt;width:13.45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67">
            <o:LockedField>false</o:LockedField>
          </o:OLEObject>
        </w:object>
      </w:r>
      <w:r>
        <w:rPr>
          <w:rFonts w:hint="eastAsia"/>
        </w:rPr>
        <w:t>和对比温度</w:t>
      </w:r>
      <w:r>
        <w:object>
          <v:shape id="_x0000_i1052" o:spt="75" type="#_x0000_t75" style="height:17.75pt;width:13.45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8">
            <o:LockedField>false</o:LockedField>
          </o:OLEObject>
        </w:object>
      </w:r>
      <w:r>
        <w:rPr>
          <w:rFonts w:hint="eastAsia"/>
        </w:rPr>
        <w:t>的函数，无量纲；</w:t>
      </w:r>
    </w:p>
    <w:p>
      <w:pPr>
        <w:pStyle w:val="82"/>
        <w:ind w:firstLine="420"/>
      </w:pPr>
      <w:r>
        <w:object>
          <v:shape id="_x0000_i1053" o:spt="75" type="#_x0000_t75" style="height:10.2pt;width:13.45pt;" o:ole="t" filled="f" o:preferrelative="t" stroked="f" coordsize="21600,21600">
            <v:path/>
            <v:fill on="f" focussize="0,0"/>
            <v:stroke on="f" joinstyle="miter"/>
            <v:imagedata r:id="rId70" o:title=""/>
            <o:lock v:ext="edit" aspectratio="t"/>
            <w10:wrap type="none"/>
            <w10:anchorlock/>
          </v:shape>
          <o:OLEObject Type="Embed" ProgID="Equation.DSMT4" ShapeID="_x0000_i1053" DrawAspect="Content" ObjectID="_1468075753" r:id="rId69">
            <o:LockedField>false</o:LockedField>
          </o:OLEObject>
        </w:object>
      </w:r>
      <w:r>
        <w:rPr>
          <w:rFonts w:hint="eastAsia"/>
        </w:rPr>
        <w:t>—介质种类及状态有关常量，无量纲；</w:t>
      </w:r>
    </w:p>
    <w:p>
      <w:pPr>
        <w:pStyle w:val="82"/>
        <w:ind w:firstLine="420"/>
      </w:pPr>
      <w:r>
        <w:object>
          <v:shape id="_x0000_i1054" o:spt="75" type="#_x0000_t75" style="height:10.2pt;width:13.45pt;" o:ole="t" filled="f" o:preferrelative="t" stroked="f" coordsize="21600,21600">
            <v:path/>
            <v:fill on="f" focussize="0,0"/>
            <v:stroke on="f" joinstyle="miter"/>
            <v:imagedata r:id="rId72" o:title=""/>
            <o:lock v:ext="edit" aspectratio="t"/>
            <w10:wrap type="none"/>
            <w10:anchorlock/>
          </v:shape>
          <o:OLEObject Type="Embed" ProgID="Equation.DSMT4" ShapeID="_x0000_i1054" DrawAspect="Content" ObjectID="_1468075754" r:id="rId71">
            <o:LockedField>false</o:LockedField>
          </o:OLEObject>
        </w:object>
      </w:r>
      <w:r>
        <w:rPr>
          <w:rFonts w:hint="eastAsia"/>
        </w:rPr>
        <w:t>—偏心因子,H2取-0.21599。</w:t>
      </w:r>
    </w:p>
    <w:p>
      <w:pPr>
        <w:pStyle w:val="82"/>
        <w:ind w:firstLine="420"/>
      </w:pPr>
      <w:r>
        <w:rPr>
          <w:rFonts w:hint="eastAsia"/>
        </w:rPr>
        <w:t>已知Tc、Pc、ω值后，先按式（A.2）与式（A.</w:t>
      </w:r>
      <w:r>
        <w:t>4</w:t>
      </w:r>
      <w:r>
        <w:rPr>
          <w:rFonts w:hint="eastAsia"/>
        </w:rPr>
        <w:t>）求出F与m，然后在式（A.1）与式（A.</w:t>
      </w:r>
      <w:r>
        <w:t>5</w:t>
      </w:r>
      <w:r>
        <w:rPr>
          <w:rFonts w:hint="eastAsia"/>
        </w:rPr>
        <w:t>）之间进行迭代，直至收敛。</w:t>
      </w:r>
    </w:p>
    <w:p>
      <w:pPr>
        <w:pStyle w:val="82"/>
        <w:ind w:firstLine="420"/>
      </w:pPr>
    </w:p>
    <w:p>
      <w:pPr>
        <w:pStyle w:val="82"/>
        <w:ind w:firstLine="420"/>
      </w:pPr>
    </w:p>
    <w:p>
      <w:pPr>
        <w:pStyle w:val="82"/>
        <w:ind w:firstLine="420"/>
      </w:pPr>
    </w:p>
    <w:p>
      <w:pPr>
        <w:pStyle w:val="82"/>
        <w:ind w:firstLine="420"/>
      </w:pPr>
    </w:p>
    <w:p>
      <w:pPr>
        <w:pStyle w:val="103"/>
        <w:spacing w:before="120" w:after="120"/>
      </w:pPr>
      <w:r>
        <w:rPr>
          <w:rFonts w:hint="eastAsia"/>
        </w:rPr>
        <w:t>基于SRK方程计算的H</w:t>
      </w:r>
      <w:r>
        <w:rPr>
          <w:rFonts w:hint="eastAsia"/>
          <w:vertAlign w:val="subscript"/>
        </w:rPr>
        <w:t>2</w:t>
      </w:r>
      <w:r>
        <w:rPr>
          <w:rFonts w:hint="eastAsia"/>
        </w:rPr>
        <w:t>在不同压力和温度条件下的压缩因子计算值</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441"/>
        <w:gridCol w:w="1442"/>
        <w:gridCol w:w="1562"/>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71" w:type="pct"/>
            <w:tcBorders>
              <w:tl2br w:val="single" w:color="auto" w:sz="4" w:space="0"/>
            </w:tcBorders>
            <w:vAlign w:val="center"/>
          </w:tcPr>
          <w:p>
            <w:pPr>
              <w:adjustRightInd/>
              <w:spacing w:line="300" w:lineRule="auto"/>
              <w:ind w:firstLine="990" w:firstLineChars="550"/>
              <w:jc w:val="center"/>
              <w:rPr>
                <w:rFonts w:ascii="宋体" w:hAnsi="宋体" w:cs="宋体"/>
                <w:sz w:val="18"/>
                <w:szCs w:val="18"/>
              </w:rPr>
            </w:pPr>
            <w:bookmarkStart w:id="297" w:name="OLE_LINK2"/>
            <w:bookmarkStart w:id="298" w:name="OLE_LINK1"/>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1.006</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1.006</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1.006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1.006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2</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1.012</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1.012</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1.012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1.011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4</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1.024</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1.024</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1.023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1.023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6</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1.037</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1.036</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1.035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1.035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8</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1.050</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1.048</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1.047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1.046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1.062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1.061</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1.059</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1.058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1.075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1.073</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1.072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1.070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1.088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1.086</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1.084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1.082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1.102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1.099</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1.096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1.094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1.115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1.112</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1.109</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1.106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20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1.128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1.125</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1.122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1.118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25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1.162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1.158</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1.153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1.149</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30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1.196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1.191</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1.185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1.180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35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1.231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1.224</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1.218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1.212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40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1.266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1.258</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1.250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1.243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45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1.300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1.291</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1.283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1.274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50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1.335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1.325</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1.315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1.306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55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1.370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1.358</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1.347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1.337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60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1.405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1.392</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1.380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1.368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1.358</w:t>
            </w:r>
          </w:p>
        </w:tc>
      </w:tr>
      <w:bookmarkEnd w:id="297"/>
      <w:bookmarkEnd w:id="298"/>
    </w:tbl>
    <w:p>
      <w:pPr>
        <w:adjustRightInd/>
        <w:spacing w:before="240" w:line="240" w:lineRule="auto"/>
        <w:jc w:val="center"/>
        <w:rPr>
          <w:rFonts w:ascii="Times New Roman" w:hAnsi="Times New Roman"/>
          <w:szCs w:val="24"/>
        </w:rPr>
      </w:pPr>
      <w:r>
        <w:rPr>
          <w:rFonts w:ascii="Times New Roman" w:hAnsi="Times New Roman"/>
          <w:szCs w:val="24"/>
        </w:rPr>
        <w:drawing>
          <wp:inline distT="0" distB="0" distL="0" distR="0">
            <wp:extent cx="4685030" cy="3597910"/>
            <wp:effectExtent l="0" t="0" r="1270" b="2540"/>
            <wp:docPr id="72" name="图片 72" descr="企业微信截图_166364300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企业微信截图_16636430062012"/>
                    <pic:cNvPicPr>
                      <a:picLocks noChangeAspect="1" noChangeArrowheads="1"/>
                    </pic:cNvPicPr>
                  </pic:nvPicPr>
                  <pic:blipFill>
                    <a:blip r:embed="rId73">
                      <a:extLst>
                        <a:ext uri="{28A0092B-C50C-407E-A947-70E740481C1C}">
                          <a14:useLocalDpi xmlns:a14="http://schemas.microsoft.com/office/drawing/2010/main" val="0"/>
                        </a:ext>
                      </a:extLst>
                    </a:blip>
                    <a:srcRect l="2060" t="2061" r="4596" b="4742"/>
                    <a:stretch>
                      <a:fillRect/>
                    </a:stretch>
                  </pic:blipFill>
                  <pic:spPr>
                    <a:xfrm>
                      <a:off x="0" y="0"/>
                      <a:ext cx="4685030" cy="3597910"/>
                    </a:xfrm>
                    <a:prstGeom prst="rect">
                      <a:avLst/>
                    </a:prstGeom>
                    <a:noFill/>
                    <a:ln>
                      <a:noFill/>
                    </a:ln>
                  </pic:spPr>
                </pic:pic>
              </a:graphicData>
            </a:graphic>
          </wp:inline>
        </w:drawing>
      </w:r>
    </w:p>
    <w:p>
      <w:pPr>
        <w:pStyle w:val="109"/>
        <w:spacing w:before="120" w:after="120"/>
      </w:pPr>
      <w:r>
        <w:rPr>
          <w:rFonts w:hint="eastAsia"/>
        </w:rPr>
        <w:t>H</w:t>
      </w:r>
      <w:r>
        <w:rPr>
          <w:rFonts w:hint="eastAsia"/>
          <w:vertAlign w:val="subscript"/>
        </w:rPr>
        <w:t>2</w:t>
      </w:r>
      <w:r>
        <w:rPr>
          <w:rFonts w:hint="eastAsia"/>
        </w:rPr>
        <w:t>在不同压力和温度条件下的压缩因子计算值</w:t>
      </w:r>
    </w:p>
    <w:p>
      <w:pPr>
        <w:adjustRightInd/>
        <w:spacing w:line="240" w:lineRule="auto"/>
        <w:rPr>
          <w:rFonts w:ascii="Times New Roman" w:hAnsi="Times New Roman"/>
          <w:b/>
          <w:sz w:val="18"/>
          <w:szCs w:val="18"/>
        </w:rPr>
      </w:pPr>
      <w:r>
        <w:rPr>
          <w:rFonts w:hint="eastAsia" w:ascii="Times New Roman" w:hAnsi="Times New Roman"/>
          <w:b/>
          <w:sz w:val="18"/>
          <w:szCs w:val="18"/>
        </w:rPr>
        <w:br w:type="page"/>
      </w:r>
    </w:p>
    <w:p>
      <w:pPr>
        <w:pStyle w:val="238"/>
        <w:rPr>
          <w:rFonts w:ascii="黑体" w:hAnsi="黑体" w:eastAsia="黑体"/>
        </w:rPr>
      </w:pPr>
      <w:r>
        <w:rPr>
          <w:rFonts w:hint="eastAsia" w:ascii="黑体" w:hAnsi="黑体" w:eastAsia="黑体"/>
        </w:rPr>
        <w:t>掺氢压缩因子计算</w:t>
      </w:r>
    </w:p>
    <w:p>
      <w:pPr>
        <w:pStyle w:val="239"/>
      </w:pPr>
      <w:r>
        <w:rPr>
          <w:rFonts w:hint="eastAsia"/>
        </w:rPr>
        <w:t>掺氢天然气压缩因子计算方法宜采用AGA8-92DC计算，具体计算详见天然气利用手册。</w:t>
      </w:r>
    </w:p>
    <w:p>
      <w:pPr>
        <w:pStyle w:val="103"/>
        <w:spacing w:before="120" w:after="120"/>
      </w:pPr>
      <w:r>
        <w:rPr>
          <w:rFonts w:hint="eastAsia"/>
        </w:rPr>
        <w:t>基于AGA8-92DC方程计算的掺氢5%在不同压力和温度条件下的压缩因子计算值</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441"/>
        <w:gridCol w:w="1442"/>
        <w:gridCol w:w="1562"/>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exact"/>
          <w:tblHeader/>
        </w:trPr>
        <w:tc>
          <w:tcPr>
            <w:tcW w:w="1171" w:type="pct"/>
            <w:tcBorders>
              <w:tl2br w:val="single" w:color="auto" w:sz="4" w:space="0"/>
            </w:tcBorders>
            <w:vAlign w:val="center"/>
          </w:tcPr>
          <w:p>
            <w:pPr>
              <w:adjustRightInd/>
              <w:spacing w:line="300" w:lineRule="auto"/>
              <w:ind w:firstLine="900" w:firstLineChars="50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0.984</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0.909</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0.846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0.808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0.835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0.859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0.831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0.855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0.806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0.832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0.856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0.839</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0.854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0.995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1.048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1.052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1.056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1.062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1.188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1.186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1.341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1.331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1.323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1.309</w:t>
            </w:r>
          </w:p>
        </w:tc>
      </w:tr>
    </w:tbl>
    <w:p>
      <w:pPr>
        <w:widowControl/>
        <w:tabs>
          <w:tab w:val="center" w:pos="4201"/>
          <w:tab w:val="right" w:leader="dot" w:pos="9298"/>
        </w:tabs>
        <w:autoSpaceDE w:val="0"/>
        <w:autoSpaceDN w:val="0"/>
        <w:adjustRightInd/>
        <w:spacing w:line="300" w:lineRule="auto"/>
        <w:rPr>
          <w:rFonts w:ascii="宋体" w:hAnsi="Times New Roman"/>
          <w:kern w:val="0"/>
          <w:szCs w:val="20"/>
        </w:rPr>
      </w:pPr>
      <w:r>
        <w:rPr>
          <w:rFonts w:ascii="宋体" w:hAnsi="Times New Roman"/>
          <w:kern w:val="0"/>
          <w:szCs w:val="20"/>
        </w:rPr>
        <w:drawing>
          <wp:anchor distT="0" distB="0" distL="114300" distR="114300" simplePos="0" relativeHeight="251659264" behindDoc="0" locked="0" layoutInCell="1" allowOverlap="1">
            <wp:simplePos x="0" y="0"/>
            <wp:positionH relativeFrom="column">
              <wp:posOffset>420370</wp:posOffset>
            </wp:positionH>
            <wp:positionV relativeFrom="paragraph">
              <wp:posOffset>37465</wp:posOffset>
            </wp:positionV>
            <wp:extent cx="4954905" cy="3868420"/>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74">
                      <a:extLst>
                        <a:ext uri="{28A0092B-C50C-407E-A947-70E740481C1C}">
                          <a14:useLocalDpi xmlns:a14="http://schemas.microsoft.com/office/drawing/2010/main" val="0"/>
                        </a:ext>
                      </a:extLst>
                    </a:blip>
                    <a:srcRect t="2922" r="1505" b="1349"/>
                    <a:stretch>
                      <a:fillRect/>
                    </a:stretch>
                  </pic:blipFill>
                  <pic:spPr>
                    <a:xfrm>
                      <a:off x="0" y="0"/>
                      <a:ext cx="4954905" cy="3868420"/>
                    </a:xfrm>
                    <a:prstGeom prst="rect">
                      <a:avLst/>
                    </a:prstGeom>
                    <a:noFill/>
                    <a:ln>
                      <a:noFill/>
                    </a:ln>
                  </pic:spPr>
                </pic:pic>
              </a:graphicData>
            </a:graphic>
          </wp:anchor>
        </w:drawing>
      </w: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left" w:pos="7215"/>
          <w:tab w:val="right" w:leader="dot" w:pos="9298"/>
        </w:tabs>
        <w:autoSpaceDE w:val="0"/>
        <w:autoSpaceDN w:val="0"/>
        <w:adjustRightInd/>
        <w:spacing w:line="300" w:lineRule="auto"/>
        <w:rPr>
          <w:rFonts w:ascii="宋体" w:hAnsi="Times New Roman"/>
          <w:kern w:val="0"/>
          <w:szCs w:val="20"/>
        </w:rPr>
      </w:pPr>
    </w:p>
    <w:p>
      <w:pPr>
        <w:pStyle w:val="109"/>
        <w:spacing w:before="120" w:after="120"/>
      </w:pPr>
      <w:r>
        <w:rPr>
          <w:rFonts w:hint="eastAsia"/>
        </w:rPr>
        <w:t>掺氢5%在不同压力和温度条件下的压缩因子计算值</w:t>
      </w:r>
    </w:p>
    <w:p>
      <w:pPr>
        <w:pStyle w:val="103"/>
        <w:spacing w:before="120" w:after="120"/>
      </w:pPr>
      <w:r>
        <w:rPr>
          <w:rFonts w:hint="eastAsia"/>
        </w:rPr>
        <w:t>基于AGA8-92DC方程计算的掺氢10%在不同压力和温度条件下的压缩因子计算值</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790"/>
        <w:gridCol w:w="1441"/>
        <w:gridCol w:w="1562"/>
        <w:gridCol w:w="144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exact"/>
          <w:tblHeader/>
        </w:trPr>
        <w:tc>
          <w:tcPr>
            <w:tcW w:w="990" w:type="pct"/>
            <w:tcBorders>
              <w:tl2br w:val="single" w:color="auto" w:sz="4" w:space="0"/>
            </w:tcBorders>
            <w:vAlign w:val="center"/>
          </w:tcPr>
          <w:p>
            <w:pPr>
              <w:adjustRightInd/>
              <w:spacing w:line="300" w:lineRule="auto"/>
              <w:ind w:firstLine="900" w:firstLineChars="50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935"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0.847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0.869</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0.837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0.834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0.858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0.836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0.843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0.993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1.002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1.011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1.019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1.059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1.064</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1.069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1.129</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1.331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1.323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1.310</w:t>
            </w:r>
          </w:p>
        </w:tc>
      </w:tr>
    </w:tbl>
    <w:p>
      <w:pPr>
        <w:widowControl/>
        <w:tabs>
          <w:tab w:val="center" w:pos="4201"/>
          <w:tab w:val="right" w:leader="dot" w:pos="9298"/>
        </w:tabs>
        <w:autoSpaceDE w:val="0"/>
        <w:autoSpaceDN w:val="0"/>
        <w:adjustRightInd/>
        <w:spacing w:line="300" w:lineRule="auto"/>
        <w:rPr>
          <w:rFonts w:ascii="宋体" w:hAnsi="Times New Roman"/>
          <w:kern w:val="0"/>
          <w:szCs w:val="20"/>
        </w:rPr>
      </w:pPr>
      <w:r>
        <w:rPr>
          <w:rFonts w:hint="eastAsia" w:ascii="黑体" w:hAnsi="黑体" w:eastAsia="黑体"/>
          <w:b/>
          <w:kern w:val="0"/>
          <w:sz w:val="18"/>
          <w:szCs w:val="18"/>
        </w:rPr>
        <w:drawing>
          <wp:anchor distT="0" distB="0" distL="114300" distR="114300" simplePos="0" relativeHeight="251662336" behindDoc="0" locked="0" layoutInCell="1" allowOverlap="1">
            <wp:simplePos x="0" y="0"/>
            <wp:positionH relativeFrom="column">
              <wp:posOffset>694055</wp:posOffset>
            </wp:positionH>
            <wp:positionV relativeFrom="paragraph">
              <wp:posOffset>61595</wp:posOffset>
            </wp:positionV>
            <wp:extent cx="4744720" cy="3707130"/>
            <wp:effectExtent l="0" t="0" r="0" b="762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75">
                      <a:extLst>
                        <a:ext uri="{28A0092B-C50C-407E-A947-70E740481C1C}">
                          <a14:useLocalDpi xmlns:a14="http://schemas.microsoft.com/office/drawing/2010/main" val="0"/>
                        </a:ext>
                      </a:extLst>
                    </a:blip>
                    <a:srcRect l="3610" t="3436" r="3972" b="1552"/>
                    <a:stretch>
                      <a:fillRect/>
                    </a:stretch>
                  </pic:blipFill>
                  <pic:spPr>
                    <a:xfrm>
                      <a:off x="0" y="0"/>
                      <a:ext cx="4744720" cy="3707130"/>
                    </a:xfrm>
                    <a:prstGeom prst="rect">
                      <a:avLst/>
                    </a:prstGeom>
                    <a:noFill/>
                    <a:ln>
                      <a:noFill/>
                    </a:ln>
                  </pic:spPr>
                </pic:pic>
              </a:graphicData>
            </a:graphic>
          </wp:anchor>
        </w:drawing>
      </w: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adjustRightInd/>
        <w:spacing w:before="240" w:line="300" w:lineRule="auto"/>
        <w:rPr>
          <w:rFonts w:ascii="宋体" w:hAnsi="Times New Roman"/>
          <w:kern w:val="0"/>
          <w:szCs w:val="20"/>
        </w:rPr>
      </w:pPr>
    </w:p>
    <w:p>
      <w:pPr>
        <w:adjustRightInd/>
        <w:spacing w:before="240" w:line="300" w:lineRule="auto"/>
        <w:rPr>
          <w:rFonts w:ascii="黑体" w:hAnsi="黑体" w:eastAsia="黑体"/>
          <w:b/>
          <w:sz w:val="18"/>
          <w:szCs w:val="18"/>
        </w:rPr>
      </w:pPr>
    </w:p>
    <w:p>
      <w:pPr>
        <w:pStyle w:val="109"/>
        <w:spacing w:before="120" w:after="120"/>
      </w:pPr>
      <w:r>
        <w:rPr>
          <w:rFonts w:hint="eastAsia"/>
        </w:rPr>
        <w:t>掺氢10%在不同压力和温度条件下的压缩因子计算值</w:t>
      </w:r>
    </w:p>
    <w:p>
      <w:pPr>
        <w:pStyle w:val="103"/>
        <w:spacing w:before="120" w:after="120"/>
      </w:pPr>
      <w:r>
        <w:rPr>
          <w:rFonts w:hint="eastAsia"/>
        </w:rPr>
        <w:t>基于AGA8-92DC方程计算的掺氢15%在不同压力和温度条件下的压缩因子计算值</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1652"/>
        <w:gridCol w:w="1441"/>
        <w:gridCol w:w="1562"/>
        <w:gridCol w:w="144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exact"/>
          <w:tblHeader/>
        </w:trPr>
        <w:tc>
          <w:tcPr>
            <w:tcW w:w="1062" w:type="pct"/>
            <w:tcBorders>
              <w:tl2br w:val="single" w:color="auto" w:sz="4" w:space="0"/>
            </w:tcBorders>
            <w:vAlign w:val="center"/>
          </w:tcPr>
          <w:p>
            <w:pPr>
              <w:adjustRightInd/>
              <w:spacing w:line="300" w:lineRule="auto"/>
              <w:ind w:firstLine="900" w:firstLineChars="50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86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0.991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1.009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1.018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40</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1.087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45</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1.202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1.272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062"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w:t>
            </w:r>
          </w:p>
        </w:tc>
        <w:tc>
          <w:tcPr>
            <w:tcW w:w="86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1.341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1.332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1.324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1.312</w:t>
            </w:r>
          </w:p>
        </w:tc>
      </w:tr>
    </w:tbl>
    <w:p>
      <w:pPr>
        <w:adjustRightInd/>
        <w:spacing w:line="24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r>
        <w:rPr>
          <w:rFonts w:ascii="宋体" w:hAnsi="Times New Roman"/>
          <w:kern w:val="0"/>
          <w:szCs w:val="20"/>
        </w:rPr>
        <w:drawing>
          <wp:anchor distT="0" distB="0" distL="114300" distR="114300" simplePos="0" relativeHeight="251660288" behindDoc="0" locked="0" layoutInCell="1" allowOverlap="1">
            <wp:simplePos x="0" y="0"/>
            <wp:positionH relativeFrom="column">
              <wp:posOffset>540385</wp:posOffset>
            </wp:positionH>
            <wp:positionV relativeFrom="paragraph">
              <wp:posOffset>-434975</wp:posOffset>
            </wp:positionV>
            <wp:extent cx="4845050" cy="3638550"/>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76">
                      <a:extLst>
                        <a:ext uri="{28A0092B-C50C-407E-A947-70E740481C1C}">
                          <a14:useLocalDpi xmlns:a14="http://schemas.microsoft.com/office/drawing/2010/main" val="0"/>
                        </a:ext>
                      </a:extLst>
                    </a:blip>
                    <a:srcRect b="1582"/>
                    <a:stretch>
                      <a:fillRect/>
                    </a:stretch>
                  </pic:blipFill>
                  <pic:spPr>
                    <a:xfrm>
                      <a:off x="0" y="0"/>
                      <a:ext cx="4845050" cy="3638550"/>
                    </a:xfrm>
                    <a:prstGeom prst="rect">
                      <a:avLst/>
                    </a:prstGeom>
                    <a:noFill/>
                    <a:ln>
                      <a:noFill/>
                    </a:ln>
                  </pic:spPr>
                </pic:pic>
              </a:graphicData>
            </a:graphic>
          </wp:anchor>
        </w:drawing>
      </w: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黑体" w:hAnsi="黑体" w:eastAsia="黑体"/>
          <w:b/>
          <w:sz w:val="18"/>
          <w:szCs w:val="18"/>
        </w:rPr>
      </w:pPr>
    </w:p>
    <w:p>
      <w:pPr>
        <w:pStyle w:val="109"/>
        <w:spacing w:before="120" w:after="120"/>
      </w:pPr>
      <w:r>
        <w:rPr>
          <w:rFonts w:hint="eastAsia"/>
        </w:rPr>
        <w:t>掺氢15%在不同压力和温度条件下的压缩因子计算值</w:t>
      </w:r>
    </w:p>
    <w:p>
      <w:pPr>
        <w:widowControl/>
        <w:tabs>
          <w:tab w:val="center" w:pos="4201"/>
          <w:tab w:val="right" w:leader="dot" w:pos="9298"/>
        </w:tabs>
        <w:autoSpaceDE w:val="0"/>
        <w:autoSpaceDN w:val="0"/>
        <w:adjustRightInd/>
        <w:spacing w:line="240" w:lineRule="auto"/>
        <w:jc w:val="center"/>
        <w:rPr>
          <w:rFonts w:ascii="宋体" w:hAnsi="Times New Roman"/>
          <w:b/>
          <w:kern w:val="0"/>
          <w:szCs w:val="20"/>
        </w:rPr>
      </w:pPr>
    </w:p>
    <w:p>
      <w:pPr>
        <w:pStyle w:val="103"/>
        <w:spacing w:before="120" w:after="120"/>
      </w:pPr>
      <w:r>
        <w:rPr>
          <w:rFonts w:hint="eastAsia"/>
        </w:rPr>
        <w:t>基于AGA8-92DC方程计算的掺氢20%在不同压力和温度条件下的压缩因子计算值</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790"/>
        <w:gridCol w:w="1441"/>
        <w:gridCol w:w="1562"/>
        <w:gridCol w:w="144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exact"/>
          <w:tblHeader/>
        </w:trPr>
        <w:tc>
          <w:tcPr>
            <w:tcW w:w="990" w:type="pct"/>
            <w:tcBorders>
              <w:tl2br w:val="single" w:color="auto" w:sz="4" w:space="0"/>
            </w:tcBorders>
            <w:vAlign w:val="center"/>
          </w:tcPr>
          <w:p>
            <w:pPr>
              <w:adjustRightInd/>
              <w:spacing w:line="300" w:lineRule="auto"/>
              <w:ind w:firstLine="900" w:firstLineChars="50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935"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0.991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0.864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0.885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0.871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0.892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0.921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0.937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0.965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0.977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0.989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1.009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1.018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1.087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1.204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1.202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1.272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w:t>
            </w:r>
          </w:p>
        </w:tc>
        <w:tc>
          <w:tcPr>
            <w:tcW w:w="935"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1.341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1.332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1.324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1.312</w:t>
            </w:r>
          </w:p>
        </w:tc>
      </w:tr>
    </w:tbl>
    <w:p>
      <w:pPr>
        <w:widowControl/>
        <w:tabs>
          <w:tab w:val="center" w:pos="4201"/>
          <w:tab w:val="right" w:leader="dot" w:pos="9298"/>
        </w:tabs>
        <w:autoSpaceDE w:val="0"/>
        <w:autoSpaceDN w:val="0"/>
        <w:adjustRightInd/>
        <w:spacing w:line="300" w:lineRule="auto"/>
        <w:rPr>
          <w:rFonts w:ascii="宋体" w:hAnsi="宋体" w:cs="宋体"/>
          <w:kern w:val="0"/>
          <w:sz w:val="18"/>
          <w:szCs w:val="18"/>
        </w:rPr>
      </w:pPr>
    </w:p>
    <w:p>
      <w:pPr>
        <w:widowControl/>
        <w:tabs>
          <w:tab w:val="center" w:pos="4201"/>
          <w:tab w:val="right" w:leader="dot" w:pos="9298"/>
        </w:tabs>
        <w:autoSpaceDE w:val="0"/>
        <w:autoSpaceDN w:val="0"/>
        <w:adjustRightInd/>
        <w:spacing w:line="300" w:lineRule="auto"/>
        <w:rPr>
          <w:rFonts w:ascii="宋体" w:hAnsi="Times New Roman"/>
          <w:kern w:val="0"/>
          <w:szCs w:val="20"/>
        </w:rPr>
      </w:pPr>
      <w:r>
        <w:rPr>
          <w:rFonts w:ascii="宋体" w:hAnsi="Times New Roman"/>
          <w:kern w:val="0"/>
          <w:szCs w:val="20"/>
        </w:rPr>
        <w:drawing>
          <wp:anchor distT="0" distB="0" distL="114300" distR="114300" simplePos="0" relativeHeight="251661312" behindDoc="0" locked="0" layoutInCell="1" allowOverlap="1">
            <wp:simplePos x="0" y="0"/>
            <wp:positionH relativeFrom="column">
              <wp:posOffset>369570</wp:posOffset>
            </wp:positionH>
            <wp:positionV relativeFrom="paragraph">
              <wp:posOffset>69850</wp:posOffset>
            </wp:positionV>
            <wp:extent cx="4927600" cy="3761740"/>
            <wp:effectExtent l="0" t="0" r="635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77">
                      <a:extLst>
                        <a:ext uri="{28A0092B-C50C-407E-A947-70E740481C1C}">
                          <a14:useLocalDpi xmlns:a14="http://schemas.microsoft.com/office/drawing/2010/main" val="0"/>
                        </a:ext>
                      </a:extLst>
                    </a:blip>
                    <a:srcRect t="2957" r="2696"/>
                    <a:stretch>
                      <a:fillRect/>
                    </a:stretch>
                  </pic:blipFill>
                  <pic:spPr>
                    <a:xfrm>
                      <a:off x="0" y="0"/>
                      <a:ext cx="4927600" cy="3761740"/>
                    </a:xfrm>
                    <a:prstGeom prst="rect">
                      <a:avLst/>
                    </a:prstGeom>
                    <a:noFill/>
                    <a:ln>
                      <a:noFill/>
                    </a:ln>
                  </pic:spPr>
                </pic:pic>
              </a:graphicData>
            </a:graphic>
          </wp:anchor>
        </w:drawing>
      </w: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widowControl/>
        <w:tabs>
          <w:tab w:val="center" w:pos="4201"/>
          <w:tab w:val="right" w:leader="dot" w:pos="9298"/>
        </w:tabs>
        <w:autoSpaceDE w:val="0"/>
        <w:autoSpaceDN w:val="0"/>
        <w:adjustRightInd/>
        <w:spacing w:line="300" w:lineRule="auto"/>
        <w:rPr>
          <w:rFonts w:ascii="宋体" w:hAnsi="Times New Roman"/>
          <w:kern w:val="0"/>
          <w:szCs w:val="20"/>
        </w:rPr>
      </w:pPr>
    </w:p>
    <w:p>
      <w:pPr>
        <w:pStyle w:val="109"/>
        <w:spacing w:before="120" w:after="120"/>
      </w:pPr>
      <w:r>
        <w:rPr>
          <w:rFonts w:hint="eastAsia"/>
        </w:rPr>
        <w:t>掺氢 20%在不同压力和温度条件下的压缩因子计算值</w:t>
      </w:r>
    </w:p>
    <w:p>
      <w:pPr>
        <w:pStyle w:val="237"/>
        <w:rPr>
          <w:rFonts w:ascii="黑体" w:hAnsi="黑体" w:eastAsia="黑体"/>
        </w:rPr>
      </w:pPr>
      <w:r>
        <w:rPr>
          <w:rFonts w:hint="eastAsia" w:ascii="黑体" w:hAnsi="黑体" w:eastAsia="黑体"/>
        </w:rPr>
        <w:t>密度</w:t>
      </w:r>
    </w:p>
    <w:p>
      <w:pPr>
        <w:pStyle w:val="238"/>
        <w:rPr>
          <w:rFonts w:ascii="黑体" w:hAnsi="黑体" w:eastAsia="黑体"/>
        </w:rPr>
      </w:pPr>
      <w:r>
        <w:rPr>
          <w:rFonts w:hint="eastAsia" w:ascii="黑体" w:hAnsi="黑体" w:eastAsia="黑体"/>
        </w:rPr>
        <w:t>密度的计算</w:t>
      </w:r>
    </w:p>
    <w:p>
      <w:pPr>
        <w:pStyle w:val="82"/>
        <w:ind w:firstLine="420"/>
      </w:pPr>
      <w:r>
        <w:rPr>
          <w:rFonts w:hint="eastAsia"/>
        </w:rPr>
        <w:t>纯氢密度计算宜采用Peng-Robinson（简称PR方程）</w:t>
      </w:r>
    </w:p>
    <w:p>
      <w:pPr>
        <w:tabs>
          <w:tab w:val="center" w:pos="4678"/>
          <w:tab w:val="right" w:leader="middleDot" w:pos="9356"/>
        </w:tabs>
        <w:spacing w:line="240" w:lineRule="auto"/>
        <w:ind w:firstLine="3150" w:firstLineChars="1500"/>
        <w:rPr>
          <w:rFonts w:ascii="Cambria Math" w:hAnsi="Cambria Math"/>
        </w:rPr>
      </w:pPr>
      <m:oMath>
        <m:r>
          <m:rPr>
            <m:sty m:val="p"/>
          </m:rPr>
          <w:rPr>
            <w:rFonts w:ascii="Cambria Math" w:hAnsi="Cambria Math"/>
          </w:rPr>
          <w:drawing>
            <wp:inline distT="0" distB="0" distL="0" distR="0">
              <wp:extent cx="1691640" cy="44577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1691640" cy="445770"/>
                      </a:xfrm>
                      <a:prstGeom prst="rect">
                        <a:avLst/>
                      </a:prstGeom>
                      <a:noFill/>
                      <a:ln>
                        <a:noFill/>
                      </a:ln>
                    </pic:spPr>
                  </pic:pic>
                </a:graphicData>
              </a:graphic>
            </wp:inline>
          </w:drawing>
        </m:r>
      </m:oMath>
      <w:r>
        <w:rPr>
          <w:rFonts w:ascii="Cambria Math" w:hAnsi="Cambria Math"/>
        </w:rPr>
        <w:tab/>
      </w:r>
      <w:r>
        <w:rPr>
          <w:rFonts w:hint="eastAsia" w:ascii="Cambria Math" w:hAnsi="Cambria Math"/>
        </w:rPr>
        <w:t xml:space="preserve"> </w:t>
      </w:r>
      <w:r>
        <w:rPr>
          <w:rFonts w:ascii="宋体" w:hAnsi="宋体"/>
        </w:rPr>
        <w:t>(A.</w:t>
      </w:r>
      <w:r>
        <w:rPr>
          <w:rFonts w:ascii="宋体" w:hAnsi="宋体"/>
        </w:rPr>
        <w:fldChar w:fldCharType="begin"/>
      </w:r>
      <w:r>
        <w:rPr>
          <w:rFonts w:ascii="宋体" w:hAnsi="宋体"/>
        </w:rPr>
        <w:instrText xml:space="preserve">    seq fulu_equation_133686121564155818    </w:instrText>
      </w:r>
      <w:r>
        <w:rPr>
          <w:rFonts w:ascii="宋体" w:hAnsi="宋体"/>
        </w:rPr>
        <w:fldChar w:fldCharType="separate"/>
      </w:r>
      <w:r>
        <w:rPr>
          <w:rFonts w:ascii="宋体" w:hAnsi="宋体"/>
        </w:rPr>
        <w:t>9</w:t>
      </w:r>
      <w:r>
        <w:rPr>
          <w:rFonts w:ascii="宋体" w:hAnsi="宋体"/>
        </w:rPr>
        <w:fldChar w:fldCharType="end"/>
      </w:r>
      <w:r>
        <w:rPr>
          <w:rFonts w:ascii="宋体" w:hAnsi="宋体"/>
        </w:rPr>
        <w:t>)</w:t>
      </w:r>
    </w:p>
    <w:p>
      <w:pPr>
        <w:tabs>
          <w:tab w:val="center" w:pos="4678"/>
          <w:tab w:val="right" w:leader="middleDot" w:pos="9356"/>
        </w:tabs>
        <w:spacing w:line="240" w:lineRule="auto"/>
        <w:rPr>
          <w:rFonts w:ascii="宋体" w:hAnsi="宋体"/>
        </w:rPr>
      </w:pPr>
      <w:r>
        <w:rPr>
          <w:rFonts w:ascii="宋体" w:hAnsi="宋体"/>
        </w:rPr>
        <w:tab/>
      </w:r>
      <m:oMath>
        <m:r>
          <m:rPr>
            <m:sty m:val="p"/>
          </m:rPr>
          <w:rPr>
            <w:rFonts w:ascii="Cambria Math" w:hAnsi="Cambria Math"/>
          </w:rPr>
          <w:object>
            <v:shape id="_x0000_i1055" o:spt="75" type="#_x0000_t75" style="height:17.75pt;width:40.3pt;" o:ole="t" filled="f" o:preferrelative="t" stroked="f" coordsize="21600,21600">
              <v:path/>
              <v:fill on="f" focussize="0,0"/>
              <v:stroke on="f" joinstyle="miter"/>
              <v:imagedata r:id="rId80" o:title=""/>
              <o:lock v:ext="edit" aspectratio="t"/>
              <w10:wrap type="none"/>
              <w10:anchorlock/>
            </v:shape>
            <o:OLEObject Type="Embed" ProgID="Equation.DSMT4" ShapeID="_x0000_i1055" DrawAspect="Content" ObjectID="_1468075755" r:id="rId79">
              <o:LockedField>false</o:LockedField>
            </o:OLEObject>
          </w:object>
        </m:r>
      </m:oMath>
      <w:r>
        <w:rPr>
          <w:rFonts w:ascii="微软雅黑" w:hAnsi="微软雅黑" w:eastAsia="微软雅黑"/>
        </w:rPr>
        <w:tab/>
      </w:r>
      <w:r>
        <w:rPr>
          <w:rFonts w:ascii="宋体" w:hAnsi="宋体"/>
        </w:rPr>
        <w:t>(A.</w:t>
      </w:r>
      <w:r>
        <w:rPr>
          <w:rFonts w:ascii="宋体" w:hAnsi="宋体"/>
        </w:rPr>
        <w:fldChar w:fldCharType="begin"/>
      </w:r>
      <w:r>
        <w:rPr>
          <w:rFonts w:ascii="宋体" w:hAnsi="宋体"/>
        </w:rPr>
        <w:instrText xml:space="preserve">    seq fulu_equation_133686121564155818    </w:instrText>
      </w:r>
      <w:r>
        <w:rPr>
          <w:rFonts w:ascii="宋体" w:hAnsi="宋体"/>
        </w:rPr>
        <w:fldChar w:fldCharType="separate"/>
      </w:r>
      <w:r>
        <w:rPr>
          <w:rFonts w:ascii="宋体" w:hAnsi="宋体"/>
        </w:rPr>
        <w:t>10</w:t>
      </w:r>
      <w:r>
        <w:rPr>
          <w:rFonts w:ascii="宋体" w:hAnsi="宋体"/>
        </w:rPr>
        <w:fldChar w:fldCharType="end"/>
      </w:r>
      <w:r>
        <w:rPr>
          <w:rFonts w:ascii="宋体" w:hAnsi="宋体"/>
        </w:rPr>
        <w:t>)</w:t>
      </w:r>
    </w:p>
    <w:p>
      <w:pPr>
        <w:tabs>
          <w:tab w:val="center" w:pos="4678"/>
          <w:tab w:val="right" w:leader="middleDot" w:pos="9356"/>
        </w:tabs>
        <w:spacing w:line="240" w:lineRule="auto"/>
        <w:rPr>
          <w:rFonts w:ascii="宋体" w:hAnsi="宋体"/>
        </w:rPr>
      </w:pPr>
      <w:r>
        <w:rPr>
          <w:rFonts w:ascii="宋体" w:hAnsi="宋体"/>
        </w:rPr>
        <w:tab/>
      </w:r>
      <m:oMath>
        <m:r>
          <m:rPr>
            <m:sty m:val="p"/>
          </m:rPr>
          <w:rPr>
            <w:rFonts w:ascii="Cambria Math" w:hAnsi="Cambria Math"/>
          </w:rPr>
          <w:object>
            <v:shape id="_x0000_i1056" o:spt="75" type="#_x0000_t75" style="height:37.05pt;width:92.95pt;" o:ole="t" filled="f" o:preferrelative="t" stroked="f" coordsize="21600,21600">
              <v:path/>
              <v:fill on="f" focussize="0,0"/>
              <v:stroke on="f" joinstyle="miter"/>
              <v:imagedata r:id="rId82" o:title=""/>
              <o:lock v:ext="edit" aspectratio="t"/>
              <w10:wrap type="none"/>
              <w10:anchorlock/>
            </v:shape>
            <o:OLEObject Type="Embed" ProgID="Equation.DSMT4" ShapeID="_x0000_i1056" DrawAspect="Content" ObjectID="_1468075756" r:id="rId81">
              <o:LockedField>false</o:LockedField>
            </o:OLEObject>
          </w:object>
        </m:r>
      </m:oMath>
      <w:r>
        <w:rPr>
          <w:rFonts w:ascii="微软雅黑" w:hAnsi="微软雅黑" w:eastAsia="微软雅黑"/>
        </w:rPr>
        <w:tab/>
      </w:r>
      <w:r>
        <w:rPr>
          <w:rFonts w:ascii="宋体" w:hAnsi="宋体"/>
        </w:rPr>
        <w:t>(A.</w:t>
      </w:r>
      <w:r>
        <w:rPr>
          <w:rFonts w:ascii="宋体" w:hAnsi="宋体"/>
        </w:rPr>
        <w:fldChar w:fldCharType="begin"/>
      </w:r>
      <w:r>
        <w:rPr>
          <w:rFonts w:ascii="宋体" w:hAnsi="宋体"/>
        </w:rPr>
        <w:instrText xml:space="preserve">    seq fulu_equation_133686121564155818    </w:instrText>
      </w:r>
      <w:r>
        <w:rPr>
          <w:rFonts w:ascii="宋体" w:hAnsi="宋体"/>
        </w:rPr>
        <w:fldChar w:fldCharType="separate"/>
      </w:r>
      <w:r>
        <w:rPr>
          <w:rFonts w:ascii="宋体" w:hAnsi="宋体"/>
        </w:rPr>
        <w:t>11</w:t>
      </w:r>
      <w:r>
        <w:rPr>
          <w:rFonts w:ascii="宋体" w:hAnsi="宋体"/>
        </w:rPr>
        <w:fldChar w:fldCharType="end"/>
      </w:r>
      <w:r>
        <w:rPr>
          <w:rFonts w:ascii="宋体" w:hAnsi="宋体"/>
        </w:rPr>
        <w:t>)</w:t>
      </w:r>
    </w:p>
    <w:p>
      <w:pPr>
        <w:tabs>
          <w:tab w:val="center" w:pos="4678"/>
          <w:tab w:val="right" w:leader="middleDot" w:pos="9356"/>
        </w:tabs>
        <w:spacing w:line="240" w:lineRule="auto"/>
        <w:rPr>
          <w:rFonts w:ascii="宋体" w:hAnsi="宋体"/>
        </w:rPr>
      </w:pPr>
      <w:r>
        <w:rPr>
          <w:rFonts w:ascii="宋体" w:hAnsi="宋体"/>
        </w:rPr>
        <w:tab/>
      </w:r>
      <m:oMath>
        <m:r>
          <m:rPr>
            <m:sty m:val="p"/>
          </m:rPr>
          <w:rPr>
            <w:rFonts w:ascii="Cambria Math" w:hAnsi="Cambria Math"/>
          </w:rPr>
          <w:object>
            <v:shape id="_x0000_i1057" o:spt="75" type="#_x0000_t75" style="height:17.75pt;width:85.45pt;" o:ole="t" filled="f" o:preferrelative="t" stroked="f" coordsize="21600,21600">
              <v:path/>
              <v:fill on="f" focussize="0,0"/>
              <v:stroke on="f" joinstyle="miter"/>
              <v:imagedata r:id="rId84" o:title=""/>
              <o:lock v:ext="edit" aspectratio="t"/>
              <w10:wrap type="none"/>
              <w10:anchorlock/>
            </v:shape>
            <o:OLEObject Type="Embed" ProgID="Equation.DSMT4" ShapeID="_x0000_i1057" DrawAspect="Content" ObjectID="_1468075757" r:id="rId83">
              <o:LockedField>false</o:LockedField>
            </o:OLEObject>
          </w:object>
        </m:r>
      </m:oMath>
      <w:r>
        <w:rPr>
          <w:rFonts w:ascii="微软雅黑" w:hAnsi="微软雅黑" w:eastAsia="微软雅黑"/>
        </w:rPr>
        <w:tab/>
      </w:r>
      <w:r>
        <w:rPr>
          <w:rFonts w:ascii="宋体" w:hAnsi="宋体"/>
        </w:rPr>
        <w:t>(A.</w:t>
      </w:r>
      <w:r>
        <w:rPr>
          <w:rFonts w:ascii="宋体" w:hAnsi="宋体"/>
        </w:rPr>
        <w:fldChar w:fldCharType="begin"/>
      </w:r>
      <w:r>
        <w:rPr>
          <w:rFonts w:ascii="宋体" w:hAnsi="宋体"/>
        </w:rPr>
        <w:instrText xml:space="preserve">    seq fulu_equation_133686121564155818    </w:instrText>
      </w:r>
      <w:r>
        <w:rPr>
          <w:rFonts w:ascii="宋体" w:hAnsi="宋体"/>
        </w:rPr>
        <w:fldChar w:fldCharType="separate"/>
      </w:r>
      <w:r>
        <w:rPr>
          <w:rFonts w:ascii="宋体" w:hAnsi="宋体"/>
        </w:rPr>
        <w:t>12</w:t>
      </w:r>
      <w:r>
        <w:rPr>
          <w:rFonts w:ascii="宋体" w:hAnsi="宋体"/>
        </w:rPr>
        <w:fldChar w:fldCharType="end"/>
      </w:r>
      <w:r>
        <w:rPr>
          <w:rFonts w:ascii="宋体" w:hAnsi="宋体"/>
        </w:rPr>
        <w:t>)</w:t>
      </w:r>
    </w:p>
    <w:p>
      <w:pPr>
        <w:tabs>
          <w:tab w:val="center" w:pos="4678"/>
          <w:tab w:val="right" w:leader="middleDot" w:pos="9356"/>
        </w:tabs>
        <w:spacing w:line="240" w:lineRule="auto"/>
        <w:rPr>
          <w:rFonts w:ascii="宋体" w:hAnsi="宋体"/>
        </w:rPr>
      </w:pPr>
      <w:r>
        <w:rPr>
          <w:rFonts w:ascii="宋体" w:hAnsi="宋体"/>
        </w:rPr>
        <w:tab/>
      </w:r>
      <m:oMath>
        <m:r>
          <m:rPr>
            <m:sty m:val="p"/>
          </m:rPr>
          <w:rPr>
            <w:rFonts w:ascii="Cambria Math" w:hAnsi="Cambria Math"/>
          </w:rPr>
          <w:object>
            <v:shape id="_x0000_i1058" o:spt="75" type="#_x0000_t75" style="height:34.4pt;width:80.6pt;" o:ole="t" filled="f" o:preferrelative="t" stroked="f" coordsize="21600,21600">
              <v:path/>
              <v:fill on="f" focussize="0,0"/>
              <v:stroke on="f" joinstyle="miter"/>
              <v:imagedata r:id="rId86" o:title=""/>
              <o:lock v:ext="edit" aspectratio="t"/>
              <w10:wrap type="none"/>
              <w10:anchorlock/>
            </v:shape>
            <o:OLEObject Type="Embed" ProgID="Equation.DSMT4" ShapeID="_x0000_i1058" DrawAspect="Content" ObjectID="_1468075758" r:id="rId85">
              <o:LockedField>false</o:LockedField>
            </o:OLEObject>
          </w:object>
        </m:r>
      </m:oMath>
      <w:r>
        <w:rPr>
          <w:rFonts w:ascii="微软雅黑" w:hAnsi="微软雅黑" w:eastAsia="微软雅黑"/>
        </w:rPr>
        <w:tab/>
      </w:r>
      <w:r>
        <w:rPr>
          <w:rFonts w:ascii="宋体" w:hAnsi="宋体"/>
        </w:rPr>
        <w:t>(A.</w:t>
      </w:r>
      <w:r>
        <w:rPr>
          <w:rFonts w:ascii="宋体" w:hAnsi="宋体"/>
        </w:rPr>
        <w:fldChar w:fldCharType="begin"/>
      </w:r>
      <w:r>
        <w:rPr>
          <w:rFonts w:ascii="宋体" w:hAnsi="宋体"/>
        </w:rPr>
        <w:instrText xml:space="preserve">    seq fulu_equation_133686121564155818    </w:instrText>
      </w:r>
      <w:r>
        <w:rPr>
          <w:rFonts w:ascii="宋体" w:hAnsi="宋体"/>
        </w:rPr>
        <w:fldChar w:fldCharType="separate"/>
      </w:r>
      <w:r>
        <w:rPr>
          <w:rFonts w:ascii="宋体" w:hAnsi="宋体"/>
        </w:rPr>
        <w:t>13</w:t>
      </w:r>
      <w:r>
        <w:rPr>
          <w:rFonts w:ascii="宋体" w:hAnsi="宋体"/>
        </w:rPr>
        <w:fldChar w:fldCharType="end"/>
      </w:r>
      <w:r>
        <w:rPr>
          <w:rFonts w:ascii="宋体" w:hAnsi="宋体"/>
        </w:rPr>
        <w:t>)</w:t>
      </w:r>
    </w:p>
    <w:p>
      <w:pPr>
        <w:tabs>
          <w:tab w:val="center" w:pos="4678"/>
          <w:tab w:val="right" w:leader="middleDot" w:pos="9356"/>
        </w:tabs>
        <w:spacing w:line="240" w:lineRule="auto"/>
        <w:rPr>
          <w:rFonts w:ascii="宋体" w:hAnsi="宋体"/>
        </w:rPr>
      </w:pPr>
      <w:r>
        <w:rPr>
          <w:rFonts w:ascii="宋体" w:hAnsi="宋体"/>
        </w:rPr>
        <w:tab/>
      </w:r>
      <m:oMath>
        <m:r>
          <m:rPr>
            <m:sty m:val="p"/>
          </m:rPr>
          <w:rPr>
            <w:rFonts w:ascii="Cambria Math" w:hAnsi="Cambria Math"/>
          </w:rPr>
          <w:object>
            <v:shape id="_x0000_i1059" o:spt="75" type="#_x0000_t75" style="height:13.45pt;width:178.4pt;" o:ole="t" filled="f" o:preferrelative="t" stroked="f" coordsize="21600,21600">
              <v:path/>
              <v:fill on="f" focussize="0,0"/>
              <v:stroke on="f" joinstyle="miter"/>
              <v:imagedata r:id="rId88" o:title=""/>
              <o:lock v:ext="edit" aspectratio="t"/>
              <w10:wrap type="none"/>
              <w10:anchorlock/>
            </v:shape>
            <o:OLEObject Type="Embed" ProgID="Equation.DSMT4" ShapeID="_x0000_i1059" DrawAspect="Content" ObjectID="_1468075759" r:id="rId87">
              <o:LockedField>false</o:LockedField>
            </o:OLEObject>
          </w:object>
        </m:r>
      </m:oMath>
      <w:r>
        <w:rPr>
          <w:rFonts w:ascii="微软雅黑" w:hAnsi="微软雅黑" w:eastAsia="微软雅黑"/>
        </w:rPr>
        <w:tab/>
      </w:r>
      <w:r>
        <w:rPr>
          <w:rFonts w:ascii="宋体" w:hAnsi="宋体"/>
        </w:rPr>
        <w:t>(A.</w:t>
      </w:r>
      <w:r>
        <w:rPr>
          <w:rFonts w:ascii="宋体" w:hAnsi="宋体"/>
        </w:rPr>
        <w:fldChar w:fldCharType="begin"/>
      </w:r>
      <w:r>
        <w:rPr>
          <w:rFonts w:ascii="宋体" w:hAnsi="宋体"/>
        </w:rPr>
        <w:instrText xml:space="preserve">    seq fulu_equation_133686121564155818    </w:instrText>
      </w:r>
      <w:r>
        <w:rPr>
          <w:rFonts w:ascii="宋体" w:hAnsi="宋体"/>
        </w:rPr>
        <w:fldChar w:fldCharType="separate"/>
      </w:r>
      <w:r>
        <w:rPr>
          <w:rFonts w:ascii="宋体" w:hAnsi="宋体"/>
        </w:rPr>
        <w:t>14</w:t>
      </w:r>
      <w:r>
        <w:rPr>
          <w:rFonts w:ascii="宋体" w:hAnsi="宋体"/>
        </w:rPr>
        <w:fldChar w:fldCharType="end"/>
      </w:r>
      <w:r>
        <w:rPr>
          <w:rFonts w:ascii="宋体" w:hAnsi="宋体"/>
        </w:rPr>
        <w:t>)</w:t>
      </w:r>
    </w:p>
    <w:p>
      <w:pPr>
        <w:tabs>
          <w:tab w:val="center" w:pos="4678"/>
          <w:tab w:val="right" w:leader="middleDot" w:pos="9356"/>
        </w:tabs>
        <w:spacing w:line="240" w:lineRule="auto"/>
        <w:rPr>
          <w:rFonts w:ascii="宋体" w:hAnsi="宋体"/>
        </w:rPr>
      </w:pPr>
      <w:r>
        <w:rPr>
          <w:rFonts w:ascii="宋体" w:hAnsi="宋体"/>
        </w:rPr>
        <w:tab/>
      </w:r>
      <m:oMath>
        <m:r>
          <m:rPr>
            <m:sty m:val="p"/>
          </m:rPr>
          <w:rPr>
            <w:rFonts w:ascii="Cambria Math" w:hAnsi="Cambria Math"/>
          </w:rPr>
          <w:object>
            <v:shape id="_x0000_i1060" o:spt="75" type="#_x0000_t75" style="height:31.7pt;width:56.4pt;" o:ole="t" filled="f" o:preferrelative="t" stroked="f" coordsize="21600,21600">
              <v:path/>
              <v:fill on="f" focussize="0,0"/>
              <v:stroke on="f" joinstyle="miter"/>
              <v:imagedata r:id="rId90" o:title=""/>
              <o:lock v:ext="edit" aspectratio="t"/>
              <w10:wrap type="none"/>
              <w10:anchorlock/>
            </v:shape>
            <o:OLEObject Type="Embed" ProgID="Equation.DSMT4" ShapeID="_x0000_i1060" DrawAspect="Content" ObjectID="_1468075760" r:id="rId89">
              <o:LockedField>false</o:LockedField>
            </o:OLEObject>
          </w:object>
        </m:r>
      </m:oMath>
      <w:r>
        <w:rPr>
          <w:rFonts w:ascii="微软雅黑" w:hAnsi="微软雅黑" w:eastAsia="微软雅黑"/>
        </w:rPr>
        <w:tab/>
      </w:r>
      <w:r>
        <w:rPr>
          <w:rFonts w:ascii="宋体" w:hAnsi="宋体"/>
        </w:rPr>
        <w:t>(A.</w:t>
      </w:r>
      <w:r>
        <w:rPr>
          <w:rFonts w:ascii="宋体" w:hAnsi="宋体"/>
        </w:rPr>
        <w:fldChar w:fldCharType="begin"/>
      </w:r>
      <w:r>
        <w:rPr>
          <w:rFonts w:ascii="宋体" w:hAnsi="宋体"/>
        </w:rPr>
        <w:instrText xml:space="preserve">    seq fulu_equation_133686121564155818    </w:instrText>
      </w:r>
      <w:r>
        <w:rPr>
          <w:rFonts w:ascii="宋体" w:hAnsi="宋体"/>
        </w:rPr>
        <w:fldChar w:fldCharType="separate"/>
      </w:r>
      <w:r>
        <w:rPr>
          <w:rFonts w:ascii="宋体" w:hAnsi="宋体"/>
        </w:rPr>
        <w:t>15</w:t>
      </w:r>
      <w:r>
        <w:rPr>
          <w:rFonts w:ascii="宋体" w:hAnsi="宋体"/>
        </w:rPr>
        <w:fldChar w:fldCharType="end"/>
      </w:r>
      <w:r>
        <w:rPr>
          <w:rFonts w:ascii="宋体" w:hAnsi="宋体"/>
        </w:rPr>
        <w:t>)</w:t>
      </w:r>
    </w:p>
    <w:p>
      <w:pPr>
        <w:pStyle w:val="82"/>
        <w:ind w:firstLine="420"/>
      </w:pPr>
      <w:r>
        <w:rPr>
          <w:rFonts w:hint="eastAsia"/>
        </w:rPr>
        <w:t>式中：</w:t>
      </w:r>
    </w:p>
    <w:p>
      <w:pPr>
        <w:pStyle w:val="82"/>
        <w:ind w:firstLine="420"/>
      </w:pPr>
      <w:r>
        <w:rPr>
          <w:position w:val="-12"/>
        </w:rPr>
        <w:object>
          <v:shape id="_x0000_i1061" o:spt="75" type="#_x0000_t75" style="height:17.75pt;width:13.45pt;" o:ole="t" filled="f" o:preferrelative="t" stroked="f" coordsize="21600,21600">
            <v:path/>
            <v:fill on="f" focussize="0,0"/>
            <v:stroke on="f" joinstyle="miter"/>
            <v:imagedata r:id="rId92" o:title=""/>
            <o:lock v:ext="edit" aspectratio="t"/>
            <w10:wrap type="none"/>
            <w10:anchorlock/>
          </v:shape>
          <o:OLEObject Type="Embed" ProgID="Equation.DSMT4" ShapeID="_x0000_i1061" DrawAspect="Content" ObjectID="_1468075761" r:id="rId91">
            <o:LockedField>false</o:LockedField>
          </o:OLEObject>
        </w:object>
      </w:r>
      <w:r>
        <w:rPr>
          <w:rFonts w:hint="eastAsia"/>
        </w:rPr>
        <w:t>—临界温度</w:t>
      </w:r>
      <w:r>
        <w:rPr>
          <w:position w:val="-12"/>
        </w:rPr>
        <w:object>
          <v:shape id="_x0000_i1062" o:spt="75" type="#_x0000_t75" style="height:17.75pt;width:13.45pt;" o:ole="t" filled="f" o:preferrelative="t" stroked="f" coordsize="21600,21600">
            <v:path/>
            <v:fill on="f" focussize="0,0"/>
            <v:stroke on="f" joinstyle="miter"/>
            <v:imagedata r:id="rId94" o:title=""/>
            <o:lock v:ext="edit" aspectratio="t"/>
            <w10:wrap type="none"/>
            <w10:anchorlock/>
          </v:shape>
          <o:OLEObject Type="Embed" ProgID="Equation.DSMT4" ShapeID="_x0000_i1062" DrawAspect="Content" ObjectID="_1468075762" r:id="rId93">
            <o:LockedField>false</o:LockedField>
          </o:OLEObject>
        </w:object>
      </w:r>
      <w:r>
        <w:rPr>
          <w:rFonts w:hint="eastAsia"/>
        </w:rPr>
        <w:t>和临界压力</w:t>
      </w:r>
      <w:r>
        <w:rPr>
          <w:position w:val="-12"/>
        </w:rPr>
        <w:object>
          <v:shape id="_x0000_i1063" o:spt="75" type="#_x0000_t75" style="height:17.75pt;width:13.45pt;" o:ole="t" filled="f" o:preferrelative="t" stroked="f" coordsize="21600,21600">
            <v:path/>
            <v:fill on="f" focussize="0,0"/>
            <v:stroke on="f" joinstyle="miter"/>
            <v:imagedata r:id="rId96" o:title=""/>
            <o:lock v:ext="edit" aspectratio="t"/>
            <w10:wrap type="none"/>
            <w10:anchorlock/>
          </v:shape>
          <o:OLEObject Type="Embed" ProgID="Equation.DSMT4" ShapeID="_x0000_i1063" DrawAspect="Content" ObjectID="_1468075763" r:id="rId95">
            <o:LockedField>false</o:LockedField>
          </o:OLEObject>
        </w:object>
      </w:r>
      <w:r>
        <w:rPr>
          <w:rFonts w:hint="eastAsia"/>
        </w:rPr>
        <w:t>的函数，无量纲；</w:t>
      </w:r>
    </w:p>
    <w:p>
      <w:pPr>
        <w:pStyle w:val="82"/>
        <w:ind w:firstLine="420"/>
      </w:pPr>
      <w:r>
        <w:rPr>
          <w:position w:val="-6"/>
        </w:rPr>
        <w:object>
          <v:shape id="_x0000_i1064" o:spt="75" type="#_x0000_t75" style="height:13.45pt;width:10.2pt;" o:ole="t" filled="f" o:preferrelative="t" stroked="f" coordsize="21600,21600">
            <v:path/>
            <v:fill on="f" focussize="0,0"/>
            <v:stroke on="f" joinstyle="miter"/>
            <v:imagedata r:id="rId98" o:title=""/>
            <o:lock v:ext="edit" aspectratio="t"/>
            <w10:wrap type="none"/>
            <w10:anchorlock/>
          </v:shape>
          <o:OLEObject Type="Embed" ProgID="Equation.DSMT4" ShapeID="_x0000_i1064" DrawAspect="Content" ObjectID="_1468075764" r:id="rId97">
            <o:LockedField>false</o:LockedField>
          </o:OLEObject>
        </w:object>
      </w:r>
      <w:r>
        <w:rPr>
          <w:rFonts w:hint="eastAsia"/>
        </w:rPr>
        <w:t>—特性参数，无量纲；</w:t>
      </w:r>
    </w:p>
    <w:p>
      <w:pPr>
        <w:pStyle w:val="82"/>
        <w:ind w:firstLine="420"/>
      </w:pPr>
      <w:r>
        <w:rPr>
          <w:position w:val="-6"/>
        </w:rPr>
        <w:object>
          <v:shape id="_x0000_i1065" o:spt="75" type="#_x0000_t75" style="height:10.2pt;width:13.45pt;" o:ole="t" filled="f" o:preferrelative="t" stroked="f" coordsize="21600,21600">
            <v:path/>
            <v:fill on="f" focussize="0,0"/>
            <v:stroke on="f" joinstyle="miter"/>
            <v:imagedata r:id="rId100" o:title=""/>
            <o:lock v:ext="edit" aspectratio="t"/>
            <w10:wrap type="none"/>
            <w10:anchorlock/>
          </v:shape>
          <o:OLEObject Type="Embed" ProgID="Equation.DSMT4" ShapeID="_x0000_i1065" DrawAspect="Content" ObjectID="_1468075765" r:id="rId99">
            <o:LockedField>false</o:LockedField>
          </o:OLEObject>
        </w:object>
      </w:r>
      <w:r>
        <w:rPr>
          <w:rFonts w:hint="eastAsia"/>
        </w:rPr>
        <w:t>—特性参数，无量纲；</w:t>
      </w:r>
    </w:p>
    <w:p>
      <w:pPr>
        <w:pStyle w:val="82"/>
        <w:ind w:firstLine="420"/>
      </w:pPr>
      <w:r>
        <w:rPr>
          <w:position w:val="-6"/>
        </w:rPr>
        <w:object>
          <v:shape id="_x0000_i1066" o:spt="75" type="#_x0000_t75" style="height:10.2pt;width:13.45pt;" o:ole="t" filled="f" o:preferrelative="t" stroked="f" coordsize="21600,21600">
            <v:path/>
            <v:fill on="f" focussize="0,0"/>
            <v:stroke on="f" joinstyle="miter"/>
            <v:imagedata r:id="rId70" o:title=""/>
            <o:lock v:ext="edit" aspectratio="t"/>
            <w10:wrap type="none"/>
            <w10:anchorlock/>
          </v:shape>
          <o:OLEObject Type="Embed" ProgID="Equation.DSMT4" ShapeID="_x0000_i1066" DrawAspect="Content" ObjectID="_1468075766" r:id="rId101">
            <o:LockedField>false</o:LockedField>
          </o:OLEObject>
        </w:object>
      </w:r>
      <w:r>
        <w:rPr>
          <w:rFonts w:hint="eastAsia"/>
        </w:rPr>
        <w:t>—介质种类及状态有关常量，无量纲；</w:t>
      </w:r>
    </w:p>
    <w:p>
      <w:pPr>
        <w:pStyle w:val="82"/>
        <w:ind w:firstLine="420"/>
      </w:pPr>
      <w:r>
        <w:rPr>
          <w:position w:val="-4"/>
        </w:rPr>
        <w:object>
          <v:shape id="_x0000_i1067" o:spt="75" type="#_x0000_t75" style="height:13.45pt;width:13.45pt;" o:ole="t" filled="f" o:preferrelative="t" stroked="f" coordsize="21600,21600">
            <v:path/>
            <v:fill on="f" focussize="0,0"/>
            <v:stroke on="f" joinstyle="miter"/>
            <v:imagedata r:id="rId103" o:title=""/>
            <o:lock v:ext="edit" aspectratio="t"/>
            <w10:wrap type="none"/>
            <w10:anchorlock/>
          </v:shape>
          <o:OLEObject Type="Embed" ProgID="Equation.DSMT4" ShapeID="_x0000_i1067" DrawAspect="Content" ObjectID="_1468075767" r:id="rId102">
            <o:LockedField>false</o:LockedField>
          </o:OLEObject>
        </w:object>
      </w:r>
      <w:r>
        <w:rPr>
          <w:rFonts w:hint="eastAsia"/>
        </w:rPr>
        <w:t>—摩尔气体常数，R=8.314</w:t>
      </w:r>
      <w:r>
        <w:t xml:space="preserve"> </w:t>
      </w:r>
      <w:r>
        <w:rPr>
          <w:rFonts w:hint="eastAsia"/>
        </w:rPr>
        <w:t>kJ/(mol.k)；</w:t>
      </w:r>
    </w:p>
    <w:p>
      <w:pPr>
        <w:pStyle w:val="82"/>
        <w:ind w:firstLine="420"/>
      </w:pPr>
      <w:r>
        <w:rPr>
          <w:position w:val="-6"/>
        </w:rPr>
        <w:object>
          <v:shape id="_x0000_i1068" o:spt="75" type="#_x0000_t75" style="height:13.45pt;width:13.45pt;" o:ole="t" filled="f" o:preferrelative="t" stroked="f" coordsize="21600,21600">
            <v:path/>
            <v:fill on="f" focussize="0,0"/>
            <v:stroke on="f" joinstyle="miter"/>
            <v:imagedata r:id="rId105" o:title=""/>
            <o:lock v:ext="edit" aspectratio="t"/>
            <w10:wrap type="none"/>
            <w10:anchorlock/>
          </v:shape>
          <o:OLEObject Type="Embed" ProgID="Equation.DSMT4" ShapeID="_x0000_i1068" DrawAspect="Content" ObjectID="_1468075768" r:id="rId104">
            <o:LockedField>false</o:LockedField>
          </o:OLEObject>
        </w:object>
      </w:r>
      <w:r>
        <w:rPr>
          <w:rFonts w:hint="eastAsia"/>
        </w:rPr>
        <w:t>—气体的摩尔体积，cm</w:t>
      </w:r>
      <w:r>
        <w:rPr>
          <w:vertAlign w:val="superscript"/>
        </w:rPr>
        <w:t>3</w:t>
      </w:r>
      <w:r>
        <w:t>/</w:t>
      </w:r>
      <w:r>
        <w:rPr>
          <w:rFonts w:hint="eastAsia"/>
        </w:rPr>
        <w:t>mol；</w:t>
      </w:r>
    </w:p>
    <w:p>
      <w:pPr>
        <w:pStyle w:val="82"/>
        <w:ind w:firstLine="420"/>
      </w:pPr>
      <w:r>
        <w:rPr>
          <w:position w:val="-4"/>
        </w:rPr>
        <w:object>
          <v:shape id="_x0000_i1069" o:spt="75" type="#_x0000_t75" style="height:13.45pt;width:13.45pt;" o:ole="t" filled="f" o:preferrelative="t" stroked="f" coordsize="21600,21600">
            <v:path/>
            <v:fill on="f" focussize="0,0"/>
            <v:stroke on="f" joinstyle="miter"/>
            <v:imagedata r:id="rId54" o:title=""/>
            <o:lock v:ext="edit" aspectratio="t"/>
            <w10:wrap type="none"/>
            <w10:anchorlock/>
          </v:shape>
          <o:OLEObject Type="Embed" ProgID="Equation.DSMT4" ShapeID="_x0000_i1069" DrawAspect="Content" ObjectID="_1468075769" r:id="rId106">
            <o:LockedField>false</o:LockedField>
          </o:OLEObject>
        </w:object>
      </w:r>
      <w:r>
        <w:rPr>
          <w:rFonts w:hint="eastAsia"/>
        </w:rPr>
        <w:t>—操作压力，MPa；</w:t>
      </w:r>
    </w:p>
    <w:p>
      <w:pPr>
        <w:pStyle w:val="82"/>
        <w:ind w:firstLine="420"/>
      </w:pPr>
      <w:r>
        <w:rPr>
          <w:position w:val="-12"/>
        </w:rPr>
        <w:object>
          <v:shape id="_x0000_i1070" o:spt="75" type="#_x0000_t75" style="height:17.75pt;width:13.45pt;" o:ole="t" filled="f" o:preferrelative="t" stroked="f" coordsize="21600,21600">
            <v:path/>
            <v:fill on="f" focussize="0,0"/>
            <v:stroke on="f" joinstyle="miter"/>
            <v:imagedata r:id="rId56" o:title=""/>
            <o:lock v:ext="edit" aspectratio="t"/>
            <w10:wrap type="none"/>
            <w10:anchorlock/>
          </v:shape>
          <o:OLEObject Type="Embed" ProgID="Equation.DSMT4" ShapeID="_x0000_i1070" DrawAspect="Content" ObjectID="_1468075770" r:id="rId107">
            <o:LockedField>false</o:LockedField>
          </o:OLEObject>
        </w:object>
      </w:r>
      <w:r>
        <w:rPr>
          <w:rFonts w:hint="eastAsia"/>
        </w:rPr>
        <w:t>—临界压力，对H</w:t>
      </w:r>
      <w:r>
        <w:rPr>
          <w:vertAlign w:val="subscript"/>
        </w:rPr>
        <w:t xml:space="preserve">2 </w:t>
      </w:r>
      <w:r>
        <w:rPr>
          <w:rFonts w:hint="eastAsia"/>
        </w:rPr>
        <w:t>取1</w:t>
      </w:r>
      <w:r>
        <w:t>.29</w:t>
      </w:r>
      <w:r>
        <w:rPr>
          <w:rFonts w:hint="eastAsia"/>
        </w:rPr>
        <w:t>7</w:t>
      </w:r>
      <w:r>
        <w:t xml:space="preserve"> MP</w:t>
      </w:r>
      <w:r>
        <w:rPr>
          <w:rFonts w:hint="eastAsia"/>
        </w:rPr>
        <w:t>a；</w:t>
      </w:r>
    </w:p>
    <w:p>
      <w:pPr>
        <w:pStyle w:val="82"/>
        <w:ind w:firstLine="420"/>
      </w:pPr>
      <w:r>
        <w:rPr>
          <w:position w:val="-4"/>
        </w:rPr>
        <w:object>
          <v:shape id="_x0000_i1071" o:spt="75" type="#_x0000_t75" style="height:13.45pt;width:10.2pt;" o:ole="t" filled="f" o:preferrelative="t" stroked="f" coordsize="21600,21600">
            <v:path/>
            <v:fill on="f" focussize="0,0"/>
            <v:stroke on="f" joinstyle="miter"/>
            <v:imagedata r:id="rId60" o:title=""/>
            <o:lock v:ext="edit" aspectratio="t"/>
            <w10:wrap type="none"/>
            <w10:anchorlock/>
          </v:shape>
          <o:OLEObject Type="Embed" ProgID="Equation.DSMT4" ShapeID="_x0000_i1071" DrawAspect="Content" ObjectID="_1468075771" r:id="rId108">
            <o:LockedField>false</o:LockedField>
          </o:OLEObject>
        </w:object>
      </w:r>
      <w:r>
        <w:rPr>
          <w:rFonts w:hint="eastAsia"/>
        </w:rPr>
        <w:t>—操作温度,K；</w:t>
      </w:r>
    </w:p>
    <w:p>
      <w:pPr>
        <w:pStyle w:val="82"/>
        <w:ind w:firstLine="420"/>
      </w:pPr>
      <w:r>
        <w:rPr>
          <w:position w:val="-12"/>
        </w:rPr>
        <w:object>
          <v:shape id="_x0000_i1072" o:spt="75" type="#_x0000_t75" style="height:17.75pt;width:13.45pt;" o:ole="t" filled="f" o:preferrelative="t" stroked="f" coordsize="21600,21600">
            <v:path/>
            <v:fill on="f" focussize="0,0"/>
            <v:stroke on="f" joinstyle="miter"/>
            <v:imagedata r:id="rId62" o:title=""/>
            <o:lock v:ext="edit" aspectratio="t"/>
            <w10:wrap type="none"/>
            <w10:anchorlock/>
          </v:shape>
          <o:OLEObject Type="Embed" ProgID="Equation.DSMT4" ShapeID="_x0000_i1072" DrawAspect="Content" ObjectID="_1468075772" r:id="rId109">
            <o:LockedField>false</o:LockedField>
          </o:OLEObject>
        </w:object>
      </w:r>
      <w:r>
        <w:rPr>
          <w:rFonts w:hint="eastAsia"/>
        </w:rPr>
        <w:t>—临界温度, H</w:t>
      </w:r>
      <w:r>
        <w:rPr>
          <w:vertAlign w:val="subscript"/>
        </w:rPr>
        <w:t xml:space="preserve">2 </w:t>
      </w:r>
      <w:r>
        <w:rPr>
          <w:rFonts w:hint="eastAsia"/>
        </w:rPr>
        <w:t>取33.25</w:t>
      </w:r>
      <w:r>
        <w:t xml:space="preserve"> K</w:t>
      </w:r>
      <w:r>
        <w:rPr>
          <w:rFonts w:hint="eastAsia"/>
        </w:rPr>
        <w:t>；</w:t>
      </w:r>
    </w:p>
    <w:p>
      <w:pPr>
        <w:pStyle w:val="82"/>
        <w:ind w:firstLine="420"/>
      </w:pPr>
      <w:r>
        <w:rPr>
          <w:position w:val="-12"/>
        </w:rPr>
        <w:object>
          <v:shape id="_x0000_i1073" o:spt="75" type="#_x0000_t75" style="height:17.75pt;width:13.45pt;" o:ole="t" filled="f" o:preferrelative="t" stroked="f" coordsize="21600,21600">
            <v:path/>
            <v:fill on="f" focussize="0,0"/>
            <v:stroke on="f" joinstyle="miter"/>
            <v:imagedata r:id="rId64" o:title=""/>
            <o:lock v:ext="edit" aspectratio="t"/>
            <w10:wrap type="none"/>
            <w10:anchorlock/>
          </v:shape>
          <o:OLEObject Type="Embed" ProgID="Equation.DSMT4" ShapeID="_x0000_i1073" DrawAspect="Content" ObjectID="_1468075773" r:id="rId110">
            <o:LockedField>false</o:LockedField>
          </o:OLEObject>
        </w:object>
      </w:r>
      <w:r>
        <w:rPr>
          <w:rFonts w:hint="eastAsia"/>
        </w:rPr>
        <w:t>—对比温度,无量纲；</w:t>
      </w:r>
    </w:p>
    <w:p>
      <w:pPr>
        <w:pStyle w:val="82"/>
        <w:ind w:firstLine="420"/>
      </w:pPr>
      <w:r>
        <w:rPr>
          <w:position w:val="-6"/>
        </w:rPr>
        <w:object>
          <v:shape id="_x0000_i1074" o:spt="75" type="#_x0000_t75" style="height:10.2pt;width:13.45pt;" o:ole="t" filled="f" o:preferrelative="t" stroked="f" coordsize="21600,21600">
            <v:path/>
            <v:fill on="f" focussize="0,0"/>
            <v:stroke on="f" joinstyle="miter"/>
            <v:imagedata r:id="rId72" o:title=""/>
            <o:lock v:ext="edit" aspectratio="t"/>
            <w10:wrap type="none"/>
            <w10:anchorlock/>
          </v:shape>
          <o:OLEObject Type="Embed" ProgID="Equation.DSMT4" ShapeID="_x0000_i1074" DrawAspect="Content" ObjectID="_1468075774" r:id="rId111">
            <o:LockedField>false</o:LockedField>
          </o:OLEObject>
        </w:object>
      </w:r>
      <w:r>
        <w:rPr>
          <w:rFonts w:hint="eastAsia"/>
        </w:rPr>
        <w:t>—偏心因子，H</w:t>
      </w:r>
      <w:r>
        <w:rPr>
          <w:vertAlign w:val="subscript"/>
        </w:rPr>
        <w:t>2</w:t>
      </w:r>
      <w:r>
        <w:rPr>
          <w:rFonts w:hint="eastAsia"/>
        </w:rPr>
        <w:t>取-0</w:t>
      </w:r>
      <w:r>
        <w:t>.</w:t>
      </w:r>
      <w:r>
        <w:rPr>
          <w:rFonts w:hint="eastAsia"/>
        </w:rPr>
        <w:t>21599。</w:t>
      </w:r>
    </w:p>
    <w:p>
      <w:pPr>
        <w:pStyle w:val="82"/>
        <w:ind w:firstLine="420"/>
      </w:pPr>
      <w:r>
        <w:rPr>
          <w:position w:val="-6"/>
        </w:rPr>
        <w:object>
          <v:shape id="_x0000_i1075" o:spt="75" type="#_x0000_t75" style="height:13.45pt;width:13.45pt;" o:ole="t" filled="f" o:preferrelative="t" stroked="f" coordsize="21600,21600">
            <v:path/>
            <v:fill on="f" focussize="0,0"/>
            <v:stroke on="f" joinstyle="miter"/>
            <v:imagedata r:id="rId113" o:title=""/>
            <o:lock v:ext="edit" aspectratio="t"/>
            <w10:wrap type="none"/>
            <w10:anchorlock/>
          </v:shape>
          <o:OLEObject Type="Embed" ProgID="Equation.DSMT4" ShapeID="_x0000_i1075" DrawAspect="Content" ObjectID="_1468075775" r:id="rId112">
            <o:LockedField>false</o:LockedField>
          </o:OLEObject>
        </w:object>
      </w:r>
      <w:r>
        <w:rPr>
          <w:rFonts w:hint="eastAsia"/>
        </w:rPr>
        <w:t>—操作状态下介质体积，cm</w:t>
      </w:r>
      <w:r>
        <w:rPr>
          <w:vertAlign w:val="superscript"/>
        </w:rPr>
        <w:t>3</w:t>
      </w:r>
      <w:r>
        <w:rPr>
          <w:rFonts w:hint="eastAsia"/>
        </w:rPr>
        <w:t>；</w:t>
      </w:r>
    </w:p>
    <w:p>
      <w:pPr>
        <w:pStyle w:val="82"/>
        <w:ind w:firstLine="420"/>
      </w:pPr>
      <w:r>
        <w:rPr>
          <w:position w:val="-4"/>
        </w:rPr>
        <w:object>
          <v:shape id="_x0000_i1076" o:spt="75" type="#_x0000_t75" style="height:13.45pt;width:15.6pt;" o:ole="t" filled="f" o:preferrelative="t" stroked="f" coordsize="21600,21600">
            <v:path/>
            <v:fill on="f" focussize="0,0"/>
            <v:stroke on="f" joinstyle="miter"/>
            <v:imagedata r:id="rId115" o:title=""/>
            <o:lock v:ext="edit" aspectratio="t"/>
            <w10:wrap type="none"/>
            <w10:anchorlock/>
          </v:shape>
          <o:OLEObject Type="Embed" ProgID="Equation.DSMT4" ShapeID="_x0000_i1076" DrawAspect="Content" ObjectID="_1468075776" r:id="rId114">
            <o:LockedField>false</o:LockedField>
          </o:OLEObject>
        </w:object>
      </w:r>
      <w:r>
        <w:rPr>
          <w:rFonts w:hint="eastAsia"/>
        </w:rPr>
        <w:t>—操作状态下介质质量，g；</w:t>
      </w:r>
    </w:p>
    <w:p>
      <w:pPr>
        <w:pStyle w:val="82"/>
        <w:ind w:firstLine="420"/>
      </w:pPr>
      <w:r>
        <w:rPr>
          <w:position w:val="-4"/>
        </w:rPr>
        <w:object>
          <v:shape id="_x0000_i1077" o:spt="75" type="#_x0000_t75" style="height:10.2pt;width:13.45pt;" o:ole="t" filled="f" o:preferrelative="t" stroked="f" coordsize="21600,21600">
            <v:path/>
            <v:fill on="f" focussize="0,0"/>
            <v:stroke on="f" joinstyle="miter"/>
            <v:imagedata r:id="rId117" o:title=""/>
            <o:lock v:ext="edit" aspectratio="t"/>
            <w10:wrap type="none"/>
            <w10:anchorlock/>
          </v:shape>
          <o:OLEObject Type="Embed" ProgID="Equation.DSMT4" ShapeID="_x0000_i1077" DrawAspect="Content" ObjectID="_1468075777" r:id="rId116">
            <o:LockedField>false</o:LockedField>
          </o:OLEObject>
        </w:object>
      </w:r>
      <w:r>
        <w:rPr>
          <w:rFonts w:hint="eastAsia"/>
        </w:rPr>
        <w:t>—介质摩尔质量，g</w:t>
      </w:r>
      <w:r>
        <w:t>/</w:t>
      </w:r>
      <w:r>
        <w:rPr>
          <w:rFonts w:hint="eastAsia"/>
        </w:rPr>
        <w:t>mol；</w:t>
      </w:r>
    </w:p>
    <w:p>
      <w:pPr>
        <w:pStyle w:val="82"/>
        <w:ind w:firstLine="420"/>
      </w:pPr>
      <w:r>
        <w:rPr>
          <w:rFonts w:hint="eastAsia"/>
        </w:rPr>
        <w:t>经H</w:t>
      </w:r>
      <w:r>
        <w:rPr>
          <w:rFonts w:hint="eastAsia"/>
          <w:vertAlign w:val="subscript"/>
        </w:rPr>
        <w:t>2</w:t>
      </w:r>
      <w:r>
        <w:rPr>
          <w:rFonts w:hint="eastAsia"/>
        </w:rPr>
        <w:t>的相关参数代入上述公式，</w:t>
      </w:r>
      <w:r>
        <w:t xml:space="preserve"> </w:t>
      </w:r>
      <w:r>
        <w:rPr>
          <w:rFonts w:hint="eastAsia"/>
        </w:rPr>
        <w:t>据PR方程可以计算出H</w:t>
      </w:r>
      <w:r>
        <w:rPr>
          <w:rFonts w:hint="eastAsia"/>
          <w:vertAlign w:val="subscript"/>
        </w:rPr>
        <w:t>2</w:t>
      </w:r>
      <w:r>
        <w:rPr>
          <w:rFonts w:hint="eastAsia"/>
        </w:rPr>
        <w:t>的摩尔体积，进而的即可得到氢气的密度。</w:t>
      </w:r>
    </w:p>
    <w:p>
      <w:pPr>
        <w:pStyle w:val="103"/>
        <w:spacing w:before="120" w:after="120"/>
      </w:pPr>
      <w:r>
        <w:rPr>
          <w:rFonts w:hint="eastAsia"/>
        </w:rPr>
        <w:t>基于PR方程计算的H</w:t>
      </w:r>
      <w:r>
        <w:rPr>
          <w:rFonts w:hint="eastAsia"/>
          <w:vertAlign w:val="subscript"/>
        </w:rPr>
        <w:t>2</w:t>
      </w:r>
      <w:r>
        <w:rPr>
          <w:rFonts w:hint="eastAsia"/>
        </w:rPr>
        <w:t>在不同压力和温度条件下的密度计算值Kg/m</w:t>
      </w:r>
      <w:r>
        <w:rPr>
          <w:rFonts w:hint="eastAsia"/>
          <w:vertAlign w:val="superscript"/>
        </w:rPr>
        <w:t>3</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441"/>
        <w:gridCol w:w="1442"/>
        <w:gridCol w:w="1562"/>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1171" w:type="pct"/>
            <w:tcBorders>
              <w:tl2br w:val="single" w:color="auto" w:sz="4" w:space="0"/>
            </w:tcBorders>
            <w:vAlign w:val="center"/>
          </w:tcPr>
          <w:p>
            <w:pPr>
              <w:adjustRightInd/>
              <w:spacing w:line="300" w:lineRule="auto"/>
              <w:ind w:firstLine="990" w:firstLineChars="55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540" w:firstLineChars="3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540" w:firstLineChars="3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540" w:firstLineChars="3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540" w:firstLineChars="3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0.852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0.823</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0.796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0.770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0.746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1.693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1.636</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1.582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1.532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3.345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3.233</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3.127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3.029</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4.958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4.792</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4.637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4.493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6.531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6.314</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6.112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5.923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8.065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7.800</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7.553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7.321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7.103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9.562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9.251</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8.960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8.687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8.431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11.021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10.667</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10.334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10.023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9.730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12.445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12.048</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11.677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11.328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13.834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13.397</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12.988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12.604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12.243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15.188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14.714</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14.269</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13.852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18.431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17.871</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17.345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16.850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16.384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21.484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20.849</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20.251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19.688</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19.156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24.361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23.660</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23.000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22.377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27.077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26.320</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25.605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24.929</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24.289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45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29.647</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28.839</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28.076</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27.354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26.669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50</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32.081</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31.231</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30.425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29.662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28.938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55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34.392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33.504</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32.662</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31.863</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60</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36.589</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35.669</w:t>
            </w:r>
          </w:p>
        </w:tc>
        <w:tc>
          <w:tcPr>
            <w:tcW w:w="816"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34.795</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33.964</w:t>
            </w:r>
          </w:p>
        </w:tc>
        <w:tc>
          <w:tcPr>
            <w:tcW w:w="753" w:type="pct"/>
            <w:vAlign w:val="center"/>
          </w:tcPr>
          <w:p>
            <w:pPr>
              <w:autoSpaceDE w:val="0"/>
              <w:autoSpaceDN w:val="0"/>
              <w:spacing w:line="300" w:lineRule="auto"/>
              <w:jc w:val="center"/>
              <w:rPr>
                <w:rFonts w:ascii="宋体" w:hAnsi="宋体" w:cs="宋体"/>
                <w:sz w:val="18"/>
                <w:szCs w:val="18"/>
              </w:rPr>
            </w:pPr>
            <w:r>
              <w:rPr>
                <w:rFonts w:hint="eastAsia" w:ascii="宋体" w:hAnsi="宋体" w:cs="宋体"/>
                <w:sz w:val="18"/>
                <w:szCs w:val="18"/>
              </w:rPr>
              <w:t>33.173</w:t>
            </w:r>
          </w:p>
        </w:tc>
      </w:tr>
    </w:tbl>
    <w:p>
      <w:pPr>
        <w:adjustRightInd/>
        <w:spacing w:before="240" w:line="300" w:lineRule="auto"/>
        <w:jc w:val="center"/>
        <w:rPr>
          <w:rFonts w:ascii="Times New Roman" w:hAnsi="Times New Roman"/>
          <w:szCs w:val="24"/>
        </w:rPr>
      </w:pPr>
      <w:r>
        <w:rPr>
          <w:rFonts w:ascii="Times New Roman" w:hAnsi="Times New Roman"/>
          <w:szCs w:val="24"/>
        </w:rPr>
        <w:drawing>
          <wp:inline distT="0" distB="0" distL="0" distR="0">
            <wp:extent cx="4584065" cy="3432175"/>
            <wp:effectExtent l="0" t="0" r="6985" b="0"/>
            <wp:docPr id="79" name="图片 79" descr="企业微信截图_1663642978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企业微信截图_16636429786936"/>
                    <pic:cNvPicPr>
                      <a:picLocks noChangeAspect="1" noChangeArrowheads="1"/>
                    </pic:cNvPicPr>
                  </pic:nvPicPr>
                  <pic:blipFill>
                    <a:blip r:embed="rId118">
                      <a:extLst>
                        <a:ext uri="{28A0092B-C50C-407E-A947-70E740481C1C}">
                          <a14:useLocalDpi xmlns:a14="http://schemas.microsoft.com/office/drawing/2010/main" val="0"/>
                        </a:ext>
                      </a:extLst>
                    </a:blip>
                    <a:srcRect t="5779" b="3769"/>
                    <a:stretch>
                      <a:fillRect/>
                    </a:stretch>
                  </pic:blipFill>
                  <pic:spPr>
                    <a:xfrm>
                      <a:off x="0" y="0"/>
                      <a:ext cx="4584065" cy="3432175"/>
                    </a:xfrm>
                    <a:prstGeom prst="rect">
                      <a:avLst/>
                    </a:prstGeom>
                    <a:noFill/>
                    <a:ln>
                      <a:noFill/>
                    </a:ln>
                  </pic:spPr>
                </pic:pic>
              </a:graphicData>
            </a:graphic>
          </wp:inline>
        </w:drawing>
      </w:r>
    </w:p>
    <w:p>
      <w:pPr>
        <w:pStyle w:val="109"/>
        <w:spacing w:before="120" w:after="120"/>
      </w:pPr>
      <w:r>
        <w:rPr>
          <w:rFonts w:hint="eastAsia"/>
        </w:rPr>
        <w:t>H</w:t>
      </w:r>
      <w:r>
        <w:rPr>
          <w:rFonts w:hint="eastAsia"/>
          <w:vertAlign w:val="subscript"/>
        </w:rPr>
        <w:t>2</w:t>
      </w:r>
      <w:r>
        <w:rPr>
          <w:rFonts w:hint="eastAsia"/>
        </w:rPr>
        <w:t>在不同压力和温度条件下的密度计算值kg/m</w:t>
      </w:r>
      <w:r>
        <w:rPr>
          <w:rFonts w:hint="eastAsia"/>
          <w:vertAlign w:val="superscript"/>
        </w:rPr>
        <w:t>3</w:t>
      </w:r>
    </w:p>
    <w:p>
      <w:pPr>
        <w:pStyle w:val="238"/>
        <w:rPr>
          <w:rFonts w:ascii="黑体" w:hAnsi="黑体" w:eastAsia="黑体"/>
        </w:rPr>
      </w:pPr>
      <w:r>
        <w:rPr>
          <w:rFonts w:hint="eastAsia" w:ascii="黑体" w:hAnsi="黑体" w:eastAsia="黑体"/>
        </w:rPr>
        <w:t>混合气体密度的计算</w:t>
      </w:r>
    </w:p>
    <w:p>
      <w:pPr>
        <w:pStyle w:val="82"/>
        <w:ind w:firstLine="420"/>
      </w:pPr>
      <w:r>
        <w:rPr>
          <w:rFonts w:hint="eastAsia"/>
        </w:rPr>
        <w:t>根据理想气体状态方程PV=nRT，  n=M/Mmol，M为质量，Mmol为摩尔质量。 即PV=MRT/M,因为ρ=M/V,</w:t>
      </w:r>
    </w:p>
    <w:p>
      <w:pPr>
        <w:pStyle w:val="82"/>
        <w:ind w:firstLine="420"/>
      </w:pPr>
      <w:r>
        <w:rPr>
          <w:rFonts w:hint="eastAsia"/>
        </w:rPr>
        <w:t>所以ρ=PMmol/RT，即ρ（混）=P1M1/RT+ P2M2/RT。</w:t>
      </w:r>
    </w:p>
    <w:p>
      <w:pPr>
        <w:adjustRightInd/>
        <w:spacing w:line="300" w:lineRule="auto"/>
        <w:rPr>
          <w:rFonts w:ascii="黑体" w:hAnsi="黑体" w:eastAsia="黑体"/>
          <w:b/>
          <w:sz w:val="18"/>
          <w:szCs w:val="18"/>
        </w:rPr>
      </w:pPr>
    </w:p>
    <w:p>
      <w:pPr>
        <w:adjustRightInd/>
        <w:spacing w:line="300" w:lineRule="auto"/>
        <w:rPr>
          <w:rFonts w:ascii="黑体" w:hAnsi="黑体" w:eastAsia="黑体"/>
          <w:b/>
          <w:sz w:val="18"/>
          <w:szCs w:val="18"/>
        </w:rPr>
      </w:pPr>
    </w:p>
    <w:p>
      <w:pPr>
        <w:adjustRightInd/>
        <w:spacing w:line="300" w:lineRule="auto"/>
        <w:rPr>
          <w:rFonts w:ascii="黑体" w:hAnsi="黑体" w:eastAsia="黑体"/>
          <w:b/>
          <w:sz w:val="18"/>
          <w:szCs w:val="18"/>
        </w:rPr>
      </w:pPr>
    </w:p>
    <w:p>
      <w:pPr>
        <w:adjustRightInd/>
        <w:spacing w:line="300" w:lineRule="auto"/>
        <w:rPr>
          <w:rFonts w:ascii="黑体" w:hAnsi="黑体" w:eastAsia="黑体"/>
          <w:b/>
          <w:sz w:val="18"/>
          <w:szCs w:val="18"/>
        </w:rPr>
      </w:pPr>
    </w:p>
    <w:p>
      <w:pPr>
        <w:pStyle w:val="103"/>
        <w:spacing w:before="120" w:after="120"/>
      </w:pPr>
      <w:r>
        <w:rPr>
          <w:rFonts w:hint="eastAsia"/>
        </w:rPr>
        <w:t>基于气体理想方程计算的掺氢5%在不同压力和温度条件下的密度计算值kg/m</w:t>
      </w:r>
      <w:r>
        <w:rPr>
          <w:rFonts w:hint="eastAsia"/>
          <w:vertAlign w:val="superscript"/>
        </w:rPr>
        <w:t>3</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441"/>
        <w:gridCol w:w="1442"/>
        <w:gridCol w:w="1562"/>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171" w:type="pct"/>
            <w:tcBorders>
              <w:tl2br w:val="single" w:color="auto" w:sz="4" w:space="0"/>
            </w:tcBorders>
            <w:vAlign w:val="center"/>
          </w:tcPr>
          <w:p>
            <w:pPr>
              <w:adjustRightInd/>
              <w:spacing w:line="300" w:lineRule="auto"/>
              <w:ind w:firstLine="990" w:firstLineChars="55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6.643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6.401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6.178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5.970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13.537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13.014</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12.533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12.089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28.107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26.880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25.773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24.766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43.728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41.585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39.687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37.990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36.458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60.321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57.041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54.188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51.673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49.432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77.660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73.061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69.117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65.682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95.360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89.351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84.245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79.833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75.971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112.920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105.550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99.296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93.914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89.217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129.810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121.270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113.990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107.700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145.650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136.210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128.070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121.010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160.200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150.150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141.370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133.680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190.840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180.250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170.700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162.090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154.340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214.620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204.250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194.650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185.810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177.690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233.500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223.580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214.260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205.530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248.940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239.520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230.570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222.090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261.930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252.980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244.410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236.230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273.120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264.590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256.370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248.490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282.930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274.770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266.880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259.280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291.670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283.830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276.230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268.890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261.810</w:t>
            </w:r>
          </w:p>
        </w:tc>
      </w:tr>
    </w:tbl>
    <w:p>
      <w:pPr>
        <w:tabs>
          <w:tab w:val="left" w:pos="1635"/>
        </w:tabs>
        <w:adjustRightInd/>
        <w:spacing w:line="300" w:lineRule="auto"/>
        <w:rPr>
          <w:rFonts w:ascii="黑体" w:hAnsi="黑体" w:eastAsia="黑体"/>
          <w:sz w:val="18"/>
          <w:szCs w:val="18"/>
        </w:rPr>
      </w:pPr>
    </w:p>
    <w:p>
      <w:pPr>
        <w:adjustRightInd/>
        <w:spacing w:line="300" w:lineRule="auto"/>
        <w:jc w:val="center"/>
        <w:rPr>
          <w:rFonts w:ascii="黑体" w:hAnsi="黑体" w:eastAsia="黑体"/>
          <w:b/>
          <w:sz w:val="18"/>
          <w:szCs w:val="18"/>
        </w:rPr>
      </w:pPr>
      <w:r>
        <w:rPr>
          <w:rFonts w:ascii="Times New Roman" w:hAnsi="Times New Roman"/>
          <w:szCs w:val="24"/>
        </w:rPr>
        <w:drawing>
          <wp:inline distT="0" distB="0" distL="0" distR="0">
            <wp:extent cx="4716145" cy="3730625"/>
            <wp:effectExtent l="0" t="0" r="8255" b="317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19">
                      <a:extLst>
                        <a:ext uri="{28A0092B-C50C-407E-A947-70E740481C1C}">
                          <a14:useLocalDpi xmlns:a14="http://schemas.microsoft.com/office/drawing/2010/main" val="0"/>
                        </a:ext>
                      </a:extLst>
                    </a:blip>
                    <a:srcRect t="3000"/>
                    <a:stretch>
                      <a:fillRect/>
                    </a:stretch>
                  </pic:blipFill>
                  <pic:spPr>
                    <a:xfrm>
                      <a:off x="0" y="0"/>
                      <a:ext cx="4722195" cy="3735154"/>
                    </a:xfrm>
                    <a:prstGeom prst="rect">
                      <a:avLst/>
                    </a:prstGeom>
                    <a:noFill/>
                    <a:ln>
                      <a:noFill/>
                    </a:ln>
                  </pic:spPr>
                </pic:pic>
              </a:graphicData>
            </a:graphic>
          </wp:inline>
        </w:drawing>
      </w:r>
    </w:p>
    <w:p>
      <w:pPr>
        <w:pStyle w:val="109"/>
        <w:spacing w:before="120" w:after="120"/>
      </w:pPr>
      <w:bookmarkStart w:id="299" w:name="_Toc509391741"/>
      <w:bookmarkStart w:id="300" w:name="_Toc103000944"/>
      <w:bookmarkStart w:id="301" w:name="OLE_LINK20"/>
      <w:bookmarkStart w:id="302" w:name="_Toc527644291"/>
      <w:bookmarkStart w:id="303" w:name="OLE_LINK31"/>
      <w:bookmarkStart w:id="304" w:name="_Toc528074053"/>
      <w:bookmarkStart w:id="305" w:name="OLE_LINK19"/>
      <w:r>
        <w:rPr>
          <w:rFonts w:hint="eastAsia"/>
        </w:rPr>
        <w:t>掺氢5%在不同压力和温度条件下的密度计算值Kg/m</w:t>
      </w:r>
      <w:r>
        <w:rPr>
          <w:rFonts w:hint="eastAsia"/>
          <w:vertAlign w:val="superscript"/>
        </w:rPr>
        <w:t>3</w:t>
      </w:r>
    </w:p>
    <w:p>
      <w:pPr>
        <w:adjustRightInd/>
        <w:spacing w:line="300" w:lineRule="auto"/>
        <w:rPr>
          <w:rFonts w:ascii="黑体" w:hAnsi="黑体" w:eastAsia="黑体"/>
          <w:b/>
          <w:sz w:val="18"/>
          <w:szCs w:val="18"/>
        </w:rPr>
      </w:pPr>
    </w:p>
    <w:p>
      <w:pPr>
        <w:pStyle w:val="103"/>
        <w:spacing w:before="120" w:after="120"/>
      </w:pPr>
      <w:r>
        <w:rPr>
          <w:rFonts w:hint="eastAsia"/>
        </w:rPr>
        <w:t>基于气体理想方程计算的掺氢10%在不同压力和温度条件下的密度计算值kg/m</w:t>
      </w:r>
      <w:r>
        <w:rPr>
          <w:rFonts w:hint="eastAsia"/>
          <w:vertAlign w:val="superscript"/>
        </w:rPr>
        <w:t>3</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441"/>
        <w:gridCol w:w="1442"/>
        <w:gridCol w:w="1562"/>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trPr>
        <w:tc>
          <w:tcPr>
            <w:tcW w:w="1171" w:type="pct"/>
            <w:tcBorders>
              <w:tl2br w:val="single" w:color="auto" w:sz="4" w:space="0"/>
            </w:tcBorders>
            <w:vAlign w:val="center"/>
          </w:tcPr>
          <w:p>
            <w:pPr>
              <w:adjustRightInd/>
              <w:spacing w:line="300" w:lineRule="auto"/>
              <w:ind w:firstLine="990" w:firstLineChars="55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6.325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6.096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5.885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5.688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12.858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12.367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11.915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11.497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26.559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25.428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24.403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23.469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41.085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39.147</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37.420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35.867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56.339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53.431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50.877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48.609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46.574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72.127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68.116</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64.635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61.575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58.855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88.148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82.969</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78.511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74.618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104.040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97.719</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92.294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87.573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119.430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112.090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105.770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100.270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134.020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125.850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118.760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112.570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147.630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138.820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131.120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124.350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118.340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177.000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167.430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158.830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151.100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200.440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190.830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181.990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173.890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219.350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210.010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201.280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193.140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234.980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226.010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217.520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209.520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248.190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239.590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231.400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223.610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216.220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259.600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251.350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243.450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235.890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228.690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269.610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261.690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254.070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246.750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239.730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278.520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270.900</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263.540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256.440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249.620</w:t>
            </w:r>
          </w:p>
        </w:tc>
      </w:tr>
    </w:tbl>
    <w:p>
      <w:pPr>
        <w:adjustRightInd/>
        <w:spacing w:line="300" w:lineRule="auto"/>
        <w:jc w:val="center"/>
        <w:rPr>
          <w:rFonts w:ascii="宋体" w:hAnsi="宋体" w:cs="宋体"/>
        </w:rPr>
      </w:pPr>
      <w:r>
        <w:rPr>
          <w:rFonts w:ascii="Times New Roman" w:hAnsi="Times New Roman"/>
          <w:szCs w:val="24"/>
        </w:rPr>
        <w:drawing>
          <wp:inline distT="0" distB="0" distL="0" distR="0">
            <wp:extent cx="4952365" cy="3569970"/>
            <wp:effectExtent l="0" t="0" r="635"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20">
                      <a:extLst>
                        <a:ext uri="{28A0092B-C50C-407E-A947-70E740481C1C}">
                          <a14:useLocalDpi xmlns:a14="http://schemas.microsoft.com/office/drawing/2010/main" val="0"/>
                        </a:ext>
                      </a:extLst>
                    </a:blip>
                    <a:srcRect b="2495"/>
                    <a:stretch>
                      <a:fillRect/>
                    </a:stretch>
                  </pic:blipFill>
                  <pic:spPr>
                    <a:xfrm>
                      <a:off x="0" y="0"/>
                      <a:ext cx="4959945" cy="3575938"/>
                    </a:xfrm>
                    <a:prstGeom prst="rect">
                      <a:avLst/>
                    </a:prstGeom>
                    <a:noFill/>
                    <a:ln>
                      <a:noFill/>
                    </a:ln>
                  </pic:spPr>
                </pic:pic>
              </a:graphicData>
            </a:graphic>
          </wp:inline>
        </w:drawing>
      </w:r>
    </w:p>
    <w:p>
      <w:pPr>
        <w:pStyle w:val="109"/>
        <w:spacing w:before="120" w:after="120"/>
      </w:pPr>
      <w:r>
        <w:rPr>
          <w:rFonts w:hint="eastAsia"/>
        </w:rPr>
        <w:t>掺氢10%在不同压力和温度条件下的密度计算值Kg/m</w:t>
      </w:r>
      <w:r>
        <w:rPr>
          <w:rFonts w:hint="eastAsia"/>
          <w:vertAlign w:val="superscript"/>
        </w:rPr>
        <w:t>3</w:t>
      </w:r>
    </w:p>
    <w:p>
      <w:pPr>
        <w:pStyle w:val="103"/>
        <w:spacing w:before="120" w:after="120"/>
      </w:pPr>
      <w:r>
        <w:rPr>
          <w:rFonts w:hint="eastAsia"/>
        </w:rPr>
        <w:t>基于气体理想方程计算的掺氢15%在不同压力和温度条件下的密度计算值kg/m</w:t>
      </w:r>
      <w:r>
        <w:rPr>
          <w:rFonts w:hint="eastAsia"/>
          <w:vertAlign w:val="superscript"/>
        </w:rPr>
        <w:t>3</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441"/>
        <w:gridCol w:w="1442"/>
        <w:gridCol w:w="1562"/>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1171" w:type="pct"/>
            <w:tcBorders>
              <w:tl2br w:val="single" w:color="auto" w:sz="4" w:space="0"/>
            </w:tcBorders>
            <w:vAlign w:val="center"/>
          </w:tcPr>
          <w:p>
            <w:pPr>
              <w:adjustRightInd/>
              <w:spacing w:line="300" w:lineRule="auto"/>
              <w:ind w:firstLine="990" w:firstLineChars="550"/>
              <w:jc w:val="center"/>
              <w:rPr>
                <w:rFonts w:ascii="Times New Roman" w:hAnsi="Times New Roman"/>
                <w:sz w:val="18"/>
                <w:szCs w:val="18"/>
              </w:rPr>
            </w:pPr>
            <w:r>
              <w:rPr>
                <w:rFonts w:ascii="Times New Roman" w:hAnsi="Times New Roman"/>
                <w:sz w:val="18"/>
                <w:szCs w:val="18"/>
              </w:rPr>
              <w:t>温度℃</w:t>
            </w:r>
          </w:p>
          <w:p>
            <w:pPr>
              <w:adjustRightInd/>
              <w:spacing w:line="300" w:lineRule="auto"/>
              <w:rPr>
                <w:rFonts w:ascii="Times New Roman" w:hAnsi="Times New Roman"/>
                <w:sz w:val="18"/>
                <w:szCs w:val="18"/>
              </w:rPr>
            </w:pPr>
            <w:r>
              <w:rPr>
                <w:rFonts w:ascii="Times New Roman" w:hAnsi="Times New Roman"/>
                <w:sz w:val="18"/>
                <w:szCs w:val="18"/>
              </w:rPr>
              <w:t>压力MPa</w:t>
            </w:r>
          </w:p>
        </w:tc>
        <w:tc>
          <w:tcPr>
            <w:tcW w:w="753" w:type="pct"/>
            <w:vAlign w:val="center"/>
          </w:tcPr>
          <w:p>
            <w:pPr>
              <w:adjustRightInd/>
              <w:spacing w:line="300" w:lineRule="auto"/>
              <w:ind w:firstLine="180" w:firstLineChars="100"/>
              <w:jc w:val="center"/>
              <w:rPr>
                <w:rFonts w:ascii="Times New Roman" w:hAnsi="Times New Roman"/>
                <w:sz w:val="18"/>
                <w:szCs w:val="18"/>
              </w:rPr>
            </w:pPr>
            <w:r>
              <w:rPr>
                <w:rFonts w:ascii="Times New Roman" w:hAnsi="Times New Roman"/>
                <w:sz w:val="18"/>
                <w:szCs w:val="18"/>
              </w:rPr>
              <w:t>10</w:t>
            </w:r>
          </w:p>
        </w:tc>
        <w:tc>
          <w:tcPr>
            <w:tcW w:w="753" w:type="pct"/>
            <w:vAlign w:val="center"/>
          </w:tcPr>
          <w:p>
            <w:pPr>
              <w:adjustRightInd/>
              <w:spacing w:line="300" w:lineRule="auto"/>
              <w:ind w:firstLine="180" w:firstLineChars="100"/>
              <w:jc w:val="center"/>
              <w:rPr>
                <w:rFonts w:ascii="Times New Roman" w:hAnsi="Times New Roman"/>
                <w:sz w:val="18"/>
                <w:szCs w:val="18"/>
              </w:rPr>
            </w:pPr>
            <w:r>
              <w:rPr>
                <w:rFonts w:ascii="Times New Roman" w:hAnsi="Times New Roman"/>
                <w:sz w:val="18"/>
                <w:szCs w:val="18"/>
              </w:rPr>
              <w:t>20</w:t>
            </w:r>
          </w:p>
        </w:tc>
        <w:tc>
          <w:tcPr>
            <w:tcW w:w="816" w:type="pct"/>
            <w:vAlign w:val="center"/>
          </w:tcPr>
          <w:p>
            <w:pPr>
              <w:adjustRightInd/>
              <w:spacing w:line="300" w:lineRule="auto"/>
              <w:ind w:firstLine="180" w:firstLineChars="100"/>
              <w:jc w:val="center"/>
              <w:rPr>
                <w:rFonts w:ascii="Times New Roman" w:hAnsi="Times New Roman"/>
                <w:sz w:val="18"/>
                <w:szCs w:val="18"/>
              </w:rPr>
            </w:pPr>
            <w:r>
              <w:rPr>
                <w:rFonts w:ascii="Times New Roman" w:hAnsi="Times New Roman"/>
                <w:sz w:val="18"/>
                <w:szCs w:val="18"/>
              </w:rPr>
              <w:t>30</w:t>
            </w:r>
          </w:p>
        </w:tc>
        <w:tc>
          <w:tcPr>
            <w:tcW w:w="753" w:type="pct"/>
            <w:vAlign w:val="center"/>
          </w:tcPr>
          <w:p>
            <w:pPr>
              <w:adjustRightInd/>
              <w:spacing w:line="300" w:lineRule="auto"/>
              <w:ind w:firstLine="180" w:firstLineChars="100"/>
              <w:jc w:val="center"/>
              <w:rPr>
                <w:rFonts w:ascii="Times New Roman" w:hAnsi="Times New Roman"/>
                <w:sz w:val="18"/>
                <w:szCs w:val="18"/>
              </w:rPr>
            </w:pPr>
            <w:r>
              <w:rPr>
                <w:rFonts w:ascii="Times New Roman" w:hAnsi="Times New Roman"/>
                <w:sz w:val="18"/>
                <w:szCs w:val="18"/>
              </w:rPr>
              <w:t>40</w:t>
            </w:r>
          </w:p>
        </w:tc>
        <w:tc>
          <w:tcPr>
            <w:tcW w:w="753" w:type="pct"/>
            <w:vAlign w:val="center"/>
          </w:tcPr>
          <w:p>
            <w:pPr>
              <w:adjustRightInd/>
              <w:spacing w:line="300" w:lineRule="auto"/>
              <w:ind w:firstLine="180" w:firstLineChars="100"/>
              <w:jc w:val="center"/>
              <w:rPr>
                <w:rFonts w:ascii="Times New Roman" w:hAnsi="Times New Roman"/>
                <w:sz w:val="18"/>
                <w:szCs w:val="18"/>
              </w:rPr>
            </w:pPr>
            <w:r>
              <w:rPr>
                <w:rFonts w:ascii="Times New Roman" w:hAnsi="Times New Roman"/>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6.009</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5.793</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5.593</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5.406</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12.188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11.728</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11.304</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10.911</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4</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25.055</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24.012</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23.065</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22.198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38.560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36.805</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35.232</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33.810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32.517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52.604</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50.014</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47.721</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45.670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43.821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67.018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63.497</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60.411</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57.676</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55.228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12</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81.568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77.071</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73.157</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69.708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66.637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14</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95.986</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90.531</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85.795</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81.636</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77.944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16</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110.010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103.670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98.168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93.333</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89.046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18</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123.410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116.320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110.140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104.690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99.852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136.040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128.350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121.590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115.610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110.290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25</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163.880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155.310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147.620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140.700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134.450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30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186.690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177.880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169.810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162.430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155.670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35</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205.420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196.710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188.600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181.070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174.090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40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221.070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212.590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204.610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197.120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190.100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45</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234.380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226.190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218.410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211.050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204.100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245.920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238.020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230.470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223.280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216.440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55</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256.070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248.440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241.130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234.120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227.430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60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265.120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257.750</w:t>
            </w:r>
          </w:p>
        </w:tc>
        <w:tc>
          <w:tcPr>
            <w:tcW w:w="816"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250.660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243.840</w:t>
            </w:r>
          </w:p>
        </w:tc>
        <w:tc>
          <w:tcPr>
            <w:tcW w:w="753" w:type="pct"/>
            <w:vAlign w:val="center"/>
          </w:tcPr>
          <w:p>
            <w:pPr>
              <w:adjustRightInd/>
              <w:spacing w:line="300" w:lineRule="auto"/>
              <w:jc w:val="center"/>
              <w:rPr>
                <w:rFonts w:ascii="宋体" w:hAnsi="宋体" w:cs="宋体"/>
                <w:color w:val="000000"/>
                <w:sz w:val="18"/>
                <w:szCs w:val="18"/>
              </w:rPr>
            </w:pPr>
            <w:r>
              <w:rPr>
                <w:rFonts w:hint="eastAsia" w:ascii="Times New Roman" w:hAnsi="Times New Roman"/>
                <w:color w:val="000000"/>
                <w:sz w:val="18"/>
                <w:szCs w:val="18"/>
              </w:rPr>
              <w:t>237.30</w:t>
            </w:r>
          </w:p>
        </w:tc>
      </w:tr>
    </w:tbl>
    <w:p>
      <w:pPr>
        <w:adjustRightInd/>
        <w:spacing w:line="300" w:lineRule="auto"/>
        <w:jc w:val="center"/>
        <w:rPr>
          <w:rFonts w:ascii="黑体" w:hAnsi="黑体" w:eastAsia="黑体"/>
          <w:b/>
        </w:rPr>
      </w:pPr>
      <w:r>
        <w:rPr>
          <w:rFonts w:ascii="黑体" w:hAnsi="黑体" w:eastAsia="黑体"/>
          <w:b/>
        </w:rPr>
        <w:drawing>
          <wp:inline distT="0" distB="0" distL="0" distR="0">
            <wp:extent cx="5025390" cy="3809365"/>
            <wp:effectExtent l="0" t="0" r="3810" b="63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5027281" cy="3810898"/>
                    </a:xfrm>
                    <a:prstGeom prst="rect">
                      <a:avLst/>
                    </a:prstGeom>
                    <a:noFill/>
                    <a:ln>
                      <a:noFill/>
                    </a:ln>
                  </pic:spPr>
                </pic:pic>
              </a:graphicData>
            </a:graphic>
          </wp:inline>
        </w:drawing>
      </w:r>
    </w:p>
    <w:p>
      <w:pPr>
        <w:pStyle w:val="109"/>
        <w:spacing w:before="120" w:after="120"/>
      </w:pPr>
      <w:r>
        <w:rPr>
          <w:rFonts w:hint="eastAsia"/>
        </w:rPr>
        <w:t>掺氢15%在不同压力和温度条件下的密度计算值Kg/m</w:t>
      </w:r>
      <w:r>
        <w:rPr>
          <w:rFonts w:hint="eastAsia"/>
          <w:vertAlign w:val="superscript"/>
        </w:rPr>
        <w:t>3</w:t>
      </w:r>
    </w:p>
    <w:p>
      <w:pPr>
        <w:pStyle w:val="103"/>
        <w:spacing w:before="120" w:after="120"/>
      </w:pPr>
      <w:r>
        <w:rPr>
          <w:rFonts w:hint="eastAsia"/>
        </w:rPr>
        <w:t>基于气体理想方程计算的掺氢20%在不同压力和温度条件下的密度计算值kg/m</w:t>
      </w:r>
      <w:r>
        <w:rPr>
          <w:rFonts w:hint="eastAsia"/>
          <w:vertAlign w:val="superscript"/>
        </w:rPr>
        <w:t>3</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1441"/>
        <w:gridCol w:w="1442"/>
        <w:gridCol w:w="1562"/>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trPr>
        <w:tc>
          <w:tcPr>
            <w:tcW w:w="1171" w:type="pct"/>
            <w:tcBorders>
              <w:tl2br w:val="single" w:color="auto" w:sz="4" w:space="0"/>
            </w:tcBorders>
            <w:vAlign w:val="center"/>
          </w:tcPr>
          <w:p>
            <w:pPr>
              <w:adjustRightInd/>
              <w:spacing w:line="300" w:lineRule="auto"/>
              <w:ind w:firstLine="990" w:firstLineChars="550"/>
              <w:jc w:val="center"/>
              <w:rPr>
                <w:rFonts w:ascii="宋体" w:hAnsi="宋体" w:cs="宋体"/>
                <w:sz w:val="18"/>
                <w:szCs w:val="18"/>
              </w:rPr>
            </w:pPr>
            <w:r>
              <w:rPr>
                <w:rFonts w:hint="eastAsia" w:ascii="宋体" w:hAnsi="宋体" w:cs="宋体"/>
                <w:sz w:val="18"/>
                <w:szCs w:val="18"/>
              </w:rPr>
              <w:t>温度℃</w:t>
            </w:r>
          </w:p>
          <w:p>
            <w:pPr>
              <w:adjustRightInd/>
              <w:spacing w:line="300" w:lineRule="auto"/>
              <w:rPr>
                <w:rFonts w:ascii="宋体" w:hAnsi="宋体" w:cs="宋体"/>
                <w:sz w:val="18"/>
                <w:szCs w:val="18"/>
              </w:rPr>
            </w:pPr>
            <w:r>
              <w:rPr>
                <w:rFonts w:hint="eastAsia" w:ascii="宋体" w:hAnsi="宋体" w:cs="宋体"/>
                <w:sz w:val="18"/>
                <w:szCs w:val="18"/>
              </w:rPr>
              <w:t>压力MPa</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20</w:t>
            </w:r>
          </w:p>
        </w:tc>
        <w:tc>
          <w:tcPr>
            <w:tcW w:w="816"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30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40</w:t>
            </w:r>
          </w:p>
        </w:tc>
        <w:tc>
          <w:tcPr>
            <w:tcW w:w="753" w:type="pct"/>
            <w:vAlign w:val="center"/>
          </w:tcPr>
          <w:p>
            <w:pPr>
              <w:adjustRightInd/>
              <w:spacing w:line="300" w:lineRule="auto"/>
              <w:ind w:firstLine="180" w:firstLineChars="100"/>
              <w:jc w:val="center"/>
              <w:rPr>
                <w:rFonts w:ascii="宋体" w:hAnsi="宋体" w:cs="宋体"/>
                <w:sz w:val="18"/>
                <w:szCs w:val="18"/>
              </w:rPr>
            </w:pPr>
            <w:r>
              <w:rPr>
                <w:rFonts w:hint="eastAsia" w:ascii="宋体" w:hAnsi="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5.6949</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5.4914</w:t>
            </w:r>
          </w:p>
        </w:tc>
        <w:tc>
          <w:tcPr>
            <w:tcW w:w="816"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5.3025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5.1265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2</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11.527</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11.096</w:t>
            </w:r>
          </w:p>
        </w:tc>
        <w:tc>
          <w:tcPr>
            <w:tcW w:w="816"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10.699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10.33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9.9881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4</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23.591</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22.63</w:t>
            </w:r>
          </w:p>
        </w:tc>
        <w:tc>
          <w:tcPr>
            <w:tcW w:w="816"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21.754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20.951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6</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36.14</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34.549</w:t>
            </w:r>
          </w:p>
        </w:tc>
        <w:tc>
          <w:tcPr>
            <w:tcW w:w="816"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33.114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31.812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8</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49.078</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46.764</w:t>
            </w:r>
          </w:p>
        </w:tc>
        <w:tc>
          <w:tcPr>
            <w:tcW w:w="816"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44.7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42.843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10</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62.262</w:t>
            </w:r>
          </w:p>
        </w:tc>
        <w:tc>
          <w:tcPr>
            <w:tcW w:w="753"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59.156</w:t>
            </w:r>
          </w:p>
        </w:tc>
        <w:tc>
          <w:tcPr>
            <w:tcW w:w="816" w:type="pct"/>
            <w:vAlign w:val="center"/>
          </w:tcPr>
          <w:p>
            <w:pPr>
              <w:adjustRightInd/>
              <w:spacing w:line="300" w:lineRule="auto"/>
              <w:jc w:val="center"/>
              <w:rPr>
                <w:rFonts w:ascii="宋体" w:hAnsi="宋体" w:cs="宋体"/>
                <w:sz w:val="18"/>
                <w:szCs w:val="18"/>
              </w:rPr>
            </w:pPr>
            <w:r>
              <w:rPr>
                <w:rFonts w:hint="eastAsia" w:ascii="宋体" w:hAnsi="宋体" w:cs="宋体"/>
                <w:sz w:val="18"/>
                <w:szCs w:val="18"/>
              </w:rPr>
              <w:t>56.41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53.958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75.508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71.579</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68.127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65.06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88.617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83.878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79.725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76.046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72.759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101.4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95.901</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91.085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86.822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83.015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113.68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107.52</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102.1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97.302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93.011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125.36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118.63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112.7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107.42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151.52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143.88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137.02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130.84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125.25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173.45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165.44</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158.12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151.43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145.31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191.79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183.73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176.27</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169.35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162.95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207.29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199.35</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191.92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184.95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178.45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220.59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212.84</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205.52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198.62</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192.11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232.16</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224.64</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217.49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210.69</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55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242.38</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235.08</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228.11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221.45</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171"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60</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251.51</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244.43</w:t>
            </w:r>
          </w:p>
        </w:tc>
        <w:tc>
          <w:tcPr>
            <w:tcW w:w="816"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237.64</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231.13</w:t>
            </w:r>
          </w:p>
        </w:tc>
        <w:tc>
          <w:tcPr>
            <w:tcW w:w="753" w:type="pct"/>
            <w:vAlign w:val="center"/>
          </w:tcPr>
          <w:p>
            <w:pPr>
              <w:adjustRightInd/>
              <w:spacing w:line="300" w:lineRule="auto"/>
              <w:jc w:val="center"/>
              <w:rPr>
                <w:rFonts w:ascii="宋体" w:hAnsi="宋体" w:cs="宋体"/>
                <w:color w:val="000000"/>
                <w:sz w:val="18"/>
                <w:szCs w:val="18"/>
              </w:rPr>
            </w:pPr>
            <w:r>
              <w:rPr>
                <w:rFonts w:hint="eastAsia" w:ascii="宋体" w:hAnsi="宋体" w:cs="宋体"/>
                <w:color w:val="000000"/>
                <w:sz w:val="18"/>
                <w:szCs w:val="18"/>
              </w:rPr>
              <w:t>224.9</w:t>
            </w:r>
          </w:p>
        </w:tc>
      </w:tr>
    </w:tbl>
    <w:p>
      <w:pPr>
        <w:adjustRightInd/>
        <w:spacing w:before="240" w:line="300" w:lineRule="auto"/>
        <w:jc w:val="center"/>
        <w:rPr>
          <w:rFonts w:ascii="宋体" w:hAnsi="宋体" w:cs="宋体"/>
          <w:b/>
        </w:rPr>
      </w:pPr>
      <w:r>
        <w:rPr>
          <w:rFonts w:ascii="Times New Roman" w:hAnsi="Times New Roman"/>
          <w:szCs w:val="24"/>
        </w:rPr>
        <w:drawing>
          <wp:inline distT="0" distB="0" distL="0" distR="0">
            <wp:extent cx="5005705" cy="3832860"/>
            <wp:effectExtent l="0" t="0" r="444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5014083" cy="3839519"/>
                    </a:xfrm>
                    <a:prstGeom prst="rect">
                      <a:avLst/>
                    </a:prstGeom>
                    <a:noFill/>
                    <a:ln>
                      <a:noFill/>
                    </a:ln>
                  </pic:spPr>
                </pic:pic>
              </a:graphicData>
            </a:graphic>
          </wp:inline>
        </w:drawing>
      </w:r>
    </w:p>
    <w:p>
      <w:pPr>
        <w:pStyle w:val="109"/>
        <w:spacing w:before="120" w:after="120"/>
      </w:pPr>
      <w:r>
        <w:rPr>
          <w:rFonts w:hint="eastAsia"/>
        </w:rPr>
        <w:t>掺氢20%在不同压力和温度条件下的密度计算值Kg/m</w:t>
      </w:r>
      <w:r>
        <w:rPr>
          <w:rFonts w:hint="eastAsia"/>
          <w:vertAlign w:val="superscript"/>
        </w:rPr>
        <w:t>3</w:t>
      </w:r>
      <w:bookmarkEnd w:id="299"/>
      <w:bookmarkEnd w:id="300"/>
      <w:bookmarkEnd w:id="301"/>
      <w:bookmarkEnd w:id="302"/>
      <w:bookmarkEnd w:id="303"/>
      <w:bookmarkEnd w:id="304"/>
      <w:bookmarkEnd w:id="305"/>
      <w:bookmarkStart w:id="306" w:name="OLE_LINK3"/>
      <w:r>
        <w:br w:type="page"/>
      </w:r>
    </w:p>
    <w:p>
      <w:pPr>
        <w:pStyle w:val="224"/>
      </w:pPr>
    </w:p>
    <w:p>
      <w:pPr>
        <w:pStyle w:val="225"/>
      </w:pPr>
    </w:p>
    <w:p>
      <w:pPr>
        <w:pStyle w:val="102"/>
        <w:spacing w:after="120"/>
      </w:pPr>
      <w:r>
        <w:br w:type="textWrapping"/>
      </w:r>
      <w:bookmarkStart w:id="307" w:name="_Toc207114067"/>
      <w:bookmarkStart w:id="308" w:name="_Toc209076860"/>
      <w:r>
        <w:rPr>
          <w:rFonts w:hint="eastAsia"/>
        </w:rPr>
        <w:t>（资料性）</w:t>
      </w:r>
      <w:r>
        <w:br w:type="textWrapping"/>
      </w:r>
      <w:r>
        <w:rPr>
          <w:rFonts w:hint="eastAsia"/>
        </w:rPr>
        <w:t>纯氢/掺氢管道设备用橡胶密封材料和性能评价要求</w:t>
      </w:r>
      <w:bookmarkEnd w:id="307"/>
      <w:bookmarkEnd w:id="308"/>
    </w:p>
    <w:p>
      <w:pPr>
        <w:pStyle w:val="237"/>
      </w:pPr>
      <w:r>
        <w:rPr>
          <w:rFonts w:hint="eastAsia"/>
        </w:rPr>
        <w:t>纯氢/掺氢容器及组合装置配套快开盲板用橡胶密封材料性能应符合表B.1的规定，其性能评价应符合附录B</w:t>
      </w:r>
      <w:r>
        <w:t>.3</w:t>
      </w:r>
      <w:r>
        <w:rPr>
          <w:rFonts w:hint="eastAsia"/>
        </w:rPr>
        <w:t>的要求。</w:t>
      </w:r>
    </w:p>
    <w:p>
      <w:pPr>
        <w:pStyle w:val="237"/>
        <w:rPr>
          <w:rFonts w:ascii="黑体" w:hAnsi="黑体" w:eastAsia="黑体" w:cs="黑体"/>
          <w:bCs/>
        </w:rPr>
      </w:pPr>
      <w:r>
        <w:rPr>
          <w:rFonts w:hint="eastAsia"/>
        </w:rPr>
        <w:t>纯氢/掺氢管道绝缘接头用橡胶密封材料性能应符合表B.2的规定，其性能评价应符合附录B</w:t>
      </w:r>
      <w:r>
        <w:t>.3</w:t>
      </w:r>
      <w:r>
        <w:rPr>
          <w:rFonts w:hint="eastAsia"/>
        </w:rPr>
        <w:t>的要求。</w:t>
      </w:r>
    </w:p>
    <w:p>
      <w:pPr>
        <w:pStyle w:val="103"/>
        <w:spacing w:before="120" w:after="120"/>
      </w:pPr>
      <w:r>
        <w:rPr>
          <w:rFonts w:hint="eastAsia"/>
        </w:rPr>
        <w:t>快开盲板用橡胶密封材料性能指标</w:t>
      </w:r>
    </w:p>
    <w:tbl>
      <w:tblPr>
        <w:tblStyle w:val="405"/>
        <w:tblW w:w="9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69"/>
        <w:gridCol w:w="3106"/>
        <w:gridCol w:w="1757"/>
        <w:gridCol w:w="2268"/>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tblHeader/>
          <w:jc w:val="center"/>
        </w:trPr>
        <w:tc>
          <w:tcPr>
            <w:tcW w:w="669" w:type="dxa"/>
            <w:tcBorders>
              <w:top w:val="single" w:color="auto" w:sz="8" w:space="0"/>
              <w:bottom w:val="single" w:color="auto" w:sz="8" w:space="0"/>
            </w:tcBorders>
            <w:shd w:val="clear" w:color="auto" w:fill="auto"/>
          </w:tcPr>
          <w:p>
            <w:pPr>
              <w:adjustRightInd/>
              <w:spacing w:line="240" w:lineRule="auto"/>
              <w:jc w:val="center"/>
              <w:rPr>
                <w:rFonts w:ascii="宋体" w:hAnsi="宋体"/>
                <w:sz w:val="18"/>
                <w:szCs w:val="18"/>
              </w:rPr>
            </w:pPr>
            <w:r>
              <w:rPr>
                <w:rFonts w:hint="eastAsia" w:ascii="宋体" w:hAnsi="宋体"/>
                <w:sz w:val="18"/>
                <w:szCs w:val="18"/>
              </w:rPr>
              <w:t>编号</w:t>
            </w:r>
          </w:p>
        </w:tc>
        <w:tc>
          <w:tcPr>
            <w:tcW w:w="3106" w:type="dxa"/>
            <w:tcBorders>
              <w:top w:val="single" w:color="auto" w:sz="8" w:space="0"/>
              <w:bottom w:val="single" w:color="auto" w:sz="8" w:space="0"/>
            </w:tcBorders>
            <w:shd w:val="clear" w:color="auto" w:fill="auto"/>
          </w:tcPr>
          <w:p>
            <w:pPr>
              <w:adjustRightInd/>
              <w:spacing w:line="240" w:lineRule="auto"/>
              <w:jc w:val="center"/>
              <w:rPr>
                <w:rFonts w:ascii="宋体" w:hAnsi="宋体"/>
                <w:sz w:val="18"/>
                <w:szCs w:val="18"/>
              </w:rPr>
            </w:pPr>
            <w:r>
              <w:rPr>
                <w:rFonts w:hint="eastAsia" w:ascii="宋体" w:hAnsi="宋体"/>
                <w:sz w:val="18"/>
                <w:szCs w:val="18"/>
              </w:rPr>
              <w:t>性能</w:t>
            </w:r>
          </w:p>
        </w:tc>
        <w:tc>
          <w:tcPr>
            <w:tcW w:w="1757" w:type="dxa"/>
            <w:tcBorders>
              <w:top w:val="single" w:color="auto" w:sz="8" w:space="0"/>
              <w:bottom w:val="single" w:color="auto" w:sz="8" w:space="0"/>
            </w:tcBorders>
            <w:shd w:val="clear" w:color="auto" w:fill="auto"/>
          </w:tcPr>
          <w:p>
            <w:pPr>
              <w:adjustRightInd/>
              <w:spacing w:line="240" w:lineRule="auto"/>
              <w:jc w:val="center"/>
              <w:rPr>
                <w:rFonts w:ascii="宋体" w:hAnsi="宋体"/>
                <w:sz w:val="18"/>
                <w:szCs w:val="18"/>
              </w:rPr>
            </w:pPr>
            <w:r>
              <w:rPr>
                <w:rFonts w:hint="eastAsia" w:ascii="宋体" w:hAnsi="宋体"/>
                <w:sz w:val="18"/>
                <w:szCs w:val="18"/>
              </w:rPr>
              <w:t>单位</w:t>
            </w:r>
          </w:p>
        </w:tc>
        <w:tc>
          <w:tcPr>
            <w:tcW w:w="2268" w:type="dxa"/>
            <w:tcBorders>
              <w:top w:val="single" w:color="auto" w:sz="8" w:space="0"/>
              <w:bottom w:val="single" w:color="auto" w:sz="8" w:space="0"/>
            </w:tcBorders>
            <w:shd w:val="clear" w:color="auto" w:fill="auto"/>
          </w:tcPr>
          <w:p>
            <w:pPr>
              <w:adjustRightInd/>
              <w:spacing w:line="240" w:lineRule="auto"/>
              <w:jc w:val="center"/>
              <w:rPr>
                <w:rFonts w:ascii="宋体" w:hAnsi="宋体"/>
                <w:sz w:val="18"/>
                <w:szCs w:val="18"/>
              </w:rPr>
            </w:pPr>
            <w:r>
              <w:rPr>
                <w:rFonts w:hint="eastAsia" w:ascii="宋体" w:hAnsi="宋体"/>
                <w:sz w:val="18"/>
                <w:szCs w:val="18"/>
              </w:rPr>
              <w:t>合格指标</w:t>
            </w:r>
          </w:p>
        </w:tc>
        <w:tc>
          <w:tcPr>
            <w:tcW w:w="1559" w:type="dxa"/>
            <w:tcBorders>
              <w:top w:val="single" w:color="auto" w:sz="8" w:space="0"/>
              <w:bottom w:val="single" w:color="auto" w:sz="8" w:space="0"/>
            </w:tcBorders>
            <w:shd w:val="clear" w:color="auto" w:fill="auto"/>
          </w:tcPr>
          <w:p>
            <w:pPr>
              <w:adjustRightInd/>
              <w:spacing w:line="240" w:lineRule="auto"/>
              <w:jc w:val="center"/>
              <w:rPr>
                <w:rFonts w:ascii="宋体" w:hAnsi="宋体"/>
                <w:sz w:val="18"/>
                <w:szCs w:val="18"/>
              </w:rPr>
            </w:pPr>
            <w:r>
              <w:rPr>
                <w:rFonts w:hint="eastAsia" w:ascii="宋体" w:hAnsi="宋体"/>
                <w:sz w:val="18"/>
                <w:szCs w:val="18"/>
              </w:rPr>
              <w:t>测试方法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w:t>
            </w:r>
          </w:p>
        </w:tc>
        <w:tc>
          <w:tcPr>
            <w:tcW w:w="3106"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w:t>
            </w:r>
          </w:p>
        </w:tc>
        <w:tc>
          <w:tcPr>
            <w:tcW w:w="1757"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Shore A</w:t>
            </w:r>
          </w:p>
        </w:tc>
        <w:tc>
          <w:tcPr>
            <w:tcW w:w="2268"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90±5</w:t>
            </w:r>
          </w:p>
        </w:tc>
        <w:tc>
          <w:tcPr>
            <w:tcW w:w="1559"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GB/T531.1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2</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拉伸强度</w:t>
            </w: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MPa</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≥20</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3</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扯断伸长率</w:t>
            </w: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≥100</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4</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低温脆性</w:t>
            </w: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-30</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GB/T1682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5</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压缩永久变形</w:t>
            </w:r>
            <w:r>
              <w:rPr>
                <w:rFonts w:ascii="宋体" w:hAnsi="宋体"/>
                <w:sz w:val="18"/>
                <w:szCs w:val="18"/>
              </w:rPr>
              <w:t>-15℃</w:t>
            </w:r>
            <w:r>
              <w:rPr>
                <w:rFonts w:hint="eastAsia" w:ascii="宋体" w:hAnsi="宋体"/>
                <w:sz w:val="18"/>
                <w:szCs w:val="18"/>
              </w:rPr>
              <w:t>×72h</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≤60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GB/T7759.1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6</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压缩永久变形</w:t>
            </w:r>
            <w:r>
              <w:rPr>
                <w:rFonts w:ascii="宋体" w:hAnsi="宋体"/>
                <w:sz w:val="18"/>
                <w:szCs w:val="18"/>
              </w:rPr>
              <w:t>150</w:t>
            </w:r>
            <w:r>
              <w:rPr>
                <w:rFonts w:hint="eastAsia" w:ascii="宋体" w:hAnsi="宋体"/>
                <w:sz w:val="18"/>
                <w:szCs w:val="18"/>
              </w:rPr>
              <w:t>℃×72h</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≤30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GB/T7759.1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7</w:t>
            </w:r>
          </w:p>
        </w:tc>
        <w:tc>
          <w:tcPr>
            <w:tcW w:w="3106" w:type="dxa"/>
            <w:vMerge w:val="restart"/>
            <w:shd w:val="clear" w:color="auto" w:fill="auto"/>
            <w:vAlign w:val="center"/>
          </w:tcPr>
          <w:p>
            <w:pPr>
              <w:adjustRightInd/>
              <w:spacing w:line="240" w:lineRule="auto"/>
              <w:ind w:firstLine="180" w:firstLineChars="100"/>
              <w:jc w:val="center"/>
              <w:rPr>
                <w:rFonts w:ascii="宋体" w:hAnsi="宋体"/>
                <w:sz w:val="18"/>
                <w:szCs w:val="18"/>
              </w:rPr>
            </w:pPr>
            <w:r>
              <w:rPr>
                <w:rFonts w:hint="eastAsia" w:ascii="宋体" w:hAnsi="宋体"/>
                <w:sz w:val="18"/>
                <w:szCs w:val="18"/>
              </w:rPr>
              <w:t>热空气老化试验150℃×72h</w:t>
            </w: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硬度变化率≤±5</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GB/3512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断裂伸长率保持率＞50</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GB/3512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抗拉强度保持率＞50</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GB/3512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8</w:t>
            </w:r>
          </w:p>
        </w:tc>
        <w:tc>
          <w:tcPr>
            <w:tcW w:w="3106" w:type="dxa"/>
            <w:vMerge w:val="restart"/>
            <w:shd w:val="clear" w:color="auto" w:fill="auto"/>
            <w:vAlign w:val="center"/>
          </w:tcPr>
          <w:p>
            <w:pPr>
              <w:adjustRightInd/>
              <w:spacing w:line="240" w:lineRule="auto"/>
              <w:jc w:val="center"/>
              <w:rPr>
                <w:rFonts w:ascii="宋体" w:hAnsi="宋体"/>
                <w:sz w:val="18"/>
                <w:szCs w:val="18"/>
              </w:rPr>
            </w:pPr>
            <w:r>
              <w:rPr>
                <w:rFonts w:hint="eastAsia" w:ascii="Times New Roman" w:hAnsi="Times New Roman"/>
                <w:sz w:val="18"/>
                <w:szCs w:val="18"/>
              </w:rPr>
              <w:t>掺氢甲烷介质老化试验(氢含量5%，10%，20% 100℃×10MPa)</w:t>
            </w: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硬度变化率＜±5</w:t>
            </w:r>
          </w:p>
        </w:tc>
        <w:tc>
          <w:tcPr>
            <w:tcW w:w="1559" w:type="dxa"/>
            <w:shd w:val="clear" w:color="auto" w:fill="auto"/>
            <w:vAlign w:val="center"/>
          </w:tcPr>
          <w:p>
            <w:pPr>
              <w:adjustRightInd/>
              <w:spacing w:line="240" w:lineRule="auto"/>
              <w:jc w:val="center"/>
              <w:rPr>
                <w:rFonts w:ascii="宋体" w:hAnsi="宋体" w:cs="宋体"/>
                <w:kern w:val="0"/>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断裂伸长率保持率＞50</w:t>
            </w:r>
          </w:p>
        </w:tc>
        <w:tc>
          <w:tcPr>
            <w:tcW w:w="1559" w:type="dxa"/>
            <w:shd w:val="clear" w:color="auto" w:fill="auto"/>
            <w:vAlign w:val="center"/>
          </w:tcPr>
          <w:p>
            <w:pPr>
              <w:adjustRightInd/>
              <w:spacing w:line="240" w:lineRule="auto"/>
              <w:jc w:val="center"/>
              <w:rPr>
                <w:rFonts w:ascii="宋体" w:hAnsi="宋体" w:cs="宋体"/>
                <w:kern w:val="0"/>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拉伸强度保持率＞50</w:t>
            </w:r>
          </w:p>
        </w:tc>
        <w:tc>
          <w:tcPr>
            <w:tcW w:w="1559" w:type="dxa"/>
            <w:shd w:val="clear" w:color="auto" w:fill="auto"/>
            <w:vAlign w:val="center"/>
          </w:tcPr>
          <w:p>
            <w:pPr>
              <w:adjustRightInd/>
              <w:spacing w:line="240" w:lineRule="auto"/>
              <w:jc w:val="center"/>
              <w:rPr>
                <w:rFonts w:ascii="宋体" w:hAnsi="宋体" w:cs="宋体"/>
                <w:kern w:val="0"/>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体积变化率＜5</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质量变化率＜5</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9</w:t>
            </w:r>
          </w:p>
        </w:tc>
        <w:tc>
          <w:tcPr>
            <w:tcW w:w="3106" w:type="dxa"/>
            <w:vMerge w:val="restart"/>
            <w:shd w:val="clear" w:color="auto" w:fill="auto"/>
            <w:vAlign w:val="center"/>
          </w:tcPr>
          <w:p>
            <w:pPr>
              <w:adjustRightInd/>
              <w:spacing w:line="240" w:lineRule="auto"/>
              <w:jc w:val="center"/>
              <w:rPr>
                <w:rFonts w:ascii="Times New Roman" w:hAnsi="Times New Roman"/>
                <w:sz w:val="18"/>
                <w:szCs w:val="18"/>
              </w:rPr>
            </w:pPr>
            <w:r>
              <w:rPr>
                <w:rFonts w:hint="eastAsia" w:ascii="Times New Roman" w:hAnsi="Times New Roman"/>
                <w:sz w:val="18"/>
                <w:szCs w:val="18"/>
              </w:rPr>
              <w:t>纯氢介质老化试验</w:t>
            </w:r>
          </w:p>
          <w:p>
            <w:pPr>
              <w:adjustRightInd/>
              <w:spacing w:line="240" w:lineRule="auto"/>
              <w:jc w:val="center"/>
              <w:rPr>
                <w:rFonts w:ascii="宋体" w:hAnsi="宋体"/>
                <w:sz w:val="18"/>
                <w:szCs w:val="18"/>
              </w:rPr>
            </w:pPr>
            <w:r>
              <w:rPr>
                <w:rFonts w:hint="eastAsia" w:ascii="Times New Roman" w:hAnsi="Times New Roman"/>
                <w:sz w:val="18"/>
                <w:szCs w:val="18"/>
              </w:rPr>
              <w:t>(氢含量100%，100℃×10MPa)</w:t>
            </w: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硬度变化率＜±5</w:t>
            </w:r>
          </w:p>
        </w:tc>
        <w:tc>
          <w:tcPr>
            <w:tcW w:w="1559" w:type="dxa"/>
            <w:shd w:val="clear" w:color="auto" w:fill="auto"/>
            <w:vAlign w:val="center"/>
          </w:tcPr>
          <w:p>
            <w:pPr>
              <w:adjustRightInd/>
              <w:spacing w:line="240" w:lineRule="auto"/>
              <w:jc w:val="center"/>
              <w:rPr>
                <w:rFonts w:ascii="宋体" w:hAnsi="宋体" w:cs="宋体"/>
                <w:kern w:val="0"/>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断裂伸长率保持率＞50</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拉伸强度保持率＞50</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体积变化率＜5</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vMerge w:val="continue"/>
            <w:shd w:val="clear" w:color="auto" w:fill="auto"/>
            <w:vAlign w:val="center"/>
          </w:tcPr>
          <w:p>
            <w:pPr>
              <w:adjustRightInd/>
              <w:spacing w:line="240" w:lineRule="auto"/>
              <w:jc w:val="center"/>
              <w:rPr>
                <w:rFonts w:ascii="宋体" w:hAnsi="宋体"/>
                <w:sz w:val="18"/>
                <w:szCs w:val="18"/>
              </w:rPr>
            </w:pPr>
          </w:p>
        </w:tc>
        <w:tc>
          <w:tcPr>
            <w:tcW w:w="3106" w:type="dxa"/>
            <w:vMerge w:val="continue"/>
            <w:shd w:val="clear" w:color="auto" w:fill="auto"/>
            <w:vAlign w:val="center"/>
          </w:tcPr>
          <w:p>
            <w:pPr>
              <w:adjustRightInd/>
              <w:spacing w:line="240" w:lineRule="auto"/>
              <w:jc w:val="center"/>
              <w:rPr>
                <w:rFonts w:ascii="宋体" w:hAnsi="宋体"/>
                <w:sz w:val="18"/>
                <w:szCs w:val="18"/>
              </w:rPr>
            </w:pP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质量变化率＜5</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10</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耐臭氧性能</w:t>
            </w:r>
          </w:p>
        </w:tc>
        <w:tc>
          <w:tcPr>
            <w:tcW w:w="1757"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不开裂</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 13642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11</w:t>
            </w:r>
          </w:p>
        </w:tc>
        <w:tc>
          <w:tcPr>
            <w:tcW w:w="3106" w:type="dxa"/>
            <w:shd w:val="clear" w:color="auto" w:fill="auto"/>
            <w:vAlign w:val="center"/>
          </w:tcPr>
          <w:p>
            <w:pPr>
              <w:adjustRightInd/>
              <w:spacing w:line="240" w:lineRule="auto"/>
              <w:jc w:val="center"/>
              <w:rPr>
                <w:rFonts w:ascii="宋体" w:hAnsi="宋体"/>
                <w:sz w:val="18"/>
                <w:szCs w:val="18"/>
              </w:rPr>
            </w:pPr>
            <w:r>
              <w:rPr>
                <w:rFonts w:ascii="宋体" w:hAnsi="宋体"/>
                <w:sz w:val="18"/>
                <w:szCs w:val="18"/>
              </w:rPr>
              <w:t>5%，</w:t>
            </w:r>
            <w:r>
              <w:rPr>
                <w:rFonts w:hint="eastAsia" w:ascii="宋体" w:hAnsi="宋体"/>
                <w:sz w:val="18"/>
                <w:szCs w:val="18"/>
              </w:rPr>
              <w:t>10%，20%，100%掺氢甲烷气体</w:t>
            </w:r>
          </w:p>
          <w:p>
            <w:pPr>
              <w:adjustRightInd/>
              <w:spacing w:line="240" w:lineRule="auto"/>
              <w:jc w:val="center"/>
              <w:rPr>
                <w:rFonts w:ascii="宋体" w:hAnsi="宋体"/>
                <w:sz w:val="18"/>
                <w:szCs w:val="18"/>
              </w:rPr>
            </w:pPr>
            <w:r>
              <w:rPr>
                <w:rFonts w:hint="eastAsia" w:ascii="宋体" w:hAnsi="宋体"/>
                <w:sz w:val="18"/>
                <w:szCs w:val="18"/>
              </w:rPr>
              <w:t>渗透系数（6</w:t>
            </w:r>
            <w:r>
              <w:rPr>
                <w:rFonts w:ascii="宋体" w:hAnsi="宋体"/>
                <w:sz w:val="18"/>
                <w:szCs w:val="18"/>
              </w:rPr>
              <w:t>0</w:t>
            </w:r>
            <w:r>
              <w:rPr>
                <w:rFonts w:hint="eastAsia" w:ascii="宋体" w:hAnsi="宋体"/>
                <w:sz w:val="18"/>
                <w:szCs w:val="18"/>
              </w:rPr>
              <w:t>℃）</w:t>
            </w:r>
          </w:p>
        </w:tc>
        <w:tc>
          <w:tcPr>
            <w:tcW w:w="1757" w:type="dxa"/>
            <w:shd w:val="clear" w:color="auto" w:fill="auto"/>
            <w:vAlign w:val="center"/>
          </w:tcPr>
          <w:p>
            <w:pPr>
              <w:adjustRightInd/>
              <w:spacing w:line="240" w:lineRule="auto"/>
              <w:jc w:val="center"/>
              <w:rPr>
                <w:rFonts w:ascii="宋体" w:hAnsi="宋体"/>
                <w:sz w:val="18"/>
                <w:szCs w:val="18"/>
              </w:rPr>
            </w:pPr>
            <w:r>
              <w:rPr>
                <w:rFonts w:ascii="宋体" w:hAnsi="宋体" w:cs="宋体"/>
                <w:sz w:val="18"/>
                <w:szCs w:val="18"/>
              </w:rPr>
              <w:t>mol·m/(m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s·Pa）</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vertAlign w:val="superscript"/>
              </w:rPr>
              <w:t>-13</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 7755.1-2018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12</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100%纯氢气体渗透系数（6</w:t>
            </w:r>
            <w:r>
              <w:rPr>
                <w:rFonts w:ascii="宋体" w:hAnsi="宋体"/>
                <w:sz w:val="18"/>
                <w:szCs w:val="18"/>
              </w:rPr>
              <w:t>0</w:t>
            </w:r>
            <w:r>
              <w:rPr>
                <w:rFonts w:hint="eastAsia" w:ascii="宋体" w:hAnsi="宋体"/>
                <w:sz w:val="18"/>
                <w:szCs w:val="18"/>
              </w:rPr>
              <w:t>℃）</w:t>
            </w:r>
          </w:p>
        </w:tc>
        <w:tc>
          <w:tcPr>
            <w:tcW w:w="1757" w:type="dxa"/>
            <w:shd w:val="clear" w:color="auto" w:fill="auto"/>
            <w:vAlign w:val="center"/>
          </w:tcPr>
          <w:p>
            <w:pPr>
              <w:adjustRightInd/>
              <w:spacing w:line="240" w:lineRule="auto"/>
              <w:jc w:val="center"/>
              <w:rPr>
                <w:rFonts w:ascii="宋体" w:hAnsi="宋体"/>
                <w:sz w:val="18"/>
                <w:szCs w:val="18"/>
              </w:rPr>
            </w:pPr>
            <w:r>
              <w:rPr>
                <w:rFonts w:ascii="宋体" w:hAnsi="宋体" w:cs="宋体"/>
                <w:sz w:val="18"/>
                <w:szCs w:val="18"/>
              </w:rPr>
              <w:t>mol·m/(m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s·Pa）</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vertAlign w:val="superscript"/>
              </w:rPr>
              <w:t>-13</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 7755.1-2018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exact"/>
          <w:jc w:val="center"/>
        </w:trPr>
        <w:tc>
          <w:tcPr>
            <w:tcW w:w="66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13</w:t>
            </w:r>
          </w:p>
        </w:tc>
        <w:tc>
          <w:tcPr>
            <w:tcW w:w="3106"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抗气体爆破（氢含量5%，10%，20%，100%，100℃×10MPa）</w:t>
            </w:r>
          </w:p>
        </w:tc>
        <w:tc>
          <w:tcPr>
            <w:tcW w:w="1757" w:type="dxa"/>
            <w:shd w:val="clear" w:color="auto" w:fill="auto"/>
            <w:vAlign w:val="center"/>
          </w:tcPr>
          <w:p>
            <w:pPr>
              <w:adjustRightInd/>
              <w:spacing w:line="240" w:lineRule="auto"/>
              <w:jc w:val="center"/>
              <w:rPr>
                <w:rFonts w:ascii="宋体" w:hAnsi="宋体" w:cs="宋体"/>
                <w:sz w:val="18"/>
                <w:szCs w:val="18"/>
              </w:rPr>
            </w:pPr>
            <w:r>
              <w:rPr>
                <w:rFonts w:ascii="宋体" w:hAnsi="宋体" w:cs="宋体"/>
                <w:sz w:val="18"/>
                <w:szCs w:val="18"/>
              </w:rPr>
              <w:t>级别</w:t>
            </w:r>
          </w:p>
        </w:tc>
        <w:tc>
          <w:tcPr>
            <w:tcW w:w="2268"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＜2级</w:t>
            </w:r>
          </w:p>
        </w:tc>
        <w:tc>
          <w:tcPr>
            <w:tcW w:w="15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Norsok M710  B.4</w:t>
            </w:r>
          </w:p>
        </w:tc>
      </w:tr>
    </w:tbl>
    <w:p>
      <w:pPr>
        <w:pStyle w:val="103"/>
        <w:numPr>
          <w:ilvl w:val="0"/>
          <w:numId w:val="0"/>
        </w:numPr>
        <w:spacing w:before="120" w:after="120"/>
        <w:jc w:val="both"/>
      </w:pPr>
    </w:p>
    <w:p>
      <w:pPr>
        <w:pStyle w:val="103"/>
        <w:spacing w:before="120" w:after="120"/>
      </w:pPr>
      <w:r>
        <w:rPr>
          <w:rFonts w:hint="eastAsia"/>
        </w:rPr>
        <w:t>绝缘接头用橡胶密封材料性能指标</w:t>
      </w:r>
    </w:p>
    <w:tbl>
      <w:tblPr>
        <w:tblStyle w:val="405"/>
        <w:tblW w:w="92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09"/>
        <w:gridCol w:w="2959"/>
        <w:gridCol w:w="1675"/>
        <w:gridCol w:w="2364"/>
        <w:gridCol w:w="1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tblHeader/>
          <w:jc w:val="center"/>
        </w:trPr>
        <w:tc>
          <w:tcPr>
            <w:tcW w:w="709" w:type="dxa"/>
            <w:tcBorders>
              <w:top w:val="single" w:color="auto" w:sz="8" w:space="0"/>
              <w:bottom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编号</w:t>
            </w:r>
          </w:p>
        </w:tc>
        <w:tc>
          <w:tcPr>
            <w:tcW w:w="2959" w:type="dxa"/>
            <w:tcBorders>
              <w:top w:val="single" w:color="auto" w:sz="8" w:space="0"/>
              <w:bottom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性能</w:t>
            </w:r>
          </w:p>
        </w:tc>
        <w:tc>
          <w:tcPr>
            <w:tcW w:w="1675" w:type="dxa"/>
            <w:tcBorders>
              <w:top w:val="single" w:color="auto" w:sz="8" w:space="0"/>
              <w:bottom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单位</w:t>
            </w:r>
          </w:p>
        </w:tc>
        <w:tc>
          <w:tcPr>
            <w:tcW w:w="2364" w:type="dxa"/>
            <w:tcBorders>
              <w:top w:val="single" w:color="auto" w:sz="8" w:space="0"/>
              <w:bottom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合格指标</w:t>
            </w:r>
          </w:p>
        </w:tc>
        <w:tc>
          <w:tcPr>
            <w:tcW w:w="1552" w:type="dxa"/>
            <w:tcBorders>
              <w:top w:val="single" w:color="auto" w:sz="8" w:space="0"/>
              <w:bottom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测试方法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w:t>
            </w:r>
          </w:p>
        </w:tc>
        <w:tc>
          <w:tcPr>
            <w:tcW w:w="2959"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w:t>
            </w:r>
          </w:p>
        </w:tc>
        <w:tc>
          <w:tcPr>
            <w:tcW w:w="1675"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Shore A</w:t>
            </w:r>
          </w:p>
        </w:tc>
        <w:tc>
          <w:tcPr>
            <w:tcW w:w="2364"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70±5</w:t>
            </w:r>
          </w:p>
        </w:tc>
        <w:tc>
          <w:tcPr>
            <w:tcW w:w="1552" w:type="dxa"/>
            <w:tcBorders>
              <w:top w:val="single" w:color="auto" w:sz="8" w:space="0"/>
            </w:tcBorders>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GB/T531.1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2</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拉伸强度</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MPa</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≥15</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3</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扯断伸长率</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≥200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4</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低温脆性</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≤-30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GB/T1682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5</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压缩永久变形</w:t>
            </w:r>
            <w:r>
              <w:rPr>
                <w:rFonts w:ascii="宋体" w:hAnsi="宋体"/>
                <w:sz w:val="18"/>
                <w:szCs w:val="18"/>
              </w:rPr>
              <w:t>-15℃</w:t>
            </w:r>
            <w:r>
              <w:rPr>
                <w:rFonts w:hint="eastAsia" w:ascii="宋体" w:hAnsi="宋体"/>
                <w:sz w:val="18"/>
                <w:szCs w:val="18"/>
              </w:rPr>
              <w:t>×72h</w:t>
            </w:r>
          </w:p>
        </w:tc>
        <w:tc>
          <w:tcPr>
            <w:tcW w:w="1675" w:type="dxa"/>
            <w:shd w:val="clear" w:color="auto" w:fill="auto"/>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w:t>
            </w:r>
          </w:p>
        </w:tc>
        <w:tc>
          <w:tcPr>
            <w:tcW w:w="2364" w:type="dxa"/>
            <w:shd w:val="clear" w:color="auto" w:fill="auto"/>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≤60</w:t>
            </w:r>
          </w:p>
        </w:tc>
        <w:tc>
          <w:tcPr>
            <w:tcW w:w="1552" w:type="dxa"/>
            <w:shd w:val="clear" w:color="auto" w:fill="auto"/>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GB/T7759.1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6</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压缩永久变形</w:t>
            </w:r>
            <w:r>
              <w:rPr>
                <w:rFonts w:ascii="宋体" w:hAnsi="宋体"/>
                <w:sz w:val="18"/>
                <w:szCs w:val="18"/>
              </w:rPr>
              <w:t>1</w:t>
            </w:r>
            <w:r>
              <w:rPr>
                <w:rFonts w:hint="eastAsia" w:ascii="宋体" w:hAnsi="宋体"/>
                <w:sz w:val="18"/>
                <w:szCs w:val="18"/>
              </w:rPr>
              <w:t>8</w:t>
            </w:r>
            <w:r>
              <w:rPr>
                <w:rFonts w:ascii="宋体" w:hAnsi="宋体"/>
                <w:sz w:val="18"/>
                <w:szCs w:val="18"/>
              </w:rPr>
              <w:t>0</w:t>
            </w:r>
            <w:r>
              <w:rPr>
                <w:rFonts w:hint="eastAsia" w:ascii="宋体" w:hAnsi="宋体"/>
                <w:sz w:val="18"/>
                <w:szCs w:val="18"/>
              </w:rPr>
              <w:t>℃×72h</w:t>
            </w:r>
          </w:p>
        </w:tc>
        <w:tc>
          <w:tcPr>
            <w:tcW w:w="1675" w:type="dxa"/>
            <w:shd w:val="clear" w:color="auto" w:fill="auto"/>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w:t>
            </w:r>
          </w:p>
        </w:tc>
        <w:tc>
          <w:tcPr>
            <w:tcW w:w="2364" w:type="dxa"/>
            <w:shd w:val="clear" w:color="auto" w:fill="auto"/>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≤25</w:t>
            </w:r>
          </w:p>
        </w:tc>
        <w:tc>
          <w:tcPr>
            <w:tcW w:w="1552" w:type="dxa"/>
            <w:shd w:val="clear" w:color="auto" w:fill="auto"/>
            <w:vAlign w:val="center"/>
          </w:tcPr>
          <w:p>
            <w:pPr>
              <w:widowControl/>
              <w:tabs>
                <w:tab w:val="center" w:pos="4201"/>
                <w:tab w:val="right" w:leader="dot" w:pos="9298"/>
              </w:tabs>
              <w:autoSpaceDE w:val="0"/>
              <w:autoSpaceDN w:val="0"/>
              <w:adjustRightInd/>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GB/T7759.1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7</w:t>
            </w:r>
          </w:p>
        </w:tc>
        <w:tc>
          <w:tcPr>
            <w:tcW w:w="295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热空气老化试验</w:t>
            </w:r>
          </w:p>
          <w:p>
            <w:pPr>
              <w:adjustRightInd/>
              <w:spacing w:line="240" w:lineRule="auto"/>
              <w:jc w:val="center"/>
              <w:rPr>
                <w:rFonts w:ascii="宋体" w:hAnsi="宋体"/>
                <w:sz w:val="18"/>
                <w:szCs w:val="18"/>
              </w:rPr>
            </w:pPr>
            <w:r>
              <w:rPr>
                <w:rFonts w:hint="eastAsia" w:ascii="宋体" w:hAnsi="宋体"/>
                <w:sz w:val="18"/>
                <w:szCs w:val="18"/>
              </w:rPr>
              <w:t>250℃×70h</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硬度≤+10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GB/3512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vAlign w:val="center"/>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拉伸强度保持率＞50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GB/3512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vAlign w:val="center"/>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断裂伸长率＞50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GB/3512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8</w:t>
            </w:r>
          </w:p>
        </w:tc>
        <w:tc>
          <w:tcPr>
            <w:tcW w:w="295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掺氢甲烷介质老化试验</w:t>
            </w:r>
          </w:p>
          <w:p>
            <w:pPr>
              <w:adjustRightInd/>
              <w:spacing w:line="240" w:lineRule="auto"/>
              <w:jc w:val="center"/>
              <w:rPr>
                <w:rFonts w:ascii="宋体" w:hAnsi="宋体"/>
                <w:sz w:val="18"/>
                <w:szCs w:val="18"/>
              </w:rPr>
            </w:pPr>
            <w:r>
              <w:rPr>
                <w:rFonts w:hint="eastAsia" w:ascii="宋体" w:hAnsi="宋体"/>
                <w:sz w:val="18"/>
                <w:szCs w:val="18"/>
              </w:rPr>
              <w:t>(氢含量5%，10%，20% 100℃×10MPa)</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硬度变化率＜±5</w:t>
            </w:r>
          </w:p>
        </w:tc>
        <w:tc>
          <w:tcPr>
            <w:tcW w:w="1552" w:type="dxa"/>
            <w:shd w:val="clear" w:color="auto" w:fill="auto"/>
            <w:vAlign w:val="center"/>
          </w:tcPr>
          <w:p>
            <w:pPr>
              <w:adjustRightInd/>
              <w:spacing w:line="240" w:lineRule="auto"/>
              <w:jc w:val="center"/>
              <w:rPr>
                <w:rFonts w:ascii="宋体" w:hAnsi="宋体" w:cs="宋体"/>
                <w:kern w:val="0"/>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vAlign w:val="center"/>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断裂伸长率保持率＞50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拉伸强度保持率＞50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体积变化率＜5</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质量变化率＜5</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9</w:t>
            </w:r>
          </w:p>
        </w:tc>
        <w:tc>
          <w:tcPr>
            <w:tcW w:w="2959" w:type="dxa"/>
            <w:vMerge w:val="restart"/>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纯氢介质老化试验</w:t>
            </w:r>
          </w:p>
          <w:p>
            <w:pPr>
              <w:adjustRightInd/>
              <w:spacing w:line="240" w:lineRule="auto"/>
              <w:jc w:val="center"/>
              <w:rPr>
                <w:rFonts w:ascii="宋体" w:hAnsi="宋体"/>
                <w:sz w:val="18"/>
                <w:szCs w:val="18"/>
              </w:rPr>
            </w:pPr>
            <w:r>
              <w:rPr>
                <w:rFonts w:hint="eastAsia" w:ascii="宋体" w:hAnsi="宋体"/>
                <w:sz w:val="18"/>
                <w:szCs w:val="18"/>
              </w:rPr>
              <w:t>(氢含量100%，100℃×10MPa)</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硬度变化率＜±5</w:t>
            </w:r>
          </w:p>
        </w:tc>
        <w:tc>
          <w:tcPr>
            <w:tcW w:w="1552" w:type="dxa"/>
            <w:shd w:val="clear" w:color="auto" w:fill="auto"/>
            <w:vAlign w:val="center"/>
          </w:tcPr>
          <w:p>
            <w:pPr>
              <w:adjustRightInd/>
              <w:spacing w:line="240" w:lineRule="auto"/>
              <w:jc w:val="center"/>
              <w:rPr>
                <w:rFonts w:ascii="宋体" w:hAnsi="宋体" w:cs="宋体"/>
                <w:kern w:val="0"/>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断裂伸长率保持率＞50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拉伸强度保持率＞50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cs="宋体"/>
                <w:kern w:val="0"/>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体积变化率＜5</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vMerge w:val="continue"/>
            <w:shd w:val="clear" w:color="auto" w:fill="auto"/>
          </w:tcPr>
          <w:p>
            <w:pPr>
              <w:adjustRightInd/>
              <w:spacing w:line="240" w:lineRule="auto"/>
              <w:jc w:val="center"/>
              <w:rPr>
                <w:rFonts w:ascii="宋体" w:hAnsi="宋体"/>
                <w:sz w:val="18"/>
                <w:szCs w:val="18"/>
              </w:rPr>
            </w:pPr>
          </w:p>
        </w:tc>
        <w:tc>
          <w:tcPr>
            <w:tcW w:w="2959" w:type="dxa"/>
            <w:vMerge w:val="continue"/>
            <w:shd w:val="clear" w:color="auto" w:fill="auto"/>
            <w:vAlign w:val="center"/>
          </w:tcPr>
          <w:p>
            <w:pPr>
              <w:adjustRightInd/>
              <w:spacing w:line="240" w:lineRule="auto"/>
              <w:jc w:val="center"/>
              <w:rPr>
                <w:rFonts w:ascii="宋体" w:hAnsi="宋体"/>
                <w:sz w:val="18"/>
                <w:szCs w:val="18"/>
              </w:rPr>
            </w:pP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质量变化率＜5</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ISO23936-2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tcPr>
          <w:p>
            <w:pPr>
              <w:adjustRightInd/>
              <w:spacing w:line="240" w:lineRule="auto"/>
              <w:jc w:val="center"/>
              <w:rPr>
                <w:rFonts w:ascii="宋体" w:hAnsi="宋体"/>
                <w:sz w:val="18"/>
                <w:szCs w:val="18"/>
              </w:rPr>
            </w:pPr>
            <w:r>
              <w:rPr>
                <w:rFonts w:hint="eastAsia" w:ascii="宋体" w:hAnsi="宋体"/>
                <w:sz w:val="18"/>
                <w:szCs w:val="18"/>
              </w:rPr>
              <w:t>10</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绝缘电阻</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MΩ[500v(DC)]</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≥500</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 31838.2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tcPr>
          <w:p>
            <w:pPr>
              <w:adjustRightInd/>
              <w:spacing w:line="240" w:lineRule="auto"/>
              <w:jc w:val="center"/>
              <w:rPr>
                <w:rFonts w:ascii="宋体" w:hAnsi="宋体"/>
                <w:sz w:val="18"/>
                <w:szCs w:val="18"/>
              </w:rPr>
            </w:pPr>
            <w:r>
              <w:rPr>
                <w:rFonts w:hint="eastAsia" w:ascii="宋体" w:hAnsi="宋体"/>
                <w:sz w:val="18"/>
                <w:szCs w:val="18"/>
              </w:rPr>
              <w:t>11</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击穿电压</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kV/mm</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≥35</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GB/T1408.1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tcPr>
          <w:p>
            <w:pPr>
              <w:adjustRightInd/>
              <w:spacing w:line="240" w:lineRule="auto"/>
              <w:jc w:val="center"/>
              <w:rPr>
                <w:rFonts w:ascii="宋体" w:hAnsi="宋体"/>
                <w:sz w:val="18"/>
                <w:szCs w:val="18"/>
              </w:rPr>
            </w:pPr>
            <w:r>
              <w:rPr>
                <w:rFonts w:hint="eastAsia" w:ascii="宋体" w:hAnsi="宋体"/>
                <w:sz w:val="18"/>
                <w:szCs w:val="18"/>
              </w:rPr>
              <w:t>12</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耐臭氧性能</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不开裂</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 13642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exact"/>
          <w:jc w:val="center"/>
        </w:trPr>
        <w:tc>
          <w:tcPr>
            <w:tcW w:w="709" w:type="dxa"/>
            <w:shd w:val="clear" w:color="auto" w:fill="auto"/>
          </w:tcPr>
          <w:p>
            <w:pPr>
              <w:adjustRightInd/>
              <w:spacing w:line="240" w:lineRule="auto"/>
              <w:jc w:val="center"/>
              <w:rPr>
                <w:rFonts w:ascii="宋体" w:hAnsi="宋体"/>
                <w:sz w:val="18"/>
                <w:szCs w:val="18"/>
              </w:rPr>
            </w:pPr>
            <w:r>
              <w:rPr>
                <w:rFonts w:hint="eastAsia" w:ascii="宋体" w:hAnsi="宋体"/>
                <w:sz w:val="18"/>
                <w:szCs w:val="18"/>
              </w:rPr>
              <w:t>13</w:t>
            </w:r>
          </w:p>
        </w:tc>
        <w:tc>
          <w:tcPr>
            <w:tcW w:w="2959" w:type="dxa"/>
            <w:shd w:val="clear" w:color="auto" w:fill="auto"/>
            <w:vAlign w:val="center"/>
          </w:tcPr>
          <w:p>
            <w:pPr>
              <w:adjustRightInd/>
              <w:spacing w:line="240" w:lineRule="auto"/>
              <w:jc w:val="center"/>
              <w:rPr>
                <w:rFonts w:ascii="宋体" w:hAnsi="宋体"/>
                <w:sz w:val="18"/>
                <w:szCs w:val="18"/>
              </w:rPr>
            </w:pPr>
            <w:r>
              <w:rPr>
                <w:rFonts w:ascii="宋体" w:hAnsi="宋体"/>
                <w:sz w:val="18"/>
                <w:szCs w:val="18"/>
              </w:rPr>
              <w:t>5%，</w:t>
            </w:r>
            <w:r>
              <w:rPr>
                <w:rFonts w:hint="eastAsia" w:ascii="宋体" w:hAnsi="宋体"/>
                <w:sz w:val="18"/>
                <w:szCs w:val="18"/>
              </w:rPr>
              <w:t>10%，20%，100%掺氢甲烷气体</w:t>
            </w:r>
          </w:p>
          <w:p>
            <w:pPr>
              <w:adjustRightInd/>
              <w:spacing w:line="240" w:lineRule="auto"/>
              <w:jc w:val="center"/>
              <w:rPr>
                <w:rFonts w:ascii="宋体" w:hAnsi="宋体"/>
                <w:sz w:val="18"/>
                <w:szCs w:val="18"/>
              </w:rPr>
            </w:pPr>
            <w:r>
              <w:rPr>
                <w:rFonts w:hint="eastAsia" w:ascii="宋体" w:hAnsi="宋体"/>
                <w:sz w:val="18"/>
                <w:szCs w:val="18"/>
              </w:rPr>
              <w:t>渗透系数（6</w:t>
            </w:r>
            <w:r>
              <w:rPr>
                <w:rFonts w:ascii="宋体" w:hAnsi="宋体"/>
                <w:sz w:val="18"/>
                <w:szCs w:val="18"/>
              </w:rPr>
              <w:t>0</w:t>
            </w:r>
            <w:r>
              <w:rPr>
                <w:rFonts w:hint="eastAsia" w:ascii="宋体" w:hAnsi="宋体"/>
                <w:sz w:val="18"/>
                <w:szCs w:val="18"/>
              </w:rPr>
              <w:t>℃）</w:t>
            </w:r>
          </w:p>
        </w:tc>
        <w:tc>
          <w:tcPr>
            <w:tcW w:w="1675" w:type="dxa"/>
            <w:shd w:val="clear" w:color="auto" w:fill="auto"/>
            <w:vAlign w:val="center"/>
          </w:tcPr>
          <w:p>
            <w:pPr>
              <w:adjustRightInd/>
              <w:spacing w:line="240" w:lineRule="auto"/>
              <w:jc w:val="center"/>
              <w:rPr>
                <w:rFonts w:ascii="宋体" w:hAnsi="宋体"/>
                <w:sz w:val="18"/>
                <w:szCs w:val="18"/>
              </w:rPr>
            </w:pPr>
            <w:r>
              <w:rPr>
                <w:rFonts w:ascii="宋体" w:hAnsi="宋体" w:cs="宋体"/>
                <w:sz w:val="18"/>
                <w:szCs w:val="18"/>
              </w:rPr>
              <w:t>mol·m/(m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s·Pa）</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vertAlign w:val="superscript"/>
              </w:rPr>
              <w:t>-13</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 7755.1-2018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exact"/>
          <w:jc w:val="center"/>
        </w:trPr>
        <w:tc>
          <w:tcPr>
            <w:tcW w:w="709" w:type="dxa"/>
            <w:shd w:val="clear" w:color="auto" w:fill="auto"/>
          </w:tcPr>
          <w:p>
            <w:pPr>
              <w:adjustRightInd/>
              <w:spacing w:line="240" w:lineRule="auto"/>
              <w:jc w:val="center"/>
              <w:rPr>
                <w:rFonts w:ascii="宋体" w:hAnsi="宋体"/>
                <w:sz w:val="18"/>
                <w:szCs w:val="18"/>
              </w:rPr>
            </w:pPr>
            <w:r>
              <w:rPr>
                <w:rFonts w:hint="eastAsia" w:ascii="宋体" w:hAnsi="宋体"/>
                <w:sz w:val="18"/>
                <w:szCs w:val="18"/>
              </w:rPr>
              <w:t>14</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100%纯氢气体渗透系数（6</w:t>
            </w:r>
            <w:r>
              <w:rPr>
                <w:rFonts w:ascii="宋体" w:hAnsi="宋体"/>
                <w:sz w:val="18"/>
                <w:szCs w:val="18"/>
              </w:rPr>
              <w:t>0</w:t>
            </w:r>
            <w:r>
              <w:rPr>
                <w:rFonts w:hint="eastAsia" w:ascii="宋体" w:hAnsi="宋体"/>
                <w:sz w:val="18"/>
                <w:szCs w:val="18"/>
              </w:rPr>
              <w:t>℃）</w:t>
            </w:r>
          </w:p>
        </w:tc>
        <w:tc>
          <w:tcPr>
            <w:tcW w:w="1675" w:type="dxa"/>
            <w:shd w:val="clear" w:color="auto" w:fill="auto"/>
            <w:vAlign w:val="center"/>
          </w:tcPr>
          <w:p>
            <w:pPr>
              <w:adjustRightInd/>
              <w:spacing w:line="240" w:lineRule="auto"/>
              <w:jc w:val="center"/>
              <w:rPr>
                <w:rFonts w:ascii="宋体" w:hAnsi="宋体"/>
                <w:sz w:val="18"/>
                <w:szCs w:val="18"/>
              </w:rPr>
            </w:pPr>
            <w:r>
              <w:rPr>
                <w:rFonts w:ascii="宋体" w:hAnsi="宋体" w:cs="宋体"/>
                <w:sz w:val="18"/>
                <w:szCs w:val="18"/>
              </w:rPr>
              <w:t>mol·m/(m</w:t>
            </w:r>
            <w:r>
              <w:rPr>
                <w:rFonts w:ascii="宋体" w:hAnsi="宋体" w:cs="宋体"/>
                <w:sz w:val="18"/>
                <w:szCs w:val="18"/>
                <w:vertAlign w:val="superscript"/>
              </w:rPr>
              <w:t>2</w:t>
            </w:r>
            <w:r>
              <w:rPr>
                <w:rFonts w:hint="eastAsia" w:ascii="宋体" w:hAnsi="宋体" w:cs="宋体"/>
                <w:sz w:val="18"/>
                <w:szCs w:val="18"/>
              </w:rPr>
              <w:t>·</w:t>
            </w:r>
            <w:r>
              <w:rPr>
                <w:rFonts w:ascii="宋体" w:hAnsi="宋体" w:cs="宋体"/>
                <w:sz w:val="18"/>
                <w:szCs w:val="18"/>
              </w:rPr>
              <w:t>s·Pa）</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vertAlign w:val="superscript"/>
              </w:rPr>
              <w:t>-13</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GB/T 7755.1-2018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70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15</w:t>
            </w:r>
          </w:p>
        </w:tc>
        <w:tc>
          <w:tcPr>
            <w:tcW w:w="2959"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抗气体爆破</w:t>
            </w:r>
          </w:p>
        </w:tc>
        <w:tc>
          <w:tcPr>
            <w:tcW w:w="1675"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级别</w:t>
            </w:r>
          </w:p>
        </w:tc>
        <w:tc>
          <w:tcPr>
            <w:tcW w:w="2364"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＜2级</w:t>
            </w:r>
          </w:p>
        </w:tc>
        <w:tc>
          <w:tcPr>
            <w:tcW w:w="1552" w:type="dxa"/>
            <w:shd w:val="clear" w:color="auto" w:fill="auto"/>
            <w:vAlign w:val="center"/>
          </w:tcPr>
          <w:p>
            <w:pPr>
              <w:adjustRightInd/>
              <w:spacing w:line="240" w:lineRule="auto"/>
              <w:jc w:val="center"/>
              <w:rPr>
                <w:rFonts w:ascii="宋体" w:hAnsi="宋体"/>
                <w:sz w:val="18"/>
                <w:szCs w:val="18"/>
              </w:rPr>
            </w:pPr>
            <w:r>
              <w:rPr>
                <w:rFonts w:hint="eastAsia" w:ascii="宋体" w:hAnsi="宋体"/>
                <w:sz w:val="18"/>
                <w:szCs w:val="18"/>
              </w:rPr>
              <w:t>Norsok M710  B.4</w:t>
            </w:r>
          </w:p>
        </w:tc>
      </w:tr>
    </w:tbl>
    <w:p>
      <w:pPr>
        <w:adjustRightInd/>
        <w:spacing w:line="276" w:lineRule="auto"/>
        <w:rPr>
          <w:rFonts w:ascii="宋体" w:hAnsi="Times New Roman"/>
          <w:kern w:val="21"/>
          <w:szCs w:val="20"/>
        </w:rPr>
      </w:pPr>
    </w:p>
    <w:p>
      <w:pPr>
        <w:pStyle w:val="237"/>
      </w:pPr>
      <w:r>
        <w:rPr>
          <w:rFonts w:hint="eastAsia"/>
        </w:rPr>
        <w:t>氢气容器与组合装置配套快开盲板和绝缘接头用橡胶密封材料性能评价应符合下列要求。</w:t>
      </w:r>
    </w:p>
    <w:p>
      <w:pPr>
        <w:pStyle w:val="238"/>
        <w:rPr>
          <w:rFonts w:ascii="黑体" w:hAnsi="黑体" w:eastAsia="黑体"/>
        </w:rPr>
      </w:pPr>
      <w:r>
        <w:rPr>
          <w:rFonts w:hint="eastAsia" w:ascii="黑体" w:hAnsi="黑体" w:eastAsia="黑体"/>
        </w:rPr>
        <w:t>耐老化性能评价</w:t>
      </w:r>
    </w:p>
    <w:p>
      <w:pPr>
        <w:pStyle w:val="82"/>
        <w:ind w:firstLine="420"/>
      </w:pPr>
      <w:r>
        <w:rPr>
          <w:rFonts w:hint="eastAsia"/>
        </w:rPr>
        <w:t>根据具体的试验条件选择合适的老化工况。</w:t>
      </w:r>
    </w:p>
    <w:p>
      <w:pPr>
        <w:pStyle w:val="200"/>
        <w:numPr>
          <w:ilvl w:val="0"/>
          <w:numId w:val="106"/>
        </w:numPr>
      </w:pPr>
      <w:r>
        <w:rPr>
          <w:rFonts w:hint="eastAsia"/>
        </w:rPr>
        <w:t>纯氢/掺氢工况老化实验评价条件</w:t>
      </w:r>
    </w:p>
    <w:p>
      <w:pPr>
        <w:pStyle w:val="135"/>
        <w:numPr>
          <w:ilvl w:val="1"/>
          <w:numId w:val="107"/>
        </w:numPr>
      </w:pPr>
      <w:r>
        <w:rPr>
          <w:rFonts w:hint="eastAsia"/>
        </w:rPr>
        <w:t>介质工况：氢气含量（5%、10%、15%、20%、100%），其余为甲烷；</w:t>
      </w:r>
    </w:p>
    <w:p>
      <w:pPr>
        <w:pStyle w:val="135"/>
      </w:pPr>
      <w:r>
        <w:rPr>
          <w:rFonts w:hint="eastAsia"/>
        </w:rPr>
        <w:t>水含量：100ppm；</w:t>
      </w:r>
    </w:p>
    <w:p>
      <w:pPr>
        <w:pStyle w:val="135"/>
      </w:pPr>
      <w:r>
        <w:rPr>
          <w:rFonts w:hint="eastAsia"/>
        </w:rPr>
        <w:t>设计压力：不低于使用工况下的压力；</w:t>
      </w:r>
    </w:p>
    <w:p>
      <w:pPr>
        <w:pStyle w:val="135"/>
      </w:pPr>
      <w:r>
        <w:rPr>
          <w:rFonts w:hint="eastAsia"/>
        </w:rPr>
        <w:t>温度:100℃；</w:t>
      </w:r>
    </w:p>
    <w:p>
      <w:pPr>
        <w:pStyle w:val="135"/>
      </w:pPr>
      <w:r>
        <w:rPr>
          <w:rFonts w:hint="eastAsia"/>
        </w:rPr>
        <w:t>老化时间：7天。</w:t>
      </w:r>
    </w:p>
    <w:p>
      <w:pPr>
        <w:pStyle w:val="200"/>
        <w:numPr>
          <w:ilvl w:val="0"/>
          <w:numId w:val="106"/>
        </w:numPr>
      </w:pPr>
      <w:r>
        <w:rPr>
          <w:rFonts w:hint="eastAsia"/>
        </w:rPr>
        <w:t>接收标准</w:t>
      </w:r>
    </w:p>
    <w:p>
      <w:pPr>
        <w:pStyle w:val="82"/>
        <w:ind w:firstLine="420"/>
      </w:pPr>
      <w:r>
        <w:rPr>
          <w:rFonts w:hint="eastAsia"/>
        </w:rPr>
        <w:t>质量和体积变化率&lt;5%；拉伸强度断裂伸长率保持率&gt;50%；硬度变化&lt;±5 ShoreA。</w:t>
      </w:r>
    </w:p>
    <w:p>
      <w:pPr>
        <w:pStyle w:val="238"/>
        <w:rPr>
          <w:rFonts w:ascii="黑体" w:hAnsi="黑体" w:eastAsia="黑体"/>
        </w:rPr>
      </w:pPr>
      <w:r>
        <w:rPr>
          <w:rFonts w:hint="eastAsia" w:ascii="黑体" w:hAnsi="黑体" w:eastAsia="黑体"/>
        </w:rPr>
        <w:t>抗气体解压缩性能的评价</w:t>
      </w:r>
    </w:p>
    <w:p>
      <w:pPr>
        <w:pStyle w:val="200"/>
        <w:numPr>
          <w:ilvl w:val="0"/>
          <w:numId w:val="108"/>
        </w:numPr>
      </w:pPr>
      <w:r>
        <w:rPr>
          <w:rFonts w:hint="eastAsia"/>
        </w:rPr>
        <w:t>纯氢/掺氢抗气体解压缩性能条件</w:t>
      </w:r>
    </w:p>
    <w:p>
      <w:pPr>
        <w:pStyle w:val="135"/>
      </w:pPr>
      <w:r>
        <w:rPr>
          <w:rFonts w:hint="eastAsia"/>
        </w:rPr>
        <w:t>介质工况：氢气含量（5%、10%、15%、20%、100%），其余为甲烷；</w:t>
      </w:r>
    </w:p>
    <w:p>
      <w:pPr>
        <w:pStyle w:val="135"/>
      </w:pPr>
      <w:r>
        <w:rPr>
          <w:rFonts w:hint="eastAsia"/>
        </w:rPr>
        <w:t>设计压力：不低于使用工况下的压力；</w:t>
      </w:r>
    </w:p>
    <w:p>
      <w:pPr>
        <w:pStyle w:val="135"/>
      </w:pPr>
      <w:r>
        <w:rPr>
          <w:rFonts w:hint="eastAsia"/>
        </w:rPr>
        <w:t>温度：100℃；</w:t>
      </w:r>
    </w:p>
    <w:p>
      <w:pPr>
        <w:pStyle w:val="135"/>
      </w:pPr>
      <w:r>
        <w:rPr>
          <w:rFonts w:hint="eastAsia"/>
        </w:rPr>
        <w:t>浸泡时间：72小时；</w:t>
      </w:r>
    </w:p>
    <w:p>
      <w:pPr>
        <w:pStyle w:val="135"/>
      </w:pPr>
      <w:r>
        <w:rPr>
          <w:rFonts w:hint="eastAsia"/>
        </w:rPr>
        <w:t xml:space="preserve">气体释放速度：2MPa/min </w:t>
      </w:r>
    </w:p>
    <w:p>
      <w:pPr>
        <w:pStyle w:val="135"/>
      </w:pPr>
      <w:r>
        <w:rPr>
          <w:rFonts w:hint="eastAsia"/>
        </w:rPr>
        <w:t>循环次数：10次（在保持温度不变的情况下，释放到常压，平衡1小时后，加压到10MPa，再平衡23小时，释放压力进行循环10次）；</w:t>
      </w:r>
    </w:p>
    <w:p>
      <w:pPr>
        <w:pStyle w:val="135"/>
      </w:pPr>
      <w:r>
        <w:rPr>
          <w:rFonts w:hint="eastAsia"/>
        </w:rPr>
        <w:t>其他条件参照Norsok M710  B.4。</w:t>
      </w:r>
    </w:p>
    <w:p>
      <w:pPr>
        <w:pStyle w:val="200"/>
      </w:pPr>
      <w:r>
        <w:rPr>
          <w:rFonts w:hint="eastAsia"/>
        </w:rPr>
        <w:t>接收标准</w:t>
      </w:r>
    </w:p>
    <w:p>
      <w:pPr>
        <w:pStyle w:val="82"/>
        <w:ind w:firstLine="420"/>
      </w:pPr>
      <w:r>
        <w:rPr>
          <w:rFonts w:hint="eastAsia"/>
        </w:rPr>
        <w:t>断面不出现</w:t>
      </w:r>
      <w:r>
        <w:rPr>
          <w:rFonts w:hint="eastAsia" w:ascii="宋体" w:hAnsi="宋体"/>
        </w:rPr>
        <w:t>GB/T 34903.2</w:t>
      </w:r>
      <w:r>
        <w:rPr>
          <w:rFonts w:hint="eastAsia"/>
        </w:rPr>
        <w:t>规定的2级、3级破坏。</w:t>
      </w:r>
    </w:p>
    <w:p>
      <w:pPr>
        <w:pStyle w:val="238"/>
        <w:rPr>
          <w:rFonts w:ascii="黑体" w:hAnsi="黑体" w:eastAsia="黑体"/>
        </w:rPr>
      </w:pPr>
      <w:r>
        <w:rPr>
          <w:rFonts w:hint="eastAsia" w:ascii="黑体" w:hAnsi="黑体" w:eastAsia="黑体"/>
        </w:rPr>
        <w:t>渗透工况实验评价</w:t>
      </w:r>
    </w:p>
    <w:p>
      <w:pPr>
        <w:pStyle w:val="200"/>
        <w:numPr>
          <w:ilvl w:val="0"/>
          <w:numId w:val="109"/>
        </w:numPr>
      </w:pPr>
      <w:r>
        <w:rPr>
          <w:rFonts w:hint="eastAsia"/>
        </w:rPr>
        <w:t>纯氢/掺氢渗透实验评价条件</w:t>
      </w:r>
    </w:p>
    <w:p>
      <w:pPr>
        <w:pStyle w:val="135"/>
      </w:pPr>
      <w:r>
        <w:rPr>
          <w:rFonts w:hint="eastAsia"/>
        </w:rPr>
        <w:t>工况：氢气含量（5%、10%、15%、20%、100%），其余为甲烷；</w:t>
      </w:r>
    </w:p>
    <w:p>
      <w:pPr>
        <w:pStyle w:val="135"/>
      </w:pPr>
      <w:r>
        <w:rPr>
          <w:rFonts w:hint="eastAsia"/>
        </w:rPr>
        <w:t>压力：根据渗透试验的条件确定压力；</w:t>
      </w:r>
    </w:p>
    <w:p>
      <w:pPr>
        <w:pStyle w:val="135"/>
      </w:pPr>
      <w:r>
        <w:rPr>
          <w:rFonts w:hint="eastAsia"/>
        </w:rPr>
        <w:t>温度：根据渗透试验的条件确定温度。</w:t>
      </w:r>
    </w:p>
    <w:p>
      <w:pPr>
        <w:pStyle w:val="200"/>
      </w:pPr>
      <w:r>
        <w:rPr>
          <w:rFonts w:hint="eastAsia"/>
        </w:rPr>
        <w:t>接收标准</w:t>
      </w:r>
    </w:p>
    <w:p>
      <w:pPr>
        <w:pStyle w:val="82"/>
        <w:ind w:firstLine="420"/>
        <w:rPr>
          <w:rFonts w:ascii="宋体" w:hAnsi="宋体"/>
        </w:rPr>
      </w:pPr>
      <w:r>
        <w:rPr>
          <w:rFonts w:ascii="宋体" w:hAnsi="宋体"/>
        </w:rPr>
        <w:t>GB/T 7755.1-2018</w:t>
      </w:r>
      <w:r>
        <w:rPr>
          <w:rFonts w:hint="eastAsia" w:ascii="宋体" w:hAnsi="宋体"/>
        </w:rPr>
        <w:t>。</w:t>
      </w:r>
    </w:p>
    <w:p>
      <w:pPr>
        <w:adjustRightInd/>
        <w:spacing w:line="240" w:lineRule="auto"/>
        <w:rPr>
          <w:rFonts w:ascii="黑体" w:hAnsi="黑体" w:eastAsia="黑体"/>
          <w:szCs w:val="24"/>
        </w:rPr>
      </w:pPr>
      <w:r>
        <w:rPr>
          <w:rFonts w:hint="eastAsia" w:ascii="黑体" w:hAnsi="黑体" w:eastAsia="黑体"/>
          <w:szCs w:val="24"/>
        </w:rPr>
        <w:br w:type="page"/>
      </w:r>
    </w:p>
    <w:p>
      <w:pPr>
        <w:pStyle w:val="224"/>
      </w:pPr>
    </w:p>
    <w:p>
      <w:pPr>
        <w:pStyle w:val="225"/>
      </w:pPr>
    </w:p>
    <w:p>
      <w:pPr>
        <w:pStyle w:val="102"/>
        <w:spacing w:after="120"/>
      </w:pPr>
      <w:r>
        <w:br w:type="textWrapping"/>
      </w:r>
      <w:bookmarkStart w:id="309" w:name="_Toc209076861"/>
      <w:bookmarkStart w:id="310" w:name="_Toc207114068"/>
      <w:r>
        <w:rPr>
          <w:rFonts w:hint="eastAsia"/>
        </w:rPr>
        <w:t>（资料性）</w:t>
      </w:r>
      <w:r>
        <w:br w:type="textWrapping"/>
      </w:r>
      <w:r>
        <w:rPr>
          <w:rFonts w:hint="eastAsia"/>
        </w:rPr>
        <w:t>与氢有关的预防考虑事项</w:t>
      </w:r>
      <w:bookmarkEnd w:id="309"/>
      <w:bookmarkEnd w:id="310"/>
    </w:p>
    <w:p>
      <w:pPr>
        <w:pStyle w:val="237"/>
        <w:rPr>
          <w:rFonts w:ascii="黑体" w:hAnsi="黑体" w:eastAsia="黑体"/>
        </w:rPr>
      </w:pPr>
      <w:r>
        <w:rPr>
          <w:rFonts w:hint="eastAsia" w:ascii="黑体" w:hAnsi="黑体" w:eastAsia="黑体"/>
        </w:rPr>
        <w:t>简介</w:t>
      </w:r>
    </w:p>
    <w:p>
      <w:pPr>
        <w:pStyle w:val="82"/>
        <w:ind w:firstLine="420"/>
      </w:pPr>
      <w:r>
        <w:rPr>
          <w:rFonts w:hint="eastAsia"/>
        </w:rPr>
        <w:t>本附录提供了与氢气工况和管道设备应用相关的预防考虑事项形式的指南。这些指南不是规范要求，但宜在工程设计中予以考虑。关于这些主题的更多信息可以在文献中找到。</w:t>
      </w:r>
    </w:p>
    <w:p>
      <w:pPr>
        <w:pStyle w:val="82"/>
        <w:ind w:firstLine="420"/>
      </w:pPr>
      <w:r>
        <w:rPr>
          <w:rFonts w:hint="eastAsia"/>
        </w:rPr>
        <w:t>随着新的氢气经济和基础设施的出现，人们相信管道和管线系统将需要在压力下运行，可能的循环压力加载超过了我们目前的运行方案。预计氢气管道系统的运行压力将高达100MPa（15000 psig），输送管线的运行压力将高达20 MPa（3000 psig），同时管道和管线系统的运行温度都将达到或低于150℃（300℉）。因此，目前使用的金属管材料就可以放置在一个运行环境中，而目前对其在干燥氢气环境中的力学性能和行为几乎没有数据。</w:t>
      </w:r>
    </w:p>
    <w:p>
      <w:pPr>
        <w:pStyle w:val="237"/>
        <w:rPr>
          <w:rFonts w:ascii="黑体" w:hAnsi="黑体" w:eastAsia="黑体"/>
        </w:rPr>
      </w:pPr>
      <w:r>
        <w:rPr>
          <w:rFonts w:hint="eastAsia" w:ascii="黑体" w:hAnsi="黑体" w:eastAsia="黑体"/>
        </w:rPr>
        <w:t>氢气工况用材料</w:t>
      </w:r>
    </w:p>
    <w:p>
      <w:pPr>
        <w:pStyle w:val="238"/>
      </w:pPr>
      <w:r>
        <w:rPr>
          <w:rFonts w:hint="eastAsia"/>
        </w:rPr>
        <w:t>与氢气工况相容的材料见表C.1</w:t>
      </w:r>
    </w:p>
    <w:p>
      <w:pPr>
        <w:pStyle w:val="103"/>
        <w:spacing w:before="120" w:after="120"/>
      </w:pPr>
      <w:r>
        <w:rPr>
          <w:rFonts w:hint="eastAsia"/>
        </w:rPr>
        <w:t>与氢气工况相容的材料</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1134"/>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Merge w:val="restart"/>
            <w:vAlign w:val="center"/>
          </w:tcPr>
          <w:p>
            <w:pPr>
              <w:adjustRightInd/>
              <w:spacing w:line="300" w:lineRule="auto"/>
              <w:jc w:val="center"/>
              <w:rPr>
                <w:rFonts w:ascii="宋体" w:hAnsi="宋体" w:cs="宋体"/>
                <w:sz w:val="18"/>
                <w:szCs w:val="18"/>
              </w:rPr>
            </w:pPr>
            <w:r>
              <w:rPr>
                <w:rFonts w:hint="eastAsia" w:ascii="宋体" w:hAnsi="宋体" w:cs="宋体"/>
                <w:sz w:val="18"/>
                <w:szCs w:val="18"/>
              </w:rPr>
              <w:t>材料</w:t>
            </w:r>
          </w:p>
        </w:tc>
        <w:tc>
          <w:tcPr>
            <w:tcW w:w="1134" w:type="dxa"/>
            <w:vAlign w:val="center"/>
          </w:tcPr>
          <w:p>
            <w:pPr>
              <w:adjustRightInd/>
              <w:spacing w:line="300" w:lineRule="auto"/>
              <w:jc w:val="center"/>
              <w:rPr>
                <w:rFonts w:ascii="宋体" w:hAnsi="宋体" w:cs="宋体"/>
                <w:sz w:val="18"/>
                <w:szCs w:val="18"/>
              </w:rPr>
            </w:pPr>
            <w:r>
              <w:rPr>
                <w:rFonts w:hint="eastAsia" w:ascii="宋体" w:hAnsi="宋体" w:cs="宋体"/>
                <w:sz w:val="18"/>
                <w:szCs w:val="18"/>
              </w:rPr>
              <w:t>氢气形式</w:t>
            </w:r>
          </w:p>
        </w:tc>
        <w:tc>
          <w:tcPr>
            <w:tcW w:w="2978" w:type="dxa"/>
            <w:vMerge w:val="restart"/>
            <w:vAlign w:val="center"/>
          </w:tcPr>
          <w:p>
            <w:pPr>
              <w:adjustRightInd/>
              <w:spacing w:line="300" w:lineRule="auto"/>
              <w:jc w:val="center"/>
              <w:rPr>
                <w:rFonts w:ascii="宋体" w:hAnsi="宋体" w:cs="宋体"/>
                <w:sz w:val="18"/>
                <w:szCs w:val="18"/>
              </w:rPr>
            </w:pPr>
            <w:r>
              <w:rPr>
                <w:rFonts w:hint="eastAsia" w:ascii="宋体" w:hAnsi="宋体" w:cs="宋体"/>
                <w:sz w:val="18"/>
                <w:szCs w:val="18"/>
              </w:rPr>
              <w:t>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Merge w:val="continue"/>
            <w:vAlign w:val="center"/>
          </w:tcPr>
          <w:p>
            <w:pPr>
              <w:adjustRightInd/>
              <w:spacing w:line="300" w:lineRule="auto"/>
              <w:jc w:val="center"/>
              <w:rPr>
                <w:rFonts w:ascii="宋体" w:hAnsi="宋体" w:cs="宋体"/>
                <w:sz w:val="18"/>
                <w:szCs w:val="18"/>
              </w:rPr>
            </w:pPr>
          </w:p>
        </w:tc>
        <w:tc>
          <w:tcPr>
            <w:tcW w:w="1134" w:type="dxa"/>
            <w:vAlign w:val="center"/>
          </w:tcPr>
          <w:p>
            <w:pPr>
              <w:adjustRightInd/>
              <w:spacing w:line="300" w:lineRule="auto"/>
              <w:jc w:val="center"/>
              <w:rPr>
                <w:rFonts w:ascii="宋体" w:hAnsi="宋体" w:cs="宋体"/>
                <w:sz w:val="18"/>
                <w:szCs w:val="18"/>
              </w:rPr>
            </w:pPr>
            <w:r>
              <w:rPr>
                <w:rFonts w:hint="eastAsia" w:ascii="宋体" w:hAnsi="宋体" w:cs="宋体"/>
                <w:sz w:val="18"/>
                <w:szCs w:val="18"/>
              </w:rPr>
              <w:t>气体</w:t>
            </w:r>
          </w:p>
        </w:tc>
        <w:tc>
          <w:tcPr>
            <w:tcW w:w="2978" w:type="dxa"/>
            <w:vMerge w:val="continue"/>
            <w:vAlign w:val="center"/>
          </w:tcPr>
          <w:p>
            <w:pPr>
              <w:adjustRightInd/>
              <w:spacing w:line="30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Align w:val="center"/>
          </w:tcPr>
          <w:p>
            <w:pPr>
              <w:adjustRightInd/>
              <w:spacing w:line="300" w:lineRule="auto"/>
              <w:jc w:val="center"/>
              <w:rPr>
                <w:rFonts w:ascii="宋体" w:hAnsi="宋体" w:cs="宋体"/>
                <w:sz w:val="18"/>
                <w:szCs w:val="18"/>
              </w:rPr>
            </w:pPr>
            <w:r>
              <w:rPr>
                <w:rFonts w:hint="eastAsia" w:ascii="宋体" w:hAnsi="宋体" w:cs="宋体"/>
                <w:kern w:val="0"/>
                <w:sz w:val="18"/>
                <w:szCs w:val="18"/>
              </w:rPr>
              <w:t>碳钢</w:t>
            </w:r>
          </w:p>
        </w:tc>
        <w:tc>
          <w:tcPr>
            <w:tcW w:w="1134" w:type="dxa"/>
            <w:vAlign w:val="center"/>
          </w:tcPr>
          <w:p>
            <w:pPr>
              <w:adjustRightInd/>
              <w:spacing w:line="300" w:lineRule="auto"/>
              <w:jc w:val="center"/>
              <w:rPr>
                <w:rFonts w:ascii="宋体" w:hAnsi="宋体" w:cs="宋体"/>
                <w:sz w:val="18"/>
                <w:szCs w:val="18"/>
              </w:rPr>
            </w:pPr>
            <w:r>
              <w:rPr>
                <w:rFonts w:hint="eastAsia" w:ascii="宋体" w:hAnsi="宋体" w:cs="宋体"/>
                <w:kern w:val="0"/>
                <w:sz w:val="18"/>
                <w:szCs w:val="18"/>
              </w:rPr>
              <w:t>可接受</w:t>
            </w:r>
          </w:p>
        </w:tc>
        <w:tc>
          <w:tcPr>
            <w:tcW w:w="2978" w:type="dxa"/>
            <w:vAlign w:val="center"/>
          </w:tcPr>
          <w:p>
            <w:pPr>
              <w:adjustRightInd/>
              <w:spacing w:line="300" w:lineRule="auto"/>
              <w:jc w:val="center"/>
              <w:rPr>
                <w:rFonts w:ascii="宋体" w:hAnsi="宋体" w:cs="宋体"/>
                <w:sz w:val="18"/>
                <w:szCs w:val="18"/>
              </w:rPr>
            </w:pPr>
            <w:r>
              <w:rPr>
                <w:rFonts w:hint="eastAsia" w:ascii="宋体" w:hAnsi="宋体" w:cs="宋体"/>
                <w:kern w:val="0"/>
                <w:sz w:val="18"/>
                <w:szCs w:val="18"/>
              </w:rPr>
              <w:t>对低温工况来说太脆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Align w:val="center"/>
          </w:tcPr>
          <w:p>
            <w:pPr>
              <w:adjustRightInd/>
              <w:spacing w:line="300" w:lineRule="auto"/>
              <w:jc w:val="center"/>
              <w:rPr>
                <w:rFonts w:ascii="宋体" w:hAnsi="宋体" w:cs="宋体"/>
                <w:sz w:val="18"/>
                <w:szCs w:val="18"/>
              </w:rPr>
            </w:pPr>
            <w:r>
              <w:rPr>
                <w:rFonts w:hint="eastAsia" w:ascii="宋体" w:hAnsi="宋体" w:cs="宋体"/>
                <w:kern w:val="0"/>
                <w:sz w:val="18"/>
                <w:szCs w:val="18"/>
              </w:rPr>
              <w:t>低合金钢</w:t>
            </w:r>
          </w:p>
        </w:tc>
        <w:tc>
          <w:tcPr>
            <w:tcW w:w="1134" w:type="dxa"/>
            <w:vAlign w:val="center"/>
          </w:tcPr>
          <w:p>
            <w:pPr>
              <w:adjustRightInd/>
              <w:spacing w:line="300" w:lineRule="auto"/>
              <w:jc w:val="center"/>
              <w:rPr>
                <w:rFonts w:ascii="宋体" w:hAnsi="宋体" w:cs="宋体"/>
                <w:sz w:val="18"/>
                <w:szCs w:val="18"/>
              </w:rPr>
            </w:pPr>
            <w:r>
              <w:rPr>
                <w:rFonts w:hint="eastAsia" w:ascii="宋体" w:hAnsi="宋体" w:cs="宋体"/>
                <w:kern w:val="0"/>
                <w:sz w:val="18"/>
                <w:szCs w:val="18"/>
              </w:rPr>
              <w:t>可接受</w:t>
            </w:r>
          </w:p>
        </w:tc>
        <w:tc>
          <w:tcPr>
            <w:tcW w:w="2978" w:type="dxa"/>
            <w:vAlign w:val="center"/>
          </w:tcPr>
          <w:p>
            <w:pPr>
              <w:adjustRightInd/>
              <w:spacing w:line="300" w:lineRule="auto"/>
              <w:jc w:val="center"/>
              <w:rPr>
                <w:rFonts w:ascii="宋体" w:hAnsi="宋体" w:cs="宋体"/>
                <w:sz w:val="18"/>
                <w:szCs w:val="18"/>
              </w:rPr>
            </w:pPr>
            <w:r>
              <w:rPr>
                <w:rFonts w:hint="eastAsia" w:ascii="宋体" w:hAnsi="宋体" w:cs="宋体"/>
                <w:kern w:val="0"/>
                <w:sz w:val="18"/>
                <w:szCs w:val="18"/>
              </w:rPr>
              <w:t>对低温工况来说太脆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3652" w:type="dxa"/>
            <w:vAlign w:val="center"/>
          </w:tcPr>
          <w:p>
            <w:pPr>
              <w:autoSpaceDE w:val="0"/>
              <w:autoSpaceDN w:val="0"/>
              <w:spacing w:line="240" w:lineRule="auto"/>
              <w:jc w:val="center"/>
              <w:rPr>
                <w:rFonts w:ascii="宋体" w:hAnsi="宋体" w:cs="宋体"/>
                <w:kern w:val="0"/>
                <w:sz w:val="18"/>
                <w:szCs w:val="18"/>
              </w:rPr>
            </w:pPr>
            <w:r>
              <w:rPr>
                <w:rFonts w:hint="eastAsia" w:ascii="宋体" w:hAnsi="宋体" w:cs="宋体"/>
                <w:kern w:val="0"/>
                <w:sz w:val="18"/>
                <w:szCs w:val="18"/>
              </w:rPr>
              <w:t>镍含量大于7%的奥氏体不锈钢（例如</w:t>
            </w:r>
          </w:p>
          <w:p>
            <w:pPr>
              <w:adjustRightInd/>
              <w:spacing w:line="240" w:lineRule="auto"/>
              <w:jc w:val="center"/>
              <w:rPr>
                <w:rFonts w:ascii="宋体" w:hAnsi="宋体" w:cs="宋体"/>
                <w:sz w:val="18"/>
                <w:szCs w:val="18"/>
              </w:rPr>
            </w:pPr>
            <w:r>
              <w:rPr>
                <w:rFonts w:hint="eastAsia" w:ascii="宋体" w:hAnsi="宋体" w:cs="宋体"/>
                <w:kern w:val="0"/>
                <w:sz w:val="18"/>
                <w:szCs w:val="18"/>
              </w:rPr>
              <w:t>304、304L、308、316、321、347）</w:t>
            </w:r>
          </w:p>
        </w:tc>
        <w:tc>
          <w:tcPr>
            <w:tcW w:w="1134" w:type="dxa"/>
            <w:vAlign w:val="center"/>
          </w:tcPr>
          <w:p>
            <w:pPr>
              <w:adjustRightInd/>
              <w:spacing w:line="240" w:lineRule="auto"/>
              <w:jc w:val="center"/>
              <w:rPr>
                <w:rFonts w:ascii="宋体" w:hAnsi="宋体" w:cs="宋体"/>
                <w:kern w:val="0"/>
                <w:sz w:val="18"/>
                <w:szCs w:val="18"/>
              </w:rPr>
            </w:pPr>
            <w:r>
              <w:rPr>
                <w:rFonts w:hint="eastAsia" w:ascii="宋体" w:hAnsi="宋体" w:cs="宋体"/>
                <w:kern w:val="0"/>
                <w:sz w:val="18"/>
                <w:szCs w:val="18"/>
              </w:rPr>
              <w:t>可接受</w:t>
            </w:r>
          </w:p>
        </w:tc>
        <w:tc>
          <w:tcPr>
            <w:tcW w:w="2978" w:type="dxa"/>
            <w:vAlign w:val="center"/>
          </w:tcPr>
          <w:p>
            <w:pPr>
              <w:autoSpaceDE w:val="0"/>
              <w:autoSpaceDN w:val="0"/>
              <w:spacing w:line="240" w:lineRule="auto"/>
              <w:jc w:val="center"/>
              <w:rPr>
                <w:rFonts w:ascii="宋体" w:hAnsi="宋体" w:cs="宋体"/>
                <w:kern w:val="0"/>
                <w:sz w:val="18"/>
                <w:szCs w:val="18"/>
              </w:rPr>
            </w:pPr>
            <w:r>
              <w:rPr>
                <w:rFonts w:hint="eastAsia" w:ascii="宋体" w:hAnsi="宋体" w:cs="宋体"/>
                <w:kern w:val="0"/>
                <w:sz w:val="18"/>
                <w:szCs w:val="18"/>
              </w:rPr>
              <w:t>如果施加应力直至超过屈服点，应</w:t>
            </w:r>
          </w:p>
          <w:p>
            <w:pPr>
              <w:adjustRightInd/>
              <w:spacing w:line="240" w:lineRule="auto"/>
              <w:jc w:val="center"/>
              <w:rPr>
                <w:rFonts w:ascii="宋体" w:hAnsi="宋体" w:cs="宋体"/>
                <w:sz w:val="18"/>
                <w:szCs w:val="18"/>
              </w:rPr>
            </w:pPr>
            <w:r>
              <w:rPr>
                <w:rFonts w:hint="eastAsia" w:ascii="宋体" w:hAnsi="宋体" w:cs="宋体"/>
                <w:kern w:val="0"/>
                <w:sz w:val="18"/>
                <w:szCs w:val="18"/>
              </w:rPr>
              <w:t>注意在低温下的马氏体转变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Align w:val="center"/>
          </w:tcPr>
          <w:p>
            <w:pPr>
              <w:autoSpaceDE w:val="0"/>
              <w:autoSpaceDN w:val="0"/>
              <w:spacing w:line="300" w:lineRule="auto"/>
              <w:jc w:val="center"/>
              <w:rPr>
                <w:rFonts w:ascii="宋体" w:hAnsi="宋体" w:cs="宋体"/>
                <w:kern w:val="0"/>
                <w:sz w:val="18"/>
                <w:szCs w:val="18"/>
              </w:rPr>
            </w:pPr>
            <w:r>
              <w:rPr>
                <w:rFonts w:hint="eastAsia" w:ascii="宋体" w:hAnsi="宋体" w:cs="宋体"/>
                <w:kern w:val="0"/>
                <w:sz w:val="18"/>
                <w:szCs w:val="18"/>
              </w:rPr>
              <w:t>镍和镍合金（例如Inconel 和Monel 合金）</w:t>
            </w:r>
          </w:p>
        </w:tc>
        <w:tc>
          <w:tcPr>
            <w:tcW w:w="1134" w:type="dxa"/>
            <w:vAlign w:val="center"/>
          </w:tcPr>
          <w:p>
            <w:pPr>
              <w:adjustRightInd/>
              <w:spacing w:line="300" w:lineRule="auto"/>
              <w:jc w:val="center"/>
              <w:rPr>
                <w:rFonts w:ascii="宋体" w:hAnsi="宋体" w:cs="宋体"/>
                <w:kern w:val="0"/>
                <w:sz w:val="18"/>
                <w:szCs w:val="18"/>
              </w:rPr>
            </w:pPr>
            <w:r>
              <w:rPr>
                <w:rFonts w:hint="eastAsia" w:ascii="宋体" w:hAnsi="宋体" w:cs="宋体"/>
                <w:kern w:val="0"/>
                <w:sz w:val="18"/>
                <w:szCs w:val="18"/>
              </w:rPr>
              <w:t>不可接受</w:t>
            </w:r>
          </w:p>
        </w:tc>
        <w:tc>
          <w:tcPr>
            <w:tcW w:w="2978" w:type="dxa"/>
            <w:vAlign w:val="center"/>
          </w:tcPr>
          <w:p>
            <w:pPr>
              <w:autoSpaceDE w:val="0"/>
              <w:autoSpaceDN w:val="0"/>
              <w:spacing w:line="300" w:lineRule="auto"/>
              <w:jc w:val="center"/>
              <w:rPr>
                <w:rFonts w:ascii="宋体" w:hAnsi="宋体" w:cs="宋体"/>
                <w:kern w:val="0"/>
                <w:sz w:val="18"/>
                <w:szCs w:val="18"/>
              </w:rPr>
            </w:pPr>
            <w:r>
              <w:rPr>
                <w:rFonts w:hint="eastAsia" w:ascii="宋体" w:hAnsi="宋体" w:cs="宋体"/>
                <w:kern w:val="0"/>
                <w:sz w:val="18"/>
                <w:szCs w:val="18"/>
              </w:rPr>
              <w:t>注意氢脆敏感性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Align w:val="center"/>
          </w:tcPr>
          <w:p>
            <w:pPr>
              <w:autoSpaceDE w:val="0"/>
              <w:autoSpaceDN w:val="0"/>
              <w:spacing w:line="300" w:lineRule="auto"/>
              <w:jc w:val="center"/>
              <w:rPr>
                <w:rFonts w:ascii="宋体" w:hAnsi="宋体" w:cs="宋体"/>
                <w:kern w:val="0"/>
                <w:sz w:val="18"/>
                <w:szCs w:val="18"/>
              </w:rPr>
            </w:pPr>
            <w:r>
              <w:rPr>
                <w:rFonts w:hint="eastAsia" w:ascii="宋体" w:hAnsi="宋体" w:cs="宋体"/>
                <w:kern w:val="0"/>
                <w:sz w:val="18"/>
                <w:szCs w:val="18"/>
              </w:rPr>
              <w:t>镍钢（例如2.25%、3.5%、5%和 9%Ni)</w:t>
            </w:r>
          </w:p>
        </w:tc>
        <w:tc>
          <w:tcPr>
            <w:tcW w:w="1134" w:type="dxa"/>
            <w:vAlign w:val="center"/>
          </w:tcPr>
          <w:p>
            <w:pPr>
              <w:adjustRightInd/>
              <w:spacing w:line="300" w:lineRule="auto"/>
              <w:jc w:val="center"/>
              <w:rPr>
                <w:rFonts w:ascii="宋体" w:hAnsi="宋体" w:cs="宋体"/>
                <w:kern w:val="0"/>
                <w:sz w:val="18"/>
                <w:szCs w:val="18"/>
              </w:rPr>
            </w:pPr>
            <w:r>
              <w:rPr>
                <w:rFonts w:hint="eastAsia" w:ascii="宋体" w:hAnsi="宋体" w:cs="宋体"/>
                <w:kern w:val="0"/>
                <w:sz w:val="18"/>
                <w:szCs w:val="18"/>
              </w:rPr>
              <w:t>不可接受</w:t>
            </w:r>
          </w:p>
        </w:tc>
        <w:tc>
          <w:tcPr>
            <w:tcW w:w="2978" w:type="dxa"/>
            <w:vAlign w:val="center"/>
          </w:tcPr>
          <w:p>
            <w:pPr>
              <w:autoSpaceDE w:val="0"/>
              <w:autoSpaceDN w:val="0"/>
              <w:spacing w:line="300" w:lineRule="auto"/>
              <w:jc w:val="center"/>
              <w:rPr>
                <w:rFonts w:ascii="宋体" w:hAnsi="宋体" w:cs="宋体"/>
                <w:kern w:val="0"/>
                <w:sz w:val="18"/>
                <w:szCs w:val="18"/>
              </w:rPr>
            </w:pPr>
            <w:r>
              <w:rPr>
                <w:rFonts w:hint="eastAsia" w:ascii="宋体" w:hAnsi="宋体" w:cs="宋体"/>
                <w:kern w:val="0"/>
                <w:sz w:val="18"/>
                <w:szCs w:val="18"/>
              </w:rPr>
              <w:t>注意延性损失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Align w:val="center"/>
          </w:tcPr>
          <w:p>
            <w:pPr>
              <w:adjustRightInd/>
              <w:spacing w:line="300" w:lineRule="auto"/>
              <w:jc w:val="center"/>
              <w:rPr>
                <w:rFonts w:ascii="宋体" w:hAnsi="宋体" w:cs="宋体"/>
                <w:kern w:val="0"/>
                <w:sz w:val="18"/>
                <w:szCs w:val="18"/>
              </w:rPr>
            </w:pPr>
            <w:r>
              <w:rPr>
                <w:rFonts w:hint="eastAsia" w:ascii="宋体" w:hAnsi="宋体" w:cs="宋体"/>
                <w:kern w:val="0"/>
                <w:sz w:val="18"/>
                <w:szCs w:val="18"/>
              </w:rPr>
              <w:t>铜和铜合金（例如黄铜、青铜和铜镍）</w:t>
            </w:r>
          </w:p>
        </w:tc>
        <w:tc>
          <w:tcPr>
            <w:tcW w:w="1134" w:type="dxa"/>
            <w:vAlign w:val="center"/>
          </w:tcPr>
          <w:p>
            <w:pPr>
              <w:adjustRightInd/>
              <w:spacing w:line="300" w:lineRule="auto"/>
              <w:jc w:val="center"/>
              <w:rPr>
                <w:rFonts w:ascii="宋体" w:hAnsi="宋体" w:cs="宋体"/>
                <w:kern w:val="0"/>
                <w:sz w:val="18"/>
                <w:szCs w:val="18"/>
              </w:rPr>
            </w:pPr>
            <w:r>
              <w:rPr>
                <w:rFonts w:hint="eastAsia" w:ascii="宋体" w:hAnsi="宋体" w:cs="宋体"/>
                <w:kern w:val="0"/>
                <w:sz w:val="18"/>
                <w:szCs w:val="18"/>
              </w:rPr>
              <w:t>可接受</w:t>
            </w:r>
          </w:p>
        </w:tc>
        <w:tc>
          <w:tcPr>
            <w:tcW w:w="2978" w:type="dxa"/>
            <w:vAlign w:val="center"/>
          </w:tcPr>
          <w:p>
            <w:pPr>
              <w:adjustRightInd/>
              <w:spacing w:line="300" w:lineRule="auto"/>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3652" w:type="dxa"/>
            <w:vAlign w:val="center"/>
          </w:tcPr>
          <w:p>
            <w:pPr>
              <w:adjustRightInd/>
              <w:spacing w:line="300" w:lineRule="auto"/>
              <w:jc w:val="center"/>
              <w:rPr>
                <w:rFonts w:ascii="宋体" w:hAnsi="宋体" w:cs="宋体"/>
                <w:sz w:val="18"/>
                <w:szCs w:val="18"/>
              </w:rPr>
            </w:pPr>
            <w:r>
              <w:rPr>
                <w:rFonts w:hint="eastAsia" w:ascii="宋体" w:hAnsi="宋体" w:cs="宋体"/>
                <w:kern w:val="0"/>
                <w:sz w:val="18"/>
                <w:szCs w:val="18"/>
              </w:rPr>
              <w:t>铝及铝合金</w:t>
            </w:r>
          </w:p>
        </w:tc>
        <w:tc>
          <w:tcPr>
            <w:tcW w:w="1134" w:type="dxa"/>
            <w:vAlign w:val="center"/>
          </w:tcPr>
          <w:p>
            <w:pPr>
              <w:adjustRightInd/>
              <w:spacing w:line="300" w:lineRule="auto"/>
              <w:jc w:val="center"/>
              <w:rPr>
                <w:rFonts w:ascii="宋体" w:hAnsi="宋体" w:cs="宋体"/>
                <w:kern w:val="0"/>
                <w:sz w:val="18"/>
                <w:szCs w:val="18"/>
              </w:rPr>
            </w:pPr>
            <w:r>
              <w:rPr>
                <w:rFonts w:hint="eastAsia" w:ascii="宋体" w:hAnsi="宋体" w:cs="宋体"/>
                <w:kern w:val="0"/>
                <w:sz w:val="18"/>
                <w:szCs w:val="18"/>
              </w:rPr>
              <w:t>可接受</w:t>
            </w:r>
          </w:p>
        </w:tc>
        <w:tc>
          <w:tcPr>
            <w:tcW w:w="2978" w:type="dxa"/>
            <w:vAlign w:val="center"/>
          </w:tcPr>
          <w:p>
            <w:pPr>
              <w:adjustRightInd/>
              <w:spacing w:line="300" w:lineRule="auto"/>
              <w:jc w:val="center"/>
              <w:rPr>
                <w:rFonts w:ascii="宋体" w:hAnsi="宋体" w:cs="宋体"/>
                <w:sz w:val="18"/>
                <w:szCs w:val="18"/>
              </w:rPr>
            </w:pPr>
            <w:r>
              <w:rPr>
                <w:rFonts w:hint="eastAsia" w:ascii="宋体" w:hAnsi="宋体" w:cs="宋体"/>
                <w:sz w:val="18"/>
                <w:szCs w:val="18"/>
              </w:rPr>
              <w:t>/</w:t>
            </w:r>
          </w:p>
        </w:tc>
      </w:tr>
    </w:tbl>
    <w:p>
      <w:pPr>
        <w:pStyle w:val="238"/>
        <w:rPr>
          <w:rFonts w:ascii="黑体" w:hAnsi="黑体" w:eastAsia="黑体"/>
        </w:rPr>
      </w:pPr>
      <w:r>
        <w:rPr>
          <w:rFonts w:hint="eastAsia" w:ascii="黑体" w:hAnsi="黑体" w:eastAsia="黑体"/>
        </w:rPr>
        <w:t>氢气工况用材料</w:t>
      </w:r>
    </w:p>
    <w:p>
      <w:pPr>
        <w:pStyle w:val="82"/>
        <w:ind w:firstLine="420"/>
      </w:pPr>
      <w:r>
        <w:rPr>
          <w:rFonts w:hint="eastAsia"/>
        </w:rPr>
        <w:t>尽管没有完全阐明成分和显微组织对结构金属中氢脆的影响的相关细节，但对于某些材料，仍有大量的工程数据。现有的数据验证了一些明显的趋势，这些趋势有助于氢气工况的材料选择。</w:t>
      </w:r>
    </w:p>
    <w:p>
      <w:pPr>
        <w:pStyle w:val="82"/>
        <w:ind w:firstLine="420"/>
      </w:pPr>
      <w:r>
        <w:rPr>
          <w:rFonts w:hint="eastAsia"/>
        </w:rPr>
        <w:t>结构金属最普遍和技术上最重要的趋势是：随着材料强度的增加，氢脆敏感性增加。许多结构金属已经用文件记录了这一基本趋势。数据示出了屈服强度对氢致断裂阈值应力强化系数KTH 的影响，同时表明KTH 随着屈服强度的增加而减小。由于材料强度对氢气中断裂的影响是非常严重的，氢气工况的所有结构设计不仅宜规定最低屈服强度，还宜规定最高屈服强度来管理氢脆。</w:t>
      </w:r>
    </w:p>
    <w:p>
      <w:pPr>
        <w:pStyle w:val="238"/>
        <w:rPr>
          <w:rFonts w:ascii="黑体" w:hAnsi="黑体" w:eastAsia="黑体"/>
        </w:rPr>
      </w:pPr>
      <w:r>
        <w:rPr>
          <w:rFonts w:hint="eastAsia" w:ascii="黑体" w:hAnsi="黑体" w:eastAsia="黑体"/>
        </w:rPr>
        <w:t>碳钢</w:t>
      </w:r>
    </w:p>
    <w:p>
      <w:pPr>
        <w:pStyle w:val="82"/>
        <w:ind w:firstLine="420"/>
      </w:pPr>
      <w:r>
        <w:rPr>
          <w:rFonts w:hint="eastAsia"/>
        </w:rPr>
        <w:t>当铝、硼、铬、钴、钼、镍、铌、钛、钨、钒、锆或为获得所需合金化效果而添加的任何其他元素没有规定或要求最低含量时；当铜的规定最低含量不超过0.40%时、或当如下任何元素规定的最高含量不超过以下百分比时，此时通常认为是碳钢：</w:t>
      </w:r>
    </w:p>
    <w:p>
      <w:pPr>
        <w:pStyle w:val="200"/>
        <w:numPr>
          <w:ilvl w:val="0"/>
          <w:numId w:val="110"/>
        </w:numPr>
      </w:pPr>
      <w:r>
        <w:rPr>
          <w:rFonts w:hint="eastAsia"/>
        </w:rPr>
        <w:t>铜：0.60%</w:t>
      </w:r>
    </w:p>
    <w:p>
      <w:pPr>
        <w:pStyle w:val="200"/>
      </w:pPr>
      <w:r>
        <w:rPr>
          <w:rFonts w:hint="eastAsia"/>
        </w:rPr>
        <w:t>锰：1.65%</w:t>
      </w:r>
    </w:p>
    <w:p>
      <w:pPr>
        <w:pStyle w:val="200"/>
      </w:pPr>
      <w:r>
        <w:rPr>
          <w:rFonts w:hint="eastAsia"/>
        </w:rPr>
        <w:t>硅：0.60%</w:t>
      </w:r>
    </w:p>
    <w:p>
      <w:pPr>
        <w:pStyle w:val="82"/>
        <w:ind w:firstLine="420"/>
      </w:pPr>
      <w:r>
        <w:rPr>
          <w:rFonts w:hint="eastAsia"/>
        </w:rPr>
        <w:t>在所有碳钢中，有时会发现少量不可避免地从原材料中保留下来的某些残余元素，但这些残余元素没有作出规定或要求，例如铜、镍、钼和铬。这些元素被认为是偶然的，通常不会测定或报告。</w:t>
      </w:r>
    </w:p>
    <w:p>
      <w:pPr>
        <w:pStyle w:val="82"/>
        <w:ind w:firstLine="420"/>
      </w:pPr>
      <w:r>
        <w:rPr>
          <w:rFonts w:hint="eastAsia"/>
        </w:rPr>
        <w:t>几十年来，碳钢已经被用于焊接结构中的氢气管道和气体管线。工业气体公司在美国和欧洲运营了超过1000 英里的管线。氢气工况已经验证过的钢示例包括传统的ASTM A106的B 级、ASTM A53 的B 级、和API 5L 的X42 级和X52 级（首选PSL2 级），以及微合金化的API 5L 的X52 级。14氢气管线已经在一个≤14MPa 的气体压力下运行。对氢脆问题的认识体现在限制气体压力和管线尺寸的趋势，以便在系统运行期间，壁应力低于规定最低屈服强度的30%～50%。尽管工业经验丰富，但在氢气中碳钢的补充实验室数据有限。</w:t>
      </w:r>
    </w:p>
    <w:p>
      <w:pPr>
        <w:pStyle w:val="82"/>
        <w:ind w:firstLine="420"/>
      </w:pPr>
      <w:r>
        <w:rPr>
          <w:rFonts w:hint="eastAsia"/>
        </w:rPr>
        <w:t>已经存在关于为氢气工况定制碳钢冶金的指导方针。欧洲工业气体协会（EIGA）和压缩气体协会（CGA）创建了一份文件，即IGC Doc 121/04/E（也作为CGA 文件G-5.6 来出版），该文件为氢气管线的良好做法提供了指南。在材料选择方面，本文件建议氢气工况使</w:t>
      </w:r>
    </w:p>
    <w:p>
      <w:pPr>
        <w:pStyle w:val="82"/>
        <w:ind w:firstLine="420"/>
      </w:pPr>
      <w:r>
        <w:rPr>
          <w:rFonts w:hint="eastAsia"/>
        </w:rPr>
        <w:t>用API 5L PSL2 的X42 级和X52 级。</w:t>
      </w:r>
    </w:p>
    <w:p>
      <w:pPr>
        <w:pStyle w:val="82"/>
        <w:ind w:firstLine="420"/>
      </w:pPr>
      <w:r>
        <w:rPr>
          <w:rFonts w:hint="eastAsia"/>
        </w:rPr>
        <w:t>此外，微合金化的X42 和X52 级变体似乎增强了抗氢脆性。</w:t>
      </w:r>
    </w:p>
    <w:p>
      <w:pPr>
        <w:pStyle w:val="82"/>
        <w:ind w:firstLine="420"/>
      </w:pPr>
      <w:r>
        <w:rPr>
          <w:rFonts w:hint="eastAsia"/>
        </w:rPr>
        <w:t>附加建议见ASME STP/PT-003 和ASME STP/PT-006。</w:t>
      </w:r>
    </w:p>
    <w:p>
      <w:pPr>
        <w:pStyle w:val="82"/>
        <w:ind w:firstLine="420"/>
      </w:pPr>
      <w:r>
        <w:rPr>
          <w:rFonts w:hint="eastAsia"/>
        </w:rPr>
        <w:t>一般来说，高温下氢致断裂倾向于减少。然而，对于碳钢，在高于200℃（392℉）的温度下氢气侵蚀成为一个重要考虑事项。氢气侵蚀涉及到氢和碳之间的化学反应，导致钢中形成含有高压甲烷气体的裂纹并脱碳。美国石油协会（API）在推荐规程RP 941 中提供了有关氢气侵蚀的数据，该规程包含碳锰钢和铬钼钢的纳尔逊曲线，该曲线识别了氢气侵蚀受关注时的氢气压力和温度范围。</w:t>
      </w:r>
    </w:p>
    <w:p>
      <w:pPr>
        <w:pStyle w:val="238"/>
        <w:rPr>
          <w:rFonts w:ascii="黑体" w:hAnsi="黑体" w:eastAsia="黑体"/>
        </w:rPr>
      </w:pPr>
      <w:r>
        <w:rPr>
          <w:rFonts w:hint="eastAsia" w:ascii="黑体" w:hAnsi="黑体" w:eastAsia="黑体"/>
        </w:rPr>
        <w:t>合金钢</w:t>
      </w:r>
    </w:p>
    <w:p>
      <w:pPr>
        <w:pStyle w:val="82"/>
        <w:ind w:firstLine="420"/>
      </w:pPr>
      <w:r>
        <w:rPr>
          <w:rFonts w:hint="eastAsia"/>
        </w:rPr>
        <w:t>为了达到某种特殊的物理性能而有意加入除碳以外的一种或多种合金元素（铬、镍、钼）的钢。</w:t>
      </w:r>
    </w:p>
    <w:p>
      <w:pPr>
        <w:pStyle w:val="238"/>
        <w:rPr>
          <w:rFonts w:ascii="黑体" w:hAnsi="黑体" w:eastAsia="黑体"/>
        </w:rPr>
      </w:pPr>
      <w:r>
        <w:rPr>
          <w:rFonts w:hint="eastAsia" w:ascii="黑体" w:hAnsi="黑体" w:eastAsia="黑体"/>
        </w:rPr>
        <w:t>低合金碳钢</w:t>
      </w:r>
    </w:p>
    <w:p>
      <w:pPr>
        <w:pStyle w:val="82"/>
        <w:ind w:firstLine="420"/>
      </w:pPr>
      <w:r>
        <w:rPr>
          <w:rFonts w:hint="eastAsia"/>
        </w:rPr>
        <w:t>低合金碳钢管材料通常用于抵抗管道系统中高温和腐蚀的影响。在碳钢讨论之后，氢脆的影响随着材料抗拉强度和屈服强度的增加而更加明显。一般来说，诸如碳、锰、硫、磷和铬等合金元素对低合金钢的氢脆敏感性更高。这类材料更难焊接，而且焊缝可能具有较高的硬度，这会导致亚临界裂纹生长。这个管材料组别缺乏材料试验数据，同时在氢脆温度范围内，设计方在选择干燥氢气工况用材料时应谨慎。</w:t>
      </w:r>
    </w:p>
    <w:p>
      <w:pPr>
        <w:pStyle w:val="238"/>
        <w:rPr>
          <w:rFonts w:ascii="黑体" w:hAnsi="黑体" w:eastAsia="黑体"/>
        </w:rPr>
      </w:pPr>
      <w:r>
        <w:rPr>
          <w:rFonts w:hint="eastAsia" w:ascii="黑体" w:hAnsi="黑体" w:eastAsia="黑体"/>
        </w:rPr>
        <w:t>奥氏体不锈钢</w:t>
      </w:r>
    </w:p>
    <w:p>
      <w:pPr>
        <w:pStyle w:val="82"/>
        <w:ind w:firstLine="420"/>
      </w:pPr>
      <w:r>
        <w:rPr>
          <w:rFonts w:hint="eastAsia"/>
        </w:rPr>
        <w:t>奥氏体钢是不锈钢中抗氢脆性能最强的一种，同时已成功地应用于高压氢气管道和压力容器中。在氢气工况中，奥氏体不锈钢通常提供了任何结构金属的最佳性能。</w:t>
      </w:r>
    </w:p>
    <w:p>
      <w:pPr>
        <w:pStyle w:val="82"/>
        <w:ind w:firstLine="420"/>
      </w:pPr>
      <w:r>
        <w:rPr>
          <w:rFonts w:hint="eastAsia"/>
        </w:rPr>
        <w:t>单相奥氏体不锈钢的氢脆主要与两个冶金变量有关：合金成分和存在第二相，如铁素体和马氏体。在材料加工过程中，奥氏体不锈钢中可能存在铁素体，同时机械施加应变可能诱发马氏体。铁素体和应变诱发马氏体使奥氏体不锈钢更容易发生氢脆。铁素体和马氏体在本质上比奥氏体基体更容易发生氢致断裂。此外，铁素体和马氏体可以提高钢中的氢吸收，因为氢在这些（BCC）相中的扩散比在奥氏体（FCC）基体中的扩散更快。</w:t>
      </w:r>
    </w:p>
    <w:p>
      <w:pPr>
        <w:pStyle w:val="82"/>
        <w:ind w:firstLine="420"/>
      </w:pPr>
      <w:r>
        <w:rPr>
          <w:rFonts w:hint="eastAsia"/>
        </w:rPr>
        <w:t>合金成分可能是控制单相奥氏体不锈钢氢脆的最重要冶金变量，并与这些钢的抗氢脆性有着广泛的关系。特别地，较高的镍含量与抗氢脆性密切相关。数据似乎表明，更稳定的奥氏体不锈钢首选用于氢气工况。例如，在普通单相奥氏体不锈钢中，镍含量大于12%（按重量计）的316 是一个很好的选择。</w:t>
      </w:r>
    </w:p>
    <w:p>
      <w:pPr>
        <w:pStyle w:val="82"/>
        <w:ind w:firstLine="420"/>
      </w:pPr>
      <w:r>
        <w:rPr>
          <w:rFonts w:hint="eastAsia"/>
        </w:rPr>
        <w:t>与其他奥氏体不锈钢相比，奥氏体钢A-286 是一种有吸引力的合金，因为通过沉淀强化可获得高强度。采用在热学上预带电荷的氢对A-286 进行的拉伸试验表明延性损失显著。在热学上预带电荷的氢试验中，A-286 的断裂韧性也同样降级。虽然数据有限，但氢气中阈值应力强化系数的测量表明，在相同强度水平下，A-286 并不比其他奥氏体不锈钢更好，如果材料稍微过时效，A-286 可能比其他奥氏体不锈钢更差。</w:t>
      </w:r>
    </w:p>
    <w:p>
      <w:pPr>
        <w:pStyle w:val="238"/>
        <w:rPr>
          <w:rFonts w:ascii="黑体" w:hAnsi="黑体" w:eastAsia="黑体"/>
        </w:rPr>
      </w:pPr>
      <w:r>
        <w:rPr>
          <w:rFonts w:hint="eastAsia" w:ascii="黑体" w:hAnsi="黑体" w:eastAsia="黑体"/>
        </w:rPr>
        <w:t>高合金钢</w:t>
      </w:r>
    </w:p>
    <w:p>
      <w:pPr>
        <w:pStyle w:val="82"/>
        <w:ind w:firstLine="420"/>
      </w:pPr>
      <w:r>
        <w:rPr>
          <w:rFonts w:hint="eastAsia"/>
        </w:rPr>
        <w:t>一般来说，高合金钢（铁含量小于90 %（按重量计））极易发生氢脆，同时不推荐用于氢气工况。前一节所述的奥氏体不锈钢是例外情况。许多高合金钢具有高强度，这会导致严重的氢脆。根据实验室数据，铁素体和马氏体不锈钢（如410、430、440 和17-4PH）以及高强度高合金钢（如HP9-4-20）与氢气不相容。在氢气工况考虑使用高合金钢之前，有必要获得综合性测试数据。</w:t>
      </w:r>
    </w:p>
    <w:p>
      <w:pPr>
        <w:pStyle w:val="82"/>
        <w:ind w:firstLine="420"/>
        <w:jc w:val="center"/>
      </w:pPr>
      <w:r>
        <w:rPr>
          <w:color w:val="000000" w:themeColor="text1"/>
          <w14:textFill>
            <w14:solidFill>
              <w14:schemeClr w14:val="tx1"/>
            </w14:solidFill>
          </w14:textFill>
        </w:rPr>
        <w:drawing>
          <wp:inline distT="0" distB="0" distL="0" distR="0">
            <wp:extent cx="1485900" cy="317500"/>
            <wp:effectExtent l="0" t="0" r="0" b="635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pPr>
        <w:pStyle w:val="224"/>
      </w:pPr>
      <w:r>
        <w:rPr>
          <w:rFonts w:hint="eastAsia"/>
        </w:rPr>
        <w:br w:type="page"/>
      </w:r>
    </w:p>
    <w:bookmarkEnd w:id="294"/>
    <w:bookmarkEnd w:id="306"/>
    <w:p>
      <w:pPr>
        <w:pStyle w:val="225"/>
      </w:pPr>
    </w:p>
    <w:sectPr>
      <w:type w:val="continuous"/>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汉仪中黑简">
    <w:altName w:val="黑体"/>
    <w:panose1 w:val="02010609000101010101"/>
    <w:charset w:val="86"/>
    <w:family w:val="modern"/>
    <w:pitch w:val="default"/>
    <w:sig w:usb0="00000000" w:usb1="00000000" w:usb2="00000012"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PAGE   \* MERGEFORMAT</w:instrText>
    </w:r>
    <w:r>
      <w:fldChar w:fldCharType="separate"/>
    </w:r>
    <w:r>
      <w:rPr>
        <w:lang w:val="zh-CN"/>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78902"/>
    <w:multiLevelType w:val="multilevel"/>
    <w:tmpl w:val="C0178902"/>
    <w:lvl w:ilvl="0" w:tentative="0">
      <w:start w:val="1"/>
      <w:numFmt w:val="lowerLetter"/>
      <w:suff w:val="nothing"/>
      <w:lvlText w:val="%1）"/>
      <w:lvlJc w:val="left"/>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9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5"/>
      <w:suff w:val="nothing"/>
      <w:lvlText w:val="%1%2.%3　"/>
      <w:lvlJc w:val="left"/>
      <w:pPr>
        <w:ind w:left="0" w:firstLine="0"/>
      </w:pPr>
    </w:lvl>
    <w:lvl w:ilvl="3" w:tentative="0">
      <w:start w:val="1"/>
      <w:numFmt w:val="decimal"/>
      <w:pStyle w:val="144"/>
      <w:suff w:val="nothing"/>
      <w:lvlText w:val="%1%2.%3.%4　"/>
      <w:lvlJc w:val="left"/>
      <w:pPr>
        <w:ind w:left="0" w:firstLine="0"/>
      </w:pPr>
    </w:lvl>
    <w:lvl w:ilvl="4" w:tentative="0">
      <w:start w:val="1"/>
      <w:numFmt w:val="decimal"/>
      <w:pStyle w:val="179"/>
      <w:suff w:val="nothing"/>
      <w:lvlText w:val="%1%2.%3.%4.%5　"/>
      <w:lvlJc w:val="left"/>
      <w:pPr>
        <w:ind w:left="0" w:firstLine="0"/>
      </w:pPr>
    </w:lvl>
    <w:lvl w:ilvl="5" w:tentative="0">
      <w:start w:val="1"/>
      <w:numFmt w:val="decimal"/>
      <w:pStyle w:val="181"/>
      <w:suff w:val="nothing"/>
      <w:lvlText w:val="%1%2.%3.%4.%5.%6　"/>
      <w:lvlJc w:val="left"/>
      <w:pPr>
        <w:ind w:left="0" w:firstLine="0"/>
      </w:pPr>
    </w:lvl>
    <w:lvl w:ilvl="6" w:tentative="0">
      <w:start w:val="1"/>
      <w:numFmt w:val="decimal"/>
      <w:pStyle w:val="18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20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15"/>
      <w:lvlText w:val="%1"/>
      <w:lvlJc w:val="left"/>
      <w:pPr>
        <w:ind w:left="425" w:hanging="425"/>
      </w:pPr>
      <w:rPr>
        <w:rFonts w:hint="eastAsia"/>
      </w:rPr>
    </w:lvl>
    <w:lvl w:ilvl="1" w:tentative="0">
      <w:start w:val="1"/>
      <w:numFmt w:val="decimal"/>
      <w:pStyle w:val="226"/>
      <w:suff w:val="nothing"/>
      <w:lvlText w:val="%10.%2 "/>
      <w:lvlJc w:val="left"/>
      <w:pPr>
        <w:ind w:left="0" w:firstLine="0"/>
      </w:pPr>
      <w:rPr>
        <w:rFonts w:hint="eastAsia" w:ascii="黑体" w:eastAsia="黑体" w:hAnsiTheme="minorHAnsi"/>
        <w:b w:val="0"/>
        <w:i w:val="0"/>
        <w:sz w:val="21"/>
      </w:rPr>
    </w:lvl>
    <w:lvl w:ilvl="2" w:tentative="0">
      <w:start w:val="1"/>
      <w:numFmt w:val="decimal"/>
      <w:pStyle w:val="227"/>
      <w:suff w:val="nothing"/>
      <w:lvlText w:val="%10.%2.%3 "/>
      <w:lvlJc w:val="left"/>
      <w:pPr>
        <w:ind w:left="0" w:firstLine="0"/>
      </w:pPr>
      <w:rPr>
        <w:rFonts w:hint="eastAsia" w:ascii="黑体" w:eastAsia="黑体" w:hAnsiTheme="minorHAnsi"/>
        <w:b w:val="0"/>
        <w:i w:val="0"/>
        <w:sz w:val="21"/>
      </w:rPr>
    </w:lvl>
    <w:lvl w:ilvl="3" w:tentative="0">
      <w:start w:val="1"/>
      <w:numFmt w:val="decimal"/>
      <w:pStyle w:val="228"/>
      <w:suff w:val="nothing"/>
      <w:lvlText w:val="%10.%2.%3.%4 "/>
      <w:lvlJc w:val="left"/>
      <w:pPr>
        <w:ind w:left="0" w:firstLine="0"/>
      </w:pPr>
      <w:rPr>
        <w:rFonts w:hint="eastAsia" w:ascii="黑体" w:eastAsia="黑体" w:hAnsiTheme="minorHAnsi"/>
        <w:b w:val="0"/>
        <w:i w:val="0"/>
        <w:sz w:val="21"/>
      </w:rPr>
    </w:lvl>
    <w:lvl w:ilvl="4" w:tentative="0">
      <w:start w:val="1"/>
      <w:numFmt w:val="decimal"/>
      <w:pStyle w:val="229"/>
      <w:suff w:val="nothing"/>
      <w:lvlText w:val="%10.%2.%3.%4.%5 "/>
      <w:lvlJc w:val="left"/>
      <w:pPr>
        <w:ind w:left="0" w:firstLine="0"/>
      </w:pPr>
      <w:rPr>
        <w:rFonts w:hint="eastAsia" w:ascii="黑体" w:eastAsia="黑体" w:hAnsiTheme="minorHAnsi"/>
        <w:b w:val="0"/>
        <w:i w:val="0"/>
        <w:sz w:val="21"/>
      </w:rPr>
    </w:lvl>
    <w:lvl w:ilvl="5" w:tentative="0">
      <w:start w:val="1"/>
      <w:numFmt w:val="decimal"/>
      <w:pStyle w:val="23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99B33D3"/>
    <w:multiLevelType w:val="multilevel"/>
    <w:tmpl w:val="099B33D3"/>
    <w:lvl w:ilvl="0" w:tentative="0">
      <w:start w:val="1"/>
      <w:numFmt w:val="decimal"/>
      <w:pStyle w:val="366"/>
      <w:suff w:val="space"/>
      <w:lvlText w:val="%1"/>
      <w:lvlJc w:val="left"/>
      <w:pPr>
        <w:ind w:left="425" w:hanging="425"/>
      </w:pPr>
      <w:rPr>
        <w:rFonts w:hint="eastAsia"/>
      </w:rPr>
    </w:lvl>
    <w:lvl w:ilvl="1" w:tentative="0">
      <w:start w:val="1"/>
      <w:numFmt w:val="decimal"/>
      <w:pStyle w:val="367"/>
      <w:suff w:val="space"/>
      <w:lvlText w:val="%1.%2"/>
      <w:lvlJc w:val="left"/>
      <w:pPr>
        <w:ind w:left="992" w:hanging="992"/>
      </w:pPr>
      <w:rPr>
        <w:rFonts w:hint="eastAsia"/>
      </w:rPr>
    </w:lvl>
    <w:lvl w:ilvl="2" w:tentative="0">
      <w:start w:val="1"/>
      <w:numFmt w:val="decimal"/>
      <w:pStyle w:val="368"/>
      <w:suff w:val="space"/>
      <w:lvlText w:val="%1.%2.%3"/>
      <w:lvlJc w:val="left"/>
      <w:pPr>
        <w:ind w:left="2400" w:hanging="2400"/>
      </w:pPr>
      <w:rPr>
        <w:rFonts w:hint="eastAsia"/>
      </w:rPr>
    </w:lvl>
    <w:lvl w:ilvl="3" w:tentative="0">
      <w:start w:val="1"/>
      <w:numFmt w:val="decimal"/>
      <w:lvlText w:val="%1.%2.%3.%4"/>
      <w:lvlJc w:val="left"/>
      <w:pPr>
        <w:tabs>
          <w:tab w:val="left" w:pos="4156"/>
        </w:tabs>
        <w:ind w:left="1984" w:hanging="708"/>
      </w:pPr>
      <w:rPr>
        <w:rFonts w:hint="eastAsia"/>
      </w:rPr>
    </w:lvl>
    <w:lvl w:ilvl="4" w:tentative="0">
      <w:start w:val="1"/>
      <w:numFmt w:val="decimal"/>
      <w:lvlText w:val="%1.%2.%3.%4.%5"/>
      <w:lvlJc w:val="left"/>
      <w:pPr>
        <w:tabs>
          <w:tab w:val="left" w:pos="5301"/>
        </w:tabs>
        <w:ind w:left="2551" w:hanging="850"/>
      </w:pPr>
      <w:rPr>
        <w:rFonts w:hint="eastAsia"/>
      </w:rPr>
    </w:lvl>
    <w:lvl w:ilvl="5" w:tentative="0">
      <w:start w:val="1"/>
      <w:numFmt w:val="decimal"/>
      <w:lvlText w:val="%1.%2.%3.%4.%5.%6"/>
      <w:lvlJc w:val="left"/>
      <w:pPr>
        <w:tabs>
          <w:tab w:val="left" w:pos="6446"/>
        </w:tabs>
        <w:ind w:left="3260" w:hanging="1134"/>
      </w:pPr>
      <w:rPr>
        <w:rFonts w:hint="eastAsia"/>
      </w:rPr>
    </w:lvl>
    <w:lvl w:ilvl="6" w:tentative="0">
      <w:start w:val="1"/>
      <w:numFmt w:val="decimal"/>
      <w:lvlText w:val="%1.%2.%3.%4.%5.%6.%7"/>
      <w:lvlJc w:val="left"/>
      <w:pPr>
        <w:tabs>
          <w:tab w:val="left" w:pos="7591"/>
        </w:tabs>
        <w:ind w:left="3827" w:hanging="1276"/>
      </w:pPr>
      <w:rPr>
        <w:rFonts w:hint="eastAsia"/>
      </w:rPr>
    </w:lvl>
    <w:lvl w:ilvl="7" w:tentative="0">
      <w:start w:val="1"/>
      <w:numFmt w:val="decimal"/>
      <w:lvlText w:val="%1.%2.%3.%4.%5.%6.%7.%8"/>
      <w:lvlJc w:val="left"/>
      <w:pPr>
        <w:tabs>
          <w:tab w:val="left" w:pos="873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6">
    <w:nsid w:val="0AE367E9"/>
    <w:multiLevelType w:val="multilevel"/>
    <w:tmpl w:val="0AE367E9"/>
    <w:lvl w:ilvl="0" w:tentative="0">
      <w:start w:val="1"/>
      <w:numFmt w:val="none"/>
      <w:pStyle w:val="20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9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9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5941120"/>
    <w:multiLevelType w:val="multilevel"/>
    <w:tmpl w:val="15941120"/>
    <w:lvl w:ilvl="0" w:tentative="0">
      <w:start w:val="1"/>
      <w:numFmt w:val="upperLetter"/>
      <w:pStyle w:val="358"/>
      <w:lvlText w:val="附录%1 "/>
      <w:lvlJc w:val="left"/>
      <w:pPr>
        <w:tabs>
          <w:tab w:val="left" w:pos="907"/>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D20F90"/>
    <w:multiLevelType w:val="multilevel"/>
    <w:tmpl w:val="1AD20F90"/>
    <w:lvl w:ilvl="0" w:tentative="0">
      <w:start w:val="1"/>
      <w:numFmt w:val="none"/>
      <w:pStyle w:val="13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11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1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5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3"/>
      <w:lvlText w:val=""/>
      <w:lvlJc w:val="left"/>
      <w:pPr>
        <w:ind w:left="851" w:hanging="431"/>
      </w:pPr>
      <w:rPr>
        <w:rFonts w:hint="default" w:ascii="Symbol" w:hAnsi="Symbol"/>
        <w:sz w:val="21"/>
      </w:rPr>
    </w:lvl>
    <w:lvl w:ilvl="2" w:tentative="0">
      <w:start w:val="1"/>
      <w:numFmt w:val="bullet"/>
      <w:pStyle w:val="19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200"/>
      <w:lvlText w:val="%1)"/>
      <w:lvlJc w:val="left"/>
      <w:pPr>
        <w:tabs>
          <w:tab w:val="left" w:pos="851"/>
        </w:tabs>
        <w:ind w:left="851" w:hanging="426"/>
      </w:pPr>
      <w:rPr>
        <w:rFonts w:hint="eastAsia" w:ascii="宋体" w:hAnsi="Times New Roman" w:eastAsia="宋体"/>
        <w:sz w:val="21"/>
      </w:rPr>
    </w:lvl>
    <w:lvl w:ilvl="1" w:tentative="0">
      <w:start w:val="1"/>
      <w:numFmt w:val="decimal"/>
      <w:pStyle w:val="135"/>
      <w:lvlText w:val="%2)"/>
      <w:lvlJc w:val="left"/>
      <w:pPr>
        <w:tabs>
          <w:tab w:val="left" w:pos="1276"/>
        </w:tabs>
        <w:ind w:left="1276" w:hanging="425"/>
      </w:pPr>
      <w:rPr>
        <w:rFonts w:hint="eastAsia" w:ascii="宋体" w:hAnsi="Times New Roman" w:eastAsia="宋体"/>
        <w:sz w:val="21"/>
      </w:rPr>
    </w:lvl>
    <w:lvl w:ilvl="2" w:tentative="0">
      <w:start w:val="1"/>
      <w:numFmt w:val="decimal"/>
      <w:pStyle w:val="14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24"/>
      <w:lvlText w:val="%1"/>
      <w:lvlJc w:val="left"/>
      <w:pPr>
        <w:ind w:left="420" w:hanging="420"/>
      </w:pPr>
      <w:rPr>
        <w:rFonts w:hint="eastAsia"/>
      </w:rPr>
    </w:lvl>
    <w:lvl w:ilvl="1" w:tentative="0">
      <w:start w:val="1"/>
      <w:numFmt w:val="decimal"/>
      <w:pStyle w:val="109"/>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99A69C6"/>
    <w:multiLevelType w:val="multilevel"/>
    <w:tmpl w:val="499A69C6"/>
    <w:lvl w:ilvl="0" w:tentative="0">
      <w:start w:val="1"/>
      <w:numFmt w:val="decimal"/>
      <w:pStyle w:val="356"/>
      <w:lvlText w:val="[%1] "/>
      <w:lvlJc w:val="left"/>
      <w:pPr>
        <w:tabs>
          <w:tab w:val="left" w:pos="567"/>
        </w:tabs>
        <w:ind w:left="567" w:hanging="567"/>
      </w:pPr>
      <w:rPr>
        <w:rFonts w:hint="eastAsia"/>
      </w:rPr>
    </w:lvl>
    <w:lvl w:ilvl="1" w:tentative="0">
      <w:start w:val="1"/>
      <w:numFmt w:val="decimal"/>
      <w:suff w:val="space"/>
      <w:lvlText w:val="%1.%2."/>
      <w:lvlJc w:val="left"/>
      <w:pPr>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4B733A5F"/>
    <w:multiLevelType w:val="multilevel"/>
    <w:tmpl w:val="4B733A5F"/>
    <w:lvl w:ilvl="0" w:tentative="0">
      <w:start w:val="1"/>
      <w:numFmt w:val="decimal"/>
      <w:pStyle w:val="20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4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1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4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25"/>
      <w:suff w:val="space"/>
      <w:lvlText w:val="%1"/>
      <w:lvlJc w:val="left"/>
      <w:pPr>
        <w:ind w:left="425" w:hanging="425"/>
      </w:pPr>
      <w:rPr>
        <w:rFonts w:hint="eastAsia"/>
      </w:rPr>
    </w:lvl>
    <w:lvl w:ilvl="1" w:tentative="0">
      <w:start w:val="1"/>
      <w:numFmt w:val="decimal"/>
      <w:pStyle w:val="103"/>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3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9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3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21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102"/>
      <w:suff w:val="nothing"/>
      <w:lvlText w:val="附录%1"/>
      <w:lvlJc w:val="left"/>
      <w:pPr>
        <w:ind w:left="0" w:firstLine="0"/>
      </w:pPr>
      <w:rPr>
        <w:rFonts w:hint="eastAsia"/>
        <w:spacing w:val="100"/>
      </w:rPr>
    </w:lvl>
    <w:lvl w:ilvl="1" w:tentative="0">
      <w:start w:val="1"/>
      <w:numFmt w:val="decimal"/>
      <w:pStyle w:val="104"/>
      <w:suff w:val="nothing"/>
      <w:lvlText w:val="%1.%2　"/>
      <w:lvlJc w:val="left"/>
      <w:pPr>
        <w:ind w:left="0" w:firstLine="0"/>
      </w:pPr>
      <w:rPr>
        <w:rFonts w:hint="eastAsia" w:ascii="黑体" w:hAnsi="黑体" w:eastAsia="黑体"/>
        <w:b w:val="0"/>
        <w:i w:val="0"/>
        <w:sz w:val="21"/>
      </w:rPr>
    </w:lvl>
    <w:lvl w:ilvl="2" w:tentative="0">
      <w:start w:val="1"/>
      <w:numFmt w:val="decimal"/>
      <w:pStyle w:val="105"/>
      <w:suff w:val="nothing"/>
      <w:lvlText w:val="%1.%2.%3　"/>
      <w:lvlJc w:val="left"/>
      <w:pPr>
        <w:ind w:left="0" w:firstLine="0"/>
      </w:pPr>
      <w:rPr>
        <w:rFonts w:hint="eastAsia" w:ascii="黑体" w:eastAsia="黑体"/>
        <w:b w:val="0"/>
        <w:i w:val="0"/>
        <w:sz w:val="21"/>
      </w:rPr>
    </w:lvl>
    <w:lvl w:ilvl="3" w:tentative="0">
      <w:start w:val="1"/>
      <w:numFmt w:val="decimal"/>
      <w:pStyle w:val="107"/>
      <w:suff w:val="nothing"/>
      <w:lvlText w:val="%1.%2.%3.%4　"/>
      <w:lvlJc w:val="left"/>
      <w:pPr>
        <w:ind w:left="0" w:firstLine="0"/>
      </w:pPr>
      <w:rPr>
        <w:rFonts w:hint="eastAsia" w:ascii="黑体" w:eastAsia="黑体"/>
        <w:b w:val="0"/>
        <w:i w:val="0"/>
        <w:sz w:val="21"/>
      </w:rPr>
    </w:lvl>
    <w:lvl w:ilvl="4" w:tentative="0">
      <w:start w:val="1"/>
      <w:numFmt w:val="decimal"/>
      <w:pStyle w:val="108"/>
      <w:suff w:val="nothing"/>
      <w:lvlText w:val="%1.%2.%3.%4.%5　"/>
      <w:lvlJc w:val="left"/>
      <w:pPr>
        <w:ind w:left="0" w:firstLine="0"/>
      </w:pPr>
      <w:rPr>
        <w:rFonts w:hint="eastAsia" w:ascii="黑体" w:eastAsia="黑体"/>
        <w:b w:val="0"/>
        <w:i w:val="0"/>
        <w:sz w:val="21"/>
      </w:rPr>
    </w:lvl>
    <w:lvl w:ilvl="5" w:tentative="0">
      <w:start w:val="1"/>
      <w:numFmt w:val="decimal"/>
      <w:pStyle w:val="11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7BB33B5"/>
    <w:multiLevelType w:val="multilevel"/>
    <w:tmpl w:val="67BB33B5"/>
    <w:lvl w:ilvl="0" w:tentative="0">
      <w:start w:val="3"/>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69506ABF"/>
    <w:multiLevelType w:val="multilevel"/>
    <w:tmpl w:val="69506ABF"/>
    <w:lvl w:ilvl="0" w:tentative="0">
      <w:start w:val="1"/>
      <w:numFmt w:val="bullet"/>
      <w:pStyle w:val="21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2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9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78"/>
      <w:suff w:val="nothing"/>
      <w:lvlText w:val="%1"/>
      <w:lvlJc w:val="left"/>
      <w:pPr>
        <w:ind w:left="0" w:firstLine="0"/>
      </w:pPr>
      <w:rPr>
        <w:rFonts w:hint="eastAsia"/>
      </w:rPr>
    </w:lvl>
    <w:lvl w:ilvl="1" w:tentative="0">
      <w:start w:val="1"/>
      <w:numFmt w:val="decimal"/>
      <w:pStyle w:val="130"/>
      <w:suff w:val="nothing"/>
      <w:lvlText w:val="%1%2　"/>
      <w:lvlJc w:val="left"/>
      <w:pPr>
        <w:ind w:left="0" w:firstLine="0"/>
      </w:pPr>
      <w:rPr>
        <w:rFonts w:hint="eastAsia" w:ascii="黑体" w:eastAsia="黑体"/>
        <w:b w:val="0"/>
        <w:i w:val="0"/>
        <w:sz w:val="21"/>
      </w:rPr>
    </w:lvl>
    <w:lvl w:ilvl="2" w:tentative="0">
      <w:start w:val="1"/>
      <w:numFmt w:val="decimal"/>
      <w:pStyle w:val="13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1"/>
      <w:suff w:val="nothing"/>
      <w:lvlText w:val="%1%2.%3.%4　"/>
      <w:lvlJc w:val="left"/>
      <w:pPr>
        <w:ind w:left="142" w:firstLine="0"/>
      </w:pPr>
      <w:rPr>
        <w:rFonts w:hint="eastAsia" w:ascii="黑体" w:eastAsia="黑体"/>
        <w:b w:val="0"/>
        <w:i w:val="0"/>
        <w:sz w:val="21"/>
      </w:rPr>
    </w:lvl>
    <w:lvl w:ilvl="4" w:tentative="0">
      <w:start w:val="1"/>
      <w:numFmt w:val="decimal"/>
      <w:pStyle w:val="120"/>
      <w:suff w:val="nothing"/>
      <w:lvlText w:val="%1%2.%3.%4.%5　"/>
      <w:lvlJc w:val="left"/>
      <w:pPr>
        <w:ind w:left="0" w:firstLine="0"/>
      </w:pPr>
      <w:rPr>
        <w:rFonts w:hint="eastAsia" w:ascii="黑体" w:eastAsia="黑体"/>
        <w:b w:val="0"/>
        <w:i w:val="0"/>
        <w:sz w:val="21"/>
      </w:rPr>
    </w:lvl>
    <w:lvl w:ilvl="5" w:tentative="0">
      <w:start w:val="1"/>
      <w:numFmt w:val="decimal"/>
      <w:pStyle w:val="124"/>
      <w:suff w:val="nothing"/>
      <w:lvlText w:val="%1%2.%3.%4.%5.%6　"/>
      <w:lvlJc w:val="left"/>
      <w:pPr>
        <w:ind w:left="0" w:firstLine="0"/>
      </w:pPr>
      <w:rPr>
        <w:rFonts w:hint="eastAsia" w:ascii="黑体" w:eastAsia="黑体"/>
        <w:b w:val="0"/>
        <w:i w:val="0"/>
        <w:sz w:val="21"/>
      </w:rPr>
    </w:lvl>
    <w:lvl w:ilvl="6" w:tentative="0">
      <w:start w:val="1"/>
      <w:numFmt w:val="decimal"/>
      <w:pStyle w:val="12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20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4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6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2"/>
  </w:num>
  <w:num w:numId="3">
    <w:abstractNumId w:val="7"/>
  </w:num>
  <w:num w:numId="4">
    <w:abstractNumId w:val="27"/>
  </w:num>
  <w:num w:numId="5">
    <w:abstractNumId w:val="22"/>
  </w:num>
  <w:num w:numId="6">
    <w:abstractNumId w:val="16"/>
  </w:num>
  <w:num w:numId="7">
    <w:abstractNumId w:val="11"/>
  </w:num>
  <w:num w:numId="8">
    <w:abstractNumId w:val="4"/>
  </w:num>
  <w:num w:numId="9">
    <w:abstractNumId w:val="12"/>
  </w:num>
  <w:num w:numId="10">
    <w:abstractNumId w:val="20"/>
  </w:num>
  <w:num w:numId="11">
    <w:abstractNumId w:val="30"/>
  </w:num>
  <w:num w:numId="12">
    <w:abstractNumId w:val="14"/>
  </w:num>
  <w:num w:numId="13">
    <w:abstractNumId w:val="15"/>
  </w:num>
  <w:num w:numId="14">
    <w:abstractNumId w:val="10"/>
  </w:num>
  <w:num w:numId="15">
    <w:abstractNumId w:val="23"/>
  </w:num>
  <w:num w:numId="16">
    <w:abstractNumId w:val="25"/>
  </w:num>
  <w:num w:numId="17">
    <w:abstractNumId w:val="21"/>
  </w:num>
  <w:num w:numId="18">
    <w:abstractNumId w:val="34"/>
  </w:num>
  <w:num w:numId="19">
    <w:abstractNumId w:val="19"/>
  </w:num>
  <w:num w:numId="20">
    <w:abstractNumId w:val="2"/>
  </w:num>
  <w:num w:numId="21">
    <w:abstractNumId w:val="13"/>
  </w:num>
  <w:num w:numId="22">
    <w:abstractNumId w:val="35"/>
  </w:num>
  <w:num w:numId="23">
    <w:abstractNumId w:val="24"/>
  </w:num>
  <w:num w:numId="24">
    <w:abstractNumId w:val="8"/>
  </w:num>
  <w:num w:numId="25">
    <w:abstractNumId w:val="31"/>
  </w:num>
  <w:num w:numId="26">
    <w:abstractNumId w:val="33"/>
  </w:num>
  <w:num w:numId="27">
    <w:abstractNumId w:val="3"/>
  </w:num>
  <w:num w:numId="28">
    <w:abstractNumId w:val="6"/>
  </w:num>
  <w:num w:numId="29">
    <w:abstractNumId w:val="18"/>
  </w:num>
  <w:num w:numId="30">
    <w:abstractNumId w:val="29"/>
  </w:num>
  <w:num w:numId="31">
    <w:abstractNumId w:val="26"/>
  </w:num>
  <w:num w:numId="32">
    <w:abstractNumId w:val="17"/>
  </w:num>
  <w:num w:numId="33">
    <w:abstractNumId w:val="9"/>
  </w:num>
  <w:num w:numId="34">
    <w:abstractNumId w:val="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hideSpellingErrors/>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OTlmZTcyMGVlZmVkNzkyNjE5ODczMTcxNDk0N2YifQ=="/>
  </w:docVars>
  <w:rsids>
    <w:rsidRoot w:val="00DF0D94"/>
    <w:rsid w:val="0000040A"/>
    <w:rsid w:val="00000A94"/>
    <w:rsid w:val="00001972"/>
    <w:rsid w:val="00001D9A"/>
    <w:rsid w:val="00002D44"/>
    <w:rsid w:val="00004AC2"/>
    <w:rsid w:val="00007B3A"/>
    <w:rsid w:val="000107E0"/>
    <w:rsid w:val="00011FDE"/>
    <w:rsid w:val="00012FFD"/>
    <w:rsid w:val="00014162"/>
    <w:rsid w:val="00014340"/>
    <w:rsid w:val="00016A9C"/>
    <w:rsid w:val="00020FBC"/>
    <w:rsid w:val="000218EB"/>
    <w:rsid w:val="00022184"/>
    <w:rsid w:val="00022762"/>
    <w:rsid w:val="00022CCF"/>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F4F"/>
    <w:rsid w:val="00073C8C"/>
    <w:rsid w:val="00077B64"/>
    <w:rsid w:val="00080433"/>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80B"/>
    <w:rsid w:val="000A19FC"/>
    <w:rsid w:val="000A296B"/>
    <w:rsid w:val="000A7311"/>
    <w:rsid w:val="000B060F"/>
    <w:rsid w:val="000B1592"/>
    <w:rsid w:val="000B1FF2"/>
    <w:rsid w:val="000B301B"/>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672"/>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090"/>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D05"/>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CF2"/>
    <w:rsid w:val="001E1B6A"/>
    <w:rsid w:val="001E2484"/>
    <w:rsid w:val="001E3A89"/>
    <w:rsid w:val="001E3CC4"/>
    <w:rsid w:val="001E4882"/>
    <w:rsid w:val="001E5D5B"/>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881"/>
    <w:rsid w:val="00220440"/>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E48"/>
    <w:rsid w:val="00262696"/>
    <w:rsid w:val="00263D25"/>
    <w:rsid w:val="002643C3"/>
    <w:rsid w:val="00264A0C"/>
    <w:rsid w:val="00266EEB"/>
    <w:rsid w:val="00267B2F"/>
    <w:rsid w:val="00267EF4"/>
    <w:rsid w:val="00270CB8"/>
    <w:rsid w:val="00272B08"/>
    <w:rsid w:val="002778E3"/>
    <w:rsid w:val="00281BB8"/>
    <w:rsid w:val="00281E9E"/>
    <w:rsid w:val="00282405"/>
    <w:rsid w:val="00285170"/>
    <w:rsid w:val="00285361"/>
    <w:rsid w:val="002916BE"/>
    <w:rsid w:val="00292D60"/>
    <w:rsid w:val="00293A71"/>
    <w:rsid w:val="00293B30"/>
    <w:rsid w:val="00293FBA"/>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BB1"/>
    <w:rsid w:val="002A7F44"/>
    <w:rsid w:val="002B0C40"/>
    <w:rsid w:val="002B1966"/>
    <w:rsid w:val="002B4508"/>
    <w:rsid w:val="002B5779"/>
    <w:rsid w:val="002B7332"/>
    <w:rsid w:val="002B7F51"/>
    <w:rsid w:val="002C0310"/>
    <w:rsid w:val="002C09E7"/>
    <w:rsid w:val="002C1E06"/>
    <w:rsid w:val="002C3F07"/>
    <w:rsid w:val="002C5278"/>
    <w:rsid w:val="002C729A"/>
    <w:rsid w:val="002C7EBB"/>
    <w:rsid w:val="002D06C1"/>
    <w:rsid w:val="002D42B5"/>
    <w:rsid w:val="002D4F1A"/>
    <w:rsid w:val="002D6EC6"/>
    <w:rsid w:val="002D79AC"/>
    <w:rsid w:val="002E039D"/>
    <w:rsid w:val="002E4D5A"/>
    <w:rsid w:val="002E6326"/>
    <w:rsid w:val="002E7EC5"/>
    <w:rsid w:val="002F00D2"/>
    <w:rsid w:val="002F30E0"/>
    <w:rsid w:val="002F35CA"/>
    <w:rsid w:val="002F35E4"/>
    <w:rsid w:val="002F3730"/>
    <w:rsid w:val="002F38E1"/>
    <w:rsid w:val="002F7AF6"/>
    <w:rsid w:val="00300E63"/>
    <w:rsid w:val="00302F5F"/>
    <w:rsid w:val="0030441D"/>
    <w:rsid w:val="00306063"/>
    <w:rsid w:val="00313B85"/>
    <w:rsid w:val="00317988"/>
    <w:rsid w:val="003221B4"/>
    <w:rsid w:val="0032258D"/>
    <w:rsid w:val="00322E62"/>
    <w:rsid w:val="00324433"/>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7B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EAB"/>
    <w:rsid w:val="003D0519"/>
    <w:rsid w:val="003D0C54"/>
    <w:rsid w:val="003D0FF6"/>
    <w:rsid w:val="003D262C"/>
    <w:rsid w:val="003D49CD"/>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CD7"/>
    <w:rsid w:val="00404869"/>
    <w:rsid w:val="00405884"/>
    <w:rsid w:val="00407D39"/>
    <w:rsid w:val="004141E9"/>
    <w:rsid w:val="0041477A"/>
    <w:rsid w:val="004167A3"/>
    <w:rsid w:val="0042479F"/>
    <w:rsid w:val="00425B4F"/>
    <w:rsid w:val="00432DAA"/>
    <w:rsid w:val="00434305"/>
    <w:rsid w:val="00435DF7"/>
    <w:rsid w:val="0043741A"/>
    <w:rsid w:val="0044083F"/>
    <w:rsid w:val="00441AE7"/>
    <w:rsid w:val="00445574"/>
    <w:rsid w:val="004456B6"/>
    <w:rsid w:val="004467FB"/>
    <w:rsid w:val="00447CB8"/>
    <w:rsid w:val="00452D6B"/>
    <w:rsid w:val="00454484"/>
    <w:rsid w:val="0045517B"/>
    <w:rsid w:val="00463B77"/>
    <w:rsid w:val="00463C7B"/>
    <w:rsid w:val="004644A6"/>
    <w:rsid w:val="004659BD"/>
    <w:rsid w:val="00465AD3"/>
    <w:rsid w:val="00470775"/>
    <w:rsid w:val="0047383D"/>
    <w:rsid w:val="004746B1"/>
    <w:rsid w:val="0047583F"/>
    <w:rsid w:val="00475DE8"/>
    <w:rsid w:val="00481C44"/>
    <w:rsid w:val="00484936"/>
    <w:rsid w:val="00485C89"/>
    <w:rsid w:val="00486BE3"/>
    <w:rsid w:val="004905E4"/>
    <w:rsid w:val="00490A89"/>
    <w:rsid w:val="00490AB4"/>
    <w:rsid w:val="00492F02"/>
    <w:rsid w:val="004939AE"/>
    <w:rsid w:val="00495F6C"/>
    <w:rsid w:val="00495FB6"/>
    <w:rsid w:val="004A12DF"/>
    <w:rsid w:val="004A1BA8"/>
    <w:rsid w:val="004A4B57"/>
    <w:rsid w:val="004A63FA"/>
    <w:rsid w:val="004A6A3D"/>
    <w:rsid w:val="004A7C40"/>
    <w:rsid w:val="004B0272"/>
    <w:rsid w:val="004B2701"/>
    <w:rsid w:val="004B2E1B"/>
    <w:rsid w:val="004B3AA8"/>
    <w:rsid w:val="004B3E93"/>
    <w:rsid w:val="004B5D08"/>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43"/>
    <w:rsid w:val="004E127B"/>
    <w:rsid w:val="004E1C0A"/>
    <w:rsid w:val="004E2C6F"/>
    <w:rsid w:val="004E30C5"/>
    <w:rsid w:val="004E4AA5"/>
    <w:rsid w:val="004E4AEE"/>
    <w:rsid w:val="004E59E3"/>
    <w:rsid w:val="004E63CA"/>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546"/>
    <w:rsid w:val="005220EC"/>
    <w:rsid w:val="00523ECF"/>
    <w:rsid w:val="00523F95"/>
    <w:rsid w:val="00524D65"/>
    <w:rsid w:val="00525B16"/>
    <w:rsid w:val="00530B35"/>
    <w:rsid w:val="00533D04"/>
    <w:rsid w:val="00534804"/>
    <w:rsid w:val="00534BDF"/>
    <w:rsid w:val="00534CE5"/>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82B"/>
    <w:rsid w:val="00593A49"/>
    <w:rsid w:val="00596160"/>
    <w:rsid w:val="005966E2"/>
    <w:rsid w:val="00597007"/>
    <w:rsid w:val="005A0966"/>
    <w:rsid w:val="005A11B7"/>
    <w:rsid w:val="005A260B"/>
    <w:rsid w:val="005A38FF"/>
    <w:rsid w:val="005A4A1B"/>
    <w:rsid w:val="005A5A43"/>
    <w:rsid w:val="005A7830"/>
    <w:rsid w:val="005A7FCE"/>
    <w:rsid w:val="005B0F3F"/>
    <w:rsid w:val="005B191C"/>
    <w:rsid w:val="005B4903"/>
    <w:rsid w:val="005B51CE"/>
    <w:rsid w:val="005B5885"/>
    <w:rsid w:val="005B5CD7"/>
    <w:rsid w:val="005B6783"/>
    <w:rsid w:val="005B6CF6"/>
    <w:rsid w:val="005B7422"/>
    <w:rsid w:val="005C29B8"/>
    <w:rsid w:val="005C55D8"/>
    <w:rsid w:val="005C5F21"/>
    <w:rsid w:val="005C7156"/>
    <w:rsid w:val="005D0C75"/>
    <w:rsid w:val="005D4171"/>
    <w:rsid w:val="005D6A95"/>
    <w:rsid w:val="005D6B2C"/>
    <w:rsid w:val="005D6D9C"/>
    <w:rsid w:val="005E1CE7"/>
    <w:rsid w:val="005E2335"/>
    <w:rsid w:val="005E34CA"/>
    <w:rsid w:val="005E3C18"/>
    <w:rsid w:val="005E4250"/>
    <w:rsid w:val="005E6812"/>
    <w:rsid w:val="005E7881"/>
    <w:rsid w:val="005E78E0"/>
    <w:rsid w:val="005F0D9C"/>
    <w:rsid w:val="005F284E"/>
    <w:rsid w:val="006015CE"/>
    <w:rsid w:val="00604784"/>
    <w:rsid w:val="00604D1B"/>
    <w:rsid w:val="00606419"/>
    <w:rsid w:val="00607D29"/>
    <w:rsid w:val="00612952"/>
    <w:rsid w:val="00614CC1"/>
    <w:rsid w:val="00615A9D"/>
    <w:rsid w:val="00617387"/>
    <w:rsid w:val="006205D6"/>
    <w:rsid w:val="006252D8"/>
    <w:rsid w:val="006259BC"/>
    <w:rsid w:val="0062636B"/>
    <w:rsid w:val="00626D54"/>
    <w:rsid w:val="00632182"/>
    <w:rsid w:val="00632AE0"/>
    <w:rsid w:val="00633316"/>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494"/>
    <w:rsid w:val="00680A27"/>
    <w:rsid w:val="006816A4"/>
    <w:rsid w:val="006819B8"/>
    <w:rsid w:val="006840A6"/>
    <w:rsid w:val="006850CD"/>
    <w:rsid w:val="00685AAB"/>
    <w:rsid w:val="00693962"/>
    <w:rsid w:val="006976E7"/>
    <w:rsid w:val="006A07AA"/>
    <w:rsid w:val="006A25E5"/>
    <w:rsid w:val="006A2B46"/>
    <w:rsid w:val="006A336D"/>
    <w:rsid w:val="006A37B9"/>
    <w:rsid w:val="006A3D27"/>
    <w:rsid w:val="006A5988"/>
    <w:rsid w:val="006B2672"/>
    <w:rsid w:val="006B513D"/>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6C1"/>
    <w:rsid w:val="006E28E0"/>
    <w:rsid w:val="006E406B"/>
    <w:rsid w:val="006F03A8"/>
    <w:rsid w:val="006F2ACA"/>
    <w:rsid w:val="006F2ADC"/>
    <w:rsid w:val="006F2BFE"/>
    <w:rsid w:val="006F31E9"/>
    <w:rsid w:val="006F6284"/>
    <w:rsid w:val="007002C5"/>
    <w:rsid w:val="00702F4C"/>
    <w:rsid w:val="00704387"/>
    <w:rsid w:val="00707669"/>
    <w:rsid w:val="00710B65"/>
    <w:rsid w:val="00711CBA"/>
    <w:rsid w:val="00711FB5"/>
    <w:rsid w:val="00712A01"/>
    <w:rsid w:val="00714F58"/>
    <w:rsid w:val="00720135"/>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C88"/>
    <w:rsid w:val="007600E3"/>
    <w:rsid w:val="00765C43"/>
    <w:rsid w:val="00765EFB"/>
    <w:rsid w:val="007671CA"/>
    <w:rsid w:val="00767C61"/>
    <w:rsid w:val="00767CF4"/>
    <w:rsid w:val="0077008A"/>
    <w:rsid w:val="00773C1F"/>
    <w:rsid w:val="00774DA4"/>
    <w:rsid w:val="00776599"/>
    <w:rsid w:val="0078114B"/>
    <w:rsid w:val="00781DD2"/>
    <w:rsid w:val="00783ECF"/>
    <w:rsid w:val="0078413A"/>
    <w:rsid w:val="007935C5"/>
    <w:rsid w:val="007959E8"/>
    <w:rsid w:val="00795E9C"/>
    <w:rsid w:val="007A0521"/>
    <w:rsid w:val="007A2E12"/>
    <w:rsid w:val="007A3475"/>
    <w:rsid w:val="007A36B5"/>
    <w:rsid w:val="007A3F30"/>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00B"/>
    <w:rsid w:val="007D1352"/>
    <w:rsid w:val="007D2508"/>
    <w:rsid w:val="007D346A"/>
    <w:rsid w:val="007D6518"/>
    <w:rsid w:val="007D76BD"/>
    <w:rsid w:val="007E0BF1"/>
    <w:rsid w:val="007E7984"/>
    <w:rsid w:val="007F0ED8"/>
    <w:rsid w:val="007F0F63"/>
    <w:rsid w:val="007F75CE"/>
    <w:rsid w:val="008013A4"/>
    <w:rsid w:val="008027CE"/>
    <w:rsid w:val="00802F42"/>
    <w:rsid w:val="00804383"/>
    <w:rsid w:val="00804BB7"/>
    <w:rsid w:val="00804D41"/>
    <w:rsid w:val="00810257"/>
    <w:rsid w:val="008104F5"/>
    <w:rsid w:val="00811072"/>
    <w:rsid w:val="00811369"/>
    <w:rsid w:val="00813653"/>
    <w:rsid w:val="00815419"/>
    <w:rsid w:val="008163C8"/>
    <w:rsid w:val="008164A1"/>
    <w:rsid w:val="00817325"/>
    <w:rsid w:val="008209E6"/>
    <w:rsid w:val="00821D19"/>
    <w:rsid w:val="00823303"/>
    <w:rsid w:val="008233B2"/>
    <w:rsid w:val="00823A9F"/>
    <w:rsid w:val="00823C85"/>
    <w:rsid w:val="00825138"/>
    <w:rsid w:val="008269DD"/>
    <w:rsid w:val="00830621"/>
    <w:rsid w:val="00830890"/>
    <w:rsid w:val="0083348C"/>
    <w:rsid w:val="008373D3"/>
    <w:rsid w:val="00840617"/>
    <w:rsid w:val="00840F84"/>
    <w:rsid w:val="00842A47"/>
    <w:rsid w:val="00843C13"/>
    <w:rsid w:val="00843DEF"/>
    <w:rsid w:val="008454F8"/>
    <w:rsid w:val="00845646"/>
    <w:rsid w:val="0085173A"/>
    <w:rsid w:val="0085747A"/>
    <w:rsid w:val="008603CE"/>
    <w:rsid w:val="00861521"/>
    <w:rsid w:val="008620FC"/>
    <w:rsid w:val="008627A5"/>
    <w:rsid w:val="00863E05"/>
    <w:rsid w:val="00865ACA"/>
    <w:rsid w:val="00865D28"/>
    <w:rsid w:val="00865F85"/>
    <w:rsid w:val="00865FDF"/>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63B"/>
    <w:rsid w:val="008D2D1D"/>
    <w:rsid w:val="008D453D"/>
    <w:rsid w:val="008D53AD"/>
    <w:rsid w:val="008D562B"/>
    <w:rsid w:val="008D5733"/>
    <w:rsid w:val="008D622B"/>
    <w:rsid w:val="008D666C"/>
    <w:rsid w:val="008D7B54"/>
    <w:rsid w:val="008E0C9D"/>
    <w:rsid w:val="008E1648"/>
    <w:rsid w:val="008E1B3E"/>
    <w:rsid w:val="008E2319"/>
    <w:rsid w:val="008E3C86"/>
    <w:rsid w:val="008E4BB6"/>
    <w:rsid w:val="008E5518"/>
    <w:rsid w:val="008E6A84"/>
    <w:rsid w:val="008F0CDC"/>
    <w:rsid w:val="008F17A3"/>
    <w:rsid w:val="008F1ED3"/>
    <w:rsid w:val="008F3E4A"/>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20"/>
    <w:rsid w:val="00953604"/>
    <w:rsid w:val="0095496B"/>
    <w:rsid w:val="0095609D"/>
    <w:rsid w:val="00960F1E"/>
    <w:rsid w:val="009610DC"/>
    <w:rsid w:val="00961490"/>
    <w:rsid w:val="0096381A"/>
    <w:rsid w:val="00965E04"/>
    <w:rsid w:val="009674AD"/>
    <w:rsid w:val="00970CDC"/>
    <w:rsid w:val="00975727"/>
    <w:rsid w:val="00977010"/>
    <w:rsid w:val="00977D02"/>
    <w:rsid w:val="00977FC7"/>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0AF"/>
    <w:rsid w:val="009E5A2D"/>
    <w:rsid w:val="009E5AB2"/>
    <w:rsid w:val="009E6219"/>
    <w:rsid w:val="009F03B3"/>
    <w:rsid w:val="00A0096C"/>
    <w:rsid w:val="00A01757"/>
    <w:rsid w:val="00A028C0"/>
    <w:rsid w:val="00A02BAE"/>
    <w:rsid w:val="00A05723"/>
    <w:rsid w:val="00A06198"/>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A0D"/>
    <w:rsid w:val="00A42CDF"/>
    <w:rsid w:val="00A4452E"/>
    <w:rsid w:val="00A4472C"/>
    <w:rsid w:val="00A44E69"/>
    <w:rsid w:val="00A45800"/>
    <w:rsid w:val="00A4661E"/>
    <w:rsid w:val="00A558A2"/>
    <w:rsid w:val="00A55BD6"/>
    <w:rsid w:val="00A55D50"/>
    <w:rsid w:val="00A57142"/>
    <w:rsid w:val="00A648CD"/>
    <w:rsid w:val="00A6537A"/>
    <w:rsid w:val="00A67866"/>
    <w:rsid w:val="00A70B07"/>
    <w:rsid w:val="00A723F8"/>
    <w:rsid w:val="00A77CCB"/>
    <w:rsid w:val="00A80267"/>
    <w:rsid w:val="00A80521"/>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3B5A"/>
    <w:rsid w:val="00AE5EB4"/>
    <w:rsid w:val="00AF0C18"/>
    <w:rsid w:val="00AF119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3E7"/>
    <w:rsid w:val="00B4346D"/>
    <w:rsid w:val="00B440F4"/>
    <w:rsid w:val="00B447A5"/>
    <w:rsid w:val="00B4654C"/>
    <w:rsid w:val="00B47293"/>
    <w:rsid w:val="00B50E50"/>
    <w:rsid w:val="00B52120"/>
    <w:rsid w:val="00B547E6"/>
    <w:rsid w:val="00B54ABC"/>
    <w:rsid w:val="00B56FBE"/>
    <w:rsid w:val="00B60ACF"/>
    <w:rsid w:val="00B62B58"/>
    <w:rsid w:val="00B65149"/>
    <w:rsid w:val="00B66567"/>
    <w:rsid w:val="00B66F52"/>
    <w:rsid w:val="00B66FE5"/>
    <w:rsid w:val="00B7206A"/>
    <w:rsid w:val="00B72880"/>
    <w:rsid w:val="00B758BF"/>
    <w:rsid w:val="00B76980"/>
    <w:rsid w:val="00B77EC8"/>
    <w:rsid w:val="00B814E8"/>
    <w:rsid w:val="00B827A6"/>
    <w:rsid w:val="00B831CE"/>
    <w:rsid w:val="00B85CAB"/>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8A3"/>
    <w:rsid w:val="00BC6B8B"/>
    <w:rsid w:val="00BC73D8"/>
    <w:rsid w:val="00BD52D7"/>
    <w:rsid w:val="00BD5AD2"/>
    <w:rsid w:val="00BD76D2"/>
    <w:rsid w:val="00BE0CEC"/>
    <w:rsid w:val="00BE22F3"/>
    <w:rsid w:val="00BE5B52"/>
    <w:rsid w:val="00BE7B8D"/>
    <w:rsid w:val="00BF0993"/>
    <w:rsid w:val="00BF10A9"/>
    <w:rsid w:val="00BF1703"/>
    <w:rsid w:val="00BF231C"/>
    <w:rsid w:val="00BF51E5"/>
    <w:rsid w:val="00BF74A6"/>
    <w:rsid w:val="00C00090"/>
    <w:rsid w:val="00C013AD"/>
    <w:rsid w:val="00C04904"/>
    <w:rsid w:val="00C056B3"/>
    <w:rsid w:val="00C103E5"/>
    <w:rsid w:val="00C11B3E"/>
    <w:rsid w:val="00C13319"/>
    <w:rsid w:val="00C13EE9"/>
    <w:rsid w:val="00C21540"/>
    <w:rsid w:val="00C21906"/>
    <w:rsid w:val="00C21BFA"/>
    <w:rsid w:val="00C227B9"/>
    <w:rsid w:val="00C24C8D"/>
    <w:rsid w:val="00C25FE2"/>
    <w:rsid w:val="00C26B53"/>
    <w:rsid w:val="00C279B2"/>
    <w:rsid w:val="00C32B13"/>
    <w:rsid w:val="00C33E50"/>
    <w:rsid w:val="00C34C20"/>
    <w:rsid w:val="00C35A3E"/>
    <w:rsid w:val="00C404B5"/>
    <w:rsid w:val="00C42130"/>
    <w:rsid w:val="00C423A4"/>
    <w:rsid w:val="00C423E3"/>
    <w:rsid w:val="00C44BF5"/>
    <w:rsid w:val="00C521D6"/>
    <w:rsid w:val="00C55232"/>
    <w:rsid w:val="00C553A4"/>
    <w:rsid w:val="00C55A06"/>
    <w:rsid w:val="00C55D03"/>
    <w:rsid w:val="00C55EB6"/>
    <w:rsid w:val="00C601BC"/>
    <w:rsid w:val="00C6329F"/>
    <w:rsid w:val="00C63340"/>
    <w:rsid w:val="00C643F9"/>
    <w:rsid w:val="00C64E95"/>
    <w:rsid w:val="00C65EDD"/>
    <w:rsid w:val="00C71372"/>
    <w:rsid w:val="00C72410"/>
    <w:rsid w:val="00C7287F"/>
    <w:rsid w:val="00C80CB8"/>
    <w:rsid w:val="00C819F8"/>
    <w:rsid w:val="00C8248C"/>
    <w:rsid w:val="00C83F96"/>
    <w:rsid w:val="00C84E33"/>
    <w:rsid w:val="00C86D6F"/>
    <w:rsid w:val="00C905FC"/>
    <w:rsid w:val="00C92D03"/>
    <w:rsid w:val="00C9319C"/>
    <w:rsid w:val="00C9435D"/>
    <w:rsid w:val="00C94DF2"/>
    <w:rsid w:val="00C96741"/>
    <w:rsid w:val="00CA28F6"/>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A2A"/>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8E6"/>
    <w:rsid w:val="00D25E37"/>
    <w:rsid w:val="00D2661A"/>
    <w:rsid w:val="00D27582"/>
    <w:rsid w:val="00D27EC4"/>
    <w:rsid w:val="00D32719"/>
    <w:rsid w:val="00D33333"/>
    <w:rsid w:val="00D352A2"/>
    <w:rsid w:val="00D4162B"/>
    <w:rsid w:val="00D44D7D"/>
    <w:rsid w:val="00D4514F"/>
    <w:rsid w:val="00D451E2"/>
    <w:rsid w:val="00D45E89"/>
    <w:rsid w:val="00D45E8D"/>
    <w:rsid w:val="00D466AE"/>
    <w:rsid w:val="00D4734F"/>
    <w:rsid w:val="00D51BF3"/>
    <w:rsid w:val="00D625C3"/>
    <w:rsid w:val="00D63B69"/>
    <w:rsid w:val="00D66846"/>
    <w:rsid w:val="00D675FB"/>
    <w:rsid w:val="00D71F25"/>
    <w:rsid w:val="00D72A9C"/>
    <w:rsid w:val="00D77031"/>
    <w:rsid w:val="00D77167"/>
    <w:rsid w:val="00D84941"/>
    <w:rsid w:val="00D84FA1"/>
    <w:rsid w:val="00D851F0"/>
    <w:rsid w:val="00D86DB7"/>
    <w:rsid w:val="00D87BF5"/>
    <w:rsid w:val="00D90721"/>
    <w:rsid w:val="00D926D0"/>
    <w:rsid w:val="00D93030"/>
    <w:rsid w:val="00D950E1"/>
    <w:rsid w:val="00D952A6"/>
    <w:rsid w:val="00D96F1F"/>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D94"/>
    <w:rsid w:val="00DF1961"/>
    <w:rsid w:val="00DF2DBF"/>
    <w:rsid w:val="00DF44DE"/>
    <w:rsid w:val="00E01138"/>
    <w:rsid w:val="00E02DFB"/>
    <w:rsid w:val="00E030F9"/>
    <w:rsid w:val="00E0311A"/>
    <w:rsid w:val="00E03138"/>
    <w:rsid w:val="00E06404"/>
    <w:rsid w:val="00E11A85"/>
    <w:rsid w:val="00E12495"/>
    <w:rsid w:val="00E1597E"/>
    <w:rsid w:val="00E15CCD"/>
    <w:rsid w:val="00E202EF"/>
    <w:rsid w:val="00E210B5"/>
    <w:rsid w:val="00E21A43"/>
    <w:rsid w:val="00E2552F"/>
    <w:rsid w:val="00E3137A"/>
    <w:rsid w:val="00E32CCF"/>
    <w:rsid w:val="00E34A98"/>
    <w:rsid w:val="00E35028"/>
    <w:rsid w:val="00E35D1E"/>
    <w:rsid w:val="00E364F9"/>
    <w:rsid w:val="00E365FA"/>
    <w:rsid w:val="00E36789"/>
    <w:rsid w:val="00E44A83"/>
    <w:rsid w:val="00E44C70"/>
    <w:rsid w:val="00E502C1"/>
    <w:rsid w:val="00E502DD"/>
    <w:rsid w:val="00E50D3A"/>
    <w:rsid w:val="00E51387"/>
    <w:rsid w:val="00E51E68"/>
    <w:rsid w:val="00E52EFD"/>
    <w:rsid w:val="00E5408A"/>
    <w:rsid w:val="00E55280"/>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2C8"/>
    <w:rsid w:val="00E90391"/>
    <w:rsid w:val="00E906C2"/>
    <w:rsid w:val="00E9311F"/>
    <w:rsid w:val="00E934D1"/>
    <w:rsid w:val="00E94AF0"/>
    <w:rsid w:val="00E95D13"/>
    <w:rsid w:val="00E95DD3"/>
    <w:rsid w:val="00E969D5"/>
    <w:rsid w:val="00EA58D1"/>
    <w:rsid w:val="00EA61BC"/>
    <w:rsid w:val="00EA681A"/>
    <w:rsid w:val="00EA735B"/>
    <w:rsid w:val="00EB0C4C"/>
    <w:rsid w:val="00EB1E69"/>
    <w:rsid w:val="00EB2086"/>
    <w:rsid w:val="00EB31ED"/>
    <w:rsid w:val="00EB5EDF"/>
    <w:rsid w:val="00EB60FE"/>
    <w:rsid w:val="00EB74DB"/>
    <w:rsid w:val="00EC1BCF"/>
    <w:rsid w:val="00EC5359"/>
    <w:rsid w:val="00EC562A"/>
    <w:rsid w:val="00EC58A3"/>
    <w:rsid w:val="00ED067A"/>
    <w:rsid w:val="00ED2B50"/>
    <w:rsid w:val="00ED6F7F"/>
    <w:rsid w:val="00ED75C2"/>
    <w:rsid w:val="00EE0350"/>
    <w:rsid w:val="00EE0719"/>
    <w:rsid w:val="00EE0E80"/>
    <w:rsid w:val="00EE613F"/>
    <w:rsid w:val="00EE7295"/>
    <w:rsid w:val="00EE7869"/>
    <w:rsid w:val="00EF054A"/>
    <w:rsid w:val="00EF3235"/>
    <w:rsid w:val="00EF7076"/>
    <w:rsid w:val="00EF7E72"/>
    <w:rsid w:val="00F00C61"/>
    <w:rsid w:val="00F02397"/>
    <w:rsid w:val="00F06D37"/>
    <w:rsid w:val="00F07B9D"/>
    <w:rsid w:val="00F11586"/>
    <w:rsid w:val="00F1183B"/>
    <w:rsid w:val="00F11C9F"/>
    <w:rsid w:val="00F12040"/>
    <w:rsid w:val="00F12263"/>
    <w:rsid w:val="00F1409D"/>
    <w:rsid w:val="00F14214"/>
    <w:rsid w:val="00F157A9"/>
    <w:rsid w:val="00F15FDC"/>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43D"/>
    <w:rsid w:val="00F66A4A"/>
    <w:rsid w:val="00F71E22"/>
    <w:rsid w:val="00F72142"/>
    <w:rsid w:val="00F72AE7"/>
    <w:rsid w:val="00F737B7"/>
    <w:rsid w:val="00F833BA"/>
    <w:rsid w:val="00F84FD0"/>
    <w:rsid w:val="00F859A8"/>
    <w:rsid w:val="00F86D87"/>
    <w:rsid w:val="00F90727"/>
    <w:rsid w:val="00F9108B"/>
    <w:rsid w:val="00F91349"/>
    <w:rsid w:val="00F93A8A"/>
    <w:rsid w:val="00F95248"/>
    <w:rsid w:val="00F956A9"/>
    <w:rsid w:val="00F963ED"/>
    <w:rsid w:val="00F966CF"/>
    <w:rsid w:val="00F96CAE"/>
    <w:rsid w:val="00F97C99"/>
    <w:rsid w:val="00FA662D"/>
    <w:rsid w:val="00FA73B1"/>
    <w:rsid w:val="00FA7A0F"/>
    <w:rsid w:val="00FB0CB9"/>
    <w:rsid w:val="00FB231D"/>
    <w:rsid w:val="00FB45F1"/>
    <w:rsid w:val="00FB4A72"/>
    <w:rsid w:val="00FB54E8"/>
    <w:rsid w:val="00FB7054"/>
    <w:rsid w:val="00FC17B7"/>
    <w:rsid w:val="00FC2CB7"/>
    <w:rsid w:val="00FC4090"/>
    <w:rsid w:val="00FC55B4"/>
    <w:rsid w:val="00FD00E6"/>
    <w:rsid w:val="00FD09A1"/>
    <w:rsid w:val="00FD2710"/>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91741F5"/>
    <w:rsid w:val="42894720"/>
    <w:rsid w:val="55D77FFC"/>
    <w:rsid w:val="5716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9"/>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8"/>
    <w:qFormat/>
    <w:uiPriority w:val="0"/>
    <w:pPr>
      <w:keepNext/>
      <w:keepLines/>
      <w:adjustRightInd/>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0"/>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56"/>
    <w:semiHidden/>
    <w:qFormat/>
    <w:uiPriority w:val="0"/>
    <w:pPr>
      <w:shd w:val="clear" w:color="auto" w:fill="000080"/>
      <w:adjustRightInd/>
      <w:spacing w:line="240" w:lineRule="auto"/>
    </w:pPr>
    <w:rPr>
      <w:rFonts w:ascii="Times New Roman" w:hAnsi="Times New Roman"/>
      <w:szCs w:val="24"/>
    </w:rPr>
  </w:style>
  <w:style w:type="paragraph" w:styleId="17">
    <w:name w:val="annotation text"/>
    <w:basedOn w:val="1"/>
    <w:link w:val="347"/>
    <w:qFormat/>
    <w:uiPriority w:val="0"/>
    <w:pPr>
      <w:adjustRightInd/>
      <w:spacing w:line="240" w:lineRule="auto"/>
      <w:jc w:val="left"/>
    </w:pPr>
    <w:rPr>
      <w:szCs w:val="20"/>
    </w:r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Body Text"/>
    <w:basedOn w:val="1"/>
    <w:link w:val="112"/>
    <w:qFormat/>
    <w:uiPriority w:val="1"/>
    <w:pPr>
      <w:spacing w:after="120"/>
    </w:pPr>
  </w:style>
  <w:style w:type="paragraph" w:styleId="20">
    <w:name w:val="index 4"/>
    <w:basedOn w:val="1"/>
    <w:next w:val="1"/>
    <w:qFormat/>
    <w:uiPriority w:val="0"/>
    <w:pPr>
      <w:adjustRightInd/>
      <w:spacing w:line="240" w:lineRule="auto"/>
      <w:ind w:left="840" w:hanging="210"/>
      <w:jc w:val="left"/>
    </w:pPr>
    <w:rPr>
      <w:sz w:val="20"/>
      <w:szCs w:val="20"/>
    </w:rPr>
  </w:style>
  <w:style w:type="paragraph" w:styleId="21">
    <w:name w:val="toc 5"/>
    <w:basedOn w:val="1"/>
    <w:next w:val="1"/>
    <w:unhideWhenUsed/>
    <w:qFormat/>
    <w:uiPriority w:val="0"/>
    <w:pPr>
      <w:ind w:left="839"/>
    </w:pPr>
    <w:rPr>
      <w:rFonts w:ascii="宋体"/>
    </w:rPr>
  </w:style>
  <w:style w:type="paragraph" w:styleId="22">
    <w:name w:val="toc 3"/>
    <w:basedOn w:val="1"/>
    <w:next w:val="1"/>
    <w:unhideWhenUsed/>
    <w:qFormat/>
    <w:uiPriority w:val="39"/>
    <w:pPr>
      <w:spacing w:line="300" w:lineRule="exact"/>
      <w:ind w:left="420"/>
    </w:pPr>
    <w:rPr>
      <w:rFonts w:ascii="宋体"/>
    </w:rPr>
  </w:style>
  <w:style w:type="paragraph" w:styleId="23">
    <w:name w:val="Plain Text"/>
    <w:basedOn w:val="1"/>
    <w:link w:val="348"/>
    <w:qFormat/>
    <w:uiPriority w:val="0"/>
    <w:pPr>
      <w:adjustRightInd/>
      <w:spacing w:line="240" w:lineRule="auto"/>
    </w:pPr>
    <w:rPr>
      <w:rFonts w:ascii="宋体" w:hAnsi="Courier New"/>
      <w:szCs w:val="20"/>
    </w:rPr>
  </w:style>
  <w:style w:type="paragraph" w:styleId="24">
    <w:name w:val="toc 8"/>
    <w:basedOn w:val="1"/>
    <w:next w:val="1"/>
    <w:semiHidden/>
    <w:qFormat/>
    <w:uiPriority w:val="0"/>
    <w:pPr>
      <w:tabs>
        <w:tab w:val="right" w:leader="dot" w:pos="9242"/>
      </w:tabs>
      <w:adjustRightInd/>
      <w:spacing w:line="240" w:lineRule="auto"/>
      <w:ind w:firstLine="1260" w:firstLineChars="600"/>
      <w:jc w:val="left"/>
    </w:pPr>
    <w:rPr>
      <w:rFonts w:ascii="宋体" w:hAnsi="Times New Roman"/>
    </w:rPr>
  </w:style>
  <w:style w:type="paragraph" w:styleId="25">
    <w:name w:val="index 3"/>
    <w:basedOn w:val="1"/>
    <w:next w:val="1"/>
    <w:qFormat/>
    <w:uiPriority w:val="0"/>
    <w:pPr>
      <w:adjustRightInd/>
      <w:spacing w:line="240" w:lineRule="auto"/>
      <w:ind w:left="630" w:hanging="210"/>
      <w:jc w:val="left"/>
    </w:pPr>
    <w:rPr>
      <w:sz w:val="20"/>
      <w:szCs w:val="20"/>
    </w:rPr>
  </w:style>
  <w:style w:type="paragraph" w:styleId="26">
    <w:name w:val="Date"/>
    <w:basedOn w:val="1"/>
    <w:next w:val="1"/>
    <w:link w:val="349"/>
    <w:unhideWhenUsed/>
    <w:qFormat/>
    <w:uiPriority w:val="0"/>
    <w:pPr>
      <w:adjustRightInd/>
      <w:spacing w:line="240" w:lineRule="auto"/>
      <w:ind w:left="100" w:leftChars="2500"/>
    </w:pPr>
    <w:rPr>
      <w:rFonts w:ascii="Times New Roman" w:hAnsi="Times New Roman"/>
      <w:szCs w:val="22"/>
    </w:rPr>
  </w:style>
  <w:style w:type="paragraph" w:styleId="27">
    <w:name w:val="endnote text"/>
    <w:basedOn w:val="1"/>
    <w:link w:val="257"/>
    <w:semiHidden/>
    <w:qFormat/>
    <w:uiPriority w:val="0"/>
    <w:pPr>
      <w:adjustRightInd/>
      <w:snapToGrid w:val="0"/>
      <w:spacing w:line="240" w:lineRule="auto"/>
      <w:jc w:val="left"/>
    </w:pPr>
    <w:rPr>
      <w:rFonts w:ascii="Times New Roman" w:hAnsi="Times New Roman"/>
      <w:szCs w:val="24"/>
    </w:rPr>
  </w:style>
  <w:style w:type="paragraph" w:styleId="28">
    <w:name w:val="Balloon Text"/>
    <w:basedOn w:val="1"/>
    <w:link w:val="71"/>
    <w:unhideWhenUsed/>
    <w:qFormat/>
    <w:uiPriority w:val="0"/>
    <w:rPr>
      <w:sz w:val="18"/>
      <w:szCs w:val="18"/>
    </w:rPr>
  </w:style>
  <w:style w:type="paragraph" w:styleId="29">
    <w:name w:val="footer"/>
    <w:basedOn w:val="1"/>
    <w:link w:val="70"/>
    <w:qFormat/>
    <w:uiPriority w:val="99"/>
    <w:pPr>
      <w:tabs>
        <w:tab w:val="center" w:pos="4153"/>
        <w:tab w:val="right" w:pos="8306"/>
      </w:tabs>
      <w:adjustRightInd/>
      <w:snapToGrid w:val="0"/>
      <w:spacing w:line="240" w:lineRule="auto"/>
      <w:jc w:val="right"/>
    </w:pPr>
    <w:rPr>
      <w:rFonts w:ascii="宋体"/>
      <w:sz w:val="18"/>
      <w:szCs w:val="18"/>
    </w:rPr>
  </w:style>
  <w:style w:type="paragraph" w:styleId="30">
    <w:name w:val="header"/>
    <w:basedOn w:val="1"/>
    <w:next w:val="1"/>
    <w:link w:val="69"/>
    <w:qFormat/>
    <w:uiPriority w:val="0"/>
    <w:pPr>
      <w:tabs>
        <w:tab w:val="center" w:pos="4153"/>
        <w:tab w:val="right" w:pos="8306"/>
      </w:tabs>
      <w:adjustRightInd/>
      <w:snapToGrid w:val="0"/>
      <w:jc w:val="center"/>
    </w:pPr>
    <w:rPr>
      <w:sz w:val="18"/>
      <w:szCs w:val="18"/>
    </w:rPr>
  </w:style>
  <w:style w:type="paragraph" w:styleId="31">
    <w:name w:val="toc 1"/>
    <w:basedOn w:val="1"/>
    <w:next w:val="1"/>
    <w:unhideWhenUsed/>
    <w:qFormat/>
    <w:uiPriority w:val="39"/>
    <w:rPr>
      <w:rFonts w:ascii="宋体"/>
    </w:rPr>
  </w:style>
  <w:style w:type="paragraph" w:styleId="32">
    <w:name w:val="toc 4"/>
    <w:basedOn w:val="1"/>
    <w:next w:val="1"/>
    <w:unhideWhenUsed/>
    <w:qFormat/>
    <w:uiPriority w:val="0"/>
    <w:pPr>
      <w:tabs>
        <w:tab w:val="right" w:leader="dot" w:pos="9344"/>
      </w:tabs>
      <w:spacing w:line="300" w:lineRule="exact"/>
      <w:ind w:left="629"/>
    </w:pPr>
    <w:rPr>
      <w:rFonts w:ascii="宋体"/>
    </w:rPr>
  </w:style>
  <w:style w:type="paragraph" w:styleId="33">
    <w:name w:val="index heading"/>
    <w:basedOn w:val="1"/>
    <w:next w:val="34"/>
    <w:qFormat/>
    <w:uiPriority w:val="0"/>
    <w:pPr>
      <w:adjustRightInd/>
      <w:spacing w:before="120" w:after="120" w:line="240" w:lineRule="auto"/>
      <w:jc w:val="center"/>
    </w:pPr>
    <w:rPr>
      <w:b/>
      <w:bCs/>
      <w:iCs/>
      <w:szCs w:val="20"/>
    </w:rPr>
  </w:style>
  <w:style w:type="paragraph" w:styleId="34">
    <w:name w:val="index 1"/>
    <w:basedOn w:val="1"/>
    <w:next w:val="1"/>
    <w:unhideWhenUsed/>
    <w:qFormat/>
    <w:uiPriority w:val="0"/>
  </w:style>
  <w:style w:type="paragraph" w:styleId="35">
    <w:name w:val="footnote text"/>
    <w:basedOn w:val="1"/>
    <w:next w:val="1"/>
    <w:link w:val="125"/>
    <w:qFormat/>
    <w:uiPriority w:val="0"/>
    <w:pPr>
      <w:adjustRightInd/>
      <w:snapToGrid w:val="0"/>
      <w:spacing w:line="300" w:lineRule="exact"/>
      <w:ind w:left="400" w:leftChars="200" w:hanging="200" w:hangingChars="200"/>
      <w:jc w:val="left"/>
    </w:pPr>
    <w:rPr>
      <w:rFonts w:ascii="宋体"/>
      <w:sz w:val="18"/>
      <w:szCs w:val="18"/>
    </w:rPr>
  </w:style>
  <w:style w:type="paragraph" w:styleId="36">
    <w:name w:val="toc 6"/>
    <w:basedOn w:val="1"/>
    <w:next w:val="1"/>
    <w:unhideWhenUsed/>
    <w:qFormat/>
    <w:uiPriority w:val="0"/>
    <w:pPr>
      <w:spacing w:line="300" w:lineRule="exact"/>
      <w:ind w:left="1049"/>
    </w:pPr>
    <w:rPr>
      <w:rFonts w:ascii="宋体"/>
    </w:rPr>
  </w:style>
  <w:style w:type="paragraph" w:styleId="37">
    <w:name w:val="index 7"/>
    <w:basedOn w:val="1"/>
    <w:next w:val="1"/>
    <w:qFormat/>
    <w:uiPriority w:val="0"/>
    <w:pPr>
      <w:adjustRightInd/>
      <w:spacing w:line="240" w:lineRule="auto"/>
      <w:ind w:left="1470" w:hanging="210"/>
      <w:jc w:val="left"/>
    </w:pPr>
    <w:rPr>
      <w:sz w:val="20"/>
      <w:szCs w:val="20"/>
    </w:rPr>
  </w:style>
  <w:style w:type="paragraph" w:styleId="38">
    <w:name w:val="index 9"/>
    <w:basedOn w:val="1"/>
    <w:next w:val="1"/>
    <w:qFormat/>
    <w:uiPriority w:val="0"/>
    <w:pPr>
      <w:adjustRightInd/>
      <w:spacing w:line="240" w:lineRule="auto"/>
      <w:ind w:left="1890" w:hanging="210"/>
      <w:jc w:val="left"/>
    </w:pPr>
    <w:rPr>
      <w:sz w:val="20"/>
      <w:szCs w:val="20"/>
    </w:rPr>
  </w:style>
  <w:style w:type="paragraph" w:styleId="39">
    <w:name w:val="table of figures"/>
    <w:basedOn w:val="1"/>
    <w:next w:val="1"/>
    <w:semiHidden/>
    <w:qFormat/>
    <w:uiPriority w:val="0"/>
    <w:pPr>
      <w:adjustRightInd/>
      <w:spacing w:line="240" w:lineRule="auto"/>
      <w:jc w:val="left"/>
    </w:pPr>
    <w:rPr>
      <w:szCs w:val="24"/>
    </w:rPr>
  </w:style>
  <w:style w:type="paragraph" w:styleId="40">
    <w:name w:val="toc 2"/>
    <w:basedOn w:val="1"/>
    <w:next w:val="1"/>
    <w:unhideWhenUsed/>
    <w:qFormat/>
    <w:uiPriority w:val="39"/>
    <w:pPr>
      <w:tabs>
        <w:tab w:val="right" w:leader="dot" w:pos="9344"/>
      </w:tabs>
      <w:spacing w:line="300" w:lineRule="exact"/>
      <w:ind w:left="210"/>
    </w:pPr>
    <w:rPr>
      <w:rFonts w:ascii="宋体"/>
    </w:rPr>
  </w:style>
  <w:style w:type="paragraph" w:styleId="41">
    <w:name w:val="toc 9"/>
    <w:basedOn w:val="1"/>
    <w:next w:val="1"/>
    <w:semiHidden/>
    <w:qFormat/>
    <w:uiPriority w:val="0"/>
    <w:pPr>
      <w:adjustRightInd/>
      <w:spacing w:line="240" w:lineRule="auto"/>
      <w:ind w:left="1470"/>
      <w:jc w:val="left"/>
    </w:pPr>
    <w:rPr>
      <w:rFonts w:ascii="Times New Roman" w:hAnsi="Times New Roman"/>
      <w:sz w:val="20"/>
      <w:szCs w:val="20"/>
    </w:rPr>
  </w:style>
  <w:style w:type="paragraph" w:styleId="42">
    <w:name w:val="Normal (Web)"/>
    <w:basedOn w:val="1"/>
    <w:qFormat/>
    <w:uiPriority w:val="99"/>
    <w:pPr>
      <w:adjustRightInd/>
      <w:spacing w:line="240" w:lineRule="auto"/>
    </w:pPr>
    <w:rPr>
      <w:rFonts w:ascii="Times New Roman" w:hAnsi="Times New Roman"/>
      <w:sz w:val="24"/>
      <w:szCs w:val="24"/>
    </w:rPr>
  </w:style>
  <w:style w:type="paragraph" w:styleId="43">
    <w:name w:val="index 2"/>
    <w:basedOn w:val="1"/>
    <w:next w:val="1"/>
    <w:qFormat/>
    <w:uiPriority w:val="0"/>
    <w:pPr>
      <w:adjustRightInd/>
      <w:spacing w:line="240" w:lineRule="auto"/>
      <w:ind w:left="420" w:hanging="210"/>
      <w:jc w:val="left"/>
    </w:pPr>
    <w:rPr>
      <w:sz w:val="20"/>
      <w:szCs w:val="20"/>
    </w:rPr>
  </w:style>
  <w:style w:type="paragraph" w:styleId="44">
    <w:name w:val="Title"/>
    <w:basedOn w:val="1"/>
    <w:link w:val="74"/>
    <w:qFormat/>
    <w:uiPriority w:val="0"/>
    <w:pPr>
      <w:spacing w:before="240" w:after="60"/>
      <w:jc w:val="center"/>
      <w:outlineLvl w:val="0"/>
    </w:pPr>
    <w:rPr>
      <w:rFonts w:ascii="Arial" w:hAnsi="Arial" w:cs="Arial"/>
      <w:b/>
      <w:bCs/>
      <w:sz w:val="32"/>
      <w:szCs w:val="32"/>
    </w:rPr>
  </w:style>
  <w:style w:type="paragraph" w:styleId="45">
    <w:name w:val="annotation subject"/>
    <w:basedOn w:val="17"/>
    <w:next w:val="17"/>
    <w:link w:val="350"/>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Table Theme"/>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Elegant"/>
    <w:basedOn w:val="46"/>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1">
    <w:name w:val="Strong"/>
    <w:qFormat/>
    <w:uiPriority w:val="22"/>
    <w:rPr>
      <w:b/>
      <w:bCs/>
    </w:rPr>
  </w:style>
  <w:style w:type="character" w:styleId="52">
    <w:name w:val="endnote reference"/>
    <w:semiHidden/>
    <w:qFormat/>
    <w:uiPriority w:val="0"/>
    <w:rPr>
      <w:vertAlign w:val="superscript"/>
    </w:rPr>
  </w:style>
  <w:style w:type="character" w:styleId="53">
    <w:name w:val="page number"/>
    <w:qFormat/>
    <w:uiPriority w:val="0"/>
    <w:rPr>
      <w:rFonts w:ascii="宋体" w:hAnsi="Times New Roman" w:eastAsia="宋体"/>
      <w:sz w:val="18"/>
    </w:rPr>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qFormat/>
    <w:uiPriority w:val="99"/>
    <w:rPr>
      <w:rFonts w:ascii="宋体" w:hAnsi="Times New Roman" w:eastAsia="宋体"/>
      <w:color w:val="auto"/>
      <w:spacing w:val="0"/>
      <w:w w:val="100"/>
      <w:position w:val="0"/>
      <w:sz w:val="21"/>
      <w:u w:val="none"/>
      <w:vertAlign w:val="baseline"/>
    </w:rPr>
  </w:style>
  <w:style w:type="character" w:styleId="57">
    <w:name w:val="HTML Code"/>
    <w:qFormat/>
    <w:uiPriority w:val="0"/>
    <w:rPr>
      <w:rFonts w:ascii="Courier New" w:hAnsi="Courier New"/>
      <w:sz w:val="20"/>
      <w:szCs w:val="20"/>
    </w:rPr>
  </w:style>
  <w:style w:type="character" w:styleId="58">
    <w:name w:val="annotation reference"/>
    <w:qFormat/>
    <w:uiPriority w:val="0"/>
    <w:rPr>
      <w:sz w:val="21"/>
      <w:szCs w:val="21"/>
    </w:rPr>
  </w:style>
  <w:style w:type="character" w:styleId="59">
    <w:name w:val="footnote reference"/>
    <w:semiHidden/>
    <w:qFormat/>
    <w:uiPriority w:val="0"/>
    <w:rPr>
      <w:rFonts w:ascii="宋体" w:hAnsi="宋体" w:eastAsia="宋体" w:cs="Times New Roman"/>
      <w:spacing w:val="0"/>
      <w:sz w:val="18"/>
      <w:vertAlign w:val="superscript"/>
    </w:rPr>
  </w:style>
  <w:style w:type="character" w:customStyle="1" w:styleId="60">
    <w:name w:val="标题 1 Char"/>
    <w:link w:val="2"/>
    <w:qFormat/>
    <w:uiPriority w:val="0"/>
    <w:rPr>
      <w:b/>
      <w:bCs/>
      <w:kern w:val="44"/>
      <w:sz w:val="44"/>
      <w:szCs w:val="44"/>
    </w:rPr>
  </w:style>
  <w:style w:type="character" w:customStyle="1" w:styleId="61">
    <w:name w:val="标题 2 Char"/>
    <w:link w:val="3"/>
    <w:qFormat/>
    <w:uiPriority w:val="99"/>
    <w:rPr>
      <w:rFonts w:ascii="Arial" w:hAnsi="Arial" w:eastAsia="黑体"/>
      <w:b/>
      <w:bCs/>
      <w:kern w:val="2"/>
      <w:sz w:val="32"/>
      <w:szCs w:val="32"/>
    </w:rPr>
  </w:style>
  <w:style w:type="character" w:customStyle="1" w:styleId="62">
    <w:name w:val="标题 3 Char"/>
    <w:link w:val="4"/>
    <w:qFormat/>
    <w:uiPriority w:val="9"/>
    <w:rPr>
      <w:b/>
      <w:bCs/>
      <w:kern w:val="2"/>
      <w:sz w:val="32"/>
      <w:szCs w:val="32"/>
    </w:rPr>
  </w:style>
  <w:style w:type="character" w:customStyle="1" w:styleId="63">
    <w:name w:val="标题 4 Char"/>
    <w:link w:val="5"/>
    <w:qFormat/>
    <w:uiPriority w:val="0"/>
    <w:rPr>
      <w:rFonts w:ascii="Arial" w:hAnsi="Arial" w:eastAsia="黑体"/>
      <w:b/>
      <w:bCs/>
      <w:kern w:val="2"/>
      <w:sz w:val="28"/>
      <w:szCs w:val="28"/>
    </w:rPr>
  </w:style>
  <w:style w:type="character" w:customStyle="1" w:styleId="64">
    <w:name w:val="标题 5 Char"/>
    <w:link w:val="6"/>
    <w:qFormat/>
    <w:uiPriority w:val="0"/>
    <w:rPr>
      <w:b/>
      <w:bCs/>
      <w:kern w:val="2"/>
      <w:sz w:val="28"/>
      <w:szCs w:val="28"/>
    </w:rPr>
  </w:style>
  <w:style w:type="character" w:customStyle="1" w:styleId="65">
    <w:name w:val="标题 6 Char"/>
    <w:link w:val="7"/>
    <w:qFormat/>
    <w:uiPriority w:val="0"/>
    <w:rPr>
      <w:rFonts w:ascii="Arial" w:hAnsi="Arial" w:eastAsia="黑体"/>
      <w:b/>
      <w:bCs/>
      <w:kern w:val="2"/>
      <w:sz w:val="24"/>
      <w:szCs w:val="24"/>
    </w:rPr>
  </w:style>
  <w:style w:type="character" w:customStyle="1" w:styleId="66">
    <w:name w:val="标题 7 Char"/>
    <w:link w:val="8"/>
    <w:qFormat/>
    <w:uiPriority w:val="0"/>
    <w:rPr>
      <w:b/>
      <w:bCs/>
      <w:kern w:val="2"/>
      <w:sz w:val="24"/>
      <w:szCs w:val="24"/>
    </w:rPr>
  </w:style>
  <w:style w:type="character" w:customStyle="1" w:styleId="67">
    <w:name w:val="标题 8 Char"/>
    <w:link w:val="9"/>
    <w:qFormat/>
    <w:uiPriority w:val="0"/>
    <w:rPr>
      <w:rFonts w:ascii="Arial" w:hAnsi="Arial" w:eastAsia="黑体"/>
      <w:kern w:val="2"/>
      <w:sz w:val="24"/>
      <w:szCs w:val="24"/>
    </w:rPr>
  </w:style>
  <w:style w:type="character" w:customStyle="1" w:styleId="68">
    <w:name w:val="标题 9 Char"/>
    <w:link w:val="10"/>
    <w:qFormat/>
    <w:uiPriority w:val="0"/>
    <w:rPr>
      <w:rFonts w:ascii="Arial" w:hAnsi="Arial" w:eastAsia="黑体"/>
      <w:kern w:val="2"/>
      <w:sz w:val="21"/>
      <w:szCs w:val="21"/>
    </w:rPr>
  </w:style>
  <w:style w:type="character" w:customStyle="1" w:styleId="69">
    <w:name w:val="页眉 Char"/>
    <w:link w:val="30"/>
    <w:qFormat/>
    <w:uiPriority w:val="0"/>
    <w:rPr>
      <w:kern w:val="2"/>
      <w:sz w:val="18"/>
      <w:szCs w:val="18"/>
    </w:rPr>
  </w:style>
  <w:style w:type="character" w:customStyle="1" w:styleId="70">
    <w:name w:val="页脚 Char"/>
    <w:link w:val="29"/>
    <w:qFormat/>
    <w:uiPriority w:val="99"/>
    <w:rPr>
      <w:rFonts w:ascii="宋体"/>
      <w:kern w:val="2"/>
      <w:sz w:val="18"/>
      <w:szCs w:val="18"/>
    </w:rPr>
  </w:style>
  <w:style w:type="character" w:customStyle="1" w:styleId="71">
    <w:name w:val="批注框文本 Char"/>
    <w:link w:val="28"/>
    <w:qFormat/>
    <w:uiPriority w:val="0"/>
    <w:rPr>
      <w:kern w:val="2"/>
      <w:sz w:val="18"/>
      <w:szCs w:val="18"/>
    </w:rPr>
  </w:style>
  <w:style w:type="paragraph" w:styleId="72">
    <w:name w:val="Quote"/>
    <w:basedOn w:val="1"/>
    <w:next w:val="1"/>
    <w:link w:val="73"/>
    <w:qFormat/>
    <w:uiPriority w:val="29"/>
    <w:rPr>
      <w:i/>
      <w:iCs/>
      <w:color w:val="000000"/>
    </w:rPr>
  </w:style>
  <w:style w:type="character" w:customStyle="1" w:styleId="73">
    <w:name w:val="引用 Char"/>
    <w:link w:val="72"/>
    <w:qFormat/>
    <w:uiPriority w:val="29"/>
    <w:rPr>
      <w:i/>
      <w:iCs/>
      <w:color w:val="000000"/>
      <w:kern w:val="2"/>
      <w:sz w:val="21"/>
      <w:szCs w:val="21"/>
    </w:rPr>
  </w:style>
  <w:style w:type="character" w:customStyle="1" w:styleId="74">
    <w:name w:val="标题 Char"/>
    <w:link w:val="44"/>
    <w:qFormat/>
    <w:uiPriority w:val="0"/>
    <w:rPr>
      <w:rFonts w:ascii="Arial" w:hAnsi="Arial" w:cs="Arial"/>
      <w:b/>
      <w:bCs/>
      <w:kern w:val="2"/>
      <w:sz w:val="32"/>
      <w:szCs w:val="32"/>
    </w:rPr>
  </w:style>
  <w:style w:type="paragraph" w:customStyle="1" w:styleId="7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9">
    <w:name w:val="标准书眉一"/>
    <w:qFormat/>
    <w:uiPriority w:val="0"/>
    <w:pPr>
      <w:jc w:val="both"/>
    </w:pPr>
    <w:rPr>
      <w:rFonts w:ascii="Times New Roman" w:hAnsi="Times New Roman" w:eastAsia="宋体" w:cs="Times New Roman"/>
      <w:lang w:val="en-US" w:eastAsia="zh-CN" w:bidi="ar-SA"/>
    </w:rPr>
  </w:style>
  <w:style w:type="paragraph" w:customStyle="1" w:styleId="80">
    <w:name w:val="标准文件_ICS"/>
    <w:basedOn w:val="1"/>
    <w:qFormat/>
    <w:uiPriority w:val="0"/>
    <w:pPr>
      <w:spacing w:line="0" w:lineRule="atLeast"/>
    </w:pPr>
    <w:rPr>
      <w:rFonts w:ascii="黑体" w:hAnsi="宋体" w:eastAsia="黑体"/>
    </w:rPr>
  </w:style>
  <w:style w:type="paragraph" w:customStyle="1" w:styleId="81">
    <w:name w:val="标准文件_标准正文"/>
    <w:basedOn w:val="1"/>
    <w:next w:val="82"/>
    <w:qFormat/>
    <w:uiPriority w:val="0"/>
    <w:pPr>
      <w:snapToGrid w:val="0"/>
      <w:ind w:firstLine="200" w:firstLineChars="200"/>
    </w:pPr>
    <w:rPr>
      <w:kern w:val="0"/>
    </w:rPr>
  </w:style>
  <w:style w:type="paragraph" w:customStyle="1" w:styleId="82">
    <w:name w:val="标准文件_段"/>
    <w:link w:val="21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83">
    <w:name w:val="标准文件_版本"/>
    <w:basedOn w:val="81"/>
    <w:qFormat/>
    <w:uiPriority w:val="0"/>
    <w:pPr>
      <w:adjustRightInd/>
      <w:snapToGrid/>
      <w:ind w:firstLine="0" w:firstLineChars="0"/>
    </w:pPr>
    <w:rPr>
      <w:rFonts w:ascii="宋体" w:hAnsi="宋体"/>
      <w:kern w:val="2"/>
    </w:rPr>
  </w:style>
  <w:style w:type="paragraph" w:customStyle="1" w:styleId="84">
    <w:name w:val="标准文件_标准部门"/>
    <w:basedOn w:val="1"/>
    <w:qFormat/>
    <w:uiPriority w:val="0"/>
    <w:pPr>
      <w:jc w:val="center"/>
    </w:pPr>
    <w:rPr>
      <w:rFonts w:ascii="黑体" w:eastAsia="黑体"/>
      <w:kern w:val="0"/>
      <w:sz w:val="44"/>
    </w:rPr>
  </w:style>
  <w:style w:type="paragraph" w:customStyle="1" w:styleId="85">
    <w:name w:val="标准文件_标准代替"/>
    <w:basedOn w:val="1"/>
    <w:next w:val="1"/>
    <w:qFormat/>
    <w:uiPriority w:val="0"/>
    <w:pPr>
      <w:spacing w:line="310" w:lineRule="exact"/>
      <w:jc w:val="right"/>
    </w:pPr>
    <w:rPr>
      <w:rFonts w:ascii="宋体" w:hAnsi="宋体"/>
      <w:kern w:val="0"/>
    </w:rPr>
  </w:style>
  <w:style w:type="paragraph" w:customStyle="1" w:styleId="8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8">
    <w:name w:val="标准文件_页眉偶数页"/>
    <w:basedOn w:val="87"/>
    <w:next w:val="1"/>
    <w:qFormat/>
    <w:uiPriority w:val="0"/>
    <w:pPr>
      <w:jc w:val="left"/>
    </w:pPr>
  </w:style>
  <w:style w:type="paragraph" w:customStyle="1" w:styleId="89">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9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91">
    <w:name w:val="标准文件_二级条标题"/>
    <w:next w:val="82"/>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92">
    <w:name w:val="标准文件_发布"/>
    <w:qFormat/>
    <w:uiPriority w:val="0"/>
    <w:rPr>
      <w:rFonts w:ascii="黑体" w:eastAsia="黑体"/>
      <w:spacing w:val="0"/>
      <w:w w:val="100"/>
      <w:position w:val="3"/>
      <w:sz w:val="28"/>
    </w:rPr>
  </w:style>
  <w:style w:type="paragraph" w:customStyle="1" w:styleId="93">
    <w:name w:val="标准文件_方框数字列项"/>
    <w:basedOn w:val="82"/>
    <w:qFormat/>
    <w:uiPriority w:val="0"/>
    <w:pPr>
      <w:numPr>
        <w:ilvl w:val="0"/>
        <w:numId w:val="3"/>
      </w:numPr>
      <w:ind w:firstLine="0" w:firstLineChars="0"/>
    </w:pPr>
  </w:style>
  <w:style w:type="paragraph" w:customStyle="1" w:styleId="94">
    <w:name w:val="标准文件_封面标准编号"/>
    <w:basedOn w:val="1"/>
    <w:next w:val="85"/>
    <w:qFormat/>
    <w:uiPriority w:val="0"/>
    <w:pPr>
      <w:spacing w:line="310" w:lineRule="exact"/>
      <w:jc w:val="right"/>
    </w:pPr>
    <w:rPr>
      <w:rFonts w:ascii="黑体" w:eastAsia="黑体"/>
      <w:kern w:val="0"/>
      <w:sz w:val="28"/>
    </w:rPr>
  </w:style>
  <w:style w:type="paragraph" w:customStyle="1" w:styleId="95">
    <w:name w:val="标准文件_封面标准分类号"/>
    <w:basedOn w:val="1"/>
    <w:qFormat/>
    <w:uiPriority w:val="0"/>
    <w:rPr>
      <w:rFonts w:ascii="黑体" w:eastAsia="黑体"/>
      <w:b/>
      <w:kern w:val="0"/>
      <w:sz w:val="28"/>
    </w:rPr>
  </w:style>
  <w:style w:type="paragraph" w:customStyle="1" w:styleId="96">
    <w:name w:val="标准文件_封面标准名称"/>
    <w:basedOn w:val="1"/>
    <w:qFormat/>
    <w:uiPriority w:val="0"/>
    <w:pPr>
      <w:spacing w:line="240" w:lineRule="auto"/>
      <w:jc w:val="center"/>
    </w:pPr>
    <w:rPr>
      <w:rFonts w:ascii="黑体" w:eastAsia="黑体"/>
      <w:kern w:val="0"/>
      <w:sz w:val="52"/>
    </w:rPr>
  </w:style>
  <w:style w:type="paragraph" w:customStyle="1" w:styleId="97">
    <w:name w:val="标准文件_封面标准英文名称"/>
    <w:basedOn w:val="1"/>
    <w:qFormat/>
    <w:uiPriority w:val="0"/>
    <w:pPr>
      <w:spacing w:line="240" w:lineRule="auto"/>
      <w:jc w:val="center"/>
    </w:pPr>
    <w:rPr>
      <w:rFonts w:ascii="黑体" w:eastAsia="黑体"/>
      <w:b/>
      <w:sz w:val="28"/>
    </w:rPr>
  </w:style>
  <w:style w:type="paragraph" w:customStyle="1" w:styleId="98">
    <w:name w:val="标准文件_封面发布日期"/>
    <w:basedOn w:val="1"/>
    <w:qFormat/>
    <w:uiPriority w:val="0"/>
    <w:pPr>
      <w:spacing w:line="310" w:lineRule="exact"/>
    </w:pPr>
    <w:rPr>
      <w:rFonts w:ascii="黑体" w:eastAsia="黑体"/>
      <w:kern w:val="0"/>
      <w:sz w:val="28"/>
    </w:rPr>
  </w:style>
  <w:style w:type="paragraph" w:customStyle="1" w:styleId="99">
    <w:name w:val="标准文件_封面密级"/>
    <w:basedOn w:val="1"/>
    <w:qFormat/>
    <w:uiPriority w:val="0"/>
    <w:rPr>
      <w:rFonts w:eastAsia="黑体"/>
      <w:sz w:val="32"/>
    </w:rPr>
  </w:style>
  <w:style w:type="paragraph" w:customStyle="1" w:styleId="100">
    <w:name w:val="标准文件_封面实施日期"/>
    <w:basedOn w:val="1"/>
    <w:qFormat/>
    <w:uiPriority w:val="0"/>
    <w:pPr>
      <w:spacing w:line="310" w:lineRule="exact"/>
      <w:jc w:val="right"/>
    </w:pPr>
    <w:rPr>
      <w:rFonts w:ascii="黑体" w:eastAsia="黑体"/>
      <w:sz w:val="28"/>
    </w:rPr>
  </w:style>
  <w:style w:type="paragraph" w:customStyle="1" w:styleId="101">
    <w:name w:val="标准文件_封面抬头"/>
    <w:basedOn w:val="82"/>
    <w:qFormat/>
    <w:uiPriority w:val="0"/>
    <w:pPr>
      <w:adjustRightInd w:val="0"/>
      <w:spacing w:line="800" w:lineRule="exact"/>
      <w:ind w:firstLine="0" w:firstLineChars="0"/>
      <w:jc w:val="distribute"/>
    </w:pPr>
    <w:rPr>
      <w:rFonts w:ascii="黑体" w:eastAsia="黑体"/>
      <w:b/>
      <w:sz w:val="64"/>
    </w:rPr>
  </w:style>
  <w:style w:type="paragraph" w:customStyle="1" w:styleId="102">
    <w:name w:val="标准文件_附录标识"/>
    <w:next w:val="8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3">
    <w:name w:val="标准文件_附录表标题"/>
    <w:next w:val="8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04">
    <w:name w:val="标准文件_附录一级条标题"/>
    <w:next w:val="8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5">
    <w:name w:val="标准文件_附录二级条标题"/>
    <w:basedOn w:val="104"/>
    <w:next w:val="82"/>
    <w:qFormat/>
    <w:uiPriority w:val="0"/>
    <w:pPr>
      <w:widowControl/>
      <w:numPr>
        <w:ilvl w:val="2"/>
      </w:numPr>
      <w:wordWrap w:val="0"/>
      <w:overflowPunct w:val="0"/>
      <w:autoSpaceDE w:val="0"/>
      <w:autoSpaceDN w:val="0"/>
      <w:textAlignment w:val="baseline"/>
      <w:outlineLvl w:val="3"/>
    </w:pPr>
  </w:style>
  <w:style w:type="paragraph" w:customStyle="1" w:styleId="106">
    <w:name w:val="标准文件_附录公式"/>
    <w:basedOn w:val="81"/>
    <w:next w:val="8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7">
    <w:name w:val="标准文件_附录三级条标题"/>
    <w:next w:val="8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8">
    <w:name w:val="标准文件_附录四级条标题"/>
    <w:next w:val="8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9">
    <w:name w:val="标准文件_附录图标题"/>
    <w:next w:val="8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10">
    <w:name w:val="标准文件_附录五级条标题"/>
    <w:next w:val="8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1">
    <w:name w:val="标准文件_附录英文标识"/>
    <w:next w:val="19"/>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2">
    <w:name w:val="正文文本 Char"/>
    <w:link w:val="19"/>
    <w:qFormat/>
    <w:uiPriority w:val="1"/>
    <w:rPr>
      <w:kern w:val="2"/>
      <w:sz w:val="21"/>
      <w:szCs w:val="21"/>
    </w:rPr>
  </w:style>
  <w:style w:type="paragraph" w:customStyle="1" w:styleId="113">
    <w:name w:val="标准文件_附录章标题"/>
    <w:next w:val="8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标准文件_公式后的破折号"/>
    <w:basedOn w:val="82"/>
    <w:next w:val="82"/>
    <w:qFormat/>
    <w:uiPriority w:val="0"/>
    <w:pPr>
      <w:ind w:left="488" w:leftChars="200" w:hanging="289" w:hangingChars="290"/>
    </w:pPr>
  </w:style>
  <w:style w:type="paragraph" w:customStyle="1" w:styleId="11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6">
    <w:name w:val="标准文件_目次、标准名称标题"/>
    <w:basedOn w:val="115"/>
    <w:next w:val="82"/>
    <w:qFormat/>
    <w:uiPriority w:val="0"/>
    <w:pPr>
      <w:spacing w:line="460" w:lineRule="exact"/>
      <w:ind w:left="0" w:firstLine="0"/>
    </w:pPr>
  </w:style>
  <w:style w:type="paragraph" w:customStyle="1" w:styleId="11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9">
    <w:name w:val="标准文件_破折号列项（二级）"/>
    <w:basedOn w:val="118"/>
    <w:qFormat/>
    <w:uiPriority w:val="0"/>
    <w:pPr>
      <w:numPr>
        <w:numId w:val="10"/>
      </w:numPr>
    </w:pPr>
  </w:style>
  <w:style w:type="paragraph" w:customStyle="1" w:styleId="120">
    <w:name w:val="标准文件_三级条标题"/>
    <w:basedOn w:val="91"/>
    <w:next w:val="82"/>
    <w:qFormat/>
    <w:uiPriority w:val="0"/>
    <w:pPr>
      <w:widowControl/>
      <w:numPr>
        <w:ilvl w:val="4"/>
      </w:numPr>
      <w:outlineLvl w:val="3"/>
    </w:pPr>
  </w:style>
  <w:style w:type="character" w:customStyle="1" w:styleId="121">
    <w:name w:val="不明显参考1"/>
    <w:qFormat/>
    <w:uiPriority w:val="31"/>
    <w:rPr>
      <w:smallCaps/>
      <w:color w:val="C0504D"/>
      <w:u w:val="single"/>
    </w:rPr>
  </w:style>
  <w:style w:type="paragraph" w:customStyle="1" w:styleId="122">
    <w:name w:val="标准文件_示例后续"/>
    <w:basedOn w:val="1"/>
    <w:qFormat/>
    <w:uiPriority w:val="0"/>
    <w:pPr>
      <w:adjustRightInd/>
      <w:spacing w:line="240" w:lineRule="auto"/>
      <w:ind w:firstLine="200" w:firstLineChars="200"/>
    </w:pPr>
    <w:rPr>
      <w:sz w:val="18"/>
      <w:szCs w:val="24"/>
    </w:rPr>
  </w:style>
  <w:style w:type="paragraph" w:customStyle="1" w:styleId="12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24">
    <w:name w:val="标准文件_四级条标题"/>
    <w:next w:val="8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5">
    <w:name w:val="脚注文本 Char"/>
    <w:link w:val="35"/>
    <w:qFormat/>
    <w:uiPriority w:val="0"/>
    <w:rPr>
      <w:rFonts w:ascii="宋体"/>
      <w:kern w:val="2"/>
      <w:sz w:val="18"/>
      <w:szCs w:val="18"/>
    </w:rPr>
  </w:style>
  <w:style w:type="paragraph" w:customStyle="1" w:styleId="126">
    <w:name w:val="标准文件_条文脚注"/>
    <w:basedOn w:val="35"/>
    <w:qFormat/>
    <w:uiPriority w:val="0"/>
    <w:pPr>
      <w:adjustRightInd w:val="0"/>
      <w:spacing w:line="240" w:lineRule="auto"/>
      <w:ind w:left="0" w:leftChars="0" w:firstLine="200" w:firstLineChars="200"/>
      <w:jc w:val="both"/>
    </w:pPr>
    <w:rPr>
      <w:rFonts w:hAnsi="宋体"/>
    </w:rPr>
  </w:style>
  <w:style w:type="paragraph" w:customStyle="1" w:styleId="127">
    <w:name w:val="标准文件_图表脚注"/>
    <w:basedOn w:val="1"/>
    <w:next w:val="82"/>
    <w:qFormat/>
    <w:uiPriority w:val="0"/>
    <w:pPr>
      <w:numPr>
        <w:ilvl w:val="0"/>
        <w:numId w:val="12"/>
      </w:numPr>
      <w:spacing w:line="240" w:lineRule="auto"/>
      <w:jc w:val="left"/>
    </w:pPr>
    <w:rPr>
      <w:rFonts w:ascii="宋体" w:hAnsi="宋体"/>
      <w:sz w:val="18"/>
    </w:rPr>
  </w:style>
  <w:style w:type="character" w:customStyle="1" w:styleId="128">
    <w:name w:val="标准文件_图表脚注内容"/>
    <w:qFormat/>
    <w:uiPriority w:val="0"/>
    <w:rPr>
      <w:rFonts w:ascii="宋体" w:hAnsi="宋体" w:eastAsia="宋体" w:cs="Times New Roman"/>
      <w:spacing w:val="0"/>
      <w:sz w:val="18"/>
      <w:vertAlign w:val="superscript"/>
    </w:rPr>
  </w:style>
  <w:style w:type="paragraph" w:customStyle="1" w:styleId="129">
    <w:name w:val="标准文件_五级条标题"/>
    <w:next w:val="8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30">
    <w:name w:val="标准文件_章标题"/>
    <w:next w:val="8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1">
    <w:name w:val="标准文件_一级条标题"/>
    <w:basedOn w:val="130"/>
    <w:next w:val="82"/>
    <w:qFormat/>
    <w:uiPriority w:val="0"/>
    <w:pPr>
      <w:numPr>
        <w:ilvl w:val="2"/>
      </w:numPr>
      <w:spacing w:before="50" w:beforeLines="50" w:after="50" w:afterLines="50"/>
      <w:outlineLvl w:val="1"/>
    </w:pPr>
  </w:style>
  <w:style w:type="paragraph" w:customStyle="1" w:styleId="132">
    <w:name w:val="标准文件_一致程度"/>
    <w:basedOn w:val="1"/>
    <w:qFormat/>
    <w:uiPriority w:val="0"/>
    <w:pPr>
      <w:spacing w:line="440" w:lineRule="exact"/>
      <w:jc w:val="center"/>
    </w:pPr>
    <w:rPr>
      <w:sz w:val="28"/>
    </w:rPr>
  </w:style>
  <w:style w:type="paragraph" w:customStyle="1" w:styleId="13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4">
    <w:name w:val="标准文件_英文图表脚注"/>
    <w:basedOn w:val="81"/>
    <w:qFormat/>
    <w:uiPriority w:val="0"/>
    <w:pPr>
      <w:widowControl/>
      <w:adjustRightInd/>
      <w:snapToGrid/>
      <w:spacing w:line="240" w:lineRule="auto"/>
      <w:ind w:left="79" w:hanging="79" w:hangingChars="80"/>
    </w:pPr>
    <w:rPr>
      <w:rFonts w:ascii="宋体" w:hAnsi="宋体"/>
    </w:rPr>
  </w:style>
  <w:style w:type="paragraph" w:customStyle="1" w:styleId="13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36">
    <w:name w:val="标准文件_英文注："/>
    <w:basedOn w:val="1"/>
    <w:next w:val="8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8">
    <w:name w:val="标准文件_正文表标题"/>
    <w:next w:val="8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9">
    <w:name w:val="标准文件_正文公式"/>
    <w:basedOn w:val="1"/>
    <w:next w:val="81"/>
    <w:qFormat/>
    <w:uiPriority w:val="0"/>
    <w:pPr>
      <w:tabs>
        <w:tab w:val="center" w:pos="4678"/>
        <w:tab w:val="right" w:leader="middleDot" w:pos="9356"/>
      </w:tabs>
      <w:spacing w:line="240" w:lineRule="auto"/>
    </w:pPr>
    <w:rPr>
      <w:rFonts w:ascii="宋体" w:hAnsi="宋体"/>
    </w:rPr>
  </w:style>
  <w:style w:type="paragraph" w:customStyle="1" w:styleId="140">
    <w:name w:val="标准文件_正文图标题"/>
    <w:next w:val="8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41">
    <w:name w:val="标准文件_正文英文表标题"/>
    <w:next w:val="8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42">
    <w:name w:val="标准文件_正文英文图标题"/>
    <w:next w:val="8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4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45">
    <w:name w:val="发布部门"/>
    <w:next w:val="8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3">
    <w:name w:val="封面正文"/>
    <w:qFormat/>
    <w:uiPriority w:val="0"/>
    <w:pPr>
      <w:jc w:val="both"/>
    </w:pPr>
    <w:rPr>
      <w:rFonts w:ascii="Times New Roman" w:hAnsi="Times New Roman" w:eastAsia="宋体" w:cs="Times New Roman"/>
      <w:lang w:val="en-US" w:eastAsia="zh-CN" w:bidi="ar-SA"/>
    </w:rPr>
  </w:style>
  <w:style w:type="paragraph" w:customStyle="1" w:styleId="154">
    <w:name w:val="附录二级无标题条"/>
    <w:basedOn w:val="1"/>
    <w:next w:val="8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5">
    <w:name w:val="附录三级无标题条"/>
    <w:basedOn w:val="154"/>
    <w:next w:val="82"/>
    <w:qFormat/>
    <w:uiPriority w:val="0"/>
    <w:pPr>
      <w:outlineLvl w:val="4"/>
    </w:pPr>
  </w:style>
  <w:style w:type="paragraph" w:customStyle="1" w:styleId="156">
    <w:name w:val="附录四级无标题条"/>
    <w:basedOn w:val="155"/>
    <w:next w:val="82"/>
    <w:qFormat/>
    <w:uiPriority w:val="0"/>
    <w:pPr>
      <w:outlineLvl w:val="5"/>
    </w:pPr>
  </w:style>
  <w:style w:type="paragraph" w:customStyle="1" w:styleId="157">
    <w:name w:val="附录图"/>
    <w:next w:val="8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59">
    <w:name w:val="附录五级无标题条"/>
    <w:basedOn w:val="156"/>
    <w:next w:val="82"/>
    <w:qFormat/>
    <w:uiPriority w:val="0"/>
    <w:pPr>
      <w:outlineLvl w:val="6"/>
    </w:pPr>
  </w:style>
  <w:style w:type="paragraph" w:customStyle="1" w:styleId="160">
    <w:name w:val="附录性质"/>
    <w:basedOn w:val="1"/>
    <w:qFormat/>
    <w:uiPriority w:val="0"/>
    <w:pPr>
      <w:widowControl/>
      <w:adjustRightInd/>
      <w:jc w:val="center"/>
    </w:pPr>
    <w:rPr>
      <w:rFonts w:ascii="黑体" w:eastAsia="黑体"/>
    </w:rPr>
  </w:style>
  <w:style w:type="paragraph" w:customStyle="1" w:styleId="161">
    <w:name w:val="附录一级无标题条"/>
    <w:basedOn w:val="113"/>
    <w:next w:val="82"/>
    <w:qFormat/>
    <w:uiPriority w:val="0"/>
    <w:pPr>
      <w:autoSpaceDN w:val="0"/>
      <w:outlineLvl w:val="2"/>
    </w:pPr>
    <w:rPr>
      <w:rFonts w:ascii="宋体" w:hAnsi="宋体" w:eastAsia="宋体"/>
    </w:rPr>
  </w:style>
  <w:style w:type="character" w:customStyle="1" w:styleId="162">
    <w:name w:val="个人答复风格"/>
    <w:qFormat/>
    <w:uiPriority w:val="0"/>
    <w:rPr>
      <w:rFonts w:ascii="Arial" w:hAnsi="Arial" w:eastAsia="宋体" w:cs="Arial"/>
      <w:color w:val="auto"/>
      <w:spacing w:val="0"/>
      <w:sz w:val="20"/>
    </w:rPr>
  </w:style>
  <w:style w:type="character" w:customStyle="1" w:styleId="163">
    <w:name w:val="个人撰写风格"/>
    <w:qFormat/>
    <w:uiPriority w:val="0"/>
    <w:rPr>
      <w:rFonts w:ascii="Arial" w:hAnsi="Arial" w:eastAsia="宋体" w:cs="Arial"/>
      <w:color w:val="auto"/>
      <w:spacing w:val="0"/>
      <w:sz w:val="20"/>
    </w:rPr>
  </w:style>
  <w:style w:type="paragraph" w:customStyle="1" w:styleId="16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6">
    <w:name w:val="列项·"/>
    <w:basedOn w:val="82"/>
    <w:qFormat/>
    <w:uiPriority w:val="0"/>
    <w:pPr>
      <w:tabs>
        <w:tab w:val="left" w:pos="840"/>
      </w:tabs>
    </w:pPr>
  </w:style>
  <w:style w:type="paragraph" w:customStyle="1" w:styleId="16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8">
    <w:name w:val="目录 21"/>
    <w:basedOn w:val="1"/>
    <w:next w:val="1"/>
    <w:semiHidden/>
    <w:qFormat/>
    <w:uiPriority w:val="0"/>
    <w:pPr>
      <w:adjustRightInd/>
      <w:spacing w:line="240" w:lineRule="auto"/>
      <w:jc w:val="left"/>
    </w:pPr>
    <w:rPr>
      <w:bCs/>
      <w:iCs/>
    </w:rPr>
  </w:style>
  <w:style w:type="paragraph" w:customStyle="1" w:styleId="169">
    <w:name w:val="目录 31"/>
    <w:basedOn w:val="1"/>
    <w:next w:val="1"/>
    <w:semiHidden/>
    <w:qFormat/>
    <w:uiPriority w:val="0"/>
    <w:pPr>
      <w:spacing w:line="240" w:lineRule="auto"/>
    </w:pPr>
    <w:rPr>
      <w:rFonts w:ascii="宋体" w:hAnsi="宋体"/>
      <w:iCs/>
    </w:rPr>
  </w:style>
  <w:style w:type="paragraph" w:customStyle="1" w:styleId="170">
    <w:name w:val="目录 41"/>
    <w:basedOn w:val="1"/>
    <w:next w:val="1"/>
    <w:semiHidden/>
    <w:qFormat/>
    <w:uiPriority w:val="0"/>
    <w:pPr>
      <w:adjustRightInd/>
      <w:spacing w:line="240" w:lineRule="auto"/>
      <w:jc w:val="left"/>
    </w:pPr>
  </w:style>
  <w:style w:type="paragraph" w:customStyle="1" w:styleId="171">
    <w:name w:val="目录 51"/>
    <w:basedOn w:val="1"/>
    <w:next w:val="1"/>
    <w:semiHidden/>
    <w:qFormat/>
    <w:uiPriority w:val="0"/>
    <w:pPr>
      <w:spacing w:line="240" w:lineRule="auto"/>
    </w:pPr>
    <w:rPr>
      <w:rFonts w:ascii="宋体" w:hAnsi="宋体"/>
    </w:rPr>
  </w:style>
  <w:style w:type="paragraph" w:customStyle="1" w:styleId="172">
    <w:name w:val="目录 61"/>
    <w:basedOn w:val="1"/>
    <w:next w:val="1"/>
    <w:semiHidden/>
    <w:qFormat/>
    <w:uiPriority w:val="0"/>
    <w:pPr>
      <w:adjustRightInd/>
      <w:spacing w:line="240" w:lineRule="auto"/>
      <w:jc w:val="left"/>
    </w:pPr>
  </w:style>
  <w:style w:type="paragraph" w:customStyle="1" w:styleId="173">
    <w:name w:val="目录 71"/>
    <w:basedOn w:val="172"/>
    <w:semiHidden/>
    <w:qFormat/>
    <w:uiPriority w:val="0"/>
    <w:pPr>
      <w:ind w:left="1260"/>
    </w:pPr>
  </w:style>
  <w:style w:type="paragraph" w:customStyle="1" w:styleId="174">
    <w:name w:val="目录 81"/>
    <w:basedOn w:val="173"/>
    <w:semiHidden/>
    <w:qFormat/>
    <w:uiPriority w:val="0"/>
    <w:pPr>
      <w:ind w:left="1470"/>
    </w:pPr>
  </w:style>
  <w:style w:type="paragraph" w:customStyle="1" w:styleId="175">
    <w:name w:val="目录 91"/>
    <w:basedOn w:val="174"/>
    <w:semiHidden/>
    <w:qFormat/>
    <w:uiPriority w:val="0"/>
    <w:pPr>
      <w:ind w:left="1680"/>
    </w:pPr>
  </w:style>
  <w:style w:type="paragraph" w:customStyle="1" w:styleId="17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7">
    <w:name w:val="其他发布部门"/>
    <w:basedOn w:val="145"/>
    <w:qFormat/>
    <w:uiPriority w:val="0"/>
    <w:pPr>
      <w:framePr w:wrap="around"/>
      <w:spacing w:line="0" w:lineRule="atLeast"/>
    </w:pPr>
    <w:rPr>
      <w:rFonts w:ascii="黑体" w:eastAsia="黑体"/>
      <w:b w:val="0"/>
    </w:rPr>
  </w:style>
  <w:style w:type="paragraph" w:customStyle="1" w:styleId="17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80">
    <w:name w:val="实施日期"/>
    <w:basedOn w:val="146"/>
    <w:qFormat/>
    <w:uiPriority w:val="0"/>
    <w:pPr>
      <w:framePr w:hSpace="0" w:wrap="around" w:xAlign="right"/>
      <w:jc w:val="right"/>
    </w:pPr>
  </w:style>
  <w:style w:type="paragraph" w:customStyle="1" w:styleId="18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8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3">
    <w:name w:val="无标题条"/>
    <w:next w:val="82"/>
    <w:qFormat/>
    <w:uiPriority w:val="0"/>
    <w:pPr>
      <w:jc w:val="both"/>
    </w:pPr>
    <w:rPr>
      <w:rFonts w:ascii="宋体" w:hAnsi="宋体" w:eastAsia="宋体" w:cs="Times New Roman"/>
      <w:sz w:val="21"/>
      <w:lang w:val="en-US" w:eastAsia="zh-CN" w:bidi="ar-SA"/>
    </w:rPr>
  </w:style>
  <w:style w:type="paragraph" w:customStyle="1" w:styleId="184">
    <w:name w:val="五级无标题条"/>
    <w:basedOn w:val="1"/>
    <w:qFormat/>
    <w:uiPriority w:val="0"/>
    <w:pPr>
      <w:numPr>
        <w:ilvl w:val="6"/>
        <w:numId w:val="20"/>
      </w:numPr>
      <w:adjustRightInd/>
    </w:pPr>
    <w:rPr>
      <w:szCs w:val="24"/>
    </w:rPr>
  </w:style>
  <w:style w:type="paragraph" w:customStyle="1" w:styleId="18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8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7">
    <w:name w:val="注×:后续"/>
    <w:basedOn w:val="186"/>
    <w:qFormat/>
    <w:uiPriority w:val="0"/>
    <w:pPr>
      <w:ind w:left="1406" w:leftChars="0" w:hanging="499" w:firstLineChars="0"/>
    </w:pPr>
  </w:style>
  <w:style w:type="paragraph" w:customStyle="1" w:styleId="188">
    <w:name w:val="标准文件_一级无标题"/>
    <w:basedOn w:val="131"/>
    <w:qFormat/>
    <w:uiPriority w:val="0"/>
    <w:pPr>
      <w:spacing w:before="0" w:beforeLines="0" w:after="0" w:afterLines="0"/>
      <w:outlineLvl w:val="9"/>
    </w:pPr>
    <w:rPr>
      <w:rFonts w:ascii="宋体" w:eastAsia="宋体"/>
    </w:rPr>
  </w:style>
  <w:style w:type="paragraph" w:customStyle="1" w:styleId="189">
    <w:name w:val="标准文件_五级无标题"/>
    <w:basedOn w:val="129"/>
    <w:qFormat/>
    <w:uiPriority w:val="0"/>
    <w:pPr>
      <w:spacing w:before="0" w:beforeLines="0" w:after="0" w:afterLines="0"/>
      <w:outlineLvl w:val="9"/>
    </w:pPr>
    <w:rPr>
      <w:rFonts w:ascii="宋体" w:eastAsia="宋体"/>
    </w:rPr>
  </w:style>
  <w:style w:type="paragraph" w:customStyle="1" w:styleId="190">
    <w:name w:val="标准文件_三级无标题"/>
    <w:basedOn w:val="120"/>
    <w:qFormat/>
    <w:uiPriority w:val="0"/>
    <w:pPr>
      <w:spacing w:before="0" w:beforeLines="0" w:after="0" w:afterLines="0"/>
      <w:outlineLvl w:val="9"/>
    </w:pPr>
    <w:rPr>
      <w:rFonts w:ascii="宋体" w:eastAsia="宋体"/>
    </w:rPr>
  </w:style>
  <w:style w:type="paragraph" w:customStyle="1" w:styleId="191">
    <w:name w:val="标准文件_二级无标题"/>
    <w:basedOn w:val="91"/>
    <w:qFormat/>
    <w:uiPriority w:val="0"/>
    <w:pPr>
      <w:spacing w:before="0" w:beforeLines="0" w:after="0" w:afterLines="0"/>
      <w:outlineLvl w:val="9"/>
    </w:pPr>
    <w:rPr>
      <w:rFonts w:ascii="宋体" w:eastAsia="宋体"/>
    </w:rPr>
  </w:style>
  <w:style w:type="paragraph" w:customStyle="1" w:styleId="192">
    <w:name w:val="标准_四级无标题"/>
    <w:basedOn w:val="124"/>
    <w:next w:val="82"/>
    <w:qFormat/>
    <w:uiPriority w:val="0"/>
    <w:rPr>
      <w:rFonts w:eastAsia="宋体"/>
    </w:rPr>
  </w:style>
  <w:style w:type="paragraph" w:customStyle="1" w:styleId="193">
    <w:name w:val="标准文件_四级无标题"/>
    <w:basedOn w:val="124"/>
    <w:qFormat/>
    <w:uiPriority w:val="0"/>
    <w:pPr>
      <w:spacing w:before="0" w:beforeLines="0" w:after="0" w:afterLines="0"/>
      <w:outlineLvl w:val="9"/>
    </w:pPr>
    <w:rPr>
      <w:rFonts w:ascii="宋体" w:hAnsi="黑体" w:eastAsia="宋体"/>
      <w:szCs w:val="52"/>
    </w:rPr>
  </w:style>
  <w:style w:type="paragraph" w:customStyle="1" w:styleId="194">
    <w:name w:val="标准文件_大写罗马数字编号列项"/>
    <w:basedOn w:val="82"/>
    <w:qFormat/>
    <w:uiPriority w:val="0"/>
    <w:pPr>
      <w:numPr>
        <w:ilvl w:val="0"/>
        <w:numId w:val="23"/>
      </w:numPr>
      <w:ind w:firstLine="0" w:firstLineChars="0"/>
    </w:pPr>
    <w:rPr>
      <w:rFonts w:cs="Arial"/>
      <w:szCs w:val="28"/>
    </w:rPr>
  </w:style>
  <w:style w:type="paragraph" w:customStyle="1" w:styleId="195">
    <w:name w:val="标准文件_小写罗马数字编号列项"/>
    <w:basedOn w:val="82"/>
    <w:qFormat/>
    <w:uiPriority w:val="0"/>
    <w:pPr>
      <w:numPr>
        <w:ilvl w:val="0"/>
        <w:numId w:val="24"/>
      </w:numPr>
      <w:ind w:firstLine="0" w:firstLineChars="0"/>
    </w:pPr>
    <w:rPr>
      <w:rFonts w:cs="Arial"/>
      <w:szCs w:val="28"/>
    </w:rPr>
  </w:style>
  <w:style w:type="paragraph" w:customStyle="1" w:styleId="196">
    <w:name w:val="标准文件_附录标题"/>
    <w:basedOn w:val="102"/>
    <w:qFormat/>
    <w:uiPriority w:val="0"/>
    <w:pPr>
      <w:numPr>
        <w:numId w:val="0"/>
      </w:numPr>
      <w:spacing w:after="280"/>
      <w:outlineLvl w:val="9"/>
    </w:pPr>
  </w:style>
  <w:style w:type="paragraph" w:customStyle="1" w:styleId="197">
    <w:name w:val="标准文件_二级项"/>
    <w:qFormat/>
    <w:uiPriority w:val="0"/>
    <w:rPr>
      <w:rFonts w:ascii="宋体" w:hAnsi="Times New Roman" w:eastAsia="宋体" w:cs="Times New Roman"/>
      <w:sz w:val="21"/>
      <w:lang w:val="en-US" w:eastAsia="zh-CN" w:bidi="ar-SA"/>
    </w:rPr>
  </w:style>
  <w:style w:type="paragraph" w:customStyle="1" w:styleId="198">
    <w:name w:val="标准文件_三级项"/>
    <w:basedOn w:val="1"/>
    <w:qFormat/>
    <w:uiPriority w:val="0"/>
    <w:pPr>
      <w:numPr>
        <w:ilvl w:val="2"/>
        <w:numId w:val="21"/>
      </w:numPr>
      <w:spacing w:line="536870612" w:lineRule="auto"/>
    </w:pPr>
    <w:rPr>
      <w:rFonts w:ascii="Times New Roman" w:hAnsi="Times New Roman"/>
    </w:rPr>
  </w:style>
  <w:style w:type="paragraph" w:customStyle="1" w:styleId="199">
    <w:name w:val="图表脚注说明"/>
    <w:basedOn w:val="1"/>
    <w:next w:val="82"/>
    <w:qFormat/>
    <w:uiPriority w:val="0"/>
    <w:pPr>
      <w:numPr>
        <w:ilvl w:val="0"/>
        <w:numId w:val="25"/>
      </w:numPr>
      <w:adjustRightInd/>
      <w:spacing w:line="240" w:lineRule="auto"/>
    </w:pPr>
    <w:rPr>
      <w:rFonts w:ascii="宋体" w:hAnsi="Times New Roman"/>
      <w:sz w:val="18"/>
      <w:szCs w:val="18"/>
    </w:rPr>
  </w:style>
  <w:style w:type="paragraph" w:customStyle="1" w:styleId="20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01">
    <w:name w:val="标准文件_索引字母"/>
    <w:next w:val="82"/>
    <w:qFormat/>
    <w:uiPriority w:val="0"/>
    <w:pPr>
      <w:jc w:val="center"/>
    </w:pPr>
    <w:rPr>
      <w:rFonts w:ascii="宋体" w:hAnsi="宋体" w:eastAsia="Times New Roman" w:cs="Times New Roman"/>
      <w:b/>
      <w:kern w:val="2"/>
      <w:sz w:val="21"/>
      <w:lang w:val="en-US" w:eastAsia="zh-CN" w:bidi="ar-SA"/>
    </w:rPr>
  </w:style>
  <w:style w:type="paragraph" w:customStyle="1" w:styleId="202">
    <w:name w:val="标准文件_附录前"/>
    <w:next w:val="8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4">
    <w:name w:val="标准文件_表格"/>
    <w:basedOn w:val="82"/>
    <w:qFormat/>
    <w:uiPriority w:val="0"/>
    <w:pPr>
      <w:ind w:firstLine="0" w:firstLineChars="0"/>
      <w:jc w:val="center"/>
    </w:pPr>
    <w:rPr>
      <w:sz w:val="18"/>
    </w:rPr>
  </w:style>
  <w:style w:type="paragraph" w:customStyle="1" w:styleId="205">
    <w:name w:val="标准文件_注："/>
    <w:next w:val="8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7">
    <w:name w:val="标准文件_示例："/>
    <w:next w:val="20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8">
    <w:name w:val="标准文件_示例内容"/>
    <w:basedOn w:val="82"/>
    <w:qFormat/>
    <w:uiPriority w:val="0"/>
    <w:pPr>
      <w:ind w:firstLine="420"/>
    </w:pPr>
    <w:rPr>
      <w:sz w:val="18"/>
    </w:rPr>
  </w:style>
  <w:style w:type="paragraph" w:customStyle="1" w:styleId="209">
    <w:name w:val="标准文件_示例×："/>
    <w:basedOn w:val="1"/>
    <w:next w:val="20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10">
    <w:name w:val="标准文件_段 Char"/>
    <w:link w:val="82"/>
    <w:uiPriority w:val="0"/>
    <w:rPr>
      <w:rFonts w:ascii="Times New Roman" w:hAnsi="Times New Roman"/>
      <w:sz w:val="21"/>
    </w:rPr>
  </w:style>
  <w:style w:type="paragraph" w:customStyle="1" w:styleId="211">
    <w:name w:val="标准文件_表格续"/>
    <w:basedOn w:val="82"/>
    <w:next w:val="82"/>
    <w:qFormat/>
    <w:uiPriority w:val="0"/>
    <w:pPr>
      <w:jc w:val="center"/>
    </w:pPr>
    <w:rPr>
      <w:rFonts w:ascii="黑体" w:hAnsi="黑体" w:eastAsia="黑体"/>
    </w:rPr>
  </w:style>
  <w:style w:type="character" w:styleId="212">
    <w:name w:val="Placeholder Text"/>
    <w:basedOn w:val="50"/>
    <w:qFormat/>
    <w:uiPriority w:val="99"/>
    <w:rPr>
      <w:color w:val="808080"/>
    </w:rPr>
  </w:style>
  <w:style w:type="paragraph" w:customStyle="1" w:styleId="213">
    <w:name w:val="标准文件_二级项2"/>
    <w:basedOn w:val="82"/>
    <w:qFormat/>
    <w:uiPriority w:val="0"/>
    <w:pPr>
      <w:numPr>
        <w:ilvl w:val="1"/>
        <w:numId w:val="21"/>
      </w:numPr>
      <w:ind w:firstLine="0" w:firstLineChars="0"/>
    </w:pPr>
  </w:style>
  <w:style w:type="paragraph" w:customStyle="1" w:styleId="214">
    <w:name w:val="标准文件_三级项2"/>
    <w:basedOn w:val="82"/>
    <w:qFormat/>
    <w:uiPriority w:val="0"/>
    <w:pPr>
      <w:numPr>
        <w:ilvl w:val="0"/>
        <w:numId w:val="30"/>
      </w:numPr>
      <w:spacing w:line="300" w:lineRule="exact"/>
      <w:ind w:firstLineChars="0"/>
    </w:pPr>
  </w:style>
  <w:style w:type="paragraph" w:customStyle="1" w:styleId="215">
    <w:name w:val="标准文件_一级项2"/>
    <w:basedOn w:val="82"/>
    <w:qFormat/>
    <w:uiPriority w:val="0"/>
    <w:pPr>
      <w:numPr>
        <w:ilvl w:val="0"/>
        <w:numId w:val="31"/>
      </w:numPr>
      <w:spacing w:line="300" w:lineRule="exact"/>
      <w:ind w:firstLineChars="0"/>
    </w:pPr>
  </w:style>
  <w:style w:type="paragraph" w:customStyle="1" w:styleId="216">
    <w:name w:val="标准文件_提示"/>
    <w:basedOn w:val="82"/>
    <w:next w:val="82"/>
    <w:qFormat/>
    <w:uiPriority w:val="0"/>
    <w:pPr>
      <w:ind w:firstLine="420"/>
    </w:pPr>
    <w:rPr>
      <w:rFonts w:ascii="黑体" w:eastAsia="黑体"/>
    </w:rPr>
  </w:style>
  <w:style w:type="character" w:customStyle="1" w:styleId="217">
    <w:name w:val="标准文件_来源"/>
    <w:basedOn w:val="50"/>
    <w:qFormat/>
    <w:uiPriority w:val="1"/>
    <w:rPr>
      <w:rFonts w:eastAsia="宋体"/>
      <w:sz w:val="21"/>
    </w:rPr>
  </w:style>
  <w:style w:type="paragraph" w:customStyle="1" w:styleId="21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9">
    <w:name w:val="其他发布日期"/>
    <w:basedOn w:val="146"/>
    <w:qFormat/>
    <w:uiPriority w:val="0"/>
    <w:pPr>
      <w:framePr w:w="3997" w:h="471" w:hRule="exact" w:hSpace="0" w:vSpace="181" w:wrap="around" w:vAnchor="page" w:hAnchor="page" w:x="1419" w:y="14097"/>
    </w:pPr>
  </w:style>
  <w:style w:type="paragraph" w:customStyle="1" w:styleId="220">
    <w:name w:val="其他实施日期"/>
    <w:basedOn w:val="180"/>
    <w:qFormat/>
    <w:uiPriority w:val="0"/>
    <w:pPr>
      <w:framePr w:w="3997" w:h="471" w:hRule="exact" w:vSpace="181" w:wrap="around" w:vAnchor="page" w:hAnchor="page" w:x="7089" w:y="14097"/>
    </w:pPr>
  </w:style>
  <w:style w:type="paragraph" w:customStyle="1" w:styleId="221">
    <w:name w:val="标准文件_文件编号"/>
    <w:basedOn w:val="8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2">
    <w:name w:val="标准文件_替换文件编号"/>
    <w:basedOn w:val="221"/>
    <w:qFormat/>
    <w:uiPriority w:val="0"/>
    <w:pPr>
      <w:spacing w:before="57"/>
    </w:pPr>
    <w:rPr>
      <w:sz w:val="21"/>
    </w:rPr>
  </w:style>
  <w:style w:type="paragraph" w:customStyle="1" w:styleId="223">
    <w:name w:val="标准文件_文件名称"/>
    <w:basedOn w:val="82"/>
    <w:next w:val="8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4">
    <w:name w:val="标准文件_附录图标号"/>
    <w:basedOn w:val="82"/>
    <w:next w:val="8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5">
    <w:name w:val="标准文件_附录表标号"/>
    <w:basedOn w:val="82"/>
    <w:next w:val="82"/>
    <w:qFormat/>
    <w:uiPriority w:val="0"/>
    <w:pPr>
      <w:numPr>
        <w:ilvl w:val="0"/>
        <w:numId w:val="5"/>
      </w:numPr>
      <w:spacing w:line="14" w:lineRule="exact"/>
      <w:ind w:firstLine="0" w:firstLineChars="0"/>
      <w:jc w:val="center"/>
    </w:pPr>
    <w:rPr>
      <w:rFonts w:eastAsia="黑体"/>
      <w:vanish/>
      <w:sz w:val="2"/>
    </w:rPr>
  </w:style>
  <w:style w:type="paragraph" w:customStyle="1" w:styleId="226">
    <w:name w:val="标准文件_引言一级条标题"/>
    <w:basedOn w:val="82"/>
    <w:next w:val="82"/>
    <w:qFormat/>
    <w:uiPriority w:val="0"/>
    <w:pPr>
      <w:numPr>
        <w:ilvl w:val="1"/>
        <w:numId w:val="8"/>
      </w:numPr>
      <w:spacing w:before="50" w:beforeLines="50" w:after="50" w:afterLines="50"/>
      <w:ind w:firstLineChars="0"/>
    </w:pPr>
    <w:rPr>
      <w:rFonts w:ascii="黑体" w:eastAsia="黑体"/>
    </w:rPr>
  </w:style>
  <w:style w:type="paragraph" w:customStyle="1" w:styleId="227">
    <w:name w:val="标准文件_引言二级条标题"/>
    <w:basedOn w:val="82"/>
    <w:next w:val="82"/>
    <w:qFormat/>
    <w:uiPriority w:val="0"/>
    <w:pPr>
      <w:numPr>
        <w:ilvl w:val="2"/>
        <w:numId w:val="8"/>
      </w:numPr>
      <w:spacing w:before="50" w:beforeLines="50" w:after="50" w:afterLines="50"/>
      <w:ind w:firstLineChars="0"/>
    </w:pPr>
    <w:rPr>
      <w:rFonts w:ascii="黑体" w:eastAsia="黑体"/>
    </w:rPr>
  </w:style>
  <w:style w:type="paragraph" w:customStyle="1" w:styleId="228">
    <w:name w:val="标准文件_引言三级条标题"/>
    <w:basedOn w:val="82"/>
    <w:next w:val="82"/>
    <w:qFormat/>
    <w:uiPriority w:val="0"/>
    <w:pPr>
      <w:numPr>
        <w:ilvl w:val="3"/>
        <w:numId w:val="8"/>
      </w:numPr>
      <w:spacing w:before="50" w:beforeLines="50" w:after="50" w:afterLines="50"/>
      <w:ind w:firstLineChars="0"/>
    </w:pPr>
    <w:rPr>
      <w:rFonts w:ascii="黑体" w:eastAsia="黑体"/>
    </w:rPr>
  </w:style>
  <w:style w:type="paragraph" w:customStyle="1" w:styleId="229">
    <w:name w:val="标准文件_引言四级条标题"/>
    <w:basedOn w:val="82"/>
    <w:next w:val="82"/>
    <w:qFormat/>
    <w:uiPriority w:val="0"/>
    <w:pPr>
      <w:numPr>
        <w:ilvl w:val="4"/>
        <w:numId w:val="8"/>
      </w:numPr>
      <w:spacing w:before="50" w:beforeLines="50" w:after="50" w:afterLines="50"/>
      <w:ind w:firstLineChars="0"/>
    </w:pPr>
    <w:rPr>
      <w:rFonts w:ascii="黑体" w:eastAsia="黑体"/>
    </w:rPr>
  </w:style>
  <w:style w:type="paragraph" w:customStyle="1" w:styleId="230">
    <w:name w:val="标准文件_引言五级条标题"/>
    <w:basedOn w:val="82"/>
    <w:next w:val="82"/>
    <w:qFormat/>
    <w:uiPriority w:val="0"/>
    <w:pPr>
      <w:numPr>
        <w:ilvl w:val="5"/>
        <w:numId w:val="8"/>
      </w:numPr>
      <w:spacing w:before="50" w:beforeLines="50" w:after="50" w:afterLines="50"/>
      <w:ind w:firstLineChars="0"/>
    </w:pPr>
    <w:rPr>
      <w:rFonts w:ascii="黑体" w:eastAsia="黑体"/>
    </w:rPr>
  </w:style>
  <w:style w:type="paragraph" w:customStyle="1" w:styleId="231">
    <w:name w:val="标准文件_注后"/>
    <w:basedOn w:val="82"/>
    <w:qFormat/>
    <w:uiPriority w:val="0"/>
    <w:pPr>
      <w:ind w:left="811" w:firstLine="0" w:firstLineChars="0"/>
    </w:pPr>
    <w:rPr>
      <w:sz w:val="18"/>
    </w:rPr>
  </w:style>
  <w:style w:type="paragraph" w:customStyle="1" w:styleId="232">
    <w:name w:val="标准文件_注X后"/>
    <w:basedOn w:val="82"/>
    <w:qFormat/>
    <w:uiPriority w:val="0"/>
    <w:pPr>
      <w:ind w:left="811" w:firstLine="0" w:firstLineChars="0"/>
    </w:pPr>
    <w:rPr>
      <w:sz w:val="18"/>
    </w:rPr>
  </w:style>
  <w:style w:type="paragraph" w:customStyle="1" w:styleId="233">
    <w:name w:val="标准文件_示例后"/>
    <w:basedOn w:val="82"/>
    <w:qFormat/>
    <w:uiPriority w:val="0"/>
    <w:pPr>
      <w:ind w:left="964" w:firstLine="0" w:firstLineChars="0"/>
    </w:pPr>
    <w:rPr>
      <w:sz w:val="18"/>
    </w:rPr>
  </w:style>
  <w:style w:type="paragraph" w:customStyle="1" w:styleId="234">
    <w:name w:val="标准文件_示例X后"/>
    <w:basedOn w:val="82"/>
    <w:link w:val="235"/>
    <w:qFormat/>
    <w:uiPriority w:val="0"/>
    <w:pPr>
      <w:ind w:left="1049" w:firstLine="0" w:firstLineChars="0"/>
    </w:pPr>
    <w:rPr>
      <w:sz w:val="18"/>
    </w:rPr>
  </w:style>
  <w:style w:type="character" w:customStyle="1" w:styleId="235">
    <w:name w:val="标准文件_示例X后 字符"/>
    <w:basedOn w:val="210"/>
    <w:link w:val="234"/>
    <w:qFormat/>
    <w:uiPriority w:val="0"/>
    <w:rPr>
      <w:rFonts w:ascii="Times New Roman" w:hAnsi="Times New Roman"/>
      <w:sz w:val="18"/>
    </w:rPr>
  </w:style>
  <w:style w:type="paragraph" w:customStyle="1" w:styleId="236">
    <w:name w:val="标准文件_索引项"/>
    <w:basedOn w:val="82"/>
    <w:next w:val="82"/>
    <w:qFormat/>
    <w:uiPriority w:val="0"/>
    <w:pPr>
      <w:tabs>
        <w:tab w:val="right" w:leader="dot" w:pos="9356"/>
      </w:tabs>
      <w:ind w:left="210" w:hanging="210" w:firstLineChars="0"/>
      <w:jc w:val="left"/>
    </w:pPr>
  </w:style>
  <w:style w:type="paragraph" w:customStyle="1" w:styleId="237">
    <w:name w:val="标准文件_附录一级无标题"/>
    <w:basedOn w:val="104"/>
    <w:qFormat/>
    <w:uiPriority w:val="0"/>
    <w:pPr>
      <w:spacing w:before="0" w:beforeLines="0" w:after="0" w:afterLines="0" w:line="276" w:lineRule="auto"/>
      <w:outlineLvl w:val="9"/>
    </w:pPr>
    <w:rPr>
      <w:rFonts w:ascii="宋体" w:eastAsia="宋体"/>
    </w:rPr>
  </w:style>
  <w:style w:type="paragraph" w:customStyle="1" w:styleId="238">
    <w:name w:val="标准文件_附录二级无标题"/>
    <w:basedOn w:val="105"/>
    <w:qFormat/>
    <w:uiPriority w:val="0"/>
    <w:pPr>
      <w:spacing w:before="0" w:beforeLines="0" w:after="0" w:afterLines="0" w:line="276" w:lineRule="auto"/>
      <w:outlineLvl w:val="9"/>
    </w:pPr>
    <w:rPr>
      <w:rFonts w:ascii="宋体" w:eastAsia="宋体"/>
    </w:rPr>
  </w:style>
  <w:style w:type="paragraph" w:customStyle="1" w:styleId="239">
    <w:name w:val="标准文件_附录三级无标题"/>
    <w:basedOn w:val="107"/>
    <w:qFormat/>
    <w:uiPriority w:val="0"/>
    <w:pPr>
      <w:spacing w:before="0" w:beforeLines="0" w:after="0" w:afterLines="0" w:line="276" w:lineRule="auto"/>
      <w:outlineLvl w:val="9"/>
    </w:pPr>
    <w:rPr>
      <w:rFonts w:ascii="宋体" w:eastAsia="宋体"/>
    </w:rPr>
  </w:style>
  <w:style w:type="paragraph" w:customStyle="1" w:styleId="240">
    <w:name w:val="标准文件_附录四级无标题"/>
    <w:basedOn w:val="108"/>
    <w:qFormat/>
    <w:uiPriority w:val="0"/>
    <w:pPr>
      <w:spacing w:before="0" w:beforeLines="0" w:after="0" w:afterLines="0" w:line="276" w:lineRule="auto"/>
      <w:outlineLvl w:val="9"/>
    </w:pPr>
    <w:rPr>
      <w:rFonts w:ascii="宋体" w:eastAsia="宋体"/>
    </w:rPr>
  </w:style>
  <w:style w:type="paragraph" w:customStyle="1" w:styleId="241">
    <w:name w:val="标准文件_附录五级无标题"/>
    <w:basedOn w:val="110"/>
    <w:qFormat/>
    <w:uiPriority w:val="0"/>
    <w:pPr>
      <w:spacing w:before="0" w:beforeLines="0" w:after="0" w:afterLines="0" w:line="276" w:lineRule="auto"/>
      <w:outlineLvl w:val="9"/>
    </w:pPr>
    <w:rPr>
      <w:rFonts w:ascii="宋体" w:eastAsia="宋体"/>
    </w:rPr>
  </w:style>
  <w:style w:type="paragraph" w:customStyle="1" w:styleId="242">
    <w:name w:val="标准文件_引言一级无标题"/>
    <w:basedOn w:val="226"/>
    <w:next w:val="82"/>
    <w:qFormat/>
    <w:uiPriority w:val="0"/>
    <w:pPr>
      <w:spacing w:before="0" w:beforeLines="0" w:after="0" w:afterLines="0" w:line="276" w:lineRule="auto"/>
    </w:pPr>
    <w:rPr>
      <w:rFonts w:ascii="宋体" w:eastAsia="宋体"/>
    </w:rPr>
  </w:style>
  <w:style w:type="paragraph" w:customStyle="1" w:styleId="243">
    <w:name w:val="标准文件_引言二级无标题"/>
    <w:basedOn w:val="227"/>
    <w:next w:val="82"/>
    <w:qFormat/>
    <w:uiPriority w:val="0"/>
    <w:pPr>
      <w:spacing w:before="0" w:beforeLines="0" w:after="0" w:afterLines="0" w:line="276" w:lineRule="auto"/>
    </w:pPr>
    <w:rPr>
      <w:rFonts w:ascii="宋体" w:eastAsia="宋体"/>
    </w:rPr>
  </w:style>
  <w:style w:type="paragraph" w:customStyle="1" w:styleId="244">
    <w:name w:val="标准文件_引言三级无标题"/>
    <w:basedOn w:val="228"/>
    <w:qFormat/>
    <w:uiPriority w:val="0"/>
    <w:pPr>
      <w:spacing w:before="0" w:beforeLines="0" w:after="0" w:afterLines="0" w:line="276" w:lineRule="auto"/>
    </w:pPr>
    <w:rPr>
      <w:rFonts w:ascii="宋体" w:eastAsia="宋体"/>
    </w:rPr>
  </w:style>
  <w:style w:type="paragraph" w:customStyle="1" w:styleId="245">
    <w:name w:val="标准文件_引言四级无标题"/>
    <w:basedOn w:val="229"/>
    <w:next w:val="82"/>
    <w:qFormat/>
    <w:uiPriority w:val="0"/>
    <w:pPr>
      <w:spacing w:before="0" w:beforeLines="0" w:after="0" w:afterLines="0" w:line="276" w:lineRule="auto"/>
    </w:pPr>
    <w:rPr>
      <w:rFonts w:ascii="宋体" w:eastAsia="宋体"/>
    </w:rPr>
  </w:style>
  <w:style w:type="paragraph" w:customStyle="1" w:styleId="246">
    <w:name w:val="标准文件_引言五级无标题"/>
    <w:basedOn w:val="230"/>
    <w:next w:val="82"/>
    <w:qFormat/>
    <w:uiPriority w:val="0"/>
    <w:pPr>
      <w:spacing w:before="0" w:beforeLines="0" w:after="0" w:afterLines="0" w:line="276" w:lineRule="auto"/>
    </w:pPr>
    <w:rPr>
      <w:rFonts w:ascii="宋体" w:eastAsia="宋体"/>
    </w:rPr>
  </w:style>
  <w:style w:type="paragraph" w:customStyle="1" w:styleId="247">
    <w:name w:val="标准文件_索引标题"/>
    <w:basedOn w:val="89"/>
    <w:next w:val="82"/>
    <w:qFormat/>
    <w:uiPriority w:val="0"/>
    <w:rPr>
      <w:rFonts w:hAnsi="黑体"/>
    </w:rPr>
  </w:style>
  <w:style w:type="paragraph" w:customStyle="1" w:styleId="248">
    <w:name w:val="标准文件_脚注内容"/>
    <w:basedOn w:val="82"/>
    <w:qFormat/>
    <w:uiPriority w:val="0"/>
    <w:pPr>
      <w:ind w:left="400" w:leftChars="200" w:hanging="200" w:hangingChars="200"/>
    </w:pPr>
    <w:rPr>
      <w:sz w:val="15"/>
    </w:rPr>
  </w:style>
  <w:style w:type="paragraph" w:customStyle="1" w:styleId="249">
    <w:name w:val="标准文件_术语条一"/>
    <w:basedOn w:val="188"/>
    <w:next w:val="82"/>
    <w:qFormat/>
    <w:uiPriority w:val="0"/>
  </w:style>
  <w:style w:type="paragraph" w:customStyle="1" w:styleId="250">
    <w:name w:val="标准文件_术语条二"/>
    <w:basedOn w:val="191"/>
    <w:next w:val="82"/>
    <w:qFormat/>
    <w:uiPriority w:val="0"/>
  </w:style>
  <w:style w:type="paragraph" w:customStyle="1" w:styleId="251">
    <w:name w:val="标准文件_术语条三"/>
    <w:basedOn w:val="190"/>
    <w:next w:val="82"/>
    <w:qFormat/>
    <w:uiPriority w:val="0"/>
  </w:style>
  <w:style w:type="paragraph" w:customStyle="1" w:styleId="252">
    <w:name w:val="标准文件_术语条四"/>
    <w:basedOn w:val="193"/>
    <w:next w:val="82"/>
    <w:qFormat/>
    <w:uiPriority w:val="0"/>
  </w:style>
  <w:style w:type="paragraph" w:customStyle="1" w:styleId="253">
    <w:name w:val="标准文件_术语条五"/>
    <w:basedOn w:val="189"/>
    <w:next w:val="82"/>
    <w:qFormat/>
    <w:uiPriority w:val="0"/>
  </w:style>
  <w:style w:type="paragraph" w:customStyle="1" w:styleId="2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5">
    <w:name w:val="发布"/>
    <w:basedOn w:val="50"/>
    <w:qFormat/>
    <w:uiPriority w:val="0"/>
    <w:rPr>
      <w:rFonts w:ascii="黑体" w:eastAsia="黑体"/>
      <w:spacing w:val="85"/>
      <w:w w:val="100"/>
      <w:position w:val="3"/>
      <w:sz w:val="28"/>
      <w:szCs w:val="28"/>
    </w:rPr>
  </w:style>
  <w:style w:type="character" w:customStyle="1" w:styleId="256">
    <w:name w:val="文档结构图 Char"/>
    <w:basedOn w:val="50"/>
    <w:link w:val="16"/>
    <w:semiHidden/>
    <w:qFormat/>
    <w:uiPriority w:val="0"/>
    <w:rPr>
      <w:rFonts w:ascii="Times New Roman" w:hAnsi="Times New Roman"/>
      <w:kern w:val="2"/>
      <w:sz w:val="21"/>
      <w:szCs w:val="24"/>
      <w:shd w:val="clear" w:color="auto" w:fill="000080"/>
    </w:rPr>
  </w:style>
  <w:style w:type="character" w:customStyle="1" w:styleId="257">
    <w:name w:val="尾注文本 Char"/>
    <w:basedOn w:val="50"/>
    <w:link w:val="27"/>
    <w:semiHidden/>
    <w:qFormat/>
    <w:uiPriority w:val="0"/>
    <w:rPr>
      <w:rFonts w:ascii="Times New Roman" w:hAnsi="Times New Roman"/>
      <w:kern w:val="2"/>
      <w:sz w:val="21"/>
      <w:szCs w:val="24"/>
    </w:rPr>
  </w:style>
  <w:style w:type="character" w:customStyle="1" w:styleId="258">
    <w:name w:val="不明显参考111"/>
    <w:qFormat/>
    <w:uiPriority w:val="31"/>
    <w:rPr>
      <w:smallCaps/>
      <w:color w:val="C0504D"/>
      <w:u w:val="single"/>
    </w:rPr>
  </w:style>
  <w:style w:type="table" w:customStyle="1" w:styleId="259">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0">
    <w:name w:val="段"/>
    <w:link w:val="2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1">
    <w:name w:val="段 Char"/>
    <w:link w:val="260"/>
    <w:qFormat/>
    <w:uiPriority w:val="0"/>
    <w:rPr>
      <w:rFonts w:ascii="宋体" w:hAnsi="Times New Roman"/>
      <w:sz w:val="21"/>
    </w:rPr>
  </w:style>
  <w:style w:type="paragraph" w:customStyle="1" w:styleId="262">
    <w:name w:val="正文公式编号制表符"/>
    <w:basedOn w:val="260"/>
    <w:next w:val="260"/>
    <w:qFormat/>
    <w:uiPriority w:val="0"/>
    <w:pPr>
      <w:ind w:firstLine="0" w:firstLineChars="0"/>
    </w:pPr>
  </w:style>
  <w:style w:type="character" w:customStyle="1" w:styleId="263">
    <w:name w:val="文档结构图 Char1"/>
    <w:basedOn w:val="50"/>
    <w:semiHidden/>
    <w:qFormat/>
    <w:uiPriority w:val="99"/>
    <w:rPr>
      <w:rFonts w:ascii="Microsoft YaHei UI" w:eastAsia="Microsoft YaHei UI"/>
      <w:kern w:val="2"/>
      <w:sz w:val="18"/>
      <w:szCs w:val="18"/>
    </w:rPr>
  </w:style>
  <w:style w:type="character" w:customStyle="1" w:styleId="264">
    <w:name w:val="尾注文本 Char1"/>
    <w:basedOn w:val="50"/>
    <w:semiHidden/>
    <w:qFormat/>
    <w:uiPriority w:val="99"/>
    <w:rPr>
      <w:kern w:val="2"/>
      <w:sz w:val="21"/>
      <w:szCs w:val="21"/>
    </w:rPr>
  </w:style>
  <w:style w:type="character" w:customStyle="1" w:styleId="265">
    <w:name w:val="标题 1 Char1"/>
    <w:qFormat/>
    <w:uiPriority w:val="0"/>
    <w:rPr>
      <w:rFonts w:ascii="Times New Roman" w:hAnsi="Times New Roman" w:eastAsia="宋体" w:cs="Times New Roman"/>
      <w:b/>
      <w:bCs/>
      <w:kern w:val="44"/>
      <w:sz w:val="44"/>
      <w:szCs w:val="44"/>
    </w:rPr>
  </w:style>
  <w:style w:type="character" w:customStyle="1" w:styleId="266">
    <w:name w:val="标题 2 Char1"/>
    <w:qFormat/>
    <w:uiPriority w:val="0"/>
    <w:rPr>
      <w:rFonts w:ascii="Arial" w:hAnsi="Arial" w:eastAsia="黑体" w:cs="Times New Roman"/>
      <w:b/>
      <w:bCs/>
      <w:sz w:val="32"/>
      <w:szCs w:val="32"/>
    </w:rPr>
  </w:style>
  <w:style w:type="character" w:customStyle="1" w:styleId="267">
    <w:name w:val="不明显参考11"/>
    <w:qFormat/>
    <w:uiPriority w:val="31"/>
    <w:rPr>
      <w:smallCaps/>
      <w:color w:val="C0504D"/>
      <w:u w:val="single"/>
    </w:rPr>
  </w:style>
  <w:style w:type="paragraph" w:customStyle="1" w:styleId="268">
    <w:name w:val="一级条标题"/>
    <w:next w:val="260"/>
    <w:link w:val="380"/>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9">
    <w:name w:val="章标题"/>
    <w:next w:val="260"/>
    <w:qFormat/>
    <w:uiPriority w:val="0"/>
    <w:pPr>
      <w:spacing w:before="312" w:beforeLines="100" w:after="312" w:afterLines="100"/>
      <w:ind w:left="794" w:hanging="397"/>
      <w:jc w:val="both"/>
      <w:outlineLvl w:val="1"/>
    </w:pPr>
    <w:rPr>
      <w:rFonts w:ascii="黑体" w:hAnsi="Times New Roman" w:eastAsia="黑体" w:cs="Times New Roman"/>
      <w:sz w:val="21"/>
      <w:lang w:val="en-US" w:eastAsia="zh-CN" w:bidi="ar-SA"/>
    </w:rPr>
  </w:style>
  <w:style w:type="paragraph" w:customStyle="1" w:styleId="270">
    <w:name w:val="正文表标题"/>
    <w:next w:val="260"/>
    <w:qFormat/>
    <w:uiPriority w:val="0"/>
    <w:pPr>
      <w:tabs>
        <w:tab w:val="left" w:pos="360"/>
      </w:tabs>
      <w:spacing w:before="156" w:beforeLines="50" w:after="156" w:afterLines="50"/>
      <w:ind w:left="420" w:hanging="420"/>
      <w:jc w:val="center"/>
    </w:pPr>
    <w:rPr>
      <w:rFonts w:ascii="黑体" w:hAnsi="Times New Roman" w:eastAsia="黑体" w:cs="Times New Roman"/>
      <w:sz w:val="21"/>
      <w:lang w:val="en-US" w:eastAsia="zh-CN" w:bidi="ar-SA"/>
    </w:rPr>
  </w:style>
  <w:style w:type="character" w:customStyle="1" w:styleId="271">
    <w:name w:val="附录公式 Char"/>
    <w:link w:val="272"/>
    <w:qFormat/>
    <w:uiPriority w:val="0"/>
  </w:style>
  <w:style w:type="paragraph" w:customStyle="1" w:styleId="272">
    <w:name w:val="附录公式"/>
    <w:basedOn w:val="260"/>
    <w:next w:val="260"/>
    <w:link w:val="271"/>
    <w:qFormat/>
    <w:uiPriority w:val="0"/>
    <w:rPr>
      <w:rFonts w:ascii="Calibri" w:hAnsi="Calibri"/>
      <w:sz w:val="20"/>
    </w:rPr>
  </w:style>
  <w:style w:type="character" w:customStyle="1" w:styleId="273">
    <w:name w:val="首示例 Char"/>
    <w:link w:val="274"/>
    <w:qFormat/>
    <w:uiPriority w:val="0"/>
    <w:rPr>
      <w:rFonts w:ascii="宋体" w:hAnsi="宋体"/>
      <w:kern w:val="2"/>
      <w:sz w:val="18"/>
      <w:szCs w:val="18"/>
    </w:rPr>
  </w:style>
  <w:style w:type="paragraph" w:customStyle="1" w:styleId="274">
    <w:name w:val="首示例"/>
    <w:next w:val="260"/>
    <w:link w:val="273"/>
    <w:qFormat/>
    <w:uiPriority w:val="0"/>
    <w:pPr>
      <w:tabs>
        <w:tab w:val="left" w:pos="360"/>
      </w:tabs>
    </w:pPr>
    <w:rPr>
      <w:rFonts w:ascii="宋体" w:hAnsi="宋体" w:eastAsia="宋体" w:cs="Times New Roman"/>
      <w:kern w:val="2"/>
      <w:sz w:val="18"/>
      <w:szCs w:val="18"/>
      <w:lang w:val="en-US" w:eastAsia="zh-CN" w:bidi="ar-SA"/>
    </w:rPr>
  </w:style>
  <w:style w:type="paragraph" w:customStyle="1" w:styleId="275">
    <w:name w:val="附录二级无"/>
    <w:basedOn w:val="276"/>
    <w:qFormat/>
    <w:uiPriority w:val="0"/>
    <w:pPr>
      <w:tabs>
        <w:tab w:val="left" w:pos="360"/>
        <w:tab w:val="left" w:pos="1680"/>
      </w:tabs>
      <w:spacing w:before="0" w:beforeLines="0" w:after="0" w:afterLines="0"/>
    </w:pPr>
    <w:rPr>
      <w:rFonts w:ascii="宋体" w:eastAsia="宋体"/>
      <w:szCs w:val="21"/>
    </w:rPr>
  </w:style>
  <w:style w:type="paragraph" w:customStyle="1" w:styleId="276">
    <w:name w:val="附录二级条标题"/>
    <w:basedOn w:val="1"/>
    <w:next w:val="260"/>
    <w:qFormat/>
    <w:uiPriority w:val="0"/>
    <w:pPr>
      <w:widowControl/>
      <w:tabs>
        <w:tab w:val="left" w:pos="360"/>
        <w:tab w:val="left" w:pos="1680"/>
      </w:tabs>
      <w:wordWrap w:val="0"/>
      <w:overflowPunct w:val="0"/>
      <w:autoSpaceDE w:val="0"/>
      <w:autoSpaceDN w:val="0"/>
      <w:adjustRightInd/>
      <w:spacing w:before="50" w:beforeLines="50" w:after="50" w:afterLines="50" w:line="240" w:lineRule="auto"/>
      <w:ind w:left="1680" w:hanging="420"/>
      <w:textAlignment w:val="baseline"/>
      <w:outlineLvl w:val="3"/>
    </w:pPr>
    <w:rPr>
      <w:rFonts w:ascii="黑体" w:hAnsi="Times New Roman" w:eastAsia="黑体"/>
      <w:kern w:val="21"/>
      <w:szCs w:val="20"/>
    </w:rPr>
  </w:style>
  <w:style w:type="paragraph" w:customStyle="1" w:styleId="27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78">
    <w:name w:val="封面标准文稿类别2"/>
    <w:basedOn w:val="150"/>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79">
    <w:name w:val="前言、引言标题"/>
    <w:next w:val="26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0">
    <w:name w:val="附录图标号"/>
    <w:basedOn w:val="1"/>
    <w:qFormat/>
    <w:uiPriority w:val="0"/>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281">
    <w:name w:val="附录表标题"/>
    <w:basedOn w:val="1"/>
    <w:next w:val="260"/>
    <w:qFormat/>
    <w:uiPriority w:val="0"/>
    <w:pPr>
      <w:adjustRightInd/>
      <w:spacing w:before="50" w:beforeLines="50" w:after="50" w:afterLines="50" w:line="240" w:lineRule="auto"/>
      <w:jc w:val="center"/>
    </w:pPr>
    <w:rPr>
      <w:rFonts w:ascii="黑体" w:hAnsi="Times New Roman" w:eastAsia="黑体"/>
    </w:rPr>
  </w:style>
  <w:style w:type="paragraph" w:customStyle="1" w:styleId="282">
    <w:name w:val="附录公式编号制表符"/>
    <w:basedOn w:val="1"/>
    <w:next w:val="260"/>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83">
    <w:name w:val="附录表标号"/>
    <w:basedOn w:val="1"/>
    <w:next w:val="260"/>
    <w:qFormat/>
    <w:uiPriority w:val="0"/>
    <w:pPr>
      <w:adjustRightInd/>
      <w:spacing w:line="14" w:lineRule="exact"/>
      <w:ind w:left="811" w:hanging="448"/>
      <w:jc w:val="center"/>
      <w:outlineLvl w:val="0"/>
    </w:pPr>
    <w:rPr>
      <w:rFonts w:ascii="Times New Roman" w:hAnsi="Times New Roman"/>
      <w:color w:val="FFFFFF"/>
      <w:szCs w:val="24"/>
    </w:rPr>
  </w:style>
  <w:style w:type="paragraph" w:customStyle="1" w:styleId="284">
    <w:name w:val="字母编号列项（一级）"/>
    <w:qFormat/>
    <w:uiPriority w:val="0"/>
    <w:pPr>
      <w:tabs>
        <w:tab w:val="left" w:pos="840"/>
      </w:tabs>
      <w:ind w:left="1588"/>
      <w:jc w:val="both"/>
    </w:pPr>
    <w:rPr>
      <w:rFonts w:ascii="宋体" w:hAnsi="Times New Roman" w:eastAsia="宋体" w:cs="Times New Roman"/>
      <w:sz w:val="21"/>
      <w:lang w:val="en-US" w:eastAsia="zh-CN" w:bidi="ar-SA"/>
    </w:rPr>
  </w:style>
  <w:style w:type="paragraph" w:customStyle="1" w:styleId="285">
    <w:name w:val="注："/>
    <w:next w:val="260"/>
    <w:qFormat/>
    <w:uiPriority w:val="0"/>
    <w:pPr>
      <w:widowControl w:val="0"/>
      <w:tabs>
        <w:tab w:val="left" w:pos="845"/>
      </w:tabs>
      <w:autoSpaceDE w:val="0"/>
      <w:autoSpaceDN w:val="0"/>
      <w:ind w:left="-102" w:firstLine="419"/>
      <w:jc w:val="both"/>
    </w:pPr>
    <w:rPr>
      <w:rFonts w:ascii="宋体" w:hAnsi="Times New Roman" w:eastAsia="宋体" w:cs="Times New Roman"/>
      <w:sz w:val="18"/>
      <w:szCs w:val="18"/>
      <w:lang w:val="en-US" w:eastAsia="zh-CN" w:bidi="ar-SA"/>
    </w:rPr>
  </w:style>
  <w:style w:type="paragraph" w:customStyle="1" w:styleId="286">
    <w:name w:val="列项——（一级）"/>
    <w:qFormat/>
    <w:uiPriority w:val="0"/>
    <w:pPr>
      <w:widowControl w:val="0"/>
      <w:tabs>
        <w:tab w:val="left" w:pos="760"/>
      </w:tabs>
      <w:ind w:left="760" w:hanging="284"/>
      <w:jc w:val="both"/>
    </w:pPr>
    <w:rPr>
      <w:rFonts w:ascii="宋体" w:hAnsi="Times New Roman" w:eastAsia="宋体" w:cs="Times New Roman"/>
      <w:sz w:val="21"/>
      <w:lang w:val="en-US" w:eastAsia="zh-CN" w:bidi="ar-SA"/>
    </w:rPr>
  </w:style>
  <w:style w:type="paragraph" w:customStyle="1" w:styleId="28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88">
    <w:name w:val="参考文献"/>
    <w:basedOn w:val="1"/>
    <w:next w:val="260"/>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9">
    <w:name w:val="参考文献、索引标题"/>
    <w:basedOn w:val="1"/>
    <w:next w:val="260"/>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90">
    <w:name w:val="标准书眉_偶数页"/>
    <w:basedOn w:val="287"/>
    <w:next w:val="1"/>
    <w:qFormat/>
    <w:uiPriority w:val="0"/>
    <w:pPr>
      <w:jc w:val="left"/>
    </w:pPr>
  </w:style>
  <w:style w:type="paragraph" w:customStyle="1" w:styleId="291">
    <w:name w:val="示例"/>
    <w:next w:val="277"/>
    <w:qFormat/>
    <w:uiPriority w:val="0"/>
    <w:pPr>
      <w:widowControl w:val="0"/>
      <w:jc w:val="both"/>
    </w:pPr>
    <w:rPr>
      <w:rFonts w:ascii="宋体" w:hAnsi="Times New Roman" w:eastAsia="宋体" w:cs="Times New Roman"/>
      <w:sz w:val="18"/>
      <w:szCs w:val="18"/>
      <w:lang w:val="en-US" w:eastAsia="zh-CN" w:bidi="ar-SA"/>
    </w:rPr>
  </w:style>
  <w:style w:type="paragraph" w:customStyle="1" w:styleId="292">
    <w:name w:val="编号列项（三级）"/>
    <w:qFormat/>
    <w:uiPriority w:val="0"/>
    <w:rPr>
      <w:rFonts w:ascii="宋体" w:hAnsi="Times New Roman" w:eastAsia="宋体" w:cs="Times New Roman"/>
      <w:sz w:val="21"/>
      <w:lang w:val="en-US" w:eastAsia="zh-CN" w:bidi="ar-SA"/>
    </w:rPr>
  </w:style>
  <w:style w:type="paragraph" w:customStyle="1" w:styleId="2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4">
    <w:name w:val="列项●（二级）"/>
    <w:qFormat/>
    <w:uiPriority w:val="0"/>
    <w:pPr>
      <w:tabs>
        <w:tab w:val="left" w:pos="760"/>
        <w:tab w:val="left" w:pos="840"/>
      </w:tabs>
      <w:jc w:val="both"/>
    </w:pPr>
    <w:rPr>
      <w:rFonts w:ascii="宋体" w:hAnsi="Times New Roman" w:eastAsia="宋体" w:cs="Times New Roman"/>
      <w:sz w:val="21"/>
      <w:lang w:val="en-US" w:eastAsia="zh-CN" w:bidi="ar-SA"/>
    </w:rPr>
  </w:style>
  <w:style w:type="paragraph" w:customStyle="1" w:styleId="295">
    <w:name w:val="三级条标题"/>
    <w:basedOn w:val="296"/>
    <w:next w:val="260"/>
    <w:qFormat/>
    <w:uiPriority w:val="0"/>
    <w:pPr>
      <w:outlineLvl w:val="4"/>
    </w:pPr>
  </w:style>
  <w:style w:type="paragraph" w:customStyle="1" w:styleId="296">
    <w:name w:val="二级条标题"/>
    <w:basedOn w:val="268"/>
    <w:next w:val="260"/>
    <w:qFormat/>
    <w:uiPriority w:val="0"/>
    <w:pPr>
      <w:spacing w:before="50" w:after="50"/>
      <w:outlineLvl w:val="3"/>
    </w:pPr>
  </w:style>
  <w:style w:type="paragraph" w:customStyle="1" w:styleId="297">
    <w:name w:val="示例后文字"/>
    <w:basedOn w:val="260"/>
    <w:next w:val="260"/>
    <w:qFormat/>
    <w:uiPriority w:val="0"/>
    <w:pPr>
      <w:ind w:firstLine="360"/>
    </w:pPr>
    <w:rPr>
      <w:sz w:val="18"/>
    </w:rPr>
  </w:style>
  <w:style w:type="paragraph" w:customStyle="1" w:styleId="298">
    <w:name w:val="封面标准文稿编辑信息2"/>
    <w:basedOn w:val="149"/>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99">
    <w:name w:val="注×：（正文）"/>
    <w:qFormat/>
    <w:uiPriority w:val="0"/>
    <w:pPr>
      <w:jc w:val="both"/>
    </w:pPr>
    <w:rPr>
      <w:rFonts w:ascii="宋体" w:hAnsi="Times New Roman" w:eastAsia="宋体" w:cs="Times New Roman"/>
      <w:sz w:val="18"/>
      <w:szCs w:val="18"/>
      <w:lang w:val="en-US" w:eastAsia="zh-CN" w:bidi="ar-SA"/>
    </w:rPr>
  </w:style>
  <w:style w:type="paragraph" w:customStyle="1" w:styleId="300">
    <w:name w:val="注：（正文）"/>
    <w:basedOn w:val="285"/>
    <w:next w:val="260"/>
    <w:qFormat/>
    <w:uiPriority w:val="0"/>
    <w:pPr>
      <w:tabs>
        <w:tab w:val="clear" w:pos="845"/>
      </w:tabs>
      <w:ind w:left="0" w:firstLine="0"/>
    </w:pPr>
  </w:style>
  <w:style w:type="paragraph" w:customStyle="1" w:styleId="301">
    <w:name w:val="封面标准名称2"/>
    <w:basedOn w:val="148"/>
    <w:qFormat/>
    <w:uiPriority w:val="0"/>
    <w:pPr>
      <w:framePr w:w="9639" w:wrap="around" w:vAnchor="page" w:hAnchor="page" w:y="4469"/>
      <w:spacing w:before="630" w:beforeLines="630"/>
    </w:pPr>
  </w:style>
  <w:style w:type="paragraph" w:customStyle="1" w:styleId="302">
    <w:name w:val="二级无"/>
    <w:basedOn w:val="296"/>
    <w:qFormat/>
    <w:uiPriority w:val="0"/>
    <w:pPr>
      <w:spacing w:before="0" w:beforeLines="0" w:after="0" w:afterLines="0"/>
    </w:pPr>
    <w:rPr>
      <w:rFonts w:ascii="宋体" w:eastAsia="宋体"/>
    </w:rPr>
  </w:style>
  <w:style w:type="paragraph" w:customStyle="1" w:styleId="303">
    <w:name w:val="正文图标题"/>
    <w:next w:val="260"/>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30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0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06">
    <w:name w:val="三级无"/>
    <w:basedOn w:val="295"/>
    <w:qFormat/>
    <w:uiPriority w:val="0"/>
    <w:pPr>
      <w:spacing w:before="0" w:beforeLines="0" w:after="0" w:afterLines="0"/>
    </w:pPr>
    <w:rPr>
      <w:rFonts w:ascii="宋体" w:eastAsia="宋体"/>
    </w:rPr>
  </w:style>
  <w:style w:type="paragraph" w:customStyle="1" w:styleId="307">
    <w:name w:val="附录五级无"/>
    <w:basedOn w:val="308"/>
    <w:qFormat/>
    <w:uiPriority w:val="0"/>
    <w:pPr>
      <w:tabs>
        <w:tab w:val="left" w:pos="360"/>
        <w:tab w:val="left" w:pos="1680"/>
      </w:tabs>
      <w:spacing w:before="0" w:beforeLines="0" w:after="0" w:afterLines="0"/>
    </w:pPr>
    <w:rPr>
      <w:rFonts w:ascii="宋体" w:eastAsia="宋体"/>
      <w:szCs w:val="21"/>
    </w:rPr>
  </w:style>
  <w:style w:type="paragraph" w:customStyle="1" w:styleId="308">
    <w:name w:val="附录五级条标题"/>
    <w:basedOn w:val="309"/>
    <w:next w:val="260"/>
    <w:qFormat/>
    <w:uiPriority w:val="0"/>
    <w:pPr>
      <w:tabs>
        <w:tab w:val="left" w:pos="360"/>
        <w:tab w:val="left" w:pos="1680"/>
      </w:tabs>
      <w:outlineLvl w:val="6"/>
    </w:pPr>
  </w:style>
  <w:style w:type="paragraph" w:customStyle="1" w:styleId="309">
    <w:name w:val="附录四级条标题"/>
    <w:basedOn w:val="310"/>
    <w:next w:val="260"/>
    <w:qFormat/>
    <w:uiPriority w:val="0"/>
    <w:pPr>
      <w:tabs>
        <w:tab w:val="left" w:pos="360"/>
        <w:tab w:val="left" w:pos="1680"/>
      </w:tabs>
      <w:outlineLvl w:val="5"/>
    </w:pPr>
  </w:style>
  <w:style w:type="paragraph" w:customStyle="1" w:styleId="310">
    <w:name w:val="附录三级条标题"/>
    <w:basedOn w:val="276"/>
    <w:next w:val="260"/>
    <w:qFormat/>
    <w:uiPriority w:val="0"/>
    <w:pPr>
      <w:outlineLvl w:val="4"/>
    </w:pPr>
  </w:style>
  <w:style w:type="paragraph" w:customStyle="1" w:styleId="311">
    <w:name w:val="附录数字编号列项（二级）"/>
    <w:qFormat/>
    <w:uiPriority w:val="0"/>
    <w:pPr>
      <w:tabs>
        <w:tab w:val="left" w:pos="840"/>
      </w:tabs>
      <w:ind w:left="840" w:hanging="420"/>
    </w:pPr>
    <w:rPr>
      <w:rFonts w:ascii="宋体" w:hAnsi="Times New Roman" w:eastAsia="宋体" w:cs="Times New Roman"/>
      <w:sz w:val="21"/>
      <w:lang w:val="en-US" w:eastAsia="zh-CN" w:bidi="ar-SA"/>
    </w:rPr>
  </w:style>
  <w:style w:type="paragraph" w:customStyle="1" w:styleId="31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13">
    <w:name w:val="目次、标准名称标题"/>
    <w:basedOn w:val="1"/>
    <w:next w:val="260"/>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314">
    <w:name w:val="四级条标题"/>
    <w:basedOn w:val="295"/>
    <w:next w:val="260"/>
    <w:qFormat/>
    <w:uiPriority w:val="0"/>
    <w:pPr>
      <w:outlineLvl w:val="5"/>
    </w:pPr>
  </w:style>
  <w:style w:type="paragraph" w:customStyle="1" w:styleId="315">
    <w:name w:val="附录四级无"/>
    <w:basedOn w:val="309"/>
    <w:qFormat/>
    <w:uiPriority w:val="0"/>
    <w:pPr>
      <w:tabs>
        <w:tab w:val="clear" w:pos="360"/>
      </w:tabs>
      <w:spacing w:before="0" w:beforeLines="0" w:after="0" w:afterLines="0"/>
    </w:pPr>
    <w:rPr>
      <w:rFonts w:ascii="宋体" w:eastAsia="宋体"/>
      <w:szCs w:val="21"/>
    </w:rPr>
  </w:style>
  <w:style w:type="paragraph" w:customStyle="1" w:styleId="316">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317">
    <w:name w:val="图的脚注"/>
    <w:next w:val="26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18">
    <w:name w:val="示例×："/>
    <w:basedOn w:val="269"/>
    <w:qFormat/>
    <w:uiPriority w:val="0"/>
    <w:pPr>
      <w:spacing w:before="0" w:beforeLines="0" w:after="0" w:afterLines="0"/>
      <w:ind w:left="0" w:firstLine="0"/>
      <w:outlineLvl w:val="9"/>
    </w:pPr>
    <w:rPr>
      <w:rFonts w:ascii="宋体" w:eastAsia="宋体"/>
      <w:sz w:val="18"/>
      <w:szCs w:val="18"/>
    </w:rPr>
  </w:style>
  <w:style w:type="paragraph" w:customStyle="1" w:styleId="319">
    <w:name w:val="注×："/>
    <w:qFormat/>
    <w:uiPriority w:val="0"/>
    <w:pPr>
      <w:widowControl w:val="0"/>
      <w:tabs>
        <w:tab w:val="left" w:pos="851"/>
      </w:tabs>
      <w:autoSpaceDE w:val="0"/>
      <w:autoSpaceDN w:val="0"/>
      <w:ind w:left="851" w:hanging="426"/>
      <w:jc w:val="both"/>
    </w:pPr>
    <w:rPr>
      <w:rFonts w:ascii="宋体" w:hAnsi="Times New Roman" w:eastAsia="宋体" w:cs="Times New Roman"/>
      <w:sz w:val="18"/>
      <w:szCs w:val="18"/>
      <w:lang w:val="en-US" w:eastAsia="zh-CN" w:bidi="ar-SA"/>
    </w:rPr>
  </w:style>
  <w:style w:type="paragraph" w:customStyle="1" w:styleId="320">
    <w:name w:val="五级条标题"/>
    <w:basedOn w:val="314"/>
    <w:next w:val="260"/>
    <w:qFormat/>
    <w:uiPriority w:val="0"/>
    <w:pPr>
      <w:outlineLvl w:val="6"/>
    </w:pPr>
  </w:style>
  <w:style w:type="paragraph" w:customStyle="1" w:styleId="321">
    <w:name w:val="列项◆（三级）"/>
    <w:basedOn w:val="1"/>
    <w:qFormat/>
    <w:uiPriority w:val="0"/>
    <w:pPr>
      <w:tabs>
        <w:tab w:val="left" w:pos="760"/>
        <w:tab w:val="left" w:pos="1260"/>
        <w:tab w:val="left" w:pos="1678"/>
      </w:tabs>
      <w:adjustRightInd/>
      <w:spacing w:line="240" w:lineRule="auto"/>
    </w:pPr>
    <w:rPr>
      <w:rFonts w:ascii="宋体" w:hAnsi="Times New Roman"/>
    </w:rPr>
  </w:style>
  <w:style w:type="paragraph" w:customStyle="1" w:styleId="322">
    <w:name w:val="附录三级无"/>
    <w:basedOn w:val="310"/>
    <w:qFormat/>
    <w:uiPriority w:val="0"/>
    <w:pPr>
      <w:tabs>
        <w:tab w:val="clear" w:pos="360"/>
      </w:tabs>
      <w:spacing w:before="0" w:beforeLines="0" w:after="0" w:afterLines="0"/>
    </w:pPr>
    <w:rPr>
      <w:rFonts w:ascii="宋体" w:eastAsia="宋体"/>
      <w:szCs w:val="21"/>
    </w:rPr>
  </w:style>
  <w:style w:type="paragraph" w:customStyle="1" w:styleId="32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24">
    <w:name w:val="附录一级条标题"/>
    <w:basedOn w:val="325"/>
    <w:next w:val="260"/>
    <w:qFormat/>
    <w:uiPriority w:val="0"/>
    <w:pPr>
      <w:tabs>
        <w:tab w:val="left" w:pos="840"/>
      </w:tabs>
      <w:autoSpaceDN w:val="0"/>
      <w:spacing w:before="50" w:beforeLines="50" w:after="50" w:afterLines="50"/>
      <w:outlineLvl w:val="2"/>
    </w:pPr>
  </w:style>
  <w:style w:type="paragraph" w:customStyle="1" w:styleId="325">
    <w:name w:val="附录章标题"/>
    <w:next w:val="260"/>
    <w:qFormat/>
    <w:uiPriority w:val="0"/>
    <w:pPr>
      <w:tabs>
        <w:tab w:val="left" w:pos="84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26">
    <w:name w:val="一级无"/>
    <w:basedOn w:val="268"/>
    <w:qFormat/>
    <w:uiPriority w:val="0"/>
    <w:pPr>
      <w:spacing w:before="0" w:beforeLines="0" w:after="0" w:afterLines="0"/>
      <w:ind w:left="142"/>
    </w:pPr>
    <w:rPr>
      <w:rFonts w:ascii="宋体" w:eastAsia="宋体"/>
    </w:rPr>
  </w:style>
  <w:style w:type="paragraph" w:customStyle="1" w:styleId="327">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8">
    <w:name w:val="四级无"/>
    <w:basedOn w:val="314"/>
    <w:qFormat/>
    <w:uiPriority w:val="0"/>
    <w:pPr>
      <w:spacing w:before="0" w:beforeLines="0" w:after="0" w:afterLines="0"/>
    </w:pPr>
    <w:rPr>
      <w:rFonts w:ascii="宋体" w:eastAsia="宋体"/>
    </w:rPr>
  </w:style>
  <w:style w:type="paragraph" w:customStyle="1" w:styleId="329">
    <w:name w:val="条文脚注"/>
    <w:basedOn w:val="35"/>
    <w:qFormat/>
    <w:uiPriority w:val="0"/>
    <w:pPr>
      <w:spacing w:line="240" w:lineRule="auto"/>
      <w:ind w:left="0" w:leftChars="0" w:firstLine="0" w:firstLineChars="0"/>
      <w:jc w:val="both"/>
    </w:pPr>
    <w:rPr>
      <w:rFonts w:hAnsi="Times New Roman"/>
    </w:rPr>
  </w:style>
  <w:style w:type="paragraph" w:customStyle="1" w:styleId="330">
    <w:name w:val="其他标准标志"/>
    <w:basedOn w:val="75"/>
    <w:qFormat/>
    <w:uiPriority w:val="0"/>
    <w:pPr>
      <w:framePr w:w="6101" w:h="1389" w:hRule="exact" w:hSpace="181" w:vSpace="181" w:wrap="around" w:vAnchor="page" w:hAnchor="page" w:x="4673" w:y="942"/>
    </w:pPr>
    <w:rPr>
      <w:szCs w:val="96"/>
    </w:rPr>
  </w:style>
  <w:style w:type="paragraph" w:customStyle="1" w:styleId="331">
    <w:name w:val="附录标识"/>
    <w:basedOn w:val="1"/>
    <w:next w:val="260"/>
    <w:qFormat/>
    <w:uiPriority w:val="0"/>
    <w:pPr>
      <w:keepNext/>
      <w:widowControl/>
      <w:shd w:val="clear" w:color="FFFFFF" w:fill="FFFFFF"/>
      <w:tabs>
        <w:tab w:val="left" w:pos="360"/>
        <w:tab w:val="left" w:pos="6405"/>
      </w:tabs>
      <w:adjustRightInd/>
      <w:spacing w:before="640" w:after="280" w:line="240" w:lineRule="auto"/>
      <w:ind w:left="823" w:hanging="420"/>
      <w:jc w:val="center"/>
      <w:outlineLvl w:val="0"/>
    </w:pPr>
    <w:rPr>
      <w:rFonts w:ascii="黑体" w:hAnsi="Times New Roman" w:eastAsia="黑体"/>
      <w:kern w:val="0"/>
      <w:szCs w:val="20"/>
    </w:rPr>
  </w:style>
  <w:style w:type="paragraph" w:customStyle="1" w:styleId="332">
    <w:name w:val="附录标题"/>
    <w:basedOn w:val="260"/>
    <w:next w:val="260"/>
    <w:qFormat/>
    <w:uiPriority w:val="0"/>
    <w:pPr>
      <w:ind w:firstLine="0" w:firstLineChars="0"/>
      <w:jc w:val="center"/>
    </w:pPr>
    <w:rPr>
      <w:rFonts w:ascii="黑体" w:eastAsia="黑体"/>
    </w:rPr>
  </w:style>
  <w:style w:type="paragraph" w:customStyle="1" w:styleId="333">
    <w:name w:val="图标脚注说明"/>
    <w:basedOn w:val="260"/>
    <w:qFormat/>
    <w:uiPriority w:val="0"/>
    <w:pPr>
      <w:ind w:left="840" w:hanging="420" w:firstLineChars="0"/>
    </w:pPr>
    <w:rPr>
      <w:sz w:val="18"/>
      <w:szCs w:val="18"/>
    </w:rPr>
  </w:style>
  <w:style w:type="paragraph" w:customStyle="1" w:styleId="334">
    <w:name w:val="五级无"/>
    <w:basedOn w:val="320"/>
    <w:qFormat/>
    <w:uiPriority w:val="0"/>
    <w:pPr>
      <w:spacing w:before="0" w:beforeLines="0" w:after="0" w:afterLines="0"/>
    </w:pPr>
    <w:rPr>
      <w:rFonts w:ascii="宋体" w:eastAsia="宋体"/>
    </w:rPr>
  </w:style>
  <w:style w:type="paragraph" w:customStyle="1" w:styleId="335">
    <w:name w:val="节"/>
    <w:basedOn w:val="336"/>
    <w:qFormat/>
    <w:uiPriority w:val="0"/>
    <w:pPr>
      <w:widowControl w:val="0"/>
      <w:adjustRightInd w:val="0"/>
      <w:spacing w:beforeLines="0" w:afterLines="0"/>
      <w:jc w:val="both"/>
    </w:pPr>
    <w:rPr>
      <w:spacing w:val="4"/>
      <w:szCs w:val="21"/>
    </w:rPr>
  </w:style>
  <w:style w:type="paragraph" w:customStyle="1" w:styleId="336">
    <w:name w:val="章"/>
    <w:basedOn w:val="1"/>
    <w:qFormat/>
    <w:uiPriority w:val="99"/>
    <w:pPr>
      <w:widowControl/>
      <w:adjustRightInd/>
      <w:spacing w:beforeLines="50" w:afterLines="50" w:line="340" w:lineRule="exact"/>
      <w:jc w:val="left"/>
    </w:pPr>
    <w:rPr>
      <w:rFonts w:ascii="黑体" w:hAnsi="宋体" w:eastAsia="黑体"/>
      <w:szCs w:val="24"/>
    </w:rPr>
  </w:style>
  <w:style w:type="paragraph" w:customStyle="1" w:styleId="337">
    <w:name w:val="附录字母编号列项（一级）"/>
    <w:qFormat/>
    <w:uiPriority w:val="0"/>
    <w:pPr>
      <w:tabs>
        <w:tab w:val="left" w:pos="330"/>
        <w:tab w:val="left" w:pos="839"/>
      </w:tabs>
      <w:ind w:left="948" w:hanging="420"/>
    </w:pPr>
    <w:rPr>
      <w:rFonts w:ascii="宋体" w:hAnsi="Times New Roman" w:eastAsia="宋体" w:cs="Times New Roman"/>
      <w:sz w:val="21"/>
      <w:lang w:val="en-US" w:eastAsia="zh-CN" w:bidi="ar-SA"/>
    </w:rPr>
  </w:style>
  <w:style w:type="paragraph" w:customStyle="1" w:styleId="338">
    <w:name w:val="附录图标题"/>
    <w:basedOn w:val="1"/>
    <w:next w:val="260"/>
    <w:qFormat/>
    <w:uiPriority w:val="0"/>
    <w:pPr>
      <w:tabs>
        <w:tab w:val="left" w:pos="363"/>
      </w:tabs>
      <w:adjustRightInd/>
      <w:spacing w:before="50" w:beforeLines="50" w:after="50" w:afterLines="50" w:line="240" w:lineRule="auto"/>
      <w:jc w:val="center"/>
    </w:pPr>
    <w:rPr>
      <w:rFonts w:ascii="黑体" w:hAnsi="Times New Roman" w:eastAsia="黑体"/>
    </w:rPr>
  </w:style>
  <w:style w:type="paragraph" w:customStyle="1" w:styleId="339">
    <w:name w:val="附录一级无"/>
    <w:basedOn w:val="324"/>
    <w:qFormat/>
    <w:uiPriority w:val="0"/>
    <w:pPr>
      <w:spacing w:before="0" w:beforeLines="0" w:after="0" w:afterLines="0"/>
    </w:pPr>
    <w:rPr>
      <w:rFonts w:ascii="宋体" w:eastAsia="宋体"/>
      <w:szCs w:val="21"/>
    </w:rPr>
  </w:style>
  <w:style w:type="paragraph" w:customStyle="1" w:styleId="340">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41">
    <w:name w:val="封面标准英文名称2"/>
    <w:basedOn w:val="151"/>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42">
    <w:name w:val="封面一致性程度标识2"/>
    <w:basedOn w:val="152"/>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43">
    <w:name w:val="正文1"/>
    <w:qFormat/>
    <w:uiPriority w:val="0"/>
    <w:pPr>
      <w:jc w:val="both"/>
    </w:pPr>
    <w:rPr>
      <w:rFonts w:ascii="Times New Roman" w:hAnsi="Times New Roman" w:eastAsia="宋体" w:cs="Times New Roman"/>
      <w:kern w:val="2"/>
      <w:sz w:val="21"/>
      <w:szCs w:val="21"/>
      <w:lang w:val="en-US" w:eastAsia="zh-CN" w:bidi="ar-SA"/>
    </w:rPr>
  </w:style>
  <w:style w:type="paragraph" w:styleId="344">
    <w:name w:val="List Paragraph"/>
    <w:basedOn w:val="1"/>
    <w:qFormat/>
    <w:uiPriority w:val="34"/>
    <w:pPr>
      <w:ind w:firstLine="420" w:firstLineChars="200"/>
    </w:pPr>
  </w:style>
  <w:style w:type="character" w:customStyle="1" w:styleId="345">
    <w:name w:val="批注框文本 Char1"/>
    <w:qFormat/>
    <w:uiPriority w:val="0"/>
    <w:rPr>
      <w:rFonts w:cs="Times New Roman"/>
      <w:kern w:val="2"/>
      <w:sz w:val="18"/>
      <w:szCs w:val="18"/>
    </w:rPr>
  </w:style>
  <w:style w:type="paragraph" w:customStyle="1" w:styleId="346">
    <w:name w:val="修订1"/>
    <w:qFormat/>
    <w:uiPriority w:val="99"/>
    <w:rPr>
      <w:rFonts w:ascii="Times New Roman" w:hAnsi="Times New Roman" w:eastAsia="宋体" w:cs="Times New Roman"/>
      <w:kern w:val="2"/>
      <w:sz w:val="21"/>
      <w:szCs w:val="24"/>
      <w:lang w:val="en-US" w:eastAsia="zh-CN" w:bidi="ar-SA"/>
    </w:rPr>
  </w:style>
  <w:style w:type="character" w:customStyle="1" w:styleId="347">
    <w:name w:val="批注文字 Char"/>
    <w:basedOn w:val="50"/>
    <w:link w:val="17"/>
    <w:qFormat/>
    <w:uiPriority w:val="0"/>
    <w:rPr>
      <w:kern w:val="2"/>
      <w:sz w:val="21"/>
    </w:rPr>
  </w:style>
  <w:style w:type="character" w:customStyle="1" w:styleId="348">
    <w:name w:val="纯文本 Char"/>
    <w:basedOn w:val="50"/>
    <w:link w:val="23"/>
    <w:qFormat/>
    <w:uiPriority w:val="0"/>
    <w:rPr>
      <w:rFonts w:ascii="宋体" w:hAnsi="Courier New"/>
      <w:kern w:val="2"/>
      <w:sz w:val="21"/>
    </w:rPr>
  </w:style>
  <w:style w:type="character" w:customStyle="1" w:styleId="349">
    <w:name w:val="日期 Char"/>
    <w:basedOn w:val="50"/>
    <w:link w:val="26"/>
    <w:qFormat/>
    <w:uiPriority w:val="0"/>
    <w:rPr>
      <w:rFonts w:ascii="Times New Roman" w:hAnsi="Times New Roman"/>
      <w:kern w:val="2"/>
      <w:sz w:val="21"/>
      <w:szCs w:val="22"/>
    </w:rPr>
  </w:style>
  <w:style w:type="character" w:customStyle="1" w:styleId="350">
    <w:name w:val="批注主题 Char"/>
    <w:basedOn w:val="347"/>
    <w:link w:val="45"/>
    <w:qFormat/>
    <w:uiPriority w:val="0"/>
    <w:rPr>
      <w:b/>
      <w:bCs/>
      <w:kern w:val="2"/>
      <w:sz w:val="21"/>
    </w:rPr>
  </w:style>
  <w:style w:type="table" w:customStyle="1" w:styleId="351">
    <w:name w:val="网格型2"/>
    <w:basedOn w:val="46"/>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52">
    <w:name w:val="u标题"/>
    <w:basedOn w:val="2"/>
    <w:next w:val="1"/>
    <w:qFormat/>
    <w:uiPriority w:val="0"/>
    <w:pPr>
      <w:adjustRightInd/>
      <w:jc w:val="center"/>
    </w:pPr>
    <w:rPr>
      <w:rFonts w:ascii="Times New Roman" w:hAnsi="Times New Roman" w:eastAsia="黑体"/>
      <w:sz w:val="30"/>
    </w:rPr>
  </w:style>
  <w:style w:type="paragraph" w:customStyle="1" w:styleId="353">
    <w:name w:val="u标题 不入目录"/>
    <w:basedOn w:val="1"/>
    <w:qFormat/>
    <w:uiPriority w:val="0"/>
    <w:pPr>
      <w:adjustRightInd/>
      <w:spacing w:line="240" w:lineRule="auto"/>
      <w:jc w:val="center"/>
    </w:pPr>
    <w:rPr>
      <w:rFonts w:ascii="Times New Roman" w:hAnsi="Times New Roman" w:eastAsia="黑体"/>
      <w:b/>
      <w:sz w:val="30"/>
      <w:szCs w:val="30"/>
    </w:rPr>
  </w:style>
  <w:style w:type="paragraph" w:customStyle="1" w:styleId="354">
    <w:name w:val="u标题 自动分页"/>
    <w:basedOn w:val="352"/>
    <w:next w:val="1"/>
    <w:qFormat/>
    <w:uiPriority w:val="0"/>
    <w:pPr>
      <w:pageBreakBefore/>
    </w:pPr>
  </w:style>
  <w:style w:type="paragraph" w:customStyle="1" w:styleId="355">
    <w:name w:val="u表标题"/>
    <w:basedOn w:val="1"/>
    <w:qFormat/>
    <w:uiPriority w:val="0"/>
    <w:pPr>
      <w:adjustRightInd/>
      <w:spacing w:beforeLines="150" w:afterLines="50" w:line="360" w:lineRule="auto"/>
      <w:jc w:val="center"/>
    </w:pPr>
    <w:rPr>
      <w:rFonts w:ascii="Times New Roman" w:hAnsi="Times New Roman" w:eastAsia="黑体"/>
      <w:b/>
      <w:szCs w:val="24"/>
    </w:rPr>
  </w:style>
  <w:style w:type="paragraph" w:customStyle="1" w:styleId="356">
    <w:name w:val="u参考文献条目顺序编码制"/>
    <w:basedOn w:val="1"/>
    <w:qFormat/>
    <w:uiPriority w:val="0"/>
    <w:pPr>
      <w:numPr>
        <w:ilvl w:val="0"/>
        <w:numId w:val="32"/>
      </w:numPr>
      <w:adjustRightInd/>
      <w:spacing w:before="100" w:beforeAutospacing="1" w:after="100" w:afterAutospacing="1" w:line="312" w:lineRule="auto"/>
    </w:pPr>
    <w:rPr>
      <w:rFonts w:ascii="Times New Roman" w:hAnsi="Times New Roman"/>
      <w:sz w:val="24"/>
      <w:szCs w:val="24"/>
    </w:rPr>
  </w:style>
  <w:style w:type="paragraph" w:customStyle="1" w:styleId="357">
    <w:name w:val="u参考文献条目著者出版年制"/>
    <w:basedOn w:val="1"/>
    <w:qFormat/>
    <w:uiPriority w:val="0"/>
    <w:pPr>
      <w:adjustRightInd/>
      <w:spacing w:line="312" w:lineRule="auto"/>
      <w:ind w:left="200" w:hanging="200" w:hangingChars="200"/>
    </w:pPr>
    <w:rPr>
      <w:rFonts w:ascii="Times New Roman" w:hAnsi="Times New Roman"/>
      <w:sz w:val="24"/>
      <w:szCs w:val="24"/>
    </w:rPr>
  </w:style>
  <w:style w:type="paragraph" w:customStyle="1" w:styleId="358">
    <w:name w:val="u附录标题"/>
    <w:basedOn w:val="354"/>
    <w:qFormat/>
    <w:uiPriority w:val="0"/>
    <w:pPr>
      <w:pageBreakBefore w:val="0"/>
      <w:numPr>
        <w:ilvl w:val="0"/>
        <w:numId w:val="33"/>
      </w:numPr>
      <w:jc w:val="left"/>
    </w:pPr>
  </w:style>
  <w:style w:type="character" w:customStyle="1" w:styleId="359">
    <w:name w:val="u关键词"/>
    <w:qFormat/>
    <w:uiPriority w:val="0"/>
    <w:rPr>
      <w:rFonts w:ascii="Times New Roman" w:hAnsi="Times New Roman" w:eastAsia="黑体"/>
      <w:b/>
      <w:sz w:val="24"/>
    </w:rPr>
  </w:style>
  <w:style w:type="paragraph" w:customStyle="1" w:styleId="360">
    <w:name w:val="u脚注"/>
    <w:basedOn w:val="1"/>
    <w:qFormat/>
    <w:uiPriority w:val="0"/>
    <w:pPr>
      <w:adjustRightInd/>
      <w:spacing w:before="100" w:beforeAutospacing="1" w:after="100" w:afterAutospacing="1" w:line="240" w:lineRule="auto"/>
    </w:pPr>
    <w:rPr>
      <w:rFonts w:ascii="Times New Roman" w:hAnsi="Times New Roman"/>
      <w:szCs w:val="24"/>
    </w:rPr>
  </w:style>
  <w:style w:type="paragraph" w:customStyle="1" w:styleId="361">
    <w:name w:val="u图标题"/>
    <w:basedOn w:val="1"/>
    <w:next w:val="1"/>
    <w:qFormat/>
    <w:uiPriority w:val="0"/>
    <w:pPr>
      <w:adjustRightInd/>
      <w:spacing w:beforeLines="50" w:afterLines="150" w:line="360" w:lineRule="auto"/>
      <w:jc w:val="center"/>
    </w:pPr>
    <w:rPr>
      <w:rFonts w:ascii="Times New Roman" w:hAnsi="Times New Roman" w:eastAsia="黑体"/>
      <w:b/>
      <w:szCs w:val="24"/>
    </w:rPr>
  </w:style>
  <w:style w:type="paragraph" w:customStyle="1" w:styleId="362">
    <w:name w:val="u页眉"/>
    <w:basedOn w:val="1"/>
    <w:qFormat/>
    <w:uiPriority w:val="0"/>
    <w:pPr>
      <w:pBdr>
        <w:bottom w:val="single" w:color="auto" w:sz="4" w:space="1"/>
      </w:pBdr>
      <w:adjustRightInd/>
      <w:spacing w:line="240" w:lineRule="auto"/>
      <w:jc w:val="center"/>
    </w:pPr>
    <w:rPr>
      <w:rFonts w:ascii="Times New Roman" w:hAnsi="Times New Roman"/>
      <w:szCs w:val="24"/>
    </w:rPr>
  </w:style>
  <w:style w:type="paragraph" w:customStyle="1" w:styleId="363">
    <w:name w:val="u正文"/>
    <w:basedOn w:val="1"/>
    <w:link w:val="364"/>
    <w:qFormat/>
    <w:uiPriority w:val="0"/>
    <w:pPr>
      <w:adjustRightInd/>
      <w:spacing w:beforeLines="10" w:afterLines="10" w:line="312" w:lineRule="auto"/>
      <w:ind w:firstLine="200" w:firstLineChars="200"/>
    </w:pPr>
    <w:rPr>
      <w:rFonts w:ascii="Times New Roman" w:hAnsi="Times New Roman" w:cs="宋体"/>
      <w:sz w:val="24"/>
      <w:szCs w:val="20"/>
    </w:rPr>
  </w:style>
  <w:style w:type="character" w:customStyle="1" w:styleId="364">
    <w:name w:val="u正文 Char"/>
    <w:link w:val="363"/>
    <w:qFormat/>
    <w:uiPriority w:val="0"/>
    <w:rPr>
      <w:rFonts w:ascii="Times New Roman" w:hAnsi="Times New Roman" w:cs="宋体"/>
      <w:kern w:val="2"/>
      <w:sz w:val="24"/>
    </w:rPr>
  </w:style>
  <w:style w:type="paragraph" w:customStyle="1" w:styleId="365">
    <w:name w:val="u正文 + 首行缩进:  2 字符 段前: 0.5 行2"/>
    <w:basedOn w:val="363"/>
    <w:qFormat/>
    <w:uiPriority w:val="0"/>
    <w:pPr>
      <w:spacing w:beforeLines="20"/>
    </w:pPr>
    <w:rPr>
      <w:kern w:val="0"/>
    </w:rPr>
  </w:style>
  <w:style w:type="paragraph" w:customStyle="1" w:styleId="366">
    <w:name w:val="u正文1级标题"/>
    <w:basedOn w:val="2"/>
    <w:next w:val="363"/>
    <w:qFormat/>
    <w:uiPriority w:val="0"/>
    <w:pPr>
      <w:pageBreakBefore/>
      <w:numPr>
        <w:ilvl w:val="0"/>
        <w:numId w:val="34"/>
      </w:numPr>
      <w:adjustRightInd/>
      <w:spacing w:after="340" w:line="312" w:lineRule="auto"/>
    </w:pPr>
    <w:rPr>
      <w:rFonts w:ascii="Times New Roman" w:hAnsi="Times New Roman" w:eastAsia="黑体"/>
      <w:sz w:val="30"/>
    </w:rPr>
  </w:style>
  <w:style w:type="paragraph" w:customStyle="1" w:styleId="367">
    <w:name w:val="u正文2级标题"/>
    <w:basedOn w:val="3"/>
    <w:next w:val="363"/>
    <w:qFormat/>
    <w:uiPriority w:val="0"/>
    <w:pPr>
      <w:numPr>
        <w:ilvl w:val="1"/>
        <w:numId w:val="34"/>
      </w:numPr>
      <w:adjustRightInd/>
      <w:spacing w:line="312" w:lineRule="auto"/>
    </w:pPr>
    <w:rPr>
      <w:rFonts w:ascii="Times New Roman" w:hAnsi="Times New Roman"/>
      <w:sz w:val="28"/>
    </w:rPr>
  </w:style>
  <w:style w:type="paragraph" w:customStyle="1" w:styleId="368">
    <w:name w:val="u正文3级标题"/>
    <w:basedOn w:val="4"/>
    <w:next w:val="363"/>
    <w:qFormat/>
    <w:uiPriority w:val="0"/>
    <w:pPr>
      <w:numPr>
        <w:ilvl w:val="2"/>
        <w:numId w:val="34"/>
      </w:numPr>
      <w:adjustRightInd/>
      <w:spacing w:line="312" w:lineRule="auto"/>
    </w:pPr>
    <w:rPr>
      <w:rFonts w:ascii="Times New Roman" w:hAnsi="Times New Roman" w:eastAsia="黑体"/>
      <w:sz w:val="28"/>
    </w:rPr>
  </w:style>
  <w:style w:type="character" w:customStyle="1" w:styleId="369">
    <w:name w:val="z封二其他"/>
    <w:qFormat/>
    <w:uiPriority w:val="0"/>
    <w:rPr>
      <w:rFonts w:ascii="Times New Roman" w:hAnsi="Times New Roman" w:eastAsia="宋体"/>
      <w:sz w:val="24"/>
    </w:rPr>
  </w:style>
  <w:style w:type="character" w:customStyle="1" w:styleId="370">
    <w:name w:val="z封二题名"/>
    <w:qFormat/>
    <w:uiPriority w:val="0"/>
    <w:rPr>
      <w:rFonts w:ascii="Times New Roman" w:hAnsi="Times New Roman" w:eastAsia="宋体"/>
      <w:sz w:val="36"/>
    </w:rPr>
  </w:style>
  <w:style w:type="character" w:customStyle="1" w:styleId="371">
    <w:name w:val="z封面其他"/>
    <w:qFormat/>
    <w:uiPriority w:val="0"/>
    <w:rPr>
      <w:rFonts w:ascii="Times New Roman" w:hAnsi="Times New Roman" w:eastAsia="宋体"/>
      <w:spacing w:val="0"/>
      <w:sz w:val="30"/>
    </w:rPr>
  </w:style>
  <w:style w:type="character" w:customStyle="1" w:styleId="372">
    <w:name w:val="z封面题名"/>
    <w:qFormat/>
    <w:uiPriority w:val="0"/>
    <w:rPr>
      <w:rFonts w:ascii="Times New Roman" w:hAnsi="Times New Roman" w:eastAsia="宋体"/>
      <w:b/>
      <w:spacing w:val="0"/>
      <w:sz w:val="36"/>
    </w:rPr>
  </w:style>
  <w:style w:type="character" w:customStyle="1" w:styleId="373">
    <w:name w:val="z书脊"/>
    <w:qFormat/>
    <w:uiPriority w:val="0"/>
    <w:rPr>
      <w:rFonts w:ascii="Times New Roman" w:hAnsi="Times New Roman" w:eastAsia="宋体"/>
      <w:b/>
      <w:sz w:val="32"/>
    </w:rPr>
  </w:style>
  <w:style w:type="character" w:customStyle="1" w:styleId="374">
    <w:name w:val="z题名页其他"/>
    <w:qFormat/>
    <w:uiPriority w:val="0"/>
    <w:rPr>
      <w:rFonts w:ascii="Times New Roman" w:hAnsi="Times New Roman" w:eastAsia="宋体"/>
      <w:sz w:val="21"/>
    </w:rPr>
  </w:style>
  <w:style w:type="character" w:customStyle="1" w:styleId="375">
    <w:name w:val="z题名页日期"/>
    <w:qFormat/>
    <w:uiPriority w:val="0"/>
    <w:rPr>
      <w:rFonts w:ascii="Times New Roman" w:hAnsi="Times New Roman" w:eastAsia="宋体"/>
      <w:spacing w:val="0"/>
      <w:sz w:val="28"/>
    </w:rPr>
  </w:style>
  <w:style w:type="character" w:customStyle="1" w:styleId="376">
    <w:name w:val="z题名页题名"/>
    <w:qFormat/>
    <w:uiPriority w:val="0"/>
    <w:rPr>
      <w:rFonts w:ascii="Times New Roman" w:hAnsi="Times New Roman" w:eastAsia="宋体"/>
      <w:sz w:val="28"/>
    </w:rPr>
  </w:style>
  <w:style w:type="character" w:customStyle="1" w:styleId="377">
    <w:name w:val="z题名页作者"/>
    <w:qFormat/>
    <w:uiPriority w:val="0"/>
  </w:style>
  <w:style w:type="paragraph" w:customStyle="1" w:styleId="378">
    <w:name w:val="Header Left"/>
    <w:basedOn w:val="30"/>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color w:val="7F7F7F"/>
      <w:kern w:val="0"/>
      <w:sz w:val="20"/>
      <w:szCs w:val="20"/>
    </w:rPr>
  </w:style>
  <w:style w:type="character" w:customStyle="1" w:styleId="379">
    <w:name w:val="fontstyle01"/>
    <w:qFormat/>
    <w:uiPriority w:val="0"/>
    <w:rPr>
      <w:rFonts w:hint="eastAsia" w:ascii="黑体" w:hAnsi="黑体" w:eastAsia="黑体"/>
      <w:color w:val="000000"/>
      <w:sz w:val="22"/>
      <w:szCs w:val="22"/>
    </w:rPr>
  </w:style>
  <w:style w:type="character" w:customStyle="1" w:styleId="380">
    <w:name w:val="一级条标题 Char2"/>
    <w:link w:val="268"/>
    <w:qFormat/>
    <w:uiPriority w:val="0"/>
    <w:rPr>
      <w:rFonts w:ascii="黑体" w:hAnsi="Times New Roman" w:eastAsia="黑体"/>
      <w:sz w:val="21"/>
      <w:szCs w:val="21"/>
    </w:rPr>
  </w:style>
  <w:style w:type="character" w:customStyle="1" w:styleId="381">
    <w:name w:val="一级条标题 Char"/>
    <w:qFormat/>
    <w:uiPriority w:val="0"/>
    <w:rPr>
      <w:rFonts w:ascii="黑体" w:eastAsia="黑体"/>
      <w:sz w:val="21"/>
      <w:szCs w:val="21"/>
    </w:rPr>
  </w:style>
  <w:style w:type="table" w:customStyle="1" w:styleId="382">
    <w:name w:val="网格型11"/>
    <w:basedOn w:val="46"/>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83">
    <w:name w:val="正文文本 Char1"/>
    <w:basedOn w:val="50"/>
    <w:qFormat/>
    <w:uiPriority w:val="0"/>
    <w:rPr>
      <w:kern w:val="2"/>
      <w:sz w:val="21"/>
      <w:szCs w:val="24"/>
    </w:rPr>
  </w:style>
  <w:style w:type="character" w:customStyle="1" w:styleId="384">
    <w:name w:val="批注文字 Char1"/>
    <w:basedOn w:val="50"/>
    <w:qFormat/>
    <w:uiPriority w:val="0"/>
    <w:rPr>
      <w:rFonts w:ascii="Times New Roman" w:hAnsi="Times New Roman"/>
      <w:kern w:val="2"/>
      <w:sz w:val="21"/>
      <w:szCs w:val="22"/>
    </w:rPr>
  </w:style>
  <w:style w:type="character" w:customStyle="1" w:styleId="385">
    <w:name w:val="标题 Char1"/>
    <w:basedOn w:val="50"/>
    <w:qFormat/>
    <w:uiPriority w:val="0"/>
    <w:rPr>
      <w:rFonts w:ascii="Calibri Light" w:hAnsi="Calibri Light" w:cs="Times New Roman"/>
      <w:b/>
      <w:bCs/>
      <w:kern w:val="2"/>
      <w:sz w:val="32"/>
      <w:szCs w:val="32"/>
    </w:rPr>
  </w:style>
  <w:style w:type="character" w:customStyle="1" w:styleId="386">
    <w:name w:val="批注主题 Char1"/>
    <w:basedOn w:val="384"/>
    <w:qFormat/>
    <w:uiPriority w:val="0"/>
    <w:rPr>
      <w:rFonts w:ascii="Times New Roman" w:hAnsi="Times New Roman"/>
      <w:b/>
      <w:bCs/>
      <w:kern w:val="2"/>
      <w:sz w:val="21"/>
      <w:szCs w:val="22"/>
    </w:rPr>
  </w:style>
  <w:style w:type="paragraph" w:customStyle="1" w:styleId="387">
    <w:name w:val="Знак Знак Char Char Знак Знак1"/>
    <w:basedOn w:val="1"/>
    <w:qFormat/>
    <w:uiPriority w:val="0"/>
    <w:pPr>
      <w:adjustRightInd/>
      <w:spacing w:line="240" w:lineRule="auto"/>
      <w:ind w:left="-48"/>
    </w:pPr>
    <w:rPr>
      <w:rFonts w:ascii="Times New Roman" w:hAnsi="Times New Roman"/>
      <w:szCs w:val="24"/>
    </w:rPr>
  </w:style>
  <w:style w:type="paragraph" w:customStyle="1" w:styleId="388">
    <w:name w:val="图表脚注"/>
    <w:next w:val="1"/>
    <w:qFormat/>
    <w:uiPriority w:val="0"/>
    <w:pPr>
      <w:jc w:val="both"/>
    </w:pPr>
    <w:rPr>
      <w:rFonts w:ascii="宋体" w:hAnsi="Times New Roman" w:eastAsia="宋体" w:cs="Times New Roman"/>
      <w:sz w:val="18"/>
      <w:lang w:val="en-US" w:eastAsia="zh-CN" w:bidi="ar-SA"/>
    </w:rPr>
  </w:style>
  <w:style w:type="paragraph" w:customStyle="1" w:styleId="389">
    <w:name w:val="Char Char Char Char Char Char Char Char Char Char Char Char Char"/>
    <w:basedOn w:val="1"/>
    <w:qFormat/>
    <w:uiPriority w:val="0"/>
    <w:pPr>
      <w:adjustRightInd/>
      <w:spacing w:line="240" w:lineRule="auto"/>
    </w:pPr>
    <w:rPr>
      <w:rFonts w:ascii="Times New Roman" w:hAnsi="Times New Roman"/>
      <w:szCs w:val="24"/>
    </w:rPr>
  </w:style>
  <w:style w:type="paragraph" w:customStyle="1" w:styleId="390">
    <w:name w:val="Char"/>
    <w:basedOn w:val="1"/>
    <w:qFormat/>
    <w:uiPriority w:val="0"/>
    <w:pPr>
      <w:adjustRightInd/>
      <w:spacing w:line="240" w:lineRule="auto"/>
      <w:ind w:left="-48"/>
    </w:pPr>
    <w:rPr>
      <w:rFonts w:ascii="Times New Roman" w:hAnsi="Times New Roman"/>
      <w:szCs w:val="20"/>
    </w:rPr>
  </w:style>
  <w:style w:type="paragraph" w:customStyle="1" w:styleId="391">
    <w:name w:val="文件正文"/>
    <w:basedOn w:val="1"/>
    <w:qFormat/>
    <w:uiPriority w:val="0"/>
    <w:pPr>
      <w:spacing w:before="240" w:line="360" w:lineRule="auto"/>
      <w:textAlignment w:val="baseline"/>
    </w:pPr>
    <w:rPr>
      <w:rFonts w:ascii="方正仿宋简体" w:hAnsi="宋体" w:eastAsia="方正仿宋简体"/>
      <w:kern w:val="0"/>
      <w:sz w:val="32"/>
      <w:szCs w:val="32"/>
    </w:rPr>
  </w:style>
  <w:style w:type="paragraph" w:customStyle="1" w:styleId="392">
    <w:name w:val="修订2"/>
    <w:semiHidden/>
    <w:qFormat/>
    <w:uiPriority w:val="99"/>
    <w:rPr>
      <w:rFonts w:ascii="Times New Roman" w:hAnsi="Times New Roman" w:eastAsia="宋体" w:cs="Times New Roman"/>
      <w:kern w:val="2"/>
      <w:sz w:val="21"/>
      <w:lang w:val="en-US" w:eastAsia="zh-CN" w:bidi="ar-SA"/>
    </w:rPr>
  </w:style>
  <w:style w:type="paragraph" w:customStyle="1" w:styleId="393">
    <w:name w:val="ds-markdown-paragraph"/>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94">
    <w:name w:val="TOC 标题1"/>
    <w:basedOn w:val="2"/>
    <w:next w:val="1"/>
    <w:semiHidden/>
    <w:unhideWhenUsed/>
    <w:qFormat/>
    <w:uiPriority w:val="39"/>
    <w:pPr>
      <w:widowControl/>
      <w:adjustRightInd/>
      <w:spacing w:before="480" w:after="0" w:line="276" w:lineRule="auto"/>
      <w:jc w:val="left"/>
      <w:outlineLvl w:val="9"/>
    </w:pPr>
    <w:rPr>
      <w:rFonts w:ascii="Calibri Light" w:hAnsi="Calibri Light"/>
      <w:color w:val="2E74B5"/>
      <w:kern w:val="0"/>
      <w:sz w:val="28"/>
      <w:szCs w:val="28"/>
    </w:rPr>
  </w:style>
  <w:style w:type="table" w:customStyle="1" w:styleId="395">
    <w:name w:val="网格型3"/>
    <w:basedOn w:val="46"/>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96">
    <w:name w:val="表格主题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7">
    <w:name w:val="典雅型1"/>
    <w:basedOn w:val="46"/>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98">
    <w:name w:val="网格型12"/>
    <w:basedOn w:val="46"/>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99">
    <w:name w:val="TOC 标题2"/>
    <w:basedOn w:val="2"/>
    <w:next w:val="1"/>
    <w:semiHidden/>
    <w:unhideWhenUsed/>
    <w:qFormat/>
    <w:uiPriority w:val="39"/>
    <w:pPr>
      <w:widowControl/>
      <w:adjustRightInd/>
      <w:spacing w:before="480" w:after="0" w:line="276" w:lineRule="auto"/>
      <w:jc w:val="left"/>
      <w:outlineLvl w:val="9"/>
    </w:pPr>
    <w:rPr>
      <w:rFonts w:ascii="Calibri Light" w:hAnsi="Calibri Light"/>
      <w:color w:val="2E74B5"/>
      <w:kern w:val="0"/>
      <w:sz w:val="28"/>
      <w:szCs w:val="28"/>
    </w:rPr>
  </w:style>
  <w:style w:type="table" w:customStyle="1" w:styleId="400">
    <w:name w:val="网格型4"/>
    <w:basedOn w:val="46"/>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01">
    <w:name w:val="表格主题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2">
    <w:name w:val="典雅型2"/>
    <w:basedOn w:val="46"/>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403">
    <w:name w:val="网格型13"/>
    <w:basedOn w:val="46"/>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04">
    <w:name w:val="TOC 标题3"/>
    <w:basedOn w:val="2"/>
    <w:next w:val="1"/>
    <w:semiHidden/>
    <w:unhideWhenUsed/>
    <w:qFormat/>
    <w:uiPriority w:val="39"/>
    <w:pPr>
      <w:widowControl/>
      <w:adjustRightInd/>
      <w:spacing w:before="480" w:after="0" w:line="276" w:lineRule="auto"/>
      <w:jc w:val="left"/>
      <w:outlineLvl w:val="9"/>
    </w:pPr>
    <w:rPr>
      <w:rFonts w:ascii="Calibri Light" w:hAnsi="Calibri Light"/>
      <w:color w:val="2E74B5"/>
      <w:kern w:val="0"/>
      <w:sz w:val="28"/>
      <w:szCs w:val="28"/>
    </w:rPr>
  </w:style>
  <w:style w:type="table" w:customStyle="1" w:styleId="405">
    <w:name w:val="网格型21"/>
    <w:basedOn w:val="46"/>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1.bin"/><Relationship Id="rId98" Type="http://schemas.openxmlformats.org/officeDocument/2006/relationships/image" Target="media/image48.wmf"/><Relationship Id="rId97" Type="http://schemas.openxmlformats.org/officeDocument/2006/relationships/oleObject" Target="embeddings/oleObject40.bin"/><Relationship Id="rId96" Type="http://schemas.openxmlformats.org/officeDocument/2006/relationships/image" Target="media/image47.wmf"/><Relationship Id="rId95" Type="http://schemas.openxmlformats.org/officeDocument/2006/relationships/oleObject" Target="embeddings/oleObject39.bin"/><Relationship Id="rId94" Type="http://schemas.openxmlformats.org/officeDocument/2006/relationships/image" Target="media/image46.wmf"/><Relationship Id="rId93" Type="http://schemas.openxmlformats.org/officeDocument/2006/relationships/oleObject" Target="embeddings/oleObject38.bin"/><Relationship Id="rId92" Type="http://schemas.openxmlformats.org/officeDocument/2006/relationships/image" Target="media/image45.wmf"/><Relationship Id="rId91" Type="http://schemas.openxmlformats.org/officeDocument/2006/relationships/oleObject" Target="embeddings/oleObject37.bin"/><Relationship Id="rId90" Type="http://schemas.openxmlformats.org/officeDocument/2006/relationships/image" Target="media/image44.wmf"/><Relationship Id="rId9" Type="http://schemas.openxmlformats.org/officeDocument/2006/relationships/footer" Target="footer3.xml"/><Relationship Id="rId89" Type="http://schemas.openxmlformats.org/officeDocument/2006/relationships/oleObject" Target="embeddings/oleObject36.bin"/><Relationship Id="rId88" Type="http://schemas.openxmlformats.org/officeDocument/2006/relationships/image" Target="media/image43.wmf"/><Relationship Id="rId87" Type="http://schemas.openxmlformats.org/officeDocument/2006/relationships/oleObject" Target="embeddings/oleObject35.bin"/><Relationship Id="rId86" Type="http://schemas.openxmlformats.org/officeDocument/2006/relationships/image" Target="media/image42.wmf"/><Relationship Id="rId85" Type="http://schemas.openxmlformats.org/officeDocument/2006/relationships/oleObject" Target="embeddings/oleObject34.bin"/><Relationship Id="rId84" Type="http://schemas.openxmlformats.org/officeDocument/2006/relationships/image" Target="media/image41.wmf"/><Relationship Id="rId83" Type="http://schemas.openxmlformats.org/officeDocument/2006/relationships/oleObject" Target="embeddings/oleObject33.bin"/><Relationship Id="rId82" Type="http://schemas.openxmlformats.org/officeDocument/2006/relationships/image" Target="media/image40.wmf"/><Relationship Id="rId81" Type="http://schemas.openxmlformats.org/officeDocument/2006/relationships/oleObject" Target="embeddings/oleObject32.bin"/><Relationship Id="rId80" Type="http://schemas.openxmlformats.org/officeDocument/2006/relationships/image" Target="media/image39.wmf"/><Relationship Id="rId8" Type="http://schemas.openxmlformats.org/officeDocument/2006/relationships/header" Target="header2.xml"/><Relationship Id="rId79" Type="http://schemas.openxmlformats.org/officeDocument/2006/relationships/oleObject" Target="embeddings/oleObject31.bin"/><Relationship Id="rId78" Type="http://schemas.openxmlformats.org/officeDocument/2006/relationships/image" Target="media/image38.wmf"/><Relationship Id="rId77" Type="http://schemas.openxmlformats.org/officeDocument/2006/relationships/image" Target="media/image37.png"/><Relationship Id="rId76" Type="http://schemas.openxmlformats.org/officeDocument/2006/relationships/image" Target="media/image36.png"/><Relationship Id="rId75" Type="http://schemas.openxmlformats.org/officeDocument/2006/relationships/image" Target="media/image35.png"/><Relationship Id="rId74" Type="http://schemas.openxmlformats.org/officeDocument/2006/relationships/image" Target="media/image34.png"/><Relationship Id="rId73" Type="http://schemas.openxmlformats.org/officeDocument/2006/relationships/image" Target="media/image33.png"/><Relationship Id="rId72" Type="http://schemas.openxmlformats.org/officeDocument/2006/relationships/image" Target="media/image32.wmf"/><Relationship Id="rId71" Type="http://schemas.openxmlformats.org/officeDocument/2006/relationships/oleObject" Target="embeddings/oleObject30.bin"/><Relationship Id="rId70" Type="http://schemas.openxmlformats.org/officeDocument/2006/relationships/image" Target="media/image31.wmf"/><Relationship Id="rId7" Type="http://schemas.openxmlformats.org/officeDocument/2006/relationships/footer" Target="footer2.xml"/><Relationship Id="rId69" Type="http://schemas.openxmlformats.org/officeDocument/2006/relationships/oleObject" Target="embeddings/oleObject29.bin"/><Relationship Id="rId68" Type="http://schemas.openxmlformats.org/officeDocument/2006/relationships/oleObject" Target="embeddings/oleObject28.bin"/><Relationship Id="rId67" Type="http://schemas.openxmlformats.org/officeDocument/2006/relationships/oleObject" Target="embeddings/oleObject27.bin"/><Relationship Id="rId66" Type="http://schemas.openxmlformats.org/officeDocument/2006/relationships/image" Target="media/image30.wmf"/><Relationship Id="rId65" Type="http://schemas.openxmlformats.org/officeDocument/2006/relationships/oleObject" Target="embeddings/oleObject26.bin"/><Relationship Id="rId64" Type="http://schemas.openxmlformats.org/officeDocument/2006/relationships/image" Target="media/image29.wmf"/><Relationship Id="rId63" Type="http://schemas.openxmlformats.org/officeDocument/2006/relationships/oleObject" Target="embeddings/oleObject25.bin"/><Relationship Id="rId62" Type="http://schemas.openxmlformats.org/officeDocument/2006/relationships/image" Target="media/image28.wmf"/><Relationship Id="rId61" Type="http://schemas.openxmlformats.org/officeDocument/2006/relationships/oleObject" Target="embeddings/oleObject24.bin"/><Relationship Id="rId60" Type="http://schemas.openxmlformats.org/officeDocument/2006/relationships/image" Target="media/image27.wmf"/><Relationship Id="rId6" Type="http://schemas.openxmlformats.org/officeDocument/2006/relationships/footer" Target="footer1.xml"/><Relationship Id="rId59" Type="http://schemas.openxmlformats.org/officeDocument/2006/relationships/oleObject" Target="embeddings/oleObject23.bin"/><Relationship Id="rId58" Type="http://schemas.openxmlformats.org/officeDocument/2006/relationships/image" Target="media/image26.wmf"/><Relationship Id="rId57" Type="http://schemas.openxmlformats.org/officeDocument/2006/relationships/oleObject" Target="embeddings/oleObject22.bin"/><Relationship Id="rId56" Type="http://schemas.openxmlformats.org/officeDocument/2006/relationships/image" Target="media/image25.wmf"/><Relationship Id="rId55" Type="http://schemas.openxmlformats.org/officeDocument/2006/relationships/oleObject" Target="embeddings/oleObject21.bin"/><Relationship Id="rId54" Type="http://schemas.openxmlformats.org/officeDocument/2006/relationships/image" Target="media/image24.wmf"/><Relationship Id="rId53" Type="http://schemas.openxmlformats.org/officeDocument/2006/relationships/oleObject" Target="embeddings/oleObject20.bin"/><Relationship Id="rId52" Type="http://schemas.openxmlformats.org/officeDocument/2006/relationships/image" Target="media/image23.wmf"/><Relationship Id="rId51" Type="http://schemas.openxmlformats.org/officeDocument/2006/relationships/oleObject" Target="embeddings/oleObject19.bin"/><Relationship Id="rId50" Type="http://schemas.openxmlformats.org/officeDocument/2006/relationships/image" Target="media/image22.wmf"/><Relationship Id="rId5" Type="http://schemas.openxmlformats.org/officeDocument/2006/relationships/header" Target="header1.xml"/><Relationship Id="rId49" Type="http://schemas.openxmlformats.org/officeDocument/2006/relationships/oleObject" Target="embeddings/oleObject18.bin"/><Relationship Id="rId48" Type="http://schemas.openxmlformats.org/officeDocument/2006/relationships/image" Target="media/image21.wmf"/><Relationship Id="rId47" Type="http://schemas.openxmlformats.org/officeDocument/2006/relationships/oleObject" Target="embeddings/oleObject17.bin"/><Relationship Id="rId46" Type="http://schemas.openxmlformats.org/officeDocument/2006/relationships/image" Target="media/image20.wmf"/><Relationship Id="rId45" Type="http://schemas.openxmlformats.org/officeDocument/2006/relationships/oleObject" Target="embeddings/oleObject16.bin"/><Relationship Id="rId44" Type="http://schemas.openxmlformats.org/officeDocument/2006/relationships/image" Target="media/image19.wmf"/><Relationship Id="rId43" Type="http://schemas.openxmlformats.org/officeDocument/2006/relationships/oleObject" Target="embeddings/oleObject15.bin"/><Relationship Id="rId42" Type="http://schemas.openxmlformats.org/officeDocument/2006/relationships/image" Target="media/image18.wmf"/><Relationship Id="rId41" Type="http://schemas.openxmlformats.org/officeDocument/2006/relationships/oleObject" Target="embeddings/oleObject14.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image" Target="media/image16.wmf"/><Relationship Id="rId38" Type="http://schemas.openxmlformats.org/officeDocument/2006/relationships/oleObject" Target="embeddings/oleObject13.bin"/><Relationship Id="rId37" Type="http://schemas.openxmlformats.org/officeDocument/2006/relationships/image" Target="media/image15.wmf"/><Relationship Id="rId36" Type="http://schemas.openxmlformats.org/officeDocument/2006/relationships/oleObject" Target="embeddings/oleObject12.bin"/><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png"/><Relationship Id="rId32" Type="http://schemas.openxmlformats.org/officeDocument/2006/relationships/image" Target="media/image11.jpeg"/><Relationship Id="rId31" Type="http://schemas.openxmlformats.org/officeDocument/2006/relationships/image" Target="media/image10.wmf"/><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jpeg"/><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8" Type="http://schemas.openxmlformats.org/officeDocument/2006/relationships/glossaryDocument" Target="glossary/document.xml"/><Relationship Id="rId127" Type="http://schemas.openxmlformats.org/officeDocument/2006/relationships/fontTable" Target="fontTable.xml"/><Relationship Id="rId126" Type="http://schemas.openxmlformats.org/officeDocument/2006/relationships/customXml" Target="../customXml/item2.xml"/><Relationship Id="rId125" Type="http://schemas.openxmlformats.org/officeDocument/2006/relationships/numbering" Target="numbering.xml"/><Relationship Id="rId124" Type="http://schemas.openxmlformats.org/officeDocument/2006/relationships/customXml" Target="../customXml/item1.xml"/><Relationship Id="rId123" Type="http://schemas.openxmlformats.org/officeDocument/2006/relationships/image" Target="media/image60.jpeg"/><Relationship Id="rId122" Type="http://schemas.openxmlformats.org/officeDocument/2006/relationships/image" Target="media/image59.png"/><Relationship Id="rId121" Type="http://schemas.openxmlformats.org/officeDocument/2006/relationships/image" Target="media/image58.png"/><Relationship Id="rId120" Type="http://schemas.openxmlformats.org/officeDocument/2006/relationships/image" Target="media/image57.png"/><Relationship Id="rId12" Type="http://schemas.openxmlformats.org/officeDocument/2006/relationships/image" Target="media/image1.wmf"/><Relationship Id="rId119" Type="http://schemas.openxmlformats.org/officeDocument/2006/relationships/image" Target="media/image56.png"/><Relationship Id="rId118" Type="http://schemas.openxmlformats.org/officeDocument/2006/relationships/image" Target="media/image55.png"/><Relationship Id="rId117" Type="http://schemas.openxmlformats.org/officeDocument/2006/relationships/image" Target="media/image54.wmf"/><Relationship Id="rId116" Type="http://schemas.openxmlformats.org/officeDocument/2006/relationships/oleObject" Target="embeddings/oleObject53.bin"/><Relationship Id="rId115" Type="http://schemas.openxmlformats.org/officeDocument/2006/relationships/image" Target="media/image53.wmf"/><Relationship Id="rId114" Type="http://schemas.openxmlformats.org/officeDocument/2006/relationships/oleObject" Target="embeddings/oleObject52.bin"/><Relationship Id="rId113" Type="http://schemas.openxmlformats.org/officeDocument/2006/relationships/image" Target="media/image52.wmf"/><Relationship Id="rId112" Type="http://schemas.openxmlformats.org/officeDocument/2006/relationships/oleObject" Target="embeddings/oleObject51.bin"/><Relationship Id="rId111" Type="http://schemas.openxmlformats.org/officeDocument/2006/relationships/oleObject" Target="embeddings/oleObject50.bin"/><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oleObject" Target="embeddings/oleObject48.bin"/><Relationship Id="rId108" Type="http://schemas.openxmlformats.org/officeDocument/2006/relationships/oleObject" Target="embeddings/oleObject47.bin"/><Relationship Id="rId107" Type="http://schemas.openxmlformats.org/officeDocument/2006/relationships/oleObject" Target="embeddings/oleObject46.bin"/><Relationship Id="rId106" Type="http://schemas.openxmlformats.org/officeDocument/2006/relationships/oleObject" Target="embeddings/oleObject45.bin"/><Relationship Id="rId105" Type="http://schemas.openxmlformats.org/officeDocument/2006/relationships/image" Target="media/image51.wmf"/><Relationship Id="rId104" Type="http://schemas.openxmlformats.org/officeDocument/2006/relationships/oleObject" Target="embeddings/oleObject44.bin"/><Relationship Id="rId103" Type="http://schemas.openxmlformats.org/officeDocument/2006/relationships/image" Target="media/image50.wmf"/><Relationship Id="rId102" Type="http://schemas.openxmlformats.org/officeDocument/2006/relationships/oleObject" Target="embeddings/oleObject43.bin"/><Relationship Id="rId101" Type="http://schemas.openxmlformats.org/officeDocument/2006/relationships/oleObject" Target="embeddings/oleObject42.bin"/><Relationship Id="rId100" Type="http://schemas.openxmlformats.org/officeDocument/2006/relationships/image" Target="media/image49.wm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5517AB98F04E0485D9A3D56945F373"/>
        <w:style w:val=""/>
        <w:category>
          <w:name w:val="常规"/>
          <w:gallery w:val="placeholder"/>
        </w:category>
        <w:types>
          <w:type w:val="bbPlcHdr"/>
        </w:types>
        <w:behaviors>
          <w:behavior w:val="content"/>
        </w:behaviors>
        <w:description w:val=""/>
        <w:guid w:val="{E33F17AE-789D-4A08-9713-A00EBA884894}"/>
      </w:docPartPr>
      <w:docPartBody>
        <w:p>
          <w:pPr>
            <w:pStyle w:val="5"/>
          </w:pPr>
          <w:r>
            <w:rPr>
              <w:rStyle w:val="4"/>
              <w:rFonts w:hint="eastAsia"/>
            </w:rPr>
            <w:t>单击或点击此处输入文字。</w:t>
          </w:r>
        </w:p>
      </w:docPartBody>
    </w:docPart>
    <w:docPart>
      <w:docPartPr>
        <w:name w:val="655A63627E684DE3B1D4AC6660D75F93"/>
        <w:style w:val=""/>
        <w:category>
          <w:name w:val="常规"/>
          <w:gallery w:val="placeholder"/>
        </w:category>
        <w:types>
          <w:type w:val="bbPlcHdr"/>
        </w:types>
        <w:behaviors>
          <w:behavior w:val="content"/>
        </w:behaviors>
        <w:description w:val=""/>
        <w:guid w:val="{2F5683D5-8CB4-4857-BFD7-0E4020B04CB1}"/>
      </w:docPartPr>
      <w:docPartBody>
        <w:p>
          <w:pPr>
            <w:pStyle w:val="6"/>
          </w:pPr>
          <w:r>
            <w:rPr>
              <w:rStyle w:val="4"/>
              <w:rFonts w:hint="eastAsia"/>
            </w:rPr>
            <w:t>选择一项。</w:t>
          </w:r>
        </w:p>
      </w:docPartBody>
    </w:docPart>
    <w:docPart>
      <w:docPartPr>
        <w:name w:val="CA109A23259743788ABA432BF57AF33E"/>
        <w:style w:val=""/>
        <w:category>
          <w:name w:val="常规"/>
          <w:gallery w:val="placeholder"/>
        </w:category>
        <w:types>
          <w:type w:val="bbPlcHdr"/>
        </w:types>
        <w:behaviors>
          <w:behavior w:val="content"/>
        </w:behaviors>
        <w:description w:val=""/>
        <w:guid w:val="{D1BFF660-B99E-4BBB-B0C0-879EB0767755}"/>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B9"/>
    <w:rsid w:val="000B66D2"/>
    <w:rsid w:val="00141F7E"/>
    <w:rsid w:val="002A571E"/>
    <w:rsid w:val="005D59C8"/>
    <w:rsid w:val="008563DD"/>
    <w:rsid w:val="008B62B9"/>
    <w:rsid w:val="0090768E"/>
    <w:rsid w:val="00974597"/>
    <w:rsid w:val="00ED7CAE"/>
    <w:rsid w:val="00FD7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765517AB98F04E0485D9A3D56945F3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5A63627E684DE3B1D4AC6660D75F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109A23259743788ABA432BF57AF33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83989-FCE7-4569-A7FA-B2C6AB5D73E7}">
  <ds:schemaRefs/>
</ds:datastoreItem>
</file>

<file path=docProps/app.xml><?xml version="1.0" encoding="utf-8"?>
<Properties xmlns="http://schemas.openxmlformats.org/officeDocument/2006/extended-properties" xmlns:vt="http://schemas.openxmlformats.org/officeDocument/2006/docPropsVTypes">
  <Template>团体标准.dotx</Template>
  <Pages>57</Pages>
  <Words>37017</Words>
  <Characters>48123</Characters>
  <Lines>420</Lines>
  <Paragraphs>118</Paragraphs>
  <TotalTime>0</TotalTime>
  <ScaleCrop>false</ScaleCrop>
  <LinksUpToDate>false</LinksUpToDate>
  <CharactersWithSpaces>49274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2025-06-11T06:15:00Z</dcterms:created>
  <dc:creator>1</dc:creator>
  <cp:lastModifiedBy>jiang</cp:lastModifiedBy>
  <cp:lastPrinted>2025-09-18T00:33:00Z</cp:lastPrinted>
  <dcterms:modified xsi:type="dcterms:W3CDTF">2025-09-22T08:43:33Z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2052-11.8.2.10972</vt:lpwstr>
  </property>
  <property fmtid="{D5CDD505-2E9C-101B-9397-08002B2CF9AE}" pid="15" name="ICV">
    <vt:lpwstr>BC298146A48C4EEE841A5613D8AB8FC6_12</vt:lpwstr>
  </property>
</Properties>
</file>