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A673D3">
        <w:tc>
          <w:tcPr>
            <w:tcW w:w="509" w:type="dxa"/>
          </w:tcPr>
          <w:p w:rsidR="00A673D3" w:rsidRDefault="00B64CFB">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A673D3" w:rsidRDefault="00B64CFB">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35.240.01</w:t>
            </w:r>
            <w:r>
              <w:rPr>
                <w:rFonts w:ascii="黑体" w:eastAsia="黑体" w:hAnsi="黑体"/>
                <w:sz w:val="21"/>
                <w:szCs w:val="21"/>
              </w:rPr>
              <w:fldChar w:fldCharType="end"/>
            </w:r>
            <w:bookmarkEnd w:id="0"/>
          </w:p>
        </w:tc>
      </w:tr>
      <w:tr w:rsidR="00A673D3">
        <w:tc>
          <w:tcPr>
            <w:tcW w:w="509" w:type="dxa"/>
          </w:tcPr>
          <w:p w:rsidR="00A673D3" w:rsidRDefault="00B64CFB">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A673D3" w:rsidRDefault="00B64CFB">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L 67</w:t>
            </w:r>
            <w:r>
              <w:rPr>
                <w:rFonts w:ascii="黑体" w:eastAsia="黑体" w:hAnsi="黑体"/>
                <w:sz w:val="21"/>
                <w:szCs w:val="21"/>
              </w:rPr>
              <w:fldChar w:fldCharType="end"/>
            </w:r>
            <w:bookmarkEnd w:id="1"/>
          </w:p>
        </w:tc>
      </w:tr>
    </w:tbl>
    <w:p w:rsidR="00A673D3" w:rsidRDefault="00B64CFB">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A673D3" w:rsidRDefault="00B64CFB">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5A66A2">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A673D3" w:rsidRDefault="00B64CFB">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A673D3" w:rsidRDefault="00B64CFB">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A673D3" w:rsidRDefault="00A673D3">
      <w:pPr>
        <w:pStyle w:val="affff9"/>
        <w:framePr w:w="9639" w:h="6976" w:hRule="exact" w:hSpace="0" w:vSpace="0" w:wrap="around" w:hAnchor="page" w:y="6408"/>
        <w:jc w:val="center"/>
        <w:rPr>
          <w:rFonts w:ascii="黑体" w:eastAsia="黑体" w:hAnsi="黑体"/>
          <w:b w:val="0"/>
          <w:bCs w:val="0"/>
          <w:w w:val="100"/>
        </w:rPr>
      </w:pPr>
    </w:p>
    <w:p w:rsidR="00A673D3" w:rsidRDefault="00B64CFB">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电子病历归档存储管理系统建设规范</w:t>
      </w:r>
      <w:r>
        <w:fldChar w:fldCharType="end"/>
      </w:r>
      <w:bookmarkEnd w:id="7"/>
    </w:p>
    <w:p w:rsidR="00A673D3" w:rsidRDefault="00A673D3">
      <w:pPr>
        <w:framePr w:w="9639" w:h="6974" w:hRule="exact" w:wrap="around" w:vAnchor="page" w:hAnchor="page" w:x="1419" w:y="6408" w:anchorLock="1"/>
        <w:ind w:left="-1418"/>
      </w:pPr>
    </w:p>
    <w:p w:rsidR="00A673D3" w:rsidRDefault="00B64CFB">
      <w:pPr>
        <w:pStyle w:val="afffffff1"/>
        <w:framePr w:w="9639" w:h="6974" w:hRule="exact" w:wrap="around" w:vAnchor="page" w:hAnchor="page" w:x="1419" w:y="6408" w:anchorLock="1"/>
        <w:textAlignment w:val="bottom"/>
        <w:rPr>
          <w:rFonts w:eastAsia="黑体" w:hint="eastAsia"/>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S</w:t>
      </w:r>
      <w:r>
        <w:rPr>
          <w:rFonts w:eastAsia="黑体"/>
          <w:szCs w:val="28"/>
        </w:rPr>
        <w:t>pecification for construction</w:t>
      </w:r>
      <w:r>
        <w:rPr>
          <w:rFonts w:eastAsia="黑体" w:hint="eastAsia"/>
          <w:szCs w:val="28"/>
        </w:rPr>
        <w:t xml:space="preserve"> of </w:t>
      </w:r>
      <w:r>
        <w:rPr>
          <w:rFonts w:eastAsia="黑体"/>
          <w:szCs w:val="28"/>
        </w:rPr>
        <w:t>electronic medical record archiving and storage management system</w:t>
      </w:r>
      <w:r>
        <w:rPr>
          <w:rFonts w:eastAsia="黑体"/>
          <w:szCs w:val="28"/>
        </w:rPr>
        <w:fldChar w:fldCharType="end"/>
      </w:r>
      <w:bookmarkEnd w:id="8"/>
    </w:p>
    <w:p w:rsidR="008013BD" w:rsidRDefault="008013BD">
      <w:pPr>
        <w:pStyle w:val="afffffff1"/>
        <w:framePr w:w="9639" w:h="6974" w:hRule="exact" w:wrap="around" w:vAnchor="page" w:hAnchor="page" w:x="1419" w:y="6408" w:anchorLock="1"/>
        <w:textAlignment w:val="bottom"/>
        <w:rPr>
          <w:rFonts w:eastAsia="黑体" w:hint="eastAsia"/>
          <w:szCs w:val="28"/>
        </w:rPr>
      </w:pPr>
    </w:p>
    <w:p w:rsidR="008013BD" w:rsidRDefault="008013BD">
      <w:pPr>
        <w:pStyle w:val="afffffff1"/>
        <w:framePr w:w="9639" w:h="6974" w:hRule="exact" w:wrap="around" w:vAnchor="page" w:hAnchor="page" w:x="1419" w:y="6408" w:anchorLock="1"/>
        <w:textAlignment w:val="bottom"/>
        <w:rPr>
          <w:rFonts w:eastAsia="黑体" w:hint="eastAsia"/>
          <w:szCs w:val="28"/>
        </w:rPr>
      </w:pPr>
    </w:p>
    <w:p w:rsidR="008013BD" w:rsidRDefault="008013BD">
      <w:pPr>
        <w:pStyle w:val="afffffff1"/>
        <w:framePr w:w="9639" w:h="6974" w:hRule="exact" w:wrap="around" w:vAnchor="page" w:hAnchor="page" w:x="1419" w:y="6408" w:anchorLock="1"/>
        <w:textAlignment w:val="bottom"/>
        <w:rPr>
          <w:rFonts w:eastAsia="黑体" w:hint="eastAsia"/>
          <w:szCs w:val="28"/>
        </w:rPr>
      </w:pPr>
    </w:p>
    <w:p w:rsidR="008013BD" w:rsidRPr="008013BD" w:rsidRDefault="008013BD">
      <w:pPr>
        <w:pStyle w:val="afffffff1"/>
        <w:framePr w:w="9639" w:h="6974" w:hRule="exact" w:wrap="around" w:vAnchor="page" w:hAnchor="page" w:x="1419" w:y="6408" w:anchorLock="1"/>
        <w:textAlignment w:val="bottom"/>
        <w:rPr>
          <w:rFonts w:ascii="宋体" w:hAnsi="宋体"/>
          <w:sz w:val="24"/>
          <w:szCs w:val="24"/>
        </w:rPr>
      </w:pPr>
      <w:r w:rsidRPr="008013BD">
        <w:rPr>
          <w:rFonts w:ascii="宋体" w:hAnsi="宋体" w:hint="eastAsia"/>
          <w:sz w:val="24"/>
          <w:szCs w:val="24"/>
        </w:rPr>
        <w:t>（征求意见稿）</w:t>
      </w:r>
      <w:bookmarkStart w:id="9" w:name="_GoBack"/>
      <w:bookmarkEnd w:id="9"/>
    </w:p>
    <w:p w:rsidR="00A673D3" w:rsidRDefault="00A673D3">
      <w:pPr>
        <w:framePr w:w="9639" w:h="6974" w:hRule="exact" w:wrap="around" w:vAnchor="page" w:hAnchor="page" w:x="1419" w:y="6408" w:anchorLock="1"/>
        <w:spacing w:line="760" w:lineRule="exact"/>
        <w:ind w:left="-1418"/>
      </w:pPr>
    </w:p>
    <w:p w:rsidR="00A673D3" w:rsidRDefault="00B64CFB">
      <w:pPr>
        <w:pStyle w:val="afffffffff9"/>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发布</w:t>
      </w:r>
    </w:p>
    <w:p w:rsidR="00A673D3" w:rsidRDefault="00B64CFB">
      <w:pPr>
        <w:pStyle w:val="afffffffffa"/>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实施</w:t>
      </w:r>
    </w:p>
    <w:p w:rsidR="00A673D3" w:rsidRDefault="00B64CFB">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6"/>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A673D3" w:rsidRDefault="00B64CFB">
      <w:pPr>
        <w:rPr>
          <w:rFonts w:ascii="宋体" w:hAnsi="宋体"/>
          <w:sz w:val="28"/>
          <w:szCs w:val="28"/>
        </w:rPr>
        <w:sectPr w:rsidR="00A673D3" w:rsidSect="00CE43C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CE43C7" w:rsidRDefault="00CE43C7" w:rsidP="00CE43C7">
      <w:pPr>
        <w:pStyle w:val="affffff3"/>
        <w:spacing w:after="360"/>
      </w:pPr>
      <w:bookmarkStart w:id="17" w:name="BookMark1"/>
      <w:bookmarkStart w:id="18" w:name="_Toc160092234"/>
      <w:bookmarkStart w:id="19" w:name="_Toc159252381"/>
      <w:bookmarkStart w:id="20" w:name="_Toc147136679"/>
      <w:bookmarkStart w:id="21" w:name="_Toc171330263"/>
      <w:bookmarkStart w:id="22" w:name="_Toc147912237"/>
      <w:bookmarkStart w:id="23" w:name="_Toc141272483"/>
      <w:bookmarkStart w:id="24" w:name="_Toc147912174"/>
      <w:bookmarkStart w:id="25" w:name="_Toc178152288"/>
      <w:bookmarkStart w:id="26" w:name="_Toc148629163"/>
      <w:bookmarkStart w:id="27" w:name="_Toc137628779"/>
      <w:bookmarkStart w:id="28" w:name="_Toc181882797"/>
      <w:bookmarkStart w:id="29" w:name="_Toc137288571"/>
      <w:bookmarkStart w:id="30" w:name="_Toc208842854"/>
      <w:bookmarkStart w:id="31" w:name="_Toc208925423"/>
      <w:r w:rsidRPr="00CE43C7">
        <w:rPr>
          <w:rFonts w:hint="eastAsia"/>
          <w:spacing w:val="320"/>
        </w:rPr>
        <w:lastRenderedPageBreak/>
        <w:t>目</w:t>
      </w:r>
      <w:r>
        <w:rPr>
          <w:rFonts w:hint="eastAsia"/>
        </w:rPr>
        <w:t>次</w:t>
      </w:r>
    </w:p>
    <w:p w:rsidR="00CE43C7" w:rsidRPr="00CE43C7" w:rsidRDefault="00CE43C7">
      <w:pPr>
        <w:pStyle w:val="10"/>
        <w:tabs>
          <w:tab w:val="right" w:leader="dot" w:pos="9344"/>
        </w:tabs>
        <w:rPr>
          <w:rFonts w:asciiTheme="minorHAnsi" w:eastAsiaTheme="minorEastAsia" w:hAnsiTheme="minorHAnsi" w:cstheme="minorBidi"/>
          <w:noProof/>
          <w:szCs w:val="22"/>
        </w:rPr>
      </w:pPr>
      <w:r w:rsidRPr="00CE43C7">
        <w:fldChar w:fldCharType="begin"/>
      </w:r>
      <w:r w:rsidRPr="00CE43C7">
        <w:instrText xml:space="preserve"> TOC \o "1-1" \h </w:instrText>
      </w:r>
      <w:r w:rsidRPr="00CE43C7">
        <w:fldChar w:fldCharType="separate"/>
      </w:r>
      <w:hyperlink w:anchor="_Toc208926201" w:history="1">
        <w:r w:rsidRPr="00CE43C7">
          <w:rPr>
            <w:rStyle w:val="affff5"/>
            <w:rFonts w:hint="eastAsia"/>
            <w:noProof/>
          </w:rPr>
          <w:t>前言</w:t>
        </w:r>
        <w:r w:rsidRPr="00CE43C7">
          <w:rPr>
            <w:noProof/>
          </w:rPr>
          <w:tab/>
        </w:r>
        <w:r w:rsidRPr="00CE43C7">
          <w:rPr>
            <w:noProof/>
          </w:rPr>
          <w:fldChar w:fldCharType="begin"/>
        </w:r>
        <w:r w:rsidRPr="00CE43C7">
          <w:rPr>
            <w:noProof/>
          </w:rPr>
          <w:instrText xml:space="preserve"> PAGEREF _Toc208926201 \h </w:instrText>
        </w:r>
        <w:r w:rsidRPr="00CE43C7">
          <w:rPr>
            <w:noProof/>
          </w:rPr>
        </w:r>
        <w:r w:rsidRPr="00CE43C7">
          <w:rPr>
            <w:noProof/>
          </w:rPr>
          <w:fldChar w:fldCharType="separate"/>
        </w:r>
        <w:r w:rsidR="00D21F2C">
          <w:rPr>
            <w:noProof/>
          </w:rPr>
          <w:t>II</w:t>
        </w:r>
        <w:r w:rsidRPr="00CE43C7">
          <w:rPr>
            <w:noProof/>
          </w:rPr>
          <w:fldChar w:fldCharType="end"/>
        </w:r>
      </w:hyperlink>
    </w:p>
    <w:p w:rsidR="00CE43C7" w:rsidRPr="00CE43C7" w:rsidRDefault="00035E58">
      <w:pPr>
        <w:pStyle w:val="10"/>
        <w:tabs>
          <w:tab w:val="right" w:leader="dot" w:pos="9344"/>
        </w:tabs>
        <w:rPr>
          <w:rFonts w:asciiTheme="minorHAnsi" w:eastAsiaTheme="minorEastAsia" w:hAnsiTheme="minorHAnsi" w:cstheme="minorBidi"/>
          <w:noProof/>
          <w:szCs w:val="22"/>
        </w:rPr>
      </w:pPr>
      <w:hyperlink w:anchor="_Toc208926202" w:history="1">
        <w:r w:rsidR="00CE43C7" w:rsidRPr="00CE43C7">
          <w:rPr>
            <w:rStyle w:val="affff5"/>
            <w:noProof/>
          </w:rPr>
          <w:t>1</w:t>
        </w:r>
        <w:r w:rsidR="00CE43C7">
          <w:rPr>
            <w:rStyle w:val="affff5"/>
            <w:noProof/>
          </w:rPr>
          <w:t xml:space="preserve"> </w:t>
        </w:r>
        <w:r w:rsidR="00CE43C7" w:rsidRPr="00CE43C7">
          <w:rPr>
            <w:rStyle w:val="affff5"/>
            <w:rFonts w:hint="eastAsia"/>
            <w:noProof/>
          </w:rPr>
          <w:t xml:space="preserve"> 范围</w:t>
        </w:r>
        <w:r w:rsidR="00CE43C7" w:rsidRPr="00CE43C7">
          <w:rPr>
            <w:noProof/>
          </w:rPr>
          <w:tab/>
        </w:r>
        <w:r w:rsidR="00CE43C7" w:rsidRPr="00CE43C7">
          <w:rPr>
            <w:noProof/>
          </w:rPr>
          <w:fldChar w:fldCharType="begin"/>
        </w:r>
        <w:r w:rsidR="00CE43C7" w:rsidRPr="00CE43C7">
          <w:rPr>
            <w:noProof/>
          </w:rPr>
          <w:instrText xml:space="preserve"> PAGEREF _Toc208926202 \h </w:instrText>
        </w:r>
        <w:r w:rsidR="00CE43C7" w:rsidRPr="00CE43C7">
          <w:rPr>
            <w:noProof/>
          </w:rPr>
        </w:r>
        <w:r w:rsidR="00CE43C7" w:rsidRPr="00CE43C7">
          <w:rPr>
            <w:noProof/>
          </w:rPr>
          <w:fldChar w:fldCharType="separate"/>
        </w:r>
        <w:r w:rsidR="00D21F2C">
          <w:rPr>
            <w:noProof/>
          </w:rPr>
          <w:t>1</w:t>
        </w:r>
        <w:r w:rsidR="00CE43C7" w:rsidRPr="00CE43C7">
          <w:rPr>
            <w:noProof/>
          </w:rPr>
          <w:fldChar w:fldCharType="end"/>
        </w:r>
      </w:hyperlink>
    </w:p>
    <w:p w:rsidR="00CE43C7" w:rsidRPr="00CE43C7" w:rsidRDefault="00035E58">
      <w:pPr>
        <w:pStyle w:val="10"/>
        <w:tabs>
          <w:tab w:val="right" w:leader="dot" w:pos="9344"/>
        </w:tabs>
        <w:rPr>
          <w:rFonts w:asciiTheme="minorHAnsi" w:eastAsiaTheme="minorEastAsia" w:hAnsiTheme="minorHAnsi" w:cstheme="minorBidi"/>
          <w:noProof/>
          <w:szCs w:val="22"/>
        </w:rPr>
      </w:pPr>
      <w:hyperlink w:anchor="_Toc208926203" w:history="1">
        <w:r w:rsidR="00CE43C7" w:rsidRPr="00CE43C7">
          <w:rPr>
            <w:rStyle w:val="affff5"/>
            <w:noProof/>
          </w:rPr>
          <w:t>2</w:t>
        </w:r>
        <w:r w:rsidR="00CE43C7">
          <w:rPr>
            <w:rStyle w:val="affff5"/>
            <w:noProof/>
          </w:rPr>
          <w:t xml:space="preserve"> </w:t>
        </w:r>
        <w:r w:rsidR="00CE43C7" w:rsidRPr="00CE43C7">
          <w:rPr>
            <w:rStyle w:val="affff5"/>
            <w:rFonts w:hint="eastAsia"/>
            <w:noProof/>
          </w:rPr>
          <w:t xml:space="preserve"> 规范性引用文件</w:t>
        </w:r>
        <w:r w:rsidR="00CE43C7" w:rsidRPr="00CE43C7">
          <w:rPr>
            <w:noProof/>
          </w:rPr>
          <w:tab/>
        </w:r>
        <w:r w:rsidR="00CE43C7" w:rsidRPr="00CE43C7">
          <w:rPr>
            <w:noProof/>
          </w:rPr>
          <w:fldChar w:fldCharType="begin"/>
        </w:r>
        <w:r w:rsidR="00CE43C7" w:rsidRPr="00CE43C7">
          <w:rPr>
            <w:noProof/>
          </w:rPr>
          <w:instrText xml:space="preserve"> PAGEREF _Toc208926203 \h </w:instrText>
        </w:r>
        <w:r w:rsidR="00CE43C7" w:rsidRPr="00CE43C7">
          <w:rPr>
            <w:noProof/>
          </w:rPr>
        </w:r>
        <w:r w:rsidR="00CE43C7" w:rsidRPr="00CE43C7">
          <w:rPr>
            <w:noProof/>
          </w:rPr>
          <w:fldChar w:fldCharType="separate"/>
        </w:r>
        <w:r w:rsidR="00D21F2C">
          <w:rPr>
            <w:noProof/>
          </w:rPr>
          <w:t>1</w:t>
        </w:r>
        <w:r w:rsidR="00CE43C7" w:rsidRPr="00CE43C7">
          <w:rPr>
            <w:noProof/>
          </w:rPr>
          <w:fldChar w:fldCharType="end"/>
        </w:r>
      </w:hyperlink>
    </w:p>
    <w:p w:rsidR="00CE43C7" w:rsidRPr="00CE43C7" w:rsidRDefault="00035E58">
      <w:pPr>
        <w:pStyle w:val="10"/>
        <w:tabs>
          <w:tab w:val="right" w:leader="dot" w:pos="9344"/>
        </w:tabs>
        <w:rPr>
          <w:rFonts w:asciiTheme="minorHAnsi" w:eastAsiaTheme="minorEastAsia" w:hAnsiTheme="minorHAnsi" w:cstheme="minorBidi"/>
          <w:noProof/>
          <w:szCs w:val="22"/>
        </w:rPr>
      </w:pPr>
      <w:hyperlink w:anchor="_Toc208926204" w:history="1">
        <w:r w:rsidR="00CE43C7" w:rsidRPr="00CE43C7">
          <w:rPr>
            <w:rStyle w:val="affff5"/>
            <w:noProof/>
          </w:rPr>
          <w:t>3</w:t>
        </w:r>
        <w:r w:rsidR="00CE43C7">
          <w:rPr>
            <w:rStyle w:val="affff5"/>
            <w:noProof/>
          </w:rPr>
          <w:t xml:space="preserve"> </w:t>
        </w:r>
        <w:r w:rsidR="00CE43C7" w:rsidRPr="00CE43C7">
          <w:rPr>
            <w:rStyle w:val="affff5"/>
            <w:rFonts w:hint="eastAsia"/>
            <w:noProof/>
          </w:rPr>
          <w:t xml:space="preserve"> 术语和定义</w:t>
        </w:r>
        <w:r w:rsidR="00CE43C7" w:rsidRPr="00CE43C7">
          <w:rPr>
            <w:noProof/>
          </w:rPr>
          <w:tab/>
        </w:r>
        <w:r w:rsidR="00CE43C7" w:rsidRPr="00CE43C7">
          <w:rPr>
            <w:noProof/>
          </w:rPr>
          <w:fldChar w:fldCharType="begin"/>
        </w:r>
        <w:r w:rsidR="00CE43C7" w:rsidRPr="00CE43C7">
          <w:rPr>
            <w:noProof/>
          </w:rPr>
          <w:instrText xml:space="preserve"> PAGEREF _Toc208926204 \h </w:instrText>
        </w:r>
        <w:r w:rsidR="00CE43C7" w:rsidRPr="00CE43C7">
          <w:rPr>
            <w:noProof/>
          </w:rPr>
        </w:r>
        <w:r w:rsidR="00CE43C7" w:rsidRPr="00CE43C7">
          <w:rPr>
            <w:noProof/>
          </w:rPr>
          <w:fldChar w:fldCharType="separate"/>
        </w:r>
        <w:r w:rsidR="00D21F2C">
          <w:rPr>
            <w:noProof/>
          </w:rPr>
          <w:t>1</w:t>
        </w:r>
        <w:r w:rsidR="00CE43C7" w:rsidRPr="00CE43C7">
          <w:rPr>
            <w:noProof/>
          </w:rPr>
          <w:fldChar w:fldCharType="end"/>
        </w:r>
      </w:hyperlink>
    </w:p>
    <w:p w:rsidR="00CE43C7" w:rsidRPr="00CE43C7" w:rsidRDefault="00035E58">
      <w:pPr>
        <w:pStyle w:val="10"/>
        <w:tabs>
          <w:tab w:val="right" w:leader="dot" w:pos="9344"/>
        </w:tabs>
        <w:rPr>
          <w:rFonts w:asciiTheme="minorHAnsi" w:eastAsiaTheme="minorEastAsia" w:hAnsiTheme="minorHAnsi" w:cstheme="minorBidi"/>
          <w:noProof/>
          <w:szCs w:val="22"/>
        </w:rPr>
      </w:pPr>
      <w:hyperlink w:anchor="_Toc208926205" w:history="1">
        <w:r w:rsidR="00CE43C7" w:rsidRPr="00CE43C7">
          <w:rPr>
            <w:rStyle w:val="affff5"/>
            <w:noProof/>
          </w:rPr>
          <w:t>4</w:t>
        </w:r>
        <w:r w:rsidR="00CE43C7">
          <w:rPr>
            <w:rStyle w:val="affff5"/>
            <w:noProof/>
          </w:rPr>
          <w:t xml:space="preserve"> </w:t>
        </w:r>
        <w:r w:rsidR="00CE43C7" w:rsidRPr="00CE43C7">
          <w:rPr>
            <w:rStyle w:val="affff5"/>
            <w:rFonts w:hint="eastAsia"/>
            <w:noProof/>
          </w:rPr>
          <w:t xml:space="preserve"> 总体要求</w:t>
        </w:r>
        <w:r w:rsidR="00CE43C7" w:rsidRPr="00CE43C7">
          <w:rPr>
            <w:noProof/>
          </w:rPr>
          <w:tab/>
        </w:r>
        <w:r w:rsidR="00CE43C7" w:rsidRPr="00CE43C7">
          <w:rPr>
            <w:noProof/>
          </w:rPr>
          <w:fldChar w:fldCharType="begin"/>
        </w:r>
        <w:r w:rsidR="00CE43C7" w:rsidRPr="00CE43C7">
          <w:rPr>
            <w:noProof/>
          </w:rPr>
          <w:instrText xml:space="preserve"> PAGEREF _Toc208926205 \h </w:instrText>
        </w:r>
        <w:r w:rsidR="00CE43C7" w:rsidRPr="00CE43C7">
          <w:rPr>
            <w:noProof/>
          </w:rPr>
        </w:r>
        <w:r w:rsidR="00CE43C7" w:rsidRPr="00CE43C7">
          <w:rPr>
            <w:noProof/>
          </w:rPr>
          <w:fldChar w:fldCharType="separate"/>
        </w:r>
        <w:r w:rsidR="00D21F2C">
          <w:rPr>
            <w:noProof/>
          </w:rPr>
          <w:t>1</w:t>
        </w:r>
        <w:r w:rsidR="00CE43C7" w:rsidRPr="00CE43C7">
          <w:rPr>
            <w:noProof/>
          </w:rPr>
          <w:fldChar w:fldCharType="end"/>
        </w:r>
      </w:hyperlink>
    </w:p>
    <w:p w:rsidR="00CE43C7" w:rsidRPr="00CE43C7" w:rsidRDefault="00035E58">
      <w:pPr>
        <w:pStyle w:val="10"/>
        <w:tabs>
          <w:tab w:val="right" w:leader="dot" w:pos="9344"/>
        </w:tabs>
        <w:rPr>
          <w:rFonts w:asciiTheme="minorHAnsi" w:eastAsiaTheme="minorEastAsia" w:hAnsiTheme="minorHAnsi" w:cstheme="minorBidi"/>
          <w:noProof/>
          <w:szCs w:val="22"/>
        </w:rPr>
      </w:pPr>
      <w:hyperlink w:anchor="_Toc208926206" w:history="1">
        <w:r w:rsidR="00CE43C7" w:rsidRPr="00CE43C7">
          <w:rPr>
            <w:rStyle w:val="affff5"/>
            <w:noProof/>
          </w:rPr>
          <w:t>5</w:t>
        </w:r>
        <w:r w:rsidR="00CE43C7">
          <w:rPr>
            <w:rStyle w:val="affff5"/>
            <w:noProof/>
          </w:rPr>
          <w:t xml:space="preserve"> </w:t>
        </w:r>
        <w:r w:rsidR="00CE43C7" w:rsidRPr="00CE43C7">
          <w:rPr>
            <w:rStyle w:val="affff5"/>
            <w:rFonts w:hint="eastAsia"/>
            <w:noProof/>
          </w:rPr>
          <w:t xml:space="preserve"> 系统架构</w:t>
        </w:r>
        <w:r w:rsidR="00CE43C7" w:rsidRPr="00CE43C7">
          <w:rPr>
            <w:noProof/>
          </w:rPr>
          <w:tab/>
        </w:r>
        <w:r w:rsidR="00CE43C7" w:rsidRPr="00CE43C7">
          <w:rPr>
            <w:noProof/>
          </w:rPr>
          <w:fldChar w:fldCharType="begin"/>
        </w:r>
        <w:r w:rsidR="00CE43C7" w:rsidRPr="00CE43C7">
          <w:rPr>
            <w:noProof/>
          </w:rPr>
          <w:instrText xml:space="preserve"> PAGEREF _Toc208926206 \h </w:instrText>
        </w:r>
        <w:r w:rsidR="00CE43C7" w:rsidRPr="00CE43C7">
          <w:rPr>
            <w:noProof/>
          </w:rPr>
        </w:r>
        <w:r w:rsidR="00CE43C7" w:rsidRPr="00CE43C7">
          <w:rPr>
            <w:noProof/>
          </w:rPr>
          <w:fldChar w:fldCharType="separate"/>
        </w:r>
        <w:r w:rsidR="00D21F2C">
          <w:rPr>
            <w:noProof/>
          </w:rPr>
          <w:t>2</w:t>
        </w:r>
        <w:r w:rsidR="00CE43C7" w:rsidRPr="00CE43C7">
          <w:rPr>
            <w:noProof/>
          </w:rPr>
          <w:fldChar w:fldCharType="end"/>
        </w:r>
      </w:hyperlink>
    </w:p>
    <w:p w:rsidR="00CE43C7" w:rsidRPr="00CE43C7" w:rsidRDefault="00035E58">
      <w:pPr>
        <w:pStyle w:val="10"/>
        <w:tabs>
          <w:tab w:val="right" w:leader="dot" w:pos="9344"/>
        </w:tabs>
        <w:rPr>
          <w:rFonts w:asciiTheme="minorHAnsi" w:eastAsiaTheme="minorEastAsia" w:hAnsiTheme="minorHAnsi" w:cstheme="minorBidi"/>
          <w:noProof/>
          <w:szCs w:val="22"/>
        </w:rPr>
      </w:pPr>
      <w:hyperlink w:anchor="_Toc208926207" w:history="1">
        <w:r w:rsidR="00CE43C7" w:rsidRPr="00CE43C7">
          <w:rPr>
            <w:rStyle w:val="affff5"/>
            <w:noProof/>
          </w:rPr>
          <w:t>6</w:t>
        </w:r>
        <w:r w:rsidR="00CE43C7">
          <w:rPr>
            <w:rStyle w:val="affff5"/>
            <w:noProof/>
          </w:rPr>
          <w:t xml:space="preserve"> </w:t>
        </w:r>
        <w:r w:rsidR="00CE43C7" w:rsidRPr="00CE43C7">
          <w:rPr>
            <w:rStyle w:val="affff5"/>
            <w:rFonts w:hint="eastAsia"/>
            <w:noProof/>
          </w:rPr>
          <w:t xml:space="preserve"> 功能要求</w:t>
        </w:r>
        <w:r w:rsidR="00CE43C7" w:rsidRPr="00CE43C7">
          <w:rPr>
            <w:noProof/>
          </w:rPr>
          <w:tab/>
        </w:r>
        <w:r w:rsidR="00CE43C7" w:rsidRPr="00CE43C7">
          <w:rPr>
            <w:noProof/>
          </w:rPr>
          <w:fldChar w:fldCharType="begin"/>
        </w:r>
        <w:r w:rsidR="00CE43C7" w:rsidRPr="00CE43C7">
          <w:rPr>
            <w:noProof/>
          </w:rPr>
          <w:instrText xml:space="preserve"> PAGEREF _Toc208926207 \h </w:instrText>
        </w:r>
        <w:r w:rsidR="00CE43C7" w:rsidRPr="00CE43C7">
          <w:rPr>
            <w:noProof/>
          </w:rPr>
        </w:r>
        <w:r w:rsidR="00CE43C7" w:rsidRPr="00CE43C7">
          <w:rPr>
            <w:noProof/>
          </w:rPr>
          <w:fldChar w:fldCharType="separate"/>
        </w:r>
        <w:r w:rsidR="00D21F2C">
          <w:rPr>
            <w:noProof/>
          </w:rPr>
          <w:t>2</w:t>
        </w:r>
        <w:r w:rsidR="00CE43C7" w:rsidRPr="00CE43C7">
          <w:rPr>
            <w:noProof/>
          </w:rPr>
          <w:fldChar w:fldCharType="end"/>
        </w:r>
      </w:hyperlink>
    </w:p>
    <w:p w:rsidR="00CE43C7" w:rsidRPr="00CE43C7" w:rsidRDefault="00035E58">
      <w:pPr>
        <w:pStyle w:val="10"/>
        <w:tabs>
          <w:tab w:val="right" w:leader="dot" w:pos="9344"/>
        </w:tabs>
        <w:rPr>
          <w:rFonts w:asciiTheme="minorHAnsi" w:eastAsiaTheme="minorEastAsia" w:hAnsiTheme="minorHAnsi" w:cstheme="minorBidi"/>
          <w:noProof/>
          <w:szCs w:val="22"/>
        </w:rPr>
      </w:pPr>
      <w:hyperlink w:anchor="_Toc208926208" w:history="1">
        <w:r w:rsidR="00CE43C7" w:rsidRPr="00CE43C7">
          <w:rPr>
            <w:rStyle w:val="affff5"/>
            <w:noProof/>
          </w:rPr>
          <w:t>7</w:t>
        </w:r>
        <w:r w:rsidR="00CE43C7">
          <w:rPr>
            <w:rStyle w:val="affff5"/>
            <w:noProof/>
          </w:rPr>
          <w:t xml:space="preserve"> </w:t>
        </w:r>
        <w:r w:rsidR="00CE43C7" w:rsidRPr="00CE43C7">
          <w:rPr>
            <w:rStyle w:val="affff5"/>
            <w:rFonts w:hint="eastAsia"/>
            <w:noProof/>
          </w:rPr>
          <w:t xml:space="preserve"> 性能要求</w:t>
        </w:r>
        <w:r w:rsidR="00CE43C7" w:rsidRPr="00CE43C7">
          <w:rPr>
            <w:noProof/>
          </w:rPr>
          <w:tab/>
        </w:r>
        <w:r w:rsidR="00CE43C7" w:rsidRPr="00CE43C7">
          <w:rPr>
            <w:noProof/>
          </w:rPr>
          <w:fldChar w:fldCharType="begin"/>
        </w:r>
        <w:r w:rsidR="00CE43C7" w:rsidRPr="00CE43C7">
          <w:rPr>
            <w:noProof/>
          </w:rPr>
          <w:instrText xml:space="preserve"> PAGEREF _Toc208926208 \h </w:instrText>
        </w:r>
        <w:r w:rsidR="00CE43C7" w:rsidRPr="00CE43C7">
          <w:rPr>
            <w:noProof/>
          </w:rPr>
        </w:r>
        <w:r w:rsidR="00CE43C7" w:rsidRPr="00CE43C7">
          <w:rPr>
            <w:noProof/>
          </w:rPr>
          <w:fldChar w:fldCharType="separate"/>
        </w:r>
        <w:r w:rsidR="00D21F2C">
          <w:rPr>
            <w:noProof/>
          </w:rPr>
          <w:t>5</w:t>
        </w:r>
        <w:r w:rsidR="00CE43C7" w:rsidRPr="00CE43C7">
          <w:rPr>
            <w:noProof/>
          </w:rPr>
          <w:fldChar w:fldCharType="end"/>
        </w:r>
      </w:hyperlink>
    </w:p>
    <w:p w:rsidR="00CE43C7" w:rsidRPr="00CE43C7" w:rsidRDefault="00035E58">
      <w:pPr>
        <w:pStyle w:val="10"/>
        <w:tabs>
          <w:tab w:val="right" w:leader="dot" w:pos="9344"/>
        </w:tabs>
        <w:rPr>
          <w:rFonts w:asciiTheme="minorHAnsi" w:eastAsiaTheme="minorEastAsia" w:hAnsiTheme="minorHAnsi" w:cstheme="minorBidi"/>
          <w:noProof/>
          <w:szCs w:val="22"/>
        </w:rPr>
      </w:pPr>
      <w:hyperlink w:anchor="_Toc208926209" w:history="1">
        <w:r w:rsidR="00CE43C7" w:rsidRPr="00CE43C7">
          <w:rPr>
            <w:rStyle w:val="affff5"/>
            <w:noProof/>
          </w:rPr>
          <w:t>8</w:t>
        </w:r>
        <w:r w:rsidR="00CE43C7">
          <w:rPr>
            <w:rStyle w:val="affff5"/>
            <w:noProof/>
          </w:rPr>
          <w:t xml:space="preserve"> </w:t>
        </w:r>
        <w:r w:rsidR="00CE43C7" w:rsidRPr="00CE43C7">
          <w:rPr>
            <w:rStyle w:val="affff5"/>
            <w:rFonts w:hint="eastAsia"/>
            <w:noProof/>
          </w:rPr>
          <w:t xml:space="preserve"> 数据接口要求</w:t>
        </w:r>
        <w:r w:rsidR="00CE43C7" w:rsidRPr="00CE43C7">
          <w:rPr>
            <w:noProof/>
          </w:rPr>
          <w:tab/>
        </w:r>
        <w:r w:rsidR="00CE43C7" w:rsidRPr="00CE43C7">
          <w:rPr>
            <w:noProof/>
          </w:rPr>
          <w:fldChar w:fldCharType="begin"/>
        </w:r>
        <w:r w:rsidR="00CE43C7" w:rsidRPr="00CE43C7">
          <w:rPr>
            <w:noProof/>
          </w:rPr>
          <w:instrText xml:space="preserve"> PAGEREF _Toc208926209 \h </w:instrText>
        </w:r>
        <w:r w:rsidR="00CE43C7" w:rsidRPr="00CE43C7">
          <w:rPr>
            <w:noProof/>
          </w:rPr>
        </w:r>
        <w:r w:rsidR="00CE43C7" w:rsidRPr="00CE43C7">
          <w:rPr>
            <w:noProof/>
          </w:rPr>
          <w:fldChar w:fldCharType="separate"/>
        </w:r>
        <w:r w:rsidR="00D21F2C">
          <w:rPr>
            <w:noProof/>
          </w:rPr>
          <w:t>6</w:t>
        </w:r>
        <w:r w:rsidR="00CE43C7" w:rsidRPr="00CE43C7">
          <w:rPr>
            <w:noProof/>
          </w:rPr>
          <w:fldChar w:fldCharType="end"/>
        </w:r>
      </w:hyperlink>
    </w:p>
    <w:p w:rsidR="00CE43C7" w:rsidRPr="00CE43C7" w:rsidRDefault="00035E58">
      <w:pPr>
        <w:pStyle w:val="10"/>
        <w:tabs>
          <w:tab w:val="right" w:leader="dot" w:pos="9344"/>
        </w:tabs>
        <w:rPr>
          <w:rFonts w:asciiTheme="minorHAnsi" w:eastAsiaTheme="minorEastAsia" w:hAnsiTheme="minorHAnsi" w:cstheme="minorBidi"/>
          <w:noProof/>
          <w:szCs w:val="22"/>
        </w:rPr>
      </w:pPr>
      <w:hyperlink w:anchor="_Toc208926210" w:history="1">
        <w:r w:rsidR="00CE43C7" w:rsidRPr="00CE43C7">
          <w:rPr>
            <w:rStyle w:val="affff5"/>
            <w:noProof/>
          </w:rPr>
          <w:t>9</w:t>
        </w:r>
        <w:r w:rsidR="00CE43C7">
          <w:rPr>
            <w:rStyle w:val="affff5"/>
            <w:noProof/>
          </w:rPr>
          <w:t xml:space="preserve"> </w:t>
        </w:r>
        <w:r w:rsidR="00CE43C7" w:rsidRPr="00CE43C7">
          <w:rPr>
            <w:rStyle w:val="affff5"/>
            <w:rFonts w:hint="eastAsia"/>
            <w:noProof/>
          </w:rPr>
          <w:t xml:space="preserve"> 运行环境要求</w:t>
        </w:r>
        <w:r w:rsidR="00CE43C7" w:rsidRPr="00CE43C7">
          <w:rPr>
            <w:noProof/>
          </w:rPr>
          <w:tab/>
        </w:r>
        <w:r w:rsidR="00CE43C7" w:rsidRPr="00CE43C7">
          <w:rPr>
            <w:noProof/>
          </w:rPr>
          <w:fldChar w:fldCharType="begin"/>
        </w:r>
        <w:r w:rsidR="00CE43C7" w:rsidRPr="00CE43C7">
          <w:rPr>
            <w:noProof/>
          </w:rPr>
          <w:instrText xml:space="preserve"> PAGEREF _Toc208926210 \h </w:instrText>
        </w:r>
        <w:r w:rsidR="00CE43C7" w:rsidRPr="00CE43C7">
          <w:rPr>
            <w:noProof/>
          </w:rPr>
        </w:r>
        <w:r w:rsidR="00CE43C7" w:rsidRPr="00CE43C7">
          <w:rPr>
            <w:noProof/>
          </w:rPr>
          <w:fldChar w:fldCharType="separate"/>
        </w:r>
        <w:r w:rsidR="00D21F2C">
          <w:rPr>
            <w:noProof/>
          </w:rPr>
          <w:t>6</w:t>
        </w:r>
        <w:r w:rsidR="00CE43C7" w:rsidRPr="00CE43C7">
          <w:rPr>
            <w:noProof/>
          </w:rPr>
          <w:fldChar w:fldCharType="end"/>
        </w:r>
      </w:hyperlink>
    </w:p>
    <w:p w:rsidR="00CE43C7" w:rsidRPr="00CE43C7" w:rsidRDefault="00035E58">
      <w:pPr>
        <w:pStyle w:val="10"/>
        <w:tabs>
          <w:tab w:val="right" w:leader="dot" w:pos="9344"/>
        </w:tabs>
        <w:rPr>
          <w:rFonts w:asciiTheme="minorHAnsi" w:eastAsiaTheme="minorEastAsia" w:hAnsiTheme="minorHAnsi" w:cstheme="minorBidi"/>
          <w:noProof/>
          <w:szCs w:val="22"/>
        </w:rPr>
      </w:pPr>
      <w:hyperlink w:anchor="_Toc208926211" w:history="1">
        <w:r w:rsidR="00CE43C7" w:rsidRPr="00CE43C7">
          <w:rPr>
            <w:rStyle w:val="affff5"/>
            <w:noProof/>
          </w:rPr>
          <w:t>10</w:t>
        </w:r>
        <w:r w:rsidR="00CE43C7">
          <w:rPr>
            <w:rStyle w:val="affff5"/>
            <w:noProof/>
          </w:rPr>
          <w:t xml:space="preserve"> </w:t>
        </w:r>
        <w:r w:rsidR="00CE43C7" w:rsidRPr="00CE43C7">
          <w:rPr>
            <w:rStyle w:val="affff5"/>
            <w:rFonts w:hint="eastAsia"/>
            <w:noProof/>
          </w:rPr>
          <w:t xml:space="preserve"> 安全要求</w:t>
        </w:r>
        <w:r w:rsidR="00CE43C7" w:rsidRPr="00CE43C7">
          <w:rPr>
            <w:noProof/>
          </w:rPr>
          <w:tab/>
        </w:r>
        <w:r w:rsidR="00CE43C7" w:rsidRPr="00CE43C7">
          <w:rPr>
            <w:noProof/>
          </w:rPr>
          <w:fldChar w:fldCharType="begin"/>
        </w:r>
        <w:r w:rsidR="00CE43C7" w:rsidRPr="00CE43C7">
          <w:rPr>
            <w:noProof/>
          </w:rPr>
          <w:instrText xml:space="preserve"> PAGEREF _Toc208926211 \h </w:instrText>
        </w:r>
        <w:r w:rsidR="00CE43C7" w:rsidRPr="00CE43C7">
          <w:rPr>
            <w:noProof/>
          </w:rPr>
        </w:r>
        <w:r w:rsidR="00CE43C7" w:rsidRPr="00CE43C7">
          <w:rPr>
            <w:noProof/>
          </w:rPr>
          <w:fldChar w:fldCharType="separate"/>
        </w:r>
        <w:r w:rsidR="00D21F2C">
          <w:rPr>
            <w:noProof/>
          </w:rPr>
          <w:t>6</w:t>
        </w:r>
        <w:r w:rsidR="00CE43C7" w:rsidRPr="00CE43C7">
          <w:rPr>
            <w:noProof/>
          </w:rPr>
          <w:fldChar w:fldCharType="end"/>
        </w:r>
      </w:hyperlink>
    </w:p>
    <w:p w:rsidR="00CE43C7" w:rsidRPr="00CE43C7" w:rsidRDefault="00035E58">
      <w:pPr>
        <w:pStyle w:val="10"/>
        <w:tabs>
          <w:tab w:val="right" w:leader="dot" w:pos="9344"/>
        </w:tabs>
        <w:rPr>
          <w:rFonts w:asciiTheme="minorHAnsi" w:eastAsiaTheme="minorEastAsia" w:hAnsiTheme="minorHAnsi" w:cstheme="minorBidi"/>
          <w:noProof/>
          <w:szCs w:val="22"/>
        </w:rPr>
      </w:pPr>
      <w:hyperlink w:anchor="_Toc208926212" w:history="1">
        <w:r w:rsidR="00CE43C7" w:rsidRPr="00CE43C7">
          <w:rPr>
            <w:rStyle w:val="affff5"/>
            <w:noProof/>
          </w:rPr>
          <w:t>11</w:t>
        </w:r>
        <w:r w:rsidR="00CE43C7">
          <w:rPr>
            <w:rStyle w:val="affff5"/>
            <w:noProof/>
          </w:rPr>
          <w:t xml:space="preserve"> </w:t>
        </w:r>
        <w:r w:rsidR="00CE43C7" w:rsidRPr="00CE43C7">
          <w:rPr>
            <w:rStyle w:val="affff5"/>
            <w:rFonts w:hint="eastAsia"/>
            <w:noProof/>
          </w:rPr>
          <w:t xml:space="preserve"> 运行维护</w:t>
        </w:r>
        <w:r w:rsidR="00CE43C7" w:rsidRPr="00CE43C7">
          <w:rPr>
            <w:noProof/>
          </w:rPr>
          <w:tab/>
        </w:r>
        <w:r w:rsidR="00CE43C7" w:rsidRPr="00CE43C7">
          <w:rPr>
            <w:noProof/>
          </w:rPr>
          <w:fldChar w:fldCharType="begin"/>
        </w:r>
        <w:r w:rsidR="00CE43C7" w:rsidRPr="00CE43C7">
          <w:rPr>
            <w:noProof/>
          </w:rPr>
          <w:instrText xml:space="preserve"> PAGEREF _Toc208926212 \h </w:instrText>
        </w:r>
        <w:r w:rsidR="00CE43C7" w:rsidRPr="00CE43C7">
          <w:rPr>
            <w:noProof/>
          </w:rPr>
        </w:r>
        <w:r w:rsidR="00CE43C7" w:rsidRPr="00CE43C7">
          <w:rPr>
            <w:noProof/>
          </w:rPr>
          <w:fldChar w:fldCharType="separate"/>
        </w:r>
        <w:r w:rsidR="00D21F2C">
          <w:rPr>
            <w:noProof/>
          </w:rPr>
          <w:t>6</w:t>
        </w:r>
        <w:r w:rsidR="00CE43C7" w:rsidRPr="00CE43C7">
          <w:rPr>
            <w:noProof/>
          </w:rPr>
          <w:fldChar w:fldCharType="end"/>
        </w:r>
      </w:hyperlink>
    </w:p>
    <w:p w:rsidR="00CE43C7" w:rsidRPr="00CE43C7" w:rsidRDefault="00035E58">
      <w:pPr>
        <w:pStyle w:val="10"/>
        <w:tabs>
          <w:tab w:val="right" w:leader="dot" w:pos="9344"/>
        </w:tabs>
        <w:rPr>
          <w:rFonts w:asciiTheme="minorHAnsi" w:eastAsiaTheme="minorEastAsia" w:hAnsiTheme="minorHAnsi" w:cstheme="minorBidi"/>
          <w:noProof/>
          <w:szCs w:val="22"/>
        </w:rPr>
      </w:pPr>
      <w:hyperlink w:anchor="_Toc208926213" w:history="1">
        <w:r w:rsidR="00CE43C7" w:rsidRPr="00CE43C7">
          <w:rPr>
            <w:rStyle w:val="affff5"/>
            <w:rFonts w:hint="eastAsia"/>
            <w:noProof/>
          </w:rPr>
          <w:t>参考文献</w:t>
        </w:r>
        <w:r w:rsidR="00CE43C7" w:rsidRPr="00CE43C7">
          <w:rPr>
            <w:noProof/>
          </w:rPr>
          <w:tab/>
        </w:r>
        <w:r w:rsidR="00CE43C7" w:rsidRPr="00CE43C7">
          <w:rPr>
            <w:noProof/>
          </w:rPr>
          <w:fldChar w:fldCharType="begin"/>
        </w:r>
        <w:r w:rsidR="00CE43C7" w:rsidRPr="00CE43C7">
          <w:rPr>
            <w:noProof/>
          </w:rPr>
          <w:instrText xml:space="preserve"> PAGEREF _Toc208926213 \h </w:instrText>
        </w:r>
        <w:r w:rsidR="00CE43C7" w:rsidRPr="00CE43C7">
          <w:rPr>
            <w:noProof/>
          </w:rPr>
        </w:r>
        <w:r w:rsidR="00CE43C7" w:rsidRPr="00CE43C7">
          <w:rPr>
            <w:noProof/>
          </w:rPr>
          <w:fldChar w:fldCharType="separate"/>
        </w:r>
        <w:r w:rsidR="00D21F2C">
          <w:rPr>
            <w:noProof/>
          </w:rPr>
          <w:t>7</w:t>
        </w:r>
        <w:r w:rsidR="00CE43C7" w:rsidRPr="00CE43C7">
          <w:rPr>
            <w:noProof/>
          </w:rPr>
          <w:fldChar w:fldCharType="end"/>
        </w:r>
      </w:hyperlink>
    </w:p>
    <w:p w:rsidR="00CE43C7" w:rsidRPr="00CE43C7" w:rsidRDefault="00CE43C7" w:rsidP="00CE43C7">
      <w:pPr>
        <w:pStyle w:val="affffff3"/>
        <w:spacing w:after="360"/>
        <w:sectPr w:rsidR="00CE43C7" w:rsidRPr="00CE43C7" w:rsidSect="00CE43C7">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rsidRPr="00CE43C7">
        <w:fldChar w:fldCharType="end"/>
      </w:r>
    </w:p>
    <w:p w:rsidR="00A673D3" w:rsidRDefault="00B64CFB">
      <w:pPr>
        <w:pStyle w:val="a6"/>
        <w:spacing w:after="360"/>
      </w:pPr>
      <w:bookmarkStart w:id="32" w:name="_Toc208926201"/>
      <w:bookmarkStart w:id="33" w:name="BookMark2"/>
      <w:bookmarkEnd w:id="17"/>
      <w:r>
        <w:rPr>
          <w:spacing w:val="320"/>
        </w:rPr>
        <w:lastRenderedPageBreak/>
        <w:t>前</w:t>
      </w:r>
      <w:r>
        <w:t>言</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A673D3" w:rsidRDefault="00B64CFB">
      <w:pPr>
        <w:pStyle w:val="affffe"/>
        <w:spacing w:line="288" w:lineRule="auto"/>
        <w:ind w:firstLine="420"/>
      </w:pPr>
      <w:r>
        <w:rPr>
          <w:rFonts w:hint="eastAsia"/>
        </w:rPr>
        <w:t>本文件按照GB/T 1.1—2020《标准化工作导则  第1部分：标准化文件的结构和起草规则》的规定起草。</w:t>
      </w:r>
    </w:p>
    <w:p w:rsidR="00A673D3" w:rsidRDefault="00B64CFB">
      <w:pPr>
        <w:pStyle w:val="affffe"/>
        <w:spacing w:line="288" w:lineRule="auto"/>
        <w:ind w:firstLine="420"/>
      </w:pPr>
      <w:r>
        <w:rPr>
          <w:rFonts w:hint="eastAsia"/>
        </w:rPr>
        <w:t>请注意本文件的某些内容可能涉及专利。本文件的发布机构不承担识别专利的责任。</w:t>
      </w:r>
    </w:p>
    <w:p w:rsidR="00A673D3" w:rsidRDefault="00B64CFB">
      <w:pPr>
        <w:pStyle w:val="affffe"/>
        <w:spacing w:line="288" w:lineRule="auto"/>
        <w:ind w:firstLine="420"/>
      </w:pPr>
      <w:r>
        <w:rPr>
          <w:rFonts w:hint="eastAsia"/>
        </w:rPr>
        <w:t>本文件由宁波金</w:t>
      </w:r>
      <w:proofErr w:type="gramStart"/>
      <w:r>
        <w:rPr>
          <w:rFonts w:hint="eastAsia"/>
        </w:rPr>
        <w:t>唐软件</w:t>
      </w:r>
      <w:proofErr w:type="gramEnd"/>
      <w:r>
        <w:rPr>
          <w:rFonts w:hint="eastAsia"/>
        </w:rPr>
        <w:t>有限公司提出。</w:t>
      </w:r>
    </w:p>
    <w:p w:rsidR="00A673D3" w:rsidRDefault="00B64CFB">
      <w:pPr>
        <w:pStyle w:val="affffe"/>
        <w:spacing w:line="288" w:lineRule="auto"/>
        <w:ind w:firstLine="420"/>
      </w:pPr>
      <w:r>
        <w:rPr>
          <w:rFonts w:hint="eastAsia"/>
        </w:rPr>
        <w:t>本文件由中国中小企业协会归口。</w:t>
      </w:r>
    </w:p>
    <w:p w:rsidR="00A673D3" w:rsidRDefault="00B64CFB">
      <w:pPr>
        <w:pStyle w:val="affffe"/>
        <w:spacing w:line="288" w:lineRule="auto"/>
        <w:ind w:firstLine="420"/>
      </w:pPr>
      <w:r>
        <w:rPr>
          <w:rFonts w:hint="eastAsia"/>
        </w:rPr>
        <w:t>本文件起草单位：宁波金</w:t>
      </w:r>
      <w:proofErr w:type="gramStart"/>
      <w:r>
        <w:rPr>
          <w:rFonts w:hint="eastAsia"/>
        </w:rPr>
        <w:t>唐软件</w:t>
      </w:r>
      <w:proofErr w:type="gramEnd"/>
      <w:r>
        <w:rPr>
          <w:rFonts w:hint="eastAsia"/>
        </w:rPr>
        <w:t>有限公司。</w:t>
      </w:r>
    </w:p>
    <w:p w:rsidR="00A673D3" w:rsidRDefault="00B64CFB">
      <w:pPr>
        <w:pStyle w:val="affffe"/>
        <w:spacing w:line="288" w:lineRule="auto"/>
        <w:ind w:firstLine="420"/>
        <w:rPr>
          <w:color w:val="FF0000"/>
        </w:rPr>
      </w:pPr>
      <w:r>
        <w:rPr>
          <w:rFonts w:hint="eastAsia"/>
        </w:rPr>
        <w:t>本文件主要起草人：XXX。</w:t>
      </w:r>
    </w:p>
    <w:p w:rsidR="00A673D3" w:rsidRDefault="00A673D3">
      <w:pPr>
        <w:pStyle w:val="affffe"/>
        <w:ind w:firstLine="420"/>
      </w:pPr>
    </w:p>
    <w:p w:rsidR="00A673D3" w:rsidRDefault="00A673D3">
      <w:pPr>
        <w:pStyle w:val="affffe"/>
        <w:ind w:firstLine="420"/>
        <w:sectPr w:rsidR="00A673D3" w:rsidSect="00CE43C7">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A673D3" w:rsidRDefault="00A673D3">
      <w:pPr>
        <w:spacing w:line="20" w:lineRule="exact"/>
        <w:jc w:val="center"/>
        <w:rPr>
          <w:rFonts w:ascii="黑体" w:eastAsia="黑体" w:hAnsi="黑体"/>
          <w:sz w:val="32"/>
          <w:szCs w:val="32"/>
        </w:rPr>
      </w:pPr>
      <w:bookmarkStart w:id="34" w:name="BookMark4"/>
      <w:bookmarkEnd w:id="33"/>
    </w:p>
    <w:p w:rsidR="00A673D3" w:rsidRDefault="00A673D3">
      <w:pPr>
        <w:spacing w:line="20" w:lineRule="exact"/>
        <w:jc w:val="center"/>
        <w:rPr>
          <w:rFonts w:ascii="黑体" w:eastAsia="黑体" w:hAnsi="黑体"/>
          <w:sz w:val="32"/>
          <w:szCs w:val="32"/>
        </w:rPr>
      </w:pPr>
    </w:p>
    <w:bookmarkStart w:id="35" w:name="NEW_STAND_NAME" w:displacedByCustomXml="next"/>
    <w:sdt>
      <w:sdtPr>
        <w:tag w:val="NEW_STAND_NAME"/>
        <w:id w:val="595910757"/>
        <w:lock w:val="sdtLocked"/>
        <w:placeholder>
          <w:docPart w:val="7E4D79857A3744BF8B06ECA5172CB02A"/>
        </w:placeholder>
      </w:sdtPr>
      <w:sdtEndPr/>
      <w:sdtContent>
        <w:p w:rsidR="00A673D3" w:rsidRDefault="00B64CFB">
          <w:pPr>
            <w:pStyle w:val="afffffffff1"/>
            <w:spacing w:beforeLines="100" w:before="240" w:afterLines="220" w:after="528"/>
          </w:pPr>
          <w:r>
            <w:rPr>
              <w:rFonts w:hint="eastAsia"/>
            </w:rPr>
            <w:t>电子病历归档存储管理系统建设规范</w:t>
          </w:r>
        </w:p>
      </w:sdtContent>
    </w:sdt>
    <w:p w:rsidR="00A673D3" w:rsidRDefault="00B64CFB" w:rsidP="00217937">
      <w:pPr>
        <w:pStyle w:val="affc"/>
        <w:spacing w:before="240" w:after="240" w:line="288" w:lineRule="auto"/>
      </w:pPr>
      <w:bookmarkStart w:id="36" w:name="_Toc24884211"/>
      <w:bookmarkStart w:id="37" w:name="_Toc160092235"/>
      <w:bookmarkStart w:id="38" w:name="_Toc26648465"/>
      <w:bookmarkStart w:id="39" w:name="_Toc141272484"/>
      <w:bookmarkStart w:id="40" w:name="_Toc26718930"/>
      <w:bookmarkStart w:id="41" w:name="_Toc17233325"/>
      <w:bookmarkStart w:id="42" w:name="_Toc17233333"/>
      <w:bookmarkStart w:id="43" w:name="_Toc171330264"/>
      <w:bookmarkStart w:id="44" w:name="_Toc178152289"/>
      <w:bookmarkStart w:id="45" w:name="_Toc147136680"/>
      <w:bookmarkStart w:id="46" w:name="_Toc181882798"/>
      <w:bookmarkStart w:id="47" w:name="_Toc148629164"/>
      <w:bookmarkStart w:id="48" w:name="_Toc26986771"/>
      <w:bookmarkStart w:id="49" w:name="_Toc159252382"/>
      <w:bookmarkStart w:id="50" w:name="_Toc147912238"/>
      <w:bookmarkStart w:id="51" w:name="_Toc26986530"/>
      <w:bookmarkStart w:id="52" w:name="_Toc147912175"/>
      <w:bookmarkStart w:id="53" w:name="_Toc24884218"/>
      <w:bookmarkStart w:id="54" w:name="_Toc137288572"/>
      <w:bookmarkStart w:id="55" w:name="_Toc137628780"/>
      <w:bookmarkStart w:id="56" w:name="_Toc208842855"/>
      <w:bookmarkStart w:id="57" w:name="_Toc208925424"/>
      <w:bookmarkStart w:id="58" w:name="_Toc208926202"/>
      <w:bookmarkEnd w:id="35"/>
      <w:r>
        <w:rPr>
          <w:rFonts w:hint="eastAsia"/>
        </w:rPr>
        <w:t>范围</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A673D3" w:rsidRPr="00D95923" w:rsidRDefault="00B64CFB" w:rsidP="00217937">
      <w:pPr>
        <w:pStyle w:val="affffe"/>
        <w:spacing w:line="288" w:lineRule="auto"/>
        <w:ind w:firstLine="420"/>
      </w:pPr>
      <w:bookmarkStart w:id="59" w:name="_Toc26648466"/>
      <w:bookmarkStart w:id="60" w:name="_Toc24884212"/>
      <w:bookmarkStart w:id="61" w:name="_Toc24884219"/>
      <w:bookmarkStart w:id="62" w:name="_Toc17233334"/>
      <w:bookmarkStart w:id="63" w:name="_Toc17233326"/>
      <w:r w:rsidRPr="00D95923">
        <w:rPr>
          <w:rFonts w:hint="eastAsia"/>
        </w:rPr>
        <w:t>本文件规定了</w:t>
      </w:r>
      <w:bookmarkStart w:id="64" w:name="OLE_LINK2"/>
      <w:bookmarkStart w:id="65" w:name="OLE_LINK1"/>
      <w:r w:rsidRPr="00D95923">
        <w:rPr>
          <w:rFonts w:hint="eastAsia"/>
        </w:rPr>
        <w:t>电子病历归档存储管理系统</w:t>
      </w:r>
      <w:bookmarkEnd w:id="64"/>
      <w:bookmarkEnd w:id="65"/>
      <w:r w:rsidRPr="00D95923">
        <w:rPr>
          <w:rFonts w:hint="eastAsia"/>
        </w:rPr>
        <w:t>的总体要求、系统架构、功能要求、性能要求、数据接口要求、运行环境要求、安全要求、运行维护。</w:t>
      </w:r>
    </w:p>
    <w:p w:rsidR="00A673D3" w:rsidRDefault="00B64CFB" w:rsidP="00217937">
      <w:pPr>
        <w:pStyle w:val="affffe"/>
        <w:spacing w:line="288" w:lineRule="auto"/>
        <w:ind w:firstLine="420"/>
      </w:pPr>
      <w:r w:rsidRPr="00D95923">
        <w:rPr>
          <w:rFonts w:hint="eastAsia"/>
        </w:rPr>
        <w:t>本文件适用于电子病历归档存储管理系统的建设。</w:t>
      </w:r>
    </w:p>
    <w:p w:rsidR="00A673D3" w:rsidRDefault="00B64CFB" w:rsidP="00217937">
      <w:pPr>
        <w:pStyle w:val="affc"/>
        <w:spacing w:before="240" w:after="240" w:line="288" w:lineRule="auto"/>
      </w:pPr>
      <w:bookmarkStart w:id="66" w:name="_Toc141272485"/>
      <w:bookmarkStart w:id="67" w:name="_Toc159252383"/>
      <w:bookmarkStart w:id="68" w:name="_Toc147136681"/>
      <w:bookmarkStart w:id="69" w:name="_Toc137288573"/>
      <w:bookmarkStart w:id="70" w:name="_Toc178152290"/>
      <w:bookmarkStart w:id="71" w:name="_Toc147912176"/>
      <w:bookmarkStart w:id="72" w:name="_Toc26986531"/>
      <w:bookmarkStart w:id="73" w:name="_Toc26986772"/>
      <w:bookmarkStart w:id="74" w:name="_Toc160092236"/>
      <w:bookmarkStart w:id="75" w:name="_Toc148629165"/>
      <w:bookmarkStart w:id="76" w:name="_Toc147912239"/>
      <w:bookmarkStart w:id="77" w:name="_Toc137628781"/>
      <w:bookmarkStart w:id="78" w:name="_Toc181882799"/>
      <w:bookmarkStart w:id="79" w:name="_Toc171330265"/>
      <w:bookmarkStart w:id="80" w:name="_Toc26718931"/>
      <w:bookmarkStart w:id="81" w:name="_Toc208842856"/>
      <w:bookmarkStart w:id="82" w:name="_Toc208925425"/>
      <w:bookmarkStart w:id="83" w:name="_Toc208926203"/>
      <w:r>
        <w:rPr>
          <w:rFonts w:hint="eastAsia"/>
        </w:rPr>
        <w:t>规范性引用文件</w:t>
      </w:r>
      <w:bookmarkEnd w:id="59"/>
      <w:bookmarkEnd w:id="60"/>
      <w:bookmarkEnd w:id="61"/>
      <w:bookmarkEnd w:id="62"/>
      <w:bookmarkEnd w:id="63"/>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A673D3" w:rsidRDefault="00B64CFB" w:rsidP="00217937">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673D3" w:rsidRPr="00D37F2F" w:rsidRDefault="00B64CFB" w:rsidP="00217937">
      <w:pPr>
        <w:pStyle w:val="affffe"/>
        <w:spacing w:line="288" w:lineRule="auto"/>
        <w:ind w:firstLine="420"/>
      </w:pPr>
      <w:bookmarkStart w:id="84" w:name="_Toc137288574"/>
      <w:bookmarkStart w:id="85" w:name="_Toc141272486"/>
      <w:bookmarkStart w:id="86" w:name="_Toc137628782"/>
      <w:bookmarkEnd w:id="84"/>
      <w:bookmarkEnd w:id="85"/>
      <w:bookmarkEnd w:id="86"/>
      <w:r w:rsidRPr="00D37F2F">
        <w:rPr>
          <w:rFonts w:hint="eastAsia"/>
        </w:rPr>
        <w:t>GB/T 22239  信息安全技术  网络安全等级保护基本要求</w:t>
      </w:r>
    </w:p>
    <w:p w:rsidR="00A673D3" w:rsidRPr="00D37F2F" w:rsidRDefault="00B64CFB" w:rsidP="00217937">
      <w:pPr>
        <w:pStyle w:val="affffe"/>
        <w:spacing w:line="288" w:lineRule="auto"/>
        <w:ind w:firstLine="420"/>
      </w:pPr>
      <w:r w:rsidRPr="00D37F2F">
        <w:rPr>
          <w:rFonts w:hint="eastAsia"/>
        </w:rPr>
        <w:t>GB/T 22240  信息安全技术  网络安全等级保护定级指南</w:t>
      </w:r>
    </w:p>
    <w:p w:rsidR="00A673D3" w:rsidRPr="00D37F2F" w:rsidRDefault="00B64CFB" w:rsidP="00217937">
      <w:pPr>
        <w:pStyle w:val="affffe"/>
        <w:spacing w:line="288" w:lineRule="auto"/>
        <w:ind w:firstLine="420"/>
      </w:pPr>
      <w:r w:rsidRPr="00D37F2F">
        <w:rPr>
          <w:rFonts w:hint="eastAsia"/>
        </w:rPr>
        <w:t>GB/T 25058  信息安全技术  网络安全等级保护实施指南</w:t>
      </w:r>
    </w:p>
    <w:p w:rsidR="00A673D3" w:rsidRPr="00D37F2F" w:rsidRDefault="00B64CFB" w:rsidP="00217937">
      <w:pPr>
        <w:pStyle w:val="affffe"/>
        <w:spacing w:line="288" w:lineRule="auto"/>
        <w:ind w:firstLine="420"/>
      </w:pPr>
      <w:r w:rsidRPr="00D37F2F">
        <w:rPr>
          <w:rFonts w:hint="eastAsia"/>
        </w:rPr>
        <w:t>GB/T 25070  信息安全技术  网络安全等级保护安全设计技术要求</w:t>
      </w:r>
    </w:p>
    <w:p w:rsidR="00A673D3" w:rsidRPr="00D37F2F" w:rsidRDefault="00B64CFB" w:rsidP="00217937">
      <w:pPr>
        <w:pStyle w:val="affffe"/>
        <w:spacing w:line="288" w:lineRule="auto"/>
        <w:ind w:firstLine="420"/>
      </w:pPr>
      <w:r w:rsidRPr="00D37F2F">
        <w:rPr>
          <w:rFonts w:hint="eastAsia"/>
        </w:rPr>
        <w:t>GB/T 28827.1  信息技术服务  运行维护  第 1 部分：通用要求</w:t>
      </w:r>
    </w:p>
    <w:p w:rsidR="00A673D3" w:rsidRPr="00D37F2F" w:rsidRDefault="00B64CFB" w:rsidP="00217937">
      <w:pPr>
        <w:pStyle w:val="affffe"/>
        <w:spacing w:line="288" w:lineRule="auto"/>
        <w:ind w:firstLine="420"/>
      </w:pPr>
      <w:r w:rsidRPr="00D37F2F">
        <w:rPr>
          <w:rFonts w:hint="eastAsia"/>
        </w:rPr>
        <w:t>GB/T 28827.2  信息技术服务  运行维护  第 2 部分：交付规范</w:t>
      </w:r>
    </w:p>
    <w:p w:rsidR="00A673D3" w:rsidRPr="00D37F2F" w:rsidRDefault="00B64CFB" w:rsidP="00217937">
      <w:pPr>
        <w:pStyle w:val="affffe"/>
        <w:spacing w:line="288" w:lineRule="auto"/>
        <w:ind w:firstLine="420"/>
      </w:pPr>
      <w:r w:rsidRPr="00D37F2F">
        <w:rPr>
          <w:rFonts w:hint="eastAsia"/>
        </w:rPr>
        <w:t>GB/T 28827.3  信息技术服务  运行维护  第 3 部分：应急响应规范</w:t>
      </w:r>
    </w:p>
    <w:p w:rsidR="00A673D3" w:rsidRPr="00D37F2F" w:rsidRDefault="00B64CFB" w:rsidP="00217937">
      <w:pPr>
        <w:pStyle w:val="affffe"/>
        <w:spacing w:line="288" w:lineRule="auto"/>
        <w:ind w:firstLine="420"/>
      </w:pPr>
      <w:r w:rsidRPr="00D37F2F">
        <w:rPr>
          <w:rFonts w:hint="eastAsia"/>
        </w:rPr>
        <w:t>GB/T 29765  信息安全技术  数据备份与恢复产品技术要求与测试评价方法</w:t>
      </w:r>
    </w:p>
    <w:p w:rsidR="00A673D3" w:rsidRPr="00D37F2F" w:rsidRDefault="00B64CFB" w:rsidP="00217937">
      <w:pPr>
        <w:pStyle w:val="affffe"/>
        <w:spacing w:line="288" w:lineRule="auto"/>
        <w:ind w:firstLine="420"/>
      </w:pPr>
      <w:r w:rsidRPr="00D37F2F">
        <w:rPr>
          <w:rFonts w:hint="eastAsia"/>
        </w:rPr>
        <w:t>GB/T 37964  信息安全技术  个人信息去标识化指南</w:t>
      </w:r>
    </w:p>
    <w:p w:rsidR="00A673D3" w:rsidRPr="00D37F2F" w:rsidRDefault="00B64CFB" w:rsidP="00217937">
      <w:pPr>
        <w:pStyle w:val="affffe"/>
        <w:spacing w:line="288" w:lineRule="auto"/>
        <w:ind w:firstLine="420"/>
      </w:pPr>
      <w:r w:rsidRPr="00D37F2F">
        <w:rPr>
          <w:rFonts w:hint="eastAsia"/>
        </w:rPr>
        <w:t>GB/T 38154  重要产品追溯  核心元数据</w:t>
      </w:r>
    </w:p>
    <w:p w:rsidR="00A673D3" w:rsidRPr="00D37F2F" w:rsidRDefault="00B64CFB" w:rsidP="00217937">
      <w:pPr>
        <w:pStyle w:val="affffe"/>
        <w:spacing w:line="288" w:lineRule="auto"/>
        <w:ind w:firstLine="420"/>
      </w:pPr>
      <w:r w:rsidRPr="00D37F2F">
        <w:rPr>
          <w:rFonts w:hint="eastAsia"/>
        </w:rPr>
        <w:t>GB/T 39786  信息安全技术  信息系统密码应用基本要求</w:t>
      </w:r>
    </w:p>
    <w:p w:rsidR="00A673D3" w:rsidRPr="00D37F2F" w:rsidRDefault="00B64CFB" w:rsidP="00217937">
      <w:pPr>
        <w:pStyle w:val="affffe"/>
        <w:spacing w:line="288" w:lineRule="auto"/>
        <w:ind w:firstLine="420"/>
      </w:pPr>
      <w:r w:rsidRPr="00D37F2F">
        <w:rPr>
          <w:rFonts w:hint="eastAsia"/>
        </w:rPr>
        <w:t>GB/T 41479  信息安全技术  网络数据处理安全要求</w:t>
      </w:r>
    </w:p>
    <w:p w:rsidR="00A673D3" w:rsidRPr="00D37F2F" w:rsidRDefault="00B64CFB" w:rsidP="00217937">
      <w:pPr>
        <w:pStyle w:val="affffe"/>
        <w:spacing w:line="288" w:lineRule="auto"/>
        <w:ind w:firstLine="420"/>
      </w:pPr>
      <w:r w:rsidRPr="00D37F2F">
        <w:t>GB/T 42460</w:t>
      </w:r>
      <w:r w:rsidRPr="00D37F2F">
        <w:rPr>
          <w:rFonts w:hint="eastAsia"/>
        </w:rPr>
        <w:t xml:space="preserve">  信息安全技术  个人信息去标识化效果评估指南</w:t>
      </w:r>
    </w:p>
    <w:p w:rsidR="00A673D3" w:rsidRDefault="00B64CFB" w:rsidP="00217937">
      <w:pPr>
        <w:pStyle w:val="affffe"/>
        <w:spacing w:line="288" w:lineRule="auto"/>
        <w:ind w:firstLine="420"/>
      </w:pPr>
      <w:r w:rsidRPr="00D37F2F">
        <w:t>GB/T 43697</w:t>
      </w:r>
      <w:r w:rsidRPr="00D37F2F">
        <w:rPr>
          <w:rFonts w:hint="eastAsia"/>
        </w:rPr>
        <w:t xml:space="preserve">  数据安全技术  数据分类分级规则</w:t>
      </w:r>
    </w:p>
    <w:p w:rsidR="00A673D3" w:rsidRDefault="00B64CFB" w:rsidP="00217937">
      <w:pPr>
        <w:pStyle w:val="affc"/>
        <w:spacing w:before="240" w:after="240" w:line="288" w:lineRule="auto"/>
      </w:pPr>
      <w:bookmarkStart w:id="87" w:name="_Toc147136682"/>
      <w:bookmarkStart w:id="88" w:name="_Toc178152291"/>
      <w:bookmarkStart w:id="89" w:name="_Toc147912177"/>
      <w:bookmarkStart w:id="90" w:name="_Toc181882800"/>
      <w:bookmarkStart w:id="91" w:name="_Toc147912240"/>
      <w:bookmarkStart w:id="92" w:name="_Toc159252384"/>
      <w:bookmarkStart w:id="93" w:name="_Toc171330266"/>
      <w:bookmarkStart w:id="94" w:name="_Toc160092237"/>
      <w:bookmarkStart w:id="95" w:name="_Toc148629166"/>
      <w:bookmarkStart w:id="96" w:name="_Toc208842857"/>
      <w:bookmarkStart w:id="97" w:name="_Toc208925426"/>
      <w:bookmarkStart w:id="98" w:name="_Toc208926204"/>
      <w:r>
        <w:t>术语和定义</w:t>
      </w:r>
      <w:bookmarkEnd w:id="87"/>
      <w:bookmarkEnd w:id="88"/>
      <w:bookmarkEnd w:id="89"/>
      <w:bookmarkEnd w:id="90"/>
      <w:bookmarkEnd w:id="91"/>
      <w:bookmarkEnd w:id="92"/>
      <w:bookmarkEnd w:id="93"/>
      <w:bookmarkEnd w:id="94"/>
      <w:bookmarkEnd w:id="95"/>
      <w:bookmarkEnd w:id="96"/>
      <w:bookmarkEnd w:id="97"/>
      <w:bookmarkEnd w:id="98"/>
    </w:p>
    <w:bookmarkStart w:id="99" w:name="_Toc26986532" w:displacedByCustomXml="next"/>
    <w:bookmarkEnd w:id="99"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A673D3" w:rsidRDefault="00B64CFB" w:rsidP="00217937">
          <w:pPr>
            <w:pStyle w:val="affffe"/>
            <w:spacing w:line="288" w:lineRule="auto"/>
            <w:ind w:firstLine="420"/>
          </w:pPr>
          <w:r>
            <w:rPr>
              <w:rFonts w:hint="eastAsia"/>
            </w:rPr>
            <w:t>本文件没有需要界定的术语和定义。</w:t>
          </w:r>
        </w:p>
      </w:sdtContent>
    </w:sdt>
    <w:p w:rsidR="00A673D3" w:rsidRDefault="00B64CFB" w:rsidP="00217937">
      <w:pPr>
        <w:pStyle w:val="affc"/>
        <w:spacing w:before="240" w:after="240" w:line="288" w:lineRule="auto"/>
      </w:pPr>
      <w:bookmarkStart w:id="100" w:name="_Toc208842858"/>
      <w:bookmarkStart w:id="101" w:name="_Toc208925427"/>
      <w:bookmarkStart w:id="102" w:name="_Toc208926205"/>
      <w:bookmarkStart w:id="103" w:name="_Toc181882802"/>
      <w:bookmarkStart w:id="104" w:name="_Toc178152292"/>
      <w:bookmarkStart w:id="105" w:name="_Toc143617070"/>
      <w:bookmarkStart w:id="106" w:name="_Toc143675540"/>
      <w:r>
        <w:rPr>
          <w:rFonts w:hint="eastAsia"/>
        </w:rPr>
        <w:t>总体要求</w:t>
      </w:r>
      <w:bookmarkEnd w:id="100"/>
      <w:bookmarkEnd w:id="101"/>
      <w:bookmarkEnd w:id="102"/>
    </w:p>
    <w:p w:rsidR="00A673D3" w:rsidRDefault="00B64CFB" w:rsidP="00217937">
      <w:pPr>
        <w:pStyle w:val="affffffff7"/>
        <w:spacing w:line="288" w:lineRule="auto"/>
      </w:pPr>
      <w:r>
        <w:rPr>
          <w:rFonts w:hint="eastAsia"/>
        </w:rPr>
        <w:t>系统应提供清晰、简洁、友好的中文人机交互界面，各个模块的界面风格和操作习惯应一致，操作应易学易用，应能使系统用户快速找到所需功能和信息。</w:t>
      </w:r>
    </w:p>
    <w:p w:rsidR="00A673D3" w:rsidRDefault="00B64CFB" w:rsidP="00217937">
      <w:pPr>
        <w:pStyle w:val="affffffff7"/>
        <w:spacing w:line="288" w:lineRule="auto"/>
      </w:pPr>
      <w:r>
        <w:rPr>
          <w:rFonts w:hint="eastAsia"/>
        </w:rPr>
        <w:t>系统应能适应不同终端设备，在不同分辨率和屏幕尺寸下应能呈现良好显示效果。</w:t>
      </w:r>
    </w:p>
    <w:p w:rsidR="00A673D3" w:rsidRDefault="00B64CFB" w:rsidP="00217937">
      <w:pPr>
        <w:pStyle w:val="affffffff7"/>
        <w:spacing w:line="288" w:lineRule="auto"/>
      </w:pPr>
      <w:r>
        <w:rPr>
          <w:rFonts w:hint="eastAsia"/>
        </w:rPr>
        <w:t>系统采用的软件产品应通过国家认可的第三方测试机构测试；系统建成后应进行标准符合性测试。</w:t>
      </w:r>
    </w:p>
    <w:p w:rsidR="00A673D3" w:rsidRDefault="00B64CFB" w:rsidP="00217937">
      <w:pPr>
        <w:pStyle w:val="affffffff7"/>
        <w:spacing w:line="288" w:lineRule="auto"/>
      </w:pPr>
      <w:r>
        <w:rPr>
          <w:rFonts w:hint="eastAsia"/>
        </w:rPr>
        <w:t>应建立完善的运</w:t>
      </w:r>
      <w:proofErr w:type="gramStart"/>
      <w:r>
        <w:rPr>
          <w:rFonts w:hint="eastAsia"/>
        </w:rPr>
        <w:t>维保障</w:t>
      </w:r>
      <w:proofErr w:type="gramEnd"/>
      <w:r>
        <w:rPr>
          <w:rFonts w:hint="eastAsia"/>
        </w:rPr>
        <w:t>机制，配备专门的</w:t>
      </w:r>
      <w:proofErr w:type="gramStart"/>
      <w:r>
        <w:rPr>
          <w:rFonts w:hint="eastAsia"/>
        </w:rPr>
        <w:t>常态化运维</w:t>
      </w:r>
      <w:proofErr w:type="gramEnd"/>
      <w:r>
        <w:rPr>
          <w:rFonts w:hint="eastAsia"/>
        </w:rPr>
        <w:t>队伍，保障平台的稳定运行。</w:t>
      </w:r>
    </w:p>
    <w:p w:rsidR="00A673D3" w:rsidRDefault="00B64CFB" w:rsidP="00217937">
      <w:pPr>
        <w:pStyle w:val="affc"/>
        <w:spacing w:before="240" w:after="240" w:line="288" w:lineRule="auto"/>
      </w:pPr>
      <w:bookmarkStart w:id="107" w:name="_Toc208842859"/>
      <w:bookmarkStart w:id="108" w:name="_Toc208925428"/>
      <w:bookmarkStart w:id="109" w:name="_Toc208926206"/>
      <w:r>
        <w:rPr>
          <w:rFonts w:hint="eastAsia"/>
        </w:rPr>
        <w:lastRenderedPageBreak/>
        <w:t>系统架构</w:t>
      </w:r>
      <w:bookmarkEnd w:id="107"/>
      <w:bookmarkEnd w:id="108"/>
      <w:bookmarkEnd w:id="109"/>
    </w:p>
    <w:p w:rsidR="00A673D3" w:rsidRDefault="00D95923" w:rsidP="00217937">
      <w:pPr>
        <w:pStyle w:val="affffffff7"/>
        <w:spacing w:line="288" w:lineRule="auto"/>
      </w:pPr>
      <w:bookmarkStart w:id="110" w:name="OLE_LINK18"/>
      <w:bookmarkStart w:id="111" w:name="OLE_LINK23"/>
      <w:r>
        <w:rPr>
          <w:rFonts w:hint="eastAsia"/>
        </w:rPr>
        <w:t>系统由平台服务层、数据存储层、</w:t>
      </w:r>
      <w:r w:rsidR="00B64CFB">
        <w:rPr>
          <w:rFonts w:hint="eastAsia"/>
        </w:rPr>
        <w:t>应用服务层</w:t>
      </w:r>
      <w:bookmarkEnd w:id="110"/>
      <w:bookmarkEnd w:id="111"/>
      <w:r w:rsidR="00B64CFB">
        <w:rPr>
          <w:rFonts w:hint="eastAsia"/>
        </w:rPr>
        <w:t>组成，其总体架构见图 1。</w:t>
      </w:r>
    </w:p>
    <w:p w:rsidR="00A673D3" w:rsidRDefault="00B64CFB" w:rsidP="00217937">
      <w:pPr>
        <w:pStyle w:val="affffe"/>
        <w:spacing w:line="288" w:lineRule="auto"/>
        <w:ind w:firstLineChars="0" w:firstLine="0"/>
        <w:jc w:val="center"/>
      </w:pPr>
      <w:r>
        <w:rPr>
          <w:noProof/>
        </w:rPr>
        <w:drawing>
          <wp:inline distT="0" distB="0" distL="0" distR="0" wp14:anchorId="225AF40F" wp14:editId="1651A850">
            <wp:extent cx="5269230" cy="5730240"/>
            <wp:effectExtent l="0" t="0" r="7620" b="381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5"/>
                    <a:stretch>
                      <a:fillRect/>
                    </a:stretch>
                  </pic:blipFill>
                  <pic:spPr>
                    <a:xfrm>
                      <a:off x="0" y="0"/>
                      <a:ext cx="5269230" cy="5730240"/>
                    </a:xfrm>
                    <a:prstGeom prst="rect">
                      <a:avLst/>
                    </a:prstGeom>
                    <a:noFill/>
                    <a:ln>
                      <a:noFill/>
                    </a:ln>
                  </pic:spPr>
                </pic:pic>
              </a:graphicData>
            </a:graphic>
          </wp:inline>
        </w:drawing>
      </w:r>
    </w:p>
    <w:p w:rsidR="00A673D3" w:rsidRDefault="00B64CFB" w:rsidP="00217937">
      <w:pPr>
        <w:pStyle w:val="afd"/>
        <w:spacing w:before="120" w:after="120" w:line="288" w:lineRule="auto"/>
      </w:pPr>
      <w:r>
        <w:rPr>
          <w:rFonts w:hint="eastAsia"/>
        </w:rPr>
        <w:t>电子病历归档存储管理系统架构图</w:t>
      </w:r>
    </w:p>
    <w:p w:rsidR="00A673D3" w:rsidRPr="00D37F2F" w:rsidRDefault="00B64CFB" w:rsidP="00217937">
      <w:pPr>
        <w:pStyle w:val="affffffff7"/>
        <w:spacing w:line="288" w:lineRule="auto"/>
      </w:pPr>
      <w:r w:rsidRPr="00D37F2F">
        <w:rPr>
          <w:rFonts w:hint="eastAsia"/>
        </w:rPr>
        <w:t>平台服务层</w:t>
      </w:r>
      <w:r w:rsidR="00AC1F97" w:rsidRPr="00D37F2F">
        <w:rPr>
          <w:rFonts w:hint="eastAsia"/>
        </w:rPr>
        <w:t>为平台的运行提供基础服务支撑，包括文书注册服务、索引推送服务、日志校验服务、区域档案调阅服务、调阅日志记录、</w:t>
      </w:r>
      <w:bookmarkStart w:id="112" w:name="OLE_LINK24"/>
      <w:bookmarkStart w:id="113" w:name="OLE_LINK25"/>
      <w:r w:rsidR="00AC1F97" w:rsidRPr="00D37F2F">
        <w:rPr>
          <w:rFonts w:hint="eastAsia"/>
        </w:rPr>
        <w:t>跨院无纸化调阅</w:t>
      </w:r>
      <w:bookmarkEnd w:id="112"/>
      <w:bookmarkEnd w:id="113"/>
      <w:r w:rsidR="00D37F2F" w:rsidRPr="00D37F2F">
        <w:rPr>
          <w:rFonts w:hint="eastAsia"/>
        </w:rPr>
        <w:t>、跨院无纸化借阅等。</w:t>
      </w:r>
    </w:p>
    <w:p w:rsidR="00A673D3" w:rsidRPr="00D37F2F" w:rsidRDefault="00B64CFB" w:rsidP="00217937">
      <w:pPr>
        <w:pStyle w:val="affffffff7"/>
        <w:spacing w:line="288" w:lineRule="auto"/>
      </w:pPr>
      <w:r w:rsidRPr="00D37F2F">
        <w:rPr>
          <w:rFonts w:hint="eastAsia"/>
        </w:rPr>
        <w:t>数据存储层为系统提供统一的数据存储服务，包括归档索引库、标准目录库。</w:t>
      </w:r>
    </w:p>
    <w:p w:rsidR="00A673D3" w:rsidRPr="00D37F2F" w:rsidRDefault="00B64CFB" w:rsidP="00217937">
      <w:pPr>
        <w:pStyle w:val="affffffff7"/>
        <w:spacing w:line="288" w:lineRule="auto"/>
      </w:pPr>
      <w:r w:rsidRPr="00D37F2F">
        <w:t>应用服务层</w:t>
      </w:r>
      <w:r w:rsidR="00D95923" w:rsidRPr="00D37F2F">
        <w:rPr>
          <w:rFonts w:hint="eastAsia"/>
        </w:rPr>
        <w:t>为不同层级医院提供文书注册、索引上传、病案借阅、病案调阅等服务。</w:t>
      </w:r>
    </w:p>
    <w:p w:rsidR="00A673D3" w:rsidRDefault="00B64CFB" w:rsidP="00217937">
      <w:pPr>
        <w:pStyle w:val="affc"/>
        <w:spacing w:before="240" w:after="240" w:line="288" w:lineRule="auto"/>
      </w:pPr>
      <w:bookmarkStart w:id="114" w:name="_Toc208842860"/>
      <w:bookmarkStart w:id="115" w:name="_Toc208925429"/>
      <w:bookmarkStart w:id="116" w:name="_Toc208926207"/>
      <w:r>
        <w:rPr>
          <w:rFonts w:hint="eastAsia"/>
        </w:rPr>
        <w:t>功能</w:t>
      </w:r>
      <w:bookmarkEnd w:id="103"/>
      <w:r>
        <w:rPr>
          <w:rFonts w:hint="eastAsia"/>
        </w:rPr>
        <w:t>要求</w:t>
      </w:r>
      <w:bookmarkEnd w:id="114"/>
      <w:bookmarkEnd w:id="115"/>
      <w:bookmarkEnd w:id="116"/>
    </w:p>
    <w:p w:rsidR="00512CA3" w:rsidRPr="00512CA3" w:rsidRDefault="00512CA3" w:rsidP="00217937">
      <w:pPr>
        <w:pStyle w:val="affd"/>
        <w:spacing w:before="120" w:after="120" w:line="288" w:lineRule="auto"/>
      </w:pPr>
      <w:r>
        <w:t>平台端功能</w:t>
      </w:r>
    </w:p>
    <w:p w:rsidR="00A673D3" w:rsidRDefault="00B64CFB" w:rsidP="00217937">
      <w:pPr>
        <w:pStyle w:val="affe"/>
        <w:spacing w:before="120" w:after="120" w:line="288" w:lineRule="auto"/>
      </w:pPr>
      <w:r>
        <w:rPr>
          <w:rFonts w:hint="eastAsia"/>
        </w:rPr>
        <w:lastRenderedPageBreak/>
        <w:t>患者主索引</w:t>
      </w:r>
    </w:p>
    <w:p w:rsidR="00512CA3" w:rsidRDefault="00B64CFB" w:rsidP="00217937">
      <w:pPr>
        <w:pStyle w:val="affffffff9"/>
        <w:spacing w:line="288" w:lineRule="auto"/>
      </w:pPr>
      <w:r>
        <w:rPr>
          <w:rFonts w:hint="eastAsia"/>
        </w:rPr>
        <w:t>提供包含公民身份证号码、姓名、性别、年龄、民族、出生地、出生日期等基本信息的患者主索引库。</w:t>
      </w:r>
    </w:p>
    <w:p w:rsidR="00512CA3" w:rsidRDefault="00B64CFB" w:rsidP="00217937">
      <w:pPr>
        <w:pStyle w:val="affffffff9"/>
        <w:spacing w:line="288" w:lineRule="auto"/>
      </w:pPr>
      <w:r>
        <w:rPr>
          <w:rFonts w:hint="eastAsia"/>
        </w:rPr>
        <w:t>提供患者主索引</w:t>
      </w:r>
      <w:proofErr w:type="gramStart"/>
      <w:r>
        <w:rPr>
          <w:rFonts w:hint="eastAsia"/>
        </w:rPr>
        <w:t>库信息</w:t>
      </w:r>
      <w:proofErr w:type="gramEnd"/>
      <w:r>
        <w:rPr>
          <w:rFonts w:hint="eastAsia"/>
        </w:rPr>
        <w:t>整合，实现患者信息的动态管理。</w:t>
      </w:r>
    </w:p>
    <w:p w:rsidR="00A673D3" w:rsidRDefault="00B64CFB" w:rsidP="00217937">
      <w:pPr>
        <w:pStyle w:val="affffffff9"/>
        <w:spacing w:line="288" w:lineRule="auto"/>
      </w:pPr>
      <w:r>
        <w:rPr>
          <w:rFonts w:hint="eastAsia"/>
        </w:rPr>
        <w:t>支持通过患者姓名、身份证号等对患者主索引信息进行检索。</w:t>
      </w:r>
    </w:p>
    <w:p w:rsidR="00A673D3" w:rsidRDefault="00B64CFB" w:rsidP="00217937">
      <w:pPr>
        <w:pStyle w:val="affe"/>
        <w:spacing w:before="120" w:after="120" w:line="288" w:lineRule="auto"/>
      </w:pPr>
      <w:r>
        <w:rPr>
          <w:rFonts w:hint="eastAsia"/>
        </w:rPr>
        <w:t>标准病历目录</w:t>
      </w:r>
    </w:p>
    <w:p w:rsidR="00512CA3" w:rsidRDefault="00B64CFB" w:rsidP="00217937">
      <w:pPr>
        <w:pStyle w:val="affffffff9"/>
        <w:spacing w:line="288" w:lineRule="auto"/>
      </w:pPr>
      <w:r>
        <w:rPr>
          <w:rFonts w:hint="eastAsia"/>
        </w:rPr>
        <w:t>各机构可上传病历归属目录，目录内容包括但不限于住院病案首页、入院记录、病程记录、术前讨论记录、手术同意书、麻醉同意书、麻醉术前访视记录、手术安全核查记录、手术清点记录、麻醉记录、手术记录、麻醉术后访视记录、术后病程记录、出院记录、死亡记录、死亡病例讨论记录、输血治疗知情同意书、特殊检查（特殊治疗）同意书、会诊记录、病危（重）通知书、病理资料、辅助检查报告单、医学影像检查资料、体温单、医嘱单、病重（病危）患者护理记录等医疗环境产生的各类医疗文书和患者知情授权</w:t>
      </w:r>
      <w:proofErr w:type="gramStart"/>
      <w:r>
        <w:rPr>
          <w:rFonts w:hint="eastAsia"/>
        </w:rPr>
        <w:t>等同意</w:t>
      </w:r>
      <w:proofErr w:type="gramEnd"/>
      <w:r>
        <w:rPr>
          <w:rFonts w:hint="eastAsia"/>
        </w:rPr>
        <w:t>书等。</w:t>
      </w:r>
    </w:p>
    <w:p w:rsidR="00A673D3" w:rsidRDefault="00B64CFB" w:rsidP="00217937">
      <w:pPr>
        <w:pStyle w:val="affffffff9"/>
        <w:spacing w:line="288" w:lineRule="auto"/>
      </w:pPr>
      <w:r>
        <w:rPr>
          <w:rFonts w:hint="eastAsia"/>
        </w:rPr>
        <w:t>医院可在标准病历目录的基础上扩充目录</w:t>
      </w:r>
      <w:r w:rsidR="00CC46A1">
        <w:rPr>
          <w:rFonts w:hint="eastAsia"/>
        </w:rPr>
        <w:t>，并支持机构端目录映射到平台端标准病历目录</w:t>
      </w:r>
      <w:r>
        <w:rPr>
          <w:rFonts w:hint="eastAsia"/>
        </w:rPr>
        <w:t>。</w:t>
      </w:r>
      <w:r w:rsidR="00CC46A1">
        <w:rPr>
          <w:rFonts w:hint="eastAsia"/>
        </w:rPr>
        <w:t>各机构病案索引上传时按平台端标准病历目录内容和顺序进行上传。</w:t>
      </w:r>
    </w:p>
    <w:p w:rsidR="00A673D3" w:rsidRDefault="00B64CFB" w:rsidP="00217937">
      <w:pPr>
        <w:pStyle w:val="affe"/>
        <w:spacing w:before="120" w:after="120" w:line="288" w:lineRule="auto"/>
      </w:pPr>
      <w:r>
        <w:rPr>
          <w:rFonts w:hint="eastAsia"/>
        </w:rPr>
        <w:t>归档病案索引库</w:t>
      </w:r>
    </w:p>
    <w:p w:rsidR="00512CA3" w:rsidRDefault="00B64CFB" w:rsidP="00217937">
      <w:pPr>
        <w:pStyle w:val="affffffff9"/>
        <w:spacing w:line="288" w:lineRule="auto"/>
      </w:pPr>
      <w:r>
        <w:rPr>
          <w:rFonts w:hint="eastAsia"/>
        </w:rPr>
        <w:t>整合患者在各家机构就诊时所有的归档病案。</w:t>
      </w:r>
    </w:p>
    <w:p w:rsidR="00512CA3" w:rsidRDefault="00B64CFB" w:rsidP="00217937">
      <w:pPr>
        <w:pStyle w:val="affffffff9"/>
        <w:spacing w:line="288" w:lineRule="auto"/>
      </w:pPr>
      <w:r>
        <w:rPr>
          <w:rFonts w:hint="eastAsia"/>
        </w:rPr>
        <w:t>支持统一编码体系，采用国际或国内通用的编码体系对病历中的疾病、手术、检查等项目进行编码；同时定义索引库中的关键字段，如患者</w:t>
      </w:r>
      <w:r w:rsidR="005B2556">
        <w:rPr>
          <w:rFonts w:hint="eastAsia"/>
        </w:rPr>
        <w:t>身份标识号（</w:t>
      </w:r>
      <w:r>
        <w:rPr>
          <w:rFonts w:hint="eastAsia"/>
        </w:rPr>
        <w:t>ID</w:t>
      </w:r>
      <w:r w:rsidR="005B2556">
        <w:rPr>
          <w:rFonts w:hint="eastAsia"/>
        </w:rPr>
        <w:t>）</w:t>
      </w:r>
      <w:r>
        <w:rPr>
          <w:rFonts w:hint="eastAsia"/>
        </w:rPr>
        <w:t>、患者姓名、性别、年龄、住院号、医疗机构、入院日期、出院日期、科室、主诊断、</w:t>
      </w:r>
      <w:proofErr w:type="gramStart"/>
      <w:r>
        <w:rPr>
          <w:rFonts w:hint="eastAsia"/>
        </w:rPr>
        <w:t>主手术</w:t>
      </w:r>
      <w:proofErr w:type="gramEnd"/>
      <w:r>
        <w:rPr>
          <w:rFonts w:hint="eastAsia"/>
        </w:rPr>
        <w:t>等信息。</w:t>
      </w:r>
    </w:p>
    <w:p w:rsidR="00A673D3" w:rsidRDefault="00B64CFB" w:rsidP="00217937">
      <w:pPr>
        <w:pStyle w:val="affffffff9"/>
        <w:spacing w:line="288" w:lineRule="auto"/>
      </w:pPr>
      <w:r>
        <w:rPr>
          <w:rFonts w:hint="eastAsia"/>
        </w:rPr>
        <w:t>支持对纸质病历数字化的病案的整合。</w:t>
      </w:r>
    </w:p>
    <w:p w:rsidR="00A673D3" w:rsidRDefault="00B64CFB" w:rsidP="00217937">
      <w:pPr>
        <w:pStyle w:val="affe"/>
        <w:spacing w:before="120" w:after="120" w:line="288" w:lineRule="auto"/>
      </w:pPr>
      <w:r>
        <w:rPr>
          <w:rFonts w:hint="eastAsia"/>
        </w:rPr>
        <w:t>文书注册服务</w:t>
      </w:r>
    </w:p>
    <w:p w:rsidR="00512CA3" w:rsidRDefault="00B64CFB" w:rsidP="00217937">
      <w:pPr>
        <w:pStyle w:val="affffffff9"/>
        <w:spacing w:line="288" w:lineRule="auto"/>
      </w:pPr>
      <w:r>
        <w:rPr>
          <w:rFonts w:hint="eastAsia"/>
        </w:rPr>
        <w:t>各家机构通过安全认证后在病案归档时调用服务上传病历索引数据，提供病历文书的注册、存储、检索等功能。</w:t>
      </w:r>
    </w:p>
    <w:p w:rsidR="00055DC1" w:rsidRDefault="00055DC1" w:rsidP="00217937">
      <w:pPr>
        <w:pStyle w:val="affffffff9"/>
        <w:spacing w:line="288" w:lineRule="auto"/>
      </w:pPr>
      <w:r w:rsidRPr="00055DC1">
        <w:rPr>
          <w:rFonts w:hint="eastAsia"/>
        </w:rPr>
        <w:t>平台</w:t>
      </w:r>
      <w:r w:rsidR="005A3C66" w:rsidRPr="00055DC1">
        <w:rPr>
          <w:rFonts w:hint="eastAsia"/>
        </w:rPr>
        <w:t>按</w:t>
      </w:r>
      <w:proofErr w:type="gramStart"/>
      <w:r w:rsidR="005A3C66" w:rsidRPr="00055DC1">
        <w:rPr>
          <w:rFonts w:hint="eastAsia"/>
        </w:rPr>
        <w:t>批量或</w:t>
      </w:r>
      <w:proofErr w:type="gramEnd"/>
      <w:r w:rsidR="005A3C66" w:rsidRPr="00055DC1">
        <w:rPr>
          <w:rFonts w:hint="eastAsia"/>
        </w:rPr>
        <w:t>单个</w:t>
      </w:r>
      <w:r w:rsidRPr="00055DC1">
        <w:rPr>
          <w:rFonts w:hint="eastAsia"/>
        </w:rPr>
        <w:t>接收来自机构端通过文书注册</w:t>
      </w:r>
      <w:r>
        <w:rPr>
          <w:rFonts w:hint="eastAsia"/>
        </w:rPr>
        <w:t>应用程序编程接口（</w:t>
      </w:r>
      <w:r w:rsidRPr="00055DC1">
        <w:rPr>
          <w:rFonts w:hint="eastAsia"/>
        </w:rPr>
        <w:t>API</w:t>
      </w:r>
      <w:r>
        <w:rPr>
          <w:rFonts w:hint="eastAsia"/>
        </w:rPr>
        <w:t>）</w:t>
      </w:r>
      <w:r w:rsidRPr="00055DC1">
        <w:rPr>
          <w:rFonts w:hint="eastAsia"/>
        </w:rPr>
        <w:t>服务</w:t>
      </w:r>
      <w:r>
        <w:rPr>
          <w:rFonts w:hint="eastAsia"/>
        </w:rPr>
        <w:t>得到</w:t>
      </w:r>
      <w:r w:rsidRPr="00055DC1">
        <w:rPr>
          <w:rFonts w:hint="eastAsia"/>
        </w:rPr>
        <w:t>的病历索引数据，</w:t>
      </w:r>
      <w:r>
        <w:rPr>
          <w:rFonts w:hint="eastAsia"/>
        </w:rPr>
        <w:t>对数据</w:t>
      </w:r>
      <w:r w:rsidRPr="00055DC1">
        <w:rPr>
          <w:rFonts w:hint="eastAsia"/>
        </w:rPr>
        <w:t>进行格式验证和逻辑验证，</w:t>
      </w:r>
      <w:r>
        <w:rPr>
          <w:rFonts w:hint="eastAsia"/>
        </w:rPr>
        <w:t>验证通过后</w:t>
      </w:r>
      <w:r w:rsidRPr="00055DC1">
        <w:rPr>
          <w:rFonts w:hint="eastAsia"/>
        </w:rPr>
        <w:t>将病历索引数据存储到数据库中</w:t>
      </w:r>
      <w:r>
        <w:rPr>
          <w:rFonts w:hint="eastAsia"/>
        </w:rPr>
        <w:t>。数据库</w:t>
      </w:r>
      <w:r w:rsidRPr="00055DC1">
        <w:rPr>
          <w:rFonts w:hint="eastAsia"/>
        </w:rPr>
        <w:t>存储病案索引、病历文档及其他相关信息</w:t>
      </w:r>
      <w:r>
        <w:rPr>
          <w:rFonts w:hint="eastAsia"/>
        </w:rPr>
        <w:t>。对</w:t>
      </w:r>
      <w:r w:rsidRPr="00055DC1">
        <w:rPr>
          <w:rFonts w:hint="eastAsia"/>
        </w:rPr>
        <w:t>未归类目录外的文书类型进行识别扩展，并建立相应的索引。</w:t>
      </w:r>
    </w:p>
    <w:p w:rsidR="00A673D3" w:rsidRDefault="00B64CFB" w:rsidP="00217937">
      <w:pPr>
        <w:pStyle w:val="affe"/>
        <w:spacing w:before="120" w:after="120" w:line="288" w:lineRule="auto"/>
      </w:pPr>
      <w:r>
        <w:rPr>
          <w:rFonts w:hint="eastAsia"/>
        </w:rPr>
        <w:t>索引推送服务</w:t>
      </w:r>
    </w:p>
    <w:p w:rsidR="00512CA3" w:rsidRDefault="00B64CFB" w:rsidP="00217937">
      <w:pPr>
        <w:pStyle w:val="affffffff9"/>
        <w:spacing w:line="288" w:lineRule="auto"/>
      </w:pPr>
      <w:r>
        <w:rPr>
          <w:rFonts w:hint="eastAsia"/>
        </w:rPr>
        <w:t>提供病人索引推送服务，支持将机构端推送的患者 ID、患者姓名、性别、年龄、身份证号、住院号、医疗机构、入院日期、出院日期、科室、主诊断、</w:t>
      </w:r>
      <w:proofErr w:type="gramStart"/>
      <w:r>
        <w:rPr>
          <w:rFonts w:hint="eastAsia"/>
        </w:rPr>
        <w:t>主手术</w:t>
      </w:r>
      <w:proofErr w:type="gramEnd"/>
      <w:r>
        <w:rPr>
          <w:rFonts w:hint="eastAsia"/>
        </w:rPr>
        <w:t>等信息与对应的病人索引进行匹配和归并，形成完整的病人医疗记录档案。</w:t>
      </w:r>
    </w:p>
    <w:p w:rsidR="00971FB8" w:rsidRDefault="00971FB8" w:rsidP="00217937">
      <w:pPr>
        <w:pStyle w:val="affffffff9"/>
        <w:spacing w:line="288" w:lineRule="auto"/>
      </w:pPr>
      <w:r>
        <w:rPr>
          <w:rFonts w:hint="eastAsia"/>
        </w:rPr>
        <w:t>应对</w:t>
      </w:r>
      <w:r w:rsidRPr="00971FB8">
        <w:rPr>
          <w:rFonts w:hint="eastAsia"/>
        </w:rPr>
        <w:t>传输中病人索引信息</w:t>
      </w:r>
      <w:r>
        <w:rPr>
          <w:rFonts w:hint="eastAsia"/>
        </w:rPr>
        <w:t>进行</w:t>
      </w:r>
      <w:r w:rsidRPr="00971FB8">
        <w:rPr>
          <w:rFonts w:hint="eastAsia"/>
        </w:rPr>
        <w:t>加密，保障安全与隐私。平台接收</w:t>
      </w:r>
      <w:r>
        <w:rPr>
          <w:rFonts w:hint="eastAsia"/>
        </w:rPr>
        <w:t>信息</w:t>
      </w:r>
      <w:r w:rsidRPr="00971FB8">
        <w:rPr>
          <w:rFonts w:hint="eastAsia"/>
        </w:rPr>
        <w:t>后</w:t>
      </w:r>
      <w:r>
        <w:rPr>
          <w:rFonts w:hint="eastAsia"/>
        </w:rPr>
        <w:t>进行</w:t>
      </w:r>
      <w:r w:rsidRPr="00971FB8">
        <w:rPr>
          <w:rFonts w:hint="eastAsia"/>
        </w:rPr>
        <w:t>解析匹配，</w:t>
      </w:r>
      <w:r w:rsidR="005A1FC0">
        <w:rPr>
          <w:rFonts w:hint="eastAsia"/>
        </w:rPr>
        <w:t>匹配成功</w:t>
      </w:r>
      <w:r w:rsidRPr="00971FB8">
        <w:rPr>
          <w:rFonts w:hint="eastAsia"/>
        </w:rPr>
        <w:t>则归并至对应患者档案，未</w:t>
      </w:r>
      <w:r w:rsidR="005A1FC0">
        <w:rPr>
          <w:rFonts w:hint="eastAsia"/>
        </w:rPr>
        <w:t>匹配成功</w:t>
      </w:r>
      <w:r w:rsidRPr="00971FB8">
        <w:rPr>
          <w:rFonts w:hint="eastAsia"/>
        </w:rPr>
        <w:t>则按规则新建。</w:t>
      </w:r>
    </w:p>
    <w:p w:rsidR="00A673D3" w:rsidRDefault="00B64CFB" w:rsidP="00217937">
      <w:pPr>
        <w:pStyle w:val="affe"/>
        <w:spacing w:before="120" w:after="120" w:line="288" w:lineRule="auto"/>
      </w:pPr>
      <w:r>
        <w:rPr>
          <w:rFonts w:hint="eastAsia"/>
        </w:rPr>
        <w:t>日志校验服务</w:t>
      </w:r>
    </w:p>
    <w:p w:rsidR="00512CA3" w:rsidRDefault="00B64CFB" w:rsidP="00217937">
      <w:pPr>
        <w:pStyle w:val="affffffff9"/>
        <w:spacing w:line="288" w:lineRule="auto"/>
      </w:pPr>
      <w:r>
        <w:rPr>
          <w:rFonts w:hint="eastAsia"/>
        </w:rPr>
        <w:t>接收并解析来自机构端的数据，实时数据验证。机构端在数据上传前，记录本地日志，包括上传时间、文件名称、文件大小、发送状态等信息。</w:t>
      </w:r>
    </w:p>
    <w:p w:rsidR="00A673D3" w:rsidRDefault="00B64CFB" w:rsidP="00217937">
      <w:pPr>
        <w:pStyle w:val="affffffff9"/>
        <w:spacing w:line="288" w:lineRule="auto"/>
      </w:pPr>
      <w:r>
        <w:rPr>
          <w:rFonts w:hint="eastAsia"/>
        </w:rPr>
        <w:t>支持对接收到的数据进行日志记录，包括接收时间、来源机构、数据量、处理状态等信息。</w:t>
      </w:r>
    </w:p>
    <w:p w:rsidR="00A673D3" w:rsidRDefault="00B64CFB" w:rsidP="00217937">
      <w:pPr>
        <w:pStyle w:val="affe"/>
        <w:spacing w:before="120" w:after="120" w:line="288" w:lineRule="auto"/>
      </w:pPr>
      <w:r>
        <w:rPr>
          <w:rFonts w:hint="eastAsia"/>
        </w:rPr>
        <w:lastRenderedPageBreak/>
        <w:t>病案调阅服务</w:t>
      </w:r>
    </w:p>
    <w:p w:rsidR="00512CA3" w:rsidRDefault="00B64CFB" w:rsidP="00217937">
      <w:pPr>
        <w:pStyle w:val="affffffff9"/>
        <w:spacing w:line="288" w:lineRule="auto"/>
      </w:pPr>
      <w:r>
        <w:rPr>
          <w:rFonts w:hint="eastAsia"/>
        </w:rPr>
        <w:t>通过文件索引路径调取机构</w:t>
      </w:r>
      <w:proofErr w:type="gramStart"/>
      <w:r>
        <w:rPr>
          <w:rFonts w:hint="eastAsia"/>
        </w:rPr>
        <w:t>端提供</w:t>
      </w:r>
      <w:proofErr w:type="gramEnd"/>
      <w:r>
        <w:rPr>
          <w:rFonts w:hint="eastAsia"/>
        </w:rPr>
        <w:t>的病案调阅服务</w:t>
      </w:r>
      <w:bookmarkStart w:id="117" w:name="OLE_LINK21"/>
      <w:bookmarkStart w:id="118" w:name="OLE_LINK22"/>
      <w:r>
        <w:rPr>
          <w:rFonts w:hint="eastAsia"/>
        </w:rPr>
        <w:t>；</w:t>
      </w:r>
      <w:bookmarkEnd w:id="117"/>
      <w:bookmarkEnd w:id="118"/>
      <w:r>
        <w:rPr>
          <w:rFonts w:hint="eastAsia"/>
        </w:rPr>
        <w:t>基于主索引串联患者在各家机构的病历信息，并按标准目录结构进行一体化展现调阅。</w:t>
      </w:r>
    </w:p>
    <w:p w:rsidR="00512CA3" w:rsidRDefault="00B64CFB" w:rsidP="00217937">
      <w:pPr>
        <w:pStyle w:val="affffffff9"/>
        <w:spacing w:line="288" w:lineRule="auto"/>
      </w:pPr>
      <w:r>
        <w:rPr>
          <w:rFonts w:hint="eastAsia"/>
        </w:rPr>
        <w:t>病案调阅服务支持调阅病历资料的详细内容包括但不限于入院记录、病程记录、手术记录、出院记录、影像资料、检验检查报告、医嘱信息等信息，同时支持调阅纸质翻拍归集的文书、历史纸质翻拍的病历等。</w:t>
      </w:r>
    </w:p>
    <w:p w:rsidR="00A673D3" w:rsidRDefault="00B64CFB" w:rsidP="00217937">
      <w:pPr>
        <w:pStyle w:val="affffffff9"/>
        <w:spacing w:line="288" w:lineRule="auto"/>
      </w:pPr>
      <w:r>
        <w:rPr>
          <w:rFonts w:hint="eastAsia"/>
        </w:rPr>
        <w:t>支持对每次病历资料的调阅情况进行记录。</w:t>
      </w:r>
    </w:p>
    <w:p w:rsidR="00A673D3" w:rsidRDefault="00B64CFB" w:rsidP="00217937">
      <w:pPr>
        <w:pStyle w:val="affe"/>
        <w:spacing w:before="120" w:after="120" w:line="288" w:lineRule="auto"/>
      </w:pPr>
      <w:r>
        <w:rPr>
          <w:rFonts w:hint="eastAsia"/>
        </w:rPr>
        <w:t>跨院无纸化病案调阅</w:t>
      </w:r>
    </w:p>
    <w:p w:rsidR="00A673D3" w:rsidRDefault="00B64CFB" w:rsidP="00217937">
      <w:pPr>
        <w:pStyle w:val="affffe"/>
        <w:spacing w:line="288" w:lineRule="auto"/>
        <w:ind w:firstLine="420"/>
      </w:pPr>
      <w:r>
        <w:rPr>
          <w:rFonts w:hint="eastAsia"/>
        </w:rPr>
        <w:t>提供全量病案调阅服务，记录每一次调阅信息，包含不限于调阅人、调阅时间、调阅场景等信息。</w:t>
      </w:r>
    </w:p>
    <w:p w:rsidR="00A673D3" w:rsidRDefault="00B64CFB" w:rsidP="00217937">
      <w:pPr>
        <w:pStyle w:val="affe"/>
        <w:spacing w:before="120" w:after="120" w:line="288" w:lineRule="auto"/>
      </w:pPr>
      <w:r>
        <w:rPr>
          <w:rFonts w:hint="eastAsia"/>
        </w:rPr>
        <w:t>跨院无纸化病案借阅</w:t>
      </w:r>
    </w:p>
    <w:p w:rsidR="00A673D3" w:rsidRDefault="00B64CFB" w:rsidP="00217937">
      <w:pPr>
        <w:pStyle w:val="affffe"/>
        <w:spacing w:line="288" w:lineRule="auto"/>
        <w:ind w:firstLine="420"/>
      </w:pPr>
      <w:r>
        <w:rPr>
          <w:rFonts w:hint="eastAsia"/>
        </w:rPr>
        <w:t>支持</w:t>
      </w:r>
      <w:proofErr w:type="gramStart"/>
      <w:r>
        <w:rPr>
          <w:rFonts w:hint="eastAsia"/>
        </w:rPr>
        <w:t>跨医疗</w:t>
      </w:r>
      <w:proofErr w:type="gramEnd"/>
      <w:r>
        <w:rPr>
          <w:rFonts w:hint="eastAsia"/>
        </w:rPr>
        <w:t>机构经借阅申请审核通过、调阅授权后，通过指定的方式调阅病历资料。对患者的跨院病案数据借阅信息包括各类电子病历文书、纸质翻拍归集的病案数据、患者检查、检验报告等数据。</w:t>
      </w:r>
    </w:p>
    <w:p w:rsidR="00A673D3" w:rsidRDefault="00B64CFB" w:rsidP="00217937">
      <w:pPr>
        <w:pStyle w:val="affe"/>
        <w:spacing w:before="120" w:after="120" w:line="288" w:lineRule="auto"/>
      </w:pPr>
      <w:r>
        <w:rPr>
          <w:rFonts w:hint="eastAsia"/>
        </w:rPr>
        <w:t>调阅日志记录</w:t>
      </w:r>
    </w:p>
    <w:p w:rsidR="00512CA3" w:rsidRDefault="00B64CFB" w:rsidP="00217937">
      <w:pPr>
        <w:pStyle w:val="affffffff9"/>
        <w:spacing w:line="288" w:lineRule="auto"/>
      </w:pPr>
      <w:r>
        <w:rPr>
          <w:rFonts w:hint="eastAsia"/>
        </w:rPr>
        <w:t>病案调阅日志记录应包含调阅机构、调阅人、调阅科室、调阅时间、调阅场景类型、病案号、患者姓名、年龄、性别、住院号等信息。</w:t>
      </w:r>
    </w:p>
    <w:p w:rsidR="00512CA3" w:rsidRDefault="00B64CFB" w:rsidP="00217937">
      <w:pPr>
        <w:pStyle w:val="affffffff9"/>
        <w:spacing w:line="288" w:lineRule="auto"/>
      </w:pPr>
      <w:r>
        <w:rPr>
          <w:rFonts w:hint="eastAsia"/>
        </w:rPr>
        <w:t>支持按调阅场景、调阅机构等统计调阅次数，并分别记录跨院调阅次数。</w:t>
      </w:r>
    </w:p>
    <w:p w:rsidR="00A673D3" w:rsidRDefault="00B64CFB" w:rsidP="00217937">
      <w:pPr>
        <w:pStyle w:val="affffffff9"/>
        <w:spacing w:line="288" w:lineRule="auto"/>
      </w:pPr>
      <w:r>
        <w:rPr>
          <w:rFonts w:hint="eastAsia"/>
        </w:rPr>
        <w:t>支持对患者在平台端就诊时，调阅该患者跨院病案数据，包括患者的电子病历、纸质翻拍归集的病案数据，并实时记录调阅日志。</w:t>
      </w:r>
    </w:p>
    <w:p w:rsidR="00521E93" w:rsidRDefault="00521E93" w:rsidP="00217937">
      <w:pPr>
        <w:pStyle w:val="affd"/>
        <w:spacing w:before="120" w:after="120" w:line="288" w:lineRule="auto"/>
      </w:pPr>
      <w:r>
        <w:t>机构端</w:t>
      </w:r>
      <w:r w:rsidR="00512CA3">
        <w:t>功能</w:t>
      </w:r>
    </w:p>
    <w:p w:rsidR="00521E93" w:rsidRDefault="00521E93" w:rsidP="00217937">
      <w:pPr>
        <w:pStyle w:val="affe"/>
        <w:spacing w:before="120" w:after="120" w:line="288" w:lineRule="auto"/>
      </w:pPr>
      <w:bookmarkStart w:id="119" w:name="OLE_LINK65"/>
      <w:bookmarkStart w:id="120" w:name="OLE_LINK66"/>
      <w:r>
        <w:rPr>
          <w:rFonts w:hint="eastAsia"/>
        </w:rPr>
        <w:t>标准病历目录映射</w:t>
      </w:r>
    </w:p>
    <w:p w:rsidR="00521E93" w:rsidRDefault="006B1D2C" w:rsidP="00217937">
      <w:pPr>
        <w:pStyle w:val="affffe"/>
        <w:spacing w:line="288" w:lineRule="auto"/>
        <w:ind w:firstLine="420"/>
      </w:pPr>
      <w:r>
        <w:rPr>
          <w:rFonts w:hint="eastAsia"/>
        </w:rPr>
        <w:t>支持机构端与平台端的文书类型映射</w:t>
      </w:r>
      <w:r w:rsidR="00521E93">
        <w:rPr>
          <w:rFonts w:hint="eastAsia"/>
        </w:rPr>
        <w:t>，</w:t>
      </w:r>
      <w:bookmarkEnd w:id="119"/>
      <w:bookmarkEnd w:id="120"/>
      <w:r>
        <w:rPr>
          <w:rFonts w:hint="eastAsia"/>
        </w:rPr>
        <w:t>以保证各机构文书定义一致</w:t>
      </w:r>
      <w:r w:rsidR="00521E93">
        <w:rPr>
          <w:rFonts w:hint="eastAsia"/>
        </w:rPr>
        <w:t>，病历目录及文书类型</w:t>
      </w:r>
      <w:r>
        <w:rPr>
          <w:rFonts w:hint="eastAsia"/>
        </w:rPr>
        <w:t>包括但不限于</w:t>
      </w:r>
      <w:r w:rsidR="00521E93">
        <w:rPr>
          <w:rFonts w:hint="eastAsia"/>
        </w:rPr>
        <w:t>住院病案首页、入院记录、病程记录、术前讨论记录、手术同意书、麻醉同意书、麻醉术前访视记录、手术安全核查记录、手术清点记录、麻醉记录、手术记录、麻醉术后访视记录、术后病程记录、出院记录、死亡记录、死亡病例讨论记录、输血治疗知情同意书、特殊检查（特殊治疗）同意书、会诊记录、病危（重）通知书、病理资料、辅助检查报告单、医学影像检查资料、体温单、医嘱单、病重（病危）患者护理记录等医疗环境产生的各类医疗文书和患者知情授权</w:t>
      </w:r>
      <w:proofErr w:type="gramStart"/>
      <w:r w:rsidR="00521E93">
        <w:rPr>
          <w:rFonts w:hint="eastAsia"/>
        </w:rPr>
        <w:t>等同意</w:t>
      </w:r>
      <w:proofErr w:type="gramEnd"/>
      <w:r w:rsidR="00521E93">
        <w:rPr>
          <w:rFonts w:hint="eastAsia"/>
        </w:rPr>
        <w:t>书等。</w:t>
      </w:r>
    </w:p>
    <w:p w:rsidR="00521E93" w:rsidRDefault="00521E93" w:rsidP="00217937">
      <w:pPr>
        <w:pStyle w:val="affe"/>
        <w:spacing w:before="120" w:after="120" w:line="288" w:lineRule="auto"/>
      </w:pPr>
      <w:r>
        <w:rPr>
          <w:rFonts w:hint="eastAsia"/>
        </w:rPr>
        <w:t>归档病案库升级</w:t>
      </w:r>
    </w:p>
    <w:p w:rsidR="00E82866" w:rsidRDefault="00173D90" w:rsidP="00217937">
      <w:pPr>
        <w:pStyle w:val="affffffff9"/>
        <w:spacing w:line="288" w:lineRule="auto"/>
      </w:pPr>
      <w:r>
        <w:rPr>
          <w:rFonts w:hint="eastAsia"/>
        </w:rPr>
        <w:t>支持</w:t>
      </w:r>
      <w:r w:rsidR="00521E93">
        <w:rPr>
          <w:rFonts w:hint="eastAsia"/>
        </w:rPr>
        <w:t>完善升级医院归档病案库</w:t>
      </w:r>
      <w:r>
        <w:rPr>
          <w:rFonts w:hint="eastAsia"/>
        </w:rPr>
        <w:t>，</w:t>
      </w:r>
      <w:r w:rsidR="00521E93">
        <w:rPr>
          <w:rFonts w:hint="eastAsia"/>
        </w:rPr>
        <w:t>归档病案库包括</w:t>
      </w:r>
      <w:r w:rsidR="00E82866">
        <w:rPr>
          <w:rFonts w:hint="eastAsia"/>
        </w:rPr>
        <w:t>：</w:t>
      </w:r>
    </w:p>
    <w:p w:rsidR="00E82866" w:rsidRDefault="00521E93" w:rsidP="00217937">
      <w:pPr>
        <w:pStyle w:val="af2"/>
        <w:spacing w:line="288" w:lineRule="auto"/>
      </w:pPr>
      <w:r>
        <w:rPr>
          <w:rFonts w:hint="eastAsia"/>
        </w:rPr>
        <w:t>关系型数据库</w:t>
      </w:r>
      <w:r w:rsidR="00E82866">
        <w:rPr>
          <w:rFonts w:hint="eastAsia"/>
        </w:rPr>
        <w:t>：</w:t>
      </w:r>
      <w:r>
        <w:rPr>
          <w:rFonts w:hint="eastAsia"/>
        </w:rPr>
        <w:t>存放业务数据，包括病案流程数据、日志记录、借阅记录等信息</w:t>
      </w:r>
      <w:r w:rsidR="00E82866">
        <w:rPr>
          <w:rFonts w:hint="eastAsia"/>
        </w:rPr>
        <w:t>；</w:t>
      </w:r>
    </w:p>
    <w:p w:rsidR="00E82866" w:rsidRDefault="00521E93" w:rsidP="00217937">
      <w:pPr>
        <w:pStyle w:val="af2"/>
        <w:spacing w:line="288" w:lineRule="auto"/>
      </w:pPr>
      <w:r>
        <w:rPr>
          <w:rFonts w:hint="eastAsia"/>
        </w:rPr>
        <w:t>文件数据库</w:t>
      </w:r>
      <w:r w:rsidR="00E82866">
        <w:rPr>
          <w:rFonts w:hint="eastAsia"/>
        </w:rPr>
        <w:t>：</w:t>
      </w:r>
      <w:r>
        <w:rPr>
          <w:rFonts w:hint="eastAsia"/>
        </w:rPr>
        <w:t>存放非结构化数据，包括</w:t>
      </w:r>
      <w:r w:rsidR="00E82866">
        <w:rPr>
          <w:rFonts w:hint="eastAsia"/>
        </w:rPr>
        <w:t>电子</w:t>
      </w:r>
      <w:r>
        <w:rPr>
          <w:rFonts w:hint="eastAsia"/>
        </w:rPr>
        <w:t>病历文档、纸质翻拍病历、</w:t>
      </w:r>
      <w:bookmarkStart w:id="121" w:name="OLE_LINK73"/>
      <w:bookmarkStart w:id="122" w:name="OLE_LINK74"/>
      <w:r w:rsidR="00E82866">
        <w:rPr>
          <w:rFonts w:hint="eastAsia"/>
        </w:rPr>
        <w:t>实验室信息管理系统（LIS）</w:t>
      </w:r>
      <w:r>
        <w:rPr>
          <w:rFonts w:hint="eastAsia"/>
        </w:rPr>
        <w:t>报告</w:t>
      </w:r>
      <w:bookmarkEnd w:id="121"/>
      <w:bookmarkEnd w:id="122"/>
      <w:r>
        <w:rPr>
          <w:rFonts w:hint="eastAsia"/>
        </w:rPr>
        <w:t>、</w:t>
      </w:r>
      <w:bookmarkStart w:id="123" w:name="OLE_LINK75"/>
      <w:bookmarkStart w:id="124" w:name="OLE_LINK76"/>
      <w:r w:rsidR="00E82866">
        <w:rPr>
          <w:rFonts w:hint="eastAsia"/>
        </w:rPr>
        <w:t>医学影像存档与通信系统（</w:t>
      </w:r>
      <w:r>
        <w:rPr>
          <w:rFonts w:hint="eastAsia"/>
        </w:rPr>
        <w:t>PACS</w:t>
      </w:r>
      <w:bookmarkEnd w:id="123"/>
      <w:bookmarkEnd w:id="124"/>
      <w:r w:rsidR="00E82866">
        <w:rPr>
          <w:rFonts w:hint="eastAsia"/>
        </w:rPr>
        <w:t>）</w:t>
      </w:r>
      <w:r>
        <w:rPr>
          <w:rFonts w:hint="eastAsia"/>
        </w:rPr>
        <w:t>报告等。</w:t>
      </w:r>
    </w:p>
    <w:p w:rsidR="00E82866" w:rsidRDefault="00E82866" w:rsidP="00217937">
      <w:pPr>
        <w:pStyle w:val="affffffff9"/>
        <w:spacing w:line="288" w:lineRule="auto"/>
      </w:pPr>
      <w:r>
        <w:rPr>
          <w:rFonts w:hint="eastAsia"/>
        </w:rPr>
        <w:t>支持</w:t>
      </w:r>
      <w:r w:rsidR="00521E93">
        <w:rPr>
          <w:rFonts w:hint="eastAsia"/>
        </w:rPr>
        <w:t>归档时零星纸质文书的翻拍，将非电子化的文书以</w:t>
      </w:r>
      <w:bookmarkStart w:id="125" w:name="OLE_LINK77"/>
      <w:bookmarkStart w:id="126" w:name="OLE_LINK78"/>
      <w:r>
        <w:rPr>
          <w:rFonts w:hint="eastAsia"/>
        </w:rPr>
        <w:t>可移植文件格式（</w:t>
      </w:r>
      <w:r w:rsidR="00521E93">
        <w:rPr>
          <w:rFonts w:hint="eastAsia"/>
        </w:rPr>
        <w:t>PDF</w:t>
      </w:r>
      <w:bookmarkEnd w:id="125"/>
      <w:bookmarkEnd w:id="126"/>
      <w:r>
        <w:rPr>
          <w:rFonts w:hint="eastAsia"/>
        </w:rPr>
        <w:t>）</w:t>
      </w:r>
      <w:r w:rsidR="00521E93">
        <w:rPr>
          <w:rFonts w:hint="eastAsia"/>
        </w:rPr>
        <w:t>归集到患者整份病案中。</w:t>
      </w:r>
    </w:p>
    <w:p w:rsidR="00521E93" w:rsidRDefault="00521E93" w:rsidP="00217937">
      <w:pPr>
        <w:pStyle w:val="affffffff9"/>
        <w:spacing w:line="288" w:lineRule="auto"/>
      </w:pPr>
      <w:r>
        <w:rPr>
          <w:rFonts w:hint="eastAsia"/>
        </w:rPr>
        <w:t>院内病历归档对接调用医院的机构签章</w:t>
      </w:r>
      <w:proofErr w:type="gramStart"/>
      <w:r>
        <w:rPr>
          <w:rFonts w:hint="eastAsia"/>
        </w:rPr>
        <w:t>服务做整份</w:t>
      </w:r>
      <w:proofErr w:type="gramEnd"/>
      <w:r>
        <w:rPr>
          <w:rFonts w:hint="eastAsia"/>
        </w:rPr>
        <w:t>病历的电子签章，确保归档病案不可篡改。PDF</w:t>
      </w:r>
      <w:r w:rsidR="00354C14">
        <w:rPr>
          <w:rFonts w:hint="eastAsia"/>
        </w:rPr>
        <w:t xml:space="preserve"> </w:t>
      </w:r>
      <w:r>
        <w:rPr>
          <w:rFonts w:hint="eastAsia"/>
        </w:rPr>
        <w:t>归档的病案支持后续大模型读取识别，支持</w:t>
      </w:r>
      <w:proofErr w:type="gramStart"/>
      <w:r>
        <w:rPr>
          <w:rFonts w:hint="eastAsia"/>
        </w:rPr>
        <w:t>循证质控</w:t>
      </w:r>
      <w:proofErr w:type="gramEnd"/>
      <w:r>
        <w:rPr>
          <w:rFonts w:hint="eastAsia"/>
        </w:rPr>
        <w:t>平台的数据利用。</w:t>
      </w:r>
    </w:p>
    <w:p w:rsidR="00364A8B" w:rsidRDefault="00521E93" w:rsidP="00217937">
      <w:pPr>
        <w:pStyle w:val="affffffff9"/>
        <w:spacing w:line="288" w:lineRule="auto"/>
      </w:pPr>
      <w:r>
        <w:rPr>
          <w:rFonts w:hint="eastAsia"/>
        </w:rPr>
        <w:lastRenderedPageBreak/>
        <w:t>在院内病历归档时将病人的</w:t>
      </w:r>
      <w:r w:rsidR="00354C14">
        <w:rPr>
          <w:rFonts w:hint="eastAsia"/>
        </w:rPr>
        <w:t>患者 ID、患者姓名、性别、年龄、身份证号、住院号、医疗机构、入院日期、出院日期、科室、主诊断、</w:t>
      </w:r>
      <w:proofErr w:type="gramStart"/>
      <w:r w:rsidR="00354C14">
        <w:rPr>
          <w:rFonts w:hint="eastAsia"/>
        </w:rPr>
        <w:t>主手术</w:t>
      </w:r>
      <w:proofErr w:type="gramEnd"/>
      <w:r w:rsidR="00354C14">
        <w:rPr>
          <w:rFonts w:hint="eastAsia"/>
        </w:rPr>
        <w:t>等</w:t>
      </w:r>
      <w:r>
        <w:rPr>
          <w:rFonts w:hint="eastAsia"/>
        </w:rPr>
        <w:t>索引信息上传推送至平台端，并按平台规范要求的各类病案文书通过调用文书注册</w:t>
      </w:r>
      <w:r w:rsidR="00354C14">
        <w:rPr>
          <w:rFonts w:hint="eastAsia"/>
        </w:rPr>
        <w:t xml:space="preserve"> </w:t>
      </w:r>
      <w:bookmarkStart w:id="127" w:name="OLE_LINK79"/>
      <w:bookmarkStart w:id="128" w:name="OLE_LINK80"/>
      <w:r>
        <w:rPr>
          <w:rFonts w:hint="eastAsia"/>
        </w:rPr>
        <w:t>API</w:t>
      </w:r>
      <w:bookmarkEnd w:id="127"/>
      <w:bookmarkEnd w:id="128"/>
      <w:r w:rsidR="00354C14">
        <w:rPr>
          <w:rFonts w:hint="eastAsia"/>
        </w:rPr>
        <w:t xml:space="preserve"> </w:t>
      </w:r>
      <w:r>
        <w:rPr>
          <w:rFonts w:hint="eastAsia"/>
        </w:rPr>
        <w:t>服务注册至平台，供平台生成区域连续性的病历数据索引。</w:t>
      </w:r>
    </w:p>
    <w:p w:rsidR="00364A8B" w:rsidRDefault="00521E93" w:rsidP="00217937">
      <w:pPr>
        <w:pStyle w:val="affffffff9"/>
        <w:spacing w:line="288" w:lineRule="auto"/>
      </w:pPr>
      <w:r>
        <w:rPr>
          <w:rFonts w:hint="eastAsia"/>
        </w:rPr>
        <w:t>医院归档</w:t>
      </w:r>
      <w:proofErr w:type="gramStart"/>
      <w:r>
        <w:rPr>
          <w:rFonts w:hint="eastAsia"/>
        </w:rPr>
        <w:t>病案库按平台</w:t>
      </w:r>
      <w:proofErr w:type="gramEnd"/>
      <w:r>
        <w:rPr>
          <w:rFonts w:hint="eastAsia"/>
        </w:rPr>
        <w:t>规范要求提供病案数据读取服务，</w:t>
      </w:r>
      <w:proofErr w:type="gramStart"/>
      <w:r>
        <w:rPr>
          <w:rFonts w:hint="eastAsia"/>
        </w:rPr>
        <w:t>供平台端</w:t>
      </w:r>
      <w:proofErr w:type="gramEnd"/>
      <w:r>
        <w:rPr>
          <w:rFonts w:hint="eastAsia"/>
        </w:rPr>
        <w:t>服务调取。</w:t>
      </w:r>
    </w:p>
    <w:p w:rsidR="00364A8B" w:rsidRDefault="00521E93" w:rsidP="00217937">
      <w:pPr>
        <w:pStyle w:val="affffffff9"/>
        <w:spacing w:line="288" w:lineRule="auto"/>
      </w:pPr>
      <w:r>
        <w:rPr>
          <w:rFonts w:hint="eastAsia"/>
        </w:rPr>
        <w:t>提供对账功能，实现本地日志与平台日志对比，包括上传时间、文件名称、文件大小、发送状态等信息，分析出对账结果。</w:t>
      </w:r>
    </w:p>
    <w:p w:rsidR="00364A8B" w:rsidRDefault="00521E93" w:rsidP="00217937">
      <w:pPr>
        <w:pStyle w:val="affffffff9"/>
        <w:spacing w:line="288" w:lineRule="auto"/>
      </w:pPr>
      <w:r>
        <w:rPr>
          <w:rFonts w:hint="eastAsia"/>
        </w:rPr>
        <w:t>提供异常</w:t>
      </w:r>
      <w:proofErr w:type="gramStart"/>
      <w:r>
        <w:rPr>
          <w:rFonts w:hint="eastAsia"/>
        </w:rPr>
        <w:t>数据补传功能</w:t>
      </w:r>
      <w:proofErr w:type="gramEnd"/>
      <w:r>
        <w:rPr>
          <w:rFonts w:hint="eastAsia"/>
        </w:rPr>
        <w:t>。按平台规范要求提供机构端校验请求响应服务，与平台端同步日志信息。比对</w:t>
      </w:r>
      <w:bookmarkStart w:id="129" w:name="OLE_LINK81"/>
      <w:bookmarkStart w:id="130" w:name="OLE_LINK82"/>
      <w:r>
        <w:rPr>
          <w:rFonts w:hint="eastAsia"/>
        </w:rPr>
        <w:t>双方日志中的</w:t>
      </w:r>
      <w:r w:rsidR="00364A8B">
        <w:rPr>
          <w:rFonts w:hint="eastAsia"/>
        </w:rPr>
        <w:t>病案号、上</w:t>
      </w:r>
      <w:proofErr w:type="gramStart"/>
      <w:r w:rsidR="00364A8B">
        <w:rPr>
          <w:rFonts w:hint="eastAsia"/>
        </w:rPr>
        <w:t>传时间</w:t>
      </w:r>
      <w:proofErr w:type="gramEnd"/>
      <w:r w:rsidR="00364A8B">
        <w:rPr>
          <w:rFonts w:hint="eastAsia"/>
        </w:rPr>
        <w:t>等</w:t>
      </w:r>
      <w:r>
        <w:rPr>
          <w:rFonts w:hint="eastAsia"/>
        </w:rPr>
        <w:t>关键信息，</w:t>
      </w:r>
      <w:bookmarkEnd w:id="129"/>
      <w:bookmarkEnd w:id="130"/>
      <w:r>
        <w:rPr>
          <w:rFonts w:hint="eastAsia"/>
        </w:rPr>
        <w:t>确认哪些数据已成功</w:t>
      </w:r>
      <w:proofErr w:type="gramStart"/>
      <w:r>
        <w:rPr>
          <w:rFonts w:hint="eastAsia"/>
        </w:rPr>
        <w:t>上传并处理</w:t>
      </w:r>
      <w:proofErr w:type="gramEnd"/>
      <w:r>
        <w:rPr>
          <w:rFonts w:hint="eastAsia"/>
        </w:rPr>
        <w:t>。</w:t>
      </w:r>
    </w:p>
    <w:p w:rsidR="00521E93" w:rsidRDefault="00521E93" w:rsidP="00217937">
      <w:pPr>
        <w:pStyle w:val="affffffff9"/>
        <w:spacing w:line="288" w:lineRule="auto"/>
      </w:pPr>
      <w:r>
        <w:rPr>
          <w:rFonts w:hint="eastAsia"/>
        </w:rPr>
        <w:t>提供批量上传或单个上</w:t>
      </w:r>
      <w:proofErr w:type="gramStart"/>
      <w:r>
        <w:rPr>
          <w:rFonts w:hint="eastAsia"/>
        </w:rPr>
        <w:t>传</w:t>
      </w:r>
      <w:r w:rsidR="00364A8B">
        <w:rPr>
          <w:rFonts w:hint="eastAsia"/>
        </w:rPr>
        <w:t>医院</w:t>
      </w:r>
      <w:proofErr w:type="gramEnd"/>
      <w:r w:rsidR="00364A8B">
        <w:rPr>
          <w:rFonts w:hint="eastAsia"/>
        </w:rPr>
        <w:t>归档病案</w:t>
      </w:r>
      <w:r>
        <w:rPr>
          <w:rFonts w:hint="eastAsia"/>
        </w:rPr>
        <w:t>功能，根据实际需要选择合适的上传方式。</w:t>
      </w:r>
    </w:p>
    <w:p w:rsidR="00521E93" w:rsidRDefault="00521E93" w:rsidP="00217937">
      <w:pPr>
        <w:pStyle w:val="affe"/>
        <w:spacing w:before="120" w:after="120" w:line="288" w:lineRule="auto"/>
      </w:pPr>
      <w:r>
        <w:rPr>
          <w:rFonts w:hint="eastAsia"/>
        </w:rPr>
        <w:t>院外纸质文书翻拍</w:t>
      </w:r>
    </w:p>
    <w:p w:rsidR="00C87989" w:rsidRDefault="00C87989" w:rsidP="00217937">
      <w:pPr>
        <w:pStyle w:val="affffffff9"/>
        <w:spacing w:line="288" w:lineRule="auto"/>
      </w:pPr>
      <w:r>
        <w:rPr>
          <w:rFonts w:hint="eastAsia"/>
        </w:rPr>
        <w:t>支持采用</w:t>
      </w:r>
      <w:proofErr w:type="gramStart"/>
      <w:r>
        <w:rPr>
          <w:rFonts w:hint="eastAsia"/>
        </w:rPr>
        <w:t>高拍仪或者</w:t>
      </w:r>
      <w:proofErr w:type="gramEnd"/>
      <w:r>
        <w:rPr>
          <w:rFonts w:hint="eastAsia"/>
        </w:rPr>
        <w:t>扫描仪将院外纸质文书、纸质报告单及其他纸质文档等进行翻拍</w:t>
      </w:r>
      <w:r w:rsidR="00521E93">
        <w:rPr>
          <w:rFonts w:hint="eastAsia"/>
        </w:rPr>
        <w:t>。</w:t>
      </w:r>
    </w:p>
    <w:p w:rsidR="00C87989" w:rsidRDefault="00C87989" w:rsidP="00217937">
      <w:pPr>
        <w:pStyle w:val="affffffff9"/>
        <w:spacing w:line="288" w:lineRule="auto"/>
      </w:pPr>
      <w:r>
        <w:rPr>
          <w:rFonts w:hint="eastAsia"/>
        </w:rPr>
        <w:t>支持通过</w:t>
      </w:r>
      <w:r w:rsidRPr="00C87989">
        <w:rPr>
          <w:rFonts w:hint="eastAsia"/>
        </w:rPr>
        <w:t>光学字符识别（OCR）</w:t>
      </w:r>
      <w:r>
        <w:rPr>
          <w:rFonts w:hint="eastAsia"/>
        </w:rPr>
        <w:t>文书类型、病人姓名、住院号等信息并选择文书归属类型或目录。</w:t>
      </w:r>
    </w:p>
    <w:p w:rsidR="00521E93" w:rsidRDefault="00521E93" w:rsidP="00217937">
      <w:pPr>
        <w:pStyle w:val="affffffff9"/>
        <w:spacing w:line="288" w:lineRule="auto"/>
      </w:pPr>
      <w:r>
        <w:rPr>
          <w:rFonts w:hint="eastAsia"/>
        </w:rPr>
        <w:t>院外翻拍病历根据病人主索引统一纳入，并上传至调</w:t>
      </w:r>
      <w:r w:rsidR="00C87989">
        <w:rPr>
          <w:rFonts w:hint="eastAsia"/>
        </w:rPr>
        <w:t>阅</w:t>
      </w:r>
      <w:r>
        <w:rPr>
          <w:rFonts w:hint="eastAsia"/>
        </w:rPr>
        <w:t>平台。</w:t>
      </w:r>
    </w:p>
    <w:p w:rsidR="00521E93" w:rsidRDefault="001825CC" w:rsidP="00217937">
      <w:pPr>
        <w:pStyle w:val="affe"/>
        <w:spacing w:before="120" w:after="120" w:line="288" w:lineRule="auto"/>
      </w:pPr>
      <w:bookmarkStart w:id="131" w:name="OLE_LINK67"/>
      <w:bookmarkStart w:id="132" w:name="OLE_LINK68"/>
      <w:r>
        <w:rPr>
          <w:rFonts w:hint="eastAsia"/>
        </w:rPr>
        <w:t>OCR</w:t>
      </w:r>
      <w:r w:rsidR="00521E93">
        <w:rPr>
          <w:rFonts w:hint="eastAsia"/>
        </w:rPr>
        <w:t>识别</w:t>
      </w:r>
      <w:bookmarkEnd w:id="131"/>
      <w:bookmarkEnd w:id="132"/>
    </w:p>
    <w:p w:rsidR="00306F70" w:rsidRDefault="00306F70" w:rsidP="00217937">
      <w:pPr>
        <w:pStyle w:val="affffffff9"/>
        <w:spacing w:line="288" w:lineRule="auto"/>
      </w:pPr>
      <w:r>
        <w:rPr>
          <w:rFonts w:hint="eastAsia"/>
        </w:rPr>
        <w:t>支持</w:t>
      </w:r>
      <w:r w:rsidR="00521E93">
        <w:rPr>
          <w:rFonts w:hint="eastAsia"/>
        </w:rPr>
        <w:t>翻拍后</w:t>
      </w:r>
      <w:r>
        <w:rPr>
          <w:rFonts w:hint="eastAsia"/>
        </w:rPr>
        <w:t xml:space="preserve"> </w:t>
      </w:r>
      <w:r w:rsidR="00521E93">
        <w:rPr>
          <w:rFonts w:hint="eastAsia"/>
        </w:rPr>
        <w:t>OCR</w:t>
      </w:r>
      <w:r>
        <w:rPr>
          <w:rFonts w:hint="eastAsia"/>
        </w:rPr>
        <w:t xml:space="preserve"> </w:t>
      </w:r>
      <w:r w:rsidR="00521E93">
        <w:rPr>
          <w:rFonts w:hint="eastAsia"/>
        </w:rPr>
        <w:t>文书识别，能识别纸质病历中的</w:t>
      </w:r>
      <w:r>
        <w:rPr>
          <w:rFonts w:hint="eastAsia"/>
        </w:rPr>
        <w:t>病历名称、患者姓名、年龄、性别、住院号、科室、床位号等</w:t>
      </w:r>
      <w:r w:rsidR="00521E93">
        <w:rPr>
          <w:rFonts w:hint="eastAsia"/>
        </w:rPr>
        <w:t>基本信息，</w:t>
      </w:r>
      <w:r>
        <w:rPr>
          <w:rFonts w:hint="eastAsia"/>
        </w:rPr>
        <w:t>并</w:t>
      </w:r>
      <w:r w:rsidR="00521E93">
        <w:rPr>
          <w:rFonts w:hint="eastAsia"/>
        </w:rPr>
        <w:t>将识别患者的基本信息自动填充，用于患者信息登记。</w:t>
      </w:r>
    </w:p>
    <w:p w:rsidR="00306F70" w:rsidRDefault="00521E93" w:rsidP="00217937">
      <w:pPr>
        <w:pStyle w:val="affffffff9"/>
        <w:spacing w:line="288" w:lineRule="auto"/>
      </w:pPr>
      <w:r>
        <w:rPr>
          <w:rFonts w:hint="eastAsia"/>
        </w:rPr>
        <w:t>支持识别文书的类型与自动归目。</w:t>
      </w:r>
    </w:p>
    <w:p w:rsidR="00521E93" w:rsidRPr="00521E93" w:rsidRDefault="00306F70" w:rsidP="00217937">
      <w:pPr>
        <w:pStyle w:val="affffffff9"/>
        <w:spacing w:line="288" w:lineRule="auto"/>
      </w:pPr>
      <w:r>
        <w:rPr>
          <w:rFonts w:hint="eastAsia"/>
        </w:rPr>
        <w:t>支持</w:t>
      </w:r>
      <w:r w:rsidR="00521E93">
        <w:rPr>
          <w:rFonts w:hint="eastAsia"/>
        </w:rPr>
        <w:t>文书内容的文本识别与输出，将图片中的文字进行文本格式的提取，将非文本类型的文件转换成文本。</w:t>
      </w:r>
    </w:p>
    <w:p w:rsidR="00521E93" w:rsidRDefault="00521E93" w:rsidP="00217937">
      <w:pPr>
        <w:pStyle w:val="affe"/>
        <w:spacing w:before="120" w:after="120" w:line="288" w:lineRule="auto"/>
      </w:pPr>
      <w:r>
        <w:rPr>
          <w:rFonts w:hint="eastAsia"/>
        </w:rPr>
        <w:t>业务系统功能对接改造</w:t>
      </w:r>
    </w:p>
    <w:p w:rsidR="005347DB" w:rsidRDefault="005347DB" w:rsidP="00217937">
      <w:pPr>
        <w:pStyle w:val="affffffff9"/>
        <w:spacing w:line="288" w:lineRule="auto"/>
      </w:pPr>
      <w:r>
        <w:rPr>
          <w:rFonts w:hint="eastAsia"/>
        </w:rPr>
        <w:t>具备</w:t>
      </w:r>
      <w:r w:rsidR="00521E93">
        <w:rPr>
          <w:rFonts w:hint="eastAsia"/>
        </w:rPr>
        <w:t>改造</w:t>
      </w:r>
      <w:r>
        <w:rPr>
          <w:rFonts w:hint="eastAsia"/>
        </w:rPr>
        <w:t>医院业务</w:t>
      </w:r>
      <w:r w:rsidR="00521E93">
        <w:rPr>
          <w:rFonts w:hint="eastAsia"/>
        </w:rPr>
        <w:t>系统</w:t>
      </w:r>
      <w:r>
        <w:rPr>
          <w:rFonts w:hint="eastAsia"/>
        </w:rPr>
        <w:t>功能、对</w:t>
      </w:r>
      <w:r w:rsidR="00521E93">
        <w:rPr>
          <w:rFonts w:hint="eastAsia"/>
        </w:rPr>
        <w:t>既往病历增加调阅区域病案信息功能，并通过平台控制调阅权限。</w:t>
      </w:r>
    </w:p>
    <w:p w:rsidR="00521E93" w:rsidRPr="00521E93" w:rsidRDefault="005347DB" w:rsidP="00217937">
      <w:pPr>
        <w:pStyle w:val="affffffff9"/>
        <w:spacing w:line="288" w:lineRule="auto"/>
      </w:pPr>
      <w:r>
        <w:rPr>
          <w:rFonts w:hint="eastAsia"/>
        </w:rPr>
        <w:t>具备改造出院病案借阅功能，对接区域病案借阅流程，实现跨机构</w:t>
      </w:r>
      <w:r w:rsidR="00521E93">
        <w:rPr>
          <w:rFonts w:hint="eastAsia"/>
        </w:rPr>
        <w:t>病案借阅，</w:t>
      </w:r>
      <w:r>
        <w:rPr>
          <w:rFonts w:hint="eastAsia"/>
        </w:rPr>
        <w:t>并</w:t>
      </w:r>
      <w:r w:rsidR="00521E93">
        <w:rPr>
          <w:rFonts w:hint="eastAsia"/>
        </w:rPr>
        <w:t>通过平台控制借阅权限。</w:t>
      </w:r>
    </w:p>
    <w:p w:rsidR="00A673D3" w:rsidRDefault="00B64CFB" w:rsidP="00217937">
      <w:pPr>
        <w:pStyle w:val="affc"/>
        <w:spacing w:before="240" w:after="240" w:line="288" w:lineRule="auto"/>
      </w:pPr>
      <w:bookmarkStart w:id="133" w:name="_Toc181882803"/>
      <w:bookmarkStart w:id="134" w:name="_Toc208842861"/>
      <w:bookmarkStart w:id="135" w:name="_Toc208925430"/>
      <w:bookmarkStart w:id="136" w:name="_Toc208926208"/>
      <w:r>
        <w:rPr>
          <w:rFonts w:hint="eastAsia"/>
        </w:rPr>
        <w:t>性能</w:t>
      </w:r>
      <w:bookmarkEnd w:id="133"/>
      <w:r>
        <w:rPr>
          <w:rFonts w:hint="eastAsia"/>
        </w:rPr>
        <w:t>要求</w:t>
      </w:r>
      <w:bookmarkEnd w:id="134"/>
      <w:bookmarkEnd w:id="135"/>
      <w:bookmarkEnd w:id="136"/>
    </w:p>
    <w:p w:rsidR="00A673D3" w:rsidRDefault="00B64CFB" w:rsidP="00217937">
      <w:pPr>
        <w:pStyle w:val="affffffff7"/>
        <w:spacing w:line="288" w:lineRule="auto"/>
      </w:pPr>
      <w:r>
        <w:rPr>
          <w:rFonts w:hint="eastAsia"/>
        </w:rPr>
        <w:t>系统应能支持 700 位用户同时访问，提供 7×24 h 的连续运行，系统或硬件故障导致的维护时间全年累计应小于 24 h。</w:t>
      </w:r>
    </w:p>
    <w:p w:rsidR="00A673D3" w:rsidRDefault="00B64CFB" w:rsidP="00217937">
      <w:pPr>
        <w:pStyle w:val="affffffff7"/>
        <w:spacing w:line="288" w:lineRule="auto"/>
      </w:pPr>
      <w:r>
        <w:rPr>
          <w:rFonts w:hint="eastAsia"/>
        </w:rPr>
        <w:t>系统数据查询分析和业务处理速度快、反应及时，在静态页面并发</w:t>
      </w:r>
      <w:bookmarkStart w:id="137" w:name="OLE_LINK19"/>
      <w:bookmarkStart w:id="138" w:name="OLE_LINK20"/>
      <w:r>
        <w:rPr>
          <w:rFonts w:hint="eastAsia"/>
        </w:rPr>
        <w:t xml:space="preserve"> </w:t>
      </w:r>
      <w:bookmarkEnd w:id="137"/>
      <w:bookmarkEnd w:id="138"/>
      <w:r>
        <w:rPr>
          <w:rFonts w:hint="eastAsia"/>
        </w:rPr>
        <w:t>700 位用户时，不考虑带宽限制的情况</w:t>
      </w:r>
      <w:proofErr w:type="gramStart"/>
      <w:r>
        <w:rPr>
          <w:rFonts w:hint="eastAsia"/>
        </w:rPr>
        <w:t>下业务</w:t>
      </w:r>
      <w:proofErr w:type="gramEnd"/>
      <w:r>
        <w:rPr>
          <w:rFonts w:hint="eastAsia"/>
        </w:rPr>
        <w:t>操作响应时间应小于 3 s。</w:t>
      </w:r>
    </w:p>
    <w:p w:rsidR="00A673D3" w:rsidRDefault="00B64CFB" w:rsidP="00217937">
      <w:pPr>
        <w:pStyle w:val="affffffff7"/>
        <w:spacing w:line="288" w:lineRule="auto"/>
      </w:pPr>
      <w:r>
        <w:rPr>
          <w:rFonts w:hint="eastAsia"/>
        </w:rPr>
        <w:t xml:space="preserve">小于 3 </w:t>
      </w:r>
      <w:proofErr w:type="gramStart"/>
      <w:r>
        <w:rPr>
          <w:rFonts w:hint="eastAsia"/>
        </w:rPr>
        <w:t>个</w:t>
      </w:r>
      <w:proofErr w:type="gramEnd"/>
      <w:r>
        <w:rPr>
          <w:rFonts w:hint="eastAsia"/>
        </w:rPr>
        <w:t>线程的</w:t>
      </w:r>
      <w:proofErr w:type="gramStart"/>
      <w:r>
        <w:rPr>
          <w:rFonts w:hint="eastAsia"/>
        </w:rPr>
        <w:t>简单业务</w:t>
      </w:r>
      <w:proofErr w:type="gramEnd"/>
      <w:r>
        <w:rPr>
          <w:rFonts w:hint="eastAsia"/>
        </w:rPr>
        <w:t xml:space="preserve">动态页面在并发 100 位用户时响应时间应小于 3 s，大于 3 </w:t>
      </w:r>
      <w:proofErr w:type="gramStart"/>
      <w:r>
        <w:rPr>
          <w:rFonts w:hint="eastAsia"/>
        </w:rPr>
        <w:t>个</w:t>
      </w:r>
      <w:proofErr w:type="gramEnd"/>
      <w:r>
        <w:rPr>
          <w:rFonts w:hint="eastAsia"/>
        </w:rPr>
        <w:t>线程的复杂业务动态页面在并发 100 位用户时响应时间应小于 5 s。</w:t>
      </w:r>
    </w:p>
    <w:p w:rsidR="00A673D3" w:rsidRDefault="00B64CFB" w:rsidP="00217937">
      <w:pPr>
        <w:pStyle w:val="affffffff7"/>
        <w:spacing w:line="288" w:lineRule="auto"/>
      </w:pPr>
      <w:r>
        <w:rPr>
          <w:rFonts w:hint="eastAsia"/>
        </w:rPr>
        <w:t>实时查询时间应小于 3 s，单个统计指标技术时间应小于 5 s，复杂统计分析时间应小于 10 s，复杂报表计算时间应小于 30 s。</w:t>
      </w:r>
    </w:p>
    <w:p w:rsidR="00A673D3" w:rsidRDefault="00B64CFB" w:rsidP="00217937">
      <w:pPr>
        <w:pStyle w:val="affffffff7"/>
        <w:spacing w:line="288" w:lineRule="auto"/>
      </w:pPr>
      <w:r>
        <w:rPr>
          <w:rFonts w:hint="eastAsia"/>
        </w:rPr>
        <w:t>操作系统宜具有一定的容错能力。</w:t>
      </w:r>
    </w:p>
    <w:p w:rsidR="00A673D3" w:rsidRDefault="00B64CFB" w:rsidP="00217937">
      <w:pPr>
        <w:pStyle w:val="affc"/>
        <w:spacing w:before="240" w:after="240" w:line="288" w:lineRule="auto"/>
      </w:pPr>
      <w:bookmarkStart w:id="139" w:name="_Toc181882804"/>
      <w:bookmarkStart w:id="140" w:name="_Toc178152295"/>
      <w:bookmarkStart w:id="141" w:name="_Toc208842862"/>
      <w:bookmarkStart w:id="142" w:name="_Toc208925431"/>
      <w:bookmarkStart w:id="143" w:name="_Toc208926209"/>
      <w:bookmarkStart w:id="144" w:name="_Toc171330275"/>
      <w:bookmarkEnd w:id="104"/>
      <w:r>
        <w:rPr>
          <w:rFonts w:hint="eastAsia"/>
        </w:rPr>
        <w:lastRenderedPageBreak/>
        <w:t>数据接口</w:t>
      </w:r>
      <w:bookmarkEnd w:id="139"/>
      <w:bookmarkEnd w:id="140"/>
      <w:r>
        <w:rPr>
          <w:rFonts w:hint="eastAsia"/>
        </w:rPr>
        <w:t>要求</w:t>
      </w:r>
      <w:bookmarkEnd w:id="141"/>
      <w:bookmarkEnd w:id="142"/>
      <w:bookmarkEnd w:id="143"/>
    </w:p>
    <w:p w:rsidR="00A673D3" w:rsidRDefault="00B64CFB" w:rsidP="00217937">
      <w:pPr>
        <w:pStyle w:val="affffffff7"/>
        <w:spacing w:line="288" w:lineRule="auto"/>
      </w:pPr>
      <w:r>
        <w:rPr>
          <w:rFonts w:hint="eastAsia"/>
        </w:rPr>
        <w:t>应具备与第三方平台数据交互的数据接口。</w:t>
      </w:r>
    </w:p>
    <w:p w:rsidR="00A673D3" w:rsidRDefault="00B64CFB" w:rsidP="00CE43C7">
      <w:pPr>
        <w:pStyle w:val="affffffff7"/>
        <w:spacing w:line="288" w:lineRule="auto"/>
      </w:pPr>
      <w:r>
        <w:rPr>
          <w:rFonts w:hint="eastAsia"/>
        </w:rPr>
        <w:t>应预留第三方平台（软件）提供二次开发所需的接口服务。</w:t>
      </w:r>
    </w:p>
    <w:p w:rsidR="00A673D3" w:rsidRDefault="00B64CFB" w:rsidP="00CE43C7">
      <w:pPr>
        <w:pStyle w:val="affffffff7"/>
        <w:spacing w:line="288" w:lineRule="auto"/>
      </w:pPr>
      <w:r>
        <w:rPr>
          <w:rFonts w:hint="eastAsia"/>
        </w:rPr>
        <w:t>可使用（超文本传输协议）HTTP、（超文本传输安全协议）HTTPS 等传输协议，可参照 GB/T 38154 相关要求并结合实际情况，制定数据接口规范。</w:t>
      </w:r>
    </w:p>
    <w:p w:rsidR="00A673D3" w:rsidRDefault="00B64CFB" w:rsidP="00CE43C7">
      <w:pPr>
        <w:pStyle w:val="affc"/>
        <w:spacing w:before="240" w:after="240" w:line="288" w:lineRule="auto"/>
      </w:pPr>
      <w:bookmarkStart w:id="145" w:name="_Toc208842863"/>
      <w:bookmarkStart w:id="146" w:name="_Toc208925432"/>
      <w:bookmarkStart w:id="147" w:name="_Toc208926210"/>
      <w:bookmarkStart w:id="148" w:name="_Toc178152296"/>
      <w:r>
        <w:rPr>
          <w:rFonts w:hint="eastAsia"/>
        </w:rPr>
        <w:t>运行环境要求</w:t>
      </w:r>
      <w:bookmarkEnd w:id="145"/>
      <w:bookmarkEnd w:id="146"/>
      <w:bookmarkEnd w:id="147"/>
    </w:p>
    <w:p w:rsidR="00A673D3" w:rsidRDefault="00B64CFB" w:rsidP="00CE43C7">
      <w:pPr>
        <w:pStyle w:val="affffffff7"/>
        <w:spacing w:line="288" w:lineRule="auto"/>
      </w:pPr>
      <w:r>
        <w:rPr>
          <w:rFonts w:hint="eastAsia"/>
        </w:rPr>
        <w:t>应基于组件的方式部署系统应用，提高系统的可用性、可扩展性和可靠性。</w:t>
      </w:r>
    </w:p>
    <w:p w:rsidR="00A673D3" w:rsidRDefault="00B64CFB" w:rsidP="00CE43C7">
      <w:pPr>
        <w:pStyle w:val="affffffff7"/>
        <w:spacing w:line="288" w:lineRule="auto"/>
      </w:pPr>
      <w:r>
        <w:rPr>
          <w:rFonts w:hint="eastAsia"/>
        </w:rPr>
        <w:t>应使用正版、稳定的服务器版操作系统，定期升级系统补丁。</w:t>
      </w:r>
    </w:p>
    <w:p w:rsidR="00A673D3" w:rsidRDefault="00B64CFB" w:rsidP="00CE43C7">
      <w:pPr>
        <w:pStyle w:val="affffffff7"/>
        <w:spacing w:line="288" w:lineRule="auto"/>
      </w:pPr>
      <w:r>
        <w:rPr>
          <w:rFonts w:hint="eastAsia"/>
        </w:rPr>
        <w:t>应使用主流应用服务器软件，应用服务器软件应承载量高、安全性高、稳定性好。</w:t>
      </w:r>
    </w:p>
    <w:p w:rsidR="00A673D3" w:rsidRDefault="00B64CFB" w:rsidP="00CE43C7">
      <w:pPr>
        <w:pStyle w:val="affffffff7"/>
        <w:spacing w:line="288" w:lineRule="auto"/>
      </w:pPr>
      <w:r>
        <w:rPr>
          <w:rFonts w:hint="eastAsia"/>
        </w:rPr>
        <w:t>应安装正版高性能杀毒软件，制定安全措施，定期升级病毒库，防止病毒感染。</w:t>
      </w:r>
    </w:p>
    <w:p w:rsidR="00A673D3" w:rsidRDefault="00B64CFB" w:rsidP="00CE43C7">
      <w:pPr>
        <w:pStyle w:val="affc"/>
        <w:spacing w:before="240" w:after="240" w:line="288" w:lineRule="auto"/>
      </w:pPr>
      <w:bookmarkStart w:id="149" w:name="_Toc208842864"/>
      <w:bookmarkStart w:id="150" w:name="_Toc208925433"/>
      <w:bookmarkStart w:id="151" w:name="_Toc208926211"/>
      <w:r>
        <w:rPr>
          <w:rFonts w:hint="eastAsia"/>
        </w:rPr>
        <w:t>安全要求</w:t>
      </w:r>
      <w:bookmarkEnd w:id="149"/>
      <w:bookmarkEnd w:id="150"/>
      <w:bookmarkEnd w:id="151"/>
    </w:p>
    <w:p w:rsidR="00A673D3" w:rsidRDefault="00B64CFB" w:rsidP="00CE43C7">
      <w:pPr>
        <w:pStyle w:val="affffffff7"/>
        <w:spacing w:line="288" w:lineRule="auto"/>
      </w:pPr>
      <w:r>
        <w:rPr>
          <w:rFonts w:hint="eastAsia"/>
        </w:rPr>
        <w:t>应保障服务器运行环境、网络环境、使用终端的安全性。</w:t>
      </w:r>
      <w:bookmarkStart w:id="152" w:name="OLE_LINK3"/>
      <w:bookmarkStart w:id="153" w:name="OLE_LINK4"/>
    </w:p>
    <w:p w:rsidR="00A673D3" w:rsidRDefault="00B64CFB" w:rsidP="00CE43C7">
      <w:pPr>
        <w:pStyle w:val="affffffff7"/>
        <w:spacing w:line="288" w:lineRule="auto"/>
      </w:pPr>
      <w:r>
        <w:rPr>
          <w:rFonts w:hint="eastAsia"/>
        </w:rPr>
        <w:t xml:space="preserve">应按 </w:t>
      </w:r>
      <w:bookmarkStart w:id="154" w:name="OLE_LINK8"/>
      <w:bookmarkStart w:id="155" w:name="OLE_LINK7"/>
      <w:r>
        <w:rPr>
          <w:rFonts w:hint="eastAsia"/>
        </w:rPr>
        <w:t>GB/T 22240</w:t>
      </w:r>
      <w:bookmarkEnd w:id="152"/>
      <w:bookmarkEnd w:id="153"/>
      <w:bookmarkEnd w:id="154"/>
      <w:bookmarkEnd w:id="155"/>
      <w:r>
        <w:rPr>
          <w:rFonts w:hint="eastAsia"/>
        </w:rPr>
        <w:t xml:space="preserve"> 的要求确定电子病历归档存储管理系统的安全保护等级，应按 GB/T 25058 的要求开展安全等级保护。</w:t>
      </w:r>
    </w:p>
    <w:p w:rsidR="00A673D3" w:rsidRDefault="00B64CFB" w:rsidP="00CE43C7">
      <w:pPr>
        <w:pStyle w:val="affffffff7"/>
        <w:spacing w:line="288" w:lineRule="auto"/>
      </w:pPr>
      <w:r>
        <w:rPr>
          <w:rFonts w:hint="eastAsia"/>
        </w:rPr>
        <w:t>应按 GB/T 22239、</w:t>
      </w:r>
      <w:bookmarkStart w:id="156" w:name="OLE_LINK9"/>
      <w:bookmarkStart w:id="157" w:name="OLE_LINK10"/>
      <w:r>
        <w:rPr>
          <w:rFonts w:hint="eastAsia"/>
        </w:rPr>
        <w:t xml:space="preserve">GB/T 25070 </w:t>
      </w:r>
      <w:bookmarkEnd w:id="156"/>
      <w:bookmarkEnd w:id="157"/>
      <w:r>
        <w:rPr>
          <w:rFonts w:hint="eastAsia"/>
        </w:rPr>
        <w:t>的要求开展网络安全保护。</w:t>
      </w:r>
    </w:p>
    <w:p w:rsidR="00A673D3" w:rsidRDefault="00B64CFB" w:rsidP="00CE43C7">
      <w:pPr>
        <w:pStyle w:val="affffffff7"/>
        <w:spacing w:line="288" w:lineRule="auto"/>
      </w:pPr>
      <w:r>
        <w:rPr>
          <w:rFonts w:hint="eastAsia"/>
        </w:rPr>
        <w:t xml:space="preserve">应按 </w:t>
      </w:r>
      <w:bookmarkStart w:id="158" w:name="OLE_LINK11"/>
      <w:bookmarkStart w:id="159" w:name="OLE_LINK12"/>
      <w:r>
        <w:rPr>
          <w:rFonts w:hint="eastAsia"/>
        </w:rPr>
        <w:t>GB/T 39786</w:t>
      </w:r>
      <w:bookmarkEnd w:id="158"/>
      <w:bookmarkEnd w:id="159"/>
      <w:r>
        <w:rPr>
          <w:rFonts w:hint="eastAsia"/>
        </w:rPr>
        <w:t xml:space="preserve"> 的要求开展密码应用和管理。</w:t>
      </w:r>
    </w:p>
    <w:p w:rsidR="00A673D3" w:rsidRDefault="00B64CFB" w:rsidP="00CE43C7">
      <w:pPr>
        <w:pStyle w:val="affffffff7"/>
        <w:spacing w:line="288" w:lineRule="auto"/>
      </w:pPr>
      <w:r>
        <w:rPr>
          <w:rFonts w:hint="eastAsia"/>
        </w:rPr>
        <w:t xml:space="preserve">应按 </w:t>
      </w:r>
      <w:bookmarkStart w:id="160" w:name="OLE_LINK13"/>
      <w:bookmarkStart w:id="161" w:name="OLE_LINK14"/>
      <w:r>
        <w:rPr>
          <w:rFonts w:hint="eastAsia"/>
        </w:rPr>
        <w:t>GB/T 43697</w:t>
      </w:r>
      <w:bookmarkEnd w:id="160"/>
      <w:bookmarkEnd w:id="161"/>
      <w:r>
        <w:rPr>
          <w:rFonts w:hint="eastAsia"/>
        </w:rPr>
        <w:t xml:space="preserve"> 对数据进行分类分级。</w:t>
      </w:r>
    </w:p>
    <w:p w:rsidR="00A673D3" w:rsidRDefault="00B64CFB" w:rsidP="00CE43C7">
      <w:pPr>
        <w:pStyle w:val="affffffff7"/>
        <w:spacing w:line="288" w:lineRule="auto"/>
      </w:pPr>
      <w:r>
        <w:rPr>
          <w:rFonts w:hint="eastAsia"/>
        </w:rPr>
        <w:t>宜使用数据库备份软件，定期对数据库中的数据进行备份，数据备份应符合 GB/T 29765 的相关要求。</w:t>
      </w:r>
    </w:p>
    <w:p w:rsidR="00A673D3" w:rsidRDefault="00B64CFB" w:rsidP="00CE43C7">
      <w:pPr>
        <w:pStyle w:val="affffffff7"/>
        <w:spacing w:line="288" w:lineRule="auto"/>
      </w:pPr>
      <w:r>
        <w:rPr>
          <w:rFonts w:hint="eastAsia"/>
        </w:rPr>
        <w:t xml:space="preserve">数据处理者应在数据全生命周期处理过程中，记录数据处理、权限管理、人员操作等日志，日志留存时间不少于 6 </w:t>
      </w:r>
      <w:proofErr w:type="gramStart"/>
      <w:r>
        <w:rPr>
          <w:rFonts w:hint="eastAsia"/>
        </w:rPr>
        <w:t>个</w:t>
      </w:r>
      <w:proofErr w:type="gramEnd"/>
      <w:r>
        <w:rPr>
          <w:rFonts w:hint="eastAsia"/>
        </w:rPr>
        <w:t>月。数据处理应符合 GB/T 41479 的要求。</w:t>
      </w:r>
    </w:p>
    <w:p w:rsidR="00A673D3" w:rsidRDefault="00B64CFB" w:rsidP="00CE43C7">
      <w:pPr>
        <w:pStyle w:val="affffffff7"/>
        <w:spacing w:line="288" w:lineRule="auto"/>
      </w:pPr>
      <w:r>
        <w:rPr>
          <w:rFonts w:hint="eastAsia"/>
        </w:rPr>
        <w:t>应建立数据流通安全审计和溯源机制，确保数据流通过程中的信任度；应建立分级授权访问制度，以确保数据和系统安全。</w:t>
      </w:r>
      <w:bookmarkStart w:id="162" w:name="OLE_LINK15"/>
    </w:p>
    <w:p w:rsidR="00A673D3" w:rsidRDefault="00B64CFB" w:rsidP="00CE43C7">
      <w:pPr>
        <w:pStyle w:val="affffffff7"/>
        <w:spacing w:line="288" w:lineRule="auto"/>
      </w:pPr>
      <w:r>
        <w:rPr>
          <w:rFonts w:hint="eastAsia"/>
        </w:rPr>
        <w:t>应按 GB/T 37964</w:t>
      </w:r>
      <w:bookmarkEnd w:id="162"/>
      <w:r>
        <w:rPr>
          <w:rFonts w:hint="eastAsia"/>
        </w:rPr>
        <w:t>、</w:t>
      </w:r>
      <w:bookmarkStart w:id="163" w:name="OLE_LINK16"/>
      <w:bookmarkStart w:id="164" w:name="OLE_LINK17"/>
      <w:r>
        <w:rPr>
          <w:rFonts w:hint="eastAsia"/>
        </w:rPr>
        <w:t>GB/T 42460</w:t>
      </w:r>
      <w:bookmarkEnd w:id="163"/>
      <w:bookmarkEnd w:id="164"/>
      <w:r>
        <w:rPr>
          <w:rFonts w:hint="eastAsia"/>
        </w:rPr>
        <w:t xml:space="preserve"> 的要求，处理个人隐私信息时，保护个人信息安全。</w:t>
      </w:r>
    </w:p>
    <w:p w:rsidR="00A673D3" w:rsidRDefault="00B64CFB" w:rsidP="00CE43C7">
      <w:pPr>
        <w:pStyle w:val="affc"/>
        <w:spacing w:before="240" w:after="240" w:line="288" w:lineRule="auto"/>
      </w:pPr>
      <w:bookmarkStart w:id="165" w:name="_Toc208842865"/>
      <w:bookmarkStart w:id="166" w:name="_Toc208925434"/>
      <w:bookmarkStart w:id="167" w:name="_Toc208926212"/>
      <w:r>
        <w:rPr>
          <w:rFonts w:hint="eastAsia"/>
        </w:rPr>
        <w:t>运行维护</w:t>
      </w:r>
      <w:bookmarkEnd w:id="144"/>
      <w:bookmarkEnd w:id="148"/>
      <w:bookmarkEnd w:id="165"/>
      <w:bookmarkEnd w:id="166"/>
      <w:bookmarkEnd w:id="167"/>
    </w:p>
    <w:p w:rsidR="00A673D3" w:rsidRDefault="00B64CFB" w:rsidP="00CE43C7">
      <w:pPr>
        <w:pStyle w:val="affffe"/>
        <w:spacing w:line="288" w:lineRule="auto"/>
        <w:ind w:firstLine="420"/>
      </w:pPr>
      <w:r>
        <w:rPr>
          <w:rFonts w:hint="eastAsia"/>
        </w:rPr>
        <w:t>系统建设和管理部门应做好</w:t>
      </w:r>
      <w:bookmarkStart w:id="168" w:name="OLE_LINK5"/>
      <w:bookmarkStart w:id="169" w:name="OLE_LINK6"/>
      <w:r>
        <w:rPr>
          <w:rFonts w:hint="eastAsia"/>
        </w:rPr>
        <w:t>电子病历归档存储管理系统</w:t>
      </w:r>
      <w:bookmarkEnd w:id="168"/>
      <w:bookmarkEnd w:id="169"/>
      <w:r>
        <w:rPr>
          <w:rFonts w:hint="eastAsia"/>
        </w:rPr>
        <w:t>的运维工作，系统运行维护基本要求应符合 GB/T 28827.1 的要求；系统运行维护的交付应符合 GB/T 28827.2 的要求；系统运行维护的应急响应</w:t>
      </w:r>
      <w:proofErr w:type="gramStart"/>
      <w:r>
        <w:rPr>
          <w:rFonts w:hint="eastAsia"/>
        </w:rPr>
        <w:t>应</w:t>
      </w:r>
      <w:proofErr w:type="gramEnd"/>
      <w:r>
        <w:rPr>
          <w:rFonts w:hint="eastAsia"/>
        </w:rPr>
        <w:t>符合 GB/T 28827.3 的要求。</w:t>
      </w:r>
    </w:p>
    <w:p w:rsidR="001A79CE" w:rsidRDefault="001A79CE" w:rsidP="00CE43C7">
      <w:pPr>
        <w:pStyle w:val="affffe"/>
        <w:spacing w:line="288" w:lineRule="auto"/>
        <w:ind w:firstLine="420"/>
        <w:sectPr w:rsidR="001A79CE" w:rsidSect="00CE43C7">
          <w:headerReference w:type="even" r:id="rId26"/>
          <w:headerReference w:type="default" r:id="rId27"/>
          <w:footerReference w:type="even" r:id="rId28"/>
          <w:footerReference w:type="default" r:id="rId29"/>
          <w:pgSz w:w="11906" w:h="16838"/>
          <w:pgMar w:top="2410" w:right="1134" w:bottom="1134" w:left="1134" w:header="1418" w:footer="1134" w:gutter="284"/>
          <w:pgNumType w:start="1"/>
          <w:cols w:space="425"/>
          <w:formProt w:val="0"/>
          <w:docGrid w:linePitch="312"/>
        </w:sectPr>
      </w:pPr>
      <w:bookmarkStart w:id="170" w:name="BookMark6"/>
      <w:bookmarkEnd w:id="34"/>
    </w:p>
    <w:p w:rsidR="001A79CE" w:rsidRDefault="001A79CE" w:rsidP="00CE43C7">
      <w:pPr>
        <w:pStyle w:val="afffff5"/>
        <w:spacing w:before="96" w:after="120" w:line="288" w:lineRule="auto"/>
      </w:pPr>
      <w:bookmarkStart w:id="171" w:name="_Toc208926213"/>
      <w:r w:rsidRPr="001A79CE">
        <w:rPr>
          <w:rFonts w:hint="eastAsia"/>
          <w:spacing w:val="105"/>
        </w:rPr>
        <w:lastRenderedPageBreak/>
        <w:t>参考文</w:t>
      </w:r>
      <w:r>
        <w:rPr>
          <w:rFonts w:hint="eastAsia"/>
        </w:rPr>
        <w:t>献</w:t>
      </w:r>
      <w:bookmarkEnd w:id="171"/>
    </w:p>
    <w:p w:rsidR="001A79CE" w:rsidRDefault="001A79CE" w:rsidP="00CE43C7">
      <w:pPr>
        <w:pStyle w:val="affffe"/>
        <w:spacing w:line="288" w:lineRule="auto"/>
        <w:ind w:firstLine="420"/>
      </w:pPr>
      <w:r>
        <w:rPr>
          <w:rFonts w:hint="eastAsia"/>
        </w:rPr>
        <w:t xml:space="preserve">[1]  </w:t>
      </w:r>
      <w:r w:rsidRPr="001A79CE">
        <w:rPr>
          <w:rFonts w:hint="eastAsia"/>
        </w:rPr>
        <w:t>医疗机构病历管理规定</w:t>
      </w:r>
      <w:r w:rsidR="00CE43C7">
        <w:rPr>
          <w:rFonts w:hint="eastAsia"/>
        </w:rPr>
        <w:t>（</w:t>
      </w:r>
      <w:r w:rsidR="00CE43C7" w:rsidRPr="00CE43C7">
        <w:rPr>
          <w:rFonts w:hint="eastAsia"/>
        </w:rPr>
        <w:t>国卫</w:t>
      </w:r>
      <w:proofErr w:type="gramStart"/>
      <w:r w:rsidR="00CE43C7" w:rsidRPr="00CE43C7">
        <w:rPr>
          <w:rFonts w:hint="eastAsia"/>
        </w:rPr>
        <w:t>医</w:t>
      </w:r>
      <w:proofErr w:type="gramEnd"/>
      <w:r w:rsidR="00CE43C7" w:rsidRPr="00CE43C7">
        <w:rPr>
          <w:rFonts w:hint="eastAsia"/>
        </w:rPr>
        <w:t>发〔2013〕</w:t>
      </w:r>
      <w:r w:rsidR="00CE43C7">
        <w:rPr>
          <w:rFonts w:hint="eastAsia"/>
        </w:rPr>
        <w:t>）</w:t>
      </w:r>
    </w:p>
    <w:p w:rsidR="00A673D3" w:rsidRDefault="00B64CFB">
      <w:pPr>
        <w:pStyle w:val="affffe"/>
        <w:ind w:firstLineChars="0" w:firstLine="0"/>
        <w:jc w:val="center"/>
      </w:pPr>
      <w:bookmarkStart w:id="172" w:name="BookMark8"/>
      <w:bookmarkEnd w:id="105"/>
      <w:bookmarkEnd w:id="106"/>
      <w:bookmarkEnd w:id="170"/>
      <w:r>
        <w:rPr>
          <w:noProof/>
        </w:rPr>
        <w:drawing>
          <wp:inline distT="0" distB="0" distL="0" distR="0" wp14:anchorId="55B2B5C4" wp14:editId="43F3FC97">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30"/>
                    <a:stretch>
                      <a:fillRect/>
                    </a:stretch>
                  </pic:blipFill>
                  <pic:spPr>
                    <a:xfrm>
                      <a:off x="0" y="0"/>
                      <a:ext cx="1485900" cy="317500"/>
                    </a:xfrm>
                    <a:prstGeom prst="rect">
                      <a:avLst/>
                    </a:prstGeom>
                  </pic:spPr>
                </pic:pic>
              </a:graphicData>
            </a:graphic>
          </wp:inline>
        </w:drawing>
      </w:r>
      <w:bookmarkEnd w:id="172"/>
    </w:p>
    <w:sectPr w:rsidR="00A673D3" w:rsidSect="00CE43C7">
      <w:headerReference w:type="even" r:id="rId31"/>
      <w:headerReference w:type="default" r:id="rId32"/>
      <w:footerReference w:type="even" r:id="rId33"/>
      <w:footerReference w:type="default" r:id="rId34"/>
      <w:pgSz w:w="11906" w:h="16838"/>
      <w:pgMar w:top="2410" w:right="1134" w:bottom="1134" w:left="1134" w:header="1418" w:footer="1134" w:gutter="284"/>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E58" w:rsidRDefault="00035E58">
      <w:pPr>
        <w:spacing w:line="240" w:lineRule="auto"/>
      </w:pPr>
      <w:r>
        <w:separator/>
      </w:r>
    </w:p>
  </w:endnote>
  <w:endnote w:type="continuationSeparator" w:id="0">
    <w:p w:rsidR="00035E58" w:rsidRDefault="00035E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3D3" w:rsidRDefault="00B64CFB">
    <w:pPr>
      <w:pStyle w:val="afffc"/>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3C7" w:rsidRPr="00CE43C7" w:rsidRDefault="00CE43C7" w:rsidP="00CE43C7">
    <w:pPr>
      <w:pStyle w:val="affffa"/>
    </w:pPr>
    <w:r>
      <w:fldChar w:fldCharType="begin"/>
    </w:r>
    <w:r>
      <w:instrText xml:space="preserve"> PAGE   \* MERGEFORMAT \* MERGEFORMAT </w:instrText>
    </w:r>
    <w:r>
      <w:fldChar w:fldCharType="separate"/>
    </w:r>
    <w:r>
      <w:rPr>
        <w:noProof/>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3C7" w:rsidRDefault="00CE43C7" w:rsidP="00CE43C7">
    <w:pPr>
      <w:pStyle w:val="affffb"/>
    </w:pPr>
    <w:r>
      <w:fldChar w:fldCharType="begin"/>
    </w:r>
    <w:r>
      <w:instrText>PAGE   \* MERGEFORMAT</w:instrText>
    </w:r>
    <w:r>
      <w:fldChar w:fldCharType="separate"/>
    </w:r>
    <w:r w:rsidR="00D21F2C" w:rsidRPr="00D21F2C">
      <w:rPr>
        <w:noProof/>
        <w:lang w:val="zh-CN"/>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3D3" w:rsidRDefault="00A673D3">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3D3" w:rsidRDefault="00A673D3">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E8" w:rsidRPr="00CE43C7" w:rsidRDefault="00CE43C7" w:rsidP="00CE43C7">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E8" w:rsidRDefault="00DD3CE8" w:rsidP="00CE43C7">
    <w:pPr>
      <w:pStyle w:val="affffb"/>
    </w:pPr>
    <w:r>
      <w:fldChar w:fldCharType="begin"/>
    </w:r>
    <w:r>
      <w:instrText>PAGE   \* MERGEFORMAT</w:instrText>
    </w:r>
    <w:r>
      <w:fldChar w:fldCharType="separate"/>
    </w:r>
    <w:r w:rsidR="00D21F2C" w:rsidRPr="00D21F2C">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3C7" w:rsidRPr="00CE43C7" w:rsidRDefault="00CE43C7" w:rsidP="00CE43C7">
    <w:pPr>
      <w:pStyle w:val="affffa"/>
    </w:pPr>
    <w:r>
      <w:fldChar w:fldCharType="begin"/>
    </w:r>
    <w:r>
      <w:instrText xml:space="preserve"> PAGE   \* MERGEFORMAT \* MERGEFORMAT </w:instrText>
    </w:r>
    <w:r>
      <w:fldChar w:fldCharType="separate"/>
    </w:r>
    <w:r w:rsidR="00D21F2C">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3C7" w:rsidRDefault="00CE43C7" w:rsidP="00CE43C7">
    <w:pPr>
      <w:pStyle w:val="affffb"/>
    </w:pPr>
    <w:r>
      <w:fldChar w:fldCharType="begin"/>
    </w:r>
    <w:r>
      <w:instrText>PAGE   \* MERGEFORMAT</w:instrText>
    </w:r>
    <w:r>
      <w:fldChar w:fldCharType="separate"/>
    </w:r>
    <w:r w:rsidRPr="00CE43C7">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3D3" w:rsidRPr="00CE43C7" w:rsidRDefault="00CE43C7" w:rsidP="00CE43C7">
    <w:pPr>
      <w:pStyle w:val="affffa"/>
    </w:pPr>
    <w:r>
      <w:fldChar w:fldCharType="begin"/>
    </w:r>
    <w:r>
      <w:instrText xml:space="preserve"> PAGE   \* MERGEFORMAT \* MERGEFORMAT </w:instrText>
    </w:r>
    <w:r>
      <w:fldChar w:fldCharType="separate"/>
    </w:r>
    <w:r w:rsidR="00D21F2C">
      <w:rPr>
        <w:noProof/>
      </w:rPr>
      <w:t>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3D3" w:rsidRDefault="00B64CFB" w:rsidP="00CE43C7">
    <w:pPr>
      <w:pStyle w:val="affffb"/>
    </w:pPr>
    <w:r>
      <w:fldChar w:fldCharType="begin"/>
    </w:r>
    <w:r>
      <w:instrText>PAGE   \* MERGEFORMAT</w:instrText>
    </w:r>
    <w:r>
      <w:fldChar w:fldCharType="separate"/>
    </w:r>
    <w:r w:rsidR="00D21F2C" w:rsidRPr="00D21F2C">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E58" w:rsidRDefault="00035E58">
      <w:pPr>
        <w:spacing w:line="240" w:lineRule="auto"/>
      </w:pPr>
      <w:r>
        <w:separator/>
      </w:r>
    </w:p>
  </w:footnote>
  <w:footnote w:type="continuationSeparator" w:id="0">
    <w:p w:rsidR="00035E58" w:rsidRDefault="00035E5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3D3" w:rsidRDefault="00A673D3">
    <w:pPr>
      <w:pStyle w:val="afff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3C7" w:rsidRPr="00CE43C7" w:rsidRDefault="00CE43C7" w:rsidP="00CE43C7">
    <w:pPr>
      <w:pStyle w:val="afffff4"/>
    </w:pPr>
    <w:r>
      <w:fldChar w:fldCharType="begin"/>
    </w:r>
    <w:r>
      <w:instrText xml:space="preserve"> STYLEREF  标准文件_文件编号 \* MERGEFORMAT </w:instrText>
    </w:r>
    <w:r>
      <w:fldChar w:fldCharType="separate"/>
    </w:r>
    <w:r w:rsidR="00D21F2C">
      <w:rPr>
        <w:noProof/>
      </w:rPr>
      <w:t>T/CASMES XXXX</w:t>
    </w:r>
    <w:r w:rsidR="00D21F2C">
      <w:rPr>
        <w:noProof/>
      </w:rPr>
      <w:t>—</w:t>
    </w:r>
    <w:r w:rsidR="00D21F2C">
      <w:rPr>
        <w:noProof/>
      </w:rP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3C7" w:rsidRDefault="00CE43C7" w:rsidP="00CE43C7">
    <w:pPr>
      <w:pStyle w:val="afffff3"/>
    </w:pPr>
    <w:r>
      <w:fldChar w:fldCharType="begin"/>
    </w:r>
    <w:r>
      <w:instrText xml:space="preserve"> STYLEREF  标准文件_文件编号  \* MERGEFORMAT </w:instrText>
    </w:r>
    <w:r>
      <w:fldChar w:fldCharType="separate"/>
    </w:r>
    <w:r w:rsidR="00D21F2C">
      <w:rPr>
        <w:noProof/>
      </w:rPr>
      <w:t>T/CASMES XXXX</w:t>
    </w:r>
    <w:r w:rsidR="00D21F2C">
      <w:rPr>
        <w:noProof/>
      </w:rPr>
      <w:t>—</w:t>
    </w:r>
    <w:r w:rsidR="00D21F2C">
      <w:rPr>
        <w:noProof/>
      </w:rP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3D3" w:rsidRDefault="00B64CFB">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3D3" w:rsidRDefault="00A673D3">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E8" w:rsidRPr="00CE43C7" w:rsidRDefault="00CE43C7" w:rsidP="00CE43C7">
    <w:pPr>
      <w:pStyle w:val="afffff4"/>
    </w:pPr>
    <w:r>
      <w:fldChar w:fldCharType="begin"/>
    </w:r>
    <w:r>
      <w:instrText xml:space="preserve"> STYLEREF  标准文件_文件编号 \* MERGEFORMAT </w:instrText>
    </w:r>
    <w:r>
      <w:fldChar w:fldCharType="separate"/>
    </w:r>
    <w:r w:rsidR="00D21F2C">
      <w:rPr>
        <w:noProof/>
      </w:rPr>
      <w:t>T/CASMES XXXX</w:t>
    </w:r>
    <w:r w:rsidR="00D21F2C">
      <w:rPr>
        <w:noProof/>
      </w:rPr>
      <w:t>—</w:t>
    </w:r>
    <w:r w:rsidR="00D21F2C">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E8" w:rsidRDefault="00DD3CE8" w:rsidP="00CE43C7">
    <w:pPr>
      <w:pStyle w:val="afffff3"/>
    </w:pPr>
    <w:r>
      <w:fldChar w:fldCharType="begin"/>
    </w:r>
    <w:r>
      <w:instrText xml:space="preserve"> STYLEREF  标准文件_文件编号  \* MERGEFORMAT </w:instrText>
    </w:r>
    <w:r>
      <w:fldChar w:fldCharType="separate"/>
    </w:r>
    <w:r w:rsidR="00D21F2C">
      <w:rPr>
        <w:noProof/>
      </w:rPr>
      <w:t>T/CASMES XXXX</w:t>
    </w:r>
    <w:r w:rsidR="00D21F2C">
      <w:rPr>
        <w:noProof/>
      </w:rPr>
      <w:t>—</w:t>
    </w:r>
    <w:r w:rsidR="00D21F2C">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3C7" w:rsidRPr="00CE43C7" w:rsidRDefault="00CE43C7" w:rsidP="00CE43C7">
    <w:pPr>
      <w:pStyle w:val="afffff4"/>
    </w:pPr>
    <w:r>
      <w:fldChar w:fldCharType="begin"/>
    </w:r>
    <w:r>
      <w:instrText xml:space="preserve"> STYLEREF  标准文件_文件编号 \* MERGEFORMAT </w:instrText>
    </w:r>
    <w:r>
      <w:fldChar w:fldCharType="separate"/>
    </w:r>
    <w:r w:rsidR="00D21F2C">
      <w:rPr>
        <w:noProof/>
      </w:rPr>
      <w:t>T/CASMES XXXX</w:t>
    </w:r>
    <w:r w:rsidR="00D21F2C">
      <w:rPr>
        <w:noProof/>
      </w:rPr>
      <w:t>—</w:t>
    </w:r>
    <w:r w:rsidR="00D21F2C">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3C7" w:rsidRDefault="00CE43C7" w:rsidP="00CE43C7">
    <w:pPr>
      <w:pStyle w:val="afffff3"/>
    </w:pPr>
    <w:r>
      <w:fldChar w:fldCharType="begin"/>
    </w:r>
    <w:r>
      <w:instrText xml:space="preserve"> STYLEREF  标准文件_文件编号  \* MERGEFORMAT </w:instrText>
    </w:r>
    <w:r>
      <w:fldChar w:fldCharType="separate"/>
    </w:r>
    <w:r w:rsidR="00D21F2C">
      <w:rPr>
        <w:noProof/>
      </w:rPr>
      <w:t>T/CASMES XXXX</w:t>
    </w:r>
    <w:r w:rsidR="00D21F2C">
      <w:rPr>
        <w:noProof/>
      </w:rPr>
      <w:t>—</w:t>
    </w:r>
    <w:r w:rsidR="00D21F2C">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3D3" w:rsidRPr="00CE43C7" w:rsidRDefault="00CE43C7" w:rsidP="00CE43C7">
    <w:pPr>
      <w:pStyle w:val="afffff4"/>
    </w:pPr>
    <w:r>
      <w:fldChar w:fldCharType="begin"/>
    </w:r>
    <w:r>
      <w:instrText xml:space="preserve"> STYLEREF  标准文件_文件编号 \* MERGEFORMAT </w:instrText>
    </w:r>
    <w:r>
      <w:fldChar w:fldCharType="separate"/>
    </w:r>
    <w:r w:rsidR="00D21F2C">
      <w:rPr>
        <w:noProof/>
      </w:rPr>
      <w:t>T/CASMES XXXX</w:t>
    </w:r>
    <w:r w:rsidR="00D21F2C">
      <w:rPr>
        <w:noProof/>
      </w:rPr>
      <w:t>—</w:t>
    </w:r>
    <w:r w:rsidR="00D21F2C">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3D3" w:rsidRDefault="00B64CFB" w:rsidP="00CE43C7">
    <w:pPr>
      <w:pStyle w:val="afffff3"/>
    </w:pPr>
    <w:r>
      <w:fldChar w:fldCharType="begin"/>
    </w:r>
    <w:r>
      <w:instrText xml:space="preserve"> STYLEREF  标准文件_文件编号  \* MERGEFORMAT </w:instrText>
    </w:r>
    <w:r>
      <w:fldChar w:fldCharType="separate"/>
    </w:r>
    <w:r w:rsidR="00D21F2C">
      <w:rPr>
        <w:noProof/>
      </w:rPr>
      <w:t>T/CASMES XXXX</w:t>
    </w:r>
    <w:r w:rsidR="00D21F2C">
      <w:rPr>
        <w:noProof/>
      </w:rPr>
      <w:t>—</w:t>
    </w:r>
    <w:r w:rsidR="00D21F2C">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2AEF"/>
    <w:rsid w:val="00002C07"/>
    <w:rsid w:val="00005822"/>
    <w:rsid w:val="00007B3A"/>
    <w:rsid w:val="000107E0"/>
    <w:rsid w:val="00010C43"/>
    <w:rsid w:val="000118B1"/>
    <w:rsid w:val="00011FDE"/>
    <w:rsid w:val="00012FFD"/>
    <w:rsid w:val="00013B9B"/>
    <w:rsid w:val="00014162"/>
    <w:rsid w:val="000142B8"/>
    <w:rsid w:val="00014340"/>
    <w:rsid w:val="000145D4"/>
    <w:rsid w:val="00016A9C"/>
    <w:rsid w:val="00016E8B"/>
    <w:rsid w:val="00017FE7"/>
    <w:rsid w:val="00020C57"/>
    <w:rsid w:val="00021DE1"/>
    <w:rsid w:val="00022184"/>
    <w:rsid w:val="00022762"/>
    <w:rsid w:val="00023371"/>
    <w:rsid w:val="000238E0"/>
    <w:rsid w:val="000249DB"/>
    <w:rsid w:val="0002595E"/>
    <w:rsid w:val="00025EB2"/>
    <w:rsid w:val="00026992"/>
    <w:rsid w:val="000303C3"/>
    <w:rsid w:val="00031D38"/>
    <w:rsid w:val="000331D3"/>
    <w:rsid w:val="0003329B"/>
    <w:rsid w:val="000346A5"/>
    <w:rsid w:val="00034D35"/>
    <w:rsid w:val="000359C3"/>
    <w:rsid w:val="00035A7D"/>
    <w:rsid w:val="00035D01"/>
    <w:rsid w:val="00035E58"/>
    <w:rsid w:val="000365ED"/>
    <w:rsid w:val="00036942"/>
    <w:rsid w:val="00037F93"/>
    <w:rsid w:val="00037FAE"/>
    <w:rsid w:val="00041521"/>
    <w:rsid w:val="0004249A"/>
    <w:rsid w:val="00042D82"/>
    <w:rsid w:val="00043282"/>
    <w:rsid w:val="000432BE"/>
    <w:rsid w:val="00044286"/>
    <w:rsid w:val="00044B6E"/>
    <w:rsid w:val="00047F28"/>
    <w:rsid w:val="000503AA"/>
    <w:rsid w:val="000506A1"/>
    <w:rsid w:val="000515DD"/>
    <w:rsid w:val="0005265A"/>
    <w:rsid w:val="0005380E"/>
    <w:rsid w:val="000539DD"/>
    <w:rsid w:val="00053BD3"/>
    <w:rsid w:val="00053E23"/>
    <w:rsid w:val="000556ED"/>
    <w:rsid w:val="00055824"/>
    <w:rsid w:val="00055DC1"/>
    <w:rsid w:val="00055FE2"/>
    <w:rsid w:val="0005616F"/>
    <w:rsid w:val="000564A4"/>
    <w:rsid w:val="00057739"/>
    <w:rsid w:val="00057E9B"/>
    <w:rsid w:val="00060C2E"/>
    <w:rsid w:val="00061033"/>
    <w:rsid w:val="000619E9"/>
    <w:rsid w:val="000622D4"/>
    <w:rsid w:val="0006357D"/>
    <w:rsid w:val="000651BE"/>
    <w:rsid w:val="00067B12"/>
    <w:rsid w:val="00067F1E"/>
    <w:rsid w:val="00070891"/>
    <w:rsid w:val="00071CC0"/>
    <w:rsid w:val="00071CFC"/>
    <w:rsid w:val="0007226A"/>
    <w:rsid w:val="00073C8C"/>
    <w:rsid w:val="00075AEC"/>
    <w:rsid w:val="00075FC5"/>
    <w:rsid w:val="000770BC"/>
    <w:rsid w:val="00077B64"/>
    <w:rsid w:val="00080A1C"/>
    <w:rsid w:val="00082317"/>
    <w:rsid w:val="0008275C"/>
    <w:rsid w:val="00083D2C"/>
    <w:rsid w:val="00083DAC"/>
    <w:rsid w:val="0008513C"/>
    <w:rsid w:val="00086AA1"/>
    <w:rsid w:val="00087A77"/>
    <w:rsid w:val="00090CA6"/>
    <w:rsid w:val="00091105"/>
    <w:rsid w:val="00092266"/>
    <w:rsid w:val="00092B8A"/>
    <w:rsid w:val="00092FB0"/>
    <w:rsid w:val="00093191"/>
    <w:rsid w:val="000934C5"/>
    <w:rsid w:val="00093D25"/>
    <w:rsid w:val="00093DAB"/>
    <w:rsid w:val="000941B8"/>
    <w:rsid w:val="0009428E"/>
    <w:rsid w:val="00094D73"/>
    <w:rsid w:val="00096AD3"/>
    <w:rsid w:val="00096D63"/>
    <w:rsid w:val="000A0B60"/>
    <w:rsid w:val="000A0EAF"/>
    <w:rsid w:val="000A0EB8"/>
    <w:rsid w:val="000A17F3"/>
    <w:rsid w:val="000A188B"/>
    <w:rsid w:val="000A19FC"/>
    <w:rsid w:val="000A20A1"/>
    <w:rsid w:val="000A296B"/>
    <w:rsid w:val="000A6E23"/>
    <w:rsid w:val="000A7311"/>
    <w:rsid w:val="000A778A"/>
    <w:rsid w:val="000B060F"/>
    <w:rsid w:val="000B09E8"/>
    <w:rsid w:val="000B1592"/>
    <w:rsid w:val="000B1FF2"/>
    <w:rsid w:val="000B3CDA"/>
    <w:rsid w:val="000B45CF"/>
    <w:rsid w:val="000B61C2"/>
    <w:rsid w:val="000B6A0B"/>
    <w:rsid w:val="000B6ACF"/>
    <w:rsid w:val="000C0F6C"/>
    <w:rsid w:val="000C11DB"/>
    <w:rsid w:val="000C1492"/>
    <w:rsid w:val="000C2FBD"/>
    <w:rsid w:val="000C4B41"/>
    <w:rsid w:val="000C57D6"/>
    <w:rsid w:val="000C6362"/>
    <w:rsid w:val="000C71B4"/>
    <w:rsid w:val="000C7666"/>
    <w:rsid w:val="000C7C2C"/>
    <w:rsid w:val="000D0A9C"/>
    <w:rsid w:val="000D1795"/>
    <w:rsid w:val="000D2651"/>
    <w:rsid w:val="000D3037"/>
    <w:rsid w:val="000D329A"/>
    <w:rsid w:val="000D4B9C"/>
    <w:rsid w:val="000D4EB6"/>
    <w:rsid w:val="000D5333"/>
    <w:rsid w:val="000D725E"/>
    <w:rsid w:val="000D753B"/>
    <w:rsid w:val="000E2C5F"/>
    <w:rsid w:val="000E494C"/>
    <w:rsid w:val="000E4C9E"/>
    <w:rsid w:val="000E634C"/>
    <w:rsid w:val="000E6FD7"/>
    <w:rsid w:val="000E7BC8"/>
    <w:rsid w:val="000F06E1"/>
    <w:rsid w:val="000F0E3C"/>
    <w:rsid w:val="000F19D5"/>
    <w:rsid w:val="000F1EB5"/>
    <w:rsid w:val="000F4050"/>
    <w:rsid w:val="000F4AEA"/>
    <w:rsid w:val="000F5570"/>
    <w:rsid w:val="000F6760"/>
    <w:rsid w:val="000F67E9"/>
    <w:rsid w:val="000F7AA5"/>
    <w:rsid w:val="000F7C4D"/>
    <w:rsid w:val="00100897"/>
    <w:rsid w:val="001009A9"/>
    <w:rsid w:val="00100EE7"/>
    <w:rsid w:val="00103C9F"/>
    <w:rsid w:val="00104926"/>
    <w:rsid w:val="00104FFC"/>
    <w:rsid w:val="00105287"/>
    <w:rsid w:val="0010562F"/>
    <w:rsid w:val="00106564"/>
    <w:rsid w:val="00106D6A"/>
    <w:rsid w:val="00110B0F"/>
    <w:rsid w:val="00111E06"/>
    <w:rsid w:val="00113B1E"/>
    <w:rsid w:val="00113DBC"/>
    <w:rsid w:val="0011711C"/>
    <w:rsid w:val="001201C3"/>
    <w:rsid w:val="00124130"/>
    <w:rsid w:val="00124E4F"/>
    <w:rsid w:val="001260B7"/>
    <w:rsid w:val="001265CB"/>
    <w:rsid w:val="00127ECE"/>
    <w:rsid w:val="001321C6"/>
    <w:rsid w:val="001325C4"/>
    <w:rsid w:val="00132C88"/>
    <w:rsid w:val="00133010"/>
    <w:rsid w:val="001338EE"/>
    <w:rsid w:val="00133AAE"/>
    <w:rsid w:val="001344D2"/>
    <w:rsid w:val="00135323"/>
    <w:rsid w:val="001356C4"/>
    <w:rsid w:val="00137565"/>
    <w:rsid w:val="001408F1"/>
    <w:rsid w:val="00141114"/>
    <w:rsid w:val="00142969"/>
    <w:rsid w:val="001446C2"/>
    <w:rsid w:val="00145173"/>
    <w:rsid w:val="001457E7"/>
    <w:rsid w:val="00145D9D"/>
    <w:rsid w:val="001461B3"/>
    <w:rsid w:val="00146388"/>
    <w:rsid w:val="00150918"/>
    <w:rsid w:val="00151231"/>
    <w:rsid w:val="001529E5"/>
    <w:rsid w:val="00152FB3"/>
    <w:rsid w:val="00153C7E"/>
    <w:rsid w:val="00156B25"/>
    <w:rsid w:val="00156B54"/>
    <w:rsid w:val="00156E1A"/>
    <w:rsid w:val="001577AD"/>
    <w:rsid w:val="00157894"/>
    <w:rsid w:val="00157B55"/>
    <w:rsid w:val="001604AB"/>
    <w:rsid w:val="00161B09"/>
    <w:rsid w:val="001642FA"/>
    <w:rsid w:val="001649EB"/>
    <w:rsid w:val="00164BAF"/>
    <w:rsid w:val="00164FA8"/>
    <w:rsid w:val="00165065"/>
    <w:rsid w:val="00165434"/>
    <w:rsid w:val="0016580B"/>
    <w:rsid w:val="00165F49"/>
    <w:rsid w:val="00166588"/>
    <w:rsid w:val="001668A0"/>
    <w:rsid w:val="00166B88"/>
    <w:rsid w:val="0016770A"/>
    <w:rsid w:val="00170804"/>
    <w:rsid w:val="001708E9"/>
    <w:rsid w:val="00172256"/>
    <w:rsid w:val="0017340B"/>
    <w:rsid w:val="00173D90"/>
    <w:rsid w:val="00173FB1"/>
    <w:rsid w:val="00176DFD"/>
    <w:rsid w:val="001771B0"/>
    <w:rsid w:val="00177322"/>
    <w:rsid w:val="001825CC"/>
    <w:rsid w:val="001852C9"/>
    <w:rsid w:val="00186B87"/>
    <w:rsid w:val="00187A0B"/>
    <w:rsid w:val="00190087"/>
    <w:rsid w:val="00190560"/>
    <w:rsid w:val="001913C4"/>
    <w:rsid w:val="0019348F"/>
    <w:rsid w:val="0019384B"/>
    <w:rsid w:val="00193A07"/>
    <w:rsid w:val="00194C95"/>
    <w:rsid w:val="00195817"/>
    <w:rsid w:val="00195C34"/>
    <w:rsid w:val="00196EF5"/>
    <w:rsid w:val="00197C5D"/>
    <w:rsid w:val="00197F20"/>
    <w:rsid w:val="001A1A53"/>
    <w:rsid w:val="001A234A"/>
    <w:rsid w:val="001A241A"/>
    <w:rsid w:val="001A4993"/>
    <w:rsid w:val="001A4CF3"/>
    <w:rsid w:val="001A6696"/>
    <w:rsid w:val="001A6AA9"/>
    <w:rsid w:val="001A79CE"/>
    <w:rsid w:val="001B002B"/>
    <w:rsid w:val="001B06E8"/>
    <w:rsid w:val="001B28AB"/>
    <w:rsid w:val="001B2B87"/>
    <w:rsid w:val="001B4D89"/>
    <w:rsid w:val="001B5147"/>
    <w:rsid w:val="001B5521"/>
    <w:rsid w:val="001B71D0"/>
    <w:rsid w:val="001B71EE"/>
    <w:rsid w:val="001C04A8"/>
    <w:rsid w:val="001C237D"/>
    <w:rsid w:val="001C2C03"/>
    <w:rsid w:val="001C42F7"/>
    <w:rsid w:val="001C49E5"/>
    <w:rsid w:val="001C680C"/>
    <w:rsid w:val="001C6B59"/>
    <w:rsid w:val="001C7FEA"/>
    <w:rsid w:val="001D0499"/>
    <w:rsid w:val="001D0BBE"/>
    <w:rsid w:val="001D0ED4"/>
    <w:rsid w:val="001D19EB"/>
    <w:rsid w:val="001D212F"/>
    <w:rsid w:val="001D29D7"/>
    <w:rsid w:val="001D2DE7"/>
    <w:rsid w:val="001D2F48"/>
    <w:rsid w:val="001D3DDF"/>
    <w:rsid w:val="001D411C"/>
    <w:rsid w:val="001D4B69"/>
    <w:rsid w:val="001E0282"/>
    <w:rsid w:val="001E1B6A"/>
    <w:rsid w:val="001E2484"/>
    <w:rsid w:val="001E3CC4"/>
    <w:rsid w:val="001E4882"/>
    <w:rsid w:val="001E5D97"/>
    <w:rsid w:val="001E73AB"/>
    <w:rsid w:val="001E7864"/>
    <w:rsid w:val="001E78E9"/>
    <w:rsid w:val="001E7FAD"/>
    <w:rsid w:val="001F092D"/>
    <w:rsid w:val="001F143A"/>
    <w:rsid w:val="001F1605"/>
    <w:rsid w:val="001F20E9"/>
    <w:rsid w:val="001F22A1"/>
    <w:rsid w:val="001F2508"/>
    <w:rsid w:val="001F3640"/>
    <w:rsid w:val="001F3F36"/>
    <w:rsid w:val="001F4816"/>
    <w:rsid w:val="001F69B4"/>
    <w:rsid w:val="001F77C7"/>
    <w:rsid w:val="001F79C5"/>
    <w:rsid w:val="00200183"/>
    <w:rsid w:val="00200333"/>
    <w:rsid w:val="002006C7"/>
    <w:rsid w:val="00200852"/>
    <w:rsid w:val="0020107D"/>
    <w:rsid w:val="0020250F"/>
    <w:rsid w:val="00202868"/>
    <w:rsid w:val="00202AA4"/>
    <w:rsid w:val="00202FC4"/>
    <w:rsid w:val="002031F7"/>
    <w:rsid w:val="00203F62"/>
    <w:rsid w:val="002040E6"/>
    <w:rsid w:val="0020527B"/>
    <w:rsid w:val="00205F2C"/>
    <w:rsid w:val="00206BB2"/>
    <w:rsid w:val="00207F8F"/>
    <w:rsid w:val="00210B15"/>
    <w:rsid w:val="002115D1"/>
    <w:rsid w:val="002142EA"/>
    <w:rsid w:val="00215ADD"/>
    <w:rsid w:val="00217937"/>
    <w:rsid w:val="002204BB"/>
    <w:rsid w:val="002205D7"/>
    <w:rsid w:val="0022179B"/>
    <w:rsid w:val="00221B79"/>
    <w:rsid w:val="00221C6B"/>
    <w:rsid w:val="00222C5F"/>
    <w:rsid w:val="002253A1"/>
    <w:rsid w:val="00225CF8"/>
    <w:rsid w:val="00226713"/>
    <w:rsid w:val="0022794E"/>
    <w:rsid w:val="002302E7"/>
    <w:rsid w:val="0023108B"/>
    <w:rsid w:val="002329BB"/>
    <w:rsid w:val="00233D64"/>
    <w:rsid w:val="002347C3"/>
    <w:rsid w:val="0023482A"/>
    <w:rsid w:val="002355EC"/>
    <w:rsid w:val="002359CB"/>
    <w:rsid w:val="00235B99"/>
    <w:rsid w:val="0024129E"/>
    <w:rsid w:val="00242DD5"/>
    <w:rsid w:val="002433DA"/>
    <w:rsid w:val="00243540"/>
    <w:rsid w:val="0024497B"/>
    <w:rsid w:val="0024515B"/>
    <w:rsid w:val="00246021"/>
    <w:rsid w:val="00246051"/>
    <w:rsid w:val="0024666E"/>
    <w:rsid w:val="00247F52"/>
    <w:rsid w:val="00250A9B"/>
    <w:rsid w:val="00250B25"/>
    <w:rsid w:val="00250BBE"/>
    <w:rsid w:val="0025154F"/>
    <w:rsid w:val="002515C2"/>
    <w:rsid w:val="0025194F"/>
    <w:rsid w:val="00255306"/>
    <w:rsid w:val="0026115A"/>
    <w:rsid w:val="00261318"/>
    <w:rsid w:val="0026148A"/>
    <w:rsid w:val="00262696"/>
    <w:rsid w:val="00263D25"/>
    <w:rsid w:val="002643C3"/>
    <w:rsid w:val="00264A0C"/>
    <w:rsid w:val="00266115"/>
    <w:rsid w:val="00266EB3"/>
    <w:rsid w:val="00266EEB"/>
    <w:rsid w:val="00267EF4"/>
    <w:rsid w:val="00270CB8"/>
    <w:rsid w:val="00272B08"/>
    <w:rsid w:val="00272D54"/>
    <w:rsid w:val="002812B6"/>
    <w:rsid w:val="00281BB8"/>
    <w:rsid w:val="00281E9E"/>
    <w:rsid w:val="00282405"/>
    <w:rsid w:val="00284EFA"/>
    <w:rsid w:val="00285170"/>
    <w:rsid w:val="00285361"/>
    <w:rsid w:val="002857FB"/>
    <w:rsid w:val="002878A2"/>
    <w:rsid w:val="002927E8"/>
    <w:rsid w:val="00292B7C"/>
    <w:rsid w:val="00292D60"/>
    <w:rsid w:val="00293B30"/>
    <w:rsid w:val="00294379"/>
    <w:rsid w:val="00294D34"/>
    <w:rsid w:val="00294E3B"/>
    <w:rsid w:val="00296193"/>
    <w:rsid w:val="00296C66"/>
    <w:rsid w:val="00296EBE"/>
    <w:rsid w:val="002974E3"/>
    <w:rsid w:val="002A084B"/>
    <w:rsid w:val="002A1260"/>
    <w:rsid w:val="002A1589"/>
    <w:rsid w:val="002A1608"/>
    <w:rsid w:val="002A25DC"/>
    <w:rsid w:val="002A3AAB"/>
    <w:rsid w:val="002A4C96"/>
    <w:rsid w:val="002A4CEA"/>
    <w:rsid w:val="002A5977"/>
    <w:rsid w:val="002A5A13"/>
    <w:rsid w:val="002A6FE5"/>
    <w:rsid w:val="002A757F"/>
    <w:rsid w:val="002A7F44"/>
    <w:rsid w:val="002B02FF"/>
    <w:rsid w:val="002B06A2"/>
    <w:rsid w:val="002B0C40"/>
    <w:rsid w:val="002B1966"/>
    <w:rsid w:val="002B20F9"/>
    <w:rsid w:val="002B4508"/>
    <w:rsid w:val="002B5779"/>
    <w:rsid w:val="002B5BDB"/>
    <w:rsid w:val="002B6F97"/>
    <w:rsid w:val="002B7332"/>
    <w:rsid w:val="002B7F51"/>
    <w:rsid w:val="002C09E7"/>
    <w:rsid w:val="002C1E06"/>
    <w:rsid w:val="002C3F07"/>
    <w:rsid w:val="002C4C39"/>
    <w:rsid w:val="002C5278"/>
    <w:rsid w:val="002C7765"/>
    <w:rsid w:val="002C7EBB"/>
    <w:rsid w:val="002D06C1"/>
    <w:rsid w:val="002D2A08"/>
    <w:rsid w:val="002D33BA"/>
    <w:rsid w:val="002D42B5"/>
    <w:rsid w:val="002D4F1A"/>
    <w:rsid w:val="002D641D"/>
    <w:rsid w:val="002D6EC6"/>
    <w:rsid w:val="002D79AC"/>
    <w:rsid w:val="002E039D"/>
    <w:rsid w:val="002E098D"/>
    <w:rsid w:val="002E0FB1"/>
    <w:rsid w:val="002E4589"/>
    <w:rsid w:val="002E4D5A"/>
    <w:rsid w:val="002E6326"/>
    <w:rsid w:val="002F30E0"/>
    <w:rsid w:val="002F35E4"/>
    <w:rsid w:val="002F3730"/>
    <w:rsid w:val="002F38E1"/>
    <w:rsid w:val="002F3DC5"/>
    <w:rsid w:val="002F44EA"/>
    <w:rsid w:val="002F7999"/>
    <w:rsid w:val="002F7AF6"/>
    <w:rsid w:val="00300E63"/>
    <w:rsid w:val="003016AE"/>
    <w:rsid w:val="00301C18"/>
    <w:rsid w:val="003022CC"/>
    <w:rsid w:val="00302F5F"/>
    <w:rsid w:val="0030441D"/>
    <w:rsid w:val="00305293"/>
    <w:rsid w:val="00306063"/>
    <w:rsid w:val="003066FB"/>
    <w:rsid w:val="00306EBB"/>
    <w:rsid w:val="00306F70"/>
    <w:rsid w:val="0031259F"/>
    <w:rsid w:val="00312D90"/>
    <w:rsid w:val="00313B85"/>
    <w:rsid w:val="00313C50"/>
    <w:rsid w:val="0031445D"/>
    <w:rsid w:val="00317275"/>
    <w:rsid w:val="003176C1"/>
    <w:rsid w:val="00317988"/>
    <w:rsid w:val="003206FA"/>
    <w:rsid w:val="003221B4"/>
    <w:rsid w:val="0032258D"/>
    <w:rsid w:val="00322E62"/>
    <w:rsid w:val="00323D04"/>
    <w:rsid w:val="00324D13"/>
    <w:rsid w:val="00324EDD"/>
    <w:rsid w:val="00326522"/>
    <w:rsid w:val="003331E4"/>
    <w:rsid w:val="00336C64"/>
    <w:rsid w:val="00336F96"/>
    <w:rsid w:val="00337162"/>
    <w:rsid w:val="003418E5"/>
    <w:rsid w:val="0034194F"/>
    <w:rsid w:val="0034345E"/>
    <w:rsid w:val="003444C8"/>
    <w:rsid w:val="00344605"/>
    <w:rsid w:val="00344C2A"/>
    <w:rsid w:val="00346EAD"/>
    <w:rsid w:val="003474AA"/>
    <w:rsid w:val="00350D1D"/>
    <w:rsid w:val="00352037"/>
    <w:rsid w:val="003527F7"/>
    <w:rsid w:val="00352C83"/>
    <w:rsid w:val="00352F1A"/>
    <w:rsid w:val="003531B2"/>
    <w:rsid w:val="00354C14"/>
    <w:rsid w:val="003578EA"/>
    <w:rsid w:val="0036107C"/>
    <w:rsid w:val="0036135B"/>
    <w:rsid w:val="003615D2"/>
    <w:rsid w:val="0036429C"/>
    <w:rsid w:val="00364542"/>
    <w:rsid w:val="0036473D"/>
    <w:rsid w:val="00364A53"/>
    <w:rsid w:val="00364A8B"/>
    <w:rsid w:val="00364CFC"/>
    <w:rsid w:val="003654CB"/>
    <w:rsid w:val="00365AA9"/>
    <w:rsid w:val="00365F86"/>
    <w:rsid w:val="00365F87"/>
    <w:rsid w:val="003663B8"/>
    <w:rsid w:val="00366E89"/>
    <w:rsid w:val="003705F4"/>
    <w:rsid w:val="00370AE9"/>
    <w:rsid w:val="00370B46"/>
    <w:rsid w:val="00370D58"/>
    <w:rsid w:val="00371316"/>
    <w:rsid w:val="00373179"/>
    <w:rsid w:val="003734E8"/>
    <w:rsid w:val="00376713"/>
    <w:rsid w:val="0038118C"/>
    <w:rsid w:val="00381815"/>
    <w:rsid w:val="003819AF"/>
    <w:rsid w:val="003820E9"/>
    <w:rsid w:val="00382D22"/>
    <w:rsid w:val="00382DE7"/>
    <w:rsid w:val="003832D1"/>
    <w:rsid w:val="0038347B"/>
    <w:rsid w:val="00384C7D"/>
    <w:rsid w:val="00384FFC"/>
    <w:rsid w:val="003872FC"/>
    <w:rsid w:val="00387ADC"/>
    <w:rsid w:val="00390020"/>
    <w:rsid w:val="003903D6"/>
    <w:rsid w:val="00390EE6"/>
    <w:rsid w:val="0039118F"/>
    <w:rsid w:val="00392AD7"/>
    <w:rsid w:val="003938D9"/>
    <w:rsid w:val="00394376"/>
    <w:rsid w:val="003943FF"/>
    <w:rsid w:val="003970C7"/>
    <w:rsid w:val="00397401"/>
    <w:rsid w:val="003974EB"/>
    <w:rsid w:val="00397CC5"/>
    <w:rsid w:val="003A1582"/>
    <w:rsid w:val="003A3D9C"/>
    <w:rsid w:val="003A3DD6"/>
    <w:rsid w:val="003A4077"/>
    <w:rsid w:val="003A46D4"/>
    <w:rsid w:val="003A4AA7"/>
    <w:rsid w:val="003A61D4"/>
    <w:rsid w:val="003B09AD"/>
    <w:rsid w:val="003B0EFA"/>
    <w:rsid w:val="003B1F18"/>
    <w:rsid w:val="003B5BF0"/>
    <w:rsid w:val="003B60BF"/>
    <w:rsid w:val="003B64D4"/>
    <w:rsid w:val="003B6BE3"/>
    <w:rsid w:val="003B7A41"/>
    <w:rsid w:val="003C010C"/>
    <w:rsid w:val="003C0A67"/>
    <w:rsid w:val="003C0A6C"/>
    <w:rsid w:val="003C0B21"/>
    <w:rsid w:val="003C14F8"/>
    <w:rsid w:val="003C1747"/>
    <w:rsid w:val="003C217A"/>
    <w:rsid w:val="003C2F7F"/>
    <w:rsid w:val="003C5A43"/>
    <w:rsid w:val="003D0519"/>
    <w:rsid w:val="003D0F29"/>
    <w:rsid w:val="003D0FF6"/>
    <w:rsid w:val="003D151B"/>
    <w:rsid w:val="003D262C"/>
    <w:rsid w:val="003D5204"/>
    <w:rsid w:val="003D545E"/>
    <w:rsid w:val="003D5BC3"/>
    <w:rsid w:val="003D65A1"/>
    <w:rsid w:val="003D6D61"/>
    <w:rsid w:val="003D75A0"/>
    <w:rsid w:val="003E0133"/>
    <w:rsid w:val="003E091D"/>
    <w:rsid w:val="003E1C53"/>
    <w:rsid w:val="003E1C8F"/>
    <w:rsid w:val="003E2A58"/>
    <w:rsid w:val="003E2A69"/>
    <w:rsid w:val="003E2D49"/>
    <w:rsid w:val="003E2E5E"/>
    <w:rsid w:val="003E2FD4"/>
    <w:rsid w:val="003E49F6"/>
    <w:rsid w:val="003E637D"/>
    <w:rsid w:val="003E660F"/>
    <w:rsid w:val="003F0841"/>
    <w:rsid w:val="003F10DA"/>
    <w:rsid w:val="003F14B1"/>
    <w:rsid w:val="003F23D3"/>
    <w:rsid w:val="003F33FC"/>
    <w:rsid w:val="003F379E"/>
    <w:rsid w:val="003F3F08"/>
    <w:rsid w:val="003F46EF"/>
    <w:rsid w:val="003F49F1"/>
    <w:rsid w:val="003F51EC"/>
    <w:rsid w:val="003F6272"/>
    <w:rsid w:val="00400E72"/>
    <w:rsid w:val="00401400"/>
    <w:rsid w:val="00402DA2"/>
    <w:rsid w:val="00404869"/>
    <w:rsid w:val="00405884"/>
    <w:rsid w:val="00407D39"/>
    <w:rsid w:val="00410CE4"/>
    <w:rsid w:val="00411E4D"/>
    <w:rsid w:val="00413A48"/>
    <w:rsid w:val="00413BFA"/>
    <w:rsid w:val="0041477A"/>
    <w:rsid w:val="004162E2"/>
    <w:rsid w:val="004167A3"/>
    <w:rsid w:val="00417E6F"/>
    <w:rsid w:val="00420D65"/>
    <w:rsid w:val="0042406F"/>
    <w:rsid w:val="004322AE"/>
    <w:rsid w:val="00432DAA"/>
    <w:rsid w:val="00433F50"/>
    <w:rsid w:val="00434305"/>
    <w:rsid w:val="0043572A"/>
    <w:rsid w:val="00435DF7"/>
    <w:rsid w:val="0044083F"/>
    <w:rsid w:val="00440C94"/>
    <w:rsid w:val="004410D6"/>
    <w:rsid w:val="00441AE7"/>
    <w:rsid w:val="00442864"/>
    <w:rsid w:val="00445574"/>
    <w:rsid w:val="004467FB"/>
    <w:rsid w:val="00451478"/>
    <w:rsid w:val="00451E70"/>
    <w:rsid w:val="00452D6B"/>
    <w:rsid w:val="00453C1B"/>
    <w:rsid w:val="00454484"/>
    <w:rsid w:val="0045517B"/>
    <w:rsid w:val="00460B43"/>
    <w:rsid w:val="004625C8"/>
    <w:rsid w:val="00463B77"/>
    <w:rsid w:val="00463C7B"/>
    <w:rsid w:val="0046438B"/>
    <w:rsid w:val="004644A6"/>
    <w:rsid w:val="004659BD"/>
    <w:rsid w:val="0046712B"/>
    <w:rsid w:val="004678B2"/>
    <w:rsid w:val="00470730"/>
    <w:rsid w:val="00470775"/>
    <w:rsid w:val="00471438"/>
    <w:rsid w:val="00471FC2"/>
    <w:rsid w:val="00472F60"/>
    <w:rsid w:val="00473378"/>
    <w:rsid w:val="004746B1"/>
    <w:rsid w:val="0047583F"/>
    <w:rsid w:val="00475BF8"/>
    <w:rsid w:val="00475DE8"/>
    <w:rsid w:val="004764D7"/>
    <w:rsid w:val="00477069"/>
    <w:rsid w:val="00477FF9"/>
    <w:rsid w:val="00481C44"/>
    <w:rsid w:val="00484936"/>
    <w:rsid w:val="00485C89"/>
    <w:rsid w:val="00486629"/>
    <w:rsid w:val="00486BE3"/>
    <w:rsid w:val="004905E4"/>
    <w:rsid w:val="00490A89"/>
    <w:rsid w:val="00490AB4"/>
    <w:rsid w:val="00490CA0"/>
    <w:rsid w:val="004926D5"/>
    <w:rsid w:val="00492F02"/>
    <w:rsid w:val="004939AE"/>
    <w:rsid w:val="004948E5"/>
    <w:rsid w:val="004952D7"/>
    <w:rsid w:val="004A0022"/>
    <w:rsid w:val="004A07A8"/>
    <w:rsid w:val="004A12DF"/>
    <w:rsid w:val="004A1BA8"/>
    <w:rsid w:val="004A2269"/>
    <w:rsid w:val="004A4B57"/>
    <w:rsid w:val="004A5C5A"/>
    <w:rsid w:val="004A63FA"/>
    <w:rsid w:val="004A6A3D"/>
    <w:rsid w:val="004B0272"/>
    <w:rsid w:val="004B0800"/>
    <w:rsid w:val="004B2701"/>
    <w:rsid w:val="004B2D42"/>
    <w:rsid w:val="004B2E1B"/>
    <w:rsid w:val="004B3AA8"/>
    <w:rsid w:val="004B3E93"/>
    <w:rsid w:val="004B713C"/>
    <w:rsid w:val="004C07DA"/>
    <w:rsid w:val="004C1FBC"/>
    <w:rsid w:val="004C25A2"/>
    <w:rsid w:val="004C3D81"/>
    <w:rsid w:val="004C3F1D"/>
    <w:rsid w:val="004C458D"/>
    <w:rsid w:val="004C7556"/>
    <w:rsid w:val="004C7E8B"/>
    <w:rsid w:val="004C7E9D"/>
    <w:rsid w:val="004C7F67"/>
    <w:rsid w:val="004D0167"/>
    <w:rsid w:val="004D076D"/>
    <w:rsid w:val="004D0EF1"/>
    <w:rsid w:val="004D2253"/>
    <w:rsid w:val="004D322E"/>
    <w:rsid w:val="004D4406"/>
    <w:rsid w:val="004D44DE"/>
    <w:rsid w:val="004D5BAF"/>
    <w:rsid w:val="004D7C42"/>
    <w:rsid w:val="004E0465"/>
    <w:rsid w:val="004E127B"/>
    <w:rsid w:val="004E1670"/>
    <w:rsid w:val="004E19B7"/>
    <w:rsid w:val="004E1C0A"/>
    <w:rsid w:val="004E2D3F"/>
    <w:rsid w:val="004E30C5"/>
    <w:rsid w:val="004E353B"/>
    <w:rsid w:val="004E4AA5"/>
    <w:rsid w:val="004E4AEE"/>
    <w:rsid w:val="004E59E3"/>
    <w:rsid w:val="004E67C0"/>
    <w:rsid w:val="004E77FD"/>
    <w:rsid w:val="004E7C78"/>
    <w:rsid w:val="004F2E3B"/>
    <w:rsid w:val="004F391A"/>
    <w:rsid w:val="004F3CFB"/>
    <w:rsid w:val="004F4CAC"/>
    <w:rsid w:val="004F6456"/>
    <w:rsid w:val="004F696E"/>
    <w:rsid w:val="004F6C71"/>
    <w:rsid w:val="00501139"/>
    <w:rsid w:val="00501C76"/>
    <w:rsid w:val="0050363E"/>
    <w:rsid w:val="005039BC"/>
    <w:rsid w:val="00503CE2"/>
    <w:rsid w:val="005043BB"/>
    <w:rsid w:val="00504A3D"/>
    <w:rsid w:val="00505455"/>
    <w:rsid w:val="00505767"/>
    <w:rsid w:val="005073F0"/>
    <w:rsid w:val="00510A7B"/>
    <w:rsid w:val="00512CA3"/>
    <w:rsid w:val="00512F6E"/>
    <w:rsid w:val="00513038"/>
    <w:rsid w:val="00514174"/>
    <w:rsid w:val="0051560C"/>
    <w:rsid w:val="00516088"/>
    <w:rsid w:val="005161B6"/>
    <w:rsid w:val="005163E9"/>
    <w:rsid w:val="00516B0B"/>
    <w:rsid w:val="0052041F"/>
    <w:rsid w:val="00520CDF"/>
    <w:rsid w:val="00521737"/>
    <w:rsid w:val="00521E93"/>
    <w:rsid w:val="005220EC"/>
    <w:rsid w:val="00523F95"/>
    <w:rsid w:val="00524D65"/>
    <w:rsid w:val="00525B16"/>
    <w:rsid w:val="00527AA4"/>
    <w:rsid w:val="00532A99"/>
    <w:rsid w:val="005336D6"/>
    <w:rsid w:val="00533D04"/>
    <w:rsid w:val="005347DB"/>
    <w:rsid w:val="00534804"/>
    <w:rsid w:val="00534BDF"/>
    <w:rsid w:val="005354EA"/>
    <w:rsid w:val="0053585F"/>
    <w:rsid w:val="00535B0F"/>
    <w:rsid w:val="00535EC4"/>
    <w:rsid w:val="00535ED9"/>
    <w:rsid w:val="0053692B"/>
    <w:rsid w:val="00536A6B"/>
    <w:rsid w:val="00536A79"/>
    <w:rsid w:val="0054096B"/>
    <w:rsid w:val="00540CD6"/>
    <w:rsid w:val="00541853"/>
    <w:rsid w:val="00542085"/>
    <w:rsid w:val="00543380"/>
    <w:rsid w:val="005433B5"/>
    <w:rsid w:val="00543BDA"/>
    <w:rsid w:val="00543C90"/>
    <w:rsid w:val="005441CC"/>
    <w:rsid w:val="005479DA"/>
    <w:rsid w:val="00547BCC"/>
    <w:rsid w:val="0055013B"/>
    <w:rsid w:val="00550559"/>
    <w:rsid w:val="00550828"/>
    <w:rsid w:val="00551F6F"/>
    <w:rsid w:val="00551FA5"/>
    <w:rsid w:val="0055293C"/>
    <w:rsid w:val="00555044"/>
    <w:rsid w:val="0055749F"/>
    <w:rsid w:val="00561475"/>
    <w:rsid w:val="005618F8"/>
    <w:rsid w:val="00562308"/>
    <w:rsid w:val="005630D7"/>
    <w:rsid w:val="005638DF"/>
    <w:rsid w:val="00563B7A"/>
    <w:rsid w:val="0056487B"/>
    <w:rsid w:val="00564BDA"/>
    <w:rsid w:val="00564FB9"/>
    <w:rsid w:val="0056615A"/>
    <w:rsid w:val="00566B74"/>
    <w:rsid w:val="005679E4"/>
    <w:rsid w:val="00567C7A"/>
    <w:rsid w:val="005701EF"/>
    <w:rsid w:val="00572E73"/>
    <w:rsid w:val="00573D9E"/>
    <w:rsid w:val="00574305"/>
    <w:rsid w:val="00574758"/>
    <w:rsid w:val="00576C50"/>
    <w:rsid w:val="005801E3"/>
    <w:rsid w:val="00581802"/>
    <w:rsid w:val="005836A8"/>
    <w:rsid w:val="00583B54"/>
    <w:rsid w:val="00584058"/>
    <w:rsid w:val="0058409C"/>
    <w:rsid w:val="00584262"/>
    <w:rsid w:val="005844E1"/>
    <w:rsid w:val="00584E39"/>
    <w:rsid w:val="00585681"/>
    <w:rsid w:val="00586630"/>
    <w:rsid w:val="005878D4"/>
    <w:rsid w:val="00587ADD"/>
    <w:rsid w:val="0059014B"/>
    <w:rsid w:val="00593A49"/>
    <w:rsid w:val="00594157"/>
    <w:rsid w:val="00596160"/>
    <w:rsid w:val="005966E2"/>
    <w:rsid w:val="00597007"/>
    <w:rsid w:val="005A004E"/>
    <w:rsid w:val="005A0966"/>
    <w:rsid w:val="005A0DDC"/>
    <w:rsid w:val="005A11B7"/>
    <w:rsid w:val="005A1418"/>
    <w:rsid w:val="005A1785"/>
    <w:rsid w:val="005A1FC0"/>
    <w:rsid w:val="005A260B"/>
    <w:rsid w:val="005A3A35"/>
    <w:rsid w:val="005A3C66"/>
    <w:rsid w:val="005A4484"/>
    <w:rsid w:val="005A4A1B"/>
    <w:rsid w:val="005A66A2"/>
    <w:rsid w:val="005A72C6"/>
    <w:rsid w:val="005A7830"/>
    <w:rsid w:val="005A7FCE"/>
    <w:rsid w:val="005B0F3F"/>
    <w:rsid w:val="005B191C"/>
    <w:rsid w:val="005B2556"/>
    <w:rsid w:val="005B4718"/>
    <w:rsid w:val="005B4903"/>
    <w:rsid w:val="005B4DA9"/>
    <w:rsid w:val="005B5046"/>
    <w:rsid w:val="005B51CE"/>
    <w:rsid w:val="005B5885"/>
    <w:rsid w:val="005B5CD7"/>
    <w:rsid w:val="005B6CF6"/>
    <w:rsid w:val="005B7422"/>
    <w:rsid w:val="005C1943"/>
    <w:rsid w:val="005C29B8"/>
    <w:rsid w:val="005C5F21"/>
    <w:rsid w:val="005C7055"/>
    <w:rsid w:val="005C7156"/>
    <w:rsid w:val="005D0C75"/>
    <w:rsid w:val="005D1AAF"/>
    <w:rsid w:val="005D3034"/>
    <w:rsid w:val="005D3E41"/>
    <w:rsid w:val="005D4171"/>
    <w:rsid w:val="005D4708"/>
    <w:rsid w:val="005D4C0D"/>
    <w:rsid w:val="005D4D7F"/>
    <w:rsid w:val="005D502F"/>
    <w:rsid w:val="005D6A95"/>
    <w:rsid w:val="005D6B2C"/>
    <w:rsid w:val="005D6D9C"/>
    <w:rsid w:val="005E2335"/>
    <w:rsid w:val="005E3372"/>
    <w:rsid w:val="005E34CA"/>
    <w:rsid w:val="005E3C18"/>
    <w:rsid w:val="005E4250"/>
    <w:rsid w:val="005E4D6E"/>
    <w:rsid w:val="005E5DE5"/>
    <w:rsid w:val="005E6812"/>
    <w:rsid w:val="005E7881"/>
    <w:rsid w:val="005E78E0"/>
    <w:rsid w:val="005F0BC0"/>
    <w:rsid w:val="005F0D9C"/>
    <w:rsid w:val="005F284E"/>
    <w:rsid w:val="005F291B"/>
    <w:rsid w:val="005F737D"/>
    <w:rsid w:val="00601042"/>
    <w:rsid w:val="006015CE"/>
    <w:rsid w:val="00601C78"/>
    <w:rsid w:val="00604784"/>
    <w:rsid w:val="00606419"/>
    <w:rsid w:val="00607B2A"/>
    <w:rsid w:val="00607CE9"/>
    <w:rsid w:val="00607D29"/>
    <w:rsid w:val="00610863"/>
    <w:rsid w:val="00612952"/>
    <w:rsid w:val="00612E39"/>
    <w:rsid w:val="00614CC1"/>
    <w:rsid w:val="00615A9D"/>
    <w:rsid w:val="00617387"/>
    <w:rsid w:val="006205D6"/>
    <w:rsid w:val="0062110D"/>
    <w:rsid w:val="006218EC"/>
    <w:rsid w:val="00621F20"/>
    <w:rsid w:val="006252D8"/>
    <w:rsid w:val="006257F8"/>
    <w:rsid w:val="006259BC"/>
    <w:rsid w:val="0062636B"/>
    <w:rsid w:val="0062669D"/>
    <w:rsid w:val="006306F9"/>
    <w:rsid w:val="0063076B"/>
    <w:rsid w:val="00632182"/>
    <w:rsid w:val="00632AE0"/>
    <w:rsid w:val="00633B60"/>
    <w:rsid w:val="00633C17"/>
    <w:rsid w:val="00634D9E"/>
    <w:rsid w:val="00635E03"/>
    <w:rsid w:val="00636158"/>
    <w:rsid w:val="00636E3E"/>
    <w:rsid w:val="0063739A"/>
    <w:rsid w:val="006379F7"/>
    <w:rsid w:val="00637E4D"/>
    <w:rsid w:val="00640620"/>
    <w:rsid w:val="006410FE"/>
    <w:rsid w:val="00641995"/>
    <w:rsid w:val="00641A1F"/>
    <w:rsid w:val="00645904"/>
    <w:rsid w:val="00645E1D"/>
    <w:rsid w:val="00647161"/>
    <w:rsid w:val="0064763C"/>
    <w:rsid w:val="00651ACB"/>
    <w:rsid w:val="00651C47"/>
    <w:rsid w:val="00652AB2"/>
    <w:rsid w:val="00653FED"/>
    <w:rsid w:val="00654881"/>
    <w:rsid w:val="00654EC0"/>
    <w:rsid w:val="0065525B"/>
    <w:rsid w:val="00655289"/>
    <w:rsid w:val="0065536F"/>
    <w:rsid w:val="0065556E"/>
    <w:rsid w:val="00655D4F"/>
    <w:rsid w:val="00656D29"/>
    <w:rsid w:val="00661913"/>
    <w:rsid w:val="00662FF4"/>
    <w:rsid w:val="00663434"/>
    <w:rsid w:val="006640E5"/>
    <w:rsid w:val="006646F1"/>
    <w:rsid w:val="00664929"/>
    <w:rsid w:val="00664F62"/>
    <w:rsid w:val="006655E1"/>
    <w:rsid w:val="00671316"/>
    <w:rsid w:val="00672060"/>
    <w:rsid w:val="00672BFD"/>
    <w:rsid w:val="00672ED9"/>
    <w:rsid w:val="006770F4"/>
    <w:rsid w:val="006776E1"/>
    <w:rsid w:val="00677A84"/>
    <w:rsid w:val="0068026D"/>
    <w:rsid w:val="00680A27"/>
    <w:rsid w:val="006816A4"/>
    <w:rsid w:val="006819B8"/>
    <w:rsid w:val="006840A6"/>
    <w:rsid w:val="00684319"/>
    <w:rsid w:val="00684B53"/>
    <w:rsid w:val="006850CD"/>
    <w:rsid w:val="00685AAB"/>
    <w:rsid w:val="0069402C"/>
    <w:rsid w:val="00695040"/>
    <w:rsid w:val="00696253"/>
    <w:rsid w:val="00696E20"/>
    <w:rsid w:val="00696E4C"/>
    <w:rsid w:val="006A07AA"/>
    <w:rsid w:val="006A25E5"/>
    <w:rsid w:val="006A2B46"/>
    <w:rsid w:val="006A2BED"/>
    <w:rsid w:val="006A32D0"/>
    <w:rsid w:val="006A336D"/>
    <w:rsid w:val="006A37B9"/>
    <w:rsid w:val="006A3C0A"/>
    <w:rsid w:val="006A4324"/>
    <w:rsid w:val="006A45B5"/>
    <w:rsid w:val="006A4EF2"/>
    <w:rsid w:val="006A6F85"/>
    <w:rsid w:val="006A79A6"/>
    <w:rsid w:val="006A7A48"/>
    <w:rsid w:val="006B182E"/>
    <w:rsid w:val="006B1CE5"/>
    <w:rsid w:val="006B1D2C"/>
    <w:rsid w:val="006B1F31"/>
    <w:rsid w:val="006B2672"/>
    <w:rsid w:val="006B4507"/>
    <w:rsid w:val="006B4CA2"/>
    <w:rsid w:val="006B4CE4"/>
    <w:rsid w:val="006B54BF"/>
    <w:rsid w:val="006B5B98"/>
    <w:rsid w:val="006B5E3D"/>
    <w:rsid w:val="006B5F44"/>
    <w:rsid w:val="006B5F90"/>
    <w:rsid w:val="006B62E4"/>
    <w:rsid w:val="006B709F"/>
    <w:rsid w:val="006C1BBA"/>
    <w:rsid w:val="006C2079"/>
    <w:rsid w:val="006C384C"/>
    <w:rsid w:val="006C5A62"/>
    <w:rsid w:val="006C5D68"/>
    <w:rsid w:val="006C6976"/>
    <w:rsid w:val="006C6DD0"/>
    <w:rsid w:val="006D04EA"/>
    <w:rsid w:val="006D142F"/>
    <w:rsid w:val="006D16C4"/>
    <w:rsid w:val="006D3E96"/>
    <w:rsid w:val="006D4144"/>
    <w:rsid w:val="006D4515"/>
    <w:rsid w:val="006D4BB1"/>
    <w:rsid w:val="006D54D3"/>
    <w:rsid w:val="006D58CA"/>
    <w:rsid w:val="006D6593"/>
    <w:rsid w:val="006E1533"/>
    <w:rsid w:val="006E2C59"/>
    <w:rsid w:val="006E2ED0"/>
    <w:rsid w:val="006E32C5"/>
    <w:rsid w:val="006F03A8"/>
    <w:rsid w:val="006F208F"/>
    <w:rsid w:val="006F245B"/>
    <w:rsid w:val="006F2ACA"/>
    <w:rsid w:val="006F2ADC"/>
    <w:rsid w:val="006F2BFE"/>
    <w:rsid w:val="006F31E9"/>
    <w:rsid w:val="006F3623"/>
    <w:rsid w:val="006F6284"/>
    <w:rsid w:val="007002C5"/>
    <w:rsid w:val="00700CE1"/>
    <w:rsid w:val="00702C13"/>
    <w:rsid w:val="007034BF"/>
    <w:rsid w:val="00703D0F"/>
    <w:rsid w:val="00704387"/>
    <w:rsid w:val="007043D0"/>
    <w:rsid w:val="00704EFB"/>
    <w:rsid w:val="00707669"/>
    <w:rsid w:val="00711C4E"/>
    <w:rsid w:val="00711CBA"/>
    <w:rsid w:val="00711F3D"/>
    <w:rsid w:val="00711FB5"/>
    <w:rsid w:val="00712093"/>
    <w:rsid w:val="00712A01"/>
    <w:rsid w:val="007130F7"/>
    <w:rsid w:val="00714F58"/>
    <w:rsid w:val="00721C45"/>
    <w:rsid w:val="00722FBF"/>
    <w:rsid w:val="00722FC2"/>
    <w:rsid w:val="00724734"/>
    <w:rsid w:val="00724B0E"/>
    <w:rsid w:val="00724C32"/>
    <w:rsid w:val="00724E1B"/>
    <w:rsid w:val="00725949"/>
    <w:rsid w:val="00725F55"/>
    <w:rsid w:val="00727FA2"/>
    <w:rsid w:val="00731054"/>
    <w:rsid w:val="007322D9"/>
    <w:rsid w:val="00732BC0"/>
    <w:rsid w:val="00733EFA"/>
    <w:rsid w:val="007350F2"/>
    <w:rsid w:val="00736030"/>
    <w:rsid w:val="007369CF"/>
    <w:rsid w:val="0073720F"/>
    <w:rsid w:val="00737796"/>
    <w:rsid w:val="0074050F"/>
    <w:rsid w:val="0074165C"/>
    <w:rsid w:val="00742C35"/>
    <w:rsid w:val="007432CA"/>
    <w:rsid w:val="007439EB"/>
    <w:rsid w:val="00743CB4"/>
    <w:rsid w:val="00743F0A"/>
    <w:rsid w:val="007444E8"/>
    <w:rsid w:val="0074548E"/>
    <w:rsid w:val="00745773"/>
    <w:rsid w:val="00746800"/>
    <w:rsid w:val="0074683C"/>
    <w:rsid w:val="007501A8"/>
    <w:rsid w:val="00750D61"/>
    <w:rsid w:val="00750EE1"/>
    <w:rsid w:val="00751694"/>
    <w:rsid w:val="00752959"/>
    <w:rsid w:val="00752B4D"/>
    <w:rsid w:val="00755402"/>
    <w:rsid w:val="00755F90"/>
    <w:rsid w:val="00756B26"/>
    <w:rsid w:val="00756EDF"/>
    <w:rsid w:val="007600E3"/>
    <w:rsid w:val="0076410C"/>
    <w:rsid w:val="00765C43"/>
    <w:rsid w:val="00765EFB"/>
    <w:rsid w:val="007671CA"/>
    <w:rsid w:val="0076722B"/>
    <w:rsid w:val="007675EB"/>
    <w:rsid w:val="00767C61"/>
    <w:rsid w:val="0077008A"/>
    <w:rsid w:val="00772ECC"/>
    <w:rsid w:val="00773C1F"/>
    <w:rsid w:val="007747E3"/>
    <w:rsid w:val="00774DA4"/>
    <w:rsid w:val="00775520"/>
    <w:rsid w:val="00776599"/>
    <w:rsid w:val="00776C5F"/>
    <w:rsid w:val="00777920"/>
    <w:rsid w:val="0078114B"/>
    <w:rsid w:val="00781DD2"/>
    <w:rsid w:val="007836CE"/>
    <w:rsid w:val="0078385D"/>
    <w:rsid w:val="00783ECF"/>
    <w:rsid w:val="0078413A"/>
    <w:rsid w:val="007857D7"/>
    <w:rsid w:val="007873E2"/>
    <w:rsid w:val="00787D56"/>
    <w:rsid w:val="00790990"/>
    <w:rsid w:val="00791E96"/>
    <w:rsid w:val="0079325C"/>
    <w:rsid w:val="00793BEA"/>
    <w:rsid w:val="007959E8"/>
    <w:rsid w:val="00795E9C"/>
    <w:rsid w:val="007A0418"/>
    <w:rsid w:val="007A0521"/>
    <w:rsid w:val="007A2E12"/>
    <w:rsid w:val="007A321F"/>
    <w:rsid w:val="007A3475"/>
    <w:rsid w:val="007A41C8"/>
    <w:rsid w:val="007A54CE"/>
    <w:rsid w:val="007A6FD9"/>
    <w:rsid w:val="007A6FFB"/>
    <w:rsid w:val="007A7FFA"/>
    <w:rsid w:val="007B0145"/>
    <w:rsid w:val="007B04EB"/>
    <w:rsid w:val="007B0D4F"/>
    <w:rsid w:val="007B3844"/>
    <w:rsid w:val="007B397C"/>
    <w:rsid w:val="007B5A3D"/>
    <w:rsid w:val="007B5B95"/>
    <w:rsid w:val="007B6032"/>
    <w:rsid w:val="007B68EA"/>
    <w:rsid w:val="007B6ADE"/>
    <w:rsid w:val="007B6BCD"/>
    <w:rsid w:val="007B7453"/>
    <w:rsid w:val="007C2010"/>
    <w:rsid w:val="007C2D89"/>
    <w:rsid w:val="007C440F"/>
    <w:rsid w:val="007C4593"/>
    <w:rsid w:val="007C5309"/>
    <w:rsid w:val="007C6069"/>
    <w:rsid w:val="007D06C4"/>
    <w:rsid w:val="007D1352"/>
    <w:rsid w:val="007D1F4C"/>
    <w:rsid w:val="007D24EC"/>
    <w:rsid w:val="007D2508"/>
    <w:rsid w:val="007D346A"/>
    <w:rsid w:val="007D5DB6"/>
    <w:rsid w:val="007D6518"/>
    <w:rsid w:val="007D76BD"/>
    <w:rsid w:val="007E0BF1"/>
    <w:rsid w:val="007E5444"/>
    <w:rsid w:val="007E562A"/>
    <w:rsid w:val="007E7312"/>
    <w:rsid w:val="007E7B59"/>
    <w:rsid w:val="007F0ED8"/>
    <w:rsid w:val="007F0F63"/>
    <w:rsid w:val="007F19AC"/>
    <w:rsid w:val="007F1CDD"/>
    <w:rsid w:val="007F2817"/>
    <w:rsid w:val="007F45C4"/>
    <w:rsid w:val="007F50E1"/>
    <w:rsid w:val="007F662C"/>
    <w:rsid w:val="007F75CE"/>
    <w:rsid w:val="008013A4"/>
    <w:rsid w:val="008013BD"/>
    <w:rsid w:val="00801DB8"/>
    <w:rsid w:val="008027CE"/>
    <w:rsid w:val="00802F42"/>
    <w:rsid w:val="00804383"/>
    <w:rsid w:val="00804BB7"/>
    <w:rsid w:val="00804D41"/>
    <w:rsid w:val="008066C7"/>
    <w:rsid w:val="00806804"/>
    <w:rsid w:val="00810257"/>
    <w:rsid w:val="00810258"/>
    <w:rsid w:val="008104F5"/>
    <w:rsid w:val="0081095C"/>
    <w:rsid w:val="00811072"/>
    <w:rsid w:val="00811369"/>
    <w:rsid w:val="00815419"/>
    <w:rsid w:val="008157EF"/>
    <w:rsid w:val="0081596F"/>
    <w:rsid w:val="008163C8"/>
    <w:rsid w:val="008164A1"/>
    <w:rsid w:val="008169B9"/>
    <w:rsid w:val="00817325"/>
    <w:rsid w:val="008209E6"/>
    <w:rsid w:val="008215A9"/>
    <w:rsid w:val="00823303"/>
    <w:rsid w:val="008233B2"/>
    <w:rsid w:val="008235FD"/>
    <w:rsid w:val="008237F8"/>
    <w:rsid w:val="008239F9"/>
    <w:rsid w:val="00823A9F"/>
    <w:rsid w:val="00823C85"/>
    <w:rsid w:val="0082405B"/>
    <w:rsid w:val="00825138"/>
    <w:rsid w:val="00826831"/>
    <w:rsid w:val="008269DD"/>
    <w:rsid w:val="00830621"/>
    <w:rsid w:val="00830CD7"/>
    <w:rsid w:val="0083199F"/>
    <w:rsid w:val="00831CB2"/>
    <w:rsid w:val="0083261B"/>
    <w:rsid w:val="0083348C"/>
    <w:rsid w:val="008365D6"/>
    <w:rsid w:val="00836E08"/>
    <w:rsid w:val="008370EC"/>
    <w:rsid w:val="008373D3"/>
    <w:rsid w:val="00837516"/>
    <w:rsid w:val="008402D7"/>
    <w:rsid w:val="00840617"/>
    <w:rsid w:val="00840A9F"/>
    <w:rsid w:val="00840F84"/>
    <w:rsid w:val="00842A47"/>
    <w:rsid w:val="00843C13"/>
    <w:rsid w:val="008454F8"/>
    <w:rsid w:val="008514D0"/>
    <w:rsid w:val="0085173A"/>
    <w:rsid w:val="00853B2F"/>
    <w:rsid w:val="00854236"/>
    <w:rsid w:val="00860349"/>
    <w:rsid w:val="008603CE"/>
    <w:rsid w:val="00861B04"/>
    <w:rsid w:val="008620FC"/>
    <w:rsid w:val="008627A5"/>
    <w:rsid w:val="00863E05"/>
    <w:rsid w:val="00865ACA"/>
    <w:rsid w:val="00865D28"/>
    <w:rsid w:val="00865F85"/>
    <w:rsid w:val="00867C10"/>
    <w:rsid w:val="0087040B"/>
    <w:rsid w:val="00870439"/>
    <w:rsid w:val="00870922"/>
    <w:rsid w:val="00870DA1"/>
    <w:rsid w:val="00871EAF"/>
    <w:rsid w:val="00873D3A"/>
    <w:rsid w:val="008760F0"/>
    <w:rsid w:val="008772AA"/>
    <w:rsid w:val="00880AB5"/>
    <w:rsid w:val="00881654"/>
    <w:rsid w:val="00881FF9"/>
    <w:rsid w:val="008822E1"/>
    <w:rsid w:val="00883BEB"/>
    <w:rsid w:val="00883F93"/>
    <w:rsid w:val="00884DB3"/>
    <w:rsid w:val="00885A9D"/>
    <w:rsid w:val="008864F6"/>
    <w:rsid w:val="008871FC"/>
    <w:rsid w:val="00887295"/>
    <w:rsid w:val="0089049D"/>
    <w:rsid w:val="008928C9"/>
    <w:rsid w:val="008930CB"/>
    <w:rsid w:val="008938DC"/>
    <w:rsid w:val="00893D63"/>
    <w:rsid w:val="00893FD1"/>
    <w:rsid w:val="00894836"/>
    <w:rsid w:val="00895172"/>
    <w:rsid w:val="00895680"/>
    <w:rsid w:val="00896DFF"/>
    <w:rsid w:val="0089762C"/>
    <w:rsid w:val="008A1624"/>
    <w:rsid w:val="008A173B"/>
    <w:rsid w:val="008A1893"/>
    <w:rsid w:val="008A39D5"/>
    <w:rsid w:val="008A3FE8"/>
    <w:rsid w:val="008A57E6"/>
    <w:rsid w:val="008A6F81"/>
    <w:rsid w:val="008A769A"/>
    <w:rsid w:val="008B08C0"/>
    <w:rsid w:val="008B0C9C"/>
    <w:rsid w:val="008B166D"/>
    <w:rsid w:val="008B17F4"/>
    <w:rsid w:val="008B3615"/>
    <w:rsid w:val="008B4738"/>
    <w:rsid w:val="008B4AC4"/>
    <w:rsid w:val="008B50C8"/>
    <w:rsid w:val="008B5281"/>
    <w:rsid w:val="008B553B"/>
    <w:rsid w:val="008B6EA9"/>
    <w:rsid w:val="008B7E05"/>
    <w:rsid w:val="008C1797"/>
    <w:rsid w:val="008C1E43"/>
    <w:rsid w:val="008C219C"/>
    <w:rsid w:val="008C351E"/>
    <w:rsid w:val="008C475E"/>
    <w:rsid w:val="008C619A"/>
    <w:rsid w:val="008C71B4"/>
    <w:rsid w:val="008D0880"/>
    <w:rsid w:val="008D0CE8"/>
    <w:rsid w:val="008D2D1D"/>
    <w:rsid w:val="008D32EE"/>
    <w:rsid w:val="008D453D"/>
    <w:rsid w:val="008D53AD"/>
    <w:rsid w:val="008D562B"/>
    <w:rsid w:val="008D5733"/>
    <w:rsid w:val="008D597F"/>
    <w:rsid w:val="008D5A13"/>
    <w:rsid w:val="008D5CB3"/>
    <w:rsid w:val="008D5D3E"/>
    <w:rsid w:val="008D622B"/>
    <w:rsid w:val="008D666C"/>
    <w:rsid w:val="008D7B54"/>
    <w:rsid w:val="008E080F"/>
    <w:rsid w:val="008E0817"/>
    <w:rsid w:val="008E0C9D"/>
    <w:rsid w:val="008E1648"/>
    <w:rsid w:val="008E1B3E"/>
    <w:rsid w:val="008E2319"/>
    <w:rsid w:val="008E31E0"/>
    <w:rsid w:val="008E4BB6"/>
    <w:rsid w:val="008E5518"/>
    <w:rsid w:val="008E6A84"/>
    <w:rsid w:val="008F043A"/>
    <w:rsid w:val="008F0CDC"/>
    <w:rsid w:val="008F17A3"/>
    <w:rsid w:val="008F1ED3"/>
    <w:rsid w:val="008F44DC"/>
    <w:rsid w:val="008F4510"/>
    <w:rsid w:val="008F4C29"/>
    <w:rsid w:val="008F5CBF"/>
    <w:rsid w:val="008F5CD7"/>
    <w:rsid w:val="008F70BD"/>
    <w:rsid w:val="008F788F"/>
    <w:rsid w:val="008F7EA2"/>
    <w:rsid w:val="0090031A"/>
    <w:rsid w:val="00901B76"/>
    <w:rsid w:val="00902722"/>
    <w:rsid w:val="009027BC"/>
    <w:rsid w:val="00903FAA"/>
    <w:rsid w:val="00904EB2"/>
    <w:rsid w:val="00905780"/>
    <w:rsid w:val="009058CB"/>
    <w:rsid w:val="009062E6"/>
    <w:rsid w:val="0090638C"/>
    <w:rsid w:val="00906427"/>
    <w:rsid w:val="00911965"/>
    <w:rsid w:val="00911BE5"/>
    <w:rsid w:val="009133EA"/>
    <w:rsid w:val="00913CA9"/>
    <w:rsid w:val="009145AE"/>
    <w:rsid w:val="009146CE"/>
    <w:rsid w:val="00914CA7"/>
    <w:rsid w:val="00915C3E"/>
    <w:rsid w:val="009161A8"/>
    <w:rsid w:val="009212CB"/>
    <w:rsid w:val="009223DF"/>
    <w:rsid w:val="00923618"/>
    <w:rsid w:val="009245AE"/>
    <w:rsid w:val="009245F5"/>
    <w:rsid w:val="009249EC"/>
    <w:rsid w:val="00924FB6"/>
    <w:rsid w:val="009273B3"/>
    <w:rsid w:val="009279B3"/>
    <w:rsid w:val="0093038B"/>
    <w:rsid w:val="009305B5"/>
    <w:rsid w:val="00931404"/>
    <w:rsid w:val="009322F8"/>
    <w:rsid w:val="009349DF"/>
    <w:rsid w:val="00935BBC"/>
    <w:rsid w:val="009378DD"/>
    <w:rsid w:val="009403D9"/>
    <w:rsid w:val="00941F8A"/>
    <w:rsid w:val="009429D5"/>
    <w:rsid w:val="00942BF1"/>
    <w:rsid w:val="0094331D"/>
    <w:rsid w:val="00944D29"/>
    <w:rsid w:val="00945180"/>
    <w:rsid w:val="00945428"/>
    <w:rsid w:val="0094607B"/>
    <w:rsid w:val="0095108C"/>
    <w:rsid w:val="00953590"/>
    <w:rsid w:val="00953604"/>
    <w:rsid w:val="0095496B"/>
    <w:rsid w:val="00960713"/>
    <w:rsid w:val="00960F1E"/>
    <w:rsid w:val="009610DC"/>
    <w:rsid w:val="00961490"/>
    <w:rsid w:val="00962877"/>
    <w:rsid w:val="0096381A"/>
    <w:rsid w:val="00965092"/>
    <w:rsid w:val="00965E04"/>
    <w:rsid w:val="009674AD"/>
    <w:rsid w:val="009701CD"/>
    <w:rsid w:val="00970CDC"/>
    <w:rsid w:val="00971FB8"/>
    <w:rsid w:val="00972926"/>
    <w:rsid w:val="0097456C"/>
    <w:rsid w:val="00975727"/>
    <w:rsid w:val="00977010"/>
    <w:rsid w:val="009772AC"/>
    <w:rsid w:val="0097786B"/>
    <w:rsid w:val="00977D02"/>
    <w:rsid w:val="00977FF9"/>
    <w:rsid w:val="009809BB"/>
    <w:rsid w:val="00980E20"/>
    <w:rsid w:val="0098364B"/>
    <w:rsid w:val="00987B45"/>
    <w:rsid w:val="009908A3"/>
    <w:rsid w:val="009911AF"/>
    <w:rsid w:val="00991875"/>
    <w:rsid w:val="00991F92"/>
    <w:rsid w:val="00992985"/>
    <w:rsid w:val="00992BC5"/>
    <w:rsid w:val="00993889"/>
    <w:rsid w:val="0099551B"/>
    <w:rsid w:val="00996BD2"/>
    <w:rsid w:val="00997BF1"/>
    <w:rsid w:val="009A089C"/>
    <w:rsid w:val="009A118E"/>
    <w:rsid w:val="009A2090"/>
    <w:rsid w:val="009A21CD"/>
    <w:rsid w:val="009A278C"/>
    <w:rsid w:val="009A2BC2"/>
    <w:rsid w:val="009A31AE"/>
    <w:rsid w:val="009A42C1"/>
    <w:rsid w:val="009A4860"/>
    <w:rsid w:val="009A5429"/>
    <w:rsid w:val="009A72AD"/>
    <w:rsid w:val="009A78E1"/>
    <w:rsid w:val="009B09E0"/>
    <w:rsid w:val="009B0A24"/>
    <w:rsid w:val="009B0BAA"/>
    <w:rsid w:val="009B0BC5"/>
    <w:rsid w:val="009B1247"/>
    <w:rsid w:val="009B469C"/>
    <w:rsid w:val="009B4A5E"/>
    <w:rsid w:val="009B587E"/>
    <w:rsid w:val="009B6029"/>
    <w:rsid w:val="009B6971"/>
    <w:rsid w:val="009C1B2D"/>
    <w:rsid w:val="009C27F1"/>
    <w:rsid w:val="009C3152"/>
    <w:rsid w:val="009C3257"/>
    <w:rsid w:val="009C4CFA"/>
    <w:rsid w:val="009C5070"/>
    <w:rsid w:val="009C638C"/>
    <w:rsid w:val="009C727F"/>
    <w:rsid w:val="009D112C"/>
    <w:rsid w:val="009D1385"/>
    <w:rsid w:val="009D2128"/>
    <w:rsid w:val="009D47FA"/>
    <w:rsid w:val="009D4C5B"/>
    <w:rsid w:val="009D50D2"/>
    <w:rsid w:val="009D5A61"/>
    <w:rsid w:val="009D6BCA"/>
    <w:rsid w:val="009D6ED1"/>
    <w:rsid w:val="009E0F62"/>
    <w:rsid w:val="009E1671"/>
    <w:rsid w:val="009E2A0A"/>
    <w:rsid w:val="009E4A58"/>
    <w:rsid w:val="009E5A2D"/>
    <w:rsid w:val="009E5AB2"/>
    <w:rsid w:val="009E6219"/>
    <w:rsid w:val="009F03B3"/>
    <w:rsid w:val="009F33F4"/>
    <w:rsid w:val="009F70BD"/>
    <w:rsid w:val="009F7D1D"/>
    <w:rsid w:val="00A0096C"/>
    <w:rsid w:val="00A01757"/>
    <w:rsid w:val="00A028C0"/>
    <w:rsid w:val="00A02BAE"/>
    <w:rsid w:val="00A06271"/>
    <w:rsid w:val="00A0692F"/>
    <w:rsid w:val="00A06A6B"/>
    <w:rsid w:val="00A06EFB"/>
    <w:rsid w:val="00A07574"/>
    <w:rsid w:val="00A07A87"/>
    <w:rsid w:val="00A07AFD"/>
    <w:rsid w:val="00A07E47"/>
    <w:rsid w:val="00A07FA6"/>
    <w:rsid w:val="00A10088"/>
    <w:rsid w:val="00A11CAB"/>
    <w:rsid w:val="00A129D0"/>
    <w:rsid w:val="00A12C33"/>
    <w:rsid w:val="00A13408"/>
    <w:rsid w:val="00A138BA"/>
    <w:rsid w:val="00A14C8E"/>
    <w:rsid w:val="00A153D9"/>
    <w:rsid w:val="00A15F09"/>
    <w:rsid w:val="00A169B6"/>
    <w:rsid w:val="00A20DF0"/>
    <w:rsid w:val="00A21691"/>
    <w:rsid w:val="00A2174B"/>
    <w:rsid w:val="00A2271D"/>
    <w:rsid w:val="00A237D5"/>
    <w:rsid w:val="00A25037"/>
    <w:rsid w:val="00A26A0D"/>
    <w:rsid w:val="00A2706C"/>
    <w:rsid w:val="00A30EFC"/>
    <w:rsid w:val="00A31984"/>
    <w:rsid w:val="00A32238"/>
    <w:rsid w:val="00A32D73"/>
    <w:rsid w:val="00A3367B"/>
    <w:rsid w:val="00A3402A"/>
    <w:rsid w:val="00A3597D"/>
    <w:rsid w:val="00A36DD1"/>
    <w:rsid w:val="00A4006C"/>
    <w:rsid w:val="00A40091"/>
    <w:rsid w:val="00A4030F"/>
    <w:rsid w:val="00A415D1"/>
    <w:rsid w:val="00A41C79"/>
    <w:rsid w:val="00A41CB5"/>
    <w:rsid w:val="00A42CDF"/>
    <w:rsid w:val="00A4452E"/>
    <w:rsid w:val="00A44692"/>
    <w:rsid w:val="00A4472C"/>
    <w:rsid w:val="00A44E69"/>
    <w:rsid w:val="00A458E3"/>
    <w:rsid w:val="00A4661E"/>
    <w:rsid w:val="00A52A97"/>
    <w:rsid w:val="00A547A2"/>
    <w:rsid w:val="00A55BD6"/>
    <w:rsid w:val="00A55D50"/>
    <w:rsid w:val="00A55D9F"/>
    <w:rsid w:val="00A5646C"/>
    <w:rsid w:val="00A56AD3"/>
    <w:rsid w:val="00A57142"/>
    <w:rsid w:val="00A648CD"/>
    <w:rsid w:val="00A64FC8"/>
    <w:rsid w:val="00A6537A"/>
    <w:rsid w:val="00A6631D"/>
    <w:rsid w:val="00A673D3"/>
    <w:rsid w:val="00A67866"/>
    <w:rsid w:val="00A70B07"/>
    <w:rsid w:val="00A723F8"/>
    <w:rsid w:val="00A74026"/>
    <w:rsid w:val="00A77345"/>
    <w:rsid w:val="00A77958"/>
    <w:rsid w:val="00A77CCB"/>
    <w:rsid w:val="00A81FF8"/>
    <w:rsid w:val="00A8292E"/>
    <w:rsid w:val="00A83658"/>
    <w:rsid w:val="00A83D8D"/>
    <w:rsid w:val="00A8446B"/>
    <w:rsid w:val="00A8473F"/>
    <w:rsid w:val="00A85693"/>
    <w:rsid w:val="00A862D6"/>
    <w:rsid w:val="00A870C9"/>
    <w:rsid w:val="00A8715E"/>
    <w:rsid w:val="00A871AA"/>
    <w:rsid w:val="00A91CE8"/>
    <w:rsid w:val="00A9295B"/>
    <w:rsid w:val="00A93386"/>
    <w:rsid w:val="00A93B09"/>
    <w:rsid w:val="00A94750"/>
    <w:rsid w:val="00A9511D"/>
    <w:rsid w:val="00A952D7"/>
    <w:rsid w:val="00A9583B"/>
    <w:rsid w:val="00A963F7"/>
    <w:rsid w:val="00A96AD8"/>
    <w:rsid w:val="00AA052C"/>
    <w:rsid w:val="00AA0765"/>
    <w:rsid w:val="00AA1E45"/>
    <w:rsid w:val="00AA25BA"/>
    <w:rsid w:val="00AA2E51"/>
    <w:rsid w:val="00AA4286"/>
    <w:rsid w:val="00AA456B"/>
    <w:rsid w:val="00AA57F5"/>
    <w:rsid w:val="00AA601E"/>
    <w:rsid w:val="00AA6360"/>
    <w:rsid w:val="00AA672E"/>
    <w:rsid w:val="00AA6E3A"/>
    <w:rsid w:val="00AA6EC9"/>
    <w:rsid w:val="00AB563C"/>
    <w:rsid w:val="00AB6309"/>
    <w:rsid w:val="00AB6C5F"/>
    <w:rsid w:val="00AB6EFF"/>
    <w:rsid w:val="00AB7129"/>
    <w:rsid w:val="00AC04F3"/>
    <w:rsid w:val="00AC1F97"/>
    <w:rsid w:val="00AC27A6"/>
    <w:rsid w:val="00AC30F7"/>
    <w:rsid w:val="00AC3A5A"/>
    <w:rsid w:val="00AC49CC"/>
    <w:rsid w:val="00AC4D95"/>
    <w:rsid w:val="00AC5DF4"/>
    <w:rsid w:val="00AC5F51"/>
    <w:rsid w:val="00AC6871"/>
    <w:rsid w:val="00AC7288"/>
    <w:rsid w:val="00AD0AEF"/>
    <w:rsid w:val="00AD11B7"/>
    <w:rsid w:val="00AD1A94"/>
    <w:rsid w:val="00AD1C05"/>
    <w:rsid w:val="00AD2C31"/>
    <w:rsid w:val="00AD4126"/>
    <w:rsid w:val="00AD421C"/>
    <w:rsid w:val="00AD427F"/>
    <w:rsid w:val="00AD44FA"/>
    <w:rsid w:val="00AD4ED1"/>
    <w:rsid w:val="00AD56ED"/>
    <w:rsid w:val="00AD5A0B"/>
    <w:rsid w:val="00AE070A"/>
    <w:rsid w:val="00AE0BDC"/>
    <w:rsid w:val="00AE101C"/>
    <w:rsid w:val="00AE1668"/>
    <w:rsid w:val="00AE2977"/>
    <w:rsid w:val="00AE2A69"/>
    <w:rsid w:val="00AE33EB"/>
    <w:rsid w:val="00AE37E5"/>
    <w:rsid w:val="00AE5011"/>
    <w:rsid w:val="00AE5483"/>
    <w:rsid w:val="00AE5EB4"/>
    <w:rsid w:val="00AE67B8"/>
    <w:rsid w:val="00AE6876"/>
    <w:rsid w:val="00AE689F"/>
    <w:rsid w:val="00AF0C18"/>
    <w:rsid w:val="00AF0E0E"/>
    <w:rsid w:val="00AF3DE5"/>
    <w:rsid w:val="00AF47C5"/>
    <w:rsid w:val="00AF5398"/>
    <w:rsid w:val="00AF57F2"/>
    <w:rsid w:val="00AF77A7"/>
    <w:rsid w:val="00B004A4"/>
    <w:rsid w:val="00B00817"/>
    <w:rsid w:val="00B03F83"/>
    <w:rsid w:val="00B049AF"/>
    <w:rsid w:val="00B061C9"/>
    <w:rsid w:val="00B06DD9"/>
    <w:rsid w:val="00B07242"/>
    <w:rsid w:val="00B076FF"/>
    <w:rsid w:val="00B078D8"/>
    <w:rsid w:val="00B10534"/>
    <w:rsid w:val="00B113DB"/>
    <w:rsid w:val="00B11D8A"/>
    <w:rsid w:val="00B12981"/>
    <w:rsid w:val="00B1365A"/>
    <w:rsid w:val="00B147DD"/>
    <w:rsid w:val="00B156FD"/>
    <w:rsid w:val="00B16513"/>
    <w:rsid w:val="00B1692E"/>
    <w:rsid w:val="00B16C34"/>
    <w:rsid w:val="00B217F6"/>
    <w:rsid w:val="00B21F61"/>
    <w:rsid w:val="00B224D7"/>
    <w:rsid w:val="00B24404"/>
    <w:rsid w:val="00B261F1"/>
    <w:rsid w:val="00B265BC"/>
    <w:rsid w:val="00B3113B"/>
    <w:rsid w:val="00B311FA"/>
    <w:rsid w:val="00B31FB1"/>
    <w:rsid w:val="00B33952"/>
    <w:rsid w:val="00B33C5E"/>
    <w:rsid w:val="00B342F4"/>
    <w:rsid w:val="00B34369"/>
    <w:rsid w:val="00B34C3E"/>
    <w:rsid w:val="00B34DC2"/>
    <w:rsid w:val="00B378E5"/>
    <w:rsid w:val="00B41B82"/>
    <w:rsid w:val="00B4346D"/>
    <w:rsid w:val="00B43F7D"/>
    <w:rsid w:val="00B440F4"/>
    <w:rsid w:val="00B447A5"/>
    <w:rsid w:val="00B4543B"/>
    <w:rsid w:val="00B4654C"/>
    <w:rsid w:val="00B47293"/>
    <w:rsid w:val="00B50E50"/>
    <w:rsid w:val="00B52120"/>
    <w:rsid w:val="00B54ABC"/>
    <w:rsid w:val="00B56FBE"/>
    <w:rsid w:val="00B56FD0"/>
    <w:rsid w:val="00B60ACF"/>
    <w:rsid w:val="00B62B58"/>
    <w:rsid w:val="00B64CFB"/>
    <w:rsid w:val="00B65149"/>
    <w:rsid w:val="00B656D0"/>
    <w:rsid w:val="00B66567"/>
    <w:rsid w:val="00B66613"/>
    <w:rsid w:val="00B66F52"/>
    <w:rsid w:val="00B66FE5"/>
    <w:rsid w:val="00B70483"/>
    <w:rsid w:val="00B72880"/>
    <w:rsid w:val="00B7409A"/>
    <w:rsid w:val="00B74CB4"/>
    <w:rsid w:val="00B758BF"/>
    <w:rsid w:val="00B77EC8"/>
    <w:rsid w:val="00B827A6"/>
    <w:rsid w:val="00B8319A"/>
    <w:rsid w:val="00B831CE"/>
    <w:rsid w:val="00B83727"/>
    <w:rsid w:val="00B86624"/>
    <w:rsid w:val="00B86677"/>
    <w:rsid w:val="00B86FED"/>
    <w:rsid w:val="00B87131"/>
    <w:rsid w:val="00B93613"/>
    <w:rsid w:val="00B939B1"/>
    <w:rsid w:val="00B96D40"/>
    <w:rsid w:val="00B97386"/>
    <w:rsid w:val="00B97EBB"/>
    <w:rsid w:val="00BA1047"/>
    <w:rsid w:val="00BA263B"/>
    <w:rsid w:val="00BA429A"/>
    <w:rsid w:val="00BA42B2"/>
    <w:rsid w:val="00BA58D4"/>
    <w:rsid w:val="00BA5B9E"/>
    <w:rsid w:val="00BA7C9A"/>
    <w:rsid w:val="00BB29D6"/>
    <w:rsid w:val="00BB50A2"/>
    <w:rsid w:val="00BB5F8F"/>
    <w:rsid w:val="00BB657A"/>
    <w:rsid w:val="00BC14D9"/>
    <w:rsid w:val="00BC1A4E"/>
    <w:rsid w:val="00BC1F2F"/>
    <w:rsid w:val="00BC5DC7"/>
    <w:rsid w:val="00BC6B8B"/>
    <w:rsid w:val="00BC6E9F"/>
    <w:rsid w:val="00BC73D8"/>
    <w:rsid w:val="00BD1B56"/>
    <w:rsid w:val="00BD4CA6"/>
    <w:rsid w:val="00BD52D7"/>
    <w:rsid w:val="00BD5AD2"/>
    <w:rsid w:val="00BD5B4B"/>
    <w:rsid w:val="00BD5EBE"/>
    <w:rsid w:val="00BD6679"/>
    <w:rsid w:val="00BD7AAB"/>
    <w:rsid w:val="00BE1E54"/>
    <w:rsid w:val="00BE22F3"/>
    <w:rsid w:val="00BE2A8F"/>
    <w:rsid w:val="00BE33AB"/>
    <w:rsid w:val="00BE3E44"/>
    <w:rsid w:val="00BE4FCA"/>
    <w:rsid w:val="00BE5033"/>
    <w:rsid w:val="00BE5B52"/>
    <w:rsid w:val="00BE6CFE"/>
    <w:rsid w:val="00BE7816"/>
    <w:rsid w:val="00BE7B8D"/>
    <w:rsid w:val="00BE7C0F"/>
    <w:rsid w:val="00BF0993"/>
    <w:rsid w:val="00BF10A9"/>
    <w:rsid w:val="00BF1703"/>
    <w:rsid w:val="00BF231C"/>
    <w:rsid w:val="00BF3303"/>
    <w:rsid w:val="00BF51E5"/>
    <w:rsid w:val="00BF5771"/>
    <w:rsid w:val="00BF5F57"/>
    <w:rsid w:val="00BF74A6"/>
    <w:rsid w:val="00BF7EE9"/>
    <w:rsid w:val="00C0045D"/>
    <w:rsid w:val="00C013AD"/>
    <w:rsid w:val="00C01A72"/>
    <w:rsid w:val="00C01FCD"/>
    <w:rsid w:val="00C03763"/>
    <w:rsid w:val="00C04904"/>
    <w:rsid w:val="00C056B3"/>
    <w:rsid w:val="00C06670"/>
    <w:rsid w:val="00C103E5"/>
    <w:rsid w:val="00C1086A"/>
    <w:rsid w:val="00C12555"/>
    <w:rsid w:val="00C12AD6"/>
    <w:rsid w:val="00C13319"/>
    <w:rsid w:val="00C13EE9"/>
    <w:rsid w:val="00C1687C"/>
    <w:rsid w:val="00C17B05"/>
    <w:rsid w:val="00C20018"/>
    <w:rsid w:val="00C21540"/>
    <w:rsid w:val="00C21906"/>
    <w:rsid w:val="00C21BFA"/>
    <w:rsid w:val="00C22F98"/>
    <w:rsid w:val="00C2343B"/>
    <w:rsid w:val="00C2408D"/>
    <w:rsid w:val="00C24C8D"/>
    <w:rsid w:val="00C25FE2"/>
    <w:rsid w:val="00C26A89"/>
    <w:rsid w:val="00C26B53"/>
    <w:rsid w:val="00C276A5"/>
    <w:rsid w:val="00C279B2"/>
    <w:rsid w:val="00C27CB7"/>
    <w:rsid w:val="00C3207A"/>
    <w:rsid w:val="00C33E50"/>
    <w:rsid w:val="00C34BE0"/>
    <w:rsid w:val="00C34C20"/>
    <w:rsid w:val="00C35A3E"/>
    <w:rsid w:val="00C40293"/>
    <w:rsid w:val="00C42130"/>
    <w:rsid w:val="00C421F2"/>
    <w:rsid w:val="00C423A4"/>
    <w:rsid w:val="00C423E3"/>
    <w:rsid w:val="00C44BF5"/>
    <w:rsid w:val="00C47CE0"/>
    <w:rsid w:val="00C50379"/>
    <w:rsid w:val="00C521D6"/>
    <w:rsid w:val="00C55232"/>
    <w:rsid w:val="00C55338"/>
    <w:rsid w:val="00C553A4"/>
    <w:rsid w:val="00C55A06"/>
    <w:rsid w:val="00C55D03"/>
    <w:rsid w:val="00C601BC"/>
    <w:rsid w:val="00C608E5"/>
    <w:rsid w:val="00C61118"/>
    <w:rsid w:val="00C6329F"/>
    <w:rsid w:val="00C63340"/>
    <w:rsid w:val="00C63C44"/>
    <w:rsid w:val="00C643F9"/>
    <w:rsid w:val="00C64E95"/>
    <w:rsid w:val="00C66406"/>
    <w:rsid w:val="00C71372"/>
    <w:rsid w:val="00C71739"/>
    <w:rsid w:val="00C71968"/>
    <w:rsid w:val="00C72410"/>
    <w:rsid w:val="00C7275C"/>
    <w:rsid w:val="00C7287F"/>
    <w:rsid w:val="00C73FB9"/>
    <w:rsid w:val="00C80CB8"/>
    <w:rsid w:val="00C8109A"/>
    <w:rsid w:val="00C819F8"/>
    <w:rsid w:val="00C8248C"/>
    <w:rsid w:val="00C84E33"/>
    <w:rsid w:val="00C869DB"/>
    <w:rsid w:val="00C86D6F"/>
    <w:rsid w:val="00C87989"/>
    <w:rsid w:val="00C905FC"/>
    <w:rsid w:val="00C91255"/>
    <w:rsid w:val="00C918FE"/>
    <w:rsid w:val="00C92D03"/>
    <w:rsid w:val="00C9319C"/>
    <w:rsid w:val="00C93966"/>
    <w:rsid w:val="00C9435D"/>
    <w:rsid w:val="00C9459D"/>
    <w:rsid w:val="00C94DF2"/>
    <w:rsid w:val="00C96741"/>
    <w:rsid w:val="00C97CA8"/>
    <w:rsid w:val="00CA0EC2"/>
    <w:rsid w:val="00CA2D1B"/>
    <w:rsid w:val="00CA3066"/>
    <w:rsid w:val="00CA30A7"/>
    <w:rsid w:val="00CA375D"/>
    <w:rsid w:val="00CA3E4F"/>
    <w:rsid w:val="00CA3FF2"/>
    <w:rsid w:val="00CA40FE"/>
    <w:rsid w:val="00CA42FC"/>
    <w:rsid w:val="00CA5F3E"/>
    <w:rsid w:val="00CA662A"/>
    <w:rsid w:val="00CA6929"/>
    <w:rsid w:val="00CA7979"/>
    <w:rsid w:val="00CA7AFD"/>
    <w:rsid w:val="00CA7C3C"/>
    <w:rsid w:val="00CB0189"/>
    <w:rsid w:val="00CB0BA2"/>
    <w:rsid w:val="00CB16C1"/>
    <w:rsid w:val="00CB1A42"/>
    <w:rsid w:val="00CB1B0C"/>
    <w:rsid w:val="00CB1CAC"/>
    <w:rsid w:val="00CB2C0B"/>
    <w:rsid w:val="00CB37F4"/>
    <w:rsid w:val="00CB3956"/>
    <w:rsid w:val="00CB4072"/>
    <w:rsid w:val="00CB470C"/>
    <w:rsid w:val="00CB517D"/>
    <w:rsid w:val="00CB641C"/>
    <w:rsid w:val="00CB7F7C"/>
    <w:rsid w:val="00CC038D"/>
    <w:rsid w:val="00CC08DB"/>
    <w:rsid w:val="00CC14D4"/>
    <w:rsid w:val="00CC222A"/>
    <w:rsid w:val="00CC2616"/>
    <w:rsid w:val="00CC39FF"/>
    <w:rsid w:val="00CC3C2F"/>
    <w:rsid w:val="00CC46A1"/>
    <w:rsid w:val="00CC4AC8"/>
    <w:rsid w:val="00CC5233"/>
    <w:rsid w:val="00CC5DE6"/>
    <w:rsid w:val="00CC6E4E"/>
    <w:rsid w:val="00CC6FE8"/>
    <w:rsid w:val="00CC7202"/>
    <w:rsid w:val="00CC79E8"/>
    <w:rsid w:val="00CD2771"/>
    <w:rsid w:val="00CD2808"/>
    <w:rsid w:val="00CD28BF"/>
    <w:rsid w:val="00CD3585"/>
    <w:rsid w:val="00CD4092"/>
    <w:rsid w:val="00CD4A20"/>
    <w:rsid w:val="00CD50A1"/>
    <w:rsid w:val="00CD519E"/>
    <w:rsid w:val="00CD5642"/>
    <w:rsid w:val="00CD7BDB"/>
    <w:rsid w:val="00CE0A1F"/>
    <w:rsid w:val="00CE0C4F"/>
    <w:rsid w:val="00CE19C3"/>
    <w:rsid w:val="00CE2763"/>
    <w:rsid w:val="00CE3077"/>
    <w:rsid w:val="00CE30EA"/>
    <w:rsid w:val="00CE43C7"/>
    <w:rsid w:val="00CE58C5"/>
    <w:rsid w:val="00CE6F60"/>
    <w:rsid w:val="00CF048A"/>
    <w:rsid w:val="00CF155A"/>
    <w:rsid w:val="00CF2947"/>
    <w:rsid w:val="00CF686F"/>
    <w:rsid w:val="00CF6E60"/>
    <w:rsid w:val="00CF7BCA"/>
    <w:rsid w:val="00D008FD"/>
    <w:rsid w:val="00D0181D"/>
    <w:rsid w:val="00D0321C"/>
    <w:rsid w:val="00D035EC"/>
    <w:rsid w:val="00D058F0"/>
    <w:rsid w:val="00D06AB1"/>
    <w:rsid w:val="00D06FC1"/>
    <w:rsid w:val="00D072ED"/>
    <w:rsid w:val="00D07A16"/>
    <w:rsid w:val="00D1067E"/>
    <w:rsid w:val="00D10D78"/>
    <w:rsid w:val="00D10F50"/>
    <w:rsid w:val="00D1117C"/>
    <w:rsid w:val="00D11272"/>
    <w:rsid w:val="00D126F5"/>
    <w:rsid w:val="00D1489E"/>
    <w:rsid w:val="00D15843"/>
    <w:rsid w:val="00D15E40"/>
    <w:rsid w:val="00D16B3A"/>
    <w:rsid w:val="00D2038D"/>
    <w:rsid w:val="00D20737"/>
    <w:rsid w:val="00D21A6F"/>
    <w:rsid w:val="00D21E81"/>
    <w:rsid w:val="00D21F2C"/>
    <w:rsid w:val="00D223DE"/>
    <w:rsid w:val="00D22603"/>
    <w:rsid w:val="00D23351"/>
    <w:rsid w:val="00D244A8"/>
    <w:rsid w:val="00D2455D"/>
    <w:rsid w:val="00D25E37"/>
    <w:rsid w:val="00D2614A"/>
    <w:rsid w:val="00D2661A"/>
    <w:rsid w:val="00D27123"/>
    <w:rsid w:val="00D27582"/>
    <w:rsid w:val="00D27EC4"/>
    <w:rsid w:val="00D31AAE"/>
    <w:rsid w:val="00D31DF5"/>
    <w:rsid w:val="00D32719"/>
    <w:rsid w:val="00D3284D"/>
    <w:rsid w:val="00D33333"/>
    <w:rsid w:val="00D33B38"/>
    <w:rsid w:val="00D34E62"/>
    <w:rsid w:val="00D352A2"/>
    <w:rsid w:val="00D357F6"/>
    <w:rsid w:val="00D35E85"/>
    <w:rsid w:val="00D374A0"/>
    <w:rsid w:val="00D37781"/>
    <w:rsid w:val="00D37E39"/>
    <w:rsid w:val="00D37EAA"/>
    <w:rsid w:val="00D37F2F"/>
    <w:rsid w:val="00D4162B"/>
    <w:rsid w:val="00D41D8D"/>
    <w:rsid w:val="00D42369"/>
    <w:rsid w:val="00D4514F"/>
    <w:rsid w:val="00D451E2"/>
    <w:rsid w:val="00D45E89"/>
    <w:rsid w:val="00D45E8D"/>
    <w:rsid w:val="00D466AE"/>
    <w:rsid w:val="00D4734F"/>
    <w:rsid w:val="00D479B4"/>
    <w:rsid w:val="00D51BF3"/>
    <w:rsid w:val="00D530F9"/>
    <w:rsid w:val="00D5369A"/>
    <w:rsid w:val="00D53AF9"/>
    <w:rsid w:val="00D53B6A"/>
    <w:rsid w:val="00D53C27"/>
    <w:rsid w:val="00D54A5A"/>
    <w:rsid w:val="00D55CA8"/>
    <w:rsid w:val="00D574D1"/>
    <w:rsid w:val="00D60EAE"/>
    <w:rsid w:val="00D6546A"/>
    <w:rsid w:val="00D66846"/>
    <w:rsid w:val="00D675FB"/>
    <w:rsid w:val="00D70623"/>
    <w:rsid w:val="00D70E75"/>
    <w:rsid w:val="00D71A93"/>
    <w:rsid w:val="00D71F25"/>
    <w:rsid w:val="00D72A9C"/>
    <w:rsid w:val="00D73E91"/>
    <w:rsid w:val="00D746D8"/>
    <w:rsid w:val="00D77031"/>
    <w:rsid w:val="00D82C18"/>
    <w:rsid w:val="00D84941"/>
    <w:rsid w:val="00D84FA1"/>
    <w:rsid w:val="00D851F0"/>
    <w:rsid w:val="00D86DB7"/>
    <w:rsid w:val="00D87BF5"/>
    <w:rsid w:val="00D90721"/>
    <w:rsid w:val="00D926D0"/>
    <w:rsid w:val="00D93030"/>
    <w:rsid w:val="00D950E1"/>
    <w:rsid w:val="00D952A6"/>
    <w:rsid w:val="00D953CE"/>
    <w:rsid w:val="00D95923"/>
    <w:rsid w:val="00D95C8A"/>
    <w:rsid w:val="00D97F99"/>
    <w:rsid w:val="00DA0D6A"/>
    <w:rsid w:val="00DA1298"/>
    <w:rsid w:val="00DA1E08"/>
    <w:rsid w:val="00DA24F8"/>
    <w:rsid w:val="00DA28E8"/>
    <w:rsid w:val="00DA38D3"/>
    <w:rsid w:val="00DA3932"/>
    <w:rsid w:val="00DA3AFC"/>
    <w:rsid w:val="00DA4D11"/>
    <w:rsid w:val="00DA4E55"/>
    <w:rsid w:val="00DA64F8"/>
    <w:rsid w:val="00DA6C15"/>
    <w:rsid w:val="00DB0258"/>
    <w:rsid w:val="00DB0E65"/>
    <w:rsid w:val="00DB38EE"/>
    <w:rsid w:val="00DB4885"/>
    <w:rsid w:val="00DB498B"/>
    <w:rsid w:val="00DB66CA"/>
    <w:rsid w:val="00DB6BCA"/>
    <w:rsid w:val="00DB6F54"/>
    <w:rsid w:val="00DB73F7"/>
    <w:rsid w:val="00DC0321"/>
    <w:rsid w:val="00DC05CC"/>
    <w:rsid w:val="00DC3067"/>
    <w:rsid w:val="00DC34AB"/>
    <w:rsid w:val="00DC370B"/>
    <w:rsid w:val="00DC3830"/>
    <w:rsid w:val="00DC5B90"/>
    <w:rsid w:val="00DC6978"/>
    <w:rsid w:val="00DC6D5C"/>
    <w:rsid w:val="00DD00FF"/>
    <w:rsid w:val="00DD0619"/>
    <w:rsid w:val="00DD07FB"/>
    <w:rsid w:val="00DD25C6"/>
    <w:rsid w:val="00DD32A6"/>
    <w:rsid w:val="00DD3CE8"/>
    <w:rsid w:val="00DD44B8"/>
    <w:rsid w:val="00DD4FE5"/>
    <w:rsid w:val="00DD5097"/>
    <w:rsid w:val="00DD54B0"/>
    <w:rsid w:val="00DD55D1"/>
    <w:rsid w:val="00DD57EE"/>
    <w:rsid w:val="00DD68C1"/>
    <w:rsid w:val="00DD6BCC"/>
    <w:rsid w:val="00DE0A4B"/>
    <w:rsid w:val="00DE1F82"/>
    <w:rsid w:val="00DE2410"/>
    <w:rsid w:val="00DE2939"/>
    <w:rsid w:val="00DE36A7"/>
    <w:rsid w:val="00DE3711"/>
    <w:rsid w:val="00DE438D"/>
    <w:rsid w:val="00DE6E81"/>
    <w:rsid w:val="00DE703F"/>
    <w:rsid w:val="00DE72B0"/>
    <w:rsid w:val="00DE74FD"/>
    <w:rsid w:val="00DE7595"/>
    <w:rsid w:val="00DF039D"/>
    <w:rsid w:val="00DF1961"/>
    <w:rsid w:val="00DF39F2"/>
    <w:rsid w:val="00DF3F7D"/>
    <w:rsid w:val="00DF44DE"/>
    <w:rsid w:val="00DF49C5"/>
    <w:rsid w:val="00DF5BA9"/>
    <w:rsid w:val="00DF6B6B"/>
    <w:rsid w:val="00E01138"/>
    <w:rsid w:val="00E02A7D"/>
    <w:rsid w:val="00E02D76"/>
    <w:rsid w:val="00E02DFB"/>
    <w:rsid w:val="00E030F9"/>
    <w:rsid w:val="00E0311A"/>
    <w:rsid w:val="00E03138"/>
    <w:rsid w:val="00E05A47"/>
    <w:rsid w:val="00E06404"/>
    <w:rsid w:val="00E11A85"/>
    <w:rsid w:val="00E123E6"/>
    <w:rsid w:val="00E12495"/>
    <w:rsid w:val="00E14430"/>
    <w:rsid w:val="00E159EF"/>
    <w:rsid w:val="00E15CCD"/>
    <w:rsid w:val="00E202EF"/>
    <w:rsid w:val="00E210B5"/>
    <w:rsid w:val="00E21A6B"/>
    <w:rsid w:val="00E2552F"/>
    <w:rsid w:val="00E2705F"/>
    <w:rsid w:val="00E27BB2"/>
    <w:rsid w:val="00E300B7"/>
    <w:rsid w:val="00E3137A"/>
    <w:rsid w:val="00E32CCF"/>
    <w:rsid w:val="00E33080"/>
    <w:rsid w:val="00E3460D"/>
    <w:rsid w:val="00E34A98"/>
    <w:rsid w:val="00E35D1E"/>
    <w:rsid w:val="00E364F9"/>
    <w:rsid w:val="00E365FA"/>
    <w:rsid w:val="00E36789"/>
    <w:rsid w:val="00E36DBC"/>
    <w:rsid w:val="00E40E67"/>
    <w:rsid w:val="00E40F26"/>
    <w:rsid w:val="00E422A8"/>
    <w:rsid w:val="00E4380D"/>
    <w:rsid w:val="00E445DB"/>
    <w:rsid w:val="00E44A83"/>
    <w:rsid w:val="00E45C8C"/>
    <w:rsid w:val="00E47AFB"/>
    <w:rsid w:val="00E502C1"/>
    <w:rsid w:val="00E502DD"/>
    <w:rsid w:val="00E50D3A"/>
    <w:rsid w:val="00E51387"/>
    <w:rsid w:val="00E51E68"/>
    <w:rsid w:val="00E52EFD"/>
    <w:rsid w:val="00E5408A"/>
    <w:rsid w:val="00E56800"/>
    <w:rsid w:val="00E60C63"/>
    <w:rsid w:val="00E62BB0"/>
    <w:rsid w:val="00E62FF9"/>
    <w:rsid w:val="00E635D6"/>
    <w:rsid w:val="00E636E8"/>
    <w:rsid w:val="00E639BC"/>
    <w:rsid w:val="00E64796"/>
    <w:rsid w:val="00E664CC"/>
    <w:rsid w:val="00E67547"/>
    <w:rsid w:val="00E70388"/>
    <w:rsid w:val="00E70F92"/>
    <w:rsid w:val="00E715BA"/>
    <w:rsid w:val="00E718F1"/>
    <w:rsid w:val="00E73289"/>
    <w:rsid w:val="00E74313"/>
    <w:rsid w:val="00E74C54"/>
    <w:rsid w:val="00E7521A"/>
    <w:rsid w:val="00E76563"/>
    <w:rsid w:val="00E76E23"/>
    <w:rsid w:val="00E773D4"/>
    <w:rsid w:val="00E77A03"/>
    <w:rsid w:val="00E8020C"/>
    <w:rsid w:val="00E816FA"/>
    <w:rsid w:val="00E822E8"/>
    <w:rsid w:val="00E82554"/>
    <w:rsid w:val="00E82606"/>
    <w:rsid w:val="00E82866"/>
    <w:rsid w:val="00E82E5B"/>
    <w:rsid w:val="00E831C1"/>
    <w:rsid w:val="00E846C8"/>
    <w:rsid w:val="00E84957"/>
    <w:rsid w:val="00E84A55"/>
    <w:rsid w:val="00E84C0F"/>
    <w:rsid w:val="00E85BFF"/>
    <w:rsid w:val="00E90391"/>
    <w:rsid w:val="00E906C2"/>
    <w:rsid w:val="00E907EF"/>
    <w:rsid w:val="00E91774"/>
    <w:rsid w:val="00E91C8B"/>
    <w:rsid w:val="00E9311F"/>
    <w:rsid w:val="00E934D1"/>
    <w:rsid w:val="00E94AF0"/>
    <w:rsid w:val="00E94FAA"/>
    <w:rsid w:val="00E95351"/>
    <w:rsid w:val="00E95D13"/>
    <w:rsid w:val="00E95DD3"/>
    <w:rsid w:val="00E969D5"/>
    <w:rsid w:val="00E971DE"/>
    <w:rsid w:val="00EA29FB"/>
    <w:rsid w:val="00EA58D1"/>
    <w:rsid w:val="00EA61BC"/>
    <w:rsid w:val="00EA681A"/>
    <w:rsid w:val="00EA735B"/>
    <w:rsid w:val="00EB1E69"/>
    <w:rsid w:val="00EB2086"/>
    <w:rsid w:val="00EB31ED"/>
    <w:rsid w:val="00EB31FD"/>
    <w:rsid w:val="00EB568C"/>
    <w:rsid w:val="00EB5EDF"/>
    <w:rsid w:val="00EB60FE"/>
    <w:rsid w:val="00EB6E72"/>
    <w:rsid w:val="00EB6F50"/>
    <w:rsid w:val="00EB71D8"/>
    <w:rsid w:val="00EB74DB"/>
    <w:rsid w:val="00EB7E63"/>
    <w:rsid w:val="00EC5359"/>
    <w:rsid w:val="00EC562A"/>
    <w:rsid w:val="00EC6D37"/>
    <w:rsid w:val="00EC79E2"/>
    <w:rsid w:val="00EC7E6A"/>
    <w:rsid w:val="00ED067A"/>
    <w:rsid w:val="00ED2A1C"/>
    <w:rsid w:val="00ED2B50"/>
    <w:rsid w:val="00ED2C0D"/>
    <w:rsid w:val="00ED7DC6"/>
    <w:rsid w:val="00EE0350"/>
    <w:rsid w:val="00EE0719"/>
    <w:rsid w:val="00EE07E5"/>
    <w:rsid w:val="00EE0D7B"/>
    <w:rsid w:val="00EE0E80"/>
    <w:rsid w:val="00EE60DF"/>
    <w:rsid w:val="00EE613F"/>
    <w:rsid w:val="00EE7295"/>
    <w:rsid w:val="00EE7869"/>
    <w:rsid w:val="00EF054A"/>
    <w:rsid w:val="00EF1B7A"/>
    <w:rsid w:val="00EF3235"/>
    <w:rsid w:val="00EF3B6F"/>
    <w:rsid w:val="00EF40F8"/>
    <w:rsid w:val="00EF4A64"/>
    <w:rsid w:val="00EF5FA4"/>
    <w:rsid w:val="00EF7E72"/>
    <w:rsid w:val="00F00145"/>
    <w:rsid w:val="00F0215E"/>
    <w:rsid w:val="00F025FB"/>
    <w:rsid w:val="00F06C5B"/>
    <w:rsid w:val="00F06D37"/>
    <w:rsid w:val="00F06D8C"/>
    <w:rsid w:val="00F07B9D"/>
    <w:rsid w:val="00F1071F"/>
    <w:rsid w:val="00F11586"/>
    <w:rsid w:val="00F1183B"/>
    <w:rsid w:val="00F11C9F"/>
    <w:rsid w:val="00F12263"/>
    <w:rsid w:val="00F12805"/>
    <w:rsid w:val="00F12AF0"/>
    <w:rsid w:val="00F1409D"/>
    <w:rsid w:val="00F14214"/>
    <w:rsid w:val="00F157A9"/>
    <w:rsid w:val="00F16F00"/>
    <w:rsid w:val="00F2145C"/>
    <w:rsid w:val="00F2216A"/>
    <w:rsid w:val="00F24694"/>
    <w:rsid w:val="00F24DBD"/>
    <w:rsid w:val="00F259BB"/>
    <w:rsid w:val="00F25B71"/>
    <w:rsid w:val="00F25BB6"/>
    <w:rsid w:val="00F269F2"/>
    <w:rsid w:val="00F26B7E"/>
    <w:rsid w:val="00F27A3B"/>
    <w:rsid w:val="00F33027"/>
    <w:rsid w:val="00F33817"/>
    <w:rsid w:val="00F33D26"/>
    <w:rsid w:val="00F34301"/>
    <w:rsid w:val="00F36E8C"/>
    <w:rsid w:val="00F40227"/>
    <w:rsid w:val="00F40A73"/>
    <w:rsid w:val="00F420D5"/>
    <w:rsid w:val="00F42207"/>
    <w:rsid w:val="00F4292E"/>
    <w:rsid w:val="00F451EA"/>
    <w:rsid w:val="00F452EB"/>
    <w:rsid w:val="00F45447"/>
    <w:rsid w:val="00F456C6"/>
    <w:rsid w:val="00F4577B"/>
    <w:rsid w:val="00F46413"/>
    <w:rsid w:val="00F46496"/>
    <w:rsid w:val="00F46785"/>
    <w:rsid w:val="00F46EB5"/>
    <w:rsid w:val="00F474D0"/>
    <w:rsid w:val="00F50179"/>
    <w:rsid w:val="00F501DE"/>
    <w:rsid w:val="00F515EE"/>
    <w:rsid w:val="00F53002"/>
    <w:rsid w:val="00F553C3"/>
    <w:rsid w:val="00F56511"/>
    <w:rsid w:val="00F60039"/>
    <w:rsid w:val="00F6024F"/>
    <w:rsid w:val="00F6194E"/>
    <w:rsid w:val="00F623AC"/>
    <w:rsid w:val="00F6412A"/>
    <w:rsid w:val="00F65893"/>
    <w:rsid w:val="00F66A4A"/>
    <w:rsid w:val="00F67E16"/>
    <w:rsid w:val="00F71E22"/>
    <w:rsid w:val="00F72142"/>
    <w:rsid w:val="00F72845"/>
    <w:rsid w:val="00F72AE7"/>
    <w:rsid w:val="00F74E60"/>
    <w:rsid w:val="00F819B0"/>
    <w:rsid w:val="00F81C11"/>
    <w:rsid w:val="00F833BA"/>
    <w:rsid w:val="00F846B1"/>
    <w:rsid w:val="00F84FD0"/>
    <w:rsid w:val="00F859A8"/>
    <w:rsid w:val="00F86058"/>
    <w:rsid w:val="00F86D87"/>
    <w:rsid w:val="00F9108B"/>
    <w:rsid w:val="00F91349"/>
    <w:rsid w:val="00F918EA"/>
    <w:rsid w:val="00F93A8A"/>
    <w:rsid w:val="00F95248"/>
    <w:rsid w:val="00F956A9"/>
    <w:rsid w:val="00F963ED"/>
    <w:rsid w:val="00F966CF"/>
    <w:rsid w:val="00F96CAE"/>
    <w:rsid w:val="00F97C99"/>
    <w:rsid w:val="00FA112C"/>
    <w:rsid w:val="00FA257F"/>
    <w:rsid w:val="00FA5537"/>
    <w:rsid w:val="00FA5658"/>
    <w:rsid w:val="00FA662D"/>
    <w:rsid w:val="00FA73B1"/>
    <w:rsid w:val="00FB0CB9"/>
    <w:rsid w:val="00FB1796"/>
    <w:rsid w:val="00FB231D"/>
    <w:rsid w:val="00FB26AC"/>
    <w:rsid w:val="00FB45F1"/>
    <w:rsid w:val="00FB4A72"/>
    <w:rsid w:val="00FB54E8"/>
    <w:rsid w:val="00FB7054"/>
    <w:rsid w:val="00FC0FFB"/>
    <w:rsid w:val="00FC17B7"/>
    <w:rsid w:val="00FC1970"/>
    <w:rsid w:val="00FC2864"/>
    <w:rsid w:val="00FC2CB7"/>
    <w:rsid w:val="00FC4090"/>
    <w:rsid w:val="00FC55B4"/>
    <w:rsid w:val="00FD00E6"/>
    <w:rsid w:val="00FD09A1"/>
    <w:rsid w:val="00FD2A7C"/>
    <w:rsid w:val="00FD59EB"/>
    <w:rsid w:val="00FD7299"/>
    <w:rsid w:val="00FE06AA"/>
    <w:rsid w:val="00FE1FBE"/>
    <w:rsid w:val="00FE3901"/>
    <w:rsid w:val="00FE39D3"/>
    <w:rsid w:val="00FE3A2C"/>
    <w:rsid w:val="00FE4BCE"/>
    <w:rsid w:val="00FE54AE"/>
    <w:rsid w:val="00FE576A"/>
    <w:rsid w:val="00FE6195"/>
    <w:rsid w:val="00FE7E79"/>
    <w:rsid w:val="00FF3E7D"/>
    <w:rsid w:val="00FF48ED"/>
    <w:rsid w:val="00FF49BE"/>
    <w:rsid w:val="00FF5B99"/>
    <w:rsid w:val="00FF6390"/>
    <w:rsid w:val="00FF730C"/>
    <w:rsid w:val="00FF73F4"/>
    <w:rsid w:val="00FF7CE4"/>
    <w:rsid w:val="00FF7E39"/>
    <w:rsid w:val="1250014B"/>
    <w:rsid w:val="505455D7"/>
    <w:rsid w:val="587106FE"/>
    <w:rsid w:val="60567FC7"/>
    <w:rsid w:val="6DB8406F"/>
    <w:rsid w:val="73E2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png"/><Relationship Id="rId33" Type="http://schemas.openxmlformats.org/officeDocument/2006/relationships/footer" Target="footer10.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0.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image" Target="media/image2.jpe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0C09DA" w:rsidRDefault="007B31E8">
          <w:pPr>
            <w:pStyle w:val="7E4D79857A3744BF8B06ECA5172CB02A"/>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0C09DA" w:rsidRDefault="007B31E8">
          <w:pPr>
            <w:pStyle w:val="B7DE5E6CD404450191BAA86DF7273466"/>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0C09DA" w:rsidRDefault="007B31E8">
          <w:pPr>
            <w:pStyle w:val="3A9C554EBE04412BBD2B3E281967B0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F5"/>
    <w:rsid w:val="0004617B"/>
    <w:rsid w:val="0009307D"/>
    <w:rsid w:val="000A6014"/>
    <w:rsid w:val="000C09DA"/>
    <w:rsid w:val="00196B59"/>
    <w:rsid w:val="002B6B55"/>
    <w:rsid w:val="00311C5D"/>
    <w:rsid w:val="00325B37"/>
    <w:rsid w:val="0033616D"/>
    <w:rsid w:val="00390538"/>
    <w:rsid w:val="003950ED"/>
    <w:rsid w:val="003A7168"/>
    <w:rsid w:val="003B3685"/>
    <w:rsid w:val="003F18B4"/>
    <w:rsid w:val="0050314B"/>
    <w:rsid w:val="00536258"/>
    <w:rsid w:val="0057103A"/>
    <w:rsid w:val="005833CC"/>
    <w:rsid w:val="005C2F04"/>
    <w:rsid w:val="00607032"/>
    <w:rsid w:val="006150F4"/>
    <w:rsid w:val="00630818"/>
    <w:rsid w:val="00674F9C"/>
    <w:rsid w:val="006B7E22"/>
    <w:rsid w:val="00711B8A"/>
    <w:rsid w:val="00713BFC"/>
    <w:rsid w:val="0071731E"/>
    <w:rsid w:val="00794590"/>
    <w:rsid w:val="007B31E8"/>
    <w:rsid w:val="007E20FA"/>
    <w:rsid w:val="0080705F"/>
    <w:rsid w:val="0083275B"/>
    <w:rsid w:val="00890897"/>
    <w:rsid w:val="008A2338"/>
    <w:rsid w:val="008B48B0"/>
    <w:rsid w:val="00900BD8"/>
    <w:rsid w:val="0090335E"/>
    <w:rsid w:val="00933221"/>
    <w:rsid w:val="009356D8"/>
    <w:rsid w:val="00957597"/>
    <w:rsid w:val="009A0CF5"/>
    <w:rsid w:val="009C5075"/>
    <w:rsid w:val="009E4515"/>
    <w:rsid w:val="00A03BDE"/>
    <w:rsid w:val="00A5563D"/>
    <w:rsid w:val="00A6754E"/>
    <w:rsid w:val="00A83292"/>
    <w:rsid w:val="00B365AD"/>
    <w:rsid w:val="00B54193"/>
    <w:rsid w:val="00B726CD"/>
    <w:rsid w:val="00BA7177"/>
    <w:rsid w:val="00BB2F23"/>
    <w:rsid w:val="00BB7713"/>
    <w:rsid w:val="00BE49BF"/>
    <w:rsid w:val="00C77DF9"/>
    <w:rsid w:val="00CA0F45"/>
    <w:rsid w:val="00D011A0"/>
    <w:rsid w:val="00D25BE1"/>
    <w:rsid w:val="00D639F1"/>
    <w:rsid w:val="00D829DA"/>
    <w:rsid w:val="00E63551"/>
    <w:rsid w:val="00E847DA"/>
    <w:rsid w:val="00F818EA"/>
    <w:rsid w:val="00FD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641C09-486C-43B0-BE8E-2304C9C8D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2385</TotalTime>
  <Pages>1</Pages>
  <Words>998</Words>
  <Characters>5694</Characters>
  <Application>Microsoft Office Word</Application>
  <DocSecurity>0</DocSecurity>
  <Lines>47</Lines>
  <Paragraphs>13</Paragraphs>
  <ScaleCrop>false</ScaleCrop>
  <Company>PCMI</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1512</cp:revision>
  <cp:lastPrinted>2025-09-17T05:34:00Z</cp:lastPrinted>
  <dcterms:created xsi:type="dcterms:W3CDTF">2023-06-10T03:18:00Z</dcterms:created>
  <dcterms:modified xsi:type="dcterms:W3CDTF">2025-09-17T05:34:00Z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2052-12.1.0.21915</vt:lpwstr>
  </property>
  <property fmtid="{D5CDD505-2E9C-101B-9397-08002B2CF9AE}" pid="16" name="ICV">
    <vt:lpwstr>DC64A97C9F9545809F7365B21C457B77_12</vt:lpwstr>
  </property>
  <property fmtid="{D5CDD505-2E9C-101B-9397-08002B2CF9AE}" pid="17" name="KSOTemplateDocerSaveRecord">
    <vt:lpwstr>eyJoZGlkIjoiODNjZTQ0MmYyOGQzZjI1N2E2MjRkOTZlM2YwN2I1OWUiLCJ1c2VySWQiOiIyNDM0ODMxNjIifQ==</vt:lpwstr>
  </property>
</Properties>
</file>