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6F3D8">
      <w:pPr>
        <w:jc w:val="center"/>
      </w:pPr>
    </w:p>
    <w:p w14:paraId="211AABF8">
      <w:pPr>
        <w:jc w:val="center"/>
      </w:pPr>
    </w:p>
    <w:p w14:paraId="5A5B09E5">
      <w:pPr>
        <w:jc w:val="center"/>
      </w:pPr>
    </w:p>
    <w:p w14:paraId="4ABBE7FB">
      <w:pPr>
        <w:jc w:val="center"/>
      </w:pPr>
    </w:p>
    <w:p w14:paraId="604AB472">
      <w:pPr>
        <w:jc w:val="center"/>
      </w:pPr>
    </w:p>
    <w:p w14:paraId="68EF1E71">
      <w:pPr>
        <w:jc w:val="center"/>
      </w:pPr>
    </w:p>
    <w:p w14:paraId="17ED168F">
      <w:pPr>
        <w:jc w:val="center"/>
      </w:pPr>
    </w:p>
    <w:p w14:paraId="0C8594A3">
      <w:pPr>
        <w:jc w:val="center"/>
      </w:pPr>
    </w:p>
    <w:p w14:paraId="16CB4856">
      <w:pPr>
        <w:jc w:val="center"/>
      </w:pPr>
    </w:p>
    <w:p w14:paraId="1A282B3D">
      <w:pPr>
        <w:jc w:val="center"/>
      </w:pPr>
    </w:p>
    <w:p w14:paraId="1F9664B6">
      <w:pPr>
        <w:jc w:val="center"/>
      </w:pPr>
    </w:p>
    <w:p w14:paraId="77F4E2DA">
      <w:pPr>
        <w:jc w:val="center"/>
      </w:pPr>
    </w:p>
    <w:p w14:paraId="717868FE">
      <w:pPr>
        <w:jc w:val="center"/>
      </w:pPr>
    </w:p>
    <w:p w14:paraId="0BECCDE7">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建筑工程模板支撑系统施工技术规范</w:t>
      </w:r>
      <w:r>
        <w:rPr>
          <w:rFonts w:hint="eastAsia" w:ascii="迷你简小标宋" w:hAnsi="宋体" w:eastAsia="迷你简小标宋"/>
          <w:w w:val="90"/>
          <w:sz w:val="44"/>
          <w:szCs w:val="44"/>
        </w:rPr>
        <w:t>》</w:t>
      </w:r>
    </w:p>
    <w:p w14:paraId="299BCB7C">
      <w:pPr>
        <w:jc w:val="center"/>
        <w:rPr>
          <w:rFonts w:ascii="迷你简小标宋" w:hAnsi="宋体" w:eastAsia="迷你简小标宋"/>
          <w:sz w:val="44"/>
          <w:szCs w:val="44"/>
        </w:rPr>
      </w:pPr>
    </w:p>
    <w:p w14:paraId="7BFDD74E">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66C8DAAF">
      <w:pPr>
        <w:jc w:val="center"/>
      </w:pPr>
    </w:p>
    <w:p w14:paraId="00E9571E">
      <w:pPr>
        <w:jc w:val="center"/>
      </w:pPr>
    </w:p>
    <w:p w14:paraId="0412CA3F">
      <w:pPr>
        <w:jc w:val="center"/>
      </w:pPr>
    </w:p>
    <w:p w14:paraId="0DA80C9A">
      <w:pPr>
        <w:jc w:val="center"/>
      </w:pPr>
    </w:p>
    <w:p w14:paraId="1A396290">
      <w:pPr>
        <w:jc w:val="center"/>
      </w:pPr>
    </w:p>
    <w:p w14:paraId="11850974">
      <w:pPr>
        <w:jc w:val="center"/>
      </w:pPr>
    </w:p>
    <w:p w14:paraId="211F975F">
      <w:pPr>
        <w:jc w:val="center"/>
      </w:pPr>
    </w:p>
    <w:p w14:paraId="30CCAE56">
      <w:pPr>
        <w:jc w:val="center"/>
      </w:pPr>
    </w:p>
    <w:p w14:paraId="5BB5AE4E">
      <w:pPr>
        <w:jc w:val="center"/>
      </w:pPr>
    </w:p>
    <w:p w14:paraId="1B970CE9">
      <w:pPr>
        <w:jc w:val="center"/>
      </w:pPr>
    </w:p>
    <w:p w14:paraId="583D36B2">
      <w:pPr>
        <w:jc w:val="center"/>
      </w:pPr>
    </w:p>
    <w:p w14:paraId="3E567464">
      <w:pPr>
        <w:jc w:val="center"/>
      </w:pPr>
    </w:p>
    <w:p w14:paraId="392DDFB7">
      <w:pPr>
        <w:jc w:val="center"/>
      </w:pPr>
    </w:p>
    <w:p w14:paraId="0C0EBA97">
      <w:pPr>
        <w:jc w:val="center"/>
      </w:pPr>
    </w:p>
    <w:p w14:paraId="75BABAC7">
      <w:pPr>
        <w:jc w:val="center"/>
      </w:pPr>
    </w:p>
    <w:p w14:paraId="5EB9B1E1">
      <w:pPr>
        <w:jc w:val="center"/>
      </w:pPr>
    </w:p>
    <w:p w14:paraId="0D713C58">
      <w:pPr>
        <w:jc w:val="center"/>
        <w:rPr>
          <w:rFonts w:ascii="宋体" w:hAnsi="宋体" w:eastAsia="宋体"/>
          <w:sz w:val="28"/>
          <w:szCs w:val="28"/>
        </w:rPr>
      </w:pPr>
      <w:r>
        <w:rPr>
          <w:rFonts w:hint="eastAsia" w:ascii="宋体" w:hAnsi="宋体" w:eastAsia="宋体"/>
          <w:sz w:val="28"/>
          <w:szCs w:val="28"/>
        </w:rPr>
        <w:t xml:space="preserve">团标制定工作组 </w:t>
      </w:r>
    </w:p>
    <w:p w14:paraId="6DE40C9D">
      <w:pPr>
        <w:jc w:val="center"/>
        <w:rPr>
          <w:rFonts w:ascii="宋体" w:hAnsi="宋体" w:eastAsia="宋体"/>
          <w:sz w:val="28"/>
          <w:szCs w:val="28"/>
        </w:rPr>
      </w:pPr>
    </w:p>
    <w:p w14:paraId="03C48F2C">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七</w:t>
      </w:r>
      <w:r>
        <w:rPr>
          <w:rFonts w:hint="eastAsia" w:ascii="宋体" w:hAnsi="宋体" w:eastAsia="宋体"/>
          <w:sz w:val="28"/>
          <w:szCs w:val="28"/>
        </w:rPr>
        <w:t>月</w:t>
      </w:r>
    </w:p>
    <w:p w14:paraId="7D0E6424">
      <w:pPr>
        <w:jc w:val="center"/>
        <w:rPr>
          <w:rFonts w:ascii="宋体" w:hAnsi="宋体" w:eastAsia="宋体"/>
          <w:sz w:val="28"/>
          <w:szCs w:val="28"/>
        </w:rPr>
      </w:pPr>
    </w:p>
    <w:p w14:paraId="20A6853D">
      <w:pPr>
        <w:jc w:val="center"/>
        <w:rPr>
          <w:rFonts w:ascii="宋体" w:hAnsi="宋体" w:eastAsia="宋体"/>
          <w:sz w:val="28"/>
          <w:szCs w:val="28"/>
        </w:rPr>
      </w:pPr>
    </w:p>
    <w:p w14:paraId="701C3AEF">
      <w:pPr>
        <w:jc w:val="center"/>
        <w:rPr>
          <w:rFonts w:ascii="宋体" w:hAnsi="宋体" w:eastAsia="宋体"/>
          <w:sz w:val="28"/>
          <w:szCs w:val="28"/>
        </w:rPr>
      </w:pPr>
    </w:p>
    <w:p w14:paraId="201220DF">
      <w:pPr>
        <w:jc w:val="center"/>
        <w:rPr>
          <w:rFonts w:ascii="宋体" w:hAnsi="宋体" w:eastAsia="宋体"/>
          <w:sz w:val="28"/>
          <w:szCs w:val="28"/>
        </w:rPr>
      </w:pPr>
    </w:p>
    <w:p w14:paraId="49907737">
      <w:pPr>
        <w:jc w:val="center"/>
        <w:rPr>
          <w:rFonts w:ascii="宋体" w:hAnsi="宋体" w:eastAsia="宋体"/>
          <w:sz w:val="28"/>
          <w:szCs w:val="28"/>
        </w:rPr>
      </w:pPr>
    </w:p>
    <w:p w14:paraId="46616142">
      <w:pPr>
        <w:jc w:val="center"/>
        <w:rPr>
          <w:rFonts w:ascii="宋体" w:hAnsi="宋体" w:eastAsia="宋体"/>
          <w:sz w:val="28"/>
          <w:szCs w:val="28"/>
        </w:rPr>
      </w:pPr>
    </w:p>
    <w:p w14:paraId="18359047">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554DB602">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3FEB9B69">
      <w:pPr>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kern w:val="0"/>
          <w:sz w:val="28"/>
          <w:szCs w:val="28"/>
        </w:rPr>
        <w:t>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cs="宋体"/>
          <w:kern w:val="0"/>
          <w:sz w:val="28"/>
          <w:szCs w:val="28"/>
          <w:lang w:eastAsia="zh-CN"/>
        </w:rPr>
        <w:t>建筑工程模板支撑系统施工技术规范</w:t>
      </w:r>
      <w:r>
        <w:rPr>
          <w:rFonts w:hint="eastAsia" w:ascii="宋体" w:hAnsi="宋体" w:eastAsia="宋体" w:cs="宋体"/>
          <w:kern w:val="0"/>
          <w:sz w:val="28"/>
          <w:szCs w:val="28"/>
        </w:rPr>
        <w:t>，满足市场</w:t>
      </w:r>
      <w:r>
        <w:rPr>
          <w:rFonts w:hint="eastAsia" w:ascii="宋体" w:hAnsi="宋体" w:eastAsia="宋体" w:cs="宋体"/>
          <w:kern w:val="0"/>
          <w:sz w:val="28"/>
          <w:szCs w:val="28"/>
          <w:lang w:val="en-US" w:eastAsia="zh-CN"/>
        </w:rPr>
        <w:t>施工</w:t>
      </w:r>
      <w:r>
        <w:rPr>
          <w:rFonts w:hint="eastAsia" w:ascii="宋体" w:hAnsi="宋体" w:eastAsia="宋体" w:cs="宋体"/>
          <w:kern w:val="0"/>
          <w:sz w:val="28"/>
          <w:szCs w:val="28"/>
        </w:rPr>
        <w:t>质量提升需要。依据《中华人民共和国标准化法》，以及《团体标准管理规定》相关规定，</w:t>
      </w:r>
      <w:r>
        <w:rPr>
          <w:rFonts w:hint="eastAsia" w:ascii="宋体" w:hAnsi="宋体" w:eastAsia="宋体" w:cs="宋体"/>
          <w:kern w:val="0"/>
          <w:sz w:val="28"/>
          <w:szCs w:val="28"/>
          <w:lang w:eastAsia="zh-CN"/>
        </w:rPr>
        <w:t>中国中小企业协会</w:t>
      </w:r>
      <w:r>
        <w:rPr>
          <w:rFonts w:hint="eastAsia" w:ascii="宋体" w:hAnsi="宋体" w:eastAsia="宋体" w:cs="宋体"/>
          <w:kern w:val="0"/>
          <w:sz w:val="28"/>
          <w:szCs w:val="28"/>
        </w:rPr>
        <w:t>决定立项并联合</w:t>
      </w:r>
      <w:r>
        <w:rPr>
          <w:rFonts w:hint="eastAsia" w:ascii="宋体" w:hAnsi="宋体" w:eastAsia="宋体" w:cs="宋体"/>
          <w:kern w:val="0"/>
          <w:sz w:val="28"/>
          <w:szCs w:val="28"/>
          <w:lang w:eastAsia="zh-CN"/>
        </w:rPr>
        <w:t>新疆隆泉建设集团有限公司、新疆中信虹雨建设工程有限公司</w:t>
      </w:r>
      <w:r>
        <w:rPr>
          <w:rFonts w:hint="eastAsia" w:ascii="宋体" w:hAnsi="宋体" w:eastAsia="宋体" w:cs="宋体"/>
          <w:kern w:val="0"/>
          <w:sz w:val="28"/>
          <w:szCs w:val="28"/>
        </w:rPr>
        <w:t>等相关单位共同制定《</w:t>
      </w:r>
      <w:r>
        <w:rPr>
          <w:rFonts w:hint="eastAsia" w:ascii="宋体" w:hAnsi="宋体" w:eastAsia="宋体" w:cs="宋体"/>
          <w:kern w:val="0"/>
          <w:sz w:val="28"/>
          <w:szCs w:val="28"/>
          <w:lang w:eastAsia="zh-CN"/>
        </w:rPr>
        <w:t>建筑工程模板支撑系统施工技术规范</w:t>
      </w:r>
      <w:r>
        <w:rPr>
          <w:rFonts w:hint="eastAsia" w:ascii="宋体" w:hAnsi="宋体" w:eastAsia="宋体" w:cs="宋体"/>
          <w:kern w:val="0"/>
          <w:sz w:val="28"/>
          <w:szCs w:val="28"/>
        </w:rPr>
        <w:t>》团体标准。</w:t>
      </w:r>
    </w:p>
    <w:p w14:paraId="25414C13">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74C98D72">
      <w:pPr>
        <w:numPr>
          <w:ilvl w:val="0"/>
          <w:numId w:val="0"/>
        </w:numPr>
        <w:spacing w:line="360" w:lineRule="auto"/>
        <w:ind w:firstLine="560" w:firstLineChars="200"/>
        <w:jc w:val="left"/>
        <w:rPr>
          <w:rFonts w:ascii="宋体" w:hAnsi="宋体" w:eastAsia="宋体"/>
          <w:b w:val="0"/>
          <w:bCs w:val="0"/>
          <w:sz w:val="28"/>
          <w:szCs w:val="28"/>
        </w:rPr>
      </w:pPr>
      <w:r>
        <w:rPr>
          <w:rFonts w:hint="eastAsia" w:ascii="宋体" w:hAnsi="宋体" w:eastAsia="宋体"/>
          <w:b w:val="0"/>
          <w:bCs w:val="0"/>
          <w:sz w:val="28"/>
          <w:szCs w:val="28"/>
        </w:rPr>
        <w:t>建筑工程模板支撑系统作为保障混凝土浇筑施工安全与质量的关键临时结构，其施工技术的规范性至关重要。目前，虽存在部分相关标准，但针对模板支撑系统施工技术的专门性、系统性规范仍有欠缺。本团体标准旨在整合现有分散的技术要求，形成一套全面、细致且具有前瞻性的施工技术规范，为建筑行业提供明确、统一的操作指南，提升模板支撑系统施工的整体水平，促进建筑工程行业高质量发展。</w:t>
      </w:r>
    </w:p>
    <w:p w14:paraId="478AE96C">
      <w:pPr>
        <w:keepNext w:val="0"/>
        <w:keepLines w:val="0"/>
        <w:pageBreakBefore w:val="0"/>
        <w:widowControl w:val="0"/>
        <w:numPr>
          <w:ilvl w:val="0"/>
          <w:numId w:val="1"/>
        </w:numPr>
        <w:kinsoku/>
        <w:wordWrap/>
        <w:overflowPunct/>
        <w:topLinePunct w:val="0"/>
        <w:autoSpaceDE/>
        <w:autoSpaceDN/>
        <w:bidi w:val="0"/>
        <w:adjustRightInd/>
        <w:snapToGrid/>
        <w:spacing w:before="150" w:beforeLines="50" w:line="360" w:lineRule="auto"/>
        <w:ind w:left="0" w:leftChars="0" w:firstLine="0" w:firstLineChars="0"/>
        <w:jc w:val="left"/>
        <w:textAlignment w:val="auto"/>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0812DAD5">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1、起草阶段</w:t>
      </w:r>
    </w:p>
    <w:p w14:paraId="1EE5A66D">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月，</w:t>
      </w:r>
      <w:r>
        <w:rPr>
          <w:rFonts w:hint="eastAsia" w:ascii="宋体" w:hAnsi="宋体" w:eastAsia="宋体" w:cs="Times New Roman"/>
          <w:kern w:val="0"/>
          <w:sz w:val="28"/>
          <w:szCs w:val="28"/>
          <w:lang w:val="en-US" w:eastAsia="zh-CN"/>
        </w:rPr>
        <w:t>新疆隆泉建设集团有限公司、新疆中信虹雨建设工程有限公司</w:t>
      </w:r>
      <w:r>
        <w:rPr>
          <w:rFonts w:hint="eastAsia" w:ascii="宋体" w:hAnsi="宋体" w:eastAsia="宋体" w:cs="Times New Roman"/>
          <w:kern w:val="0"/>
          <w:sz w:val="28"/>
          <w:szCs w:val="28"/>
        </w:rPr>
        <w:t>按照“</w:t>
      </w:r>
      <w:r>
        <w:rPr>
          <w:rFonts w:hint="eastAsia" w:ascii="宋体" w:hAnsi="宋体" w:eastAsia="宋体" w:cs="Times New Roman"/>
          <w:kern w:val="0"/>
          <w:sz w:val="28"/>
          <w:szCs w:val="28"/>
          <w:lang w:eastAsia="zh-CN"/>
        </w:rPr>
        <w:t>中国中小企业协会</w:t>
      </w:r>
      <w:r>
        <w:rPr>
          <w:rFonts w:hint="eastAsia" w:ascii="宋体" w:hAnsi="宋体" w:eastAsia="宋体" w:cs="Times New Roman"/>
          <w:kern w:val="0"/>
          <w:sz w:val="28"/>
          <w:szCs w:val="28"/>
        </w:rPr>
        <w:t>关于《</w:t>
      </w:r>
      <w:r>
        <w:rPr>
          <w:rFonts w:hint="eastAsia" w:ascii="宋体" w:hAnsi="宋体" w:eastAsia="宋体" w:cs="Times New Roman"/>
          <w:kern w:val="0"/>
          <w:sz w:val="28"/>
          <w:szCs w:val="28"/>
          <w:lang w:eastAsia="zh-CN"/>
        </w:rPr>
        <w:t>建筑工程模板支撑系统施工技术规范</w:t>
      </w:r>
      <w:r>
        <w:rPr>
          <w:rFonts w:hint="eastAsia" w:ascii="宋体" w:hAnsi="宋体" w:eastAsia="宋体" w:cs="Times New Roman"/>
          <w:kern w:val="0"/>
          <w:sz w:val="28"/>
          <w:szCs w:val="28"/>
        </w:rPr>
        <w:t>》团体标准立项的公告”要求，成立了标准起草工作组。</w:t>
      </w:r>
    </w:p>
    <w:p w14:paraId="09F333F4">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工作组对国内外《</w:t>
      </w:r>
      <w:r>
        <w:rPr>
          <w:rFonts w:hint="eastAsia" w:ascii="宋体" w:hAnsi="宋体" w:eastAsia="宋体" w:cs="Times New Roman"/>
          <w:kern w:val="0"/>
          <w:sz w:val="28"/>
          <w:szCs w:val="28"/>
          <w:lang w:eastAsia="zh-CN"/>
        </w:rPr>
        <w:t>建筑工程模板支撑系统施工</w:t>
      </w:r>
      <w:r>
        <w:rPr>
          <w:rFonts w:hint="eastAsia" w:ascii="宋体" w:hAnsi="宋体" w:eastAsia="宋体" w:cs="Times New Roman"/>
          <w:kern w:val="0"/>
          <w:sz w:val="28"/>
          <w:szCs w:val="28"/>
        </w:rPr>
        <w:t>技术的现状与发展情况进行了全面调研，同时广泛搜集和检索了</w:t>
      </w:r>
      <w:r>
        <w:rPr>
          <w:rFonts w:hint="eastAsia" w:ascii="宋体" w:hAnsi="宋体" w:eastAsia="宋体" w:cs="Times New Roman"/>
          <w:kern w:val="0"/>
          <w:sz w:val="28"/>
          <w:szCs w:val="28"/>
          <w:lang w:eastAsia="zh-CN"/>
        </w:rPr>
        <w:t>板支撑系统施工</w:t>
      </w:r>
      <w:r>
        <w:rPr>
          <w:rFonts w:hint="eastAsia" w:ascii="宋体" w:hAnsi="宋体" w:eastAsia="宋体" w:cs="Times New Roman"/>
          <w:kern w:val="0"/>
          <w:sz w:val="28"/>
          <w:szCs w:val="28"/>
          <w:lang w:val="en-US" w:eastAsia="zh-CN"/>
        </w:rPr>
        <w:t>的</w:t>
      </w:r>
      <w:r>
        <w:rPr>
          <w:rFonts w:hint="eastAsia" w:ascii="宋体" w:hAnsi="宋体" w:eastAsia="宋体" w:cs="Times New Roman"/>
          <w:kern w:val="0"/>
          <w:sz w:val="28"/>
          <w:szCs w:val="28"/>
        </w:rPr>
        <w:t>技术资料，并进行了大量的研制、试验及验证。在此基础上编制了《</w:t>
      </w:r>
      <w:r>
        <w:rPr>
          <w:rFonts w:hint="eastAsia" w:ascii="宋体" w:hAnsi="宋体" w:eastAsia="宋体" w:cs="Times New Roman"/>
          <w:kern w:val="0"/>
          <w:sz w:val="28"/>
          <w:szCs w:val="28"/>
          <w:lang w:eastAsia="zh-CN"/>
        </w:rPr>
        <w:t>建筑工程模板支撑系统施工技术规范</w:t>
      </w:r>
      <w:r>
        <w:rPr>
          <w:rFonts w:hint="eastAsia" w:ascii="宋体" w:hAnsi="宋体" w:eastAsia="宋体" w:cs="Times New Roman"/>
          <w:kern w:val="0"/>
          <w:sz w:val="28"/>
          <w:szCs w:val="28"/>
        </w:rPr>
        <w:t>》标准草案。</w:t>
      </w:r>
    </w:p>
    <w:p w14:paraId="0DEFBD5C">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2、征求意见阶段</w:t>
      </w:r>
    </w:p>
    <w:p w14:paraId="746A41F5">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形成标准草案稿之后，起草组召开了多次专家研讨会，从标准框架、标准起草等角度广泛征求多方意见， 从理论完善和实践应用方面提升标准的适用性和实用性。经过理论研究和方法验证，明确和规范</w:t>
      </w:r>
      <w:r>
        <w:rPr>
          <w:rFonts w:hint="eastAsia" w:ascii="宋体" w:hAnsi="宋体" w:eastAsia="宋体" w:cs="Times New Roman"/>
          <w:kern w:val="0"/>
          <w:sz w:val="28"/>
          <w:szCs w:val="28"/>
          <w:lang w:eastAsia="zh-CN"/>
        </w:rPr>
        <w:t>建筑工程模板支撑系统施工</w:t>
      </w:r>
      <w:r>
        <w:rPr>
          <w:rFonts w:hint="eastAsia" w:ascii="宋体" w:hAnsi="宋体" w:eastAsia="宋体" w:cs="Times New Roman"/>
          <w:kern w:val="0"/>
          <w:sz w:val="28"/>
          <w:szCs w:val="28"/>
        </w:rPr>
        <w:t>的技术要求。于202</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7</w:t>
      </w:r>
      <w:r>
        <w:rPr>
          <w:rFonts w:hint="eastAsia" w:ascii="宋体" w:hAnsi="宋体" w:eastAsia="宋体" w:cs="Times New Roman"/>
          <w:kern w:val="0"/>
          <w:sz w:val="28"/>
          <w:szCs w:val="28"/>
        </w:rPr>
        <w:t>月提交《</w:t>
      </w:r>
      <w:r>
        <w:rPr>
          <w:rFonts w:hint="eastAsia" w:ascii="宋体" w:hAnsi="宋体" w:eastAsia="宋体" w:cs="Times New Roman"/>
          <w:kern w:val="0"/>
          <w:sz w:val="28"/>
          <w:szCs w:val="28"/>
          <w:lang w:eastAsia="zh-CN"/>
        </w:rPr>
        <w:t>建筑工程模板支撑系统施工技术规范</w:t>
      </w:r>
      <w:r>
        <w:rPr>
          <w:rFonts w:hint="eastAsia" w:ascii="宋体" w:hAnsi="宋体" w:eastAsia="宋体" w:cs="Times New Roman"/>
          <w:kern w:val="0"/>
          <w:sz w:val="28"/>
          <w:szCs w:val="28"/>
        </w:rPr>
        <w:t>》标准征求意见稿及征求意见稿编制说明，拟定于202</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7</w:t>
      </w:r>
      <w:r>
        <w:rPr>
          <w:rFonts w:hint="eastAsia" w:ascii="宋体" w:hAnsi="宋体" w:eastAsia="宋体" w:cs="Times New Roman"/>
          <w:kern w:val="0"/>
          <w:sz w:val="28"/>
          <w:szCs w:val="28"/>
        </w:rPr>
        <w:t>月网上公示征求意见稿，广泛征求各方意见和建议。</w:t>
      </w:r>
    </w:p>
    <w:p w14:paraId="6A564213">
      <w:pPr>
        <w:spacing w:line="540" w:lineRule="exact"/>
        <w:jc w:val="lef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3、专家审核阶段</w:t>
      </w:r>
    </w:p>
    <w:p w14:paraId="04748DD1">
      <w:pPr>
        <w:spacing w:line="540" w:lineRule="exact"/>
        <w:ind w:firstLine="560" w:firstLineChars="200"/>
        <w:jc w:val="left"/>
        <w:rPr>
          <w:rFonts w:hint="eastAsia" w:ascii="宋体" w:hAnsi="宋体" w:eastAsia="宋体" w:cs="Times New Roman"/>
          <w:kern w:val="0"/>
          <w:sz w:val="28"/>
          <w:szCs w:val="28"/>
        </w:rPr>
      </w:pPr>
      <w:r>
        <w:rPr>
          <w:rFonts w:hint="eastAsia" w:ascii="宋体" w:hAnsi="宋体" w:eastAsia="宋体" w:cs="Times New Roman"/>
          <w:kern w:val="0"/>
          <w:sz w:val="28"/>
          <w:szCs w:val="28"/>
        </w:rPr>
        <w:t>拟定于202</w:t>
      </w:r>
      <w:r>
        <w:rPr>
          <w:rFonts w:hint="eastAsia" w:ascii="宋体" w:hAnsi="宋体" w:eastAsia="宋体" w:cs="Times New Roman"/>
          <w:kern w:val="0"/>
          <w:sz w:val="28"/>
          <w:szCs w:val="28"/>
          <w:lang w:val="en-US" w:eastAsia="zh-CN"/>
        </w:rPr>
        <w:t>5</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8</w:t>
      </w:r>
      <w:r>
        <w:rPr>
          <w:rFonts w:hint="eastAsia" w:ascii="宋体" w:hAnsi="宋体" w:eastAsia="宋体" w:cs="Times New Roman"/>
          <w:kern w:val="0"/>
          <w:sz w:val="28"/>
          <w:szCs w:val="28"/>
        </w:rPr>
        <w:t>月</w:t>
      </w:r>
      <w:r>
        <w:rPr>
          <w:rFonts w:hint="eastAsia" w:ascii="宋体" w:hAnsi="宋体" w:eastAsia="宋体" w:cs="Times New Roman"/>
          <w:kern w:val="0"/>
          <w:sz w:val="28"/>
          <w:szCs w:val="28"/>
          <w:lang w:val="en-US" w:eastAsia="zh-CN"/>
        </w:rPr>
        <w:t>底</w:t>
      </w:r>
      <w:r>
        <w:rPr>
          <w:rFonts w:hint="eastAsia" w:ascii="宋体" w:hAnsi="宋体" w:eastAsia="宋体" w:cs="Times New Roman"/>
          <w:kern w:val="0"/>
          <w:sz w:val="28"/>
          <w:szCs w:val="28"/>
        </w:rPr>
        <w:t>召集专家审核标准，汇总专家审核意见之后，修改标准并发布。</w:t>
      </w:r>
    </w:p>
    <w:p w14:paraId="1E3ACA6C">
      <w:pPr>
        <w:keepNext w:val="0"/>
        <w:keepLines w:val="0"/>
        <w:pageBreakBefore w:val="0"/>
        <w:widowControl w:val="0"/>
        <w:numPr>
          <w:ilvl w:val="0"/>
          <w:numId w:val="1"/>
        </w:numPr>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416A0537">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本文件由</w:t>
      </w:r>
      <w:r>
        <w:rPr>
          <w:rFonts w:hint="eastAsia" w:ascii="宋体" w:hAnsi="宋体" w:eastAsia="宋体" w:cs="Times New Roman"/>
          <w:kern w:val="0"/>
          <w:sz w:val="28"/>
          <w:szCs w:val="28"/>
          <w:lang w:val="en-US" w:eastAsia="zh-CN"/>
        </w:rPr>
        <w:t>新疆隆泉建设集团有限公司、新疆中信虹雨建设工程有限公司</w:t>
      </w:r>
      <w:r>
        <w:rPr>
          <w:rFonts w:hint="eastAsia" w:ascii="宋体" w:hAnsi="宋体" w:eastAsia="宋体"/>
          <w:sz w:val="28"/>
          <w:szCs w:val="28"/>
          <w:lang w:val="en-US" w:eastAsia="zh-CN"/>
        </w:rPr>
        <w:t>等负责起草。</w:t>
      </w:r>
    </w:p>
    <w:p w14:paraId="226D9C37">
      <w:pPr>
        <w:numPr>
          <w:ilvl w:val="0"/>
          <w:numId w:val="0"/>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lang w:val="en-US" w:eastAsia="zh-CN"/>
        </w:rPr>
        <w:t>所做的工作：标准工作的总体策划、组织；立项及协调工作组工作；标准文本及编制说明的起草和编写；协助标准文本及编制说明的编写；对国内外相关标准的调研和搜集；对</w:t>
      </w:r>
      <w:r>
        <w:rPr>
          <w:rFonts w:hint="eastAsia" w:ascii="宋体" w:hAnsi="宋体" w:eastAsia="宋体" w:cs="Times New Roman"/>
          <w:kern w:val="0"/>
          <w:sz w:val="28"/>
          <w:szCs w:val="28"/>
          <w:lang w:eastAsia="zh-CN"/>
        </w:rPr>
        <w:t>建筑工程模板支撑系统施工</w:t>
      </w:r>
      <w:r>
        <w:rPr>
          <w:rFonts w:hint="eastAsia" w:ascii="宋体" w:hAnsi="宋体" w:eastAsia="宋体"/>
          <w:sz w:val="28"/>
          <w:szCs w:val="28"/>
          <w:lang w:val="en-US" w:eastAsia="zh-CN"/>
        </w:rPr>
        <w:t>技术要求的测试及验证等。</w:t>
      </w:r>
    </w:p>
    <w:p w14:paraId="6184FE4E">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标准编制原则和主要内容</w:t>
      </w:r>
    </w:p>
    <w:p w14:paraId="066AD7CC">
      <w:pPr>
        <w:numPr>
          <w:ilvl w:val="0"/>
          <w:numId w:val="3"/>
        </w:numPr>
        <w:spacing w:line="360" w:lineRule="auto"/>
        <w:jc w:val="left"/>
        <w:rPr>
          <w:rFonts w:ascii="宋体" w:hAnsi="宋体" w:eastAsia="宋体"/>
          <w:b/>
          <w:bCs/>
          <w:sz w:val="28"/>
          <w:szCs w:val="28"/>
        </w:rPr>
      </w:pPr>
      <w:r>
        <w:rPr>
          <w:rFonts w:ascii="宋体" w:hAnsi="宋体" w:eastAsia="宋体"/>
          <w:b/>
          <w:bCs/>
          <w:sz w:val="28"/>
          <w:szCs w:val="28"/>
        </w:rPr>
        <w:t>标准制定原则</w:t>
      </w:r>
    </w:p>
    <w:p w14:paraId="385E85CC">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本文件的制定符合产业发展和市场需要原则，本着先进性、科学性、合理性、可操作性、适用性、一致性和规范性原则来进行本文件的制定。</w:t>
      </w:r>
    </w:p>
    <w:p w14:paraId="60292442">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本文件起草过程中，主要按照GB/T 1.1-2020《标准化工作导则第1部分：标准化文件的结构和起草规则》进行编写。</w:t>
      </w:r>
    </w:p>
    <w:p w14:paraId="73CC10B3">
      <w:pPr>
        <w:numPr>
          <w:ilvl w:val="0"/>
          <w:numId w:val="3"/>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 xml:space="preserve">标准主要技术内容 </w:t>
      </w:r>
      <w:r>
        <w:rPr>
          <w:rFonts w:ascii="宋体" w:hAnsi="宋体" w:eastAsia="宋体"/>
          <w:sz w:val="28"/>
          <w:szCs w:val="28"/>
        </w:rPr>
        <w:t xml:space="preserve"> </w:t>
      </w:r>
    </w:p>
    <w:p w14:paraId="769C2EBB">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本标准征求意见稿主要内容如下： </w:t>
      </w:r>
    </w:p>
    <w:p w14:paraId="07189246">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（一）模板支撑系统设计</w:t>
      </w:r>
    </w:p>
    <w:p w14:paraId="2FCFC040">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1、荷载取值与组合：明确施工过程中模板支撑系统所承受的各类荷载，包括恒载、活载、风荷载等的取值方法与组合原则，确保设计荷载符合实际施工情况。​</w:t>
      </w:r>
    </w:p>
    <w:p w14:paraId="491D9A32">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2、结构计算模型：规定适用于不同类型建筑结构的模板支撑系统结构计算模型，如梁、板、柱模板支撑的力学分析模型，提供详细的计算方法与参数选取依据。​</w:t>
      </w:r>
    </w:p>
    <w:p w14:paraId="7FCB6BEE">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3、材料选用与设计参数：根据不同的工程需求与结构特点，给出模板、支撑材料（如钢材、木材、铝合金等）的选用原则与设计参数要求，包括材料的强度、刚度、稳定性等指标。​</w:t>
      </w:r>
    </w:p>
    <w:p w14:paraId="4CCBDD83">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（二）模板支撑系统施工安装​</w:t>
      </w:r>
    </w:p>
    <w:p w14:paraId="722E5BDA">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1、施工准备：涵盖施工场地清理、材料检验与堆放、施工机具准备等方面的技术要求，确保施工前各项准备工作到位。​</w:t>
      </w:r>
    </w:p>
    <w:p w14:paraId="6CDC87EF">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2、模板安装：详细规定模板的安装顺序、拼接方法、固定方式及安装精度控制要求，如模板拼接缝的处理、模板垂直度与平整度的控制标准等。​</w:t>
      </w:r>
    </w:p>
    <w:p w14:paraId="3F345D07">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3、支撑系统搭设：对支撑立杆、横杆、剪刀撑等的搭设间距、搭设高度、连接方式等作出明确规定，确保支撑系统的稳定性与承载能力。​</w:t>
      </w:r>
    </w:p>
    <w:p w14:paraId="4FF542A5">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4、预埋件与预留孔洞设置：给出预埋件与预留孔洞在模板支撑系统中的设置位置、固定方法及质量检验要求。</w:t>
      </w:r>
    </w:p>
    <w:p w14:paraId="393049DD">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（三）模板支撑系统使用与维护</w:t>
      </w:r>
    </w:p>
    <w:p w14:paraId="4C90702D">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1、混凝土浇筑过程中的监测与控制：制定在混凝土浇筑过程中对模板支撑系统进行变形监测、位移监测的技术方法与频率要求，当监测数据超出允许范围时应采取的应急处理措施。​</w:t>
      </w:r>
    </w:p>
    <w:p w14:paraId="30BE5B01">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2、日常检查与维护：明确模板支撑系统在使用过程中的日常检查内容，如连接件的紧固情况、支撑结构的变形情况等，以及发现问题后的维护与修复技术要求。​</w:t>
      </w:r>
    </w:p>
    <w:p w14:paraId="1E00BE8E">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（四）模板支撑系统拆除</w:t>
      </w:r>
    </w:p>
    <w:p w14:paraId="0B283656">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1、拆除时机确定：根据混凝土强度增长规律及结构特点，给出模板支撑系统拆除的合理时机判断依据，如混凝土抗压强度达到设计强度的百分比要求。​</w:t>
      </w:r>
    </w:p>
    <w:p w14:paraId="71C20AC2">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sz w:val="28"/>
          <w:szCs w:val="28"/>
        </w:rPr>
        <w:t>2、拆除顺序与方法：规定模板支撑系统拆除的顺序与操作方法，确保拆除过程安全、有序，避免因拆除不当引发安全事故。</w:t>
      </w:r>
    </w:p>
    <w:p w14:paraId="5C098614">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93B7A52">
      <w:pPr>
        <w:numPr>
          <w:ilvl w:val="0"/>
          <w:numId w:val="0"/>
        </w:numPr>
        <w:spacing w:line="360" w:lineRule="auto"/>
        <w:ind w:leftChars="0"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结合国内外的行业测试和企业内部管控项目进行试验验证</w:t>
      </w:r>
      <w:r>
        <w:rPr>
          <w:rFonts w:hint="eastAsia" w:ascii="宋体" w:hAnsi="宋体" w:eastAsia="宋体" w:cs="宋体"/>
          <w:kern w:val="0"/>
          <w:sz w:val="28"/>
          <w:szCs w:val="28"/>
          <w:lang w:eastAsia="zh-CN"/>
        </w:rPr>
        <w:t>。</w:t>
      </w:r>
    </w:p>
    <w:p w14:paraId="39AB065C">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099BBA9F">
      <w:pPr>
        <w:numPr>
          <w:ilvl w:val="0"/>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197CFA43">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8B364BA">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cs="Times New Roman"/>
          <w:kern w:val="0"/>
          <w:sz w:val="28"/>
          <w:szCs w:val="28"/>
        </w:rPr>
        <w:t>《</w:t>
      </w:r>
      <w:r>
        <w:rPr>
          <w:rFonts w:hint="eastAsia" w:ascii="宋体" w:hAnsi="宋体" w:eastAsia="宋体" w:cs="Times New Roman"/>
          <w:kern w:val="0"/>
          <w:sz w:val="28"/>
          <w:szCs w:val="28"/>
          <w:lang w:eastAsia="zh-CN"/>
        </w:rPr>
        <w:t>建筑工程模板支撑系统施工技术规范</w:t>
      </w:r>
      <w:r>
        <w:rPr>
          <w:rFonts w:hint="eastAsia" w:ascii="宋体" w:hAnsi="宋体" w:eastAsia="宋体" w:cs="Times New Roman"/>
          <w:kern w:val="0"/>
          <w:sz w:val="28"/>
          <w:szCs w:val="28"/>
        </w:rPr>
        <w:t>》</w:t>
      </w:r>
      <w:r>
        <w:rPr>
          <w:rFonts w:hint="eastAsia" w:ascii="宋体" w:hAnsi="宋体" w:eastAsia="宋体"/>
          <w:sz w:val="28"/>
          <w:szCs w:val="28"/>
        </w:rPr>
        <w:t>应满足市场及环境需求。对相关企业标准化管理水平的提升、科技成果认定、及今后类似</w:t>
      </w:r>
      <w:r>
        <w:rPr>
          <w:rFonts w:hint="eastAsia" w:ascii="宋体" w:hAnsi="宋体" w:eastAsia="宋体"/>
          <w:sz w:val="28"/>
          <w:szCs w:val="28"/>
          <w:lang w:val="en-US" w:eastAsia="zh-CN"/>
        </w:rPr>
        <w:t>技术</w:t>
      </w:r>
      <w:r>
        <w:rPr>
          <w:rFonts w:hint="eastAsia" w:ascii="宋体" w:hAnsi="宋体" w:eastAsia="宋体"/>
          <w:sz w:val="28"/>
          <w:szCs w:val="28"/>
        </w:rPr>
        <w:t>的</w:t>
      </w:r>
      <w:r>
        <w:rPr>
          <w:rFonts w:hint="eastAsia" w:ascii="宋体" w:hAnsi="宋体" w:eastAsia="宋体"/>
          <w:sz w:val="28"/>
          <w:szCs w:val="28"/>
          <w:lang w:val="en-US" w:eastAsia="zh-CN"/>
        </w:rPr>
        <w:t>标准化</w:t>
      </w:r>
      <w:r>
        <w:rPr>
          <w:rFonts w:hint="eastAsia" w:ascii="宋体" w:hAnsi="宋体" w:eastAsia="宋体"/>
          <w:sz w:val="28"/>
          <w:szCs w:val="28"/>
        </w:rPr>
        <w:t>具有重要</w:t>
      </w:r>
      <w:r>
        <w:rPr>
          <w:rFonts w:hint="eastAsia" w:ascii="宋体" w:hAnsi="宋体" w:eastAsia="宋体"/>
          <w:sz w:val="28"/>
          <w:szCs w:val="28"/>
          <w:lang w:val="en-US" w:eastAsia="zh-CN"/>
        </w:rPr>
        <w:t>意义。</w:t>
      </w:r>
    </w:p>
    <w:p w14:paraId="1B2C3C7F">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6A87A560">
      <w:pPr>
        <w:numPr>
          <w:ilvl w:val="0"/>
          <w:numId w:val="0"/>
        </w:numPr>
        <w:spacing w:line="360" w:lineRule="auto"/>
        <w:ind w:leftChars="0" w:firstLine="560" w:firstLineChars="200"/>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符合现行相关法律、法规、规章及相关标准，与强制性标准协调一致</w:t>
      </w:r>
      <w:r>
        <w:rPr>
          <w:rFonts w:hint="eastAsia" w:ascii="宋体" w:hAnsi="宋体" w:eastAsia="宋体"/>
          <w:b w:val="0"/>
          <w:bCs w:val="0"/>
          <w:sz w:val="28"/>
          <w:szCs w:val="28"/>
          <w:lang w:eastAsia="zh-CN"/>
        </w:rPr>
        <w:t>。</w:t>
      </w:r>
    </w:p>
    <w:p w14:paraId="14948301">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0D177E6C">
      <w:pPr>
        <w:numPr>
          <w:ilvl w:val="0"/>
          <w:numId w:val="0"/>
        </w:numPr>
        <w:spacing w:line="360" w:lineRule="auto"/>
        <w:ind w:leftChars="0" w:firstLine="560" w:firstLineChars="200"/>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37BF6860">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1C245989">
      <w:pPr>
        <w:numPr>
          <w:ilvl w:val="0"/>
          <w:numId w:val="0"/>
        </w:numPr>
        <w:spacing w:line="360" w:lineRule="auto"/>
        <w:ind w:leftChars="0"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本标准为团体标准，供社会各界自愿使用。</w:t>
      </w:r>
    </w:p>
    <w:p w14:paraId="60106CC1">
      <w:pPr>
        <w:numPr>
          <w:ilvl w:val="0"/>
          <w:numId w:val="3"/>
        </w:numPr>
        <w:spacing w:line="360" w:lineRule="auto"/>
        <w:ind w:left="0" w:leftChars="0" w:firstLine="0" w:firstLineChars="0"/>
        <w:jc w:val="left"/>
        <w:rPr>
          <w:rFonts w:hint="eastAsia" w:ascii="宋体" w:hAnsi="宋体" w:eastAsia="宋体"/>
          <w:b/>
          <w:bCs/>
          <w:sz w:val="28"/>
          <w:szCs w:val="28"/>
          <w:lang w:eastAsia="zh-CN"/>
        </w:rPr>
      </w:pPr>
      <w:r>
        <w:rPr>
          <w:rFonts w:hint="eastAsia" w:ascii="宋体" w:hAnsi="宋体" w:eastAsia="宋体"/>
          <w:b/>
          <w:bCs/>
          <w:sz w:val="28"/>
          <w:szCs w:val="28"/>
        </w:rPr>
        <w:t>贯彻标准的要求和措施建议</w:t>
      </w:r>
    </w:p>
    <w:p w14:paraId="0E23C6FE">
      <w:pPr>
        <w:numPr>
          <w:ilvl w:val="0"/>
          <w:numId w:val="0"/>
        </w:numPr>
        <w:spacing w:line="360" w:lineRule="auto"/>
        <w:ind w:firstLine="560" w:firstLineChars="20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515A2DD9">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6BD1FC5C">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本标准为首次发布。</w:t>
      </w:r>
    </w:p>
    <w:p w14:paraId="34A3D635">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619378B7">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无。</w:t>
      </w:r>
    </w:p>
    <w:p w14:paraId="5F3898D4">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0B03103D">
      <w:pPr>
        <w:topLinePunct/>
        <w:spacing w:line="360" w:lineRule="auto"/>
        <w:ind w:firstLine="2520" w:firstLineChars="900"/>
        <w:jc w:val="both"/>
        <w:rPr>
          <w:rFonts w:hint="eastAsia" w:ascii="宋体" w:hAnsi="宋体" w:eastAsia="宋体"/>
          <w:sz w:val="28"/>
          <w:szCs w:val="28"/>
          <w:lang w:val="en-US" w:eastAsia="zh-CN"/>
        </w:rPr>
      </w:pPr>
      <w:bookmarkStart w:id="0" w:name="_GoBack"/>
      <w:bookmarkEnd w:id="0"/>
      <w:r>
        <w:rPr>
          <w:rFonts w:hint="eastAsia" w:ascii="宋体" w:hAnsi="宋体" w:eastAsia="宋体"/>
          <w:sz w:val="28"/>
          <w:szCs w:val="28"/>
        </w:rPr>
        <w:t>《</w:t>
      </w:r>
      <w:r>
        <w:rPr>
          <w:rFonts w:hint="eastAsia" w:ascii="宋体" w:hAnsi="宋体" w:eastAsia="宋体"/>
          <w:sz w:val="28"/>
          <w:szCs w:val="28"/>
          <w:lang w:eastAsia="zh-CN"/>
        </w:rPr>
        <w:t>建筑工程模板支撑系统施工技术规范</w:t>
      </w:r>
      <w:r>
        <w:rPr>
          <w:rFonts w:hint="eastAsia" w:ascii="宋体" w:hAnsi="宋体" w:eastAsia="宋体"/>
          <w:sz w:val="28"/>
          <w:szCs w:val="28"/>
        </w:rPr>
        <w:t>》</w:t>
      </w:r>
      <w:r>
        <w:rPr>
          <w:rFonts w:hint="eastAsia" w:ascii="宋体" w:hAnsi="宋体" w:eastAsia="宋体"/>
          <w:sz w:val="28"/>
          <w:szCs w:val="28"/>
          <w:lang w:val="en-US" w:eastAsia="zh-CN"/>
        </w:rPr>
        <w:t>起草组</w:t>
      </w:r>
    </w:p>
    <w:p w14:paraId="1032352E">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07</w:t>
      </w:r>
      <w:r>
        <w:rPr>
          <w:rFonts w:ascii="宋体" w:hAnsi="宋体" w:eastAsia="宋体"/>
          <w:sz w:val="28"/>
          <w:szCs w:val="28"/>
        </w:rPr>
        <w:t>月</w:t>
      </w:r>
      <w:r>
        <w:rPr>
          <w:rFonts w:hint="eastAsia" w:ascii="宋体" w:hAnsi="宋体" w:eastAsia="宋体"/>
          <w:sz w:val="28"/>
          <w:szCs w:val="28"/>
          <w:lang w:val="en-US" w:eastAsia="zh-CN"/>
        </w:rPr>
        <w:t>01</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F5A2"/>
    <w:multiLevelType w:val="singleLevel"/>
    <w:tmpl w:val="9B18F5A2"/>
    <w:lvl w:ilvl="0" w:tentative="0">
      <w:start w:val="2"/>
      <w:numFmt w:val="chineseCounting"/>
      <w:suff w:val="space"/>
      <w:lvlText w:val="%1、"/>
      <w:lvlJc w:val="left"/>
      <w:rPr>
        <w:rFonts w:hint="eastAsia"/>
      </w:rPr>
    </w:lvl>
  </w:abstractNum>
  <w:abstractNum w:abstractNumId="1">
    <w:nsid w:val="A7303B05"/>
    <w:multiLevelType w:val="singleLevel"/>
    <w:tmpl w:val="A7303B05"/>
    <w:lvl w:ilvl="0" w:tentative="0">
      <w:start w:val="2"/>
      <w:numFmt w:val="chineseCounting"/>
      <w:suff w:val="nothing"/>
      <w:lvlText w:val="（%1）"/>
      <w:lvlJc w:val="left"/>
      <w:rPr>
        <w:rFonts w:hint="eastAsia"/>
      </w:rPr>
    </w:lvl>
  </w:abstractNum>
  <w:abstractNum w:abstractNumId="2">
    <w:nsid w:val="514D817E"/>
    <w:multiLevelType w:val="singleLevel"/>
    <w:tmpl w:val="514D817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TI4NTUzOGQ3OTcwYjk3NjAwNWUwMDUyZjBiMGI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2DA127D9"/>
    <w:rsid w:val="6B582350"/>
    <w:rsid w:val="6E871BA5"/>
    <w:rsid w:val="7D7864E4"/>
    <w:rsid w:val="7F013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uiPriority w:val="99"/>
    <w:rPr>
      <w:sz w:val="18"/>
      <w:szCs w:val="18"/>
    </w:rPr>
  </w:style>
  <w:style w:type="character" w:customStyle="1" w:styleId="13">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6</Pages>
  <Words>1950</Words>
  <Characters>1980</Characters>
  <Lines>2</Lines>
  <Paragraphs>1</Paragraphs>
  <TotalTime>0</TotalTime>
  <ScaleCrop>false</ScaleCrop>
  <LinksUpToDate>false</LinksUpToDate>
  <CharactersWithSpaces>2009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YU</cp:lastModifiedBy>
  <cp:lastPrinted>2022-05-11T05:51:00Z</cp:lastPrinted>
  <dcterms:modified xsi:type="dcterms:W3CDTF">2025-07-09T08:20:39Z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E74AD880ED1E481D969A33F3DE7C53B9_12</vt:lpwstr>
  </property>
  <property fmtid="{D5CDD505-2E9C-101B-9397-08002B2CF9AE}" pid="4" name="KSOTemplateDocerSaveRecord">
    <vt:lpwstr>eyJoZGlkIjoiNjY0YTI4NTUzOGQ3OTcwYjk3NjAwNWUwMDUyZjBiMGIiLCJ1c2VySWQiOiI0NTc4MTAxNTMifQ==</vt:lpwstr>
  </property>
</Properties>
</file>