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9D6B6" w14:textId="77777777" w:rsidR="00595D38" w:rsidRDefault="00595D38">
      <w:pPr>
        <w:jc w:val="center"/>
      </w:pPr>
    </w:p>
    <w:p w14:paraId="657616E1" w14:textId="77777777" w:rsidR="00595D38" w:rsidRDefault="00595D38">
      <w:pPr>
        <w:jc w:val="center"/>
      </w:pPr>
    </w:p>
    <w:p w14:paraId="0306A6E7" w14:textId="77777777" w:rsidR="00595D38" w:rsidRDefault="00595D38">
      <w:pPr>
        <w:jc w:val="center"/>
      </w:pPr>
    </w:p>
    <w:p w14:paraId="42139269" w14:textId="77777777" w:rsidR="00595D38" w:rsidRDefault="00595D38">
      <w:pPr>
        <w:jc w:val="center"/>
      </w:pPr>
    </w:p>
    <w:p w14:paraId="6B4C333B" w14:textId="77777777" w:rsidR="00595D38" w:rsidRDefault="00595D38">
      <w:pPr>
        <w:jc w:val="center"/>
      </w:pPr>
    </w:p>
    <w:p w14:paraId="14657B0D" w14:textId="77777777" w:rsidR="00595D38" w:rsidRDefault="00595D38">
      <w:pPr>
        <w:jc w:val="center"/>
      </w:pPr>
    </w:p>
    <w:p w14:paraId="23FF28F5" w14:textId="77777777" w:rsidR="00595D38" w:rsidRDefault="00595D38">
      <w:pPr>
        <w:jc w:val="center"/>
      </w:pPr>
    </w:p>
    <w:p w14:paraId="53FDCB90" w14:textId="77777777" w:rsidR="00595D38" w:rsidRDefault="00595D38">
      <w:pPr>
        <w:jc w:val="center"/>
      </w:pPr>
    </w:p>
    <w:p w14:paraId="0A49EF1C" w14:textId="77777777" w:rsidR="00595D38" w:rsidRDefault="00595D38">
      <w:pPr>
        <w:jc w:val="center"/>
      </w:pPr>
    </w:p>
    <w:p w14:paraId="18176E32" w14:textId="77777777" w:rsidR="00595D38" w:rsidRDefault="00595D38">
      <w:pPr>
        <w:jc w:val="center"/>
      </w:pPr>
    </w:p>
    <w:p w14:paraId="79B7A8D9" w14:textId="77777777" w:rsidR="00595D38" w:rsidRDefault="00595D38">
      <w:pPr>
        <w:jc w:val="center"/>
      </w:pPr>
    </w:p>
    <w:p w14:paraId="01766A89" w14:textId="77777777" w:rsidR="00595D38" w:rsidRDefault="00595D38">
      <w:pPr>
        <w:jc w:val="center"/>
      </w:pPr>
    </w:p>
    <w:p w14:paraId="2ADA100F" w14:textId="77777777" w:rsidR="00595D38" w:rsidRDefault="00595D38">
      <w:pPr>
        <w:jc w:val="center"/>
      </w:pPr>
    </w:p>
    <w:p w14:paraId="7F18E22C" w14:textId="2504BD5B" w:rsidR="00595D38" w:rsidRDefault="003B7F22">
      <w:pPr>
        <w:jc w:val="center"/>
        <w:rPr>
          <w:rFonts w:ascii="迷你简小标宋" w:eastAsia="迷你简小标宋" w:hAnsi="宋体"/>
          <w:w w:val="90"/>
          <w:sz w:val="44"/>
          <w:szCs w:val="44"/>
        </w:rPr>
      </w:pPr>
      <w:r>
        <w:rPr>
          <w:rFonts w:ascii="迷你简小标宋" w:eastAsia="迷你简小标宋" w:hAnsi="宋体" w:hint="eastAsia"/>
          <w:w w:val="90"/>
          <w:sz w:val="44"/>
          <w:szCs w:val="44"/>
        </w:rPr>
        <w:t>《</w:t>
      </w:r>
      <w:r w:rsidR="00FC705B" w:rsidRPr="00FC705B">
        <w:rPr>
          <w:rFonts w:ascii="迷你简小标宋" w:eastAsia="迷你简小标宋" w:hAnsi="宋体" w:hint="eastAsia"/>
          <w:w w:val="90"/>
          <w:sz w:val="44"/>
          <w:szCs w:val="44"/>
        </w:rPr>
        <w:t>市政广场沥青混合面层施工技术规范</w:t>
      </w:r>
      <w:r>
        <w:rPr>
          <w:rFonts w:ascii="迷你简小标宋" w:eastAsia="迷你简小标宋" w:hAnsi="宋体" w:hint="eastAsia"/>
          <w:w w:val="90"/>
          <w:sz w:val="44"/>
          <w:szCs w:val="44"/>
        </w:rPr>
        <w:t>》</w:t>
      </w:r>
    </w:p>
    <w:p w14:paraId="53E9E01C" w14:textId="77777777" w:rsidR="00595D38" w:rsidRDefault="00595D38">
      <w:pPr>
        <w:jc w:val="center"/>
        <w:rPr>
          <w:rFonts w:ascii="迷你简小标宋" w:eastAsia="迷你简小标宋" w:hAnsi="宋体"/>
          <w:sz w:val="44"/>
          <w:szCs w:val="44"/>
        </w:rPr>
      </w:pPr>
    </w:p>
    <w:p w14:paraId="68B22904" w14:textId="77777777" w:rsidR="00595D38" w:rsidRDefault="003B7F22">
      <w:pPr>
        <w:jc w:val="center"/>
        <w:rPr>
          <w:rFonts w:ascii="迷你简小标宋" w:eastAsia="迷你简小标宋" w:hAnsi="宋体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14:paraId="10D41655" w14:textId="77777777" w:rsidR="00595D38" w:rsidRDefault="00595D38">
      <w:pPr>
        <w:jc w:val="center"/>
      </w:pPr>
    </w:p>
    <w:p w14:paraId="30C6A823" w14:textId="77777777" w:rsidR="00595D38" w:rsidRDefault="00595D38">
      <w:pPr>
        <w:jc w:val="center"/>
      </w:pPr>
    </w:p>
    <w:p w14:paraId="721C1F1E" w14:textId="77777777" w:rsidR="00595D38" w:rsidRDefault="00595D38">
      <w:pPr>
        <w:jc w:val="center"/>
      </w:pPr>
    </w:p>
    <w:p w14:paraId="4221BA1F" w14:textId="77777777" w:rsidR="00595D38" w:rsidRDefault="00595D38">
      <w:pPr>
        <w:jc w:val="center"/>
      </w:pPr>
    </w:p>
    <w:p w14:paraId="7E5F6E74" w14:textId="77777777" w:rsidR="00595D38" w:rsidRDefault="00595D38">
      <w:pPr>
        <w:jc w:val="center"/>
      </w:pPr>
    </w:p>
    <w:p w14:paraId="5ADC89C7" w14:textId="77777777" w:rsidR="00595D38" w:rsidRDefault="00595D38">
      <w:pPr>
        <w:jc w:val="center"/>
      </w:pPr>
    </w:p>
    <w:p w14:paraId="75DA8A6B" w14:textId="77777777" w:rsidR="00595D38" w:rsidRDefault="00595D38">
      <w:pPr>
        <w:jc w:val="center"/>
      </w:pPr>
    </w:p>
    <w:p w14:paraId="71F6A784" w14:textId="77777777" w:rsidR="00595D38" w:rsidRDefault="00595D38">
      <w:pPr>
        <w:jc w:val="center"/>
      </w:pPr>
    </w:p>
    <w:p w14:paraId="383A6888" w14:textId="77777777" w:rsidR="00595D38" w:rsidRDefault="00595D38">
      <w:pPr>
        <w:jc w:val="center"/>
      </w:pPr>
    </w:p>
    <w:p w14:paraId="012D4B6F" w14:textId="77777777" w:rsidR="00595D38" w:rsidRDefault="00595D38">
      <w:pPr>
        <w:jc w:val="center"/>
      </w:pPr>
    </w:p>
    <w:p w14:paraId="6B2643E2" w14:textId="77777777" w:rsidR="00595D38" w:rsidRDefault="00595D38">
      <w:pPr>
        <w:jc w:val="center"/>
      </w:pPr>
    </w:p>
    <w:p w14:paraId="72FE45D3" w14:textId="77777777" w:rsidR="00595D38" w:rsidRDefault="00595D38">
      <w:pPr>
        <w:jc w:val="center"/>
      </w:pPr>
    </w:p>
    <w:p w14:paraId="6C898B74" w14:textId="77777777" w:rsidR="00595D38" w:rsidRDefault="00595D38">
      <w:pPr>
        <w:jc w:val="center"/>
      </w:pPr>
    </w:p>
    <w:p w14:paraId="3D8A340E" w14:textId="77777777" w:rsidR="00595D38" w:rsidRDefault="00595D38">
      <w:pPr>
        <w:jc w:val="center"/>
      </w:pPr>
    </w:p>
    <w:p w14:paraId="400DA6B6" w14:textId="77777777" w:rsidR="00595D38" w:rsidRDefault="00595D38">
      <w:pPr>
        <w:jc w:val="center"/>
      </w:pPr>
    </w:p>
    <w:p w14:paraId="07D50348" w14:textId="77777777" w:rsidR="00595D38" w:rsidRDefault="00595D38">
      <w:pPr>
        <w:jc w:val="center"/>
      </w:pPr>
    </w:p>
    <w:p w14:paraId="34895915" w14:textId="77777777" w:rsidR="00595D38" w:rsidRDefault="003B7F22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工作组 </w:t>
      </w:r>
    </w:p>
    <w:p w14:paraId="4583CE21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20AEE603" w14:textId="2A46CBE1" w:rsidR="00595D38" w:rsidRDefault="003B7F2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</w:t>
      </w:r>
      <w:r w:rsidR="00FC705B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 w:hint="eastAsia"/>
          <w:sz w:val="28"/>
          <w:szCs w:val="28"/>
        </w:rPr>
        <w:t>年</w:t>
      </w:r>
      <w:r w:rsidR="00FC705B"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 w:hint="eastAsia"/>
          <w:sz w:val="28"/>
          <w:szCs w:val="28"/>
        </w:rPr>
        <w:t>月</w:t>
      </w:r>
    </w:p>
    <w:p w14:paraId="7C67961C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4F462970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32222F99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5D389D50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1F8A7F99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669FB54F" w14:textId="77777777" w:rsidR="00595D38" w:rsidRDefault="00595D38">
      <w:pPr>
        <w:jc w:val="center"/>
        <w:rPr>
          <w:rFonts w:ascii="宋体" w:eastAsia="宋体" w:hAnsi="宋体"/>
          <w:sz w:val="28"/>
          <w:szCs w:val="28"/>
        </w:rPr>
      </w:pPr>
    </w:p>
    <w:p w14:paraId="19652B1E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一、工作简况</w:t>
      </w:r>
    </w:p>
    <w:p w14:paraId="50CB1880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（一）任务来源</w:t>
      </w:r>
    </w:p>
    <w:p w14:paraId="09AF660E" w14:textId="32654312" w:rsidR="00595D38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根据</w:t>
      </w:r>
      <w:r w:rsidRPr="00FC705B">
        <w:rPr>
          <w:rFonts w:ascii="宋体" w:eastAsia="宋体" w:hAnsi="宋体"/>
          <w:sz w:val="28"/>
          <w:szCs w:val="28"/>
        </w:rPr>
        <w:t xml:space="preserve"> 2020 年全国标准化工作要点，大力推动实施标准化战略，持续深化标准化工作改革，加强标准体系建设，提升引领高质量发展的能力。为响应市场需求，需要制定完善的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 w:rsidRPr="00FC705B">
        <w:rPr>
          <w:rFonts w:ascii="宋体" w:eastAsia="宋体" w:hAnsi="宋体"/>
          <w:sz w:val="28"/>
          <w:szCs w:val="28"/>
        </w:rPr>
        <w:t>，满足产品质量提升需要。依据《中华人民共和国标准化法》，以及《团体标准管理规定》相关规定，中国中小企业协会决定立项并联合</w:t>
      </w:r>
      <w:r w:rsidRPr="00FC705B">
        <w:rPr>
          <w:rFonts w:ascii="宋体" w:eastAsia="宋体" w:hAnsi="宋体" w:hint="eastAsia"/>
          <w:sz w:val="28"/>
          <w:szCs w:val="28"/>
        </w:rPr>
        <w:t>新疆隆泉建设集团有限公司、新疆天恒基建筑工程有限公司</w:t>
      </w:r>
      <w:r w:rsidRPr="00FC705B">
        <w:rPr>
          <w:rFonts w:ascii="宋体" w:eastAsia="宋体" w:hAnsi="宋体"/>
          <w:sz w:val="28"/>
          <w:szCs w:val="28"/>
        </w:rPr>
        <w:t>等相关单位共同制定《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 w:rsidRPr="00FC705B">
        <w:rPr>
          <w:rFonts w:ascii="宋体" w:eastAsia="宋体" w:hAnsi="宋体"/>
          <w:sz w:val="28"/>
          <w:szCs w:val="28"/>
        </w:rPr>
        <w:t>》团体标准。</w:t>
      </w:r>
    </w:p>
    <w:p w14:paraId="60B06D2A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（二）编制</w:t>
      </w:r>
      <w:r>
        <w:rPr>
          <w:rFonts w:ascii="宋体" w:eastAsia="宋体" w:hAnsi="宋体"/>
          <w:b/>
          <w:bCs/>
          <w:sz w:val="28"/>
          <w:szCs w:val="28"/>
        </w:rPr>
        <w:t xml:space="preserve">背景及目的 </w:t>
      </w:r>
    </w:p>
    <w:p w14:paraId="48118170" w14:textId="77777777" w:rsidR="00FC705B" w:rsidRPr="00FC705B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市政广场沥青混合面层是铺设于市政广场地表、以沥青混合料为主要材料的功能型结构层，是广场地面系统的关键组成部分。它通过科学配比的沥青与集料拌和、摊铺及压实成型，兼具承载、装饰、功能集成等多重作用，其技术特性与施工标准需契合市政广场的特殊使用需求。</w:t>
      </w:r>
    </w:p>
    <w:p w14:paraId="485FE2C4" w14:textId="629F8B4A" w:rsidR="00595D38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沥青混合面层兼具功能性与景观性，其采用改性沥青与精细级配集料提升弹性和耐磨性，通过彩色沥青、特殊填料实现与广场主题的色彩呼应。同时具备透水、自洁等功能特性，适应不同气候环境，在满足日常人流、非机动车荷载需求的基础上，成为提升城市公共空间品质的重要载体。</w:t>
      </w:r>
    </w:p>
    <w:p w14:paraId="20C8EAB4" w14:textId="77777777" w:rsidR="00FC705B" w:rsidRPr="00FC705B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沥青混合面层在功能适配、成本控制、施工维护等方面有综合优势。且沥青工艺成熟、施工速度快，能快速开放交通减少对市民活动的影响，后期局部修复便捷，与市政广场</w:t>
      </w:r>
      <w:r w:rsidRPr="00FC705B">
        <w:rPr>
          <w:rFonts w:ascii="宋体" w:eastAsia="宋体" w:hAnsi="宋体"/>
          <w:sz w:val="28"/>
          <w:szCs w:val="28"/>
        </w:rPr>
        <w:t xml:space="preserve"> “高频使用、快速维护” 的需求高度契合，是市政广场地面施工的优选方案。</w:t>
      </w:r>
    </w:p>
    <w:p w14:paraId="3DDED1EC" w14:textId="56E0B396" w:rsidR="00FC705B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lastRenderedPageBreak/>
        <w:t>目前，市政建筑地面水泥砂浆面层施工存在标准不统一、工艺规范缺失等问题，导致工程质量参差不齐，导致部分广场出现面层开裂、褪色、透水失效等状况，既影响使用安全，又降低城市形象。立项制定团体标准，能够填补技术空白，统一施工与验收规范，强化质量管控，推动行业标准化升级。</w:t>
      </w:r>
    </w:p>
    <w:p w14:paraId="5EA67A56" w14:textId="77777777" w:rsidR="00595D38" w:rsidRDefault="003B7F22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</w:t>
      </w:r>
      <w:r>
        <w:rPr>
          <w:rFonts w:ascii="宋体" w:eastAsia="宋体" w:hAnsi="宋体"/>
          <w:b/>
          <w:bCs/>
          <w:sz w:val="28"/>
          <w:szCs w:val="28"/>
        </w:rPr>
        <w:t>编制过程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70CA47B" w14:textId="392BBA19" w:rsidR="00FC705B" w:rsidRPr="00FC705B" w:rsidRDefault="00FC705B" w:rsidP="00FC705B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C705B">
        <w:rPr>
          <w:rFonts w:ascii="宋体" w:eastAsia="宋体" w:hAnsi="宋体" w:hint="eastAsia"/>
          <w:b/>
          <w:sz w:val="28"/>
          <w:szCs w:val="28"/>
        </w:rPr>
        <w:t>1、起草阶段</w:t>
      </w:r>
    </w:p>
    <w:p w14:paraId="0AC82E56" w14:textId="3BA5194D" w:rsidR="00595D38" w:rsidRDefault="00FC705B" w:rsidP="00FC705B">
      <w:pPr>
        <w:spacing w:line="360" w:lineRule="auto"/>
        <w:ind w:firstLine="57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</w:t>
      </w:r>
      <w:r w:rsidR="003B7F22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06</w:t>
      </w:r>
      <w:r w:rsidR="003B7F22">
        <w:rPr>
          <w:rFonts w:ascii="宋体" w:eastAsia="宋体" w:hAnsi="宋体" w:hint="eastAsia"/>
          <w:sz w:val="28"/>
          <w:szCs w:val="28"/>
        </w:rPr>
        <w:t>月，完成《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 w:rsidR="003B7F22">
        <w:rPr>
          <w:rFonts w:ascii="宋体" w:eastAsia="宋体" w:hAnsi="宋体" w:hint="eastAsia"/>
          <w:sz w:val="28"/>
          <w:szCs w:val="28"/>
        </w:rPr>
        <w:t>》的立项。标准立项计划下达后，根据相关文件的要求，明确小组成员工作任务并制定了详细的工作计划。</w:t>
      </w:r>
      <w:r>
        <w:rPr>
          <w:rFonts w:ascii="宋体" w:eastAsia="宋体" w:hAnsi="宋体" w:hint="eastAsia"/>
          <w:sz w:val="28"/>
          <w:szCs w:val="28"/>
        </w:rPr>
        <w:t>2025年 06月</w:t>
      </w:r>
      <w:r w:rsidR="002E557A">
        <w:rPr>
          <w:rFonts w:ascii="宋体" w:eastAsia="宋体" w:hAnsi="宋体" w:hint="eastAsia"/>
          <w:sz w:val="28"/>
          <w:szCs w:val="28"/>
        </w:rPr>
        <w:t>至</w:t>
      </w:r>
      <w:r>
        <w:rPr>
          <w:rFonts w:ascii="宋体" w:eastAsia="宋体" w:hAnsi="宋体" w:hint="eastAsia"/>
          <w:sz w:val="28"/>
          <w:szCs w:val="28"/>
        </w:rPr>
        <w:t>07月</w:t>
      </w:r>
      <w:r>
        <w:rPr>
          <w:rFonts w:ascii="宋体" w:eastAsia="宋体" w:hAnsi="宋体" w:hint="eastAsia"/>
          <w:sz w:val="28"/>
          <w:szCs w:val="28"/>
        </w:rPr>
        <w:t>，标准编制组对国内外的相关行业、标准、科研成果、专著等开展广泛、深入的调研，在此基础上完成《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>
        <w:rPr>
          <w:rFonts w:ascii="宋体" w:eastAsia="宋体" w:hAnsi="宋体" w:hint="eastAsia"/>
          <w:sz w:val="28"/>
          <w:szCs w:val="28"/>
        </w:rPr>
        <w:t>》的草案。</w:t>
      </w:r>
    </w:p>
    <w:p w14:paraId="5D8F2AB2" w14:textId="0D0BB8E8" w:rsidR="00FC705B" w:rsidRPr="00FC705B" w:rsidRDefault="00FC705B" w:rsidP="00FC705B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FC705B">
        <w:rPr>
          <w:rFonts w:ascii="宋体" w:eastAsia="宋体" w:hAnsi="宋体" w:hint="eastAsia"/>
          <w:b/>
          <w:sz w:val="28"/>
          <w:szCs w:val="28"/>
        </w:rPr>
        <w:t>2、征求意见阶段</w:t>
      </w:r>
    </w:p>
    <w:p w14:paraId="7DE95EC8" w14:textId="6D531446" w:rsidR="00595D38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形成标准草案稿之后，起草组召开了多次专家研讨会，从标准框架、标准起草等角度广泛征求多方意见，</w:t>
      </w:r>
      <w:r w:rsidRPr="00FC705B">
        <w:rPr>
          <w:rFonts w:ascii="宋体" w:eastAsia="宋体" w:hAnsi="宋体"/>
          <w:sz w:val="28"/>
          <w:szCs w:val="28"/>
        </w:rPr>
        <w:t xml:space="preserve"> 从理论完善和实践应用方面提升标准的适用性和实用性。经过理论研究和方法验证，明确和规范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 w:rsidRPr="00FC705B">
        <w:rPr>
          <w:rFonts w:ascii="宋体" w:eastAsia="宋体" w:hAnsi="宋体"/>
          <w:sz w:val="28"/>
          <w:szCs w:val="28"/>
        </w:rPr>
        <w:t>。于2025年</w:t>
      </w:r>
      <w:r>
        <w:rPr>
          <w:rFonts w:ascii="宋体" w:eastAsia="宋体" w:hAnsi="宋体" w:hint="eastAsia"/>
          <w:sz w:val="28"/>
          <w:szCs w:val="28"/>
        </w:rPr>
        <w:t>07</w:t>
      </w:r>
      <w:r w:rsidRPr="00FC705B">
        <w:rPr>
          <w:rFonts w:ascii="宋体" w:eastAsia="宋体" w:hAnsi="宋体"/>
          <w:sz w:val="28"/>
          <w:szCs w:val="28"/>
        </w:rPr>
        <w:t>月提交《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 w:rsidRPr="00FC705B">
        <w:rPr>
          <w:rFonts w:ascii="宋体" w:eastAsia="宋体" w:hAnsi="宋体"/>
          <w:sz w:val="28"/>
          <w:szCs w:val="28"/>
        </w:rPr>
        <w:t>》标准征求意见稿及征求意见稿编制说明，拟定于2025年</w:t>
      </w:r>
      <w:r>
        <w:rPr>
          <w:rFonts w:ascii="宋体" w:eastAsia="宋体" w:hAnsi="宋体" w:hint="eastAsia"/>
          <w:sz w:val="28"/>
          <w:szCs w:val="28"/>
        </w:rPr>
        <w:t>07</w:t>
      </w:r>
      <w:r w:rsidRPr="00FC705B">
        <w:rPr>
          <w:rFonts w:ascii="宋体" w:eastAsia="宋体" w:hAnsi="宋体"/>
          <w:sz w:val="28"/>
          <w:szCs w:val="28"/>
        </w:rPr>
        <w:t>月至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8</w:t>
      </w:r>
      <w:r w:rsidRPr="00FC705B">
        <w:rPr>
          <w:rFonts w:ascii="宋体" w:eastAsia="宋体" w:hAnsi="宋体"/>
          <w:sz w:val="28"/>
          <w:szCs w:val="28"/>
        </w:rPr>
        <w:t>月网上公示征求意见稿，广泛征求各方意见和建议。</w:t>
      </w:r>
    </w:p>
    <w:p w14:paraId="2A342A17" w14:textId="7881BEC9" w:rsidR="00595D38" w:rsidRPr="00FC705B" w:rsidRDefault="00FC705B" w:rsidP="00FC705B">
      <w:pPr>
        <w:spacing w:line="360" w:lineRule="auto"/>
        <w:jc w:val="left"/>
        <w:rPr>
          <w:rFonts w:ascii="宋体" w:eastAsia="宋体" w:hAnsi="宋体" w:hint="eastAsia"/>
          <w:b/>
          <w:sz w:val="28"/>
          <w:szCs w:val="28"/>
        </w:rPr>
      </w:pPr>
      <w:r w:rsidRPr="00FC705B">
        <w:rPr>
          <w:rFonts w:ascii="宋体" w:eastAsia="宋体" w:hAnsi="宋体" w:hint="eastAsia"/>
          <w:b/>
          <w:sz w:val="28"/>
          <w:szCs w:val="28"/>
        </w:rPr>
        <w:t>3、专家审核阶段</w:t>
      </w:r>
    </w:p>
    <w:p w14:paraId="273DC215" w14:textId="27CDBC2F" w:rsidR="00FC705B" w:rsidRDefault="00FC705B" w:rsidP="00FC705B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FC705B">
        <w:rPr>
          <w:rFonts w:ascii="宋体" w:eastAsia="宋体" w:hAnsi="宋体" w:hint="eastAsia"/>
          <w:sz w:val="28"/>
          <w:szCs w:val="28"/>
        </w:rPr>
        <w:t>拟定于</w:t>
      </w:r>
      <w:r w:rsidRPr="00FC705B">
        <w:rPr>
          <w:rFonts w:ascii="宋体" w:eastAsia="宋体" w:hAnsi="宋体"/>
          <w:sz w:val="28"/>
          <w:szCs w:val="28"/>
        </w:rPr>
        <w:t>2025年</w:t>
      </w:r>
      <w:r>
        <w:rPr>
          <w:rFonts w:ascii="宋体" w:eastAsia="宋体" w:hAnsi="宋体" w:hint="eastAsia"/>
          <w:sz w:val="28"/>
          <w:szCs w:val="28"/>
        </w:rPr>
        <w:t>08</w:t>
      </w:r>
      <w:r>
        <w:rPr>
          <w:rFonts w:ascii="宋体" w:eastAsia="宋体" w:hAnsi="宋体"/>
          <w:sz w:val="28"/>
          <w:szCs w:val="28"/>
        </w:rPr>
        <w:t>月上</w:t>
      </w:r>
      <w:r w:rsidRPr="00FC705B">
        <w:rPr>
          <w:rFonts w:ascii="宋体" w:eastAsia="宋体" w:hAnsi="宋体"/>
          <w:sz w:val="28"/>
          <w:szCs w:val="28"/>
        </w:rPr>
        <w:t>旬召集专家审核标准，汇总专家审核意见之后，修改标准并发布。</w:t>
      </w:r>
    </w:p>
    <w:p w14:paraId="173C7A01" w14:textId="77777777" w:rsidR="00595D38" w:rsidRDefault="003B7F2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>（四）主要起草单位及起草人所做的工作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5CA8A6A7" w14:textId="2DA4BB2B" w:rsidR="00595D38" w:rsidRDefault="003B7F22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由</w:t>
      </w:r>
      <w:r w:rsidR="00EB14E6" w:rsidRPr="00FC705B">
        <w:rPr>
          <w:rFonts w:ascii="宋体" w:eastAsia="宋体" w:hAnsi="宋体" w:hint="eastAsia"/>
          <w:sz w:val="28"/>
          <w:szCs w:val="28"/>
        </w:rPr>
        <w:t>新疆隆泉建设集团有限公司、新疆天恒基建筑工程有限公司</w:t>
      </w:r>
      <w:r>
        <w:rPr>
          <w:rFonts w:ascii="宋体" w:eastAsia="宋体" w:hAnsi="宋体" w:hint="eastAsia"/>
          <w:sz w:val="28"/>
          <w:szCs w:val="28"/>
        </w:rPr>
        <w:t>等相关单位的专家成立的标准制定小组，在广泛调研、查阅和研究国际、国内的现行标准，结合行业现行技术痛点和空白，组织、协调和策划了标准征求意见稿的草拟和修改过程。</w:t>
      </w:r>
    </w:p>
    <w:p w14:paraId="6FDB69D7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标准编制原则和主要内容</w:t>
      </w:r>
    </w:p>
    <w:p w14:paraId="4AF48612" w14:textId="77777777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/>
          <w:b/>
          <w:bCs/>
          <w:sz w:val="28"/>
          <w:szCs w:val="28"/>
        </w:rPr>
        <w:t>标准制定原则</w:t>
      </w:r>
    </w:p>
    <w:p w14:paraId="214C22A1" w14:textId="77777777" w:rsidR="00595D38" w:rsidRDefault="003B7F22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6C8ABA4D" w14:textId="77777777" w:rsidR="00595D38" w:rsidRDefault="003B7F2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/>
          <w:b/>
          <w:bCs/>
          <w:sz w:val="28"/>
          <w:szCs w:val="28"/>
        </w:rPr>
        <w:t xml:space="preserve"> 标准主要技术内容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9D7F5A2" w14:textId="77777777" w:rsidR="00595D38" w:rsidRDefault="003B7F22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1、规范性引用文件：列出了本文件引用的其他规范性文件。</w:t>
      </w:r>
    </w:p>
    <w:p w14:paraId="59790724" w14:textId="726629C4" w:rsidR="00826C34" w:rsidRPr="00826C34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2、</w:t>
      </w:r>
      <w:r w:rsidR="00EB14E6" w:rsidRPr="00EB14E6">
        <w:rPr>
          <w:rFonts w:ascii="宋体" w:eastAsia="宋体" w:hAnsi="宋体" w:hint="eastAsia"/>
          <w:sz w:val="28"/>
          <w:szCs w:val="28"/>
        </w:rPr>
        <w:t>术语和定义</w:t>
      </w:r>
      <w:r w:rsidRPr="00826C34">
        <w:rPr>
          <w:rFonts w:ascii="宋体" w:eastAsia="宋体" w:hAnsi="宋体"/>
          <w:sz w:val="28"/>
          <w:szCs w:val="28"/>
        </w:rPr>
        <w:t>。</w:t>
      </w:r>
    </w:p>
    <w:p w14:paraId="1313CEA4" w14:textId="09B5E684" w:rsidR="00826C34" w:rsidRPr="00826C34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3、</w:t>
      </w:r>
      <w:r w:rsidR="00EB14E6" w:rsidRPr="00EB14E6">
        <w:rPr>
          <w:rFonts w:ascii="宋体" w:eastAsia="宋体" w:hAnsi="宋体" w:hint="eastAsia"/>
          <w:sz w:val="28"/>
          <w:szCs w:val="28"/>
        </w:rPr>
        <w:t>基本规定：包括对建设单位、施工单位、设计文件、施工现场管理等的要求。</w:t>
      </w:r>
    </w:p>
    <w:p w14:paraId="79EB25E4" w14:textId="1A00E2DE" w:rsidR="00826C34" w:rsidRPr="00826C34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4、</w:t>
      </w:r>
      <w:r w:rsidR="00EB14E6" w:rsidRPr="00EB14E6">
        <w:rPr>
          <w:rFonts w:ascii="宋体" w:eastAsia="宋体" w:hAnsi="宋体" w:hint="eastAsia"/>
          <w:sz w:val="28"/>
          <w:szCs w:val="28"/>
        </w:rPr>
        <w:t>施工准备：包括</w:t>
      </w:r>
      <w:r w:rsidR="00EB14E6">
        <w:rPr>
          <w:rFonts w:ascii="宋体" w:eastAsia="宋体" w:hAnsi="宋体" w:hint="eastAsia"/>
          <w:sz w:val="28"/>
          <w:szCs w:val="28"/>
        </w:rPr>
        <w:t>技术准备、基层处理、原料准备、设备准备</w:t>
      </w:r>
      <w:r w:rsidRPr="00826C34">
        <w:rPr>
          <w:rFonts w:ascii="宋体" w:eastAsia="宋体" w:hAnsi="宋体"/>
          <w:sz w:val="28"/>
          <w:szCs w:val="28"/>
        </w:rPr>
        <w:t>。</w:t>
      </w:r>
    </w:p>
    <w:p w14:paraId="371148AD" w14:textId="7906F8DA" w:rsidR="00107BD0" w:rsidRDefault="00826C34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826C34">
        <w:rPr>
          <w:rFonts w:ascii="宋体" w:eastAsia="宋体" w:hAnsi="宋体"/>
          <w:sz w:val="28"/>
          <w:szCs w:val="28"/>
        </w:rPr>
        <w:t>5、</w:t>
      </w:r>
      <w:r w:rsidR="00EB14E6">
        <w:rPr>
          <w:rFonts w:ascii="宋体" w:eastAsia="宋体" w:hAnsi="宋体" w:hint="eastAsia"/>
          <w:sz w:val="28"/>
          <w:szCs w:val="28"/>
        </w:rPr>
        <w:t>材料</w:t>
      </w:r>
      <w:r w:rsidR="00EB14E6">
        <w:rPr>
          <w:rFonts w:ascii="宋体" w:eastAsia="宋体" w:hAnsi="宋体"/>
          <w:sz w:val="28"/>
          <w:szCs w:val="28"/>
        </w:rPr>
        <w:t>要求：</w:t>
      </w:r>
      <w:r w:rsidR="002A0A11">
        <w:rPr>
          <w:rFonts w:ascii="宋体" w:eastAsia="宋体" w:hAnsi="宋体"/>
          <w:sz w:val="28"/>
          <w:szCs w:val="28"/>
        </w:rPr>
        <w:t>对沥青材料、</w:t>
      </w:r>
      <w:r w:rsidR="002A0A11">
        <w:rPr>
          <w:rFonts w:ascii="宋体" w:eastAsia="宋体" w:hAnsi="宋体" w:hint="eastAsia"/>
          <w:sz w:val="28"/>
          <w:szCs w:val="28"/>
        </w:rPr>
        <w:t>粗集料、细集料、矿粉、生产用水的要求进行规定</w:t>
      </w:r>
      <w:r w:rsidRPr="00826C34">
        <w:rPr>
          <w:rFonts w:ascii="宋体" w:eastAsia="宋体" w:hAnsi="宋体"/>
          <w:sz w:val="28"/>
          <w:szCs w:val="28"/>
        </w:rPr>
        <w:t>。</w:t>
      </w:r>
    </w:p>
    <w:p w14:paraId="55ACF6EC" w14:textId="0AFE4320" w:rsidR="00C7128E" w:rsidRPr="00C7128E" w:rsidRDefault="00C7128E" w:rsidP="00826C34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</w:t>
      </w:r>
      <w:r w:rsidR="002A0A11">
        <w:rPr>
          <w:rFonts w:ascii="宋体" w:eastAsia="宋体" w:hAnsi="宋体" w:hint="eastAsia"/>
          <w:sz w:val="28"/>
          <w:szCs w:val="28"/>
        </w:rPr>
        <w:t>施工：包括拌合、运输、摊铺、接缝处理、压实成型、养护</w:t>
      </w:r>
      <w:r w:rsidRPr="00C7128E">
        <w:rPr>
          <w:rFonts w:ascii="宋体" w:eastAsia="宋体" w:hAnsi="宋体" w:hint="eastAsia"/>
          <w:sz w:val="28"/>
          <w:szCs w:val="28"/>
        </w:rPr>
        <w:t>。</w:t>
      </w:r>
    </w:p>
    <w:p w14:paraId="7F44230B" w14:textId="0BB53E8D" w:rsidR="00C7128E" w:rsidRPr="00C7128E" w:rsidRDefault="00C7128E" w:rsidP="00C7128E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</w:t>
      </w:r>
      <w:r w:rsidR="002A0A11" w:rsidRPr="002A0A11">
        <w:rPr>
          <w:rFonts w:ascii="宋体" w:eastAsia="宋体" w:hAnsi="宋体"/>
          <w:sz w:val="28"/>
          <w:szCs w:val="28"/>
        </w:rPr>
        <w:t>质量控制与验收</w:t>
      </w:r>
      <w:r w:rsidRPr="00C7128E">
        <w:rPr>
          <w:rFonts w:ascii="宋体" w:eastAsia="宋体" w:hAnsi="宋体" w:hint="eastAsia"/>
          <w:sz w:val="28"/>
          <w:szCs w:val="28"/>
        </w:rPr>
        <w:t>。</w:t>
      </w:r>
    </w:p>
    <w:p w14:paraId="77FAAF8A" w14:textId="52BC8B28" w:rsidR="00595D38" w:rsidRDefault="003B7F2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192C05">
        <w:rPr>
          <w:rFonts w:ascii="宋体" w:eastAsia="宋体" w:hAnsi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t>主要试验（或验证）情况分析</w:t>
      </w:r>
    </w:p>
    <w:p w14:paraId="697FF073" w14:textId="7D6BEFF7" w:rsidR="00595D38" w:rsidRDefault="002A0A11" w:rsidP="002A0A11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结合国内外的行业测试和企业内部管控项目进行试验验证。</w:t>
      </w:r>
    </w:p>
    <w:p w14:paraId="0B7D333C" w14:textId="4D32BC73" w:rsidR="00595D38" w:rsidRDefault="003B7F22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192C05">
        <w:rPr>
          <w:rFonts w:ascii="宋体" w:eastAsia="宋体" w:hAnsi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t>标准中涉及专利的情况</w:t>
      </w:r>
    </w:p>
    <w:p w14:paraId="63ABBED4" w14:textId="77777777" w:rsidR="00595D38" w:rsidRDefault="003B7F22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4C05B5D8" w14:textId="29A97C60" w:rsidR="00595D38" w:rsidRDefault="00192C05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（五</w:t>
      </w:r>
      <w:r w:rsidR="003B7F22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t>预期达到的效益（经济、效益、生态等），对产业发展的作用</w:t>
      </w:r>
      <w:r w:rsidR="002A0A11" w:rsidRPr="002A0A11">
        <w:rPr>
          <w:rFonts w:ascii="宋体" w:eastAsia="宋体" w:hAnsi="宋体" w:hint="eastAsia"/>
          <w:b/>
          <w:bCs/>
          <w:sz w:val="28"/>
          <w:szCs w:val="28"/>
        </w:rPr>
        <w:lastRenderedPageBreak/>
        <w:t>的情况</w:t>
      </w:r>
    </w:p>
    <w:p w14:paraId="7AA5BC1B" w14:textId="0ED04AB5" w:rsidR="00595D38" w:rsidRDefault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《</w:t>
      </w:r>
      <w:r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 w:rsidRPr="002A0A11">
        <w:rPr>
          <w:rFonts w:ascii="宋体" w:eastAsia="宋体" w:hAnsi="宋体" w:hint="eastAsia"/>
          <w:sz w:val="28"/>
          <w:szCs w:val="28"/>
        </w:rPr>
        <w:t>》应满足市场及环境需求。对相关企业标准化管理水平的提升、科技成果认定、及今后类似技术的发展具有重要意义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278DF7B2" w14:textId="5D11CC1D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（六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预期达到的效益（经济、效益、生态等），对产业发展的作用的情况</w:t>
      </w:r>
    </w:p>
    <w:p w14:paraId="784C7BEB" w14:textId="4DB94711" w:rsid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符合现行相关法律、法规、规章及相关标准，与强制性标准协调一致。</w:t>
      </w:r>
    </w:p>
    <w:p w14:paraId="30A657EA" w14:textId="710E12C8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七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重大分歧意见的处理经过和依据</w:t>
      </w:r>
    </w:p>
    <w:p w14:paraId="57E8239A" w14:textId="6EF8CECA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468C9EC7" w14:textId="00B69800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八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标准性质的建议说明</w:t>
      </w:r>
    </w:p>
    <w:p w14:paraId="7FAAAF45" w14:textId="12E1D439" w:rsid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本标准为团体标准，供社会各界自愿使用。</w:t>
      </w:r>
    </w:p>
    <w:p w14:paraId="150DC225" w14:textId="777A58B8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九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贯彻标准的要求和措施建议</w:t>
      </w:r>
    </w:p>
    <w:p w14:paraId="4685D579" w14:textId="77777777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28B01C83" w14:textId="7A900DA6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十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废止现行相关标准的建议</w:t>
      </w:r>
    </w:p>
    <w:p w14:paraId="7C973E5C" w14:textId="38D23823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 w:rsidRPr="002A0A11">
        <w:rPr>
          <w:rFonts w:ascii="宋体" w:eastAsia="宋体" w:hAnsi="宋体" w:hint="eastAsia"/>
          <w:sz w:val="28"/>
          <w:szCs w:val="28"/>
        </w:rPr>
        <w:t>本标准为首次发布。</w:t>
      </w:r>
    </w:p>
    <w:p w14:paraId="0742A6C2" w14:textId="2330D557" w:rsidR="002A0A11" w:rsidRDefault="002A0A11" w:rsidP="002A0A11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十一</w:t>
      </w:r>
      <w:r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2A0A11">
        <w:rPr>
          <w:rFonts w:ascii="宋体" w:eastAsia="宋体" w:hAnsi="宋体" w:hint="eastAsia"/>
          <w:b/>
          <w:bCs/>
          <w:sz w:val="28"/>
          <w:szCs w:val="28"/>
        </w:rPr>
        <w:t>其他应予说明的事项</w:t>
      </w:r>
    </w:p>
    <w:p w14:paraId="51403D57" w14:textId="3A2ED7CD" w:rsidR="002A0A11" w:rsidRPr="002A0A11" w:rsidRDefault="002A0A11" w:rsidP="002A0A11">
      <w:pPr>
        <w:spacing w:line="360" w:lineRule="auto"/>
        <w:ind w:firstLine="562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14:paraId="378858FC" w14:textId="77777777" w:rsidR="00595D38" w:rsidRDefault="003B7F22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14:paraId="11BC5305" w14:textId="52A24233" w:rsidR="00595D38" w:rsidRDefault="003B7F22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2A0A11" w:rsidRPr="00FC705B">
        <w:rPr>
          <w:rFonts w:ascii="宋体" w:eastAsia="宋体" w:hAnsi="宋体" w:hint="eastAsia"/>
          <w:sz w:val="28"/>
          <w:szCs w:val="28"/>
        </w:rPr>
        <w:t>市政广场沥青混合面层施工技术规范</w:t>
      </w:r>
      <w:r>
        <w:rPr>
          <w:rFonts w:ascii="宋体" w:eastAsia="宋体" w:hAnsi="宋体" w:hint="eastAsia"/>
          <w:sz w:val="28"/>
          <w:szCs w:val="28"/>
        </w:rPr>
        <w:t>》起草组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E1FB2B3" w14:textId="3323BC0F" w:rsidR="00595D38" w:rsidRDefault="002A0A11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</w:t>
      </w:r>
      <w:r w:rsidR="003B7F22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07</w:t>
      </w:r>
      <w:r w:rsidR="003B7F22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03</w:t>
      </w:r>
      <w:r w:rsidR="003B7F22">
        <w:rPr>
          <w:rFonts w:ascii="宋体" w:eastAsia="宋体" w:hAnsi="宋体"/>
          <w:sz w:val="28"/>
          <w:szCs w:val="28"/>
        </w:rPr>
        <w:t>日</w:t>
      </w:r>
    </w:p>
    <w:sectPr w:rsidR="00595D38">
      <w:type w:val="continuous"/>
      <w:pgSz w:w="11906" w:h="16841"/>
      <w:pgMar w:top="1440" w:right="1800" w:bottom="1440" w:left="180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1390A" w14:textId="77777777" w:rsidR="00681E1F" w:rsidRDefault="00681E1F" w:rsidP="00963EC2">
      <w:r>
        <w:separator/>
      </w:r>
    </w:p>
  </w:endnote>
  <w:endnote w:type="continuationSeparator" w:id="0">
    <w:p w14:paraId="2777FB25" w14:textId="77777777" w:rsidR="00681E1F" w:rsidRDefault="00681E1F" w:rsidP="0096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94C97" w14:textId="77777777" w:rsidR="00681E1F" w:rsidRDefault="00681E1F" w:rsidP="00963EC2">
      <w:r>
        <w:separator/>
      </w:r>
    </w:p>
  </w:footnote>
  <w:footnote w:type="continuationSeparator" w:id="0">
    <w:p w14:paraId="1C2914B5" w14:textId="77777777" w:rsidR="00681E1F" w:rsidRDefault="00681E1F" w:rsidP="0096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07BD0"/>
    <w:rsid w:val="001171FC"/>
    <w:rsid w:val="00122E25"/>
    <w:rsid w:val="00124E74"/>
    <w:rsid w:val="001552ED"/>
    <w:rsid w:val="00172D1B"/>
    <w:rsid w:val="00184316"/>
    <w:rsid w:val="00192C05"/>
    <w:rsid w:val="001A1C3A"/>
    <w:rsid w:val="001A3971"/>
    <w:rsid w:val="001A7B8A"/>
    <w:rsid w:val="001C17B8"/>
    <w:rsid w:val="001C1D66"/>
    <w:rsid w:val="001C6A7F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0A11"/>
    <w:rsid w:val="002A116B"/>
    <w:rsid w:val="002A16BD"/>
    <w:rsid w:val="002C7C84"/>
    <w:rsid w:val="002D6519"/>
    <w:rsid w:val="002E34E6"/>
    <w:rsid w:val="002E557A"/>
    <w:rsid w:val="002F3F4D"/>
    <w:rsid w:val="00301337"/>
    <w:rsid w:val="003073A8"/>
    <w:rsid w:val="00374298"/>
    <w:rsid w:val="003B7F22"/>
    <w:rsid w:val="003C4C2B"/>
    <w:rsid w:val="003F6507"/>
    <w:rsid w:val="004357F5"/>
    <w:rsid w:val="00462A1E"/>
    <w:rsid w:val="00463F10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D758D"/>
    <w:rsid w:val="004E42B4"/>
    <w:rsid w:val="004E5DAF"/>
    <w:rsid w:val="004F32FF"/>
    <w:rsid w:val="00514855"/>
    <w:rsid w:val="0052542A"/>
    <w:rsid w:val="00543CA9"/>
    <w:rsid w:val="00555D75"/>
    <w:rsid w:val="00560FA5"/>
    <w:rsid w:val="00566FEC"/>
    <w:rsid w:val="00587745"/>
    <w:rsid w:val="00595D38"/>
    <w:rsid w:val="005C7B43"/>
    <w:rsid w:val="00612447"/>
    <w:rsid w:val="00622C4C"/>
    <w:rsid w:val="006379F1"/>
    <w:rsid w:val="00647F5C"/>
    <w:rsid w:val="006770FA"/>
    <w:rsid w:val="006771DA"/>
    <w:rsid w:val="0068107B"/>
    <w:rsid w:val="00681E1F"/>
    <w:rsid w:val="00683BC8"/>
    <w:rsid w:val="00693278"/>
    <w:rsid w:val="00696DC6"/>
    <w:rsid w:val="006A2989"/>
    <w:rsid w:val="006A7619"/>
    <w:rsid w:val="007236F7"/>
    <w:rsid w:val="0074106D"/>
    <w:rsid w:val="00780878"/>
    <w:rsid w:val="00793EA3"/>
    <w:rsid w:val="007A285E"/>
    <w:rsid w:val="007B647A"/>
    <w:rsid w:val="007D143A"/>
    <w:rsid w:val="007D4ACF"/>
    <w:rsid w:val="007E16D1"/>
    <w:rsid w:val="007E71D6"/>
    <w:rsid w:val="007E765D"/>
    <w:rsid w:val="007F46FC"/>
    <w:rsid w:val="007F784F"/>
    <w:rsid w:val="00802198"/>
    <w:rsid w:val="00820BE7"/>
    <w:rsid w:val="00826C34"/>
    <w:rsid w:val="00831C13"/>
    <w:rsid w:val="008374F8"/>
    <w:rsid w:val="008527E6"/>
    <w:rsid w:val="00854053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63EC2"/>
    <w:rsid w:val="00975BD6"/>
    <w:rsid w:val="00993307"/>
    <w:rsid w:val="009D1F92"/>
    <w:rsid w:val="009D3675"/>
    <w:rsid w:val="009D498C"/>
    <w:rsid w:val="009D796E"/>
    <w:rsid w:val="00A32DBC"/>
    <w:rsid w:val="00A3749C"/>
    <w:rsid w:val="00A7614B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1C78"/>
    <w:rsid w:val="00C3266C"/>
    <w:rsid w:val="00C336CE"/>
    <w:rsid w:val="00C352B8"/>
    <w:rsid w:val="00C44BF8"/>
    <w:rsid w:val="00C53848"/>
    <w:rsid w:val="00C71078"/>
    <w:rsid w:val="00C7128E"/>
    <w:rsid w:val="00C72DAC"/>
    <w:rsid w:val="00CA3F74"/>
    <w:rsid w:val="00CE3183"/>
    <w:rsid w:val="00CF7082"/>
    <w:rsid w:val="00D06A12"/>
    <w:rsid w:val="00D24B3F"/>
    <w:rsid w:val="00D2603E"/>
    <w:rsid w:val="00D35BFA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7235B"/>
    <w:rsid w:val="00EA1735"/>
    <w:rsid w:val="00EB14E6"/>
    <w:rsid w:val="00EC3FE9"/>
    <w:rsid w:val="00ED4E5B"/>
    <w:rsid w:val="00F30933"/>
    <w:rsid w:val="00F633D0"/>
    <w:rsid w:val="00F7230A"/>
    <w:rsid w:val="00F724A6"/>
    <w:rsid w:val="00F829FC"/>
    <w:rsid w:val="00F92024"/>
    <w:rsid w:val="00FA1182"/>
    <w:rsid w:val="00FA72C6"/>
    <w:rsid w:val="00FC34D9"/>
    <w:rsid w:val="00FC705B"/>
    <w:rsid w:val="00FC776E"/>
    <w:rsid w:val="00FE27EF"/>
    <w:rsid w:val="00FF28A7"/>
    <w:rsid w:val="077633E2"/>
    <w:rsid w:val="0D9633F1"/>
    <w:rsid w:val="0F913D0D"/>
    <w:rsid w:val="1BF34DB3"/>
    <w:rsid w:val="1D9236E6"/>
    <w:rsid w:val="1E8E65A3"/>
    <w:rsid w:val="1FA07822"/>
    <w:rsid w:val="208337BA"/>
    <w:rsid w:val="20A57BD4"/>
    <w:rsid w:val="233E073A"/>
    <w:rsid w:val="24101808"/>
    <w:rsid w:val="29177872"/>
    <w:rsid w:val="292F6A67"/>
    <w:rsid w:val="35E6686D"/>
    <w:rsid w:val="39096AFA"/>
    <w:rsid w:val="3C2F4ACA"/>
    <w:rsid w:val="459A64D3"/>
    <w:rsid w:val="46EA14CF"/>
    <w:rsid w:val="482B07E8"/>
    <w:rsid w:val="4C070C02"/>
    <w:rsid w:val="4C324162"/>
    <w:rsid w:val="5200731B"/>
    <w:rsid w:val="525E7A5F"/>
    <w:rsid w:val="52833022"/>
    <w:rsid w:val="53334A48"/>
    <w:rsid w:val="53AF7E46"/>
    <w:rsid w:val="54D9161F"/>
    <w:rsid w:val="5AE40D1D"/>
    <w:rsid w:val="5CA72002"/>
    <w:rsid w:val="5F994A9B"/>
    <w:rsid w:val="68AE1786"/>
    <w:rsid w:val="68EA193E"/>
    <w:rsid w:val="6A6D6639"/>
    <w:rsid w:val="7CE84AD8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064C-4F79-4BC3-8862-0F71F668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309</Words>
  <Characters>1767</Characters>
  <Application>Microsoft Office Word</Application>
  <DocSecurity>0</DocSecurity>
  <Lines>14</Lines>
  <Paragraphs>4</Paragraphs>
  <ScaleCrop>false</ScaleCrop>
  <Company>Windsoft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福云</dc:creator>
  <cp:lastModifiedBy>p'c</cp:lastModifiedBy>
  <cp:revision>8</cp:revision>
  <cp:lastPrinted>2022-05-11T05:51:00Z</cp:lastPrinted>
  <dcterms:created xsi:type="dcterms:W3CDTF">2025-07-02T08:30:00Z</dcterms:created>
  <dcterms:modified xsi:type="dcterms:W3CDTF">2025-07-02T08:45:00Z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363D128E8E8C4C2EBD8506CCEEF208AF_12</vt:lpwstr>
  </property>
</Properties>
</file>