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11076">
        <w:tc>
          <w:tcPr>
            <w:tcW w:w="509" w:type="dxa"/>
          </w:tcPr>
          <w:p w:rsidR="00011076" w:rsidRDefault="00F643B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11076" w:rsidRDefault="00F643BA" w:rsidP="001E7527">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9</w:t>
            </w:r>
            <w:r w:rsidR="001E7527">
              <w:rPr>
                <w:rFonts w:ascii="黑体" w:eastAsia="黑体" w:hAnsi="黑体" w:hint="eastAsia"/>
                <w:sz w:val="21"/>
                <w:szCs w:val="21"/>
              </w:rPr>
              <w:t>1.200</w:t>
            </w:r>
            <w:bookmarkEnd w:id="1"/>
            <w:r>
              <w:rPr>
                <w:rFonts w:ascii="黑体" w:eastAsia="黑体" w:hAnsi="黑体"/>
                <w:sz w:val="21"/>
                <w:szCs w:val="21"/>
              </w:rPr>
              <w:fldChar w:fldCharType="end"/>
            </w:r>
            <w:bookmarkEnd w:id="0"/>
          </w:p>
        </w:tc>
      </w:tr>
      <w:tr w:rsidR="00011076">
        <w:tc>
          <w:tcPr>
            <w:tcW w:w="509" w:type="dxa"/>
          </w:tcPr>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11076">
              <w:trPr>
                <w:trHeight w:hRule="exact" w:val="1021"/>
              </w:trPr>
              <w:tc>
                <w:tcPr>
                  <w:tcW w:w="9242" w:type="dxa"/>
                  <w:vAlign w:val="center"/>
                </w:tcPr>
                <w:p w:rsidR="00011076" w:rsidRDefault="00011076" w:rsidP="00185734">
                  <w:pPr>
                    <w:pStyle w:val="afffff"/>
                    <w:framePr w:w="0" w:hRule="auto" w:wrap="auto" w:hAnchor="text" w:xAlign="left" w:yAlign="inline" w:anchorLock="0"/>
                    <w:ind w:left="420" w:right="624"/>
                    <w:rPr>
                      <w:rFonts w:ascii="宋体" w:hAnsi="宋体"/>
                      <w:sz w:val="28"/>
                      <w:szCs w:val="28"/>
                    </w:rPr>
                  </w:pPr>
                </w:p>
              </w:tc>
            </w:tr>
          </w:tbl>
          <w:p w:rsidR="00011076" w:rsidRDefault="00F643BA" w:rsidP="00C874F4">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P </w:t>
            </w:r>
            <w:r w:rsidR="00C874F4">
              <w:rPr>
                <w:rFonts w:ascii="黑体" w:eastAsia="黑体" w:hAnsi="黑体" w:hint="eastAsia"/>
                <w:sz w:val="21"/>
                <w:szCs w:val="21"/>
              </w:rPr>
              <w:t>24</w:t>
            </w:r>
            <w:r>
              <w:rPr>
                <w:rFonts w:ascii="黑体" w:eastAsia="黑体" w:hAnsi="黑体"/>
                <w:sz w:val="21"/>
                <w:szCs w:val="21"/>
              </w:rPr>
              <w:fldChar w:fldCharType="end"/>
            </w:r>
            <w:bookmarkEnd w:id="2"/>
          </w:p>
        </w:tc>
      </w:tr>
    </w:tbl>
    <w:p w:rsidR="00011076" w:rsidRDefault="00F643BA">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11076" w:rsidRDefault="00F643BA">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w:t>
      </w:r>
      <w:r w:rsidR="00522E0F">
        <w:rPr>
          <w:rFonts w:hint="eastAsia"/>
        </w:rPr>
        <w:t>5</w:t>
      </w:r>
      <w:r>
        <w:fldChar w:fldCharType="end"/>
      </w:r>
      <w:bookmarkEnd w:id="6"/>
    </w:p>
    <w:p w:rsidR="00011076" w:rsidRDefault="00F643BA">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11076" w:rsidRDefault="005401BF">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11076" w:rsidRDefault="00011076">
      <w:pPr>
        <w:pStyle w:val="afffff0"/>
        <w:framePr w:w="9639" w:h="6976" w:hRule="exact" w:hSpace="0" w:vSpace="0" w:wrap="around" w:hAnchor="page" w:y="6408"/>
        <w:jc w:val="center"/>
        <w:rPr>
          <w:rFonts w:ascii="黑体" w:eastAsia="黑体" w:hAnsi="黑体"/>
          <w:b w:val="0"/>
          <w:bCs w:val="0"/>
          <w:w w:val="100"/>
        </w:rPr>
      </w:pPr>
    </w:p>
    <w:p w:rsidR="00011076" w:rsidRDefault="00F643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bookmarkStart w:id="9" w:name="OLE_LINK3"/>
      <w:bookmarkStart w:id="10" w:name="OLE_LINK4"/>
      <w:r w:rsidR="00510C6C" w:rsidRPr="00510C6C">
        <w:rPr>
          <w:rFonts w:hint="eastAsia"/>
        </w:rPr>
        <w:t>建筑砌体工程施工技术规范</w:t>
      </w:r>
      <w:bookmarkEnd w:id="9"/>
      <w:bookmarkEnd w:id="10"/>
      <w:r>
        <w:fldChar w:fldCharType="end"/>
      </w:r>
      <w:bookmarkEnd w:id="8"/>
    </w:p>
    <w:p w:rsidR="00011076" w:rsidRDefault="00011076">
      <w:pPr>
        <w:framePr w:w="9639" w:h="6974" w:hRule="exact" w:wrap="around" w:vAnchor="page" w:hAnchor="page" w:x="1419" w:y="6408" w:anchorLock="1"/>
        <w:ind w:left="-1418"/>
      </w:pPr>
    </w:p>
    <w:p w:rsidR="00011076" w:rsidRDefault="00F643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522E0F" w:rsidRPr="00522E0F">
        <w:rPr>
          <w:rFonts w:eastAsia="黑体"/>
          <w:szCs w:val="28"/>
        </w:rPr>
        <w:t xml:space="preserve">Code for construction of </w:t>
      </w:r>
      <w:r w:rsidR="009C3410">
        <w:rPr>
          <w:rFonts w:eastAsia="黑体" w:hint="eastAsia"/>
          <w:szCs w:val="28"/>
        </w:rPr>
        <w:t>building masonry engineering</w:t>
      </w:r>
      <w:r>
        <w:rPr>
          <w:rFonts w:eastAsia="黑体"/>
          <w:szCs w:val="28"/>
        </w:rPr>
        <w:fldChar w:fldCharType="end"/>
      </w:r>
      <w:bookmarkEnd w:id="11"/>
    </w:p>
    <w:p w:rsidR="00011076" w:rsidRDefault="00011076">
      <w:pPr>
        <w:framePr w:w="9639" w:h="6974" w:hRule="exact" w:wrap="around" w:vAnchor="page" w:hAnchor="page" w:x="1419" w:y="6408" w:anchorLock="1"/>
        <w:spacing w:line="760" w:lineRule="exact"/>
        <w:ind w:left="-1418"/>
      </w:pPr>
    </w:p>
    <w:p w:rsidR="00011076" w:rsidRDefault="00011076">
      <w:pPr>
        <w:pStyle w:val="afffffff8"/>
        <w:framePr w:w="9639" w:h="6974" w:hRule="exact" w:wrap="around" w:vAnchor="page" w:hAnchor="page" w:x="1419" w:y="6408" w:anchorLock="1"/>
        <w:textAlignment w:val="bottom"/>
        <w:rPr>
          <w:rFonts w:eastAsia="黑体"/>
          <w:szCs w:val="28"/>
        </w:rPr>
      </w:pPr>
    </w:p>
    <w:p w:rsidR="00011076" w:rsidRDefault="00F643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end"/>
      </w:r>
      <w:bookmarkEnd w:id="12"/>
    </w:p>
    <w:p w:rsidR="00011076" w:rsidRDefault="00F643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522E0F">
        <w:rPr>
          <w:sz w:val="21"/>
          <w:szCs w:val="28"/>
        </w:rPr>
        <w:t> </w:t>
      </w:r>
      <w:r w:rsidR="00522E0F">
        <w:rPr>
          <w:sz w:val="21"/>
          <w:szCs w:val="28"/>
        </w:rPr>
        <w:t> </w:t>
      </w:r>
      <w:r w:rsidR="00522E0F">
        <w:rPr>
          <w:sz w:val="21"/>
          <w:szCs w:val="28"/>
        </w:rPr>
        <w:t> </w:t>
      </w:r>
      <w:r w:rsidR="00522E0F">
        <w:rPr>
          <w:sz w:val="21"/>
          <w:szCs w:val="28"/>
        </w:rPr>
        <w:t> </w:t>
      </w:r>
      <w:r w:rsidR="00522E0F">
        <w:rPr>
          <w:sz w:val="21"/>
          <w:szCs w:val="28"/>
        </w:rPr>
        <w:t> </w:t>
      </w:r>
      <w:r>
        <w:rPr>
          <w:sz w:val="21"/>
          <w:szCs w:val="28"/>
        </w:rPr>
        <w:fldChar w:fldCharType="end"/>
      </w:r>
      <w:bookmarkEnd w:id="13"/>
    </w:p>
    <w:p w:rsidR="00011076" w:rsidRDefault="0001107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11076" w:rsidRDefault="00F643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011076" w:rsidRDefault="00F643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011076" w:rsidRDefault="00F643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11076" w:rsidRDefault="005401BF">
      <w:pPr>
        <w:rPr>
          <w:rFonts w:ascii="宋体" w:hAnsi="宋体"/>
          <w:sz w:val="28"/>
          <w:szCs w:val="28"/>
        </w:rPr>
        <w:sectPr w:rsidR="00011076" w:rsidSect="000D55A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0D55AC" w:rsidRDefault="000D55AC" w:rsidP="000D55AC">
      <w:pPr>
        <w:pStyle w:val="affffffa"/>
        <w:spacing w:after="360"/>
      </w:pPr>
      <w:bookmarkStart w:id="21" w:name="BookMark1"/>
      <w:bookmarkStart w:id="22" w:name="_Toc132806718"/>
      <w:bookmarkStart w:id="23" w:name="_Toc129272283"/>
      <w:bookmarkStart w:id="24" w:name="_Toc163901344"/>
      <w:bookmarkStart w:id="25" w:name="_Toc169535783"/>
      <w:bookmarkStart w:id="26" w:name="_Toc138863064"/>
      <w:bookmarkStart w:id="27" w:name="_Toc134114409"/>
      <w:bookmarkStart w:id="28" w:name="_Toc132803940"/>
      <w:bookmarkStart w:id="29" w:name="_Toc163835568"/>
      <w:bookmarkStart w:id="30" w:name="_Toc129366049"/>
      <w:bookmarkStart w:id="31" w:name="_Toc165387154"/>
      <w:bookmarkStart w:id="32" w:name="_Toc163835794"/>
      <w:bookmarkStart w:id="33" w:name="_Toc132638407"/>
      <w:bookmarkStart w:id="34" w:name="_Toc170813012"/>
      <w:bookmarkStart w:id="35" w:name="_Toc170900397"/>
      <w:bookmarkStart w:id="36" w:name="_Toc176857368"/>
      <w:bookmarkStart w:id="37" w:name="_Toc180851154"/>
      <w:bookmarkStart w:id="38" w:name="_Toc200037426"/>
      <w:r w:rsidRPr="000D55AC">
        <w:rPr>
          <w:rFonts w:hint="eastAsia"/>
          <w:spacing w:val="320"/>
        </w:rPr>
        <w:lastRenderedPageBreak/>
        <w:t>目</w:t>
      </w:r>
      <w:r>
        <w:rPr>
          <w:rFonts w:hint="eastAsia"/>
        </w:rPr>
        <w:t>次</w:t>
      </w:r>
    </w:p>
    <w:p w:rsidR="000D55AC" w:rsidRPr="000D55AC" w:rsidRDefault="000D55AC">
      <w:pPr>
        <w:pStyle w:val="10"/>
        <w:tabs>
          <w:tab w:val="right" w:leader="dot" w:pos="9344"/>
        </w:tabs>
        <w:rPr>
          <w:rFonts w:asciiTheme="minorHAnsi" w:eastAsiaTheme="minorEastAsia" w:hAnsiTheme="minorHAnsi" w:cstheme="minorBidi"/>
          <w:noProof/>
          <w:szCs w:val="22"/>
        </w:rPr>
      </w:pPr>
      <w:r w:rsidRPr="000D55AC">
        <w:fldChar w:fldCharType="begin"/>
      </w:r>
      <w:r w:rsidRPr="000D55AC">
        <w:instrText xml:space="preserve"> TOC \o "1-1" \h </w:instrText>
      </w:r>
      <w:r w:rsidRPr="000D55AC">
        <w:fldChar w:fldCharType="separate"/>
      </w:r>
      <w:hyperlink w:anchor="_Toc201928625" w:history="1">
        <w:r w:rsidRPr="000D55AC">
          <w:rPr>
            <w:rStyle w:val="affffc"/>
            <w:rFonts w:hint="eastAsia"/>
            <w:noProof/>
          </w:rPr>
          <w:t>前言</w:t>
        </w:r>
        <w:r w:rsidRPr="000D55AC">
          <w:rPr>
            <w:noProof/>
          </w:rPr>
          <w:tab/>
        </w:r>
        <w:r w:rsidRPr="000D55AC">
          <w:rPr>
            <w:noProof/>
          </w:rPr>
          <w:fldChar w:fldCharType="begin"/>
        </w:r>
        <w:r w:rsidRPr="000D55AC">
          <w:rPr>
            <w:noProof/>
          </w:rPr>
          <w:instrText xml:space="preserve"> PAGEREF _Toc201928625 \h </w:instrText>
        </w:r>
        <w:r w:rsidRPr="000D55AC">
          <w:rPr>
            <w:noProof/>
          </w:rPr>
        </w:r>
        <w:r w:rsidRPr="000D55AC">
          <w:rPr>
            <w:noProof/>
          </w:rPr>
          <w:fldChar w:fldCharType="separate"/>
        </w:r>
        <w:r w:rsidR="00185734">
          <w:rPr>
            <w:noProof/>
          </w:rPr>
          <w:t>II</w:t>
        </w:r>
        <w:r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26" w:history="1">
        <w:r w:rsidR="000D55AC" w:rsidRPr="000D55AC">
          <w:rPr>
            <w:rStyle w:val="affffc"/>
            <w:noProof/>
          </w:rPr>
          <w:t>1</w:t>
        </w:r>
        <w:r w:rsidR="000D55AC">
          <w:rPr>
            <w:rStyle w:val="affffc"/>
            <w:noProof/>
          </w:rPr>
          <w:t xml:space="preserve"> </w:t>
        </w:r>
        <w:r w:rsidR="000D55AC" w:rsidRPr="000D55AC">
          <w:rPr>
            <w:rStyle w:val="affffc"/>
            <w:rFonts w:hint="eastAsia"/>
            <w:noProof/>
          </w:rPr>
          <w:t xml:space="preserve"> 范围</w:t>
        </w:r>
        <w:r w:rsidR="000D55AC" w:rsidRPr="000D55AC">
          <w:rPr>
            <w:noProof/>
          </w:rPr>
          <w:tab/>
        </w:r>
        <w:r w:rsidR="000D55AC" w:rsidRPr="000D55AC">
          <w:rPr>
            <w:noProof/>
          </w:rPr>
          <w:fldChar w:fldCharType="begin"/>
        </w:r>
        <w:r w:rsidR="000D55AC" w:rsidRPr="000D55AC">
          <w:rPr>
            <w:noProof/>
          </w:rPr>
          <w:instrText xml:space="preserve"> PAGEREF _Toc201928626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27" w:history="1">
        <w:r w:rsidR="000D55AC" w:rsidRPr="000D55AC">
          <w:rPr>
            <w:rStyle w:val="affffc"/>
            <w:noProof/>
          </w:rPr>
          <w:t>2</w:t>
        </w:r>
        <w:r w:rsidR="000D55AC">
          <w:rPr>
            <w:rStyle w:val="affffc"/>
            <w:noProof/>
          </w:rPr>
          <w:t xml:space="preserve"> </w:t>
        </w:r>
        <w:r w:rsidR="000D55AC" w:rsidRPr="000D55AC">
          <w:rPr>
            <w:rStyle w:val="affffc"/>
            <w:rFonts w:hint="eastAsia"/>
            <w:noProof/>
          </w:rPr>
          <w:t xml:space="preserve"> 规范性引用文件</w:t>
        </w:r>
        <w:r w:rsidR="000D55AC" w:rsidRPr="000D55AC">
          <w:rPr>
            <w:noProof/>
          </w:rPr>
          <w:tab/>
        </w:r>
        <w:r w:rsidR="000D55AC" w:rsidRPr="000D55AC">
          <w:rPr>
            <w:noProof/>
          </w:rPr>
          <w:fldChar w:fldCharType="begin"/>
        </w:r>
        <w:r w:rsidR="000D55AC" w:rsidRPr="000D55AC">
          <w:rPr>
            <w:noProof/>
          </w:rPr>
          <w:instrText xml:space="preserve"> PAGEREF _Toc201928627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28" w:history="1">
        <w:r w:rsidR="000D55AC" w:rsidRPr="000D55AC">
          <w:rPr>
            <w:rStyle w:val="affffc"/>
            <w:noProof/>
          </w:rPr>
          <w:t>3</w:t>
        </w:r>
        <w:r w:rsidR="000D55AC">
          <w:rPr>
            <w:rStyle w:val="affffc"/>
            <w:noProof/>
          </w:rPr>
          <w:t xml:space="preserve"> </w:t>
        </w:r>
        <w:r w:rsidR="000D55AC" w:rsidRPr="000D55AC">
          <w:rPr>
            <w:rStyle w:val="affffc"/>
            <w:rFonts w:hint="eastAsia"/>
            <w:noProof/>
          </w:rPr>
          <w:t xml:space="preserve"> 术语和定义</w:t>
        </w:r>
        <w:r w:rsidR="000D55AC" w:rsidRPr="000D55AC">
          <w:rPr>
            <w:noProof/>
          </w:rPr>
          <w:tab/>
        </w:r>
        <w:r w:rsidR="000D55AC" w:rsidRPr="000D55AC">
          <w:rPr>
            <w:noProof/>
          </w:rPr>
          <w:fldChar w:fldCharType="begin"/>
        </w:r>
        <w:r w:rsidR="000D55AC" w:rsidRPr="000D55AC">
          <w:rPr>
            <w:noProof/>
          </w:rPr>
          <w:instrText xml:space="preserve"> PAGEREF _Toc201928628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29" w:history="1">
        <w:r w:rsidR="000D55AC" w:rsidRPr="000D55AC">
          <w:rPr>
            <w:rStyle w:val="affffc"/>
            <w:noProof/>
          </w:rPr>
          <w:t>4</w:t>
        </w:r>
        <w:r w:rsidR="000D55AC">
          <w:rPr>
            <w:rStyle w:val="affffc"/>
            <w:noProof/>
          </w:rPr>
          <w:t xml:space="preserve"> </w:t>
        </w:r>
        <w:r w:rsidR="000D55AC" w:rsidRPr="000D55AC">
          <w:rPr>
            <w:rStyle w:val="affffc"/>
            <w:rFonts w:hint="eastAsia"/>
            <w:noProof/>
          </w:rPr>
          <w:t xml:space="preserve"> 基本规定</w:t>
        </w:r>
        <w:r w:rsidR="000D55AC" w:rsidRPr="000D55AC">
          <w:rPr>
            <w:noProof/>
          </w:rPr>
          <w:tab/>
        </w:r>
        <w:r w:rsidR="000D55AC" w:rsidRPr="000D55AC">
          <w:rPr>
            <w:noProof/>
          </w:rPr>
          <w:fldChar w:fldCharType="begin"/>
        </w:r>
        <w:r w:rsidR="000D55AC" w:rsidRPr="000D55AC">
          <w:rPr>
            <w:noProof/>
          </w:rPr>
          <w:instrText xml:space="preserve"> PAGEREF _Toc201928629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30" w:history="1">
        <w:r w:rsidR="000D55AC" w:rsidRPr="000D55AC">
          <w:rPr>
            <w:rStyle w:val="affffc"/>
            <w:noProof/>
          </w:rPr>
          <w:t>5</w:t>
        </w:r>
        <w:r w:rsidR="000D55AC">
          <w:rPr>
            <w:rStyle w:val="affffc"/>
            <w:noProof/>
          </w:rPr>
          <w:t xml:space="preserve"> </w:t>
        </w:r>
        <w:r w:rsidR="000D55AC" w:rsidRPr="000D55AC">
          <w:rPr>
            <w:rStyle w:val="affffc"/>
            <w:rFonts w:hint="eastAsia"/>
            <w:noProof/>
          </w:rPr>
          <w:t xml:space="preserve"> 材料要求</w:t>
        </w:r>
        <w:r w:rsidR="000D55AC" w:rsidRPr="000D55AC">
          <w:rPr>
            <w:noProof/>
          </w:rPr>
          <w:tab/>
        </w:r>
        <w:r w:rsidR="000D55AC" w:rsidRPr="000D55AC">
          <w:rPr>
            <w:noProof/>
          </w:rPr>
          <w:fldChar w:fldCharType="begin"/>
        </w:r>
        <w:r w:rsidR="000D55AC" w:rsidRPr="000D55AC">
          <w:rPr>
            <w:noProof/>
          </w:rPr>
          <w:instrText xml:space="preserve"> PAGEREF _Toc201928630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31" w:history="1">
        <w:r w:rsidR="000D55AC" w:rsidRPr="000D55AC">
          <w:rPr>
            <w:rStyle w:val="affffc"/>
            <w:noProof/>
          </w:rPr>
          <w:t>6</w:t>
        </w:r>
        <w:r w:rsidR="000D55AC">
          <w:rPr>
            <w:rStyle w:val="affffc"/>
            <w:noProof/>
          </w:rPr>
          <w:t xml:space="preserve"> </w:t>
        </w:r>
        <w:r w:rsidR="000D55AC" w:rsidRPr="000D55AC">
          <w:rPr>
            <w:rStyle w:val="affffc"/>
            <w:rFonts w:hint="eastAsia"/>
            <w:noProof/>
          </w:rPr>
          <w:t xml:space="preserve"> 施工前准备</w:t>
        </w:r>
        <w:r w:rsidR="000D55AC" w:rsidRPr="000D55AC">
          <w:rPr>
            <w:noProof/>
          </w:rPr>
          <w:tab/>
        </w:r>
        <w:r w:rsidR="000D55AC" w:rsidRPr="000D55AC">
          <w:rPr>
            <w:noProof/>
          </w:rPr>
          <w:fldChar w:fldCharType="begin"/>
        </w:r>
        <w:r w:rsidR="000D55AC" w:rsidRPr="000D55AC">
          <w:rPr>
            <w:noProof/>
          </w:rPr>
          <w:instrText xml:space="preserve"> PAGEREF _Toc201928631 \h </w:instrText>
        </w:r>
        <w:r w:rsidR="000D55AC" w:rsidRPr="000D55AC">
          <w:rPr>
            <w:noProof/>
          </w:rPr>
        </w:r>
        <w:r w:rsidR="000D55AC" w:rsidRPr="000D55AC">
          <w:rPr>
            <w:noProof/>
          </w:rPr>
          <w:fldChar w:fldCharType="separate"/>
        </w:r>
        <w:r w:rsidR="00185734">
          <w:rPr>
            <w:noProof/>
          </w:rPr>
          <w:t>1</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32" w:history="1">
        <w:r w:rsidR="000D55AC" w:rsidRPr="000D55AC">
          <w:rPr>
            <w:rStyle w:val="affffc"/>
            <w:noProof/>
          </w:rPr>
          <w:t>7</w:t>
        </w:r>
        <w:r w:rsidR="000D55AC">
          <w:rPr>
            <w:rStyle w:val="affffc"/>
            <w:noProof/>
          </w:rPr>
          <w:t xml:space="preserve"> </w:t>
        </w:r>
        <w:r w:rsidR="000D55AC" w:rsidRPr="000D55AC">
          <w:rPr>
            <w:rStyle w:val="affffc"/>
            <w:rFonts w:hint="eastAsia"/>
            <w:noProof/>
          </w:rPr>
          <w:t xml:space="preserve"> 施工</w:t>
        </w:r>
        <w:r w:rsidR="000D55AC" w:rsidRPr="000D55AC">
          <w:rPr>
            <w:noProof/>
          </w:rPr>
          <w:tab/>
        </w:r>
        <w:r w:rsidR="000D55AC" w:rsidRPr="000D55AC">
          <w:rPr>
            <w:noProof/>
          </w:rPr>
          <w:fldChar w:fldCharType="begin"/>
        </w:r>
        <w:r w:rsidR="000D55AC" w:rsidRPr="000D55AC">
          <w:rPr>
            <w:noProof/>
          </w:rPr>
          <w:instrText xml:space="preserve"> PAGEREF _Toc201928632 \h </w:instrText>
        </w:r>
        <w:r w:rsidR="000D55AC" w:rsidRPr="000D55AC">
          <w:rPr>
            <w:noProof/>
          </w:rPr>
        </w:r>
        <w:r w:rsidR="000D55AC" w:rsidRPr="000D55AC">
          <w:rPr>
            <w:noProof/>
          </w:rPr>
          <w:fldChar w:fldCharType="separate"/>
        </w:r>
        <w:r w:rsidR="00185734">
          <w:rPr>
            <w:noProof/>
          </w:rPr>
          <w:t>2</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33" w:history="1">
        <w:r w:rsidR="000D55AC" w:rsidRPr="000D55AC">
          <w:rPr>
            <w:rStyle w:val="affffc"/>
            <w:noProof/>
          </w:rPr>
          <w:t>8</w:t>
        </w:r>
        <w:r w:rsidR="000D55AC">
          <w:rPr>
            <w:rStyle w:val="affffc"/>
            <w:noProof/>
          </w:rPr>
          <w:t xml:space="preserve"> </w:t>
        </w:r>
        <w:r w:rsidR="000D55AC" w:rsidRPr="000D55AC">
          <w:rPr>
            <w:rStyle w:val="affffc"/>
            <w:rFonts w:hint="eastAsia"/>
            <w:noProof/>
          </w:rPr>
          <w:t xml:space="preserve"> 质量检验</w:t>
        </w:r>
        <w:r w:rsidR="000D55AC" w:rsidRPr="000D55AC">
          <w:rPr>
            <w:noProof/>
          </w:rPr>
          <w:tab/>
        </w:r>
        <w:r w:rsidR="000D55AC" w:rsidRPr="000D55AC">
          <w:rPr>
            <w:noProof/>
          </w:rPr>
          <w:fldChar w:fldCharType="begin"/>
        </w:r>
        <w:r w:rsidR="000D55AC" w:rsidRPr="000D55AC">
          <w:rPr>
            <w:noProof/>
          </w:rPr>
          <w:instrText xml:space="preserve"> PAGEREF _Toc201928633 \h </w:instrText>
        </w:r>
        <w:r w:rsidR="000D55AC" w:rsidRPr="000D55AC">
          <w:rPr>
            <w:noProof/>
          </w:rPr>
        </w:r>
        <w:r w:rsidR="000D55AC" w:rsidRPr="000D55AC">
          <w:rPr>
            <w:noProof/>
          </w:rPr>
          <w:fldChar w:fldCharType="separate"/>
        </w:r>
        <w:r w:rsidR="00185734">
          <w:rPr>
            <w:noProof/>
          </w:rPr>
          <w:t>4</w:t>
        </w:r>
        <w:r w:rsidR="000D55AC" w:rsidRPr="000D55AC">
          <w:rPr>
            <w:noProof/>
          </w:rPr>
          <w:fldChar w:fldCharType="end"/>
        </w:r>
      </w:hyperlink>
    </w:p>
    <w:p w:rsidR="000D55AC" w:rsidRPr="000D55AC" w:rsidRDefault="005401BF">
      <w:pPr>
        <w:pStyle w:val="10"/>
        <w:tabs>
          <w:tab w:val="right" w:leader="dot" w:pos="9344"/>
        </w:tabs>
        <w:rPr>
          <w:rFonts w:asciiTheme="minorHAnsi" w:eastAsiaTheme="minorEastAsia" w:hAnsiTheme="minorHAnsi" w:cstheme="minorBidi"/>
          <w:noProof/>
          <w:szCs w:val="22"/>
        </w:rPr>
      </w:pPr>
      <w:hyperlink w:anchor="_Toc201928634" w:history="1">
        <w:r w:rsidR="000D55AC" w:rsidRPr="000D55AC">
          <w:rPr>
            <w:rStyle w:val="affffc"/>
            <w:noProof/>
          </w:rPr>
          <w:t>9</w:t>
        </w:r>
        <w:r w:rsidR="000D55AC">
          <w:rPr>
            <w:rStyle w:val="affffc"/>
            <w:noProof/>
          </w:rPr>
          <w:t xml:space="preserve"> </w:t>
        </w:r>
        <w:r w:rsidR="000D55AC" w:rsidRPr="000D55AC">
          <w:rPr>
            <w:rStyle w:val="affffc"/>
            <w:rFonts w:hint="eastAsia"/>
            <w:noProof/>
          </w:rPr>
          <w:t xml:space="preserve"> 工程验收</w:t>
        </w:r>
        <w:r w:rsidR="000D55AC" w:rsidRPr="000D55AC">
          <w:rPr>
            <w:noProof/>
          </w:rPr>
          <w:tab/>
        </w:r>
        <w:r w:rsidR="000D55AC" w:rsidRPr="000D55AC">
          <w:rPr>
            <w:noProof/>
          </w:rPr>
          <w:fldChar w:fldCharType="begin"/>
        </w:r>
        <w:r w:rsidR="000D55AC" w:rsidRPr="000D55AC">
          <w:rPr>
            <w:noProof/>
          </w:rPr>
          <w:instrText xml:space="preserve"> PAGEREF _Toc201928634 \h </w:instrText>
        </w:r>
        <w:r w:rsidR="000D55AC" w:rsidRPr="000D55AC">
          <w:rPr>
            <w:noProof/>
          </w:rPr>
        </w:r>
        <w:r w:rsidR="000D55AC" w:rsidRPr="000D55AC">
          <w:rPr>
            <w:noProof/>
          </w:rPr>
          <w:fldChar w:fldCharType="separate"/>
        </w:r>
        <w:r w:rsidR="00185734">
          <w:rPr>
            <w:noProof/>
          </w:rPr>
          <w:t>4</w:t>
        </w:r>
        <w:r w:rsidR="000D55AC" w:rsidRPr="000D55AC">
          <w:rPr>
            <w:noProof/>
          </w:rPr>
          <w:fldChar w:fldCharType="end"/>
        </w:r>
      </w:hyperlink>
    </w:p>
    <w:p w:rsidR="000D55AC" w:rsidRPr="000D55AC" w:rsidRDefault="000D55AC" w:rsidP="000D55AC">
      <w:pPr>
        <w:pStyle w:val="affffffa"/>
        <w:spacing w:after="360"/>
        <w:sectPr w:rsidR="000D55AC" w:rsidRPr="000D55AC" w:rsidSect="000D55AC">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0D55AC">
        <w:fldChar w:fldCharType="end"/>
      </w:r>
    </w:p>
    <w:p w:rsidR="00011076" w:rsidRDefault="00F643BA">
      <w:pPr>
        <w:pStyle w:val="a6"/>
        <w:spacing w:after="360"/>
      </w:pPr>
      <w:bookmarkStart w:id="39" w:name="_Toc201928625"/>
      <w:bookmarkStart w:id="40"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011076" w:rsidRDefault="00F643BA">
      <w:pPr>
        <w:pStyle w:val="afffff5"/>
        <w:spacing w:line="288" w:lineRule="auto"/>
        <w:ind w:firstLine="420"/>
      </w:pPr>
      <w:r>
        <w:rPr>
          <w:rFonts w:hint="eastAsia"/>
        </w:rPr>
        <w:t>本文件按照GB/T 1.1—2020《标准化工作导则  第1部分：标准化文件的结构和起草规则》的规定起草。</w:t>
      </w:r>
    </w:p>
    <w:p w:rsidR="00011076" w:rsidRDefault="00F643BA">
      <w:pPr>
        <w:pStyle w:val="afffff5"/>
        <w:spacing w:line="288" w:lineRule="auto"/>
        <w:ind w:firstLine="420"/>
      </w:pPr>
      <w:r>
        <w:rPr>
          <w:rFonts w:hint="eastAsia"/>
        </w:rPr>
        <w:t>请注意本文件的某些内容可能涉及专利。本文件的发布机构不承担识别专利的责任。</w:t>
      </w:r>
    </w:p>
    <w:p w:rsidR="00011076" w:rsidRDefault="00F643BA">
      <w:pPr>
        <w:pStyle w:val="afffff5"/>
        <w:spacing w:line="288" w:lineRule="auto"/>
        <w:ind w:firstLine="420"/>
      </w:pPr>
      <w:r>
        <w:rPr>
          <w:rFonts w:hint="eastAsia"/>
        </w:rPr>
        <w:t>本文件由</w:t>
      </w:r>
      <w:r w:rsidR="00522E0F">
        <w:rPr>
          <w:rFonts w:hint="eastAsia"/>
        </w:rPr>
        <w:t>新疆隆泉建设集团有限公司</w:t>
      </w:r>
      <w:r>
        <w:rPr>
          <w:rFonts w:hint="eastAsia"/>
        </w:rPr>
        <w:t>提出。</w:t>
      </w:r>
    </w:p>
    <w:p w:rsidR="00011076" w:rsidRDefault="00F643BA">
      <w:pPr>
        <w:pStyle w:val="afffff5"/>
        <w:spacing w:line="288" w:lineRule="auto"/>
        <w:ind w:firstLine="420"/>
      </w:pPr>
      <w:r>
        <w:rPr>
          <w:rFonts w:hint="eastAsia"/>
        </w:rPr>
        <w:t>本文件由中国中小企业协会归口。</w:t>
      </w:r>
    </w:p>
    <w:p w:rsidR="00011076" w:rsidRDefault="00F643BA">
      <w:pPr>
        <w:pStyle w:val="afffff5"/>
        <w:spacing w:line="288" w:lineRule="auto"/>
        <w:ind w:firstLine="420"/>
      </w:pPr>
      <w:r>
        <w:rPr>
          <w:rFonts w:hint="eastAsia"/>
        </w:rPr>
        <w:t>本文件主编单位：</w:t>
      </w:r>
      <w:r w:rsidR="00522E0F" w:rsidRPr="007F14B8">
        <w:rPr>
          <w:rFonts w:hint="eastAsia"/>
        </w:rPr>
        <w:t>新疆隆泉建设集</w:t>
      </w:r>
      <w:r w:rsidR="000A69F9">
        <w:rPr>
          <w:rFonts w:hint="eastAsia"/>
        </w:rPr>
        <w:t>团有限公司、</w:t>
      </w:r>
      <w:r w:rsidR="000A69F9" w:rsidRPr="000A69F9">
        <w:rPr>
          <w:rFonts w:hint="eastAsia"/>
        </w:rPr>
        <w:t>新疆中信虹雨建设工程有限公司</w:t>
      </w:r>
      <w:r>
        <w:rPr>
          <w:rFonts w:hint="eastAsia"/>
        </w:rPr>
        <w:t>。</w:t>
      </w:r>
    </w:p>
    <w:p w:rsidR="00011076" w:rsidRDefault="00F643BA">
      <w:pPr>
        <w:pStyle w:val="afffff5"/>
        <w:spacing w:line="288" w:lineRule="auto"/>
        <w:ind w:firstLine="420"/>
      </w:pPr>
      <w:r>
        <w:rPr>
          <w:rFonts w:hint="eastAsia"/>
        </w:rPr>
        <w:t>本文件参编单位：XXX。</w:t>
      </w:r>
    </w:p>
    <w:p w:rsidR="00011076" w:rsidRDefault="00F643BA">
      <w:pPr>
        <w:pStyle w:val="afffff5"/>
        <w:spacing w:line="288" w:lineRule="auto"/>
        <w:ind w:firstLine="420"/>
        <w:rPr>
          <w:color w:val="FF0000"/>
        </w:rPr>
      </w:pPr>
      <w:r>
        <w:rPr>
          <w:rFonts w:hint="eastAsia"/>
        </w:rPr>
        <w:t>本文件主要起草人：XXX。</w:t>
      </w:r>
    </w:p>
    <w:p w:rsidR="00011076" w:rsidRDefault="00011076">
      <w:pPr>
        <w:pStyle w:val="afffff5"/>
        <w:ind w:firstLine="420"/>
        <w:rPr>
          <w:color w:val="FF0000"/>
        </w:rPr>
        <w:sectPr w:rsidR="00011076" w:rsidSect="000D55AC">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11076" w:rsidRDefault="00011076">
      <w:pPr>
        <w:spacing w:line="20" w:lineRule="exact"/>
        <w:jc w:val="center"/>
        <w:rPr>
          <w:rFonts w:ascii="黑体" w:eastAsia="黑体" w:hAnsi="黑体"/>
          <w:sz w:val="32"/>
          <w:szCs w:val="32"/>
        </w:rPr>
      </w:pPr>
      <w:bookmarkStart w:id="41" w:name="BookMark4"/>
      <w:bookmarkEnd w:id="40"/>
    </w:p>
    <w:p w:rsidR="00011076" w:rsidRDefault="00011076">
      <w:pPr>
        <w:spacing w:line="20" w:lineRule="exact"/>
        <w:jc w:val="center"/>
        <w:rPr>
          <w:rFonts w:ascii="黑体" w:eastAsia="黑体" w:hAnsi="黑体"/>
          <w:sz w:val="32"/>
          <w:szCs w:val="32"/>
        </w:rPr>
      </w:pPr>
    </w:p>
    <w:bookmarkStart w:id="42" w:name="NEW_STAND_NAME" w:displacedByCustomXml="next"/>
    <w:sdt>
      <w:sdtPr>
        <w:tag w:val="NEW_STAND_NAME"/>
        <w:id w:val="595910757"/>
        <w:lock w:val="sdtLocked"/>
        <w:placeholder>
          <w:docPart w:val="8039CF8A0489408B91B6CFE33D952123"/>
        </w:placeholder>
      </w:sdtPr>
      <w:sdtEndPr/>
      <w:sdtContent>
        <w:p w:rsidR="00011076" w:rsidRDefault="009C3410" w:rsidP="009C3410">
          <w:pPr>
            <w:pStyle w:val="afffffffff8"/>
            <w:spacing w:beforeLines="100" w:before="240" w:afterLines="220" w:after="528"/>
          </w:pPr>
          <w:r>
            <w:rPr>
              <w:rFonts w:hint="eastAsia"/>
            </w:rPr>
            <w:t>建筑砌体工程施工技术规范</w:t>
          </w:r>
        </w:p>
      </w:sdtContent>
    </w:sdt>
    <w:p w:rsidR="00011076" w:rsidRDefault="00F643BA" w:rsidP="000F4184">
      <w:pPr>
        <w:pStyle w:val="afff2"/>
        <w:spacing w:before="240" w:after="240" w:line="288" w:lineRule="auto"/>
      </w:pPr>
      <w:bookmarkStart w:id="43" w:name="_Toc132638408"/>
      <w:bookmarkStart w:id="44" w:name="_Toc26986771"/>
      <w:bookmarkStart w:id="45" w:name="_Toc176857369"/>
      <w:bookmarkStart w:id="46" w:name="_Toc163835795"/>
      <w:bookmarkStart w:id="47" w:name="_Toc24884211"/>
      <w:bookmarkStart w:id="48" w:name="_Toc165387155"/>
      <w:bookmarkStart w:id="49" w:name="_Toc24884218"/>
      <w:bookmarkStart w:id="50" w:name="_Toc26648465"/>
      <w:bookmarkStart w:id="51" w:name="_Toc138863065"/>
      <w:bookmarkStart w:id="52" w:name="_Toc163901345"/>
      <w:bookmarkStart w:id="53" w:name="_Toc169535784"/>
      <w:bookmarkStart w:id="54" w:name="_Toc17233333"/>
      <w:bookmarkStart w:id="55" w:name="_Toc134114410"/>
      <w:bookmarkStart w:id="56" w:name="_Toc17233325"/>
      <w:bookmarkStart w:id="57" w:name="_Toc132806719"/>
      <w:bookmarkStart w:id="58" w:name="_Toc132803941"/>
      <w:bookmarkStart w:id="59" w:name="_Toc170813013"/>
      <w:bookmarkStart w:id="60" w:name="_Toc163835569"/>
      <w:bookmarkStart w:id="61" w:name="_Toc26986530"/>
      <w:bookmarkStart w:id="62" w:name="_Toc129366050"/>
      <w:bookmarkStart w:id="63" w:name="_Toc129272284"/>
      <w:bookmarkStart w:id="64" w:name="_Toc170900398"/>
      <w:bookmarkStart w:id="65" w:name="_Toc26718930"/>
      <w:bookmarkStart w:id="66" w:name="_Toc180851155"/>
      <w:bookmarkStart w:id="67" w:name="_Toc200037427"/>
      <w:bookmarkStart w:id="68" w:name="_Toc201928626"/>
      <w:bookmarkEnd w:id="42"/>
      <w:r>
        <w:rPr>
          <w:rFonts w:hint="eastAsia"/>
        </w:rPr>
        <w:t>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22E0F" w:rsidRDefault="00522E0F" w:rsidP="000F4184">
      <w:pPr>
        <w:pStyle w:val="afffff5"/>
        <w:spacing w:line="288" w:lineRule="auto"/>
        <w:ind w:firstLine="420"/>
      </w:pPr>
      <w:bookmarkStart w:id="69" w:name="_Toc17233326"/>
      <w:bookmarkStart w:id="70" w:name="_Toc17233334"/>
      <w:bookmarkStart w:id="71" w:name="_Toc24884219"/>
      <w:bookmarkStart w:id="72" w:name="_Toc24884212"/>
      <w:bookmarkStart w:id="73" w:name="_Toc26648466"/>
      <w:r>
        <w:rPr>
          <w:rFonts w:hint="eastAsia"/>
        </w:rPr>
        <w:t>本文件规定了</w:t>
      </w:r>
      <w:r w:rsidR="00597E2E">
        <w:rPr>
          <w:rFonts w:hint="eastAsia"/>
        </w:rPr>
        <w:t>建筑砌体工程</w:t>
      </w:r>
      <w:r>
        <w:rPr>
          <w:rFonts w:hint="eastAsia"/>
        </w:rPr>
        <w:t>施工的基本规定、</w:t>
      </w:r>
      <w:r w:rsidR="001A5657">
        <w:rPr>
          <w:rFonts w:hint="eastAsia"/>
        </w:rPr>
        <w:t>材料要求</w:t>
      </w:r>
      <w:r>
        <w:rPr>
          <w:rFonts w:hint="eastAsia"/>
        </w:rPr>
        <w:t>、</w:t>
      </w:r>
      <w:r w:rsidR="001A5657">
        <w:rPr>
          <w:rFonts w:hint="eastAsia"/>
        </w:rPr>
        <w:t>施工前准备、施工、</w:t>
      </w:r>
      <w:r>
        <w:rPr>
          <w:rFonts w:hint="eastAsia"/>
        </w:rPr>
        <w:t>质量</w:t>
      </w:r>
      <w:r w:rsidR="001A5657">
        <w:rPr>
          <w:rFonts w:hint="eastAsia"/>
        </w:rPr>
        <w:t>检验</w:t>
      </w:r>
      <w:r w:rsidR="00BA0F9E">
        <w:rPr>
          <w:rFonts w:hint="eastAsia"/>
        </w:rPr>
        <w:t>、</w:t>
      </w:r>
      <w:r w:rsidR="001A5657">
        <w:rPr>
          <w:rFonts w:hint="eastAsia"/>
        </w:rPr>
        <w:t>工程</w:t>
      </w:r>
      <w:r w:rsidR="00BA0F9E">
        <w:rPr>
          <w:rFonts w:hint="eastAsia"/>
        </w:rPr>
        <w:t>验收</w:t>
      </w:r>
      <w:r>
        <w:rPr>
          <w:rFonts w:hint="eastAsia"/>
        </w:rPr>
        <w:t>。</w:t>
      </w:r>
    </w:p>
    <w:p w:rsidR="00011076" w:rsidRDefault="00522E0F" w:rsidP="000F4184">
      <w:pPr>
        <w:pStyle w:val="afffff5"/>
        <w:spacing w:line="288" w:lineRule="auto"/>
        <w:ind w:firstLine="420"/>
      </w:pPr>
      <w:r>
        <w:rPr>
          <w:rFonts w:hint="eastAsia"/>
        </w:rPr>
        <w:t>本文件适用于</w:t>
      </w:r>
      <w:r w:rsidR="00597E2E">
        <w:rPr>
          <w:rFonts w:hint="eastAsia"/>
        </w:rPr>
        <w:t>工业与民用建筑的</w:t>
      </w:r>
      <w:bookmarkStart w:id="74" w:name="OLE_LINK5"/>
      <w:bookmarkStart w:id="75" w:name="OLE_LINK6"/>
      <w:bookmarkStart w:id="76" w:name="OLE_LINK9"/>
      <w:r w:rsidR="00597E2E" w:rsidRPr="00597E2E">
        <w:rPr>
          <w:rFonts w:hint="eastAsia"/>
        </w:rPr>
        <w:t>蒸压加气混凝土砌块</w:t>
      </w:r>
      <w:bookmarkEnd w:id="74"/>
      <w:bookmarkEnd w:id="75"/>
      <w:bookmarkEnd w:id="76"/>
      <w:r w:rsidR="00597E2E">
        <w:rPr>
          <w:rFonts w:hint="eastAsia"/>
        </w:rPr>
        <w:t>等新材料砌体的施工及验收</w:t>
      </w:r>
      <w:r>
        <w:rPr>
          <w:rFonts w:hint="eastAsia"/>
        </w:rPr>
        <w:t>。</w:t>
      </w:r>
    </w:p>
    <w:p w:rsidR="00011076" w:rsidRDefault="00F643BA" w:rsidP="000F4184">
      <w:pPr>
        <w:pStyle w:val="afff2"/>
        <w:spacing w:before="240" w:after="240" w:line="288" w:lineRule="auto"/>
      </w:pPr>
      <w:bookmarkStart w:id="77" w:name="_Toc170900399"/>
      <w:bookmarkStart w:id="78" w:name="_Toc163835570"/>
      <w:bookmarkStart w:id="79" w:name="_Toc132638409"/>
      <w:bookmarkStart w:id="80" w:name="_Toc132803942"/>
      <w:bookmarkStart w:id="81" w:name="_Toc26986531"/>
      <w:bookmarkStart w:id="82" w:name="_Toc138863066"/>
      <w:bookmarkStart w:id="83" w:name="_Toc26718931"/>
      <w:bookmarkStart w:id="84" w:name="_Toc170813014"/>
      <w:bookmarkStart w:id="85" w:name="_Toc163835796"/>
      <w:bookmarkStart w:id="86" w:name="_Toc134114411"/>
      <w:bookmarkStart w:id="87" w:name="_Toc165387156"/>
      <w:bookmarkStart w:id="88" w:name="_Toc176857370"/>
      <w:bookmarkStart w:id="89" w:name="_Toc129366051"/>
      <w:bookmarkStart w:id="90" w:name="_Toc169535785"/>
      <w:bookmarkStart w:id="91" w:name="_Toc26986772"/>
      <w:bookmarkStart w:id="92" w:name="_Toc132806720"/>
      <w:bookmarkStart w:id="93" w:name="_Toc129272285"/>
      <w:bookmarkStart w:id="94" w:name="_Toc163901346"/>
      <w:bookmarkStart w:id="95" w:name="_Toc180851156"/>
      <w:bookmarkStart w:id="96" w:name="_Toc200037428"/>
      <w:bookmarkStart w:id="97" w:name="_Toc201928627"/>
      <w:r>
        <w:rPr>
          <w:rFonts w:hint="eastAsia"/>
        </w:rPr>
        <w:t>规范性引用文件</w:t>
      </w:r>
      <w:bookmarkEnd w:id="69"/>
      <w:bookmarkEnd w:id="70"/>
      <w:bookmarkEnd w:id="71"/>
      <w:bookmarkEnd w:id="72"/>
      <w:bookmarkEnd w:id="7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11076" w:rsidRDefault="00F643BA" w:rsidP="000F4184">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11185" w:rsidRPr="000D55AC" w:rsidRDefault="00711185" w:rsidP="00711185">
      <w:pPr>
        <w:pStyle w:val="afffff5"/>
        <w:spacing w:line="288" w:lineRule="auto"/>
        <w:ind w:firstLine="420"/>
      </w:pPr>
      <w:r w:rsidRPr="000D55AC">
        <w:rPr>
          <w:rFonts w:hint="eastAsia"/>
        </w:rPr>
        <w:t>GB 50924  砌体结构工程施工规范</w:t>
      </w:r>
    </w:p>
    <w:p w:rsidR="00011076" w:rsidRPr="000D55AC" w:rsidRDefault="003160DB" w:rsidP="000F4184">
      <w:pPr>
        <w:pStyle w:val="afffff5"/>
        <w:spacing w:line="288" w:lineRule="auto"/>
        <w:ind w:firstLine="420"/>
      </w:pPr>
      <w:r w:rsidRPr="000D55AC">
        <w:t>JGJ/T 17</w:t>
      </w:r>
      <w:r w:rsidRPr="000D55AC">
        <w:rPr>
          <w:rFonts w:hint="eastAsia"/>
        </w:rPr>
        <w:t xml:space="preserve">  蒸压加气混凝土制品应用技术标准</w:t>
      </w:r>
    </w:p>
    <w:p w:rsidR="00BC557D" w:rsidRPr="00996519" w:rsidRDefault="00BC557D" w:rsidP="000F4184">
      <w:pPr>
        <w:pStyle w:val="afffff5"/>
        <w:spacing w:line="288" w:lineRule="auto"/>
        <w:ind w:firstLine="420"/>
      </w:pPr>
      <w:r w:rsidRPr="000D55AC">
        <w:rPr>
          <w:rFonts w:hint="eastAsia"/>
        </w:rPr>
        <w:t>JGJ 63  混凝土用水标准</w:t>
      </w:r>
    </w:p>
    <w:p w:rsidR="00011076" w:rsidRPr="00996519" w:rsidRDefault="00F643BA" w:rsidP="000F4184">
      <w:pPr>
        <w:pStyle w:val="afff2"/>
        <w:spacing w:before="240" w:after="240" w:line="288" w:lineRule="auto"/>
      </w:pPr>
      <w:bookmarkStart w:id="98" w:name="_Toc170813015"/>
      <w:bookmarkStart w:id="99" w:name="_Toc163901347"/>
      <w:bookmarkStart w:id="100" w:name="_Toc129272286"/>
      <w:bookmarkStart w:id="101" w:name="_Toc138863067"/>
      <w:bookmarkStart w:id="102" w:name="_Toc176857371"/>
      <w:bookmarkStart w:id="103" w:name="_Toc163835797"/>
      <w:bookmarkStart w:id="104" w:name="_Toc170900400"/>
      <w:bookmarkStart w:id="105" w:name="_Toc132638410"/>
      <w:bookmarkStart w:id="106" w:name="_Toc132803943"/>
      <w:bookmarkStart w:id="107" w:name="_Toc132806721"/>
      <w:bookmarkStart w:id="108" w:name="_Toc163835571"/>
      <w:bookmarkStart w:id="109" w:name="_Toc129366052"/>
      <w:bookmarkStart w:id="110" w:name="_Toc165387157"/>
      <w:bookmarkStart w:id="111" w:name="_Toc169535786"/>
      <w:bookmarkStart w:id="112" w:name="_Toc134114412"/>
      <w:bookmarkStart w:id="113" w:name="_Toc180851157"/>
      <w:bookmarkStart w:id="114" w:name="_Toc200037429"/>
      <w:bookmarkStart w:id="115" w:name="_Toc201928628"/>
      <w:r w:rsidRPr="00996519">
        <w:rPr>
          <w:rFonts w:hint="eastAsia"/>
          <w:szCs w:val="21"/>
        </w:rPr>
        <w:t>术语和定义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Toc26986532" w:displacedByCustomXml="next"/>
    <w:bookmarkEnd w:id="116"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11076" w:rsidRPr="00996519" w:rsidRDefault="00711185" w:rsidP="000F4184">
          <w:pPr>
            <w:pStyle w:val="afffff5"/>
            <w:spacing w:line="288" w:lineRule="auto"/>
            <w:ind w:firstLine="420"/>
          </w:pPr>
          <w:r>
            <w:rPr>
              <w:rFonts w:hint="eastAsia"/>
            </w:rPr>
            <w:t>GB 50924 界定的术语和定义适用于本文件。</w:t>
          </w:r>
        </w:p>
      </w:sdtContent>
    </w:sdt>
    <w:p w:rsidR="0065364A" w:rsidRDefault="0065364A" w:rsidP="000F4184">
      <w:pPr>
        <w:pStyle w:val="afff2"/>
        <w:spacing w:before="240" w:after="240" w:line="288" w:lineRule="auto"/>
      </w:pPr>
      <w:bookmarkStart w:id="117" w:name="_Toc170900401"/>
      <w:bookmarkStart w:id="118" w:name="_Toc176857372"/>
      <w:bookmarkStart w:id="119" w:name="_Toc180851158"/>
      <w:bookmarkStart w:id="120" w:name="_Toc200037430"/>
      <w:bookmarkStart w:id="121" w:name="_Toc201928629"/>
      <w:r>
        <w:rPr>
          <w:rFonts w:hint="eastAsia"/>
        </w:rPr>
        <w:t>基本规定</w:t>
      </w:r>
      <w:bookmarkStart w:id="122" w:name="_Toc170900402"/>
      <w:bookmarkEnd w:id="117"/>
      <w:bookmarkEnd w:id="118"/>
      <w:bookmarkEnd w:id="119"/>
      <w:bookmarkEnd w:id="120"/>
      <w:bookmarkEnd w:id="121"/>
    </w:p>
    <w:p w:rsidR="00F8035B" w:rsidRDefault="00FE117D" w:rsidP="000F4184">
      <w:pPr>
        <w:pStyle w:val="affffffffe"/>
        <w:spacing w:line="288" w:lineRule="auto"/>
      </w:pPr>
      <w:r>
        <w:rPr>
          <w:rFonts w:hint="eastAsia"/>
        </w:rPr>
        <w:t>砌体应按设计文件和有关</w:t>
      </w:r>
      <w:r w:rsidR="00414ECE">
        <w:rPr>
          <w:rFonts w:hint="eastAsia"/>
        </w:rPr>
        <w:t>规定</w:t>
      </w:r>
      <w:r>
        <w:rPr>
          <w:rFonts w:hint="eastAsia"/>
        </w:rPr>
        <w:t>进行施工。</w:t>
      </w:r>
    </w:p>
    <w:p w:rsidR="00F8035B" w:rsidRDefault="00414ECE" w:rsidP="000F4184">
      <w:pPr>
        <w:pStyle w:val="affffffffe"/>
        <w:spacing w:line="288" w:lineRule="auto"/>
      </w:pPr>
      <w:r>
        <w:rPr>
          <w:rFonts w:hint="eastAsia"/>
        </w:rPr>
        <w:t>砌体</w:t>
      </w:r>
      <w:r w:rsidR="00FE117D">
        <w:rPr>
          <w:rFonts w:hint="eastAsia"/>
        </w:rPr>
        <w:t>施工应符合项目质量、安全及环境保护管理体系要求。</w:t>
      </w:r>
    </w:p>
    <w:p w:rsidR="00F8035B" w:rsidRDefault="00414ECE" w:rsidP="000F4184">
      <w:pPr>
        <w:pStyle w:val="affffffffe"/>
        <w:spacing w:line="288" w:lineRule="auto"/>
      </w:pPr>
      <w:r>
        <w:rPr>
          <w:rFonts w:hint="eastAsia"/>
        </w:rPr>
        <w:t>施工单位应编制砌体</w:t>
      </w:r>
      <w:r w:rsidR="00FE117D">
        <w:rPr>
          <w:rFonts w:hint="eastAsia"/>
        </w:rPr>
        <w:t>工程专项施工方案，并应经监理单位审核批准后组织实施。</w:t>
      </w:r>
    </w:p>
    <w:p w:rsidR="0065364A" w:rsidRPr="0065364A" w:rsidRDefault="00F8035B" w:rsidP="000F4184">
      <w:pPr>
        <w:pStyle w:val="affffffffe"/>
        <w:spacing w:line="288" w:lineRule="auto"/>
      </w:pPr>
      <w:r>
        <w:rPr>
          <w:rFonts w:hint="eastAsia"/>
        </w:rPr>
        <w:t>砌体</w:t>
      </w:r>
      <w:r w:rsidR="00FE117D">
        <w:rPr>
          <w:rFonts w:hint="eastAsia"/>
        </w:rPr>
        <w:t>施工</w:t>
      </w:r>
      <w:r w:rsidR="00414ECE">
        <w:rPr>
          <w:rFonts w:hint="eastAsia"/>
        </w:rPr>
        <w:t>不应</w:t>
      </w:r>
      <w:r w:rsidR="00FE117D">
        <w:rPr>
          <w:rFonts w:hint="eastAsia"/>
        </w:rPr>
        <w:t>使用国家明令禁止使用或淘汰的材料。</w:t>
      </w:r>
    </w:p>
    <w:p w:rsidR="003160DB" w:rsidRDefault="003160DB" w:rsidP="000F4184">
      <w:pPr>
        <w:pStyle w:val="afff2"/>
        <w:spacing w:before="240" w:after="240" w:line="288" w:lineRule="auto"/>
      </w:pPr>
      <w:bookmarkStart w:id="123" w:name="_Toc201928630"/>
      <w:bookmarkStart w:id="124" w:name="_Toc200037431"/>
      <w:bookmarkEnd w:id="122"/>
      <w:r>
        <w:rPr>
          <w:rFonts w:hint="eastAsia"/>
        </w:rPr>
        <w:t>材料要求</w:t>
      </w:r>
      <w:bookmarkEnd w:id="123"/>
    </w:p>
    <w:p w:rsidR="007E0EED" w:rsidRDefault="003160DB" w:rsidP="000F4184">
      <w:pPr>
        <w:pStyle w:val="affffffffe"/>
        <w:spacing w:line="288" w:lineRule="auto"/>
      </w:pPr>
      <w:r w:rsidRPr="003160DB">
        <w:rPr>
          <w:rFonts w:hint="eastAsia"/>
        </w:rPr>
        <w:t>蒸压加气混凝土砌块</w:t>
      </w:r>
      <w:r>
        <w:rPr>
          <w:rFonts w:hint="eastAsia"/>
        </w:rPr>
        <w:t xml:space="preserve">应符合 </w:t>
      </w:r>
      <w:bookmarkStart w:id="125" w:name="OLE_LINK7"/>
      <w:bookmarkStart w:id="126" w:name="OLE_LINK8"/>
      <w:r w:rsidRPr="003160DB">
        <w:t>JGJ/T 17</w:t>
      </w:r>
      <w:bookmarkEnd w:id="125"/>
      <w:bookmarkEnd w:id="126"/>
      <w:r>
        <w:rPr>
          <w:rFonts w:hint="eastAsia"/>
        </w:rPr>
        <w:t xml:space="preserve"> 的规定。</w:t>
      </w:r>
      <w:r w:rsidR="004F7397">
        <w:rPr>
          <w:rFonts w:hint="eastAsia"/>
        </w:rPr>
        <w:t>砌块堆垛上应设标志，堆垛间应保持通风良好，</w:t>
      </w:r>
      <w:r w:rsidR="004F7397" w:rsidRPr="004F7397">
        <w:rPr>
          <w:rFonts w:hint="eastAsia"/>
        </w:rPr>
        <w:t>砌块堆垛高度不宜超过</w:t>
      </w:r>
      <w:r w:rsidR="004F7397">
        <w:rPr>
          <w:rFonts w:hint="eastAsia"/>
        </w:rPr>
        <w:t xml:space="preserve"> </w:t>
      </w:r>
      <w:r w:rsidR="004F7397" w:rsidRPr="004F7397">
        <w:rPr>
          <w:rFonts w:hint="eastAsia"/>
        </w:rPr>
        <w:t>2</w:t>
      </w:r>
      <w:r w:rsidR="004F7397">
        <w:rPr>
          <w:rFonts w:hint="eastAsia"/>
        </w:rPr>
        <w:t xml:space="preserve"> </w:t>
      </w:r>
      <w:r w:rsidR="004F7397" w:rsidRPr="004F7397">
        <w:rPr>
          <w:rFonts w:hint="eastAsia"/>
        </w:rPr>
        <w:t>m</w:t>
      </w:r>
      <w:r w:rsidR="004F7397">
        <w:rPr>
          <w:rFonts w:hint="eastAsia"/>
        </w:rPr>
        <w:t>。</w:t>
      </w:r>
    </w:p>
    <w:p w:rsidR="007E0EED" w:rsidRDefault="003160DB" w:rsidP="000F4184">
      <w:pPr>
        <w:pStyle w:val="affffffffe"/>
        <w:spacing w:line="288" w:lineRule="auto"/>
      </w:pPr>
      <w:r w:rsidRPr="003160DB">
        <w:rPr>
          <w:rFonts w:hint="eastAsia"/>
        </w:rPr>
        <w:t>砌筑砂浆应使用配套专用预拌砂浆</w:t>
      </w:r>
      <w:r>
        <w:rPr>
          <w:rFonts w:hint="eastAsia"/>
        </w:rPr>
        <w:t>，</w:t>
      </w:r>
      <w:proofErr w:type="gramStart"/>
      <w:r w:rsidRPr="003160DB">
        <w:rPr>
          <w:rFonts w:hint="eastAsia"/>
        </w:rPr>
        <w:t>干混砂浆</w:t>
      </w:r>
      <w:proofErr w:type="gramEnd"/>
      <w:r w:rsidRPr="003160DB">
        <w:rPr>
          <w:rFonts w:hint="eastAsia"/>
        </w:rPr>
        <w:t>外观应均匀</w:t>
      </w:r>
      <w:r w:rsidR="007E0EED">
        <w:rPr>
          <w:rFonts w:hint="eastAsia"/>
        </w:rPr>
        <w:t>，</w:t>
      </w:r>
      <w:r w:rsidRPr="003160DB">
        <w:rPr>
          <w:rFonts w:hint="eastAsia"/>
        </w:rPr>
        <w:t>无结块</w:t>
      </w:r>
      <w:r w:rsidR="007E0EED">
        <w:rPr>
          <w:rFonts w:hint="eastAsia"/>
        </w:rPr>
        <w:t>、</w:t>
      </w:r>
      <w:r w:rsidRPr="003160DB">
        <w:rPr>
          <w:rFonts w:hint="eastAsia"/>
        </w:rPr>
        <w:t>受潮现象，湿拌砂浆进场后应均匀</w:t>
      </w:r>
      <w:r w:rsidR="007E0EED">
        <w:rPr>
          <w:rFonts w:hint="eastAsia"/>
        </w:rPr>
        <w:t>，</w:t>
      </w:r>
      <w:r w:rsidRPr="003160DB">
        <w:rPr>
          <w:rFonts w:hint="eastAsia"/>
        </w:rPr>
        <w:t>无离析、</w:t>
      </w:r>
      <w:proofErr w:type="gramStart"/>
      <w:r w:rsidRPr="003160DB">
        <w:rPr>
          <w:rFonts w:hint="eastAsia"/>
        </w:rPr>
        <w:t>泌</w:t>
      </w:r>
      <w:proofErr w:type="gramEnd"/>
      <w:r w:rsidRPr="003160DB">
        <w:rPr>
          <w:rFonts w:hint="eastAsia"/>
        </w:rPr>
        <w:t>水现象</w:t>
      </w:r>
      <w:r w:rsidR="007E0EED">
        <w:rPr>
          <w:rFonts w:hint="eastAsia"/>
        </w:rPr>
        <w:t>。</w:t>
      </w:r>
    </w:p>
    <w:p w:rsidR="00BC557D" w:rsidRDefault="00BC557D" w:rsidP="000F4184">
      <w:pPr>
        <w:pStyle w:val="affffffffe"/>
        <w:spacing w:line="288" w:lineRule="auto"/>
      </w:pPr>
      <w:r>
        <w:rPr>
          <w:rFonts w:hint="eastAsia"/>
        </w:rPr>
        <w:t xml:space="preserve">预拌砂浆用水应符合 </w:t>
      </w:r>
      <w:bookmarkStart w:id="127" w:name="OLE_LINK29"/>
      <w:bookmarkStart w:id="128" w:name="OLE_LINK30"/>
      <w:r>
        <w:rPr>
          <w:rFonts w:hint="eastAsia"/>
        </w:rPr>
        <w:t>JGJ 63</w:t>
      </w:r>
      <w:bookmarkEnd w:id="127"/>
      <w:bookmarkEnd w:id="128"/>
      <w:r>
        <w:rPr>
          <w:rFonts w:hint="eastAsia"/>
        </w:rPr>
        <w:t xml:space="preserve"> 的规定。</w:t>
      </w:r>
    </w:p>
    <w:p w:rsidR="007E0EED" w:rsidRDefault="007E0EED" w:rsidP="000F4184">
      <w:pPr>
        <w:pStyle w:val="affffffffe"/>
        <w:spacing w:line="288" w:lineRule="auto"/>
      </w:pPr>
      <w:r w:rsidRPr="007E0EED">
        <w:rPr>
          <w:rFonts w:hint="eastAsia"/>
        </w:rPr>
        <w:t>墙体拉结筋及预埋件加工应</w:t>
      </w:r>
      <w:r>
        <w:rPr>
          <w:rFonts w:hint="eastAsia"/>
        </w:rPr>
        <w:t>符合</w:t>
      </w:r>
      <w:r w:rsidRPr="007E0EED">
        <w:rPr>
          <w:rFonts w:hint="eastAsia"/>
        </w:rPr>
        <w:t>设计及相关规范、图集要求，表面</w:t>
      </w:r>
      <w:r>
        <w:rPr>
          <w:rFonts w:hint="eastAsia"/>
        </w:rPr>
        <w:t>应</w:t>
      </w:r>
      <w:r w:rsidRPr="007E0EED">
        <w:rPr>
          <w:rFonts w:hint="eastAsia"/>
        </w:rPr>
        <w:t>无</w:t>
      </w:r>
      <w:r>
        <w:rPr>
          <w:rFonts w:hint="eastAsia"/>
        </w:rPr>
        <w:t>锈蚀</w:t>
      </w:r>
      <w:r w:rsidRPr="007E0EED">
        <w:rPr>
          <w:rFonts w:hint="eastAsia"/>
        </w:rPr>
        <w:t>、无污染</w:t>
      </w:r>
      <w:r>
        <w:rPr>
          <w:rFonts w:hint="eastAsia"/>
        </w:rPr>
        <w:t>。</w:t>
      </w:r>
    </w:p>
    <w:p w:rsidR="007E0EED" w:rsidRDefault="007E0EED" w:rsidP="000F4184">
      <w:pPr>
        <w:pStyle w:val="affffffffe"/>
        <w:spacing w:line="288" w:lineRule="auto"/>
      </w:pPr>
      <w:r w:rsidRPr="007E0EED">
        <w:rPr>
          <w:rFonts w:hint="eastAsia"/>
        </w:rPr>
        <w:t>嵌入砌体的金属预埋件、木砖应进行防腐处理。</w:t>
      </w:r>
    </w:p>
    <w:p w:rsidR="007E0EED" w:rsidRPr="007E0EED" w:rsidRDefault="007E0EED" w:rsidP="000F4184">
      <w:pPr>
        <w:pStyle w:val="affffffffe"/>
        <w:spacing w:line="288" w:lineRule="auto"/>
      </w:pPr>
      <w:r>
        <w:rPr>
          <w:rFonts w:hint="eastAsia"/>
        </w:rPr>
        <w:t>施工所用材料进入施工现场时，</w:t>
      </w:r>
      <w:r w:rsidRPr="007E0EED">
        <w:rPr>
          <w:rFonts w:hint="eastAsia"/>
        </w:rPr>
        <w:t>应有产品合格证书和有资质的检测单位出具的型式检验报告。</w:t>
      </w:r>
    </w:p>
    <w:p w:rsidR="003160DB" w:rsidRDefault="003160DB" w:rsidP="000F4184">
      <w:pPr>
        <w:pStyle w:val="afff2"/>
        <w:spacing w:before="240" w:after="240" w:line="288" w:lineRule="auto"/>
      </w:pPr>
      <w:bookmarkStart w:id="129" w:name="_Toc201928631"/>
      <w:r>
        <w:rPr>
          <w:rFonts w:hint="eastAsia"/>
        </w:rPr>
        <w:t>施工前准备</w:t>
      </w:r>
      <w:bookmarkEnd w:id="129"/>
    </w:p>
    <w:p w:rsidR="003160DB" w:rsidRDefault="003160DB" w:rsidP="000F4184">
      <w:pPr>
        <w:pStyle w:val="affffffffe"/>
        <w:spacing w:line="288" w:lineRule="auto"/>
      </w:pPr>
      <w:r>
        <w:rPr>
          <w:rFonts w:hint="eastAsia"/>
        </w:rPr>
        <w:t>砌体工程施工前，应做好下列技术准备工作：</w:t>
      </w:r>
    </w:p>
    <w:p w:rsidR="003160DB" w:rsidRDefault="003160DB" w:rsidP="000F4184">
      <w:pPr>
        <w:pStyle w:val="afb"/>
        <w:spacing w:line="288" w:lineRule="auto"/>
      </w:pPr>
      <w:r>
        <w:rPr>
          <w:rFonts w:hint="eastAsia"/>
        </w:rPr>
        <w:lastRenderedPageBreak/>
        <w:t>进行图纸会审，复核设计是否符合相关规范的要求；</w:t>
      </w:r>
    </w:p>
    <w:p w:rsidR="003160DB" w:rsidRDefault="003160DB" w:rsidP="000F4184">
      <w:pPr>
        <w:pStyle w:val="afb"/>
        <w:spacing w:line="288" w:lineRule="auto"/>
      </w:pPr>
      <w:r>
        <w:rPr>
          <w:rFonts w:hint="eastAsia"/>
        </w:rPr>
        <w:t>当设计高于本文件要求时应按设计要求施工；当设计低于本文件要求时，应按本文件执行；</w:t>
      </w:r>
    </w:p>
    <w:p w:rsidR="003160DB" w:rsidRDefault="003160DB" w:rsidP="000F4184">
      <w:pPr>
        <w:pStyle w:val="afb"/>
        <w:spacing w:line="288" w:lineRule="auto"/>
      </w:pPr>
      <w:r>
        <w:rPr>
          <w:rFonts w:hint="eastAsia"/>
        </w:rPr>
        <w:t>复核建筑物或构筑物的标高是否引自标准水准点或设计指定的水准点及坐标点是否符合规划要求；</w:t>
      </w:r>
    </w:p>
    <w:p w:rsidR="003160DB" w:rsidRDefault="003160DB" w:rsidP="000F4184">
      <w:pPr>
        <w:pStyle w:val="afb"/>
        <w:spacing w:line="288" w:lineRule="auto"/>
      </w:pPr>
      <w:r>
        <w:rPr>
          <w:rFonts w:hint="eastAsia"/>
        </w:rPr>
        <w:t>应编制施工方案和技术交底，必要时应先做样板，经业主、监理单位或设计单位认可后再全面施工；</w:t>
      </w:r>
    </w:p>
    <w:p w:rsidR="003160DB" w:rsidRDefault="003160DB" w:rsidP="000F4184">
      <w:pPr>
        <w:pStyle w:val="afb"/>
        <w:spacing w:line="288" w:lineRule="auto"/>
      </w:pPr>
      <w:r>
        <w:rPr>
          <w:rFonts w:hint="eastAsia"/>
        </w:rPr>
        <w:t>应对施工操作人员进行技术交底、安全技术交底。</w:t>
      </w:r>
    </w:p>
    <w:p w:rsidR="003160DB" w:rsidRPr="00B54D0D" w:rsidRDefault="003160DB" w:rsidP="000F4184">
      <w:pPr>
        <w:pStyle w:val="affffffffe"/>
        <w:spacing w:line="288" w:lineRule="auto"/>
      </w:pPr>
      <w:r>
        <w:rPr>
          <w:rFonts w:hint="eastAsia"/>
        </w:rPr>
        <w:t>施工前应完成操作架及卸料平台的搭设。</w:t>
      </w:r>
    </w:p>
    <w:p w:rsidR="000901B3" w:rsidRDefault="003160DB" w:rsidP="000F4184">
      <w:pPr>
        <w:pStyle w:val="afff2"/>
        <w:spacing w:before="240" w:after="240" w:line="288" w:lineRule="auto"/>
      </w:pPr>
      <w:bookmarkStart w:id="130" w:name="_Toc201928632"/>
      <w:r>
        <w:rPr>
          <w:rFonts w:hint="eastAsia"/>
        </w:rPr>
        <w:t>施工</w:t>
      </w:r>
      <w:bookmarkEnd w:id="124"/>
      <w:bookmarkEnd w:id="130"/>
    </w:p>
    <w:p w:rsidR="001C3B23" w:rsidRDefault="000A4DBD" w:rsidP="000F4184">
      <w:pPr>
        <w:pStyle w:val="afff3"/>
        <w:spacing w:before="120" w:after="120" w:line="288" w:lineRule="auto"/>
      </w:pPr>
      <w:r>
        <w:t>工艺流程</w:t>
      </w:r>
    </w:p>
    <w:p w:rsidR="000A4DBD" w:rsidRDefault="000A4DBD" w:rsidP="000F4184">
      <w:pPr>
        <w:pStyle w:val="afffff5"/>
        <w:spacing w:line="288" w:lineRule="auto"/>
        <w:ind w:firstLine="420"/>
      </w:pPr>
      <w:proofErr w:type="gramStart"/>
      <w:r w:rsidRPr="000A4DBD">
        <w:rPr>
          <w:rFonts w:hint="eastAsia"/>
        </w:rPr>
        <w:t>地梁清扫</w:t>
      </w:r>
      <w:bookmarkStart w:id="131" w:name="OLE_LINK10"/>
      <w:bookmarkStart w:id="132" w:name="OLE_LINK11"/>
      <w:proofErr w:type="gramEnd"/>
      <w:r w:rsidRPr="000A4DBD">
        <w:rPr>
          <w:rFonts w:hint="eastAsia"/>
        </w:rPr>
        <w:t>→</w:t>
      </w:r>
      <w:bookmarkEnd w:id="131"/>
      <w:bookmarkEnd w:id="132"/>
      <w:r w:rsidR="000C6297">
        <w:rPr>
          <w:rFonts w:hint="eastAsia"/>
        </w:rPr>
        <w:t>浇水湿润</w:t>
      </w:r>
      <w:r w:rsidR="000C6297" w:rsidRPr="000A4DBD">
        <w:rPr>
          <w:rFonts w:hint="eastAsia"/>
        </w:rPr>
        <w:t>→</w:t>
      </w:r>
      <w:r>
        <w:rPr>
          <w:rFonts w:hint="eastAsia"/>
        </w:rPr>
        <w:t>放线</w:t>
      </w:r>
      <w:r w:rsidRPr="000A4DBD">
        <w:rPr>
          <w:rFonts w:hint="eastAsia"/>
        </w:rPr>
        <w:t>→</w:t>
      </w:r>
      <w:proofErr w:type="gramStart"/>
      <w:r w:rsidR="00DD53CA">
        <w:rPr>
          <w:rFonts w:hint="eastAsia"/>
        </w:rPr>
        <w:t>排</w:t>
      </w:r>
      <w:r>
        <w:rPr>
          <w:rFonts w:hint="eastAsia"/>
        </w:rPr>
        <w:t>砖</w:t>
      </w:r>
      <w:proofErr w:type="gramEnd"/>
      <w:r w:rsidRPr="000A4DBD">
        <w:rPr>
          <w:rFonts w:hint="eastAsia"/>
        </w:rPr>
        <w:t>→</w:t>
      </w:r>
      <w:r>
        <w:rPr>
          <w:rFonts w:hint="eastAsia"/>
        </w:rPr>
        <w:t>拉水平线</w:t>
      </w:r>
      <w:r w:rsidRPr="000A4DBD">
        <w:rPr>
          <w:rFonts w:hint="eastAsia"/>
        </w:rPr>
        <w:t>→</w:t>
      </w:r>
      <w:r w:rsidR="00C26D9D">
        <w:rPr>
          <w:rFonts w:hint="eastAsia"/>
        </w:rPr>
        <w:t>拌制</w:t>
      </w:r>
      <w:r>
        <w:rPr>
          <w:rFonts w:hint="eastAsia"/>
        </w:rPr>
        <w:t>砂浆</w:t>
      </w:r>
      <w:r w:rsidRPr="000A4DBD">
        <w:rPr>
          <w:rFonts w:hint="eastAsia"/>
        </w:rPr>
        <w:t>→</w:t>
      </w:r>
      <w:r>
        <w:rPr>
          <w:rFonts w:hint="eastAsia"/>
        </w:rPr>
        <w:t>砌筑墙体</w:t>
      </w:r>
      <w:r w:rsidRPr="000A4DBD">
        <w:rPr>
          <w:rFonts w:hint="eastAsia"/>
        </w:rPr>
        <w:t>→</w:t>
      </w:r>
      <w:r>
        <w:rPr>
          <w:rFonts w:hint="eastAsia"/>
        </w:rPr>
        <w:t>预埋钢筋</w:t>
      </w:r>
      <w:r w:rsidRPr="000A4DBD">
        <w:rPr>
          <w:rFonts w:hint="eastAsia"/>
        </w:rPr>
        <w:t>→</w:t>
      </w:r>
      <w:r>
        <w:rPr>
          <w:rFonts w:hint="eastAsia"/>
        </w:rPr>
        <w:t>设置过梁</w:t>
      </w:r>
      <w:r w:rsidRPr="000A4DBD">
        <w:rPr>
          <w:rFonts w:hint="eastAsia"/>
        </w:rPr>
        <w:t>→</w:t>
      </w:r>
      <w:r>
        <w:rPr>
          <w:rFonts w:hint="eastAsia"/>
        </w:rPr>
        <w:t>构造</w:t>
      </w:r>
      <w:proofErr w:type="gramStart"/>
      <w:r>
        <w:rPr>
          <w:rFonts w:hint="eastAsia"/>
        </w:rPr>
        <w:t>柱</w:t>
      </w:r>
      <w:r w:rsidR="00222967">
        <w:rPr>
          <w:rFonts w:hint="eastAsia"/>
        </w:rPr>
        <w:t>设置</w:t>
      </w:r>
      <w:proofErr w:type="gramEnd"/>
      <w:r w:rsidRPr="000A4DBD">
        <w:rPr>
          <w:rFonts w:hint="eastAsia"/>
        </w:rPr>
        <w:t>→</w:t>
      </w:r>
      <w:r>
        <w:rPr>
          <w:rFonts w:hint="eastAsia"/>
        </w:rPr>
        <w:t>墙顶塞缝</w:t>
      </w:r>
      <w:r w:rsidR="00C80825" w:rsidRPr="000A4DBD">
        <w:rPr>
          <w:rFonts w:hint="eastAsia"/>
        </w:rPr>
        <w:t>→</w:t>
      </w:r>
      <w:r w:rsidR="00C80825">
        <w:rPr>
          <w:rFonts w:hint="eastAsia"/>
        </w:rPr>
        <w:t>墙体暗敷管线</w:t>
      </w:r>
      <w:r>
        <w:rPr>
          <w:rFonts w:hint="eastAsia"/>
        </w:rPr>
        <w:t>。</w:t>
      </w:r>
    </w:p>
    <w:p w:rsidR="000A4DBD" w:rsidRDefault="000A4DBD" w:rsidP="000F4184">
      <w:pPr>
        <w:pStyle w:val="afff3"/>
        <w:spacing w:before="120" w:after="120" w:line="288" w:lineRule="auto"/>
      </w:pPr>
      <w:proofErr w:type="gramStart"/>
      <w:r>
        <w:t>地梁清扫</w:t>
      </w:r>
      <w:proofErr w:type="gramEnd"/>
    </w:p>
    <w:p w:rsidR="000A4DBD" w:rsidRDefault="000A4DBD" w:rsidP="000F4184">
      <w:pPr>
        <w:pStyle w:val="afffffffff1"/>
        <w:spacing w:line="288" w:lineRule="auto"/>
      </w:pPr>
      <w:r>
        <w:rPr>
          <w:rFonts w:hint="eastAsia"/>
        </w:rPr>
        <w:t>使用扫帚、铁锨等工具</w:t>
      </w:r>
      <w:proofErr w:type="gramStart"/>
      <w:r w:rsidRPr="000A4DBD">
        <w:rPr>
          <w:rFonts w:hint="eastAsia"/>
        </w:rPr>
        <w:t>将地梁表面</w:t>
      </w:r>
      <w:proofErr w:type="gramEnd"/>
      <w:r w:rsidRPr="000A4DBD">
        <w:rPr>
          <w:rFonts w:hint="eastAsia"/>
        </w:rPr>
        <w:t>及周边的散落砌块碎渣、砂浆结块、木屑、包装材料等大型杂物清扫干净</w:t>
      </w:r>
      <w:r>
        <w:rPr>
          <w:rFonts w:hint="eastAsia"/>
        </w:rPr>
        <w:t>。</w:t>
      </w:r>
    </w:p>
    <w:p w:rsidR="000A4DBD" w:rsidRDefault="000A4DBD" w:rsidP="000F4184">
      <w:pPr>
        <w:pStyle w:val="afffffffff1"/>
        <w:spacing w:line="288" w:lineRule="auto"/>
      </w:pPr>
      <w:r>
        <w:rPr>
          <w:rFonts w:hint="eastAsia"/>
        </w:rPr>
        <w:t>使用</w:t>
      </w:r>
      <w:bookmarkStart w:id="133" w:name="OLE_LINK12"/>
      <w:bookmarkStart w:id="134" w:name="OLE_LINK13"/>
      <w:r w:rsidRPr="000A4DBD">
        <w:rPr>
          <w:rFonts w:hint="eastAsia"/>
        </w:rPr>
        <w:t>凿</w:t>
      </w:r>
      <w:bookmarkEnd w:id="133"/>
      <w:bookmarkEnd w:id="134"/>
      <w:r w:rsidRPr="000A4DBD">
        <w:rPr>
          <w:rFonts w:hint="eastAsia"/>
        </w:rPr>
        <w:t>子</w:t>
      </w:r>
      <w:r>
        <w:rPr>
          <w:rFonts w:hint="eastAsia"/>
        </w:rPr>
        <w:t>将</w:t>
      </w:r>
      <w:r w:rsidRPr="000A4DBD">
        <w:rPr>
          <w:rFonts w:hint="eastAsia"/>
        </w:rPr>
        <w:t>粘附在地梁表面的块状砂浆或混凝土残留物凿</w:t>
      </w:r>
      <w:r>
        <w:rPr>
          <w:rFonts w:hint="eastAsia"/>
        </w:rPr>
        <w:t>除，</w:t>
      </w:r>
      <w:r w:rsidRPr="000A4DBD">
        <w:rPr>
          <w:rFonts w:hint="eastAsia"/>
        </w:rPr>
        <w:t>凿</w:t>
      </w:r>
      <w:proofErr w:type="gramStart"/>
      <w:r>
        <w:rPr>
          <w:rFonts w:hint="eastAsia"/>
        </w:rPr>
        <w:t>除过程</w:t>
      </w:r>
      <w:proofErr w:type="gramEnd"/>
      <w:r>
        <w:rPr>
          <w:rFonts w:hint="eastAsia"/>
        </w:rPr>
        <w:t>应</w:t>
      </w:r>
      <w:r w:rsidRPr="000A4DBD">
        <w:rPr>
          <w:rFonts w:hint="eastAsia"/>
        </w:rPr>
        <w:t>避免</w:t>
      </w:r>
      <w:proofErr w:type="gramStart"/>
      <w:r w:rsidRPr="000A4DBD">
        <w:rPr>
          <w:rFonts w:hint="eastAsia"/>
        </w:rPr>
        <w:t>损伤地梁结构</w:t>
      </w:r>
      <w:proofErr w:type="gramEnd"/>
      <w:r w:rsidRPr="000A4DBD">
        <w:rPr>
          <w:rFonts w:hint="eastAsia"/>
        </w:rPr>
        <w:t>本体</w:t>
      </w:r>
      <w:r>
        <w:rPr>
          <w:rFonts w:hint="eastAsia"/>
        </w:rPr>
        <w:t>。</w:t>
      </w:r>
    </w:p>
    <w:p w:rsidR="000A4DBD" w:rsidRDefault="000A4DBD" w:rsidP="000F4184">
      <w:pPr>
        <w:pStyle w:val="afffffffff1"/>
        <w:spacing w:line="288" w:lineRule="auto"/>
      </w:pPr>
      <w:r>
        <w:rPr>
          <w:rFonts w:hint="eastAsia"/>
        </w:rPr>
        <w:t>使用</w:t>
      </w:r>
      <w:r w:rsidRPr="000A4DBD">
        <w:rPr>
          <w:rFonts w:hint="eastAsia"/>
        </w:rPr>
        <w:t>吸尘器全面</w:t>
      </w:r>
      <w:proofErr w:type="gramStart"/>
      <w:r w:rsidRPr="000A4DBD">
        <w:rPr>
          <w:rFonts w:hint="eastAsia"/>
        </w:rPr>
        <w:t>清扫地梁表面</w:t>
      </w:r>
      <w:proofErr w:type="gramEnd"/>
      <w:r w:rsidRPr="000A4DBD">
        <w:rPr>
          <w:rFonts w:hint="eastAsia"/>
        </w:rPr>
        <w:t>及凹槽、拐角处的灰尘、浮土，确保无明显可见的粉尘堆积。</w:t>
      </w:r>
    </w:p>
    <w:p w:rsidR="00FF15C1" w:rsidRDefault="00FF15C1" w:rsidP="000F4184">
      <w:pPr>
        <w:pStyle w:val="afff3"/>
        <w:spacing w:before="120" w:after="120" w:line="288" w:lineRule="auto"/>
      </w:pPr>
      <w:r>
        <w:t>浇水湿润</w:t>
      </w:r>
    </w:p>
    <w:p w:rsidR="00FF15C1" w:rsidRDefault="000C6297" w:rsidP="000F4184">
      <w:pPr>
        <w:pStyle w:val="afffff5"/>
        <w:spacing w:line="288" w:lineRule="auto"/>
        <w:ind w:firstLine="420"/>
      </w:pPr>
      <w:r>
        <w:rPr>
          <w:rFonts w:hint="eastAsia"/>
        </w:rPr>
        <w:t>砌筑前 1 d</w:t>
      </w:r>
      <w:r w:rsidRPr="000C6297">
        <w:rPr>
          <w:rFonts w:hint="eastAsia"/>
        </w:rPr>
        <w:t>～</w:t>
      </w:r>
      <w:r>
        <w:rPr>
          <w:rFonts w:hint="eastAsia"/>
        </w:rPr>
        <w:t>2 d 将</w:t>
      </w:r>
      <w:bookmarkStart w:id="135" w:name="OLE_LINK14"/>
      <w:bookmarkStart w:id="136" w:name="OLE_LINK15"/>
      <w:r w:rsidR="00FF15C1" w:rsidRPr="00597E2E">
        <w:rPr>
          <w:rFonts w:hint="eastAsia"/>
        </w:rPr>
        <w:t>蒸压加气混凝土砌块</w:t>
      </w:r>
      <w:bookmarkEnd w:id="135"/>
      <w:bookmarkEnd w:id="136"/>
      <w:r>
        <w:rPr>
          <w:rFonts w:hint="eastAsia"/>
        </w:rPr>
        <w:t>浇水湿润，不应随</w:t>
      </w:r>
      <w:proofErr w:type="gramStart"/>
      <w:r>
        <w:rPr>
          <w:rFonts w:hint="eastAsia"/>
        </w:rPr>
        <w:t>浇随砌</w:t>
      </w:r>
      <w:proofErr w:type="gramEnd"/>
      <w:r>
        <w:rPr>
          <w:rFonts w:hint="eastAsia"/>
        </w:rPr>
        <w:t>。</w:t>
      </w:r>
    </w:p>
    <w:p w:rsidR="000C6297" w:rsidRDefault="000C6297" w:rsidP="000F4184">
      <w:pPr>
        <w:pStyle w:val="afff3"/>
        <w:spacing w:before="120" w:after="120" w:line="288" w:lineRule="auto"/>
      </w:pPr>
      <w:r>
        <w:t>放线</w:t>
      </w:r>
    </w:p>
    <w:p w:rsidR="000C6297" w:rsidRDefault="000C6297" w:rsidP="000F4184">
      <w:pPr>
        <w:pStyle w:val="afffff5"/>
        <w:spacing w:line="288" w:lineRule="auto"/>
        <w:ind w:firstLine="420"/>
      </w:pPr>
      <w:r w:rsidRPr="00FF15C1">
        <w:rPr>
          <w:rFonts w:hint="eastAsia"/>
        </w:rPr>
        <w:t>放线时应弹出墙体、隔墙边线，标出构造柱及门窗洞口位置线</w:t>
      </w:r>
      <w:r>
        <w:rPr>
          <w:rFonts w:hint="eastAsia"/>
        </w:rPr>
        <w:t>。</w:t>
      </w:r>
    </w:p>
    <w:p w:rsidR="000E4B9F" w:rsidRDefault="00DD53CA" w:rsidP="000F4184">
      <w:pPr>
        <w:pStyle w:val="afff3"/>
        <w:spacing w:before="120" w:after="120" w:line="288" w:lineRule="auto"/>
      </w:pPr>
      <w:r>
        <w:t>排</w:t>
      </w:r>
      <w:r w:rsidR="000E4B9F">
        <w:t>砖</w:t>
      </w:r>
    </w:p>
    <w:p w:rsidR="00D16754" w:rsidRDefault="00DD53CA" w:rsidP="000F4184">
      <w:pPr>
        <w:pStyle w:val="afffffffff1"/>
        <w:spacing w:line="288" w:lineRule="auto"/>
      </w:pPr>
      <w:r w:rsidRPr="00DD53CA">
        <w:rPr>
          <w:rFonts w:hint="eastAsia"/>
        </w:rPr>
        <w:t>根据</w:t>
      </w:r>
      <w:proofErr w:type="gramStart"/>
      <w:r w:rsidRPr="00DD53CA">
        <w:rPr>
          <w:rFonts w:hint="eastAsia"/>
        </w:rPr>
        <w:t>弹好的</w:t>
      </w:r>
      <w:proofErr w:type="gramEnd"/>
      <w:r w:rsidRPr="00DD53CA">
        <w:rPr>
          <w:rFonts w:hint="eastAsia"/>
        </w:rPr>
        <w:t>构造柱及门窗洞口位置线，认真核对窗间墙、尺寸，按放线的</w:t>
      </w:r>
      <w:r>
        <w:rPr>
          <w:rFonts w:hint="eastAsia"/>
        </w:rPr>
        <w:t>位置进行排砖。</w:t>
      </w:r>
    </w:p>
    <w:p w:rsidR="00D16754" w:rsidRDefault="00FE105A" w:rsidP="000F4184">
      <w:pPr>
        <w:pStyle w:val="afffffffff1"/>
        <w:spacing w:line="288" w:lineRule="auto"/>
      </w:pPr>
      <w:r>
        <w:t>按确定的组</w:t>
      </w:r>
      <w:proofErr w:type="gramStart"/>
      <w:r>
        <w:t>砌方法</w:t>
      </w:r>
      <w:r w:rsidR="00DD53CA">
        <w:t>排</w:t>
      </w:r>
      <w:proofErr w:type="gramEnd"/>
      <w:r w:rsidR="00DD53CA">
        <w:t>砖，横</w:t>
      </w:r>
      <w:proofErr w:type="gramStart"/>
      <w:r w:rsidR="00DD53CA">
        <w:t>墙宜排丁砖，纵墙宜排条</w:t>
      </w:r>
      <w:proofErr w:type="gramEnd"/>
      <w:r w:rsidR="00DD53CA">
        <w:t>砖。</w:t>
      </w:r>
    </w:p>
    <w:p w:rsidR="00DD53CA" w:rsidRDefault="00DD53CA" w:rsidP="000F4184">
      <w:pPr>
        <w:pStyle w:val="afffffffff1"/>
        <w:spacing w:line="288" w:lineRule="auto"/>
      </w:pPr>
      <w:r w:rsidRPr="00DD53CA">
        <w:rPr>
          <w:rFonts w:hint="eastAsia"/>
        </w:rPr>
        <w:t>门窗口尺寸不符合</w:t>
      </w:r>
      <w:bookmarkStart w:id="137" w:name="OLE_LINK16"/>
      <w:bookmarkStart w:id="138" w:name="OLE_LINK17"/>
      <w:r w:rsidRPr="00DD53CA">
        <w:rPr>
          <w:rFonts w:hint="eastAsia"/>
        </w:rPr>
        <w:t>排</w:t>
      </w:r>
      <w:proofErr w:type="gramStart"/>
      <w:r w:rsidRPr="00DD53CA">
        <w:rPr>
          <w:rFonts w:hint="eastAsia"/>
        </w:rPr>
        <w:t>砖</w:t>
      </w:r>
      <w:bookmarkEnd w:id="137"/>
      <w:bookmarkEnd w:id="138"/>
      <w:r>
        <w:rPr>
          <w:rFonts w:hint="eastAsia"/>
        </w:rPr>
        <w:t>要求</w:t>
      </w:r>
      <w:proofErr w:type="gramEnd"/>
      <w:r w:rsidRPr="00DD53CA">
        <w:rPr>
          <w:rFonts w:hint="eastAsia"/>
        </w:rPr>
        <w:t>的时候，可适当移动</w:t>
      </w:r>
      <w:r>
        <w:rPr>
          <w:rFonts w:hint="eastAsia"/>
        </w:rPr>
        <w:t>。</w:t>
      </w:r>
    </w:p>
    <w:p w:rsidR="00D16754" w:rsidRDefault="00D16754" w:rsidP="000F4184">
      <w:pPr>
        <w:pStyle w:val="afff3"/>
        <w:spacing w:before="120" w:after="120" w:line="288" w:lineRule="auto"/>
      </w:pPr>
      <w:r>
        <w:t>拉水平线</w:t>
      </w:r>
    </w:p>
    <w:p w:rsidR="00486C74" w:rsidRDefault="00486C74" w:rsidP="000F4184">
      <w:pPr>
        <w:pStyle w:val="afffffffff1"/>
        <w:spacing w:line="288" w:lineRule="auto"/>
      </w:pPr>
      <w:r w:rsidRPr="00486C74">
        <w:rPr>
          <w:rFonts w:hint="eastAsia"/>
        </w:rPr>
        <w:t>在墙体两端或转角处</w:t>
      </w:r>
      <w:proofErr w:type="gramStart"/>
      <w:r w:rsidRPr="00486C74">
        <w:rPr>
          <w:rFonts w:hint="eastAsia"/>
        </w:rPr>
        <w:t>立皮数杆，皮数</w:t>
      </w:r>
      <w:proofErr w:type="gramEnd"/>
      <w:r w:rsidRPr="00486C74">
        <w:rPr>
          <w:rFonts w:hint="eastAsia"/>
        </w:rPr>
        <w:t>杆上标明拉结筋、圈梁、过梁、墙梁的尺寸和标高。</w:t>
      </w:r>
    </w:p>
    <w:p w:rsidR="00486C74" w:rsidRDefault="00486C74" w:rsidP="000F4184">
      <w:pPr>
        <w:pStyle w:val="afffffffff1"/>
        <w:spacing w:line="288" w:lineRule="auto"/>
      </w:pPr>
      <w:r w:rsidRPr="00486C74">
        <w:rPr>
          <w:rFonts w:hint="eastAsia"/>
        </w:rPr>
        <w:t>从最下面第一皮砌块开始，根据标高控制线拉通线。拉线过程中，</w:t>
      </w:r>
      <w:r>
        <w:rPr>
          <w:rFonts w:hint="eastAsia"/>
        </w:rPr>
        <w:t>应</w:t>
      </w:r>
      <w:r w:rsidRPr="00486C74">
        <w:rPr>
          <w:rFonts w:hint="eastAsia"/>
        </w:rPr>
        <w:t>确保线的水平度和直线度，可使用水平尺或线锤辅助检查。</w:t>
      </w:r>
    </w:p>
    <w:p w:rsidR="00486C74" w:rsidRDefault="00486C74" w:rsidP="000F4184">
      <w:pPr>
        <w:pStyle w:val="afffffffff1"/>
        <w:spacing w:line="288" w:lineRule="auto"/>
      </w:pPr>
      <w:r w:rsidRPr="00486C74">
        <w:rPr>
          <w:rFonts w:hint="eastAsia"/>
        </w:rPr>
        <w:t>拉通线后，</w:t>
      </w:r>
      <w:r>
        <w:rPr>
          <w:rFonts w:hint="eastAsia"/>
        </w:rPr>
        <w:t>应</w:t>
      </w:r>
      <w:r w:rsidRPr="00486C74">
        <w:rPr>
          <w:rFonts w:hint="eastAsia"/>
        </w:rPr>
        <w:t>检查线的紧绷度和水平度，若发现线松弛或</w:t>
      </w:r>
      <w:proofErr w:type="gramStart"/>
      <w:r w:rsidRPr="00486C74">
        <w:rPr>
          <w:rFonts w:hint="eastAsia"/>
        </w:rPr>
        <w:t>不</w:t>
      </w:r>
      <w:proofErr w:type="gramEnd"/>
      <w:r w:rsidRPr="00486C74">
        <w:rPr>
          <w:rFonts w:hint="eastAsia"/>
        </w:rPr>
        <w:t>水平，</w:t>
      </w:r>
      <w:r>
        <w:rPr>
          <w:rFonts w:hint="eastAsia"/>
        </w:rPr>
        <w:t>应</w:t>
      </w:r>
      <w:r w:rsidRPr="00486C74">
        <w:rPr>
          <w:rFonts w:hint="eastAsia"/>
        </w:rPr>
        <w:t>及时调整。</w:t>
      </w:r>
    </w:p>
    <w:p w:rsidR="00C26D9D" w:rsidRDefault="00C26D9D" w:rsidP="000F4184">
      <w:pPr>
        <w:pStyle w:val="afff3"/>
        <w:spacing w:before="120" w:after="120" w:line="288" w:lineRule="auto"/>
      </w:pPr>
      <w:r>
        <w:t>拌制砂浆</w:t>
      </w:r>
    </w:p>
    <w:p w:rsidR="00415048" w:rsidRDefault="00996572" w:rsidP="000F4184">
      <w:pPr>
        <w:pStyle w:val="afffffffff1"/>
        <w:spacing w:line="288" w:lineRule="auto"/>
      </w:pPr>
      <w:r>
        <w:rPr>
          <w:rFonts w:hint="eastAsia"/>
        </w:rPr>
        <w:t>使用</w:t>
      </w:r>
      <w:r w:rsidRPr="00996572">
        <w:rPr>
          <w:rFonts w:hint="eastAsia"/>
        </w:rPr>
        <w:t>机械搅拌时应试</w:t>
      </w:r>
      <w:proofErr w:type="gramStart"/>
      <w:r>
        <w:rPr>
          <w:rFonts w:hint="eastAsia"/>
        </w:rPr>
        <w:t>搅</w:t>
      </w:r>
      <w:proofErr w:type="gramEnd"/>
      <w:r w:rsidRPr="00996572">
        <w:rPr>
          <w:rFonts w:hint="eastAsia"/>
        </w:rPr>
        <w:t>调整好用水量，用水量</w:t>
      </w:r>
      <w:r>
        <w:rPr>
          <w:rFonts w:hint="eastAsia"/>
        </w:rPr>
        <w:t>应</w:t>
      </w:r>
      <w:r w:rsidRPr="00996572">
        <w:rPr>
          <w:rFonts w:hint="eastAsia"/>
        </w:rPr>
        <w:t>按说明书要求控制。</w:t>
      </w:r>
    </w:p>
    <w:p w:rsidR="00AC458E" w:rsidRDefault="00996572" w:rsidP="000F4184">
      <w:pPr>
        <w:pStyle w:val="afffffffff1"/>
        <w:spacing w:line="288" w:lineRule="auto"/>
      </w:pPr>
      <w:r w:rsidRPr="00996572">
        <w:rPr>
          <w:rFonts w:hint="eastAsia"/>
        </w:rPr>
        <w:lastRenderedPageBreak/>
        <w:t>砌筑砂浆应</w:t>
      </w:r>
      <w:proofErr w:type="gramStart"/>
      <w:r w:rsidRPr="00996572">
        <w:rPr>
          <w:rFonts w:hint="eastAsia"/>
        </w:rPr>
        <w:t>随拌随用</w:t>
      </w:r>
      <w:proofErr w:type="gramEnd"/>
      <w:r w:rsidRPr="00996572">
        <w:rPr>
          <w:rFonts w:hint="eastAsia"/>
        </w:rPr>
        <w:t>，</w:t>
      </w:r>
      <w:r w:rsidR="00415048" w:rsidRPr="00415048">
        <w:rPr>
          <w:rFonts w:hint="eastAsia"/>
        </w:rPr>
        <w:t>已拌</w:t>
      </w:r>
      <w:bookmarkStart w:id="139" w:name="OLE_LINK20"/>
      <w:bookmarkStart w:id="140" w:name="OLE_LINK21"/>
      <w:r w:rsidR="00415048" w:rsidRPr="00415048">
        <w:rPr>
          <w:rFonts w:hint="eastAsia"/>
        </w:rPr>
        <w:t>和</w:t>
      </w:r>
      <w:bookmarkEnd w:id="139"/>
      <w:bookmarkEnd w:id="140"/>
      <w:r w:rsidR="00415048" w:rsidRPr="00415048">
        <w:rPr>
          <w:rFonts w:hint="eastAsia"/>
        </w:rPr>
        <w:t>砂浆</w:t>
      </w:r>
      <w:r w:rsidR="00415048">
        <w:rPr>
          <w:rFonts w:hint="eastAsia"/>
        </w:rPr>
        <w:t>宜</w:t>
      </w:r>
      <w:r w:rsidR="00415048" w:rsidRPr="00415048">
        <w:rPr>
          <w:rFonts w:hint="eastAsia"/>
        </w:rPr>
        <w:t>在</w:t>
      </w:r>
      <w:bookmarkStart w:id="141" w:name="OLE_LINK18"/>
      <w:bookmarkStart w:id="142" w:name="OLE_LINK19"/>
      <w:r w:rsidR="00415048">
        <w:rPr>
          <w:rFonts w:hint="eastAsia"/>
        </w:rPr>
        <w:t xml:space="preserve"> </w:t>
      </w:r>
      <w:bookmarkEnd w:id="141"/>
      <w:bookmarkEnd w:id="142"/>
      <w:r w:rsidR="00415048" w:rsidRPr="00415048">
        <w:rPr>
          <w:rFonts w:hint="eastAsia"/>
        </w:rPr>
        <w:t>4</w:t>
      </w:r>
      <w:r w:rsidR="00415048">
        <w:rPr>
          <w:rFonts w:hint="eastAsia"/>
        </w:rPr>
        <w:t xml:space="preserve"> </w:t>
      </w:r>
      <w:r w:rsidR="00415048" w:rsidRPr="00415048">
        <w:rPr>
          <w:rFonts w:hint="eastAsia"/>
        </w:rPr>
        <w:t>h内使用完毕</w:t>
      </w:r>
      <w:r w:rsidR="00415048">
        <w:rPr>
          <w:rFonts w:hint="eastAsia"/>
        </w:rPr>
        <w:t>；</w:t>
      </w:r>
      <w:r w:rsidR="00415048" w:rsidRPr="00415048">
        <w:rPr>
          <w:rFonts w:hint="eastAsia"/>
        </w:rPr>
        <w:t>当施工期间最高气温超过</w:t>
      </w:r>
      <w:r w:rsidR="00415048">
        <w:rPr>
          <w:rFonts w:hint="eastAsia"/>
        </w:rPr>
        <w:t xml:space="preserve"> </w:t>
      </w:r>
      <w:r w:rsidR="00415048" w:rsidRPr="00415048">
        <w:rPr>
          <w:rFonts w:hint="eastAsia"/>
        </w:rPr>
        <w:t>30</w:t>
      </w:r>
      <w:r w:rsidR="00415048">
        <w:rPr>
          <w:rFonts w:hint="eastAsia"/>
        </w:rPr>
        <w:t xml:space="preserve"> </w:t>
      </w:r>
      <w:r w:rsidR="00415048" w:rsidRPr="00415048">
        <w:rPr>
          <w:rFonts w:hint="eastAsia"/>
        </w:rPr>
        <w:t>℃</w:t>
      </w:r>
      <w:r w:rsidR="00415048">
        <w:rPr>
          <w:rFonts w:hint="eastAsia"/>
        </w:rPr>
        <w:t xml:space="preserve"> </w:t>
      </w:r>
      <w:r w:rsidR="00415048" w:rsidRPr="00415048">
        <w:rPr>
          <w:rFonts w:hint="eastAsia"/>
        </w:rPr>
        <w:t>时，</w:t>
      </w:r>
      <w:r w:rsidR="00415048">
        <w:rPr>
          <w:rFonts w:hint="eastAsia"/>
        </w:rPr>
        <w:t>宜</w:t>
      </w:r>
      <w:r w:rsidR="00415048" w:rsidRPr="00415048">
        <w:rPr>
          <w:rFonts w:hint="eastAsia"/>
        </w:rPr>
        <w:t>在拌</w:t>
      </w:r>
      <w:r w:rsidR="00415048">
        <w:rPr>
          <w:rFonts w:hint="eastAsia"/>
        </w:rPr>
        <w:t>和</w:t>
      </w:r>
      <w:r w:rsidR="00415048" w:rsidRPr="00415048">
        <w:rPr>
          <w:rFonts w:hint="eastAsia"/>
        </w:rPr>
        <w:t>后</w:t>
      </w:r>
      <w:r w:rsidR="00415048">
        <w:rPr>
          <w:rFonts w:hint="eastAsia"/>
        </w:rPr>
        <w:t xml:space="preserve"> </w:t>
      </w:r>
      <w:r w:rsidR="00415048" w:rsidRPr="00415048">
        <w:rPr>
          <w:rFonts w:hint="eastAsia"/>
        </w:rPr>
        <w:t>2</w:t>
      </w:r>
      <w:r w:rsidR="00415048">
        <w:rPr>
          <w:rFonts w:hint="eastAsia"/>
        </w:rPr>
        <w:t xml:space="preserve"> </w:t>
      </w:r>
      <w:r w:rsidR="00415048" w:rsidRPr="00415048">
        <w:rPr>
          <w:rFonts w:hint="eastAsia"/>
        </w:rPr>
        <w:t>h～3</w:t>
      </w:r>
      <w:r w:rsidR="00415048">
        <w:rPr>
          <w:rFonts w:hint="eastAsia"/>
        </w:rPr>
        <w:t xml:space="preserve"> </w:t>
      </w:r>
      <w:r w:rsidR="00415048" w:rsidRPr="00415048">
        <w:rPr>
          <w:rFonts w:hint="eastAsia"/>
        </w:rPr>
        <w:t>h</w:t>
      </w:r>
      <w:r w:rsidR="00415048">
        <w:rPr>
          <w:rFonts w:hint="eastAsia"/>
        </w:rPr>
        <w:t xml:space="preserve"> 内使用完毕。</w:t>
      </w:r>
    </w:p>
    <w:p w:rsidR="00996572" w:rsidRDefault="00996572" w:rsidP="000F4184">
      <w:pPr>
        <w:pStyle w:val="afffffffff1"/>
        <w:spacing w:line="288" w:lineRule="auto"/>
      </w:pPr>
      <w:r w:rsidRPr="00996572">
        <w:rPr>
          <w:rFonts w:hint="eastAsia"/>
        </w:rPr>
        <w:t>各种类型及强度等级的砂浆应进行保水率、抗压强度进场复试，预拌砂浆强度等级或品种、厂家发生变更时，应制作试块</w:t>
      </w:r>
      <w:r>
        <w:rPr>
          <w:rFonts w:hint="eastAsia"/>
        </w:rPr>
        <w:t>。</w:t>
      </w:r>
    </w:p>
    <w:p w:rsidR="00B17DDB" w:rsidRDefault="00B17DDB" w:rsidP="000F4184">
      <w:pPr>
        <w:pStyle w:val="afff3"/>
        <w:spacing w:before="120" w:after="120" w:line="288" w:lineRule="auto"/>
      </w:pPr>
      <w:r>
        <w:t>砌筑墙体</w:t>
      </w:r>
    </w:p>
    <w:p w:rsidR="00996E5A" w:rsidRDefault="00C36624" w:rsidP="000F4184">
      <w:pPr>
        <w:pStyle w:val="afffffffff1"/>
        <w:spacing w:line="288" w:lineRule="auto"/>
      </w:pPr>
      <w:r>
        <w:rPr>
          <w:rFonts w:hint="eastAsia"/>
        </w:rPr>
        <w:t>基底标高不同时，应从低处砌起，并应由高处向低处搭砌。当设计无要求时，搭接长度不应小于基础扩大部分的高度。</w:t>
      </w:r>
    </w:p>
    <w:p w:rsidR="00996E5A" w:rsidRDefault="00C36624" w:rsidP="000F4184">
      <w:pPr>
        <w:pStyle w:val="afffffffff1"/>
        <w:spacing w:line="288" w:lineRule="auto"/>
      </w:pPr>
      <w:r>
        <w:rPr>
          <w:rFonts w:hint="eastAsia"/>
        </w:rPr>
        <w:t>砌体的转角处和交接处应同时砌筑。当不能同时砌筑时，应按规定留</w:t>
      </w:r>
      <w:proofErr w:type="gramStart"/>
      <w:r w:rsidRPr="00C36624">
        <w:rPr>
          <w:rFonts w:hint="eastAsia"/>
        </w:rPr>
        <w:t>槎</w:t>
      </w:r>
      <w:proofErr w:type="gramEnd"/>
      <w:r>
        <w:rPr>
          <w:rFonts w:hint="eastAsia"/>
        </w:rPr>
        <w:t>、接</w:t>
      </w:r>
      <w:proofErr w:type="gramStart"/>
      <w:r w:rsidRPr="00C36624">
        <w:rPr>
          <w:rFonts w:hint="eastAsia"/>
        </w:rPr>
        <w:t>槎</w:t>
      </w:r>
      <w:proofErr w:type="gramEnd"/>
      <w:r>
        <w:rPr>
          <w:rFonts w:hint="eastAsia"/>
        </w:rPr>
        <w:t>。</w:t>
      </w:r>
    </w:p>
    <w:p w:rsidR="00996E5A" w:rsidRDefault="00431E89" w:rsidP="000F4184">
      <w:pPr>
        <w:pStyle w:val="afffffffff1"/>
        <w:spacing w:line="288" w:lineRule="auto"/>
      </w:pPr>
      <w:r w:rsidRPr="00431E89">
        <w:rPr>
          <w:rFonts w:hint="eastAsia"/>
        </w:rPr>
        <w:t>砌筑应采用一铲灰、一块砖、一挤揉的砌砖法</w:t>
      </w:r>
      <w:r>
        <w:rPr>
          <w:rFonts w:hint="eastAsia"/>
        </w:rPr>
        <w:t>。</w:t>
      </w:r>
    </w:p>
    <w:p w:rsidR="00996E5A" w:rsidRDefault="00431E89" w:rsidP="000F4184">
      <w:pPr>
        <w:pStyle w:val="afffffffff1"/>
        <w:spacing w:line="288" w:lineRule="auto"/>
      </w:pPr>
      <w:r w:rsidRPr="00431E89">
        <w:rPr>
          <w:rFonts w:hint="eastAsia"/>
        </w:rPr>
        <w:t>砌砖</w:t>
      </w:r>
      <w:proofErr w:type="gramStart"/>
      <w:r w:rsidRPr="00431E89">
        <w:rPr>
          <w:rFonts w:hint="eastAsia"/>
        </w:rPr>
        <w:t>时砖应</w:t>
      </w:r>
      <w:proofErr w:type="gramEnd"/>
      <w:r w:rsidRPr="00431E89">
        <w:rPr>
          <w:rFonts w:hint="eastAsia"/>
        </w:rPr>
        <w:t>放平，不</w:t>
      </w:r>
      <w:r>
        <w:rPr>
          <w:rFonts w:hint="eastAsia"/>
        </w:rPr>
        <w:t>应</w:t>
      </w:r>
      <w:r w:rsidRPr="00431E89">
        <w:rPr>
          <w:rFonts w:hint="eastAsia"/>
        </w:rPr>
        <w:t>出现里手高或里手低</w:t>
      </w:r>
      <w:r>
        <w:rPr>
          <w:rFonts w:hint="eastAsia"/>
        </w:rPr>
        <w:t>。</w:t>
      </w:r>
      <w:bookmarkStart w:id="143" w:name="OLE_LINK25"/>
      <w:bookmarkStart w:id="144" w:name="OLE_LINK26"/>
    </w:p>
    <w:p w:rsidR="00996E5A" w:rsidRDefault="00431E89" w:rsidP="000F4184">
      <w:pPr>
        <w:pStyle w:val="afffffffff1"/>
        <w:spacing w:line="288" w:lineRule="auto"/>
      </w:pPr>
      <w:r>
        <w:rPr>
          <w:rFonts w:hint="eastAsia"/>
        </w:rPr>
        <w:t>砌筑</w:t>
      </w:r>
      <w:bookmarkEnd w:id="143"/>
      <w:bookmarkEnd w:id="144"/>
      <w:r>
        <w:rPr>
          <w:rFonts w:hint="eastAsia"/>
        </w:rPr>
        <w:t>时，</w:t>
      </w:r>
      <w:proofErr w:type="gramStart"/>
      <w:r>
        <w:rPr>
          <w:rFonts w:hint="eastAsia"/>
        </w:rPr>
        <w:t>砌块搭砌长度</w:t>
      </w:r>
      <w:proofErr w:type="gramEnd"/>
      <w:r>
        <w:rPr>
          <w:rFonts w:hint="eastAsia"/>
        </w:rPr>
        <w:t>应不小于砌块长度的 1/3，竖向通缝不</w:t>
      </w:r>
      <w:proofErr w:type="gramStart"/>
      <w:r>
        <w:rPr>
          <w:rFonts w:hint="eastAsia"/>
        </w:rPr>
        <w:t>大于两皮砌块</w:t>
      </w:r>
      <w:proofErr w:type="gramEnd"/>
      <w:r>
        <w:rPr>
          <w:rFonts w:hint="eastAsia"/>
        </w:rPr>
        <w:t>。</w:t>
      </w:r>
    </w:p>
    <w:p w:rsidR="00996E5A" w:rsidRDefault="00996E5A" w:rsidP="000F4184">
      <w:pPr>
        <w:pStyle w:val="afffffffff1"/>
        <w:spacing w:line="288" w:lineRule="auto"/>
      </w:pPr>
      <w:r>
        <w:rPr>
          <w:rFonts w:hint="eastAsia"/>
        </w:rPr>
        <w:t>砌筑</w:t>
      </w:r>
      <w:r w:rsidRPr="00996E5A">
        <w:rPr>
          <w:rFonts w:hint="eastAsia"/>
        </w:rPr>
        <w:t>时</w:t>
      </w:r>
      <w:r>
        <w:rPr>
          <w:rFonts w:hint="eastAsia"/>
        </w:rPr>
        <w:t>应</w:t>
      </w:r>
      <w:r w:rsidRPr="00996E5A">
        <w:rPr>
          <w:rFonts w:hint="eastAsia"/>
        </w:rPr>
        <w:t>跟线砌筑，应上面、</w:t>
      </w:r>
      <w:proofErr w:type="gramStart"/>
      <w:r w:rsidRPr="00996E5A">
        <w:rPr>
          <w:rFonts w:hint="eastAsia"/>
        </w:rPr>
        <w:t>侧棱跟</w:t>
      </w:r>
      <w:proofErr w:type="gramEnd"/>
      <w:r w:rsidRPr="00996E5A">
        <w:rPr>
          <w:rFonts w:hint="eastAsia"/>
        </w:rPr>
        <w:t>线，左右相邻砖面平齐，每层砖都应穿线看平，水平灰缝</w:t>
      </w:r>
      <w:r>
        <w:rPr>
          <w:rFonts w:hint="eastAsia"/>
        </w:rPr>
        <w:t>应</w:t>
      </w:r>
      <w:r w:rsidRPr="00996E5A">
        <w:rPr>
          <w:rFonts w:hint="eastAsia"/>
        </w:rPr>
        <w:t>均匀一致</w:t>
      </w:r>
      <w:r>
        <w:rPr>
          <w:rFonts w:hint="eastAsia"/>
        </w:rPr>
        <w:t>、</w:t>
      </w:r>
      <w:r w:rsidRPr="00996E5A">
        <w:rPr>
          <w:rFonts w:hint="eastAsia"/>
        </w:rPr>
        <w:t>平直通顺</w:t>
      </w:r>
      <w:r>
        <w:rPr>
          <w:rFonts w:hint="eastAsia"/>
        </w:rPr>
        <w:t>。</w:t>
      </w:r>
    </w:p>
    <w:p w:rsidR="00996E5A" w:rsidRDefault="00996E5A" w:rsidP="000F4184">
      <w:pPr>
        <w:pStyle w:val="afffffffff1"/>
        <w:spacing w:line="288" w:lineRule="auto"/>
      </w:pPr>
      <w:r>
        <w:rPr>
          <w:rFonts w:hint="eastAsia"/>
        </w:rPr>
        <w:t>砌块</w:t>
      </w:r>
      <w:r w:rsidRPr="00996E5A">
        <w:rPr>
          <w:rFonts w:hint="eastAsia"/>
        </w:rPr>
        <w:t>与砂浆应压实，</w:t>
      </w:r>
      <w:proofErr w:type="gramStart"/>
      <w:r w:rsidRPr="00996E5A">
        <w:rPr>
          <w:rFonts w:hint="eastAsia"/>
        </w:rPr>
        <w:t>随砌随将</w:t>
      </w:r>
      <w:proofErr w:type="gramEnd"/>
      <w:r w:rsidRPr="00996E5A">
        <w:rPr>
          <w:rFonts w:hint="eastAsia"/>
        </w:rPr>
        <w:t>舌头灰刮尽</w:t>
      </w:r>
      <w:r>
        <w:rPr>
          <w:rFonts w:hint="eastAsia"/>
        </w:rPr>
        <w:t>。</w:t>
      </w:r>
    </w:p>
    <w:p w:rsidR="00996E5A" w:rsidRDefault="00431E89" w:rsidP="000F4184">
      <w:pPr>
        <w:pStyle w:val="afffffffff1"/>
        <w:spacing w:line="288" w:lineRule="auto"/>
      </w:pPr>
      <w:r w:rsidRPr="00431E89">
        <w:rPr>
          <w:rFonts w:hint="eastAsia"/>
        </w:rPr>
        <w:t>墙体砌筑时，专业管线</w:t>
      </w:r>
      <w:r>
        <w:rPr>
          <w:rFonts w:hint="eastAsia"/>
        </w:rPr>
        <w:t>（道）应</w:t>
      </w:r>
      <w:r w:rsidRPr="00431E89">
        <w:rPr>
          <w:rFonts w:hint="eastAsia"/>
        </w:rPr>
        <w:t>配合施工，避免后凿墙开洞，敷设在墙体里的管线，在墙上用切割工具整地割出槽，管线固定牢固后，用细石混凝土填塞与墙面平齐。</w:t>
      </w:r>
    </w:p>
    <w:p w:rsidR="00996E5A" w:rsidRDefault="00431E89" w:rsidP="000F4184">
      <w:pPr>
        <w:pStyle w:val="afffffffff1"/>
        <w:spacing w:line="288" w:lineRule="auto"/>
      </w:pPr>
      <w:r w:rsidRPr="00431E89">
        <w:rPr>
          <w:rFonts w:hint="eastAsia"/>
        </w:rPr>
        <w:t>砌块墙的转角处，应隔皮纵、横墙砌块相互搭砌。砌块墙的</w:t>
      </w:r>
      <w:r>
        <w:rPr>
          <w:rFonts w:hint="eastAsia"/>
        </w:rPr>
        <w:t xml:space="preserve"> </w:t>
      </w:r>
      <w:r w:rsidRPr="00431E89">
        <w:rPr>
          <w:rFonts w:hint="eastAsia"/>
        </w:rPr>
        <w:t>T</w:t>
      </w:r>
      <w:r>
        <w:rPr>
          <w:rFonts w:hint="eastAsia"/>
        </w:rPr>
        <w:t xml:space="preserve"> </w:t>
      </w:r>
      <w:r w:rsidRPr="00431E89">
        <w:rPr>
          <w:rFonts w:hint="eastAsia"/>
        </w:rPr>
        <w:t>字交接处，应使横墙砌块隔皮断面露头。</w:t>
      </w:r>
    </w:p>
    <w:p w:rsidR="00996E5A" w:rsidRPr="00431E89" w:rsidRDefault="00996E5A" w:rsidP="000F4184">
      <w:pPr>
        <w:pStyle w:val="afffffffff1"/>
        <w:spacing w:line="288" w:lineRule="auto"/>
      </w:pPr>
      <w:r>
        <w:rPr>
          <w:rFonts w:hint="eastAsia"/>
        </w:rPr>
        <w:t>应</w:t>
      </w:r>
      <w:r w:rsidRPr="00996E5A">
        <w:rPr>
          <w:rFonts w:hint="eastAsia"/>
        </w:rPr>
        <w:t>在墙上留置临时施工洞口，其侧边离交接处墙面应大于 500</w:t>
      </w:r>
      <w:r>
        <w:rPr>
          <w:rFonts w:hint="eastAsia"/>
        </w:rPr>
        <w:t xml:space="preserve"> </w:t>
      </w:r>
      <w:r w:rsidRPr="00996E5A">
        <w:rPr>
          <w:rFonts w:hint="eastAsia"/>
        </w:rPr>
        <w:t>m，洞口净宽应不超过 1</w:t>
      </w:r>
      <w:r>
        <w:rPr>
          <w:rFonts w:hint="eastAsia"/>
        </w:rPr>
        <w:t xml:space="preserve"> </w:t>
      </w:r>
      <w:r w:rsidRPr="00996E5A">
        <w:rPr>
          <w:rFonts w:hint="eastAsia"/>
        </w:rPr>
        <w:t>m。抗震设防烈度为 9 度的地区建筑物的临时施工洞口设置，应会同设计单位确定。临时施工洞口应做好补砌。</w:t>
      </w:r>
    </w:p>
    <w:p w:rsidR="00B17DDB" w:rsidRDefault="00B17DDB" w:rsidP="000F4184">
      <w:pPr>
        <w:pStyle w:val="afff3"/>
        <w:spacing w:before="120" w:after="120" w:line="288" w:lineRule="auto"/>
      </w:pPr>
      <w:r>
        <w:t>预埋钢筋</w:t>
      </w:r>
    </w:p>
    <w:p w:rsidR="00B17DDB" w:rsidRDefault="001E1D34" w:rsidP="000F4184">
      <w:pPr>
        <w:pStyle w:val="afffff5"/>
        <w:spacing w:line="288" w:lineRule="auto"/>
        <w:ind w:firstLine="420"/>
      </w:pPr>
      <w:r w:rsidRPr="001E1D34">
        <w:rPr>
          <w:rFonts w:hint="eastAsia"/>
        </w:rPr>
        <w:t>在框架柱、剪力墙侧面等结构部位预埋拉墙筋和构造柱、圈梁的插筋，或</w:t>
      </w:r>
      <w:r>
        <w:rPr>
          <w:rFonts w:hint="eastAsia"/>
        </w:rPr>
        <w:t>在</w:t>
      </w:r>
      <w:r w:rsidRPr="001E1D34">
        <w:rPr>
          <w:rFonts w:hint="eastAsia"/>
        </w:rPr>
        <w:t>结构</w:t>
      </w:r>
      <w:proofErr w:type="gramStart"/>
      <w:r w:rsidRPr="001E1D34">
        <w:rPr>
          <w:rFonts w:hint="eastAsia"/>
        </w:rPr>
        <w:t>施工后植上</w:t>
      </w:r>
      <w:proofErr w:type="gramEnd"/>
      <w:r w:rsidRPr="001E1D34">
        <w:rPr>
          <w:rFonts w:hint="eastAsia"/>
        </w:rPr>
        <w:t>钢筋</w:t>
      </w:r>
      <w:r>
        <w:rPr>
          <w:rFonts w:hint="eastAsia"/>
        </w:rPr>
        <w:t>。</w:t>
      </w:r>
    </w:p>
    <w:p w:rsidR="00B17DDB" w:rsidRDefault="00B17DDB" w:rsidP="000F4184">
      <w:pPr>
        <w:pStyle w:val="afff3"/>
        <w:spacing w:before="120" w:after="120" w:line="288" w:lineRule="auto"/>
      </w:pPr>
      <w:r>
        <w:t>设置过梁</w:t>
      </w:r>
    </w:p>
    <w:p w:rsidR="00B17DDB" w:rsidRDefault="00845ADD" w:rsidP="000F4184">
      <w:pPr>
        <w:pStyle w:val="afffff5"/>
        <w:spacing w:line="288" w:lineRule="auto"/>
        <w:ind w:firstLine="420"/>
      </w:pPr>
      <w:r w:rsidRPr="00845ADD">
        <w:rPr>
          <w:rFonts w:hint="eastAsia"/>
        </w:rPr>
        <w:t>过梁安装时，其标高、位置及型号应准确，</w:t>
      </w:r>
      <w:proofErr w:type="gramStart"/>
      <w:r w:rsidRPr="00845ADD">
        <w:rPr>
          <w:rFonts w:hint="eastAsia"/>
        </w:rPr>
        <w:t>坐灰饱满</w:t>
      </w:r>
      <w:proofErr w:type="gramEnd"/>
      <w:r w:rsidRPr="00845ADD">
        <w:rPr>
          <w:rFonts w:hint="eastAsia"/>
        </w:rPr>
        <w:t>。</w:t>
      </w:r>
      <w:proofErr w:type="gramStart"/>
      <w:r w:rsidRPr="00845ADD">
        <w:rPr>
          <w:rFonts w:hint="eastAsia"/>
        </w:rPr>
        <w:t>坐灰厚度</w:t>
      </w:r>
      <w:proofErr w:type="gramEnd"/>
      <w:r w:rsidRPr="00845ADD">
        <w:rPr>
          <w:rFonts w:hint="eastAsia"/>
        </w:rPr>
        <w:t>超过 20</w:t>
      </w:r>
      <w:r>
        <w:rPr>
          <w:rFonts w:hint="eastAsia"/>
        </w:rPr>
        <w:t xml:space="preserve"> </w:t>
      </w:r>
      <w:r w:rsidRPr="00845ADD">
        <w:rPr>
          <w:rFonts w:hint="eastAsia"/>
        </w:rPr>
        <w:t>mm 时，应用细石混凝土铺垫，</w:t>
      </w:r>
      <w:r w:rsidR="004B788E">
        <w:rPr>
          <w:rFonts w:hint="eastAsia"/>
        </w:rPr>
        <w:t>安装时</w:t>
      </w:r>
      <w:r w:rsidRPr="00845ADD">
        <w:rPr>
          <w:rFonts w:hint="eastAsia"/>
        </w:rPr>
        <w:t>两端支承点的长度应一致</w:t>
      </w:r>
      <w:r>
        <w:rPr>
          <w:rFonts w:hint="eastAsia"/>
        </w:rPr>
        <w:t>。</w:t>
      </w:r>
    </w:p>
    <w:p w:rsidR="00B17DDB" w:rsidRDefault="00B17DDB" w:rsidP="000F4184">
      <w:pPr>
        <w:pStyle w:val="afff3"/>
        <w:spacing w:before="120" w:after="120" w:line="288" w:lineRule="auto"/>
      </w:pPr>
      <w:r>
        <w:t>构造柱</w:t>
      </w:r>
      <w:r w:rsidR="00222967">
        <w:t>设置</w:t>
      </w:r>
    </w:p>
    <w:p w:rsidR="009A096B" w:rsidRDefault="00FF2162" w:rsidP="000F4184">
      <w:pPr>
        <w:pStyle w:val="afffffffff1"/>
        <w:spacing w:line="288" w:lineRule="auto"/>
      </w:pPr>
      <w:r w:rsidRPr="00FF2162">
        <w:rPr>
          <w:rFonts w:hint="eastAsia"/>
        </w:rPr>
        <w:t>砌体填充墙构造</w:t>
      </w:r>
      <w:proofErr w:type="gramStart"/>
      <w:r w:rsidRPr="00FF2162">
        <w:rPr>
          <w:rFonts w:hint="eastAsia"/>
        </w:rPr>
        <w:t>柱一般</w:t>
      </w:r>
      <w:proofErr w:type="gramEnd"/>
      <w:r w:rsidRPr="00FF2162">
        <w:rPr>
          <w:rFonts w:hint="eastAsia"/>
        </w:rPr>
        <w:t>设置在转角、纵横墙体交叉处，当墙长大于</w:t>
      </w:r>
      <w:r>
        <w:rPr>
          <w:rFonts w:hint="eastAsia"/>
        </w:rPr>
        <w:t xml:space="preserve"> </w:t>
      </w:r>
      <w:r w:rsidRPr="00FF2162">
        <w:rPr>
          <w:rFonts w:hint="eastAsia"/>
        </w:rPr>
        <w:t>5</w:t>
      </w:r>
      <w:r>
        <w:rPr>
          <w:rFonts w:hint="eastAsia"/>
        </w:rPr>
        <w:t xml:space="preserve"> </w:t>
      </w:r>
      <w:r w:rsidRPr="00FF2162">
        <w:rPr>
          <w:rFonts w:hint="eastAsia"/>
        </w:rPr>
        <w:t>m</w:t>
      </w:r>
      <w:r>
        <w:rPr>
          <w:rFonts w:hint="eastAsia"/>
        </w:rPr>
        <w:t>（</w:t>
      </w:r>
      <w:r w:rsidRPr="00FF2162">
        <w:rPr>
          <w:rFonts w:hint="eastAsia"/>
        </w:rPr>
        <w:t>或墙长超过层高</w:t>
      </w:r>
      <w:r>
        <w:rPr>
          <w:rFonts w:hint="eastAsia"/>
        </w:rPr>
        <w:t xml:space="preserve"> </w:t>
      </w:r>
      <w:r w:rsidRPr="00FF2162">
        <w:rPr>
          <w:rFonts w:hint="eastAsia"/>
        </w:rPr>
        <w:t>2倍</w:t>
      </w:r>
      <w:r>
        <w:rPr>
          <w:rFonts w:hint="eastAsia"/>
        </w:rPr>
        <w:t>）</w:t>
      </w:r>
      <w:r w:rsidRPr="00FF2162">
        <w:rPr>
          <w:rFonts w:hint="eastAsia"/>
        </w:rPr>
        <w:t>时，应该在墙长中部</w:t>
      </w:r>
      <w:r>
        <w:rPr>
          <w:rFonts w:hint="eastAsia"/>
        </w:rPr>
        <w:t>（</w:t>
      </w:r>
      <w:r w:rsidRPr="00FF2162">
        <w:rPr>
          <w:rFonts w:hint="eastAsia"/>
        </w:rPr>
        <w:t>遇有洞口在洞口边</w:t>
      </w:r>
      <w:r>
        <w:rPr>
          <w:rFonts w:hint="eastAsia"/>
        </w:rPr>
        <w:t>）</w:t>
      </w:r>
      <w:r w:rsidRPr="00FF2162">
        <w:rPr>
          <w:rFonts w:hint="eastAsia"/>
        </w:rPr>
        <w:t>设置构造柱。</w:t>
      </w:r>
    </w:p>
    <w:p w:rsidR="00B17DDB" w:rsidRDefault="00222967" w:rsidP="000F4184">
      <w:pPr>
        <w:pStyle w:val="afffffffff1"/>
        <w:spacing w:line="288" w:lineRule="auto"/>
      </w:pPr>
      <w:r w:rsidRPr="00222967">
        <w:rPr>
          <w:rFonts w:hint="eastAsia"/>
        </w:rPr>
        <w:t>构造</w:t>
      </w:r>
      <w:proofErr w:type="gramStart"/>
      <w:r w:rsidRPr="00222967">
        <w:rPr>
          <w:rFonts w:hint="eastAsia"/>
        </w:rPr>
        <w:t>柱马牙槎</w:t>
      </w:r>
      <w:proofErr w:type="gramEnd"/>
      <w:r w:rsidR="009A096B">
        <w:rPr>
          <w:rFonts w:hint="eastAsia"/>
        </w:rPr>
        <w:t>砌筑</w:t>
      </w:r>
      <w:r w:rsidRPr="00222967">
        <w:rPr>
          <w:rFonts w:hint="eastAsia"/>
        </w:rPr>
        <w:t>应先退后进，</w:t>
      </w:r>
      <w:r w:rsidR="009A096B" w:rsidRPr="009A096B">
        <w:rPr>
          <w:rFonts w:hint="eastAsia"/>
        </w:rPr>
        <w:t>每一个马牙</w:t>
      </w:r>
      <w:proofErr w:type="gramStart"/>
      <w:r w:rsidR="009A096B" w:rsidRPr="009A096B">
        <w:rPr>
          <w:rFonts w:hint="eastAsia"/>
        </w:rPr>
        <w:t>槎沿高度</w:t>
      </w:r>
      <w:proofErr w:type="gramEnd"/>
      <w:r w:rsidR="009A096B" w:rsidRPr="009A096B">
        <w:rPr>
          <w:rFonts w:hint="eastAsia"/>
        </w:rPr>
        <w:t>方向的尺寸</w:t>
      </w:r>
      <w:r w:rsidR="009A096B">
        <w:rPr>
          <w:rFonts w:hint="eastAsia"/>
        </w:rPr>
        <w:t>应</w:t>
      </w:r>
      <w:r w:rsidR="009A096B" w:rsidRPr="009A096B">
        <w:rPr>
          <w:rFonts w:hint="eastAsia"/>
        </w:rPr>
        <w:t>不超过 300</w:t>
      </w:r>
      <w:r w:rsidR="009A096B">
        <w:rPr>
          <w:rFonts w:hint="eastAsia"/>
        </w:rPr>
        <w:t xml:space="preserve"> </w:t>
      </w:r>
      <w:r w:rsidR="009A096B" w:rsidRPr="009A096B">
        <w:rPr>
          <w:rFonts w:hint="eastAsia"/>
        </w:rPr>
        <w:t>mm，后退宽度</w:t>
      </w:r>
      <w:r w:rsidR="009A096B">
        <w:rPr>
          <w:rFonts w:hint="eastAsia"/>
        </w:rPr>
        <w:t>宜</w:t>
      </w:r>
      <w:r w:rsidR="009A096B" w:rsidRPr="009A096B">
        <w:rPr>
          <w:rFonts w:hint="eastAsia"/>
        </w:rPr>
        <w:t>为 60</w:t>
      </w:r>
      <w:r w:rsidR="009A096B">
        <w:rPr>
          <w:rFonts w:hint="eastAsia"/>
        </w:rPr>
        <w:t xml:space="preserve"> </w:t>
      </w:r>
      <w:r w:rsidR="009A096B" w:rsidRPr="009A096B">
        <w:rPr>
          <w:rFonts w:hint="eastAsia"/>
        </w:rPr>
        <w:t>mm，</w:t>
      </w:r>
      <w:proofErr w:type="gramStart"/>
      <w:r w:rsidR="009A096B" w:rsidRPr="009A096B">
        <w:rPr>
          <w:rFonts w:hint="eastAsia"/>
        </w:rPr>
        <w:t>构造柱处拉结筋按设计</w:t>
      </w:r>
      <w:proofErr w:type="gramEnd"/>
      <w:r w:rsidR="009A096B" w:rsidRPr="009A096B">
        <w:rPr>
          <w:rFonts w:hint="eastAsia"/>
        </w:rPr>
        <w:t>要求放置。</w:t>
      </w:r>
    </w:p>
    <w:p w:rsidR="00B17DDB" w:rsidRDefault="00EA0E6B" w:rsidP="000F4184">
      <w:pPr>
        <w:pStyle w:val="afff3"/>
        <w:spacing w:before="120" w:after="120" w:line="288" w:lineRule="auto"/>
      </w:pPr>
      <w:r>
        <w:t>墙顶塞缝</w:t>
      </w:r>
    </w:p>
    <w:p w:rsidR="00EA0E6B" w:rsidRDefault="00EA0E6B" w:rsidP="000F4184">
      <w:pPr>
        <w:pStyle w:val="afffffffff1"/>
        <w:spacing w:line="288" w:lineRule="auto"/>
      </w:pPr>
      <w:r w:rsidRPr="00EA0E6B">
        <w:rPr>
          <w:rFonts w:hint="eastAsia"/>
        </w:rPr>
        <w:t>填充墙砌筑至梁底</w:t>
      </w:r>
      <w:r>
        <w:rPr>
          <w:rFonts w:hint="eastAsia"/>
        </w:rPr>
        <w:t xml:space="preserve"> </w:t>
      </w:r>
      <w:r w:rsidRPr="00EA0E6B">
        <w:rPr>
          <w:rFonts w:hint="eastAsia"/>
        </w:rPr>
        <w:t>30</w:t>
      </w:r>
      <w:r>
        <w:rPr>
          <w:rFonts w:hint="eastAsia"/>
        </w:rPr>
        <w:t xml:space="preserve"> mm</w:t>
      </w:r>
      <w:r w:rsidRPr="00EA0E6B">
        <w:rPr>
          <w:rFonts w:hint="eastAsia"/>
        </w:rPr>
        <w:t>～50</w:t>
      </w:r>
      <w:r>
        <w:rPr>
          <w:rFonts w:hint="eastAsia"/>
        </w:rPr>
        <w:t xml:space="preserve"> </w:t>
      </w:r>
      <w:r w:rsidRPr="00EA0E6B">
        <w:rPr>
          <w:rFonts w:hint="eastAsia"/>
        </w:rPr>
        <w:t>mm</w:t>
      </w:r>
      <w:r>
        <w:rPr>
          <w:rFonts w:hint="eastAsia"/>
        </w:rPr>
        <w:t xml:space="preserve"> 处留空，留置 14 d 使墙体充分沉降。</w:t>
      </w:r>
    </w:p>
    <w:p w:rsidR="00EA0E6B" w:rsidRDefault="00EA0E6B" w:rsidP="000F4184">
      <w:pPr>
        <w:pStyle w:val="afffffffff1"/>
        <w:spacing w:line="288" w:lineRule="auto"/>
      </w:pPr>
      <w:r>
        <w:rPr>
          <w:rFonts w:hint="eastAsia"/>
        </w:rPr>
        <w:t>在缝隙内交错填塞防腐木楔，给墙体预压力。</w:t>
      </w:r>
    </w:p>
    <w:p w:rsidR="00EA0E6B" w:rsidRPr="00845ADD" w:rsidRDefault="00EA0E6B" w:rsidP="000F4184">
      <w:pPr>
        <w:pStyle w:val="afffffffff1"/>
        <w:spacing w:line="288" w:lineRule="auto"/>
      </w:pPr>
      <w:r>
        <w:rPr>
          <w:rFonts w:hint="eastAsia"/>
        </w:rPr>
        <w:t>使用干硬性细石</w:t>
      </w:r>
      <w:proofErr w:type="gramStart"/>
      <w:r>
        <w:rPr>
          <w:rFonts w:hint="eastAsia"/>
        </w:rPr>
        <w:t>砼</w:t>
      </w:r>
      <w:proofErr w:type="gramEnd"/>
      <w:r>
        <w:rPr>
          <w:rFonts w:hint="eastAsia"/>
        </w:rPr>
        <w:t>或水泥砂浆填塞缝隙至密实，使表面与墙体平齐。</w:t>
      </w:r>
    </w:p>
    <w:p w:rsidR="00B17DDB" w:rsidRDefault="00C80825" w:rsidP="000F4184">
      <w:pPr>
        <w:pStyle w:val="afff3"/>
        <w:spacing w:before="120" w:after="120" w:line="288" w:lineRule="auto"/>
      </w:pPr>
      <w:r>
        <w:t>墙体</w:t>
      </w:r>
      <w:r>
        <w:rPr>
          <w:rFonts w:hint="eastAsia"/>
        </w:rPr>
        <w:t>暗敷管线</w:t>
      </w:r>
    </w:p>
    <w:p w:rsidR="00C80825" w:rsidRDefault="00C80825" w:rsidP="000F4184">
      <w:pPr>
        <w:pStyle w:val="afffffffff1"/>
        <w:spacing w:line="288" w:lineRule="auto"/>
      </w:pPr>
      <w:r>
        <w:rPr>
          <w:rFonts w:hint="eastAsia"/>
        </w:rPr>
        <w:lastRenderedPageBreak/>
        <w:t>应待墙体完成并达到设计强度后方能进行水电管线的暗敷工作。</w:t>
      </w:r>
    </w:p>
    <w:p w:rsidR="00C80825" w:rsidRDefault="00C80825" w:rsidP="000F4184">
      <w:pPr>
        <w:pStyle w:val="afffffffff1"/>
        <w:spacing w:line="288" w:lineRule="auto"/>
      </w:pPr>
      <w:r>
        <w:rPr>
          <w:rFonts w:hint="eastAsia"/>
        </w:rPr>
        <w:t>开槽时，宜使用轻型电动切割机并辅以手工镂槽器。凿槽时与墙面夹角应不大于 45°。开槽的深度不宜超过墙厚的 1/3。</w:t>
      </w:r>
    </w:p>
    <w:p w:rsidR="00C80825" w:rsidRPr="00C80825" w:rsidRDefault="00C80825" w:rsidP="000F4184">
      <w:pPr>
        <w:pStyle w:val="afffffffff1"/>
        <w:spacing w:line="288" w:lineRule="auto"/>
      </w:pPr>
      <w:r>
        <w:rPr>
          <w:rFonts w:hint="eastAsia"/>
        </w:rPr>
        <w:t>预敷在楼地面中的管线露出地面部分的垂直</w:t>
      </w:r>
      <w:proofErr w:type="gramStart"/>
      <w:r>
        <w:rPr>
          <w:rFonts w:hint="eastAsia"/>
        </w:rPr>
        <w:t>段高度</w:t>
      </w:r>
      <w:proofErr w:type="gramEnd"/>
      <w:r>
        <w:rPr>
          <w:rFonts w:hint="eastAsia"/>
        </w:rPr>
        <w:t>宜低于</w:t>
      </w:r>
      <w:proofErr w:type="gramStart"/>
      <w:r>
        <w:rPr>
          <w:rFonts w:hint="eastAsia"/>
        </w:rPr>
        <w:t>一</w:t>
      </w:r>
      <w:proofErr w:type="gramEnd"/>
      <w:r>
        <w:rPr>
          <w:rFonts w:hint="eastAsia"/>
        </w:rPr>
        <w:t>皮砌体的高度。敷设管线后的</w:t>
      </w:r>
      <w:proofErr w:type="gramStart"/>
      <w:r>
        <w:rPr>
          <w:rFonts w:hint="eastAsia"/>
        </w:rPr>
        <w:t>槽应用</w:t>
      </w:r>
      <w:proofErr w:type="gramEnd"/>
      <w:r>
        <w:rPr>
          <w:rFonts w:hint="eastAsia"/>
        </w:rPr>
        <w:t xml:space="preserve"> 1：3 水泥砂浆填实，宜比墙面微</w:t>
      </w:r>
      <w:proofErr w:type="gramStart"/>
      <w:r>
        <w:rPr>
          <w:rFonts w:hint="eastAsia"/>
        </w:rPr>
        <w:t>凹</w:t>
      </w:r>
      <w:proofErr w:type="gramEnd"/>
      <w:r>
        <w:rPr>
          <w:rFonts w:hint="eastAsia"/>
        </w:rPr>
        <w:t xml:space="preserve"> 2 mm，再用粘结剂补平并</w:t>
      </w:r>
      <w:proofErr w:type="gramStart"/>
      <w:r>
        <w:rPr>
          <w:rFonts w:hint="eastAsia"/>
        </w:rPr>
        <w:t>沿槽长外贴</w:t>
      </w:r>
      <w:proofErr w:type="gramEnd"/>
      <w:r>
        <w:rPr>
          <w:rFonts w:hint="eastAsia"/>
        </w:rPr>
        <w:t>不小于 100 mm 宽玻璃纤维网格布增强。</w:t>
      </w:r>
    </w:p>
    <w:p w:rsidR="000A1045" w:rsidRDefault="000A1045" w:rsidP="000F4184">
      <w:pPr>
        <w:pStyle w:val="afff2"/>
        <w:spacing w:before="240" w:after="240" w:line="288" w:lineRule="auto"/>
      </w:pPr>
      <w:bookmarkStart w:id="145" w:name="_Toc201928633"/>
      <w:bookmarkStart w:id="146" w:name="_Toc170900403"/>
      <w:bookmarkStart w:id="147" w:name="_Toc176857375"/>
      <w:bookmarkStart w:id="148" w:name="_Toc180851160"/>
      <w:bookmarkStart w:id="149" w:name="_Toc200037432"/>
      <w:r>
        <w:rPr>
          <w:rFonts w:hint="eastAsia"/>
        </w:rPr>
        <w:t>质量检验</w:t>
      </w:r>
      <w:bookmarkEnd w:id="145"/>
    </w:p>
    <w:p w:rsidR="000A1045" w:rsidRDefault="000A1045" w:rsidP="000F4184">
      <w:pPr>
        <w:pStyle w:val="afff3"/>
        <w:spacing w:before="120" w:after="120" w:line="288" w:lineRule="auto"/>
      </w:pPr>
      <w:r>
        <w:rPr>
          <w:rFonts w:hint="eastAsia"/>
        </w:rPr>
        <w:t>一般规定</w:t>
      </w:r>
    </w:p>
    <w:p w:rsidR="000A1045" w:rsidRDefault="000A1045" w:rsidP="000F4184">
      <w:pPr>
        <w:pStyle w:val="afffffffff1"/>
        <w:spacing w:line="288" w:lineRule="auto"/>
      </w:pPr>
      <w:r w:rsidRPr="000A1045">
        <w:rPr>
          <w:rFonts w:hint="eastAsia"/>
        </w:rPr>
        <w:t>蒸压加气混凝</w:t>
      </w:r>
      <w:bookmarkStart w:id="150" w:name="OLE_LINK27"/>
      <w:bookmarkStart w:id="151" w:name="OLE_LINK28"/>
      <w:r w:rsidRPr="000A1045">
        <w:rPr>
          <w:rFonts w:hint="eastAsia"/>
        </w:rPr>
        <w:t>土</w:t>
      </w:r>
      <w:bookmarkEnd w:id="150"/>
      <w:bookmarkEnd w:id="151"/>
      <w:r w:rsidRPr="000A1045">
        <w:rPr>
          <w:rFonts w:hint="eastAsia"/>
        </w:rPr>
        <w:t>砌块施工前，其产品龄期应不少于</w:t>
      </w:r>
      <w:r>
        <w:rPr>
          <w:rFonts w:hint="eastAsia"/>
        </w:rPr>
        <w:t xml:space="preserve"> </w:t>
      </w:r>
      <w:r w:rsidRPr="000A1045">
        <w:rPr>
          <w:rFonts w:hint="eastAsia"/>
        </w:rPr>
        <w:t>28</w:t>
      </w:r>
      <w:r>
        <w:rPr>
          <w:rFonts w:hint="eastAsia"/>
        </w:rPr>
        <w:t xml:space="preserve"> </w:t>
      </w:r>
      <w:r w:rsidRPr="000A1045">
        <w:rPr>
          <w:rFonts w:hint="eastAsia"/>
        </w:rPr>
        <w:t>d。</w:t>
      </w:r>
    </w:p>
    <w:p w:rsidR="000A1045" w:rsidRDefault="000A1045" w:rsidP="000F4184">
      <w:pPr>
        <w:pStyle w:val="afffffffff1"/>
        <w:spacing w:line="288" w:lineRule="auto"/>
      </w:pPr>
      <w:r>
        <w:rPr>
          <w:rFonts w:hint="eastAsia"/>
        </w:rPr>
        <w:t>蒸压加气混凝</w:t>
      </w:r>
      <w:r w:rsidRPr="000A1045">
        <w:rPr>
          <w:rFonts w:hint="eastAsia"/>
        </w:rPr>
        <w:t>土砌块在运输、装卸过程中，</w:t>
      </w:r>
      <w:r>
        <w:rPr>
          <w:rFonts w:hint="eastAsia"/>
        </w:rPr>
        <w:t>不应</w:t>
      </w:r>
      <w:r w:rsidRPr="000A1045">
        <w:rPr>
          <w:rFonts w:hint="eastAsia"/>
        </w:rPr>
        <w:t>抛掷和倾倒。进场后应按品种、规格分别堆放整齐，堆置高度应不超过</w:t>
      </w:r>
      <w:r>
        <w:rPr>
          <w:rFonts w:hint="eastAsia"/>
        </w:rPr>
        <w:t xml:space="preserve"> </w:t>
      </w:r>
      <w:r w:rsidRPr="000A1045">
        <w:rPr>
          <w:rFonts w:hint="eastAsia"/>
        </w:rPr>
        <w:t>2</w:t>
      </w:r>
      <w:r>
        <w:rPr>
          <w:rFonts w:hint="eastAsia"/>
        </w:rPr>
        <w:t xml:space="preserve"> </w:t>
      </w:r>
      <w:r w:rsidRPr="000A1045">
        <w:rPr>
          <w:rFonts w:hint="eastAsia"/>
        </w:rPr>
        <w:t>m，并应采取措施，防止雨淋。</w:t>
      </w:r>
    </w:p>
    <w:p w:rsidR="000A1045" w:rsidRDefault="000A1045" w:rsidP="000F4184">
      <w:pPr>
        <w:pStyle w:val="afffffffff1"/>
        <w:spacing w:line="288" w:lineRule="auto"/>
      </w:pPr>
      <w:r w:rsidRPr="000A1045">
        <w:rPr>
          <w:rFonts w:hint="eastAsia"/>
        </w:rPr>
        <w:t>蒸压加气混凝土砌块砌筑时，应问砌筑面适量浇水。</w:t>
      </w:r>
    </w:p>
    <w:p w:rsidR="000A1045" w:rsidRDefault="000A1045" w:rsidP="000F4184">
      <w:pPr>
        <w:pStyle w:val="afffffffff1"/>
        <w:spacing w:line="288" w:lineRule="auto"/>
      </w:pPr>
      <w:r w:rsidRPr="000A1045">
        <w:rPr>
          <w:rFonts w:hint="eastAsia"/>
        </w:rPr>
        <w:t>蒸</w:t>
      </w:r>
      <w:r>
        <w:rPr>
          <w:rFonts w:hint="eastAsia"/>
        </w:rPr>
        <w:t>压</w:t>
      </w:r>
      <w:r w:rsidRPr="000A1045">
        <w:rPr>
          <w:rFonts w:hint="eastAsia"/>
        </w:rPr>
        <w:t>加气混凝土砌块砌筑墙体时，墙底部</w:t>
      </w:r>
      <w:proofErr w:type="gramStart"/>
      <w:r w:rsidRPr="000A1045">
        <w:rPr>
          <w:rFonts w:hint="eastAsia"/>
        </w:rPr>
        <w:t>应</w:t>
      </w:r>
      <w:r>
        <w:rPr>
          <w:rFonts w:hint="eastAsia"/>
        </w:rPr>
        <w:t>砌</w:t>
      </w:r>
      <w:r w:rsidRPr="000A1045">
        <w:rPr>
          <w:rFonts w:hint="eastAsia"/>
        </w:rPr>
        <w:t>普通</w:t>
      </w:r>
      <w:proofErr w:type="gramEnd"/>
      <w:r w:rsidRPr="000A1045">
        <w:rPr>
          <w:rFonts w:hint="eastAsia"/>
        </w:rPr>
        <w:t>烧结砖或多孔砖，或普通小型混凝</w:t>
      </w:r>
      <w:r>
        <w:rPr>
          <w:rFonts w:hint="eastAsia"/>
        </w:rPr>
        <w:t>土</w:t>
      </w:r>
      <w:r w:rsidRPr="000A1045">
        <w:rPr>
          <w:rFonts w:hint="eastAsia"/>
        </w:rPr>
        <w:t>空心砌块，或现浇</w:t>
      </w:r>
      <w:proofErr w:type="gramStart"/>
      <w:r w:rsidRPr="000A1045">
        <w:rPr>
          <w:rFonts w:hint="eastAsia"/>
        </w:rPr>
        <w:t>混凝</w:t>
      </w:r>
      <w:r>
        <w:rPr>
          <w:rFonts w:hint="eastAsia"/>
        </w:rPr>
        <w:t>土</w:t>
      </w:r>
      <w:r w:rsidRPr="000A1045">
        <w:rPr>
          <w:rFonts w:hint="eastAsia"/>
        </w:rPr>
        <w:t>坎台等</w:t>
      </w:r>
      <w:proofErr w:type="gramEnd"/>
      <w:r w:rsidRPr="000A1045">
        <w:rPr>
          <w:rFonts w:hint="eastAsia"/>
        </w:rPr>
        <w:t>，其高度不宜小</w:t>
      </w:r>
      <w:r>
        <w:rPr>
          <w:rFonts w:hint="eastAsia"/>
        </w:rPr>
        <w:t xml:space="preserve">于 </w:t>
      </w:r>
      <w:r w:rsidRPr="000A1045">
        <w:rPr>
          <w:rFonts w:hint="eastAsia"/>
        </w:rPr>
        <w:t>200</w:t>
      </w:r>
      <w:r>
        <w:rPr>
          <w:rFonts w:hint="eastAsia"/>
        </w:rPr>
        <w:t xml:space="preserve"> </w:t>
      </w:r>
      <w:r w:rsidRPr="000A1045">
        <w:rPr>
          <w:rFonts w:hint="eastAsia"/>
        </w:rPr>
        <w:t>mm。</w:t>
      </w:r>
    </w:p>
    <w:p w:rsidR="000A1045" w:rsidRDefault="000A1045" w:rsidP="000F4184">
      <w:pPr>
        <w:pStyle w:val="afff3"/>
        <w:spacing w:before="120" w:after="120" w:line="288" w:lineRule="auto"/>
      </w:pPr>
      <w:r>
        <w:rPr>
          <w:rFonts w:hint="eastAsia"/>
        </w:rPr>
        <w:t>主控项目</w:t>
      </w:r>
    </w:p>
    <w:p w:rsidR="00815D62" w:rsidRDefault="00815D62" w:rsidP="000F4184">
      <w:pPr>
        <w:pStyle w:val="afffff5"/>
        <w:spacing w:line="288" w:lineRule="auto"/>
        <w:ind w:firstLine="420"/>
      </w:pPr>
      <w:bookmarkStart w:id="152" w:name="OLE_LINK32"/>
      <w:bookmarkStart w:id="153" w:name="OLE_LINK33"/>
      <w:r>
        <w:rPr>
          <w:rFonts w:hint="eastAsia"/>
        </w:rPr>
        <w:t>蒸压</w:t>
      </w:r>
      <w:bookmarkEnd w:id="152"/>
      <w:bookmarkEnd w:id="153"/>
      <w:r>
        <w:rPr>
          <w:rFonts w:hint="eastAsia"/>
        </w:rPr>
        <w:t>加气混凝土砌块和砌筑砂浆的强度等级应符合设计要求。</w:t>
      </w:r>
    </w:p>
    <w:p w:rsidR="00815D62" w:rsidRDefault="00815D62" w:rsidP="000F4184">
      <w:pPr>
        <w:pStyle w:val="afffff5"/>
        <w:spacing w:line="288" w:lineRule="auto"/>
        <w:ind w:firstLine="420"/>
      </w:pPr>
      <w:r>
        <w:rPr>
          <w:rFonts w:hint="eastAsia"/>
        </w:rPr>
        <w:t>检验方法：检查砌块的产品合格证书、产品性能检测报告和砂浆试验报告。</w:t>
      </w:r>
    </w:p>
    <w:p w:rsidR="000A1045" w:rsidRDefault="000A1045" w:rsidP="000F4184">
      <w:pPr>
        <w:pStyle w:val="afff3"/>
        <w:spacing w:before="120" w:after="120" w:line="288" w:lineRule="auto"/>
      </w:pPr>
      <w:r>
        <w:rPr>
          <w:rFonts w:hint="eastAsia"/>
        </w:rPr>
        <w:t>一般项目</w:t>
      </w:r>
    </w:p>
    <w:p w:rsidR="000A1045" w:rsidRDefault="00815D62" w:rsidP="000F4184">
      <w:pPr>
        <w:pStyle w:val="afffffffff1"/>
        <w:spacing w:line="288" w:lineRule="auto"/>
      </w:pPr>
      <w:bookmarkStart w:id="154" w:name="OLE_LINK31"/>
      <w:r>
        <w:rPr>
          <w:rFonts w:hint="eastAsia"/>
        </w:rPr>
        <w:t>填充墙砌体尺寸允许偏差</w:t>
      </w:r>
      <w:bookmarkEnd w:id="154"/>
      <w:r>
        <w:rPr>
          <w:rFonts w:hint="eastAsia"/>
        </w:rPr>
        <w:t>应符合表 1 的规定。</w:t>
      </w:r>
    </w:p>
    <w:p w:rsidR="00815D62" w:rsidRDefault="00815D62" w:rsidP="000F4184">
      <w:pPr>
        <w:pStyle w:val="aff8"/>
        <w:spacing w:before="120" w:after="120" w:line="288" w:lineRule="auto"/>
      </w:pPr>
      <w:r>
        <w:rPr>
          <w:rFonts w:hint="eastAsia"/>
        </w:rPr>
        <w:t>填充墙砌体尺寸允许偏差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19"/>
        <w:gridCol w:w="1919"/>
        <w:gridCol w:w="2409"/>
        <w:gridCol w:w="3127"/>
      </w:tblGrid>
      <w:tr w:rsidR="00815D62" w:rsidTr="000F4184">
        <w:trPr>
          <w:tblHeader/>
          <w:jc w:val="center"/>
        </w:trPr>
        <w:tc>
          <w:tcPr>
            <w:tcW w:w="3838" w:type="dxa"/>
            <w:gridSpan w:val="2"/>
            <w:tcBorders>
              <w:top w:val="single" w:sz="8" w:space="0" w:color="auto"/>
              <w:bottom w:val="single" w:sz="8" w:space="0" w:color="auto"/>
            </w:tcBorders>
            <w:shd w:val="clear" w:color="auto" w:fill="auto"/>
            <w:vAlign w:val="center"/>
          </w:tcPr>
          <w:p w:rsidR="00815D62" w:rsidRDefault="00815D62" w:rsidP="000F4184">
            <w:pPr>
              <w:pStyle w:val="afffffffff9"/>
              <w:spacing w:line="288" w:lineRule="auto"/>
            </w:pPr>
            <w:r>
              <w:rPr>
                <w:rFonts w:hint="eastAsia"/>
              </w:rPr>
              <w:t>项目</w:t>
            </w:r>
          </w:p>
        </w:tc>
        <w:tc>
          <w:tcPr>
            <w:tcW w:w="2409" w:type="dxa"/>
            <w:tcBorders>
              <w:top w:val="single" w:sz="8" w:space="0" w:color="auto"/>
              <w:bottom w:val="single" w:sz="8" w:space="0" w:color="auto"/>
            </w:tcBorders>
            <w:shd w:val="clear" w:color="auto" w:fill="auto"/>
            <w:vAlign w:val="center"/>
          </w:tcPr>
          <w:p w:rsidR="00815D62" w:rsidRDefault="00815D62" w:rsidP="000F4184">
            <w:pPr>
              <w:pStyle w:val="afffffffff9"/>
              <w:spacing w:line="288" w:lineRule="auto"/>
            </w:pPr>
            <w:r>
              <w:rPr>
                <w:rFonts w:hint="eastAsia"/>
              </w:rPr>
              <w:t>允许偏差</w:t>
            </w:r>
            <w:r w:rsidR="000F4184">
              <w:rPr>
                <w:rFonts w:hint="eastAsia"/>
              </w:rPr>
              <w:t>/mm</w:t>
            </w:r>
          </w:p>
        </w:tc>
        <w:tc>
          <w:tcPr>
            <w:tcW w:w="3127" w:type="dxa"/>
            <w:tcBorders>
              <w:top w:val="single" w:sz="8" w:space="0" w:color="auto"/>
              <w:bottom w:val="single" w:sz="8" w:space="0" w:color="auto"/>
            </w:tcBorders>
            <w:shd w:val="clear" w:color="auto" w:fill="auto"/>
            <w:vAlign w:val="center"/>
          </w:tcPr>
          <w:p w:rsidR="00815D62" w:rsidRDefault="00815D62" w:rsidP="000F4184">
            <w:pPr>
              <w:pStyle w:val="afffffffff9"/>
              <w:spacing w:line="288" w:lineRule="auto"/>
            </w:pPr>
            <w:r>
              <w:rPr>
                <w:rFonts w:hint="eastAsia"/>
              </w:rPr>
              <w:t>检验方法</w:t>
            </w:r>
          </w:p>
        </w:tc>
      </w:tr>
      <w:tr w:rsidR="00815D62" w:rsidTr="000F4184">
        <w:trPr>
          <w:jc w:val="center"/>
        </w:trPr>
        <w:tc>
          <w:tcPr>
            <w:tcW w:w="3838" w:type="dxa"/>
            <w:gridSpan w:val="2"/>
            <w:tcBorders>
              <w:top w:val="single" w:sz="8" w:space="0" w:color="auto"/>
            </w:tcBorders>
            <w:shd w:val="clear" w:color="auto" w:fill="auto"/>
            <w:vAlign w:val="center"/>
          </w:tcPr>
          <w:p w:rsidR="00815D62" w:rsidRDefault="000F4184" w:rsidP="000F4184">
            <w:pPr>
              <w:pStyle w:val="afffffffff9"/>
              <w:spacing w:line="288" w:lineRule="auto"/>
            </w:pPr>
            <w:r>
              <w:rPr>
                <w:rFonts w:hint="eastAsia"/>
              </w:rPr>
              <w:t>轴线位移</w:t>
            </w:r>
          </w:p>
        </w:tc>
        <w:tc>
          <w:tcPr>
            <w:tcW w:w="2409" w:type="dxa"/>
            <w:tcBorders>
              <w:top w:val="single" w:sz="8" w:space="0" w:color="auto"/>
            </w:tcBorders>
            <w:shd w:val="clear" w:color="auto" w:fill="auto"/>
            <w:vAlign w:val="center"/>
          </w:tcPr>
          <w:p w:rsidR="00815D62" w:rsidRDefault="000F4184" w:rsidP="000F4184">
            <w:pPr>
              <w:pStyle w:val="afffffffff9"/>
              <w:spacing w:line="288" w:lineRule="auto"/>
            </w:pPr>
            <w:r>
              <w:rPr>
                <w:rFonts w:hint="eastAsia"/>
              </w:rPr>
              <w:t>10</w:t>
            </w:r>
          </w:p>
        </w:tc>
        <w:tc>
          <w:tcPr>
            <w:tcW w:w="3127" w:type="dxa"/>
            <w:tcBorders>
              <w:top w:val="single" w:sz="8" w:space="0" w:color="auto"/>
            </w:tcBorders>
            <w:shd w:val="clear" w:color="auto" w:fill="auto"/>
            <w:vAlign w:val="center"/>
          </w:tcPr>
          <w:p w:rsidR="00815D62" w:rsidRDefault="00815D62" w:rsidP="000F4184">
            <w:pPr>
              <w:pStyle w:val="afffffffff9"/>
              <w:spacing w:line="288" w:lineRule="auto"/>
            </w:pPr>
            <w:r>
              <w:rPr>
                <w:rFonts w:hint="eastAsia"/>
              </w:rPr>
              <w:t>尺量</w:t>
            </w:r>
          </w:p>
        </w:tc>
      </w:tr>
      <w:tr w:rsidR="000F4184" w:rsidTr="00CA6001">
        <w:trPr>
          <w:jc w:val="center"/>
        </w:trPr>
        <w:tc>
          <w:tcPr>
            <w:tcW w:w="1919" w:type="dxa"/>
            <w:vMerge w:val="restart"/>
            <w:shd w:val="clear" w:color="auto" w:fill="auto"/>
            <w:vAlign w:val="center"/>
          </w:tcPr>
          <w:p w:rsidR="000F4184" w:rsidRDefault="000F4184" w:rsidP="000F4184">
            <w:pPr>
              <w:pStyle w:val="afffffffff9"/>
              <w:spacing w:line="288" w:lineRule="auto"/>
            </w:pPr>
            <w:r>
              <w:rPr>
                <w:rFonts w:hint="eastAsia"/>
              </w:rPr>
              <w:t>垂直度</w:t>
            </w:r>
          </w:p>
        </w:tc>
        <w:tc>
          <w:tcPr>
            <w:tcW w:w="1919" w:type="dxa"/>
            <w:shd w:val="clear" w:color="auto" w:fill="auto"/>
            <w:vAlign w:val="center"/>
          </w:tcPr>
          <w:p w:rsidR="000F4184" w:rsidRDefault="000F4184" w:rsidP="000F4184">
            <w:pPr>
              <w:pStyle w:val="afffffffff9"/>
              <w:spacing w:line="288" w:lineRule="auto"/>
            </w:pPr>
            <w:r>
              <w:rPr>
                <w:rFonts w:hint="eastAsia"/>
              </w:rPr>
              <w:t>≤3 m</w:t>
            </w:r>
          </w:p>
        </w:tc>
        <w:tc>
          <w:tcPr>
            <w:tcW w:w="2409" w:type="dxa"/>
            <w:shd w:val="clear" w:color="auto" w:fill="auto"/>
            <w:vAlign w:val="center"/>
          </w:tcPr>
          <w:p w:rsidR="000F4184" w:rsidRDefault="000F4184" w:rsidP="000F4184">
            <w:pPr>
              <w:pStyle w:val="afffffffff9"/>
              <w:spacing w:line="288" w:lineRule="auto"/>
            </w:pPr>
            <w:r>
              <w:rPr>
                <w:rFonts w:hint="eastAsia"/>
              </w:rPr>
              <w:t>5</w:t>
            </w:r>
          </w:p>
        </w:tc>
        <w:tc>
          <w:tcPr>
            <w:tcW w:w="3127" w:type="dxa"/>
            <w:shd w:val="clear" w:color="auto" w:fill="auto"/>
            <w:vAlign w:val="center"/>
          </w:tcPr>
          <w:p w:rsidR="000F4184" w:rsidRDefault="000F4184" w:rsidP="000F4184">
            <w:pPr>
              <w:pStyle w:val="afffffffff9"/>
              <w:spacing w:line="288" w:lineRule="auto"/>
            </w:pPr>
            <w:r>
              <w:rPr>
                <w:rFonts w:hint="eastAsia"/>
              </w:rPr>
              <w:t>用 2 m 托线板或吊线尺量检查</w:t>
            </w:r>
          </w:p>
        </w:tc>
      </w:tr>
      <w:tr w:rsidR="000F4184" w:rsidTr="00CA6001">
        <w:trPr>
          <w:jc w:val="center"/>
        </w:trPr>
        <w:tc>
          <w:tcPr>
            <w:tcW w:w="1919" w:type="dxa"/>
            <w:vMerge/>
            <w:shd w:val="clear" w:color="auto" w:fill="auto"/>
            <w:vAlign w:val="center"/>
          </w:tcPr>
          <w:p w:rsidR="000F4184" w:rsidRDefault="000F4184" w:rsidP="000F4184">
            <w:pPr>
              <w:pStyle w:val="afffffffff9"/>
              <w:spacing w:line="288" w:lineRule="auto"/>
            </w:pPr>
          </w:p>
        </w:tc>
        <w:tc>
          <w:tcPr>
            <w:tcW w:w="1919" w:type="dxa"/>
            <w:shd w:val="clear" w:color="auto" w:fill="auto"/>
            <w:vAlign w:val="center"/>
          </w:tcPr>
          <w:p w:rsidR="000F4184" w:rsidRDefault="000F4184" w:rsidP="000F4184">
            <w:pPr>
              <w:pStyle w:val="afffffffff9"/>
              <w:spacing w:line="288" w:lineRule="auto"/>
            </w:pPr>
            <w:r>
              <w:rPr>
                <w:rFonts w:hint="eastAsia"/>
              </w:rPr>
              <w:t>＞3 m</w:t>
            </w:r>
          </w:p>
        </w:tc>
        <w:tc>
          <w:tcPr>
            <w:tcW w:w="2409" w:type="dxa"/>
            <w:shd w:val="clear" w:color="auto" w:fill="auto"/>
            <w:vAlign w:val="center"/>
          </w:tcPr>
          <w:p w:rsidR="000F4184" w:rsidRDefault="000F4184" w:rsidP="000F4184">
            <w:pPr>
              <w:pStyle w:val="afffffffff9"/>
              <w:spacing w:line="288" w:lineRule="auto"/>
            </w:pPr>
            <w:r>
              <w:rPr>
                <w:rFonts w:hint="eastAsia"/>
              </w:rPr>
              <w:t>10</w:t>
            </w:r>
          </w:p>
        </w:tc>
        <w:tc>
          <w:tcPr>
            <w:tcW w:w="3127" w:type="dxa"/>
            <w:shd w:val="clear" w:color="auto" w:fill="auto"/>
            <w:vAlign w:val="center"/>
          </w:tcPr>
          <w:p w:rsidR="000F4184" w:rsidRDefault="000F4184" w:rsidP="000F4184">
            <w:pPr>
              <w:pStyle w:val="afffffffff9"/>
              <w:spacing w:line="288" w:lineRule="auto"/>
            </w:pPr>
          </w:p>
        </w:tc>
      </w:tr>
      <w:tr w:rsidR="000F4184" w:rsidTr="00025AB7">
        <w:trPr>
          <w:jc w:val="center"/>
        </w:trPr>
        <w:tc>
          <w:tcPr>
            <w:tcW w:w="3838" w:type="dxa"/>
            <w:gridSpan w:val="2"/>
            <w:shd w:val="clear" w:color="auto" w:fill="auto"/>
            <w:vAlign w:val="center"/>
          </w:tcPr>
          <w:p w:rsidR="000F4184" w:rsidRDefault="000F4184" w:rsidP="000F4184">
            <w:pPr>
              <w:pStyle w:val="afffffffff9"/>
              <w:spacing w:line="288" w:lineRule="auto"/>
            </w:pPr>
            <w:r>
              <w:rPr>
                <w:rFonts w:hint="eastAsia"/>
              </w:rPr>
              <w:t>表面平整度</w:t>
            </w:r>
          </w:p>
        </w:tc>
        <w:tc>
          <w:tcPr>
            <w:tcW w:w="2409" w:type="dxa"/>
            <w:shd w:val="clear" w:color="auto" w:fill="auto"/>
            <w:vAlign w:val="center"/>
          </w:tcPr>
          <w:p w:rsidR="000F4184" w:rsidRDefault="000F4184" w:rsidP="000F4184">
            <w:pPr>
              <w:pStyle w:val="afffffffff9"/>
              <w:spacing w:line="288" w:lineRule="auto"/>
            </w:pPr>
            <w:r>
              <w:rPr>
                <w:rFonts w:hint="eastAsia"/>
              </w:rPr>
              <w:t>8</w:t>
            </w:r>
          </w:p>
        </w:tc>
        <w:tc>
          <w:tcPr>
            <w:tcW w:w="3127" w:type="dxa"/>
            <w:shd w:val="clear" w:color="auto" w:fill="auto"/>
            <w:vAlign w:val="center"/>
          </w:tcPr>
          <w:p w:rsidR="000F4184" w:rsidRDefault="000F4184" w:rsidP="000F4184">
            <w:pPr>
              <w:pStyle w:val="afffffffff9"/>
              <w:spacing w:line="288" w:lineRule="auto"/>
            </w:pPr>
            <w:r>
              <w:rPr>
                <w:rFonts w:hint="eastAsia"/>
              </w:rPr>
              <w:t>用 2 m 靠尺、楔形塞尺检查</w:t>
            </w:r>
          </w:p>
        </w:tc>
      </w:tr>
      <w:tr w:rsidR="000F4184" w:rsidTr="000F4184">
        <w:trPr>
          <w:jc w:val="center"/>
        </w:trPr>
        <w:tc>
          <w:tcPr>
            <w:tcW w:w="3838" w:type="dxa"/>
            <w:gridSpan w:val="2"/>
            <w:shd w:val="clear" w:color="auto" w:fill="auto"/>
            <w:vAlign w:val="center"/>
          </w:tcPr>
          <w:p w:rsidR="000F4184" w:rsidRDefault="000F4184" w:rsidP="000F4184">
            <w:pPr>
              <w:pStyle w:val="afffffffff9"/>
              <w:spacing w:line="288" w:lineRule="auto"/>
            </w:pPr>
            <w:r>
              <w:rPr>
                <w:rFonts w:hint="eastAsia"/>
              </w:rPr>
              <w:t>门窗洞口高、宽（后塞口）</w:t>
            </w:r>
          </w:p>
        </w:tc>
        <w:tc>
          <w:tcPr>
            <w:tcW w:w="2409" w:type="dxa"/>
            <w:shd w:val="clear" w:color="auto" w:fill="auto"/>
            <w:vAlign w:val="center"/>
          </w:tcPr>
          <w:p w:rsidR="000F4184" w:rsidRDefault="000F4184" w:rsidP="000F4184">
            <w:pPr>
              <w:pStyle w:val="afffffffff9"/>
              <w:spacing w:line="288" w:lineRule="auto"/>
            </w:pPr>
            <w:r>
              <w:rPr>
                <w:rFonts w:hint="eastAsia"/>
              </w:rPr>
              <w:t>±5</w:t>
            </w:r>
          </w:p>
        </w:tc>
        <w:tc>
          <w:tcPr>
            <w:tcW w:w="3127" w:type="dxa"/>
            <w:shd w:val="clear" w:color="auto" w:fill="auto"/>
            <w:vAlign w:val="center"/>
          </w:tcPr>
          <w:p w:rsidR="000F4184" w:rsidRDefault="000F4184" w:rsidP="000F4184">
            <w:pPr>
              <w:pStyle w:val="afffffffff9"/>
              <w:spacing w:line="288" w:lineRule="auto"/>
            </w:pPr>
            <w:r>
              <w:rPr>
                <w:rFonts w:hint="eastAsia"/>
              </w:rPr>
              <w:t>尺量</w:t>
            </w:r>
          </w:p>
        </w:tc>
      </w:tr>
      <w:tr w:rsidR="000F4184" w:rsidTr="000F4184">
        <w:trPr>
          <w:jc w:val="center"/>
        </w:trPr>
        <w:tc>
          <w:tcPr>
            <w:tcW w:w="3838" w:type="dxa"/>
            <w:gridSpan w:val="2"/>
            <w:shd w:val="clear" w:color="auto" w:fill="auto"/>
            <w:vAlign w:val="center"/>
          </w:tcPr>
          <w:p w:rsidR="000F4184" w:rsidRDefault="000F4184" w:rsidP="000F4184">
            <w:pPr>
              <w:pStyle w:val="afffffffff9"/>
              <w:spacing w:line="288" w:lineRule="auto"/>
            </w:pPr>
            <w:r>
              <w:rPr>
                <w:rFonts w:hint="eastAsia"/>
              </w:rPr>
              <w:t>外墙上、下窗口偏移</w:t>
            </w:r>
          </w:p>
        </w:tc>
        <w:tc>
          <w:tcPr>
            <w:tcW w:w="2409" w:type="dxa"/>
            <w:shd w:val="clear" w:color="auto" w:fill="auto"/>
            <w:vAlign w:val="center"/>
          </w:tcPr>
          <w:p w:rsidR="000F4184" w:rsidRDefault="000F4184" w:rsidP="000F4184">
            <w:pPr>
              <w:pStyle w:val="afffffffff9"/>
              <w:spacing w:line="288" w:lineRule="auto"/>
            </w:pPr>
            <w:r>
              <w:rPr>
                <w:rFonts w:hint="eastAsia"/>
              </w:rPr>
              <w:t>20</w:t>
            </w:r>
          </w:p>
        </w:tc>
        <w:tc>
          <w:tcPr>
            <w:tcW w:w="3127" w:type="dxa"/>
            <w:shd w:val="clear" w:color="auto" w:fill="auto"/>
            <w:vAlign w:val="center"/>
          </w:tcPr>
          <w:p w:rsidR="000F4184" w:rsidRDefault="000F4184" w:rsidP="000F4184">
            <w:pPr>
              <w:pStyle w:val="afffffffff9"/>
              <w:spacing w:line="288" w:lineRule="auto"/>
            </w:pPr>
            <w:r>
              <w:rPr>
                <w:rFonts w:hint="eastAsia"/>
              </w:rPr>
              <w:t>经纬仪或吊线检查</w:t>
            </w:r>
          </w:p>
        </w:tc>
      </w:tr>
    </w:tbl>
    <w:p w:rsidR="00815D62" w:rsidRDefault="00815D62" w:rsidP="000F4184">
      <w:pPr>
        <w:pStyle w:val="afffff5"/>
        <w:spacing w:line="288" w:lineRule="auto"/>
        <w:ind w:firstLine="420"/>
      </w:pPr>
    </w:p>
    <w:p w:rsidR="000F4184" w:rsidRDefault="000F4184" w:rsidP="000F4184">
      <w:pPr>
        <w:pStyle w:val="afffffffff1"/>
        <w:spacing w:line="288" w:lineRule="auto"/>
      </w:pPr>
      <w:r>
        <w:rPr>
          <w:rFonts w:hint="eastAsia"/>
        </w:rPr>
        <w:t>蒸压</w:t>
      </w:r>
      <w:r w:rsidRPr="000F4184">
        <w:rPr>
          <w:rFonts w:hint="eastAsia"/>
        </w:rPr>
        <w:t>加气混凝土砌体填充墙横向和竖向灰缝砂浆饱满度应</w:t>
      </w:r>
      <w:r>
        <w:rPr>
          <w:rFonts w:hint="eastAsia"/>
        </w:rPr>
        <w:t xml:space="preserve">不小于 </w:t>
      </w:r>
      <w:r w:rsidRPr="000F4184">
        <w:rPr>
          <w:rFonts w:hint="eastAsia"/>
        </w:rPr>
        <w:t>80%，用百格网检查。</w:t>
      </w:r>
    </w:p>
    <w:p w:rsidR="00815D62" w:rsidRPr="00815D62" w:rsidRDefault="000F4184" w:rsidP="000F4184">
      <w:pPr>
        <w:pStyle w:val="afffffffff1"/>
        <w:spacing w:line="288" w:lineRule="auto"/>
      </w:pPr>
      <w:r w:rsidRPr="000F4184">
        <w:rPr>
          <w:rFonts w:hint="eastAsia"/>
        </w:rPr>
        <w:t>圈梁、构造柱及墙体拉结筋的位置、锚固及搭接长度应符合设计及施工规范的要求，并进行隐蔽验收，填写隐蔽验收单。</w:t>
      </w:r>
    </w:p>
    <w:p w:rsidR="00462B50" w:rsidRDefault="001C3B23" w:rsidP="000F4184">
      <w:pPr>
        <w:pStyle w:val="afff2"/>
        <w:spacing w:before="240" w:after="240" w:line="288" w:lineRule="auto"/>
      </w:pPr>
      <w:bookmarkStart w:id="155" w:name="_Toc201928634"/>
      <w:r>
        <w:t>工程</w:t>
      </w:r>
      <w:r w:rsidR="00F643BA">
        <w:t>验收</w:t>
      </w:r>
      <w:bookmarkEnd w:id="146"/>
      <w:bookmarkEnd w:id="147"/>
      <w:bookmarkEnd w:id="148"/>
      <w:bookmarkEnd w:id="149"/>
      <w:bookmarkEnd w:id="155"/>
    </w:p>
    <w:p w:rsidR="001C3B23" w:rsidRDefault="002C2767" w:rsidP="000F4184">
      <w:pPr>
        <w:pStyle w:val="affffffffe"/>
        <w:spacing w:line="288" w:lineRule="auto"/>
      </w:pPr>
      <w:r w:rsidRPr="002C2767">
        <w:rPr>
          <w:rFonts w:hint="eastAsia"/>
        </w:rPr>
        <w:t>砌体工程验收前，应提供下列文件和记录</w:t>
      </w:r>
      <w:r>
        <w:rPr>
          <w:rFonts w:hint="eastAsia"/>
        </w:rPr>
        <w:t>：</w:t>
      </w:r>
    </w:p>
    <w:p w:rsidR="002C2767" w:rsidRDefault="002C2767" w:rsidP="000F4184">
      <w:pPr>
        <w:pStyle w:val="afb"/>
        <w:numPr>
          <w:ilvl w:val="0"/>
          <w:numId w:val="40"/>
        </w:numPr>
        <w:spacing w:line="288" w:lineRule="auto"/>
      </w:pPr>
      <w:r w:rsidRPr="002C2767">
        <w:rPr>
          <w:rFonts w:hint="eastAsia"/>
        </w:rPr>
        <w:t>施工执行的技术标准</w:t>
      </w:r>
      <w:r>
        <w:rPr>
          <w:rFonts w:hint="eastAsia"/>
        </w:rPr>
        <w:t>；</w:t>
      </w:r>
    </w:p>
    <w:p w:rsidR="002C2767" w:rsidRDefault="002C2767" w:rsidP="000F4184">
      <w:pPr>
        <w:pStyle w:val="afb"/>
        <w:spacing w:line="288" w:lineRule="auto"/>
      </w:pPr>
      <w:r>
        <w:rPr>
          <w:rFonts w:hint="eastAsia"/>
        </w:rPr>
        <w:t>原材料的合格证书；</w:t>
      </w:r>
    </w:p>
    <w:p w:rsidR="002C2767" w:rsidRDefault="002C2767" w:rsidP="000F4184">
      <w:pPr>
        <w:pStyle w:val="afb"/>
        <w:spacing w:line="288" w:lineRule="auto"/>
      </w:pPr>
      <w:r>
        <w:rPr>
          <w:rFonts w:hint="eastAsia"/>
        </w:rPr>
        <w:lastRenderedPageBreak/>
        <w:t>混凝土及砂浆配合比通知单；</w:t>
      </w:r>
    </w:p>
    <w:p w:rsidR="00FC5413" w:rsidRDefault="002C2767" w:rsidP="000F4184">
      <w:pPr>
        <w:pStyle w:val="afb"/>
        <w:spacing w:line="288" w:lineRule="auto"/>
      </w:pPr>
      <w:r>
        <w:rPr>
          <w:rFonts w:hint="eastAsia"/>
        </w:rPr>
        <w:t>混凝土及砂浆试件抗压强度试验报告单</w:t>
      </w:r>
      <w:r w:rsidR="00FC5413">
        <w:rPr>
          <w:rFonts w:hint="eastAsia"/>
        </w:rPr>
        <w:t>；</w:t>
      </w:r>
    </w:p>
    <w:p w:rsidR="00FC5413" w:rsidRDefault="002C2767" w:rsidP="000F4184">
      <w:pPr>
        <w:pStyle w:val="afb"/>
        <w:spacing w:line="288" w:lineRule="auto"/>
      </w:pPr>
      <w:r>
        <w:rPr>
          <w:rFonts w:hint="eastAsia"/>
        </w:rPr>
        <w:t>施工记录</w:t>
      </w:r>
      <w:r w:rsidR="00FC5413">
        <w:rPr>
          <w:rFonts w:hint="eastAsia"/>
        </w:rPr>
        <w:t>；</w:t>
      </w:r>
    </w:p>
    <w:p w:rsidR="00FC5413" w:rsidRDefault="002C2767" w:rsidP="000F4184">
      <w:pPr>
        <w:pStyle w:val="afb"/>
        <w:spacing w:line="288" w:lineRule="auto"/>
      </w:pPr>
      <w:r>
        <w:rPr>
          <w:rFonts w:hint="eastAsia"/>
        </w:rPr>
        <w:t>各检验批的主控项目、一般项目验收记录</w:t>
      </w:r>
      <w:r w:rsidR="00FC5413">
        <w:rPr>
          <w:rFonts w:hint="eastAsia"/>
        </w:rPr>
        <w:t>；</w:t>
      </w:r>
    </w:p>
    <w:p w:rsidR="00FC5413" w:rsidRDefault="002C2767" w:rsidP="000F4184">
      <w:pPr>
        <w:pStyle w:val="afb"/>
        <w:spacing w:line="288" w:lineRule="auto"/>
      </w:pPr>
      <w:r>
        <w:rPr>
          <w:rFonts w:hint="eastAsia"/>
        </w:rPr>
        <w:t>施工质量控制资料</w:t>
      </w:r>
      <w:r w:rsidR="00FC5413">
        <w:rPr>
          <w:rFonts w:hint="eastAsia"/>
        </w:rPr>
        <w:t>；</w:t>
      </w:r>
    </w:p>
    <w:p w:rsidR="00FC5413" w:rsidRPr="000F4184" w:rsidRDefault="00FC5413" w:rsidP="000F4184">
      <w:pPr>
        <w:pStyle w:val="afb"/>
        <w:spacing w:line="288" w:lineRule="auto"/>
      </w:pPr>
      <w:r w:rsidRPr="000F4184">
        <w:rPr>
          <w:rFonts w:hint="eastAsia"/>
        </w:rPr>
        <w:t>其他必须提供的资料；</w:t>
      </w:r>
    </w:p>
    <w:p w:rsidR="002C2767" w:rsidRDefault="002C2767" w:rsidP="000F4184">
      <w:pPr>
        <w:pStyle w:val="afb"/>
        <w:spacing w:line="288" w:lineRule="auto"/>
      </w:pPr>
      <w:r w:rsidRPr="000F4184">
        <w:rPr>
          <w:rFonts w:hint="eastAsia"/>
        </w:rPr>
        <w:t>检验批的划分</w:t>
      </w:r>
      <w:r w:rsidR="00FC5413" w:rsidRPr="000F4184">
        <w:rPr>
          <w:rFonts w:hint="eastAsia"/>
        </w:rPr>
        <w:t>应</w:t>
      </w:r>
      <w:r w:rsidRPr="000F4184">
        <w:rPr>
          <w:rFonts w:hint="eastAsia"/>
        </w:rPr>
        <w:t>在</w:t>
      </w:r>
      <w:r>
        <w:rPr>
          <w:rFonts w:hint="eastAsia"/>
        </w:rPr>
        <w:t>施工组织设计或方案中事先确定。</w:t>
      </w:r>
    </w:p>
    <w:p w:rsidR="002C2767" w:rsidRDefault="002C2767" w:rsidP="000F4184">
      <w:pPr>
        <w:pStyle w:val="affffffffe"/>
        <w:spacing w:line="288" w:lineRule="auto"/>
      </w:pPr>
      <w:r>
        <w:rPr>
          <w:rFonts w:hint="eastAsia"/>
        </w:rPr>
        <w:t>检验批合格质量应符合下列规定</w:t>
      </w:r>
      <w:r w:rsidR="00FC5413">
        <w:rPr>
          <w:rFonts w:hint="eastAsia"/>
        </w:rPr>
        <w:t>：</w:t>
      </w:r>
    </w:p>
    <w:p w:rsidR="00FC5413" w:rsidRDefault="002C2767" w:rsidP="000F4184">
      <w:pPr>
        <w:pStyle w:val="afb"/>
        <w:numPr>
          <w:ilvl w:val="0"/>
          <w:numId w:val="39"/>
        </w:numPr>
        <w:spacing w:line="288" w:lineRule="auto"/>
      </w:pPr>
      <w:r>
        <w:rPr>
          <w:rFonts w:hint="eastAsia"/>
        </w:rPr>
        <w:t>主控项目和一般项目的质量经抽样检验合格</w:t>
      </w:r>
      <w:r w:rsidR="00FC5413">
        <w:rPr>
          <w:rFonts w:hint="eastAsia"/>
        </w:rPr>
        <w:t>；</w:t>
      </w:r>
    </w:p>
    <w:p w:rsidR="002C2767" w:rsidRPr="001C3B23" w:rsidRDefault="002C2767" w:rsidP="000F4184">
      <w:pPr>
        <w:pStyle w:val="afb"/>
        <w:numPr>
          <w:ilvl w:val="0"/>
          <w:numId w:val="39"/>
        </w:numPr>
        <w:spacing w:line="288" w:lineRule="auto"/>
      </w:pPr>
      <w:r>
        <w:rPr>
          <w:rFonts w:hint="eastAsia"/>
        </w:rPr>
        <w:t>具有完整的施工操作依据、质量检查记录。</w:t>
      </w:r>
    </w:p>
    <w:p w:rsidR="00011076" w:rsidRDefault="00F643BA">
      <w:pPr>
        <w:pStyle w:val="afffff5"/>
        <w:ind w:firstLineChars="0" w:firstLine="0"/>
        <w:jc w:val="center"/>
      </w:pPr>
      <w:bookmarkStart w:id="156" w:name="BookMark8"/>
      <w:bookmarkEnd w:id="41"/>
      <w:r>
        <w:rPr>
          <w:noProof/>
        </w:rPr>
        <w:drawing>
          <wp:inline distT="0" distB="0" distL="0" distR="0" wp14:anchorId="7FB9C30B" wp14:editId="147C89F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stretch>
                      <a:fillRect/>
                    </a:stretch>
                  </pic:blipFill>
                  <pic:spPr>
                    <a:xfrm>
                      <a:off x="0" y="0"/>
                      <a:ext cx="1485900" cy="317500"/>
                    </a:xfrm>
                    <a:prstGeom prst="rect">
                      <a:avLst/>
                    </a:prstGeom>
                  </pic:spPr>
                </pic:pic>
              </a:graphicData>
            </a:graphic>
          </wp:inline>
        </w:drawing>
      </w:r>
      <w:bookmarkEnd w:id="156"/>
    </w:p>
    <w:sectPr w:rsidR="00011076" w:rsidSect="000D55AC">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1BF" w:rsidRDefault="005401BF">
      <w:pPr>
        <w:spacing w:line="240" w:lineRule="auto"/>
      </w:pPr>
      <w:r>
        <w:separator/>
      </w:r>
    </w:p>
  </w:endnote>
  <w:endnote w:type="continuationSeparator" w:id="0">
    <w:p w:rsidR="005401BF" w:rsidRDefault="00540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Default="000D55AC">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Pr="000D55AC" w:rsidRDefault="000D55AC" w:rsidP="000D55AC">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rsidP="000D55AC">
    <w:pPr>
      <w:pStyle w:val="afffff2"/>
    </w:pPr>
    <w:r>
      <w:fldChar w:fldCharType="begin"/>
    </w:r>
    <w:r>
      <w:instrText>PAGE   \* MERGEFORMAT</w:instrText>
    </w:r>
    <w:r>
      <w:fldChar w:fldCharType="separate"/>
    </w:r>
    <w:r w:rsidR="00185734" w:rsidRPr="00185734">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Pr="000D55AC" w:rsidRDefault="000D55AC" w:rsidP="000D55AC">
    <w:pPr>
      <w:pStyle w:val="afffff1"/>
    </w:pPr>
    <w:r>
      <w:fldChar w:fldCharType="begin"/>
    </w:r>
    <w:r>
      <w:instrText xml:space="preserve"> PAGE   \* MERGEFORMAT \* MERGEFORMAT </w:instrText>
    </w:r>
    <w:r>
      <w:fldChar w:fldCharType="separate"/>
    </w:r>
    <w:r w:rsidR="00185734">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Default="000D55AC" w:rsidP="000D55AC">
    <w:pPr>
      <w:pStyle w:val="afffff2"/>
    </w:pPr>
    <w:r>
      <w:fldChar w:fldCharType="begin"/>
    </w:r>
    <w:r>
      <w:instrText>PAGE   \* MERGEFORMAT</w:instrText>
    </w:r>
    <w:r>
      <w:fldChar w:fldCharType="separate"/>
    </w:r>
    <w:r w:rsidRPr="000D55AC">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Pr="000D55AC" w:rsidRDefault="000D55AC" w:rsidP="000D55AC">
    <w:pPr>
      <w:pStyle w:val="afffff1"/>
    </w:pPr>
    <w:r>
      <w:fldChar w:fldCharType="begin"/>
    </w:r>
    <w:r>
      <w:instrText xml:space="preserve"> PAGE   \* MERGEFORMAT \* MERGEFORMAT </w:instrText>
    </w:r>
    <w:r>
      <w:fldChar w:fldCharType="separate"/>
    </w:r>
    <w:r w:rsidR="00185734">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rsidP="000D55AC">
    <w:pPr>
      <w:pStyle w:val="afffff2"/>
    </w:pPr>
    <w:r>
      <w:fldChar w:fldCharType="begin"/>
    </w:r>
    <w:r>
      <w:instrText>PAGE   \* MERGEFORMAT</w:instrText>
    </w:r>
    <w:r>
      <w:fldChar w:fldCharType="separate"/>
    </w:r>
    <w:r w:rsidR="00185734" w:rsidRPr="00185734">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1BF" w:rsidRDefault="005401BF">
      <w:pPr>
        <w:spacing w:line="240" w:lineRule="auto"/>
      </w:pPr>
      <w:r>
        <w:separator/>
      </w:r>
    </w:p>
  </w:footnote>
  <w:footnote w:type="continuationSeparator" w:id="0">
    <w:p w:rsidR="005401BF" w:rsidRDefault="005401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Default="000D55AC">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Pr="000D55AC" w:rsidRDefault="000D55AC" w:rsidP="000D55AC">
    <w:pPr>
      <w:pStyle w:val="afffffb"/>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rsidP="000D55AC">
    <w:pPr>
      <w:pStyle w:val="afffffa"/>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Pr="000D55AC" w:rsidRDefault="000D55AC" w:rsidP="000D55AC">
    <w:pPr>
      <w:pStyle w:val="afffffb"/>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C" w:rsidRDefault="000D55AC" w:rsidP="000D55AC">
    <w:pPr>
      <w:pStyle w:val="afffffa"/>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Pr="000D55AC" w:rsidRDefault="000D55AC" w:rsidP="000D55AC">
    <w:pPr>
      <w:pStyle w:val="afffffb"/>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4A" w:rsidRDefault="0065364A" w:rsidP="000D55AC">
    <w:pPr>
      <w:pStyle w:val="afffffa"/>
    </w:pPr>
    <w:r>
      <w:fldChar w:fldCharType="begin"/>
    </w:r>
    <w:r>
      <w:instrText xml:space="preserve"> STYLEREF  标准文件_文件编号  \* MERGEFORMAT </w:instrText>
    </w:r>
    <w:r>
      <w:fldChar w:fldCharType="separate"/>
    </w:r>
    <w:r w:rsidR="00185734">
      <w:rPr>
        <w:noProof/>
      </w:rPr>
      <w:t>T/CASMESXXXX</w:t>
    </w:r>
    <w:r w:rsidR="00185734">
      <w:rPr>
        <w:noProof/>
      </w:rPr>
      <w:t>—</w:t>
    </w:r>
    <w:r w:rsidR="00185734">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076"/>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32B"/>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8C8"/>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000"/>
    <w:rsid w:val="0005616F"/>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1B3"/>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045"/>
    <w:rsid w:val="000A19FC"/>
    <w:rsid w:val="000A228E"/>
    <w:rsid w:val="000A296B"/>
    <w:rsid w:val="000A2A15"/>
    <w:rsid w:val="000A2B37"/>
    <w:rsid w:val="000A355B"/>
    <w:rsid w:val="000A4DBD"/>
    <w:rsid w:val="000A69F9"/>
    <w:rsid w:val="000A7311"/>
    <w:rsid w:val="000A75ED"/>
    <w:rsid w:val="000A77BD"/>
    <w:rsid w:val="000B0462"/>
    <w:rsid w:val="000B060F"/>
    <w:rsid w:val="000B1592"/>
    <w:rsid w:val="000B1903"/>
    <w:rsid w:val="000B1BA2"/>
    <w:rsid w:val="000B1FF2"/>
    <w:rsid w:val="000B24A5"/>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7EB"/>
    <w:rsid w:val="000C39FC"/>
    <w:rsid w:val="000C3A8E"/>
    <w:rsid w:val="000C4629"/>
    <w:rsid w:val="000C4B41"/>
    <w:rsid w:val="000C4CA8"/>
    <w:rsid w:val="000C57D6"/>
    <w:rsid w:val="000C6297"/>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55AC"/>
    <w:rsid w:val="000D753B"/>
    <w:rsid w:val="000E03D4"/>
    <w:rsid w:val="000E136D"/>
    <w:rsid w:val="000E2943"/>
    <w:rsid w:val="000E3B75"/>
    <w:rsid w:val="000E4B9F"/>
    <w:rsid w:val="000E4C9E"/>
    <w:rsid w:val="000E5C1F"/>
    <w:rsid w:val="000E6FD7"/>
    <w:rsid w:val="000E7A67"/>
    <w:rsid w:val="000F06E1"/>
    <w:rsid w:val="000F0A1C"/>
    <w:rsid w:val="000F0B9D"/>
    <w:rsid w:val="000F0E3C"/>
    <w:rsid w:val="000F19D5"/>
    <w:rsid w:val="000F2183"/>
    <w:rsid w:val="000F22D1"/>
    <w:rsid w:val="000F3055"/>
    <w:rsid w:val="000F305D"/>
    <w:rsid w:val="000F3C0B"/>
    <w:rsid w:val="000F4050"/>
    <w:rsid w:val="000F4184"/>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2A4D"/>
    <w:rsid w:val="00123149"/>
    <w:rsid w:val="001242A3"/>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1A68"/>
    <w:rsid w:val="0014285A"/>
    <w:rsid w:val="00142969"/>
    <w:rsid w:val="00142C09"/>
    <w:rsid w:val="00143342"/>
    <w:rsid w:val="00144320"/>
    <w:rsid w:val="001446C2"/>
    <w:rsid w:val="001449EB"/>
    <w:rsid w:val="001457E7"/>
    <w:rsid w:val="00145D9D"/>
    <w:rsid w:val="00146388"/>
    <w:rsid w:val="001463B6"/>
    <w:rsid w:val="00147F6F"/>
    <w:rsid w:val="001529E5"/>
    <w:rsid w:val="00152FB3"/>
    <w:rsid w:val="0015322B"/>
    <w:rsid w:val="001535B6"/>
    <w:rsid w:val="00153BC0"/>
    <w:rsid w:val="00153C7E"/>
    <w:rsid w:val="001540C0"/>
    <w:rsid w:val="0015503F"/>
    <w:rsid w:val="00155873"/>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4992"/>
    <w:rsid w:val="00175BCA"/>
    <w:rsid w:val="00176DFD"/>
    <w:rsid w:val="00177BC4"/>
    <w:rsid w:val="00177E94"/>
    <w:rsid w:val="00181123"/>
    <w:rsid w:val="001811C0"/>
    <w:rsid w:val="00181E6A"/>
    <w:rsid w:val="001836BF"/>
    <w:rsid w:val="0018445B"/>
    <w:rsid w:val="0018485A"/>
    <w:rsid w:val="001852C9"/>
    <w:rsid w:val="00185734"/>
    <w:rsid w:val="00187A0B"/>
    <w:rsid w:val="00190087"/>
    <w:rsid w:val="00190DAA"/>
    <w:rsid w:val="00191391"/>
    <w:rsid w:val="001913C4"/>
    <w:rsid w:val="0019348F"/>
    <w:rsid w:val="00193A07"/>
    <w:rsid w:val="00194C95"/>
    <w:rsid w:val="00195C34"/>
    <w:rsid w:val="00195FC5"/>
    <w:rsid w:val="00196EF5"/>
    <w:rsid w:val="00197B80"/>
    <w:rsid w:val="001A06E5"/>
    <w:rsid w:val="001A0B09"/>
    <w:rsid w:val="001A1A53"/>
    <w:rsid w:val="001A2158"/>
    <w:rsid w:val="001A234A"/>
    <w:rsid w:val="001A239F"/>
    <w:rsid w:val="001A4B01"/>
    <w:rsid w:val="001A4C0A"/>
    <w:rsid w:val="001A4C96"/>
    <w:rsid w:val="001A4CF3"/>
    <w:rsid w:val="001A5657"/>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3B23"/>
    <w:rsid w:val="001C42F7"/>
    <w:rsid w:val="001C49E5"/>
    <w:rsid w:val="001C542C"/>
    <w:rsid w:val="001C680C"/>
    <w:rsid w:val="001C6ADB"/>
    <w:rsid w:val="001C7161"/>
    <w:rsid w:val="001C776F"/>
    <w:rsid w:val="001C7A5E"/>
    <w:rsid w:val="001C7A69"/>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D34"/>
    <w:rsid w:val="001E1F92"/>
    <w:rsid w:val="001E2484"/>
    <w:rsid w:val="001E26A5"/>
    <w:rsid w:val="001E28F0"/>
    <w:rsid w:val="001E2CA6"/>
    <w:rsid w:val="001E2EBC"/>
    <w:rsid w:val="001E3CC4"/>
    <w:rsid w:val="001E4882"/>
    <w:rsid w:val="001E5B0B"/>
    <w:rsid w:val="001E73AB"/>
    <w:rsid w:val="001E7527"/>
    <w:rsid w:val="001E7655"/>
    <w:rsid w:val="001E7AA9"/>
    <w:rsid w:val="001F00C7"/>
    <w:rsid w:val="001F092D"/>
    <w:rsid w:val="001F0BA6"/>
    <w:rsid w:val="001F143A"/>
    <w:rsid w:val="001F1605"/>
    <w:rsid w:val="001F2508"/>
    <w:rsid w:val="001F2E2A"/>
    <w:rsid w:val="001F4614"/>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17A3E"/>
    <w:rsid w:val="002204BB"/>
    <w:rsid w:val="00221B79"/>
    <w:rsid w:val="00221C59"/>
    <w:rsid w:val="00221C6B"/>
    <w:rsid w:val="00221DDD"/>
    <w:rsid w:val="0022261A"/>
    <w:rsid w:val="00222967"/>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6C95"/>
    <w:rsid w:val="00257813"/>
    <w:rsid w:val="0026148A"/>
    <w:rsid w:val="00262696"/>
    <w:rsid w:val="00263CF2"/>
    <w:rsid w:val="00263D25"/>
    <w:rsid w:val="002643C3"/>
    <w:rsid w:val="0026456F"/>
    <w:rsid w:val="00264A0C"/>
    <w:rsid w:val="002657DF"/>
    <w:rsid w:val="0026617B"/>
    <w:rsid w:val="00266EEB"/>
    <w:rsid w:val="00267B5C"/>
    <w:rsid w:val="00267EF4"/>
    <w:rsid w:val="00270258"/>
    <w:rsid w:val="00270CB8"/>
    <w:rsid w:val="002722B5"/>
    <w:rsid w:val="00272B08"/>
    <w:rsid w:val="00272C5B"/>
    <w:rsid w:val="00276D82"/>
    <w:rsid w:val="00281BB8"/>
    <w:rsid w:val="00281E9E"/>
    <w:rsid w:val="00282405"/>
    <w:rsid w:val="00282E64"/>
    <w:rsid w:val="002831D5"/>
    <w:rsid w:val="002840D7"/>
    <w:rsid w:val="00284BAB"/>
    <w:rsid w:val="00285170"/>
    <w:rsid w:val="00285314"/>
    <w:rsid w:val="00285361"/>
    <w:rsid w:val="00286B4C"/>
    <w:rsid w:val="0028727A"/>
    <w:rsid w:val="0029030F"/>
    <w:rsid w:val="0029227E"/>
    <w:rsid w:val="00292D60"/>
    <w:rsid w:val="00293B30"/>
    <w:rsid w:val="00293DD3"/>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608B"/>
    <w:rsid w:val="002B7332"/>
    <w:rsid w:val="002B786A"/>
    <w:rsid w:val="002B7F51"/>
    <w:rsid w:val="002C0155"/>
    <w:rsid w:val="002C09E7"/>
    <w:rsid w:val="002C1BD1"/>
    <w:rsid w:val="002C1E06"/>
    <w:rsid w:val="002C2349"/>
    <w:rsid w:val="002C2767"/>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4D5"/>
    <w:rsid w:val="002D5923"/>
    <w:rsid w:val="002D6EC6"/>
    <w:rsid w:val="002D79AC"/>
    <w:rsid w:val="002E039D"/>
    <w:rsid w:val="002E1CD9"/>
    <w:rsid w:val="002E48C7"/>
    <w:rsid w:val="002E4D5A"/>
    <w:rsid w:val="002E601E"/>
    <w:rsid w:val="002E6326"/>
    <w:rsid w:val="002E6578"/>
    <w:rsid w:val="002E695F"/>
    <w:rsid w:val="002E71BC"/>
    <w:rsid w:val="002F0CF1"/>
    <w:rsid w:val="002F1278"/>
    <w:rsid w:val="002F30E0"/>
    <w:rsid w:val="002F35E4"/>
    <w:rsid w:val="002F3730"/>
    <w:rsid w:val="002F38E1"/>
    <w:rsid w:val="002F7AF6"/>
    <w:rsid w:val="003000CB"/>
    <w:rsid w:val="00300110"/>
    <w:rsid w:val="003003F7"/>
    <w:rsid w:val="00300E63"/>
    <w:rsid w:val="00301543"/>
    <w:rsid w:val="00302F5F"/>
    <w:rsid w:val="0030441D"/>
    <w:rsid w:val="00304CD8"/>
    <w:rsid w:val="003051F9"/>
    <w:rsid w:val="00305D7C"/>
    <w:rsid w:val="00306063"/>
    <w:rsid w:val="003070ED"/>
    <w:rsid w:val="00307BC1"/>
    <w:rsid w:val="00313B85"/>
    <w:rsid w:val="00313CD0"/>
    <w:rsid w:val="00314C65"/>
    <w:rsid w:val="003160DB"/>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4B61"/>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1CC"/>
    <w:rsid w:val="00352309"/>
    <w:rsid w:val="00352C83"/>
    <w:rsid w:val="00352EB9"/>
    <w:rsid w:val="00352F1A"/>
    <w:rsid w:val="00360D07"/>
    <w:rsid w:val="00360FE1"/>
    <w:rsid w:val="0036107C"/>
    <w:rsid w:val="003615D2"/>
    <w:rsid w:val="00363274"/>
    <w:rsid w:val="0036338C"/>
    <w:rsid w:val="0036429C"/>
    <w:rsid w:val="00364A53"/>
    <w:rsid w:val="003654CB"/>
    <w:rsid w:val="00365913"/>
    <w:rsid w:val="00365A85"/>
    <w:rsid w:val="00365AA9"/>
    <w:rsid w:val="00365F86"/>
    <w:rsid w:val="00365F87"/>
    <w:rsid w:val="0036609D"/>
    <w:rsid w:val="0036691E"/>
    <w:rsid w:val="00366E89"/>
    <w:rsid w:val="00367305"/>
    <w:rsid w:val="00367B8F"/>
    <w:rsid w:val="00367F92"/>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717"/>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B70E9"/>
    <w:rsid w:val="003C010C"/>
    <w:rsid w:val="003C0A6C"/>
    <w:rsid w:val="003C11B7"/>
    <w:rsid w:val="003C14F8"/>
    <w:rsid w:val="003C161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53A"/>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2328"/>
    <w:rsid w:val="00413349"/>
    <w:rsid w:val="00413C5F"/>
    <w:rsid w:val="00413F15"/>
    <w:rsid w:val="00414368"/>
    <w:rsid w:val="0041477A"/>
    <w:rsid w:val="00414DE6"/>
    <w:rsid w:val="00414ECE"/>
    <w:rsid w:val="00415048"/>
    <w:rsid w:val="00415BEA"/>
    <w:rsid w:val="004167A3"/>
    <w:rsid w:val="00416C46"/>
    <w:rsid w:val="00417736"/>
    <w:rsid w:val="00420229"/>
    <w:rsid w:val="004217CE"/>
    <w:rsid w:val="004231C1"/>
    <w:rsid w:val="00424411"/>
    <w:rsid w:val="00424D52"/>
    <w:rsid w:val="00426A93"/>
    <w:rsid w:val="00426EDF"/>
    <w:rsid w:val="00430E30"/>
    <w:rsid w:val="00431D25"/>
    <w:rsid w:val="00431E89"/>
    <w:rsid w:val="004320B2"/>
    <w:rsid w:val="00432D78"/>
    <w:rsid w:val="00432DAA"/>
    <w:rsid w:val="00432EBB"/>
    <w:rsid w:val="00434305"/>
    <w:rsid w:val="00435DF7"/>
    <w:rsid w:val="00435EDA"/>
    <w:rsid w:val="004361A6"/>
    <w:rsid w:val="004368E9"/>
    <w:rsid w:val="00437FA1"/>
    <w:rsid w:val="0044083F"/>
    <w:rsid w:val="00441AE7"/>
    <w:rsid w:val="00441E02"/>
    <w:rsid w:val="00441F69"/>
    <w:rsid w:val="00442116"/>
    <w:rsid w:val="00442A57"/>
    <w:rsid w:val="00443F17"/>
    <w:rsid w:val="00444F22"/>
    <w:rsid w:val="00445574"/>
    <w:rsid w:val="00446499"/>
    <w:rsid w:val="00446763"/>
    <w:rsid w:val="004467FB"/>
    <w:rsid w:val="00447615"/>
    <w:rsid w:val="00450458"/>
    <w:rsid w:val="00450595"/>
    <w:rsid w:val="00452CC2"/>
    <w:rsid w:val="00452D6B"/>
    <w:rsid w:val="00453E4A"/>
    <w:rsid w:val="00454484"/>
    <w:rsid w:val="0045517B"/>
    <w:rsid w:val="00455BBA"/>
    <w:rsid w:val="00455CB5"/>
    <w:rsid w:val="0045626B"/>
    <w:rsid w:val="00457598"/>
    <w:rsid w:val="00460E88"/>
    <w:rsid w:val="00462B50"/>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6C74"/>
    <w:rsid w:val="00487B25"/>
    <w:rsid w:val="004905E4"/>
    <w:rsid w:val="004908F9"/>
    <w:rsid w:val="00490A89"/>
    <w:rsid w:val="00490AB4"/>
    <w:rsid w:val="00490EF5"/>
    <w:rsid w:val="00490F03"/>
    <w:rsid w:val="00492F02"/>
    <w:rsid w:val="0049387F"/>
    <w:rsid w:val="004939AE"/>
    <w:rsid w:val="00495AF2"/>
    <w:rsid w:val="004A01D0"/>
    <w:rsid w:val="004A031A"/>
    <w:rsid w:val="004A08AB"/>
    <w:rsid w:val="004A103E"/>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88E"/>
    <w:rsid w:val="004B797F"/>
    <w:rsid w:val="004B79DC"/>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397"/>
    <w:rsid w:val="004F7455"/>
    <w:rsid w:val="004F7F3C"/>
    <w:rsid w:val="00501139"/>
    <w:rsid w:val="00501668"/>
    <w:rsid w:val="005022C9"/>
    <w:rsid w:val="00503587"/>
    <w:rsid w:val="0050363E"/>
    <w:rsid w:val="005039BC"/>
    <w:rsid w:val="005043BB"/>
    <w:rsid w:val="005046AF"/>
    <w:rsid w:val="005047FA"/>
    <w:rsid w:val="00504A3D"/>
    <w:rsid w:val="005054DE"/>
    <w:rsid w:val="00505767"/>
    <w:rsid w:val="005073F0"/>
    <w:rsid w:val="00510A7B"/>
    <w:rsid w:val="00510C6C"/>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2E0F"/>
    <w:rsid w:val="00523F95"/>
    <w:rsid w:val="00524BFB"/>
    <w:rsid w:val="00524D65"/>
    <w:rsid w:val="00525B16"/>
    <w:rsid w:val="00526DE7"/>
    <w:rsid w:val="0052784F"/>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37DCB"/>
    <w:rsid w:val="005401BF"/>
    <w:rsid w:val="00540547"/>
    <w:rsid w:val="00541853"/>
    <w:rsid w:val="00542629"/>
    <w:rsid w:val="00542C1C"/>
    <w:rsid w:val="00543634"/>
    <w:rsid w:val="00543BDA"/>
    <w:rsid w:val="00543E39"/>
    <w:rsid w:val="005441CC"/>
    <w:rsid w:val="0054581E"/>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67EAC"/>
    <w:rsid w:val="00571BDE"/>
    <w:rsid w:val="00571C17"/>
    <w:rsid w:val="00573CB4"/>
    <w:rsid w:val="00573D9E"/>
    <w:rsid w:val="00573F07"/>
    <w:rsid w:val="00574816"/>
    <w:rsid w:val="00574F9D"/>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97E2E"/>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468A"/>
    <w:rsid w:val="005C55AF"/>
    <w:rsid w:val="005C5851"/>
    <w:rsid w:val="005C5F21"/>
    <w:rsid w:val="005C6A40"/>
    <w:rsid w:val="005C7156"/>
    <w:rsid w:val="005C7806"/>
    <w:rsid w:val="005D0327"/>
    <w:rsid w:val="005D0C75"/>
    <w:rsid w:val="005D162A"/>
    <w:rsid w:val="005D2DA1"/>
    <w:rsid w:val="005D37B8"/>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998"/>
    <w:rsid w:val="005F6A86"/>
    <w:rsid w:val="00600969"/>
    <w:rsid w:val="00600F28"/>
    <w:rsid w:val="006015CE"/>
    <w:rsid w:val="00602170"/>
    <w:rsid w:val="00602730"/>
    <w:rsid w:val="0060291B"/>
    <w:rsid w:val="006035C7"/>
    <w:rsid w:val="0060403D"/>
    <w:rsid w:val="00604784"/>
    <w:rsid w:val="0060484E"/>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BB5"/>
    <w:rsid w:val="00634D9E"/>
    <w:rsid w:val="00636E3E"/>
    <w:rsid w:val="006379F7"/>
    <w:rsid w:val="00637E4D"/>
    <w:rsid w:val="00640620"/>
    <w:rsid w:val="00640C96"/>
    <w:rsid w:val="00641215"/>
    <w:rsid w:val="00641A1F"/>
    <w:rsid w:val="00641E21"/>
    <w:rsid w:val="0064367B"/>
    <w:rsid w:val="006439AB"/>
    <w:rsid w:val="00643FCF"/>
    <w:rsid w:val="00645904"/>
    <w:rsid w:val="00645B1B"/>
    <w:rsid w:val="006506E3"/>
    <w:rsid w:val="00651559"/>
    <w:rsid w:val="00651ACB"/>
    <w:rsid w:val="00651C47"/>
    <w:rsid w:val="00652AB2"/>
    <w:rsid w:val="00652B43"/>
    <w:rsid w:val="0065364A"/>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5CD4"/>
    <w:rsid w:val="00666E47"/>
    <w:rsid w:val="00667E2F"/>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294"/>
    <w:rsid w:val="006A6ECC"/>
    <w:rsid w:val="006B1A12"/>
    <w:rsid w:val="006B1DE8"/>
    <w:rsid w:val="006B2672"/>
    <w:rsid w:val="006B2C6E"/>
    <w:rsid w:val="006B2D70"/>
    <w:rsid w:val="006B4687"/>
    <w:rsid w:val="006B54BF"/>
    <w:rsid w:val="006B5F44"/>
    <w:rsid w:val="006B5F90"/>
    <w:rsid w:val="006B623A"/>
    <w:rsid w:val="006B62E4"/>
    <w:rsid w:val="006B660B"/>
    <w:rsid w:val="006C0A2B"/>
    <w:rsid w:val="006C14D2"/>
    <w:rsid w:val="006C1BBA"/>
    <w:rsid w:val="006C1CD7"/>
    <w:rsid w:val="006C2079"/>
    <w:rsid w:val="006C259A"/>
    <w:rsid w:val="006C2A2E"/>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877"/>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18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674D"/>
    <w:rsid w:val="00727462"/>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CB4"/>
    <w:rsid w:val="00743F0A"/>
    <w:rsid w:val="007444E8"/>
    <w:rsid w:val="0074463E"/>
    <w:rsid w:val="0074548E"/>
    <w:rsid w:val="007454EC"/>
    <w:rsid w:val="00745773"/>
    <w:rsid w:val="00745F48"/>
    <w:rsid w:val="00746800"/>
    <w:rsid w:val="0074739C"/>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8EE"/>
    <w:rsid w:val="007579E8"/>
    <w:rsid w:val="007600E3"/>
    <w:rsid w:val="0076070A"/>
    <w:rsid w:val="00764187"/>
    <w:rsid w:val="00764A5C"/>
    <w:rsid w:val="00764EED"/>
    <w:rsid w:val="00765C43"/>
    <w:rsid w:val="00765EFB"/>
    <w:rsid w:val="007671CA"/>
    <w:rsid w:val="00767C61"/>
    <w:rsid w:val="0077008A"/>
    <w:rsid w:val="00771155"/>
    <w:rsid w:val="007714FA"/>
    <w:rsid w:val="00771701"/>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C97"/>
    <w:rsid w:val="00781DD2"/>
    <w:rsid w:val="0078360D"/>
    <w:rsid w:val="00783902"/>
    <w:rsid w:val="00783D36"/>
    <w:rsid w:val="00783ECF"/>
    <w:rsid w:val="0078413A"/>
    <w:rsid w:val="00784A47"/>
    <w:rsid w:val="00786888"/>
    <w:rsid w:val="00790308"/>
    <w:rsid w:val="00790423"/>
    <w:rsid w:val="00790B17"/>
    <w:rsid w:val="007911A8"/>
    <w:rsid w:val="0079142B"/>
    <w:rsid w:val="00791C5F"/>
    <w:rsid w:val="00793377"/>
    <w:rsid w:val="007939AB"/>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B7E8F"/>
    <w:rsid w:val="007C1DDE"/>
    <w:rsid w:val="007C2C6E"/>
    <w:rsid w:val="007C2D89"/>
    <w:rsid w:val="007C4593"/>
    <w:rsid w:val="007C500D"/>
    <w:rsid w:val="007C5309"/>
    <w:rsid w:val="007C5B57"/>
    <w:rsid w:val="007C6069"/>
    <w:rsid w:val="007C6C8F"/>
    <w:rsid w:val="007C714D"/>
    <w:rsid w:val="007D0358"/>
    <w:rsid w:val="007D06C4"/>
    <w:rsid w:val="007D1352"/>
    <w:rsid w:val="007D2508"/>
    <w:rsid w:val="007D28E1"/>
    <w:rsid w:val="007D346A"/>
    <w:rsid w:val="007D3CFB"/>
    <w:rsid w:val="007D3FBF"/>
    <w:rsid w:val="007D6518"/>
    <w:rsid w:val="007D6F46"/>
    <w:rsid w:val="007D7184"/>
    <w:rsid w:val="007D76BD"/>
    <w:rsid w:val="007E0BF1"/>
    <w:rsid w:val="007E0E2A"/>
    <w:rsid w:val="007E0EED"/>
    <w:rsid w:val="007E2CF9"/>
    <w:rsid w:val="007E41BC"/>
    <w:rsid w:val="007E49F3"/>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9D7"/>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2EF1"/>
    <w:rsid w:val="008131DA"/>
    <w:rsid w:val="008137DA"/>
    <w:rsid w:val="0081426F"/>
    <w:rsid w:val="008150E0"/>
    <w:rsid w:val="00815419"/>
    <w:rsid w:val="00815D62"/>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5ADD"/>
    <w:rsid w:val="008460A7"/>
    <w:rsid w:val="00847B76"/>
    <w:rsid w:val="0085173A"/>
    <w:rsid w:val="00852742"/>
    <w:rsid w:val="0085541C"/>
    <w:rsid w:val="008562BC"/>
    <w:rsid w:val="00856C45"/>
    <w:rsid w:val="00857B53"/>
    <w:rsid w:val="00860174"/>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77CC9"/>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97E"/>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576"/>
    <w:rsid w:val="00916DEB"/>
    <w:rsid w:val="00917810"/>
    <w:rsid w:val="00920573"/>
    <w:rsid w:val="0092095C"/>
    <w:rsid w:val="00920FDE"/>
    <w:rsid w:val="00921AEA"/>
    <w:rsid w:val="0092319A"/>
    <w:rsid w:val="009245AE"/>
    <w:rsid w:val="009245F5"/>
    <w:rsid w:val="009249EC"/>
    <w:rsid w:val="00925D61"/>
    <w:rsid w:val="00926C31"/>
    <w:rsid w:val="009273B3"/>
    <w:rsid w:val="00927D7C"/>
    <w:rsid w:val="009305B5"/>
    <w:rsid w:val="0093067D"/>
    <w:rsid w:val="00931A87"/>
    <w:rsid w:val="009334BC"/>
    <w:rsid w:val="00933B20"/>
    <w:rsid w:val="00934A5D"/>
    <w:rsid w:val="00935168"/>
    <w:rsid w:val="009378DD"/>
    <w:rsid w:val="009403EF"/>
    <w:rsid w:val="00941279"/>
    <w:rsid w:val="009414B0"/>
    <w:rsid w:val="009422D1"/>
    <w:rsid w:val="009429D5"/>
    <w:rsid w:val="00942BF1"/>
    <w:rsid w:val="009437E8"/>
    <w:rsid w:val="00945180"/>
    <w:rsid w:val="00945428"/>
    <w:rsid w:val="0094607B"/>
    <w:rsid w:val="0094608A"/>
    <w:rsid w:val="00947E13"/>
    <w:rsid w:val="00947E7E"/>
    <w:rsid w:val="00950BE1"/>
    <w:rsid w:val="0095237C"/>
    <w:rsid w:val="00953405"/>
    <w:rsid w:val="00953604"/>
    <w:rsid w:val="009540C8"/>
    <w:rsid w:val="0095496B"/>
    <w:rsid w:val="00955C2E"/>
    <w:rsid w:val="00956517"/>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C06"/>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519"/>
    <w:rsid w:val="00996572"/>
    <w:rsid w:val="00996BD2"/>
    <w:rsid w:val="00996E5A"/>
    <w:rsid w:val="009971BB"/>
    <w:rsid w:val="00997BF1"/>
    <w:rsid w:val="009A089C"/>
    <w:rsid w:val="009A096B"/>
    <w:rsid w:val="009A118E"/>
    <w:rsid w:val="009A21CD"/>
    <w:rsid w:val="009A278C"/>
    <w:rsid w:val="009A2BC2"/>
    <w:rsid w:val="009A3DCF"/>
    <w:rsid w:val="009A42C1"/>
    <w:rsid w:val="009A45AA"/>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410"/>
    <w:rsid w:val="009C3852"/>
    <w:rsid w:val="009C39B6"/>
    <w:rsid w:val="009C4CFA"/>
    <w:rsid w:val="009C5070"/>
    <w:rsid w:val="009C52EB"/>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2C2E"/>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3B8"/>
    <w:rsid w:val="00A028C0"/>
    <w:rsid w:val="00A02BAE"/>
    <w:rsid w:val="00A04539"/>
    <w:rsid w:val="00A0453E"/>
    <w:rsid w:val="00A06213"/>
    <w:rsid w:val="00A06A6B"/>
    <w:rsid w:val="00A06A98"/>
    <w:rsid w:val="00A06CB0"/>
    <w:rsid w:val="00A06D3A"/>
    <w:rsid w:val="00A07443"/>
    <w:rsid w:val="00A07E47"/>
    <w:rsid w:val="00A10233"/>
    <w:rsid w:val="00A1049A"/>
    <w:rsid w:val="00A112FD"/>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5AD4"/>
    <w:rsid w:val="00A268E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0D19"/>
    <w:rsid w:val="00A51817"/>
    <w:rsid w:val="00A52912"/>
    <w:rsid w:val="00A546C4"/>
    <w:rsid w:val="00A55845"/>
    <w:rsid w:val="00A55BD6"/>
    <w:rsid w:val="00A55D50"/>
    <w:rsid w:val="00A56DA2"/>
    <w:rsid w:val="00A57142"/>
    <w:rsid w:val="00A57CDB"/>
    <w:rsid w:val="00A6124F"/>
    <w:rsid w:val="00A61496"/>
    <w:rsid w:val="00A61B50"/>
    <w:rsid w:val="00A62791"/>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482"/>
    <w:rsid w:val="00A82B58"/>
    <w:rsid w:val="00A83D8D"/>
    <w:rsid w:val="00A8446B"/>
    <w:rsid w:val="00A8473F"/>
    <w:rsid w:val="00A862D6"/>
    <w:rsid w:val="00A8715E"/>
    <w:rsid w:val="00A90157"/>
    <w:rsid w:val="00A91910"/>
    <w:rsid w:val="00A9295B"/>
    <w:rsid w:val="00A92A0A"/>
    <w:rsid w:val="00A92CFA"/>
    <w:rsid w:val="00A93139"/>
    <w:rsid w:val="00A93B09"/>
    <w:rsid w:val="00A94EF8"/>
    <w:rsid w:val="00A952D7"/>
    <w:rsid w:val="00A95603"/>
    <w:rsid w:val="00A95B30"/>
    <w:rsid w:val="00A963F7"/>
    <w:rsid w:val="00A96AD8"/>
    <w:rsid w:val="00A973D5"/>
    <w:rsid w:val="00A974F0"/>
    <w:rsid w:val="00AA052C"/>
    <w:rsid w:val="00AA1E45"/>
    <w:rsid w:val="00AA2809"/>
    <w:rsid w:val="00AA35DD"/>
    <w:rsid w:val="00AA377C"/>
    <w:rsid w:val="00AA4286"/>
    <w:rsid w:val="00AA456B"/>
    <w:rsid w:val="00AA4CCB"/>
    <w:rsid w:val="00AA5077"/>
    <w:rsid w:val="00AA5641"/>
    <w:rsid w:val="00AA57F5"/>
    <w:rsid w:val="00AA672E"/>
    <w:rsid w:val="00AA687A"/>
    <w:rsid w:val="00AA6EC9"/>
    <w:rsid w:val="00AB0A12"/>
    <w:rsid w:val="00AB2611"/>
    <w:rsid w:val="00AB4CBC"/>
    <w:rsid w:val="00AB5370"/>
    <w:rsid w:val="00AB5F8A"/>
    <w:rsid w:val="00AB6309"/>
    <w:rsid w:val="00AB6C5F"/>
    <w:rsid w:val="00AB7129"/>
    <w:rsid w:val="00AB7D26"/>
    <w:rsid w:val="00AC0033"/>
    <w:rsid w:val="00AC161C"/>
    <w:rsid w:val="00AC1652"/>
    <w:rsid w:val="00AC1C76"/>
    <w:rsid w:val="00AC22FC"/>
    <w:rsid w:val="00AC27A6"/>
    <w:rsid w:val="00AC30F7"/>
    <w:rsid w:val="00AC3507"/>
    <w:rsid w:val="00AC3A5A"/>
    <w:rsid w:val="00AC3AFD"/>
    <w:rsid w:val="00AC458E"/>
    <w:rsid w:val="00AC4D95"/>
    <w:rsid w:val="00AC5DF4"/>
    <w:rsid w:val="00AC6CC4"/>
    <w:rsid w:val="00AC7632"/>
    <w:rsid w:val="00AD0AEF"/>
    <w:rsid w:val="00AD0D84"/>
    <w:rsid w:val="00AD11B7"/>
    <w:rsid w:val="00AD14F7"/>
    <w:rsid w:val="00AD1A5C"/>
    <w:rsid w:val="00AD1A94"/>
    <w:rsid w:val="00AD1C05"/>
    <w:rsid w:val="00AD22FF"/>
    <w:rsid w:val="00AD245B"/>
    <w:rsid w:val="00AD2FB6"/>
    <w:rsid w:val="00AD2FC5"/>
    <w:rsid w:val="00AD4126"/>
    <w:rsid w:val="00AD421C"/>
    <w:rsid w:val="00AD44FA"/>
    <w:rsid w:val="00AD4F5C"/>
    <w:rsid w:val="00AD62BA"/>
    <w:rsid w:val="00AD70D5"/>
    <w:rsid w:val="00AE070A"/>
    <w:rsid w:val="00AE101C"/>
    <w:rsid w:val="00AE1500"/>
    <w:rsid w:val="00AE27D2"/>
    <w:rsid w:val="00AE2A69"/>
    <w:rsid w:val="00AE2CEC"/>
    <w:rsid w:val="00AE37E5"/>
    <w:rsid w:val="00AE39A1"/>
    <w:rsid w:val="00AE4507"/>
    <w:rsid w:val="00AE47F4"/>
    <w:rsid w:val="00AE5EB4"/>
    <w:rsid w:val="00AE6531"/>
    <w:rsid w:val="00AF0C18"/>
    <w:rsid w:val="00AF0DD7"/>
    <w:rsid w:val="00AF1E3D"/>
    <w:rsid w:val="00AF47C5"/>
    <w:rsid w:val="00AF5398"/>
    <w:rsid w:val="00AF5D9E"/>
    <w:rsid w:val="00AF7825"/>
    <w:rsid w:val="00AF7A76"/>
    <w:rsid w:val="00B01F87"/>
    <w:rsid w:val="00B03B9F"/>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123"/>
    <w:rsid w:val="00B147DD"/>
    <w:rsid w:val="00B14CF1"/>
    <w:rsid w:val="00B156FD"/>
    <w:rsid w:val="00B15EBE"/>
    <w:rsid w:val="00B17DDB"/>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BF2"/>
    <w:rsid w:val="00B50E50"/>
    <w:rsid w:val="00B52120"/>
    <w:rsid w:val="00B529EE"/>
    <w:rsid w:val="00B53023"/>
    <w:rsid w:val="00B53CF4"/>
    <w:rsid w:val="00B53D8D"/>
    <w:rsid w:val="00B54ABC"/>
    <w:rsid w:val="00B54D0D"/>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67D7"/>
    <w:rsid w:val="00B77EC8"/>
    <w:rsid w:val="00B80938"/>
    <w:rsid w:val="00B81D04"/>
    <w:rsid w:val="00B81E1B"/>
    <w:rsid w:val="00B81E91"/>
    <w:rsid w:val="00B827A6"/>
    <w:rsid w:val="00B831CE"/>
    <w:rsid w:val="00B86485"/>
    <w:rsid w:val="00B86677"/>
    <w:rsid w:val="00B87131"/>
    <w:rsid w:val="00B905F7"/>
    <w:rsid w:val="00B91F02"/>
    <w:rsid w:val="00B92799"/>
    <w:rsid w:val="00B92881"/>
    <w:rsid w:val="00B939B1"/>
    <w:rsid w:val="00B96D40"/>
    <w:rsid w:val="00B97386"/>
    <w:rsid w:val="00BA044E"/>
    <w:rsid w:val="00BA0F9E"/>
    <w:rsid w:val="00BA1A29"/>
    <w:rsid w:val="00BA263B"/>
    <w:rsid w:val="00BA40FD"/>
    <w:rsid w:val="00BA42B2"/>
    <w:rsid w:val="00BA4DF6"/>
    <w:rsid w:val="00BA4E42"/>
    <w:rsid w:val="00BA5133"/>
    <w:rsid w:val="00BA58D4"/>
    <w:rsid w:val="00BA5B9E"/>
    <w:rsid w:val="00BA5CDA"/>
    <w:rsid w:val="00BA669C"/>
    <w:rsid w:val="00BA68FD"/>
    <w:rsid w:val="00BA7C9A"/>
    <w:rsid w:val="00BB266D"/>
    <w:rsid w:val="00BB2D88"/>
    <w:rsid w:val="00BB30C3"/>
    <w:rsid w:val="00BB3C77"/>
    <w:rsid w:val="00BB5EE3"/>
    <w:rsid w:val="00BB5F8F"/>
    <w:rsid w:val="00BB6335"/>
    <w:rsid w:val="00BB657A"/>
    <w:rsid w:val="00BB692F"/>
    <w:rsid w:val="00BC1047"/>
    <w:rsid w:val="00BC12BB"/>
    <w:rsid w:val="00BC15BB"/>
    <w:rsid w:val="00BC1A4E"/>
    <w:rsid w:val="00BC25EE"/>
    <w:rsid w:val="00BC2EFF"/>
    <w:rsid w:val="00BC557D"/>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09A2"/>
    <w:rsid w:val="00C21540"/>
    <w:rsid w:val="00C21906"/>
    <w:rsid w:val="00C21BFA"/>
    <w:rsid w:val="00C22987"/>
    <w:rsid w:val="00C22D8B"/>
    <w:rsid w:val="00C2366D"/>
    <w:rsid w:val="00C24454"/>
    <w:rsid w:val="00C24C8D"/>
    <w:rsid w:val="00C25FE2"/>
    <w:rsid w:val="00C260CE"/>
    <w:rsid w:val="00C263DE"/>
    <w:rsid w:val="00C26B53"/>
    <w:rsid w:val="00C26D9D"/>
    <w:rsid w:val="00C273C7"/>
    <w:rsid w:val="00C27510"/>
    <w:rsid w:val="00C279B2"/>
    <w:rsid w:val="00C30811"/>
    <w:rsid w:val="00C32D0C"/>
    <w:rsid w:val="00C33A47"/>
    <w:rsid w:val="00C33E50"/>
    <w:rsid w:val="00C34648"/>
    <w:rsid w:val="00C34C20"/>
    <w:rsid w:val="00C35A3E"/>
    <w:rsid w:val="00C36624"/>
    <w:rsid w:val="00C404C7"/>
    <w:rsid w:val="00C42130"/>
    <w:rsid w:val="00C423A4"/>
    <w:rsid w:val="00C423E3"/>
    <w:rsid w:val="00C43C70"/>
    <w:rsid w:val="00C44BF5"/>
    <w:rsid w:val="00C44D43"/>
    <w:rsid w:val="00C44D9D"/>
    <w:rsid w:val="00C44F8A"/>
    <w:rsid w:val="00C46F13"/>
    <w:rsid w:val="00C50520"/>
    <w:rsid w:val="00C521D6"/>
    <w:rsid w:val="00C52E14"/>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825"/>
    <w:rsid w:val="00C80CB8"/>
    <w:rsid w:val="00C819F8"/>
    <w:rsid w:val="00C81B8D"/>
    <w:rsid w:val="00C81FAA"/>
    <w:rsid w:val="00C8248C"/>
    <w:rsid w:val="00C84977"/>
    <w:rsid w:val="00C84E33"/>
    <w:rsid w:val="00C8604C"/>
    <w:rsid w:val="00C86731"/>
    <w:rsid w:val="00C8684C"/>
    <w:rsid w:val="00C86D4D"/>
    <w:rsid w:val="00C86D6F"/>
    <w:rsid w:val="00C874F4"/>
    <w:rsid w:val="00C905FC"/>
    <w:rsid w:val="00C9202C"/>
    <w:rsid w:val="00C92D03"/>
    <w:rsid w:val="00C9319C"/>
    <w:rsid w:val="00C9435D"/>
    <w:rsid w:val="00C94DF2"/>
    <w:rsid w:val="00C96086"/>
    <w:rsid w:val="00C96715"/>
    <w:rsid w:val="00C96741"/>
    <w:rsid w:val="00C97405"/>
    <w:rsid w:val="00CA01BF"/>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1664"/>
    <w:rsid w:val="00CD2808"/>
    <w:rsid w:val="00CD28BF"/>
    <w:rsid w:val="00CD295B"/>
    <w:rsid w:val="00CD3CB2"/>
    <w:rsid w:val="00CD4092"/>
    <w:rsid w:val="00CD4A20"/>
    <w:rsid w:val="00CD4B7E"/>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5C88"/>
    <w:rsid w:val="00D0690C"/>
    <w:rsid w:val="00D06AB1"/>
    <w:rsid w:val="00D06FC1"/>
    <w:rsid w:val="00D072ED"/>
    <w:rsid w:val="00D07A16"/>
    <w:rsid w:val="00D07C22"/>
    <w:rsid w:val="00D07C49"/>
    <w:rsid w:val="00D1067E"/>
    <w:rsid w:val="00D10F50"/>
    <w:rsid w:val="00D11272"/>
    <w:rsid w:val="00D11B71"/>
    <w:rsid w:val="00D126F5"/>
    <w:rsid w:val="00D12980"/>
    <w:rsid w:val="00D13E2A"/>
    <w:rsid w:val="00D14296"/>
    <w:rsid w:val="00D14531"/>
    <w:rsid w:val="00D1489E"/>
    <w:rsid w:val="00D14CF4"/>
    <w:rsid w:val="00D15C5E"/>
    <w:rsid w:val="00D15F22"/>
    <w:rsid w:val="00D16754"/>
    <w:rsid w:val="00D16C09"/>
    <w:rsid w:val="00D200E7"/>
    <w:rsid w:val="00D20737"/>
    <w:rsid w:val="00D2197A"/>
    <w:rsid w:val="00D21E81"/>
    <w:rsid w:val="00D223DE"/>
    <w:rsid w:val="00D22590"/>
    <w:rsid w:val="00D24208"/>
    <w:rsid w:val="00D25E37"/>
    <w:rsid w:val="00D2661A"/>
    <w:rsid w:val="00D26F36"/>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36B0"/>
    <w:rsid w:val="00D441DD"/>
    <w:rsid w:val="00D44217"/>
    <w:rsid w:val="00D4514F"/>
    <w:rsid w:val="00D451E2"/>
    <w:rsid w:val="00D45E89"/>
    <w:rsid w:val="00D45E8D"/>
    <w:rsid w:val="00D4609C"/>
    <w:rsid w:val="00D466AE"/>
    <w:rsid w:val="00D4734F"/>
    <w:rsid w:val="00D47FD7"/>
    <w:rsid w:val="00D516A7"/>
    <w:rsid w:val="00D51882"/>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105"/>
    <w:rsid w:val="00D76B82"/>
    <w:rsid w:val="00D77031"/>
    <w:rsid w:val="00D81194"/>
    <w:rsid w:val="00D82430"/>
    <w:rsid w:val="00D8376D"/>
    <w:rsid w:val="00D83AC1"/>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3F7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0AC"/>
    <w:rsid w:val="00DA3619"/>
    <w:rsid w:val="00DA38D3"/>
    <w:rsid w:val="00DA3932"/>
    <w:rsid w:val="00DA3AFC"/>
    <w:rsid w:val="00DA3F66"/>
    <w:rsid w:val="00DA64F8"/>
    <w:rsid w:val="00DA676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124"/>
    <w:rsid w:val="00DC45E2"/>
    <w:rsid w:val="00DC504E"/>
    <w:rsid w:val="00DC5582"/>
    <w:rsid w:val="00DC57B5"/>
    <w:rsid w:val="00DC59F4"/>
    <w:rsid w:val="00DC5B90"/>
    <w:rsid w:val="00DC5F9F"/>
    <w:rsid w:val="00DC68D1"/>
    <w:rsid w:val="00DC742E"/>
    <w:rsid w:val="00DD00FF"/>
    <w:rsid w:val="00DD022C"/>
    <w:rsid w:val="00DD0619"/>
    <w:rsid w:val="00DD07FB"/>
    <w:rsid w:val="00DD1712"/>
    <w:rsid w:val="00DD25C6"/>
    <w:rsid w:val="00DD4B2C"/>
    <w:rsid w:val="00DD4FE5"/>
    <w:rsid w:val="00DD53CA"/>
    <w:rsid w:val="00DD54B0"/>
    <w:rsid w:val="00DD57EE"/>
    <w:rsid w:val="00DD5BF5"/>
    <w:rsid w:val="00DD6BCC"/>
    <w:rsid w:val="00DD7351"/>
    <w:rsid w:val="00DD7F4C"/>
    <w:rsid w:val="00DE0136"/>
    <w:rsid w:val="00DE0A4B"/>
    <w:rsid w:val="00DE0A79"/>
    <w:rsid w:val="00DE0A97"/>
    <w:rsid w:val="00DE2410"/>
    <w:rsid w:val="00DE2939"/>
    <w:rsid w:val="00DE3AD8"/>
    <w:rsid w:val="00DE5D97"/>
    <w:rsid w:val="00DE5DEF"/>
    <w:rsid w:val="00DE675E"/>
    <w:rsid w:val="00DE6E81"/>
    <w:rsid w:val="00DE703F"/>
    <w:rsid w:val="00DE72A1"/>
    <w:rsid w:val="00DE7595"/>
    <w:rsid w:val="00DF1961"/>
    <w:rsid w:val="00DF44DE"/>
    <w:rsid w:val="00DF46BA"/>
    <w:rsid w:val="00DF4DD8"/>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9B"/>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61A8"/>
    <w:rsid w:val="00E46CEE"/>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E5F"/>
    <w:rsid w:val="00E62FF9"/>
    <w:rsid w:val="00E635D6"/>
    <w:rsid w:val="00E639BC"/>
    <w:rsid w:val="00E664CC"/>
    <w:rsid w:val="00E70388"/>
    <w:rsid w:val="00E70F92"/>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019"/>
    <w:rsid w:val="00E917AA"/>
    <w:rsid w:val="00E9311F"/>
    <w:rsid w:val="00E934D1"/>
    <w:rsid w:val="00E94A54"/>
    <w:rsid w:val="00E94AF0"/>
    <w:rsid w:val="00E94C66"/>
    <w:rsid w:val="00E95D13"/>
    <w:rsid w:val="00E95DD3"/>
    <w:rsid w:val="00E9647D"/>
    <w:rsid w:val="00E969D5"/>
    <w:rsid w:val="00E97699"/>
    <w:rsid w:val="00EA0E6B"/>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6390"/>
    <w:rsid w:val="00EB6F3F"/>
    <w:rsid w:val="00EB74DB"/>
    <w:rsid w:val="00EB7883"/>
    <w:rsid w:val="00EC0877"/>
    <w:rsid w:val="00EC1EC2"/>
    <w:rsid w:val="00EC258C"/>
    <w:rsid w:val="00EC28ED"/>
    <w:rsid w:val="00EC2A6B"/>
    <w:rsid w:val="00EC335F"/>
    <w:rsid w:val="00EC4892"/>
    <w:rsid w:val="00EC5359"/>
    <w:rsid w:val="00EC562A"/>
    <w:rsid w:val="00EC6E90"/>
    <w:rsid w:val="00EC75F1"/>
    <w:rsid w:val="00ED067A"/>
    <w:rsid w:val="00ED2B50"/>
    <w:rsid w:val="00ED398D"/>
    <w:rsid w:val="00ED532F"/>
    <w:rsid w:val="00ED6958"/>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1D1"/>
    <w:rsid w:val="00F153BA"/>
    <w:rsid w:val="00F15696"/>
    <w:rsid w:val="00F157A9"/>
    <w:rsid w:val="00F1604C"/>
    <w:rsid w:val="00F16F00"/>
    <w:rsid w:val="00F20016"/>
    <w:rsid w:val="00F20315"/>
    <w:rsid w:val="00F2044F"/>
    <w:rsid w:val="00F23A28"/>
    <w:rsid w:val="00F2416E"/>
    <w:rsid w:val="00F24A15"/>
    <w:rsid w:val="00F254B7"/>
    <w:rsid w:val="00F25BB6"/>
    <w:rsid w:val="00F26B7E"/>
    <w:rsid w:val="00F272EB"/>
    <w:rsid w:val="00F278F1"/>
    <w:rsid w:val="00F27A3B"/>
    <w:rsid w:val="00F305C3"/>
    <w:rsid w:val="00F312D2"/>
    <w:rsid w:val="00F31858"/>
    <w:rsid w:val="00F32B0A"/>
    <w:rsid w:val="00F33817"/>
    <w:rsid w:val="00F33F69"/>
    <w:rsid w:val="00F3517C"/>
    <w:rsid w:val="00F36764"/>
    <w:rsid w:val="00F36B6E"/>
    <w:rsid w:val="00F40272"/>
    <w:rsid w:val="00F4037F"/>
    <w:rsid w:val="00F40C70"/>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3BA"/>
    <w:rsid w:val="00F64D3C"/>
    <w:rsid w:val="00F65893"/>
    <w:rsid w:val="00F66A4A"/>
    <w:rsid w:val="00F71458"/>
    <w:rsid w:val="00F71522"/>
    <w:rsid w:val="00F71E22"/>
    <w:rsid w:val="00F72142"/>
    <w:rsid w:val="00F72AE7"/>
    <w:rsid w:val="00F7328A"/>
    <w:rsid w:val="00F738C9"/>
    <w:rsid w:val="00F7418D"/>
    <w:rsid w:val="00F75926"/>
    <w:rsid w:val="00F8035B"/>
    <w:rsid w:val="00F80677"/>
    <w:rsid w:val="00F81E5D"/>
    <w:rsid w:val="00F828CA"/>
    <w:rsid w:val="00F833BA"/>
    <w:rsid w:val="00F834E9"/>
    <w:rsid w:val="00F83C4E"/>
    <w:rsid w:val="00F84813"/>
    <w:rsid w:val="00F84FD0"/>
    <w:rsid w:val="00F859A8"/>
    <w:rsid w:val="00F86923"/>
    <w:rsid w:val="00F86D87"/>
    <w:rsid w:val="00F87BF2"/>
    <w:rsid w:val="00F90230"/>
    <w:rsid w:val="00F905CF"/>
    <w:rsid w:val="00F90691"/>
    <w:rsid w:val="00F9108B"/>
    <w:rsid w:val="00F91349"/>
    <w:rsid w:val="00F92AE6"/>
    <w:rsid w:val="00F930F5"/>
    <w:rsid w:val="00F931FC"/>
    <w:rsid w:val="00F93A8A"/>
    <w:rsid w:val="00F94214"/>
    <w:rsid w:val="00F9444B"/>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413"/>
    <w:rsid w:val="00FC55B4"/>
    <w:rsid w:val="00FC67A8"/>
    <w:rsid w:val="00FD00E6"/>
    <w:rsid w:val="00FD09A1"/>
    <w:rsid w:val="00FD1290"/>
    <w:rsid w:val="00FD1B0E"/>
    <w:rsid w:val="00FD2A7C"/>
    <w:rsid w:val="00FD2B3D"/>
    <w:rsid w:val="00FD59EB"/>
    <w:rsid w:val="00FD60DA"/>
    <w:rsid w:val="00FD697C"/>
    <w:rsid w:val="00FD7299"/>
    <w:rsid w:val="00FD72D2"/>
    <w:rsid w:val="00FD7D67"/>
    <w:rsid w:val="00FE105A"/>
    <w:rsid w:val="00FE117D"/>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15C1"/>
    <w:rsid w:val="00FF2162"/>
    <w:rsid w:val="00FF3DBB"/>
    <w:rsid w:val="00FF3E7D"/>
    <w:rsid w:val="00FF3F35"/>
    <w:rsid w:val="00FF5B99"/>
    <w:rsid w:val="00FF67AD"/>
    <w:rsid w:val="00FF6E65"/>
    <w:rsid w:val="00FF730C"/>
    <w:rsid w:val="00FF73F4"/>
    <w:rsid w:val="00FF760F"/>
    <w:rsid w:val="00FF79B8"/>
    <w:rsid w:val="00FF7CE4"/>
    <w:rsid w:val="00FF7E1A"/>
    <w:rsid w:val="00FF7E39"/>
    <w:rsid w:val="039B35EB"/>
    <w:rsid w:val="15E46F00"/>
    <w:rsid w:val="163B0AEA"/>
    <w:rsid w:val="227F11F4"/>
    <w:rsid w:val="24FC0B18"/>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7089C" w:rsidRDefault="002157E9">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7089C" w:rsidRDefault="002157E9">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7089C" w:rsidRDefault="002157E9">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124DE"/>
    <w:rsid w:val="002157E9"/>
    <w:rsid w:val="00256528"/>
    <w:rsid w:val="002D298C"/>
    <w:rsid w:val="00345151"/>
    <w:rsid w:val="00355300"/>
    <w:rsid w:val="003C154B"/>
    <w:rsid w:val="003E52B4"/>
    <w:rsid w:val="00403027"/>
    <w:rsid w:val="00452EC1"/>
    <w:rsid w:val="004A1ED1"/>
    <w:rsid w:val="00515CDB"/>
    <w:rsid w:val="00524187"/>
    <w:rsid w:val="00590114"/>
    <w:rsid w:val="005C51A3"/>
    <w:rsid w:val="00662671"/>
    <w:rsid w:val="006641DD"/>
    <w:rsid w:val="00684649"/>
    <w:rsid w:val="006C6055"/>
    <w:rsid w:val="006E2A24"/>
    <w:rsid w:val="006F1857"/>
    <w:rsid w:val="006F4CDD"/>
    <w:rsid w:val="00744141"/>
    <w:rsid w:val="00751E37"/>
    <w:rsid w:val="00755B19"/>
    <w:rsid w:val="007923AE"/>
    <w:rsid w:val="0081591F"/>
    <w:rsid w:val="008278CE"/>
    <w:rsid w:val="0087089C"/>
    <w:rsid w:val="008912C4"/>
    <w:rsid w:val="00913890"/>
    <w:rsid w:val="0093168A"/>
    <w:rsid w:val="00932282"/>
    <w:rsid w:val="009573B0"/>
    <w:rsid w:val="00982BF6"/>
    <w:rsid w:val="009F692A"/>
    <w:rsid w:val="00A53608"/>
    <w:rsid w:val="00AD59F8"/>
    <w:rsid w:val="00AE26E0"/>
    <w:rsid w:val="00AF3194"/>
    <w:rsid w:val="00AF3CA4"/>
    <w:rsid w:val="00B37CC4"/>
    <w:rsid w:val="00B41094"/>
    <w:rsid w:val="00B6523B"/>
    <w:rsid w:val="00B74433"/>
    <w:rsid w:val="00C115A5"/>
    <w:rsid w:val="00C95D83"/>
    <w:rsid w:val="00CD1631"/>
    <w:rsid w:val="00D04C86"/>
    <w:rsid w:val="00D246F7"/>
    <w:rsid w:val="00D4341C"/>
    <w:rsid w:val="00DA2453"/>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FB455-1403-4A4D-8AE1-28F183CA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786</TotalTime>
  <Pages>1</Pages>
  <Words>699</Words>
  <Characters>3990</Characters>
  <Application>Microsoft Office Word</Application>
  <DocSecurity>0</DocSecurity>
  <Lines>33</Lines>
  <Paragraphs>9</Paragraphs>
  <ScaleCrop>false</ScaleCrop>
  <Company>PCMI</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4535</cp:revision>
  <cp:lastPrinted>2025-07-01T05:56:00Z</cp:lastPrinted>
  <dcterms:created xsi:type="dcterms:W3CDTF">2023-02-20T02:12:00Z</dcterms:created>
  <dcterms:modified xsi:type="dcterms:W3CDTF">2025-07-01T05:56:00Z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6425AF02660C4973A1243E9936EB218F_12</vt:lpwstr>
  </property>
</Properties>
</file>