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B02E13">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B02E13" w:rsidRPr="00B02E13">
              <w:rPr>
                <w:rFonts w:ascii="黑体" w:eastAsia="黑体" w:hAnsi="黑体"/>
                <w:sz w:val="21"/>
                <w:szCs w:val="21"/>
              </w:rPr>
              <w:t>91.040.01</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0F4050" w:rsidP="0091003A">
                  <w:pPr>
                    <w:pStyle w:val="affff0"/>
                    <w:framePr w:w="0" w:hRule="auto" w:wrap="auto" w:hAnchor="text" w:xAlign="left" w:yAlign="inline" w:anchorLock="0"/>
                    <w:ind w:left="420" w:right="624"/>
                    <w:rPr>
                      <w:rFonts w:ascii="宋体" w:hAnsi="宋体"/>
                      <w:sz w:val="28"/>
                      <w:szCs w:val="28"/>
                    </w:rPr>
                  </w:pPr>
                </w:p>
              </w:tc>
            </w:tr>
          </w:tbl>
          <w:p w:rsidR="00FB231D" w:rsidRPr="00672BFD" w:rsidRDefault="00672BFD" w:rsidP="00B02E13">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B02E13" w:rsidRPr="00B02E13">
              <w:rPr>
                <w:rFonts w:ascii="黑体" w:eastAsia="黑体" w:hAnsi="黑体"/>
                <w:sz w:val="21"/>
                <w:szCs w:val="21"/>
              </w:rPr>
              <w:t>P</w:t>
            </w:r>
            <w:r w:rsidR="00B02E13">
              <w:rPr>
                <w:rFonts w:ascii="黑体" w:eastAsia="黑体" w:hAnsi="黑体" w:hint="eastAsia"/>
                <w:sz w:val="21"/>
                <w:szCs w:val="21"/>
              </w:rPr>
              <w:t xml:space="preserve"> </w:t>
            </w:r>
            <w:r w:rsidR="00B02E13" w:rsidRPr="00B02E13">
              <w:rPr>
                <w:rFonts w:ascii="黑体" w:eastAsia="黑体" w:hAnsi="黑体"/>
                <w:sz w:val="21"/>
                <w:szCs w:val="21"/>
              </w:rPr>
              <w:t>30</w:t>
            </w:r>
            <w:r w:rsidRPr="00672BFD">
              <w:rPr>
                <w:rFonts w:ascii="黑体" w:eastAsia="黑体" w:hAnsi="黑体"/>
                <w:sz w:val="21"/>
                <w:szCs w:val="21"/>
              </w:rPr>
              <w:fldChar w:fldCharType="end"/>
            </w:r>
            <w:bookmarkEnd w:id="1"/>
          </w:p>
        </w:tc>
      </w:tr>
    </w:tbl>
    <w:p w:rsidR="0000040A" w:rsidRPr="007B7453" w:rsidRDefault="00AE2A69" w:rsidP="000107E0">
      <w:pPr>
        <w:pStyle w:val="affff1"/>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2"/>
    <w:p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3" w:name="文字1"/>
      <w:r w:rsidR="00EB31ED">
        <w:instrText xml:space="preserve"> FORMTEXT </w:instrText>
      </w:r>
      <w:r w:rsidR="00EB31ED">
        <w:fldChar w:fldCharType="separate"/>
      </w:r>
      <w:r w:rsidR="0090217E" w:rsidRPr="0090217E">
        <w:t>CASMES</w:t>
      </w:r>
      <w:r w:rsidR="00EB31ED">
        <w:fldChar w:fldCharType="end"/>
      </w:r>
      <w:bookmarkEnd w:id="3"/>
      <w:r w:rsidR="00634D9E">
        <w:t xml:space="preserve"> </w:t>
      </w:r>
      <w:r w:rsidR="00EB31ED">
        <w:fldChar w:fldCharType="begin">
          <w:ffData>
            <w:name w:val="NSTD_CODE_F"/>
            <w:enabled/>
            <w:calcOnExit w:val="0"/>
            <w:textInput>
              <w:default w:val="XXXX"/>
            </w:textInput>
          </w:ffData>
        </w:fldChar>
      </w:r>
      <w:bookmarkStart w:id="4" w:name="NSTD_CODE_F"/>
      <w:r w:rsidR="00EB31ED">
        <w:instrText xml:space="preserve"> FORMTEXT </w:instrText>
      </w:r>
      <w:r w:rsidR="00EB31ED">
        <w:fldChar w:fldCharType="separate"/>
      </w:r>
      <w:r w:rsidR="00EB31ED">
        <w:t>XXXX</w:t>
      </w:r>
      <w:r w:rsidR="00EB31ED">
        <w:fldChar w:fldCharType="end"/>
      </w:r>
      <w:bookmarkEnd w:id="4"/>
      <w:r w:rsidR="004644A6" w:rsidRPr="004644A6">
        <w:rPr>
          <w:rFonts w:hAnsi="黑体"/>
        </w:rPr>
        <w:t>—</w:t>
      </w:r>
      <w:r w:rsidR="00087A77">
        <w:fldChar w:fldCharType="begin">
          <w:ffData>
            <w:name w:val="NSTD_CODE_B"/>
            <w:enabled/>
            <w:calcOnExit w:val="0"/>
            <w:textInput>
              <w:default w:val="XXXX"/>
            </w:textInput>
          </w:ffData>
        </w:fldChar>
      </w:r>
      <w:bookmarkStart w:id="5" w:name="NSTD_CODE_B"/>
      <w:r w:rsidR="00087A77">
        <w:instrText xml:space="preserve"> FORMTEXT </w:instrText>
      </w:r>
      <w:r w:rsidR="00087A77">
        <w:fldChar w:fldCharType="separate"/>
      </w:r>
      <w:r w:rsidR="0090217E">
        <w:rPr>
          <w:rFonts w:hint="eastAsia"/>
        </w:rPr>
        <w:t>2024</w:t>
      </w:r>
      <w:r w:rsidR="00087A77">
        <w:fldChar w:fldCharType="end"/>
      </w:r>
      <w:bookmarkEnd w:id="5"/>
    </w:p>
    <w:p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B02E13">
        <w:t>既有建筑改扩建工程模板施工规范</w:t>
      </w:r>
      <w:r>
        <w:fldChar w:fldCharType="end"/>
      </w:r>
      <w:bookmarkEnd w:id="7"/>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2839AB" w:rsidRPr="002839AB">
        <w:rPr>
          <w:rFonts w:eastAsia="黑体"/>
          <w:noProof/>
          <w:szCs w:val="28"/>
        </w:rPr>
        <w:t>Specification for</w:t>
      </w:r>
      <w:r w:rsidR="002839AB">
        <w:rPr>
          <w:rFonts w:eastAsia="黑体" w:hint="eastAsia"/>
          <w:noProof/>
          <w:szCs w:val="28"/>
        </w:rPr>
        <w:t xml:space="preserve"> f</w:t>
      </w:r>
      <w:r w:rsidR="002839AB" w:rsidRPr="002839AB">
        <w:rPr>
          <w:rFonts w:eastAsia="黑体"/>
          <w:noProof/>
          <w:szCs w:val="28"/>
        </w:rPr>
        <w:t xml:space="preserve">ormwork </w:t>
      </w:r>
      <w:r w:rsidR="002839AB">
        <w:rPr>
          <w:rFonts w:eastAsia="黑体" w:hint="eastAsia"/>
          <w:noProof/>
          <w:szCs w:val="28"/>
        </w:rPr>
        <w:t>c</w:t>
      </w:r>
      <w:r w:rsidR="002839AB" w:rsidRPr="002839AB">
        <w:rPr>
          <w:rFonts w:eastAsia="黑体"/>
          <w:noProof/>
          <w:szCs w:val="28"/>
        </w:rPr>
        <w:t>onstruction</w:t>
      </w:r>
      <w:r w:rsidR="002839AB">
        <w:rPr>
          <w:rFonts w:eastAsia="黑体" w:hint="eastAsia"/>
          <w:noProof/>
          <w:szCs w:val="28"/>
        </w:rPr>
        <w:t xml:space="preserve"> e</w:t>
      </w:r>
      <w:r w:rsidR="002839AB" w:rsidRPr="002839AB">
        <w:rPr>
          <w:rFonts w:eastAsia="黑体"/>
          <w:noProof/>
          <w:szCs w:val="28"/>
        </w:rPr>
        <w:t xml:space="preserve">xisting </w:t>
      </w:r>
      <w:r w:rsidR="002839AB">
        <w:rPr>
          <w:rFonts w:eastAsia="黑体" w:hint="eastAsia"/>
          <w:noProof/>
          <w:szCs w:val="28"/>
        </w:rPr>
        <w:t>b</w:t>
      </w:r>
      <w:r w:rsidR="002839AB" w:rsidRPr="002839AB">
        <w:rPr>
          <w:rFonts w:eastAsia="黑体"/>
          <w:noProof/>
          <w:szCs w:val="28"/>
        </w:rPr>
        <w:t xml:space="preserve">uilding </w:t>
      </w:r>
      <w:r w:rsidR="002839AB">
        <w:rPr>
          <w:rFonts w:eastAsia="黑体" w:hint="eastAsia"/>
          <w:noProof/>
          <w:szCs w:val="28"/>
        </w:rPr>
        <w:t>r</w:t>
      </w:r>
      <w:r w:rsidR="002839AB" w:rsidRPr="002839AB">
        <w:rPr>
          <w:rFonts w:eastAsia="黑体"/>
          <w:noProof/>
          <w:szCs w:val="28"/>
        </w:rPr>
        <w:t xml:space="preserve">econstruction and </w:t>
      </w:r>
      <w:r w:rsidR="002839AB">
        <w:rPr>
          <w:rFonts w:eastAsia="黑体" w:hint="eastAsia"/>
          <w:noProof/>
          <w:szCs w:val="28"/>
        </w:rPr>
        <w:t>e</w:t>
      </w:r>
      <w:r w:rsidR="002839AB" w:rsidRPr="002839AB">
        <w:rPr>
          <w:rFonts w:eastAsia="黑体"/>
          <w:noProof/>
          <w:szCs w:val="28"/>
        </w:rPr>
        <w:t xml:space="preserve">xpansion </w:t>
      </w:r>
      <w:r w:rsidR="002839AB">
        <w:rPr>
          <w:rFonts w:eastAsia="黑体" w:hint="eastAsia"/>
          <w:noProof/>
          <w:szCs w:val="28"/>
        </w:rPr>
        <w:t>p</w:t>
      </w:r>
      <w:r w:rsidR="002839AB" w:rsidRPr="002839AB">
        <w:rPr>
          <w:rFonts w:eastAsia="黑体"/>
          <w:noProof/>
          <w:szCs w:val="28"/>
        </w:rPr>
        <w:t>rojects</w:t>
      </w:r>
      <w:r>
        <w:rPr>
          <w:rFonts w:eastAsia="黑体"/>
          <w:noProof/>
          <w:szCs w:val="28"/>
        </w:rPr>
        <w:fldChar w:fldCharType="end"/>
      </w:r>
      <w:bookmarkEnd w:id="8"/>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noProof/>
          <w:sz w:val="24"/>
          <w:szCs w:val="28"/>
        </w:rPr>
        <w:instrText xml:space="preserve"> FORMDROPDOWN </w:instrText>
      </w:r>
      <w:r>
        <w:rPr>
          <w:noProof/>
          <w:sz w:val="24"/>
          <w:szCs w:val="28"/>
        </w:rPr>
      </w:r>
      <w:r>
        <w:rPr>
          <w:noProof/>
          <w:sz w:val="24"/>
          <w:szCs w:val="28"/>
        </w:rPr>
        <w:fldChar w:fldCharType="end"/>
      </w:r>
      <w:bookmarkEnd w:id="9"/>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0"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0"/>
    </w:p>
    <w:p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1"/>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实施</w:t>
      </w:r>
    </w:p>
    <w:p w:rsidR="007B7453" w:rsidRPr="004C7E8B" w:rsidRDefault="007B7453"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18"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90217E" w:rsidRPr="0090217E">
        <w:rPr>
          <w:rFonts w:hAnsi="黑体" w:hint="eastAsia"/>
          <w:w w:val="100"/>
          <w:sz w:val="28"/>
        </w:rPr>
        <w:t>中国中小企业协会</w:t>
      </w:r>
      <w:r w:rsidRPr="004C7E8B">
        <w:rPr>
          <w:rFonts w:hAnsi="黑体"/>
          <w:w w:val="100"/>
          <w:sz w:val="28"/>
        </w:rPr>
        <w:fldChar w:fldCharType="end"/>
      </w:r>
      <w:bookmarkEnd w:id="18"/>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bookmarkStart w:id="19" w:name="_GoBack"/>
    <w:bookmarkEnd w:id="19"/>
    <w:p w:rsidR="00A02BAE" w:rsidRPr="00CD50A1" w:rsidRDefault="006A37B9" w:rsidP="00A02BAE">
      <w:pPr>
        <w:rPr>
          <w:rFonts w:ascii="宋体" w:hAnsi="宋体"/>
          <w:sz w:val="28"/>
          <w:szCs w:val="28"/>
        </w:rPr>
        <w:sectPr w:rsidR="00A02BAE" w:rsidRPr="00CD50A1" w:rsidSect="009908A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529EADFD" wp14:editId="2C85A059">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1762A3" w:rsidRDefault="001762A3" w:rsidP="001762A3">
      <w:pPr>
        <w:pStyle w:val="afffffc"/>
        <w:spacing w:after="360"/>
      </w:pPr>
      <w:bookmarkStart w:id="20" w:name="BookMark1"/>
      <w:bookmarkStart w:id="21" w:name="_Toc155356332"/>
      <w:bookmarkStart w:id="22" w:name="_Toc199411192"/>
      <w:r w:rsidRPr="001762A3">
        <w:rPr>
          <w:rFonts w:hint="eastAsia"/>
          <w:spacing w:val="320"/>
        </w:rPr>
        <w:lastRenderedPageBreak/>
        <w:t>目</w:t>
      </w:r>
      <w:r>
        <w:rPr>
          <w:rFonts w:hint="eastAsia"/>
        </w:rPr>
        <w:t>次</w:t>
      </w:r>
    </w:p>
    <w:p w:rsidR="001762A3" w:rsidRPr="001762A3" w:rsidRDefault="001762A3">
      <w:pPr>
        <w:pStyle w:val="10"/>
        <w:tabs>
          <w:tab w:val="right" w:leader="dot" w:pos="9344"/>
        </w:tabs>
        <w:rPr>
          <w:rFonts w:asciiTheme="minorHAnsi" w:eastAsiaTheme="minorEastAsia" w:hAnsiTheme="minorHAnsi" w:cstheme="minorBidi"/>
          <w:noProof/>
          <w:szCs w:val="22"/>
        </w:rPr>
      </w:pPr>
      <w:r w:rsidRPr="001762A3">
        <w:fldChar w:fldCharType="begin"/>
      </w:r>
      <w:r w:rsidRPr="001762A3">
        <w:instrText xml:space="preserve"> TOC \o "1-1" \h </w:instrText>
      </w:r>
      <w:r w:rsidRPr="001762A3">
        <w:fldChar w:fldCharType="separate"/>
      </w:r>
      <w:hyperlink w:anchor="_Toc199411211" w:history="1">
        <w:r w:rsidRPr="001762A3">
          <w:rPr>
            <w:rStyle w:val="affffff7"/>
            <w:rFonts w:hint="eastAsia"/>
            <w:noProof/>
          </w:rPr>
          <w:t>前言</w:t>
        </w:r>
        <w:r w:rsidRPr="001762A3">
          <w:rPr>
            <w:noProof/>
          </w:rPr>
          <w:tab/>
        </w:r>
        <w:r w:rsidRPr="001762A3">
          <w:rPr>
            <w:noProof/>
          </w:rPr>
          <w:fldChar w:fldCharType="begin"/>
        </w:r>
        <w:r w:rsidRPr="001762A3">
          <w:rPr>
            <w:noProof/>
          </w:rPr>
          <w:instrText xml:space="preserve"> PAGEREF _Toc199411211 \h </w:instrText>
        </w:r>
        <w:r w:rsidRPr="001762A3">
          <w:rPr>
            <w:noProof/>
          </w:rPr>
        </w:r>
        <w:r w:rsidRPr="001762A3">
          <w:rPr>
            <w:noProof/>
          </w:rPr>
          <w:fldChar w:fldCharType="separate"/>
        </w:r>
        <w:r w:rsidR="0091003A">
          <w:rPr>
            <w:noProof/>
          </w:rPr>
          <w:t>II</w:t>
        </w:r>
        <w:r w:rsidRPr="001762A3">
          <w:rPr>
            <w:noProof/>
          </w:rPr>
          <w:fldChar w:fldCharType="end"/>
        </w:r>
      </w:hyperlink>
    </w:p>
    <w:p w:rsidR="001762A3" w:rsidRPr="001762A3" w:rsidRDefault="006F18D0">
      <w:pPr>
        <w:pStyle w:val="10"/>
        <w:tabs>
          <w:tab w:val="right" w:leader="dot" w:pos="9344"/>
        </w:tabs>
        <w:rPr>
          <w:rFonts w:asciiTheme="minorHAnsi" w:eastAsiaTheme="minorEastAsia" w:hAnsiTheme="minorHAnsi" w:cstheme="minorBidi"/>
          <w:noProof/>
          <w:szCs w:val="22"/>
        </w:rPr>
      </w:pPr>
      <w:hyperlink w:anchor="_Toc199411212" w:history="1">
        <w:r w:rsidR="001762A3" w:rsidRPr="001762A3">
          <w:rPr>
            <w:rStyle w:val="affffff7"/>
            <w:noProof/>
          </w:rPr>
          <w:t>1</w:t>
        </w:r>
        <w:r w:rsidR="001762A3">
          <w:rPr>
            <w:rStyle w:val="affffff7"/>
            <w:noProof/>
          </w:rPr>
          <w:t xml:space="preserve"> </w:t>
        </w:r>
        <w:r w:rsidR="001762A3" w:rsidRPr="001762A3">
          <w:rPr>
            <w:rStyle w:val="affffff7"/>
            <w:rFonts w:hint="eastAsia"/>
            <w:noProof/>
          </w:rPr>
          <w:t xml:space="preserve"> 范围</w:t>
        </w:r>
        <w:r w:rsidR="001762A3" w:rsidRPr="001762A3">
          <w:rPr>
            <w:noProof/>
          </w:rPr>
          <w:tab/>
        </w:r>
        <w:r w:rsidR="001762A3" w:rsidRPr="001762A3">
          <w:rPr>
            <w:noProof/>
          </w:rPr>
          <w:fldChar w:fldCharType="begin"/>
        </w:r>
        <w:r w:rsidR="001762A3" w:rsidRPr="001762A3">
          <w:rPr>
            <w:noProof/>
          </w:rPr>
          <w:instrText xml:space="preserve"> PAGEREF _Toc199411212 \h </w:instrText>
        </w:r>
        <w:r w:rsidR="001762A3" w:rsidRPr="001762A3">
          <w:rPr>
            <w:noProof/>
          </w:rPr>
        </w:r>
        <w:r w:rsidR="001762A3" w:rsidRPr="001762A3">
          <w:rPr>
            <w:noProof/>
          </w:rPr>
          <w:fldChar w:fldCharType="separate"/>
        </w:r>
        <w:r w:rsidR="0091003A">
          <w:rPr>
            <w:noProof/>
          </w:rPr>
          <w:t>1</w:t>
        </w:r>
        <w:r w:rsidR="001762A3" w:rsidRPr="001762A3">
          <w:rPr>
            <w:noProof/>
          </w:rPr>
          <w:fldChar w:fldCharType="end"/>
        </w:r>
      </w:hyperlink>
    </w:p>
    <w:p w:rsidR="001762A3" w:rsidRPr="001762A3" w:rsidRDefault="006F18D0">
      <w:pPr>
        <w:pStyle w:val="10"/>
        <w:tabs>
          <w:tab w:val="right" w:leader="dot" w:pos="9344"/>
        </w:tabs>
        <w:rPr>
          <w:rFonts w:asciiTheme="minorHAnsi" w:eastAsiaTheme="minorEastAsia" w:hAnsiTheme="minorHAnsi" w:cstheme="minorBidi"/>
          <w:noProof/>
          <w:szCs w:val="22"/>
        </w:rPr>
      </w:pPr>
      <w:hyperlink w:anchor="_Toc199411213" w:history="1">
        <w:r w:rsidR="001762A3" w:rsidRPr="001762A3">
          <w:rPr>
            <w:rStyle w:val="affffff7"/>
            <w:noProof/>
          </w:rPr>
          <w:t>2</w:t>
        </w:r>
        <w:r w:rsidR="001762A3">
          <w:rPr>
            <w:rStyle w:val="affffff7"/>
            <w:noProof/>
          </w:rPr>
          <w:t xml:space="preserve"> </w:t>
        </w:r>
        <w:r w:rsidR="001762A3" w:rsidRPr="001762A3">
          <w:rPr>
            <w:rStyle w:val="affffff7"/>
            <w:rFonts w:hint="eastAsia"/>
            <w:noProof/>
          </w:rPr>
          <w:t xml:space="preserve"> 规范性引用文件</w:t>
        </w:r>
        <w:r w:rsidR="001762A3" w:rsidRPr="001762A3">
          <w:rPr>
            <w:noProof/>
          </w:rPr>
          <w:tab/>
        </w:r>
        <w:r w:rsidR="001762A3" w:rsidRPr="001762A3">
          <w:rPr>
            <w:noProof/>
          </w:rPr>
          <w:fldChar w:fldCharType="begin"/>
        </w:r>
        <w:r w:rsidR="001762A3" w:rsidRPr="001762A3">
          <w:rPr>
            <w:noProof/>
          </w:rPr>
          <w:instrText xml:space="preserve"> PAGEREF _Toc199411213 \h </w:instrText>
        </w:r>
        <w:r w:rsidR="001762A3" w:rsidRPr="001762A3">
          <w:rPr>
            <w:noProof/>
          </w:rPr>
        </w:r>
        <w:r w:rsidR="001762A3" w:rsidRPr="001762A3">
          <w:rPr>
            <w:noProof/>
          </w:rPr>
          <w:fldChar w:fldCharType="separate"/>
        </w:r>
        <w:r w:rsidR="0091003A">
          <w:rPr>
            <w:noProof/>
          </w:rPr>
          <w:t>1</w:t>
        </w:r>
        <w:r w:rsidR="001762A3" w:rsidRPr="001762A3">
          <w:rPr>
            <w:noProof/>
          </w:rPr>
          <w:fldChar w:fldCharType="end"/>
        </w:r>
      </w:hyperlink>
    </w:p>
    <w:p w:rsidR="001762A3" w:rsidRPr="001762A3" w:rsidRDefault="006F18D0">
      <w:pPr>
        <w:pStyle w:val="10"/>
        <w:tabs>
          <w:tab w:val="right" w:leader="dot" w:pos="9344"/>
        </w:tabs>
        <w:rPr>
          <w:rFonts w:asciiTheme="minorHAnsi" w:eastAsiaTheme="minorEastAsia" w:hAnsiTheme="minorHAnsi" w:cstheme="minorBidi"/>
          <w:noProof/>
          <w:szCs w:val="22"/>
        </w:rPr>
      </w:pPr>
      <w:hyperlink w:anchor="_Toc199411214" w:history="1">
        <w:r w:rsidR="001762A3" w:rsidRPr="001762A3">
          <w:rPr>
            <w:rStyle w:val="affffff7"/>
            <w:noProof/>
          </w:rPr>
          <w:t>3</w:t>
        </w:r>
        <w:r w:rsidR="001762A3">
          <w:rPr>
            <w:rStyle w:val="affffff7"/>
            <w:noProof/>
          </w:rPr>
          <w:t xml:space="preserve"> </w:t>
        </w:r>
        <w:r w:rsidR="001762A3" w:rsidRPr="001762A3">
          <w:rPr>
            <w:rStyle w:val="affffff7"/>
            <w:rFonts w:hint="eastAsia"/>
            <w:noProof/>
          </w:rPr>
          <w:t xml:space="preserve"> 术语和定义</w:t>
        </w:r>
        <w:r w:rsidR="001762A3" w:rsidRPr="001762A3">
          <w:rPr>
            <w:noProof/>
          </w:rPr>
          <w:tab/>
        </w:r>
        <w:r w:rsidR="001762A3" w:rsidRPr="001762A3">
          <w:rPr>
            <w:noProof/>
          </w:rPr>
          <w:fldChar w:fldCharType="begin"/>
        </w:r>
        <w:r w:rsidR="001762A3" w:rsidRPr="001762A3">
          <w:rPr>
            <w:noProof/>
          </w:rPr>
          <w:instrText xml:space="preserve"> PAGEREF _Toc199411214 \h </w:instrText>
        </w:r>
        <w:r w:rsidR="001762A3" w:rsidRPr="001762A3">
          <w:rPr>
            <w:noProof/>
          </w:rPr>
        </w:r>
        <w:r w:rsidR="001762A3" w:rsidRPr="001762A3">
          <w:rPr>
            <w:noProof/>
          </w:rPr>
          <w:fldChar w:fldCharType="separate"/>
        </w:r>
        <w:r w:rsidR="0091003A">
          <w:rPr>
            <w:noProof/>
          </w:rPr>
          <w:t>1</w:t>
        </w:r>
        <w:r w:rsidR="001762A3" w:rsidRPr="001762A3">
          <w:rPr>
            <w:noProof/>
          </w:rPr>
          <w:fldChar w:fldCharType="end"/>
        </w:r>
      </w:hyperlink>
    </w:p>
    <w:p w:rsidR="001762A3" w:rsidRPr="001762A3" w:rsidRDefault="006F18D0">
      <w:pPr>
        <w:pStyle w:val="10"/>
        <w:tabs>
          <w:tab w:val="right" w:leader="dot" w:pos="9344"/>
        </w:tabs>
        <w:rPr>
          <w:rFonts w:asciiTheme="minorHAnsi" w:eastAsiaTheme="minorEastAsia" w:hAnsiTheme="minorHAnsi" w:cstheme="minorBidi"/>
          <w:noProof/>
          <w:szCs w:val="22"/>
        </w:rPr>
      </w:pPr>
      <w:hyperlink w:anchor="_Toc199411215" w:history="1">
        <w:r w:rsidR="001762A3" w:rsidRPr="001762A3">
          <w:rPr>
            <w:rStyle w:val="affffff7"/>
            <w:noProof/>
          </w:rPr>
          <w:t>4</w:t>
        </w:r>
        <w:r w:rsidR="001762A3">
          <w:rPr>
            <w:rStyle w:val="affffff7"/>
            <w:noProof/>
          </w:rPr>
          <w:t xml:space="preserve"> </w:t>
        </w:r>
        <w:r w:rsidR="001762A3" w:rsidRPr="001762A3">
          <w:rPr>
            <w:rStyle w:val="affffff7"/>
            <w:rFonts w:hint="eastAsia"/>
            <w:noProof/>
          </w:rPr>
          <w:t xml:space="preserve"> 基本规定</w:t>
        </w:r>
        <w:r w:rsidR="001762A3" w:rsidRPr="001762A3">
          <w:rPr>
            <w:noProof/>
          </w:rPr>
          <w:tab/>
        </w:r>
        <w:r w:rsidR="001762A3" w:rsidRPr="001762A3">
          <w:rPr>
            <w:noProof/>
          </w:rPr>
          <w:fldChar w:fldCharType="begin"/>
        </w:r>
        <w:r w:rsidR="001762A3" w:rsidRPr="001762A3">
          <w:rPr>
            <w:noProof/>
          </w:rPr>
          <w:instrText xml:space="preserve"> PAGEREF _Toc199411215 \h </w:instrText>
        </w:r>
        <w:r w:rsidR="001762A3" w:rsidRPr="001762A3">
          <w:rPr>
            <w:noProof/>
          </w:rPr>
        </w:r>
        <w:r w:rsidR="001762A3" w:rsidRPr="001762A3">
          <w:rPr>
            <w:noProof/>
          </w:rPr>
          <w:fldChar w:fldCharType="separate"/>
        </w:r>
        <w:r w:rsidR="0091003A">
          <w:rPr>
            <w:noProof/>
          </w:rPr>
          <w:t>1</w:t>
        </w:r>
        <w:r w:rsidR="001762A3" w:rsidRPr="001762A3">
          <w:rPr>
            <w:noProof/>
          </w:rPr>
          <w:fldChar w:fldCharType="end"/>
        </w:r>
      </w:hyperlink>
    </w:p>
    <w:p w:rsidR="001762A3" w:rsidRPr="001762A3" w:rsidRDefault="006F18D0">
      <w:pPr>
        <w:pStyle w:val="10"/>
        <w:tabs>
          <w:tab w:val="right" w:leader="dot" w:pos="9344"/>
        </w:tabs>
        <w:rPr>
          <w:rFonts w:asciiTheme="minorHAnsi" w:eastAsiaTheme="minorEastAsia" w:hAnsiTheme="minorHAnsi" w:cstheme="minorBidi"/>
          <w:noProof/>
          <w:szCs w:val="22"/>
        </w:rPr>
      </w:pPr>
      <w:hyperlink w:anchor="_Toc199411216" w:history="1">
        <w:r w:rsidR="001762A3" w:rsidRPr="001762A3">
          <w:rPr>
            <w:rStyle w:val="affffff7"/>
            <w:noProof/>
          </w:rPr>
          <w:t>5</w:t>
        </w:r>
        <w:r w:rsidR="001762A3">
          <w:rPr>
            <w:rStyle w:val="affffff7"/>
            <w:noProof/>
          </w:rPr>
          <w:t xml:space="preserve"> </w:t>
        </w:r>
        <w:r w:rsidR="001762A3" w:rsidRPr="001762A3">
          <w:rPr>
            <w:rStyle w:val="affffff7"/>
            <w:rFonts w:hint="eastAsia"/>
            <w:noProof/>
          </w:rPr>
          <w:t xml:space="preserve"> 材料</w:t>
        </w:r>
        <w:r w:rsidR="001762A3" w:rsidRPr="001762A3">
          <w:rPr>
            <w:noProof/>
          </w:rPr>
          <w:tab/>
        </w:r>
        <w:r w:rsidR="001762A3" w:rsidRPr="001762A3">
          <w:rPr>
            <w:noProof/>
          </w:rPr>
          <w:fldChar w:fldCharType="begin"/>
        </w:r>
        <w:r w:rsidR="001762A3" w:rsidRPr="001762A3">
          <w:rPr>
            <w:noProof/>
          </w:rPr>
          <w:instrText xml:space="preserve"> PAGEREF _Toc199411216 \h </w:instrText>
        </w:r>
        <w:r w:rsidR="001762A3" w:rsidRPr="001762A3">
          <w:rPr>
            <w:noProof/>
          </w:rPr>
        </w:r>
        <w:r w:rsidR="001762A3" w:rsidRPr="001762A3">
          <w:rPr>
            <w:noProof/>
          </w:rPr>
          <w:fldChar w:fldCharType="separate"/>
        </w:r>
        <w:r w:rsidR="0091003A">
          <w:rPr>
            <w:noProof/>
          </w:rPr>
          <w:t>2</w:t>
        </w:r>
        <w:r w:rsidR="001762A3" w:rsidRPr="001762A3">
          <w:rPr>
            <w:noProof/>
          </w:rPr>
          <w:fldChar w:fldCharType="end"/>
        </w:r>
      </w:hyperlink>
    </w:p>
    <w:p w:rsidR="001762A3" w:rsidRPr="001762A3" w:rsidRDefault="006F18D0">
      <w:pPr>
        <w:pStyle w:val="10"/>
        <w:tabs>
          <w:tab w:val="right" w:leader="dot" w:pos="9344"/>
        </w:tabs>
        <w:rPr>
          <w:rFonts w:asciiTheme="minorHAnsi" w:eastAsiaTheme="minorEastAsia" w:hAnsiTheme="minorHAnsi" w:cstheme="minorBidi"/>
          <w:noProof/>
          <w:szCs w:val="22"/>
        </w:rPr>
      </w:pPr>
      <w:hyperlink w:anchor="_Toc199411217" w:history="1">
        <w:r w:rsidR="001762A3" w:rsidRPr="001762A3">
          <w:rPr>
            <w:rStyle w:val="affffff7"/>
            <w:noProof/>
          </w:rPr>
          <w:t>6</w:t>
        </w:r>
        <w:r w:rsidR="001762A3">
          <w:rPr>
            <w:rStyle w:val="affffff7"/>
            <w:noProof/>
          </w:rPr>
          <w:t xml:space="preserve"> </w:t>
        </w:r>
        <w:r w:rsidR="001762A3" w:rsidRPr="001762A3">
          <w:rPr>
            <w:rStyle w:val="affffff7"/>
            <w:rFonts w:hint="eastAsia"/>
            <w:noProof/>
          </w:rPr>
          <w:t xml:space="preserve"> 设计</w:t>
        </w:r>
        <w:r w:rsidR="001762A3" w:rsidRPr="001762A3">
          <w:rPr>
            <w:noProof/>
          </w:rPr>
          <w:tab/>
        </w:r>
        <w:r w:rsidR="001762A3" w:rsidRPr="001762A3">
          <w:rPr>
            <w:noProof/>
          </w:rPr>
          <w:fldChar w:fldCharType="begin"/>
        </w:r>
        <w:r w:rsidR="001762A3" w:rsidRPr="001762A3">
          <w:rPr>
            <w:noProof/>
          </w:rPr>
          <w:instrText xml:space="preserve"> PAGEREF _Toc199411217 \h </w:instrText>
        </w:r>
        <w:r w:rsidR="001762A3" w:rsidRPr="001762A3">
          <w:rPr>
            <w:noProof/>
          </w:rPr>
        </w:r>
        <w:r w:rsidR="001762A3" w:rsidRPr="001762A3">
          <w:rPr>
            <w:noProof/>
          </w:rPr>
          <w:fldChar w:fldCharType="separate"/>
        </w:r>
        <w:r w:rsidR="0091003A">
          <w:rPr>
            <w:noProof/>
          </w:rPr>
          <w:t>2</w:t>
        </w:r>
        <w:r w:rsidR="001762A3" w:rsidRPr="001762A3">
          <w:rPr>
            <w:noProof/>
          </w:rPr>
          <w:fldChar w:fldCharType="end"/>
        </w:r>
      </w:hyperlink>
    </w:p>
    <w:p w:rsidR="001762A3" w:rsidRPr="001762A3" w:rsidRDefault="006F18D0">
      <w:pPr>
        <w:pStyle w:val="10"/>
        <w:tabs>
          <w:tab w:val="right" w:leader="dot" w:pos="9344"/>
        </w:tabs>
        <w:rPr>
          <w:rFonts w:asciiTheme="minorHAnsi" w:eastAsiaTheme="minorEastAsia" w:hAnsiTheme="minorHAnsi" w:cstheme="minorBidi"/>
          <w:noProof/>
          <w:szCs w:val="22"/>
        </w:rPr>
      </w:pPr>
      <w:hyperlink w:anchor="_Toc199411218" w:history="1">
        <w:r w:rsidR="001762A3" w:rsidRPr="001762A3">
          <w:rPr>
            <w:rStyle w:val="affffff7"/>
            <w:noProof/>
          </w:rPr>
          <w:t>7</w:t>
        </w:r>
        <w:r w:rsidR="001762A3">
          <w:rPr>
            <w:rStyle w:val="affffff7"/>
            <w:noProof/>
          </w:rPr>
          <w:t xml:space="preserve"> </w:t>
        </w:r>
        <w:r w:rsidR="001762A3" w:rsidRPr="001762A3">
          <w:rPr>
            <w:rStyle w:val="affffff7"/>
            <w:rFonts w:hint="eastAsia"/>
            <w:noProof/>
          </w:rPr>
          <w:t xml:space="preserve"> 施工</w:t>
        </w:r>
        <w:r w:rsidR="001762A3" w:rsidRPr="001762A3">
          <w:rPr>
            <w:noProof/>
          </w:rPr>
          <w:tab/>
        </w:r>
        <w:r w:rsidR="001762A3" w:rsidRPr="001762A3">
          <w:rPr>
            <w:noProof/>
          </w:rPr>
          <w:fldChar w:fldCharType="begin"/>
        </w:r>
        <w:r w:rsidR="001762A3" w:rsidRPr="001762A3">
          <w:rPr>
            <w:noProof/>
          </w:rPr>
          <w:instrText xml:space="preserve"> PAGEREF _Toc199411218 \h </w:instrText>
        </w:r>
        <w:r w:rsidR="001762A3" w:rsidRPr="001762A3">
          <w:rPr>
            <w:noProof/>
          </w:rPr>
        </w:r>
        <w:r w:rsidR="001762A3" w:rsidRPr="001762A3">
          <w:rPr>
            <w:noProof/>
          </w:rPr>
          <w:fldChar w:fldCharType="separate"/>
        </w:r>
        <w:r w:rsidR="0091003A">
          <w:rPr>
            <w:noProof/>
          </w:rPr>
          <w:t>2</w:t>
        </w:r>
        <w:r w:rsidR="001762A3" w:rsidRPr="001762A3">
          <w:rPr>
            <w:noProof/>
          </w:rPr>
          <w:fldChar w:fldCharType="end"/>
        </w:r>
      </w:hyperlink>
    </w:p>
    <w:p w:rsidR="001762A3" w:rsidRPr="001762A3" w:rsidRDefault="006F18D0">
      <w:pPr>
        <w:pStyle w:val="10"/>
        <w:tabs>
          <w:tab w:val="right" w:leader="dot" w:pos="9344"/>
        </w:tabs>
        <w:rPr>
          <w:rFonts w:asciiTheme="minorHAnsi" w:eastAsiaTheme="minorEastAsia" w:hAnsiTheme="minorHAnsi" w:cstheme="minorBidi"/>
          <w:noProof/>
          <w:szCs w:val="22"/>
        </w:rPr>
      </w:pPr>
      <w:hyperlink w:anchor="_Toc199411219" w:history="1">
        <w:r w:rsidR="001762A3" w:rsidRPr="001762A3">
          <w:rPr>
            <w:rStyle w:val="affffff7"/>
            <w:noProof/>
          </w:rPr>
          <w:t>8</w:t>
        </w:r>
        <w:r w:rsidR="001762A3">
          <w:rPr>
            <w:rStyle w:val="affffff7"/>
            <w:noProof/>
          </w:rPr>
          <w:t xml:space="preserve"> </w:t>
        </w:r>
        <w:r w:rsidR="001762A3" w:rsidRPr="001762A3">
          <w:rPr>
            <w:rStyle w:val="affffff7"/>
            <w:rFonts w:hint="eastAsia"/>
            <w:noProof/>
          </w:rPr>
          <w:t xml:space="preserve"> 验收</w:t>
        </w:r>
        <w:r w:rsidR="001762A3" w:rsidRPr="001762A3">
          <w:rPr>
            <w:noProof/>
          </w:rPr>
          <w:tab/>
        </w:r>
        <w:r w:rsidR="001762A3" w:rsidRPr="001762A3">
          <w:rPr>
            <w:noProof/>
          </w:rPr>
          <w:fldChar w:fldCharType="begin"/>
        </w:r>
        <w:r w:rsidR="001762A3" w:rsidRPr="001762A3">
          <w:rPr>
            <w:noProof/>
          </w:rPr>
          <w:instrText xml:space="preserve"> PAGEREF _Toc199411219 \h </w:instrText>
        </w:r>
        <w:r w:rsidR="001762A3" w:rsidRPr="001762A3">
          <w:rPr>
            <w:noProof/>
          </w:rPr>
        </w:r>
        <w:r w:rsidR="001762A3" w:rsidRPr="001762A3">
          <w:rPr>
            <w:noProof/>
          </w:rPr>
          <w:fldChar w:fldCharType="separate"/>
        </w:r>
        <w:r w:rsidR="0091003A">
          <w:rPr>
            <w:noProof/>
          </w:rPr>
          <w:t>4</w:t>
        </w:r>
        <w:r w:rsidR="001762A3" w:rsidRPr="001762A3">
          <w:rPr>
            <w:noProof/>
          </w:rPr>
          <w:fldChar w:fldCharType="end"/>
        </w:r>
      </w:hyperlink>
    </w:p>
    <w:p w:rsidR="001762A3" w:rsidRPr="001762A3" w:rsidRDefault="006F18D0">
      <w:pPr>
        <w:pStyle w:val="10"/>
        <w:tabs>
          <w:tab w:val="right" w:leader="dot" w:pos="9344"/>
        </w:tabs>
        <w:rPr>
          <w:rFonts w:asciiTheme="minorHAnsi" w:eastAsiaTheme="minorEastAsia" w:hAnsiTheme="minorHAnsi" w:cstheme="minorBidi"/>
          <w:noProof/>
          <w:szCs w:val="22"/>
        </w:rPr>
      </w:pPr>
      <w:hyperlink w:anchor="_Toc199411220" w:history="1">
        <w:r w:rsidR="001762A3" w:rsidRPr="001762A3">
          <w:rPr>
            <w:rStyle w:val="affffff7"/>
            <w:noProof/>
          </w:rPr>
          <w:t>9</w:t>
        </w:r>
        <w:r w:rsidR="001762A3">
          <w:rPr>
            <w:rStyle w:val="affffff7"/>
            <w:noProof/>
          </w:rPr>
          <w:t xml:space="preserve"> </w:t>
        </w:r>
        <w:r w:rsidR="001762A3" w:rsidRPr="001762A3">
          <w:rPr>
            <w:rStyle w:val="affffff7"/>
            <w:rFonts w:hint="eastAsia"/>
            <w:noProof/>
          </w:rPr>
          <w:t xml:space="preserve"> 施工安全和环境保护</w:t>
        </w:r>
        <w:r w:rsidR="001762A3" w:rsidRPr="001762A3">
          <w:rPr>
            <w:noProof/>
          </w:rPr>
          <w:tab/>
        </w:r>
        <w:r w:rsidR="001762A3" w:rsidRPr="001762A3">
          <w:rPr>
            <w:noProof/>
          </w:rPr>
          <w:fldChar w:fldCharType="begin"/>
        </w:r>
        <w:r w:rsidR="001762A3" w:rsidRPr="001762A3">
          <w:rPr>
            <w:noProof/>
          </w:rPr>
          <w:instrText xml:space="preserve"> PAGEREF _Toc199411220 \h </w:instrText>
        </w:r>
        <w:r w:rsidR="001762A3" w:rsidRPr="001762A3">
          <w:rPr>
            <w:noProof/>
          </w:rPr>
        </w:r>
        <w:r w:rsidR="001762A3" w:rsidRPr="001762A3">
          <w:rPr>
            <w:noProof/>
          </w:rPr>
          <w:fldChar w:fldCharType="separate"/>
        </w:r>
        <w:r w:rsidR="0091003A">
          <w:rPr>
            <w:noProof/>
          </w:rPr>
          <w:t>4</w:t>
        </w:r>
        <w:r w:rsidR="001762A3" w:rsidRPr="001762A3">
          <w:rPr>
            <w:noProof/>
          </w:rPr>
          <w:fldChar w:fldCharType="end"/>
        </w:r>
      </w:hyperlink>
    </w:p>
    <w:p w:rsidR="001762A3" w:rsidRPr="001762A3" w:rsidRDefault="006F18D0">
      <w:pPr>
        <w:pStyle w:val="10"/>
        <w:tabs>
          <w:tab w:val="right" w:leader="dot" w:pos="9344"/>
        </w:tabs>
        <w:rPr>
          <w:rFonts w:asciiTheme="minorHAnsi" w:eastAsiaTheme="minorEastAsia" w:hAnsiTheme="minorHAnsi" w:cstheme="minorBidi"/>
          <w:noProof/>
          <w:szCs w:val="22"/>
        </w:rPr>
      </w:pPr>
      <w:hyperlink w:anchor="_Toc199411221" w:history="1">
        <w:r w:rsidR="001762A3" w:rsidRPr="001762A3">
          <w:rPr>
            <w:rStyle w:val="affffff7"/>
            <w:rFonts w:hint="eastAsia"/>
            <w:noProof/>
          </w:rPr>
          <w:t>附录</w:t>
        </w:r>
        <w:r w:rsidR="001762A3">
          <w:rPr>
            <w:rStyle w:val="affffff7"/>
            <w:rFonts w:hint="eastAsia"/>
            <w:noProof/>
          </w:rPr>
          <w:t>A</w:t>
        </w:r>
        <w:r w:rsidR="001762A3" w:rsidRPr="001762A3">
          <w:rPr>
            <w:rStyle w:val="affffff7"/>
            <w:rFonts w:hint="eastAsia"/>
            <w:noProof/>
          </w:rPr>
          <w:t>（资料性）</w:t>
        </w:r>
        <w:r w:rsidR="001762A3">
          <w:rPr>
            <w:rStyle w:val="affffff7"/>
            <w:noProof/>
          </w:rPr>
          <w:t xml:space="preserve"> </w:t>
        </w:r>
        <w:r w:rsidR="001762A3" w:rsidRPr="001762A3">
          <w:rPr>
            <w:rStyle w:val="affffff7"/>
            <w:noProof/>
          </w:rPr>
          <w:t xml:space="preserve"> </w:t>
        </w:r>
        <w:r w:rsidR="001762A3" w:rsidRPr="001762A3">
          <w:rPr>
            <w:rStyle w:val="affffff7"/>
            <w:rFonts w:hint="eastAsia"/>
            <w:noProof/>
          </w:rPr>
          <w:t>模板工程常见的质量通病及防治措施</w:t>
        </w:r>
        <w:r w:rsidR="001762A3" w:rsidRPr="001762A3">
          <w:rPr>
            <w:noProof/>
          </w:rPr>
          <w:tab/>
        </w:r>
        <w:r w:rsidR="001762A3" w:rsidRPr="001762A3">
          <w:rPr>
            <w:noProof/>
          </w:rPr>
          <w:fldChar w:fldCharType="begin"/>
        </w:r>
        <w:r w:rsidR="001762A3" w:rsidRPr="001762A3">
          <w:rPr>
            <w:noProof/>
          </w:rPr>
          <w:instrText xml:space="preserve"> PAGEREF _Toc199411221 \h </w:instrText>
        </w:r>
        <w:r w:rsidR="001762A3" w:rsidRPr="001762A3">
          <w:rPr>
            <w:noProof/>
          </w:rPr>
        </w:r>
        <w:r w:rsidR="001762A3" w:rsidRPr="001762A3">
          <w:rPr>
            <w:noProof/>
          </w:rPr>
          <w:fldChar w:fldCharType="separate"/>
        </w:r>
        <w:r w:rsidR="0091003A">
          <w:rPr>
            <w:noProof/>
          </w:rPr>
          <w:t>6</w:t>
        </w:r>
        <w:r w:rsidR="001762A3" w:rsidRPr="001762A3">
          <w:rPr>
            <w:noProof/>
          </w:rPr>
          <w:fldChar w:fldCharType="end"/>
        </w:r>
      </w:hyperlink>
    </w:p>
    <w:p w:rsidR="001762A3" w:rsidRPr="001762A3" w:rsidRDefault="001762A3" w:rsidP="001762A3">
      <w:pPr>
        <w:pStyle w:val="afffffc"/>
        <w:spacing w:after="360"/>
        <w:sectPr w:rsidR="001762A3" w:rsidRPr="001762A3" w:rsidSect="001762A3">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linePitch="312"/>
        </w:sectPr>
      </w:pPr>
      <w:r w:rsidRPr="001762A3">
        <w:fldChar w:fldCharType="end"/>
      </w:r>
    </w:p>
    <w:p w:rsidR="00D77D01" w:rsidRDefault="00D77D01" w:rsidP="00D77D01">
      <w:pPr>
        <w:pStyle w:val="a6"/>
        <w:spacing w:before="900" w:after="360"/>
      </w:pPr>
      <w:bookmarkStart w:id="23" w:name="_Toc199411211"/>
      <w:bookmarkStart w:id="24" w:name="BookMark2"/>
      <w:bookmarkEnd w:id="20"/>
      <w:r w:rsidRPr="00D77D01">
        <w:rPr>
          <w:spacing w:val="320"/>
        </w:rPr>
        <w:lastRenderedPageBreak/>
        <w:t>前</w:t>
      </w:r>
      <w:r>
        <w:t>言</w:t>
      </w:r>
      <w:bookmarkEnd w:id="21"/>
      <w:bookmarkEnd w:id="22"/>
      <w:bookmarkEnd w:id="23"/>
    </w:p>
    <w:p w:rsidR="00D77D01" w:rsidRDefault="00D77D01" w:rsidP="00D77D01">
      <w:pPr>
        <w:pStyle w:val="affff6"/>
        <w:spacing w:line="288" w:lineRule="auto"/>
        <w:ind w:firstLine="420"/>
      </w:pPr>
      <w:r>
        <w:rPr>
          <w:rFonts w:hint="eastAsia"/>
        </w:rPr>
        <w:t>本文件按照GB/T 1.1—2020《标准化工作导则  第1部分：标准化文件的结构和起草规则》的规定起草。</w:t>
      </w:r>
    </w:p>
    <w:p w:rsidR="00D77D01" w:rsidRDefault="00D77D01" w:rsidP="00D77D01">
      <w:pPr>
        <w:pStyle w:val="affff6"/>
        <w:spacing w:line="288" w:lineRule="auto"/>
        <w:ind w:firstLine="420"/>
      </w:pPr>
      <w:r w:rsidRPr="00D77D01">
        <w:rPr>
          <w:rFonts w:hint="eastAsia"/>
        </w:rPr>
        <w:t>请注意本文件的某些内容可能涉及专利</w:t>
      </w:r>
      <w:r w:rsidR="009027CD">
        <w:rPr>
          <w:rFonts w:hint="eastAsia"/>
        </w:rPr>
        <w:t>。</w:t>
      </w:r>
      <w:r w:rsidRPr="00D77D01">
        <w:rPr>
          <w:rFonts w:hint="eastAsia"/>
        </w:rPr>
        <w:t>本文件的发布机构不承担识别专利的责任。</w:t>
      </w:r>
    </w:p>
    <w:p w:rsidR="00D77D01" w:rsidRDefault="00D77D01" w:rsidP="00D77D01">
      <w:pPr>
        <w:pStyle w:val="affff6"/>
        <w:spacing w:line="288" w:lineRule="auto"/>
        <w:ind w:firstLine="420"/>
      </w:pPr>
      <w:r>
        <w:rPr>
          <w:rFonts w:hint="eastAsia"/>
        </w:rPr>
        <w:t>本文件由</w:t>
      </w:r>
      <w:r w:rsidR="003F4B13" w:rsidRPr="003F4B13">
        <w:rPr>
          <w:rFonts w:hint="eastAsia"/>
        </w:rPr>
        <w:t>新疆西城工程建设有限责任公司、新疆水夫建筑工程有限公司</w:t>
      </w:r>
      <w:r>
        <w:rPr>
          <w:rFonts w:hint="eastAsia"/>
        </w:rPr>
        <w:t>提出。</w:t>
      </w:r>
    </w:p>
    <w:p w:rsidR="00D77D01" w:rsidRDefault="00D77D01" w:rsidP="00D77D01">
      <w:pPr>
        <w:pStyle w:val="affff6"/>
        <w:spacing w:line="288" w:lineRule="auto"/>
        <w:ind w:firstLine="420"/>
      </w:pPr>
      <w:r>
        <w:rPr>
          <w:rFonts w:hint="eastAsia"/>
        </w:rPr>
        <w:t>本文件由</w:t>
      </w:r>
      <w:r w:rsidR="0090217E" w:rsidRPr="0090217E">
        <w:rPr>
          <w:rFonts w:hint="eastAsia"/>
        </w:rPr>
        <w:t>中国中小企业协会</w:t>
      </w:r>
      <w:r>
        <w:rPr>
          <w:rFonts w:hint="eastAsia"/>
        </w:rPr>
        <w:t>归口。</w:t>
      </w:r>
    </w:p>
    <w:p w:rsidR="00D77D01" w:rsidRDefault="00D77D01" w:rsidP="00D77D01">
      <w:pPr>
        <w:pStyle w:val="affff6"/>
        <w:spacing w:line="288" w:lineRule="auto"/>
        <w:ind w:firstLine="420"/>
      </w:pPr>
      <w:r>
        <w:rPr>
          <w:rFonts w:hint="eastAsia"/>
        </w:rPr>
        <w:t>本文件</w:t>
      </w:r>
      <w:r w:rsidR="00E404A6">
        <w:rPr>
          <w:rFonts w:hint="eastAsia"/>
        </w:rPr>
        <w:t>主要</w:t>
      </w:r>
      <w:r>
        <w:rPr>
          <w:rFonts w:hint="eastAsia"/>
        </w:rPr>
        <w:t>起草单位：</w:t>
      </w:r>
      <w:r w:rsidR="00E404A6" w:rsidRPr="00E404A6">
        <w:rPr>
          <w:rFonts w:hint="eastAsia"/>
        </w:rPr>
        <w:t>新疆西城工程建设有限责任公司、新疆水夫建筑工程有限公司</w:t>
      </w:r>
      <w:r w:rsidR="00E404A6">
        <w:rPr>
          <w:rFonts w:hint="eastAsia"/>
        </w:rPr>
        <w:t>。</w:t>
      </w:r>
    </w:p>
    <w:p w:rsidR="00E404A6" w:rsidRDefault="00E404A6" w:rsidP="00D77D01">
      <w:pPr>
        <w:pStyle w:val="affff6"/>
        <w:spacing w:line="288" w:lineRule="auto"/>
        <w:ind w:firstLine="420"/>
      </w:pPr>
      <w:r w:rsidRPr="00E404A6">
        <w:rPr>
          <w:rFonts w:hint="eastAsia"/>
        </w:rPr>
        <w:t>本文件</w:t>
      </w:r>
      <w:r>
        <w:rPr>
          <w:rFonts w:hint="eastAsia"/>
        </w:rPr>
        <w:t>参与</w:t>
      </w:r>
      <w:r w:rsidRPr="00E404A6">
        <w:rPr>
          <w:rFonts w:hint="eastAsia"/>
        </w:rPr>
        <w:t>起草单位：</w:t>
      </w:r>
      <w:r>
        <w:rPr>
          <w:rFonts w:hint="eastAsia"/>
        </w:rPr>
        <w:t>XXX、XXX、XXX。</w:t>
      </w:r>
    </w:p>
    <w:p w:rsidR="00D77D01" w:rsidRDefault="00D77D01" w:rsidP="00D77D01">
      <w:pPr>
        <w:pStyle w:val="affff6"/>
        <w:spacing w:line="288" w:lineRule="auto"/>
        <w:ind w:firstLine="420"/>
      </w:pPr>
      <w:r>
        <w:rPr>
          <w:rFonts w:hint="eastAsia"/>
        </w:rPr>
        <w:t>本文件主要起草人：</w:t>
      </w:r>
      <w:r w:rsidR="00E404A6" w:rsidRPr="00E404A6">
        <w:rPr>
          <w:rFonts w:hint="eastAsia"/>
        </w:rPr>
        <w:t>XXX、XXX、XXX。</w:t>
      </w:r>
    </w:p>
    <w:p w:rsidR="00D77D01" w:rsidRDefault="00D77D01" w:rsidP="00D77D01">
      <w:pPr>
        <w:pStyle w:val="affff6"/>
        <w:ind w:firstLine="420"/>
      </w:pPr>
    </w:p>
    <w:p w:rsidR="00D77D01" w:rsidRPr="00D77D01" w:rsidRDefault="00D77D01" w:rsidP="00D77D01">
      <w:pPr>
        <w:pStyle w:val="affff6"/>
        <w:ind w:firstLine="420"/>
        <w:sectPr w:rsidR="00D77D01" w:rsidRPr="00D77D01" w:rsidSect="00D77D01">
          <w:pgSz w:w="11906" w:h="16838" w:code="9"/>
          <w:pgMar w:top="1928"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5" w:name="BookMark4"/>
      <w:bookmarkEnd w:id="24"/>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D54BAB6A92CD4072820882BF67FD2E9C"/>
        </w:placeholder>
      </w:sdtPr>
      <w:sdtEndPr/>
      <w:sdtContent>
        <w:bookmarkStart w:id="26" w:name="NEW_STAND_NAME" w:displacedByCustomXml="prev"/>
        <w:p w:rsidR="00F26B7E" w:rsidRPr="00F26B7E" w:rsidRDefault="00B02E13" w:rsidP="00B02E13">
          <w:pPr>
            <w:pStyle w:val="afffffffff1"/>
            <w:spacing w:beforeLines="1" w:before="2" w:afterLines="220" w:after="528"/>
          </w:pPr>
          <w:r>
            <w:rPr>
              <w:rFonts w:hint="eastAsia"/>
            </w:rPr>
            <w:t>既有建筑改扩建工程模板施工规范</w:t>
          </w:r>
        </w:p>
      </w:sdtContent>
    </w:sdt>
    <w:bookmarkEnd w:id="26" w:displacedByCustomXml="prev"/>
    <w:p w:rsidR="00E2552F" w:rsidRDefault="00E2552F" w:rsidP="00C51FF2">
      <w:pPr>
        <w:pStyle w:val="affc"/>
        <w:spacing w:before="240" w:after="240" w:line="288" w:lineRule="auto"/>
      </w:pPr>
      <w:bookmarkStart w:id="27" w:name="_Toc17233325"/>
      <w:bookmarkStart w:id="28" w:name="_Toc17233333"/>
      <w:bookmarkStart w:id="29" w:name="_Toc24884211"/>
      <w:bookmarkStart w:id="30" w:name="_Toc24884218"/>
      <w:bookmarkStart w:id="31" w:name="_Toc26648465"/>
      <w:bookmarkStart w:id="32" w:name="_Toc26718930"/>
      <w:bookmarkStart w:id="33" w:name="_Toc26986530"/>
      <w:bookmarkStart w:id="34" w:name="_Toc26986771"/>
      <w:bookmarkStart w:id="35" w:name="_Toc97192964"/>
      <w:bookmarkStart w:id="36" w:name="_Toc155356333"/>
      <w:bookmarkStart w:id="37" w:name="_Toc199411193"/>
      <w:bookmarkStart w:id="38" w:name="_Toc199411212"/>
      <w:r>
        <w:rPr>
          <w:rFonts w:hint="eastAsia"/>
        </w:rPr>
        <w:t>范围</w:t>
      </w:r>
      <w:bookmarkEnd w:id="27"/>
      <w:bookmarkEnd w:id="28"/>
      <w:bookmarkEnd w:id="29"/>
      <w:bookmarkEnd w:id="30"/>
      <w:bookmarkEnd w:id="31"/>
      <w:bookmarkEnd w:id="32"/>
      <w:bookmarkEnd w:id="33"/>
      <w:bookmarkEnd w:id="34"/>
      <w:bookmarkEnd w:id="35"/>
      <w:bookmarkEnd w:id="36"/>
      <w:bookmarkEnd w:id="37"/>
      <w:bookmarkEnd w:id="38"/>
    </w:p>
    <w:p w:rsidR="00005AE2" w:rsidRDefault="00005AE2" w:rsidP="00C51FF2">
      <w:pPr>
        <w:pStyle w:val="affff6"/>
        <w:spacing w:line="288" w:lineRule="auto"/>
        <w:ind w:firstLine="420"/>
      </w:pPr>
      <w:bookmarkStart w:id="39" w:name="_Toc17233326"/>
      <w:bookmarkStart w:id="40" w:name="_Toc17233334"/>
      <w:bookmarkStart w:id="41" w:name="_Toc24884212"/>
      <w:bookmarkStart w:id="42" w:name="_Toc24884219"/>
      <w:bookmarkStart w:id="43" w:name="_Toc26648466"/>
      <w:r>
        <w:t>本文件规定了</w:t>
      </w:r>
      <w:r w:rsidR="00CB4EB7" w:rsidRPr="00CB4EB7">
        <w:rPr>
          <w:rFonts w:hint="eastAsia"/>
        </w:rPr>
        <w:t>既有建筑改扩建工程模板施工</w:t>
      </w:r>
      <w:r w:rsidR="00CB4EB7">
        <w:rPr>
          <w:rFonts w:hint="eastAsia"/>
        </w:rPr>
        <w:t>的基本规定、材料、设计、施工</w:t>
      </w:r>
      <w:r w:rsidR="00EC7D48">
        <w:rPr>
          <w:rFonts w:hint="eastAsia"/>
        </w:rPr>
        <w:t>、</w:t>
      </w:r>
      <w:r w:rsidR="00CB4EB7">
        <w:rPr>
          <w:rFonts w:hint="eastAsia"/>
        </w:rPr>
        <w:t>验收</w:t>
      </w:r>
      <w:r w:rsidR="00EC7D48">
        <w:rPr>
          <w:rFonts w:hint="eastAsia"/>
        </w:rPr>
        <w:t>、安全和环境保护</w:t>
      </w:r>
      <w:r w:rsidR="00CB4EB7">
        <w:rPr>
          <w:rFonts w:hint="eastAsia"/>
        </w:rPr>
        <w:t>。</w:t>
      </w:r>
    </w:p>
    <w:p w:rsidR="00005AE2" w:rsidRDefault="00005AE2" w:rsidP="00C51FF2">
      <w:pPr>
        <w:pStyle w:val="affff6"/>
        <w:spacing w:line="288" w:lineRule="auto"/>
        <w:ind w:firstLine="420"/>
      </w:pPr>
      <w:r>
        <w:rPr>
          <w:rFonts w:hint="eastAsia"/>
        </w:rPr>
        <w:t>本文件适用于</w:t>
      </w:r>
      <w:r w:rsidR="00CB4EB7" w:rsidRPr="00CB4EB7">
        <w:rPr>
          <w:rFonts w:hint="eastAsia"/>
        </w:rPr>
        <w:t>既有建筑改扩建工程</w:t>
      </w:r>
      <w:r w:rsidR="00CB4EB7">
        <w:rPr>
          <w:rFonts w:hint="eastAsia"/>
        </w:rPr>
        <w:t>中</w:t>
      </w:r>
      <w:r w:rsidR="00CB4EB7" w:rsidRPr="00CB4EB7">
        <w:rPr>
          <w:rFonts w:hint="eastAsia"/>
        </w:rPr>
        <w:t>现浇混凝土结构和预制混凝土构件所采用的</w:t>
      </w:r>
      <w:r w:rsidR="00CB4EB7">
        <w:rPr>
          <w:rFonts w:hint="eastAsia"/>
        </w:rPr>
        <w:t>模板的设计、施工和验收。</w:t>
      </w:r>
    </w:p>
    <w:p w:rsidR="00E2552F" w:rsidRDefault="00005AE2" w:rsidP="00C51FF2">
      <w:pPr>
        <w:pStyle w:val="affc"/>
        <w:spacing w:before="240" w:after="240" w:line="288" w:lineRule="auto"/>
      </w:pPr>
      <w:bookmarkStart w:id="44" w:name="_Toc26718931"/>
      <w:bookmarkStart w:id="45" w:name="_Toc26986531"/>
      <w:bookmarkStart w:id="46" w:name="_Toc26986772"/>
      <w:bookmarkStart w:id="47" w:name="_Toc97192965"/>
      <w:bookmarkStart w:id="48" w:name="_Toc155356334"/>
      <w:bookmarkStart w:id="49" w:name="_Toc199411194"/>
      <w:bookmarkStart w:id="50" w:name="_Toc199411213"/>
      <w:r>
        <w:rPr>
          <w:rFonts w:hint="eastAsia"/>
        </w:rPr>
        <w:t>规范性引用文件</w:t>
      </w:r>
      <w:bookmarkEnd w:id="39"/>
      <w:bookmarkEnd w:id="40"/>
      <w:bookmarkEnd w:id="41"/>
      <w:bookmarkEnd w:id="42"/>
      <w:bookmarkEnd w:id="43"/>
      <w:bookmarkEnd w:id="44"/>
      <w:bookmarkEnd w:id="45"/>
      <w:bookmarkEnd w:id="46"/>
      <w:bookmarkEnd w:id="47"/>
      <w:bookmarkEnd w:id="48"/>
      <w:bookmarkEnd w:id="49"/>
      <w:bookmarkEnd w:id="50"/>
    </w:p>
    <w:sdt>
      <w:sdtPr>
        <w:rPr>
          <w:rFonts w:hint="eastAsia"/>
        </w:rPr>
        <w:id w:val="715848253"/>
        <w:placeholder>
          <w:docPart w:val="64EC124431314981BF505828DBEDD6A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C51FF2">
          <w:pPr>
            <w:pStyle w:val="affff6"/>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704983" w:rsidRDefault="00704983" w:rsidP="00C51FF2">
      <w:pPr>
        <w:pStyle w:val="affff6"/>
        <w:spacing w:line="288" w:lineRule="auto"/>
        <w:ind w:firstLine="420"/>
      </w:pPr>
      <w:r w:rsidRPr="00704983">
        <w:t>GB/T 700</w:t>
      </w:r>
      <w:r>
        <w:rPr>
          <w:rFonts w:hint="eastAsia"/>
        </w:rPr>
        <w:t xml:space="preserve">  </w:t>
      </w:r>
      <w:r w:rsidRPr="00704983">
        <w:rPr>
          <w:rFonts w:hint="eastAsia"/>
        </w:rPr>
        <w:t>碳素结构钢</w:t>
      </w:r>
    </w:p>
    <w:p w:rsidR="00704983" w:rsidRDefault="00704983" w:rsidP="00C51FF2">
      <w:pPr>
        <w:pStyle w:val="affff6"/>
        <w:spacing w:line="288" w:lineRule="auto"/>
        <w:ind w:firstLine="420"/>
      </w:pPr>
      <w:r w:rsidRPr="00704983">
        <w:t>GB/T</w:t>
      </w:r>
      <w:r>
        <w:rPr>
          <w:rFonts w:hint="eastAsia"/>
        </w:rPr>
        <w:t xml:space="preserve"> </w:t>
      </w:r>
      <w:r w:rsidRPr="00704983">
        <w:t>1591</w:t>
      </w:r>
      <w:r>
        <w:rPr>
          <w:rFonts w:hint="eastAsia"/>
        </w:rPr>
        <w:t xml:space="preserve">  </w:t>
      </w:r>
      <w:r w:rsidRPr="00704983">
        <w:rPr>
          <w:rFonts w:hint="eastAsia"/>
        </w:rPr>
        <w:t>低合金高强度结构钢</w:t>
      </w:r>
    </w:p>
    <w:p w:rsidR="00614D1D" w:rsidRDefault="00614D1D" w:rsidP="00C51FF2">
      <w:pPr>
        <w:pStyle w:val="affff6"/>
        <w:spacing w:line="288" w:lineRule="auto"/>
        <w:ind w:firstLine="420"/>
      </w:pPr>
      <w:r w:rsidRPr="00614D1D">
        <w:t>GB/T 13793</w:t>
      </w:r>
      <w:r>
        <w:rPr>
          <w:rFonts w:hint="eastAsia"/>
        </w:rPr>
        <w:t xml:space="preserve">  </w:t>
      </w:r>
      <w:r w:rsidRPr="00614D1D">
        <w:rPr>
          <w:rFonts w:hint="eastAsia"/>
        </w:rPr>
        <w:t>直缝电焊钢管</w:t>
      </w:r>
    </w:p>
    <w:p w:rsidR="008E45A8" w:rsidRDefault="008E45A8" w:rsidP="00C51FF2">
      <w:pPr>
        <w:pStyle w:val="affff6"/>
        <w:spacing w:line="288" w:lineRule="auto"/>
        <w:ind w:firstLine="420"/>
      </w:pPr>
      <w:r w:rsidRPr="008E45A8">
        <w:t>GB/T 15831</w:t>
      </w:r>
      <w:r>
        <w:rPr>
          <w:rFonts w:hint="eastAsia"/>
        </w:rPr>
        <w:t xml:space="preserve">  </w:t>
      </w:r>
      <w:r w:rsidRPr="008E45A8">
        <w:rPr>
          <w:rFonts w:hint="eastAsia"/>
        </w:rPr>
        <w:t>钢管脚手架扣件</w:t>
      </w:r>
    </w:p>
    <w:p w:rsidR="00AA6EC9" w:rsidRDefault="00BA2564" w:rsidP="00C51FF2">
      <w:pPr>
        <w:pStyle w:val="affff6"/>
        <w:spacing w:line="288" w:lineRule="auto"/>
        <w:ind w:firstLine="420"/>
      </w:pPr>
      <w:r w:rsidRPr="00BA2564">
        <w:t>GB/T 19367</w:t>
      </w:r>
      <w:r>
        <w:rPr>
          <w:rFonts w:hint="eastAsia"/>
        </w:rPr>
        <w:t xml:space="preserve">  </w:t>
      </w:r>
      <w:r w:rsidRPr="00BA2564">
        <w:rPr>
          <w:rFonts w:hint="eastAsia"/>
        </w:rPr>
        <w:t>人造板的尺寸测定</w:t>
      </w:r>
    </w:p>
    <w:p w:rsidR="00302F27" w:rsidRDefault="00302F27" w:rsidP="00C51FF2">
      <w:pPr>
        <w:pStyle w:val="affff6"/>
        <w:spacing w:line="288" w:lineRule="auto"/>
        <w:ind w:firstLine="420"/>
      </w:pPr>
      <w:r>
        <w:rPr>
          <w:rFonts w:hint="eastAsia"/>
        </w:rPr>
        <w:t xml:space="preserve">GB 50005  </w:t>
      </w:r>
      <w:r w:rsidRPr="00302F27">
        <w:rPr>
          <w:rFonts w:hint="eastAsia"/>
        </w:rPr>
        <w:t>木结构设计标准</w:t>
      </w:r>
    </w:p>
    <w:p w:rsidR="00F71032" w:rsidRDefault="00F71032" w:rsidP="00C51FF2">
      <w:pPr>
        <w:pStyle w:val="affff6"/>
        <w:spacing w:line="288" w:lineRule="auto"/>
        <w:ind w:firstLine="420"/>
      </w:pPr>
      <w:r w:rsidRPr="00F71032">
        <w:t>GB/T 50017</w:t>
      </w:r>
      <w:r>
        <w:rPr>
          <w:rFonts w:hint="eastAsia"/>
        </w:rPr>
        <w:t xml:space="preserve">  </w:t>
      </w:r>
      <w:r w:rsidRPr="00F71032">
        <w:rPr>
          <w:rFonts w:hint="eastAsia"/>
        </w:rPr>
        <w:t>钢结构设计标准</w:t>
      </w:r>
    </w:p>
    <w:p w:rsidR="00E86D3F" w:rsidRDefault="00E86D3F" w:rsidP="00C51FF2">
      <w:pPr>
        <w:pStyle w:val="affff6"/>
        <w:spacing w:line="288" w:lineRule="auto"/>
        <w:ind w:firstLine="420"/>
      </w:pPr>
      <w:r w:rsidRPr="00E86D3F">
        <w:t>GB 50204</w:t>
      </w:r>
      <w:r w:rsidR="00D507D7" w:rsidRPr="00D507D7">
        <w:rPr>
          <w:rFonts w:hint="eastAsia"/>
        </w:rPr>
        <w:t>—</w:t>
      </w:r>
      <w:r w:rsidR="00D507D7" w:rsidRPr="00D507D7">
        <w:t>2015</w:t>
      </w:r>
      <w:r>
        <w:rPr>
          <w:rFonts w:hint="eastAsia"/>
        </w:rPr>
        <w:t xml:space="preserve">  </w:t>
      </w:r>
      <w:r w:rsidRPr="00E86D3F">
        <w:rPr>
          <w:rFonts w:hint="eastAsia"/>
        </w:rPr>
        <w:t>混凝土结构工程施工质量验收规范</w:t>
      </w:r>
    </w:p>
    <w:p w:rsidR="00302F27" w:rsidRDefault="00302F27" w:rsidP="00C51FF2">
      <w:pPr>
        <w:pStyle w:val="affff6"/>
        <w:spacing w:line="288" w:lineRule="auto"/>
        <w:ind w:firstLine="420"/>
      </w:pPr>
      <w:r w:rsidRPr="00302F27">
        <w:t>GB 55005</w:t>
      </w:r>
      <w:r>
        <w:rPr>
          <w:rFonts w:hint="eastAsia"/>
        </w:rPr>
        <w:t xml:space="preserve">  </w:t>
      </w:r>
      <w:r w:rsidRPr="00302F27">
        <w:rPr>
          <w:rFonts w:hint="eastAsia"/>
        </w:rPr>
        <w:t>木结构通用规范</w:t>
      </w:r>
    </w:p>
    <w:p w:rsidR="00493EAD" w:rsidRDefault="00493EAD" w:rsidP="00C51FF2">
      <w:pPr>
        <w:pStyle w:val="affff6"/>
        <w:spacing w:line="288" w:lineRule="auto"/>
        <w:ind w:firstLine="420"/>
      </w:pPr>
      <w:r w:rsidRPr="00493EAD">
        <w:t>GB 55021</w:t>
      </w:r>
      <w:r>
        <w:rPr>
          <w:rFonts w:hint="eastAsia"/>
        </w:rPr>
        <w:t xml:space="preserve">  </w:t>
      </w:r>
      <w:r w:rsidRPr="00493EAD">
        <w:rPr>
          <w:rFonts w:hint="eastAsia"/>
        </w:rPr>
        <w:t>既有建筑鉴定与加固通用规范</w:t>
      </w:r>
    </w:p>
    <w:p w:rsidR="00EC7D48" w:rsidRDefault="00EC7D48" w:rsidP="00C51FF2">
      <w:pPr>
        <w:pStyle w:val="affff6"/>
        <w:spacing w:line="288" w:lineRule="auto"/>
        <w:ind w:firstLine="420"/>
      </w:pPr>
      <w:r w:rsidRPr="00EC7D48">
        <w:t>GB 55022</w:t>
      </w:r>
      <w:r>
        <w:rPr>
          <w:rFonts w:hint="eastAsia"/>
        </w:rPr>
        <w:t xml:space="preserve">  </w:t>
      </w:r>
      <w:r w:rsidRPr="00EC7D48">
        <w:rPr>
          <w:rFonts w:hint="eastAsia"/>
        </w:rPr>
        <w:t>既有建筑维护与改造通用规范</w:t>
      </w:r>
    </w:p>
    <w:p w:rsidR="00641ACA" w:rsidRDefault="00641ACA" w:rsidP="00C51FF2">
      <w:pPr>
        <w:pStyle w:val="affff6"/>
        <w:spacing w:line="288" w:lineRule="auto"/>
        <w:ind w:firstLine="420"/>
      </w:pPr>
      <w:r w:rsidRPr="00641ACA">
        <w:rPr>
          <w:rFonts w:hint="eastAsia"/>
        </w:rPr>
        <w:t>GB 55034  建筑与市政施工现场安全卫生与职业健康通用规范</w:t>
      </w:r>
    </w:p>
    <w:p w:rsidR="00E937C2" w:rsidRDefault="00E937C2" w:rsidP="00C51FF2">
      <w:pPr>
        <w:pStyle w:val="affff6"/>
        <w:spacing w:line="288" w:lineRule="auto"/>
        <w:ind w:firstLine="420"/>
      </w:pPr>
      <w:r w:rsidRPr="00E937C2">
        <w:t>JC/T 949</w:t>
      </w:r>
      <w:r>
        <w:rPr>
          <w:rFonts w:hint="eastAsia"/>
        </w:rPr>
        <w:t xml:space="preserve">  </w:t>
      </w:r>
      <w:r w:rsidRPr="00E937C2">
        <w:rPr>
          <w:rFonts w:hint="eastAsia"/>
        </w:rPr>
        <w:t>混凝土制品用脱模剂</w:t>
      </w:r>
      <w:r w:rsidR="00396AA1">
        <w:rPr>
          <w:rFonts w:hint="eastAsia"/>
        </w:rPr>
        <w:t xml:space="preserve"> </w:t>
      </w:r>
    </w:p>
    <w:p w:rsidR="00E16E78" w:rsidRDefault="00E16E78" w:rsidP="00C51FF2">
      <w:pPr>
        <w:pStyle w:val="affff6"/>
        <w:spacing w:line="288" w:lineRule="auto"/>
        <w:ind w:firstLine="420"/>
      </w:pPr>
      <w:r w:rsidRPr="00E16E78">
        <w:t>JGJ 80</w:t>
      </w:r>
      <w:r>
        <w:rPr>
          <w:rFonts w:hint="eastAsia"/>
        </w:rPr>
        <w:t xml:space="preserve">  </w:t>
      </w:r>
      <w:r w:rsidRPr="00E16E78">
        <w:rPr>
          <w:rFonts w:hint="eastAsia"/>
        </w:rPr>
        <w:t>建筑施工高处作业安全技术规范</w:t>
      </w:r>
    </w:p>
    <w:p w:rsidR="00E16E78" w:rsidRDefault="00E16E78" w:rsidP="00C51FF2">
      <w:pPr>
        <w:pStyle w:val="affff6"/>
        <w:spacing w:line="288" w:lineRule="auto"/>
        <w:ind w:firstLine="420"/>
      </w:pPr>
      <w:r>
        <w:t xml:space="preserve">JGJ </w:t>
      </w:r>
      <w:r>
        <w:rPr>
          <w:rFonts w:hint="eastAsia"/>
        </w:rPr>
        <w:t xml:space="preserve">162  </w:t>
      </w:r>
      <w:r w:rsidRPr="00E16E78">
        <w:rPr>
          <w:rFonts w:hint="eastAsia"/>
        </w:rPr>
        <w:t>建筑施工模板安全技术规范</w:t>
      </w:r>
    </w:p>
    <w:p w:rsidR="00267ED5" w:rsidRDefault="00E3233E" w:rsidP="00C51FF2">
      <w:pPr>
        <w:pStyle w:val="affff6"/>
        <w:spacing w:line="288" w:lineRule="auto"/>
        <w:ind w:firstLine="420"/>
      </w:pPr>
      <w:r w:rsidRPr="00E3233E">
        <w:t>JGJ/T 352</w:t>
      </w:r>
      <w:r w:rsidR="00267ED5">
        <w:rPr>
          <w:rFonts w:hint="eastAsia"/>
        </w:rPr>
        <w:t xml:space="preserve">  建筑塑料复合模板工程技术规程(附条文说明)</w:t>
      </w:r>
    </w:p>
    <w:p w:rsidR="00E3233E" w:rsidRPr="008A57E6" w:rsidRDefault="00267ED5" w:rsidP="00C51FF2">
      <w:pPr>
        <w:pStyle w:val="affff6"/>
        <w:spacing w:line="288" w:lineRule="auto"/>
        <w:ind w:firstLine="420"/>
      </w:pPr>
      <w:r w:rsidRPr="00267ED5">
        <w:t>JGJ</w:t>
      </w:r>
      <w:r>
        <w:rPr>
          <w:rFonts w:hint="eastAsia"/>
        </w:rPr>
        <w:t xml:space="preserve"> </w:t>
      </w:r>
      <w:r w:rsidRPr="00267ED5">
        <w:t>386</w:t>
      </w:r>
      <w:r>
        <w:rPr>
          <w:rFonts w:hint="eastAsia"/>
        </w:rPr>
        <w:t xml:space="preserve"> </w:t>
      </w:r>
      <w:r w:rsidR="00E3233E">
        <w:rPr>
          <w:rFonts w:hint="eastAsia"/>
        </w:rPr>
        <w:t xml:space="preserve"> </w:t>
      </w:r>
      <w:r w:rsidRPr="00267ED5">
        <w:rPr>
          <w:rFonts w:hint="eastAsia"/>
        </w:rPr>
        <w:t>组合铝合金模板工程技术规程</w:t>
      </w:r>
      <w:r w:rsidR="00E3233E">
        <w:rPr>
          <w:rFonts w:hint="eastAsia"/>
        </w:rPr>
        <w:t xml:space="preserve"> </w:t>
      </w:r>
    </w:p>
    <w:p w:rsidR="00B265BC" w:rsidRPr="00E030F9" w:rsidRDefault="00FD59EB" w:rsidP="00C51FF2">
      <w:pPr>
        <w:pStyle w:val="affc"/>
        <w:spacing w:before="240" w:after="240" w:line="288" w:lineRule="auto"/>
      </w:pPr>
      <w:bookmarkStart w:id="51" w:name="_Toc97192966"/>
      <w:bookmarkStart w:id="52" w:name="_Toc155356335"/>
      <w:bookmarkStart w:id="53" w:name="_Toc199411195"/>
      <w:bookmarkStart w:id="54" w:name="_Toc199411214"/>
      <w:r>
        <w:rPr>
          <w:rFonts w:hint="eastAsia"/>
          <w:szCs w:val="21"/>
        </w:rPr>
        <w:t>术语和定义</w:t>
      </w:r>
      <w:bookmarkEnd w:id="51"/>
      <w:bookmarkEnd w:id="52"/>
      <w:bookmarkEnd w:id="53"/>
      <w:bookmarkEnd w:id="54"/>
    </w:p>
    <w:bookmarkStart w:id="55" w:name="_Toc26986532" w:displacedByCustomXml="next"/>
    <w:bookmarkEnd w:id="55" w:displacedByCustomXml="next"/>
    <w:sdt>
      <w:sdtPr>
        <w:id w:val="-1909835108"/>
        <w:placeholder>
          <w:docPart w:val="15FA2595009040A4A8CF7F4B819A8F8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4B3E93" w:rsidRPr="005C480C" w:rsidRDefault="005C480C" w:rsidP="00C51FF2">
          <w:pPr>
            <w:pStyle w:val="affff6"/>
            <w:spacing w:line="288" w:lineRule="auto"/>
            <w:ind w:firstLine="420"/>
          </w:pPr>
          <w:r>
            <w:rPr>
              <w:rFonts w:hint="eastAsia"/>
            </w:rPr>
            <w:t xml:space="preserve">JGJ/T 352、JGJ 386 </w:t>
          </w:r>
          <w:r>
            <w:t>界定的术语和定义适用于本文件。</w:t>
          </w:r>
        </w:p>
      </w:sdtContent>
    </w:sdt>
    <w:p w:rsidR="002A1260" w:rsidRDefault="00005AE2" w:rsidP="00C51FF2">
      <w:pPr>
        <w:pStyle w:val="affc"/>
        <w:spacing w:before="240" w:after="240" w:line="288" w:lineRule="auto"/>
      </w:pPr>
      <w:bookmarkStart w:id="56" w:name="_Toc199411196"/>
      <w:bookmarkStart w:id="57" w:name="_Toc199411215"/>
      <w:r>
        <w:t>基本规定</w:t>
      </w:r>
      <w:bookmarkEnd w:id="56"/>
      <w:bookmarkEnd w:id="57"/>
    </w:p>
    <w:p w:rsidR="00493EAD" w:rsidRDefault="00C236C3" w:rsidP="00C51FF2">
      <w:pPr>
        <w:pStyle w:val="affffffff7"/>
        <w:spacing w:line="288" w:lineRule="auto"/>
      </w:pPr>
      <w:r w:rsidRPr="00C236C3">
        <w:rPr>
          <w:rFonts w:hint="eastAsia"/>
        </w:rPr>
        <w:t>既有建筑改扩建前应进行现场踏勘，</w:t>
      </w:r>
      <w:r w:rsidR="00493EAD">
        <w:rPr>
          <w:rFonts w:hint="eastAsia"/>
        </w:rPr>
        <w:t xml:space="preserve">调查、检测与监测应符合 </w:t>
      </w:r>
      <w:r w:rsidR="00493EAD" w:rsidRPr="00493EAD">
        <w:t>GB 55021</w:t>
      </w:r>
      <w:r w:rsidR="00493EAD">
        <w:rPr>
          <w:rFonts w:hint="eastAsia"/>
        </w:rPr>
        <w:t xml:space="preserve"> 的规定。</w:t>
      </w:r>
    </w:p>
    <w:p w:rsidR="00271838" w:rsidRDefault="00C236C3" w:rsidP="00C51FF2">
      <w:pPr>
        <w:pStyle w:val="affffffff7"/>
        <w:spacing w:line="288" w:lineRule="auto"/>
      </w:pPr>
      <w:r w:rsidRPr="00C236C3">
        <w:rPr>
          <w:rFonts w:hint="eastAsia"/>
        </w:rPr>
        <w:t>应针对建筑的具体特点，制定</w:t>
      </w:r>
      <w:r w:rsidR="00EC7D48" w:rsidRPr="00EC7D48">
        <w:rPr>
          <w:rFonts w:hint="eastAsia"/>
        </w:rPr>
        <w:t>既有建筑改扩建</w:t>
      </w:r>
      <w:r w:rsidR="00EC7D48">
        <w:rPr>
          <w:rFonts w:hint="eastAsia"/>
        </w:rPr>
        <w:t>的</w:t>
      </w:r>
      <w:r w:rsidRPr="00C236C3">
        <w:rPr>
          <w:rFonts w:hint="eastAsia"/>
        </w:rPr>
        <w:t>修缮与改造设计</w:t>
      </w:r>
      <w:r w:rsidR="00EC7D48">
        <w:rPr>
          <w:rFonts w:hint="eastAsia"/>
        </w:rPr>
        <w:t>，根据</w:t>
      </w:r>
      <w:r w:rsidR="00EC7D48" w:rsidRPr="00EC7D48">
        <w:rPr>
          <w:rFonts w:hint="eastAsia"/>
        </w:rPr>
        <w:t>方案设计和审核通过的施工图</w:t>
      </w:r>
      <w:r w:rsidR="00EC7D48">
        <w:rPr>
          <w:rFonts w:hint="eastAsia"/>
        </w:rPr>
        <w:t>，</w:t>
      </w:r>
      <w:r w:rsidR="00EC7D48" w:rsidRPr="00EC7D48">
        <w:rPr>
          <w:rFonts w:hint="eastAsia"/>
        </w:rPr>
        <w:t>编制模板施工工艺和施工组织设计。</w:t>
      </w:r>
    </w:p>
    <w:p w:rsidR="00493EAD" w:rsidRDefault="00493EAD" w:rsidP="00C51FF2">
      <w:pPr>
        <w:pStyle w:val="affffffff7"/>
        <w:spacing w:line="288" w:lineRule="auto"/>
      </w:pPr>
      <w:r w:rsidRPr="00493EAD">
        <w:rPr>
          <w:rFonts w:hint="eastAsia"/>
        </w:rPr>
        <w:lastRenderedPageBreak/>
        <w:t>既有建筑改扩建工程模板施工</w:t>
      </w:r>
      <w:r w:rsidR="00EC7D48">
        <w:rPr>
          <w:rFonts w:hint="eastAsia"/>
        </w:rPr>
        <w:t xml:space="preserve">应符合 </w:t>
      </w:r>
      <w:r w:rsidR="00EC7D48" w:rsidRPr="00EC7D48">
        <w:t>GB 55022</w:t>
      </w:r>
      <w:r w:rsidR="00EC7D48">
        <w:rPr>
          <w:rFonts w:hint="eastAsia"/>
        </w:rPr>
        <w:t xml:space="preserve"> 的规定，不应降低既有建筑</w:t>
      </w:r>
      <w:r w:rsidR="00EC7D48" w:rsidRPr="00EC7D48">
        <w:rPr>
          <w:rFonts w:hint="eastAsia"/>
        </w:rPr>
        <w:t>钢筋混凝土结构构件和砌体结构构件</w:t>
      </w:r>
      <w:r w:rsidR="00EC7D48">
        <w:rPr>
          <w:rFonts w:hint="eastAsia"/>
        </w:rPr>
        <w:t>的安全性能和使用功能。</w:t>
      </w:r>
    </w:p>
    <w:p w:rsidR="00E55EA1" w:rsidRDefault="00C0182F" w:rsidP="00C51FF2">
      <w:pPr>
        <w:pStyle w:val="affffffffa"/>
        <w:spacing w:line="288" w:lineRule="auto"/>
      </w:pPr>
      <w:r>
        <w:rPr>
          <w:rFonts w:hint="eastAsia"/>
        </w:rPr>
        <w:t>应</w:t>
      </w:r>
      <w:r w:rsidRPr="00C0182F">
        <w:rPr>
          <w:rFonts w:hint="eastAsia"/>
        </w:rPr>
        <w:t>建立健全施工准备工作的责任制度和检查制度，加强建设单位、设计单位和监理单位之间的协调工作，使施工准备工作有领导、有组织、有计划和分期分批地进行。</w:t>
      </w:r>
    </w:p>
    <w:p w:rsidR="00E55EA1" w:rsidRDefault="00E55EA1" w:rsidP="00C51FF2">
      <w:pPr>
        <w:pStyle w:val="affc"/>
        <w:spacing w:before="240" w:after="240" w:line="288" w:lineRule="auto"/>
      </w:pPr>
      <w:bookmarkStart w:id="58" w:name="_Toc199411197"/>
      <w:bookmarkStart w:id="59" w:name="_Toc199411216"/>
      <w:r>
        <w:rPr>
          <w:rFonts w:hint="eastAsia"/>
        </w:rPr>
        <w:t>材料</w:t>
      </w:r>
      <w:bookmarkEnd w:id="58"/>
      <w:bookmarkEnd w:id="59"/>
    </w:p>
    <w:p w:rsidR="00BA2564" w:rsidRDefault="00BA2564" w:rsidP="00C51FF2">
      <w:pPr>
        <w:pStyle w:val="affffffff7"/>
        <w:spacing w:line="288" w:lineRule="auto"/>
      </w:pPr>
      <w:r w:rsidRPr="00BA2564">
        <w:rPr>
          <w:rFonts w:hint="eastAsia"/>
        </w:rPr>
        <w:t>模板采用多层胶合板，</w:t>
      </w:r>
      <w:proofErr w:type="gramStart"/>
      <w:r w:rsidRPr="00BA2564">
        <w:rPr>
          <w:rFonts w:hint="eastAsia"/>
        </w:rPr>
        <w:t>散拼模板</w:t>
      </w:r>
      <w:proofErr w:type="gramEnd"/>
      <w:r>
        <w:rPr>
          <w:rFonts w:hint="eastAsia"/>
        </w:rPr>
        <w:t>，模板的尺寸应符合设计要求，尺寸的</w:t>
      </w:r>
      <w:proofErr w:type="gramStart"/>
      <w:r>
        <w:rPr>
          <w:rFonts w:hint="eastAsia"/>
        </w:rPr>
        <w:t>测定按</w:t>
      </w:r>
      <w:proofErr w:type="gramEnd"/>
      <w:r>
        <w:rPr>
          <w:rFonts w:hint="eastAsia"/>
        </w:rPr>
        <w:t xml:space="preserve"> GB/T 19367 的规定进行；检验设备测量工具精度应符合 </w:t>
      </w:r>
      <w:r w:rsidRPr="00BA2564">
        <w:t>JGJ/T 352</w:t>
      </w:r>
      <w:r>
        <w:rPr>
          <w:rFonts w:hAnsi="宋体" w:hint="eastAsia"/>
        </w:rPr>
        <w:t>—</w:t>
      </w:r>
      <w:r>
        <w:rPr>
          <w:rFonts w:hint="eastAsia"/>
        </w:rPr>
        <w:t>2014 中表 4.1.6 的规定。</w:t>
      </w:r>
    </w:p>
    <w:p w:rsidR="00876176" w:rsidRDefault="006402AE" w:rsidP="00C51FF2">
      <w:pPr>
        <w:pStyle w:val="affffffff7"/>
        <w:spacing w:line="288" w:lineRule="auto"/>
      </w:pPr>
      <w:r>
        <w:rPr>
          <w:rFonts w:hint="eastAsia"/>
        </w:rPr>
        <w:t>木材应符合 GB 50005</w:t>
      </w:r>
      <w:r w:rsidR="00302F27">
        <w:rPr>
          <w:rFonts w:hint="eastAsia"/>
        </w:rPr>
        <w:t>、GB 55005</w:t>
      </w:r>
      <w:r>
        <w:rPr>
          <w:rFonts w:hint="eastAsia"/>
        </w:rPr>
        <w:t xml:space="preserve"> 的规定，</w:t>
      </w:r>
      <w:r w:rsidRPr="006402AE">
        <w:rPr>
          <w:rFonts w:hint="eastAsia"/>
        </w:rPr>
        <w:t>不得使用存在腐朽、霉变、虫蛀、折裂和</w:t>
      </w:r>
      <w:proofErr w:type="gramStart"/>
      <w:r w:rsidRPr="006402AE">
        <w:rPr>
          <w:rFonts w:hint="eastAsia"/>
        </w:rPr>
        <w:t>枯节</w:t>
      </w:r>
      <w:proofErr w:type="gramEnd"/>
      <w:r w:rsidRPr="006402AE">
        <w:rPr>
          <w:rFonts w:hint="eastAsia"/>
        </w:rPr>
        <w:t>等缺陷的材料。直接接触并承托平面结构的平面模板的</w:t>
      </w:r>
      <w:proofErr w:type="gramStart"/>
      <w:r w:rsidRPr="006402AE">
        <w:rPr>
          <w:rFonts w:hint="eastAsia"/>
        </w:rPr>
        <w:t>次楞宜</w:t>
      </w:r>
      <w:proofErr w:type="gramEnd"/>
      <w:r w:rsidRPr="006402AE">
        <w:rPr>
          <w:rFonts w:hint="eastAsia"/>
        </w:rPr>
        <w:t>采用矩形木楞。</w:t>
      </w:r>
    </w:p>
    <w:p w:rsidR="00302F27" w:rsidRDefault="00302F27" w:rsidP="00C51FF2">
      <w:pPr>
        <w:pStyle w:val="affffffff7"/>
        <w:spacing w:line="288" w:lineRule="auto"/>
      </w:pPr>
      <w:r>
        <w:rPr>
          <w:rFonts w:hint="eastAsia"/>
        </w:rPr>
        <w:t>扣件应符合 GB</w:t>
      </w:r>
      <w:r w:rsidR="008E45A8">
        <w:rPr>
          <w:rFonts w:hint="eastAsia"/>
        </w:rPr>
        <w:t>/T</w:t>
      </w:r>
      <w:r>
        <w:rPr>
          <w:rFonts w:hint="eastAsia"/>
        </w:rPr>
        <w:t xml:space="preserve"> 15831 的规定</w:t>
      </w:r>
      <w:r w:rsidR="008E45A8">
        <w:rPr>
          <w:rFonts w:hint="eastAsia"/>
        </w:rPr>
        <w:t>，</w:t>
      </w:r>
      <w:r w:rsidR="008E45A8" w:rsidRPr="008E45A8">
        <w:rPr>
          <w:rFonts w:hint="eastAsia"/>
        </w:rPr>
        <w:t>严禁使用弯曲、锈蚀、端口不平的钢管，有裂缝的扣件及松口的螺丝帽</w:t>
      </w:r>
      <w:r w:rsidR="00E937C2">
        <w:rPr>
          <w:rFonts w:hint="eastAsia"/>
        </w:rPr>
        <w:t>应及时</w:t>
      </w:r>
      <w:r w:rsidR="008E45A8" w:rsidRPr="008E45A8">
        <w:rPr>
          <w:rFonts w:hint="eastAsia"/>
        </w:rPr>
        <w:t>更换。</w:t>
      </w:r>
    </w:p>
    <w:p w:rsidR="00613EBE" w:rsidRDefault="00E937C2" w:rsidP="00C51FF2">
      <w:pPr>
        <w:pStyle w:val="affffffff7"/>
        <w:spacing w:line="288" w:lineRule="auto"/>
      </w:pPr>
      <w:r>
        <w:rPr>
          <w:rFonts w:hint="eastAsia"/>
        </w:rPr>
        <w:t xml:space="preserve">脱模剂应符合 </w:t>
      </w:r>
      <w:r w:rsidRPr="00E937C2">
        <w:t>JC/T 949</w:t>
      </w:r>
      <w:r>
        <w:rPr>
          <w:rFonts w:hint="eastAsia"/>
        </w:rPr>
        <w:t xml:space="preserve"> 的规定，宜使用干粉型脱模剂</w:t>
      </w:r>
      <w:r w:rsidR="00396AA1">
        <w:rPr>
          <w:rFonts w:hint="eastAsia"/>
        </w:rPr>
        <w:t>。</w:t>
      </w:r>
      <w:r w:rsidR="00613EBE" w:rsidRPr="00613EBE">
        <w:rPr>
          <w:rFonts w:hint="eastAsia"/>
        </w:rPr>
        <w:t>钢材应符合GB/T</w:t>
      </w:r>
      <w:r w:rsidR="00613EBE">
        <w:rPr>
          <w:rFonts w:hint="eastAsia"/>
        </w:rPr>
        <w:t xml:space="preserve"> </w:t>
      </w:r>
      <w:r w:rsidR="00613EBE" w:rsidRPr="00613EBE">
        <w:rPr>
          <w:rFonts w:hint="eastAsia"/>
        </w:rPr>
        <w:t>700和</w:t>
      </w:r>
      <w:r w:rsidR="00613EBE">
        <w:rPr>
          <w:rFonts w:hint="eastAsia"/>
        </w:rPr>
        <w:t xml:space="preserve"> </w:t>
      </w:r>
      <w:r w:rsidR="00613EBE" w:rsidRPr="00613EBE">
        <w:rPr>
          <w:rFonts w:hint="eastAsia"/>
        </w:rPr>
        <w:t>GB/T</w:t>
      </w:r>
      <w:r w:rsidR="00613EBE">
        <w:rPr>
          <w:rFonts w:hint="eastAsia"/>
        </w:rPr>
        <w:t xml:space="preserve"> </w:t>
      </w:r>
      <w:r w:rsidR="00613EBE" w:rsidRPr="00613EBE">
        <w:rPr>
          <w:rFonts w:hint="eastAsia"/>
        </w:rPr>
        <w:t>1591的有关规定</w:t>
      </w:r>
      <w:r w:rsidR="00613EBE">
        <w:rPr>
          <w:rFonts w:hint="eastAsia"/>
        </w:rPr>
        <w:t>；</w:t>
      </w:r>
      <w:r w:rsidR="00613EBE" w:rsidRPr="00613EBE">
        <w:rPr>
          <w:rFonts w:hint="eastAsia"/>
        </w:rPr>
        <w:t>其物理性能指标、强度设计值应符合GB</w:t>
      </w:r>
      <w:r w:rsidR="00F71032">
        <w:rPr>
          <w:rFonts w:hint="eastAsia"/>
        </w:rPr>
        <w:t xml:space="preserve">/T </w:t>
      </w:r>
      <w:r w:rsidR="00613EBE" w:rsidRPr="00613EBE">
        <w:rPr>
          <w:rFonts w:hint="eastAsia"/>
        </w:rPr>
        <w:t>50017的有关规定。</w:t>
      </w:r>
      <w:r w:rsidR="005E187F" w:rsidRPr="005E187F">
        <w:rPr>
          <w:rFonts w:hint="eastAsia"/>
        </w:rPr>
        <w:t>钢管应符合现行</w:t>
      </w:r>
      <w:r w:rsidR="005E187F">
        <w:rPr>
          <w:rFonts w:hint="eastAsia"/>
        </w:rPr>
        <w:t xml:space="preserve"> </w:t>
      </w:r>
      <w:r w:rsidR="005E187F" w:rsidRPr="005E187F">
        <w:rPr>
          <w:rFonts w:hint="eastAsia"/>
        </w:rPr>
        <w:t>GB/T</w:t>
      </w:r>
      <w:r w:rsidR="005E187F">
        <w:rPr>
          <w:rFonts w:hint="eastAsia"/>
        </w:rPr>
        <w:t xml:space="preserve"> </w:t>
      </w:r>
      <w:r w:rsidR="005E187F" w:rsidRPr="005E187F">
        <w:rPr>
          <w:rFonts w:hint="eastAsia"/>
        </w:rPr>
        <w:t>13793中规定的Q235普通钢管的要求。</w:t>
      </w:r>
    </w:p>
    <w:p w:rsidR="00331510" w:rsidRDefault="00331510" w:rsidP="00C51FF2">
      <w:pPr>
        <w:pStyle w:val="affffffff7"/>
        <w:spacing w:line="288" w:lineRule="auto"/>
      </w:pPr>
      <w:r>
        <w:rPr>
          <w:rFonts w:hint="eastAsia"/>
        </w:rPr>
        <w:t>模板的运输、维护与保管应参照 JGJ/T 352 和 JGJ 386 的相关规定。</w:t>
      </w:r>
    </w:p>
    <w:p w:rsidR="00876176" w:rsidRDefault="00876176" w:rsidP="00C51FF2">
      <w:pPr>
        <w:pStyle w:val="affc"/>
        <w:spacing w:before="240" w:after="240" w:line="288" w:lineRule="auto"/>
      </w:pPr>
      <w:bookmarkStart w:id="60" w:name="_Toc199411198"/>
      <w:bookmarkStart w:id="61" w:name="_Toc199411217"/>
      <w:r>
        <w:t>设计</w:t>
      </w:r>
      <w:bookmarkEnd w:id="60"/>
      <w:bookmarkEnd w:id="61"/>
    </w:p>
    <w:p w:rsidR="003F1AA4" w:rsidRPr="003F1AA4" w:rsidRDefault="003F1AA4" w:rsidP="00C51FF2">
      <w:pPr>
        <w:pStyle w:val="affffffff7"/>
        <w:spacing w:line="288" w:lineRule="auto"/>
      </w:pPr>
      <w:r w:rsidRPr="003F1AA4">
        <w:rPr>
          <w:rFonts w:hint="eastAsia"/>
        </w:rPr>
        <w:t>既有建筑改扩建工程模板施工</w:t>
      </w:r>
      <w:r>
        <w:rPr>
          <w:rFonts w:hint="eastAsia"/>
        </w:rPr>
        <w:t>的设计应符合既</w:t>
      </w:r>
      <w:r w:rsidRPr="003F1AA4">
        <w:rPr>
          <w:rFonts w:hint="eastAsia"/>
        </w:rPr>
        <w:t>有建筑改扩建工程</w:t>
      </w:r>
      <w:r>
        <w:rPr>
          <w:rFonts w:hint="eastAsia"/>
        </w:rPr>
        <w:t>的整体设计。</w:t>
      </w:r>
    </w:p>
    <w:p w:rsidR="00A97C18" w:rsidRDefault="00A97C18" w:rsidP="00C51FF2">
      <w:pPr>
        <w:pStyle w:val="affffffff7"/>
        <w:spacing w:line="288" w:lineRule="auto"/>
      </w:pPr>
      <w:r>
        <w:t>塑料复合模板及支架设计应符合</w:t>
      </w:r>
      <w:r>
        <w:rPr>
          <w:rFonts w:hint="eastAsia"/>
        </w:rPr>
        <w:t xml:space="preserve"> </w:t>
      </w:r>
      <w:r w:rsidRPr="00A97C18">
        <w:t>JGJ/T 352</w:t>
      </w:r>
      <w:r w:rsidR="00421D69">
        <w:rPr>
          <w:rFonts w:hAnsi="宋体" w:hint="eastAsia"/>
        </w:rPr>
        <w:t xml:space="preserve"> </w:t>
      </w:r>
      <w:r w:rsidR="003F1AA4">
        <w:rPr>
          <w:rFonts w:hint="eastAsia"/>
        </w:rPr>
        <w:t>的</w:t>
      </w:r>
      <w:r w:rsidR="00421D69">
        <w:rPr>
          <w:rFonts w:hint="eastAsia"/>
        </w:rPr>
        <w:t>相关</w:t>
      </w:r>
      <w:r w:rsidR="003F1AA4">
        <w:rPr>
          <w:rFonts w:hint="eastAsia"/>
        </w:rPr>
        <w:t>规定。</w:t>
      </w:r>
    </w:p>
    <w:p w:rsidR="00715B97" w:rsidRDefault="00421D69" w:rsidP="00C51FF2">
      <w:pPr>
        <w:pStyle w:val="affffffff7"/>
        <w:spacing w:line="288" w:lineRule="auto"/>
      </w:pPr>
      <w:r>
        <w:rPr>
          <w:rFonts w:hint="eastAsia"/>
        </w:rPr>
        <w:t>组合铝合金模板的设计应符合 JGJ 386</w:t>
      </w:r>
      <w:r w:rsidRPr="00421D69">
        <w:rPr>
          <w:rFonts w:hint="eastAsia"/>
        </w:rPr>
        <w:t>的相关规定</w:t>
      </w:r>
      <w:r>
        <w:rPr>
          <w:rFonts w:hint="eastAsia"/>
        </w:rPr>
        <w:t>。</w:t>
      </w:r>
    </w:p>
    <w:p w:rsidR="00715B97" w:rsidRDefault="00715B97" w:rsidP="00C51FF2">
      <w:pPr>
        <w:pStyle w:val="affc"/>
        <w:spacing w:before="240" w:after="240" w:line="288" w:lineRule="auto"/>
      </w:pPr>
      <w:bookmarkStart w:id="62" w:name="_Toc199411199"/>
      <w:bookmarkStart w:id="63" w:name="_Toc199411218"/>
      <w:r>
        <w:rPr>
          <w:rFonts w:hint="eastAsia"/>
        </w:rPr>
        <w:t>施工</w:t>
      </w:r>
      <w:bookmarkEnd w:id="62"/>
      <w:bookmarkEnd w:id="63"/>
    </w:p>
    <w:p w:rsidR="00715B97" w:rsidRDefault="0084023F" w:rsidP="00C51FF2">
      <w:pPr>
        <w:pStyle w:val="affd"/>
        <w:spacing w:before="120" w:after="120" w:line="288" w:lineRule="auto"/>
      </w:pPr>
      <w:bookmarkStart w:id="64" w:name="_Toc199411200"/>
      <w:r>
        <w:t>施工准备</w:t>
      </w:r>
      <w:bookmarkEnd w:id="64"/>
    </w:p>
    <w:p w:rsidR="0084023F" w:rsidRDefault="0084023F" w:rsidP="00C51FF2">
      <w:pPr>
        <w:pStyle w:val="affffffffa"/>
        <w:spacing w:line="288" w:lineRule="auto"/>
      </w:pPr>
      <w:r>
        <w:rPr>
          <w:rFonts w:hint="eastAsia"/>
        </w:rPr>
        <w:t>模</w:t>
      </w:r>
      <w:r w:rsidRPr="0084023F">
        <w:rPr>
          <w:rFonts w:hint="eastAsia"/>
        </w:rPr>
        <w:t>板施工前应制定详细的施工方案。施工方案应包括模板安装、拆除、安全措施等各项内容。</w:t>
      </w:r>
    </w:p>
    <w:p w:rsidR="0084023F" w:rsidRPr="0084023F" w:rsidRDefault="0084023F" w:rsidP="00C51FF2">
      <w:pPr>
        <w:pStyle w:val="affffffffa"/>
        <w:spacing w:line="288" w:lineRule="auto"/>
      </w:pPr>
      <w:r>
        <w:rPr>
          <w:rFonts w:hint="eastAsia"/>
        </w:rPr>
        <w:t>施工</w:t>
      </w:r>
      <w:r w:rsidRPr="0084023F">
        <w:rPr>
          <w:rFonts w:hint="eastAsia"/>
        </w:rPr>
        <w:t>前</w:t>
      </w:r>
      <w:r>
        <w:rPr>
          <w:rFonts w:hint="eastAsia"/>
        </w:rPr>
        <w:t>应会同业主及监理单位、设计单位进行图纸会审；</w:t>
      </w:r>
      <w:r w:rsidRPr="0084023F">
        <w:rPr>
          <w:rFonts w:hint="eastAsia"/>
        </w:rPr>
        <w:t>进场后由项目工程师和技术员组织</w:t>
      </w:r>
      <w:r>
        <w:rPr>
          <w:rFonts w:hint="eastAsia"/>
        </w:rPr>
        <w:t>施工班组进行技术交底；</w:t>
      </w:r>
      <w:r w:rsidRPr="0084023F">
        <w:rPr>
          <w:rFonts w:hint="eastAsia"/>
        </w:rPr>
        <w:t>由安全员组织安全技术交底及进行安全教育。</w:t>
      </w:r>
    </w:p>
    <w:p w:rsidR="0084023F" w:rsidRPr="0084023F" w:rsidRDefault="0084023F" w:rsidP="00C51FF2">
      <w:pPr>
        <w:pStyle w:val="affffffffa"/>
        <w:spacing w:line="288" w:lineRule="auto"/>
      </w:pPr>
      <w:r w:rsidRPr="0084023F">
        <w:rPr>
          <w:rFonts w:hint="eastAsia"/>
        </w:rPr>
        <w:t>按施工组织设计和人员要求配备施工机具和小型工具，并保证施工机具完好。</w:t>
      </w:r>
    </w:p>
    <w:p w:rsidR="0084023F" w:rsidRDefault="0084023F" w:rsidP="00C51FF2">
      <w:pPr>
        <w:pStyle w:val="affffffffa"/>
        <w:spacing w:line="288" w:lineRule="auto"/>
      </w:pPr>
      <w:r>
        <w:rPr>
          <w:rFonts w:hint="eastAsia"/>
        </w:rPr>
        <w:t>应对进场</w:t>
      </w:r>
      <w:r w:rsidR="007B5877">
        <w:rPr>
          <w:rFonts w:hint="eastAsia"/>
        </w:rPr>
        <w:t>材料进行验收：</w:t>
      </w:r>
    </w:p>
    <w:p w:rsidR="007B5877" w:rsidRDefault="007B5877" w:rsidP="00C51FF2">
      <w:pPr>
        <w:pStyle w:val="af5"/>
        <w:spacing w:line="288" w:lineRule="auto"/>
      </w:pPr>
      <w:r>
        <w:rPr>
          <w:rFonts w:hint="eastAsia"/>
        </w:rPr>
        <w:t>检查模板出厂质量合格证明；</w:t>
      </w:r>
    </w:p>
    <w:p w:rsidR="007B5877" w:rsidRDefault="007B5877" w:rsidP="00C51FF2">
      <w:pPr>
        <w:pStyle w:val="af5"/>
        <w:spacing w:line="288" w:lineRule="auto"/>
      </w:pPr>
      <w:r>
        <w:rPr>
          <w:rFonts w:hint="eastAsia"/>
        </w:rPr>
        <w:t>核对模板及配件规格、品种、数量；</w:t>
      </w:r>
    </w:p>
    <w:p w:rsidR="007B5877" w:rsidRPr="0084023F" w:rsidRDefault="007B5877" w:rsidP="00C51FF2">
      <w:pPr>
        <w:pStyle w:val="af5"/>
        <w:spacing w:line="288" w:lineRule="auto"/>
      </w:pPr>
      <w:r>
        <w:rPr>
          <w:rFonts w:hint="eastAsia"/>
        </w:rPr>
        <w:t>模板使用前进行外观质量检查，</w:t>
      </w:r>
      <w:r w:rsidRPr="007B5877">
        <w:rPr>
          <w:rFonts w:hint="eastAsia"/>
        </w:rPr>
        <w:t>模板表面应平整，无油污、破损和变形</w:t>
      </w:r>
      <w:r>
        <w:rPr>
          <w:rFonts w:hint="eastAsia"/>
        </w:rPr>
        <w:t>；</w:t>
      </w:r>
      <w:r w:rsidRPr="007B5877">
        <w:rPr>
          <w:rFonts w:hint="eastAsia"/>
        </w:rPr>
        <w:t>模板出现破损应及时修补、</w:t>
      </w:r>
      <w:proofErr w:type="gramStart"/>
      <w:r w:rsidRPr="007B5877">
        <w:rPr>
          <w:rFonts w:hint="eastAsia"/>
        </w:rPr>
        <w:t>截边</w:t>
      </w:r>
      <w:r>
        <w:rPr>
          <w:rFonts w:hint="eastAsia"/>
        </w:rPr>
        <w:t>或</w:t>
      </w:r>
      <w:proofErr w:type="gramEnd"/>
      <w:r>
        <w:rPr>
          <w:rFonts w:hint="eastAsia"/>
        </w:rPr>
        <w:t>更换。</w:t>
      </w:r>
      <w:r w:rsidRPr="0084023F">
        <w:rPr>
          <w:rFonts w:hint="eastAsia"/>
        </w:rPr>
        <w:t xml:space="preserve"> </w:t>
      </w:r>
    </w:p>
    <w:p w:rsidR="00C0182F" w:rsidRPr="00C0182F" w:rsidRDefault="00C0182F" w:rsidP="00C51FF2">
      <w:pPr>
        <w:pStyle w:val="affffffffa"/>
        <w:spacing w:line="288" w:lineRule="auto"/>
      </w:pPr>
      <w:r w:rsidRPr="00C0182F">
        <w:rPr>
          <w:rFonts w:hint="eastAsia"/>
        </w:rPr>
        <w:t>木模板使用之前应</w:t>
      </w:r>
      <w:r>
        <w:rPr>
          <w:rFonts w:hint="eastAsia"/>
        </w:rPr>
        <w:t>涂刷</w:t>
      </w:r>
      <w:r w:rsidRPr="00C0182F">
        <w:rPr>
          <w:rFonts w:hint="eastAsia"/>
        </w:rPr>
        <w:t>脱模剂。</w:t>
      </w:r>
    </w:p>
    <w:p w:rsidR="0084023F" w:rsidRDefault="006E7A28" w:rsidP="00C51FF2">
      <w:pPr>
        <w:pStyle w:val="affd"/>
        <w:spacing w:before="120" w:after="120" w:line="288" w:lineRule="auto"/>
      </w:pPr>
      <w:bookmarkStart w:id="65" w:name="_Toc199411201"/>
      <w:r w:rsidRPr="006E7A28">
        <w:rPr>
          <w:rFonts w:hint="eastAsia"/>
        </w:rPr>
        <w:t>柱模板</w:t>
      </w:r>
      <w:r>
        <w:rPr>
          <w:rFonts w:hint="eastAsia"/>
        </w:rPr>
        <w:t>安装</w:t>
      </w:r>
      <w:bookmarkEnd w:id="65"/>
    </w:p>
    <w:p w:rsidR="006E7A28" w:rsidRDefault="004142E1" w:rsidP="00C51FF2">
      <w:pPr>
        <w:pStyle w:val="affffffffa"/>
        <w:spacing w:line="288" w:lineRule="auto"/>
      </w:pPr>
      <w:r>
        <w:rPr>
          <w:rFonts w:hint="eastAsia"/>
        </w:rPr>
        <w:t>宜</w:t>
      </w:r>
      <w:proofErr w:type="gramStart"/>
      <w:r w:rsidR="00CC3B6C" w:rsidRPr="00CC3B6C">
        <w:rPr>
          <w:rFonts w:hint="eastAsia"/>
        </w:rPr>
        <w:t>制作散拼模板</w:t>
      </w:r>
      <w:proofErr w:type="gramEnd"/>
      <w:r w:rsidR="00CC3B6C" w:rsidRPr="00CC3B6C">
        <w:rPr>
          <w:rFonts w:hint="eastAsia"/>
        </w:rPr>
        <w:t>，根据不同层高配置模板</w:t>
      </w:r>
      <w:r w:rsidR="005166EF">
        <w:rPr>
          <w:rFonts w:hint="eastAsia"/>
        </w:rPr>
        <w:t>高度</w:t>
      </w:r>
      <w:r w:rsidR="00CC3B6C">
        <w:rPr>
          <w:rFonts w:hint="eastAsia"/>
        </w:rPr>
        <w:t>，</w:t>
      </w:r>
      <w:r w:rsidR="006E7A28">
        <w:rPr>
          <w:rFonts w:hint="eastAsia"/>
        </w:rPr>
        <w:t>安装工艺流程见图 1。</w:t>
      </w:r>
    </w:p>
    <w:p w:rsidR="006E7A28" w:rsidRPr="006E7A28" w:rsidRDefault="006E7A28" w:rsidP="00C51FF2">
      <w:pPr>
        <w:pStyle w:val="affffffffa"/>
        <w:numPr>
          <w:ilvl w:val="0"/>
          <w:numId w:val="0"/>
        </w:numPr>
        <w:spacing w:line="288" w:lineRule="auto"/>
        <w:jc w:val="center"/>
      </w:pPr>
      <w:r>
        <w:rPr>
          <w:noProof/>
        </w:rPr>
        <w:lastRenderedPageBreak/>
        <w:drawing>
          <wp:inline distT="0" distB="0" distL="0" distR="0" wp14:anchorId="470CE8DE" wp14:editId="554E77A5">
            <wp:extent cx="5486400" cy="1063625"/>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486400" cy="1063625"/>
                    </a:xfrm>
                    <a:prstGeom prst="rect">
                      <a:avLst/>
                    </a:prstGeom>
                  </pic:spPr>
                </pic:pic>
              </a:graphicData>
            </a:graphic>
          </wp:inline>
        </w:drawing>
      </w:r>
    </w:p>
    <w:p w:rsidR="006E7A28" w:rsidRDefault="006E7A28" w:rsidP="00C51FF2">
      <w:pPr>
        <w:pStyle w:val="afd"/>
        <w:spacing w:before="120" w:after="120" w:line="288" w:lineRule="auto"/>
      </w:pPr>
      <w:r w:rsidRPr="006E7A28">
        <w:rPr>
          <w:rFonts w:hint="eastAsia"/>
        </w:rPr>
        <w:t>柱模板安装</w:t>
      </w:r>
      <w:r w:rsidR="00E02ECA">
        <w:rPr>
          <w:rFonts w:hint="eastAsia"/>
        </w:rPr>
        <w:t>工艺流程图</w:t>
      </w:r>
    </w:p>
    <w:p w:rsidR="00CC3B6C" w:rsidRDefault="00CC3B6C" w:rsidP="00C51FF2">
      <w:pPr>
        <w:pStyle w:val="affffffffa"/>
        <w:spacing w:line="288" w:lineRule="auto"/>
      </w:pPr>
      <w:r w:rsidRPr="00CC3B6C">
        <w:rPr>
          <w:rFonts w:hint="eastAsia"/>
        </w:rPr>
        <w:t>沿</w:t>
      </w:r>
      <w:r>
        <w:rPr>
          <w:rFonts w:hint="eastAsia"/>
        </w:rPr>
        <w:t>框架柱模板</w:t>
      </w:r>
      <w:r w:rsidRPr="00CC3B6C">
        <w:rPr>
          <w:rFonts w:hint="eastAsia"/>
        </w:rPr>
        <w:t>外四边，在</w:t>
      </w:r>
      <w:r>
        <w:rPr>
          <w:rFonts w:hint="eastAsia"/>
        </w:rPr>
        <w:t>混凝土</w:t>
      </w:r>
      <w:r w:rsidRPr="00CC3B6C">
        <w:rPr>
          <w:rFonts w:hint="eastAsia"/>
        </w:rPr>
        <w:t>楼面插上短钢筋，用于</w:t>
      </w:r>
      <w:proofErr w:type="gramStart"/>
      <w:r>
        <w:rPr>
          <w:rFonts w:hint="eastAsia"/>
        </w:rPr>
        <w:t>固定柱</w:t>
      </w:r>
      <w:proofErr w:type="gramEnd"/>
      <w:r>
        <w:rPr>
          <w:rFonts w:hint="eastAsia"/>
        </w:rPr>
        <w:t>模板下口，</w:t>
      </w:r>
      <w:r w:rsidRPr="00CC3B6C">
        <w:rPr>
          <w:rFonts w:hint="eastAsia"/>
        </w:rPr>
        <w:t>防止移位</w:t>
      </w:r>
      <w:r>
        <w:rPr>
          <w:rFonts w:hint="eastAsia"/>
        </w:rPr>
        <w:t>，短钢筋的外径宜不小于</w:t>
      </w:r>
      <w:r w:rsidRPr="00CC3B6C">
        <w:rPr>
          <w:rFonts w:hint="eastAsia"/>
        </w:rPr>
        <w:t xml:space="preserve">18 </w:t>
      </w:r>
      <w:r>
        <w:rPr>
          <w:rFonts w:hint="eastAsia"/>
        </w:rPr>
        <w:t>mm</w:t>
      </w:r>
      <w:r w:rsidR="00E17BAF">
        <w:rPr>
          <w:rFonts w:hint="eastAsia"/>
        </w:rPr>
        <w:t>。</w:t>
      </w:r>
    </w:p>
    <w:p w:rsidR="00E17BAF" w:rsidRDefault="00E17BAF" w:rsidP="00C51FF2">
      <w:pPr>
        <w:pStyle w:val="affffffffa"/>
        <w:spacing w:line="288" w:lineRule="auto"/>
      </w:pPr>
      <w:r w:rsidRPr="00E17BAF">
        <w:rPr>
          <w:rFonts w:hint="eastAsia"/>
        </w:rPr>
        <w:t>弹柱位置线时每边</w:t>
      </w:r>
      <w:r w:rsidR="00C7289C">
        <w:rPr>
          <w:rFonts w:hint="eastAsia"/>
        </w:rPr>
        <w:t>应</w:t>
      </w:r>
      <w:r w:rsidRPr="00E17BAF">
        <w:rPr>
          <w:rFonts w:hint="eastAsia"/>
        </w:rPr>
        <w:t>外延50</w:t>
      </w:r>
      <w:r w:rsidR="00C7289C">
        <w:rPr>
          <w:rFonts w:hint="eastAsia"/>
        </w:rPr>
        <w:t xml:space="preserve"> </w:t>
      </w:r>
      <w:r w:rsidRPr="00E17BAF">
        <w:rPr>
          <w:rFonts w:hint="eastAsia"/>
        </w:rPr>
        <w:t>mm</w:t>
      </w:r>
      <w:r w:rsidR="00C7289C">
        <w:rPr>
          <w:rFonts w:hint="eastAsia"/>
        </w:rPr>
        <w:t>，</w:t>
      </w:r>
      <w:r w:rsidRPr="00E17BAF">
        <w:rPr>
          <w:rFonts w:hint="eastAsia"/>
        </w:rPr>
        <w:t>在柱位置线300</w:t>
      </w:r>
      <w:r w:rsidR="00C7289C">
        <w:rPr>
          <w:rFonts w:hint="eastAsia"/>
        </w:rPr>
        <w:t xml:space="preserve"> </w:t>
      </w:r>
      <w:r w:rsidRPr="00E17BAF">
        <w:rPr>
          <w:rFonts w:hint="eastAsia"/>
        </w:rPr>
        <w:t>mm处，</w:t>
      </w:r>
      <w:proofErr w:type="gramStart"/>
      <w:r w:rsidRPr="00E17BAF">
        <w:rPr>
          <w:rFonts w:hint="eastAsia"/>
        </w:rPr>
        <w:t>弹一道</w:t>
      </w:r>
      <w:proofErr w:type="gramEnd"/>
      <w:r w:rsidRPr="00E17BAF">
        <w:rPr>
          <w:rFonts w:hint="eastAsia"/>
        </w:rPr>
        <w:t>检查线</w:t>
      </w:r>
      <w:r w:rsidR="00C7289C">
        <w:rPr>
          <w:rFonts w:hint="eastAsia"/>
        </w:rPr>
        <w:t>。</w:t>
      </w:r>
    </w:p>
    <w:p w:rsidR="00C7289C" w:rsidRDefault="00C7289C" w:rsidP="00C51FF2">
      <w:pPr>
        <w:pStyle w:val="affffffffa"/>
        <w:spacing w:line="288" w:lineRule="auto"/>
      </w:pPr>
      <w:r w:rsidRPr="00C7289C">
        <w:rPr>
          <w:rFonts w:hint="eastAsia"/>
        </w:rPr>
        <w:t>为了防止模板移位、扭转和弯曲，在柱模板上、下、中各设一道钢管与模板架连成整体。同时，柱箍螺栓不要一次拧紧，在对模板的轴线位置、垂直偏差、对角线、轴向等全面校正后再紧固。</w:t>
      </w:r>
    </w:p>
    <w:p w:rsidR="00C7289C" w:rsidRPr="00CC3B6C" w:rsidRDefault="00C7289C" w:rsidP="00C51FF2">
      <w:pPr>
        <w:pStyle w:val="affffffffa"/>
        <w:spacing w:line="288" w:lineRule="auto"/>
      </w:pPr>
      <w:r>
        <w:rPr>
          <w:rFonts w:hint="eastAsia"/>
        </w:rPr>
        <w:t>混凝土</w:t>
      </w:r>
      <w:r w:rsidRPr="00C7289C">
        <w:rPr>
          <w:rFonts w:hint="eastAsia"/>
        </w:rPr>
        <w:t>浇筑前，</w:t>
      </w:r>
      <w:r>
        <w:rPr>
          <w:rFonts w:hint="eastAsia"/>
        </w:rPr>
        <w:t>应</w:t>
      </w:r>
      <w:proofErr w:type="gramStart"/>
      <w:r w:rsidRPr="00C7289C">
        <w:rPr>
          <w:rFonts w:hint="eastAsia"/>
        </w:rPr>
        <w:t>将柱模</w:t>
      </w:r>
      <w:proofErr w:type="gramEnd"/>
      <w:r w:rsidRPr="00C7289C">
        <w:rPr>
          <w:rFonts w:hint="eastAsia"/>
        </w:rPr>
        <w:t>内清理干净，封闭清理口，柱模板底角用干硬性砂浆补缝</w:t>
      </w:r>
      <w:r>
        <w:rPr>
          <w:rFonts w:hint="eastAsia"/>
        </w:rPr>
        <w:t>。</w:t>
      </w:r>
    </w:p>
    <w:p w:rsidR="0084023F" w:rsidRDefault="00C7289C" w:rsidP="00C51FF2">
      <w:pPr>
        <w:pStyle w:val="affd"/>
        <w:spacing w:before="120" w:after="120" w:line="288" w:lineRule="auto"/>
      </w:pPr>
      <w:bookmarkStart w:id="66" w:name="_Toc199411202"/>
      <w:r w:rsidRPr="00C7289C">
        <w:rPr>
          <w:rFonts w:hint="eastAsia"/>
        </w:rPr>
        <w:t>梁模板</w:t>
      </w:r>
      <w:r>
        <w:rPr>
          <w:rFonts w:hint="eastAsia"/>
        </w:rPr>
        <w:t>安装</w:t>
      </w:r>
      <w:bookmarkEnd w:id="66"/>
    </w:p>
    <w:p w:rsidR="00C7289C" w:rsidRDefault="005166EF" w:rsidP="00C51FF2">
      <w:pPr>
        <w:pStyle w:val="affffffffa"/>
        <w:spacing w:line="288" w:lineRule="auto"/>
      </w:pPr>
      <w:r>
        <w:rPr>
          <w:rFonts w:hint="eastAsia"/>
        </w:rPr>
        <w:t>宜</w:t>
      </w:r>
      <w:r w:rsidRPr="005166EF">
        <w:rPr>
          <w:rFonts w:hint="eastAsia"/>
        </w:rPr>
        <w:t>采用胶木模板，扣件钢管脚手架支撑</w:t>
      </w:r>
      <w:r>
        <w:rPr>
          <w:rFonts w:hint="eastAsia"/>
        </w:rPr>
        <w:t>，</w:t>
      </w:r>
      <w:r w:rsidRPr="005166EF">
        <w:rPr>
          <w:rFonts w:hint="eastAsia"/>
        </w:rPr>
        <w:t>安装工艺流程见图</w:t>
      </w:r>
      <w:r>
        <w:rPr>
          <w:rFonts w:hint="eastAsia"/>
        </w:rPr>
        <w:t xml:space="preserve"> 2。</w:t>
      </w:r>
    </w:p>
    <w:p w:rsidR="005166EF" w:rsidRDefault="005166EF" w:rsidP="00C51FF2">
      <w:pPr>
        <w:pStyle w:val="affffffffa"/>
        <w:numPr>
          <w:ilvl w:val="0"/>
          <w:numId w:val="0"/>
        </w:numPr>
        <w:spacing w:line="288" w:lineRule="auto"/>
        <w:jc w:val="center"/>
      </w:pPr>
      <w:r>
        <w:rPr>
          <w:noProof/>
        </w:rPr>
        <w:drawing>
          <wp:inline distT="0" distB="0" distL="0" distR="0" wp14:anchorId="3E50DD78" wp14:editId="3F4D06FB">
            <wp:extent cx="5486400" cy="1177925"/>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486400" cy="1177925"/>
                    </a:xfrm>
                    <a:prstGeom prst="rect">
                      <a:avLst/>
                    </a:prstGeom>
                  </pic:spPr>
                </pic:pic>
              </a:graphicData>
            </a:graphic>
          </wp:inline>
        </w:drawing>
      </w:r>
    </w:p>
    <w:p w:rsidR="005166EF" w:rsidRDefault="005166EF" w:rsidP="00C51FF2">
      <w:pPr>
        <w:pStyle w:val="afd"/>
        <w:spacing w:before="120" w:after="120" w:line="288" w:lineRule="auto"/>
      </w:pPr>
      <w:r>
        <w:rPr>
          <w:rFonts w:hint="eastAsia"/>
        </w:rPr>
        <w:t>梁</w:t>
      </w:r>
      <w:r w:rsidRPr="005166EF">
        <w:rPr>
          <w:rFonts w:hint="eastAsia"/>
        </w:rPr>
        <w:t>模板安装工艺流程图</w:t>
      </w:r>
    </w:p>
    <w:p w:rsidR="005166EF" w:rsidRDefault="005166EF" w:rsidP="00C51FF2">
      <w:pPr>
        <w:pStyle w:val="affffffffa"/>
        <w:spacing w:line="288" w:lineRule="auto"/>
      </w:pPr>
      <w:r w:rsidRPr="005166EF">
        <w:rPr>
          <w:rFonts w:hint="eastAsia"/>
        </w:rPr>
        <w:t>梁模板应根据图纸尺寸、设计要求，依据现场实际情况配置拼装</w:t>
      </w:r>
      <w:r>
        <w:rPr>
          <w:rFonts w:hint="eastAsia"/>
        </w:rPr>
        <w:t>。</w:t>
      </w:r>
    </w:p>
    <w:p w:rsidR="005166EF" w:rsidRDefault="005166EF" w:rsidP="00C51FF2">
      <w:pPr>
        <w:pStyle w:val="affffffffa"/>
        <w:spacing w:line="288" w:lineRule="auto"/>
      </w:pPr>
      <w:r w:rsidRPr="005166EF">
        <w:rPr>
          <w:rFonts w:hint="eastAsia"/>
        </w:rPr>
        <w:t>按设计</w:t>
      </w:r>
      <w:r>
        <w:rPr>
          <w:rFonts w:hint="eastAsia"/>
        </w:rPr>
        <w:t>要求</w:t>
      </w:r>
      <w:r w:rsidRPr="005166EF">
        <w:rPr>
          <w:rFonts w:hint="eastAsia"/>
        </w:rPr>
        <w:t>标高调整立柱标高，然后安装梁底模板，并</w:t>
      </w:r>
      <w:proofErr w:type="gramStart"/>
      <w:r w:rsidRPr="005166EF">
        <w:rPr>
          <w:rFonts w:hint="eastAsia"/>
        </w:rPr>
        <w:t>拉线找直</w:t>
      </w:r>
      <w:proofErr w:type="gramEnd"/>
      <w:r w:rsidRPr="005166EF">
        <w:rPr>
          <w:rFonts w:hint="eastAsia"/>
        </w:rPr>
        <w:t>，当梁跨度大于4</w:t>
      </w:r>
      <w:r>
        <w:rPr>
          <w:rFonts w:hint="eastAsia"/>
        </w:rPr>
        <w:t xml:space="preserve"> m时</w:t>
      </w:r>
      <w:r w:rsidRPr="005166EF">
        <w:rPr>
          <w:rFonts w:hint="eastAsia"/>
        </w:rPr>
        <w:t>，梁底起拱</w:t>
      </w:r>
      <w:r>
        <w:rPr>
          <w:rFonts w:hint="eastAsia"/>
        </w:rPr>
        <w:t>；</w:t>
      </w:r>
      <w:r w:rsidRPr="005166EF">
        <w:rPr>
          <w:rFonts w:hint="eastAsia"/>
        </w:rPr>
        <w:t>设计无要求时，起</w:t>
      </w:r>
      <w:proofErr w:type="gramStart"/>
      <w:r w:rsidRPr="005166EF">
        <w:rPr>
          <w:rFonts w:hint="eastAsia"/>
        </w:rPr>
        <w:t>拱高度</w:t>
      </w:r>
      <w:proofErr w:type="gramEnd"/>
      <w:r w:rsidRPr="005166EF">
        <w:rPr>
          <w:rFonts w:hint="eastAsia"/>
        </w:rPr>
        <w:t>为全跨度的2‰。</w:t>
      </w:r>
    </w:p>
    <w:p w:rsidR="005166EF" w:rsidRDefault="005166EF" w:rsidP="00C51FF2">
      <w:pPr>
        <w:pStyle w:val="affffffffa"/>
        <w:spacing w:line="288" w:lineRule="auto"/>
      </w:pPr>
      <w:r>
        <w:rPr>
          <w:rFonts w:hint="eastAsia"/>
        </w:rPr>
        <w:t>梁底模板支撑木</w:t>
      </w:r>
      <w:proofErr w:type="gramStart"/>
      <w:r>
        <w:rPr>
          <w:rFonts w:hint="eastAsia"/>
        </w:rPr>
        <w:t>枋</w:t>
      </w:r>
      <w:proofErr w:type="gramEnd"/>
      <w:r>
        <w:rPr>
          <w:rFonts w:hint="eastAsia"/>
        </w:rPr>
        <w:t>横向排列间距应不大于250 mm，梁的支撑水平钢管与梁平行放置于支撑木</w:t>
      </w:r>
      <w:proofErr w:type="gramStart"/>
      <w:r>
        <w:rPr>
          <w:rFonts w:hint="eastAsia"/>
        </w:rPr>
        <w:t>枋</w:t>
      </w:r>
      <w:proofErr w:type="gramEnd"/>
      <w:r>
        <w:rPr>
          <w:rFonts w:hint="eastAsia"/>
        </w:rPr>
        <w:t>下方，根据梁的断面宽度600 mm以内设两道，600 mm以上设置不少于3 根断面，间距不允许大于600 mm。</w:t>
      </w:r>
    </w:p>
    <w:p w:rsidR="005166EF" w:rsidRDefault="005166EF" w:rsidP="00C51FF2">
      <w:pPr>
        <w:pStyle w:val="affffffffa"/>
        <w:spacing w:line="288" w:lineRule="auto"/>
      </w:pPr>
      <w:r w:rsidRPr="005166EF">
        <w:rPr>
          <w:rFonts w:hint="eastAsia"/>
        </w:rPr>
        <w:t>梁的高度方向</w:t>
      </w:r>
      <w:r>
        <w:rPr>
          <w:rFonts w:hint="eastAsia"/>
        </w:rPr>
        <w:t>应</w:t>
      </w:r>
      <w:r w:rsidRPr="005166EF">
        <w:rPr>
          <w:rFonts w:hint="eastAsia"/>
        </w:rPr>
        <w:t>根据断面尺寸布设穿墙螺杆，高度600</w:t>
      </w:r>
      <w:r>
        <w:rPr>
          <w:rFonts w:hint="eastAsia"/>
        </w:rPr>
        <w:t xml:space="preserve"> mm</w:t>
      </w:r>
      <w:r w:rsidRPr="005166EF">
        <w:rPr>
          <w:rFonts w:hint="eastAsia"/>
        </w:rPr>
        <w:t>以内设一道，</w:t>
      </w:r>
      <w:r>
        <w:rPr>
          <w:rFonts w:hint="eastAsia"/>
        </w:rPr>
        <w:t xml:space="preserve">高度 </w:t>
      </w:r>
      <w:r w:rsidRPr="005166EF">
        <w:rPr>
          <w:rFonts w:hint="eastAsia"/>
        </w:rPr>
        <w:t>600</w:t>
      </w:r>
      <w:r>
        <w:rPr>
          <w:rFonts w:hint="eastAsia"/>
        </w:rPr>
        <w:t xml:space="preserve"> mm</w:t>
      </w:r>
      <w:r>
        <w:rPr>
          <w:rFonts w:hAnsi="宋体" w:hint="eastAsia"/>
        </w:rPr>
        <w:t>～</w:t>
      </w:r>
      <w:r w:rsidRPr="005166EF">
        <w:rPr>
          <w:rFonts w:hint="eastAsia"/>
        </w:rPr>
        <w:t>1100</w:t>
      </w:r>
      <w:r>
        <w:rPr>
          <w:rFonts w:hint="eastAsia"/>
        </w:rPr>
        <w:t xml:space="preserve"> mm</w:t>
      </w:r>
      <w:r w:rsidRPr="005166EF">
        <w:rPr>
          <w:rFonts w:hint="eastAsia"/>
        </w:rPr>
        <w:t>为上下两道，水平方向间距</w:t>
      </w:r>
      <w:r>
        <w:rPr>
          <w:rFonts w:hint="eastAsia"/>
        </w:rPr>
        <w:t xml:space="preserve">为 </w:t>
      </w:r>
      <w:r w:rsidRPr="005166EF">
        <w:rPr>
          <w:rFonts w:hint="eastAsia"/>
        </w:rPr>
        <w:t>500</w:t>
      </w:r>
      <w:r>
        <w:rPr>
          <w:rFonts w:hint="eastAsia"/>
        </w:rPr>
        <w:t xml:space="preserve"> mm。</w:t>
      </w:r>
      <w:r w:rsidRPr="005166EF">
        <w:rPr>
          <w:rFonts w:hint="eastAsia"/>
        </w:rPr>
        <w:t>穿墙螺杆</w:t>
      </w:r>
      <w:r w:rsidR="001C2B33">
        <w:rPr>
          <w:rFonts w:hint="eastAsia"/>
        </w:rPr>
        <w:t>应</w:t>
      </w:r>
      <w:r w:rsidRPr="005166EF">
        <w:rPr>
          <w:rFonts w:hint="eastAsia"/>
        </w:rPr>
        <w:t>采用φ12高强螺杆，用</w:t>
      </w:r>
      <w:proofErr w:type="gramStart"/>
      <w:r w:rsidRPr="005166EF">
        <w:rPr>
          <w:rFonts w:hint="eastAsia"/>
        </w:rPr>
        <w:t>蝴蝶扣加螺帽</w:t>
      </w:r>
      <w:proofErr w:type="gramEnd"/>
      <w:r w:rsidRPr="005166EF">
        <w:rPr>
          <w:rFonts w:hint="eastAsia"/>
        </w:rPr>
        <w:t>紧固</w:t>
      </w:r>
      <w:r w:rsidR="001C2B33">
        <w:rPr>
          <w:rFonts w:hint="eastAsia"/>
        </w:rPr>
        <w:t>。</w:t>
      </w:r>
    </w:p>
    <w:p w:rsidR="001C2B33" w:rsidRDefault="001C2B33" w:rsidP="00C51FF2">
      <w:pPr>
        <w:pStyle w:val="affffffffa"/>
        <w:spacing w:line="288" w:lineRule="auto"/>
      </w:pPr>
      <w:proofErr w:type="gramStart"/>
      <w:r w:rsidRPr="001C2B33">
        <w:rPr>
          <w:rFonts w:hint="eastAsia"/>
        </w:rPr>
        <w:t>梁模支撑</w:t>
      </w:r>
      <w:proofErr w:type="gramEnd"/>
      <w:r w:rsidRPr="001C2B33">
        <w:rPr>
          <w:rFonts w:hint="eastAsia"/>
        </w:rPr>
        <w:t>架与满堂支撑架连接，上下层支架的立柱应对准，并铺设垫板</w:t>
      </w:r>
      <w:r>
        <w:rPr>
          <w:rFonts w:hint="eastAsia"/>
        </w:rPr>
        <w:t>。</w:t>
      </w:r>
    </w:p>
    <w:p w:rsidR="001C2B33" w:rsidRPr="001C2B33" w:rsidRDefault="001C2B33" w:rsidP="00C51FF2">
      <w:pPr>
        <w:pStyle w:val="affffffffa"/>
        <w:spacing w:line="288" w:lineRule="auto"/>
      </w:pPr>
      <w:r w:rsidRPr="001C2B33">
        <w:rPr>
          <w:rFonts w:hint="eastAsia"/>
        </w:rPr>
        <w:t>安装后</w:t>
      </w:r>
      <w:r>
        <w:rPr>
          <w:rFonts w:hint="eastAsia"/>
        </w:rPr>
        <w:t>应</w:t>
      </w:r>
      <w:r w:rsidRPr="001C2B33">
        <w:rPr>
          <w:rFonts w:hint="eastAsia"/>
        </w:rPr>
        <w:t>校正梁中线、标高、断面尺寸</w:t>
      </w:r>
      <w:r>
        <w:rPr>
          <w:rFonts w:hint="eastAsia"/>
        </w:rPr>
        <w:t>，并</w:t>
      </w:r>
      <w:r w:rsidRPr="001C2B33">
        <w:rPr>
          <w:rFonts w:hint="eastAsia"/>
        </w:rPr>
        <w:t>将梁模板内的杂物清理干净。</w:t>
      </w:r>
    </w:p>
    <w:p w:rsidR="001C2B33" w:rsidRPr="001C2B33" w:rsidRDefault="001C2B33" w:rsidP="00C51FF2">
      <w:pPr>
        <w:pStyle w:val="affffffffa"/>
        <w:spacing w:line="288" w:lineRule="auto"/>
      </w:pPr>
      <w:r w:rsidRPr="001C2B33">
        <w:rPr>
          <w:rFonts w:hint="eastAsia"/>
        </w:rPr>
        <w:t>水电的预埋管</w:t>
      </w:r>
      <w:r>
        <w:rPr>
          <w:rFonts w:hint="eastAsia"/>
        </w:rPr>
        <w:t>应</w:t>
      </w:r>
      <w:r w:rsidRPr="001C2B33">
        <w:rPr>
          <w:rFonts w:hint="eastAsia"/>
        </w:rPr>
        <w:t>加穿泡沫板固定在梁底，不</w:t>
      </w:r>
      <w:r>
        <w:rPr>
          <w:rFonts w:hint="eastAsia"/>
        </w:rPr>
        <w:t>允许</w:t>
      </w:r>
      <w:proofErr w:type="gramStart"/>
      <w:r w:rsidRPr="001C2B33">
        <w:rPr>
          <w:rFonts w:hint="eastAsia"/>
        </w:rPr>
        <w:t>打孔穿</w:t>
      </w:r>
      <w:proofErr w:type="gramEnd"/>
      <w:r w:rsidRPr="001C2B33">
        <w:rPr>
          <w:rFonts w:hint="eastAsia"/>
        </w:rPr>
        <w:t>管。</w:t>
      </w:r>
    </w:p>
    <w:p w:rsidR="005166EF" w:rsidRDefault="00015E3A" w:rsidP="00C51FF2">
      <w:pPr>
        <w:pStyle w:val="affd"/>
        <w:spacing w:before="120" w:after="120" w:line="288" w:lineRule="auto"/>
      </w:pPr>
      <w:bookmarkStart w:id="67" w:name="_Toc199411203"/>
      <w:r>
        <w:t>楼板模板安装</w:t>
      </w:r>
      <w:bookmarkEnd w:id="67"/>
    </w:p>
    <w:p w:rsidR="00015E3A" w:rsidRDefault="00126F0C" w:rsidP="00C51FF2">
      <w:pPr>
        <w:pStyle w:val="affffffffa"/>
        <w:spacing w:line="288" w:lineRule="auto"/>
      </w:pPr>
      <w:r>
        <w:t>应根据设计要求选择安装的支撑系统，楼板模板安装工艺流程见图</w:t>
      </w:r>
      <w:r>
        <w:rPr>
          <w:rFonts w:hint="eastAsia"/>
        </w:rPr>
        <w:t xml:space="preserve"> 3。</w:t>
      </w:r>
    </w:p>
    <w:p w:rsidR="00126F0C" w:rsidRDefault="00126F0C" w:rsidP="00C51FF2">
      <w:pPr>
        <w:pStyle w:val="affffffffa"/>
        <w:numPr>
          <w:ilvl w:val="0"/>
          <w:numId w:val="0"/>
        </w:numPr>
        <w:spacing w:line="288" w:lineRule="auto"/>
        <w:jc w:val="center"/>
      </w:pPr>
      <w:r>
        <w:rPr>
          <w:noProof/>
        </w:rPr>
        <w:lastRenderedPageBreak/>
        <w:drawing>
          <wp:inline distT="0" distB="0" distL="0" distR="0" wp14:anchorId="0911A27B" wp14:editId="0492ED41">
            <wp:extent cx="5040172" cy="980617"/>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040172" cy="980617"/>
                    </a:xfrm>
                    <a:prstGeom prst="rect">
                      <a:avLst/>
                    </a:prstGeom>
                  </pic:spPr>
                </pic:pic>
              </a:graphicData>
            </a:graphic>
          </wp:inline>
        </w:drawing>
      </w:r>
    </w:p>
    <w:p w:rsidR="00126F0C" w:rsidRDefault="00126F0C" w:rsidP="00C51FF2">
      <w:pPr>
        <w:pStyle w:val="afd"/>
        <w:spacing w:before="120" w:after="120" w:line="288" w:lineRule="auto"/>
      </w:pPr>
      <w:r w:rsidRPr="00126F0C">
        <w:rPr>
          <w:rFonts w:hint="eastAsia"/>
        </w:rPr>
        <w:t>楼板模板安装工艺流程</w:t>
      </w:r>
    </w:p>
    <w:p w:rsidR="00B64139" w:rsidRDefault="00B64139" w:rsidP="00C51FF2">
      <w:pPr>
        <w:pStyle w:val="affffffffa"/>
        <w:spacing w:line="288" w:lineRule="auto"/>
      </w:pPr>
      <w:r>
        <w:rPr>
          <w:rFonts w:hint="eastAsia"/>
        </w:rPr>
        <w:t>楼板模板应根据图纸尺寸、设计要求，依据现场实际情况配置拼装。</w:t>
      </w:r>
    </w:p>
    <w:p w:rsidR="00B64139" w:rsidRDefault="00B64139" w:rsidP="00C51FF2">
      <w:pPr>
        <w:pStyle w:val="affffffffa"/>
        <w:spacing w:line="288" w:lineRule="auto"/>
      </w:pPr>
      <w:r>
        <w:rPr>
          <w:rFonts w:hint="eastAsia"/>
        </w:rPr>
        <w:t>木</w:t>
      </w:r>
      <w:proofErr w:type="gramStart"/>
      <w:r>
        <w:rPr>
          <w:rFonts w:hint="eastAsia"/>
        </w:rPr>
        <w:t>枋</w:t>
      </w:r>
      <w:proofErr w:type="gramEnd"/>
      <w:r>
        <w:rPr>
          <w:rFonts w:hint="eastAsia"/>
        </w:rPr>
        <w:t>摆放方向应顺直，间距305 mm，</w:t>
      </w:r>
      <w:r w:rsidRPr="00B64139">
        <w:rPr>
          <w:rFonts w:hint="eastAsia"/>
        </w:rPr>
        <w:t>禁止使用</w:t>
      </w:r>
      <w:r>
        <w:rPr>
          <w:rFonts w:hint="eastAsia"/>
        </w:rPr>
        <w:t>扭曲、腐朽的木</w:t>
      </w:r>
      <w:proofErr w:type="gramStart"/>
      <w:r>
        <w:rPr>
          <w:rFonts w:hint="eastAsia"/>
        </w:rPr>
        <w:t>枋</w:t>
      </w:r>
      <w:proofErr w:type="gramEnd"/>
      <w:r>
        <w:rPr>
          <w:rFonts w:hint="eastAsia"/>
        </w:rPr>
        <w:t>。</w:t>
      </w:r>
    </w:p>
    <w:p w:rsidR="00B64139" w:rsidRDefault="00B64139" w:rsidP="00C51FF2">
      <w:pPr>
        <w:pStyle w:val="affffffffa"/>
        <w:spacing w:line="288" w:lineRule="auto"/>
      </w:pPr>
      <w:r>
        <w:rPr>
          <w:rFonts w:hint="eastAsia"/>
        </w:rPr>
        <w:t>楼板支柱顶部标高应</w:t>
      </w:r>
      <w:proofErr w:type="gramStart"/>
      <w:r>
        <w:rPr>
          <w:rFonts w:hint="eastAsia"/>
        </w:rPr>
        <w:t>经水平</w:t>
      </w:r>
      <w:proofErr w:type="gramEnd"/>
      <w:r>
        <w:rPr>
          <w:rFonts w:hint="eastAsia"/>
        </w:rPr>
        <w:t>标高线控制。</w:t>
      </w:r>
    </w:p>
    <w:p w:rsidR="00B64139" w:rsidRDefault="00B64139" w:rsidP="00C51FF2">
      <w:pPr>
        <w:pStyle w:val="affffffffa"/>
        <w:spacing w:line="288" w:lineRule="auto"/>
      </w:pPr>
      <w:r>
        <w:rPr>
          <w:rFonts w:hint="eastAsia"/>
        </w:rPr>
        <w:t>模板支撑纵向设剪刀</w:t>
      </w:r>
      <w:proofErr w:type="gramStart"/>
      <w:r>
        <w:rPr>
          <w:rFonts w:hint="eastAsia"/>
        </w:rPr>
        <w:t>撑</w:t>
      </w:r>
      <w:proofErr w:type="gramEnd"/>
      <w:r>
        <w:rPr>
          <w:rFonts w:hint="eastAsia"/>
        </w:rPr>
        <w:t>连接牢固，立柱距地面300加设扫地杆，</w:t>
      </w:r>
      <w:proofErr w:type="gramStart"/>
      <w:r>
        <w:rPr>
          <w:rFonts w:hint="eastAsia"/>
        </w:rPr>
        <w:t>纵横向均设置</w:t>
      </w:r>
      <w:proofErr w:type="gramEnd"/>
      <w:r>
        <w:rPr>
          <w:rFonts w:hint="eastAsia"/>
        </w:rPr>
        <w:t>水平横杆连接间距1 500 mm，立柱顶部设置双扣件固定水平横杆。</w:t>
      </w:r>
    </w:p>
    <w:p w:rsidR="00DF68D3" w:rsidRDefault="00B64139" w:rsidP="00C51FF2">
      <w:pPr>
        <w:pStyle w:val="affffffffa"/>
        <w:spacing w:line="288" w:lineRule="auto"/>
      </w:pPr>
      <w:r>
        <w:rPr>
          <w:rFonts w:hint="eastAsia"/>
        </w:rPr>
        <w:t>模板拼缝不严的部位应用胶带纸粘贴密封。</w:t>
      </w:r>
    </w:p>
    <w:p w:rsidR="00E86D3F" w:rsidRDefault="00E86D3F" w:rsidP="00C51FF2">
      <w:pPr>
        <w:pStyle w:val="affd"/>
        <w:spacing w:before="120" w:after="120" w:line="288" w:lineRule="auto"/>
      </w:pPr>
      <w:bookmarkStart w:id="68" w:name="_Toc199411204"/>
      <w:r>
        <w:t>模板的拆除</w:t>
      </w:r>
      <w:bookmarkEnd w:id="68"/>
    </w:p>
    <w:p w:rsidR="00E86D3F" w:rsidRDefault="00E86D3F" w:rsidP="00C51FF2">
      <w:pPr>
        <w:pStyle w:val="affffffffa"/>
        <w:spacing w:line="288" w:lineRule="auto"/>
      </w:pPr>
      <w:r>
        <w:t>模板的拆除</w:t>
      </w:r>
      <w:r w:rsidRPr="00E86D3F">
        <w:rPr>
          <w:rFonts w:hint="eastAsia"/>
        </w:rPr>
        <w:t>应按专项施工方案拆除程序和方法实施。</w:t>
      </w:r>
    </w:p>
    <w:p w:rsidR="00AF78D9" w:rsidRDefault="00AF78D9" w:rsidP="00C51FF2">
      <w:pPr>
        <w:pStyle w:val="affffffffa"/>
        <w:spacing w:line="288" w:lineRule="auto"/>
      </w:pPr>
      <w:r>
        <w:rPr>
          <w:rFonts w:hint="eastAsia"/>
        </w:rPr>
        <w:t>拆除时</w:t>
      </w:r>
      <w:r w:rsidRPr="00AF78D9">
        <w:rPr>
          <w:rFonts w:hint="eastAsia"/>
        </w:rPr>
        <w:t>应先</w:t>
      </w:r>
      <w:proofErr w:type="gramStart"/>
      <w:r w:rsidRPr="00AF78D9">
        <w:rPr>
          <w:rFonts w:hint="eastAsia"/>
        </w:rPr>
        <w:t>拆除非</w:t>
      </w:r>
      <w:proofErr w:type="gramEnd"/>
      <w:r w:rsidRPr="00AF78D9">
        <w:rPr>
          <w:rFonts w:hint="eastAsia"/>
        </w:rPr>
        <w:t>承重部分</w:t>
      </w:r>
      <w:r>
        <w:rPr>
          <w:rFonts w:hint="eastAsia"/>
        </w:rPr>
        <w:t>，再</w:t>
      </w:r>
      <w:r w:rsidRPr="00AF78D9">
        <w:rPr>
          <w:rFonts w:hint="eastAsia"/>
        </w:rPr>
        <w:t>拆除承重部分。</w:t>
      </w:r>
    </w:p>
    <w:p w:rsidR="00AF78D9" w:rsidRDefault="00AF78D9" w:rsidP="00C51FF2">
      <w:pPr>
        <w:pStyle w:val="affffffffa"/>
        <w:spacing w:line="288" w:lineRule="auto"/>
      </w:pPr>
      <w:r>
        <w:rPr>
          <w:rFonts w:hint="eastAsia"/>
        </w:rPr>
        <w:t>上</w:t>
      </w:r>
      <w:r w:rsidRPr="00AF78D9">
        <w:rPr>
          <w:rFonts w:hint="eastAsia"/>
        </w:rPr>
        <w:t>层楼板</w:t>
      </w:r>
      <w:r>
        <w:rPr>
          <w:rFonts w:hint="eastAsia"/>
        </w:rPr>
        <w:t>浇注混凝土</w:t>
      </w:r>
      <w:r w:rsidRPr="00AF78D9">
        <w:rPr>
          <w:rFonts w:hint="eastAsia"/>
        </w:rPr>
        <w:t>时，下一层楼板的模板支柱不</w:t>
      </w:r>
      <w:r>
        <w:rPr>
          <w:rFonts w:hint="eastAsia"/>
        </w:rPr>
        <w:t>允许</w:t>
      </w:r>
      <w:r w:rsidRPr="00AF78D9">
        <w:rPr>
          <w:rFonts w:hint="eastAsia"/>
        </w:rPr>
        <w:t>拆除，并</w:t>
      </w:r>
      <w:r>
        <w:rPr>
          <w:rFonts w:hint="eastAsia"/>
        </w:rPr>
        <w:t>应</w:t>
      </w:r>
      <w:r w:rsidRPr="00AF78D9">
        <w:rPr>
          <w:rFonts w:hint="eastAsia"/>
        </w:rPr>
        <w:t>对所用混凝土强度</w:t>
      </w:r>
      <w:r>
        <w:rPr>
          <w:rFonts w:hint="eastAsia"/>
        </w:rPr>
        <w:t xml:space="preserve">按 </w:t>
      </w:r>
      <w:r w:rsidRPr="00AF78D9">
        <w:rPr>
          <w:rFonts w:hint="eastAsia"/>
        </w:rPr>
        <w:t>GB 50204 的相关规定分层进行核算，确保下层楼板及梁能安全承载。</w:t>
      </w:r>
    </w:p>
    <w:p w:rsidR="00AF78D9" w:rsidRDefault="00AF78D9" w:rsidP="00C51FF2">
      <w:pPr>
        <w:pStyle w:val="affffffffa"/>
        <w:spacing w:line="288" w:lineRule="auto"/>
      </w:pPr>
      <w:r w:rsidRPr="00AF78D9">
        <w:rPr>
          <w:rFonts w:hint="eastAsia"/>
        </w:rPr>
        <w:t>模板拆除后</w:t>
      </w:r>
      <w:r>
        <w:rPr>
          <w:rFonts w:hint="eastAsia"/>
        </w:rPr>
        <w:t>应及时清理干净，</w:t>
      </w:r>
      <w:r w:rsidR="00F42EAD">
        <w:rPr>
          <w:rFonts w:hint="eastAsia"/>
        </w:rPr>
        <w:t>刷涂</w:t>
      </w:r>
      <w:r w:rsidRPr="00AF78D9">
        <w:rPr>
          <w:rFonts w:hint="eastAsia"/>
        </w:rPr>
        <w:t>脱模剂，整齐堆放，以便重复使用</w:t>
      </w:r>
      <w:r w:rsidR="00F42EAD">
        <w:rPr>
          <w:rFonts w:hint="eastAsia"/>
        </w:rPr>
        <w:t>。</w:t>
      </w:r>
    </w:p>
    <w:p w:rsidR="00F42EAD" w:rsidRDefault="00F42EAD" w:rsidP="00C51FF2">
      <w:pPr>
        <w:pStyle w:val="affffffffa"/>
        <w:spacing w:line="288" w:lineRule="auto"/>
      </w:pPr>
      <w:r>
        <w:rPr>
          <w:rFonts w:hint="eastAsia"/>
        </w:rPr>
        <w:t>模板及支撑拆除后应</w:t>
      </w:r>
      <w:r w:rsidRPr="00F42EAD">
        <w:rPr>
          <w:rFonts w:hint="eastAsia"/>
        </w:rPr>
        <w:t>及时运走、清理，保持施工现场的整洁、文明</w:t>
      </w:r>
      <w:r>
        <w:rPr>
          <w:rFonts w:hint="eastAsia"/>
        </w:rPr>
        <w:t>。</w:t>
      </w:r>
    </w:p>
    <w:p w:rsidR="00F42EAD" w:rsidRDefault="00725897" w:rsidP="00C51FF2">
      <w:pPr>
        <w:pStyle w:val="affd"/>
        <w:spacing w:before="120" w:after="120" w:line="288" w:lineRule="auto"/>
      </w:pPr>
      <w:bookmarkStart w:id="69" w:name="_Toc199411205"/>
      <w:r>
        <w:t>工程质量控制</w:t>
      </w:r>
      <w:bookmarkEnd w:id="69"/>
    </w:p>
    <w:p w:rsidR="002541D5" w:rsidRPr="002541D5" w:rsidRDefault="00725897" w:rsidP="00C51FF2">
      <w:pPr>
        <w:pStyle w:val="affff6"/>
        <w:spacing w:line="288" w:lineRule="auto"/>
        <w:ind w:firstLine="420"/>
      </w:pPr>
      <w:r w:rsidRPr="00725897">
        <w:rPr>
          <w:rFonts w:hint="eastAsia"/>
        </w:rPr>
        <w:t>模板工程</w:t>
      </w:r>
      <w:r>
        <w:rPr>
          <w:rFonts w:hint="eastAsia"/>
        </w:rPr>
        <w:t>常见的</w:t>
      </w:r>
      <w:r w:rsidRPr="00725897">
        <w:rPr>
          <w:rFonts w:hint="eastAsia"/>
        </w:rPr>
        <w:t>质量通病及防治措施</w:t>
      </w:r>
      <w:r w:rsidR="002541D5">
        <w:rPr>
          <w:rFonts w:hint="eastAsia"/>
        </w:rPr>
        <w:t>见附录 A。</w:t>
      </w:r>
    </w:p>
    <w:p w:rsidR="00715B97" w:rsidRDefault="00715B97" w:rsidP="00C51FF2">
      <w:pPr>
        <w:pStyle w:val="affc"/>
        <w:spacing w:before="240" w:after="240" w:line="288" w:lineRule="auto"/>
      </w:pPr>
      <w:bookmarkStart w:id="70" w:name="_Toc199411206"/>
      <w:bookmarkStart w:id="71" w:name="_Toc199411219"/>
      <w:r>
        <w:rPr>
          <w:rFonts w:hint="eastAsia"/>
        </w:rPr>
        <w:t>验收</w:t>
      </w:r>
      <w:bookmarkEnd w:id="70"/>
      <w:bookmarkEnd w:id="71"/>
    </w:p>
    <w:p w:rsidR="00715B97" w:rsidRDefault="00484675" w:rsidP="00C51FF2">
      <w:pPr>
        <w:pStyle w:val="affffffff7"/>
        <w:spacing w:line="288" w:lineRule="auto"/>
      </w:pPr>
      <w:r>
        <w:t>模板施工的验收包括主控项目和一般项目，检验项目、检验要求、检验方法及抽查数量应按</w:t>
      </w:r>
      <w:r>
        <w:rPr>
          <w:rFonts w:hint="eastAsia"/>
        </w:rPr>
        <w:t xml:space="preserve"> GB 50204</w:t>
      </w:r>
      <w:r>
        <w:rPr>
          <w:rFonts w:hAnsi="宋体" w:hint="eastAsia"/>
        </w:rPr>
        <w:t>—</w:t>
      </w:r>
      <w:r>
        <w:rPr>
          <w:rFonts w:hint="eastAsia"/>
        </w:rPr>
        <w:t>2015 中 4.2 的规定执行。</w:t>
      </w:r>
    </w:p>
    <w:p w:rsidR="009A23DF" w:rsidRDefault="009A23DF" w:rsidP="00C51FF2">
      <w:pPr>
        <w:pStyle w:val="affffffff7"/>
        <w:spacing w:line="288" w:lineRule="auto"/>
      </w:pPr>
      <w:r>
        <w:rPr>
          <w:rFonts w:hint="eastAsia"/>
        </w:rPr>
        <w:t>工程验收时，应提供如下技术文件：</w:t>
      </w:r>
    </w:p>
    <w:p w:rsidR="00D90DB9" w:rsidRDefault="004720AA" w:rsidP="00C51FF2">
      <w:pPr>
        <w:pStyle w:val="af5"/>
        <w:numPr>
          <w:ilvl w:val="0"/>
          <w:numId w:val="32"/>
        </w:numPr>
        <w:spacing w:line="288" w:lineRule="auto"/>
      </w:pPr>
      <w:r>
        <w:t>模板工程专项施工方案；</w:t>
      </w:r>
    </w:p>
    <w:p w:rsidR="004720AA" w:rsidRDefault="004720AA" w:rsidP="00C51FF2">
      <w:pPr>
        <w:pStyle w:val="af5"/>
        <w:numPr>
          <w:ilvl w:val="0"/>
          <w:numId w:val="32"/>
        </w:numPr>
        <w:spacing w:line="288" w:lineRule="auto"/>
      </w:pPr>
      <w:r w:rsidRPr="004720AA">
        <w:rPr>
          <w:rFonts w:hint="eastAsia"/>
        </w:rPr>
        <w:t>模板及支架施工图、产品说明书</w:t>
      </w:r>
      <w:r>
        <w:rPr>
          <w:rFonts w:hint="eastAsia"/>
        </w:rPr>
        <w:t>；</w:t>
      </w:r>
    </w:p>
    <w:p w:rsidR="004720AA" w:rsidRDefault="004720AA" w:rsidP="00C51FF2">
      <w:pPr>
        <w:pStyle w:val="af5"/>
        <w:numPr>
          <w:ilvl w:val="0"/>
          <w:numId w:val="32"/>
        </w:numPr>
        <w:spacing w:line="288" w:lineRule="auto"/>
      </w:pPr>
      <w:r w:rsidRPr="004720AA">
        <w:rPr>
          <w:rFonts w:hint="eastAsia"/>
        </w:rPr>
        <w:t>模板质量检验和验收文件</w:t>
      </w:r>
      <w:r>
        <w:rPr>
          <w:rFonts w:hint="eastAsia"/>
        </w:rPr>
        <w:t>；</w:t>
      </w:r>
    </w:p>
    <w:p w:rsidR="004720AA" w:rsidRDefault="004720AA" w:rsidP="00C51FF2">
      <w:pPr>
        <w:pStyle w:val="af5"/>
        <w:numPr>
          <w:ilvl w:val="0"/>
          <w:numId w:val="32"/>
        </w:numPr>
        <w:spacing w:line="288" w:lineRule="auto"/>
      </w:pPr>
      <w:r w:rsidRPr="004720AA">
        <w:rPr>
          <w:rFonts w:hint="eastAsia"/>
        </w:rPr>
        <w:t>支架材料质量检验和验收文件</w:t>
      </w:r>
      <w:r>
        <w:rPr>
          <w:rFonts w:hint="eastAsia"/>
        </w:rPr>
        <w:t>；</w:t>
      </w:r>
    </w:p>
    <w:p w:rsidR="009A23DF" w:rsidRDefault="004720AA" w:rsidP="00C51FF2">
      <w:pPr>
        <w:pStyle w:val="af5"/>
        <w:numPr>
          <w:ilvl w:val="0"/>
          <w:numId w:val="32"/>
        </w:numPr>
        <w:spacing w:line="288" w:lineRule="auto"/>
      </w:pPr>
      <w:r w:rsidRPr="004720AA">
        <w:rPr>
          <w:rFonts w:hint="eastAsia"/>
        </w:rPr>
        <w:t>模板安装质量检查记录</w:t>
      </w:r>
      <w:r>
        <w:rPr>
          <w:rFonts w:hint="eastAsia"/>
        </w:rPr>
        <w:t>。</w:t>
      </w:r>
    </w:p>
    <w:p w:rsidR="00715B97" w:rsidRDefault="009A23DF" w:rsidP="00C51FF2">
      <w:pPr>
        <w:pStyle w:val="affc"/>
        <w:spacing w:before="240" w:after="240" w:line="288" w:lineRule="auto"/>
      </w:pPr>
      <w:bookmarkStart w:id="72" w:name="_Toc199411207"/>
      <w:bookmarkStart w:id="73" w:name="_Toc199411220"/>
      <w:r>
        <w:rPr>
          <w:rFonts w:hint="eastAsia"/>
        </w:rPr>
        <w:t>施工</w:t>
      </w:r>
      <w:r w:rsidR="00715B97">
        <w:rPr>
          <w:rFonts w:hint="eastAsia"/>
        </w:rPr>
        <w:t>安全和环境保护</w:t>
      </w:r>
      <w:bookmarkEnd w:id="72"/>
      <w:bookmarkEnd w:id="73"/>
    </w:p>
    <w:p w:rsidR="009A23DF" w:rsidRDefault="009A23DF" w:rsidP="00C51FF2">
      <w:pPr>
        <w:pStyle w:val="affd"/>
        <w:spacing w:before="120" w:after="120" w:line="288" w:lineRule="auto"/>
      </w:pPr>
      <w:bookmarkStart w:id="74" w:name="_Toc199411208"/>
      <w:r>
        <w:rPr>
          <w:rFonts w:hint="eastAsia"/>
        </w:rPr>
        <w:t>施工安全</w:t>
      </w:r>
      <w:bookmarkEnd w:id="74"/>
    </w:p>
    <w:p w:rsidR="00901F4F" w:rsidRDefault="0013087E" w:rsidP="00C51FF2">
      <w:pPr>
        <w:pStyle w:val="affffffffa"/>
        <w:spacing w:line="288" w:lineRule="auto"/>
      </w:pPr>
      <w:r>
        <w:t>模板工程应编制安全专项施工方案，模板安装、拆除前应进行专项安全技术交底。</w:t>
      </w:r>
    </w:p>
    <w:p w:rsidR="0013087E" w:rsidRDefault="009371F1" w:rsidP="00C51FF2">
      <w:pPr>
        <w:pStyle w:val="affffffffa"/>
        <w:spacing w:line="288" w:lineRule="auto"/>
      </w:pPr>
      <w:r>
        <w:t>模板施工应符合</w:t>
      </w:r>
      <w:r>
        <w:rPr>
          <w:rFonts w:hint="eastAsia"/>
        </w:rPr>
        <w:t xml:space="preserve"> JGJ 162 的规定，</w:t>
      </w:r>
      <w:r w:rsidR="00E16E78">
        <w:rPr>
          <w:rFonts w:hint="eastAsia"/>
        </w:rPr>
        <w:t>高处作业时</w:t>
      </w:r>
      <w:r w:rsidR="0019503D">
        <w:rPr>
          <w:rFonts w:hint="eastAsia"/>
        </w:rPr>
        <w:t>，</w:t>
      </w:r>
      <w:r w:rsidR="00E16E78">
        <w:rPr>
          <w:rFonts w:hint="eastAsia"/>
        </w:rPr>
        <w:t>还应符合 JGJ 80 的有关规定。</w:t>
      </w:r>
    </w:p>
    <w:p w:rsidR="00641ACA" w:rsidRDefault="00641ACA" w:rsidP="00C51FF2">
      <w:pPr>
        <w:pStyle w:val="affffffffa"/>
        <w:spacing w:line="288" w:lineRule="auto"/>
      </w:pPr>
      <w:r>
        <w:rPr>
          <w:rFonts w:hint="eastAsia"/>
        </w:rPr>
        <w:t xml:space="preserve">施工现场安全、卫生与职业健康管理应符合 </w:t>
      </w:r>
      <w:r w:rsidRPr="00641ACA">
        <w:t>GB 55034</w:t>
      </w:r>
      <w:r>
        <w:rPr>
          <w:rFonts w:hint="eastAsia"/>
        </w:rPr>
        <w:t xml:space="preserve"> 的相关规定</w:t>
      </w:r>
      <w:r w:rsidR="00CC0C79">
        <w:rPr>
          <w:rFonts w:hint="eastAsia"/>
        </w:rPr>
        <w:t>，还应符合下列规定：</w:t>
      </w:r>
    </w:p>
    <w:p w:rsidR="00CC0C79" w:rsidRDefault="00CC0C79" w:rsidP="00C51FF2">
      <w:pPr>
        <w:pStyle w:val="af5"/>
        <w:numPr>
          <w:ilvl w:val="0"/>
          <w:numId w:val="33"/>
        </w:numPr>
        <w:spacing w:line="288" w:lineRule="auto"/>
      </w:pPr>
      <w:r w:rsidRPr="00CC0C79">
        <w:rPr>
          <w:rFonts w:hint="eastAsia"/>
        </w:rPr>
        <w:t>所有施工工作人员入场前必须进行健康检查，并进行三级教育</w:t>
      </w:r>
      <w:r>
        <w:rPr>
          <w:rFonts w:hint="eastAsia"/>
        </w:rPr>
        <w:t>，</w:t>
      </w:r>
      <w:r w:rsidRPr="00CC0C79">
        <w:rPr>
          <w:rFonts w:hint="eastAsia"/>
        </w:rPr>
        <w:t>特殊工种持证上岗</w:t>
      </w:r>
      <w:r>
        <w:rPr>
          <w:rFonts w:hint="eastAsia"/>
        </w:rPr>
        <w:t>；</w:t>
      </w:r>
    </w:p>
    <w:p w:rsidR="00EA0080" w:rsidRDefault="00EA0080" w:rsidP="00C51FF2">
      <w:pPr>
        <w:pStyle w:val="af5"/>
        <w:spacing w:line="288" w:lineRule="auto"/>
      </w:pPr>
      <w:r w:rsidRPr="00EA0080">
        <w:rPr>
          <w:rFonts w:hint="eastAsia"/>
        </w:rPr>
        <w:lastRenderedPageBreak/>
        <w:t>非专业机电人员不得随意使用机电设备</w:t>
      </w:r>
      <w:r>
        <w:rPr>
          <w:rFonts w:hint="eastAsia"/>
        </w:rPr>
        <w:t>；</w:t>
      </w:r>
    </w:p>
    <w:p w:rsidR="00EA0080" w:rsidRDefault="00EA0080" w:rsidP="00C51FF2">
      <w:pPr>
        <w:pStyle w:val="af5"/>
        <w:spacing w:line="288" w:lineRule="auto"/>
      </w:pPr>
      <w:r w:rsidRPr="00EA0080">
        <w:rPr>
          <w:rFonts w:hint="eastAsia"/>
        </w:rPr>
        <w:t>拆除模板时附近必须有专人监护</w:t>
      </w:r>
      <w:r>
        <w:rPr>
          <w:rFonts w:hint="eastAsia"/>
        </w:rPr>
        <w:t>；</w:t>
      </w:r>
    </w:p>
    <w:p w:rsidR="00EA0080" w:rsidRDefault="00EA0080" w:rsidP="00C51FF2">
      <w:pPr>
        <w:pStyle w:val="af5"/>
        <w:spacing w:line="288" w:lineRule="auto"/>
      </w:pPr>
      <w:r w:rsidRPr="00EA0080">
        <w:rPr>
          <w:rFonts w:hint="eastAsia"/>
        </w:rPr>
        <w:t>高空作业人员，必须经过医生检查身体合格，并经过安全技术教育和考试合格，否则不得进行高空作业</w:t>
      </w:r>
      <w:r>
        <w:rPr>
          <w:rFonts w:hint="eastAsia"/>
        </w:rPr>
        <w:t>；</w:t>
      </w:r>
    </w:p>
    <w:p w:rsidR="00EA0080" w:rsidRDefault="00EA0080" w:rsidP="00C51FF2">
      <w:pPr>
        <w:pStyle w:val="af5"/>
        <w:spacing w:line="288" w:lineRule="auto"/>
      </w:pPr>
      <w:r w:rsidRPr="00EA0080">
        <w:rPr>
          <w:rFonts w:hint="eastAsia"/>
        </w:rPr>
        <w:t>保持场内干净，现场内设临时垃圾站</w:t>
      </w:r>
      <w:r>
        <w:rPr>
          <w:rFonts w:hint="eastAsia"/>
        </w:rPr>
        <w:t>；</w:t>
      </w:r>
    </w:p>
    <w:p w:rsidR="00EA0080" w:rsidRDefault="00EA0080" w:rsidP="00C51FF2">
      <w:pPr>
        <w:pStyle w:val="af5"/>
        <w:spacing w:line="288" w:lineRule="auto"/>
      </w:pPr>
      <w:r w:rsidRPr="00EA0080">
        <w:rPr>
          <w:rFonts w:hint="eastAsia"/>
        </w:rPr>
        <w:t>现场主要材料及临时设施，严格按施工平面图布置，堆放整齐，并设标识牌进行标识</w:t>
      </w:r>
      <w:r>
        <w:rPr>
          <w:rFonts w:hint="eastAsia"/>
        </w:rPr>
        <w:t>。</w:t>
      </w:r>
    </w:p>
    <w:p w:rsidR="00EA0080" w:rsidRDefault="00EA0080" w:rsidP="00C51FF2">
      <w:pPr>
        <w:pStyle w:val="affd"/>
        <w:spacing w:before="120" w:after="120" w:line="288" w:lineRule="auto"/>
      </w:pPr>
      <w:bookmarkStart w:id="75" w:name="_Toc199411209"/>
      <w:r>
        <w:rPr>
          <w:rFonts w:hint="eastAsia"/>
        </w:rPr>
        <w:t>环境保护</w:t>
      </w:r>
      <w:bookmarkEnd w:id="75"/>
    </w:p>
    <w:p w:rsidR="00EA0080" w:rsidRDefault="00EA0080" w:rsidP="00C51FF2">
      <w:pPr>
        <w:pStyle w:val="affff6"/>
        <w:spacing w:line="288" w:lineRule="auto"/>
        <w:ind w:firstLine="420"/>
      </w:pPr>
      <w:r>
        <w:rPr>
          <w:rFonts w:hint="eastAsia"/>
        </w:rPr>
        <w:t xml:space="preserve">模板工程施工现场的环境管理应符合 </w:t>
      </w:r>
      <w:r w:rsidRPr="00EA0080">
        <w:rPr>
          <w:rFonts w:hint="eastAsia"/>
        </w:rPr>
        <w:t>GB 55034 的相关规定</w:t>
      </w:r>
      <w:r>
        <w:rPr>
          <w:rFonts w:hint="eastAsia"/>
        </w:rPr>
        <w:t>，</w:t>
      </w:r>
      <w:r w:rsidRPr="00EA0080">
        <w:rPr>
          <w:rFonts w:hint="eastAsia"/>
        </w:rPr>
        <w:t>还应符合下列规定</w:t>
      </w:r>
      <w:r>
        <w:rPr>
          <w:rFonts w:hint="eastAsia"/>
        </w:rPr>
        <w:t>：</w:t>
      </w:r>
    </w:p>
    <w:p w:rsidR="00EA0080" w:rsidRDefault="00EA0080" w:rsidP="00C51FF2">
      <w:pPr>
        <w:pStyle w:val="af5"/>
        <w:numPr>
          <w:ilvl w:val="0"/>
          <w:numId w:val="34"/>
        </w:numPr>
        <w:spacing w:line="288" w:lineRule="auto"/>
      </w:pPr>
      <w:r>
        <w:rPr>
          <w:rFonts w:hint="eastAsia"/>
        </w:rPr>
        <w:t>施工过程中应采取符合环保要求的材料、工艺、设备和方法；</w:t>
      </w:r>
    </w:p>
    <w:p w:rsidR="003D1268" w:rsidRDefault="00EA0080" w:rsidP="00C51FF2">
      <w:pPr>
        <w:pStyle w:val="af5"/>
        <w:numPr>
          <w:ilvl w:val="0"/>
          <w:numId w:val="34"/>
        </w:numPr>
        <w:spacing w:line="288" w:lineRule="auto"/>
      </w:pPr>
      <w:r w:rsidRPr="00EA0080">
        <w:rPr>
          <w:rFonts w:hint="eastAsia"/>
        </w:rPr>
        <w:t>拆下的材料及建筑垃圾，应分类集中堆放，专人管理</w:t>
      </w:r>
      <w:r w:rsidR="003D1268">
        <w:rPr>
          <w:rFonts w:hint="eastAsia"/>
        </w:rPr>
        <w:t>；</w:t>
      </w:r>
    </w:p>
    <w:p w:rsidR="00EA0080" w:rsidRDefault="003D1268" w:rsidP="00C51FF2">
      <w:pPr>
        <w:pStyle w:val="af5"/>
        <w:numPr>
          <w:ilvl w:val="0"/>
          <w:numId w:val="34"/>
        </w:numPr>
        <w:spacing w:line="288" w:lineRule="auto"/>
      </w:pPr>
      <w:r>
        <w:rPr>
          <w:rFonts w:hint="eastAsia"/>
        </w:rPr>
        <w:t>建筑垃圾</w:t>
      </w:r>
      <w:r w:rsidR="00EA0080" w:rsidRPr="00EA0080">
        <w:rPr>
          <w:rFonts w:hint="eastAsia"/>
        </w:rPr>
        <w:t>临时堆放场地应采取围挡、遮盖措施，并尽快清运</w:t>
      </w:r>
      <w:r>
        <w:rPr>
          <w:rFonts w:hint="eastAsia"/>
        </w:rPr>
        <w:t>；</w:t>
      </w:r>
    </w:p>
    <w:p w:rsidR="003D1268" w:rsidRPr="00EA0080" w:rsidRDefault="003D1268" w:rsidP="00C51FF2">
      <w:pPr>
        <w:pStyle w:val="af5"/>
        <w:numPr>
          <w:ilvl w:val="0"/>
          <w:numId w:val="34"/>
        </w:numPr>
        <w:spacing w:line="288" w:lineRule="auto"/>
      </w:pPr>
      <w:r>
        <w:rPr>
          <w:rFonts w:hint="eastAsia"/>
        </w:rPr>
        <w:t>施工现场应保持良好通风。</w:t>
      </w:r>
    </w:p>
    <w:p w:rsidR="00EA0080" w:rsidRDefault="00EA0080" w:rsidP="009A23DF">
      <w:pPr>
        <w:pStyle w:val="affff6"/>
        <w:ind w:firstLine="420"/>
        <w:rPr>
          <w:noProof w:val="0"/>
        </w:rPr>
      </w:pPr>
    </w:p>
    <w:p w:rsidR="001762A3" w:rsidRDefault="001762A3" w:rsidP="009867F0">
      <w:pPr>
        <w:pStyle w:val="affff6"/>
        <w:spacing w:line="288" w:lineRule="auto"/>
        <w:ind w:firstLine="420"/>
      </w:pPr>
    </w:p>
    <w:p w:rsidR="009A23DF" w:rsidRPr="00715B97" w:rsidRDefault="009A23DF" w:rsidP="009867F0">
      <w:pPr>
        <w:pStyle w:val="affff6"/>
        <w:spacing w:line="288" w:lineRule="auto"/>
        <w:ind w:firstLine="420"/>
      </w:pPr>
    </w:p>
    <w:p w:rsidR="00876176" w:rsidRPr="00876176" w:rsidRDefault="00876176" w:rsidP="00876176">
      <w:pPr>
        <w:pStyle w:val="affff6"/>
        <w:ind w:firstLine="420"/>
      </w:pPr>
    </w:p>
    <w:p w:rsidR="00E55EA1" w:rsidRDefault="00E55EA1" w:rsidP="00E55EA1">
      <w:pPr>
        <w:pStyle w:val="affff6"/>
        <w:ind w:firstLine="420"/>
      </w:pPr>
    </w:p>
    <w:p w:rsidR="00E55EA1" w:rsidRPr="00E55EA1" w:rsidRDefault="00E55EA1" w:rsidP="00E55EA1">
      <w:pPr>
        <w:pStyle w:val="affff6"/>
        <w:ind w:firstLine="420"/>
      </w:pPr>
    </w:p>
    <w:p w:rsidR="00005AE2" w:rsidRPr="00005AE2" w:rsidRDefault="00005AE2" w:rsidP="00005AE2">
      <w:pPr>
        <w:pStyle w:val="affff6"/>
        <w:ind w:firstLine="420"/>
      </w:pPr>
    </w:p>
    <w:p w:rsidR="001D212F" w:rsidRDefault="001D212F" w:rsidP="00E60C63">
      <w:pPr>
        <w:pStyle w:val="affff6"/>
        <w:ind w:firstLine="420"/>
      </w:pPr>
    </w:p>
    <w:p w:rsidR="007A5D3A" w:rsidRDefault="007A5D3A" w:rsidP="007A5D3A">
      <w:pPr>
        <w:pStyle w:val="affff6"/>
        <w:ind w:firstLine="420"/>
      </w:pPr>
    </w:p>
    <w:p w:rsidR="003E019F" w:rsidRDefault="003E019F" w:rsidP="003E019F">
      <w:pPr>
        <w:pStyle w:val="affff6"/>
        <w:ind w:firstLine="420"/>
      </w:pPr>
    </w:p>
    <w:p w:rsidR="001762A3" w:rsidRDefault="001762A3" w:rsidP="003E019F">
      <w:pPr>
        <w:pStyle w:val="affff6"/>
        <w:ind w:firstLine="420"/>
        <w:sectPr w:rsidR="001762A3" w:rsidSect="007A5D3A">
          <w:pgSz w:w="11906" w:h="16838" w:code="9"/>
          <w:pgMar w:top="1928" w:right="1134" w:bottom="1134" w:left="1134" w:header="1418" w:footer="1134" w:gutter="284"/>
          <w:pgNumType w:start="1"/>
          <w:cols w:space="425"/>
          <w:formProt w:val="0"/>
          <w:docGrid w:linePitch="312"/>
        </w:sectPr>
      </w:pPr>
    </w:p>
    <w:p w:rsidR="001762A3" w:rsidRDefault="001762A3" w:rsidP="001762A3">
      <w:pPr>
        <w:pStyle w:val="af8"/>
        <w:rPr>
          <w:vanish w:val="0"/>
        </w:rPr>
      </w:pPr>
      <w:bookmarkStart w:id="76" w:name="BookMark5"/>
      <w:bookmarkEnd w:id="25"/>
    </w:p>
    <w:p w:rsidR="001762A3" w:rsidRDefault="001762A3" w:rsidP="001762A3">
      <w:pPr>
        <w:pStyle w:val="afe"/>
        <w:rPr>
          <w:vanish w:val="0"/>
        </w:rPr>
      </w:pPr>
    </w:p>
    <w:p w:rsidR="001762A3" w:rsidRDefault="001762A3" w:rsidP="001762A3">
      <w:pPr>
        <w:pStyle w:val="aff3"/>
        <w:spacing w:after="120"/>
      </w:pPr>
      <w:r>
        <w:br/>
      </w:r>
      <w:bookmarkStart w:id="77" w:name="_Toc199411210"/>
      <w:bookmarkStart w:id="78" w:name="_Toc199411221"/>
      <w:r>
        <w:rPr>
          <w:rFonts w:hint="eastAsia"/>
        </w:rPr>
        <w:t>（资料性）</w:t>
      </w:r>
      <w:r>
        <w:br/>
      </w:r>
      <w:r>
        <w:rPr>
          <w:rFonts w:hint="eastAsia"/>
        </w:rPr>
        <w:t>模板工程常见的质量通病及防治措施</w:t>
      </w:r>
      <w:bookmarkEnd w:id="77"/>
      <w:bookmarkEnd w:id="78"/>
    </w:p>
    <w:p w:rsidR="001762A3" w:rsidRDefault="009F7B6B" w:rsidP="009F7B6B">
      <w:pPr>
        <w:pStyle w:val="affffffffff2"/>
      </w:pPr>
      <w:r w:rsidRPr="009F7B6B">
        <w:rPr>
          <w:rFonts w:hint="eastAsia"/>
        </w:rPr>
        <w:t>模板工程常见的质量通病及防治措施</w:t>
      </w:r>
      <w:r>
        <w:rPr>
          <w:rFonts w:hint="eastAsia"/>
        </w:rPr>
        <w:t>见表 1。</w:t>
      </w:r>
    </w:p>
    <w:p w:rsidR="00A869AA" w:rsidRPr="001762A3" w:rsidRDefault="00A869AA" w:rsidP="00A869AA">
      <w:pPr>
        <w:pStyle w:val="aff"/>
        <w:spacing w:before="120" w:after="120"/>
      </w:pPr>
      <w:r w:rsidRPr="00A869AA">
        <w:rPr>
          <w:rFonts w:hint="eastAsia"/>
        </w:rPr>
        <w:t>模板工程常见的质量通病及防治措施</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77"/>
        <w:gridCol w:w="1134"/>
        <w:gridCol w:w="3686"/>
        <w:gridCol w:w="3977"/>
      </w:tblGrid>
      <w:tr w:rsidR="00A869AA" w:rsidTr="00DB20E5">
        <w:trPr>
          <w:tblHeader/>
          <w:jc w:val="center"/>
        </w:trPr>
        <w:tc>
          <w:tcPr>
            <w:tcW w:w="577" w:type="dxa"/>
            <w:tcBorders>
              <w:top w:val="single" w:sz="8" w:space="0" w:color="auto"/>
              <w:bottom w:val="single" w:sz="8" w:space="0" w:color="auto"/>
            </w:tcBorders>
          </w:tcPr>
          <w:p w:rsidR="00A869AA" w:rsidRDefault="00A869AA" w:rsidP="00FC523A">
            <w:pPr>
              <w:pStyle w:val="afffffffff2"/>
              <w:spacing w:line="288" w:lineRule="auto"/>
            </w:pPr>
            <w:r>
              <w:t>序号</w:t>
            </w:r>
          </w:p>
        </w:tc>
        <w:tc>
          <w:tcPr>
            <w:tcW w:w="1134" w:type="dxa"/>
            <w:tcBorders>
              <w:top w:val="single" w:sz="8" w:space="0" w:color="auto"/>
              <w:bottom w:val="single" w:sz="8" w:space="0" w:color="auto"/>
            </w:tcBorders>
            <w:shd w:val="clear" w:color="auto" w:fill="auto"/>
            <w:vAlign w:val="center"/>
          </w:tcPr>
          <w:p w:rsidR="00A869AA" w:rsidRDefault="00A869AA" w:rsidP="00FC523A">
            <w:pPr>
              <w:pStyle w:val="afffffffff2"/>
              <w:spacing w:line="288" w:lineRule="auto"/>
            </w:pPr>
            <w:r>
              <w:t>问题</w:t>
            </w:r>
          </w:p>
        </w:tc>
        <w:tc>
          <w:tcPr>
            <w:tcW w:w="3686" w:type="dxa"/>
            <w:tcBorders>
              <w:top w:val="single" w:sz="8" w:space="0" w:color="auto"/>
              <w:bottom w:val="single" w:sz="8" w:space="0" w:color="auto"/>
            </w:tcBorders>
            <w:shd w:val="clear" w:color="auto" w:fill="auto"/>
            <w:vAlign w:val="center"/>
          </w:tcPr>
          <w:p w:rsidR="00A869AA" w:rsidRDefault="00A869AA" w:rsidP="00FC523A">
            <w:pPr>
              <w:pStyle w:val="afffffffff2"/>
              <w:spacing w:line="288" w:lineRule="auto"/>
            </w:pPr>
            <w:r>
              <w:t>原因分析</w:t>
            </w:r>
          </w:p>
        </w:tc>
        <w:tc>
          <w:tcPr>
            <w:tcW w:w="3977" w:type="dxa"/>
            <w:tcBorders>
              <w:top w:val="single" w:sz="8" w:space="0" w:color="auto"/>
              <w:bottom w:val="single" w:sz="8" w:space="0" w:color="auto"/>
            </w:tcBorders>
            <w:shd w:val="clear" w:color="auto" w:fill="auto"/>
            <w:vAlign w:val="center"/>
          </w:tcPr>
          <w:p w:rsidR="00A869AA" w:rsidRDefault="00A869AA" w:rsidP="00FC523A">
            <w:pPr>
              <w:pStyle w:val="afffffffff2"/>
              <w:spacing w:line="288" w:lineRule="auto"/>
            </w:pPr>
            <w:r>
              <w:t>预防措施</w:t>
            </w:r>
          </w:p>
        </w:tc>
      </w:tr>
      <w:tr w:rsidR="00A869AA" w:rsidTr="00DB20E5">
        <w:trPr>
          <w:trHeight w:val="3193"/>
          <w:jc w:val="center"/>
        </w:trPr>
        <w:tc>
          <w:tcPr>
            <w:tcW w:w="577" w:type="dxa"/>
            <w:tcBorders>
              <w:top w:val="single" w:sz="8" w:space="0" w:color="auto"/>
            </w:tcBorders>
            <w:vAlign w:val="center"/>
          </w:tcPr>
          <w:p w:rsidR="00A869AA" w:rsidRDefault="00A869AA" w:rsidP="00FC523A">
            <w:pPr>
              <w:pStyle w:val="afffffffff2"/>
              <w:spacing w:line="288" w:lineRule="auto"/>
            </w:pPr>
            <w:r>
              <w:rPr>
                <w:rFonts w:hint="eastAsia"/>
              </w:rPr>
              <w:t>1</w:t>
            </w:r>
          </w:p>
        </w:tc>
        <w:tc>
          <w:tcPr>
            <w:tcW w:w="1134" w:type="dxa"/>
            <w:tcBorders>
              <w:top w:val="single" w:sz="8" w:space="0" w:color="auto"/>
            </w:tcBorders>
            <w:shd w:val="clear" w:color="auto" w:fill="auto"/>
            <w:vAlign w:val="center"/>
          </w:tcPr>
          <w:p w:rsidR="00A869AA" w:rsidRDefault="00A869AA" w:rsidP="00FC523A">
            <w:pPr>
              <w:pStyle w:val="afffffffff2"/>
              <w:spacing w:line="288" w:lineRule="auto"/>
            </w:pPr>
            <w:r>
              <w:rPr>
                <w:rFonts w:hint="eastAsia"/>
              </w:rPr>
              <w:t>轴线偏位</w:t>
            </w:r>
            <w:r>
              <w:t xml:space="preserve"> </w:t>
            </w:r>
          </w:p>
        </w:tc>
        <w:tc>
          <w:tcPr>
            <w:tcW w:w="3686" w:type="dxa"/>
            <w:tcBorders>
              <w:top w:val="single" w:sz="8" w:space="0" w:color="auto"/>
            </w:tcBorders>
            <w:shd w:val="clear" w:color="auto" w:fill="auto"/>
            <w:vAlign w:val="center"/>
          </w:tcPr>
          <w:p w:rsidR="00A869AA" w:rsidRDefault="00CF646E" w:rsidP="00FC523A">
            <w:pPr>
              <w:pStyle w:val="afffffffff2"/>
              <w:spacing w:line="288" w:lineRule="auto"/>
              <w:ind w:firstLineChars="100" w:firstLine="180"/>
              <w:jc w:val="left"/>
            </w:pPr>
            <w:r>
              <w:rPr>
                <w:rFonts w:hint="eastAsia"/>
              </w:rPr>
              <w:t xml:space="preserve">1、 </w:t>
            </w:r>
            <w:r w:rsidR="00A869AA" w:rsidRPr="00A869AA">
              <w:rPr>
                <w:rFonts w:hint="eastAsia"/>
              </w:rPr>
              <w:t>轴线放线错误</w:t>
            </w:r>
            <w:r>
              <w:rPr>
                <w:rFonts w:hint="eastAsia"/>
              </w:rPr>
              <w:t>；</w:t>
            </w:r>
          </w:p>
          <w:p w:rsidR="00CF646E" w:rsidRDefault="00CF646E" w:rsidP="00FC523A">
            <w:pPr>
              <w:pStyle w:val="afffffffff2"/>
              <w:spacing w:line="288" w:lineRule="auto"/>
              <w:ind w:leftChars="86" w:left="541" w:hangingChars="200" w:hanging="360"/>
              <w:jc w:val="left"/>
            </w:pPr>
            <w:r>
              <w:rPr>
                <w:rFonts w:hint="eastAsia"/>
              </w:rPr>
              <w:t xml:space="preserve">2、 </w:t>
            </w:r>
            <w:r w:rsidRPr="00CF646E">
              <w:rPr>
                <w:rFonts w:hint="eastAsia"/>
              </w:rPr>
              <w:t>柱板根部和顶部无限位措施，发生偏位后不及时纠正，造成累积误差</w:t>
            </w:r>
            <w:r>
              <w:rPr>
                <w:rFonts w:hint="eastAsia"/>
              </w:rPr>
              <w:t>；</w:t>
            </w:r>
          </w:p>
          <w:p w:rsidR="00CF646E" w:rsidRDefault="00CF646E" w:rsidP="00FC523A">
            <w:pPr>
              <w:pStyle w:val="afffffffff2"/>
              <w:spacing w:line="288" w:lineRule="auto"/>
              <w:ind w:leftChars="86" w:left="541" w:hangingChars="200" w:hanging="360"/>
              <w:jc w:val="left"/>
            </w:pPr>
            <w:r>
              <w:rPr>
                <w:rFonts w:hint="eastAsia"/>
              </w:rPr>
              <w:t xml:space="preserve">3、 </w:t>
            </w:r>
            <w:r w:rsidRPr="00CF646E">
              <w:rPr>
                <w:rFonts w:hint="eastAsia"/>
              </w:rPr>
              <w:t>支模时不拉水平、竖向通线，且无竖向总垂直控制措施</w:t>
            </w:r>
            <w:r>
              <w:rPr>
                <w:rFonts w:hint="eastAsia"/>
              </w:rPr>
              <w:t>；</w:t>
            </w:r>
          </w:p>
          <w:p w:rsidR="00CF646E" w:rsidRDefault="00CF646E" w:rsidP="00FC523A">
            <w:pPr>
              <w:pStyle w:val="afffffffff2"/>
              <w:spacing w:line="288" w:lineRule="auto"/>
              <w:ind w:leftChars="86" w:left="181"/>
              <w:jc w:val="left"/>
            </w:pPr>
            <w:r>
              <w:rPr>
                <w:rFonts w:hint="eastAsia"/>
              </w:rPr>
              <w:t xml:space="preserve">4、 </w:t>
            </w:r>
            <w:r w:rsidRPr="00CF646E">
              <w:rPr>
                <w:rFonts w:hint="eastAsia"/>
              </w:rPr>
              <w:t>模板刚度差，水平拉杆不设或间距过大</w:t>
            </w:r>
            <w:r>
              <w:rPr>
                <w:rFonts w:hint="eastAsia"/>
              </w:rPr>
              <w:t>；</w:t>
            </w:r>
          </w:p>
          <w:p w:rsidR="00CF646E" w:rsidRDefault="00CF646E" w:rsidP="00FC523A">
            <w:pPr>
              <w:pStyle w:val="afffffffff2"/>
              <w:spacing w:line="288" w:lineRule="auto"/>
              <w:ind w:leftChars="86" w:left="541" w:hangingChars="200" w:hanging="360"/>
              <w:jc w:val="left"/>
            </w:pPr>
            <w:r>
              <w:rPr>
                <w:rFonts w:hint="eastAsia"/>
              </w:rPr>
              <w:t xml:space="preserve">5、 </w:t>
            </w:r>
            <w:r w:rsidRPr="00CF646E">
              <w:rPr>
                <w:rFonts w:hint="eastAsia"/>
              </w:rPr>
              <w:t>混凝土浇捣时，不均匀对称下料，或一次浇捣高度过高挤偏模板</w:t>
            </w:r>
            <w:r>
              <w:rPr>
                <w:rFonts w:hint="eastAsia"/>
              </w:rPr>
              <w:t>；</w:t>
            </w:r>
          </w:p>
          <w:p w:rsidR="00CF646E" w:rsidRDefault="00CF646E" w:rsidP="00FC523A">
            <w:pPr>
              <w:pStyle w:val="afffffffff2"/>
              <w:spacing w:line="288" w:lineRule="auto"/>
              <w:ind w:leftChars="86" w:left="181"/>
              <w:jc w:val="left"/>
            </w:pPr>
            <w:r>
              <w:rPr>
                <w:rFonts w:hint="eastAsia"/>
              </w:rPr>
              <w:t xml:space="preserve">6、 </w:t>
            </w:r>
            <w:r w:rsidRPr="00CF646E">
              <w:rPr>
                <w:rFonts w:hint="eastAsia"/>
              </w:rPr>
              <w:t>螺栓顶撑、木楔使用不当或松动造成偏位</w:t>
            </w:r>
            <w:r>
              <w:rPr>
                <w:rFonts w:hint="eastAsia"/>
              </w:rPr>
              <w:t>。</w:t>
            </w:r>
          </w:p>
        </w:tc>
        <w:tc>
          <w:tcPr>
            <w:tcW w:w="3977" w:type="dxa"/>
            <w:tcBorders>
              <w:top w:val="single" w:sz="8" w:space="0" w:color="auto"/>
            </w:tcBorders>
            <w:shd w:val="clear" w:color="auto" w:fill="auto"/>
            <w:vAlign w:val="center"/>
          </w:tcPr>
          <w:p w:rsidR="00A869AA" w:rsidRDefault="00CF646E" w:rsidP="00FC523A">
            <w:pPr>
              <w:pStyle w:val="afffffffff2"/>
              <w:spacing w:line="288" w:lineRule="auto"/>
              <w:ind w:leftChars="86" w:left="541" w:hangingChars="200" w:hanging="360"/>
              <w:jc w:val="left"/>
            </w:pPr>
            <w:r>
              <w:rPr>
                <w:rFonts w:hint="eastAsia"/>
              </w:rPr>
              <w:t xml:space="preserve">1、 </w:t>
            </w:r>
            <w:r w:rsidR="00A869AA">
              <w:rPr>
                <w:rFonts w:hint="eastAsia"/>
              </w:rPr>
              <w:t>模</w:t>
            </w:r>
            <w:r w:rsidR="00A869AA" w:rsidRPr="00A869AA">
              <w:rPr>
                <w:rFonts w:hint="eastAsia"/>
              </w:rPr>
              <w:t>板放线后，要有专人进行技术复核，无误后才能支模</w:t>
            </w:r>
            <w:r>
              <w:rPr>
                <w:rFonts w:hint="eastAsia"/>
              </w:rPr>
              <w:t>；</w:t>
            </w:r>
          </w:p>
          <w:p w:rsidR="00CF646E" w:rsidRDefault="00CF646E" w:rsidP="00FC523A">
            <w:pPr>
              <w:pStyle w:val="afffffffff2"/>
              <w:spacing w:line="288" w:lineRule="auto"/>
              <w:ind w:leftChars="86" w:left="541" w:hangingChars="200" w:hanging="360"/>
              <w:jc w:val="left"/>
            </w:pPr>
            <w:r>
              <w:rPr>
                <w:rFonts w:hint="eastAsia"/>
              </w:rPr>
              <w:t xml:space="preserve">2、 </w:t>
            </w:r>
            <w:r w:rsidRPr="00CF646E">
              <w:rPr>
                <w:rFonts w:hint="eastAsia"/>
              </w:rPr>
              <w:t>柱模板根部和顶部必须加设限位措施，例如采用焊接钢件限位以保证底部和顶部位置准确</w:t>
            </w:r>
            <w:r>
              <w:rPr>
                <w:rFonts w:hint="eastAsia"/>
              </w:rPr>
              <w:t>；</w:t>
            </w:r>
          </w:p>
          <w:p w:rsidR="00CF646E" w:rsidRDefault="00CF646E" w:rsidP="00FC523A">
            <w:pPr>
              <w:pStyle w:val="afffffffff2"/>
              <w:spacing w:line="288" w:lineRule="auto"/>
              <w:ind w:leftChars="86" w:left="541" w:hangingChars="200" w:hanging="360"/>
              <w:jc w:val="left"/>
            </w:pPr>
            <w:r>
              <w:rPr>
                <w:rFonts w:hint="eastAsia"/>
              </w:rPr>
              <w:t xml:space="preserve">3、 </w:t>
            </w:r>
            <w:r w:rsidRPr="00CF646E">
              <w:rPr>
                <w:rFonts w:hint="eastAsia"/>
              </w:rPr>
              <w:t>支模时要拉水平、竖向通线，并设竖向总垂直控制线，保持竖向位置准确</w:t>
            </w:r>
            <w:r>
              <w:rPr>
                <w:rFonts w:hint="eastAsia"/>
              </w:rPr>
              <w:t>；</w:t>
            </w:r>
          </w:p>
          <w:p w:rsidR="00CF646E" w:rsidRDefault="00CF646E" w:rsidP="00FC523A">
            <w:pPr>
              <w:pStyle w:val="afffffffff2"/>
              <w:spacing w:line="288" w:lineRule="auto"/>
              <w:ind w:leftChars="86" w:left="541" w:hangingChars="200" w:hanging="360"/>
              <w:jc w:val="left"/>
            </w:pPr>
            <w:r>
              <w:rPr>
                <w:rFonts w:hint="eastAsia"/>
              </w:rPr>
              <w:t xml:space="preserve">4、 </w:t>
            </w:r>
            <w:r w:rsidRPr="00CF646E">
              <w:rPr>
                <w:rFonts w:hint="eastAsia"/>
              </w:rPr>
              <w:t>根据混凝土结构特点，对模板进行专门设计，以保证模板及其支架具有足够强度、刚度和稳定性</w:t>
            </w:r>
            <w:r>
              <w:rPr>
                <w:rFonts w:hint="eastAsia"/>
              </w:rPr>
              <w:t>；</w:t>
            </w:r>
          </w:p>
          <w:p w:rsidR="00CF646E" w:rsidRDefault="00CF646E" w:rsidP="00FC523A">
            <w:pPr>
              <w:pStyle w:val="afffffffff2"/>
              <w:spacing w:line="288" w:lineRule="auto"/>
              <w:ind w:leftChars="86" w:left="541" w:hangingChars="200" w:hanging="360"/>
              <w:jc w:val="left"/>
            </w:pPr>
            <w:r>
              <w:rPr>
                <w:rFonts w:hint="eastAsia"/>
              </w:rPr>
              <w:t xml:space="preserve">5、 </w:t>
            </w:r>
            <w:r w:rsidRPr="00CF646E">
              <w:rPr>
                <w:rFonts w:hint="eastAsia"/>
              </w:rPr>
              <w:t>混凝土浇捣时，要均匀、对称下料，浇筑高度要控制在施工规范允许范围内</w:t>
            </w:r>
            <w:r>
              <w:rPr>
                <w:rFonts w:hint="eastAsia"/>
              </w:rPr>
              <w:t>；</w:t>
            </w:r>
          </w:p>
          <w:p w:rsidR="00CF646E" w:rsidRDefault="00CF646E" w:rsidP="00FC523A">
            <w:pPr>
              <w:pStyle w:val="afffffffff2"/>
              <w:spacing w:line="288" w:lineRule="auto"/>
              <w:ind w:leftChars="86" w:left="541" w:hangingChars="200" w:hanging="360"/>
              <w:jc w:val="left"/>
            </w:pPr>
            <w:r>
              <w:rPr>
                <w:rFonts w:hint="eastAsia"/>
              </w:rPr>
              <w:t xml:space="preserve">6、 </w:t>
            </w:r>
            <w:r w:rsidRPr="00CF646E">
              <w:rPr>
                <w:rFonts w:hint="eastAsia"/>
              </w:rPr>
              <w:t>混凝土浇捣前对模板轴线、支架、顶撑、螺栓进行认真检查、复核，发现问题及时进行处理</w:t>
            </w:r>
            <w:r>
              <w:rPr>
                <w:rFonts w:hint="eastAsia"/>
              </w:rPr>
              <w:t>。</w:t>
            </w:r>
          </w:p>
        </w:tc>
      </w:tr>
      <w:tr w:rsidR="00A869AA" w:rsidTr="00DB20E5">
        <w:trPr>
          <w:jc w:val="center"/>
        </w:trPr>
        <w:tc>
          <w:tcPr>
            <w:tcW w:w="577" w:type="dxa"/>
            <w:vAlign w:val="center"/>
          </w:tcPr>
          <w:p w:rsidR="00A869AA" w:rsidRDefault="00CF646E" w:rsidP="00FC523A">
            <w:pPr>
              <w:pStyle w:val="afffffffff2"/>
              <w:spacing w:line="288" w:lineRule="auto"/>
            </w:pPr>
            <w:r>
              <w:rPr>
                <w:rFonts w:hint="eastAsia"/>
              </w:rPr>
              <w:t>2</w:t>
            </w:r>
          </w:p>
        </w:tc>
        <w:tc>
          <w:tcPr>
            <w:tcW w:w="1134" w:type="dxa"/>
            <w:shd w:val="clear" w:color="auto" w:fill="auto"/>
            <w:vAlign w:val="center"/>
          </w:tcPr>
          <w:p w:rsidR="00A869AA" w:rsidRDefault="007B350D" w:rsidP="00FC523A">
            <w:pPr>
              <w:pStyle w:val="afffffffff2"/>
              <w:spacing w:line="288" w:lineRule="auto"/>
            </w:pPr>
            <w:r>
              <w:t>变形</w:t>
            </w:r>
          </w:p>
        </w:tc>
        <w:tc>
          <w:tcPr>
            <w:tcW w:w="3686" w:type="dxa"/>
            <w:shd w:val="clear" w:color="auto" w:fill="auto"/>
            <w:vAlign w:val="center"/>
          </w:tcPr>
          <w:p w:rsidR="00A869AA" w:rsidRDefault="00CF646E" w:rsidP="00FC523A">
            <w:pPr>
              <w:pStyle w:val="afffffffff2"/>
              <w:numPr>
                <w:ilvl w:val="0"/>
                <w:numId w:val="35"/>
              </w:numPr>
              <w:spacing w:line="288" w:lineRule="auto"/>
              <w:jc w:val="left"/>
            </w:pPr>
            <w:r w:rsidRPr="00CF646E">
              <w:rPr>
                <w:rFonts w:hint="eastAsia"/>
              </w:rPr>
              <w:t>支撑及围檩间距过大，模板截面小、刚度差</w:t>
            </w:r>
            <w:r>
              <w:rPr>
                <w:rFonts w:hint="eastAsia"/>
              </w:rPr>
              <w:t>；</w:t>
            </w:r>
          </w:p>
          <w:p w:rsidR="00CF646E" w:rsidRDefault="00CF646E" w:rsidP="00FC523A">
            <w:pPr>
              <w:pStyle w:val="afffffffff2"/>
              <w:numPr>
                <w:ilvl w:val="0"/>
                <w:numId w:val="35"/>
              </w:numPr>
              <w:spacing w:line="288" w:lineRule="auto"/>
              <w:jc w:val="left"/>
            </w:pPr>
            <w:r w:rsidRPr="00CF646E">
              <w:rPr>
                <w:rFonts w:hint="eastAsia"/>
              </w:rPr>
              <w:t>墙模板无对拉螺栓或螺栓间距过大，螺栓规格过小</w:t>
            </w:r>
            <w:r>
              <w:rPr>
                <w:rFonts w:hint="eastAsia"/>
              </w:rPr>
              <w:t>；</w:t>
            </w:r>
          </w:p>
          <w:p w:rsidR="00CF646E" w:rsidRDefault="00CF646E" w:rsidP="00FC523A">
            <w:pPr>
              <w:pStyle w:val="afffffffff2"/>
              <w:numPr>
                <w:ilvl w:val="0"/>
                <w:numId w:val="35"/>
              </w:numPr>
              <w:spacing w:line="288" w:lineRule="auto"/>
              <w:jc w:val="left"/>
            </w:pPr>
            <w:r w:rsidRPr="00CF646E">
              <w:rPr>
                <w:rFonts w:hint="eastAsia"/>
              </w:rPr>
              <w:t>洞口内模板对撑不牢固，易在混凝土振捣时模板被挤偏</w:t>
            </w:r>
            <w:r>
              <w:rPr>
                <w:rFonts w:hint="eastAsia"/>
              </w:rPr>
              <w:t>；</w:t>
            </w:r>
          </w:p>
          <w:p w:rsidR="00CF646E" w:rsidRDefault="00CF646E" w:rsidP="00FC523A">
            <w:pPr>
              <w:pStyle w:val="afffffffff2"/>
              <w:numPr>
                <w:ilvl w:val="0"/>
                <w:numId w:val="35"/>
              </w:numPr>
              <w:spacing w:line="288" w:lineRule="auto"/>
              <w:jc w:val="left"/>
            </w:pPr>
            <w:r w:rsidRPr="00CF646E">
              <w:rPr>
                <w:rFonts w:hint="eastAsia"/>
              </w:rPr>
              <w:t>梁、柱模板卡具间距过大或未夹紧模板，以致混凝土振捣时产生侧向压力导致局部爆模</w:t>
            </w:r>
            <w:r>
              <w:rPr>
                <w:rFonts w:hint="eastAsia"/>
              </w:rPr>
              <w:t>；</w:t>
            </w:r>
          </w:p>
          <w:p w:rsidR="00CF646E" w:rsidRDefault="00CF646E" w:rsidP="00FC523A">
            <w:pPr>
              <w:pStyle w:val="afffffffff2"/>
              <w:numPr>
                <w:ilvl w:val="0"/>
                <w:numId w:val="35"/>
              </w:numPr>
              <w:spacing w:line="288" w:lineRule="auto"/>
              <w:jc w:val="left"/>
            </w:pPr>
            <w:r w:rsidRPr="00CF646E">
              <w:rPr>
                <w:rFonts w:hint="eastAsia"/>
              </w:rPr>
              <w:t>浇捣柱混凝土速度过快一次浇注过高，振捣过份</w:t>
            </w:r>
            <w:r>
              <w:rPr>
                <w:rFonts w:hint="eastAsia"/>
              </w:rPr>
              <w:t>。</w:t>
            </w:r>
          </w:p>
        </w:tc>
        <w:tc>
          <w:tcPr>
            <w:tcW w:w="3977" w:type="dxa"/>
            <w:shd w:val="clear" w:color="auto" w:fill="auto"/>
            <w:vAlign w:val="center"/>
          </w:tcPr>
          <w:p w:rsidR="00A869AA" w:rsidRDefault="00CF646E" w:rsidP="00FC523A">
            <w:pPr>
              <w:pStyle w:val="afffffffff2"/>
              <w:numPr>
                <w:ilvl w:val="0"/>
                <w:numId w:val="36"/>
              </w:numPr>
              <w:spacing w:line="288" w:lineRule="auto"/>
              <w:jc w:val="left"/>
            </w:pPr>
            <w:r w:rsidRPr="00CF646E">
              <w:rPr>
                <w:rFonts w:hint="eastAsia"/>
              </w:rPr>
              <w:t>模板及支架设计时，应考虑其本身自重、施工荷载及砼浇捣时侧向压力和振捣时产生的荷载，以保证模板及支架有足够的承载能力和刚度</w:t>
            </w:r>
            <w:r>
              <w:rPr>
                <w:rFonts w:hint="eastAsia"/>
              </w:rPr>
              <w:t>；</w:t>
            </w:r>
          </w:p>
          <w:p w:rsidR="00CF646E" w:rsidRDefault="00CF646E" w:rsidP="00FC523A">
            <w:pPr>
              <w:pStyle w:val="afffffffff2"/>
              <w:numPr>
                <w:ilvl w:val="0"/>
                <w:numId w:val="36"/>
              </w:numPr>
              <w:spacing w:line="288" w:lineRule="auto"/>
              <w:jc w:val="left"/>
            </w:pPr>
            <w:r w:rsidRPr="00CF646E">
              <w:rPr>
                <w:rFonts w:hint="eastAsia"/>
              </w:rPr>
              <w:t>梁、柱模板若采用卡具时，其间距要按规格设置并要卡紧模板，其宽度比截面尺寸略小</w:t>
            </w:r>
            <w:r>
              <w:rPr>
                <w:rFonts w:hint="eastAsia"/>
              </w:rPr>
              <w:t>；</w:t>
            </w:r>
          </w:p>
          <w:p w:rsidR="00CF646E" w:rsidRDefault="00CF646E" w:rsidP="00FC523A">
            <w:pPr>
              <w:pStyle w:val="afffffffff2"/>
              <w:numPr>
                <w:ilvl w:val="0"/>
                <w:numId w:val="36"/>
              </w:numPr>
              <w:spacing w:line="288" w:lineRule="auto"/>
              <w:jc w:val="left"/>
            </w:pPr>
            <w:r w:rsidRPr="00CF646E">
              <w:rPr>
                <w:rFonts w:hint="eastAsia"/>
              </w:rPr>
              <w:t>浇筑砼时要均匀对称下料，控制浇筑高度，特别是内洞口模板两侧，既要保证振捣密实，又要防止过分振捣引起模板变形</w:t>
            </w:r>
            <w:r>
              <w:rPr>
                <w:rFonts w:hint="eastAsia"/>
              </w:rPr>
              <w:t>；</w:t>
            </w:r>
          </w:p>
          <w:p w:rsidR="00CF646E" w:rsidRPr="00CF646E" w:rsidRDefault="00CF646E" w:rsidP="00FC523A">
            <w:pPr>
              <w:pStyle w:val="afffffffff2"/>
              <w:numPr>
                <w:ilvl w:val="0"/>
                <w:numId w:val="36"/>
              </w:numPr>
              <w:spacing w:line="288" w:lineRule="auto"/>
              <w:jc w:val="left"/>
            </w:pPr>
            <w:r w:rsidRPr="00CF646E">
              <w:rPr>
                <w:rFonts w:hint="eastAsia"/>
              </w:rPr>
              <w:t>梁板跨度大于4m时中间起拱，当设计无要求时，起拱高度为全跨的1～3‰</w:t>
            </w:r>
            <w:r>
              <w:rPr>
                <w:rFonts w:hint="eastAsia"/>
              </w:rPr>
              <w:t>。</w:t>
            </w:r>
          </w:p>
        </w:tc>
      </w:tr>
      <w:tr w:rsidR="00A869AA" w:rsidTr="00DB20E5">
        <w:trPr>
          <w:jc w:val="center"/>
        </w:trPr>
        <w:tc>
          <w:tcPr>
            <w:tcW w:w="577" w:type="dxa"/>
          </w:tcPr>
          <w:p w:rsidR="00A869AA" w:rsidRDefault="0093747F" w:rsidP="00FC523A">
            <w:pPr>
              <w:pStyle w:val="afffffffff2"/>
              <w:spacing w:line="288" w:lineRule="auto"/>
            </w:pPr>
            <w:r>
              <w:rPr>
                <w:rFonts w:hint="eastAsia"/>
              </w:rPr>
              <w:t>3</w:t>
            </w:r>
          </w:p>
        </w:tc>
        <w:tc>
          <w:tcPr>
            <w:tcW w:w="1134" w:type="dxa"/>
            <w:shd w:val="clear" w:color="auto" w:fill="auto"/>
            <w:vAlign w:val="center"/>
          </w:tcPr>
          <w:p w:rsidR="00A869AA" w:rsidRDefault="00BF45A1" w:rsidP="00FC523A">
            <w:pPr>
              <w:pStyle w:val="afffffffff2"/>
              <w:spacing w:line="288" w:lineRule="auto"/>
            </w:pPr>
            <w:r w:rsidRPr="00BF45A1">
              <w:rPr>
                <w:rFonts w:hint="eastAsia"/>
              </w:rPr>
              <w:t>标高偏差</w:t>
            </w:r>
          </w:p>
        </w:tc>
        <w:tc>
          <w:tcPr>
            <w:tcW w:w="3686" w:type="dxa"/>
            <w:shd w:val="clear" w:color="auto" w:fill="auto"/>
            <w:vAlign w:val="center"/>
          </w:tcPr>
          <w:p w:rsidR="00A869AA" w:rsidRDefault="00BF45A1" w:rsidP="00FC523A">
            <w:pPr>
              <w:pStyle w:val="afffffffff2"/>
              <w:numPr>
                <w:ilvl w:val="0"/>
                <w:numId w:val="37"/>
              </w:numPr>
              <w:spacing w:line="288" w:lineRule="auto"/>
              <w:jc w:val="left"/>
            </w:pPr>
            <w:r w:rsidRPr="00BF45A1">
              <w:rPr>
                <w:rFonts w:hint="eastAsia"/>
              </w:rPr>
              <w:t>每层楼无标高控制点，竖向模板根部未做平</w:t>
            </w:r>
            <w:r>
              <w:rPr>
                <w:rFonts w:hint="eastAsia"/>
              </w:rPr>
              <w:t>；</w:t>
            </w:r>
          </w:p>
          <w:p w:rsidR="00BF45A1" w:rsidRDefault="00BF45A1" w:rsidP="00FC523A">
            <w:pPr>
              <w:pStyle w:val="afffffffff2"/>
              <w:numPr>
                <w:ilvl w:val="0"/>
                <w:numId w:val="37"/>
              </w:numPr>
              <w:spacing w:line="288" w:lineRule="auto"/>
              <w:jc w:val="left"/>
            </w:pPr>
            <w:r w:rsidRPr="00BF45A1">
              <w:rPr>
                <w:rFonts w:hint="eastAsia"/>
              </w:rPr>
              <w:t>模板顶部无标高标记或不按标记施工</w:t>
            </w:r>
            <w:r>
              <w:rPr>
                <w:rFonts w:hint="eastAsia"/>
              </w:rPr>
              <w:t>；</w:t>
            </w:r>
          </w:p>
          <w:p w:rsidR="00BF45A1" w:rsidRPr="00CF646E" w:rsidRDefault="00BF45A1" w:rsidP="00FC523A">
            <w:pPr>
              <w:pStyle w:val="afffffffff2"/>
              <w:numPr>
                <w:ilvl w:val="0"/>
                <w:numId w:val="37"/>
              </w:numPr>
              <w:spacing w:line="288" w:lineRule="auto"/>
              <w:jc w:val="left"/>
            </w:pPr>
            <w:r w:rsidRPr="00BF45A1">
              <w:rPr>
                <w:rFonts w:hint="eastAsia"/>
              </w:rPr>
              <w:t>楼梯踏步模板未考虑装修层厚度差</w:t>
            </w:r>
            <w:r w:rsidR="00FC523A">
              <w:rPr>
                <w:rFonts w:hint="eastAsia"/>
              </w:rPr>
              <w:t>。</w:t>
            </w:r>
          </w:p>
        </w:tc>
        <w:tc>
          <w:tcPr>
            <w:tcW w:w="3977" w:type="dxa"/>
            <w:shd w:val="clear" w:color="auto" w:fill="auto"/>
            <w:vAlign w:val="center"/>
          </w:tcPr>
          <w:p w:rsidR="00A869AA" w:rsidRDefault="00FC523A" w:rsidP="00FC523A">
            <w:pPr>
              <w:pStyle w:val="afffffffff2"/>
              <w:numPr>
                <w:ilvl w:val="0"/>
                <w:numId w:val="38"/>
              </w:numPr>
              <w:spacing w:line="288" w:lineRule="auto"/>
              <w:jc w:val="left"/>
            </w:pPr>
            <w:r w:rsidRPr="00FC523A">
              <w:rPr>
                <w:rFonts w:hint="eastAsia"/>
              </w:rPr>
              <w:t>每层楼设标高控制点，竖向模板根部须做找平</w:t>
            </w:r>
            <w:r>
              <w:rPr>
                <w:rFonts w:hint="eastAsia"/>
              </w:rPr>
              <w:t>；</w:t>
            </w:r>
          </w:p>
          <w:p w:rsidR="00FC523A" w:rsidRDefault="00FC523A" w:rsidP="00FC523A">
            <w:pPr>
              <w:pStyle w:val="afffffffff2"/>
              <w:numPr>
                <w:ilvl w:val="0"/>
                <w:numId w:val="38"/>
              </w:numPr>
              <w:spacing w:line="288" w:lineRule="auto"/>
              <w:jc w:val="left"/>
            </w:pPr>
            <w:r w:rsidRPr="00FC523A">
              <w:rPr>
                <w:rFonts w:hint="eastAsia"/>
              </w:rPr>
              <w:t>模板顶部设标高标记，严格按标记施工</w:t>
            </w:r>
            <w:r>
              <w:rPr>
                <w:rFonts w:hint="eastAsia"/>
              </w:rPr>
              <w:t>；</w:t>
            </w:r>
          </w:p>
          <w:p w:rsidR="00FC523A" w:rsidRDefault="00FC523A" w:rsidP="00FC523A">
            <w:pPr>
              <w:pStyle w:val="afffffffff2"/>
              <w:numPr>
                <w:ilvl w:val="0"/>
                <w:numId w:val="38"/>
              </w:numPr>
              <w:spacing w:line="288" w:lineRule="auto"/>
              <w:jc w:val="left"/>
            </w:pPr>
            <w:r w:rsidRPr="00FC523A">
              <w:rPr>
                <w:rFonts w:hint="eastAsia"/>
              </w:rPr>
              <w:t>楼梯踏步模板安装时应考虑装修层厚度</w:t>
            </w:r>
            <w:r>
              <w:rPr>
                <w:rFonts w:hint="eastAsia"/>
              </w:rPr>
              <w:t>。</w:t>
            </w:r>
          </w:p>
        </w:tc>
      </w:tr>
      <w:tr w:rsidR="00A869AA" w:rsidTr="00DB20E5">
        <w:trPr>
          <w:jc w:val="center"/>
        </w:trPr>
        <w:tc>
          <w:tcPr>
            <w:tcW w:w="577" w:type="dxa"/>
            <w:vAlign w:val="center"/>
          </w:tcPr>
          <w:p w:rsidR="00A869AA" w:rsidRDefault="00FC523A" w:rsidP="00FC523A">
            <w:pPr>
              <w:pStyle w:val="afffffffff2"/>
              <w:spacing w:line="288" w:lineRule="auto"/>
            </w:pPr>
            <w:r>
              <w:rPr>
                <w:rFonts w:hint="eastAsia"/>
              </w:rPr>
              <w:t>4</w:t>
            </w:r>
          </w:p>
        </w:tc>
        <w:tc>
          <w:tcPr>
            <w:tcW w:w="1134" w:type="dxa"/>
            <w:shd w:val="clear" w:color="auto" w:fill="auto"/>
            <w:vAlign w:val="center"/>
          </w:tcPr>
          <w:p w:rsidR="00A869AA" w:rsidRDefault="00FC523A" w:rsidP="00FC523A">
            <w:pPr>
              <w:pStyle w:val="afffffffff2"/>
              <w:spacing w:line="288" w:lineRule="auto"/>
            </w:pPr>
            <w:r w:rsidRPr="00FC523A">
              <w:rPr>
                <w:rFonts w:hint="eastAsia"/>
              </w:rPr>
              <w:t>接缝不严</w:t>
            </w:r>
          </w:p>
        </w:tc>
        <w:tc>
          <w:tcPr>
            <w:tcW w:w="3686" w:type="dxa"/>
            <w:shd w:val="clear" w:color="auto" w:fill="auto"/>
            <w:vAlign w:val="center"/>
          </w:tcPr>
          <w:p w:rsidR="00A869AA" w:rsidRDefault="00FC523A" w:rsidP="00FC523A">
            <w:pPr>
              <w:pStyle w:val="afffffffff2"/>
              <w:numPr>
                <w:ilvl w:val="0"/>
                <w:numId w:val="39"/>
              </w:numPr>
              <w:spacing w:line="288" w:lineRule="auto"/>
              <w:jc w:val="left"/>
            </w:pPr>
            <w:r w:rsidRPr="00FC523A">
              <w:rPr>
                <w:rFonts w:hint="eastAsia"/>
              </w:rPr>
              <w:t>模板安装周期过长，因木模干缩造成裂缝</w:t>
            </w:r>
            <w:r>
              <w:rPr>
                <w:rFonts w:hint="eastAsia"/>
              </w:rPr>
              <w:t>；</w:t>
            </w:r>
          </w:p>
          <w:p w:rsidR="00FC523A" w:rsidRDefault="00FC523A" w:rsidP="00FC523A">
            <w:pPr>
              <w:pStyle w:val="afffffffff2"/>
              <w:numPr>
                <w:ilvl w:val="0"/>
                <w:numId w:val="39"/>
              </w:numPr>
              <w:spacing w:line="288" w:lineRule="auto"/>
              <w:jc w:val="left"/>
            </w:pPr>
            <w:r w:rsidRPr="00FC523A">
              <w:rPr>
                <w:rFonts w:hint="eastAsia"/>
              </w:rPr>
              <w:t>木模板含水量过大，制作粗糙，拼缝不严</w:t>
            </w:r>
            <w:r>
              <w:rPr>
                <w:rFonts w:hint="eastAsia"/>
              </w:rPr>
              <w:t>；</w:t>
            </w:r>
          </w:p>
          <w:p w:rsidR="00FC523A" w:rsidRDefault="00FC523A" w:rsidP="00FC523A">
            <w:pPr>
              <w:pStyle w:val="afffffffff2"/>
              <w:numPr>
                <w:ilvl w:val="0"/>
                <w:numId w:val="39"/>
              </w:numPr>
              <w:spacing w:line="288" w:lineRule="auto"/>
              <w:jc w:val="left"/>
            </w:pPr>
            <w:r w:rsidRPr="00FC523A">
              <w:rPr>
                <w:rFonts w:hint="eastAsia"/>
              </w:rPr>
              <w:t>浇筑砼时木模板不提前浇水湿润，使其胀开</w:t>
            </w:r>
            <w:r>
              <w:rPr>
                <w:rFonts w:hint="eastAsia"/>
              </w:rPr>
              <w:t>；</w:t>
            </w:r>
          </w:p>
          <w:p w:rsidR="00FC523A" w:rsidRDefault="00FC523A" w:rsidP="00FC523A">
            <w:pPr>
              <w:pStyle w:val="afffffffff2"/>
              <w:numPr>
                <w:ilvl w:val="0"/>
                <w:numId w:val="39"/>
              </w:numPr>
              <w:spacing w:line="288" w:lineRule="auto"/>
              <w:jc w:val="left"/>
            </w:pPr>
            <w:r w:rsidRPr="00FC523A">
              <w:rPr>
                <w:rFonts w:hint="eastAsia"/>
              </w:rPr>
              <w:t>梁、柱交接部位，接头尺寸不准、错位</w:t>
            </w:r>
            <w:r>
              <w:rPr>
                <w:rFonts w:hint="eastAsia"/>
              </w:rPr>
              <w:t>。</w:t>
            </w:r>
          </w:p>
        </w:tc>
        <w:tc>
          <w:tcPr>
            <w:tcW w:w="3977" w:type="dxa"/>
            <w:shd w:val="clear" w:color="auto" w:fill="auto"/>
            <w:vAlign w:val="center"/>
          </w:tcPr>
          <w:p w:rsidR="00A869AA" w:rsidRDefault="00FC523A" w:rsidP="00FC523A">
            <w:pPr>
              <w:pStyle w:val="afffffffff2"/>
              <w:numPr>
                <w:ilvl w:val="0"/>
                <w:numId w:val="41"/>
              </w:numPr>
              <w:spacing w:line="288" w:lineRule="auto"/>
              <w:jc w:val="left"/>
            </w:pPr>
            <w:r w:rsidRPr="00FC523A">
              <w:rPr>
                <w:rFonts w:hint="eastAsia"/>
              </w:rPr>
              <w:t>严格控制木模板含水率，制作时拼缝要严密</w:t>
            </w:r>
            <w:r>
              <w:rPr>
                <w:rFonts w:hint="eastAsia"/>
              </w:rPr>
              <w:t>；</w:t>
            </w:r>
          </w:p>
          <w:p w:rsidR="00FC523A" w:rsidRDefault="00FC523A" w:rsidP="00FC523A">
            <w:pPr>
              <w:pStyle w:val="afffffffff2"/>
              <w:numPr>
                <w:ilvl w:val="0"/>
                <w:numId w:val="41"/>
              </w:numPr>
              <w:spacing w:line="288" w:lineRule="auto"/>
              <w:jc w:val="left"/>
            </w:pPr>
            <w:r w:rsidRPr="00FC523A">
              <w:rPr>
                <w:rFonts w:hint="eastAsia"/>
              </w:rPr>
              <w:t>木模板安装周期不宜过长，浇砼时要提前浇水湿润使其胀开密实</w:t>
            </w:r>
            <w:r>
              <w:rPr>
                <w:rFonts w:hint="eastAsia"/>
              </w:rPr>
              <w:t>；</w:t>
            </w:r>
          </w:p>
          <w:p w:rsidR="00FC523A" w:rsidRDefault="00FC523A" w:rsidP="00FC523A">
            <w:pPr>
              <w:pStyle w:val="afffffffff2"/>
              <w:numPr>
                <w:ilvl w:val="0"/>
                <w:numId w:val="41"/>
              </w:numPr>
              <w:spacing w:line="288" w:lineRule="auto"/>
              <w:jc w:val="left"/>
            </w:pPr>
            <w:r w:rsidRPr="00FC523A">
              <w:rPr>
                <w:rFonts w:hint="eastAsia"/>
              </w:rPr>
              <w:t>梁、柱交接部位支撑要牢固，拼缝严密，发生错位拨正修好。</w:t>
            </w:r>
          </w:p>
          <w:p w:rsidR="00FC523A" w:rsidRDefault="00FC523A" w:rsidP="00FC523A">
            <w:pPr>
              <w:pStyle w:val="afffffffff2"/>
              <w:spacing w:line="288" w:lineRule="auto"/>
              <w:jc w:val="left"/>
            </w:pPr>
          </w:p>
        </w:tc>
      </w:tr>
    </w:tbl>
    <w:p w:rsidR="00FC523A" w:rsidRDefault="00FC523A" w:rsidP="00FC523A">
      <w:pPr>
        <w:pStyle w:val="affff6"/>
        <w:ind w:firstLine="420"/>
        <w:jc w:val="center"/>
        <w:rPr>
          <w:rFonts w:ascii="黑体" w:eastAsia="黑体" w:hAnsi="黑体"/>
        </w:rPr>
      </w:pPr>
    </w:p>
    <w:p w:rsidR="00FC523A" w:rsidRDefault="00FC523A" w:rsidP="00FC523A">
      <w:pPr>
        <w:pStyle w:val="affff6"/>
        <w:ind w:firstLine="420"/>
        <w:jc w:val="center"/>
        <w:rPr>
          <w:rFonts w:ascii="黑体" w:eastAsia="黑体" w:hAnsi="黑体"/>
        </w:rPr>
      </w:pPr>
    </w:p>
    <w:p w:rsidR="00FC523A" w:rsidRPr="00FC523A" w:rsidRDefault="00FC523A" w:rsidP="00FC523A">
      <w:pPr>
        <w:pStyle w:val="affff6"/>
        <w:ind w:firstLine="420"/>
        <w:jc w:val="center"/>
        <w:rPr>
          <w:rFonts w:ascii="黑体" w:eastAsia="黑体" w:hAnsi="黑体"/>
        </w:rPr>
      </w:pPr>
      <w:r w:rsidRPr="00FC523A">
        <w:rPr>
          <w:rFonts w:ascii="黑体" w:eastAsia="黑体" w:hAnsi="黑体" w:hint="eastAsia"/>
        </w:rPr>
        <w:t>表A.1 模板工程常见的质量通病及防治措施（续）</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77"/>
        <w:gridCol w:w="1276"/>
        <w:gridCol w:w="3544"/>
        <w:gridCol w:w="3977"/>
      </w:tblGrid>
      <w:tr w:rsidR="00FC523A" w:rsidTr="00DB20E5">
        <w:trPr>
          <w:tblHeader/>
          <w:jc w:val="center"/>
        </w:trPr>
        <w:tc>
          <w:tcPr>
            <w:tcW w:w="577" w:type="dxa"/>
            <w:tcBorders>
              <w:top w:val="single" w:sz="8" w:space="0" w:color="auto"/>
              <w:bottom w:val="single" w:sz="8" w:space="0" w:color="auto"/>
            </w:tcBorders>
            <w:shd w:val="clear" w:color="auto" w:fill="auto"/>
          </w:tcPr>
          <w:p w:rsidR="00FC523A" w:rsidRDefault="00FC523A" w:rsidP="00123AD7">
            <w:pPr>
              <w:pStyle w:val="afffffffff2"/>
              <w:spacing w:line="288" w:lineRule="auto"/>
            </w:pPr>
            <w:r>
              <w:t>序号</w:t>
            </w:r>
          </w:p>
        </w:tc>
        <w:tc>
          <w:tcPr>
            <w:tcW w:w="1276" w:type="dxa"/>
            <w:tcBorders>
              <w:top w:val="single" w:sz="8" w:space="0" w:color="auto"/>
              <w:bottom w:val="single" w:sz="8" w:space="0" w:color="auto"/>
            </w:tcBorders>
            <w:shd w:val="clear" w:color="auto" w:fill="auto"/>
            <w:vAlign w:val="center"/>
          </w:tcPr>
          <w:p w:rsidR="00FC523A" w:rsidRDefault="00FC523A" w:rsidP="00123AD7">
            <w:pPr>
              <w:pStyle w:val="afffffffff2"/>
              <w:spacing w:line="288" w:lineRule="auto"/>
            </w:pPr>
            <w:r>
              <w:t>问题</w:t>
            </w:r>
          </w:p>
        </w:tc>
        <w:tc>
          <w:tcPr>
            <w:tcW w:w="3544" w:type="dxa"/>
            <w:tcBorders>
              <w:top w:val="single" w:sz="8" w:space="0" w:color="auto"/>
              <w:bottom w:val="single" w:sz="8" w:space="0" w:color="auto"/>
            </w:tcBorders>
            <w:shd w:val="clear" w:color="auto" w:fill="auto"/>
            <w:vAlign w:val="center"/>
          </w:tcPr>
          <w:p w:rsidR="00FC523A" w:rsidRDefault="00FC523A" w:rsidP="00123AD7">
            <w:pPr>
              <w:pStyle w:val="afffffffff2"/>
              <w:spacing w:line="288" w:lineRule="auto"/>
            </w:pPr>
            <w:r>
              <w:t>原因分析</w:t>
            </w:r>
          </w:p>
        </w:tc>
        <w:tc>
          <w:tcPr>
            <w:tcW w:w="3977" w:type="dxa"/>
            <w:tcBorders>
              <w:top w:val="single" w:sz="8" w:space="0" w:color="auto"/>
              <w:bottom w:val="single" w:sz="8" w:space="0" w:color="auto"/>
            </w:tcBorders>
            <w:shd w:val="clear" w:color="auto" w:fill="auto"/>
            <w:vAlign w:val="center"/>
          </w:tcPr>
          <w:p w:rsidR="00FC523A" w:rsidRDefault="00FC523A" w:rsidP="00123AD7">
            <w:pPr>
              <w:pStyle w:val="afffffffff2"/>
              <w:spacing w:line="288" w:lineRule="auto"/>
            </w:pPr>
            <w:r>
              <w:t>预防措施</w:t>
            </w:r>
          </w:p>
        </w:tc>
      </w:tr>
      <w:tr w:rsidR="00FC523A" w:rsidTr="00FC523A">
        <w:trPr>
          <w:jc w:val="center"/>
        </w:trPr>
        <w:tc>
          <w:tcPr>
            <w:tcW w:w="577" w:type="dxa"/>
            <w:tcBorders>
              <w:top w:val="single" w:sz="8" w:space="0" w:color="auto"/>
            </w:tcBorders>
            <w:shd w:val="clear" w:color="auto" w:fill="auto"/>
            <w:vAlign w:val="center"/>
          </w:tcPr>
          <w:p w:rsidR="00FC523A" w:rsidRDefault="00FC523A" w:rsidP="00123AD7">
            <w:pPr>
              <w:pStyle w:val="afffffffff2"/>
              <w:spacing w:line="288" w:lineRule="auto"/>
            </w:pPr>
            <w:r>
              <w:rPr>
                <w:rFonts w:hint="eastAsia"/>
              </w:rPr>
              <w:t>5</w:t>
            </w:r>
          </w:p>
        </w:tc>
        <w:tc>
          <w:tcPr>
            <w:tcW w:w="1276" w:type="dxa"/>
            <w:tcBorders>
              <w:top w:val="single" w:sz="8" w:space="0" w:color="auto"/>
            </w:tcBorders>
            <w:shd w:val="clear" w:color="auto" w:fill="auto"/>
            <w:vAlign w:val="center"/>
          </w:tcPr>
          <w:p w:rsidR="00FC523A" w:rsidRDefault="00FC523A" w:rsidP="00123AD7">
            <w:pPr>
              <w:pStyle w:val="afffffffff2"/>
              <w:spacing w:line="288" w:lineRule="auto"/>
            </w:pPr>
            <w:r w:rsidRPr="00FC523A">
              <w:rPr>
                <w:rFonts w:hint="eastAsia"/>
              </w:rPr>
              <w:t>脱模剂使用不符合要求</w:t>
            </w:r>
          </w:p>
        </w:tc>
        <w:tc>
          <w:tcPr>
            <w:tcW w:w="3544" w:type="dxa"/>
            <w:tcBorders>
              <w:top w:val="single" w:sz="8" w:space="0" w:color="auto"/>
            </w:tcBorders>
            <w:shd w:val="clear" w:color="auto" w:fill="auto"/>
            <w:vAlign w:val="center"/>
          </w:tcPr>
          <w:p w:rsidR="00FC523A" w:rsidRDefault="00FC523A" w:rsidP="00123AD7">
            <w:pPr>
              <w:pStyle w:val="afffffffff2"/>
              <w:numPr>
                <w:ilvl w:val="0"/>
                <w:numId w:val="42"/>
              </w:numPr>
              <w:spacing w:line="288" w:lineRule="auto"/>
              <w:jc w:val="left"/>
            </w:pPr>
            <w:r w:rsidRPr="00FC523A">
              <w:rPr>
                <w:rFonts w:hint="eastAsia"/>
              </w:rPr>
              <w:t>拆模后不清理砼残浆即脱模剂</w:t>
            </w:r>
            <w:r>
              <w:rPr>
                <w:rFonts w:hint="eastAsia"/>
              </w:rPr>
              <w:t>；</w:t>
            </w:r>
          </w:p>
          <w:p w:rsidR="00FC523A" w:rsidRDefault="00FC523A" w:rsidP="00123AD7">
            <w:pPr>
              <w:pStyle w:val="afffffffff2"/>
              <w:numPr>
                <w:ilvl w:val="0"/>
                <w:numId w:val="42"/>
              </w:numPr>
              <w:spacing w:line="288" w:lineRule="auto"/>
              <w:jc w:val="left"/>
            </w:pPr>
            <w:r w:rsidRPr="00FC523A">
              <w:rPr>
                <w:rFonts w:hint="eastAsia"/>
              </w:rPr>
              <w:t>脱模剂涂刷不均匀或漏涂或涂层过厚</w:t>
            </w:r>
            <w:r>
              <w:rPr>
                <w:rFonts w:hint="eastAsia"/>
              </w:rPr>
              <w:t>；</w:t>
            </w:r>
          </w:p>
          <w:p w:rsidR="00FC523A" w:rsidRDefault="00FC523A" w:rsidP="00123AD7">
            <w:pPr>
              <w:pStyle w:val="afffffffff2"/>
              <w:numPr>
                <w:ilvl w:val="0"/>
                <w:numId w:val="42"/>
              </w:numPr>
              <w:spacing w:line="288" w:lineRule="auto"/>
              <w:jc w:val="left"/>
            </w:pPr>
            <w:r w:rsidRPr="00FC523A">
              <w:rPr>
                <w:rFonts w:hint="eastAsia"/>
              </w:rPr>
              <w:t>使用废机油作脱模剂污染钢筋砼，影响砼表面装饰质量。</w:t>
            </w:r>
          </w:p>
          <w:p w:rsidR="00FC523A" w:rsidRDefault="00FC523A" w:rsidP="00123AD7">
            <w:pPr>
              <w:pStyle w:val="afffffffff2"/>
              <w:spacing w:line="288" w:lineRule="auto"/>
              <w:ind w:leftChars="86" w:left="181"/>
              <w:jc w:val="left"/>
            </w:pPr>
          </w:p>
        </w:tc>
        <w:tc>
          <w:tcPr>
            <w:tcW w:w="3977" w:type="dxa"/>
            <w:tcBorders>
              <w:top w:val="single" w:sz="8" w:space="0" w:color="auto"/>
            </w:tcBorders>
            <w:shd w:val="clear" w:color="auto" w:fill="auto"/>
            <w:vAlign w:val="center"/>
          </w:tcPr>
          <w:p w:rsidR="00FC523A" w:rsidRDefault="00FC523A" w:rsidP="00123AD7">
            <w:pPr>
              <w:pStyle w:val="afffffffff2"/>
              <w:numPr>
                <w:ilvl w:val="0"/>
                <w:numId w:val="43"/>
              </w:numPr>
              <w:spacing w:line="288" w:lineRule="auto"/>
              <w:jc w:val="left"/>
            </w:pPr>
            <w:r w:rsidRPr="00FC523A">
              <w:rPr>
                <w:rFonts w:hint="eastAsia"/>
              </w:rPr>
              <w:t>拆模后，必须清除模板上遗留的砼残浆，再刷脱模剂</w:t>
            </w:r>
            <w:r>
              <w:rPr>
                <w:rFonts w:hint="eastAsia"/>
              </w:rPr>
              <w:t>；</w:t>
            </w:r>
          </w:p>
          <w:p w:rsidR="00FC523A" w:rsidRDefault="00FC523A" w:rsidP="00123AD7">
            <w:pPr>
              <w:pStyle w:val="afffffffff2"/>
              <w:numPr>
                <w:ilvl w:val="0"/>
                <w:numId w:val="43"/>
              </w:numPr>
              <w:spacing w:line="288" w:lineRule="auto"/>
              <w:jc w:val="left"/>
            </w:pPr>
            <w:r>
              <w:rPr>
                <w:rFonts w:hint="eastAsia"/>
              </w:rPr>
              <w:t>严禁废机油作脱模剂；</w:t>
            </w:r>
          </w:p>
          <w:p w:rsidR="00FC523A" w:rsidRDefault="00FC523A" w:rsidP="00123AD7">
            <w:pPr>
              <w:pStyle w:val="afffffffff2"/>
              <w:numPr>
                <w:ilvl w:val="0"/>
                <w:numId w:val="43"/>
              </w:numPr>
              <w:spacing w:line="288" w:lineRule="auto"/>
              <w:jc w:val="left"/>
            </w:pPr>
            <w:r w:rsidRPr="00FC523A">
              <w:rPr>
                <w:rFonts w:hint="eastAsia"/>
              </w:rPr>
              <w:t>涂刷要均匀，一般以2度为宜，以防漏刷或涂刷过厚。</w:t>
            </w:r>
          </w:p>
        </w:tc>
      </w:tr>
      <w:tr w:rsidR="00FC523A" w:rsidTr="00FC523A">
        <w:trPr>
          <w:jc w:val="center"/>
        </w:trPr>
        <w:tc>
          <w:tcPr>
            <w:tcW w:w="577" w:type="dxa"/>
            <w:shd w:val="clear" w:color="auto" w:fill="auto"/>
            <w:vAlign w:val="center"/>
          </w:tcPr>
          <w:p w:rsidR="00FC523A" w:rsidRDefault="00FC523A" w:rsidP="00123AD7">
            <w:pPr>
              <w:pStyle w:val="afffffffff2"/>
              <w:spacing w:line="288" w:lineRule="auto"/>
            </w:pPr>
            <w:r>
              <w:rPr>
                <w:rFonts w:hint="eastAsia"/>
              </w:rPr>
              <w:t>6</w:t>
            </w:r>
          </w:p>
        </w:tc>
        <w:tc>
          <w:tcPr>
            <w:tcW w:w="1276" w:type="dxa"/>
            <w:shd w:val="clear" w:color="auto" w:fill="auto"/>
            <w:vAlign w:val="center"/>
          </w:tcPr>
          <w:p w:rsidR="00FC523A" w:rsidRDefault="00FC523A" w:rsidP="00123AD7">
            <w:pPr>
              <w:pStyle w:val="afffffffff2"/>
              <w:spacing w:line="288" w:lineRule="auto"/>
            </w:pPr>
            <w:r w:rsidRPr="00FC523A">
              <w:rPr>
                <w:rFonts w:hint="eastAsia"/>
              </w:rPr>
              <w:t>模内清理不干净</w:t>
            </w:r>
          </w:p>
        </w:tc>
        <w:tc>
          <w:tcPr>
            <w:tcW w:w="3544" w:type="dxa"/>
            <w:shd w:val="clear" w:color="auto" w:fill="auto"/>
            <w:vAlign w:val="center"/>
          </w:tcPr>
          <w:p w:rsidR="00FC523A" w:rsidRDefault="00FC523A" w:rsidP="00123AD7">
            <w:pPr>
              <w:pStyle w:val="afffffffff2"/>
              <w:numPr>
                <w:ilvl w:val="0"/>
                <w:numId w:val="44"/>
              </w:numPr>
              <w:spacing w:line="288" w:lineRule="auto"/>
              <w:jc w:val="left"/>
            </w:pPr>
            <w:r w:rsidRPr="00FC523A">
              <w:rPr>
                <w:rFonts w:hint="eastAsia"/>
              </w:rPr>
              <w:t>柱根部的拐角，梁柱接头最低处不留清扫孔或所留位置无法清扫</w:t>
            </w:r>
            <w:r>
              <w:rPr>
                <w:rFonts w:hint="eastAsia"/>
              </w:rPr>
              <w:t>；</w:t>
            </w:r>
          </w:p>
          <w:p w:rsidR="00FC523A" w:rsidRDefault="00FC523A" w:rsidP="00123AD7">
            <w:pPr>
              <w:pStyle w:val="afffffffff2"/>
              <w:numPr>
                <w:ilvl w:val="0"/>
                <w:numId w:val="44"/>
              </w:numPr>
              <w:spacing w:line="288" w:lineRule="auto"/>
              <w:jc w:val="left"/>
            </w:pPr>
            <w:r w:rsidRPr="00FC523A">
              <w:rPr>
                <w:rFonts w:hint="eastAsia"/>
              </w:rPr>
              <w:t>封模之前未进行第一遍清扫</w:t>
            </w:r>
            <w:r>
              <w:rPr>
                <w:rFonts w:hint="eastAsia"/>
              </w:rPr>
              <w:t>；</w:t>
            </w:r>
          </w:p>
          <w:p w:rsidR="00FC523A" w:rsidRDefault="00FC523A" w:rsidP="00123AD7">
            <w:pPr>
              <w:pStyle w:val="afffffffff2"/>
              <w:numPr>
                <w:ilvl w:val="0"/>
                <w:numId w:val="44"/>
              </w:numPr>
              <w:spacing w:line="288" w:lineRule="auto"/>
              <w:jc w:val="left"/>
            </w:pPr>
            <w:r w:rsidRPr="00FC523A">
              <w:rPr>
                <w:rFonts w:hint="eastAsia"/>
              </w:rPr>
              <w:t>钢筋绑扎完毕，模内未用压缩空气或压力水清扫</w:t>
            </w:r>
            <w:r>
              <w:rPr>
                <w:rFonts w:hint="eastAsia"/>
              </w:rPr>
              <w:t>。</w:t>
            </w:r>
          </w:p>
        </w:tc>
        <w:tc>
          <w:tcPr>
            <w:tcW w:w="3977" w:type="dxa"/>
            <w:shd w:val="clear" w:color="auto" w:fill="auto"/>
            <w:vAlign w:val="center"/>
          </w:tcPr>
          <w:p w:rsidR="00FC523A" w:rsidRDefault="00FC523A" w:rsidP="00123AD7">
            <w:pPr>
              <w:pStyle w:val="afffffffff2"/>
              <w:numPr>
                <w:ilvl w:val="0"/>
                <w:numId w:val="46"/>
              </w:numPr>
              <w:spacing w:line="288" w:lineRule="auto"/>
              <w:jc w:val="left"/>
            </w:pPr>
            <w:r w:rsidRPr="00FC523A">
              <w:rPr>
                <w:rFonts w:hint="eastAsia"/>
              </w:rPr>
              <w:t>在封模前，将模内垃圾清除干净</w:t>
            </w:r>
            <w:r>
              <w:rPr>
                <w:rFonts w:hint="eastAsia"/>
              </w:rPr>
              <w:t>；</w:t>
            </w:r>
          </w:p>
          <w:p w:rsidR="00FC523A" w:rsidRDefault="00FC523A" w:rsidP="00123AD7">
            <w:pPr>
              <w:pStyle w:val="afffffffff2"/>
              <w:numPr>
                <w:ilvl w:val="0"/>
                <w:numId w:val="46"/>
              </w:numPr>
              <w:spacing w:line="288" w:lineRule="auto"/>
              <w:jc w:val="left"/>
            </w:pPr>
            <w:r w:rsidRPr="00FC523A">
              <w:rPr>
                <w:rFonts w:hint="eastAsia"/>
              </w:rPr>
              <w:t>正确留设清扫孔</w:t>
            </w:r>
            <w:r>
              <w:rPr>
                <w:rFonts w:hint="eastAsia"/>
              </w:rPr>
              <w:t>；</w:t>
            </w:r>
          </w:p>
          <w:p w:rsidR="00FC523A" w:rsidRDefault="00FC523A" w:rsidP="00123AD7">
            <w:pPr>
              <w:pStyle w:val="afffffffff2"/>
              <w:numPr>
                <w:ilvl w:val="0"/>
                <w:numId w:val="46"/>
              </w:numPr>
              <w:spacing w:line="288" w:lineRule="auto"/>
              <w:jc w:val="left"/>
            </w:pPr>
            <w:r w:rsidRPr="00FC523A">
              <w:rPr>
                <w:rFonts w:hint="eastAsia"/>
              </w:rPr>
              <w:t>钢筋绑扎完毕，用压缩空气或压力水清扫模内垃圾</w:t>
            </w:r>
            <w:r w:rsidR="00123AD7">
              <w:rPr>
                <w:rFonts w:hint="eastAsia"/>
              </w:rPr>
              <w:t>。</w:t>
            </w:r>
          </w:p>
          <w:p w:rsidR="00FC523A" w:rsidRDefault="00FC523A" w:rsidP="00123AD7">
            <w:pPr>
              <w:pStyle w:val="afffffffff2"/>
              <w:spacing w:line="288" w:lineRule="auto"/>
              <w:ind w:left="360"/>
              <w:jc w:val="left"/>
            </w:pPr>
          </w:p>
        </w:tc>
      </w:tr>
      <w:tr w:rsidR="00FC523A" w:rsidTr="00FC523A">
        <w:trPr>
          <w:jc w:val="center"/>
        </w:trPr>
        <w:tc>
          <w:tcPr>
            <w:tcW w:w="577" w:type="dxa"/>
            <w:shd w:val="clear" w:color="auto" w:fill="auto"/>
            <w:vAlign w:val="center"/>
          </w:tcPr>
          <w:p w:rsidR="00FC523A" w:rsidRDefault="00FC523A" w:rsidP="00123AD7">
            <w:pPr>
              <w:pStyle w:val="afffffffff2"/>
              <w:spacing w:line="288" w:lineRule="auto"/>
            </w:pPr>
            <w:r>
              <w:rPr>
                <w:rFonts w:hint="eastAsia"/>
              </w:rPr>
              <w:t>7</w:t>
            </w:r>
          </w:p>
        </w:tc>
        <w:tc>
          <w:tcPr>
            <w:tcW w:w="1276" w:type="dxa"/>
            <w:shd w:val="clear" w:color="auto" w:fill="auto"/>
            <w:vAlign w:val="center"/>
          </w:tcPr>
          <w:p w:rsidR="00FC523A" w:rsidRDefault="00FC523A" w:rsidP="00123AD7">
            <w:pPr>
              <w:pStyle w:val="afffffffff2"/>
              <w:spacing w:line="288" w:lineRule="auto"/>
            </w:pPr>
            <w:r w:rsidRPr="00FC523A">
              <w:rPr>
                <w:rFonts w:hint="eastAsia"/>
              </w:rPr>
              <w:t>梁模板缺陷</w:t>
            </w:r>
          </w:p>
        </w:tc>
        <w:tc>
          <w:tcPr>
            <w:tcW w:w="3544" w:type="dxa"/>
            <w:shd w:val="clear" w:color="auto" w:fill="auto"/>
            <w:vAlign w:val="center"/>
          </w:tcPr>
          <w:p w:rsidR="00FC523A" w:rsidRDefault="00DB20E5" w:rsidP="00123AD7">
            <w:pPr>
              <w:pStyle w:val="afffffffff2"/>
              <w:numPr>
                <w:ilvl w:val="0"/>
                <w:numId w:val="47"/>
              </w:numPr>
              <w:spacing w:line="288" w:lineRule="auto"/>
              <w:jc w:val="left"/>
            </w:pPr>
            <w:r w:rsidRPr="00DB20E5">
              <w:rPr>
                <w:rFonts w:hint="eastAsia"/>
              </w:rPr>
              <w:t>夹板未订牢或夹木不足以抵抗砼侧压力，致使夹木钉了被拔出，侧模下口向外歪移</w:t>
            </w:r>
            <w:r>
              <w:rPr>
                <w:rFonts w:hint="eastAsia"/>
              </w:rPr>
              <w:t>；</w:t>
            </w:r>
          </w:p>
          <w:p w:rsidR="00DB20E5" w:rsidRDefault="00DB20E5" w:rsidP="00123AD7">
            <w:pPr>
              <w:pStyle w:val="afffffffff2"/>
              <w:numPr>
                <w:ilvl w:val="0"/>
                <w:numId w:val="47"/>
              </w:numPr>
              <w:spacing w:line="288" w:lineRule="auto"/>
              <w:jc w:val="left"/>
            </w:pPr>
            <w:r w:rsidRPr="00DB20E5">
              <w:rPr>
                <w:rFonts w:hint="eastAsia"/>
              </w:rPr>
              <w:t>梁模支撑按一般经验配料，梁自重和施工荷载未经验算，致使超荷，造成梁底模板及支撑不够牢固而下挠</w:t>
            </w:r>
            <w:r>
              <w:rPr>
                <w:rFonts w:hint="eastAsia"/>
              </w:rPr>
              <w:t>；</w:t>
            </w:r>
          </w:p>
          <w:p w:rsidR="00DB20E5" w:rsidRDefault="00DB20E5" w:rsidP="00123AD7">
            <w:pPr>
              <w:pStyle w:val="afffffffff2"/>
              <w:numPr>
                <w:ilvl w:val="0"/>
                <w:numId w:val="47"/>
              </w:numPr>
              <w:spacing w:line="288" w:lineRule="auto"/>
              <w:jc w:val="left"/>
            </w:pPr>
            <w:r w:rsidRPr="00DB20E5">
              <w:rPr>
                <w:rFonts w:hint="eastAsia"/>
              </w:rPr>
              <w:t>梁侧模上口横档未拉通线，斜撑角度过大（大于600）支撑不牢造成局部偏正</w:t>
            </w:r>
            <w:r w:rsidR="00123AD7">
              <w:rPr>
                <w:rFonts w:hint="eastAsia"/>
              </w:rPr>
              <w:t>。</w:t>
            </w:r>
          </w:p>
        </w:tc>
        <w:tc>
          <w:tcPr>
            <w:tcW w:w="3977" w:type="dxa"/>
            <w:shd w:val="clear" w:color="auto" w:fill="auto"/>
            <w:vAlign w:val="center"/>
          </w:tcPr>
          <w:p w:rsidR="00FC523A" w:rsidRDefault="00123AD7" w:rsidP="00123AD7">
            <w:pPr>
              <w:pStyle w:val="afffffffff2"/>
              <w:numPr>
                <w:ilvl w:val="0"/>
                <w:numId w:val="48"/>
              </w:numPr>
              <w:spacing w:line="288" w:lineRule="auto"/>
              <w:jc w:val="left"/>
            </w:pPr>
            <w:r w:rsidRPr="00123AD7">
              <w:rPr>
                <w:rFonts w:hint="eastAsia"/>
              </w:rPr>
              <w:t>根据梁的高度适当加设横档，一般距梁底</w:t>
            </w:r>
            <w:r>
              <w:rPr>
                <w:rFonts w:hint="eastAsia"/>
              </w:rPr>
              <w:t xml:space="preserve"> </w:t>
            </w:r>
            <w:r w:rsidRPr="00123AD7">
              <w:rPr>
                <w:rFonts w:hint="eastAsia"/>
              </w:rPr>
              <w:t>30</w:t>
            </w:r>
            <w:r>
              <w:rPr>
                <w:rFonts w:hint="eastAsia"/>
              </w:rPr>
              <w:t xml:space="preserve"> cm</w:t>
            </w:r>
            <w:r w:rsidRPr="00123AD7">
              <w:rPr>
                <w:rFonts w:hint="eastAsia"/>
              </w:rPr>
              <w:t>～40</w:t>
            </w:r>
            <w:r>
              <w:rPr>
                <w:rFonts w:hint="eastAsia"/>
              </w:rPr>
              <w:t xml:space="preserve"> </w:t>
            </w:r>
            <w:r w:rsidRPr="00123AD7">
              <w:rPr>
                <w:rFonts w:hint="eastAsia"/>
              </w:rPr>
              <w:t>cm</w:t>
            </w:r>
            <w:r>
              <w:rPr>
                <w:rFonts w:hint="eastAsia"/>
              </w:rPr>
              <w:t xml:space="preserve"> </w:t>
            </w:r>
            <w:r w:rsidRPr="00123AD7">
              <w:rPr>
                <w:rFonts w:hint="eastAsia"/>
              </w:rPr>
              <w:t>处加φ16对拉螺栓，沿梁长方向间距不大于</w:t>
            </w:r>
            <w:r>
              <w:rPr>
                <w:rFonts w:hint="eastAsia"/>
              </w:rPr>
              <w:t xml:space="preserve"> </w:t>
            </w:r>
            <w:r w:rsidRPr="00123AD7">
              <w:rPr>
                <w:rFonts w:hint="eastAsia"/>
              </w:rPr>
              <w:t>1</w:t>
            </w:r>
            <w:r>
              <w:rPr>
                <w:rFonts w:hint="eastAsia"/>
              </w:rPr>
              <w:t xml:space="preserve"> </w:t>
            </w:r>
            <w:r w:rsidRPr="00123AD7">
              <w:rPr>
                <w:rFonts w:hint="eastAsia"/>
              </w:rPr>
              <w:t>m</w:t>
            </w:r>
            <w:r>
              <w:rPr>
                <w:rFonts w:hint="eastAsia"/>
              </w:rPr>
              <w:t>；</w:t>
            </w:r>
          </w:p>
          <w:p w:rsidR="00123AD7" w:rsidRDefault="00123AD7" w:rsidP="00123AD7">
            <w:pPr>
              <w:pStyle w:val="afffffffff2"/>
              <w:numPr>
                <w:ilvl w:val="0"/>
                <w:numId w:val="48"/>
              </w:numPr>
              <w:spacing w:line="288" w:lineRule="auto"/>
              <w:jc w:val="left"/>
            </w:pPr>
            <w:r w:rsidRPr="00123AD7">
              <w:rPr>
                <w:rFonts w:hint="eastAsia"/>
              </w:rPr>
              <w:t>夹木应与支撑顶部的横担木钉牢</w:t>
            </w:r>
            <w:r>
              <w:rPr>
                <w:rFonts w:hint="eastAsia"/>
              </w:rPr>
              <w:t>；</w:t>
            </w:r>
          </w:p>
          <w:p w:rsidR="00123AD7" w:rsidRDefault="00123AD7" w:rsidP="00123AD7">
            <w:pPr>
              <w:pStyle w:val="afffffffff2"/>
              <w:numPr>
                <w:ilvl w:val="0"/>
                <w:numId w:val="48"/>
              </w:numPr>
              <w:spacing w:line="288" w:lineRule="auto"/>
              <w:jc w:val="left"/>
            </w:pPr>
            <w:r w:rsidRPr="00123AD7">
              <w:rPr>
                <w:rFonts w:hint="eastAsia"/>
              </w:rPr>
              <w:t>梁底模板按规定起拱</w:t>
            </w:r>
            <w:r>
              <w:rPr>
                <w:rFonts w:hint="eastAsia"/>
              </w:rPr>
              <w:t>。</w:t>
            </w:r>
          </w:p>
        </w:tc>
      </w:tr>
      <w:tr w:rsidR="00FC523A" w:rsidTr="00FC523A">
        <w:trPr>
          <w:jc w:val="center"/>
        </w:trPr>
        <w:tc>
          <w:tcPr>
            <w:tcW w:w="577" w:type="dxa"/>
            <w:shd w:val="clear" w:color="auto" w:fill="auto"/>
            <w:vAlign w:val="center"/>
          </w:tcPr>
          <w:p w:rsidR="00FC523A" w:rsidRDefault="00123AD7" w:rsidP="00123AD7">
            <w:pPr>
              <w:pStyle w:val="afffffffff2"/>
              <w:spacing w:line="288" w:lineRule="auto"/>
            </w:pPr>
            <w:r>
              <w:rPr>
                <w:rFonts w:hint="eastAsia"/>
              </w:rPr>
              <w:t>8</w:t>
            </w:r>
          </w:p>
        </w:tc>
        <w:tc>
          <w:tcPr>
            <w:tcW w:w="1276" w:type="dxa"/>
            <w:shd w:val="clear" w:color="auto" w:fill="auto"/>
            <w:vAlign w:val="center"/>
          </w:tcPr>
          <w:p w:rsidR="00FC523A" w:rsidRDefault="00123AD7" w:rsidP="00123AD7">
            <w:pPr>
              <w:pStyle w:val="afffffffff2"/>
              <w:spacing w:line="288" w:lineRule="auto"/>
            </w:pPr>
            <w:r w:rsidRPr="00123AD7">
              <w:rPr>
                <w:rFonts w:hint="eastAsia"/>
              </w:rPr>
              <w:t>柱模板缺陷</w:t>
            </w:r>
          </w:p>
        </w:tc>
        <w:tc>
          <w:tcPr>
            <w:tcW w:w="3544" w:type="dxa"/>
            <w:shd w:val="clear" w:color="auto" w:fill="auto"/>
            <w:vAlign w:val="center"/>
          </w:tcPr>
          <w:p w:rsidR="00FC523A" w:rsidRDefault="00123AD7" w:rsidP="00123AD7">
            <w:pPr>
              <w:pStyle w:val="afffffffff2"/>
              <w:numPr>
                <w:ilvl w:val="0"/>
                <w:numId w:val="49"/>
              </w:numPr>
              <w:spacing w:line="288" w:lineRule="auto"/>
              <w:jc w:val="left"/>
            </w:pPr>
            <w:r w:rsidRPr="00123AD7">
              <w:rPr>
                <w:rFonts w:hint="eastAsia"/>
              </w:rPr>
              <w:t>柱箍不牢或钉子被砼侧压力拔出</w:t>
            </w:r>
            <w:r>
              <w:rPr>
                <w:rFonts w:hint="eastAsia"/>
              </w:rPr>
              <w:t>；</w:t>
            </w:r>
          </w:p>
          <w:p w:rsidR="00123AD7" w:rsidRDefault="00123AD7" w:rsidP="00123AD7">
            <w:pPr>
              <w:pStyle w:val="afffffffff2"/>
              <w:numPr>
                <w:ilvl w:val="0"/>
                <w:numId w:val="49"/>
              </w:numPr>
              <w:spacing w:line="288" w:lineRule="auto"/>
              <w:jc w:val="left"/>
            </w:pPr>
            <w:r w:rsidRPr="00123AD7">
              <w:rPr>
                <w:rFonts w:hint="eastAsia"/>
              </w:rPr>
              <w:t>成排柱子支模不跟线，不找方，钢筋偏移，未拨正就套柱模</w:t>
            </w:r>
            <w:r>
              <w:rPr>
                <w:rFonts w:hint="eastAsia"/>
              </w:rPr>
              <w:t>；</w:t>
            </w:r>
          </w:p>
          <w:p w:rsidR="00123AD7" w:rsidRDefault="00123AD7" w:rsidP="00123AD7">
            <w:pPr>
              <w:pStyle w:val="afffffffff2"/>
              <w:numPr>
                <w:ilvl w:val="0"/>
                <w:numId w:val="49"/>
              </w:numPr>
              <w:spacing w:line="288" w:lineRule="auto"/>
              <w:jc w:val="left"/>
            </w:pPr>
            <w:r w:rsidRPr="00123AD7">
              <w:rPr>
                <w:rFonts w:hint="eastAsia"/>
              </w:rPr>
              <w:t>模板一面松，一面紧或模板上有残渣未很好清理</w:t>
            </w:r>
            <w:r>
              <w:rPr>
                <w:rFonts w:hint="eastAsia"/>
              </w:rPr>
              <w:t>。</w:t>
            </w:r>
          </w:p>
        </w:tc>
        <w:tc>
          <w:tcPr>
            <w:tcW w:w="3977" w:type="dxa"/>
            <w:shd w:val="clear" w:color="auto" w:fill="auto"/>
            <w:vAlign w:val="center"/>
          </w:tcPr>
          <w:p w:rsidR="00FC523A" w:rsidRDefault="00123AD7" w:rsidP="00123AD7">
            <w:pPr>
              <w:pStyle w:val="afffffffff2"/>
              <w:numPr>
                <w:ilvl w:val="0"/>
                <w:numId w:val="50"/>
              </w:numPr>
              <w:spacing w:line="288" w:lineRule="auto"/>
              <w:jc w:val="left"/>
            </w:pPr>
            <w:r w:rsidRPr="00123AD7">
              <w:rPr>
                <w:rFonts w:hint="eastAsia"/>
              </w:rPr>
              <w:t>成排柱子应先在底部弹出通线，将柱位置兜方找中，支模前必先校正钢筋位置</w:t>
            </w:r>
            <w:r>
              <w:rPr>
                <w:rFonts w:hint="eastAsia"/>
              </w:rPr>
              <w:t>；</w:t>
            </w:r>
          </w:p>
          <w:p w:rsidR="00123AD7" w:rsidRDefault="00123AD7" w:rsidP="00123AD7">
            <w:pPr>
              <w:pStyle w:val="afffffffff2"/>
              <w:numPr>
                <w:ilvl w:val="0"/>
                <w:numId w:val="50"/>
              </w:numPr>
              <w:spacing w:line="288" w:lineRule="auto"/>
              <w:jc w:val="left"/>
            </w:pPr>
            <w:r w:rsidRPr="00123AD7">
              <w:rPr>
                <w:rFonts w:hint="eastAsia"/>
              </w:rPr>
              <w:t>柱模外间隔</w:t>
            </w:r>
            <w:r>
              <w:rPr>
                <w:rFonts w:hint="eastAsia"/>
              </w:rPr>
              <w:t xml:space="preserve"> </w:t>
            </w:r>
            <w:r w:rsidRPr="00123AD7">
              <w:rPr>
                <w:rFonts w:hint="eastAsia"/>
              </w:rPr>
              <w:t>500</w:t>
            </w:r>
            <w:r>
              <w:rPr>
                <w:rFonts w:hint="eastAsia"/>
              </w:rPr>
              <w:t xml:space="preserve"> mm</w:t>
            </w:r>
            <w:r>
              <w:rPr>
                <w:rFonts w:hAnsi="宋体" w:hint="eastAsia"/>
              </w:rPr>
              <w:t>～</w:t>
            </w:r>
            <w:r w:rsidRPr="00123AD7">
              <w:rPr>
                <w:rFonts w:hint="eastAsia"/>
              </w:rPr>
              <w:t>1</w:t>
            </w:r>
            <w:r>
              <w:rPr>
                <w:rFonts w:hint="eastAsia"/>
              </w:rPr>
              <w:t xml:space="preserve"> </w:t>
            </w:r>
            <w:r w:rsidRPr="00123AD7">
              <w:rPr>
                <w:rFonts w:hint="eastAsia"/>
              </w:rPr>
              <w:t>000</w:t>
            </w:r>
            <w:r>
              <w:rPr>
                <w:rFonts w:hint="eastAsia"/>
              </w:rPr>
              <w:t xml:space="preserve"> </w:t>
            </w:r>
            <w:r w:rsidRPr="00123AD7">
              <w:rPr>
                <w:rFonts w:hint="eastAsia"/>
              </w:rPr>
              <w:t>mm</w:t>
            </w:r>
            <w:r>
              <w:rPr>
                <w:rFonts w:hint="eastAsia"/>
              </w:rPr>
              <w:t xml:space="preserve"> </w:t>
            </w:r>
            <w:r w:rsidRPr="00123AD7">
              <w:rPr>
                <w:rFonts w:hint="eastAsia"/>
              </w:rPr>
              <w:t>加设柱箍</w:t>
            </w:r>
            <w:r>
              <w:rPr>
                <w:rFonts w:hint="eastAsia"/>
              </w:rPr>
              <w:t>；</w:t>
            </w:r>
          </w:p>
          <w:p w:rsidR="00123AD7" w:rsidRDefault="00123AD7" w:rsidP="00123AD7">
            <w:pPr>
              <w:pStyle w:val="afffffffff2"/>
              <w:numPr>
                <w:ilvl w:val="0"/>
                <w:numId w:val="50"/>
              </w:numPr>
              <w:spacing w:line="288" w:lineRule="auto"/>
              <w:jc w:val="left"/>
            </w:pPr>
            <w:r w:rsidRPr="00123AD7">
              <w:rPr>
                <w:rFonts w:hint="eastAsia"/>
              </w:rPr>
              <w:t>较高的柱子在模板中部一侧面留临时浇注孔</w:t>
            </w:r>
            <w:r>
              <w:rPr>
                <w:rFonts w:hint="eastAsia"/>
              </w:rPr>
              <w:t>。</w:t>
            </w:r>
          </w:p>
        </w:tc>
      </w:tr>
      <w:tr w:rsidR="00123AD7" w:rsidTr="002A3390">
        <w:trPr>
          <w:jc w:val="center"/>
        </w:trPr>
        <w:tc>
          <w:tcPr>
            <w:tcW w:w="9374" w:type="dxa"/>
            <w:gridSpan w:val="4"/>
            <w:shd w:val="clear" w:color="auto" w:fill="auto"/>
            <w:vAlign w:val="center"/>
          </w:tcPr>
          <w:p w:rsidR="00123AD7" w:rsidRDefault="00123AD7" w:rsidP="00123AD7">
            <w:pPr>
              <w:pStyle w:val="a5"/>
              <w:spacing w:line="288" w:lineRule="auto"/>
            </w:pPr>
            <w:r w:rsidRPr="00123AD7">
              <w:rPr>
                <w:rFonts w:hint="eastAsia"/>
              </w:rPr>
              <w:t>轴线偏位</w:t>
            </w:r>
            <w:r>
              <w:rPr>
                <w:rFonts w:hint="eastAsia"/>
              </w:rPr>
              <w:t>是指</w:t>
            </w:r>
            <w:r w:rsidRPr="00123AD7">
              <w:rPr>
                <w:rFonts w:hint="eastAsia"/>
              </w:rPr>
              <w:t>拆模后，发现</w:t>
            </w:r>
            <w:r>
              <w:rPr>
                <w:rFonts w:hint="eastAsia"/>
              </w:rPr>
              <w:t>混凝土</w:t>
            </w:r>
            <w:proofErr w:type="gramStart"/>
            <w:r w:rsidRPr="00123AD7">
              <w:rPr>
                <w:rFonts w:hint="eastAsia"/>
              </w:rPr>
              <w:t>柱实际</w:t>
            </w:r>
            <w:proofErr w:type="gramEnd"/>
            <w:r w:rsidRPr="00123AD7">
              <w:rPr>
                <w:rFonts w:hint="eastAsia"/>
              </w:rPr>
              <w:t>位置与建筑物轴线偏移</w:t>
            </w:r>
            <w:r>
              <w:rPr>
                <w:rFonts w:hint="eastAsia"/>
              </w:rPr>
              <w:t>。</w:t>
            </w:r>
          </w:p>
          <w:p w:rsidR="00123AD7" w:rsidRDefault="00123AD7" w:rsidP="00123AD7">
            <w:pPr>
              <w:pStyle w:val="a5"/>
              <w:spacing w:line="288" w:lineRule="auto"/>
            </w:pPr>
            <w:r>
              <w:rPr>
                <w:rFonts w:hint="eastAsia"/>
              </w:rPr>
              <w:t>变形是指</w:t>
            </w:r>
            <w:r w:rsidRPr="00123AD7">
              <w:rPr>
                <w:rFonts w:hint="eastAsia"/>
              </w:rPr>
              <w:t>拆模后</w:t>
            </w:r>
            <w:r>
              <w:rPr>
                <w:rFonts w:hint="eastAsia"/>
              </w:rPr>
              <w:t>，</w:t>
            </w:r>
            <w:r w:rsidRPr="00123AD7">
              <w:rPr>
                <w:rFonts w:hint="eastAsia"/>
              </w:rPr>
              <w:t>发现</w:t>
            </w:r>
            <w:r>
              <w:rPr>
                <w:rFonts w:hint="eastAsia"/>
              </w:rPr>
              <w:t>混凝土</w:t>
            </w:r>
            <w:r w:rsidRPr="00123AD7">
              <w:rPr>
                <w:rFonts w:hint="eastAsia"/>
              </w:rPr>
              <w:t>柱、梁、出现凸肚、缩颈或老化弯曲现象。</w:t>
            </w:r>
          </w:p>
          <w:p w:rsidR="00123AD7" w:rsidRDefault="00123AD7" w:rsidP="00123AD7">
            <w:pPr>
              <w:pStyle w:val="a5"/>
              <w:spacing w:line="288" w:lineRule="auto"/>
            </w:pPr>
            <w:r>
              <w:rPr>
                <w:rFonts w:hint="eastAsia"/>
              </w:rPr>
              <w:t>标高偏差是指</w:t>
            </w:r>
            <w:r w:rsidRPr="00123AD7">
              <w:rPr>
                <w:rFonts w:hint="eastAsia"/>
              </w:rPr>
              <w:t>测量楼层标高时，发现</w:t>
            </w:r>
            <w:r>
              <w:rPr>
                <w:rFonts w:hint="eastAsia"/>
              </w:rPr>
              <w:t>混凝土</w:t>
            </w:r>
            <w:r w:rsidRPr="00123AD7">
              <w:rPr>
                <w:rFonts w:hint="eastAsia"/>
              </w:rPr>
              <w:t>结构层标高与施工图设计标高有偏差</w:t>
            </w:r>
            <w:r>
              <w:rPr>
                <w:rFonts w:hint="eastAsia"/>
              </w:rPr>
              <w:t>。</w:t>
            </w:r>
          </w:p>
          <w:p w:rsidR="00123AD7" w:rsidRDefault="00123AD7" w:rsidP="00123AD7">
            <w:pPr>
              <w:pStyle w:val="a5"/>
              <w:spacing w:line="288" w:lineRule="auto"/>
            </w:pPr>
            <w:r>
              <w:rPr>
                <w:rFonts w:hint="eastAsia"/>
              </w:rPr>
              <w:t>接缝不严是指</w:t>
            </w:r>
            <w:r w:rsidRPr="00123AD7">
              <w:rPr>
                <w:rFonts w:hint="eastAsia"/>
              </w:rPr>
              <w:t>由于模板间接缝不严造成</w:t>
            </w:r>
            <w:r>
              <w:rPr>
                <w:rFonts w:hint="eastAsia"/>
              </w:rPr>
              <w:t>混凝土</w:t>
            </w:r>
            <w:r w:rsidRPr="00123AD7">
              <w:rPr>
                <w:rFonts w:hint="eastAsia"/>
              </w:rPr>
              <w:t>浇捣时漏浆，表面出现蜂窝，严重的出现孔洞、露筋</w:t>
            </w:r>
            <w:r>
              <w:rPr>
                <w:rFonts w:hint="eastAsia"/>
              </w:rPr>
              <w:t>等现象。</w:t>
            </w:r>
          </w:p>
          <w:p w:rsidR="00123AD7" w:rsidRDefault="00123AD7" w:rsidP="00123AD7">
            <w:pPr>
              <w:pStyle w:val="a5"/>
              <w:spacing w:line="288" w:lineRule="auto"/>
            </w:pPr>
            <w:r w:rsidRPr="00123AD7">
              <w:rPr>
                <w:rFonts w:hint="eastAsia"/>
              </w:rPr>
              <w:t>脱模剂使用不符合要求拆模后模板表面用废机油涂刷造成</w:t>
            </w:r>
            <w:r>
              <w:rPr>
                <w:rFonts w:hint="eastAsia"/>
              </w:rPr>
              <w:t>混凝土</w:t>
            </w:r>
            <w:r w:rsidRPr="00123AD7">
              <w:rPr>
                <w:rFonts w:hint="eastAsia"/>
              </w:rPr>
              <w:t>污染或混凝土残浆清除即刷脱模剂造成混凝土表面出现麻面等缺陷。</w:t>
            </w:r>
          </w:p>
          <w:p w:rsidR="00123AD7" w:rsidRDefault="00123AD7" w:rsidP="00123AD7">
            <w:pPr>
              <w:pStyle w:val="a5"/>
              <w:spacing w:line="288" w:lineRule="auto"/>
            </w:pPr>
            <w:r>
              <w:rPr>
                <w:rFonts w:hint="eastAsia"/>
              </w:rPr>
              <w:t>模内清理不干净</w:t>
            </w:r>
            <w:r w:rsidRPr="00123AD7">
              <w:rPr>
                <w:rFonts w:hint="eastAsia"/>
              </w:rPr>
              <w:t>是指模内残留木块、碎砖等建筑物及拆模发现混凝土中有缝隙，且有垃圾杂物。</w:t>
            </w:r>
          </w:p>
          <w:p w:rsidR="00123AD7" w:rsidRDefault="00123AD7" w:rsidP="00123AD7">
            <w:pPr>
              <w:pStyle w:val="a5"/>
              <w:spacing w:line="288" w:lineRule="auto"/>
            </w:pPr>
            <w:r>
              <w:rPr>
                <w:rFonts w:hint="eastAsia"/>
              </w:rPr>
              <w:t>梁模板缺陷是指</w:t>
            </w:r>
            <w:r w:rsidRPr="00123AD7">
              <w:rPr>
                <w:rFonts w:hint="eastAsia"/>
              </w:rPr>
              <w:t>梁下口爆模，上口偏歪，梁中部下挠</w:t>
            </w:r>
            <w:r>
              <w:rPr>
                <w:rFonts w:hint="eastAsia"/>
              </w:rPr>
              <w:t>。</w:t>
            </w:r>
          </w:p>
          <w:p w:rsidR="00123AD7" w:rsidRDefault="00123AD7" w:rsidP="00123AD7">
            <w:pPr>
              <w:pStyle w:val="a5"/>
              <w:spacing w:line="288" w:lineRule="auto"/>
            </w:pPr>
            <w:r>
              <w:rPr>
                <w:rFonts w:hint="eastAsia"/>
              </w:rPr>
              <w:t>柱模板缺陷包括</w:t>
            </w:r>
            <w:proofErr w:type="gramStart"/>
            <w:r>
              <w:rPr>
                <w:rFonts w:hint="eastAsia"/>
              </w:rPr>
              <w:t>爆模造成</w:t>
            </w:r>
            <w:proofErr w:type="gramEnd"/>
            <w:r>
              <w:rPr>
                <w:rFonts w:hint="eastAsia"/>
              </w:rPr>
              <w:t>断面尺寸鼓出，漏浆，混凝土不密实或蜂窝麻面；偏斜，排柱子可在同一直线上；柱扭曲。</w:t>
            </w:r>
          </w:p>
        </w:tc>
      </w:tr>
    </w:tbl>
    <w:p w:rsidR="00FC523A" w:rsidRDefault="00FC523A" w:rsidP="00123AD7">
      <w:pPr>
        <w:pStyle w:val="affff6"/>
        <w:ind w:firstLineChars="0" w:firstLine="0"/>
      </w:pPr>
    </w:p>
    <w:p w:rsidR="00FC523A" w:rsidRDefault="00FC523A" w:rsidP="00123AD7">
      <w:pPr>
        <w:pStyle w:val="affff6"/>
        <w:ind w:firstLineChars="0" w:firstLine="0"/>
      </w:pPr>
    </w:p>
    <w:p w:rsidR="00FC523A" w:rsidRDefault="00123AD7" w:rsidP="00123AD7">
      <w:pPr>
        <w:pStyle w:val="affff6"/>
        <w:ind w:firstLineChars="0" w:firstLine="0"/>
        <w:jc w:val="center"/>
      </w:pPr>
      <w:bookmarkStart w:id="79" w:name="BookMark8"/>
      <w:bookmarkEnd w:id="76"/>
      <w:r>
        <w:rPr>
          <w:rFonts w:hint="eastAsia"/>
        </w:rPr>
        <w:drawing>
          <wp:inline distT="0" distB="0" distL="0" distR="0" wp14:anchorId="6F35B576" wp14:editId="7A7F6F78">
            <wp:extent cx="1485900" cy="317500"/>
            <wp:effectExtent l="0" t="0" r="0" b="6350"/>
            <wp:docPr id="6" name="图片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485900" cy="317500"/>
                    </a:xfrm>
                    <a:prstGeom prst="rect">
                      <a:avLst/>
                    </a:prstGeom>
                  </pic:spPr>
                </pic:pic>
              </a:graphicData>
            </a:graphic>
          </wp:inline>
        </w:drawing>
      </w:r>
      <w:bookmarkEnd w:id="79"/>
    </w:p>
    <w:sectPr w:rsidR="00FC523A" w:rsidSect="001762A3">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8D0" w:rsidRDefault="006F18D0" w:rsidP="00D86DB7">
      <w:r>
        <w:separator/>
      </w:r>
    </w:p>
    <w:p w:rsidR="006F18D0" w:rsidRDefault="006F18D0"/>
    <w:p w:rsidR="006F18D0" w:rsidRDefault="006F18D0"/>
  </w:endnote>
  <w:endnote w:type="continuationSeparator" w:id="0">
    <w:p w:rsidR="006F18D0" w:rsidRDefault="006F18D0" w:rsidP="00D86DB7">
      <w:r>
        <w:continuationSeparator/>
      </w:r>
    </w:p>
    <w:p w:rsidR="006F18D0" w:rsidRDefault="006F18D0"/>
    <w:p w:rsidR="006F18D0" w:rsidRDefault="006F18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0E5" w:rsidRDefault="00DB20E5">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0E5" w:rsidRDefault="00DB20E5">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0E5" w:rsidRPr="00324EDD" w:rsidRDefault="00DB20E5"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0E5" w:rsidRDefault="00DB20E5" w:rsidP="00C94DF2">
    <w:pPr>
      <w:pStyle w:val="affff3"/>
    </w:pPr>
    <w:r>
      <w:fldChar w:fldCharType="begin"/>
    </w:r>
    <w:r>
      <w:instrText>PAGE   \* MERGEFORMAT</w:instrText>
    </w:r>
    <w:r>
      <w:fldChar w:fldCharType="separate"/>
    </w:r>
    <w:r w:rsidR="0091003A" w:rsidRPr="0091003A">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8D0" w:rsidRDefault="006F18D0" w:rsidP="00D86DB7">
      <w:r>
        <w:separator/>
      </w:r>
    </w:p>
  </w:footnote>
  <w:footnote w:type="continuationSeparator" w:id="0">
    <w:p w:rsidR="006F18D0" w:rsidRDefault="006F18D0" w:rsidP="00D86DB7">
      <w:r>
        <w:continuationSeparator/>
      </w:r>
    </w:p>
    <w:p w:rsidR="006F18D0" w:rsidRDefault="006F18D0"/>
    <w:p w:rsidR="006F18D0" w:rsidRDefault="006F18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0E5" w:rsidRDefault="00DB20E5">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0E5" w:rsidRPr="00E70388" w:rsidRDefault="00DB20E5"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0E5" w:rsidRPr="00324EDD" w:rsidRDefault="00DB20E5"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0E5" w:rsidRDefault="00DB20E5"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91003A">
      <w:rPr>
        <w:noProof/>
      </w:rPr>
      <w:t>T/CASMES XXXX—2024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0E5" w:rsidRPr="00D84FA1" w:rsidRDefault="00DB20E5" w:rsidP="00A2271D">
    <w:pPr>
      <w:pStyle w:val="affffb"/>
    </w:pPr>
    <w:r>
      <w:fldChar w:fldCharType="begin"/>
    </w:r>
    <w:r>
      <w:instrText xml:space="preserve"> STYLEREF  标准文件_文件编号  \* MERGEFORMAT </w:instrText>
    </w:r>
    <w:r>
      <w:fldChar w:fldCharType="separate"/>
    </w:r>
    <w:r w:rsidR="0091003A">
      <w:t>T/CASMES XXXX</w:t>
    </w:r>
    <w:r w:rsidR="0091003A">
      <w:t>—</w:t>
    </w:r>
    <w:r w:rsidR="0091003A">
      <w:t>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5E38F6"/>
    <w:multiLevelType w:val="hybridMultilevel"/>
    <w:tmpl w:val="3ABA5D2A"/>
    <w:lvl w:ilvl="0" w:tplc="1C462992">
      <w:start w:val="1"/>
      <w:numFmt w:val="decimal"/>
      <w:lvlText w:val="%1、"/>
      <w:lvlJc w:val="left"/>
      <w:pPr>
        <w:ind w:left="541" w:hanging="360"/>
      </w:pPr>
      <w:rPr>
        <w:rFonts w:hint="default"/>
      </w:rPr>
    </w:lvl>
    <w:lvl w:ilvl="1" w:tplc="04090019" w:tentative="1">
      <w:start w:val="1"/>
      <w:numFmt w:val="lowerLetter"/>
      <w:lvlText w:val="%2)"/>
      <w:lvlJc w:val="left"/>
      <w:pPr>
        <w:ind w:left="1021" w:hanging="420"/>
      </w:pPr>
    </w:lvl>
    <w:lvl w:ilvl="2" w:tplc="0409001B" w:tentative="1">
      <w:start w:val="1"/>
      <w:numFmt w:val="lowerRoman"/>
      <w:lvlText w:val="%3."/>
      <w:lvlJc w:val="right"/>
      <w:pPr>
        <w:ind w:left="1441" w:hanging="420"/>
      </w:pPr>
    </w:lvl>
    <w:lvl w:ilvl="3" w:tplc="0409000F" w:tentative="1">
      <w:start w:val="1"/>
      <w:numFmt w:val="decimal"/>
      <w:lvlText w:val="%4."/>
      <w:lvlJc w:val="left"/>
      <w:pPr>
        <w:ind w:left="1861" w:hanging="420"/>
      </w:pPr>
    </w:lvl>
    <w:lvl w:ilvl="4" w:tplc="04090019" w:tentative="1">
      <w:start w:val="1"/>
      <w:numFmt w:val="lowerLetter"/>
      <w:lvlText w:val="%5)"/>
      <w:lvlJc w:val="left"/>
      <w:pPr>
        <w:ind w:left="2281" w:hanging="420"/>
      </w:pPr>
    </w:lvl>
    <w:lvl w:ilvl="5" w:tplc="0409001B" w:tentative="1">
      <w:start w:val="1"/>
      <w:numFmt w:val="lowerRoman"/>
      <w:lvlText w:val="%6."/>
      <w:lvlJc w:val="right"/>
      <w:pPr>
        <w:ind w:left="2701" w:hanging="420"/>
      </w:pPr>
    </w:lvl>
    <w:lvl w:ilvl="6" w:tplc="0409000F" w:tentative="1">
      <w:start w:val="1"/>
      <w:numFmt w:val="decimal"/>
      <w:lvlText w:val="%7."/>
      <w:lvlJc w:val="left"/>
      <w:pPr>
        <w:ind w:left="3121" w:hanging="420"/>
      </w:pPr>
    </w:lvl>
    <w:lvl w:ilvl="7" w:tplc="04090019" w:tentative="1">
      <w:start w:val="1"/>
      <w:numFmt w:val="lowerLetter"/>
      <w:lvlText w:val="%8)"/>
      <w:lvlJc w:val="left"/>
      <w:pPr>
        <w:ind w:left="3541" w:hanging="420"/>
      </w:pPr>
    </w:lvl>
    <w:lvl w:ilvl="8" w:tplc="0409001B" w:tentative="1">
      <w:start w:val="1"/>
      <w:numFmt w:val="lowerRoman"/>
      <w:lvlText w:val="%9."/>
      <w:lvlJc w:val="right"/>
      <w:pPr>
        <w:ind w:left="3961" w:hanging="420"/>
      </w:pPr>
    </w:lvl>
  </w:abstractNum>
  <w:abstractNum w:abstractNumId="6">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8">
    <w:nsid w:val="15AB7B1C"/>
    <w:multiLevelType w:val="hybridMultilevel"/>
    <w:tmpl w:val="A9780A00"/>
    <w:lvl w:ilvl="0" w:tplc="ACDE70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61A2A33"/>
    <w:multiLevelType w:val="hybridMultilevel"/>
    <w:tmpl w:val="F3A6B4E2"/>
    <w:lvl w:ilvl="0" w:tplc="06AC5B2A">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1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
    <w:nsid w:val="1C406EC5"/>
    <w:multiLevelType w:val="hybridMultilevel"/>
    <w:tmpl w:val="B2E21CC6"/>
    <w:lvl w:ilvl="0" w:tplc="8A58CF78">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13">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4">
    <w:nsid w:val="22682639"/>
    <w:multiLevelType w:val="hybridMultilevel"/>
    <w:tmpl w:val="85F454DC"/>
    <w:lvl w:ilvl="0" w:tplc="67466A38">
      <w:start w:val="1"/>
      <w:numFmt w:val="decimal"/>
      <w:lvlText w:val="%1、"/>
      <w:lvlJc w:val="left"/>
      <w:pPr>
        <w:ind w:left="541" w:hanging="360"/>
      </w:pPr>
      <w:rPr>
        <w:rFonts w:hint="default"/>
      </w:rPr>
    </w:lvl>
    <w:lvl w:ilvl="1" w:tplc="04090019" w:tentative="1">
      <w:start w:val="1"/>
      <w:numFmt w:val="lowerLetter"/>
      <w:lvlText w:val="%2)"/>
      <w:lvlJc w:val="left"/>
      <w:pPr>
        <w:ind w:left="1021" w:hanging="420"/>
      </w:pPr>
    </w:lvl>
    <w:lvl w:ilvl="2" w:tplc="0409001B" w:tentative="1">
      <w:start w:val="1"/>
      <w:numFmt w:val="lowerRoman"/>
      <w:lvlText w:val="%3."/>
      <w:lvlJc w:val="right"/>
      <w:pPr>
        <w:ind w:left="1441" w:hanging="420"/>
      </w:pPr>
    </w:lvl>
    <w:lvl w:ilvl="3" w:tplc="0409000F" w:tentative="1">
      <w:start w:val="1"/>
      <w:numFmt w:val="decimal"/>
      <w:lvlText w:val="%4."/>
      <w:lvlJc w:val="left"/>
      <w:pPr>
        <w:ind w:left="1861" w:hanging="420"/>
      </w:pPr>
    </w:lvl>
    <w:lvl w:ilvl="4" w:tplc="04090019" w:tentative="1">
      <w:start w:val="1"/>
      <w:numFmt w:val="lowerLetter"/>
      <w:lvlText w:val="%5)"/>
      <w:lvlJc w:val="left"/>
      <w:pPr>
        <w:ind w:left="2281" w:hanging="420"/>
      </w:pPr>
    </w:lvl>
    <w:lvl w:ilvl="5" w:tplc="0409001B" w:tentative="1">
      <w:start w:val="1"/>
      <w:numFmt w:val="lowerRoman"/>
      <w:lvlText w:val="%6."/>
      <w:lvlJc w:val="right"/>
      <w:pPr>
        <w:ind w:left="2701" w:hanging="420"/>
      </w:pPr>
    </w:lvl>
    <w:lvl w:ilvl="6" w:tplc="0409000F" w:tentative="1">
      <w:start w:val="1"/>
      <w:numFmt w:val="decimal"/>
      <w:lvlText w:val="%7."/>
      <w:lvlJc w:val="left"/>
      <w:pPr>
        <w:ind w:left="3121" w:hanging="420"/>
      </w:pPr>
    </w:lvl>
    <w:lvl w:ilvl="7" w:tplc="04090019" w:tentative="1">
      <w:start w:val="1"/>
      <w:numFmt w:val="lowerLetter"/>
      <w:lvlText w:val="%8)"/>
      <w:lvlJc w:val="left"/>
      <w:pPr>
        <w:ind w:left="3541" w:hanging="420"/>
      </w:pPr>
    </w:lvl>
    <w:lvl w:ilvl="8" w:tplc="0409001B" w:tentative="1">
      <w:start w:val="1"/>
      <w:numFmt w:val="lowerRoman"/>
      <w:lvlText w:val="%9."/>
      <w:lvlJc w:val="right"/>
      <w:pPr>
        <w:ind w:left="3961" w:hanging="420"/>
      </w:pPr>
    </w:lvl>
  </w:abstractNum>
  <w:abstractNum w:abstractNumId="15">
    <w:nsid w:val="2A523C2B"/>
    <w:multiLevelType w:val="hybridMultilevel"/>
    <w:tmpl w:val="7DB611BC"/>
    <w:lvl w:ilvl="0" w:tplc="D64CC66A">
      <w:start w:val="1"/>
      <w:numFmt w:val="decimal"/>
      <w:lvlText w:val="%1、"/>
      <w:lvlJc w:val="left"/>
      <w:pPr>
        <w:ind w:left="541" w:hanging="360"/>
      </w:pPr>
      <w:rPr>
        <w:rFonts w:hint="default"/>
      </w:rPr>
    </w:lvl>
    <w:lvl w:ilvl="1" w:tplc="04090019" w:tentative="1">
      <w:start w:val="1"/>
      <w:numFmt w:val="lowerLetter"/>
      <w:lvlText w:val="%2)"/>
      <w:lvlJc w:val="left"/>
      <w:pPr>
        <w:ind w:left="1021" w:hanging="420"/>
      </w:pPr>
    </w:lvl>
    <w:lvl w:ilvl="2" w:tplc="0409001B" w:tentative="1">
      <w:start w:val="1"/>
      <w:numFmt w:val="lowerRoman"/>
      <w:lvlText w:val="%3."/>
      <w:lvlJc w:val="right"/>
      <w:pPr>
        <w:ind w:left="1441" w:hanging="420"/>
      </w:pPr>
    </w:lvl>
    <w:lvl w:ilvl="3" w:tplc="0409000F" w:tentative="1">
      <w:start w:val="1"/>
      <w:numFmt w:val="decimal"/>
      <w:lvlText w:val="%4."/>
      <w:lvlJc w:val="left"/>
      <w:pPr>
        <w:ind w:left="1861" w:hanging="420"/>
      </w:pPr>
    </w:lvl>
    <w:lvl w:ilvl="4" w:tplc="04090019" w:tentative="1">
      <w:start w:val="1"/>
      <w:numFmt w:val="lowerLetter"/>
      <w:lvlText w:val="%5)"/>
      <w:lvlJc w:val="left"/>
      <w:pPr>
        <w:ind w:left="2281" w:hanging="420"/>
      </w:pPr>
    </w:lvl>
    <w:lvl w:ilvl="5" w:tplc="0409001B" w:tentative="1">
      <w:start w:val="1"/>
      <w:numFmt w:val="lowerRoman"/>
      <w:lvlText w:val="%6."/>
      <w:lvlJc w:val="right"/>
      <w:pPr>
        <w:ind w:left="2701" w:hanging="420"/>
      </w:pPr>
    </w:lvl>
    <w:lvl w:ilvl="6" w:tplc="0409000F" w:tentative="1">
      <w:start w:val="1"/>
      <w:numFmt w:val="decimal"/>
      <w:lvlText w:val="%7."/>
      <w:lvlJc w:val="left"/>
      <w:pPr>
        <w:ind w:left="3121" w:hanging="420"/>
      </w:pPr>
    </w:lvl>
    <w:lvl w:ilvl="7" w:tplc="04090019" w:tentative="1">
      <w:start w:val="1"/>
      <w:numFmt w:val="lowerLetter"/>
      <w:lvlText w:val="%8)"/>
      <w:lvlJc w:val="left"/>
      <w:pPr>
        <w:ind w:left="3541" w:hanging="420"/>
      </w:pPr>
    </w:lvl>
    <w:lvl w:ilvl="8" w:tplc="0409001B" w:tentative="1">
      <w:start w:val="1"/>
      <w:numFmt w:val="lowerRoman"/>
      <w:lvlText w:val="%9."/>
      <w:lvlJc w:val="right"/>
      <w:pPr>
        <w:ind w:left="3961" w:hanging="420"/>
      </w:pPr>
    </w:lvl>
  </w:abstractNum>
  <w:abstractNum w:abstractNumId="16">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7">
    <w:nsid w:val="2D75124E"/>
    <w:multiLevelType w:val="hybridMultilevel"/>
    <w:tmpl w:val="B1161002"/>
    <w:lvl w:ilvl="0" w:tplc="683E7792">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18">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9">
    <w:nsid w:val="356A57BB"/>
    <w:multiLevelType w:val="hybridMultilevel"/>
    <w:tmpl w:val="C8A282F0"/>
    <w:lvl w:ilvl="0" w:tplc="DA4E5EEA">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20">
    <w:nsid w:val="3CA1276D"/>
    <w:multiLevelType w:val="hybridMultilevel"/>
    <w:tmpl w:val="8BB41FAA"/>
    <w:lvl w:ilvl="0" w:tplc="B6F6766C">
      <w:start w:val="1"/>
      <w:numFmt w:val="decimal"/>
      <w:lvlText w:val="%1、"/>
      <w:lvlJc w:val="left"/>
      <w:pPr>
        <w:ind w:left="541" w:hanging="360"/>
      </w:pPr>
      <w:rPr>
        <w:rFonts w:hint="default"/>
      </w:rPr>
    </w:lvl>
    <w:lvl w:ilvl="1" w:tplc="04090019" w:tentative="1">
      <w:start w:val="1"/>
      <w:numFmt w:val="lowerLetter"/>
      <w:lvlText w:val="%2)"/>
      <w:lvlJc w:val="left"/>
      <w:pPr>
        <w:ind w:left="1021" w:hanging="420"/>
      </w:pPr>
    </w:lvl>
    <w:lvl w:ilvl="2" w:tplc="0409001B" w:tentative="1">
      <w:start w:val="1"/>
      <w:numFmt w:val="lowerRoman"/>
      <w:lvlText w:val="%3."/>
      <w:lvlJc w:val="right"/>
      <w:pPr>
        <w:ind w:left="1441" w:hanging="420"/>
      </w:pPr>
    </w:lvl>
    <w:lvl w:ilvl="3" w:tplc="0409000F" w:tentative="1">
      <w:start w:val="1"/>
      <w:numFmt w:val="decimal"/>
      <w:lvlText w:val="%4."/>
      <w:lvlJc w:val="left"/>
      <w:pPr>
        <w:ind w:left="1861" w:hanging="420"/>
      </w:pPr>
    </w:lvl>
    <w:lvl w:ilvl="4" w:tplc="04090019" w:tentative="1">
      <w:start w:val="1"/>
      <w:numFmt w:val="lowerLetter"/>
      <w:lvlText w:val="%5)"/>
      <w:lvlJc w:val="left"/>
      <w:pPr>
        <w:ind w:left="2281" w:hanging="420"/>
      </w:pPr>
    </w:lvl>
    <w:lvl w:ilvl="5" w:tplc="0409001B" w:tentative="1">
      <w:start w:val="1"/>
      <w:numFmt w:val="lowerRoman"/>
      <w:lvlText w:val="%6."/>
      <w:lvlJc w:val="right"/>
      <w:pPr>
        <w:ind w:left="2701" w:hanging="420"/>
      </w:pPr>
    </w:lvl>
    <w:lvl w:ilvl="6" w:tplc="0409000F" w:tentative="1">
      <w:start w:val="1"/>
      <w:numFmt w:val="decimal"/>
      <w:lvlText w:val="%7."/>
      <w:lvlJc w:val="left"/>
      <w:pPr>
        <w:ind w:left="3121" w:hanging="420"/>
      </w:pPr>
    </w:lvl>
    <w:lvl w:ilvl="7" w:tplc="04090019" w:tentative="1">
      <w:start w:val="1"/>
      <w:numFmt w:val="lowerLetter"/>
      <w:lvlText w:val="%8)"/>
      <w:lvlJc w:val="left"/>
      <w:pPr>
        <w:ind w:left="3541" w:hanging="420"/>
      </w:pPr>
    </w:lvl>
    <w:lvl w:ilvl="8" w:tplc="0409001B" w:tentative="1">
      <w:start w:val="1"/>
      <w:numFmt w:val="lowerRoman"/>
      <w:lvlText w:val="%9."/>
      <w:lvlJc w:val="right"/>
      <w:pPr>
        <w:ind w:left="3961" w:hanging="420"/>
      </w:pPr>
    </w:lvl>
  </w:abstractNum>
  <w:abstractNum w:abstractNumId="21">
    <w:nsid w:val="44787F2B"/>
    <w:multiLevelType w:val="hybridMultilevel"/>
    <w:tmpl w:val="A43C3880"/>
    <w:lvl w:ilvl="0" w:tplc="FCB0AE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3">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5">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6">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7">
    <w:nsid w:val="5464392D"/>
    <w:multiLevelType w:val="hybridMultilevel"/>
    <w:tmpl w:val="B628BF0E"/>
    <w:lvl w:ilvl="0" w:tplc="6D76CDB8">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28">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9">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974104F"/>
    <w:multiLevelType w:val="hybridMultilevel"/>
    <w:tmpl w:val="679669A2"/>
    <w:lvl w:ilvl="0" w:tplc="1526C3EA">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32">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33">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4">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5">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6">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7">
    <w:nsid w:val="6BD92A72"/>
    <w:multiLevelType w:val="hybridMultilevel"/>
    <w:tmpl w:val="F8569150"/>
    <w:lvl w:ilvl="0" w:tplc="BDF857AC">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38">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1">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42">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43">
    <w:nsid w:val="74E94FB7"/>
    <w:multiLevelType w:val="hybridMultilevel"/>
    <w:tmpl w:val="906C1360"/>
    <w:lvl w:ilvl="0" w:tplc="380A6600">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44">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abstractNum w:abstractNumId="45">
    <w:nsid w:val="781179C4"/>
    <w:multiLevelType w:val="hybridMultilevel"/>
    <w:tmpl w:val="965CB578"/>
    <w:lvl w:ilvl="0" w:tplc="055E6574">
      <w:start w:val="1"/>
      <w:numFmt w:val="decimal"/>
      <w:lvlText w:val="%1、"/>
      <w:lvlJc w:val="left"/>
      <w:pPr>
        <w:ind w:left="541" w:hanging="360"/>
      </w:pPr>
      <w:rPr>
        <w:rFonts w:hint="default"/>
      </w:rPr>
    </w:lvl>
    <w:lvl w:ilvl="1" w:tplc="04090019" w:tentative="1">
      <w:start w:val="1"/>
      <w:numFmt w:val="lowerLetter"/>
      <w:lvlText w:val="%2)"/>
      <w:lvlJc w:val="left"/>
      <w:pPr>
        <w:ind w:left="1021" w:hanging="420"/>
      </w:pPr>
    </w:lvl>
    <w:lvl w:ilvl="2" w:tplc="0409001B" w:tentative="1">
      <w:start w:val="1"/>
      <w:numFmt w:val="lowerRoman"/>
      <w:lvlText w:val="%3."/>
      <w:lvlJc w:val="right"/>
      <w:pPr>
        <w:ind w:left="1441" w:hanging="420"/>
      </w:pPr>
    </w:lvl>
    <w:lvl w:ilvl="3" w:tplc="0409000F" w:tentative="1">
      <w:start w:val="1"/>
      <w:numFmt w:val="decimal"/>
      <w:lvlText w:val="%4."/>
      <w:lvlJc w:val="left"/>
      <w:pPr>
        <w:ind w:left="1861" w:hanging="420"/>
      </w:pPr>
    </w:lvl>
    <w:lvl w:ilvl="4" w:tplc="04090019" w:tentative="1">
      <w:start w:val="1"/>
      <w:numFmt w:val="lowerLetter"/>
      <w:lvlText w:val="%5)"/>
      <w:lvlJc w:val="left"/>
      <w:pPr>
        <w:ind w:left="2281" w:hanging="420"/>
      </w:pPr>
    </w:lvl>
    <w:lvl w:ilvl="5" w:tplc="0409001B" w:tentative="1">
      <w:start w:val="1"/>
      <w:numFmt w:val="lowerRoman"/>
      <w:lvlText w:val="%6."/>
      <w:lvlJc w:val="right"/>
      <w:pPr>
        <w:ind w:left="2701" w:hanging="420"/>
      </w:pPr>
    </w:lvl>
    <w:lvl w:ilvl="6" w:tplc="0409000F" w:tentative="1">
      <w:start w:val="1"/>
      <w:numFmt w:val="decimal"/>
      <w:lvlText w:val="%7."/>
      <w:lvlJc w:val="left"/>
      <w:pPr>
        <w:ind w:left="3121" w:hanging="420"/>
      </w:pPr>
    </w:lvl>
    <w:lvl w:ilvl="7" w:tplc="04090019" w:tentative="1">
      <w:start w:val="1"/>
      <w:numFmt w:val="lowerLetter"/>
      <w:lvlText w:val="%8)"/>
      <w:lvlJc w:val="left"/>
      <w:pPr>
        <w:ind w:left="3541" w:hanging="420"/>
      </w:pPr>
    </w:lvl>
    <w:lvl w:ilvl="8" w:tplc="0409001B" w:tentative="1">
      <w:start w:val="1"/>
      <w:numFmt w:val="lowerRoman"/>
      <w:lvlText w:val="%9."/>
      <w:lvlJc w:val="right"/>
      <w:pPr>
        <w:ind w:left="3961" w:hanging="420"/>
      </w:pPr>
    </w:lvl>
  </w:abstractNum>
  <w:abstractNum w:abstractNumId="46">
    <w:nsid w:val="7AEC0040"/>
    <w:multiLevelType w:val="hybridMultilevel"/>
    <w:tmpl w:val="C9903AA0"/>
    <w:lvl w:ilvl="0" w:tplc="4BF20590">
      <w:start w:val="1"/>
      <w:numFmt w:val="decimal"/>
      <w:lvlText w:val="%1、"/>
      <w:lvlJc w:val="left"/>
      <w:pPr>
        <w:ind w:left="541" w:hanging="360"/>
      </w:pPr>
      <w:rPr>
        <w:rFonts w:hint="default"/>
      </w:rPr>
    </w:lvl>
    <w:lvl w:ilvl="1" w:tplc="04090019" w:tentative="1">
      <w:start w:val="1"/>
      <w:numFmt w:val="lowerLetter"/>
      <w:lvlText w:val="%2)"/>
      <w:lvlJc w:val="left"/>
      <w:pPr>
        <w:ind w:left="1021" w:hanging="420"/>
      </w:pPr>
    </w:lvl>
    <w:lvl w:ilvl="2" w:tplc="0409001B" w:tentative="1">
      <w:start w:val="1"/>
      <w:numFmt w:val="lowerRoman"/>
      <w:lvlText w:val="%3."/>
      <w:lvlJc w:val="right"/>
      <w:pPr>
        <w:ind w:left="1441" w:hanging="420"/>
      </w:pPr>
    </w:lvl>
    <w:lvl w:ilvl="3" w:tplc="0409000F" w:tentative="1">
      <w:start w:val="1"/>
      <w:numFmt w:val="decimal"/>
      <w:lvlText w:val="%4."/>
      <w:lvlJc w:val="left"/>
      <w:pPr>
        <w:ind w:left="1861" w:hanging="420"/>
      </w:pPr>
    </w:lvl>
    <w:lvl w:ilvl="4" w:tplc="04090019" w:tentative="1">
      <w:start w:val="1"/>
      <w:numFmt w:val="lowerLetter"/>
      <w:lvlText w:val="%5)"/>
      <w:lvlJc w:val="left"/>
      <w:pPr>
        <w:ind w:left="2281" w:hanging="420"/>
      </w:pPr>
    </w:lvl>
    <w:lvl w:ilvl="5" w:tplc="0409001B" w:tentative="1">
      <w:start w:val="1"/>
      <w:numFmt w:val="lowerRoman"/>
      <w:lvlText w:val="%6."/>
      <w:lvlJc w:val="right"/>
      <w:pPr>
        <w:ind w:left="2701" w:hanging="420"/>
      </w:pPr>
    </w:lvl>
    <w:lvl w:ilvl="6" w:tplc="0409000F" w:tentative="1">
      <w:start w:val="1"/>
      <w:numFmt w:val="decimal"/>
      <w:lvlText w:val="%7."/>
      <w:lvlJc w:val="left"/>
      <w:pPr>
        <w:ind w:left="3121" w:hanging="420"/>
      </w:pPr>
    </w:lvl>
    <w:lvl w:ilvl="7" w:tplc="04090019" w:tentative="1">
      <w:start w:val="1"/>
      <w:numFmt w:val="lowerLetter"/>
      <w:lvlText w:val="%8)"/>
      <w:lvlJc w:val="left"/>
      <w:pPr>
        <w:ind w:left="3541" w:hanging="420"/>
      </w:pPr>
    </w:lvl>
    <w:lvl w:ilvl="8" w:tplc="0409001B" w:tentative="1">
      <w:start w:val="1"/>
      <w:numFmt w:val="lowerRoman"/>
      <w:lvlText w:val="%9."/>
      <w:lvlJc w:val="right"/>
      <w:pPr>
        <w:ind w:left="3961" w:hanging="420"/>
      </w:pPr>
    </w:lvl>
  </w:abstractNum>
  <w:num w:numId="1">
    <w:abstractNumId w:val="0"/>
  </w:num>
  <w:num w:numId="2">
    <w:abstractNumId w:val="32"/>
  </w:num>
  <w:num w:numId="3">
    <w:abstractNumId w:val="6"/>
  </w:num>
  <w:num w:numId="4">
    <w:abstractNumId w:val="29"/>
  </w:num>
  <w:num w:numId="5">
    <w:abstractNumId w:val="23"/>
  </w:num>
  <w:num w:numId="6">
    <w:abstractNumId w:val="35"/>
  </w:num>
  <w:num w:numId="7">
    <w:abstractNumId w:val="11"/>
  </w:num>
  <w:num w:numId="8">
    <w:abstractNumId w:val="13"/>
  </w:num>
  <w:num w:numId="9">
    <w:abstractNumId w:val="26"/>
  </w:num>
  <w:num w:numId="10">
    <w:abstractNumId w:val="36"/>
  </w:num>
  <w:num w:numId="11">
    <w:abstractNumId w:val="4"/>
  </w:num>
  <w:num w:numId="12">
    <w:abstractNumId w:val="24"/>
  </w:num>
  <w:num w:numId="13">
    <w:abstractNumId w:val="38"/>
  </w:num>
  <w:num w:numId="14">
    <w:abstractNumId w:val="18"/>
  </w:num>
  <w:num w:numId="15">
    <w:abstractNumId w:val="7"/>
  </w:num>
  <w:num w:numId="16">
    <w:abstractNumId w:val="16"/>
  </w:num>
  <w:num w:numId="17">
    <w:abstractNumId w:val="34"/>
  </w:num>
  <w:num w:numId="18">
    <w:abstractNumId w:val="3"/>
  </w:num>
  <w:num w:numId="19">
    <w:abstractNumId w:val="10"/>
  </w:num>
  <w:num w:numId="20">
    <w:abstractNumId w:val="30"/>
  </w:num>
  <w:num w:numId="21">
    <w:abstractNumId w:val="33"/>
  </w:num>
  <w:num w:numId="22">
    <w:abstractNumId w:val="28"/>
  </w:num>
  <w:num w:numId="23">
    <w:abstractNumId w:val="42"/>
  </w:num>
  <w:num w:numId="24">
    <w:abstractNumId w:val="25"/>
  </w:num>
  <w:num w:numId="25">
    <w:abstractNumId w:val="41"/>
  </w:num>
  <w:num w:numId="26">
    <w:abstractNumId w:val="2"/>
  </w:num>
  <w:num w:numId="27">
    <w:abstractNumId w:val="22"/>
  </w:num>
  <w:num w:numId="28">
    <w:abstractNumId w:val="44"/>
  </w:num>
  <w:num w:numId="29">
    <w:abstractNumId w:val="40"/>
  </w:num>
  <w:num w:numId="30">
    <w:abstractNumId w:val="39"/>
  </w:num>
  <w:num w:numId="31">
    <w:abstractNumId w:val="1"/>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15"/>
  </w:num>
  <w:num w:numId="37">
    <w:abstractNumId w:val="14"/>
  </w:num>
  <w:num w:numId="38">
    <w:abstractNumId w:val="43"/>
  </w:num>
  <w:num w:numId="39">
    <w:abstractNumId w:val="20"/>
  </w:num>
  <w:num w:numId="40">
    <w:abstractNumId w:val="8"/>
  </w:num>
  <w:num w:numId="41">
    <w:abstractNumId w:val="37"/>
  </w:num>
  <w:num w:numId="42">
    <w:abstractNumId w:val="46"/>
  </w:num>
  <w:num w:numId="43">
    <w:abstractNumId w:val="9"/>
  </w:num>
  <w:num w:numId="44">
    <w:abstractNumId w:val="45"/>
  </w:num>
  <w:num w:numId="45">
    <w:abstractNumId w:val="21"/>
  </w:num>
  <w:num w:numId="46">
    <w:abstractNumId w:val="19"/>
  </w:num>
  <w:num w:numId="47">
    <w:abstractNumId w:val="12"/>
  </w:num>
  <w:num w:numId="48">
    <w:abstractNumId w:val="17"/>
  </w:num>
  <w:num w:numId="49">
    <w:abstractNumId w:val="27"/>
  </w:num>
  <w:num w:numId="50">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D01"/>
    <w:rsid w:val="0000040A"/>
    <w:rsid w:val="00000A94"/>
    <w:rsid w:val="00001972"/>
    <w:rsid w:val="00001D9A"/>
    <w:rsid w:val="00005AE2"/>
    <w:rsid w:val="00007B3A"/>
    <w:rsid w:val="000107E0"/>
    <w:rsid w:val="00011FDE"/>
    <w:rsid w:val="00012FFD"/>
    <w:rsid w:val="00014162"/>
    <w:rsid w:val="00014340"/>
    <w:rsid w:val="00015E3A"/>
    <w:rsid w:val="00016A9C"/>
    <w:rsid w:val="00022184"/>
    <w:rsid w:val="00022762"/>
    <w:rsid w:val="000238E0"/>
    <w:rsid w:val="00024501"/>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3AD7"/>
    <w:rsid w:val="00124E4F"/>
    <w:rsid w:val="001260B7"/>
    <w:rsid w:val="001265CB"/>
    <w:rsid w:val="00126F0C"/>
    <w:rsid w:val="0013087E"/>
    <w:rsid w:val="001321C6"/>
    <w:rsid w:val="001325C4"/>
    <w:rsid w:val="00133010"/>
    <w:rsid w:val="001338EE"/>
    <w:rsid w:val="00133AAE"/>
    <w:rsid w:val="00135323"/>
    <w:rsid w:val="001356C4"/>
    <w:rsid w:val="00137565"/>
    <w:rsid w:val="00141114"/>
    <w:rsid w:val="00142370"/>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2A3"/>
    <w:rsid w:val="001763CA"/>
    <w:rsid w:val="00176DFD"/>
    <w:rsid w:val="001852C9"/>
    <w:rsid w:val="00187A0B"/>
    <w:rsid w:val="00190087"/>
    <w:rsid w:val="001913C4"/>
    <w:rsid w:val="0019348F"/>
    <w:rsid w:val="00193A07"/>
    <w:rsid w:val="00194C95"/>
    <w:rsid w:val="0019503D"/>
    <w:rsid w:val="00195C34"/>
    <w:rsid w:val="00196EF5"/>
    <w:rsid w:val="001A1A53"/>
    <w:rsid w:val="001A234A"/>
    <w:rsid w:val="001A4CF3"/>
    <w:rsid w:val="001A6696"/>
    <w:rsid w:val="001B06E8"/>
    <w:rsid w:val="001B71D0"/>
    <w:rsid w:val="001B71EE"/>
    <w:rsid w:val="001B7697"/>
    <w:rsid w:val="001C04A8"/>
    <w:rsid w:val="001C2B33"/>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AC1"/>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41D5"/>
    <w:rsid w:val="0026148A"/>
    <w:rsid w:val="00262696"/>
    <w:rsid w:val="00263D25"/>
    <w:rsid w:val="002643C3"/>
    <w:rsid w:val="00264A0C"/>
    <w:rsid w:val="00266EEB"/>
    <w:rsid w:val="00267ED5"/>
    <w:rsid w:val="00267EF4"/>
    <w:rsid w:val="00270CB8"/>
    <w:rsid w:val="00271838"/>
    <w:rsid w:val="00272B08"/>
    <w:rsid w:val="00281BB8"/>
    <w:rsid w:val="00281E9E"/>
    <w:rsid w:val="00282405"/>
    <w:rsid w:val="002839AB"/>
    <w:rsid w:val="00285170"/>
    <w:rsid w:val="00285361"/>
    <w:rsid w:val="00292D60"/>
    <w:rsid w:val="00293B30"/>
    <w:rsid w:val="00294D34"/>
    <w:rsid w:val="00294E3B"/>
    <w:rsid w:val="00296193"/>
    <w:rsid w:val="00296C66"/>
    <w:rsid w:val="00296EBE"/>
    <w:rsid w:val="002974E3"/>
    <w:rsid w:val="002A084B"/>
    <w:rsid w:val="002A1064"/>
    <w:rsid w:val="002A1260"/>
    <w:rsid w:val="002A1589"/>
    <w:rsid w:val="002A1608"/>
    <w:rsid w:val="002A1C0D"/>
    <w:rsid w:val="002A25DC"/>
    <w:rsid w:val="002A3AAB"/>
    <w:rsid w:val="002A4CEA"/>
    <w:rsid w:val="002A5977"/>
    <w:rsid w:val="002A5A13"/>
    <w:rsid w:val="002A757F"/>
    <w:rsid w:val="002A7F44"/>
    <w:rsid w:val="002B0C40"/>
    <w:rsid w:val="002B1966"/>
    <w:rsid w:val="002B4508"/>
    <w:rsid w:val="002B5779"/>
    <w:rsid w:val="002B7332"/>
    <w:rsid w:val="002B7CAA"/>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27"/>
    <w:rsid w:val="00302F5F"/>
    <w:rsid w:val="0030441D"/>
    <w:rsid w:val="00306063"/>
    <w:rsid w:val="00313B85"/>
    <w:rsid w:val="00317988"/>
    <w:rsid w:val="003221B4"/>
    <w:rsid w:val="0032258D"/>
    <w:rsid w:val="00322E62"/>
    <w:rsid w:val="00324D13"/>
    <w:rsid w:val="00324EDD"/>
    <w:rsid w:val="00331510"/>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6AA1"/>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1268"/>
    <w:rsid w:val="003D262C"/>
    <w:rsid w:val="003D6D61"/>
    <w:rsid w:val="003E019F"/>
    <w:rsid w:val="003E091D"/>
    <w:rsid w:val="003E1C53"/>
    <w:rsid w:val="003E2A69"/>
    <w:rsid w:val="003E2D49"/>
    <w:rsid w:val="003E2FD4"/>
    <w:rsid w:val="003E49F6"/>
    <w:rsid w:val="003E660F"/>
    <w:rsid w:val="003F0841"/>
    <w:rsid w:val="003F1AA4"/>
    <w:rsid w:val="003F23D3"/>
    <w:rsid w:val="003F3F08"/>
    <w:rsid w:val="003F49F1"/>
    <w:rsid w:val="003F4B13"/>
    <w:rsid w:val="003F6272"/>
    <w:rsid w:val="00400E72"/>
    <w:rsid w:val="00401400"/>
    <w:rsid w:val="00404869"/>
    <w:rsid w:val="00405884"/>
    <w:rsid w:val="00407D39"/>
    <w:rsid w:val="004142E1"/>
    <w:rsid w:val="0041477A"/>
    <w:rsid w:val="004156B4"/>
    <w:rsid w:val="004167A3"/>
    <w:rsid w:val="00421D69"/>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20AA"/>
    <w:rsid w:val="004746B1"/>
    <w:rsid w:val="0047583F"/>
    <w:rsid w:val="00475DE8"/>
    <w:rsid w:val="00481C44"/>
    <w:rsid w:val="00484675"/>
    <w:rsid w:val="00484936"/>
    <w:rsid w:val="00485C89"/>
    <w:rsid w:val="00486BE3"/>
    <w:rsid w:val="004905E4"/>
    <w:rsid w:val="00490A89"/>
    <w:rsid w:val="00490AB4"/>
    <w:rsid w:val="00492F02"/>
    <w:rsid w:val="004939AE"/>
    <w:rsid w:val="00493EAD"/>
    <w:rsid w:val="004A01F0"/>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6EF"/>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2A28"/>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38A6"/>
    <w:rsid w:val="005B4903"/>
    <w:rsid w:val="005B51CE"/>
    <w:rsid w:val="005B5885"/>
    <w:rsid w:val="005B5CD7"/>
    <w:rsid w:val="005B6CF6"/>
    <w:rsid w:val="005B7422"/>
    <w:rsid w:val="005C29B8"/>
    <w:rsid w:val="005C480C"/>
    <w:rsid w:val="005C5F21"/>
    <w:rsid w:val="005C7156"/>
    <w:rsid w:val="005D0C75"/>
    <w:rsid w:val="005D4171"/>
    <w:rsid w:val="005D6A95"/>
    <w:rsid w:val="005D6B2C"/>
    <w:rsid w:val="005D6D9C"/>
    <w:rsid w:val="005E187F"/>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3EBE"/>
    <w:rsid w:val="00614CC1"/>
    <w:rsid w:val="00614D1D"/>
    <w:rsid w:val="00615A9D"/>
    <w:rsid w:val="00617387"/>
    <w:rsid w:val="006205D6"/>
    <w:rsid w:val="006252D8"/>
    <w:rsid w:val="006259BC"/>
    <w:rsid w:val="0062636B"/>
    <w:rsid w:val="00632182"/>
    <w:rsid w:val="00632AE0"/>
    <w:rsid w:val="00633C17"/>
    <w:rsid w:val="00634D9E"/>
    <w:rsid w:val="00636E3E"/>
    <w:rsid w:val="006379F7"/>
    <w:rsid w:val="00637E4D"/>
    <w:rsid w:val="006402AE"/>
    <w:rsid w:val="00640620"/>
    <w:rsid w:val="00641A1F"/>
    <w:rsid w:val="00641ACA"/>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7A28"/>
    <w:rsid w:val="006F03A8"/>
    <w:rsid w:val="006F18D0"/>
    <w:rsid w:val="006F2ACA"/>
    <w:rsid w:val="006F2ADC"/>
    <w:rsid w:val="006F2BFE"/>
    <w:rsid w:val="006F31E9"/>
    <w:rsid w:val="006F6284"/>
    <w:rsid w:val="007002C5"/>
    <w:rsid w:val="00704387"/>
    <w:rsid w:val="00704983"/>
    <w:rsid w:val="00707669"/>
    <w:rsid w:val="00711CBA"/>
    <w:rsid w:val="00711FB5"/>
    <w:rsid w:val="00712A01"/>
    <w:rsid w:val="00714F58"/>
    <w:rsid w:val="00715B97"/>
    <w:rsid w:val="00722FBF"/>
    <w:rsid w:val="00722FC2"/>
    <w:rsid w:val="00724E1B"/>
    <w:rsid w:val="00725897"/>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674"/>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58B5"/>
    <w:rsid w:val="007959E8"/>
    <w:rsid w:val="00795E9C"/>
    <w:rsid w:val="007A0521"/>
    <w:rsid w:val="007A2E12"/>
    <w:rsid w:val="007A3475"/>
    <w:rsid w:val="007A373D"/>
    <w:rsid w:val="007A41C8"/>
    <w:rsid w:val="007A54CE"/>
    <w:rsid w:val="007A5D3A"/>
    <w:rsid w:val="007A6FD9"/>
    <w:rsid w:val="007A7FFA"/>
    <w:rsid w:val="007B04EB"/>
    <w:rsid w:val="007B0D4F"/>
    <w:rsid w:val="007B350D"/>
    <w:rsid w:val="007B5877"/>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5399"/>
    <w:rsid w:val="008373D3"/>
    <w:rsid w:val="0084023F"/>
    <w:rsid w:val="00840617"/>
    <w:rsid w:val="00840F84"/>
    <w:rsid w:val="00842A47"/>
    <w:rsid w:val="00843C13"/>
    <w:rsid w:val="00843DEF"/>
    <w:rsid w:val="008441F6"/>
    <w:rsid w:val="008454F8"/>
    <w:rsid w:val="0085173A"/>
    <w:rsid w:val="008603CE"/>
    <w:rsid w:val="008620FC"/>
    <w:rsid w:val="008627A5"/>
    <w:rsid w:val="00863E05"/>
    <w:rsid w:val="00865ACA"/>
    <w:rsid w:val="00865D28"/>
    <w:rsid w:val="00865F85"/>
    <w:rsid w:val="00867C10"/>
    <w:rsid w:val="00870439"/>
    <w:rsid w:val="00870DA1"/>
    <w:rsid w:val="00876176"/>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5A8"/>
    <w:rsid w:val="008E4BB6"/>
    <w:rsid w:val="008E5518"/>
    <w:rsid w:val="008E6A84"/>
    <w:rsid w:val="008F0CDC"/>
    <w:rsid w:val="008F17A3"/>
    <w:rsid w:val="008F1ED3"/>
    <w:rsid w:val="008F4C29"/>
    <w:rsid w:val="008F70BD"/>
    <w:rsid w:val="008F788F"/>
    <w:rsid w:val="008F7EA2"/>
    <w:rsid w:val="00901F4F"/>
    <w:rsid w:val="0090217E"/>
    <w:rsid w:val="00902722"/>
    <w:rsid w:val="009027BC"/>
    <w:rsid w:val="009027CD"/>
    <w:rsid w:val="009062E6"/>
    <w:rsid w:val="0091003A"/>
    <w:rsid w:val="00911BE5"/>
    <w:rsid w:val="00913CA9"/>
    <w:rsid w:val="009145AE"/>
    <w:rsid w:val="009146CE"/>
    <w:rsid w:val="00914CA7"/>
    <w:rsid w:val="00915C3E"/>
    <w:rsid w:val="009161A8"/>
    <w:rsid w:val="009245AE"/>
    <w:rsid w:val="009245F5"/>
    <w:rsid w:val="009249EC"/>
    <w:rsid w:val="009273B3"/>
    <w:rsid w:val="009305B5"/>
    <w:rsid w:val="009371F1"/>
    <w:rsid w:val="0093747F"/>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67F0"/>
    <w:rsid w:val="009908A3"/>
    <w:rsid w:val="009911AF"/>
    <w:rsid w:val="00991875"/>
    <w:rsid w:val="00991F92"/>
    <w:rsid w:val="00992985"/>
    <w:rsid w:val="00993889"/>
    <w:rsid w:val="0099551B"/>
    <w:rsid w:val="00996BD2"/>
    <w:rsid w:val="00997BF1"/>
    <w:rsid w:val="009A089C"/>
    <w:rsid w:val="009A118E"/>
    <w:rsid w:val="009A21CD"/>
    <w:rsid w:val="009A23DF"/>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7B6B"/>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841"/>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69AA"/>
    <w:rsid w:val="00A8715E"/>
    <w:rsid w:val="00A9295B"/>
    <w:rsid w:val="00A93B09"/>
    <w:rsid w:val="00A952D7"/>
    <w:rsid w:val="00A963F7"/>
    <w:rsid w:val="00A96AD8"/>
    <w:rsid w:val="00A97C1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AF78D9"/>
    <w:rsid w:val="00B02E13"/>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4139"/>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564"/>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45A1"/>
    <w:rsid w:val="00BF51E5"/>
    <w:rsid w:val="00BF74A6"/>
    <w:rsid w:val="00C013AD"/>
    <w:rsid w:val="00C0182F"/>
    <w:rsid w:val="00C04904"/>
    <w:rsid w:val="00C056B3"/>
    <w:rsid w:val="00C103E5"/>
    <w:rsid w:val="00C13319"/>
    <w:rsid w:val="00C13EE9"/>
    <w:rsid w:val="00C21540"/>
    <w:rsid w:val="00C21906"/>
    <w:rsid w:val="00C21BFA"/>
    <w:rsid w:val="00C236C3"/>
    <w:rsid w:val="00C24C8D"/>
    <w:rsid w:val="00C25FE2"/>
    <w:rsid w:val="00C26B53"/>
    <w:rsid w:val="00C279B2"/>
    <w:rsid w:val="00C33E50"/>
    <w:rsid w:val="00C34C20"/>
    <w:rsid w:val="00C35A3E"/>
    <w:rsid w:val="00C42130"/>
    <w:rsid w:val="00C423A4"/>
    <w:rsid w:val="00C423E3"/>
    <w:rsid w:val="00C44BF5"/>
    <w:rsid w:val="00C51FF2"/>
    <w:rsid w:val="00C521D6"/>
    <w:rsid w:val="00C55232"/>
    <w:rsid w:val="00C553A4"/>
    <w:rsid w:val="00C55A06"/>
    <w:rsid w:val="00C55D03"/>
    <w:rsid w:val="00C601BC"/>
    <w:rsid w:val="00C6329F"/>
    <w:rsid w:val="00C63340"/>
    <w:rsid w:val="00C643F9"/>
    <w:rsid w:val="00C64E95"/>
    <w:rsid w:val="00C71372"/>
    <w:rsid w:val="00C72410"/>
    <w:rsid w:val="00C7287F"/>
    <w:rsid w:val="00C7289C"/>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4EB7"/>
    <w:rsid w:val="00CB517D"/>
    <w:rsid w:val="00CC038D"/>
    <w:rsid w:val="00CC08DB"/>
    <w:rsid w:val="00CC0C79"/>
    <w:rsid w:val="00CC39FF"/>
    <w:rsid w:val="00CC3B6C"/>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1668"/>
    <w:rsid w:val="00CE30EA"/>
    <w:rsid w:val="00CF048A"/>
    <w:rsid w:val="00CF155A"/>
    <w:rsid w:val="00CF2947"/>
    <w:rsid w:val="00CF646E"/>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7D7"/>
    <w:rsid w:val="00D51BF3"/>
    <w:rsid w:val="00D66846"/>
    <w:rsid w:val="00D675FB"/>
    <w:rsid w:val="00D71F25"/>
    <w:rsid w:val="00D72A9C"/>
    <w:rsid w:val="00D77031"/>
    <w:rsid w:val="00D77D01"/>
    <w:rsid w:val="00D84941"/>
    <w:rsid w:val="00D84FA1"/>
    <w:rsid w:val="00D851F0"/>
    <w:rsid w:val="00D86DB7"/>
    <w:rsid w:val="00D87BF5"/>
    <w:rsid w:val="00D90721"/>
    <w:rsid w:val="00D90DB9"/>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0E5"/>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68D3"/>
    <w:rsid w:val="00E01138"/>
    <w:rsid w:val="00E02DFB"/>
    <w:rsid w:val="00E02ECA"/>
    <w:rsid w:val="00E030F9"/>
    <w:rsid w:val="00E0311A"/>
    <w:rsid w:val="00E03138"/>
    <w:rsid w:val="00E06404"/>
    <w:rsid w:val="00E11A85"/>
    <w:rsid w:val="00E12495"/>
    <w:rsid w:val="00E15CCD"/>
    <w:rsid w:val="00E16E78"/>
    <w:rsid w:val="00E17BAF"/>
    <w:rsid w:val="00E202EF"/>
    <w:rsid w:val="00E210B5"/>
    <w:rsid w:val="00E2552F"/>
    <w:rsid w:val="00E3137A"/>
    <w:rsid w:val="00E3233E"/>
    <w:rsid w:val="00E32CCF"/>
    <w:rsid w:val="00E34A98"/>
    <w:rsid w:val="00E35D1E"/>
    <w:rsid w:val="00E364F9"/>
    <w:rsid w:val="00E365FA"/>
    <w:rsid w:val="00E36789"/>
    <w:rsid w:val="00E404A6"/>
    <w:rsid w:val="00E44A83"/>
    <w:rsid w:val="00E452DB"/>
    <w:rsid w:val="00E502C1"/>
    <w:rsid w:val="00E502DD"/>
    <w:rsid w:val="00E50D3A"/>
    <w:rsid w:val="00E51387"/>
    <w:rsid w:val="00E51E68"/>
    <w:rsid w:val="00E52EFD"/>
    <w:rsid w:val="00E5408A"/>
    <w:rsid w:val="00E55EA1"/>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86D3F"/>
    <w:rsid w:val="00E90391"/>
    <w:rsid w:val="00E906C2"/>
    <w:rsid w:val="00E9311F"/>
    <w:rsid w:val="00E934D1"/>
    <w:rsid w:val="00E937C2"/>
    <w:rsid w:val="00E94AF0"/>
    <w:rsid w:val="00E95D13"/>
    <w:rsid w:val="00E95DD3"/>
    <w:rsid w:val="00E969D5"/>
    <w:rsid w:val="00EA0080"/>
    <w:rsid w:val="00EA58D1"/>
    <w:rsid w:val="00EA61BC"/>
    <w:rsid w:val="00EA681A"/>
    <w:rsid w:val="00EA735B"/>
    <w:rsid w:val="00EB1E69"/>
    <w:rsid w:val="00EB2086"/>
    <w:rsid w:val="00EB31ED"/>
    <w:rsid w:val="00EB5EDF"/>
    <w:rsid w:val="00EB60FE"/>
    <w:rsid w:val="00EB74DB"/>
    <w:rsid w:val="00EC5359"/>
    <w:rsid w:val="00EC562A"/>
    <w:rsid w:val="00EC7D48"/>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2EAD"/>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032"/>
    <w:rsid w:val="00F71E22"/>
    <w:rsid w:val="00F72142"/>
    <w:rsid w:val="00F72AE7"/>
    <w:rsid w:val="00F77130"/>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23A"/>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styleId="afffffffffff4">
    <w:name w:val="Plain Text"/>
    <w:basedOn w:val="afff5"/>
    <w:link w:val="Char7"/>
    <w:uiPriority w:val="99"/>
    <w:unhideWhenUsed/>
    <w:rsid w:val="00005AE2"/>
    <w:pPr>
      <w:adjustRightInd/>
      <w:spacing w:line="240" w:lineRule="auto"/>
    </w:pPr>
    <w:rPr>
      <w:rFonts w:ascii="宋体" w:hAnsi="Courier New" w:cs="宋体"/>
    </w:rPr>
  </w:style>
  <w:style w:type="character" w:customStyle="1" w:styleId="Char7">
    <w:name w:val="纯文本 Char"/>
    <w:basedOn w:val="afff6"/>
    <w:link w:val="afffffffffff4"/>
    <w:uiPriority w:val="99"/>
    <w:rsid w:val="00005AE2"/>
    <w:rPr>
      <w:rFonts w:ascii="宋体" w:hAnsi="Courier New" w:cs="宋体"/>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styleId="afffffffffff4">
    <w:name w:val="Plain Text"/>
    <w:basedOn w:val="afff5"/>
    <w:link w:val="Char7"/>
    <w:uiPriority w:val="99"/>
    <w:unhideWhenUsed/>
    <w:rsid w:val="00005AE2"/>
    <w:pPr>
      <w:adjustRightInd/>
      <w:spacing w:line="240" w:lineRule="auto"/>
    </w:pPr>
    <w:rPr>
      <w:rFonts w:ascii="宋体" w:hAnsi="Courier New" w:cs="宋体"/>
    </w:rPr>
  </w:style>
  <w:style w:type="character" w:customStyle="1" w:styleId="Char7">
    <w:name w:val="纯文本 Char"/>
    <w:basedOn w:val="afff6"/>
    <w:link w:val="afffffffffff4"/>
    <w:uiPriority w:val="99"/>
    <w:rsid w:val="00005AE2"/>
    <w:rPr>
      <w:rFonts w:ascii="宋体" w:hAnsi="Courier New" w:cs="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162353321">
      <w:bodyDiv w:val="1"/>
      <w:marLeft w:val="0"/>
      <w:marRight w:val="0"/>
      <w:marTop w:val="0"/>
      <w:marBottom w:val="0"/>
      <w:divBdr>
        <w:top w:val="none" w:sz="0" w:space="0" w:color="auto"/>
        <w:left w:val="none" w:sz="0" w:space="0" w:color="auto"/>
        <w:bottom w:val="none" w:sz="0" w:space="0" w:color="auto"/>
        <w:right w:val="none" w:sz="0" w:space="0" w:color="auto"/>
      </w:divBdr>
    </w:div>
    <w:div w:id="244726793">
      <w:bodyDiv w:val="1"/>
      <w:marLeft w:val="0"/>
      <w:marRight w:val="0"/>
      <w:marTop w:val="0"/>
      <w:marBottom w:val="0"/>
      <w:divBdr>
        <w:top w:val="none" w:sz="0" w:space="0" w:color="auto"/>
        <w:left w:val="none" w:sz="0" w:space="0" w:color="auto"/>
        <w:bottom w:val="none" w:sz="0" w:space="0" w:color="auto"/>
        <w:right w:val="none" w:sz="0" w:space="0" w:color="auto"/>
      </w:divBdr>
    </w:div>
    <w:div w:id="334304902">
      <w:bodyDiv w:val="1"/>
      <w:marLeft w:val="0"/>
      <w:marRight w:val="0"/>
      <w:marTop w:val="0"/>
      <w:marBottom w:val="0"/>
      <w:divBdr>
        <w:top w:val="none" w:sz="0" w:space="0" w:color="auto"/>
        <w:left w:val="none" w:sz="0" w:space="0" w:color="auto"/>
        <w:bottom w:val="none" w:sz="0" w:space="0" w:color="auto"/>
        <w:right w:val="none" w:sz="0" w:space="0" w:color="auto"/>
      </w:divBdr>
    </w:div>
    <w:div w:id="653872081">
      <w:bodyDiv w:val="1"/>
      <w:marLeft w:val="0"/>
      <w:marRight w:val="0"/>
      <w:marTop w:val="0"/>
      <w:marBottom w:val="0"/>
      <w:divBdr>
        <w:top w:val="none" w:sz="0" w:space="0" w:color="auto"/>
        <w:left w:val="none" w:sz="0" w:space="0" w:color="auto"/>
        <w:bottom w:val="none" w:sz="0" w:space="0" w:color="auto"/>
        <w:right w:val="none" w:sz="0" w:space="0" w:color="auto"/>
      </w:divBdr>
    </w:div>
    <w:div w:id="813106058">
      <w:bodyDiv w:val="1"/>
      <w:marLeft w:val="0"/>
      <w:marRight w:val="0"/>
      <w:marTop w:val="0"/>
      <w:marBottom w:val="0"/>
      <w:divBdr>
        <w:top w:val="none" w:sz="0" w:space="0" w:color="auto"/>
        <w:left w:val="none" w:sz="0" w:space="0" w:color="auto"/>
        <w:bottom w:val="none" w:sz="0" w:space="0" w:color="auto"/>
        <w:right w:val="none" w:sz="0" w:space="0" w:color="auto"/>
      </w:divBdr>
    </w:div>
    <w:div w:id="875122994">
      <w:bodyDiv w:val="1"/>
      <w:marLeft w:val="0"/>
      <w:marRight w:val="0"/>
      <w:marTop w:val="0"/>
      <w:marBottom w:val="0"/>
      <w:divBdr>
        <w:top w:val="none" w:sz="0" w:space="0" w:color="auto"/>
        <w:left w:val="none" w:sz="0" w:space="0" w:color="auto"/>
        <w:bottom w:val="none" w:sz="0" w:space="0" w:color="auto"/>
        <w:right w:val="none" w:sz="0" w:space="0" w:color="auto"/>
      </w:divBdr>
    </w:div>
    <w:div w:id="1105618942">
      <w:bodyDiv w:val="1"/>
      <w:marLeft w:val="0"/>
      <w:marRight w:val="0"/>
      <w:marTop w:val="0"/>
      <w:marBottom w:val="0"/>
      <w:divBdr>
        <w:top w:val="none" w:sz="0" w:space="0" w:color="auto"/>
        <w:left w:val="none" w:sz="0" w:space="0" w:color="auto"/>
        <w:bottom w:val="none" w:sz="0" w:space="0" w:color="auto"/>
        <w:right w:val="none" w:sz="0" w:space="0" w:color="auto"/>
      </w:divBdr>
    </w:div>
    <w:div w:id="115206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image" Target="media/image4.jp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54BAB6A92CD4072820882BF67FD2E9C"/>
        <w:category>
          <w:name w:val="常规"/>
          <w:gallery w:val="placeholder"/>
        </w:category>
        <w:types>
          <w:type w:val="bbPlcHdr"/>
        </w:types>
        <w:behaviors>
          <w:behavior w:val="content"/>
        </w:behaviors>
        <w:guid w:val="{80E8FC46-615C-41D8-AFBB-A5B0FCFF1289}"/>
      </w:docPartPr>
      <w:docPartBody>
        <w:p w:rsidR="00065EBA" w:rsidRDefault="00BB1AE4">
          <w:pPr>
            <w:pStyle w:val="D54BAB6A92CD4072820882BF67FD2E9C"/>
          </w:pPr>
          <w:r w:rsidRPr="00751A05">
            <w:rPr>
              <w:rStyle w:val="a3"/>
              <w:rFonts w:hint="eastAsia"/>
            </w:rPr>
            <w:t>单击或点击此处输入文字。</w:t>
          </w:r>
        </w:p>
      </w:docPartBody>
    </w:docPart>
    <w:docPart>
      <w:docPartPr>
        <w:name w:val="64EC124431314981BF505828DBEDD6AA"/>
        <w:category>
          <w:name w:val="常规"/>
          <w:gallery w:val="placeholder"/>
        </w:category>
        <w:types>
          <w:type w:val="bbPlcHdr"/>
        </w:types>
        <w:behaviors>
          <w:behavior w:val="content"/>
        </w:behaviors>
        <w:guid w:val="{F44A4ABD-F772-43DB-84C8-2E9AC1514AB6}"/>
      </w:docPartPr>
      <w:docPartBody>
        <w:p w:rsidR="00065EBA" w:rsidRDefault="00BB1AE4">
          <w:pPr>
            <w:pStyle w:val="64EC124431314981BF505828DBEDD6AA"/>
          </w:pPr>
          <w:r w:rsidRPr="00FB6243">
            <w:rPr>
              <w:rStyle w:val="a3"/>
              <w:rFonts w:hint="eastAsia"/>
            </w:rPr>
            <w:t>选择一项。</w:t>
          </w:r>
        </w:p>
      </w:docPartBody>
    </w:docPart>
    <w:docPart>
      <w:docPartPr>
        <w:name w:val="15FA2595009040A4A8CF7F4B819A8F87"/>
        <w:category>
          <w:name w:val="常规"/>
          <w:gallery w:val="placeholder"/>
        </w:category>
        <w:types>
          <w:type w:val="bbPlcHdr"/>
        </w:types>
        <w:behaviors>
          <w:behavior w:val="content"/>
        </w:behaviors>
        <w:guid w:val="{A54B9894-E985-4C25-A21E-F64210E85F93}"/>
      </w:docPartPr>
      <w:docPartBody>
        <w:p w:rsidR="00065EBA" w:rsidRDefault="00BB1AE4">
          <w:pPr>
            <w:pStyle w:val="15FA2595009040A4A8CF7F4B819A8F87"/>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AE4"/>
    <w:rsid w:val="00065EBA"/>
    <w:rsid w:val="00202C97"/>
    <w:rsid w:val="003F06C9"/>
    <w:rsid w:val="005D3A62"/>
    <w:rsid w:val="00834A60"/>
    <w:rsid w:val="009F0351"/>
    <w:rsid w:val="00B84401"/>
    <w:rsid w:val="00BB1AE4"/>
    <w:rsid w:val="00E15A9C"/>
    <w:rsid w:val="00FC3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54BAB6A92CD4072820882BF67FD2E9C">
    <w:name w:val="D54BAB6A92CD4072820882BF67FD2E9C"/>
    <w:pPr>
      <w:widowControl w:val="0"/>
      <w:jc w:val="both"/>
    </w:pPr>
  </w:style>
  <w:style w:type="paragraph" w:customStyle="1" w:styleId="64EC124431314981BF505828DBEDD6AA">
    <w:name w:val="64EC124431314981BF505828DBEDD6AA"/>
    <w:pPr>
      <w:widowControl w:val="0"/>
      <w:jc w:val="both"/>
    </w:pPr>
  </w:style>
  <w:style w:type="paragraph" w:customStyle="1" w:styleId="15FA2595009040A4A8CF7F4B819A8F87">
    <w:name w:val="15FA2595009040A4A8CF7F4B819A8F87"/>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54BAB6A92CD4072820882BF67FD2E9C">
    <w:name w:val="D54BAB6A92CD4072820882BF67FD2E9C"/>
    <w:pPr>
      <w:widowControl w:val="0"/>
      <w:jc w:val="both"/>
    </w:pPr>
  </w:style>
  <w:style w:type="paragraph" w:customStyle="1" w:styleId="64EC124431314981BF505828DBEDD6AA">
    <w:name w:val="64EC124431314981BF505828DBEDD6AA"/>
    <w:pPr>
      <w:widowControl w:val="0"/>
      <w:jc w:val="both"/>
    </w:pPr>
  </w:style>
  <w:style w:type="paragraph" w:customStyle="1" w:styleId="15FA2595009040A4A8CF7F4B819A8F87">
    <w:name w:val="15FA2595009040A4A8CF7F4B819A8F8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4692F-71EE-4063-98A2-7EF3B3D04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2023</TotalTime>
  <Pages>10</Pages>
  <Words>1065</Words>
  <Characters>6075</Characters>
  <Application>Microsoft Office Word</Application>
  <DocSecurity>0</DocSecurity>
  <Lines>50</Lines>
  <Paragraphs>14</Paragraphs>
  <ScaleCrop>false</ScaleCrop>
  <Company>PCMI</Company>
  <LinksUpToDate>false</LinksUpToDate>
  <CharactersWithSpaces>7126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鲍</cp:lastModifiedBy>
  <cp:revision>89</cp:revision>
  <cp:lastPrinted>2025-07-07T03:19:00Z</cp:lastPrinted>
  <dcterms:created xsi:type="dcterms:W3CDTF">2024-01-05T06:10:00Z</dcterms:created>
  <dcterms:modified xsi:type="dcterms:W3CDTF">2025-07-07T03:28:00Z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