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85714" w14:paraId="514C63F6" w14:textId="77777777">
        <w:tc>
          <w:tcPr>
            <w:tcW w:w="509" w:type="dxa"/>
          </w:tcPr>
          <w:p w14:paraId="20998E73" w14:textId="77777777" w:rsidR="00F85714" w:rsidRDefault="001352CA">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DFA95AA" w14:textId="77777777" w:rsidR="00F85714" w:rsidRDefault="001352CA">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13.030.50</w:t>
            </w:r>
            <w:r>
              <w:rPr>
                <w:rFonts w:ascii="黑体" w:eastAsia="黑体" w:hAnsi="黑体"/>
                <w:sz w:val="21"/>
                <w:szCs w:val="21"/>
              </w:rPr>
              <w:fldChar w:fldCharType="end"/>
            </w:r>
            <w:bookmarkEnd w:id="0"/>
          </w:p>
        </w:tc>
      </w:tr>
      <w:tr w:rsidR="00F85714" w14:paraId="11B07DA7" w14:textId="77777777">
        <w:tc>
          <w:tcPr>
            <w:tcW w:w="509" w:type="dxa"/>
          </w:tcPr>
          <w:p w14:paraId="7AA3BFF6" w14:textId="77777777" w:rsidR="00F85714" w:rsidRDefault="001352CA">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7083A46" w14:textId="77777777" w:rsidR="00F85714" w:rsidRDefault="001352CA">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05</w:t>
            </w:r>
            <w:r>
              <w:rPr>
                <w:rFonts w:ascii="黑体" w:eastAsia="黑体" w:hAnsi="黑体"/>
                <w:sz w:val="21"/>
                <w:szCs w:val="21"/>
              </w:rPr>
              <w:fldChar w:fldCharType="end"/>
            </w:r>
            <w:bookmarkEnd w:id="1"/>
          </w:p>
        </w:tc>
      </w:tr>
    </w:tbl>
    <w:p w14:paraId="3AD12AA3" w14:textId="77777777" w:rsidR="00F85714" w:rsidRDefault="001352CA">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055D872F" w14:textId="3D626BDB" w:rsidR="00F85714" w:rsidRDefault="001352CA">
      <w:pPr>
        <w:pStyle w:val="affffffffff2"/>
        <w:framePr w:wrap="auto"/>
      </w:pPr>
      <w:r>
        <w:t>T/</w:t>
      </w:r>
      <w:r w:rsidR="00805289">
        <w:rPr>
          <w:rFonts w:hint="eastAsia"/>
        </w:rPr>
        <w:t>CASMES</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7017D2FD" w14:textId="77777777" w:rsidR="00F85714" w:rsidRDefault="001352CA">
      <w:pPr>
        <w:pStyle w:val="affffffffff3"/>
        <w:framePr w:wrap="auto"/>
        <w:rPr>
          <w:rFonts w:hAnsi="黑体" w:hint="eastAsia"/>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5D062799" w14:textId="77777777" w:rsidR="00F85714" w:rsidRDefault="001352CA">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A5E2EC4" wp14:editId="2A34D95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32BB0CB5"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502A03CE" w14:textId="77777777" w:rsidR="00F85714" w:rsidRDefault="00F85714">
      <w:pPr>
        <w:pStyle w:val="afffff0"/>
        <w:framePr w:w="9639" w:h="6976" w:hRule="exact" w:hSpace="0" w:vSpace="0" w:wrap="around" w:hAnchor="page" w:y="6408"/>
        <w:jc w:val="center"/>
        <w:rPr>
          <w:rFonts w:ascii="黑体" w:eastAsia="黑体" w:hAnsi="黑体" w:hint="eastAsia"/>
          <w:b w:val="0"/>
          <w:bCs w:val="0"/>
          <w:w w:val="100"/>
        </w:rPr>
      </w:pPr>
    </w:p>
    <w:p w14:paraId="76E0CCE6" w14:textId="77777777" w:rsidR="00F85714" w:rsidRDefault="001352CA">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醇胺法捕集回收烟道尾气二氧化碳技术规范</w:t>
      </w:r>
      <w:r>
        <w:fldChar w:fldCharType="end"/>
      </w:r>
      <w:bookmarkEnd w:id="6"/>
    </w:p>
    <w:p w14:paraId="2921964E" w14:textId="77777777" w:rsidR="00F85714" w:rsidRDefault="00F85714">
      <w:pPr>
        <w:framePr w:w="9639" w:h="6974" w:hRule="exact" w:wrap="around" w:vAnchor="page" w:hAnchor="page" w:x="1419" w:y="6408" w:anchorLock="1"/>
        <w:ind w:left="-1418"/>
      </w:pPr>
    </w:p>
    <w:p w14:paraId="089006D4" w14:textId="77777777" w:rsidR="00F85714" w:rsidRDefault="001352CA">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 for capturing and recovering carbon dioxide from flue gas by alcohol amine method</w:t>
      </w:r>
      <w:r>
        <w:rPr>
          <w:rFonts w:eastAsia="黑体"/>
          <w:szCs w:val="28"/>
        </w:rPr>
        <w:fldChar w:fldCharType="end"/>
      </w:r>
      <w:bookmarkEnd w:id="7"/>
    </w:p>
    <w:p w14:paraId="1862BA5A" w14:textId="77777777" w:rsidR="00F85714" w:rsidRDefault="00F85714">
      <w:pPr>
        <w:framePr w:w="9639" w:h="6974" w:hRule="exact" w:wrap="around" w:vAnchor="page" w:hAnchor="page" w:x="1419" w:y="6408" w:anchorLock="1"/>
        <w:spacing w:line="760" w:lineRule="exact"/>
        <w:ind w:left="-1418"/>
      </w:pPr>
    </w:p>
    <w:p w14:paraId="1E93BF2D" w14:textId="77777777" w:rsidR="00F85714" w:rsidRDefault="001352CA">
      <w:pPr>
        <w:pStyle w:val="affffffffff0"/>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发布</w:t>
      </w:r>
    </w:p>
    <w:p w14:paraId="2519E8D5" w14:textId="77777777" w:rsidR="00F85714" w:rsidRDefault="001352C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实施</w:t>
      </w:r>
    </w:p>
    <w:p w14:paraId="6E05F1CB" w14:textId="77777777" w:rsidR="00F85714" w:rsidRDefault="001352CA">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4"/>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9D32917" w14:textId="77777777" w:rsidR="00F85714" w:rsidRDefault="001352CA">
      <w:pPr>
        <w:rPr>
          <w:rFonts w:ascii="宋体" w:hAnsi="宋体" w:hint="eastAsia"/>
          <w:sz w:val="28"/>
          <w:szCs w:val="28"/>
        </w:r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881B02C" wp14:editId="3250673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B4963D5"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26E51F63" w14:textId="77777777" w:rsidR="00805289" w:rsidRPr="00805289" w:rsidRDefault="00805289" w:rsidP="00805289">
      <w:pPr>
        <w:rPr>
          <w:rFonts w:ascii="宋体" w:hAnsi="宋体" w:hint="eastAsia"/>
          <w:sz w:val="28"/>
          <w:szCs w:val="28"/>
        </w:rPr>
      </w:pPr>
    </w:p>
    <w:p w14:paraId="62E59B8A" w14:textId="77777777" w:rsidR="00805289" w:rsidRPr="00805289" w:rsidRDefault="00805289" w:rsidP="00805289">
      <w:pPr>
        <w:rPr>
          <w:rFonts w:ascii="宋体" w:hAnsi="宋体" w:hint="eastAsia"/>
          <w:sz w:val="28"/>
          <w:szCs w:val="28"/>
        </w:rPr>
      </w:pPr>
    </w:p>
    <w:p w14:paraId="43FF6800" w14:textId="0A0EA349" w:rsidR="00805289" w:rsidRPr="00805289" w:rsidRDefault="00805289" w:rsidP="00805289">
      <w:pPr>
        <w:tabs>
          <w:tab w:val="left" w:pos="8640"/>
        </w:tabs>
        <w:rPr>
          <w:rFonts w:ascii="宋体" w:hAnsi="宋体" w:hint="eastAsia"/>
          <w:sz w:val="28"/>
          <w:szCs w:val="28"/>
        </w:rPr>
      </w:pPr>
      <w:r>
        <w:rPr>
          <w:rFonts w:ascii="宋体" w:hAnsi="宋体" w:hint="eastAsia"/>
          <w:sz w:val="28"/>
          <w:szCs w:val="28"/>
        </w:rPr>
        <w:tab/>
      </w:r>
    </w:p>
    <w:p w14:paraId="647AEE76" w14:textId="77777777" w:rsidR="00805289" w:rsidRPr="00805289" w:rsidRDefault="00805289" w:rsidP="00805289">
      <w:pPr>
        <w:rPr>
          <w:rFonts w:ascii="宋体" w:hAnsi="宋体" w:hint="eastAsia"/>
          <w:sz w:val="28"/>
          <w:szCs w:val="28"/>
        </w:rPr>
      </w:pPr>
    </w:p>
    <w:p w14:paraId="3A3942EC" w14:textId="77777777" w:rsidR="00805289" w:rsidRPr="00805289" w:rsidRDefault="00805289" w:rsidP="00805289">
      <w:pPr>
        <w:rPr>
          <w:rFonts w:ascii="宋体" w:hAnsi="宋体" w:hint="eastAsia"/>
          <w:sz w:val="28"/>
          <w:szCs w:val="28"/>
        </w:rPr>
      </w:pPr>
    </w:p>
    <w:p w14:paraId="5AE7CF75" w14:textId="77777777" w:rsidR="00805289" w:rsidRPr="00805289" w:rsidRDefault="00805289" w:rsidP="00805289">
      <w:pPr>
        <w:rPr>
          <w:rFonts w:ascii="宋体" w:hAnsi="宋体" w:hint="eastAsia"/>
          <w:sz w:val="28"/>
          <w:szCs w:val="28"/>
        </w:rPr>
      </w:pPr>
    </w:p>
    <w:p w14:paraId="7519DE59" w14:textId="77777777" w:rsidR="00805289" w:rsidRPr="00805289" w:rsidRDefault="00805289" w:rsidP="00805289">
      <w:pPr>
        <w:rPr>
          <w:rFonts w:ascii="宋体" w:hAnsi="宋体" w:hint="eastAsia"/>
          <w:sz w:val="28"/>
          <w:szCs w:val="28"/>
        </w:rPr>
        <w:sectPr w:rsidR="00805289" w:rsidRPr="00805289" w:rsidSect="000F163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p>
    <w:p w14:paraId="7C73E1DB" w14:textId="77777777" w:rsidR="000F1631" w:rsidRDefault="000F1631" w:rsidP="000F1631">
      <w:pPr>
        <w:pStyle w:val="affffffa"/>
        <w:spacing w:after="360"/>
      </w:pPr>
      <w:bookmarkStart w:id="15" w:name="BookMark1"/>
      <w:bookmarkStart w:id="16" w:name="_Toc141272483"/>
      <w:bookmarkStart w:id="17" w:name="_Toc148629163"/>
      <w:bookmarkStart w:id="18" w:name="_Toc181112533"/>
      <w:bookmarkStart w:id="19" w:name="_Toc174355042"/>
      <w:bookmarkStart w:id="20" w:name="_Toc147912174"/>
      <w:bookmarkStart w:id="21" w:name="_Toc147136679"/>
      <w:bookmarkStart w:id="22" w:name="_Toc137288571"/>
      <w:bookmarkStart w:id="23" w:name="_Toc171581096"/>
      <w:bookmarkStart w:id="24" w:name="_Toc163912031"/>
      <w:bookmarkStart w:id="25" w:name="_Toc159252381"/>
      <w:bookmarkStart w:id="26" w:name="_Toc183531588"/>
      <w:bookmarkStart w:id="27" w:name="_Toc147912237"/>
      <w:bookmarkStart w:id="28" w:name="_Toc181112785"/>
      <w:bookmarkStart w:id="29" w:name="_Toc160092234"/>
      <w:bookmarkStart w:id="30" w:name="_Toc137628779"/>
      <w:bookmarkStart w:id="31" w:name="_Toc183531431"/>
      <w:bookmarkStart w:id="32" w:name="_Toc183531562"/>
      <w:bookmarkStart w:id="33" w:name="_Toc183531786"/>
      <w:bookmarkStart w:id="34" w:name="_Toc188345560"/>
      <w:bookmarkStart w:id="35" w:name="_Toc188352558"/>
      <w:bookmarkStart w:id="36" w:name="_Toc201841676"/>
      <w:r w:rsidRPr="000F1631">
        <w:rPr>
          <w:rFonts w:hint="eastAsia"/>
          <w:spacing w:val="320"/>
        </w:rPr>
        <w:lastRenderedPageBreak/>
        <w:t>目</w:t>
      </w:r>
      <w:r>
        <w:rPr>
          <w:rFonts w:hint="eastAsia"/>
        </w:rPr>
        <w:t>次</w:t>
      </w:r>
    </w:p>
    <w:p w14:paraId="04AC938F" w14:textId="77777777" w:rsidR="000F1631" w:rsidRPr="000F1631" w:rsidRDefault="000F1631">
      <w:pPr>
        <w:pStyle w:val="TOC1"/>
        <w:tabs>
          <w:tab w:val="right" w:leader="dot" w:pos="9344"/>
        </w:tabs>
        <w:rPr>
          <w:rFonts w:asciiTheme="minorHAnsi" w:eastAsiaTheme="minorEastAsia" w:hAnsiTheme="minorHAnsi" w:cstheme="minorBidi" w:hint="eastAsia"/>
          <w:noProof/>
          <w:szCs w:val="22"/>
        </w:rPr>
      </w:pPr>
      <w:r w:rsidRPr="000F1631">
        <w:fldChar w:fldCharType="begin"/>
      </w:r>
      <w:r w:rsidRPr="000F1631">
        <w:instrText xml:space="preserve"> TOC \o "1-1" \h </w:instrText>
      </w:r>
      <w:r w:rsidRPr="000F1631">
        <w:fldChar w:fldCharType="separate"/>
      </w:r>
      <w:hyperlink w:anchor="_Toc201841691" w:history="1">
        <w:r w:rsidRPr="000F1631">
          <w:rPr>
            <w:rStyle w:val="affffb"/>
            <w:rFonts w:hint="eastAsia"/>
            <w:noProof/>
          </w:rPr>
          <w:t>前言</w:t>
        </w:r>
        <w:r w:rsidRPr="000F1631">
          <w:rPr>
            <w:noProof/>
          </w:rPr>
          <w:tab/>
        </w:r>
        <w:r w:rsidRPr="000F1631">
          <w:rPr>
            <w:noProof/>
          </w:rPr>
          <w:fldChar w:fldCharType="begin"/>
        </w:r>
        <w:r w:rsidRPr="000F1631">
          <w:rPr>
            <w:noProof/>
          </w:rPr>
          <w:instrText xml:space="preserve"> PAGEREF _Toc201841691 \h </w:instrText>
        </w:r>
        <w:r w:rsidRPr="000F1631">
          <w:rPr>
            <w:noProof/>
          </w:rPr>
        </w:r>
        <w:r w:rsidRPr="000F1631">
          <w:rPr>
            <w:noProof/>
          </w:rPr>
          <w:fldChar w:fldCharType="separate"/>
        </w:r>
        <w:r w:rsidRPr="000F1631">
          <w:rPr>
            <w:noProof/>
          </w:rPr>
          <w:t>II</w:t>
        </w:r>
        <w:r w:rsidRPr="000F1631">
          <w:rPr>
            <w:noProof/>
          </w:rPr>
          <w:fldChar w:fldCharType="end"/>
        </w:r>
      </w:hyperlink>
    </w:p>
    <w:p w14:paraId="6BA5984F" w14:textId="77777777" w:rsidR="000F1631" w:rsidRPr="000F1631" w:rsidRDefault="000F1631">
      <w:pPr>
        <w:pStyle w:val="TOC1"/>
        <w:tabs>
          <w:tab w:val="right" w:leader="dot" w:pos="9344"/>
        </w:tabs>
        <w:rPr>
          <w:rFonts w:asciiTheme="minorHAnsi" w:eastAsiaTheme="minorEastAsia" w:hAnsiTheme="minorHAnsi" w:cstheme="minorBidi" w:hint="eastAsia"/>
          <w:noProof/>
          <w:szCs w:val="22"/>
        </w:rPr>
      </w:pPr>
      <w:hyperlink w:anchor="_Toc201841692" w:history="1">
        <w:r w:rsidRPr="000F1631">
          <w:rPr>
            <w:rStyle w:val="affffb"/>
            <w:noProof/>
          </w:rPr>
          <w:t>1</w:t>
        </w:r>
        <w:r>
          <w:rPr>
            <w:rStyle w:val="affffb"/>
            <w:noProof/>
          </w:rPr>
          <w:t xml:space="preserve"> </w:t>
        </w:r>
        <w:r w:rsidRPr="000F1631">
          <w:rPr>
            <w:rStyle w:val="affffb"/>
            <w:rFonts w:hint="eastAsia"/>
            <w:noProof/>
          </w:rPr>
          <w:t xml:space="preserve"> 范围</w:t>
        </w:r>
        <w:r w:rsidRPr="000F1631">
          <w:rPr>
            <w:noProof/>
          </w:rPr>
          <w:tab/>
        </w:r>
        <w:r w:rsidRPr="000F1631">
          <w:rPr>
            <w:noProof/>
          </w:rPr>
          <w:fldChar w:fldCharType="begin"/>
        </w:r>
        <w:r w:rsidRPr="000F1631">
          <w:rPr>
            <w:noProof/>
          </w:rPr>
          <w:instrText xml:space="preserve"> PAGEREF _Toc201841692 \h </w:instrText>
        </w:r>
        <w:r w:rsidRPr="000F1631">
          <w:rPr>
            <w:noProof/>
          </w:rPr>
        </w:r>
        <w:r w:rsidRPr="000F1631">
          <w:rPr>
            <w:noProof/>
          </w:rPr>
          <w:fldChar w:fldCharType="separate"/>
        </w:r>
        <w:r w:rsidRPr="000F1631">
          <w:rPr>
            <w:noProof/>
          </w:rPr>
          <w:t>1</w:t>
        </w:r>
        <w:r w:rsidRPr="000F1631">
          <w:rPr>
            <w:noProof/>
          </w:rPr>
          <w:fldChar w:fldCharType="end"/>
        </w:r>
      </w:hyperlink>
    </w:p>
    <w:p w14:paraId="4AD0F3DA" w14:textId="77777777" w:rsidR="000F1631" w:rsidRPr="000F1631" w:rsidRDefault="000F1631">
      <w:pPr>
        <w:pStyle w:val="TOC1"/>
        <w:tabs>
          <w:tab w:val="right" w:leader="dot" w:pos="9344"/>
        </w:tabs>
        <w:rPr>
          <w:rFonts w:asciiTheme="minorHAnsi" w:eastAsiaTheme="minorEastAsia" w:hAnsiTheme="minorHAnsi" w:cstheme="minorBidi" w:hint="eastAsia"/>
          <w:noProof/>
          <w:szCs w:val="22"/>
        </w:rPr>
      </w:pPr>
      <w:hyperlink w:anchor="_Toc201841693" w:history="1">
        <w:r w:rsidRPr="000F1631">
          <w:rPr>
            <w:rStyle w:val="affffb"/>
            <w:noProof/>
          </w:rPr>
          <w:t>2</w:t>
        </w:r>
        <w:r>
          <w:rPr>
            <w:rStyle w:val="affffb"/>
            <w:noProof/>
          </w:rPr>
          <w:t xml:space="preserve"> </w:t>
        </w:r>
        <w:r w:rsidRPr="000F1631">
          <w:rPr>
            <w:rStyle w:val="affffb"/>
            <w:rFonts w:hint="eastAsia"/>
            <w:noProof/>
          </w:rPr>
          <w:t xml:space="preserve"> 规范性引用文件</w:t>
        </w:r>
        <w:r w:rsidRPr="000F1631">
          <w:rPr>
            <w:noProof/>
          </w:rPr>
          <w:tab/>
        </w:r>
        <w:r w:rsidRPr="000F1631">
          <w:rPr>
            <w:noProof/>
          </w:rPr>
          <w:fldChar w:fldCharType="begin"/>
        </w:r>
        <w:r w:rsidRPr="000F1631">
          <w:rPr>
            <w:noProof/>
          </w:rPr>
          <w:instrText xml:space="preserve"> PAGEREF _Toc201841693 \h </w:instrText>
        </w:r>
        <w:r w:rsidRPr="000F1631">
          <w:rPr>
            <w:noProof/>
          </w:rPr>
        </w:r>
        <w:r w:rsidRPr="000F1631">
          <w:rPr>
            <w:noProof/>
          </w:rPr>
          <w:fldChar w:fldCharType="separate"/>
        </w:r>
        <w:r w:rsidRPr="000F1631">
          <w:rPr>
            <w:noProof/>
          </w:rPr>
          <w:t>1</w:t>
        </w:r>
        <w:r w:rsidRPr="000F1631">
          <w:rPr>
            <w:noProof/>
          </w:rPr>
          <w:fldChar w:fldCharType="end"/>
        </w:r>
      </w:hyperlink>
    </w:p>
    <w:p w14:paraId="4D27D46D" w14:textId="77777777" w:rsidR="000F1631" w:rsidRPr="000F1631" w:rsidRDefault="000F1631">
      <w:pPr>
        <w:pStyle w:val="TOC1"/>
        <w:tabs>
          <w:tab w:val="right" w:leader="dot" w:pos="9344"/>
        </w:tabs>
        <w:rPr>
          <w:rFonts w:asciiTheme="minorHAnsi" w:eastAsiaTheme="minorEastAsia" w:hAnsiTheme="minorHAnsi" w:cstheme="minorBidi" w:hint="eastAsia"/>
          <w:noProof/>
          <w:szCs w:val="22"/>
        </w:rPr>
      </w:pPr>
      <w:hyperlink w:anchor="_Toc201841694" w:history="1">
        <w:r w:rsidRPr="000F1631">
          <w:rPr>
            <w:rStyle w:val="affffb"/>
            <w:noProof/>
          </w:rPr>
          <w:t>3</w:t>
        </w:r>
        <w:r>
          <w:rPr>
            <w:rStyle w:val="affffb"/>
            <w:noProof/>
          </w:rPr>
          <w:t xml:space="preserve"> </w:t>
        </w:r>
        <w:r w:rsidRPr="000F1631">
          <w:rPr>
            <w:rStyle w:val="affffb"/>
            <w:rFonts w:hint="eastAsia"/>
            <w:noProof/>
          </w:rPr>
          <w:t xml:space="preserve"> 术语和定义</w:t>
        </w:r>
        <w:r w:rsidRPr="000F1631">
          <w:rPr>
            <w:noProof/>
          </w:rPr>
          <w:tab/>
        </w:r>
        <w:r w:rsidRPr="000F1631">
          <w:rPr>
            <w:noProof/>
          </w:rPr>
          <w:fldChar w:fldCharType="begin"/>
        </w:r>
        <w:r w:rsidRPr="000F1631">
          <w:rPr>
            <w:noProof/>
          </w:rPr>
          <w:instrText xml:space="preserve"> PAGEREF _Toc201841694 \h </w:instrText>
        </w:r>
        <w:r w:rsidRPr="000F1631">
          <w:rPr>
            <w:noProof/>
          </w:rPr>
        </w:r>
        <w:r w:rsidRPr="000F1631">
          <w:rPr>
            <w:noProof/>
          </w:rPr>
          <w:fldChar w:fldCharType="separate"/>
        </w:r>
        <w:r w:rsidRPr="000F1631">
          <w:rPr>
            <w:noProof/>
          </w:rPr>
          <w:t>1</w:t>
        </w:r>
        <w:r w:rsidRPr="000F1631">
          <w:rPr>
            <w:noProof/>
          </w:rPr>
          <w:fldChar w:fldCharType="end"/>
        </w:r>
      </w:hyperlink>
    </w:p>
    <w:p w14:paraId="0C0D3876" w14:textId="77777777" w:rsidR="000F1631" w:rsidRPr="000F1631" w:rsidRDefault="000F1631">
      <w:pPr>
        <w:pStyle w:val="TOC1"/>
        <w:tabs>
          <w:tab w:val="right" w:leader="dot" w:pos="9344"/>
        </w:tabs>
        <w:rPr>
          <w:rFonts w:asciiTheme="minorHAnsi" w:eastAsiaTheme="minorEastAsia" w:hAnsiTheme="minorHAnsi" w:cstheme="minorBidi" w:hint="eastAsia"/>
          <w:noProof/>
          <w:szCs w:val="22"/>
        </w:rPr>
      </w:pPr>
      <w:hyperlink w:anchor="_Toc201841695" w:history="1">
        <w:r w:rsidRPr="000F1631">
          <w:rPr>
            <w:rStyle w:val="affffb"/>
            <w:noProof/>
          </w:rPr>
          <w:t>4</w:t>
        </w:r>
        <w:r>
          <w:rPr>
            <w:rStyle w:val="affffb"/>
            <w:noProof/>
          </w:rPr>
          <w:t xml:space="preserve"> </w:t>
        </w:r>
        <w:r w:rsidRPr="000F1631">
          <w:rPr>
            <w:rStyle w:val="affffb"/>
            <w:rFonts w:hint="eastAsia"/>
            <w:noProof/>
          </w:rPr>
          <w:t xml:space="preserve"> 工艺原理</w:t>
        </w:r>
        <w:r w:rsidRPr="000F1631">
          <w:rPr>
            <w:noProof/>
          </w:rPr>
          <w:tab/>
        </w:r>
        <w:r w:rsidRPr="000F1631">
          <w:rPr>
            <w:noProof/>
          </w:rPr>
          <w:fldChar w:fldCharType="begin"/>
        </w:r>
        <w:r w:rsidRPr="000F1631">
          <w:rPr>
            <w:noProof/>
          </w:rPr>
          <w:instrText xml:space="preserve"> PAGEREF _Toc201841695 \h </w:instrText>
        </w:r>
        <w:r w:rsidRPr="000F1631">
          <w:rPr>
            <w:noProof/>
          </w:rPr>
        </w:r>
        <w:r w:rsidRPr="000F1631">
          <w:rPr>
            <w:noProof/>
          </w:rPr>
          <w:fldChar w:fldCharType="separate"/>
        </w:r>
        <w:r w:rsidRPr="000F1631">
          <w:rPr>
            <w:noProof/>
          </w:rPr>
          <w:t>1</w:t>
        </w:r>
        <w:r w:rsidRPr="000F1631">
          <w:rPr>
            <w:noProof/>
          </w:rPr>
          <w:fldChar w:fldCharType="end"/>
        </w:r>
      </w:hyperlink>
    </w:p>
    <w:p w14:paraId="723BB8B1" w14:textId="77777777" w:rsidR="000F1631" w:rsidRPr="000F1631" w:rsidRDefault="000F1631">
      <w:pPr>
        <w:pStyle w:val="TOC1"/>
        <w:tabs>
          <w:tab w:val="right" w:leader="dot" w:pos="9344"/>
        </w:tabs>
        <w:rPr>
          <w:rFonts w:asciiTheme="minorHAnsi" w:eastAsiaTheme="minorEastAsia" w:hAnsiTheme="minorHAnsi" w:cstheme="minorBidi" w:hint="eastAsia"/>
          <w:noProof/>
          <w:szCs w:val="22"/>
        </w:rPr>
      </w:pPr>
      <w:hyperlink w:anchor="_Toc201841696" w:history="1">
        <w:r w:rsidRPr="000F1631">
          <w:rPr>
            <w:rStyle w:val="affffb"/>
            <w:noProof/>
          </w:rPr>
          <w:t>5</w:t>
        </w:r>
        <w:r>
          <w:rPr>
            <w:rStyle w:val="affffb"/>
            <w:noProof/>
          </w:rPr>
          <w:t xml:space="preserve"> </w:t>
        </w:r>
        <w:r w:rsidRPr="000F1631">
          <w:rPr>
            <w:rStyle w:val="affffb"/>
            <w:rFonts w:hint="eastAsia"/>
            <w:noProof/>
          </w:rPr>
          <w:t xml:space="preserve"> 设备和吸收剂</w:t>
        </w:r>
        <w:r w:rsidRPr="000F1631">
          <w:rPr>
            <w:noProof/>
          </w:rPr>
          <w:tab/>
        </w:r>
        <w:r w:rsidRPr="000F1631">
          <w:rPr>
            <w:noProof/>
          </w:rPr>
          <w:fldChar w:fldCharType="begin"/>
        </w:r>
        <w:r w:rsidRPr="000F1631">
          <w:rPr>
            <w:noProof/>
          </w:rPr>
          <w:instrText xml:space="preserve"> PAGEREF _Toc201841696 \h </w:instrText>
        </w:r>
        <w:r w:rsidRPr="000F1631">
          <w:rPr>
            <w:noProof/>
          </w:rPr>
        </w:r>
        <w:r w:rsidRPr="000F1631">
          <w:rPr>
            <w:noProof/>
          </w:rPr>
          <w:fldChar w:fldCharType="separate"/>
        </w:r>
        <w:r w:rsidRPr="000F1631">
          <w:rPr>
            <w:noProof/>
          </w:rPr>
          <w:t>2</w:t>
        </w:r>
        <w:r w:rsidRPr="000F1631">
          <w:rPr>
            <w:noProof/>
          </w:rPr>
          <w:fldChar w:fldCharType="end"/>
        </w:r>
      </w:hyperlink>
    </w:p>
    <w:p w14:paraId="7829567C" w14:textId="77777777" w:rsidR="000F1631" w:rsidRPr="000F1631" w:rsidRDefault="000F1631">
      <w:pPr>
        <w:pStyle w:val="TOC1"/>
        <w:tabs>
          <w:tab w:val="right" w:leader="dot" w:pos="9344"/>
        </w:tabs>
        <w:rPr>
          <w:rFonts w:asciiTheme="minorHAnsi" w:eastAsiaTheme="minorEastAsia" w:hAnsiTheme="minorHAnsi" w:cstheme="minorBidi" w:hint="eastAsia"/>
          <w:noProof/>
          <w:szCs w:val="22"/>
        </w:rPr>
      </w:pPr>
      <w:hyperlink w:anchor="_Toc201841697" w:history="1">
        <w:r w:rsidRPr="000F1631">
          <w:rPr>
            <w:rStyle w:val="affffb"/>
            <w:noProof/>
          </w:rPr>
          <w:t>6</w:t>
        </w:r>
        <w:r>
          <w:rPr>
            <w:rStyle w:val="affffb"/>
            <w:noProof/>
          </w:rPr>
          <w:t xml:space="preserve"> </w:t>
        </w:r>
        <w:r w:rsidRPr="000F1631">
          <w:rPr>
            <w:rStyle w:val="affffb"/>
            <w:rFonts w:hint="eastAsia"/>
            <w:noProof/>
          </w:rPr>
          <w:t xml:space="preserve"> 工艺流程</w:t>
        </w:r>
        <w:r w:rsidRPr="000F1631">
          <w:rPr>
            <w:noProof/>
          </w:rPr>
          <w:tab/>
        </w:r>
        <w:r w:rsidRPr="000F1631">
          <w:rPr>
            <w:noProof/>
          </w:rPr>
          <w:fldChar w:fldCharType="begin"/>
        </w:r>
        <w:r w:rsidRPr="000F1631">
          <w:rPr>
            <w:noProof/>
          </w:rPr>
          <w:instrText xml:space="preserve"> PAGEREF _Toc201841697 \h </w:instrText>
        </w:r>
        <w:r w:rsidRPr="000F1631">
          <w:rPr>
            <w:noProof/>
          </w:rPr>
        </w:r>
        <w:r w:rsidRPr="000F1631">
          <w:rPr>
            <w:noProof/>
          </w:rPr>
          <w:fldChar w:fldCharType="separate"/>
        </w:r>
        <w:r w:rsidRPr="000F1631">
          <w:rPr>
            <w:noProof/>
          </w:rPr>
          <w:t>2</w:t>
        </w:r>
        <w:r w:rsidRPr="000F1631">
          <w:rPr>
            <w:noProof/>
          </w:rPr>
          <w:fldChar w:fldCharType="end"/>
        </w:r>
      </w:hyperlink>
    </w:p>
    <w:p w14:paraId="64E7BA5F" w14:textId="77777777" w:rsidR="000F1631" w:rsidRPr="000F1631" w:rsidRDefault="000F1631">
      <w:pPr>
        <w:pStyle w:val="TOC1"/>
        <w:tabs>
          <w:tab w:val="right" w:leader="dot" w:pos="9344"/>
        </w:tabs>
        <w:rPr>
          <w:rFonts w:asciiTheme="minorHAnsi" w:eastAsiaTheme="minorEastAsia" w:hAnsiTheme="minorHAnsi" w:cstheme="minorBidi" w:hint="eastAsia"/>
          <w:noProof/>
          <w:szCs w:val="22"/>
        </w:rPr>
      </w:pPr>
      <w:hyperlink w:anchor="_Toc201841698" w:history="1">
        <w:r w:rsidRPr="000F1631">
          <w:rPr>
            <w:rStyle w:val="affffb"/>
            <w:noProof/>
          </w:rPr>
          <w:t>7</w:t>
        </w:r>
        <w:r>
          <w:rPr>
            <w:rStyle w:val="affffb"/>
            <w:noProof/>
          </w:rPr>
          <w:t xml:space="preserve"> </w:t>
        </w:r>
        <w:r w:rsidRPr="000F1631">
          <w:rPr>
            <w:rStyle w:val="affffb"/>
            <w:rFonts w:hint="eastAsia"/>
            <w:noProof/>
          </w:rPr>
          <w:t xml:space="preserve"> 环保</w:t>
        </w:r>
        <w:r w:rsidRPr="000F1631">
          <w:rPr>
            <w:noProof/>
          </w:rPr>
          <w:tab/>
        </w:r>
        <w:r w:rsidRPr="000F1631">
          <w:rPr>
            <w:noProof/>
          </w:rPr>
          <w:fldChar w:fldCharType="begin"/>
        </w:r>
        <w:r w:rsidRPr="000F1631">
          <w:rPr>
            <w:noProof/>
          </w:rPr>
          <w:instrText xml:space="preserve"> PAGEREF _Toc201841698 \h </w:instrText>
        </w:r>
        <w:r w:rsidRPr="000F1631">
          <w:rPr>
            <w:noProof/>
          </w:rPr>
        </w:r>
        <w:r w:rsidRPr="000F1631">
          <w:rPr>
            <w:noProof/>
          </w:rPr>
          <w:fldChar w:fldCharType="separate"/>
        </w:r>
        <w:r w:rsidRPr="000F1631">
          <w:rPr>
            <w:noProof/>
          </w:rPr>
          <w:t>4</w:t>
        </w:r>
        <w:r w:rsidRPr="000F1631">
          <w:rPr>
            <w:noProof/>
          </w:rPr>
          <w:fldChar w:fldCharType="end"/>
        </w:r>
      </w:hyperlink>
    </w:p>
    <w:p w14:paraId="28E5BAEF" w14:textId="77777777" w:rsidR="000F1631" w:rsidRPr="000F1631" w:rsidRDefault="000F1631">
      <w:pPr>
        <w:pStyle w:val="TOC1"/>
        <w:tabs>
          <w:tab w:val="right" w:leader="dot" w:pos="9344"/>
        </w:tabs>
        <w:rPr>
          <w:rFonts w:asciiTheme="minorHAnsi" w:eastAsiaTheme="minorEastAsia" w:hAnsiTheme="minorHAnsi" w:cstheme="minorBidi" w:hint="eastAsia"/>
          <w:noProof/>
          <w:szCs w:val="22"/>
        </w:rPr>
      </w:pPr>
      <w:hyperlink w:anchor="_Toc201841699" w:history="1">
        <w:r w:rsidRPr="000F1631">
          <w:rPr>
            <w:rStyle w:val="affffb"/>
            <w:noProof/>
          </w:rPr>
          <w:t>8</w:t>
        </w:r>
        <w:r>
          <w:rPr>
            <w:rStyle w:val="affffb"/>
            <w:noProof/>
          </w:rPr>
          <w:t xml:space="preserve"> </w:t>
        </w:r>
        <w:r w:rsidRPr="000F1631">
          <w:rPr>
            <w:rStyle w:val="affffb"/>
            <w:rFonts w:hint="eastAsia"/>
            <w:noProof/>
          </w:rPr>
          <w:t xml:space="preserve"> 安全</w:t>
        </w:r>
        <w:r w:rsidRPr="000F1631">
          <w:rPr>
            <w:noProof/>
          </w:rPr>
          <w:tab/>
        </w:r>
        <w:r w:rsidRPr="000F1631">
          <w:rPr>
            <w:noProof/>
          </w:rPr>
          <w:fldChar w:fldCharType="begin"/>
        </w:r>
        <w:r w:rsidRPr="000F1631">
          <w:rPr>
            <w:noProof/>
          </w:rPr>
          <w:instrText xml:space="preserve"> PAGEREF _Toc201841699 \h </w:instrText>
        </w:r>
        <w:r w:rsidRPr="000F1631">
          <w:rPr>
            <w:noProof/>
          </w:rPr>
        </w:r>
        <w:r w:rsidRPr="000F1631">
          <w:rPr>
            <w:noProof/>
          </w:rPr>
          <w:fldChar w:fldCharType="separate"/>
        </w:r>
        <w:r w:rsidRPr="000F1631">
          <w:rPr>
            <w:noProof/>
          </w:rPr>
          <w:t>4</w:t>
        </w:r>
        <w:r w:rsidRPr="000F1631">
          <w:rPr>
            <w:noProof/>
          </w:rPr>
          <w:fldChar w:fldCharType="end"/>
        </w:r>
      </w:hyperlink>
    </w:p>
    <w:p w14:paraId="1041364C" w14:textId="77777777" w:rsidR="000F1631" w:rsidRPr="000F1631" w:rsidRDefault="000F1631" w:rsidP="000F1631">
      <w:pPr>
        <w:pStyle w:val="affffffa"/>
        <w:spacing w:after="360"/>
        <w:sectPr w:rsidR="000F1631" w:rsidRPr="000F1631" w:rsidSect="000F1631">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rsidRPr="000F1631">
        <w:fldChar w:fldCharType="end"/>
      </w:r>
    </w:p>
    <w:p w14:paraId="30CCC26C" w14:textId="77777777" w:rsidR="00F85714" w:rsidRDefault="001352CA">
      <w:pPr>
        <w:pStyle w:val="a6"/>
        <w:spacing w:after="360"/>
      </w:pPr>
      <w:bookmarkStart w:id="37" w:name="_Toc201841691"/>
      <w:bookmarkStart w:id="38" w:name="BookMark2"/>
      <w:bookmarkEnd w:id="15"/>
      <w:r>
        <w:rPr>
          <w:spacing w:val="320"/>
        </w:rPr>
        <w:lastRenderedPageBreak/>
        <w:t>前</w:t>
      </w:r>
      <w:r>
        <w:t>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A4B87A5" w14:textId="77777777" w:rsidR="00F85714" w:rsidRDefault="001352CA">
      <w:pPr>
        <w:pStyle w:val="afffff5"/>
        <w:spacing w:line="288" w:lineRule="auto"/>
        <w:ind w:firstLine="420"/>
      </w:pPr>
      <w:r>
        <w:rPr>
          <w:rFonts w:hint="eastAsia"/>
        </w:rPr>
        <w:t>本文件按照GB/T 1.1—2020《标准化工作导则  第1部分：标准化文件的结构和起草规则》的规定起草。</w:t>
      </w:r>
    </w:p>
    <w:p w14:paraId="7E9F99AF" w14:textId="77777777" w:rsidR="00F85714" w:rsidRDefault="001352CA">
      <w:pPr>
        <w:pStyle w:val="afffff5"/>
        <w:spacing w:line="288" w:lineRule="auto"/>
        <w:ind w:firstLine="420"/>
      </w:pPr>
      <w:r>
        <w:rPr>
          <w:rFonts w:hint="eastAsia"/>
        </w:rPr>
        <w:t>请注意本文件的某些内容可能涉及专利。本文件的发布机构不承担识别专利的责任。</w:t>
      </w:r>
    </w:p>
    <w:p w14:paraId="4BD7B91F" w14:textId="77777777" w:rsidR="00F85714" w:rsidRDefault="001352CA">
      <w:pPr>
        <w:pStyle w:val="afffff5"/>
        <w:spacing w:line="288" w:lineRule="auto"/>
        <w:ind w:firstLine="420"/>
      </w:pPr>
      <w:r>
        <w:rPr>
          <w:rFonts w:hint="eastAsia"/>
        </w:rPr>
        <w:t>本文件由</w:t>
      </w:r>
      <w:proofErr w:type="gramStart"/>
      <w:r>
        <w:rPr>
          <w:rFonts w:hint="eastAsia"/>
        </w:rPr>
        <w:t>通标亿泽</w:t>
      </w:r>
      <w:proofErr w:type="gramEnd"/>
      <w:r>
        <w:rPr>
          <w:rFonts w:hint="eastAsia"/>
        </w:rPr>
        <w:t>标准化技术服务（北京）有限公司提出。</w:t>
      </w:r>
    </w:p>
    <w:p w14:paraId="2DE5BF7E" w14:textId="77777777" w:rsidR="00F85714" w:rsidRDefault="001352CA">
      <w:pPr>
        <w:pStyle w:val="afffff5"/>
        <w:spacing w:line="288" w:lineRule="auto"/>
        <w:ind w:firstLine="420"/>
      </w:pPr>
      <w:r>
        <w:rPr>
          <w:rFonts w:hint="eastAsia"/>
        </w:rPr>
        <w:t>本文件由中国中小企业协会归口。</w:t>
      </w:r>
    </w:p>
    <w:p w14:paraId="61F00775" w14:textId="77777777" w:rsidR="00F85714" w:rsidRDefault="001352CA">
      <w:pPr>
        <w:pStyle w:val="afffff5"/>
        <w:spacing w:line="288" w:lineRule="auto"/>
        <w:ind w:firstLine="420"/>
      </w:pPr>
      <w:r>
        <w:rPr>
          <w:rFonts w:hint="eastAsia"/>
        </w:rPr>
        <w:t>本文件起草单位：</w:t>
      </w:r>
      <w:proofErr w:type="gramStart"/>
      <w:r>
        <w:rPr>
          <w:rFonts w:hint="eastAsia"/>
        </w:rPr>
        <w:t>通标亿泽</w:t>
      </w:r>
      <w:proofErr w:type="gramEnd"/>
      <w:r>
        <w:rPr>
          <w:rFonts w:hint="eastAsia"/>
        </w:rPr>
        <w:t>标准化技术服务（北京）有限公司。</w:t>
      </w:r>
    </w:p>
    <w:p w14:paraId="505B06AB" w14:textId="77777777" w:rsidR="00F85714" w:rsidRDefault="001352CA">
      <w:pPr>
        <w:pStyle w:val="afffff5"/>
        <w:spacing w:line="288" w:lineRule="auto"/>
        <w:ind w:firstLine="420"/>
      </w:pPr>
      <w:r>
        <w:rPr>
          <w:rFonts w:hint="eastAsia"/>
        </w:rPr>
        <w:t>本文件主要起草人：XXX。</w:t>
      </w:r>
    </w:p>
    <w:p w14:paraId="4F1BAEEE" w14:textId="77777777" w:rsidR="00F85714" w:rsidRDefault="00F85714">
      <w:pPr>
        <w:pStyle w:val="afffff5"/>
        <w:ind w:firstLine="420"/>
      </w:pPr>
    </w:p>
    <w:p w14:paraId="7412AE02" w14:textId="77777777" w:rsidR="00F85714" w:rsidRDefault="00F85714">
      <w:pPr>
        <w:pStyle w:val="afffff5"/>
        <w:ind w:firstLine="420"/>
        <w:sectPr w:rsidR="00F85714" w:rsidSect="000F1631">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14:paraId="0BAA82DC" w14:textId="77777777" w:rsidR="00F85714" w:rsidRDefault="00F85714">
      <w:pPr>
        <w:spacing w:line="20" w:lineRule="exact"/>
        <w:jc w:val="center"/>
        <w:rPr>
          <w:rFonts w:ascii="黑体" w:eastAsia="黑体" w:hAnsi="黑体" w:hint="eastAsia"/>
          <w:sz w:val="32"/>
          <w:szCs w:val="32"/>
        </w:rPr>
      </w:pPr>
      <w:bookmarkStart w:id="39" w:name="BookMark4"/>
      <w:bookmarkEnd w:id="38"/>
    </w:p>
    <w:p w14:paraId="276AD66A" w14:textId="77777777" w:rsidR="00F85714" w:rsidRDefault="00F85714">
      <w:pPr>
        <w:spacing w:line="20" w:lineRule="exact"/>
        <w:jc w:val="center"/>
        <w:rPr>
          <w:rFonts w:ascii="黑体" w:eastAsia="黑体" w:hAnsi="黑体" w:hint="eastAsia"/>
          <w:sz w:val="32"/>
          <w:szCs w:val="32"/>
        </w:rPr>
      </w:pPr>
    </w:p>
    <w:bookmarkStart w:id="40" w:name="NEW_STAND_NAME" w:displacedByCustomXml="next"/>
    <w:sdt>
      <w:sdtPr>
        <w:tag w:val="NEW_STAND_NAME"/>
        <w:id w:val="595910757"/>
        <w:lock w:val="sdtLocked"/>
        <w:placeholder>
          <w:docPart w:val="7E4D79857A3744BF8B06ECA5172CB02A"/>
        </w:placeholder>
      </w:sdtPr>
      <w:sdtContent>
        <w:p w14:paraId="48B06597" w14:textId="77777777" w:rsidR="00F85714" w:rsidRDefault="001352CA">
          <w:pPr>
            <w:pStyle w:val="afffffffff8"/>
            <w:spacing w:beforeLines="100" w:before="240" w:afterLines="220" w:after="528"/>
            <w:rPr>
              <w:rFonts w:hint="eastAsia"/>
            </w:rPr>
          </w:pPr>
          <w:proofErr w:type="gramStart"/>
          <w:r>
            <w:rPr>
              <w:rFonts w:hint="eastAsia"/>
            </w:rPr>
            <w:t>醇胺法捕集</w:t>
          </w:r>
          <w:proofErr w:type="gramEnd"/>
          <w:r>
            <w:rPr>
              <w:rFonts w:hint="eastAsia"/>
            </w:rPr>
            <w:t>回收烟道尾气二氧化碳技术规范</w:t>
          </w:r>
        </w:p>
      </w:sdtContent>
    </w:sdt>
    <w:p w14:paraId="32363DD4" w14:textId="77777777" w:rsidR="00F85714" w:rsidRDefault="001352CA" w:rsidP="00DD72A4">
      <w:pPr>
        <w:pStyle w:val="affc"/>
        <w:spacing w:before="240" w:after="240" w:line="288" w:lineRule="auto"/>
      </w:pPr>
      <w:bookmarkStart w:id="41" w:name="_Toc183531787"/>
      <w:bookmarkStart w:id="42" w:name="_Toc160092235"/>
      <w:bookmarkStart w:id="43" w:name="_Toc141272484"/>
      <w:bookmarkStart w:id="44" w:name="_Toc137288572"/>
      <w:bookmarkStart w:id="45" w:name="_Toc24884211"/>
      <w:bookmarkStart w:id="46" w:name="_Toc26986530"/>
      <w:bookmarkStart w:id="47" w:name="_Toc147136680"/>
      <w:bookmarkStart w:id="48" w:name="_Toc174355043"/>
      <w:bookmarkStart w:id="49" w:name="_Toc183531589"/>
      <w:bookmarkStart w:id="50" w:name="_Toc181112534"/>
      <w:bookmarkStart w:id="51" w:name="_Toc147912238"/>
      <w:bookmarkStart w:id="52" w:name="_Toc171581097"/>
      <w:bookmarkStart w:id="53" w:name="_Toc148629164"/>
      <w:bookmarkStart w:id="54" w:name="_Toc26986771"/>
      <w:bookmarkStart w:id="55" w:name="_Toc17233325"/>
      <w:bookmarkStart w:id="56" w:name="_Toc188345561"/>
      <w:bookmarkStart w:id="57" w:name="_Toc181112786"/>
      <w:bookmarkStart w:id="58" w:name="_Toc163912032"/>
      <w:bookmarkStart w:id="59" w:name="_Toc183531563"/>
      <w:bookmarkStart w:id="60" w:name="_Toc159252382"/>
      <w:bookmarkStart w:id="61" w:name="_Toc17233333"/>
      <w:bookmarkStart w:id="62" w:name="_Toc24884218"/>
      <w:bookmarkStart w:id="63" w:name="_Toc183531432"/>
      <w:bookmarkStart w:id="64" w:name="_Toc26648465"/>
      <w:bookmarkStart w:id="65" w:name="_Toc137628780"/>
      <w:bookmarkStart w:id="66" w:name="_Toc147912175"/>
      <w:bookmarkStart w:id="67" w:name="_Toc26718930"/>
      <w:bookmarkStart w:id="68" w:name="_Toc188352559"/>
      <w:bookmarkStart w:id="69" w:name="_Toc201841677"/>
      <w:bookmarkStart w:id="70" w:name="_Toc201841692"/>
      <w:bookmarkEnd w:id="40"/>
      <w:r>
        <w:rPr>
          <w:rFonts w:hint="eastAsia"/>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5EEBE09" w14:textId="77777777" w:rsidR="00F85714" w:rsidRDefault="001352CA" w:rsidP="00DD72A4">
      <w:pPr>
        <w:pStyle w:val="afffff5"/>
        <w:spacing w:line="288" w:lineRule="auto"/>
        <w:ind w:firstLine="420"/>
      </w:pPr>
      <w:bookmarkStart w:id="71" w:name="_Toc17233326"/>
      <w:bookmarkStart w:id="72" w:name="_Toc24884219"/>
      <w:bookmarkStart w:id="73" w:name="_Toc17233334"/>
      <w:bookmarkStart w:id="74" w:name="_Toc24884212"/>
      <w:bookmarkStart w:id="75" w:name="_Toc26648466"/>
      <w:r>
        <w:rPr>
          <w:rFonts w:hint="eastAsia"/>
        </w:rPr>
        <w:t>本文件规定了</w:t>
      </w:r>
      <w:proofErr w:type="gramStart"/>
      <w:r>
        <w:rPr>
          <w:rFonts w:hint="eastAsia"/>
        </w:rPr>
        <w:t>醇胺法捕集</w:t>
      </w:r>
      <w:proofErr w:type="gramEnd"/>
      <w:r>
        <w:rPr>
          <w:rFonts w:hint="eastAsia"/>
        </w:rPr>
        <w:t>回收烟道尾气二氧化碳的工艺原理、设备和吸收剂、</w:t>
      </w:r>
      <w:r w:rsidR="00514451">
        <w:rPr>
          <w:rFonts w:hint="eastAsia"/>
        </w:rPr>
        <w:t>工艺</w:t>
      </w:r>
      <w:r>
        <w:rPr>
          <w:rFonts w:hint="eastAsia"/>
        </w:rPr>
        <w:t>流程、环保、安全。</w:t>
      </w:r>
    </w:p>
    <w:p w14:paraId="12FD5F2D" w14:textId="77777777" w:rsidR="00F85714" w:rsidRDefault="001352CA" w:rsidP="00DD72A4">
      <w:pPr>
        <w:pStyle w:val="afffff5"/>
        <w:spacing w:line="288" w:lineRule="auto"/>
        <w:ind w:firstLine="420"/>
      </w:pPr>
      <w:r>
        <w:rPr>
          <w:rFonts w:hint="eastAsia"/>
        </w:rPr>
        <w:t>本文件适用于采用</w:t>
      </w:r>
      <w:proofErr w:type="gramStart"/>
      <w:r>
        <w:rPr>
          <w:rFonts w:hint="eastAsia"/>
        </w:rPr>
        <w:t>醇胺法捕集</w:t>
      </w:r>
      <w:proofErr w:type="gramEnd"/>
      <w:r>
        <w:rPr>
          <w:rFonts w:hint="eastAsia"/>
        </w:rPr>
        <w:t>回收烟道尾气中的二氧化碳。</w:t>
      </w:r>
    </w:p>
    <w:p w14:paraId="1D38F726" w14:textId="77777777" w:rsidR="00F85714" w:rsidRDefault="001352CA" w:rsidP="00DD72A4">
      <w:pPr>
        <w:pStyle w:val="affc"/>
        <w:spacing w:before="240" w:after="240" w:line="288" w:lineRule="auto"/>
      </w:pPr>
      <w:bookmarkStart w:id="76" w:name="_Toc147912176"/>
      <w:bookmarkStart w:id="77" w:name="_Toc163912033"/>
      <w:bookmarkStart w:id="78" w:name="_Toc147136681"/>
      <w:bookmarkStart w:id="79" w:name="_Toc137288573"/>
      <w:bookmarkStart w:id="80" w:name="_Toc26986531"/>
      <w:bookmarkStart w:id="81" w:name="_Toc174355044"/>
      <w:bookmarkStart w:id="82" w:name="_Toc148629165"/>
      <w:bookmarkStart w:id="83" w:name="_Toc183531788"/>
      <w:bookmarkStart w:id="84" w:name="_Toc188345562"/>
      <w:bookmarkStart w:id="85" w:name="_Toc141272485"/>
      <w:bookmarkStart w:id="86" w:name="_Toc181112787"/>
      <w:bookmarkStart w:id="87" w:name="_Toc147912239"/>
      <w:bookmarkStart w:id="88" w:name="_Toc26718931"/>
      <w:bookmarkStart w:id="89" w:name="_Toc171581098"/>
      <w:bookmarkStart w:id="90" w:name="_Toc160092236"/>
      <w:bookmarkStart w:id="91" w:name="_Toc183531433"/>
      <w:bookmarkStart w:id="92" w:name="_Toc159252383"/>
      <w:bookmarkStart w:id="93" w:name="_Toc137628781"/>
      <w:bookmarkStart w:id="94" w:name="_Toc181112535"/>
      <w:bookmarkStart w:id="95" w:name="_Toc183531590"/>
      <w:bookmarkStart w:id="96" w:name="_Toc26986772"/>
      <w:bookmarkStart w:id="97" w:name="_Toc183531564"/>
      <w:bookmarkStart w:id="98" w:name="_Toc188352560"/>
      <w:bookmarkStart w:id="99" w:name="_Toc201841678"/>
      <w:bookmarkStart w:id="100" w:name="_Toc201841693"/>
      <w:r>
        <w:rPr>
          <w:rFonts w:hint="eastAsia"/>
        </w:rPr>
        <w:t>规范性引用文件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D6E3051" w14:textId="77777777" w:rsidR="00F85714" w:rsidRDefault="001352CA" w:rsidP="00DD72A4">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406026" w14:textId="77777777" w:rsidR="00F85714" w:rsidRPr="00DD72A4" w:rsidRDefault="001352CA" w:rsidP="00DD72A4">
      <w:pPr>
        <w:pStyle w:val="afffff5"/>
        <w:spacing w:line="288" w:lineRule="auto"/>
        <w:ind w:firstLine="420"/>
      </w:pPr>
      <w:bookmarkStart w:id="101" w:name="_Toc137628782"/>
      <w:bookmarkStart w:id="102" w:name="_Toc137288574"/>
      <w:bookmarkStart w:id="103" w:name="_Toc141272486"/>
      <w:bookmarkEnd w:id="101"/>
      <w:bookmarkEnd w:id="102"/>
      <w:bookmarkEnd w:id="103"/>
      <w:r w:rsidRPr="00DD72A4">
        <w:rPr>
          <w:rFonts w:hint="eastAsia"/>
        </w:rPr>
        <w:t>GB 2894  安全标志及其使用导则</w:t>
      </w:r>
    </w:p>
    <w:p w14:paraId="7BB59201" w14:textId="77777777" w:rsidR="00F85714" w:rsidRPr="00DD72A4" w:rsidRDefault="001352CA" w:rsidP="00DD72A4">
      <w:pPr>
        <w:pStyle w:val="afffff5"/>
        <w:spacing w:line="288" w:lineRule="auto"/>
        <w:ind w:firstLine="420"/>
      </w:pPr>
      <w:r w:rsidRPr="00DD72A4">
        <w:rPr>
          <w:rFonts w:hint="eastAsia"/>
        </w:rPr>
        <w:t>GB 3096  声环境质量标准</w:t>
      </w:r>
    </w:p>
    <w:p w14:paraId="7FAF2878" w14:textId="77777777" w:rsidR="00CA4A3C" w:rsidRPr="00DD72A4" w:rsidRDefault="00CA4A3C" w:rsidP="00DD72A4">
      <w:pPr>
        <w:pStyle w:val="afffff5"/>
        <w:spacing w:line="288" w:lineRule="auto"/>
        <w:ind w:firstLine="420"/>
      </w:pPr>
      <w:r w:rsidRPr="00DD72A4">
        <w:rPr>
          <w:rFonts w:hint="eastAsia"/>
        </w:rPr>
        <w:t>GB/T 3836.1  爆炸性环境  第1部分：设备  通用要求</w:t>
      </w:r>
    </w:p>
    <w:p w14:paraId="7DB08A63" w14:textId="77777777" w:rsidR="00F85714" w:rsidRPr="00DD72A4" w:rsidRDefault="001352CA" w:rsidP="00DD72A4">
      <w:pPr>
        <w:pStyle w:val="afffff5"/>
        <w:spacing w:line="288" w:lineRule="auto"/>
        <w:ind w:firstLine="420"/>
      </w:pPr>
      <w:r w:rsidRPr="00DD72A4">
        <w:rPr>
          <w:rFonts w:hint="eastAsia"/>
        </w:rPr>
        <w:t>GB 8978  污水综合排放标准</w:t>
      </w:r>
    </w:p>
    <w:p w14:paraId="78B9EF79" w14:textId="77777777" w:rsidR="00F85714" w:rsidRPr="00DD72A4" w:rsidRDefault="001352CA" w:rsidP="00DD72A4">
      <w:pPr>
        <w:pStyle w:val="afffff5"/>
        <w:spacing w:line="288" w:lineRule="auto"/>
        <w:ind w:firstLine="420"/>
      </w:pPr>
      <w:r w:rsidRPr="00DD72A4">
        <w:rPr>
          <w:rFonts w:hint="eastAsia"/>
        </w:rPr>
        <w:t>GB 12348  工业企业厂界环境噪声排放标准</w:t>
      </w:r>
    </w:p>
    <w:p w14:paraId="1024EA5F" w14:textId="77777777" w:rsidR="00F85714" w:rsidRPr="00DD72A4" w:rsidRDefault="001352CA" w:rsidP="00DD72A4">
      <w:pPr>
        <w:pStyle w:val="afffff5"/>
        <w:spacing w:line="288" w:lineRule="auto"/>
        <w:ind w:firstLine="420"/>
      </w:pPr>
      <w:r w:rsidRPr="00DD72A4">
        <w:rPr>
          <w:rFonts w:hint="eastAsia"/>
        </w:rPr>
        <w:t>GB 13223  火电厂大气污染物排放标准</w:t>
      </w:r>
    </w:p>
    <w:p w14:paraId="73400A43" w14:textId="77777777" w:rsidR="00F85714" w:rsidRPr="00DD72A4" w:rsidRDefault="001352CA" w:rsidP="00DD72A4">
      <w:pPr>
        <w:pStyle w:val="afffff5"/>
        <w:spacing w:line="288" w:lineRule="auto"/>
        <w:ind w:firstLine="420"/>
      </w:pPr>
      <w:r w:rsidRPr="00DD72A4">
        <w:rPr>
          <w:rFonts w:hint="eastAsia"/>
        </w:rPr>
        <w:t>GB 14554  恶臭污染物排放标准</w:t>
      </w:r>
    </w:p>
    <w:p w14:paraId="7AD69EAD" w14:textId="77777777" w:rsidR="00F85714" w:rsidRPr="00DD72A4" w:rsidRDefault="001352CA" w:rsidP="00DD72A4">
      <w:pPr>
        <w:pStyle w:val="afffff5"/>
        <w:spacing w:line="288" w:lineRule="auto"/>
        <w:ind w:firstLine="420"/>
      </w:pPr>
      <w:r w:rsidRPr="00DD72A4">
        <w:rPr>
          <w:rFonts w:hint="eastAsia"/>
        </w:rPr>
        <w:t>GB 16297  大气污染</w:t>
      </w:r>
      <w:proofErr w:type="gramStart"/>
      <w:r w:rsidRPr="00DD72A4">
        <w:rPr>
          <w:rFonts w:hint="eastAsia"/>
        </w:rPr>
        <w:t>物综合</w:t>
      </w:r>
      <w:proofErr w:type="gramEnd"/>
      <w:r w:rsidRPr="00DD72A4">
        <w:rPr>
          <w:rFonts w:hint="eastAsia"/>
        </w:rPr>
        <w:t>排放标准</w:t>
      </w:r>
    </w:p>
    <w:p w14:paraId="16925A3F" w14:textId="77777777" w:rsidR="00CB0722" w:rsidRPr="00DD72A4" w:rsidRDefault="00CB0722" w:rsidP="00DD72A4">
      <w:pPr>
        <w:pStyle w:val="afffff5"/>
        <w:spacing w:line="288" w:lineRule="auto"/>
        <w:ind w:firstLine="420"/>
      </w:pPr>
      <w:r w:rsidRPr="00DD72A4">
        <w:rPr>
          <w:rFonts w:hint="eastAsia"/>
        </w:rPr>
        <w:t>GB 18597  危险废物贮存污染控制标准</w:t>
      </w:r>
    </w:p>
    <w:p w14:paraId="079CDF0F" w14:textId="77777777" w:rsidR="00F85714" w:rsidRPr="00DD72A4" w:rsidRDefault="001352CA" w:rsidP="00DD72A4">
      <w:pPr>
        <w:pStyle w:val="afffff5"/>
        <w:spacing w:line="288" w:lineRule="auto"/>
        <w:ind w:firstLine="420"/>
      </w:pPr>
      <w:r w:rsidRPr="00DD72A4">
        <w:rPr>
          <w:rFonts w:hint="eastAsia"/>
        </w:rPr>
        <w:t>GB 18599  一般工业固体废物贮存和填埋污染控制标准</w:t>
      </w:r>
    </w:p>
    <w:p w14:paraId="2825F075" w14:textId="77777777" w:rsidR="00F85714" w:rsidRPr="00DD72A4" w:rsidRDefault="001352CA" w:rsidP="00DD72A4">
      <w:pPr>
        <w:pStyle w:val="afffff5"/>
        <w:spacing w:line="288" w:lineRule="auto"/>
        <w:ind w:firstLine="420"/>
      </w:pPr>
      <w:r w:rsidRPr="00DD72A4">
        <w:rPr>
          <w:rFonts w:hint="eastAsia"/>
        </w:rPr>
        <w:t>GB 20426  煤炭工业污染物排放标准</w:t>
      </w:r>
    </w:p>
    <w:p w14:paraId="52868036" w14:textId="77777777" w:rsidR="00F85714" w:rsidRPr="00DD72A4" w:rsidRDefault="001352CA" w:rsidP="00DD72A4">
      <w:pPr>
        <w:pStyle w:val="afffff5"/>
        <w:spacing w:line="288" w:lineRule="auto"/>
        <w:ind w:firstLine="420"/>
      </w:pPr>
      <w:r w:rsidRPr="00DD72A4">
        <w:rPr>
          <w:rFonts w:hint="eastAsia"/>
        </w:rPr>
        <w:t>GB 50016  建筑设计防火规范</w:t>
      </w:r>
    </w:p>
    <w:p w14:paraId="0CF16AF1" w14:textId="77777777" w:rsidR="00F85714" w:rsidRDefault="001352CA" w:rsidP="00DD72A4">
      <w:pPr>
        <w:pStyle w:val="afffff5"/>
        <w:spacing w:line="288" w:lineRule="auto"/>
        <w:ind w:firstLine="420"/>
      </w:pPr>
      <w:r w:rsidRPr="00DD72A4">
        <w:rPr>
          <w:rFonts w:hint="eastAsia"/>
        </w:rPr>
        <w:t>GB 50160  石油化工企业设计防火标准</w:t>
      </w:r>
    </w:p>
    <w:p w14:paraId="24A0526E" w14:textId="77777777" w:rsidR="00F85714" w:rsidRDefault="001352CA" w:rsidP="00DD72A4">
      <w:pPr>
        <w:pStyle w:val="affc"/>
        <w:spacing w:before="240" w:after="240" w:line="288" w:lineRule="auto"/>
      </w:pPr>
      <w:bookmarkStart w:id="104" w:name="_Toc148629166"/>
      <w:bookmarkStart w:id="105" w:name="_Toc174355045"/>
      <w:bookmarkStart w:id="106" w:name="_Toc147912177"/>
      <w:bookmarkStart w:id="107" w:name="_Toc171581099"/>
      <w:bookmarkStart w:id="108" w:name="_Toc159252384"/>
      <w:bookmarkStart w:id="109" w:name="_Toc183531591"/>
      <w:bookmarkStart w:id="110" w:name="_Toc147912240"/>
      <w:bookmarkStart w:id="111" w:name="_Toc181112536"/>
      <w:bookmarkStart w:id="112" w:name="_Toc147136682"/>
      <w:bookmarkStart w:id="113" w:name="_Toc163912034"/>
      <w:bookmarkStart w:id="114" w:name="_Toc188345563"/>
      <w:bookmarkStart w:id="115" w:name="_Toc183531565"/>
      <w:bookmarkStart w:id="116" w:name="_Toc160092237"/>
      <w:bookmarkStart w:id="117" w:name="_Toc183531789"/>
      <w:bookmarkStart w:id="118" w:name="_Toc181112788"/>
      <w:bookmarkStart w:id="119" w:name="_Toc183531434"/>
      <w:bookmarkStart w:id="120" w:name="_Toc188352561"/>
      <w:bookmarkStart w:id="121" w:name="_Toc201841679"/>
      <w:bookmarkStart w:id="122" w:name="_Toc201841694"/>
      <w:r>
        <w:t>术语和定义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bookmarkStart w:id="123" w:name="_Toc26986532" w:displacedByCustomXml="next"/>
    <w:bookmarkEnd w:id="123"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5870640" w14:textId="77777777" w:rsidR="00F85714" w:rsidRDefault="001352CA" w:rsidP="00DD72A4">
          <w:pPr>
            <w:pStyle w:val="afffff5"/>
            <w:spacing w:line="288" w:lineRule="auto"/>
            <w:ind w:firstLine="420"/>
          </w:pPr>
          <w:r>
            <w:rPr>
              <w:rFonts w:hint="eastAsia"/>
            </w:rPr>
            <w:t>下列术语和定义适用于本文件。</w:t>
          </w:r>
        </w:p>
      </w:sdtContent>
    </w:sdt>
    <w:p w14:paraId="1807993F" w14:textId="77777777" w:rsidR="00F85714" w:rsidRDefault="001352CA" w:rsidP="00DD72A4">
      <w:pPr>
        <w:pStyle w:val="afffffffffff4"/>
        <w:spacing w:line="288" w:lineRule="auto"/>
        <w:ind w:left="420" w:hangingChars="200" w:hanging="420"/>
        <w:rPr>
          <w:rFonts w:ascii="黑体" w:eastAsia="黑体" w:hAnsi="黑体" w:hint="eastAsia"/>
        </w:rPr>
      </w:pPr>
      <w:bookmarkStart w:id="124" w:name="_Toc174355046"/>
      <w:bookmarkStart w:id="125" w:name="_Toc181112789"/>
      <w:bookmarkStart w:id="126" w:name="_Toc181112537"/>
      <w:bookmarkStart w:id="127" w:name="_Toc160092238"/>
      <w:bookmarkStart w:id="128" w:name="_Toc171581100"/>
      <w:bookmarkStart w:id="129" w:name="_Toc143617070"/>
      <w:bookmarkStart w:id="130" w:name="_Toc163912035"/>
      <w:bookmarkStart w:id="131" w:name="_Toc143675540"/>
      <w:bookmarkStart w:id="132" w:name="_Toc159252385"/>
      <w:r>
        <w:rPr>
          <w:rFonts w:ascii="黑体" w:eastAsia="黑体" w:hAnsi="黑体"/>
        </w:rPr>
        <w:br/>
      </w:r>
      <w:r>
        <w:rPr>
          <w:rFonts w:ascii="黑体" w:eastAsia="黑体" w:hAnsi="黑体" w:hint="eastAsia"/>
        </w:rPr>
        <w:t>烟道尾气  flue gas</w:t>
      </w:r>
    </w:p>
    <w:p w14:paraId="768ED11D" w14:textId="77777777" w:rsidR="00F85714" w:rsidRDefault="001352CA" w:rsidP="00DD72A4">
      <w:pPr>
        <w:pStyle w:val="afffff5"/>
        <w:spacing w:line="288" w:lineRule="auto"/>
        <w:ind w:firstLine="420"/>
      </w:pPr>
      <w:r>
        <w:rPr>
          <w:rFonts w:hint="eastAsia"/>
        </w:rPr>
        <w:t>煤等化石燃料燃烧时候所产生的对环境有污染的气态物质。</w:t>
      </w:r>
    </w:p>
    <w:p w14:paraId="5FF92D76" w14:textId="77777777" w:rsidR="00F85714" w:rsidRDefault="001352CA" w:rsidP="00DD72A4">
      <w:pPr>
        <w:pStyle w:val="affc"/>
        <w:spacing w:before="240" w:after="240" w:line="288" w:lineRule="auto"/>
      </w:pPr>
      <w:bookmarkStart w:id="133" w:name="_Toc188345564"/>
      <w:bookmarkStart w:id="134" w:name="_Toc188352562"/>
      <w:bookmarkStart w:id="135" w:name="_Toc201841680"/>
      <w:bookmarkStart w:id="136" w:name="_Toc201841695"/>
      <w:bookmarkEnd w:id="124"/>
      <w:bookmarkEnd w:id="125"/>
      <w:bookmarkEnd w:id="126"/>
      <w:r>
        <w:rPr>
          <w:rFonts w:hint="eastAsia"/>
        </w:rPr>
        <w:t>工艺原理</w:t>
      </w:r>
      <w:bookmarkEnd w:id="133"/>
      <w:bookmarkEnd w:id="134"/>
      <w:bookmarkEnd w:id="135"/>
      <w:bookmarkEnd w:id="136"/>
    </w:p>
    <w:p w14:paraId="7551DF4E" w14:textId="77777777" w:rsidR="00F85714" w:rsidRDefault="001352CA" w:rsidP="00DD72A4">
      <w:pPr>
        <w:pStyle w:val="afffff5"/>
        <w:spacing w:line="288" w:lineRule="auto"/>
        <w:ind w:firstLine="420"/>
      </w:pPr>
      <w:r>
        <w:rPr>
          <w:rFonts w:hint="eastAsia"/>
        </w:rPr>
        <w:t>烟道尾气经脱硫脱屑后由吸收塔底部进入，与塔顶流下的贫醇胺溶液逆流接触，气液两相进行传质传热，CO</w:t>
      </w:r>
      <w:r>
        <w:rPr>
          <w:rFonts w:hint="eastAsia"/>
          <w:vertAlign w:val="subscript"/>
        </w:rPr>
        <w:t>2</w:t>
      </w:r>
      <w:r>
        <w:rPr>
          <w:rFonts w:hint="eastAsia"/>
        </w:rPr>
        <w:t xml:space="preserve"> 与醇胺溶液发生化学反应，脱除其中的 CO</w:t>
      </w:r>
      <w:r>
        <w:rPr>
          <w:rFonts w:hint="eastAsia"/>
          <w:vertAlign w:val="subscript"/>
        </w:rPr>
        <w:t>2</w:t>
      </w:r>
      <w:r>
        <w:rPr>
          <w:rFonts w:hint="eastAsia"/>
        </w:rPr>
        <w:t>，净化气由塔顶排空，吸收了 CO</w:t>
      </w:r>
      <w:r>
        <w:rPr>
          <w:rFonts w:hint="eastAsia"/>
          <w:vertAlign w:val="subscript"/>
        </w:rPr>
        <w:t>2</w:t>
      </w:r>
      <w:r>
        <w:rPr>
          <w:rFonts w:hint="eastAsia"/>
        </w:rPr>
        <w:t xml:space="preserve"> 的富液经贫富液换热器送至再生塔解吸再生。在再生塔中，富醇胺溶液与塔底再沸器产生的</w:t>
      </w:r>
      <w:proofErr w:type="gramStart"/>
      <w:r>
        <w:rPr>
          <w:rFonts w:hint="eastAsia"/>
        </w:rPr>
        <w:t>蒸气</w:t>
      </w:r>
      <w:proofErr w:type="gramEnd"/>
      <w:r>
        <w:rPr>
          <w:rFonts w:hint="eastAsia"/>
        </w:rPr>
        <w:t>逆流接触，经加热和气提使 CO</w:t>
      </w:r>
      <w:r>
        <w:rPr>
          <w:rFonts w:hint="eastAsia"/>
          <w:vertAlign w:val="subscript"/>
        </w:rPr>
        <w:t>2</w:t>
      </w:r>
      <w:r>
        <w:rPr>
          <w:rFonts w:hint="eastAsia"/>
        </w:rPr>
        <w:t xml:space="preserve"> 从富液中解吸出来，在塔顶经冷凝器将水蒸气回流后，得到纯度较高的 CO</w:t>
      </w:r>
      <w:r>
        <w:rPr>
          <w:rFonts w:hint="eastAsia"/>
          <w:vertAlign w:val="subscript"/>
        </w:rPr>
        <w:t>2</w:t>
      </w:r>
      <w:r>
        <w:rPr>
          <w:rFonts w:hint="eastAsia"/>
        </w:rPr>
        <w:t>，干燥压缩后便</w:t>
      </w:r>
      <w:r>
        <w:rPr>
          <w:rFonts w:hint="eastAsia"/>
        </w:rPr>
        <w:lastRenderedPageBreak/>
        <w:t>于输送和储存，富液再生后成为贫液，此时贫液温度较高，在贫液泵的作用下与吸收塔底的富液经热交换后再经冷却器使温度降至吸收温度，被送至吸收塔顶进行循环吸收。</w:t>
      </w:r>
    </w:p>
    <w:p w14:paraId="60F0B290" w14:textId="77777777" w:rsidR="00F85714" w:rsidRDefault="001352CA" w:rsidP="00DD72A4">
      <w:pPr>
        <w:pStyle w:val="affc"/>
        <w:spacing w:before="240" w:after="240" w:line="288" w:lineRule="auto"/>
      </w:pPr>
      <w:bookmarkStart w:id="137" w:name="_Toc188345565"/>
      <w:bookmarkStart w:id="138" w:name="_Toc188352563"/>
      <w:bookmarkStart w:id="139" w:name="_Toc201841681"/>
      <w:bookmarkStart w:id="140" w:name="_Toc201841696"/>
      <w:r>
        <w:rPr>
          <w:rFonts w:hint="eastAsia"/>
        </w:rPr>
        <w:t>设备和吸收剂</w:t>
      </w:r>
      <w:bookmarkEnd w:id="137"/>
      <w:bookmarkEnd w:id="138"/>
      <w:bookmarkEnd w:id="139"/>
      <w:bookmarkEnd w:id="140"/>
    </w:p>
    <w:p w14:paraId="0CFF28A4" w14:textId="77777777" w:rsidR="00F85714" w:rsidRDefault="001352CA" w:rsidP="00DD72A4">
      <w:pPr>
        <w:pStyle w:val="affd"/>
        <w:spacing w:before="120" w:after="120" w:line="288" w:lineRule="auto"/>
      </w:pPr>
      <w:r>
        <w:t>设备</w:t>
      </w:r>
    </w:p>
    <w:p w14:paraId="33C6C564" w14:textId="77777777" w:rsidR="00F85714" w:rsidRDefault="001352CA" w:rsidP="00DD72A4">
      <w:pPr>
        <w:pStyle w:val="afffff5"/>
        <w:spacing w:line="288" w:lineRule="auto"/>
        <w:ind w:firstLine="420"/>
      </w:pPr>
      <w:r>
        <w:rPr>
          <w:rFonts w:hint="eastAsia"/>
        </w:rPr>
        <w:t>使用的设备包括：</w:t>
      </w:r>
    </w:p>
    <w:p w14:paraId="6B8F4E70" w14:textId="77777777" w:rsidR="00F85714" w:rsidRDefault="001352CA" w:rsidP="00DD72A4">
      <w:pPr>
        <w:pStyle w:val="af5"/>
        <w:spacing w:line="288" w:lineRule="auto"/>
      </w:pPr>
      <w:r>
        <w:rPr>
          <w:rFonts w:hint="eastAsia"/>
        </w:rPr>
        <w:t>吸收塔；</w:t>
      </w:r>
    </w:p>
    <w:p w14:paraId="73C118F8" w14:textId="77777777" w:rsidR="000547B1" w:rsidRDefault="000547B1" w:rsidP="00DD72A4">
      <w:pPr>
        <w:pStyle w:val="af5"/>
        <w:spacing w:line="288" w:lineRule="auto"/>
      </w:pPr>
      <w:r>
        <w:rPr>
          <w:rFonts w:hint="eastAsia"/>
        </w:rPr>
        <w:t>解吸塔；</w:t>
      </w:r>
    </w:p>
    <w:p w14:paraId="51E7CCB7" w14:textId="77777777" w:rsidR="00F85714" w:rsidRDefault="003D244F" w:rsidP="00DD72A4">
      <w:pPr>
        <w:pStyle w:val="af5"/>
        <w:spacing w:line="288" w:lineRule="auto"/>
      </w:pPr>
      <w:r>
        <w:t>贫富液</w:t>
      </w:r>
      <w:r w:rsidR="001352CA">
        <w:t>换</w:t>
      </w:r>
      <w:r w:rsidR="000074C8">
        <w:t>热</w:t>
      </w:r>
      <w:r w:rsidR="001352CA">
        <w:t>器；</w:t>
      </w:r>
    </w:p>
    <w:p w14:paraId="44A5749A" w14:textId="77777777" w:rsidR="00F85714" w:rsidRDefault="003D244F" w:rsidP="00DD72A4">
      <w:pPr>
        <w:pStyle w:val="af5"/>
        <w:spacing w:line="288" w:lineRule="auto"/>
      </w:pPr>
      <w:r>
        <w:rPr>
          <w:rFonts w:hint="eastAsia"/>
        </w:rPr>
        <w:t>循环</w:t>
      </w:r>
      <w:r w:rsidR="001352CA">
        <w:rPr>
          <w:rFonts w:hint="eastAsia"/>
        </w:rPr>
        <w:t>泵；</w:t>
      </w:r>
    </w:p>
    <w:p w14:paraId="1A7715E8" w14:textId="77777777" w:rsidR="00F85714" w:rsidRDefault="001352CA" w:rsidP="00DD72A4">
      <w:pPr>
        <w:pStyle w:val="af5"/>
        <w:spacing w:line="288" w:lineRule="auto"/>
      </w:pPr>
      <w:r>
        <w:rPr>
          <w:rFonts w:hint="eastAsia"/>
        </w:rPr>
        <w:t>再</w:t>
      </w:r>
      <w:r w:rsidR="003D244F">
        <w:rPr>
          <w:rFonts w:hint="eastAsia"/>
        </w:rPr>
        <w:t>沸器</w:t>
      </w:r>
      <w:r>
        <w:rPr>
          <w:rFonts w:hint="eastAsia"/>
        </w:rPr>
        <w:t>。</w:t>
      </w:r>
    </w:p>
    <w:p w14:paraId="65903694" w14:textId="77777777" w:rsidR="00F85714" w:rsidRDefault="001352CA" w:rsidP="00DD72A4">
      <w:pPr>
        <w:pStyle w:val="affd"/>
        <w:spacing w:before="120" w:after="120" w:line="288" w:lineRule="auto"/>
      </w:pPr>
      <w:r>
        <w:t>吸收剂</w:t>
      </w:r>
    </w:p>
    <w:p w14:paraId="688AA8AD" w14:textId="77777777" w:rsidR="00B176B4" w:rsidRDefault="001352CA" w:rsidP="00DD72A4">
      <w:pPr>
        <w:pStyle w:val="afffffffff1"/>
        <w:spacing w:line="288" w:lineRule="auto"/>
      </w:pPr>
      <w:r>
        <w:rPr>
          <w:rFonts w:hint="eastAsia"/>
        </w:rPr>
        <w:t>应根据烟道尾气的成分、二氧化碳</w:t>
      </w:r>
      <w:r w:rsidR="00BB261B">
        <w:rPr>
          <w:rFonts w:hint="eastAsia"/>
        </w:rPr>
        <w:t>浓度、处理量、再生能耗要求</w:t>
      </w:r>
      <w:r>
        <w:rPr>
          <w:rFonts w:hint="eastAsia"/>
        </w:rPr>
        <w:t>及</w:t>
      </w:r>
      <w:r w:rsidR="00BB261B">
        <w:rPr>
          <w:rFonts w:hint="eastAsia"/>
        </w:rPr>
        <w:t>设备材质</w:t>
      </w:r>
      <w:r>
        <w:rPr>
          <w:rFonts w:hint="eastAsia"/>
        </w:rPr>
        <w:t>等因素，选择合适的</w:t>
      </w:r>
      <w:bookmarkStart w:id="141" w:name="OLE_LINK1"/>
      <w:bookmarkStart w:id="142" w:name="OLE_LINK2"/>
      <w:r>
        <w:rPr>
          <w:rFonts w:hint="eastAsia"/>
        </w:rPr>
        <w:t>醇胺类吸收剂</w:t>
      </w:r>
      <w:bookmarkEnd w:id="141"/>
      <w:bookmarkEnd w:id="142"/>
      <w:r>
        <w:rPr>
          <w:rFonts w:hint="eastAsia"/>
        </w:rPr>
        <w:t>。</w:t>
      </w:r>
      <w:r w:rsidR="00B176B4">
        <w:rPr>
          <w:rFonts w:hint="eastAsia"/>
        </w:rPr>
        <w:t>常用的醇胺类吸收剂包括</w:t>
      </w:r>
      <w:proofErr w:type="gramStart"/>
      <w:r w:rsidR="00B176B4" w:rsidRPr="00B176B4">
        <w:rPr>
          <w:rFonts w:hint="eastAsia"/>
        </w:rPr>
        <w:t>一</w:t>
      </w:r>
      <w:proofErr w:type="gramEnd"/>
      <w:r w:rsidR="00B176B4" w:rsidRPr="00B176B4">
        <w:rPr>
          <w:rFonts w:hint="eastAsia"/>
        </w:rPr>
        <w:t>乙醇胺（MEA）、二乙醇胺（DEA）、甲基二乙醇胺（MDEA）、二异丙醇胺（DIPA）等及其混合溶液</w:t>
      </w:r>
      <w:r w:rsidR="00B176B4">
        <w:rPr>
          <w:rFonts w:hint="eastAsia"/>
        </w:rPr>
        <w:t>。</w:t>
      </w:r>
    </w:p>
    <w:p w14:paraId="2A75D7AE" w14:textId="77777777" w:rsidR="00B176B4" w:rsidRDefault="001352CA" w:rsidP="00DD72A4">
      <w:pPr>
        <w:pStyle w:val="afffffffff1"/>
        <w:spacing w:line="288" w:lineRule="auto"/>
      </w:pPr>
      <w:r>
        <w:rPr>
          <w:rFonts w:hint="eastAsia"/>
        </w:rPr>
        <w:t>吸收剂</w:t>
      </w:r>
      <w:r w:rsidR="00B176B4" w:rsidRPr="00B176B4">
        <w:rPr>
          <w:rFonts w:hint="eastAsia"/>
        </w:rPr>
        <w:t>中醇胺的质量分数</w:t>
      </w:r>
      <w:r w:rsidR="00B176B4">
        <w:rPr>
          <w:rFonts w:hint="eastAsia"/>
        </w:rPr>
        <w:t>宜为 20%</w:t>
      </w:r>
      <w:r w:rsidR="00B176B4" w:rsidRPr="00B176B4">
        <w:rPr>
          <w:rFonts w:hint="eastAsia"/>
        </w:rPr>
        <w:t>～50%。具体浓度应根据所选吸收剂种类、工艺条件及二氧化碳负荷等因素确定，以保证吸收效果和吸收剂的稳定性。</w:t>
      </w:r>
    </w:p>
    <w:p w14:paraId="05DFF818" w14:textId="77777777" w:rsidR="00B176B4" w:rsidRDefault="00B176B4" w:rsidP="00DD72A4">
      <w:pPr>
        <w:pStyle w:val="afffffffff1"/>
        <w:spacing w:line="288" w:lineRule="auto"/>
      </w:pPr>
      <w:r w:rsidRPr="00B176B4">
        <w:rPr>
          <w:rFonts w:hint="eastAsia"/>
        </w:rPr>
        <w:t>在规定的工艺条件下，吸收剂对二氧化碳的吸收容量应不低于</w:t>
      </w:r>
      <w:r w:rsidRPr="00B176B4">
        <w:t xml:space="preserve"> 30</w:t>
      </w:r>
      <w:r w:rsidRPr="00B176B4">
        <w:rPr>
          <w:rFonts w:hint="eastAsia"/>
        </w:rPr>
        <w:t xml:space="preserve"> </w:t>
      </w:r>
      <w:r w:rsidRPr="00B176B4">
        <w:t>gCO</w:t>
      </w:r>
      <w:r w:rsidRPr="00B176B4">
        <w:rPr>
          <w:rFonts w:hint="eastAsia"/>
          <w:vertAlign w:val="subscript"/>
        </w:rPr>
        <w:t>2</w:t>
      </w:r>
      <w:r w:rsidRPr="00B176B4">
        <w:t xml:space="preserve">/kg </w:t>
      </w:r>
      <w:r w:rsidRPr="00B176B4">
        <w:rPr>
          <w:rFonts w:hint="eastAsia"/>
        </w:rPr>
        <w:t>吸收剂（以纯醇胺计）。</w:t>
      </w:r>
    </w:p>
    <w:p w14:paraId="7C3D67F0" w14:textId="77777777" w:rsidR="00B176B4" w:rsidRDefault="00B176B4" w:rsidP="00DD72A4">
      <w:pPr>
        <w:pStyle w:val="afffffffff1"/>
        <w:spacing w:line="288" w:lineRule="auto"/>
      </w:pPr>
      <w:r w:rsidRPr="00B176B4">
        <w:rPr>
          <w:rFonts w:hint="eastAsia"/>
        </w:rPr>
        <w:t>在正常运行条件下，吸收剂的降解速率应不超过 0.5%/月（质量分数）。降解产物不应影响吸收剂的吸收和解吸性能，且应易于从吸收剂中分离去除。</w:t>
      </w:r>
    </w:p>
    <w:p w14:paraId="5AC95D5E" w14:textId="77777777" w:rsidR="00B176B4" w:rsidRPr="000F1631" w:rsidRDefault="00B176B4" w:rsidP="00DD72A4">
      <w:pPr>
        <w:pStyle w:val="afffffffff1"/>
        <w:spacing w:line="288" w:lineRule="auto"/>
      </w:pPr>
      <w:r w:rsidRPr="00B176B4">
        <w:rPr>
          <w:rFonts w:hint="eastAsia"/>
        </w:rPr>
        <w:t>吸收剂对设备及管道材质的腐蚀性应满足相关标准和规范的要求。在运行过程中，应通过添加</w:t>
      </w:r>
      <w:r w:rsidRPr="000F1631">
        <w:rPr>
          <w:rFonts w:hint="eastAsia"/>
        </w:rPr>
        <w:t>缓蚀剂等措施，有效控制吸收剂对设备的腐蚀，确保设备的安全稳定运行。</w:t>
      </w:r>
    </w:p>
    <w:p w14:paraId="7A0FD0A9" w14:textId="77777777" w:rsidR="00F85714" w:rsidRPr="000F1631" w:rsidRDefault="00514451" w:rsidP="00DD72A4">
      <w:pPr>
        <w:pStyle w:val="affc"/>
        <w:spacing w:before="240" w:after="240" w:line="288" w:lineRule="auto"/>
      </w:pPr>
      <w:bookmarkStart w:id="143" w:name="_Toc188345566"/>
      <w:bookmarkStart w:id="144" w:name="_Toc188352564"/>
      <w:bookmarkStart w:id="145" w:name="_Toc201841682"/>
      <w:bookmarkStart w:id="146" w:name="_Toc201841697"/>
      <w:r w:rsidRPr="000F1631">
        <w:rPr>
          <w:rFonts w:hint="eastAsia"/>
        </w:rPr>
        <w:t>工艺</w:t>
      </w:r>
      <w:r w:rsidR="001352CA" w:rsidRPr="000F1631">
        <w:rPr>
          <w:rFonts w:hint="eastAsia"/>
        </w:rPr>
        <w:t>流程</w:t>
      </w:r>
      <w:bookmarkEnd w:id="143"/>
      <w:bookmarkEnd w:id="144"/>
      <w:bookmarkEnd w:id="145"/>
      <w:bookmarkEnd w:id="146"/>
    </w:p>
    <w:p w14:paraId="4BC4EAB7" w14:textId="77777777" w:rsidR="003B1B76" w:rsidRPr="000F1631" w:rsidRDefault="003B1B76" w:rsidP="00DD72A4">
      <w:pPr>
        <w:pStyle w:val="affd"/>
        <w:spacing w:before="120" w:after="120" w:line="288" w:lineRule="auto"/>
      </w:pPr>
      <w:r w:rsidRPr="000F1631">
        <w:t>流程图</w:t>
      </w:r>
    </w:p>
    <w:p w14:paraId="5C6D4A1E" w14:textId="77777777" w:rsidR="003B1B76" w:rsidRDefault="00DD72A4" w:rsidP="00DD72A4">
      <w:pPr>
        <w:pStyle w:val="afffff5"/>
        <w:spacing w:line="288" w:lineRule="auto"/>
        <w:ind w:firstLine="420"/>
      </w:pPr>
      <w:bookmarkStart w:id="147" w:name="OLE_LINK5"/>
      <w:bookmarkStart w:id="148" w:name="OLE_LINK6"/>
      <w:proofErr w:type="gramStart"/>
      <w:r w:rsidRPr="000F1631">
        <w:rPr>
          <w:rFonts w:hint="eastAsia"/>
        </w:rPr>
        <w:t>醇胺法</w:t>
      </w:r>
      <w:r w:rsidRPr="00DD72A4">
        <w:rPr>
          <w:rFonts w:hint="eastAsia"/>
        </w:rPr>
        <w:t>捕集</w:t>
      </w:r>
      <w:proofErr w:type="gramEnd"/>
      <w:r w:rsidRPr="00DD72A4">
        <w:rPr>
          <w:rFonts w:hint="eastAsia"/>
        </w:rPr>
        <w:t>回收烟道尾气二氧化碳</w:t>
      </w:r>
      <w:r>
        <w:rPr>
          <w:rFonts w:hint="eastAsia"/>
        </w:rPr>
        <w:t>的工艺流程</w:t>
      </w:r>
      <w:bookmarkEnd w:id="147"/>
      <w:bookmarkEnd w:id="148"/>
      <w:r>
        <w:rPr>
          <w:rFonts w:hint="eastAsia"/>
        </w:rPr>
        <w:t>如图 1 所示。</w:t>
      </w:r>
    </w:p>
    <w:p w14:paraId="67C1405B" w14:textId="77777777" w:rsidR="00DD72A4" w:rsidRDefault="00DD72A4" w:rsidP="00DD72A4">
      <w:pPr>
        <w:pStyle w:val="afffff5"/>
        <w:spacing w:line="288" w:lineRule="auto"/>
        <w:ind w:firstLineChars="0" w:firstLine="0"/>
        <w:jc w:val="center"/>
      </w:pPr>
      <w:r>
        <w:rPr>
          <w:noProof/>
        </w:rPr>
        <w:lastRenderedPageBreak/>
        <w:drawing>
          <wp:inline distT="0" distB="0" distL="0" distR="0" wp14:anchorId="5194A403" wp14:editId="4E64EAAB">
            <wp:extent cx="5810252" cy="3619500"/>
            <wp:effectExtent l="0" t="0" r="0" b="0"/>
            <wp:docPr id="1" name="图片 1" descr="C:\Users\Administrator\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图片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3995" cy="3621832"/>
                    </a:xfrm>
                    <a:prstGeom prst="rect">
                      <a:avLst/>
                    </a:prstGeom>
                    <a:noFill/>
                    <a:ln>
                      <a:noFill/>
                    </a:ln>
                  </pic:spPr>
                </pic:pic>
              </a:graphicData>
            </a:graphic>
          </wp:inline>
        </w:drawing>
      </w:r>
    </w:p>
    <w:p w14:paraId="7BCECCA1" w14:textId="77777777" w:rsidR="00DD72A4" w:rsidRPr="003B1B76" w:rsidRDefault="00DD72A4" w:rsidP="00DD72A4">
      <w:pPr>
        <w:pStyle w:val="afd"/>
        <w:spacing w:before="120" w:after="120" w:line="288" w:lineRule="auto"/>
      </w:pPr>
      <w:proofErr w:type="gramStart"/>
      <w:r w:rsidRPr="00DD72A4">
        <w:rPr>
          <w:rFonts w:hint="eastAsia"/>
        </w:rPr>
        <w:t>醇胺法捕集</w:t>
      </w:r>
      <w:proofErr w:type="gramEnd"/>
      <w:r w:rsidRPr="00DD72A4">
        <w:rPr>
          <w:rFonts w:hint="eastAsia"/>
        </w:rPr>
        <w:t>回收烟道尾气二氧化碳</w:t>
      </w:r>
      <w:r>
        <w:rPr>
          <w:rFonts w:hint="eastAsia"/>
        </w:rPr>
        <w:t>工艺流程图</w:t>
      </w:r>
    </w:p>
    <w:p w14:paraId="478D3A11" w14:textId="77777777" w:rsidR="003B1B76" w:rsidRDefault="003B1B76" w:rsidP="00DD72A4">
      <w:pPr>
        <w:pStyle w:val="affd"/>
        <w:spacing w:before="120" w:after="120" w:line="288" w:lineRule="auto"/>
      </w:pPr>
      <w:r>
        <w:rPr>
          <w:rFonts w:hint="eastAsia"/>
        </w:rPr>
        <w:t>预处理</w:t>
      </w:r>
    </w:p>
    <w:p w14:paraId="0FF98881" w14:textId="77777777" w:rsidR="00AA734A" w:rsidRDefault="00AA734A" w:rsidP="00DD72A4">
      <w:pPr>
        <w:pStyle w:val="affffffffe"/>
        <w:numPr>
          <w:ilvl w:val="0"/>
          <w:numId w:val="0"/>
        </w:numPr>
        <w:spacing w:line="288" w:lineRule="auto"/>
        <w:ind w:firstLineChars="200" w:firstLine="420"/>
      </w:pPr>
      <w:r>
        <w:rPr>
          <w:rFonts w:hint="eastAsia"/>
        </w:rPr>
        <w:t>锅炉烟气由引风机抽取送入预处理单元，在预处理单元内经洗涤降温和深度脱硫后进入捕集单元。</w:t>
      </w:r>
    </w:p>
    <w:p w14:paraId="72F666AC" w14:textId="77777777" w:rsidR="003B1B76" w:rsidRPr="003B1B76" w:rsidRDefault="003B1B76" w:rsidP="00DD72A4">
      <w:pPr>
        <w:pStyle w:val="affd"/>
        <w:spacing w:before="120" w:after="120" w:line="288" w:lineRule="auto"/>
      </w:pPr>
      <w:r>
        <w:rPr>
          <w:rFonts w:hint="eastAsia"/>
        </w:rPr>
        <w:t>吸收</w:t>
      </w:r>
    </w:p>
    <w:p w14:paraId="71CDBBF5" w14:textId="77777777" w:rsidR="00AA734A" w:rsidRDefault="00AA734A" w:rsidP="00DD72A4">
      <w:pPr>
        <w:pStyle w:val="afffff5"/>
        <w:spacing w:line="288" w:lineRule="auto"/>
        <w:ind w:firstLine="420"/>
      </w:pPr>
      <w:r>
        <w:rPr>
          <w:rFonts w:hint="eastAsia"/>
        </w:rPr>
        <w:t>在 CO</w:t>
      </w:r>
      <w:r w:rsidRPr="00AA734A">
        <w:rPr>
          <w:rFonts w:hint="eastAsia"/>
          <w:vertAlign w:val="subscript"/>
        </w:rPr>
        <w:t>2</w:t>
      </w:r>
      <w:r>
        <w:rPr>
          <w:rFonts w:hint="eastAsia"/>
        </w:rPr>
        <w:t xml:space="preserve"> 捕集单元中采用吸收剂吸收烟气中的 CO</w:t>
      </w:r>
      <w:r w:rsidRPr="00AA734A">
        <w:rPr>
          <w:rFonts w:hint="eastAsia"/>
          <w:vertAlign w:val="subscript"/>
        </w:rPr>
        <w:t>2</w:t>
      </w:r>
      <w:r>
        <w:rPr>
          <w:rFonts w:hint="eastAsia"/>
        </w:rPr>
        <w:t>，吸收后尾气经塔顶洗涤后排出。</w:t>
      </w:r>
    </w:p>
    <w:p w14:paraId="7CB0A05C" w14:textId="77777777" w:rsidR="003B1B76" w:rsidRDefault="003B1B76" w:rsidP="00DD72A4">
      <w:pPr>
        <w:pStyle w:val="affd"/>
        <w:spacing w:before="120" w:after="120" w:line="288" w:lineRule="auto"/>
      </w:pPr>
      <w:r>
        <w:rPr>
          <w:rFonts w:hint="eastAsia"/>
        </w:rPr>
        <w:t>解吸</w:t>
      </w:r>
    </w:p>
    <w:p w14:paraId="1F04DB17" w14:textId="77777777" w:rsidR="003B1B76" w:rsidRDefault="00AA734A" w:rsidP="00DD72A4">
      <w:pPr>
        <w:pStyle w:val="afffffffff1"/>
        <w:spacing w:line="288" w:lineRule="auto"/>
      </w:pPr>
      <w:r>
        <w:rPr>
          <w:rFonts w:hint="eastAsia"/>
        </w:rPr>
        <w:t>吸收剂吸收烟气中 CO</w:t>
      </w:r>
      <w:r w:rsidRPr="00AA734A">
        <w:rPr>
          <w:rFonts w:hint="eastAsia"/>
          <w:vertAlign w:val="subscript"/>
        </w:rPr>
        <w:t>2</w:t>
      </w:r>
      <w:r>
        <w:rPr>
          <w:rFonts w:hint="eastAsia"/>
        </w:rPr>
        <w:t xml:space="preserve"> 后成为富液，富液从吸收塔塔底流出后进入</w:t>
      </w:r>
      <w:bookmarkStart w:id="149" w:name="OLE_LINK3"/>
      <w:bookmarkStart w:id="150" w:name="OLE_LINK4"/>
      <w:r>
        <w:rPr>
          <w:rFonts w:hint="eastAsia"/>
        </w:rPr>
        <w:t>贫富液换热器</w:t>
      </w:r>
      <w:bookmarkEnd w:id="149"/>
      <w:bookmarkEnd w:id="150"/>
      <w:r>
        <w:rPr>
          <w:rFonts w:hint="eastAsia"/>
        </w:rPr>
        <w:t>，热量回收后进入解吸塔上部，解吸塔在再沸器的加热作用下，通过汽提解吸出富液中的 CO</w:t>
      </w:r>
      <w:r w:rsidRPr="00AA734A">
        <w:rPr>
          <w:rFonts w:hint="eastAsia"/>
          <w:vertAlign w:val="subscript"/>
        </w:rPr>
        <w:t>2</w:t>
      </w:r>
      <w:r>
        <w:rPr>
          <w:rFonts w:hint="eastAsia"/>
        </w:rPr>
        <w:t>，解吸后的富液变为贫液，从解吸塔</w:t>
      </w:r>
      <w:proofErr w:type="gramStart"/>
      <w:r>
        <w:rPr>
          <w:rFonts w:hint="eastAsia"/>
        </w:rPr>
        <w:t>塔</w:t>
      </w:r>
      <w:proofErr w:type="gramEnd"/>
      <w:r>
        <w:rPr>
          <w:rFonts w:hint="eastAsia"/>
        </w:rPr>
        <w:t>底流出。</w:t>
      </w:r>
    </w:p>
    <w:p w14:paraId="1855C9F7" w14:textId="77777777" w:rsidR="00AA734A" w:rsidRDefault="00AA734A" w:rsidP="00DD72A4">
      <w:pPr>
        <w:pStyle w:val="afffffffff1"/>
        <w:spacing w:line="288" w:lineRule="auto"/>
      </w:pPr>
      <w:r>
        <w:rPr>
          <w:rFonts w:hint="eastAsia"/>
        </w:rPr>
        <w:t>解吸塔内解吸出的 CO</w:t>
      </w:r>
      <w:r w:rsidRPr="003B1B76">
        <w:rPr>
          <w:rFonts w:hint="eastAsia"/>
          <w:vertAlign w:val="subscript"/>
        </w:rPr>
        <w:t>2</w:t>
      </w:r>
      <w:r>
        <w:rPr>
          <w:rFonts w:hint="eastAsia"/>
        </w:rPr>
        <w:t xml:space="preserve"> 连同水蒸气从解吸塔塔顶排出，经气液分离器分离冷却除去水分后，温度降至 40 ℃ 以下，得到纯度 99.5% 以上的 CO</w:t>
      </w:r>
      <w:r w:rsidRPr="003B1B76">
        <w:rPr>
          <w:rFonts w:hint="eastAsia"/>
          <w:vertAlign w:val="subscript"/>
        </w:rPr>
        <w:t>2</w:t>
      </w:r>
      <w:r>
        <w:rPr>
          <w:rFonts w:hint="eastAsia"/>
        </w:rPr>
        <w:t xml:space="preserve"> 产品气。</w:t>
      </w:r>
    </w:p>
    <w:p w14:paraId="2E31BC95" w14:textId="77777777" w:rsidR="003B1B76" w:rsidRPr="003B1B76" w:rsidRDefault="003B1B76" w:rsidP="00DD72A4">
      <w:pPr>
        <w:pStyle w:val="affd"/>
        <w:spacing w:before="120" w:after="120" w:line="288" w:lineRule="auto"/>
      </w:pPr>
      <w:r>
        <w:rPr>
          <w:rFonts w:hint="eastAsia"/>
        </w:rPr>
        <w:t>溶剂再生</w:t>
      </w:r>
    </w:p>
    <w:p w14:paraId="451C6E47" w14:textId="77777777" w:rsidR="003B1B76" w:rsidRDefault="00AA734A" w:rsidP="00DD72A4">
      <w:pPr>
        <w:pStyle w:val="afffffffff1"/>
        <w:spacing w:line="288" w:lineRule="auto"/>
      </w:pPr>
      <w:r>
        <w:rPr>
          <w:rFonts w:hint="eastAsia"/>
        </w:rPr>
        <w:t>解吸 CO</w:t>
      </w:r>
      <w:r w:rsidRPr="00AA734A">
        <w:rPr>
          <w:rFonts w:hint="eastAsia"/>
          <w:vertAlign w:val="subscript"/>
        </w:rPr>
        <w:t>2</w:t>
      </w:r>
      <w:r>
        <w:rPr>
          <w:rFonts w:hint="eastAsia"/>
        </w:rPr>
        <w:t xml:space="preserve"> 后的贫液进入贫富液换热器换热，用</w:t>
      </w:r>
      <w:r w:rsidR="000074C8">
        <w:rPr>
          <w:rFonts w:hint="eastAsia"/>
        </w:rPr>
        <w:t>循环</w:t>
      </w:r>
      <w:r>
        <w:rPr>
          <w:rFonts w:hint="eastAsia"/>
        </w:rPr>
        <w:t>泵送至水冷器，冷却后进入吸收塔进行吸收。</w:t>
      </w:r>
    </w:p>
    <w:p w14:paraId="6EBF84F0" w14:textId="77777777" w:rsidR="00AA734A" w:rsidRDefault="00AA734A" w:rsidP="00DD72A4">
      <w:pPr>
        <w:pStyle w:val="afffffffff1"/>
        <w:spacing w:line="288" w:lineRule="auto"/>
      </w:pPr>
      <w:r>
        <w:rPr>
          <w:rFonts w:hint="eastAsia"/>
        </w:rPr>
        <w:t>溶液往返循环构成连续吸收和解吸 CO</w:t>
      </w:r>
      <w:r w:rsidRPr="003B1B76">
        <w:rPr>
          <w:rFonts w:hint="eastAsia"/>
          <w:vertAlign w:val="subscript"/>
        </w:rPr>
        <w:t>2</w:t>
      </w:r>
      <w:r>
        <w:rPr>
          <w:rFonts w:hint="eastAsia"/>
        </w:rPr>
        <w:t xml:space="preserve"> 的工艺过程。</w:t>
      </w:r>
    </w:p>
    <w:p w14:paraId="445BE1A6" w14:textId="77777777" w:rsidR="003B1B76" w:rsidRDefault="003B1B76" w:rsidP="00DD72A4">
      <w:pPr>
        <w:pStyle w:val="affd"/>
        <w:spacing w:before="120" w:after="120" w:line="288" w:lineRule="auto"/>
      </w:pPr>
      <w:r>
        <w:rPr>
          <w:rFonts w:hint="eastAsia"/>
        </w:rPr>
        <w:t>压缩</w:t>
      </w:r>
    </w:p>
    <w:p w14:paraId="13EC7DE4" w14:textId="77777777" w:rsidR="003B1B76" w:rsidRDefault="00AA734A" w:rsidP="00DD72A4">
      <w:pPr>
        <w:pStyle w:val="afffffffff1"/>
        <w:spacing w:line="288" w:lineRule="auto"/>
      </w:pPr>
      <w:r>
        <w:rPr>
          <w:rFonts w:hint="eastAsia"/>
        </w:rPr>
        <w:t>从解吸塔塔顶出来冷却分离的产品气进入 CO</w:t>
      </w:r>
      <w:r w:rsidRPr="00AA734A">
        <w:rPr>
          <w:rFonts w:hint="eastAsia"/>
          <w:vertAlign w:val="subscript"/>
        </w:rPr>
        <w:t>2</w:t>
      </w:r>
      <w:r>
        <w:rPr>
          <w:rFonts w:hint="eastAsia"/>
        </w:rPr>
        <w:t xml:space="preserve"> 压缩单元压缩增压，压缩后的 CO</w:t>
      </w:r>
      <w:r w:rsidRPr="00AA734A">
        <w:rPr>
          <w:rFonts w:hint="eastAsia"/>
          <w:vertAlign w:val="subscript"/>
        </w:rPr>
        <w:t>2</w:t>
      </w:r>
      <w:r>
        <w:rPr>
          <w:rFonts w:hint="eastAsia"/>
        </w:rPr>
        <w:t xml:space="preserve"> 气体进入干燥单元进行脱水干燥，在干燥塔内对 CO</w:t>
      </w:r>
      <w:r w:rsidRPr="00AA734A">
        <w:rPr>
          <w:rFonts w:hint="eastAsia"/>
          <w:vertAlign w:val="subscript"/>
        </w:rPr>
        <w:t>2</w:t>
      </w:r>
      <w:r>
        <w:rPr>
          <w:rFonts w:hint="eastAsia"/>
        </w:rPr>
        <w:t xml:space="preserve"> 进行脱水处理。</w:t>
      </w:r>
    </w:p>
    <w:p w14:paraId="72A64C79" w14:textId="77777777" w:rsidR="00F85714" w:rsidRPr="003B1B76" w:rsidRDefault="00AA734A" w:rsidP="00DD72A4">
      <w:pPr>
        <w:pStyle w:val="afffffffff1"/>
        <w:spacing w:line="288" w:lineRule="auto"/>
      </w:pPr>
      <w:r>
        <w:rPr>
          <w:rFonts w:hint="eastAsia"/>
        </w:rPr>
        <w:t>脱水后的 CO</w:t>
      </w:r>
      <w:r w:rsidRPr="003B1B76">
        <w:rPr>
          <w:rFonts w:hint="eastAsia"/>
          <w:vertAlign w:val="subscript"/>
        </w:rPr>
        <w:t>2</w:t>
      </w:r>
      <w:r>
        <w:rPr>
          <w:rFonts w:hint="eastAsia"/>
        </w:rPr>
        <w:t xml:space="preserve"> 产品气进入液化单元，温度降温制冷至 -20 ℃</w:t>
      </w:r>
      <w:r w:rsidR="000074C8">
        <w:rPr>
          <w:rFonts w:hint="eastAsia"/>
        </w:rPr>
        <w:t xml:space="preserve"> </w:t>
      </w:r>
      <w:r>
        <w:rPr>
          <w:rFonts w:hint="eastAsia"/>
        </w:rPr>
        <w:t>以下，完全液化后送至二氧化碳</w:t>
      </w:r>
      <w:r>
        <w:rPr>
          <w:rFonts w:hint="eastAsia"/>
        </w:rPr>
        <w:lastRenderedPageBreak/>
        <w:t>存储单元进行储存。</w:t>
      </w:r>
    </w:p>
    <w:p w14:paraId="70D0A415" w14:textId="77777777" w:rsidR="00F85714" w:rsidRDefault="001352CA" w:rsidP="00DD72A4">
      <w:pPr>
        <w:pStyle w:val="affc"/>
        <w:spacing w:before="240" w:after="240" w:line="288" w:lineRule="auto"/>
      </w:pPr>
      <w:bookmarkStart w:id="151" w:name="_Toc188345567"/>
      <w:bookmarkStart w:id="152" w:name="_Toc188352565"/>
      <w:bookmarkStart w:id="153" w:name="_Toc201841683"/>
      <w:bookmarkStart w:id="154" w:name="_Toc201841698"/>
      <w:r>
        <w:rPr>
          <w:rFonts w:hint="eastAsia"/>
        </w:rPr>
        <w:t>环保</w:t>
      </w:r>
      <w:bookmarkEnd w:id="151"/>
      <w:bookmarkEnd w:id="152"/>
      <w:bookmarkEnd w:id="153"/>
      <w:bookmarkEnd w:id="154"/>
    </w:p>
    <w:p w14:paraId="0F33A9A6" w14:textId="77777777" w:rsidR="00CB0722" w:rsidRDefault="002B17C6" w:rsidP="00DD72A4">
      <w:pPr>
        <w:pStyle w:val="affffffffe"/>
        <w:spacing w:line="288" w:lineRule="auto"/>
      </w:pPr>
      <w:r w:rsidRPr="002B17C6">
        <w:rPr>
          <w:rFonts w:hint="eastAsia"/>
        </w:rPr>
        <w:t>装置产生的设备清洗水、地面冲洗水等废水</w:t>
      </w:r>
      <w:r>
        <w:rPr>
          <w:rFonts w:hint="eastAsia"/>
        </w:rPr>
        <w:t>应进行分类收集和处理。含有吸收剂及其他污染物的废水应经过</w:t>
      </w:r>
      <w:r w:rsidRPr="002B17C6">
        <w:rPr>
          <w:rFonts w:hint="eastAsia"/>
        </w:rPr>
        <w:t>中和、沉淀、生化处理等工艺</w:t>
      </w:r>
      <w:r>
        <w:rPr>
          <w:rFonts w:hint="eastAsia"/>
        </w:rPr>
        <w:t>处理</w:t>
      </w:r>
      <w:r w:rsidRPr="002B17C6">
        <w:rPr>
          <w:rFonts w:hint="eastAsia"/>
        </w:rPr>
        <w:t>，使其达到</w:t>
      </w:r>
      <w:r>
        <w:rPr>
          <w:rFonts w:hint="eastAsia"/>
        </w:rPr>
        <w:t xml:space="preserve"> GB 8978、</w:t>
      </w:r>
      <w:r w:rsidRPr="002B17C6">
        <w:rPr>
          <w:rFonts w:hint="eastAsia"/>
        </w:rPr>
        <w:t>国家或地方规定的废水排放标准后排放。</w:t>
      </w:r>
    </w:p>
    <w:p w14:paraId="4C000E0F" w14:textId="77777777" w:rsidR="00CB0722" w:rsidRDefault="00CB0722" w:rsidP="00DD72A4">
      <w:pPr>
        <w:pStyle w:val="affffffffe"/>
        <w:spacing w:line="288" w:lineRule="auto"/>
      </w:pPr>
      <w:r w:rsidRPr="00CB0722">
        <w:rPr>
          <w:rFonts w:hint="eastAsia"/>
        </w:rPr>
        <w:t>对装置运行过程中可能产生的无组织排放废气应采取有效的收集和处理措施，</w:t>
      </w:r>
      <w:r w:rsidR="001352CA">
        <w:rPr>
          <w:rFonts w:hint="eastAsia"/>
        </w:rPr>
        <w:t>废气排放应符合 GB 16297、GB 13223、GB 20426、GB 14554</w:t>
      </w:r>
      <w:r>
        <w:rPr>
          <w:rFonts w:hint="eastAsia"/>
        </w:rPr>
        <w:t>、</w:t>
      </w:r>
      <w:r w:rsidRPr="00CB0722">
        <w:rPr>
          <w:rFonts w:hint="eastAsia"/>
        </w:rPr>
        <w:t>国家和地方相关大气污染物排放标准</w:t>
      </w:r>
      <w:r w:rsidR="001352CA">
        <w:rPr>
          <w:rFonts w:hint="eastAsia"/>
        </w:rPr>
        <w:t>的有关规定。</w:t>
      </w:r>
    </w:p>
    <w:p w14:paraId="39283D9A" w14:textId="77777777" w:rsidR="00F85714" w:rsidRDefault="00CB0722" w:rsidP="00DD72A4">
      <w:pPr>
        <w:pStyle w:val="affffffffe"/>
        <w:spacing w:line="288" w:lineRule="auto"/>
      </w:pPr>
      <w:r w:rsidRPr="00CB0722">
        <w:rPr>
          <w:rFonts w:hint="eastAsia"/>
        </w:rPr>
        <w:t>对装置运行过程中产生的废吸收剂、废催化剂、废吸附剂等固体废物，应按照国家相关法律法规的要求进行分类收集、贮存和处置。危险废物应委托有资质的单位按 GB 18597 的规定进行处理。固体废物的应按按 GB 18599 的规定进行综合利用或妥善处置。</w:t>
      </w:r>
    </w:p>
    <w:p w14:paraId="57D002DA" w14:textId="77777777" w:rsidR="00F85714" w:rsidRDefault="001352CA" w:rsidP="00DD72A4">
      <w:pPr>
        <w:pStyle w:val="affffffffe"/>
        <w:spacing w:line="288" w:lineRule="auto"/>
      </w:pPr>
      <w:r>
        <w:rPr>
          <w:rFonts w:hint="eastAsia"/>
        </w:rPr>
        <w:t>工厂厂界噪声应符合 GB 12348 的有关规定，敏感点噪声控制应符合 GB 3096 的有关规定。</w:t>
      </w:r>
    </w:p>
    <w:p w14:paraId="620A5117" w14:textId="77777777" w:rsidR="00F85714" w:rsidRDefault="001352CA" w:rsidP="00DD72A4">
      <w:pPr>
        <w:pStyle w:val="affc"/>
        <w:spacing w:before="240" w:after="240" w:line="288" w:lineRule="auto"/>
      </w:pPr>
      <w:bookmarkStart w:id="155" w:name="_Toc188345568"/>
      <w:bookmarkStart w:id="156" w:name="_Toc188352566"/>
      <w:bookmarkStart w:id="157" w:name="_Toc201841684"/>
      <w:bookmarkStart w:id="158" w:name="_Toc201841699"/>
      <w:r>
        <w:t>安全</w:t>
      </w:r>
      <w:bookmarkEnd w:id="155"/>
      <w:bookmarkEnd w:id="156"/>
      <w:bookmarkEnd w:id="157"/>
      <w:bookmarkEnd w:id="158"/>
    </w:p>
    <w:p w14:paraId="40D5CEC6" w14:textId="77777777" w:rsidR="00F85714" w:rsidRDefault="001352CA" w:rsidP="00DD72A4">
      <w:pPr>
        <w:pStyle w:val="affffffffe"/>
        <w:spacing w:line="288" w:lineRule="auto"/>
      </w:pPr>
      <w:r>
        <w:rPr>
          <w:rFonts w:hint="eastAsia"/>
        </w:rPr>
        <w:t>设备作业区域内应按 GB 50160 和 GB 50016 的要求</w:t>
      </w:r>
      <w:r w:rsidR="0089135B">
        <w:rPr>
          <w:rFonts w:hint="eastAsia"/>
        </w:rPr>
        <w:t>进行防火、防爆设计，</w:t>
      </w:r>
      <w:r>
        <w:rPr>
          <w:rFonts w:hint="eastAsia"/>
        </w:rPr>
        <w:t>设置防火间距、消防设施等。</w:t>
      </w:r>
    </w:p>
    <w:p w14:paraId="656A5F97" w14:textId="77777777" w:rsidR="00CA4A3C" w:rsidRDefault="001352CA" w:rsidP="00DD72A4">
      <w:pPr>
        <w:pStyle w:val="affffffffe"/>
        <w:spacing w:line="288" w:lineRule="auto"/>
      </w:pPr>
      <w:r>
        <w:rPr>
          <w:rFonts w:hint="eastAsia"/>
        </w:rPr>
        <w:t>对可能产生可燃气体泄漏的区域，应设置可燃气体检测报警器，当气体浓度达到报警设定值时，应能及时发出声光报警信号。</w:t>
      </w:r>
    </w:p>
    <w:p w14:paraId="3CE1FFA5" w14:textId="77777777" w:rsidR="00CA4A3C" w:rsidRDefault="00CA4A3C" w:rsidP="00DD72A4">
      <w:pPr>
        <w:pStyle w:val="affffffffe"/>
        <w:spacing w:line="288" w:lineRule="auto"/>
      </w:pPr>
      <w:r w:rsidRPr="00CA4A3C">
        <w:rPr>
          <w:rFonts w:hint="eastAsia"/>
        </w:rPr>
        <w:t>装置区内的电气设备应根据 GB</w:t>
      </w:r>
      <w:r>
        <w:rPr>
          <w:rFonts w:hint="eastAsia"/>
        </w:rPr>
        <w:t>/T</w:t>
      </w:r>
      <w:r w:rsidRPr="00CA4A3C">
        <w:rPr>
          <w:rFonts w:hint="eastAsia"/>
        </w:rPr>
        <w:t xml:space="preserve"> 3836</w:t>
      </w:r>
      <w:r>
        <w:rPr>
          <w:rFonts w:hint="eastAsia"/>
        </w:rPr>
        <w:t>.1</w:t>
      </w:r>
      <w:r w:rsidRPr="00CA4A3C">
        <w:rPr>
          <w:rFonts w:hint="eastAsia"/>
        </w:rPr>
        <w:t xml:space="preserve"> 等相关标准的要求，选择符合爆炸性环境要求的防爆型电气设备。电气设备的安装、布线应符合相关规范的要求，防止电气火花引发火灾或爆炸事故。同时，应设置可靠的接地系统，对设备、管道等进行静电接地，以防止静电积聚产生危害。</w:t>
      </w:r>
    </w:p>
    <w:p w14:paraId="451923F9" w14:textId="77777777" w:rsidR="00F85714" w:rsidRDefault="001352CA" w:rsidP="00DD72A4">
      <w:pPr>
        <w:pStyle w:val="affffffffe"/>
        <w:spacing w:line="288" w:lineRule="auto"/>
      </w:pPr>
      <w:r>
        <w:rPr>
          <w:rFonts w:hint="eastAsia"/>
        </w:rPr>
        <w:t>设备应采取有效的防腐蚀措施，并定期进行腐蚀检测。对于腐蚀严重的部位，应及时进行修复或更换，确保设备安全运行。</w:t>
      </w:r>
    </w:p>
    <w:p w14:paraId="7085E8C9" w14:textId="77777777" w:rsidR="00F85714" w:rsidRDefault="001352CA" w:rsidP="00DD72A4">
      <w:pPr>
        <w:pStyle w:val="affffffffe"/>
        <w:spacing w:line="288" w:lineRule="auto"/>
      </w:pPr>
      <w:r>
        <w:rPr>
          <w:rFonts w:hint="eastAsia"/>
        </w:rPr>
        <w:t>对高温、高压设备，应设置明显的警示标志，防止操作人员烫伤、触电等事故发生。</w:t>
      </w:r>
    </w:p>
    <w:p w14:paraId="5C406559" w14:textId="77777777" w:rsidR="00F85714" w:rsidRDefault="001352CA" w:rsidP="00DD72A4">
      <w:pPr>
        <w:pStyle w:val="affffffffe"/>
        <w:spacing w:line="288" w:lineRule="auto"/>
      </w:pPr>
      <w:r>
        <w:rPr>
          <w:rFonts w:hint="eastAsia"/>
        </w:rPr>
        <w:t>危险化学品应分类储存，其分类应符合国家危险化学品名录。</w:t>
      </w:r>
    </w:p>
    <w:p w14:paraId="2D7CEAC3" w14:textId="77777777" w:rsidR="00F85714" w:rsidRDefault="001352CA" w:rsidP="00DD72A4">
      <w:pPr>
        <w:pStyle w:val="affffffffe"/>
        <w:spacing w:line="288" w:lineRule="auto"/>
      </w:pPr>
      <w:r>
        <w:rPr>
          <w:rFonts w:hint="eastAsia"/>
        </w:rPr>
        <w:t>危险化学品堆放和使用场所应设置明显的安全标志与安全告知牌，安全标志的设置与使用应符合 GB 2894 的有关规定，安全告知牌应注明危险化学品特性、危害防护、处置措施、报警电话等。</w:t>
      </w:r>
    </w:p>
    <w:p w14:paraId="2C47161B" w14:textId="77777777" w:rsidR="00CA4A3C" w:rsidRDefault="001352CA" w:rsidP="00DD72A4">
      <w:pPr>
        <w:pStyle w:val="affffffffe"/>
        <w:spacing w:line="288" w:lineRule="auto"/>
      </w:pPr>
      <w:r>
        <w:rPr>
          <w:rFonts w:hint="eastAsia"/>
        </w:rPr>
        <w:t>危险化学品装卸运输时，应根据不同特点采用专用装卸运输工具。</w:t>
      </w:r>
    </w:p>
    <w:p w14:paraId="3E27C66D" w14:textId="77777777" w:rsidR="00CA4A3C" w:rsidRDefault="001352CA" w:rsidP="00DD72A4">
      <w:pPr>
        <w:pStyle w:val="affffffffe"/>
        <w:spacing w:line="288" w:lineRule="auto"/>
      </w:pPr>
      <w:r>
        <w:rPr>
          <w:rFonts w:hint="eastAsia"/>
        </w:rPr>
        <w:t>应制</w:t>
      </w:r>
      <w:proofErr w:type="gramStart"/>
      <w:r>
        <w:rPr>
          <w:rFonts w:hint="eastAsia"/>
        </w:rPr>
        <w:t>定完善</w:t>
      </w:r>
      <w:proofErr w:type="gramEnd"/>
      <w:r>
        <w:rPr>
          <w:rFonts w:hint="eastAsia"/>
        </w:rPr>
        <w:t>的操作规程</w:t>
      </w:r>
      <w:r w:rsidR="00CA4A3C">
        <w:rPr>
          <w:rFonts w:hint="eastAsia"/>
        </w:rPr>
        <w:t>和安全管理制度</w:t>
      </w:r>
      <w:r>
        <w:rPr>
          <w:rFonts w:hint="eastAsia"/>
        </w:rPr>
        <w:t>，操作人员应经过专业培训，熟悉设备</w:t>
      </w:r>
      <w:r w:rsidR="00CA4A3C">
        <w:rPr>
          <w:rFonts w:hint="eastAsia"/>
        </w:rPr>
        <w:t>的工艺流程、</w:t>
      </w:r>
      <w:r>
        <w:rPr>
          <w:rFonts w:hint="eastAsia"/>
        </w:rPr>
        <w:t>性能和</w:t>
      </w:r>
      <w:r w:rsidR="00CA4A3C">
        <w:rPr>
          <w:rFonts w:hint="eastAsia"/>
        </w:rPr>
        <w:t>安全操作要求</w:t>
      </w:r>
      <w:r>
        <w:rPr>
          <w:rFonts w:hint="eastAsia"/>
        </w:rPr>
        <w:t>。</w:t>
      </w:r>
      <w:r w:rsidR="00CA4A3C" w:rsidRPr="00CA4A3C">
        <w:rPr>
          <w:rFonts w:hint="eastAsia"/>
        </w:rPr>
        <w:t>在设备运行过程中，应严格按照操作规程进行操作，</w:t>
      </w:r>
      <w:r w:rsidR="00CA4A3C">
        <w:rPr>
          <w:rFonts w:hint="eastAsia"/>
        </w:rPr>
        <w:t>不应</w:t>
      </w:r>
      <w:r w:rsidR="00CA4A3C" w:rsidRPr="00CA4A3C">
        <w:rPr>
          <w:rFonts w:hint="eastAsia"/>
        </w:rPr>
        <w:t>违规操作。对温度、压力、液位等关键操作参数应进行实时监测和控制，设置报警值，当参数超出正常范围时应及时采取措施进行调整。</w:t>
      </w:r>
    </w:p>
    <w:p w14:paraId="16F41B6B" w14:textId="77777777" w:rsidR="00F85714" w:rsidRDefault="00CA4A3C" w:rsidP="00DD72A4">
      <w:pPr>
        <w:pStyle w:val="affffffffe"/>
        <w:spacing w:line="288" w:lineRule="auto"/>
      </w:pPr>
      <w:r>
        <w:rPr>
          <w:rFonts w:hint="eastAsia"/>
        </w:rPr>
        <w:t>在设备</w:t>
      </w:r>
      <w:r w:rsidRPr="00CA4A3C">
        <w:rPr>
          <w:rFonts w:hint="eastAsia"/>
        </w:rPr>
        <w:t>检修前，应制定详细的检修方案和安全措施，对检修人员进行安全培训。检修过程中，应严格执行设备的停车、置换、清洗、隔离等程序，确保检修人员的安全。对涉及动火、受限空间作业等特殊作业，应按照相关安全规范的要求办理作业许可证，并落实相应的安全措施。</w:t>
      </w:r>
    </w:p>
    <w:p w14:paraId="2DCC86DA" w14:textId="77777777" w:rsidR="00F85714" w:rsidRDefault="001352CA">
      <w:pPr>
        <w:pStyle w:val="afffff5"/>
        <w:ind w:firstLineChars="0" w:firstLine="0"/>
        <w:jc w:val="center"/>
      </w:pPr>
      <w:bookmarkStart w:id="159" w:name="BookMark8"/>
      <w:bookmarkEnd w:id="39"/>
      <w:bookmarkEnd w:id="127"/>
      <w:bookmarkEnd w:id="128"/>
      <w:bookmarkEnd w:id="129"/>
      <w:bookmarkEnd w:id="130"/>
      <w:bookmarkEnd w:id="131"/>
      <w:bookmarkEnd w:id="132"/>
      <w:r>
        <w:rPr>
          <w:noProof/>
        </w:rPr>
        <w:drawing>
          <wp:inline distT="0" distB="0" distL="0" distR="0" wp14:anchorId="108B8B53" wp14:editId="546CA387">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5"/>
                    <a:stretch>
                      <a:fillRect/>
                    </a:stretch>
                  </pic:blipFill>
                  <pic:spPr>
                    <a:xfrm>
                      <a:off x="0" y="0"/>
                      <a:ext cx="1485900" cy="317500"/>
                    </a:xfrm>
                    <a:prstGeom prst="rect">
                      <a:avLst/>
                    </a:prstGeom>
                  </pic:spPr>
                </pic:pic>
              </a:graphicData>
            </a:graphic>
          </wp:inline>
        </w:drawing>
      </w:r>
      <w:bookmarkEnd w:id="159"/>
    </w:p>
    <w:sectPr w:rsidR="00F85714" w:rsidSect="000F1631">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763E" w14:textId="77777777" w:rsidR="00CD639B" w:rsidRDefault="00CD639B">
      <w:pPr>
        <w:spacing w:line="240" w:lineRule="auto"/>
      </w:pPr>
      <w:r>
        <w:separator/>
      </w:r>
    </w:p>
  </w:endnote>
  <w:endnote w:type="continuationSeparator" w:id="0">
    <w:p w14:paraId="6D0B4599" w14:textId="77777777" w:rsidR="00CD639B" w:rsidRDefault="00CD6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BBE" w14:textId="77777777" w:rsidR="00F85714" w:rsidRDefault="001352CA">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2848" w14:textId="77777777" w:rsidR="00F85714" w:rsidRDefault="00F85714">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3CF1" w14:textId="77777777" w:rsidR="00F85714" w:rsidRDefault="00F85714">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5887" w14:textId="77777777" w:rsidR="000F1631" w:rsidRPr="000F1631" w:rsidRDefault="000F1631" w:rsidP="000F1631">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DA00" w14:textId="77777777" w:rsidR="000F1631" w:rsidRDefault="000F1631" w:rsidP="000F1631">
    <w:pPr>
      <w:pStyle w:val="afffff2"/>
    </w:pPr>
    <w:r>
      <w:fldChar w:fldCharType="begin"/>
    </w:r>
    <w:r>
      <w:instrText>PAGE   \* MERGEFORMAT</w:instrText>
    </w:r>
    <w:r>
      <w:fldChar w:fldCharType="separate"/>
    </w:r>
    <w:r w:rsidRPr="000F1631">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AC67" w14:textId="77777777" w:rsidR="000F1631" w:rsidRPr="000F1631" w:rsidRDefault="000F1631" w:rsidP="000F1631">
    <w:pPr>
      <w:pStyle w:val="afffff1"/>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B28D" w14:textId="77777777" w:rsidR="000F1631" w:rsidRDefault="000F1631" w:rsidP="000F1631">
    <w:pPr>
      <w:pStyle w:val="afffff2"/>
    </w:pPr>
    <w:r>
      <w:fldChar w:fldCharType="begin"/>
    </w:r>
    <w:r>
      <w:instrText>PAGE   \* MERGEFORMAT</w:instrText>
    </w:r>
    <w:r>
      <w:fldChar w:fldCharType="separate"/>
    </w:r>
    <w:r w:rsidRPr="000F1631">
      <w:rPr>
        <w:noProof/>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5247" w14:textId="77777777" w:rsidR="00F85714" w:rsidRPr="000F1631" w:rsidRDefault="000F1631" w:rsidP="000F1631">
    <w:pPr>
      <w:pStyle w:val="afffff1"/>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841C" w14:textId="77777777" w:rsidR="00F85714" w:rsidRDefault="001352CA" w:rsidP="000F1631">
    <w:pPr>
      <w:pStyle w:val="afffff2"/>
    </w:pPr>
    <w:r>
      <w:fldChar w:fldCharType="begin"/>
    </w:r>
    <w:r>
      <w:instrText>PAGE   \* MERGEFORMAT</w:instrText>
    </w:r>
    <w:r>
      <w:fldChar w:fldCharType="separate"/>
    </w:r>
    <w:r w:rsidR="000F1631" w:rsidRPr="000F1631">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D7BD" w14:textId="77777777" w:rsidR="00CD639B" w:rsidRDefault="00CD639B">
      <w:pPr>
        <w:spacing w:line="240" w:lineRule="auto"/>
      </w:pPr>
      <w:r>
        <w:separator/>
      </w:r>
    </w:p>
  </w:footnote>
  <w:footnote w:type="continuationSeparator" w:id="0">
    <w:p w14:paraId="410BFF12" w14:textId="77777777" w:rsidR="00CD639B" w:rsidRDefault="00CD63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7151" w14:textId="77777777" w:rsidR="00F85714" w:rsidRDefault="00F85714">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E7CC" w14:textId="77777777" w:rsidR="00F85714" w:rsidRDefault="001352CA">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48FD" w14:textId="77777777" w:rsidR="00F85714" w:rsidRDefault="00F85714">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8E71" w14:textId="77777777" w:rsidR="000F1631" w:rsidRPr="000F1631" w:rsidRDefault="000F1631" w:rsidP="000F1631">
    <w:pPr>
      <w:pStyle w:val="afffffb"/>
      <w:rPr>
        <w:rFonts w:hint="eastAsia"/>
      </w:rPr>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8641" w14:textId="1EB62A13" w:rsidR="000F1631" w:rsidRDefault="000F1631" w:rsidP="000F1631">
    <w:pPr>
      <w:pStyle w:val="afffffa"/>
      <w:rPr>
        <w:rFonts w:hint="eastAsia"/>
      </w:rPr>
    </w:pPr>
    <w:r>
      <w:fldChar w:fldCharType="begin"/>
    </w:r>
    <w:r>
      <w:instrText xml:space="preserve"> STYLEREF  标准文件_文件编号  \* MERGEFORMAT </w:instrText>
    </w:r>
    <w:r>
      <w:fldChar w:fldCharType="separate"/>
    </w:r>
    <w:r w:rsidR="00805289">
      <w:rPr>
        <w:rFonts w:hint="eastAsia"/>
        <w:noProof/>
      </w:rPr>
      <w:t>T/CASMES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95B6" w14:textId="3D7FCCEE" w:rsidR="000F1631" w:rsidRPr="000F1631" w:rsidRDefault="000F1631" w:rsidP="000F1631">
    <w:pPr>
      <w:pStyle w:val="afffffb"/>
      <w:rPr>
        <w:rFonts w:hint="eastAsia"/>
      </w:rPr>
    </w:pPr>
    <w:r>
      <w:fldChar w:fldCharType="begin"/>
    </w:r>
    <w:r>
      <w:instrText xml:space="preserve"> STYLEREF  标准文件_文件编号 \* MERGEFORMAT </w:instrText>
    </w:r>
    <w:r>
      <w:fldChar w:fldCharType="separate"/>
    </w:r>
    <w:r w:rsidR="00805289">
      <w:rPr>
        <w:rFonts w:hint="eastAsia"/>
        <w:noProof/>
      </w:rPr>
      <w:t>T/CASMES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1A86" w14:textId="77777777" w:rsidR="000F1631" w:rsidRDefault="000F1631" w:rsidP="000F1631">
    <w:pPr>
      <w:pStyle w:val="afffffa"/>
      <w:rPr>
        <w:rFonts w:hint="eastAsia"/>
      </w:rPr>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EF6A" w14:textId="45412187" w:rsidR="00F85714" w:rsidRPr="000F1631" w:rsidRDefault="000F1631" w:rsidP="000F1631">
    <w:pPr>
      <w:pStyle w:val="afffffb"/>
      <w:rPr>
        <w:rFonts w:hint="eastAsia"/>
      </w:rPr>
    </w:pPr>
    <w:r>
      <w:fldChar w:fldCharType="begin"/>
    </w:r>
    <w:r>
      <w:instrText xml:space="preserve"> STYLEREF  标准文件_文件编号 \* MERGEFORMAT </w:instrText>
    </w:r>
    <w:r>
      <w:fldChar w:fldCharType="separate"/>
    </w:r>
    <w:r w:rsidR="00805289">
      <w:rPr>
        <w:rFonts w:hint="eastAsia"/>
        <w:noProof/>
      </w:rPr>
      <w:t>T/CASMES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A7E3" w14:textId="7A7CA069" w:rsidR="00F85714" w:rsidRDefault="001352CA" w:rsidP="000F1631">
    <w:pPr>
      <w:pStyle w:val="afffffa"/>
      <w:rPr>
        <w:rFonts w:hint="eastAsia"/>
      </w:rPr>
    </w:pPr>
    <w:r>
      <w:fldChar w:fldCharType="begin"/>
    </w:r>
    <w:r>
      <w:instrText xml:space="preserve"> STYLEREF  标准文件_文件编号  \* MERGEFORMAT </w:instrText>
    </w:r>
    <w:r>
      <w:fldChar w:fldCharType="separate"/>
    </w:r>
    <w:r w:rsidR="00805289">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87416693">
    <w:abstractNumId w:val="0"/>
  </w:num>
  <w:num w:numId="2" w16cid:durableId="1619603924">
    <w:abstractNumId w:val="27"/>
  </w:num>
  <w:num w:numId="3" w16cid:durableId="720904517">
    <w:abstractNumId w:val="5"/>
  </w:num>
  <w:num w:numId="4" w16cid:durableId="1241676032">
    <w:abstractNumId w:val="23"/>
  </w:num>
  <w:num w:numId="5" w16cid:durableId="1420639641">
    <w:abstractNumId w:val="18"/>
  </w:num>
  <w:num w:numId="6" w16cid:durableId="1896088715">
    <w:abstractNumId w:val="13"/>
  </w:num>
  <w:num w:numId="7" w16cid:durableId="1160654496">
    <w:abstractNumId w:val="8"/>
  </w:num>
  <w:num w:numId="8" w16cid:durableId="1705593755">
    <w:abstractNumId w:val="3"/>
  </w:num>
  <w:num w:numId="9" w16cid:durableId="1194420488">
    <w:abstractNumId w:val="9"/>
  </w:num>
  <w:num w:numId="10" w16cid:durableId="196358409">
    <w:abstractNumId w:val="16"/>
  </w:num>
  <w:num w:numId="11" w16cid:durableId="1039549280">
    <w:abstractNumId w:val="25"/>
  </w:num>
  <w:num w:numId="12" w16cid:durableId="1010378668">
    <w:abstractNumId w:val="11"/>
  </w:num>
  <w:num w:numId="13" w16cid:durableId="1517621887">
    <w:abstractNumId w:val="12"/>
  </w:num>
  <w:num w:numId="14" w16cid:durableId="1874074697">
    <w:abstractNumId w:val="7"/>
  </w:num>
  <w:num w:numId="15" w16cid:durableId="684482000">
    <w:abstractNumId w:val="19"/>
  </w:num>
  <w:num w:numId="16" w16cid:durableId="1272471247">
    <w:abstractNumId w:val="21"/>
  </w:num>
  <w:num w:numId="17" w16cid:durableId="1577351289">
    <w:abstractNumId w:val="17"/>
  </w:num>
  <w:num w:numId="18" w16cid:durableId="1279876773">
    <w:abstractNumId w:val="29"/>
  </w:num>
  <w:num w:numId="19" w16cid:durableId="1434283154">
    <w:abstractNumId w:val="15"/>
  </w:num>
  <w:num w:numId="20" w16cid:durableId="416678743">
    <w:abstractNumId w:val="1"/>
  </w:num>
  <w:num w:numId="21" w16cid:durableId="72633497">
    <w:abstractNumId w:val="10"/>
  </w:num>
  <w:num w:numId="22" w16cid:durableId="1471307">
    <w:abstractNumId w:val="30"/>
  </w:num>
  <w:num w:numId="23" w16cid:durableId="668869217">
    <w:abstractNumId w:val="20"/>
  </w:num>
  <w:num w:numId="24" w16cid:durableId="87776854">
    <w:abstractNumId w:val="6"/>
  </w:num>
  <w:num w:numId="25" w16cid:durableId="1571118349">
    <w:abstractNumId w:val="26"/>
  </w:num>
  <w:num w:numId="26" w16cid:durableId="822048187">
    <w:abstractNumId w:val="28"/>
  </w:num>
  <w:num w:numId="27" w16cid:durableId="857738433">
    <w:abstractNumId w:val="2"/>
  </w:num>
  <w:num w:numId="28" w16cid:durableId="1580674990">
    <w:abstractNumId w:val="4"/>
  </w:num>
  <w:num w:numId="29" w16cid:durableId="1486433735">
    <w:abstractNumId w:val="14"/>
  </w:num>
  <w:num w:numId="30" w16cid:durableId="748506783">
    <w:abstractNumId w:val="24"/>
  </w:num>
  <w:num w:numId="31" w16cid:durableId="12258738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474A"/>
    <w:rsid w:val="0000624A"/>
    <w:rsid w:val="000074C8"/>
    <w:rsid w:val="00007B3A"/>
    <w:rsid w:val="000107E0"/>
    <w:rsid w:val="00010B7D"/>
    <w:rsid w:val="00010FC0"/>
    <w:rsid w:val="00011FDE"/>
    <w:rsid w:val="00012FFD"/>
    <w:rsid w:val="00014162"/>
    <w:rsid w:val="000142B8"/>
    <w:rsid w:val="00014340"/>
    <w:rsid w:val="00016A9C"/>
    <w:rsid w:val="00017FE7"/>
    <w:rsid w:val="00021DE1"/>
    <w:rsid w:val="00022184"/>
    <w:rsid w:val="00022476"/>
    <w:rsid w:val="00022762"/>
    <w:rsid w:val="000227A0"/>
    <w:rsid w:val="00022E91"/>
    <w:rsid w:val="00023371"/>
    <w:rsid w:val="000238E0"/>
    <w:rsid w:val="000249DB"/>
    <w:rsid w:val="0002595E"/>
    <w:rsid w:val="00025EB2"/>
    <w:rsid w:val="000263F6"/>
    <w:rsid w:val="00026992"/>
    <w:rsid w:val="00030307"/>
    <w:rsid w:val="000303C3"/>
    <w:rsid w:val="000331D3"/>
    <w:rsid w:val="00033DE5"/>
    <w:rsid w:val="000346A5"/>
    <w:rsid w:val="00034D35"/>
    <w:rsid w:val="000359C3"/>
    <w:rsid w:val="00035A7D"/>
    <w:rsid w:val="00035D01"/>
    <w:rsid w:val="000365ED"/>
    <w:rsid w:val="00036942"/>
    <w:rsid w:val="00037F93"/>
    <w:rsid w:val="00040DB2"/>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47B1"/>
    <w:rsid w:val="000556ED"/>
    <w:rsid w:val="00055824"/>
    <w:rsid w:val="00055FE2"/>
    <w:rsid w:val="0005616F"/>
    <w:rsid w:val="00060C2E"/>
    <w:rsid w:val="00061033"/>
    <w:rsid w:val="000610F9"/>
    <w:rsid w:val="000619E9"/>
    <w:rsid w:val="000622D4"/>
    <w:rsid w:val="0006357D"/>
    <w:rsid w:val="000651BE"/>
    <w:rsid w:val="00067F1E"/>
    <w:rsid w:val="000712EA"/>
    <w:rsid w:val="00071CC0"/>
    <w:rsid w:val="00071CFC"/>
    <w:rsid w:val="0007226A"/>
    <w:rsid w:val="000722B1"/>
    <w:rsid w:val="00072C62"/>
    <w:rsid w:val="00073C8C"/>
    <w:rsid w:val="00077B64"/>
    <w:rsid w:val="00080A1C"/>
    <w:rsid w:val="00082317"/>
    <w:rsid w:val="0008275C"/>
    <w:rsid w:val="00083800"/>
    <w:rsid w:val="00083B7C"/>
    <w:rsid w:val="00083D2C"/>
    <w:rsid w:val="00086AA1"/>
    <w:rsid w:val="00087A77"/>
    <w:rsid w:val="00090CA6"/>
    <w:rsid w:val="00092266"/>
    <w:rsid w:val="00092B8A"/>
    <w:rsid w:val="00092FB0"/>
    <w:rsid w:val="00093191"/>
    <w:rsid w:val="000934C5"/>
    <w:rsid w:val="00093D25"/>
    <w:rsid w:val="00093DAB"/>
    <w:rsid w:val="0009428E"/>
    <w:rsid w:val="00094D73"/>
    <w:rsid w:val="00096AD3"/>
    <w:rsid w:val="00096D63"/>
    <w:rsid w:val="000A0B60"/>
    <w:rsid w:val="000A0EB8"/>
    <w:rsid w:val="000A188B"/>
    <w:rsid w:val="000A19FC"/>
    <w:rsid w:val="000A20A1"/>
    <w:rsid w:val="000A296B"/>
    <w:rsid w:val="000A6E23"/>
    <w:rsid w:val="000A7311"/>
    <w:rsid w:val="000A778A"/>
    <w:rsid w:val="000A7C43"/>
    <w:rsid w:val="000B060F"/>
    <w:rsid w:val="000B09E8"/>
    <w:rsid w:val="000B1592"/>
    <w:rsid w:val="000B1FF2"/>
    <w:rsid w:val="000B3CDA"/>
    <w:rsid w:val="000B4375"/>
    <w:rsid w:val="000B45CF"/>
    <w:rsid w:val="000B6A0B"/>
    <w:rsid w:val="000C0F6C"/>
    <w:rsid w:val="000C11DB"/>
    <w:rsid w:val="000C1492"/>
    <w:rsid w:val="000C164C"/>
    <w:rsid w:val="000C2FBD"/>
    <w:rsid w:val="000C4B41"/>
    <w:rsid w:val="000C57D6"/>
    <w:rsid w:val="000C6362"/>
    <w:rsid w:val="000C68DB"/>
    <w:rsid w:val="000C7666"/>
    <w:rsid w:val="000D0A9C"/>
    <w:rsid w:val="000D1795"/>
    <w:rsid w:val="000D3037"/>
    <w:rsid w:val="000D329A"/>
    <w:rsid w:val="000D4B9C"/>
    <w:rsid w:val="000D4EB6"/>
    <w:rsid w:val="000D5333"/>
    <w:rsid w:val="000D725E"/>
    <w:rsid w:val="000D753B"/>
    <w:rsid w:val="000E06FB"/>
    <w:rsid w:val="000E2C5F"/>
    <w:rsid w:val="000E34C3"/>
    <w:rsid w:val="000E4C9E"/>
    <w:rsid w:val="000E6FD7"/>
    <w:rsid w:val="000F06E1"/>
    <w:rsid w:val="000F0E3C"/>
    <w:rsid w:val="000F1631"/>
    <w:rsid w:val="000F19D5"/>
    <w:rsid w:val="000F1EB5"/>
    <w:rsid w:val="000F4050"/>
    <w:rsid w:val="000F4127"/>
    <w:rsid w:val="000F4AEA"/>
    <w:rsid w:val="000F4E72"/>
    <w:rsid w:val="000F5570"/>
    <w:rsid w:val="000F6760"/>
    <w:rsid w:val="000F67E9"/>
    <w:rsid w:val="00100897"/>
    <w:rsid w:val="00104926"/>
    <w:rsid w:val="00104FFC"/>
    <w:rsid w:val="0010562F"/>
    <w:rsid w:val="00106564"/>
    <w:rsid w:val="00106D6A"/>
    <w:rsid w:val="00110B0F"/>
    <w:rsid w:val="0011195A"/>
    <w:rsid w:val="00111BC5"/>
    <w:rsid w:val="00111E06"/>
    <w:rsid w:val="0011375D"/>
    <w:rsid w:val="00113B1E"/>
    <w:rsid w:val="00113DBC"/>
    <w:rsid w:val="001143CF"/>
    <w:rsid w:val="001162A6"/>
    <w:rsid w:val="00116CDC"/>
    <w:rsid w:val="0011711C"/>
    <w:rsid w:val="001201C3"/>
    <w:rsid w:val="00124050"/>
    <w:rsid w:val="00124E4F"/>
    <w:rsid w:val="001260B7"/>
    <w:rsid w:val="001265CB"/>
    <w:rsid w:val="001321C6"/>
    <w:rsid w:val="001325C4"/>
    <w:rsid w:val="00132C88"/>
    <w:rsid w:val="00133010"/>
    <w:rsid w:val="001338EE"/>
    <w:rsid w:val="00133AAE"/>
    <w:rsid w:val="001344D2"/>
    <w:rsid w:val="001352CA"/>
    <w:rsid w:val="00135323"/>
    <w:rsid w:val="001356C4"/>
    <w:rsid w:val="00137565"/>
    <w:rsid w:val="001408F1"/>
    <w:rsid w:val="00141114"/>
    <w:rsid w:val="001417C1"/>
    <w:rsid w:val="00141A67"/>
    <w:rsid w:val="00142969"/>
    <w:rsid w:val="001446C2"/>
    <w:rsid w:val="00145173"/>
    <w:rsid w:val="001457E7"/>
    <w:rsid w:val="00145D9D"/>
    <w:rsid w:val="00146388"/>
    <w:rsid w:val="00147206"/>
    <w:rsid w:val="00150918"/>
    <w:rsid w:val="0015288A"/>
    <w:rsid w:val="001529E5"/>
    <w:rsid w:val="00152FB3"/>
    <w:rsid w:val="00153A99"/>
    <w:rsid w:val="00153C7E"/>
    <w:rsid w:val="00156B25"/>
    <w:rsid w:val="00156B54"/>
    <w:rsid w:val="00156E1A"/>
    <w:rsid w:val="001572C9"/>
    <w:rsid w:val="001577AD"/>
    <w:rsid w:val="00157894"/>
    <w:rsid w:val="00157A8C"/>
    <w:rsid w:val="00157B55"/>
    <w:rsid w:val="001604AB"/>
    <w:rsid w:val="001642FA"/>
    <w:rsid w:val="0016488E"/>
    <w:rsid w:val="001649EB"/>
    <w:rsid w:val="00164BA5"/>
    <w:rsid w:val="00164BAF"/>
    <w:rsid w:val="00164FA8"/>
    <w:rsid w:val="00165065"/>
    <w:rsid w:val="00165434"/>
    <w:rsid w:val="0016580B"/>
    <w:rsid w:val="00165F49"/>
    <w:rsid w:val="00166588"/>
    <w:rsid w:val="001668A0"/>
    <w:rsid w:val="00166B88"/>
    <w:rsid w:val="001670D5"/>
    <w:rsid w:val="0016770A"/>
    <w:rsid w:val="00170804"/>
    <w:rsid w:val="001708E9"/>
    <w:rsid w:val="00172256"/>
    <w:rsid w:val="0017340B"/>
    <w:rsid w:val="00173FB1"/>
    <w:rsid w:val="00176B53"/>
    <w:rsid w:val="00176DFD"/>
    <w:rsid w:val="001771B0"/>
    <w:rsid w:val="00177322"/>
    <w:rsid w:val="0018235E"/>
    <w:rsid w:val="001852C9"/>
    <w:rsid w:val="0018630D"/>
    <w:rsid w:val="00186B87"/>
    <w:rsid w:val="00187A0B"/>
    <w:rsid w:val="00190087"/>
    <w:rsid w:val="0019043C"/>
    <w:rsid w:val="001913C4"/>
    <w:rsid w:val="0019348F"/>
    <w:rsid w:val="0019384B"/>
    <w:rsid w:val="00193A07"/>
    <w:rsid w:val="00194C95"/>
    <w:rsid w:val="00195C34"/>
    <w:rsid w:val="00196EF5"/>
    <w:rsid w:val="00197586"/>
    <w:rsid w:val="00197C5D"/>
    <w:rsid w:val="001A1A53"/>
    <w:rsid w:val="001A234A"/>
    <w:rsid w:val="001A241A"/>
    <w:rsid w:val="001A4210"/>
    <w:rsid w:val="001A4993"/>
    <w:rsid w:val="001A4CF3"/>
    <w:rsid w:val="001A6696"/>
    <w:rsid w:val="001A6AA9"/>
    <w:rsid w:val="001A6E2B"/>
    <w:rsid w:val="001B002B"/>
    <w:rsid w:val="001B06E8"/>
    <w:rsid w:val="001B11B9"/>
    <w:rsid w:val="001B2B87"/>
    <w:rsid w:val="001B2E46"/>
    <w:rsid w:val="001B354B"/>
    <w:rsid w:val="001B4D89"/>
    <w:rsid w:val="001B53C5"/>
    <w:rsid w:val="001B5521"/>
    <w:rsid w:val="001B68BD"/>
    <w:rsid w:val="001B71D0"/>
    <w:rsid w:val="001B71EE"/>
    <w:rsid w:val="001B7C8D"/>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3899"/>
    <w:rsid w:val="001D411C"/>
    <w:rsid w:val="001D4B69"/>
    <w:rsid w:val="001D6002"/>
    <w:rsid w:val="001E0282"/>
    <w:rsid w:val="001E1B6A"/>
    <w:rsid w:val="001E2484"/>
    <w:rsid w:val="001E3CC4"/>
    <w:rsid w:val="001E4882"/>
    <w:rsid w:val="001E5D97"/>
    <w:rsid w:val="001E73AB"/>
    <w:rsid w:val="001E7864"/>
    <w:rsid w:val="001F092D"/>
    <w:rsid w:val="001F143A"/>
    <w:rsid w:val="001F1605"/>
    <w:rsid w:val="001F20E9"/>
    <w:rsid w:val="001F22A1"/>
    <w:rsid w:val="001F2508"/>
    <w:rsid w:val="001F3F36"/>
    <w:rsid w:val="001F4816"/>
    <w:rsid w:val="001F66E6"/>
    <w:rsid w:val="001F69B4"/>
    <w:rsid w:val="001F77C7"/>
    <w:rsid w:val="001F7BAF"/>
    <w:rsid w:val="00200183"/>
    <w:rsid w:val="00200333"/>
    <w:rsid w:val="00200852"/>
    <w:rsid w:val="0020107D"/>
    <w:rsid w:val="00201970"/>
    <w:rsid w:val="00202868"/>
    <w:rsid w:val="00202AA4"/>
    <w:rsid w:val="00202DD8"/>
    <w:rsid w:val="00202FC4"/>
    <w:rsid w:val="002031F7"/>
    <w:rsid w:val="002040E6"/>
    <w:rsid w:val="0020527B"/>
    <w:rsid w:val="00205F2C"/>
    <w:rsid w:val="002064F4"/>
    <w:rsid w:val="00206D8F"/>
    <w:rsid w:val="00207F8F"/>
    <w:rsid w:val="00210B15"/>
    <w:rsid w:val="00213475"/>
    <w:rsid w:val="002142EA"/>
    <w:rsid w:val="00214975"/>
    <w:rsid w:val="00215ADD"/>
    <w:rsid w:val="002204BB"/>
    <w:rsid w:val="00221B79"/>
    <w:rsid w:val="00221C6B"/>
    <w:rsid w:val="00224B51"/>
    <w:rsid w:val="002253A1"/>
    <w:rsid w:val="00225CF8"/>
    <w:rsid w:val="0022794E"/>
    <w:rsid w:val="00227F43"/>
    <w:rsid w:val="00232321"/>
    <w:rsid w:val="002329BB"/>
    <w:rsid w:val="00233A91"/>
    <w:rsid w:val="00233D64"/>
    <w:rsid w:val="0023482A"/>
    <w:rsid w:val="002359CB"/>
    <w:rsid w:val="0024129E"/>
    <w:rsid w:val="0024308F"/>
    <w:rsid w:val="002433DA"/>
    <w:rsid w:val="00243540"/>
    <w:rsid w:val="0024497B"/>
    <w:rsid w:val="0024515B"/>
    <w:rsid w:val="00246021"/>
    <w:rsid w:val="00246051"/>
    <w:rsid w:val="0024666E"/>
    <w:rsid w:val="00247F52"/>
    <w:rsid w:val="00250B25"/>
    <w:rsid w:val="00250BBE"/>
    <w:rsid w:val="0025154F"/>
    <w:rsid w:val="002515C2"/>
    <w:rsid w:val="0025194F"/>
    <w:rsid w:val="00251EC4"/>
    <w:rsid w:val="00255306"/>
    <w:rsid w:val="0026148A"/>
    <w:rsid w:val="00262696"/>
    <w:rsid w:val="00263D25"/>
    <w:rsid w:val="002643C3"/>
    <w:rsid w:val="002643C6"/>
    <w:rsid w:val="00264A0C"/>
    <w:rsid w:val="00266115"/>
    <w:rsid w:val="00266EEB"/>
    <w:rsid w:val="00267EE0"/>
    <w:rsid w:val="00267EF4"/>
    <w:rsid w:val="00270CB8"/>
    <w:rsid w:val="00272B08"/>
    <w:rsid w:val="0027348B"/>
    <w:rsid w:val="0027588F"/>
    <w:rsid w:val="00276F7C"/>
    <w:rsid w:val="00277338"/>
    <w:rsid w:val="002812B6"/>
    <w:rsid w:val="00281BB8"/>
    <w:rsid w:val="00281E9E"/>
    <w:rsid w:val="00282405"/>
    <w:rsid w:val="002850D8"/>
    <w:rsid w:val="00285170"/>
    <w:rsid w:val="00285361"/>
    <w:rsid w:val="002904C9"/>
    <w:rsid w:val="00292B7C"/>
    <w:rsid w:val="00292D60"/>
    <w:rsid w:val="00293B30"/>
    <w:rsid w:val="00294D34"/>
    <w:rsid w:val="00294E3B"/>
    <w:rsid w:val="00295638"/>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A5E"/>
    <w:rsid w:val="002A7F44"/>
    <w:rsid w:val="002B02FF"/>
    <w:rsid w:val="002B06A2"/>
    <w:rsid w:val="002B0C40"/>
    <w:rsid w:val="002B17C6"/>
    <w:rsid w:val="002B1966"/>
    <w:rsid w:val="002B20F9"/>
    <w:rsid w:val="002B4508"/>
    <w:rsid w:val="002B5779"/>
    <w:rsid w:val="002B5BDB"/>
    <w:rsid w:val="002B666A"/>
    <w:rsid w:val="002B6F97"/>
    <w:rsid w:val="002B7332"/>
    <w:rsid w:val="002B7F51"/>
    <w:rsid w:val="002C09E7"/>
    <w:rsid w:val="002C180A"/>
    <w:rsid w:val="002C1E06"/>
    <w:rsid w:val="002C2A0B"/>
    <w:rsid w:val="002C3F07"/>
    <w:rsid w:val="002C41CC"/>
    <w:rsid w:val="002C4B50"/>
    <w:rsid w:val="002C5278"/>
    <w:rsid w:val="002C7765"/>
    <w:rsid w:val="002C7EBB"/>
    <w:rsid w:val="002D06C1"/>
    <w:rsid w:val="002D0FFB"/>
    <w:rsid w:val="002D1A43"/>
    <w:rsid w:val="002D2A08"/>
    <w:rsid w:val="002D305B"/>
    <w:rsid w:val="002D33BA"/>
    <w:rsid w:val="002D3EE9"/>
    <w:rsid w:val="002D42B5"/>
    <w:rsid w:val="002D4F1A"/>
    <w:rsid w:val="002D576D"/>
    <w:rsid w:val="002D6EC6"/>
    <w:rsid w:val="002D79AC"/>
    <w:rsid w:val="002E039D"/>
    <w:rsid w:val="002E0FB1"/>
    <w:rsid w:val="002E1A00"/>
    <w:rsid w:val="002E2D9B"/>
    <w:rsid w:val="002E4589"/>
    <w:rsid w:val="002E4D5A"/>
    <w:rsid w:val="002E5600"/>
    <w:rsid w:val="002E6326"/>
    <w:rsid w:val="002F30E0"/>
    <w:rsid w:val="002F35E4"/>
    <w:rsid w:val="002F3730"/>
    <w:rsid w:val="002F38E1"/>
    <w:rsid w:val="002F44EA"/>
    <w:rsid w:val="002F72B3"/>
    <w:rsid w:val="002F7999"/>
    <w:rsid w:val="002F7AF6"/>
    <w:rsid w:val="00300E63"/>
    <w:rsid w:val="003016AE"/>
    <w:rsid w:val="00301C18"/>
    <w:rsid w:val="00301E6F"/>
    <w:rsid w:val="003022CC"/>
    <w:rsid w:val="00302F5F"/>
    <w:rsid w:val="0030441D"/>
    <w:rsid w:val="003047A0"/>
    <w:rsid w:val="00305293"/>
    <w:rsid w:val="00305C0C"/>
    <w:rsid w:val="00306063"/>
    <w:rsid w:val="00311072"/>
    <w:rsid w:val="0031259F"/>
    <w:rsid w:val="00313B85"/>
    <w:rsid w:val="00313C50"/>
    <w:rsid w:val="0031445D"/>
    <w:rsid w:val="003163BD"/>
    <w:rsid w:val="00317275"/>
    <w:rsid w:val="003176C1"/>
    <w:rsid w:val="00317988"/>
    <w:rsid w:val="003221B4"/>
    <w:rsid w:val="003221DF"/>
    <w:rsid w:val="0032258D"/>
    <w:rsid w:val="00322E62"/>
    <w:rsid w:val="003239BF"/>
    <w:rsid w:val="00324D13"/>
    <w:rsid w:val="00324EDD"/>
    <w:rsid w:val="00326522"/>
    <w:rsid w:val="00327166"/>
    <w:rsid w:val="003313FA"/>
    <w:rsid w:val="003331E4"/>
    <w:rsid w:val="00334DE4"/>
    <w:rsid w:val="003356F8"/>
    <w:rsid w:val="00336C64"/>
    <w:rsid w:val="00336F96"/>
    <w:rsid w:val="00337162"/>
    <w:rsid w:val="003418E5"/>
    <w:rsid w:val="0034194F"/>
    <w:rsid w:val="0034345E"/>
    <w:rsid w:val="003444C8"/>
    <w:rsid w:val="00344605"/>
    <w:rsid w:val="003466CF"/>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A53"/>
    <w:rsid w:val="00364CFC"/>
    <w:rsid w:val="003654CB"/>
    <w:rsid w:val="00365AA9"/>
    <w:rsid w:val="00365F86"/>
    <w:rsid w:val="00365F87"/>
    <w:rsid w:val="00366E89"/>
    <w:rsid w:val="003679CB"/>
    <w:rsid w:val="003705F4"/>
    <w:rsid w:val="00370B46"/>
    <w:rsid w:val="00370D58"/>
    <w:rsid w:val="00371316"/>
    <w:rsid w:val="00373179"/>
    <w:rsid w:val="003734E8"/>
    <w:rsid w:val="003749B9"/>
    <w:rsid w:val="00374F5E"/>
    <w:rsid w:val="00376713"/>
    <w:rsid w:val="00376AAD"/>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52EE"/>
    <w:rsid w:val="003970C7"/>
    <w:rsid w:val="00397401"/>
    <w:rsid w:val="003974EB"/>
    <w:rsid w:val="00397CC5"/>
    <w:rsid w:val="003A0341"/>
    <w:rsid w:val="003A1582"/>
    <w:rsid w:val="003A2BEB"/>
    <w:rsid w:val="003A3D9C"/>
    <w:rsid w:val="003A3DD6"/>
    <w:rsid w:val="003A4077"/>
    <w:rsid w:val="003A46D4"/>
    <w:rsid w:val="003A4AA7"/>
    <w:rsid w:val="003A61D4"/>
    <w:rsid w:val="003A6998"/>
    <w:rsid w:val="003B09AD"/>
    <w:rsid w:val="003B0EFA"/>
    <w:rsid w:val="003B1B76"/>
    <w:rsid w:val="003B1F18"/>
    <w:rsid w:val="003B430A"/>
    <w:rsid w:val="003B48D1"/>
    <w:rsid w:val="003B5BF0"/>
    <w:rsid w:val="003B60BF"/>
    <w:rsid w:val="003B64D4"/>
    <w:rsid w:val="003B69D6"/>
    <w:rsid w:val="003B6BE3"/>
    <w:rsid w:val="003B778D"/>
    <w:rsid w:val="003B7A41"/>
    <w:rsid w:val="003C010C"/>
    <w:rsid w:val="003C0A67"/>
    <w:rsid w:val="003C0A6C"/>
    <w:rsid w:val="003C0B21"/>
    <w:rsid w:val="003C14F8"/>
    <w:rsid w:val="003C217A"/>
    <w:rsid w:val="003C2F7F"/>
    <w:rsid w:val="003C4DA7"/>
    <w:rsid w:val="003C5A43"/>
    <w:rsid w:val="003D0519"/>
    <w:rsid w:val="003D0FF6"/>
    <w:rsid w:val="003D244F"/>
    <w:rsid w:val="003D262C"/>
    <w:rsid w:val="003D5204"/>
    <w:rsid w:val="003D5A29"/>
    <w:rsid w:val="003D65A1"/>
    <w:rsid w:val="003D6D61"/>
    <w:rsid w:val="003D7191"/>
    <w:rsid w:val="003D75A0"/>
    <w:rsid w:val="003E0133"/>
    <w:rsid w:val="003E091D"/>
    <w:rsid w:val="003E0EA8"/>
    <w:rsid w:val="003E1C53"/>
    <w:rsid w:val="003E1C8F"/>
    <w:rsid w:val="003E2A58"/>
    <w:rsid w:val="003E2A69"/>
    <w:rsid w:val="003E2D49"/>
    <w:rsid w:val="003E2E5E"/>
    <w:rsid w:val="003E2FD4"/>
    <w:rsid w:val="003E49F6"/>
    <w:rsid w:val="003E637D"/>
    <w:rsid w:val="003E660F"/>
    <w:rsid w:val="003F0841"/>
    <w:rsid w:val="003F10DA"/>
    <w:rsid w:val="003F15F8"/>
    <w:rsid w:val="003F23D3"/>
    <w:rsid w:val="003F33FC"/>
    <w:rsid w:val="003F379E"/>
    <w:rsid w:val="003F3F08"/>
    <w:rsid w:val="003F49F1"/>
    <w:rsid w:val="003F51EC"/>
    <w:rsid w:val="003F6272"/>
    <w:rsid w:val="003F6ECF"/>
    <w:rsid w:val="003F7156"/>
    <w:rsid w:val="00400E72"/>
    <w:rsid w:val="004012BF"/>
    <w:rsid w:val="00401400"/>
    <w:rsid w:val="00404869"/>
    <w:rsid w:val="00405884"/>
    <w:rsid w:val="00407D39"/>
    <w:rsid w:val="00411E4D"/>
    <w:rsid w:val="00413A48"/>
    <w:rsid w:val="00413BFA"/>
    <w:rsid w:val="0041477A"/>
    <w:rsid w:val="0041481F"/>
    <w:rsid w:val="004162E2"/>
    <w:rsid w:val="004167A3"/>
    <w:rsid w:val="00416FED"/>
    <w:rsid w:val="00417E6F"/>
    <w:rsid w:val="00420D65"/>
    <w:rsid w:val="00421435"/>
    <w:rsid w:val="0042467E"/>
    <w:rsid w:val="0043103C"/>
    <w:rsid w:val="004322AE"/>
    <w:rsid w:val="00432DAA"/>
    <w:rsid w:val="00433F50"/>
    <w:rsid w:val="00434305"/>
    <w:rsid w:val="00435DF7"/>
    <w:rsid w:val="0044083F"/>
    <w:rsid w:val="00440C94"/>
    <w:rsid w:val="00440DD6"/>
    <w:rsid w:val="004410D6"/>
    <w:rsid w:val="00441AE7"/>
    <w:rsid w:val="00444856"/>
    <w:rsid w:val="00445574"/>
    <w:rsid w:val="004467DF"/>
    <w:rsid w:val="004467FB"/>
    <w:rsid w:val="00452906"/>
    <w:rsid w:val="004529BD"/>
    <w:rsid w:val="00452D6B"/>
    <w:rsid w:val="00454484"/>
    <w:rsid w:val="0045517B"/>
    <w:rsid w:val="00460B43"/>
    <w:rsid w:val="004625C8"/>
    <w:rsid w:val="00463B77"/>
    <w:rsid w:val="00463C7B"/>
    <w:rsid w:val="004644A6"/>
    <w:rsid w:val="00465696"/>
    <w:rsid w:val="004659BD"/>
    <w:rsid w:val="00470730"/>
    <w:rsid w:val="00470775"/>
    <w:rsid w:val="00471438"/>
    <w:rsid w:val="004746B1"/>
    <w:rsid w:val="004753E9"/>
    <w:rsid w:val="0047583F"/>
    <w:rsid w:val="00475DE8"/>
    <w:rsid w:val="00477069"/>
    <w:rsid w:val="004770B8"/>
    <w:rsid w:val="00477FF9"/>
    <w:rsid w:val="00481A0B"/>
    <w:rsid w:val="00481C44"/>
    <w:rsid w:val="00484936"/>
    <w:rsid w:val="00484C0F"/>
    <w:rsid w:val="00485C89"/>
    <w:rsid w:val="00486629"/>
    <w:rsid w:val="00486BE3"/>
    <w:rsid w:val="00486BEA"/>
    <w:rsid w:val="004905E4"/>
    <w:rsid w:val="00490A89"/>
    <w:rsid w:val="00490AB4"/>
    <w:rsid w:val="00490CA0"/>
    <w:rsid w:val="00492F02"/>
    <w:rsid w:val="004939AE"/>
    <w:rsid w:val="004948E5"/>
    <w:rsid w:val="004A0022"/>
    <w:rsid w:val="004A12DF"/>
    <w:rsid w:val="004A1BA8"/>
    <w:rsid w:val="004A2B5A"/>
    <w:rsid w:val="004A4B57"/>
    <w:rsid w:val="004A63FA"/>
    <w:rsid w:val="004A6A3D"/>
    <w:rsid w:val="004A77D3"/>
    <w:rsid w:val="004B0272"/>
    <w:rsid w:val="004B0800"/>
    <w:rsid w:val="004B1190"/>
    <w:rsid w:val="004B2701"/>
    <w:rsid w:val="004B290A"/>
    <w:rsid w:val="004B2D42"/>
    <w:rsid w:val="004B2E1B"/>
    <w:rsid w:val="004B3AA8"/>
    <w:rsid w:val="004B3E93"/>
    <w:rsid w:val="004B527B"/>
    <w:rsid w:val="004B713C"/>
    <w:rsid w:val="004C04AC"/>
    <w:rsid w:val="004C0622"/>
    <w:rsid w:val="004C0BAE"/>
    <w:rsid w:val="004C1FBC"/>
    <w:rsid w:val="004C25A2"/>
    <w:rsid w:val="004C3D81"/>
    <w:rsid w:val="004C3F1D"/>
    <w:rsid w:val="004C458D"/>
    <w:rsid w:val="004C60FA"/>
    <w:rsid w:val="004C7556"/>
    <w:rsid w:val="004C7E8B"/>
    <w:rsid w:val="004C7E9D"/>
    <w:rsid w:val="004C7F67"/>
    <w:rsid w:val="004D0167"/>
    <w:rsid w:val="004D076D"/>
    <w:rsid w:val="004D0EF1"/>
    <w:rsid w:val="004D2253"/>
    <w:rsid w:val="004D24FA"/>
    <w:rsid w:val="004D322E"/>
    <w:rsid w:val="004D4406"/>
    <w:rsid w:val="004D44DE"/>
    <w:rsid w:val="004D7C42"/>
    <w:rsid w:val="004E0465"/>
    <w:rsid w:val="004E127B"/>
    <w:rsid w:val="004E19B7"/>
    <w:rsid w:val="004E1C0A"/>
    <w:rsid w:val="004E2B56"/>
    <w:rsid w:val="004E30C5"/>
    <w:rsid w:val="004E353B"/>
    <w:rsid w:val="004E4AA5"/>
    <w:rsid w:val="004E4AEE"/>
    <w:rsid w:val="004E59E3"/>
    <w:rsid w:val="004E67C0"/>
    <w:rsid w:val="004F1BC9"/>
    <w:rsid w:val="004F2E3B"/>
    <w:rsid w:val="004F30E6"/>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5BA3"/>
    <w:rsid w:val="005073F0"/>
    <w:rsid w:val="00510A7B"/>
    <w:rsid w:val="00512F6E"/>
    <w:rsid w:val="00513038"/>
    <w:rsid w:val="00514174"/>
    <w:rsid w:val="00514451"/>
    <w:rsid w:val="00516088"/>
    <w:rsid w:val="005161B6"/>
    <w:rsid w:val="00516B0B"/>
    <w:rsid w:val="00517044"/>
    <w:rsid w:val="0052041F"/>
    <w:rsid w:val="00520CDF"/>
    <w:rsid w:val="005220EC"/>
    <w:rsid w:val="00523F95"/>
    <w:rsid w:val="00524D65"/>
    <w:rsid w:val="00525B16"/>
    <w:rsid w:val="00527AA4"/>
    <w:rsid w:val="00531312"/>
    <w:rsid w:val="00532A99"/>
    <w:rsid w:val="005336D6"/>
    <w:rsid w:val="00533D04"/>
    <w:rsid w:val="005341D9"/>
    <w:rsid w:val="00534804"/>
    <w:rsid w:val="00534BDF"/>
    <w:rsid w:val="005354EA"/>
    <w:rsid w:val="0053585F"/>
    <w:rsid w:val="00535EC4"/>
    <w:rsid w:val="00535ED9"/>
    <w:rsid w:val="0053692B"/>
    <w:rsid w:val="00536A6B"/>
    <w:rsid w:val="0054096B"/>
    <w:rsid w:val="00540CD6"/>
    <w:rsid w:val="00541853"/>
    <w:rsid w:val="00542085"/>
    <w:rsid w:val="005433B5"/>
    <w:rsid w:val="005438F4"/>
    <w:rsid w:val="00543BDA"/>
    <w:rsid w:val="00543C90"/>
    <w:rsid w:val="005441CC"/>
    <w:rsid w:val="005479DA"/>
    <w:rsid w:val="00547BCC"/>
    <w:rsid w:val="0055013B"/>
    <w:rsid w:val="00550828"/>
    <w:rsid w:val="00551F6F"/>
    <w:rsid w:val="0055293C"/>
    <w:rsid w:val="005549E1"/>
    <w:rsid w:val="00555044"/>
    <w:rsid w:val="00555F47"/>
    <w:rsid w:val="00557079"/>
    <w:rsid w:val="0055708D"/>
    <w:rsid w:val="00561475"/>
    <w:rsid w:val="00562308"/>
    <w:rsid w:val="005630D7"/>
    <w:rsid w:val="00563231"/>
    <w:rsid w:val="005638DF"/>
    <w:rsid w:val="0056487B"/>
    <w:rsid w:val="00564BDA"/>
    <w:rsid w:val="00564FB9"/>
    <w:rsid w:val="005651CF"/>
    <w:rsid w:val="0056615A"/>
    <w:rsid w:val="005676C6"/>
    <w:rsid w:val="005679E4"/>
    <w:rsid w:val="00567C7A"/>
    <w:rsid w:val="00572E73"/>
    <w:rsid w:val="00573ADB"/>
    <w:rsid w:val="00573D9E"/>
    <w:rsid w:val="00574305"/>
    <w:rsid w:val="00576C50"/>
    <w:rsid w:val="005801E3"/>
    <w:rsid w:val="00581802"/>
    <w:rsid w:val="005836A8"/>
    <w:rsid w:val="00584058"/>
    <w:rsid w:val="0058409C"/>
    <w:rsid w:val="00584262"/>
    <w:rsid w:val="00584E39"/>
    <w:rsid w:val="00585681"/>
    <w:rsid w:val="00586630"/>
    <w:rsid w:val="005878D4"/>
    <w:rsid w:val="00587ADD"/>
    <w:rsid w:val="0059014B"/>
    <w:rsid w:val="00593A49"/>
    <w:rsid w:val="00594157"/>
    <w:rsid w:val="00596160"/>
    <w:rsid w:val="005966E2"/>
    <w:rsid w:val="00597007"/>
    <w:rsid w:val="005A004E"/>
    <w:rsid w:val="005A00D7"/>
    <w:rsid w:val="005A0966"/>
    <w:rsid w:val="005A11B7"/>
    <w:rsid w:val="005A1418"/>
    <w:rsid w:val="005A1785"/>
    <w:rsid w:val="005A18D5"/>
    <w:rsid w:val="005A260B"/>
    <w:rsid w:val="005A3A35"/>
    <w:rsid w:val="005A4484"/>
    <w:rsid w:val="005A4A1B"/>
    <w:rsid w:val="005A7830"/>
    <w:rsid w:val="005A7FCE"/>
    <w:rsid w:val="005B0F3F"/>
    <w:rsid w:val="005B191C"/>
    <w:rsid w:val="005B2099"/>
    <w:rsid w:val="005B46E0"/>
    <w:rsid w:val="005B4718"/>
    <w:rsid w:val="005B4903"/>
    <w:rsid w:val="005B5046"/>
    <w:rsid w:val="005B51CE"/>
    <w:rsid w:val="005B5885"/>
    <w:rsid w:val="005B5CD7"/>
    <w:rsid w:val="005B6CF6"/>
    <w:rsid w:val="005B700E"/>
    <w:rsid w:val="005B7422"/>
    <w:rsid w:val="005C0119"/>
    <w:rsid w:val="005C29B8"/>
    <w:rsid w:val="005C3409"/>
    <w:rsid w:val="005C357D"/>
    <w:rsid w:val="005C3A66"/>
    <w:rsid w:val="005C494C"/>
    <w:rsid w:val="005C5F21"/>
    <w:rsid w:val="005C7156"/>
    <w:rsid w:val="005D0284"/>
    <w:rsid w:val="005D0C75"/>
    <w:rsid w:val="005D1AAF"/>
    <w:rsid w:val="005D3DC7"/>
    <w:rsid w:val="005D3E41"/>
    <w:rsid w:val="005D4171"/>
    <w:rsid w:val="005D4D7F"/>
    <w:rsid w:val="005D502F"/>
    <w:rsid w:val="005D6A95"/>
    <w:rsid w:val="005D6B2C"/>
    <w:rsid w:val="005D6D9C"/>
    <w:rsid w:val="005E18B1"/>
    <w:rsid w:val="005E1EE8"/>
    <w:rsid w:val="005E2335"/>
    <w:rsid w:val="005E3372"/>
    <w:rsid w:val="005E34CA"/>
    <w:rsid w:val="005E3C18"/>
    <w:rsid w:val="005E4250"/>
    <w:rsid w:val="005E4D6E"/>
    <w:rsid w:val="005E5476"/>
    <w:rsid w:val="005E6812"/>
    <w:rsid w:val="005E75B4"/>
    <w:rsid w:val="005E7881"/>
    <w:rsid w:val="005E78E0"/>
    <w:rsid w:val="005F0BC0"/>
    <w:rsid w:val="005F0D9C"/>
    <w:rsid w:val="005F284E"/>
    <w:rsid w:val="005F4019"/>
    <w:rsid w:val="005F4732"/>
    <w:rsid w:val="005F7F86"/>
    <w:rsid w:val="00601042"/>
    <w:rsid w:val="006015CE"/>
    <w:rsid w:val="00604784"/>
    <w:rsid w:val="00605247"/>
    <w:rsid w:val="00606419"/>
    <w:rsid w:val="00607B2A"/>
    <w:rsid w:val="00607CE9"/>
    <w:rsid w:val="00607D29"/>
    <w:rsid w:val="00612952"/>
    <w:rsid w:val="0061439D"/>
    <w:rsid w:val="00614CC1"/>
    <w:rsid w:val="00614D5C"/>
    <w:rsid w:val="00614E59"/>
    <w:rsid w:val="00615A9D"/>
    <w:rsid w:val="00617387"/>
    <w:rsid w:val="006205D6"/>
    <w:rsid w:val="00621063"/>
    <w:rsid w:val="0062110C"/>
    <w:rsid w:val="00621AA7"/>
    <w:rsid w:val="00621F20"/>
    <w:rsid w:val="00623D09"/>
    <w:rsid w:val="006252D8"/>
    <w:rsid w:val="006257F8"/>
    <w:rsid w:val="006259BC"/>
    <w:rsid w:val="0062636B"/>
    <w:rsid w:val="0062669D"/>
    <w:rsid w:val="0063076B"/>
    <w:rsid w:val="006307F4"/>
    <w:rsid w:val="00632182"/>
    <w:rsid w:val="00632AE0"/>
    <w:rsid w:val="00632C2D"/>
    <w:rsid w:val="00633B60"/>
    <w:rsid w:val="00633C17"/>
    <w:rsid w:val="00633FF1"/>
    <w:rsid w:val="00634D9E"/>
    <w:rsid w:val="00635E03"/>
    <w:rsid w:val="00636158"/>
    <w:rsid w:val="00636E3E"/>
    <w:rsid w:val="0063720A"/>
    <w:rsid w:val="006379F7"/>
    <w:rsid w:val="00637E4D"/>
    <w:rsid w:val="00640620"/>
    <w:rsid w:val="00641A1F"/>
    <w:rsid w:val="00642595"/>
    <w:rsid w:val="006450BD"/>
    <w:rsid w:val="0064524E"/>
    <w:rsid w:val="006453C7"/>
    <w:rsid w:val="00645904"/>
    <w:rsid w:val="00645D1D"/>
    <w:rsid w:val="00646B9D"/>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73B"/>
    <w:rsid w:val="00664929"/>
    <w:rsid w:val="00664F62"/>
    <w:rsid w:val="006655E1"/>
    <w:rsid w:val="00666311"/>
    <w:rsid w:val="006663DB"/>
    <w:rsid w:val="00671316"/>
    <w:rsid w:val="00672019"/>
    <w:rsid w:val="00672060"/>
    <w:rsid w:val="00672BFD"/>
    <w:rsid w:val="00672ED9"/>
    <w:rsid w:val="0067631F"/>
    <w:rsid w:val="006770F4"/>
    <w:rsid w:val="006776E1"/>
    <w:rsid w:val="00677A84"/>
    <w:rsid w:val="0068026D"/>
    <w:rsid w:val="00680A27"/>
    <w:rsid w:val="006816A4"/>
    <w:rsid w:val="006819B8"/>
    <w:rsid w:val="00683930"/>
    <w:rsid w:val="006840A6"/>
    <w:rsid w:val="00684319"/>
    <w:rsid w:val="00684B53"/>
    <w:rsid w:val="006850CD"/>
    <w:rsid w:val="00685AAB"/>
    <w:rsid w:val="0069324F"/>
    <w:rsid w:val="00695040"/>
    <w:rsid w:val="0069504C"/>
    <w:rsid w:val="00695FEA"/>
    <w:rsid w:val="00696253"/>
    <w:rsid w:val="006A06B0"/>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511"/>
    <w:rsid w:val="006B2672"/>
    <w:rsid w:val="006B2C5E"/>
    <w:rsid w:val="006B4507"/>
    <w:rsid w:val="006B4CA2"/>
    <w:rsid w:val="006B4CE4"/>
    <w:rsid w:val="006B54BF"/>
    <w:rsid w:val="006B5E3D"/>
    <w:rsid w:val="006B5F44"/>
    <w:rsid w:val="006B5F90"/>
    <w:rsid w:val="006B62E4"/>
    <w:rsid w:val="006B709F"/>
    <w:rsid w:val="006C12E5"/>
    <w:rsid w:val="006C1BBA"/>
    <w:rsid w:val="006C2079"/>
    <w:rsid w:val="006C210E"/>
    <w:rsid w:val="006C5A62"/>
    <w:rsid w:val="006C5D68"/>
    <w:rsid w:val="006C6976"/>
    <w:rsid w:val="006C6DD0"/>
    <w:rsid w:val="006C77C8"/>
    <w:rsid w:val="006D04EA"/>
    <w:rsid w:val="006D16C4"/>
    <w:rsid w:val="006D380B"/>
    <w:rsid w:val="006D3E96"/>
    <w:rsid w:val="006D4515"/>
    <w:rsid w:val="006D4BB1"/>
    <w:rsid w:val="006D54D3"/>
    <w:rsid w:val="006D58CA"/>
    <w:rsid w:val="006D5CEB"/>
    <w:rsid w:val="006D6593"/>
    <w:rsid w:val="006E127B"/>
    <w:rsid w:val="006E2ED0"/>
    <w:rsid w:val="006E32C5"/>
    <w:rsid w:val="006E3A85"/>
    <w:rsid w:val="006F03A8"/>
    <w:rsid w:val="006F1148"/>
    <w:rsid w:val="006F208F"/>
    <w:rsid w:val="006F2ACA"/>
    <w:rsid w:val="006F2ADC"/>
    <w:rsid w:val="006F2BFE"/>
    <w:rsid w:val="006F31E9"/>
    <w:rsid w:val="006F3623"/>
    <w:rsid w:val="006F3C58"/>
    <w:rsid w:val="006F6284"/>
    <w:rsid w:val="006F7796"/>
    <w:rsid w:val="007002C5"/>
    <w:rsid w:val="00701046"/>
    <w:rsid w:val="00702C13"/>
    <w:rsid w:val="007034BF"/>
    <w:rsid w:val="00704387"/>
    <w:rsid w:val="007043D0"/>
    <w:rsid w:val="00705477"/>
    <w:rsid w:val="00707669"/>
    <w:rsid w:val="00711C4E"/>
    <w:rsid w:val="00711CBA"/>
    <w:rsid w:val="00711F3D"/>
    <w:rsid w:val="00711FB5"/>
    <w:rsid w:val="00712A01"/>
    <w:rsid w:val="00712FBC"/>
    <w:rsid w:val="00714F58"/>
    <w:rsid w:val="00717CFC"/>
    <w:rsid w:val="00721C45"/>
    <w:rsid w:val="00722FBF"/>
    <w:rsid w:val="00722FC2"/>
    <w:rsid w:val="00724E1B"/>
    <w:rsid w:val="00725949"/>
    <w:rsid w:val="00725AB8"/>
    <w:rsid w:val="00727FA2"/>
    <w:rsid w:val="00730696"/>
    <w:rsid w:val="00731054"/>
    <w:rsid w:val="007322D9"/>
    <w:rsid w:val="00732BC0"/>
    <w:rsid w:val="00733EFA"/>
    <w:rsid w:val="00735159"/>
    <w:rsid w:val="007369CF"/>
    <w:rsid w:val="0073720F"/>
    <w:rsid w:val="00737796"/>
    <w:rsid w:val="00740056"/>
    <w:rsid w:val="0074050F"/>
    <w:rsid w:val="0074086A"/>
    <w:rsid w:val="0074165C"/>
    <w:rsid w:val="00742C35"/>
    <w:rsid w:val="007432CA"/>
    <w:rsid w:val="007439EB"/>
    <w:rsid w:val="00743CB4"/>
    <w:rsid w:val="00743F0A"/>
    <w:rsid w:val="007444E8"/>
    <w:rsid w:val="00744C72"/>
    <w:rsid w:val="0074548E"/>
    <w:rsid w:val="00745773"/>
    <w:rsid w:val="00745CF7"/>
    <w:rsid w:val="00746800"/>
    <w:rsid w:val="0074683C"/>
    <w:rsid w:val="007501A8"/>
    <w:rsid w:val="00750D61"/>
    <w:rsid w:val="00750EE1"/>
    <w:rsid w:val="007512E8"/>
    <w:rsid w:val="00752B4D"/>
    <w:rsid w:val="00754E5D"/>
    <w:rsid w:val="00755402"/>
    <w:rsid w:val="00755F90"/>
    <w:rsid w:val="00756B26"/>
    <w:rsid w:val="00756EDF"/>
    <w:rsid w:val="007600E3"/>
    <w:rsid w:val="00762AB7"/>
    <w:rsid w:val="00765C43"/>
    <w:rsid w:val="00765EFB"/>
    <w:rsid w:val="00766E37"/>
    <w:rsid w:val="007671CA"/>
    <w:rsid w:val="0076722B"/>
    <w:rsid w:val="007675EB"/>
    <w:rsid w:val="00767C61"/>
    <w:rsid w:val="0077008A"/>
    <w:rsid w:val="00772ECC"/>
    <w:rsid w:val="00773C1F"/>
    <w:rsid w:val="007747E3"/>
    <w:rsid w:val="00774DA4"/>
    <w:rsid w:val="00775520"/>
    <w:rsid w:val="00776599"/>
    <w:rsid w:val="00777920"/>
    <w:rsid w:val="0078060D"/>
    <w:rsid w:val="0078114B"/>
    <w:rsid w:val="00781D72"/>
    <w:rsid w:val="00781DD2"/>
    <w:rsid w:val="007836CE"/>
    <w:rsid w:val="0078385D"/>
    <w:rsid w:val="00783ECF"/>
    <w:rsid w:val="0078413A"/>
    <w:rsid w:val="007873E2"/>
    <w:rsid w:val="00787A20"/>
    <w:rsid w:val="00787CC6"/>
    <w:rsid w:val="00787D56"/>
    <w:rsid w:val="00791E38"/>
    <w:rsid w:val="00791E96"/>
    <w:rsid w:val="0079325C"/>
    <w:rsid w:val="007953FB"/>
    <w:rsid w:val="007959E8"/>
    <w:rsid w:val="00795E9C"/>
    <w:rsid w:val="00797D4C"/>
    <w:rsid w:val="007A0418"/>
    <w:rsid w:val="007A0521"/>
    <w:rsid w:val="007A0E72"/>
    <w:rsid w:val="007A2E12"/>
    <w:rsid w:val="007A321F"/>
    <w:rsid w:val="007A3475"/>
    <w:rsid w:val="007A41C8"/>
    <w:rsid w:val="007A4C45"/>
    <w:rsid w:val="007A54CE"/>
    <w:rsid w:val="007A6FD9"/>
    <w:rsid w:val="007A6FFB"/>
    <w:rsid w:val="007A7FA7"/>
    <w:rsid w:val="007A7FFA"/>
    <w:rsid w:val="007B0145"/>
    <w:rsid w:val="007B04EB"/>
    <w:rsid w:val="007B0D4F"/>
    <w:rsid w:val="007B1E59"/>
    <w:rsid w:val="007B397C"/>
    <w:rsid w:val="007B3C91"/>
    <w:rsid w:val="007B5A3D"/>
    <w:rsid w:val="007B5B95"/>
    <w:rsid w:val="007B6032"/>
    <w:rsid w:val="007B68EA"/>
    <w:rsid w:val="007B6ADE"/>
    <w:rsid w:val="007B6BCD"/>
    <w:rsid w:val="007B7453"/>
    <w:rsid w:val="007C0764"/>
    <w:rsid w:val="007C2010"/>
    <w:rsid w:val="007C2D89"/>
    <w:rsid w:val="007C440F"/>
    <w:rsid w:val="007C4593"/>
    <w:rsid w:val="007C5309"/>
    <w:rsid w:val="007C6069"/>
    <w:rsid w:val="007C7451"/>
    <w:rsid w:val="007C79CB"/>
    <w:rsid w:val="007D06C4"/>
    <w:rsid w:val="007D0A6E"/>
    <w:rsid w:val="007D1352"/>
    <w:rsid w:val="007D1F4C"/>
    <w:rsid w:val="007D2508"/>
    <w:rsid w:val="007D346A"/>
    <w:rsid w:val="007D498A"/>
    <w:rsid w:val="007D5753"/>
    <w:rsid w:val="007D6518"/>
    <w:rsid w:val="007D76BD"/>
    <w:rsid w:val="007E06C9"/>
    <w:rsid w:val="007E0BF1"/>
    <w:rsid w:val="007E5444"/>
    <w:rsid w:val="007E562A"/>
    <w:rsid w:val="007F0ED8"/>
    <w:rsid w:val="007F0F63"/>
    <w:rsid w:val="007F1CDD"/>
    <w:rsid w:val="007F2817"/>
    <w:rsid w:val="007F45C4"/>
    <w:rsid w:val="007F50E1"/>
    <w:rsid w:val="007F704B"/>
    <w:rsid w:val="007F75CE"/>
    <w:rsid w:val="008013A4"/>
    <w:rsid w:val="00801DB8"/>
    <w:rsid w:val="008027CE"/>
    <w:rsid w:val="00802F42"/>
    <w:rsid w:val="00804383"/>
    <w:rsid w:val="00804BB7"/>
    <w:rsid w:val="00804D41"/>
    <w:rsid w:val="00805289"/>
    <w:rsid w:val="008066C7"/>
    <w:rsid w:val="00806804"/>
    <w:rsid w:val="00810257"/>
    <w:rsid w:val="00810258"/>
    <w:rsid w:val="008102CC"/>
    <w:rsid w:val="008103EE"/>
    <w:rsid w:val="008104F5"/>
    <w:rsid w:val="00811072"/>
    <w:rsid w:val="00811369"/>
    <w:rsid w:val="00815419"/>
    <w:rsid w:val="008163C8"/>
    <w:rsid w:val="008164A1"/>
    <w:rsid w:val="00816DE1"/>
    <w:rsid w:val="00817325"/>
    <w:rsid w:val="008209E6"/>
    <w:rsid w:val="008215A9"/>
    <w:rsid w:val="00823303"/>
    <w:rsid w:val="008233B2"/>
    <w:rsid w:val="008237F8"/>
    <w:rsid w:val="00823A9F"/>
    <w:rsid w:val="00823BFC"/>
    <w:rsid w:val="00823C85"/>
    <w:rsid w:val="0082405B"/>
    <w:rsid w:val="00825138"/>
    <w:rsid w:val="008269DD"/>
    <w:rsid w:val="008271FF"/>
    <w:rsid w:val="008273BB"/>
    <w:rsid w:val="00830621"/>
    <w:rsid w:val="00830CD7"/>
    <w:rsid w:val="0083199F"/>
    <w:rsid w:val="00831CB2"/>
    <w:rsid w:val="0083348C"/>
    <w:rsid w:val="008365D6"/>
    <w:rsid w:val="00836646"/>
    <w:rsid w:val="00836E08"/>
    <w:rsid w:val="008370EC"/>
    <w:rsid w:val="008373D3"/>
    <w:rsid w:val="008402D7"/>
    <w:rsid w:val="00840617"/>
    <w:rsid w:val="00840A9F"/>
    <w:rsid w:val="00840F84"/>
    <w:rsid w:val="008427DA"/>
    <w:rsid w:val="00842A47"/>
    <w:rsid w:val="00843C13"/>
    <w:rsid w:val="00844699"/>
    <w:rsid w:val="008454F8"/>
    <w:rsid w:val="008514D0"/>
    <w:rsid w:val="0085173A"/>
    <w:rsid w:val="00853B2F"/>
    <w:rsid w:val="00854236"/>
    <w:rsid w:val="008546B8"/>
    <w:rsid w:val="00856B52"/>
    <w:rsid w:val="00860349"/>
    <w:rsid w:val="008603CE"/>
    <w:rsid w:val="00861B04"/>
    <w:rsid w:val="008620FC"/>
    <w:rsid w:val="008627A5"/>
    <w:rsid w:val="00863E05"/>
    <w:rsid w:val="00864F2E"/>
    <w:rsid w:val="00865ACA"/>
    <w:rsid w:val="00865D28"/>
    <w:rsid w:val="00865F85"/>
    <w:rsid w:val="00867C10"/>
    <w:rsid w:val="0087040B"/>
    <w:rsid w:val="00870439"/>
    <w:rsid w:val="00870DA1"/>
    <w:rsid w:val="00871EAF"/>
    <w:rsid w:val="00872871"/>
    <w:rsid w:val="00873D3A"/>
    <w:rsid w:val="00874B25"/>
    <w:rsid w:val="008760F0"/>
    <w:rsid w:val="008772AA"/>
    <w:rsid w:val="00881FF9"/>
    <w:rsid w:val="00883BEB"/>
    <w:rsid w:val="00883F93"/>
    <w:rsid w:val="00884DB3"/>
    <w:rsid w:val="00885A9D"/>
    <w:rsid w:val="0088600A"/>
    <w:rsid w:val="008864F6"/>
    <w:rsid w:val="0088751F"/>
    <w:rsid w:val="0089049D"/>
    <w:rsid w:val="008904B5"/>
    <w:rsid w:val="0089135B"/>
    <w:rsid w:val="0089289D"/>
    <w:rsid w:val="008928C9"/>
    <w:rsid w:val="008930CB"/>
    <w:rsid w:val="008938DC"/>
    <w:rsid w:val="00893FD1"/>
    <w:rsid w:val="00894836"/>
    <w:rsid w:val="00894CDA"/>
    <w:rsid w:val="00895172"/>
    <w:rsid w:val="00895680"/>
    <w:rsid w:val="00896DFF"/>
    <w:rsid w:val="008970C5"/>
    <w:rsid w:val="0089762C"/>
    <w:rsid w:val="008A1624"/>
    <w:rsid w:val="008A173B"/>
    <w:rsid w:val="008A1893"/>
    <w:rsid w:val="008A3511"/>
    <w:rsid w:val="008A3FE8"/>
    <w:rsid w:val="008A500F"/>
    <w:rsid w:val="008A57E6"/>
    <w:rsid w:val="008A6F81"/>
    <w:rsid w:val="008A769A"/>
    <w:rsid w:val="008B0C9C"/>
    <w:rsid w:val="008B166D"/>
    <w:rsid w:val="008B17F4"/>
    <w:rsid w:val="008B3615"/>
    <w:rsid w:val="008B4738"/>
    <w:rsid w:val="008B4AC4"/>
    <w:rsid w:val="008B50C8"/>
    <w:rsid w:val="008B5281"/>
    <w:rsid w:val="008B6D19"/>
    <w:rsid w:val="008B6EA9"/>
    <w:rsid w:val="008B7E05"/>
    <w:rsid w:val="008C122E"/>
    <w:rsid w:val="008C1797"/>
    <w:rsid w:val="008C1E43"/>
    <w:rsid w:val="008C219C"/>
    <w:rsid w:val="008C351E"/>
    <w:rsid w:val="008C475E"/>
    <w:rsid w:val="008C619A"/>
    <w:rsid w:val="008D0880"/>
    <w:rsid w:val="008D0CE8"/>
    <w:rsid w:val="008D2D1D"/>
    <w:rsid w:val="008D317B"/>
    <w:rsid w:val="008D3C73"/>
    <w:rsid w:val="008D450D"/>
    <w:rsid w:val="008D453D"/>
    <w:rsid w:val="008D53AD"/>
    <w:rsid w:val="008D562B"/>
    <w:rsid w:val="008D5733"/>
    <w:rsid w:val="008D5C66"/>
    <w:rsid w:val="008D5D3E"/>
    <w:rsid w:val="008D622B"/>
    <w:rsid w:val="008D666C"/>
    <w:rsid w:val="008D71C3"/>
    <w:rsid w:val="008D7B54"/>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63F7"/>
    <w:rsid w:val="008F70BD"/>
    <w:rsid w:val="008F788F"/>
    <w:rsid w:val="008F7EA2"/>
    <w:rsid w:val="00902722"/>
    <w:rsid w:val="009027BC"/>
    <w:rsid w:val="00904B9F"/>
    <w:rsid w:val="00905780"/>
    <w:rsid w:val="009058CB"/>
    <w:rsid w:val="009062E6"/>
    <w:rsid w:val="0090638C"/>
    <w:rsid w:val="00906427"/>
    <w:rsid w:val="0090658D"/>
    <w:rsid w:val="00906DD6"/>
    <w:rsid w:val="009072B4"/>
    <w:rsid w:val="00911BE5"/>
    <w:rsid w:val="00913CA9"/>
    <w:rsid w:val="009145AE"/>
    <w:rsid w:val="009146CE"/>
    <w:rsid w:val="009148CB"/>
    <w:rsid w:val="00914CA7"/>
    <w:rsid w:val="00915C3E"/>
    <w:rsid w:val="009161A8"/>
    <w:rsid w:val="009212CB"/>
    <w:rsid w:val="009223DF"/>
    <w:rsid w:val="00922EEF"/>
    <w:rsid w:val="00923618"/>
    <w:rsid w:val="009245AE"/>
    <w:rsid w:val="009245F5"/>
    <w:rsid w:val="009249EC"/>
    <w:rsid w:val="00924FB6"/>
    <w:rsid w:val="00925B20"/>
    <w:rsid w:val="00925CA4"/>
    <w:rsid w:val="0092727B"/>
    <w:rsid w:val="009273B3"/>
    <w:rsid w:val="0092763C"/>
    <w:rsid w:val="009305B5"/>
    <w:rsid w:val="00931404"/>
    <w:rsid w:val="009314A4"/>
    <w:rsid w:val="009322F8"/>
    <w:rsid w:val="00932A5F"/>
    <w:rsid w:val="00933D18"/>
    <w:rsid w:val="00933FC5"/>
    <w:rsid w:val="00935BBC"/>
    <w:rsid w:val="00937040"/>
    <w:rsid w:val="009378DD"/>
    <w:rsid w:val="00937F9C"/>
    <w:rsid w:val="009423EE"/>
    <w:rsid w:val="009429D5"/>
    <w:rsid w:val="00942BF1"/>
    <w:rsid w:val="0094331D"/>
    <w:rsid w:val="00944D29"/>
    <w:rsid w:val="00945180"/>
    <w:rsid w:val="00945428"/>
    <w:rsid w:val="0094607B"/>
    <w:rsid w:val="00946367"/>
    <w:rsid w:val="0095108C"/>
    <w:rsid w:val="009512B0"/>
    <w:rsid w:val="00952426"/>
    <w:rsid w:val="0095340E"/>
    <w:rsid w:val="00953604"/>
    <w:rsid w:val="009547AF"/>
    <w:rsid w:val="0095496B"/>
    <w:rsid w:val="00960733"/>
    <w:rsid w:val="00960F1E"/>
    <w:rsid w:val="009610DC"/>
    <w:rsid w:val="00961490"/>
    <w:rsid w:val="0096381A"/>
    <w:rsid w:val="00965E04"/>
    <w:rsid w:val="009674AD"/>
    <w:rsid w:val="009701CD"/>
    <w:rsid w:val="00970CDC"/>
    <w:rsid w:val="00972926"/>
    <w:rsid w:val="0097305F"/>
    <w:rsid w:val="0097456C"/>
    <w:rsid w:val="00975727"/>
    <w:rsid w:val="009761BE"/>
    <w:rsid w:val="00977010"/>
    <w:rsid w:val="009772AC"/>
    <w:rsid w:val="0097786B"/>
    <w:rsid w:val="00977D02"/>
    <w:rsid w:val="00977FF9"/>
    <w:rsid w:val="009809BB"/>
    <w:rsid w:val="0098364B"/>
    <w:rsid w:val="00985B50"/>
    <w:rsid w:val="00987B45"/>
    <w:rsid w:val="009908A3"/>
    <w:rsid w:val="009911AF"/>
    <w:rsid w:val="00991875"/>
    <w:rsid w:val="00991F92"/>
    <w:rsid w:val="00992985"/>
    <w:rsid w:val="00992BC5"/>
    <w:rsid w:val="00993889"/>
    <w:rsid w:val="0099551B"/>
    <w:rsid w:val="00996BD2"/>
    <w:rsid w:val="00997BF1"/>
    <w:rsid w:val="009A089C"/>
    <w:rsid w:val="009A118E"/>
    <w:rsid w:val="009A1D20"/>
    <w:rsid w:val="009A21CD"/>
    <w:rsid w:val="009A278C"/>
    <w:rsid w:val="009A2BC2"/>
    <w:rsid w:val="009A31AE"/>
    <w:rsid w:val="009A42C1"/>
    <w:rsid w:val="009A45D6"/>
    <w:rsid w:val="009A5429"/>
    <w:rsid w:val="009A72AD"/>
    <w:rsid w:val="009A78E1"/>
    <w:rsid w:val="009B09E0"/>
    <w:rsid w:val="009B0A24"/>
    <w:rsid w:val="009B0BAA"/>
    <w:rsid w:val="009B0BC5"/>
    <w:rsid w:val="009B10D0"/>
    <w:rsid w:val="009B1247"/>
    <w:rsid w:val="009B2EFA"/>
    <w:rsid w:val="009B31B3"/>
    <w:rsid w:val="009B3ADE"/>
    <w:rsid w:val="009B469C"/>
    <w:rsid w:val="009B4A5E"/>
    <w:rsid w:val="009B6029"/>
    <w:rsid w:val="009B6971"/>
    <w:rsid w:val="009C117C"/>
    <w:rsid w:val="009C1B2D"/>
    <w:rsid w:val="009C1E90"/>
    <w:rsid w:val="009C27F1"/>
    <w:rsid w:val="009C3152"/>
    <w:rsid w:val="009C3257"/>
    <w:rsid w:val="009C346A"/>
    <w:rsid w:val="009C4CFA"/>
    <w:rsid w:val="009C5070"/>
    <w:rsid w:val="009C638C"/>
    <w:rsid w:val="009D112C"/>
    <w:rsid w:val="009D1385"/>
    <w:rsid w:val="009D2128"/>
    <w:rsid w:val="009D2178"/>
    <w:rsid w:val="009D47FA"/>
    <w:rsid w:val="009D4C5B"/>
    <w:rsid w:val="009D50D2"/>
    <w:rsid w:val="009D5415"/>
    <w:rsid w:val="009D6BCA"/>
    <w:rsid w:val="009D6ED1"/>
    <w:rsid w:val="009E0F62"/>
    <w:rsid w:val="009E3D2D"/>
    <w:rsid w:val="009E4A58"/>
    <w:rsid w:val="009E5399"/>
    <w:rsid w:val="009E5A2D"/>
    <w:rsid w:val="009E5AB2"/>
    <w:rsid w:val="009E6219"/>
    <w:rsid w:val="009F03B3"/>
    <w:rsid w:val="009F33F4"/>
    <w:rsid w:val="009F70BD"/>
    <w:rsid w:val="009F7D1D"/>
    <w:rsid w:val="00A0096C"/>
    <w:rsid w:val="00A01757"/>
    <w:rsid w:val="00A028C0"/>
    <w:rsid w:val="00A0298E"/>
    <w:rsid w:val="00A02BAE"/>
    <w:rsid w:val="00A06271"/>
    <w:rsid w:val="00A06A6B"/>
    <w:rsid w:val="00A06EFB"/>
    <w:rsid w:val="00A0719C"/>
    <w:rsid w:val="00A07574"/>
    <w:rsid w:val="00A07AFD"/>
    <w:rsid w:val="00A07E47"/>
    <w:rsid w:val="00A07FA6"/>
    <w:rsid w:val="00A10088"/>
    <w:rsid w:val="00A11CAB"/>
    <w:rsid w:val="00A129D0"/>
    <w:rsid w:val="00A12C33"/>
    <w:rsid w:val="00A138BA"/>
    <w:rsid w:val="00A14C8E"/>
    <w:rsid w:val="00A153D9"/>
    <w:rsid w:val="00A15F09"/>
    <w:rsid w:val="00A1642F"/>
    <w:rsid w:val="00A169B6"/>
    <w:rsid w:val="00A20B62"/>
    <w:rsid w:val="00A20DF0"/>
    <w:rsid w:val="00A2271D"/>
    <w:rsid w:val="00A237D5"/>
    <w:rsid w:val="00A2395E"/>
    <w:rsid w:val="00A2434B"/>
    <w:rsid w:val="00A25037"/>
    <w:rsid w:val="00A26A0D"/>
    <w:rsid w:val="00A2706C"/>
    <w:rsid w:val="00A27592"/>
    <w:rsid w:val="00A30EFC"/>
    <w:rsid w:val="00A31984"/>
    <w:rsid w:val="00A32238"/>
    <w:rsid w:val="00A32D73"/>
    <w:rsid w:val="00A3367B"/>
    <w:rsid w:val="00A3402A"/>
    <w:rsid w:val="00A3597D"/>
    <w:rsid w:val="00A36DD1"/>
    <w:rsid w:val="00A37860"/>
    <w:rsid w:val="00A4006C"/>
    <w:rsid w:val="00A40091"/>
    <w:rsid w:val="00A4030F"/>
    <w:rsid w:val="00A4116A"/>
    <w:rsid w:val="00A41C79"/>
    <w:rsid w:val="00A41CB5"/>
    <w:rsid w:val="00A423D3"/>
    <w:rsid w:val="00A42CDF"/>
    <w:rsid w:val="00A4452E"/>
    <w:rsid w:val="00A4472C"/>
    <w:rsid w:val="00A44E69"/>
    <w:rsid w:val="00A4661E"/>
    <w:rsid w:val="00A500D8"/>
    <w:rsid w:val="00A52A97"/>
    <w:rsid w:val="00A55BD6"/>
    <w:rsid w:val="00A55D50"/>
    <w:rsid w:val="00A5646C"/>
    <w:rsid w:val="00A56AD3"/>
    <w:rsid w:val="00A57142"/>
    <w:rsid w:val="00A648CD"/>
    <w:rsid w:val="00A64FC8"/>
    <w:rsid w:val="00A6537A"/>
    <w:rsid w:val="00A6631D"/>
    <w:rsid w:val="00A67866"/>
    <w:rsid w:val="00A70B07"/>
    <w:rsid w:val="00A723F8"/>
    <w:rsid w:val="00A74026"/>
    <w:rsid w:val="00A76AA6"/>
    <w:rsid w:val="00A77345"/>
    <w:rsid w:val="00A77CCB"/>
    <w:rsid w:val="00A815C2"/>
    <w:rsid w:val="00A81FF8"/>
    <w:rsid w:val="00A8292E"/>
    <w:rsid w:val="00A832C3"/>
    <w:rsid w:val="00A83B4B"/>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956"/>
    <w:rsid w:val="00A96AD8"/>
    <w:rsid w:val="00A97131"/>
    <w:rsid w:val="00AA052C"/>
    <w:rsid w:val="00AA0765"/>
    <w:rsid w:val="00AA1E45"/>
    <w:rsid w:val="00AA25BA"/>
    <w:rsid w:val="00AA2E51"/>
    <w:rsid w:val="00AA2E52"/>
    <w:rsid w:val="00AA4286"/>
    <w:rsid w:val="00AA456B"/>
    <w:rsid w:val="00AA5268"/>
    <w:rsid w:val="00AA57F5"/>
    <w:rsid w:val="00AA634D"/>
    <w:rsid w:val="00AA6360"/>
    <w:rsid w:val="00AA672E"/>
    <w:rsid w:val="00AA6EC9"/>
    <w:rsid w:val="00AA734A"/>
    <w:rsid w:val="00AB1911"/>
    <w:rsid w:val="00AB6309"/>
    <w:rsid w:val="00AB6C5F"/>
    <w:rsid w:val="00AB6EFF"/>
    <w:rsid w:val="00AB7129"/>
    <w:rsid w:val="00AC27A6"/>
    <w:rsid w:val="00AC2D19"/>
    <w:rsid w:val="00AC30F7"/>
    <w:rsid w:val="00AC3A49"/>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17F1"/>
    <w:rsid w:val="00AE1CA1"/>
    <w:rsid w:val="00AE2977"/>
    <w:rsid w:val="00AE2A69"/>
    <w:rsid w:val="00AE37E5"/>
    <w:rsid w:val="00AE4526"/>
    <w:rsid w:val="00AE5483"/>
    <w:rsid w:val="00AE5EB4"/>
    <w:rsid w:val="00AE67B8"/>
    <w:rsid w:val="00AE6876"/>
    <w:rsid w:val="00AE689F"/>
    <w:rsid w:val="00AF0C18"/>
    <w:rsid w:val="00AF0E0E"/>
    <w:rsid w:val="00AF241C"/>
    <w:rsid w:val="00AF3DE5"/>
    <w:rsid w:val="00AF47C5"/>
    <w:rsid w:val="00AF5278"/>
    <w:rsid w:val="00AF5398"/>
    <w:rsid w:val="00AF57F2"/>
    <w:rsid w:val="00AF72D6"/>
    <w:rsid w:val="00B00817"/>
    <w:rsid w:val="00B03F83"/>
    <w:rsid w:val="00B04139"/>
    <w:rsid w:val="00B049AF"/>
    <w:rsid w:val="00B061C9"/>
    <w:rsid w:val="00B0628E"/>
    <w:rsid w:val="00B06DD9"/>
    <w:rsid w:val="00B07242"/>
    <w:rsid w:val="00B076FF"/>
    <w:rsid w:val="00B10534"/>
    <w:rsid w:val="00B113DB"/>
    <w:rsid w:val="00B11D8A"/>
    <w:rsid w:val="00B12981"/>
    <w:rsid w:val="00B147DD"/>
    <w:rsid w:val="00B156FD"/>
    <w:rsid w:val="00B16513"/>
    <w:rsid w:val="00B1692E"/>
    <w:rsid w:val="00B16C34"/>
    <w:rsid w:val="00B176B4"/>
    <w:rsid w:val="00B217F6"/>
    <w:rsid w:val="00B21F61"/>
    <w:rsid w:val="00B261F1"/>
    <w:rsid w:val="00B265BC"/>
    <w:rsid w:val="00B268A9"/>
    <w:rsid w:val="00B3113B"/>
    <w:rsid w:val="00B311FA"/>
    <w:rsid w:val="00B31FB1"/>
    <w:rsid w:val="00B33952"/>
    <w:rsid w:val="00B33967"/>
    <w:rsid w:val="00B33C5E"/>
    <w:rsid w:val="00B342F4"/>
    <w:rsid w:val="00B34369"/>
    <w:rsid w:val="00B349CA"/>
    <w:rsid w:val="00B34C3E"/>
    <w:rsid w:val="00B34DC2"/>
    <w:rsid w:val="00B35469"/>
    <w:rsid w:val="00B37478"/>
    <w:rsid w:val="00B37656"/>
    <w:rsid w:val="00B378E5"/>
    <w:rsid w:val="00B419AC"/>
    <w:rsid w:val="00B41B82"/>
    <w:rsid w:val="00B42C1F"/>
    <w:rsid w:val="00B4346D"/>
    <w:rsid w:val="00B440F4"/>
    <w:rsid w:val="00B447A5"/>
    <w:rsid w:val="00B4543B"/>
    <w:rsid w:val="00B45442"/>
    <w:rsid w:val="00B4654C"/>
    <w:rsid w:val="00B47293"/>
    <w:rsid w:val="00B50E50"/>
    <w:rsid w:val="00B52120"/>
    <w:rsid w:val="00B533C2"/>
    <w:rsid w:val="00B54ABC"/>
    <w:rsid w:val="00B556DB"/>
    <w:rsid w:val="00B56FBE"/>
    <w:rsid w:val="00B60ACF"/>
    <w:rsid w:val="00B6120D"/>
    <w:rsid w:val="00B623DB"/>
    <w:rsid w:val="00B62B58"/>
    <w:rsid w:val="00B65149"/>
    <w:rsid w:val="00B656D0"/>
    <w:rsid w:val="00B66567"/>
    <w:rsid w:val="00B66F52"/>
    <w:rsid w:val="00B66FE5"/>
    <w:rsid w:val="00B70483"/>
    <w:rsid w:val="00B72880"/>
    <w:rsid w:val="00B7409A"/>
    <w:rsid w:val="00B74CB4"/>
    <w:rsid w:val="00B75492"/>
    <w:rsid w:val="00B758BF"/>
    <w:rsid w:val="00B75E6E"/>
    <w:rsid w:val="00B766DB"/>
    <w:rsid w:val="00B77EC8"/>
    <w:rsid w:val="00B827A6"/>
    <w:rsid w:val="00B831CE"/>
    <w:rsid w:val="00B85650"/>
    <w:rsid w:val="00B85E86"/>
    <w:rsid w:val="00B86624"/>
    <w:rsid w:val="00B86677"/>
    <w:rsid w:val="00B86FED"/>
    <w:rsid w:val="00B87131"/>
    <w:rsid w:val="00B939B1"/>
    <w:rsid w:val="00B96D40"/>
    <w:rsid w:val="00B97386"/>
    <w:rsid w:val="00BA04CF"/>
    <w:rsid w:val="00BA263B"/>
    <w:rsid w:val="00BA429A"/>
    <w:rsid w:val="00BA42B2"/>
    <w:rsid w:val="00BA4B0A"/>
    <w:rsid w:val="00BA58D4"/>
    <w:rsid w:val="00BA5B9E"/>
    <w:rsid w:val="00BA7C9A"/>
    <w:rsid w:val="00BB261B"/>
    <w:rsid w:val="00BB29D6"/>
    <w:rsid w:val="00BB33BE"/>
    <w:rsid w:val="00BB5F8F"/>
    <w:rsid w:val="00BB657A"/>
    <w:rsid w:val="00BB77E2"/>
    <w:rsid w:val="00BC14D9"/>
    <w:rsid w:val="00BC1A4E"/>
    <w:rsid w:val="00BC4DBD"/>
    <w:rsid w:val="00BC5DC7"/>
    <w:rsid w:val="00BC6B8B"/>
    <w:rsid w:val="00BC6E9F"/>
    <w:rsid w:val="00BC73D8"/>
    <w:rsid w:val="00BD1B56"/>
    <w:rsid w:val="00BD356F"/>
    <w:rsid w:val="00BD4CA6"/>
    <w:rsid w:val="00BD4F88"/>
    <w:rsid w:val="00BD52D7"/>
    <w:rsid w:val="00BD5AD2"/>
    <w:rsid w:val="00BD5B4B"/>
    <w:rsid w:val="00BD7AAB"/>
    <w:rsid w:val="00BE1087"/>
    <w:rsid w:val="00BE1E54"/>
    <w:rsid w:val="00BE22F3"/>
    <w:rsid w:val="00BE2A8F"/>
    <w:rsid w:val="00BE4FCA"/>
    <w:rsid w:val="00BE5B52"/>
    <w:rsid w:val="00BE7816"/>
    <w:rsid w:val="00BE7B8D"/>
    <w:rsid w:val="00BE7C0F"/>
    <w:rsid w:val="00BF0993"/>
    <w:rsid w:val="00BF10A9"/>
    <w:rsid w:val="00BF1703"/>
    <w:rsid w:val="00BF2264"/>
    <w:rsid w:val="00BF231C"/>
    <w:rsid w:val="00BF3303"/>
    <w:rsid w:val="00BF51E5"/>
    <w:rsid w:val="00BF5771"/>
    <w:rsid w:val="00BF5E72"/>
    <w:rsid w:val="00BF5F57"/>
    <w:rsid w:val="00BF68B2"/>
    <w:rsid w:val="00BF72FD"/>
    <w:rsid w:val="00BF74A6"/>
    <w:rsid w:val="00BF7EE9"/>
    <w:rsid w:val="00C0045D"/>
    <w:rsid w:val="00C013AD"/>
    <w:rsid w:val="00C01A72"/>
    <w:rsid w:val="00C01FCD"/>
    <w:rsid w:val="00C03763"/>
    <w:rsid w:val="00C04904"/>
    <w:rsid w:val="00C056B3"/>
    <w:rsid w:val="00C103E5"/>
    <w:rsid w:val="00C1086A"/>
    <w:rsid w:val="00C12AD6"/>
    <w:rsid w:val="00C13319"/>
    <w:rsid w:val="00C13EE9"/>
    <w:rsid w:val="00C143D8"/>
    <w:rsid w:val="00C14798"/>
    <w:rsid w:val="00C1687C"/>
    <w:rsid w:val="00C17630"/>
    <w:rsid w:val="00C17B05"/>
    <w:rsid w:val="00C20018"/>
    <w:rsid w:val="00C21540"/>
    <w:rsid w:val="00C21906"/>
    <w:rsid w:val="00C21BFA"/>
    <w:rsid w:val="00C220AC"/>
    <w:rsid w:val="00C22F98"/>
    <w:rsid w:val="00C2408D"/>
    <w:rsid w:val="00C244A7"/>
    <w:rsid w:val="00C24C8D"/>
    <w:rsid w:val="00C24CC4"/>
    <w:rsid w:val="00C25FE2"/>
    <w:rsid w:val="00C26B53"/>
    <w:rsid w:val="00C276A5"/>
    <w:rsid w:val="00C279B2"/>
    <w:rsid w:val="00C31523"/>
    <w:rsid w:val="00C3207A"/>
    <w:rsid w:val="00C33E50"/>
    <w:rsid w:val="00C34C20"/>
    <w:rsid w:val="00C35A3E"/>
    <w:rsid w:val="00C42130"/>
    <w:rsid w:val="00C421F2"/>
    <w:rsid w:val="00C423A4"/>
    <w:rsid w:val="00C423E3"/>
    <w:rsid w:val="00C44A43"/>
    <w:rsid w:val="00C44BF5"/>
    <w:rsid w:val="00C47565"/>
    <w:rsid w:val="00C47CE0"/>
    <w:rsid w:val="00C50379"/>
    <w:rsid w:val="00C5146B"/>
    <w:rsid w:val="00C521D6"/>
    <w:rsid w:val="00C53657"/>
    <w:rsid w:val="00C55232"/>
    <w:rsid w:val="00C553A4"/>
    <w:rsid w:val="00C55A06"/>
    <w:rsid w:val="00C55D03"/>
    <w:rsid w:val="00C601BC"/>
    <w:rsid w:val="00C61118"/>
    <w:rsid w:val="00C62E25"/>
    <w:rsid w:val="00C6329F"/>
    <w:rsid w:val="00C63340"/>
    <w:rsid w:val="00C633E9"/>
    <w:rsid w:val="00C63C44"/>
    <w:rsid w:val="00C63E01"/>
    <w:rsid w:val="00C643F9"/>
    <w:rsid w:val="00C64E95"/>
    <w:rsid w:val="00C70850"/>
    <w:rsid w:val="00C71372"/>
    <w:rsid w:val="00C71739"/>
    <w:rsid w:val="00C72410"/>
    <w:rsid w:val="00C7275C"/>
    <w:rsid w:val="00C7287F"/>
    <w:rsid w:val="00C73FB9"/>
    <w:rsid w:val="00C74F88"/>
    <w:rsid w:val="00C80CB8"/>
    <w:rsid w:val="00C819F8"/>
    <w:rsid w:val="00C81E9B"/>
    <w:rsid w:val="00C8248C"/>
    <w:rsid w:val="00C84E33"/>
    <w:rsid w:val="00C86D6F"/>
    <w:rsid w:val="00C903A2"/>
    <w:rsid w:val="00C905FC"/>
    <w:rsid w:val="00C91255"/>
    <w:rsid w:val="00C92D03"/>
    <w:rsid w:val="00C9319C"/>
    <w:rsid w:val="00C9435D"/>
    <w:rsid w:val="00C9459D"/>
    <w:rsid w:val="00C94DF2"/>
    <w:rsid w:val="00C96741"/>
    <w:rsid w:val="00C97CA8"/>
    <w:rsid w:val="00CA0EC2"/>
    <w:rsid w:val="00CA2D1B"/>
    <w:rsid w:val="00CA2DF7"/>
    <w:rsid w:val="00CA2EB1"/>
    <w:rsid w:val="00CA3066"/>
    <w:rsid w:val="00CA30A7"/>
    <w:rsid w:val="00CA3571"/>
    <w:rsid w:val="00CA375D"/>
    <w:rsid w:val="00CA40FE"/>
    <w:rsid w:val="00CA42FC"/>
    <w:rsid w:val="00CA4A25"/>
    <w:rsid w:val="00CA4A3C"/>
    <w:rsid w:val="00CA5B9D"/>
    <w:rsid w:val="00CA5DEE"/>
    <w:rsid w:val="00CA662A"/>
    <w:rsid w:val="00CA73D8"/>
    <w:rsid w:val="00CA7AFD"/>
    <w:rsid w:val="00CA7C3C"/>
    <w:rsid w:val="00CB0189"/>
    <w:rsid w:val="00CB0722"/>
    <w:rsid w:val="00CB0BA2"/>
    <w:rsid w:val="00CB1A42"/>
    <w:rsid w:val="00CB1B0C"/>
    <w:rsid w:val="00CB1CAC"/>
    <w:rsid w:val="00CB2C0B"/>
    <w:rsid w:val="00CB37F4"/>
    <w:rsid w:val="00CB3956"/>
    <w:rsid w:val="00CB4072"/>
    <w:rsid w:val="00CB470C"/>
    <w:rsid w:val="00CB517D"/>
    <w:rsid w:val="00CB6601"/>
    <w:rsid w:val="00CB7F7C"/>
    <w:rsid w:val="00CC02D0"/>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1B44"/>
    <w:rsid w:val="00CD226C"/>
    <w:rsid w:val="00CD2771"/>
    <w:rsid w:val="00CD2808"/>
    <w:rsid w:val="00CD28BF"/>
    <w:rsid w:val="00CD28F6"/>
    <w:rsid w:val="00CD3585"/>
    <w:rsid w:val="00CD4092"/>
    <w:rsid w:val="00CD4A20"/>
    <w:rsid w:val="00CD50A1"/>
    <w:rsid w:val="00CD519E"/>
    <w:rsid w:val="00CD5642"/>
    <w:rsid w:val="00CD639B"/>
    <w:rsid w:val="00CD6B0D"/>
    <w:rsid w:val="00CD7BDB"/>
    <w:rsid w:val="00CE0A1F"/>
    <w:rsid w:val="00CE0C4F"/>
    <w:rsid w:val="00CE105B"/>
    <w:rsid w:val="00CE1825"/>
    <w:rsid w:val="00CE19C3"/>
    <w:rsid w:val="00CE30EA"/>
    <w:rsid w:val="00CE3AAF"/>
    <w:rsid w:val="00CE58C5"/>
    <w:rsid w:val="00CE6F60"/>
    <w:rsid w:val="00CE77BD"/>
    <w:rsid w:val="00CF048A"/>
    <w:rsid w:val="00CF155A"/>
    <w:rsid w:val="00CF2947"/>
    <w:rsid w:val="00CF2CC5"/>
    <w:rsid w:val="00CF686F"/>
    <w:rsid w:val="00CF6E60"/>
    <w:rsid w:val="00CF7BCA"/>
    <w:rsid w:val="00D008FD"/>
    <w:rsid w:val="00D01651"/>
    <w:rsid w:val="00D0181D"/>
    <w:rsid w:val="00D01CED"/>
    <w:rsid w:val="00D0321C"/>
    <w:rsid w:val="00D035EC"/>
    <w:rsid w:val="00D058F0"/>
    <w:rsid w:val="00D06AB1"/>
    <w:rsid w:val="00D06FC1"/>
    <w:rsid w:val="00D072ED"/>
    <w:rsid w:val="00D07A16"/>
    <w:rsid w:val="00D1067E"/>
    <w:rsid w:val="00D10F50"/>
    <w:rsid w:val="00D11272"/>
    <w:rsid w:val="00D126F5"/>
    <w:rsid w:val="00D1339D"/>
    <w:rsid w:val="00D1489E"/>
    <w:rsid w:val="00D1510A"/>
    <w:rsid w:val="00D15843"/>
    <w:rsid w:val="00D1723E"/>
    <w:rsid w:val="00D1790B"/>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3333"/>
    <w:rsid w:val="00D33B38"/>
    <w:rsid w:val="00D34E62"/>
    <w:rsid w:val="00D352A2"/>
    <w:rsid w:val="00D37781"/>
    <w:rsid w:val="00D37E39"/>
    <w:rsid w:val="00D4162B"/>
    <w:rsid w:val="00D42369"/>
    <w:rsid w:val="00D4514F"/>
    <w:rsid w:val="00D451E2"/>
    <w:rsid w:val="00D45E89"/>
    <w:rsid w:val="00D45E8D"/>
    <w:rsid w:val="00D466AE"/>
    <w:rsid w:val="00D4734F"/>
    <w:rsid w:val="00D479B4"/>
    <w:rsid w:val="00D5043F"/>
    <w:rsid w:val="00D51BF3"/>
    <w:rsid w:val="00D524F6"/>
    <w:rsid w:val="00D5369A"/>
    <w:rsid w:val="00D53B6A"/>
    <w:rsid w:val="00D53C27"/>
    <w:rsid w:val="00D54A5A"/>
    <w:rsid w:val="00D6125A"/>
    <w:rsid w:val="00D6546A"/>
    <w:rsid w:val="00D6592D"/>
    <w:rsid w:val="00D66846"/>
    <w:rsid w:val="00D675FB"/>
    <w:rsid w:val="00D70623"/>
    <w:rsid w:val="00D70E75"/>
    <w:rsid w:val="00D71A93"/>
    <w:rsid w:val="00D71F25"/>
    <w:rsid w:val="00D72A9C"/>
    <w:rsid w:val="00D73E91"/>
    <w:rsid w:val="00D746D8"/>
    <w:rsid w:val="00D762D5"/>
    <w:rsid w:val="00D77031"/>
    <w:rsid w:val="00D82584"/>
    <w:rsid w:val="00D84941"/>
    <w:rsid w:val="00D84FA1"/>
    <w:rsid w:val="00D851F0"/>
    <w:rsid w:val="00D86DB7"/>
    <w:rsid w:val="00D87BF5"/>
    <w:rsid w:val="00D87CD2"/>
    <w:rsid w:val="00D90721"/>
    <w:rsid w:val="00D91EDF"/>
    <w:rsid w:val="00D926D0"/>
    <w:rsid w:val="00D93030"/>
    <w:rsid w:val="00D950E1"/>
    <w:rsid w:val="00D952A6"/>
    <w:rsid w:val="00D9673C"/>
    <w:rsid w:val="00D97F2C"/>
    <w:rsid w:val="00D97F99"/>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4A9A"/>
    <w:rsid w:val="00DB66CA"/>
    <w:rsid w:val="00DB6BCA"/>
    <w:rsid w:val="00DB6F54"/>
    <w:rsid w:val="00DB7124"/>
    <w:rsid w:val="00DB73F7"/>
    <w:rsid w:val="00DC0321"/>
    <w:rsid w:val="00DC3067"/>
    <w:rsid w:val="00DC34AB"/>
    <w:rsid w:val="00DC370B"/>
    <w:rsid w:val="00DC5B90"/>
    <w:rsid w:val="00DC6978"/>
    <w:rsid w:val="00DC6D5C"/>
    <w:rsid w:val="00DD00FF"/>
    <w:rsid w:val="00DD0619"/>
    <w:rsid w:val="00DD07FB"/>
    <w:rsid w:val="00DD25C6"/>
    <w:rsid w:val="00DD2652"/>
    <w:rsid w:val="00DD32A6"/>
    <w:rsid w:val="00DD44B8"/>
    <w:rsid w:val="00DD4FE5"/>
    <w:rsid w:val="00DD54B0"/>
    <w:rsid w:val="00DD55D1"/>
    <w:rsid w:val="00DD57EE"/>
    <w:rsid w:val="00DD6BCC"/>
    <w:rsid w:val="00DD72A4"/>
    <w:rsid w:val="00DE0A4B"/>
    <w:rsid w:val="00DE21D9"/>
    <w:rsid w:val="00DE2410"/>
    <w:rsid w:val="00DE2939"/>
    <w:rsid w:val="00DE2B4E"/>
    <w:rsid w:val="00DE4850"/>
    <w:rsid w:val="00DE49E3"/>
    <w:rsid w:val="00DE6E81"/>
    <w:rsid w:val="00DE703F"/>
    <w:rsid w:val="00DE72B0"/>
    <w:rsid w:val="00DE74FD"/>
    <w:rsid w:val="00DE7595"/>
    <w:rsid w:val="00DF039D"/>
    <w:rsid w:val="00DF1961"/>
    <w:rsid w:val="00DF25AC"/>
    <w:rsid w:val="00DF2B56"/>
    <w:rsid w:val="00DF39F2"/>
    <w:rsid w:val="00DF3F7D"/>
    <w:rsid w:val="00DF44DE"/>
    <w:rsid w:val="00DF5BA9"/>
    <w:rsid w:val="00DF5C77"/>
    <w:rsid w:val="00DF6B6B"/>
    <w:rsid w:val="00E01138"/>
    <w:rsid w:val="00E021FE"/>
    <w:rsid w:val="00E02DFB"/>
    <w:rsid w:val="00E030F9"/>
    <w:rsid w:val="00E0311A"/>
    <w:rsid w:val="00E03138"/>
    <w:rsid w:val="00E03261"/>
    <w:rsid w:val="00E03C2E"/>
    <w:rsid w:val="00E049D7"/>
    <w:rsid w:val="00E05A47"/>
    <w:rsid w:val="00E06404"/>
    <w:rsid w:val="00E11A85"/>
    <w:rsid w:val="00E123E6"/>
    <w:rsid w:val="00E12495"/>
    <w:rsid w:val="00E144B7"/>
    <w:rsid w:val="00E15CCD"/>
    <w:rsid w:val="00E202EF"/>
    <w:rsid w:val="00E2066B"/>
    <w:rsid w:val="00E210B5"/>
    <w:rsid w:val="00E22AB8"/>
    <w:rsid w:val="00E2552F"/>
    <w:rsid w:val="00E2705F"/>
    <w:rsid w:val="00E27BB2"/>
    <w:rsid w:val="00E300B7"/>
    <w:rsid w:val="00E3137A"/>
    <w:rsid w:val="00E32CCF"/>
    <w:rsid w:val="00E34A98"/>
    <w:rsid w:val="00E35344"/>
    <w:rsid w:val="00E353B5"/>
    <w:rsid w:val="00E35D1E"/>
    <w:rsid w:val="00E364F9"/>
    <w:rsid w:val="00E365FA"/>
    <w:rsid w:val="00E36789"/>
    <w:rsid w:val="00E40D6D"/>
    <w:rsid w:val="00E40E67"/>
    <w:rsid w:val="00E40F26"/>
    <w:rsid w:val="00E422A8"/>
    <w:rsid w:val="00E4380D"/>
    <w:rsid w:val="00E44A83"/>
    <w:rsid w:val="00E44BAB"/>
    <w:rsid w:val="00E467C4"/>
    <w:rsid w:val="00E4699D"/>
    <w:rsid w:val="00E47C58"/>
    <w:rsid w:val="00E47C65"/>
    <w:rsid w:val="00E502C1"/>
    <w:rsid w:val="00E502DD"/>
    <w:rsid w:val="00E50D3A"/>
    <w:rsid w:val="00E51387"/>
    <w:rsid w:val="00E51BDD"/>
    <w:rsid w:val="00E51E68"/>
    <w:rsid w:val="00E52EFD"/>
    <w:rsid w:val="00E5408A"/>
    <w:rsid w:val="00E56800"/>
    <w:rsid w:val="00E604A8"/>
    <w:rsid w:val="00E60C63"/>
    <w:rsid w:val="00E626B4"/>
    <w:rsid w:val="00E62FF9"/>
    <w:rsid w:val="00E635D6"/>
    <w:rsid w:val="00E636E8"/>
    <w:rsid w:val="00E639BC"/>
    <w:rsid w:val="00E64796"/>
    <w:rsid w:val="00E65F26"/>
    <w:rsid w:val="00E65F57"/>
    <w:rsid w:val="00E664CC"/>
    <w:rsid w:val="00E6745E"/>
    <w:rsid w:val="00E67547"/>
    <w:rsid w:val="00E70388"/>
    <w:rsid w:val="00E70F92"/>
    <w:rsid w:val="00E715BA"/>
    <w:rsid w:val="00E72670"/>
    <w:rsid w:val="00E72750"/>
    <w:rsid w:val="00E7279D"/>
    <w:rsid w:val="00E72ECE"/>
    <w:rsid w:val="00E73289"/>
    <w:rsid w:val="00E74313"/>
    <w:rsid w:val="00E74C54"/>
    <w:rsid w:val="00E7521A"/>
    <w:rsid w:val="00E755F2"/>
    <w:rsid w:val="00E76E23"/>
    <w:rsid w:val="00E773D4"/>
    <w:rsid w:val="00E77A03"/>
    <w:rsid w:val="00E816FA"/>
    <w:rsid w:val="00E822E8"/>
    <w:rsid w:val="00E82554"/>
    <w:rsid w:val="00E82606"/>
    <w:rsid w:val="00E831C1"/>
    <w:rsid w:val="00E846C8"/>
    <w:rsid w:val="00E84957"/>
    <w:rsid w:val="00E84A55"/>
    <w:rsid w:val="00E84C0F"/>
    <w:rsid w:val="00E85BFF"/>
    <w:rsid w:val="00E90391"/>
    <w:rsid w:val="00E906C2"/>
    <w:rsid w:val="00E907EF"/>
    <w:rsid w:val="00E90D41"/>
    <w:rsid w:val="00E91C8B"/>
    <w:rsid w:val="00E9226A"/>
    <w:rsid w:val="00E9311F"/>
    <w:rsid w:val="00E934D1"/>
    <w:rsid w:val="00E94AF0"/>
    <w:rsid w:val="00E954CA"/>
    <w:rsid w:val="00E95D13"/>
    <w:rsid w:val="00E95DD3"/>
    <w:rsid w:val="00E969D5"/>
    <w:rsid w:val="00EA0C1E"/>
    <w:rsid w:val="00EA29FB"/>
    <w:rsid w:val="00EA2EC6"/>
    <w:rsid w:val="00EA58D1"/>
    <w:rsid w:val="00EA61BC"/>
    <w:rsid w:val="00EA681A"/>
    <w:rsid w:val="00EA735B"/>
    <w:rsid w:val="00EB1E69"/>
    <w:rsid w:val="00EB2086"/>
    <w:rsid w:val="00EB2BB6"/>
    <w:rsid w:val="00EB31ED"/>
    <w:rsid w:val="00EB3BFB"/>
    <w:rsid w:val="00EB4C96"/>
    <w:rsid w:val="00EB4F79"/>
    <w:rsid w:val="00EB5D91"/>
    <w:rsid w:val="00EB5EDF"/>
    <w:rsid w:val="00EB60FE"/>
    <w:rsid w:val="00EB6F50"/>
    <w:rsid w:val="00EB71D8"/>
    <w:rsid w:val="00EB74DB"/>
    <w:rsid w:val="00EC303C"/>
    <w:rsid w:val="00EC39A0"/>
    <w:rsid w:val="00EC3E7F"/>
    <w:rsid w:val="00EC4CC2"/>
    <w:rsid w:val="00EC5359"/>
    <w:rsid w:val="00EC562A"/>
    <w:rsid w:val="00EC6D37"/>
    <w:rsid w:val="00EC79E2"/>
    <w:rsid w:val="00EC7E6A"/>
    <w:rsid w:val="00ED067A"/>
    <w:rsid w:val="00ED0812"/>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0BDD"/>
    <w:rsid w:val="00F04839"/>
    <w:rsid w:val="00F05461"/>
    <w:rsid w:val="00F06C5B"/>
    <w:rsid w:val="00F06D37"/>
    <w:rsid w:val="00F07B9D"/>
    <w:rsid w:val="00F1071F"/>
    <w:rsid w:val="00F11586"/>
    <w:rsid w:val="00F1183B"/>
    <w:rsid w:val="00F11C9F"/>
    <w:rsid w:val="00F12263"/>
    <w:rsid w:val="00F12805"/>
    <w:rsid w:val="00F12AF0"/>
    <w:rsid w:val="00F1409D"/>
    <w:rsid w:val="00F14214"/>
    <w:rsid w:val="00F157A9"/>
    <w:rsid w:val="00F15B22"/>
    <w:rsid w:val="00F16F00"/>
    <w:rsid w:val="00F17C0C"/>
    <w:rsid w:val="00F2216A"/>
    <w:rsid w:val="00F22206"/>
    <w:rsid w:val="00F24DBD"/>
    <w:rsid w:val="00F25B71"/>
    <w:rsid w:val="00F25BB6"/>
    <w:rsid w:val="00F269F2"/>
    <w:rsid w:val="00F26B7E"/>
    <w:rsid w:val="00F27A3B"/>
    <w:rsid w:val="00F33817"/>
    <w:rsid w:val="00F33D26"/>
    <w:rsid w:val="00F34301"/>
    <w:rsid w:val="00F348A1"/>
    <w:rsid w:val="00F36A23"/>
    <w:rsid w:val="00F40227"/>
    <w:rsid w:val="00F40A73"/>
    <w:rsid w:val="00F420D5"/>
    <w:rsid w:val="00F42207"/>
    <w:rsid w:val="00F4292E"/>
    <w:rsid w:val="00F429AC"/>
    <w:rsid w:val="00F451EA"/>
    <w:rsid w:val="00F452EB"/>
    <w:rsid w:val="00F45447"/>
    <w:rsid w:val="00F456C6"/>
    <w:rsid w:val="00F456FC"/>
    <w:rsid w:val="00F4577B"/>
    <w:rsid w:val="00F46496"/>
    <w:rsid w:val="00F46785"/>
    <w:rsid w:val="00F468A9"/>
    <w:rsid w:val="00F472AC"/>
    <w:rsid w:val="00F474D0"/>
    <w:rsid w:val="00F50179"/>
    <w:rsid w:val="00F501DE"/>
    <w:rsid w:val="00F515EE"/>
    <w:rsid w:val="00F553C3"/>
    <w:rsid w:val="00F56511"/>
    <w:rsid w:val="00F56739"/>
    <w:rsid w:val="00F6024F"/>
    <w:rsid w:val="00F6194E"/>
    <w:rsid w:val="00F623AC"/>
    <w:rsid w:val="00F638EF"/>
    <w:rsid w:val="00F6412A"/>
    <w:rsid w:val="00F65893"/>
    <w:rsid w:val="00F66A4A"/>
    <w:rsid w:val="00F67E16"/>
    <w:rsid w:val="00F7044E"/>
    <w:rsid w:val="00F7057C"/>
    <w:rsid w:val="00F71466"/>
    <w:rsid w:val="00F71E22"/>
    <w:rsid w:val="00F72142"/>
    <w:rsid w:val="00F72588"/>
    <w:rsid w:val="00F72845"/>
    <w:rsid w:val="00F72AE7"/>
    <w:rsid w:val="00F756BA"/>
    <w:rsid w:val="00F80E0D"/>
    <w:rsid w:val="00F81C11"/>
    <w:rsid w:val="00F833BA"/>
    <w:rsid w:val="00F84FD0"/>
    <w:rsid w:val="00F85714"/>
    <w:rsid w:val="00F859A8"/>
    <w:rsid w:val="00F86D87"/>
    <w:rsid w:val="00F9108B"/>
    <w:rsid w:val="00F91349"/>
    <w:rsid w:val="00F926DA"/>
    <w:rsid w:val="00F93A8A"/>
    <w:rsid w:val="00F95248"/>
    <w:rsid w:val="00F956A9"/>
    <w:rsid w:val="00F956EF"/>
    <w:rsid w:val="00F963ED"/>
    <w:rsid w:val="00F966CF"/>
    <w:rsid w:val="00F96CAE"/>
    <w:rsid w:val="00F97C99"/>
    <w:rsid w:val="00FA06DB"/>
    <w:rsid w:val="00FA257F"/>
    <w:rsid w:val="00FA5537"/>
    <w:rsid w:val="00FA662D"/>
    <w:rsid w:val="00FA73B1"/>
    <w:rsid w:val="00FB0CB9"/>
    <w:rsid w:val="00FB231D"/>
    <w:rsid w:val="00FB45F1"/>
    <w:rsid w:val="00FB4A72"/>
    <w:rsid w:val="00FB4D71"/>
    <w:rsid w:val="00FB54E8"/>
    <w:rsid w:val="00FB7054"/>
    <w:rsid w:val="00FC06B9"/>
    <w:rsid w:val="00FC0FFB"/>
    <w:rsid w:val="00FC17B7"/>
    <w:rsid w:val="00FC1970"/>
    <w:rsid w:val="00FC2864"/>
    <w:rsid w:val="00FC2CB7"/>
    <w:rsid w:val="00FC4090"/>
    <w:rsid w:val="00FC53A6"/>
    <w:rsid w:val="00FC55B4"/>
    <w:rsid w:val="00FD00E6"/>
    <w:rsid w:val="00FD09A1"/>
    <w:rsid w:val="00FD1340"/>
    <w:rsid w:val="00FD17E7"/>
    <w:rsid w:val="00FD2638"/>
    <w:rsid w:val="00FD2A7C"/>
    <w:rsid w:val="00FD313D"/>
    <w:rsid w:val="00FD3484"/>
    <w:rsid w:val="00FD4621"/>
    <w:rsid w:val="00FD59EB"/>
    <w:rsid w:val="00FD7299"/>
    <w:rsid w:val="00FE1FBE"/>
    <w:rsid w:val="00FE2C9E"/>
    <w:rsid w:val="00FE3901"/>
    <w:rsid w:val="00FE39D3"/>
    <w:rsid w:val="00FE4BCE"/>
    <w:rsid w:val="00FE54AE"/>
    <w:rsid w:val="00FE576A"/>
    <w:rsid w:val="00FE7E79"/>
    <w:rsid w:val="00FF3E7D"/>
    <w:rsid w:val="00FF3E93"/>
    <w:rsid w:val="00FF48ED"/>
    <w:rsid w:val="00FF49BE"/>
    <w:rsid w:val="00FF5B99"/>
    <w:rsid w:val="00FF6390"/>
    <w:rsid w:val="00FF730C"/>
    <w:rsid w:val="00FF73F4"/>
    <w:rsid w:val="00FF7CE4"/>
    <w:rsid w:val="00FF7E39"/>
    <w:rsid w:val="03561F09"/>
    <w:rsid w:val="09E87633"/>
    <w:rsid w:val="177F72D8"/>
    <w:rsid w:val="191B672E"/>
    <w:rsid w:val="1E0227F4"/>
    <w:rsid w:val="1F777037"/>
    <w:rsid w:val="23FC34CB"/>
    <w:rsid w:val="2D742E08"/>
    <w:rsid w:val="31083F93"/>
    <w:rsid w:val="3298208A"/>
    <w:rsid w:val="40493C80"/>
    <w:rsid w:val="4F343D4D"/>
    <w:rsid w:val="51BA1867"/>
    <w:rsid w:val="585C65A8"/>
    <w:rsid w:val="66A15D14"/>
    <w:rsid w:val="68E32614"/>
    <w:rsid w:val="6D477D5D"/>
    <w:rsid w:val="6E9A6DA6"/>
    <w:rsid w:val="7D347880"/>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B4AA71"/>
  <w15:docId w15:val="{DE5E31DF-4B03-45FA-8595-D1FD5A9E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autoRedefine/>
    <w:qFormat/>
    <w:pPr>
      <w:spacing w:before="240" w:after="60"/>
      <w:jc w:val="center"/>
      <w:outlineLvl w:val="0"/>
    </w:pPr>
    <w:rPr>
      <w:rFonts w:ascii="Arial" w:hAnsi="Arial" w:cs="Arial"/>
      <w:b/>
      <w:bCs/>
      <w:sz w:val="32"/>
      <w:szCs w:val="32"/>
    </w:rPr>
  </w:style>
  <w:style w:type="table" w:styleId="affff7">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autoRedefine/>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autoRedefine/>
    <w:uiPriority w:val="20"/>
    <w:qFormat/>
    <w:rPr>
      <w:i/>
      <w:iCs/>
    </w:rPr>
  </w:style>
  <w:style w:type="character" w:styleId="affffb">
    <w:name w:val="Hyperlink"/>
    <w:autoRedefine/>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1">
    <w:name w:val="页眉 字符"/>
    <w:link w:val="affff0"/>
    <w:autoRedefine/>
    <w:uiPriority w:val="99"/>
    <w:qFormat/>
    <w:rPr>
      <w:rFonts w:ascii="Times New Roman" w:eastAsia="宋体" w:hAnsi="Times New Roman" w:cs="Times New Roman"/>
      <w:sz w:val="18"/>
      <w:szCs w:val="18"/>
    </w:rPr>
  </w:style>
  <w:style w:type="character" w:customStyle="1" w:styleId="affff">
    <w:name w:val="页脚 字符"/>
    <w:link w:val="afffe"/>
    <w:autoRedefine/>
    <w:uiPriority w:val="99"/>
    <w:qFormat/>
    <w:rPr>
      <w:rFonts w:ascii="宋体" w:eastAsia="宋体" w:hAnsi="Times New Roman" w:cs="Times New Roman"/>
      <w:sz w:val="18"/>
      <w:szCs w:val="18"/>
    </w:rPr>
  </w:style>
  <w:style w:type="character" w:customStyle="1" w:styleId="afffd">
    <w:name w:val="批注框文本 字符"/>
    <w:link w:val="afffc"/>
    <w:autoRedefine/>
    <w:uiPriority w:val="99"/>
    <w:semiHidden/>
    <w:qFormat/>
    <w:rPr>
      <w:sz w:val="18"/>
      <w:szCs w:val="18"/>
    </w:rPr>
  </w:style>
  <w:style w:type="paragraph" w:styleId="affffd">
    <w:name w:val="Quote"/>
    <w:basedOn w:val="afff5"/>
    <w:next w:val="afff5"/>
    <w:link w:val="affffe"/>
    <w:autoRedefine/>
    <w:uiPriority w:val="29"/>
    <w:qFormat/>
    <w:rPr>
      <w:i/>
      <w:iCs/>
      <w:color w:val="000000"/>
    </w:rPr>
  </w:style>
  <w:style w:type="character" w:customStyle="1" w:styleId="affffe">
    <w:name w:val="引用 字符"/>
    <w:link w:val="affffd"/>
    <w:autoRedefine/>
    <w:uiPriority w:val="29"/>
    <w:qFormat/>
    <w:rPr>
      <w:i/>
      <w:iCs/>
      <w:color w:val="000000"/>
    </w:rPr>
  </w:style>
  <w:style w:type="character" w:customStyle="1" w:styleId="affff6">
    <w:name w:val="标题 字符"/>
    <w:link w:val="affff5"/>
    <w:autoRedefine/>
    <w:qFormat/>
    <w:rPr>
      <w:rFonts w:ascii="Arial" w:eastAsia="宋体" w:hAnsi="Arial" w:cs="Arial"/>
      <w:b/>
      <w:bCs/>
      <w:sz w:val="32"/>
      <w:szCs w:val="32"/>
    </w:rPr>
  </w:style>
  <w:style w:type="paragraph" w:customStyle="1" w:styleId="afffff">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autoRedefine/>
    <w:qFormat/>
    <w:pPr>
      <w:ind w:left="198"/>
    </w:pPr>
    <w:rPr>
      <w:rFonts w:ascii="宋体" w:hAnsi="Times New Roman"/>
      <w:sz w:val="18"/>
    </w:rPr>
  </w:style>
  <w:style w:type="paragraph" w:customStyle="1" w:styleId="afffff2">
    <w:name w:val="标准文件_页脚奇数页"/>
    <w:autoRedefine/>
    <w:qFormat/>
    <w:pPr>
      <w:ind w:right="227"/>
      <w:jc w:val="right"/>
    </w:pPr>
    <w:rPr>
      <w:rFonts w:ascii="宋体" w:hAnsi="Times New Roman"/>
      <w:sz w:val="18"/>
    </w:rPr>
  </w:style>
  <w:style w:type="paragraph" w:customStyle="1" w:styleId="afffff3">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4">
    <w:name w:val="标准文件_标准正文"/>
    <w:basedOn w:val="afff5"/>
    <w:next w:val="afffff5"/>
    <w:autoRedefine/>
    <w:qFormat/>
    <w:pPr>
      <w:snapToGrid w:val="0"/>
      <w:ind w:firstLineChars="200" w:firstLine="200"/>
    </w:pPr>
    <w:rPr>
      <w:kern w:val="0"/>
    </w:rPr>
  </w:style>
  <w:style w:type="paragraph" w:customStyle="1" w:styleId="afffff5">
    <w:name w:val="标准文件_段"/>
    <w:link w:val="Char"/>
    <w:autoRedefine/>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autoRedefine/>
    <w:qFormat/>
    <w:pPr>
      <w:adjustRightInd/>
      <w:snapToGrid/>
      <w:ind w:firstLineChars="0" w:firstLine="0"/>
    </w:pPr>
    <w:rPr>
      <w:rFonts w:ascii="宋体" w:hAnsi="宋体"/>
      <w:kern w:val="2"/>
    </w:rPr>
  </w:style>
  <w:style w:type="paragraph" w:customStyle="1" w:styleId="afffff7">
    <w:name w:val="标准文件_标准部门"/>
    <w:basedOn w:val="afff5"/>
    <w:autoRedefine/>
    <w:qFormat/>
    <w:pPr>
      <w:jc w:val="center"/>
    </w:pPr>
    <w:rPr>
      <w:rFonts w:ascii="黑体" w:eastAsia="黑体"/>
      <w:kern w:val="0"/>
      <w:sz w:val="44"/>
    </w:rPr>
  </w:style>
  <w:style w:type="paragraph" w:customStyle="1" w:styleId="afffff8">
    <w:name w:val="标准文件_标准代替"/>
    <w:basedOn w:val="afff5"/>
    <w:next w:val="afff5"/>
    <w:autoRedefine/>
    <w:qFormat/>
    <w:pPr>
      <w:spacing w:line="310" w:lineRule="exact"/>
      <w:jc w:val="right"/>
    </w:pPr>
    <w:rPr>
      <w:rFonts w:ascii="宋体" w:hAnsi="宋体"/>
      <w:kern w:val="0"/>
    </w:rPr>
  </w:style>
  <w:style w:type="paragraph" w:customStyle="1" w:styleId="afffff9">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autoRedefine/>
    <w:qFormat/>
    <w:pPr>
      <w:jc w:val="left"/>
    </w:pPr>
  </w:style>
  <w:style w:type="paragraph" w:customStyle="1" w:styleId="afffffc">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f5"/>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autoRedefine/>
    <w:qFormat/>
    <w:rPr>
      <w:rFonts w:ascii="黑体" w:eastAsia="黑体"/>
      <w:spacing w:val="0"/>
      <w:w w:val="100"/>
      <w:position w:val="3"/>
      <w:sz w:val="28"/>
    </w:rPr>
  </w:style>
  <w:style w:type="paragraph" w:customStyle="1" w:styleId="ad">
    <w:name w:val="标准文件_方框数字列项"/>
    <w:basedOn w:val="afffff5"/>
    <w:autoRedefine/>
    <w:qFormat/>
    <w:pPr>
      <w:numPr>
        <w:numId w:val="3"/>
      </w:numPr>
      <w:ind w:firstLineChars="0" w:firstLine="0"/>
    </w:pPr>
  </w:style>
  <w:style w:type="paragraph" w:customStyle="1" w:styleId="afffffe">
    <w:name w:val="标准文件_封面标准编号"/>
    <w:basedOn w:val="afff5"/>
    <w:next w:val="afffff8"/>
    <w:autoRedefine/>
    <w:qFormat/>
    <w:pPr>
      <w:spacing w:line="310" w:lineRule="exact"/>
      <w:jc w:val="right"/>
    </w:pPr>
    <w:rPr>
      <w:rFonts w:ascii="黑体" w:eastAsia="黑体"/>
      <w:kern w:val="0"/>
      <w:sz w:val="28"/>
    </w:rPr>
  </w:style>
  <w:style w:type="paragraph" w:customStyle="1" w:styleId="affffff">
    <w:name w:val="标准文件_封面标准分类号"/>
    <w:basedOn w:val="afff5"/>
    <w:autoRedefine/>
    <w:qFormat/>
    <w:rPr>
      <w:rFonts w:ascii="黑体" w:eastAsia="黑体"/>
      <w:b/>
      <w:kern w:val="0"/>
      <w:sz w:val="28"/>
    </w:rPr>
  </w:style>
  <w:style w:type="paragraph" w:customStyle="1" w:styleId="affffff0">
    <w:name w:val="标准文件_封面标准名称"/>
    <w:basedOn w:val="afff5"/>
    <w:autoRedefine/>
    <w:qFormat/>
    <w:pPr>
      <w:spacing w:line="240" w:lineRule="auto"/>
      <w:jc w:val="center"/>
    </w:pPr>
    <w:rPr>
      <w:rFonts w:ascii="黑体" w:eastAsia="黑体"/>
      <w:kern w:val="0"/>
      <w:sz w:val="52"/>
    </w:rPr>
  </w:style>
  <w:style w:type="paragraph" w:customStyle="1" w:styleId="affffff1">
    <w:name w:val="标准文件_封面标准英文名称"/>
    <w:basedOn w:val="afff5"/>
    <w:autoRedefine/>
    <w:qFormat/>
    <w:pPr>
      <w:spacing w:line="240" w:lineRule="auto"/>
      <w:jc w:val="center"/>
    </w:pPr>
    <w:rPr>
      <w:rFonts w:ascii="黑体" w:eastAsia="黑体"/>
      <w:b/>
      <w:sz w:val="28"/>
    </w:rPr>
  </w:style>
  <w:style w:type="paragraph" w:customStyle="1" w:styleId="affffff2">
    <w:name w:val="标准文件_封面发布日期"/>
    <w:basedOn w:val="afff5"/>
    <w:autoRedefine/>
    <w:qFormat/>
    <w:pPr>
      <w:spacing w:line="310" w:lineRule="exact"/>
    </w:pPr>
    <w:rPr>
      <w:rFonts w:ascii="黑体" w:eastAsia="黑体"/>
      <w:kern w:val="0"/>
      <w:sz w:val="28"/>
    </w:rPr>
  </w:style>
  <w:style w:type="paragraph" w:customStyle="1" w:styleId="affffff3">
    <w:name w:val="标准文件_封面密级"/>
    <w:basedOn w:val="afff5"/>
    <w:autoRedefine/>
    <w:qFormat/>
    <w:rPr>
      <w:rFonts w:eastAsia="黑体"/>
      <w:sz w:val="32"/>
    </w:rPr>
  </w:style>
  <w:style w:type="paragraph" w:customStyle="1" w:styleId="affffff4">
    <w:name w:val="标准文件_封面实施日期"/>
    <w:basedOn w:val="afff5"/>
    <w:autoRedefine/>
    <w:qFormat/>
    <w:pPr>
      <w:spacing w:line="310" w:lineRule="exact"/>
      <w:jc w:val="right"/>
    </w:pPr>
    <w:rPr>
      <w:rFonts w:ascii="黑体" w:eastAsia="黑体"/>
      <w:sz w:val="28"/>
    </w:rPr>
  </w:style>
  <w:style w:type="paragraph" w:customStyle="1" w:styleId="affffff5">
    <w:name w:val="标准文件_封面抬头"/>
    <w:basedOn w:val="afffff5"/>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autoRedefine/>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autoRedefine/>
    <w:qFormat/>
    <w:rPr>
      <w:rFonts w:ascii="Times New Roman" w:eastAsia="宋体" w:hAnsi="Times New Roman" w:cs="Times New Roman"/>
      <w:szCs w:val="20"/>
    </w:rPr>
  </w:style>
  <w:style w:type="paragraph" w:customStyle="1" w:styleId="affffff7">
    <w:name w:val="标准文件_附录章标题"/>
    <w:next w:val="afffff5"/>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autoRedefine/>
    <w:qFormat/>
    <w:pPr>
      <w:spacing w:line="460" w:lineRule="exact"/>
    </w:pPr>
  </w:style>
  <w:style w:type="paragraph" w:customStyle="1" w:styleId="affffffa">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5"/>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b">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5"/>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autoRedefine/>
    <w:semiHidden/>
    <w:qFormat/>
    <w:rPr>
      <w:rFonts w:ascii="宋体" w:eastAsia="宋体" w:hAnsi="Times New Roman" w:cs="Times New Roman"/>
      <w:sz w:val="18"/>
      <w:szCs w:val="18"/>
    </w:rPr>
  </w:style>
  <w:style w:type="paragraph" w:customStyle="1" w:styleId="affffffc">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autoRedefine/>
    <w:qFormat/>
    <w:pPr>
      <w:numPr>
        <w:numId w:val="12"/>
      </w:numPr>
      <w:spacing w:line="240" w:lineRule="auto"/>
      <w:jc w:val="left"/>
    </w:pPr>
    <w:rPr>
      <w:rFonts w:ascii="宋体" w:hAnsi="宋体"/>
      <w:sz w:val="18"/>
    </w:rPr>
  </w:style>
  <w:style w:type="character" w:customStyle="1" w:styleId="affffffd">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5"/>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autoRedefine/>
    <w:qFormat/>
    <w:pPr>
      <w:numPr>
        <w:ilvl w:val="2"/>
      </w:numPr>
      <w:spacing w:beforeLines="50" w:before="50" w:afterLines="50" w:after="50"/>
      <w:outlineLvl w:val="1"/>
    </w:pPr>
  </w:style>
  <w:style w:type="paragraph" w:customStyle="1" w:styleId="affffffe">
    <w:name w:val="标准文件_一致程度"/>
    <w:basedOn w:val="afff5"/>
    <w:autoRedefine/>
    <w:qFormat/>
    <w:pPr>
      <w:spacing w:line="440" w:lineRule="exact"/>
      <w:jc w:val="center"/>
    </w:pPr>
    <w:rPr>
      <w:sz w:val="28"/>
    </w:rPr>
  </w:style>
  <w:style w:type="paragraph" w:customStyle="1" w:styleId="afffffff">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autoRedefine/>
    <w:qFormat/>
    <w:pPr>
      <w:numPr>
        <w:numId w:val="18"/>
      </w:numPr>
      <w:jc w:val="center"/>
    </w:pPr>
    <w:rPr>
      <w:rFonts w:ascii="黑体" w:eastAsia="黑体" w:hAnsi="Times New Roman"/>
      <w:sz w:val="21"/>
    </w:rPr>
  </w:style>
  <w:style w:type="paragraph" w:customStyle="1" w:styleId="afb">
    <w:name w:val="标准文件_正文英文图标题"/>
    <w:next w:val="afffff5"/>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2">
    <w:name w:val="发布部门"/>
    <w:next w:val="afffff5"/>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autoRedefine/>
    <w:qFormat/>
    <w:pPr>
      <w:spacing w:before="180" w:line="180" w:lineRule="exact"/>
      <w:jc w:val="center"/>
    </w:pPr>
    <w:rPr>
      <w:rFonts w:ascii="宋体" w:hAnsi="Times New Roman"/>
      <w:sz w:val="21"/>
    </w:rPr>
  </w:style>
  <w:style w:type="paragraph" w:customStyle="1" w:styleId="afffffff7">
    <w:name w:val="封面标准文稿类别"/>
    <w:autoRedefine/>
    <w:qFormat/>
    <w:pPr>
      <w:spacing w:before="440" w:line="400" w:lineRule="exact"/>
      <w:jc w:val="center"/>
    </w:pPr>
    <w:rPr>
      <w:rFonts w:ascii="宋体" w:hAnsi="Times New Roman"/>
      <w:sz w:val="24"/>
    </w:rPr>
  </w:style>
  <w:style w:type="paragraph" w:customStyle="1" w:styleId="afffffff8">
    <w:name w:val="封面标准英文名称"/>
    <w:autoRedefine/>
    <w:qFormat/>
    <w:pPr>
      <w:widowControl w:val="0"/>
      <w:spacing w:line="360" w:lineRule="exact"/>
      <w:jc w:val="center"/>
    </w:pPr>
    <w:rPr>
      <w:rFonts w:ascii="Times New Roman" w:hAnsi="Times New Roman"/>
      <w:sz w:val="28"/>
    </w:rPr>
  </w:style>
  <w:style w:type="paragraph" w:customStyle="1" w:styleId="afffffff9">
    <w:name w:val="封面一致性程度标识"/>
    <w:autoRedefine/>
    <w:qFormat/>
    <w:pPr>
      <w:spacing w:before="440" w:line="440" w:lineRule="exact"/>
      <w:jc w:val="center"/>
    </w:pPr>
    <w:rPr>
      <w:rFonts w:ascii="Times New Roman" w:hAnsi="Times New Roman"/>
      <w:sz w:val="28"/>
    </w:rPr>
  </w:style>
  <w:style w:type="paragraph" w:customStyle="1" w:styleId="afffffffa">
    <w:name w:val="封面正文"/>
    <w:autoRedefine/>
    <w:qFormat/>
    <w:pPr>
      <w:jc w:val="both"/>
    </w:pPr>
    <w:rPr>
      <w:rFonts w:ascii="Times New Roman" w:hAnsi="Times New Roman"/>
    </w:rPr>
  </w:style>
  <w:style w:type="paragraph" w:customStyle="1" w:styleId="afffffffb">
    <w:name w:val="附录二级无标题条"/>
    <w:basedOn w:val="afff5"/>
    <w:next w:val="afffff5"/>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autoRedefine/>
    <w:qFormat/>
    <w:pPr>
      <w:outlineLvl w:val="4"/>
    </w:pPr>
  </w:style>
  <w:style w:type="paragraph" w:customStyle="1" w:styleId="afffffffd">
    <w:name w:val="附录四级无标题条"/>
    <w:basedOn w:val="afffffffc"/>
    <w:next w:val="afffff5"/>
    <w:autoRedefine/>
    <w:qFormat/>
    <w:pPr>
      <w:outlineLvl w:val="5"/>
    </w:pPr>
  </w:style>
  <w:style w:type="paragraph" w:customStyle="1" w:styleId="afffffffe">
    <w:name w:val="附录图"/>
    <w:next w:val="afffff5"/>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f">
    <w:name w:val="附录五级无标题条"/>
    <w:basedOn w:val="afffffffd"/>
    <w:next w:val="afffff5"/>
    <w:autoRedefine/>
    <w:qFormat/>
    <w:pPr>
      <w:outlineLvl w:val="6"/>
    </w:pPr>
  </w:style>
  <w:style w:type="paragraph" w:customStyle="1" w:styleId="affffffff0">
    <w:name w:val="附录性质"/>
    <w:basedOn w:val="afff5"/>
    <w:autoRedefine/>
    <w:qFormat/>
    <w:pPr>
      <w:widowControl/>
      <w:adjustRightInd/>
      <w:jc w:val="center"/>
    </w:pPr>
    <w:rPr>
      <w:rFonts w:ascii="黑体" w:eastAsia="黑体"/>
    </w:rPr>
  </w:style>
  <w:style w:type="paragraph" w:customStyle="1" w:styleId="affffffff1">
    <w:name w:val="附录一级无标题条"/>
    <w:basedOn w:val="affffff7"/>
    <w:next w:val="afffff5"/>
    <w:autoRedefine/>
    <w:qFormat/>
    <w:pPr>
      <w:autoSpaceDN w:val="0"/>
      <w:outlineLvl w:val="2"/>
    </w:pPr>
    <w:rPr>
      <w:rFonts w:ascii="宋体" w:eastAsia="宋体" w:hAnsi="宋体"/>
    </w:rPr>
  </w:style>
  <w:style w:type="character" w:customStyle="1" w:styleId="affffffff2">
    <w:name w:val="个人答复风格"/>
    <w:autoRedefine/>
    <w:qFormat/>
    <w:rPr>
      <w:rFonts w:ascii="Arial" w:eastAsia="宋体" w:hAnsi="Arial" w:cs="Arial"/>
      <w:color w:val="auto"/>
      <w:spacing w:val="0"/>
      <w:sz w:val="20"/>
    </w:rPr>
  </w:style>
  <w:style w:type="character" w:customStyle="1" w:styleId="affffffff3">
    <w:name w:val="个人撰写风格"/>
    <w:autoRedefine/>
    <w:qFormat/>
    <w:rPr>
      <w:rFonts w:ascii="Arial" w:eastAsia="宋体" w:hAnsi="Arial" w:cs="Arial"/>
      <w:color w:val="auto"/>
      <w:spacing w:val="0"/>
      <w:sz w:val="20"/>
    </w:rPr>
  </w:style>
  <w:style w:type="paragraph" w:customStyle="1" w:styleId="affffffff4">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5">
    <w:name w:val="列项·"/>
    <w:basedOn w:val="afffff5"/>
    <w:autoRedefine/>
    <w:qFormat/>
    <w:pPr>
      <w:tabs>
        <w:tab w:val="left" w:pos="840"/>
      </w:tabs>
    </w:pPr>
  </w:style>
  <w:style w:type="paragraph" w:customStyle="1" w:styleId="affffffff6">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autoRedefine/>
    <w:qFormat/>
    <w:pPr>
      <w:spacing w:line="0" w:lineRule="atLeast"/>
      <w:jc w:val="distribute"/>
    </w:pPr>
    <w:rPr>
      <w:rFonts w:ascii="黑体" w:eastAsia="黑体" w:hAnsi="宋体"/>
      <w:sz w:val="52"/>
    </w:rPr>
  </w:style>
  <w:style w:type="paragraph" w:customStyle="1" w:styleId="affffffff8">
    <w:name w:val="其他发布部门"/>
    <w:basedOn w:val="afffffff2"/>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9">
    <w:name w:val="实施日期"/>
    <w:basedOn w:val="afffffff3"/>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a">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c">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autoRedefine/>
    <w:qFormat/>
    <w:pPr>
      <w:ind w:leftChars="0" w:left="1406" w:firstLineChars="0" w:hanging="499"/>
    </w:pPr>
  </w:style>
  <w:style w:type="paragraph" w:customStyle="1" w:styleId="affffffffe">
    <w:name w:val="标准文件_一级无标题"/>
    <w:basedOn w:val="affd"/>
    <w:autoRedefine/>
    <w:qFormat/>
    <w:pPr>
      <w:spacing w:beforeLines="0" w:before="0" w:afterLines="0" w:after="0"/>
      <w:outlineLvl w:val="9"/>
    </w:pPr>
    <w:rPr>
      <w:rFonts w:ascii="宋体" w:eastAsia="宋体"/>
    </w:rPr>
  </w:style>
  <w:style w:type="paragraph" w:customStyle="1" w:styleId="afffffffff">
    <w:name w:val="标准文件_五级无标题"/>
    <w:basedOn w:val="afff1"/>
    <w:autoRedefine/>
    <w:qFormat/>
    <w:pPr>
      <w:spacing w:beforeLines="0" w:before="0" w:afterLines="0" w:after="0"/>
      <w:outlineLvl w:val="9"/>
    </w:pPr>
    <w:rPr>
      <w:rFonts w:ascii="宋体" w:eastAsia="宋体"/>
    </w:rPr>
  </w:style>
  <w:style w:type="paragraph" w:customStyle="1" w:styleId="afffffffff0">
    <w:name w:val="标准文件_三级无标题"/>
    <w:basedOn w:val="afff"/>
    <w:autoRedefine/>
    <w:qFormat/>
    <w:pPr>
      <w:spacing w:beforeLines="0" w:before="0" w:afterLines="0" w:after="0"/>
      <w:outlineLvl w:val="9"/>
    </w:pPr>
    <w:rPr>
      <w:rFonts w:ascii="宋体" w:eastAsia="宋体"/>
    </w:rPr>
  </w:style>
  <w:style w:type="paragraph" w:customStyle="1" w:styleId="afffffffff1">
    <w:name w:val="标准文件_二级无标题"/>
    <w:basedOn w:val="affe"/>
    <w:autoRedefine/>
    <w:qFormat/>
    <w:pPr>
      <w:spacing w:beforeLines="0" w:before="0" w:afterLines="0" w:after="0"/>
      <w:outlineLvl w:val="9"/>
    </w:pPr>
    <w:rPr>
      <w:rFonts w:ascii="宋体" w:eastAsia="宋体"/>
    </w:rPr>
  </w:style>
  <w:style w:type="paragraph" w:customStyle="1" w:styleId="afffffffff2">
    <w:name w:val="标准_四级无标题"/>
    <w:basedOn w:val="afff0"/>
    <w:next w:val="afffff5"/>
    <w:autoRedefine/>
    <w:qFormat/>
    <w:rPr>
      <w:rFonts w:eastAsia="宋体"/>
    </w:rPr>
  </w:style>
  <w:style w:type="paragraph" w:customStyle="1" w:styleId="afffffffff3">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5"/>
    <w:autoRedefine/>
    <w:qFormat/>
    <w:pPr>
      <w:numPr>
        <w:numId w:val="24"/>
      </w:numPr>
      <w:ind w:firstLineChars="0" w:firstLine="0"/>
    </w:pPr>
    <w:rPr>
      <w:rFonts w:cs="Arial"/>
      <w:szCs w:val="28"/>
    </w:rPr>
  </w:style>
  <w:style w:type="paragraph" w:customStyle="1" w:styleId="afffffffff4">
    <w:name w:val="标准文件_附录标题"/>
    <w:basedOn w:val="aff3"/>
    <w:autoRedefine/>
    <w:qFormat/>
    <w:pPr>
      <w:numPr>
        <w:numId w:val="0"/>
      </w:numPr>
      <w:spacing w:after="280"/>
      <w:outlineLvl w:val="9"/>
    </w:pPr>
  </w:style>
  <w:style w:type="paragraph" w:customStyle="1" w:styleId="afffffffff5">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5"/>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6">
    <w:name w:val="标准文件_索引字母"/>
    <w:next w:val="afffff5"/>
    <w:autoRedefine/>
    <w:qFormat/>
    <w:pPr>
      <w:jc w:val="center"/>
    </w:pPr>
    <w:rPr>
      <w:rFonts w:ascii="宋体" w:eastAsia="Times New Roman" w:hAnsi="宋体"/>
      <w:b/>
      <w:kern w:val="2"/>
      <w:sz w:val="21"/>
    </w:rPr>
  </w:style>
  <w:style w:type="paragraph" w:customStyle="1" w:styleId="afffffffff7">
    <w:name w:val="标准文件_附录前"/>
    <w:next w:val="afffff5"/>
    <w:autoRedefine/>
    <w:qFormat/>
    <w:pPr>
      <w:spacing w:line="20" w:lineRule="atLeast"/>
      <w:ind w:firstLine="200"/>
    </w:pPr>
    <w:rPr>
      <w:rFonts w:ascii="宋体" w:hAnsi="宋体"/>
      <w:kern w:val="2"/>
      <w:sz w:val="10"/>
    </w:rPr>
  </w:style>
  <w:style w:type="paragraph" w:customStyle="1" w:styleId="afffffffff8">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autoRedefine/>
    <w:qFormat/>
    <w:pPr>
      <w:ind w:firstLineChars="0" w:firstLine="0"/>
      <w:jc w:val="center"/>
    </w:pPr>
    <w:rPr>
      <w:sz w:val="18"/>
    </w:rPr>
  </w:style>
  <w:style w:type="paragraph" w:customStyle="1" w:styleId="afff2">
    <w:name w:val="标准文件_注："/>
    <w:next w:val="afffff5"/>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autoRedefine/>
    <w:qFormat/>
    <w:pPr>
      <w:widowControl w:val="0"/>
      <w:numPr>
        <w:numId w:val="28"/>
      </w:numPr>
      <w:jc w:val="both"/>
    </w:pPr>
    <w:rPr>
      <w:rFonts w:ascii="宋体" w:hAnsi="Times New Roman"/>
      <w:sz w:val="18"/>
      <w:szCs w:val="18"/>
    </w:rPr>
  </w:style>
  <w:style w:type="paragraph" w:customStyle="1" w:styleId="afffffffffa">
    <w:name w:val="标准文件_示例内容"/>
    <w:basedOn w:val="afffff5"/>
    <w:autoRedefine/>
    <w:qFormat/>
    <w:pPr>
      <w:ind w:firstLine="420"/>
    </w:pPr>
    <w:rPr>
      <w:sz w:val="18"/>
    </w:rPr>
  </w:style>
  <w:style w:type="paragraph" w:customStyle="1" w:styleId="afa">
    <w:name w:val="标准文件_示例×："/>
    <w:basedOn w:val="afff5"/>
    <w:next w:val="afffffffffa"/>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autoRedefine/>
    <w:qFormat/>
    <w:rPr>
      <w:rFonts w:ascii="宋体" w:hAnsi="Times New Roman"/>
      <w:sz w:val="21"/>
    </w:rPr>
  </w:style>
  <w:style w:type="paragraph" w:customStyle="1" w:styleId="afffffffffb">
    <w:name w:val="标准文件_表格续"/>
    <w:basedOn w:val="afffff5"/>
    <w:next w:val="afffff5"/>
    <w:autoRedefine/>
    <w:qFormat/>
    <w:pPr>
      <w:jc w:val="center"/>
    </w:pPr>
    <w:rPr>
      <w:rFonts w:ascii="黑体" w:eastAsia="黑体" w:hAnsi="黑体"/>
    </w:rPr>
  </w:style>
  <w:style w:type="character" w:styleId="afffffffffc">
    <w:name w:val="Placeholder Text"/>
    <w:basedOn w:val="afff6"/>
    <w:autoRedefine/>
    <w:uiPriority w:val="99"/>
    <w:semiHidden/>
    <w:qFormat/>
    <w:rPr>
      <w:color w:val="808080"/>
    </w:rPr>
  </w:style>
  <w:style w:type="paragraph" w:customStyle="1" w:styleId="2">
    <w:name w:val="标准文件_二级项2"/>
    <w:basedOn w:val="afffff5"/>
    <w:autoRedefine/>
    <w:qFormat/>
    <w:pPr>
      <w:numPr>
        <w:ilvl w:val="1"/>
        <w:numId w:val="21"/>
      </w:numPr>
      <w:ind w:left="1271" w:firstLineChars="0" w:hanging="420"/>
    </w:pPr>
  </w:style>
  <w:style w:type="paragraph" w:customStyle="1" w:styleId="21">
    <w:name w:val="标准文件_三级项2"/>
    <w:basedOn w:val="afffff5"/>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5"/>
    <w:autoRedefine/>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autoRedefine/>
    <w:qFormat/>
    <w:pPr>
      <w:ind w:firstLine="420"/>
    </w:pPr>
    <w:rPr>
      <w:rFonts w:ascii="黑体" w:eastAsia="黑体"/>
    </w:rPr>
  </w:style>
  <w:style w:type="character" w:customStyle="1" w:styleId="afffffffffe">
    <w:name w:val="标准文件_来源"/>
    <w:basedOn w:val="afff6"/>
    <w:autoRedefine/>
    <w:uiPriority w:val="1"/>
    <w:qFormat/>
    <w:rPr>
      <w:rFonts w:eastAsia="宋体"/>
      <w:sz w:val="21"/>
    </w:rPr>
  </w:style>
  <w:style w:type="paragraph" w:customStyle="1" w:styleId="affffffffff">
    <w:name w:val="标准文件_图表说明"/>
    <w:autoRedefine/>
    <w:qFormat/>
    <w:pPr>
      <w:spacing w:line="276" w:lineRule="auto"/>
      <w:ind w:firstLine="420"/>
    </w:pPr>
    <w:rPr>
      <w:rFonts w:ascii="宋体" w:hAnsi="宋体"/>
      <w:kern w:val="2"/>
      <w:sz w:val="18"/>
    </w:rPr>
  </w:style>
  <w:style w:type="paragraph" w:customStyle="1" w:styleId="affffffffff0">
    <w:name w:val="其他发布日期"/>
    <w:basedOn w:val="afffffff3"/>
    <w:autoRedefine/>
    <w:qFormat/>
    <w:pPr>
      <w:framePr w:w="3997" w:h="471" w:hRule="exact" w:hSpace="0" w:vSpace="181" w:wrap="around" w:vAnchor="page" w:hAnchor="page" w:x="1419" w:y="14097"/>
    </w:pPr>
  </w:style>
  <w:style w:type="paragraph" w:customStyle="1" w:styleId="affffffffff1">
    <w:name w:val="其他实施日期"/>
    <w:basedOn w:val="affffffff9"/>
    <w:autoRedefine/>
    <w:qFormat/>
    <w:pPr>
      <w:framePr w:w="3997" w:h="471" w:hRule="exact" w:vSpace="181" w:wrap="around" w:vAnchor="page" w:hAnchor="page" w:x="7089" w:y="14097"/>
    </w:pPr>
  </w:style>
  <w:style w:type="paragraph" w:customStyle="1" w:styleId="affffffffff2">
    <w:name w:val="标准文件_文件编号"/>
    <w:basedOn w:val="afffff5"/>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autoRedefine/>
    <w:qFormat/>
    <w:pPr>
      <w:framePr w:wrap="auto"/>
      <w:spacing w:before="57"/>
    </w:pPr>
    <w:rPr>
      <w:sz w:val="21"/>
    </w:rPr>
  </w:style>
  <w:style w:type="paragraph" w:customStyle="1" w:styleId="affffffffff4">
    <w:name w:val="标准文件_文件名称"/>
    <w:basedOn w:val="afffff5"/>
    <w:next w:val="afffff5"/>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autoRedefine/>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autoRedefine/>
    <w:qFormat/>
    <w:pPr>
      <w:ind w:left="811" w:firstLineChars="0" w:firstLine="0"/>
    </w:pPr>
    <w:rPr>
      <w:sz w:val="18"/>
    </w:rPr>
  </w:style>
  <w:style w:type="paragraph" w:customStyle="1" w:styleId="X">
    <w:name w:val="标准文件_注X后"/>
    <w:basedOn w:val="afffff5"/>
    <w:autoRedefine/>
    <w:qFormat/>
    <w:pPr>
      <w:ind w:left="811" w:firstLineChars="0" w:firstLine="0"/>
    </w:pPr>
    <w:rPr>
      <w:sz w:val="18"/>
    </w:rPr>
  </w:style>
  <w:style w:type="paragraph" w:customStyle="1" w:styleId="affffffffff6">
    <w:name w:val="标准文件_示例后"/>
    <w:basedOn w:val="afffff5"/>
    <w:autoRedefine/>
    <w:qFormat/>
    <w:pPr>
      <w:ind w:left="964" w:firstLineChars="0" w:firstLine="0"/>
    </w:pPr>
    <w:rPr>
      <w:sz w:val="18"/>
    </w:rPr>
  </w:style>
  <w:style w:type="paragraph" w:customStyle="1" w:styleId="X0">
    <w:name w:val="标准文件_示例X后"/>
    <w:basedOn w:val="afffff5"/>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7">
    <w:name w:val="标准文件_索引项"/>
    <w:basedOn w:val="afffff5"/>
    <w:next w:val="afffff5"/>
    <w:autoRedefine/>
    <w:qFormat/>
    <w:pPr>
      <w:tabs>
        <w:tab w:val="right" w:leader="dot" w:pos="9356"/>
      </w:tabs>
      <w:ind w:left="210" w:firstLineChars="0" w:hanging="210"/>
      <w:jc w:val="left"/>
    </w:pPr>
  </w:style>
  <w:style w:type="paragraph" w:customStyle="1" w:styleId="affffffffff8">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autoRedefine/>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autoRedefine/>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autoRedefine/>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autoRedefine/>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autoRedefine/>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autoRedefine/>
    <w:qFormat/>
    <w:rPr>
      <w:rFonts w:hAnsi="黑体"/>
    </w:rPr>
  </w:style>
  <w:style w:type="paragraph" w:customStyle="1" w:styleId="afffffffffff3">
    <w:name w:val="标准文件_脚注内容"/>
    <w:basedOn w:val="afffff5"/>
    <w:autoRedefine/>
    <w:qFormat/>
    <w:pPr>
      <w:ind w:leftChars="200" w:left="400" w:hangingChars="200" w:hanging="200"/>
    </w:pPr>
    <w:rPr>
      <w:sz w:val="15"/>
    </w:rPr>
  </w:style>
  <w:style w:type="paragraph" w:customStyle="1" w:styleId="afffffffffff4">
    <w:name w:val="标准文件_术语条一"/>
    <w:basedOn w:val="affffffffe"/>
    <w:next w:val="afffff5"/>
    <w:autoRedefine/>
    <w:qFormat/>
  </w:style>
  <w:style w:type="paragraph" w:customStyle="1" w:styleId="afffffffffff5">
    <w:name w:val="标准文件_术语条二"/>
    <w:basedOn w:val="afffffffff1"/>
    <w:next w:val="afffff5"/>
    <w:autoRedefine/>
    <w:qFormat/>
  </w:style>
  <w:style w:type="paragraph" w:customStyle="1" w:styleId="afffffffffff6">
    <w:name w:val="标准文件_术语条三"/>
    <w:basedOn w:val="afffffffff0"/>
    <w:next w:val="afffff5"/>
    <w:autoRedefine/>
    <w:qFormat/>
  </w:style>
  <w:style w:type="paragraph" w:customStyle="1" w:styleId="afffffffffff7">
    <w:name w:val="标准文件_术语条四"/>
    <w:basedOn w:val="afffffffff3"/>
    <w:next w:val="afffff5"/>
    <w:autoRedefine/>
    <w:qFormat/>
  </w:style>
  <w:style w:type="paragraph" w:customStyle="1" w:styleId="afffffffffff8">
    <w:name w:val="标准文件_术语条五"/>
    <w:basedOn w:val="afffffffff"/>
    <w:next w:val="afffff5"/>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autoRedefine/>
    <w:qFormat/>
    <w:rPr>
      <w:rFonts w:ascii="黑体" w:eastAsia="黑体"/>
      <w:spacing w:val="85"/>
      <w:w w:val="100"/>
      <w:position w:val="3"/>
      <w:sz w:val="28"/>
      <w:szCs w:val="28"/>
    </w:rPr>
  </w:style>
  <w:style w:type="paragraph" w:styleId="afffffffffffa">
    <w:name w:val="List Paragraph"/>
    <w:basedOn w:val="afff5"/>
    <w:uiPriority w:val="99"/>
    <w:semiHidden/>
    <w:unhideWhenUsed/>
    <w:rsid w:val="003B1B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0401EA" w:rsidRDefault="00960939">
          <w:pPr>
            <w:pStyle w:val="7E4D79857A3744BF8B06ECA5172CB02A"/>
            <w:rPr>
              <w:rFonts w:hint="eastAsia"/>
            </w:rPr>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0401EA" w:rsidRDefault="00960939">
          <w:pPr>
            <w:pStyle w:val="B7DE5E6CD404450191BAA86DF7273466"/>
            <w:rPr>
              <w:rFonts w:hint="eastAsia"/>
            </w:rPr>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0401EA" w:rsidRDefault="00960939">
          <w:pPr>
            <w:pStyle w:val="3A9C554EBE04412BBD2B3E281967B06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F5"/>
    <w:rsid w:val="00035219"/>
    <w:rsid w:val="000401EA"/>
    <w:rsid w:val="000B5CCE"/>
    <w:rsid w:val="000C0FC7"/>
    <w:rsid w:val="000E6EF0"/>
    <w:rsid w:val="00214B98"/>
    <w:rsid w:val="00224DAF"/>
    <w:rsid w:val="00232A1B"/>
    <w:rsid w:val="00292460"/>
    <w:rsid w:val="00325B37"/>
    <w:rsid w:val="00336A7C"/>
    <w:rsid w:val="00390538"/>
    <w:rsid w:val="003A7168"/>
    <w:rsid w:val="003B3253"/>
    <w:rsid w:val="003F572B"/>
    <w:rsid w:val="00423721"/>
    <w:rsid w:val="0050314B"/>
    <w:rsid w:val="00525B46"/>
    <w:rsid w:val="00536258"/>
    <w:rsid w:val="0057103A"/>
    <w:rsid w:val="005C2F04"/>
    <w:rsid w:val="006069C8"/>
    <w:rsid w:val="006150F4"/>
    <w:rsid w:val="00617F83"/>
    <w:rsid w:val="00630818"/>
    <w:rsid w:val="00674F9C"/>
    <w:rsid w:val="00681047"/>
    <w:rsid w:val="006B7E22"/>
    <w:rsid w:val="006E01B6"/>
    <w:rsid w:val="00711B8A"/>
    <w:rsid w:val="00713BFC"/>
    <w:rsid w:val="0071731E"/>
    <w:rsid w:val="00794590"/>
    <w:rsid w:val="007E20FA"/>
    <w:rsid w:val="0080705F"/>
    <w:rsid w:val="00816773"/>
    <w:rsid w:val="008261D3"/>
    <w:rsid w:val="0083275B"/>
    <w:rsid w:val="00900BD8"/>
    <w:rsid w:val="0090335E"/>
    <w:rsid w:val="00957597"/>
    <w:rsid w:val="00960939"/>
    <w:rsid w:val="009A0CF5"/>
    <w:rsid w:val="009C5075"/>
    <w:rsid w:val="00A06666"/>
    <w:rsid w:val="00A6754E"/>
    <w:rsid w:val="00A83292"/>
    <w:rsid w:val="00B54193"/>
    <w:rsid w:val="00BA7177"/>
    <w:rsid w:val="00BB2F23"/>
    <w:rsid w:val="00BB7713"/>
    <w:rsid w:val="00BE49BF"/>
    <w:rsid w:val="00C345AC"/>
    <w:rsid w:val="00C77DF9"/>
    <w:rsid w:val="00CD4BA3"/>
    <w:rsid w:val="00D011A0"/>
    <w:rsid w:val="00D25BE1"/>
    <w:rsid w:val="00D5674A"/>
    <w:rsid w:val="00D639F1"/>
    <w:rsid w:val="00D675F6"/>
    <w:rsid w:val="00D829DA"/>
    <w:rsid w:val="00E515E4"/>
    <w:rsid w:val="00E72E4A"/>
    <w:rsid w:val="00E847DA"/>
    <w:rsid w:val="00F4246E"/>
    <w:rsid w:val="00F468A9"/>
    <w:rsid w:val="00F818EA"/>
    <w:rsid w:val="00F94D71"/>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F78FE8A-4FDA-4BCE-9C70-082C1DF2E5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228</TotalTime>
  <Pages>8</Pages>
  <Words>1981</Words>
  <Characters>2259</Characters>
  <Application>Microsoft Office Word</Application>
  <DocSecurity>0</DocSecurity>
  <Lines>107</Lines>
  <Paragraphs>128</Paragraphs>
  <ScaleCrop>false</ScaleCrop>
  <Company>PCMI</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jie wu</cp:lastModifiedBy>
  <cp:revision>1619</cp:revision>
  <cp:lastPrinted>2024-10-29T08:46:00Z</cp:lastPrinted>
  <dcterms:created xsi:type="dcterms:W3CDTF">2023-06-10T03:18:00Z</dcterms:created>
  <dcterms:modified xsi:type="dcterms:W3CDTF">2025-07-04T06:47:00Z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7168D1237DEB4046885AF99C9730CE31_12</vt:lpwstr>
  </property>
  <property fmtid="{D5CDD505-2E9C-101B-9397-08002B2CF9AE}" pid="16" name="DoublePage">
    <vt:lpwstr>true</vt:lpwstr>
  </property>
  <property fmtid="{D5CDD505-2E9C-101B-9397-08002B2CF9AE}" pid="17" name="KSOTemplateDocerSaveRecord">
    <vt:lpwstr>eyJoZGlkIjoiODNjZTQ0MmYyOGQzZjI1N2E2MjRkOTZlM2YwN2I1OWUiLCJ1c2VySWQiOiIxMjEwMzc1NCJ9</vt:lpwstr>
  </property>
</Properties>
</file>