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0D54DD">
      <w:pPr>
        <w:autoSpaceDE w:val="0"/>
        <w:autoSpaceDN w:val="0"/>
        <w:adjustRightInd w:val="0"/>
        <w:jc w:val="center"/>
        <w:rPr>
          <w:rFonts w:hint="default" w:ascii="Times New Roman" w:hAnsi="Times New Roman" w:eastAsia="宋体" w:cs="Times New Roman"/>
          <w:sz w:val="40"/>
          <w:szCs w:val="40"/>
          <w:lang w:val="zh-CN"/>
        </w:rPr>
      </w:pPr>
    </w:p>
    <w:p w14:paraId="4DAF8C08">
      <w:pPr>
        <w:autoSpaceDE w:val="0"/>
        <w:autoSpaceDN w:val="0"/>
        <w:adjustRightInd w:val="0"/>
        <w:jc w:val="center"/>
        <w:rPr>
          <w:rFonts w:hint="default" w:ascii="Times New Roman" w:hAnsi="Times New Roman" w:eastAsia="宋体" w:cs="Times New Roman"/>
          <w:sz w:val="40"/>
          <w:szCs w:val="40"/>
          <w:lang w:val="zh-CN"/>
        </w:rPr>
      </w:pPr>
    </w:p>
    <w:p w14:paraId="1A51DAC7">
      <w:pPr>
        <w:autoSpaceDE w:val="0"/>
        <w:autoSpaceDN w:val="0"/>
        <w:adjustRightInd w:val="0"/>
        <w:jc w:val="center"/>
        <w:rPr>
          <w:rFonts w:hint="default" w:ascii="Times New Roman" w:hAnsi="Times New Roman" w:eastAsia="宋体" w:cs="Times New Roman"/>
          <w:sz w:val="40"/>
          <w:szCs w:val="40"/>
          <w:lang w:val="zh-CN"/>
        </w:rPr>
      </w:pPr>
      <w:r>
        <w:rPr>
          <w:rFonts w:hint="default" w:ascii="Times New Roman" w:hAnsi="Times New Roman" w:eastAsia="宋体" w:cs="Times New Roman"/>
          <w:sz w:val="40"/>
          <w:szCs w:val="40"/>
          <w:lang w:val="zh-CN"/>
        </w:rPr>
        <w:t>团体标准</w:t>
      </w:r>
      <w:r>
        <w:rPr>
          <w:rFonts w:hint="eastAsia" w:ascii="Times New Roman" w:hAnsi="Times New Roman" w:cs="Times New Roman"/>
          <w:sz w:val="40"/>
          <w:szCs w:val="40"/>
          <w:lang w:val="zh-CN"/>
        </w:rPr>
        <w:t>《修仁茶加工技术规程》</w:t>
      </w:r>
    </w:p>
    <w:p w14:paraId="1963E9B2">
      <w:pPr>
        <w:autoSpaceDE w:val="0"/>
        <w:autoSpaceDN w:val="0"/>
        <w:adjustRightInd w:val="0"/>
        <w:jc w:val="center"/>
        <w:rPr>
          <w:rFonts w:hint="default" w:ascii="Times New Roman" w:hAnsi="Times New Roman" w:eastAsia="宋体" w:cs="Times New Roman"/>
          <w:sz w:val="40"/>
          <w:szCs w:val="40"/>
          <w:lang w:val="zh-CN"/>
        </w:rPr>
      </w:pPr>
      <w:r>
        <w:rPr>
          <w:rFonts w:hint="eastAsia" w:ascii="Times New Roman" w:hAnsi="Times New Roman" w:cs="Times New Roman"/>
          <w:sz w:val="40"/>
          <w:szCs w:val="40"/>
          <w:lang w:val="zh-CN"/>
        </w:rPr>
        <w:t>（</w:t>
      </w:r>
      <w:r>
        <w:rPr>
          <w:rFonts w:hint="default" w:ascii="Times New Roman" w:hAnsi="Times New Roman" w:eastAsia="宋体" w:cs="Times New Roman"/>
          <w:sz w:val="40"/>
          <w:szCs w:val="40"/>
          <w:lang w:val="zh-CN"/>
        </w:rPr>
        <w:t>征求意见稿</w:t>
      </w:r>
      <w:r>
        <w:rPr>
          <w:rFonts w:hint="eastAsia" w:ascii="Times New Roman" w:hAnsi="Times New Roman" w:cs="Times New Roman"/>
          <w:sz w:val="40"/>
          <w:szCs w:val="40"/>
          <w:lang w:val="zh-CN"/>
        </w:rPr>
        <w:t>）</w:t>
      </w:r>
    </w:p>
    <w:p w14:paraId="32CC1685">
      <w:pPr>
        <w:autoSpaceDE w:val="0"/>
        <w:autoSpaceDN w:val="0"/>
        <w:adjustRightInd w:val="0"/>
        <w:jc w:val="center"/>
        <w:rPr>
          <w:rFonts w:hint="default" w:ascii="Times New Roman" w:hAnsi="Times New Roman" w:eastAsia="宋体" w:cs="Times New Roman"/>
          <w:sz w:val="40"/>
          <w:szCs w:val="40"/>
          <w:lang w:val="zh-CN"/>
        </w:rPr>
      </w:pPr>
    </w:p>
    <w:p w14:paraId="7F7D40AD">
      <w:pPr>
        <w:autoSpaceDE w:val="0"/>
        <w:autoSpaceDN w:val="0"/>
        <w:adjustRightInd w:val="0"/>
        <w:jc w:val="center"/>
        <w:rPr>
          <w:rFonts w:hint="default" w:ascii="Times New Roman" w:hAnsi="Times New Roman" w:eastAsia="宋体" w:cs="Times New Roman"/>
          <w:sz w:val="40"/>
          <w:szCs w:val="40"/>
          <w:lang w:val="zh-CN"/>
        </w:rPr>
      </w:pPr>
    </w:p>
    <w:p w14:paraId="4A85D3E6">
      <w:pPr>
        <w:autoSpaceDE w:val="0"/>
        <w:autoSpaceDN w:val="0"/>
        <w:adjustRightInd w:val="0"/>
        <w:jc w:val="center"/>
        <w:rPr>
          <w:rFonts w:hint="default" w:ascii="Times New Roman" w:hAnsi="Times New Roman" w:eastAsia="宋体" w:cs="Times New Roman"/>
          <w:sz w:val="40"/>
          <w:szCs w:val="40"/>
          <w:lang w:val="zh-CN"/>
        </w:rPr>
      </w:pPr>
    </w:p>
    <w:p w14:paraId="138D9B27">
      <w:pPr>
        <w:autoSpaceDE w:val="0"/>
        <w:autoSpaceDN w:val="0"/>
        <w:adjustRightInd w:val="0"/>
        <w:jc w:val="center"/>
        <w:rPr>
          <w:rFonts w:hint="default" w:ascii="Times New Roman" w:hAnsi="Times New Roman" w:eastAsia="宋体" w:cs="Times New Roman"/>
          <w:sz w:val="40"/>
          <w:szCs w:val="40"/>
          <w:lang w:val="zh-CN"/>
        </w:rPr>
      </w:pPr>
    </w:p>
    <w:p w14:paraId="09935F57">
      <w:pPr>
        <w:autoSpaceDE w:val="0"/>
        <w:autoSpaceDN w:val="0"/>
        <w:adjustRightInd w:val="0"/>
        <w:jc w:val="center"/>
        <w:rPr>
          <w:rFonts w:hint="default" w:ascii="Times New Roman" w:hAnsi="Times New Roman" w:eastAsia="宋体" w:cs="Times New Roman"/>
          <w:sz w:val="72"/>
          <w:szCs w:val="72"/>
          <w:lang w:val="zh-CN"/>
        </w:rPr>
      </w:pPr>
      <w:r>
        <w:rPr>
          <w:rFonts w:hint="default" w:ascii="Times New Roman" w:hAnsi="Times New Roman" w:eastAsia="宋体" w:cs="Times New Roman"/>
          <w:sz w:val="72"/>
          <w:szCs w:val="72"/>
          <w:lang w:val="zh-CN"/>
        </w:rPr>
        <w:t>编 制 说 明</w:t>
      </w:r>
    </w:p>
    <w:p w14:paraId="0D696ED7">
      <w:pPr>
        <w:autoSpaceDE w:val="0"/>
        <w:autoSpaceDN w:val="0"/>
        <w:adjustRightInd w:val="0"/>
        <w:rPr>
          <w:rFonts w:hint="default" w:ascii="Times New Roman" w:hAnsi="Times New Roman" w:eastAsia="宋体" w:cs="Times New Roman"/>
          <w:sz w:val="32"/>
          <w:szCs w:val="32"/>
          <w:lang w:val="zh-CN"/>
        </w:rPr>
      </w:pPr>
      <w:r>
        <w:rPr>
          <w:rFonts w:hint="default" w:ascii="Times New Roman" w:hAnsi="Times New Roman" w:eastAsia="宋体" w:cs="Times New Roman"/>
          <w:sz w:val="32"/>
          <w:szCs w:val="32"/>
          <w:lang w:val="zh-CN"/>
        </w:rPr>
        <w:t xml:space="preserve">   </w:t>
      </w:r>
    </w:p>
    <w:p w14:paraId="33430BE7">
      <w:pPr>
        <w:autoSpaceDE w:val="0"/>
        <w:autoSpaceDN w:val="0"/>
        <w:adjustRightInd w:val="0"/>
        <w:spacing w:line="480" w:lineRule="exact"/>
        <w:ind w:left="560"/>
        <w:rPr>
          <w:rFonts w:hint="default" w:ascii="Times New Roman" w:hAnsi="Times New Roman" w:eastAsia="宋体" w:cs="Times New Roman"/>
          <w:sz w:val="28"/>
          <w:szCs w:val="28"/>
          <w:lang w:val="zh-CN"/>
        </w:rPr>
      </w:pPr>
    </w:p>
    <w:p w14:paraId="5168A752">
      <w:pPr>
        <w:autoSpaceDE w:val="0"/>
        <w:autoSpaceDN w:val="0"/>
        <w:adjustRightInd w:val="0"/>
        <w:spacing w:line="480" w:lineRule="exact"/>
        <w:ind w:left="560"/>
        <w:rPr>
          <w:rFonts w:hint="default" w:ascii="Times New Roman" w:hAnsi="Times New Roman" w:eastAsia="宋体" w:cs="Times New Roman"/>
          <w:sz w:val="28"/>
          <w:szCs w:val="28"/>
          <w:lang w:val="zh-CN"/>
        </w:rPr>
      </w:pPr>
    </w:p>
    <w:p w14:paraId="795ED499">
      <w:pPr>
        <w:autoSpaceDE w:val="0"/>
        <w:autoSpaceDN w:val="0"/>
        <w:adjustRightInd w:val="0"/>
        <w:spacing w:line="480" w:lineRule="exact"/>
        <w:ind w:left="560"/>
        <w:rPr>
          <w:rFonts w:hint="default" w:ascii="Times New Roman" w:hAnsi="Times New Roman" w:eastAsia="宋体" w:cs="Times New Roman"/>
          <w:sz w:val="28"/>
          <w:szCs w:val="28"/>
          <w:lang w:val="zh-CN"/>
        </w:rPr>
      </w:pPr>
    </w:p>
    <w:p w14:paraId="2F8F5AF3">
      <w:pPr>
        <w:autoSpaceDE w:val="0"/>
        <w:autoSpaceDN w:val="0"/>
        <w:adjustRightInd w:val="0"/>
        <w:spacing w:line="480" w:lineRule="exact"/>
        <w:ind w:left="560"/>
        <w:rPr>
          <w:rFonts w:hint="default" w:ascii="Times New Roman" w:hAnsi="Times New Roman" w:eastAsia="宋体" w:cs="Times New Roman"/>
          <w:sz w:val="28"/>
          <w:szCs w:val="28"/>
          <w:lang w:val="zh-CN"/>
        </w:rPr>
      </w:pPr>
    </w:p>
    <w:p w14:paraId="1C979A1C">
      <w:pPr>
        <w:autoSpaceDE w:val="0"/>
        <w:autoSpaceDN w:val="0"/>
        <w:adjustRightInd w:val="0"/>
        <w:spacing w:line="480" w:lineRule="exact"/>
        <w:ind w:left="560"/>
        <w:rPr>
          <w:rFonts w:hint="default" w:ascii="Times New Roman" w:hAnsi="Times New Roman" w:eastAsia="宋体" w:cs="Times New Roman"/>
          <w:sz w:val="28"/>
          <w:szCs w:val="28"/>
          <w:lang w:val="zh-CN"/>
        </w:rPr>
      </w:pPr>
    </w:p>
    <w:p w14:paraId="68EC170F">
      <w:pPr>
        <w:autoSpaceDE w:val="0"/>
        <w:autoSpaceDN w:val="0"/>
        <w:adjustRightInd w:val="0"/>
        <w:spacing w:line="480" w:lineRule="exact"/>
        <w:ind w:left="560"/>
        <w:rPr>
          <w:rFonts w:hint="default" w:ascii="Times New Roman" w:hAnsi="Times New Roman" w:eastAsia="宋体" w:cs="Times New Roman"/>
          <w:sz w:val="28"/>
          <w:szCs w:val="28"/>
          <w:lang w:val="zh-CN"/>
        </w:rPr>
      </w:pPr>
    </w:p>
    <w:p w14:paraId="1D9DC0EB">
      <w:pPr>
        <w:autoSpaceDE w:val="0"/>
        <w:autoSpaceDN w:val="0"/>
        <w:adjustRightInd w:val="0"/>
        <w:spacing w:line="480" w:lineRule="exact"/>
        <w:ind w:left="560"/>
        <w:rPr>
          <w:rFonts w:hint="default" w:ascii="Times New Roman" w:hAnsi="Times New Roman" w:eastAsia="宋体" w:cs="Times New Roman"/>
          <w:sz w:val="28"/>
          <w:szCs w:val="28"/>
          <w:lang w:val="zh-CN"/>
        </w:rPr>
      </w:pPr>
    </w:p>
    <w:p w14:paraId="24524EC3">
      <w:pPr>
        <w:autoSpaceDE w:val="0"/>
        <w:autoSpaceDN w:val="0"/>
        <w:adjustRightInd w:val="0"/>
        <w:spacing w:line="480" w:lineRule="exact"/>
        <w:ind w:left="560"/>
        <w:rPr>
          <w:rFonts w:hint="default" w:ascii="Times New Roman" w:hAnsi="Times New Roman" w:eastAsia="宋体" w:cs="Times New Roman"/>
          <w:sz w:val="28"/>
          <w:szCs w:val="28"/>
          <w:lang w:val="zh-CN"/>
        </w:rPr>
      </w:pPr>
    </w:p>
    <w:p w14:paraId="76606728">
      <w:pPr>
        <w:autoSpaceDE w:val="0"/>
        <w:autoSpaceDN w:val="0"/>
        <w:adjustRightInd w:val="0"/>
        <w:spacing w:line="480" w:lineRule="exact"/>
        <w:ind w:left="560"/>
        <w:rPr>
          <w:rFonts w:hint="default" w:ascii="Times New Roman" w:hAnsi="Times New Roman" w:eastAsia="宋体" w:cs="Times New Roman"/>
          <w:sz w:val="28"/>
          <w:szCs w:val="28"/>
          <w:lang w:val="zh-CN"/>
        </w:rPr>
      </w:pPr>
    </w:p>
    <w:p w14:paraId="4C19A51C">
      <w:pPr>
        <w:autoSpaceDE w:val="0"/>
        <w:autoSpaceDN w:val="0"/>
        <w:adjustRightInd w:val="0"/>
        <w:spacing w:line="480" w:lineRule="exact"/>
        <w:rPr>
          <w:rFonts w:hint="default" w:ascii="Times New Roman" w:hAnsi="Times New Roman" w:eastAsia="宋体" w:cs="Times New Roman"/>
          <w:sz w:val="28"/>
          <w:szCs w:val="28"/>
          <w:lang w:val="zh-CN"/>
        </w:rPr>
      </w:pPr>
    </w:p>
    <w:p w14:paraId="553EE94D">
      <w:pPr>
        <w:autoSpaceDE w:val="0"/>
        <w:autoSpaceDN w:val="0"/>
        <w:adjustRightInd w:val="0"/>
        <w:spacing w:line="480" w:lineRule="exact"/>
        <w:ind w:left="560"/>
        <w:jc w:val="center"/>
        <w:rPr>
          <w:rFonts w:hint="default" w:ascii="Times New Roman" w:hAnsi="Times New Roman" w:eastAsia="宋体" w:cs="Times New Roman"/>
          <w:sz w:val="28"/>
          <w:szCs w:val="28"/>
          <w:lang w:val="zh-CN"/>
        </w:rPr>
      </w:pPr>
      <w:r>
        <w:rPr>
          <w:rFonts w:hint="default" w:ascii="Times New Roman" w:hAnsi="Times New Roman" w:eastAsia="宋体" w:cs="Times New Roman"/>
          <w:sz w:val="28"/>
          <w:szCs w:val="28"/>
          <w:lang w:val="zh-CN"/>
        </w:rPr>
        <w:t>荔浦市农业农村局</w:t>
      </w:r>
    </w:p>
    <w:p w14:paraId="5EF459E8">
      <w:pPr>
        <w:autoSpaceDE w:val="0"/>
        <w:autoSpaceDN w:val="0"/>
        <w:adjustRightInd w:val="0"/>
        <w:spacing w:line="480" w:lineRule="exact"/>
        <w:ind w:left="560"/>
        <w:jc w:val="center"/>
        <w:rPr>
          <w:rFonts w:hint="default" w:ascii="Times New Roman" w:hAnsi="Times New Roman" w:eastAsia="宋体" w:cs="Times New Roman"/>
          <w:sz w:val="28"/>
          <w:szCs w:val="28"/>
          <w:lang w:val="zh-CN"/>
        </w:rPr>
      </w:pPr>
      <w:r>
        <w:rPr>
          <w:rFonts w:hint="default" w:ascii="Times New Roman" w:hAnsi="Times New Roman" w:eastAsia="宋体" w:cs="Times New Roman"/>
          <w:sz w:val="28"/>
          <w:szCs w:val="28"/>
          <w:lang w:val="zh-CN"/>
        </w:rPr>
        <w:t>二</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val="zh-CN"/>
        </w:rPr>
        <w:t>二</w:t>
      </w:r>
      <w:r>
        <w:rPr>
          <w:rFonts w:hint="eastAsia" w:ascii="Times New Roman" w:hAnsi="Times New Roman" w:cs="Times New Roman"/>
          <w:sz w:val="28"/>
          <w:szCs w:val="28"/>
          <w:lang w:val="en-US" w:eastAsia="zh-CN"/>
        </w:rPr>
        <w:t>五</w:t>
      </w:r>
      <w:r>
        <w:rPr>
          <w:rFonts w:hint="default" w:ascii="Times New Roman" w:hAnsi="Times New Roman" w:eastAsia="宋体" w:cs="Times New Roman"/>
          <w:sz w:val="28"/>
          <w:szCs w:val="28"/>
          <w:lang w:val="zh-CN"/>
        </w:rPr>
        <w:t>年</w:t>
      </w:r>
      <w:r>
        <w:rPr>
          <w:rFonts w:hint="eastAsia" w:ascii="Times New Roman" w:hAnsi="Times New Roman" w:cs="Times New Roman"/>
          <w:sz w:val="28"/>
          <w:szCs w:val="28"/>
          <w:lang w:val="zh-CN"/>
        </w:rPr>
        <w:t>六</w:t>
      </w:r>
      <w:r>
        <w:rPr>
          <w:rFonts w:hint="default" w:ascii="Times New Roman" w:hAnsi="Times New Roman" w:eastAsia="宋体" w:cs="Times New Roman"/>
          <w:sz w:val="28"/>
          <w:szCs w:val="28"/>
          <w:lang w:val="zh-CN"/>
        </w:rPr>
        <w:t>月</w:t>
      </w:r>
    </w:p>
    <w:p w14:paraId="501F9CB0">
      <w:pPr>
        <w:autoSpaceDE w:val="0"/>
        <w:autoSpaceDN w:val="0"/>
        <w:adjustRightInd w:val="0"/>
        <w:spacing w:line="480" w:lineRule="exact"/>
        <w:ind w:left="560"/>
        <w:rPr>
          <w:rFonts w:hint="default" w:ascii="Times New Roman" w:hAnsi="Times New Roman" w:eastAsia="宋体" w:cs="Times New Roman"/>
          <w:sz w:val="28"/>
          <w:szCs w:val="28"/>
          <w:lang w:val="zh-CN"/>
        </w:rPr>
      </w:pPr>
    </w:p>
    <w:p w14:paraId="1AB26139">
      <w:pPr>
        <w:autoSpaceDE w:val="0"/>
        <w:autoSpaceDN w:val="0"/>
        <w:adjustRightInd w:val="0"/>
        <w:spacing w:line="480" w:lineRule="exact"/>
        <w:ind w:left="560"/>
        <w:rPr>
          <w:rFonts w:hint="default" w:ascii="Times New Roman" w:hAnsi="Times New Roman" w:eastAsia="宋体" w:cs="Times New Roman"/>
          <w:sz w:val="28"/>
          <w:szCs w:val="28"/>
          <w:lang w:val="zh-CN"/>
        </w:rPr>
      </w:pPr>
    </w:p>
    <w:p w14:paraId="534B70AE">
      <w:pPr>
        <w:autoSpaceDE w:val="0"/>
        <w:autoSpaceDN w:val="0"/>
        <w:adjustRightInd w:val="0"/>
        <w:spacing w:line="480" w:lineRule="exact"/>
        <w:ind w:left="560"/>
        <w:rPr>
          <w:rFonts w:hint="default" w:ascii="Times New Roman" w:hAnsi="Times New Roman" w:eastAsia="宋体" w:cs="Times New Roman"/>
          <w:sz w:val="28"/>
          <w:szCs w:val="28"/>
          <w:lang w:val="zh-CN"/>
        </w:rPr>
      </w:pPr>
    </w:p>
    <w:p w14:paraId="172E8BE1">
      <w:pPr>
        <w:rPr>
          <w:rFonts w:hint="default" w:ascii="Times New Roman" w:hAnsi="Times New Roman" w:eastAsia="宋体" w:cs="Times New Roman"/>
          <w:sz w:val="24"/>
        </w:rPr>
      </w:pPr>
    </w:p>
    <w:p w14:paraId="66C86773">
      <w:pPr>
        <w:pStyle w:val="2"/>
        <w:widowControl/>
        <w:numPr>
          <w:ilvl w:val="0"/>
          <w:numId w:val="7"/>
        </w:numPr>
        <w:topLinePunct w:val="0"/>
        <w:ind w:left="0" w:leftChars="0" w:firstLine="0" w:firstLineChars="0"/>
        <w:rPr>
          <w:b w:val="0"/>
        </w:rPr>
      </w:pPr>
      <w:r>
        <w:t>任务来源</w:t>
      </w:r>
    </w:p>
    <w:p w14:paraId="1C9B9CDF">
      <w:pPr>
        <w:pStyle w:val="11"/>
        <w:widowControl/>
      </w:pPr>
      <w:r>
        <w:t>根据《广西标准化协会关于下达 2025年第五批团体标准制修订项目计划的通知》（桂标协〔2025〕39号）文件精神，由荔浦市农业农村局提出，广西荔浦市修仁茶科技有限公司、桂林市产品质量检验所、荔浦市市场监督管理局、荔浦市农业农村局、荔浦市科学技术情报研究所、桂林市茶文化研究会、荔浦市璞素茶艺堂、荔浦修仁吉祥村民合作农业综合开发有限公司等单位共同起草的团体标准《修仁茶加工技术规程》（项目编号：2025-0505）获批立项。</w:t>
      </w:r>
    </w:p>
    <w:p w14:paraId="6A06A911">
      <w:pPr>
        <w:pStyle w:val="2"/>
        <w:widowControl/>
        <w:numPr>
          <w:ilvl w:val="0"/>
          <w:numId w:val="7"/>
        </w:numPr>
        <w:topLinePunct w:val="0"/>
        <w:ind w:left="0" w:leftChars="0" w:firstLine="0" w:firstLineChars="0"/>
        <w:rPr>
          <w:b w:val="0"/>
        </w:rPr>
      </w:pPr>
      <w:r>
        <w:t>编制标准的必要性、可行性和紧迫性</w:t>
      </w:r>
    </w:p>
    <w:p w14:paraId="1A5B1FD5">
      <w:pPr>
        <w:pStyle w:val="3"/>
        <w:widowControl/>
        <w:numPr>
          <w:ilvl w:val="0"/>
          <w:numId w:val="8"/>
        </w:numPr>
        <w:topLinePunct w:val="0"/>
        <w:ind w:left="0" w:leftChars="0" w:firstLine="0" w:firstLineChars="0"/>
        <w:rPr>
          <w:b w:val="0"/>
        </w:rPr>
      </w:pPr>
      <w:r>
        <w:t>必要性、紧迫性</w:t>
      </w:r>
    </w:p>
    <w:p w14:paraId="51890740">
      <w:pPr>
        <w:pStyle w:val="11"/>
        <w:widowControl/>
      </w:pPr>
      <w:r>
        <w:t>广西产茶历史悠久，地域茶文化有着独特的民族特色。修仁茶是广西历史名茶，亦称“大瑶茶”，原产广西荔浦修仁镇，属于有性系品种。其内含物丰富，含有氨基酸、茶多酚、咖啡碱、多糖等化学成分，具有祛湿、消除疲劳、除油去腻、促进消化、杀菌消炎、降低血脂、防止动脉硬化等功效。修仁茶的产地荔浦市是一个具有2000余年历史的古邑，地处广西东北部，位于桂林市南部，而修仁镇是荔浦市的三大重镇之一，位于荔浦市西南部，具有悠久的历史，属丘陵地形，地处北纬24°18＇～24°46＇，东经110°06＇～110°41＇之间。修仁镇位于荔浦、蒙山、金秀三县交界处，二级公路国道323线横贯全镇，镇区距县城16km，南距中国南方铁路枢纽柳州120km，距桂柳高速公路79km，北距桂林市120km，全镇10个行政村，现已村村通四级公路、程控电话，交通发达，通讯便捷。可见，修仁镇具有优越的地理位置，交通便利，具有得天独厚的区位优势。修仁镇由于受中亚热带季风和北方冷高压的控制，夏长冬短，四季分明，气候温和湿润。县境热量丰富，平均气温为19.6℃，无霜期316 d；光照充足，平均日照时数达1472.4h；雨量充沛，年降水量为1442mm左右；境内小河流密布，水资源充足，生态条件极佳。优越的区位和自然地理条件为茶树的生长创造了得天独厚的自然条件。</w:t>
      </w:r>
    </w:p>
    <w:p w14:paraId="52590888">
      <w:pPr>
        <w:pStyle w:val="11"/>
        <w:widowControl/>
      </w:pPr>
      <w:r>
        <w:t>修仁茶因其种植资源优越，茶品质高，受大众喜爱，是荔浦市特色产业，该产业能够创造良好的经济效益、生态效益、社会效益，其中（1）经济效益：每亩年产优质茶叶100斤，目前荔浦农户自产土茶售价在120/斤以上，修仁茶单价定位100元/斤，年销售收入10000元；次年少量采摘即可回本盈利20%左右毛利；（2）生态效益：由于有独特的自然环境和条件，茶叶生长良好，适宜茶叶种植的面积广，发展潜力大，建设标准示范茶园基地不仅可以为农民增收，重要的是能通过发展茶叶改变生态环境，保土保肥， 保护生态平衡，生态效益显著；（3）社会效益：茶园基地建成后，将直接带动周边农户种植，对调整地方产业结构，缓解地方就业矛盾，增加农民收入，维护社会稳定，促进乡村振兴起积极作用，产生显著的社会效益。</w:t>
      </w:r>
    </w:p>
    <w:p w14:paraId="76B840A9">
      <w:pPr>
        <w:pStyle w:val="11"/>
        <w:widowControl/>
      </w:pPr>
      <w:r>
        <w:t>然而现如今修仁茶产业发展受限，主要原因是由于受经济利益驱使，修仁镇农民倾向于选择种植收益高、生产期短的作物；二是修仁茶生产基本是农户经营管理，小规模家庭作坊，生产规模小，普遍破旧，设备相对落后，卫生条件较差，生产成本高，而且没有标准规范生产，导致茶叶加工业技术水平低，产品质量不稳定。</w:t>
      </w:r>
    </w:p>
    <w:p w14:paraId="2A85EC20">
      <w:pPr>
        <w:pStyle w:val="11"/>
        <w:widowControl/>
      </w:pPr>
      <w:r>
        <w:t>因此通过制定《修仁茶加工技术规程》规范修仁茶的生产技术工艺，提高修仁茶的品质质量，帮助恢复修仁茶历史地位及推广修仁茶是非常有意义的。</w:t>
      </w:r>
    </w:p>
    <w:p w14:paraId="4DD592F7">
      <w:pPr>
        <w:pStyle w:val="3"/>
        <w:widowControl/>
        <w:numPr>
          <w:ilvl w:val="0"/>
          <w:numId w:val="8"/>
        </w:numPr>
        <w:topLinePunct w:val="0"/>
        <w:ind w:left="0" w:leftChars="0" w:firstLine="0" w:firstLineChars="0"/>
        <w:rPr>
          <w:b w:val="0"/>
        </w:rPr>
      </w:pPr>
      <w:r>
        <w:t>可行性</w:t>
      </w:r>
    </w:p>
    <w:p w14:paraId="5CE8B7DD">
      <w:pPr>
        <w:pStyle w:val="11"/>
        <w:widowControl/>
      </w:pPr>
      <w:r>
        <w:t>第一起草单位广西荔浦市修仁茶科技有限公司位于荔浦市滨江南路1号半岛豪庭2栋17号，2021年荔浦市青山镇永华村建立2亩多试验茶园，2023年在茶园边建设加工厂。从2015年开始与桂林市茶文化研究会对荔浦市修仁茶进行挖掘和开发，通过对修仁茶加工技术的研究，现已有成熟的加工技术，能生产出高质量的稳定修仁茶，生产的修仁茶也得到了认可，并于2024年5月18日获得了桂林市茶文化研究会颁发的《在2024年国际饮茶日“茶和桂林，共饮共享春茶品鉴会活动中，荣获地方历史名茶挖掘奖。》以及2018年12月第十五届广西名特优农产品(桂林)交易会组委会办公室颁发的《广西桂林首届桂花茶茶王争霸赛优秀奖》，同时获得了“修仁黑尖”、“修仁红”等专利，公司正在把成果转化为产业发展，为荔浦茶产业、乡村振兴及农民致富做贡献。</w:t>
      </w:r>
    </w:p>
    <w:p w14:paraId="7533357E">
      <w:pPr>
        <w:pStyle w:val="11"/>
        <w:widowControl/>
      </w:pPr>
      <w:r>
        <w:t>起草单位桂林市产品质量检验所是集检测、科研为一体的公益二类事业单位，同时挂牌：桂林市标准化研究所、桂林市产品质量安全风险监测中心、桂林市质量服务一站式平台中心服务点、国家橡胶及橡胶制品质量检验检测中心（广西）；拥有食品、食用农产品、食品相关产品等31个领域1072类 2741项参数的综合检测能力，所内目前有广西食品安全地方标准委员会委员2人，卫健委备案的食品安全企业标准审定专家3人，自治区标准化协会专家20人。近年来主持或参与起草国家标准、行业标准、地方标准</w:t>
      </w:r>
      <w:bookmarkStart w:id="5" w:name="_GoBack"/>
      <w:bookmarkEnd w:id="5"/>
      <w:r>
        <w:t>、团体标准20项以上，其中独立完成食品类地方标准起草8项；为食品企业制修订或审定企业标准年均50项以上，具有丰富的质量检测及标准制修订经验。</w:t>
      </w:r>
    </w:p>
    <w:p w14:paraId="4E3FA16E">
      <w:pPr>
        <w:pStyle w:val="2"/>
        <w:widowControl/>
        <w:numPr>
          <w:ilvl w:val="0"/>
          <w:numId w:val="7"/>
        </w:numPr>
        <w:topLinePunct w:val="0"/>
        <w:ind w:left="0" w:leftChars="0" w:firstLine="0" w:firstLineChars="0"/>
        <w:rPr>
          <w:b w:val="0"/>
        </w:rPr>
      </w:pPr>
      <w:r>
        <w:t>项目编制过程</w:t>
      </w:r>
    </w:p>
    <w:p w14:paraId="55B008DC">
      <w:pPr>
        <w:pStyle w:val="3"/>
        <w:widowControl/>
        <w:numPr>
          <w:ilvl w:val="0"/>
          <w:numId w:val="9"/>
        </w:numPr>
        <w:topLinePunct w:val="0"/>
        <w:ind w:left="0" w:leftChars="0" w:firstLine="0" w:firstLineChars="0"/>
        <w:rPr>
          <w:b w:val="0"/>
        </w:rPr>
      </w:pPr>
      <w:r>
        <w:t>成立标准编制工作组</w:t>
      </w:r>
    </w:p>
    <w:p w14:paraId="291D06D7">
      <w:pPr>
        <w:pStyle w:val="11"/>
        <w:widowControl/>
      </w:pPr>
      <w:r>
        <w:t>团体标准《修仁茶加工技术规程》项目任务下达后，荔浦市农业农村局成立了标准编制工作组，起草单位制定了起草编写方案和进度安排，明确任务职责，确定工作技术路线，开展标准研制工作，具体标准编制工作由广西荔浦市修仁茶科技有限公司、桂林市产品质量检验所、荔浦市市场监督管理局、荔浦市农业农村局、荔浦市科学技术情报研究所、桂林市茶文化研究会、荔浦市璞素茶艺堂、荔浦修仁吉祥村民合作农业综合开发有限公司组成标准编制工作组完成。</w:t>
      </w:r>
    </w:p>
    <w:p w14:paraId="08A30917">
      <w:pPr>
        <w:pStyle w:val="11"/>
        <w:widowControl/>
      </w:pPr>
      <w:r>
        <w:t>制工作组下设二个组，分别是资料收集组、草案编写组。资料收集组负责国内有关修仁茶加工技术的文献资料的查询、收集和整理工作。</w:t>
      </w:r>
    </w:p>
    <w:p w14:paraId="2EE13D2E">
      <w:pPr>
        <w:pStyle w:val="11"/>
        <w:widowControl/>
        <w:rPr>
          <w:b/>
        </w:rPr>
      </w:pPr>
      <w:r>
        <w:t>写组负责起草标准草案、征求意见稿和标准编制说明、送审稿及编制说明的编写工作，包括后期召开征求意见会、网上征求意见，以及标准的不断修改和完善。</w:t>
      </w:r>
    </w:p>
    <w:p w14:paraId="5855837B">
      <w:pPr>
        <w:pStyle w:val="3"/>
        <w:widowControl/>
        <w:numPr>
          <w:ilvl w:val="0"/>
          <w:numId w:val="9"/>
        </w:numPr>
        <w:topLinePunct w:val="0"/>
        <w:ind w:left="0" w:leftChars="0" w:firstLine="0" w:firstLineChars="0"/>
        <w:rPr>
          <w:b w:val="0"/>
        </w:rPr>
      </w:pPr>
      <w:r>
        <w:t>标准起草单位及主要起草人</w:t>
      </w:r>
    </w:p>
    <w:p w14:paraId="5A002799">
      <w:pPr>
        <w:pStyle w:val="11"/>
        <w:widowControl/>
        <w:numPr>
          <w:ilvl w:val="0"/>
          <w:numId w:val="10"/>
        </w:numPr>
        <w:ind w:left="0" w:leftChars="0" w:firstLine="480" w:firstLineChars="0"/>
        <w:rPr>
          <w:b w:val="0"/>
          <w:highlight w:val="none"/>
        </w:rPr>
      </w:pPr>
      <w:r>
        <w:rPr>
          <w:highlight w:val="none"/>
        </w:rPr>
        <w:t>广西荔浦市修仁茶科技有限公司、桂林市产品质量检验所、荔浦市市场监督管理局、</w:t>
      </w:r>
      <w:bookmarkStart w:id="0" w:name="OLE_LINK2"/>
      <w:bookmarkStart w:id="1" w:name="_Hlk189902622"/>
      <w:r>
        <w:rPr>
          <w:highlight w:val="none"/>
        </w:rPr>
        <w:t>荔浦市农业农村局</w:t>
      </w:r>
      <w:bookmarkEnd w:id="0"/>
      <w:bookmarkEnd w:id="1"/>
      <w:r>
        <w:rPr>
          <w:highlight w:val="none"/>
        </w:rPr>
        <w:t>、荔浦市科学技术情报研究所、桂林市茶文化研究会、荔浦市璞素茶艺堂、荔浦修仁吉祥村民合作农业综合开发有限公司。</w:t>
      </w:r>
    </w:p>
    <w:p w14:paraId="321D27D2">
      <w:pPr>
        <w:pStyle w:val="11"/>
        <w:widowControl/>
        <w:numPr>
          <w:ilvl w:val="0"/>
          <w:numId w:val="10"/>
        </w:numPr>
        <w:ind w:left="0" w:leftChars="0" w:firstLine="480" w:firstLineChars="0"/>
        <w:rPr>
          <w:b w:val="0"/>
          <w:highlight w:val="none"/>
        </w:rPr>
      </w:pPr>
      <w:r>
        <w:rPr>
          <w:highlight w:val="none"/>
        </w:rPr>
        <w:t>标准主要起草人信息：</w:t>
      </w:r>
    </w:p>
    <w:tbl>
      <w:tblPr>
        <w:tblStyle w:val="17"/>
        <w:tblW w:w="918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579"/>
        <w:gridCol w:w="630"/>
        <w:gridCol w:w="1645"/>
        <w:gridCol w:w="1235"/>
        <w:gridCol w:w="2415"/>
        <w:gridCol w:w="1697"/>
      </w:tblGrid>
      <w:tr w14:paraId="04AF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79" w:type="dxa"/>
            <w:vAlign w:val="center"/>
          </w:tcPr>
          <w:p w14:paraId="562CD1D8">
            <w:pPr>
              <w:keepNext w:val="0"/>
              <w:keepLines w:val="0"/>
              <w:widowControl/>
              <w:suppressLineNumbers w:val="0"/>
              <w:spacing w:before="0" w:beforeAutospacing="0" w:after="0" w:afterAutospacing="0"/>
              <w:ind w:left="0" w:right="0"/>
              <w:jc w:val="center"/>
              <w:rPr>
                <w:rFonts w:hint="default" w:ascii="宋体" w:cs="Times New Roman"/>
                <w:b/>
                <w:bCs/>
              </w:rPr>
            </w:pPr>
            <w:r>
              <w:rPr>
                <w:rFonts w:hint="eastAsia" w:ascii="宋体" w:hAnsi="宋体" w:cs="宋体"/>
                <w:b/>
                <w:bCs/>
                <w:spacing w:val="-6"/>
              </w:rPr>
              <w:t>姓名</w:t>
            </w:r>
          </w:p>
        </w:tc>
        <w:tc>
          <w:tcPr>
            <w:tcW w:w="579" w:type="dxa"/>
            <w:vAlign w:val="center"/>
          </w:tcPr>
          <w:p w14:paraId="5EADC554">
            <w:pPr>
              <w:keepNext w:val="0"/>
              <w:keepLines w:val="0"/>
              <w:widowControl/>
              <w:suppressLineNumbers w:val="0"/>
              <w:spacing w:before="0" w:beforeAutospacing="0" w:after="0" w:afterAutospacing="0"/>
              <w:ind w:left="0" w:right="0"/>
              <w:jc w:val="center"/>
              <w:rPr>
                <w:rFonts w:hint="default" w:ascii="宋体" w:cs="Times New Roman"/>
                <w:b/>
                <w:bCs/>
              </w:rPr>
            </w:pPr>
            <w:r>
              <w:rPr>
                <w:rFonts w:hint="eastAsia" w:ascii="宋体" w:hAnsi="宋体" w:cs="宋体"/>
                <w:b/>
                <w:bCs/>
                <w:spacing w:val="-6"/>
              </w:rPr>
              <w:t>性别</w:t>
            </w:r>
          </w:p>
        </w:tc>
        <w:tc>
          <w:tcPr>
            <w:tcW w:w="630" w:type="dxa"/>
            <w:vAlign w:val="center"/>
          </w:tcPr>
          <w:p w14:paraId="5E5CBAE1">
            <w:pPr>
              <w:keepNext w:val="0"/>
              <w:keepLines w:val="0"/>
              <w:widowControl/>
              <w:suppressLineNumbers w:val="0"/>
              <w:spacing w:before="0" w:beforeAutospacing="0" w:after="0" w:afterAutospacing="0"/>
              <w:ind w:left="0" w:right="0"/>
              <w:jc w:val="center"/>
              <w:rPr>
                <w:rFonts w:hint="default" w:ascii="宋体" w:cs="Times New Roman"/>
                <w:b/>
                <w:bCs/>
              </w:rPr>
            </w:pPr>
            <w:r>
              <w:rPr>
                <w:rFonts w:hint="eastAsia" w:ascii="宋体" w:hAnsi="宋体" w:cs="宋体"/>
                <w:b/>
                <w:bCs/>
                <w:spacing w:val="-6"/>
              </w:rPr>
              <w:t>年龄</w:t>
            </w:r>
          </w:p>
        </w:tc>
        <w:tc>
          <w:tcPr>
            <w:tcW w:w="1645" w:type="dxa"/>
            <w:vAlign w:val="center"/>
          </w:tcPr>
          <w:p w14:paraId="0AB67A24">
            <w:pPr>
              <w:keepNext w:val="0"/>
              <w:keepLines w:val="0"/>
              <w:widowControl/>
              <w:suppressLineNumbers w:val="0"/>
              <w:spacing w:before="0" w:beforeAutospacing="0" w:after="0" w:afterAutospacing="0"/>
              <w:ind w:left="0" w:right="0"/>
              <w:jc w:val="center"/>
              <w:rPr>
                <w:rFonts w:hint="default" w:ascii="宋体" w:cs="Times New Roman"/>
                <w:b/>
                <w:bCs/>
              </w:rPr>
            </w:pPr>
            <w:r>
              <w:rPr>
                <w:rFonts w:hint="eastAsia" w:ascii="宋体" w:hAnsi="宋体" w:cs="宋体"/>
                <w:b/>
                <w:bCs/>
                <w:spacing w:val="-6"/>
              </w:rPr>
              <w:t>职务</w:t>
            </w:r>
            <w:r>
              <w:rPr>
                <w:rFonts w:hint="default" w:ascii="宋体" w:hAnsi="宋体" w:cs="宋体"/>
                <w:b/>
                <w:bCs/>
                <w:spacing w:val="-6"/>
              </w:rPr>
              <w:t>/</w:t>
            </w:r>
            <w:r>
              <w:rPr>
                <w:rFonts w:hint="eastAsia" w:ascii="宋体" w:hAnsi="宋体" w:cs="宋体"/>
                <w:b/>
                <w:bCs/>
                <w:spacing w:val="-6"/>
              </w:rPr>
              <w:t>职称</w:t>
            </w:r>
          </w:p>
        </w:tc>
        <w:tc>
          <w:tcPr>
            <w:tcW w:w="1235" w:type="dxa"/>
            <w:vAlign w:val="center"/>
          </w:tcPr>
          <w:p w14:paraId="6F8D4599">
            <w:pPr>
              <w:keepNext w:val="0"/>
              <w:keepLines w:val="0"/>
              <w:widowControl/>
              <w:suppressLineNumbers w:val="0"/>
              <w:spacing w:before="0" w:beforeAutospacing="0" w:after="0" w:afterAutospacing="0"/>
              <w:ind w:left="0" w:right="0"/>
              <w:jc w:val="center"/>
              <w:rPr>
                <w:rFonts w:hint="default" w:ascii="宋体" w:cs="Times New Roman"/>
                <w:b/>
                <w:bCs/>
              </w:rPr>
            </w:pPr>
            <w:r>
              <w:rPr>
                <w:rFonts w:hint="eastAsia" w:ascii="宋体" w:hAnsi="宋体" w:cs="宋体"/>
                <w:b/>
                <w:bCs/>
                <w:spacing w:val="-6"/>
              </w:rPr>
              <w:t>从事专业</w:t>
            </w:r>
          </w:p>
        </w:tc>
        <w:tc>
          <w:tcPr>
            <w:tcW w:w="2415" w:type="dxa"/>
            <w:vAlign w:val="center"/>
          </w:tcPr>
          <w:p w14:paraId="6E7DDCAD">
            <w:pPr>
              <w:keepNext w:val="0"/>
              <w:keepLines w:val="0"/>
              <w:widowControl/>
              <w:suppressLineNumbers w:val="0"/>
              <w:spacing w:before="0" w:beforeAutospacing="0" w:after="0" w:afterAutospacing="0"/>
              <w:ind w:left="0" w:right="0"/>
              <w:jc w:val="center"/>
              <w:rPr>
                <w:rFonts w:hint="default" w:ascii="宋体" w:cs="Times New Roman"/>
                <w:b/>
                <w:bCs/>
              </w:rPr>
            </w:pPr>
            <w:r>
              <w:rPr>
                <w:rFonts w:hint="eastAsia" w:ascii="宋体" w:hAnsi="宋体" w:cs="宋体"/>
                <w:b/>
                <w:bCs/>
                <w:spacing w:val="-6"/>
              </w:rPr>
              <w:t>工作单位</w:t>
            </w:r>
          </w:p>
        </w:tc>
        <w:tc>
          <w:tcPr>
            <w:tcW w:w="1697" w:type="dxa"/>
            <w:vAlign w:val="center"/>
          </w:tcPr>
          <w:p w14:paraId="4F63F3D8">
            <w:pPr>
              <w:keepNext w:val="0"/>
              <w:keepLines w:val="0"/>
              <w:widowControl/>
              <w:suppressLineNumbers w:val="0"/>
              <w:spacing w:before="0" w:beforeAutospacing="0" w:after="0" w:afterAutospacing="0"/>
              <w:ind w:left="0" w:right="0"/>
              <w:jc w:val="center"/>
              <w:rPr>
                <w:rFonts w:hint="default" w:ascii="宋体" w:cs="Times New Roman"/>
                <w:b/>
                <w:bCs/>
              </w:rPr>
            </w:pPr>
            <w:r>
              <w:rPr>
                <w:rFonts w:hint="eastAsia" w:ascii="宋体" w:hAnsi="宋体" w:cs="宋体"/>
                <w:b/>
                <w:bCs/>
                <w:spacing w:val="-6"/>
              </w:rPr>
              <w:t>责任分工</w:t>
            </w:r>
          </w:p>
        </w:tc>
      </w:tr>
      <w:tr w14:paraId="7F64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79" w:type="dxa"/>
            <w:shd w:val="clear" w:color="auto" w:fill="auto"/>
            <w:vAlign w:val="center"/>
          </w:tcPr>
          <w:p w14:paraId="1310EE53">
            <w:pPr>
              <w:keepNext w:val="0"/>
              <w:keepLines w:val="0"/>
              <w:widowControl/>
              <w:suppressLineNumbers w:val="0"/>
              <w:spacing w:before="0" w:beforeAutospacing="0" w:after="0" w:afterAutospacing="0"/>
              <w:ind w:left="0" w:right="0"/>
              <w:jc w:val="center"/>
              <w:rPr>
                <w:rFonts w:hint="eastAsia" w:cs="Times New Roman" w:eastAsiaTheme="minorEastAsia"/>
                <w:lang w:eastAsia="zh-CN"/>
              </w:rPr>
            </w:pPr>
            <w:r>
              <w:rPr>
                <w:rFonts w:hint="eastAsia" w:cs="Times New Roman"/>
                <w:lang w:eastAsia="zh-CN"/>
              </w:rPr>
              <w:t>梁玉</w:t>
            </w:r>
          </w:p>
        </w:tc>
        <w:tc>
          <w:tcPr>
            <w:tcW w:w="579" w:type="dxa"/>
            <w:shd w:val="clear" w:color="auto" w:fill="auto"/>
            <w:vAlign w:val="center"/>
          </w:tcPr>
          <w:p w14:paraId="6FF34BFF">
            <w:pPr>
              <w:keepNext w:val="0"/>
              <w:keepLines w:val="0"/>
              <w:widowControl/>
              <w:suppressLineNumbers w:val="0"/>
              <w:spacing w:before="0" w:beforeAutospacing="0" w:after="0" w:afterAutospacing="0"/>
              <w:ind w:left="0" w:right="0"/>
              <w:jc w:val="center"/>
              <w:rPr>
                <w:rFonts w:hint="eastAsia" w:cs="Times New Roman" w:eastAsiaTheme="minorEastAsia"/>
                <w:lang w:eastAsia="zh-CN"/>
              </w:rPr>
            </w:pPr>
            <w:r>
              <w:rPr>
                <w:rFonts w:hint="eastAsia" w:cs="Times New Roman"/>
                <w:lang w:eastAsia="zh-CN"/>
              </w:rPr>
              <w:t>女</w:t>
            </w:r>
          </w:p>
        </w:tc>
        <w:tc>
          <w:tcPr>
            <w:tcW w:w="630" w:type="dxa"/>
            <w:shd w:val="clear" w:color="auto" w:fill="auto"/>
            <w:vAlign w:val="center"/>
          </w:tcPr>
          <w:p w14:paraId="419E5194">
            <w:pPr>
              <w:keepNext w:val="0"/>
              <w:keepLines w:val="0"/>
              <w:widowControl/>
              <w:suppressLineNumbers w:val="0"/>
              <w:spacing w:before="0" w:beforeAutospacing="0" w:after="0" w:afterAutospacing="0"/>
              <w:ind w:left="0" w:right="0"/>
              <w:jc w:val="center"/>
              <w:rPr>
                <w:rFonts w:hint="default" w:cs="Times New Roman" w:eastAsiaTheme="minorEastAsia"/>
                <w:lang w:val="en-US" w:eastAsia="zh-CN"/>
              </w:rPr>
            </w:pPr>
            <w:r>
              <w:rPr>
                <w:rFonts w:hint="eastAsia" w:cs="Times New Roman"/>
                <w:lang w:val="en-US" w:eastAsia="zh-CN"/>
              </w:rPr>
              <w:t>38</w:t>
            </w:r>
          </w:p>
        </w:tc>
        <w:tc>
          <w:tcPr>
            <w:tcW w:w="1645" w:type="dxa"/>
            <w:shd w:val="clear" w:color="auto" w:fill="auto"/>
            <w:vAlign w:val="center"/>
          </w:tcPr>
          <w:p w14:paraId="48488BAC">
            <w:pPr>
              <w:keepNext w:val="0"/>
              <w:keepLines w:val="0"/>
              <w:widowControl/>
              <w:suppressLineNumbers w:val="0"/>
              <w:spacing w:before="0" w:beforeAutospacing="0" w:after="0" w:afterAutospacing="0"/>
              <w:ind w:left="0" w:right="0"/>
              <w:jc w:val="center"/>
              <w:rPr>
                <w:rFonts w:hint="eastAsia" w:cs="Times New Roman" w:eastAsiaTheme="minorEastAsia"/>
                <w:lang w:eastAsia="zh-CN"/>
              </w:rPr>
            </w:pPr>
            <w:r>
              <w:rPr>
                <w:rFonts w:hint="eastAsia" w:cs="Times New Roman"/>
                <w:lang w:eastAsia="zh-CN"/>
              </w:rPr>
              <w:t>高级工程师</w:t>
            </w:r>
          </w:p>
        </w:tc>
        <w:tc>
          <w:tcPr>
            <w:tcW w:w="1235" w:type="dxa"/>
            <w:shd w:val="clear" w:color="auto" w:fill="auto"/>
            <w:vAlign w:val="center"/>
          </w:tcPr>
          <w:p w14:paraId="707AB509">
            <w:pPr>
              <w:keepNext w:val="0"/>
              <w:keepLines w:val="0"/>
              <w:widowControl/>
              <w:suppressLineNumbers w:val="0"/>
              <w:spacing w:before="0" w:beforeAutospacing="0" w:after="0" w:afterAutospacing="0"/>
              <w:ind w:left="0" w:right="0"/>
              <w:jc w:val="center"/>
              <w:rPr>
                <w:rFonts w:hint="eastAsia" w:cs="Times New Roman" w:eastAsiaTheme="minorEastAsia"/>
                <w:lang w:eastAsia="zh-CN"/>
              </w:rPr>
            </w:pPr>
            <w:r>
              <w:rPr>
                <w:rFonts w:hint="eastAsia" w:cs="Times New Roman"/>
                <w:lang w:eastAsia="zh-CN"/>
              </w:rPr>
              <w:t>食品</w:t>
            </w:r>
          </w:p>
        </w:tc>
        <w:tc>
          <w:tcPr>
            <w:tcW w:w="2415" w:type="dxa"/>
            <w:shd w:val="clear" w:color="auto" w:fill="auto"/>
            <w:vAlign w:val="center"/>
          </w:tcPr>
          <w:p w14:paraId="2FEB3107">
            <w:pPr>
              <w:keepNext w:val="0"/>
              <w:keepLines w:val="0"/>
              <w:widowControl/>
              <w:suppressLineNumbers w:val="0"/>
              <w:spacing w:before="0" w:beforeAutospacing="0" w:after="0" w:afterAutospacing="0"/>
              <w:ind w:left="0" w:right="0"/>
              <w:jc w:val="center"/>
              <w:rPr>
                <w:rFonts w:hint="eastAsia" w:cs="Times New Roman" w:eastAsiaTheme="minorEastAsia"/>
                <w:lang w:eastAsia="zh-CN"/>
              </w:rPr>
            </w:pPr>
            <w:r>
              <w:rPr>
                <w:rFonts w:hint="eastAsia" w:cs="Times New Roman"/>
                <w:lang w:eastAsia="zh-CN"/>
              </w:rPr>
              <w:t>桂林市产品质量检验所</w:t>
            </w:r>
          </w:p>
        </w:tc>
        <w:tc>
          <w:tcPr>
            <w:tcW w:w="1697" w:type="dxa"/>
            <w:shd w:val="clear" w:color="auto" w:fill="auto"/>
            <w:vAlign w:val="center"/>
          </w:tcPr>
          <w:p w14:paraId="2725F0EA">
            <w:pPr>
              <w:keepNext w:val="0"/>
              <w:keepLines w:val="0"/>
              <w:widowControl/>
              <w:suppressLineNumbers w:val="0"/>
              <w:spacing w:before="0" w:beforeAutospacing="0" w:after="0" w:afterAutospacing="0"/>
              <w:ind w:left="0" w:right="0"/>
              <w:jc w:val="center"/>
              <w:rPr>
                <w:rFonts w:hint="eastAsia" w:cs="Times New Roman"/>
                <w:lang w:eastAsia="zh-CN"/>
              </w:rPr>
            </w:pPr>
            <w:r>
              <w:rPr>
                <w:rFonts w:hint="eastAsia" w:cs="Times New Roman"/>
                <w:lang w:eastAsia="zh-CN"/>
              </w:rPr>
              <w:t>主持</w:t>
            </w:r>
          </w:p>
        </w:tc>
      </w:tr>
      <w:tr w14:paraId="4BDA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79" w:type="dxa"/>
            <w:shd w:val="clear" w:color="auto" w:fill="auto"/>
            <w:vAlign w:val="center"/>
          </w:tcPr>
          <w:p w14:paraId="7DF47074">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eastAsia="zh-CN"/>
              </w:rPr>
              <w:t>滕海森</w:t>
            </w:r>
          </w:p>
        </w:tc>
        <w:tc>
          <w:tcPr>
            <w:tcW w:w="579" w:type="dxa"/>
            <w:shd w:val="clear" w:color="auto" w:fill="auto"/>
            <w:vAlign w:val="center"/>
          </w:tcPr>
          <w:p w14:paraId="473952FF">
            <w:pPr>
              <w:keepNext w:val="0"/>
              <w:keepLines w:val="0"/>
              <w:widowControl/>
              <w:suppressLineNumbers w:val="0"/>
              <w:spacing w:before="0" w:beforeAutospacing="0" w:after="0" w:afterAutospacing="0"/>
              <w:ind w:left="0" w:right="0"/>
              <w:jc w:val="center"/>
              <w:rPr>
                <w:rFonts w:hint="eastAsia" w:eastAsia="宋体" w:cs="Times New Roman" w:asciiTheme="minorHAnsi" w:hAnsiTheme="minorHAnsi"/>
                <w:kern w:val="2"/>
                <w:sz w:val="21"/>
                <w:szCs w:val="22"/>
                <w:lang w:val="en-US" w:eastAsia="zh-CN" w:bidi="ar-SA"/>
              </w:rPr>
            </w:pPr>
            <w:r>
              <w:rPr>
                <w:rFonts w:hint="eastAsia" w:cs="Times New Roman"/>
                <w:lang w:eastAsia="zh-CN"/>
              </w:rPr>
              <w:t>男</w:t>
            </w:r>
          </w:p>
        </w:tc>
        <w:tc>
          <w:tcPr>
            <w:tcW w:w="630" w:type="dxa"/>
            <w:shd w:val="clear" w:color="auto" w:fill="auto"/>
            <w:vAlign w:val="center"/>
          </w:tcPr>
          <w:p w14:paraId="1F4BE84D">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val="en-US" w:eastAsia="zh-CN"/>
              </w:rPr>
              <w:t>59</w:t>
            </w:r>
          </w:p>
        </w:tc>
        <w:tc>
          <w:tcPr>
            <w:tcW w:w="1645" w:type="dxa"/>
            <w:shd w:val="clear" w:color="auto" w:fill="auto"/>
            <w:vAlign w:val="center"/>
          </w:tcPr>
          <w:p w14:paraId="07DA8D64">
            <w:pPr>
              <w:keepNext w:val="0"/>
              <w:keepLines w:val="0"/>
              <w:widowControl/>
              <w:suppressLineNumbers w:val="0"/>
              <w:spacing w:before="0" w:beforeAutospacing="0" w:after="0" w:afterAutospacing="0"/>
              <w:ind w:left="0" w:right="0"/>
              <w:jc w:val="center"/>
              <w:rPr>
                <w:rFonts w:hint="eastAsia" w:eastAsia="宋体" w:cs="Times New Roman" w:asciiTheme="minorHAnsi" w:hAnsiTheme="minorHAnsi"/>
                <w:kern w:val="2"/>
                <w:sz w:val="21"/>
                <w:szCs w:val="22"/>
                <w:lang w:val="en-US" w:eastAsia="zh-CN" w:bidi="ar-SA"/>
              </w:rPr>
            </w:pPr>
            <w:r>
              <w:rPr>
                <w:rFonts w:hint="eastAsia" w:cs="Times New Roman"/>
                <w:lang w:val="en-US" w:eastAsia="zh-CN"/>
              </w:rPr>
              <w:t>会长</w:t>
            </w:r>
          </w:p>
        </w:tc>
        <w:tc>
          <w:tcPr>
            <w:tcW w:w="1235" w:type="dxa"/>
            <w:shd w:val="clear" w:color="auto" w:fill="auto"/>
            <w:vAlign w:val="center"/>
          </w:tcPr>
          <w:p w14:paraId="1820539D">
            <w:pPr>
              <w:keepNext w:val="0"/>
              <w:keepLines w:val="0"/>
              <w:widowControl/>
              <w:suppressLineNumbers w:val="0"/>
              <w:spacing w:before="0" w:beforeAutospacing="0" w:after="0" w:afterAutospacing="0"/>
              <w:ind w:left="0" w:right="0"/>
              <w:jc w:val="center"/>
              <w:rPr>
                <w:rFonts w:hint="eastAsia" w:cs="Times New Roman" w:asciiTheme="minorHAnsi" w:hAnsiTheme="minorHAnsi" w:eastAsiaTheme="minorEastAsia"/>
                <w:kern w:val="2"/>
                <w:sz w:val="21"/>
                <w:szCs w:val="22"/>
                <w:lang w:val="en-US" w:eastAsia="zh-CN" w:bidi="ar-SA"/>
              </w:rPr>
            </w:pPr>
            <w:r>
              <w:rPr>
                <w:rFonts w:hint="eastAsia" w:cs="Times New Roman"/>
                <w:lang w:val="en-US" w:eastAsia="zh-CN"/>
              </w:rPr>
              <w:t>茶文化推广</w:t>
            </w:r>
          </w:p>
        </w:tc>
        <w:tc>
          <w:tcPr>
            <w:tcW w:w="2415" w:type="dxa"/>
            <w:shd w:val="clear" w:color="auto" w:fill="auto"/>
            <w:vAlign w:val="center"/>
          </w:tcPr>
          <w:p w14:paraId="2B4D7C2E">
            <w:pPr>
              <w:keepNext w:val="0"/>
              <w:keepLines w:val="0"/>
              <w:widowControl/>
              <w:suppressLineNumbers w:val="0"/>
              <w:spacing w:before="0" w:beforeAutospacing="0" w:after="0" w:afterAutospacing="0"/>
              <w:ind w:left="0" w:right="0"/>
              <w:jc w:val="center"/>
              <w:rPr>
                <w:rFonts w:hint="default" w:cs="Times New Roman" w:asciiTheme="minorHAnsi" w:hAnsiTheme="minorHAnsi" w:eastAsiaTheme="minorEastAsia"/>
                <w:kern w:val="2"/>
                <w:sz w:val="21"/>
                <w:szCs w:val="22"/>
                <w:lang w:val="en-US" w:eastAsia="zh-CN" w:bidi="ar-SA"/>
              </w:rPr>
            </w:pPr>
            <w:r>
              <w:rPr>
                <w:rFonts w:hint="eastAsia" w:cs="Times New Roman"/>
                <w:lang w:val="en-US" w:eastAsia="zh-CN"/>
              </w:rPr>
              <w:t>桂林市茶文化研究会</w:t>
            </w:r>
          </w:p>
        </w:tc>
        <w:tc>
          <w:tcPr>
            <w:tcW w:w="1697" w:type="dxa"/>
            <w:shd w:val="clear" w:color="auto" w:fill="auto"/>
            <w:vAlign w:val="center"/>
          </w:tcPr>
          <w:p w14:paraId="767297A6">
            <w:pPr>
              <w:keepNext w:val="0"/>
              <w:keepLines w:val="0"/>
              <w:widowControl/>
              <w:suppressLineNumbers w:val="0"/>
              <w:spacing w:before="0" w:beforeAutospacing="0" w:after="0" w:afterAutospacing="0"/>
              <w:ind w:left="0" w:right="0"/>
              <w:jc w:val="center"/>
              <w:rPr>
                <w:rFonts w:hint="default" w:cs="Times New Roman" w:asciiTheme="minorHAnsi" w:hAnsiTheme="minorHAnsi" w:eastAsiaTheme="minorEastAsia"/>
                <w:kern w:val="2"/>
                <w:sz w:val="21"/>
                <w:szCs w:val="22"/>
                <w:lang w:val="en-US" w:eastAsia="zh-CN" w:bidi="ar-SA"/>
              </w:rPr>
            </w:pPr>
            <w:r>
              <w:rPr>
                <w:rFonts w:hint="eastAsia" w:cs="Times New Roman"/>
              </w:rPr>
              <w:t>参加制定</w:t>
            </w:r>
          </w:p>
        </w:tc>
      </w:tr>
      <w:tr w14:paraId="14FA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79" w:type="dxa"/>
            <w:shd w:val="clear" w:color="auto" w:fill="auto"/>
            <w:vAlign w:val="center"/>
          </w:tcPr>
          <w:p w14:paraId="0E65FDB9">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eastAsia="zh-CN"/>
              </w:rPr>
              <w:t>韦金明</w:t>
            </w:r>
          </w:p>
        </w:tc>
        <w:tc>
          <w:tcPr>
            <w:tcW w:w="579" w:type="dxa"/>
            <w:shd w:val="clear" w:color="auto" w:fill="auto"/>
            <w:vAlign w:val="center"/>
          </w:tcPr>
          <w:p w14:paraId="6248901E">
            <w:pPr>
              <w:keepNext w:val="0"/>
              <w:keepLines w:val="0"/>
              <w:widowControl/>
              <w:suppressLineNumbers w:val="0"/>
              <w:spacing w:before="0" w:beforeAutospacing="0" w:after="0" w:afterAutospacing="0"/>
              <w:ind w:left="0" w:right="0"/>
              <w:jc w:val="center"/>
              <w:rPr>
                <w:rFonts w:hint="eastAsia" w:eastAsia="宋体" w:cs="Times New Roman" w:asciiTheme="minorHAnsi" w:hAnsiTheme="minorHAnsi"/>
                <w:kern w:val="2"/>
                <w:sz w:val="21"/>
                <w:szCs w:val="22"/>
                <w:lang w:val="en-US" w:eastAsia="zh-CN" w:bidi="ar-SA"/>
              </w:rPr>
            </w:pPr>
            <w:r>
              <w:rPr>
                <w:rFonts w:hint="eastAsia" w:cs="Times New Roman"/>
                <w:lang w:eastAsia="zh-CN"/>
              </w:rPr>
              <w:t>男</w:t>
            </w:r>
          </w:p>
        </w:tc>
        <w:tc>
          <w:tcPr>
            <w:tcW w:w="630" w:type="dxa"/>
            <w:shd w:val="clear" w:color="auto" w:fill="auto"/>
            <w:vAlign w:val="center"/>
          </w:tcPr>
          <w:p w14:paraId="21FB874F">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val="en-US" w:eastAsia="zh-CN"/>
              </w:rPr>
              <w:t>46</w:t>
            </w:r>
          </w:p>
        </w:tc>
        <w:tc>
          <w:tcPr>
            <w:tcW w:w="1645" w:type="dxa"/>
            <w:shd w:val="clear" w:color="auto" w:fill="auto"/>
            <w:vAlign w:val="center"/>
          </w:tcPr>
          <w:p w14:paraId="573C4169">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eastAsia="zh-CN"/>
              </w:rPr>
              <w:t>高级评茶员、中级茶艺师</w:t>
            </w:r>
          </w:p>
        </w:tc>
        <w:tc>
          <w:tcPr>
            <w:tcW w:w="1235" w:type="dxa"/>
            <w:shd w:val="clear" w:color="auto" w:fill="auto"/>
            <w:vAlign w:val="center"/>
          </w:tcPr>
          <w:p w14:paraId="5B98E44D">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eastAsia="zh-CN"/>
              </w:rPr>
              <w:t>茶文化推广</w:t>
            </w:r>
          </w:p>
        </w:tc>
        <w:tc>
          <w:tcPr>
            <w:tcW w:w="2415" w:type="dxa"/>
            <w:shd w:val="clear" w:color="auto" w:fill="auto"/>
            <w:vAlign w:val="center"/>
          </w:tcPr>
          <w:p w14:paraId="75AD3FD3">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eastAsia="zh-CN"/>
              </w:rPr>
              <w:t>茶叶研究人员</w:t>
            </w:r>
          </w:p>
        </w:tc>
        <w:tc>
          <w:tcPr>
            <w:tcW w:w="1697" w:type="dxa"/>
            <w:shd w:val="clear" w:color="auto" w:fill="auto"/>
            <w:vAlign w:val="center"/>
          </w:tcPr>
          <w:p w14:paraId="3F47BB99">
            <w:pPr>
              <w:keepNext w:val="0"/>
              <w:keepLines w:val="0"/>
              <w:widowControl/>
              <w:suppressLineNumbers w:val="0"/>
              <w:spacing w:before="0" w:beforeAutospacing="0" w:after="0" w:afterAutospacing="0"/>
              <w:ind w:left="0" w:right="0"/>
              <w:jc w:val="center"/>
              <w:rPr>
                <w:rFonts w:hint="default" w:cs="Times New Roman" w:asciiTheme="minorHAnsi" w:hAnsiTheme="minorHAnsi" w:eastAsiaTheme="minorEastAsia"/>
                <w:kern w:val="2"/>
                <w:sz w:val="21"/>
                <w:szCs w:val="22"/>
                <w:lang w:val="en-US" w:eastAsia="zh-CN" w:bidi="ar-SA"/>
              </w:rPr>
            </w:pPr>
            <w:r>
              <w:rPr>
                <w:rFonts w:hint="eastAsia" w:cs="Times New Roman"/>
              </w:rPr>
              <w:t>参加制定</w:t>
            </w:r>
          </w:p>
        </w:tc>
      </w:tr>
      <w:tr w14:paraId="2ADF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79" w:type="dxa"/>
            <w:shd w:val="clear" w:color="auto" w:fill="auto"/>
            <w:vAlign w:val="center"/>
          </w:tcPr>
          <w:p w14:paraId="2CCABAAD">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eastAsia="zh-CN"/>
              </w:rPr>
              <w:t>张欢</w:t>
            </w:r>
          </w:p>
        </w:tc>
        <w:tc>
          <w:tcPr>
            <w:tcW w:w="579" w:type="dxa"/>
            <w:shd w:val="clear" w:color="auto" w:fill="auto"/>
            <w:vAlign w:val="center"/>
          </w:tcPr>
          <w:p w14:paraId="6450AA71">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eastAsia="zh-CN"/>
              </w:rPr>
              <w:t>女</w:t>
            </w:r>
          </w:p>
        </w:tc>
        <w:tc>
          <w:tcPr>
            <w:tcW w:w="630" w:type="dxa"/>
            <w:shd w:val="clear" w:color="auto" w:fill="auto"/>
            <w:vAlign w:val="center"/>
          </w:tcPr>
          <w:p w14:paraId="561026F6">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val="en-US" w:eastAsia="zh-CN"/>
              </w:rPr>
              <w:t>38</w:t>
            </w:r>
          </w:p>
        </w:tc>
        <w:tc>
          <w:tcPr>
            <w:tcW w:w="1645" w:type="dxa"/>
            <w:shd w:val="clear" w:color="auto" w:fill="auto"/>
            <w:vAlign w:val="center"/>
          </w:tcPr>
          <w:p w14:paraId="31FE58FD">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eastAsia="zh-CN"/>
              </w:rPr>
              <w:t>高级茶艺师</w:t>
            </w:r>
          </w:p>
        </w:tc>
        <w:tc>
          <w:tcPr>
            <w:tcW w:w="1235" w:type="dxa"/>
            <w:shd w:val="clear" w:color="auto" w:fill="auto"/>
            <w:vAlign w:val="center"/>
          </w:tcPr>
          <w:p w14:paraId="5E9E44E5">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rPr>
              <w:t>茶叶</w:t>
            </w:r>
            <w:r>
              <w:rPr>
                <w:rFonts w:hint="eastAsia" w:cs="Times New Roman"/>
                <w:lang w:eastAsia="zh-CN"/>
              </w:rPr>
              <w:t>种植生产加工</w:t>
            </w:r>
          </w:p>
        </w:tc>
        <w:tc>
          <w:tcPr>
            <w:tcW w:w="2415" w:type="dxa"/>
            <w:shd w:val="clear" w:color="auto" w:fill="auto"/>
            <w:vAlign w:val="center"/>
          </w:tcPr>
          <w:p w14:paraId="2205A2AB">
            <w:pPr>
              <w:keepNext w:val="0"/>
              <w:keepLines w:val="0"/>
              <w:widowControl/>
              <w:suppressLineNumbers w:val="0"/>
              <w:spacing w:before="0" w:beforeAutospacing="0" w:after="0" w:afterAutospacing="0"/>
              <w:ind w:left="0" w:right="0"/>
              <w:jc w:val="center"/>
              <w:rPr>
                <w:rFonts w:hint="default" w:cs="Times New Roman" w:asciiTheme="minorHAnsi" w:hAnsiTheme="minorHAnsi" w:eastAsiaTheme="minorEastAsia"/>
                <w:kern w:val="2"/>
                <w:sz w:val="21"/>
                <w:szCs w:val="22"/>
                <w:lang w:val="en-US" w:eastAsia="zh-CN" w:bidi="ar-SA"/>
              </w:rPr>
            </w:pPr>
            <w:r>
              <w:rPr>
                <w:rFonts w:hint="eastAsia" w:cs="Times New Roman"/>
                <w:lang w:val="en-US" w:eastAsia="zh-CN"/>
              </w:rPr>
              <w:t>广西荔浦市修仁茶科技有限公司</w:t>
            </w:r>
          </w:p>
        </w:tc>
        <w:tc>
          <w:tcPr>
            <w:tcW w:w="1697" w:type="dxa"/>
            <w:shd w:val="clear" w:color="auto" w:fill="auto"/>
            <w:vAlign w:val="center"/>
          </w:tcPr>
          <w:p w14:paraId="067A001B">
            <w:pPr>
              <w:keepNext w:val="0"/>
              <w:keepLines w:val="0"/>
              <w:widowControl/>
              <w:suppressLineNumbers w:val="0"/>
              <w:spacing w:before="0" w:beforeAutospacing="0" w:after="0" w:afterAutospacing="0"/>
              <w:ind w:left="0" w:right="0"/>
              <w:jc w:val="center"/>
              <w:rPr>
                <w:rFonts w:hint="default" w:cs="Times New Roman" w:asciiTheme="minorHAnsi" w:hAnsiTheme="minorHAnsi" w:eastAsiaTheme="minorEastAsia"/>
                <w:kern w:val="2"/>
                <w:sz w:val="21"/>
                <w:szCs w:val="22"/>
                <w:lang w:val="en-US" w:eastAsia="zh-CN" w:bidi="ar-SA"/>
              </w:rPr>
            </w:pPr>
            <w:r>
              <w:rPr>
                <w:rFonts w:hint="eastAsia" w:cs="Times New Roman"/>
              </w:rPr>
              <w:t>参加制定</w:t>
            </w:r>
          </w:p>
        </w:tc>
      </w:tr>
      <w:tr w14:paraId="16E8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79" w:type="dxa"/>
            <w:shd w:val="clear" w:color="auto" w:fill="auto"/>
            <w:vAlign w:val="center"/>
          </w:tcPr>
          <w:p w14:paraId="097DB85C">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eastAsia="zh-CN"/>
              </w:rPr>
              <w:t>吴兴超</w:t>
            </w:r>
          </w:p>
        </w:tc>
        <w:tc>
          <w:tcPr>
            <w:tcW w:w="579" w:type="dxa"/>
            <w:shd w:val="clear" w:color="auto" w:fill="auto"/>
            <w:vAlign w:val="center"/>
          </w:tcPr>
          <w:p w14:paraId="31E2DB40">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eastAsia="zh-CN"/>
              </w:rPr>
              <w:t>男</w:t>
            </w:r>
          </w:p>
        </w:tc>
        <w:tc>
          <w:tcPr>
            <w:tcW w:w="630" w:type="dxa"/>
            <w:shd w:val="clear" w:color="auto" w:fill="auto"/>
            <w:vAlign w:val="center"/>
          </w:tcPr>
          <w:p w14:paraId="620F0B8D">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val="en-US" w:eastAsia="zh-CN"/>
              </w:rPr>
              <w:t>48</w:t>
            </w:r>
          </w:p>
        </w:tc>
        <w:tc>
          <w:tcPr>
            <w:tcW w:w="1645" w:type="dxa"/>
            <w:shd w:val="clear" w:color="auto" w:fill="auto"/>
            <w:vAlign w:val="center"/>
          </w:tcPr>
          <w:p w14:paraId="699C8101">
            <w:pPr>
              <w:keepNext w:val="0"/>
              <w:keepLines w:val="0"/>
              <w:widowControl/>
              <w:suppressLineNumbers w:val="0"/>
              <w:spacing w:before="0" w:beforeAutospacing="0" w:after="0" w:afterAutospacing="0"/>
              <w:ind w:left="0" w:right="0"/>
              <w:jc w:val="center"/>
              <w:rPr>
                <w:rFonts w:hint="default" w:cs="Times New Roman" w:asciiTheme="minorHAnsi" w:hAnsiTheme="minorHAnsi" w:eastAsiaTheme="minorEastAsia"/>
                <w:kern w:val="2"/>
                <w:sz w:val="21"/>
                <w:szCs w:val="22"/>
                <w:lang w:val="en-US" w:eastAsia="zh-CN" w:bidi="ar-SA"/>
              </w:rPr>
            </w:pPr>
            <w:r>
              <w:rPr>
                <w:rFonts w:hint="eastAsia" w:cs="Times New Roman"/>
                <w:lang w:eastAsia="zh-CN"/>
              </w:rPr>
              <w:t>助理农艺师</w:t>
            </w:r>
          </w:p>
        </w:tc>
        <w:tc>
          <w:tcPr>
            <w:tcW w:w="1235" w:type="dxa"/>
            <w:shd w:val="clear" w:color="auto" w:fill="auto"/>
            <w:vAlign w:val="center"/>
          </w:tcPr>
          <w:p w14:paraId="3F8A841B">
            <w:pPr>
              <w:keepNext w:val="0"/>
              <w:keepLines w:val="0"/>
              <w:widowControl/>
              <w:suppressLineNumbers w:val="0"/>
              <w:spacing w:before="0" w:beforeAutospacing="0" w:after="0" w:afterAutospacing="0"/>
              <w:ind w:left="0" w:right="0" w:firstLine="240" w:firstLineChars="100"/>
              <w:jc w:val="both"/>
              <w:rPr>
                <w:rFonts w:hint="default" w:cs="Times New Roman" w:asciiTheme="minorHAnsi" w:hAnsiTheme="minorHAnsi" w:eastAsiaTheme="minorEastAsia"/>
                <w:kern w:val="2"/>
                <w:sz w:val="21"/>
                <w:szCs w:val="22"/>
                <w:lang w:val="en-US" w:eastAsia="zh-CN" w:bidi="ar-SA"/>
              </w:rPr>
            </w:pPr>
            <w:r>
              <w:rPr>
                <w:rFonts w:hint="eastAsia" w:cs="Times New Roman"/>
                <w:lang w:eastAsia="zh-CN"/>
              </w:rPr>
              <w:t>农业</w:t>
            </w:r>
          </w:p>
        </w:tc>
        <w:tc>
          <w:tcPr>
            <w:tcW w:w="2415" w:type="dxa"/>
            <w:shd w:val="clear" w:color="auto" w:fill="auto"/>
            <w:vAlign w:val="center"/>
          </w:tcPr>
          <w:p w14:paraId="12EFE1FF">
            <w:pPr>
              <w:keepNext w:val="0"/>
              <w:keepLines w:val="0"/>
              <w:widowControl/>
              <w:suppressLineNumbers w:val="0"/>
              <w:spacing w:before="0" w:beforeAutospacing="0" w:after="0" w:afterAutospacing="0"/>
              <w:ind w:left="0" w:right="0"/>
              <w:jc w:val="center"/>
              <w:rPr>
                <w:rFonts w:hint="default" w:cs="Times New Roman" w:asciiTheme="minorHAnsi" w:hAnsiTheme="minorHAnsi" w:eastAsiaTheme="minorEastAsia"/>
                <w:kern w:val="2"/>
                <w:sz w:val="21"/>
                <w:szCs w:val="22"/>
                <w:lang w:val="en-US" w:eastAsia="zh-CN" w:bidi="ar-SA"/>
              </w:rPr>
            </w:pPr>
            <w:r>
              <w:rPr>
                <w:rFonts w:hint="eastAsia" w:cs="Times New Roman"/>
                <w:lang w:eastAsia="zh-CN"/>
              </w:rPr>
              <w:t>荔浦市农业农村局</w:t>
            </w:r>
          </w:p>
        </w:tc>
        <w:tc>
          <w:tcPr>
            <w:tcW w:w="1697" w:type="dxa"/>
            <w:shd w:val="clear" w:color="auto" w:fill="auto"/>
            <w:vAlign w:val="center"/>
          </w:tcPr>
          <w:p w14:paraId="3B97C9C7">
            <w:pPr>
              <w:keepNext w:val="0"/>
              <w:keepLines w:val="0"/>
              <w:widowControl/>
              <w:suppressLineNumbers w:val="0"/>
              <w:spacing w:before="0" w:beforeAutospacing="0" w:after="0" w:afterAutospacing="0"/>
              <w:ind w:left="0" w:right="0"/>
              <w:jc w:val="center"/>
              <w:rPr>
                <w:rFonts w:hint="default" w:cs="Times New Roman" w:asciiTheme="minorHAnsi" w:hAnsiTheme="minorHAnsi" w:eastAsiaTheme="minorEastAsia"/>
                <w:kern w:val="2"/>
                <w:sz w:val="21"/>
                <w:szCs w:val="22"/>
                <w:lang w:val="en-US" w:eastAsia="zh-CN" w:bidi="ar-SA"/>
              </w:rPr>
            </w:pPr>
            <w:r>
              <w:rPr>
                <w:rFonts w:hint="eastAsia" w:cs="Times New Roman"/>
                <w:lang w:eastAsia="zh-CN"/>
              </w:rPr>
              <w:t>分管产业开发</w:t>
            </w:r>
          </w:p>
        </w:tc>
      </w:tr>
      <w:tr w14:paraId="303F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79" w:type="dxa"/>
            <w:shd w:val="clear" w:color="auto" w:fill="auto"/>
            <w:vAlign w:val="center"/>
          </w:tcPr>
          <w:p w14:paraId="545BDA61">
            <w:pPr>
              <w:keepNext w:val="0"/>
              <w:keepLines w:val="0"/>
              <w:widowControl/>
              <w:suppressLineNumbers w:val="0"/>
              <w:spacing w:before="0" w:beforeAutospacing="0" w:after="0" w:afterAutospacing="0"/>
              <w:ind w:left="0" w:right="0"/>
              <w:jc w:val="center"/>
              <w:rPr>
                <w:rFonts w:hint="default" w:cs="Times New Roman" w:asciiTheme="minorHAnsi" w:hAnsiTheme="minorHAnsi" w:eastAsiaTheme="minorEastAsia"/>
                <w:kern w:val="2"/>
                <w:sz w:val="21"/>
                <w:szCs w:val="22"/>
                <w:lang w:val="en-US" w:eastAsia="zh-CN" w:bidi="ar-SA"/>
              </w:rPr>
            </w:pPr>
            <w:r>
              <w:rPr>
                <w:rFonts w:hint="eastAsia" w:cs="Times New Roman"/>
                <w:lang w:eastAsia="zh-CN"/>
              </w:rPr>
              <w:t>吴顺立</w:t>
            </w:r>
          </w:p>
        </w:tc>
        <w:tc>
          <w:tcPr>
            <w:tcW w:w="579" w:type="dxa"/>
            <w:shd w:val="clear" w:color="auto" w:fill="auto"/>
            <w:vAlign w:val="center"/>
          </w:tcPr>
          <w:p w14:paraId="60A8AE1C">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eastAsia="zh-CN"/>
              </w:rPr>
              <w:t>男</w:t>
            </w:r>
          </w:p>
        </w:tc>
        <w:tc>
          <w:tcPr>
            <w:tcW w:w="630" w:type="dxa"/>
            <w:shd w:val="clear" w:color="auto" w:fill="auto"/>
            <w:vAlign w:val="center"/>
          </w:tcPr>
          <w:p w14:paraId="54575852">
            <w:pPr>
              <w:keepNext w:val="0"/>
              <w:keepLines w:val="0"/>
              <w:widowControl/>
              <w:suppressLineNumbers w:val="0"/>
              <w:spacing w:before="0" w:beforeAutospacing="0" w:after="0" w:afterAutospacing="0"/>
              <w:ind w:left="0" w:right="0"/>
              <w:jc w:val="center"/>
              <w:rPr>
                <w:rFonts w:hint="default" w:eastAsia="宋体" w:cs="Times New Roman" w:asciiTheme="minorHAnsi" w:hAnsiTheme="minorHAnsi"/>
                <w:kern w:val="2"/>
                <w:sz w:val="21"/>
                <w:szCs w:val="22"/>
                <w:lang w:val="en-US" w:eastAsia="zh-CN" w:bidi="ar-SA"/>
              </w:rPr>
            </w:pPr>
            <w:r>
              <w:rPr>
                <w:rFonts w:hint="eastAsia" w:cs="Times New Roman"/>
                <w:lang w:val="en-US" w:eastAsia="zh-CN"/>
              </w:rPr>
              <w:t>40</w:t>
            </w:r>
          </w:p>
        </w:tc>
        <w:tc>
          <w:tcPr>
            <w:tcW w:w="1645" w:type="dxa"/>
            <w:shd w:val="clear" w:color="auto" w:fill="auto"/>
            <w:vAlign w:val="center"/>
          </w:tcPr>
          <w:p w14:paraId="2C07B49D">
            <w:pPr>
              <w:keepNext w:val="0"/>
              <w:keepLines w:val="0"/>
              <w:widowControl/>
              <w:suppressLineNumbers w:val="0"/>
              <w:spacing w:before="0" w:beforeAutospacing="0" w:after="0" w:afterAutospacing="0"/>
              <w:ind w:left="0" w:right="0"/>
              <w:jc w:val="center"/>
              <w:rPr>
                <w:rFonts w:hint="default" w:cs="Times New Roman" w:asciiTheme="minorHAnsi" w:hAnsiTheme="minorHAnsi" w:eastAsiaTheme="minorEastAsia"/>
                <w:kern w:val="2"/>
                <w:sz w:val="21"/>
                <w:szCs w:val="22"/>
                <w:lang w:val="en-US" w:eastAsia="zh-CN" w:bidi="ar-SA"/>
              </w:rPr>
            </w:pPr>
            <w:r>
              <w:rPr>
                <w:rFonts w:hint="eastAsia" w:cs="Times New Roman"/>
                <w:lang w:val="en-US" w:eastAsia="zh-CN"/>
              </w:rPr>
              <w:t>所长、讲师</w:t>
            </w:r>
          </w:p>
        </w:tc>
        <w:tc>
          <w:tcPr>
            <w:tcW w:w="1235" w:type="dxa"/>
            <w:shd w:val="clear" w:color="auto" w:fill="auto"/>
            <w:vAlign w:val="center"/>
          </w:tcPr>
          <w:p w14:paraId="4099A1A2">
            <w:pPr>
              <w:keepNext w:val="0"/>
              <w:keepLines w:val="0"/>
              <w:widowControl/>
              <w:suppressLineNumbers w:val="0"/>
              <w:spacing w:before="0" w:beforeAutospacing="0" w:after="0" w:afterAutospacing="0"/>
              <w:ind w:left="0" w:right="0"/>
              <w:jc w:val="center"/>
              <w:rPr>
                <w:rFonts w:hint="default" w:cs="Times New Roman" w:asciiTheme="minorHAnsi" w:hAnsiTheme="minorHAnsi" w:eastAsiaTheme="minorEastAsia"/>
                <w:kern w:val="2"/>
                <w:sz w:val="21"/>
                <w:szCs w:val="22"/>
                <w:lang w:val="en-US" w:eastAsia="zh-CN" w:bidi="ar-SA"/>
              </w:rPr>
            </w:pPr>
            <w:r>
              <w:rPr>
                <w:rFonts w:hint="eastAsia" w:cs="Times New Roman"/>
                <w:lang w:val="en-US" w:eastAsia="zh-CN"/>
              </w:rPr>
              <w:t>科技管理、知识产权研究</w:t>
            </w:r>
          </w:p>
        </w:tc>
        <w:tc>
          <w:tcPr>
            <w:tcW w:w="2415" w:type="dxa"/>
            <w:shd w:val="clear" w:color="auto" w:fill="auto"/>
            <w:vAlign w:val="center"/>
          </w:tcPr>
          <w:p w14:paraId="5B817232">
            <w:pPr>
              <w:keepNext w:val="0"/>
              <w:keepLines w:val="0"/>
              <w:widowControl/>
              <w:suppressLineNumbers w:val="0"/>
              <w:spacing w:before="0" w:beforeAutospacing="0" w:after="0" w:afterAutospacing="0"/>
              <w:ind w:left="0" w:right="0"/>
              <w:jc w:val="center"/>
              <w:rPr>
                <w:rFonts w:hint="default" w:cs="Times New Roman" w:asciiTheme="minorHAnsi" w:hAnsiTheme="minorHAnsi" w:eastAsiaTheme="minorEastAsia"/>
                <w:kern w:val="2"/>
                <w:sz w:val="21"/>
                <w:szCs w:val="22"/>
                <w:lang w:val="en-US" w:eastAsia="zh-CN" w:bidi="ar-SA"/>
              </w:rPr>
            </w:pPr>
            <w:r>
              <w:rPr>
                <w:rFonts w:hint="eastAsia" w:cs="Times New Roman"/>
                <w:lang w:val="en-US" w:eastAsia="zh-CN"/>
              </w:rPr>
              <w:t>荔浦市科学技术情报研究所</w:t>
            </w:r>
          </w:p>
        </w:tc>
        <w:tc>
          <w:tcPr>
            <w:tcW w:w="1697" w:type="dxa"/>
            <w:shd w:val="clear" w:color="auto" w:fill="auto"/>
            <w:vAlign w:val="center"/>
          </w:tcPr>
          <w:p w14:paraId="5232E284">
            <w:pPr>
              <w:keepNext w:val="0"/>
              <w:keepLines w:val="0"/>
              <w:widowControl/>
              <w:suppressLineNumbers w:val="0"/>
              <w:spacing w:before="0" w:beforeAutospacing="0" w:after="0" w:afterAutospacing="0"/>
              <w:ind w:left="0" w:right="0"/>
              <w:jc w:val="center"/>
              <w:rPr>
                <w:rFonts w:hint="default" w:cs="Times New Roman" w:asciiTheme="minorHAnsi" w:hAnsiTheme="minorHAnsi" w:eastAsiaTheme="minorEastAsia"/>
                <w:kern w:val="2"/>
                <w:sz w:val="21"/>
                <w:szCs w:val="22"/>
                <w:lang w:val="en-US" w:eastAsia="zh-CN" w:bidi="ar-SA"/>
              </w:rPr>
            </w:pPr>
            <w:r>
              <w:rPr>
                <w:rFonts w:hint="eastAsia" w:cs="Times New Roman"/>
              </w:rPr>
              <w:t>参加制定</w:t>
            </w:r>
          </w:p>
        </w:tc>
      </w:tr>
      <w:tr w14:paraId="12B8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79" w:type="dxa"/>
            <w:vAlign w:val="center"/>
          </w:tcPr>
          <w:p w14:paraId="6BFB08F0">
            <w:pPr>
              <w:keepNext w:val="0"/>
              <w:keepLines w:val="0"/>
              <w:widowControl/>
              <w:suppressLineNumbers w:val="0"/>
              <w:spacing w:before="0" w:beforeAutospacing="0" w:after="0" w:afterAutospacing="0"/>
              <w:ind w:left="0" w:right="0"/>
              <w:jc w:val="center"/>
              <w:rPr>
                <w:rFonts w:hint="eastAsia" w:ascii="宋体" w:cs="Times New Roman" w:eastAsiaTheme="minorEastAsia"/>
                <w:lang w:eastAsia="zh-CN"/>
              </w:rPr>
            </w:pPr>
            <w:r>
              <w:rPr>
                <w:rFonts w:hint="eastAsia" w:ascii="宋体" w:cs="Times New Roman"/>
                <w:lang w:eastAsia="zh-CN"/>
              </w:rPr>
              <w:t>邓华</w:t>
            </w:r>
          </w:p>
        </w:tc>
        <w:tc>
          <w:tcPr>
            <w:tcW w:w="579" w:type="dxa"/>
            <w:vAlign w:val="center"/>
          </w:tcPr>
          <w:p w14:paraId="09524585">
            <w:pPr>
              <w:keepNext w:val="0"/>
              <w:keepLines w:val="0"/>
              <w:widowControl/>
              <w:suppressLineNumbers w:val="0"/>
              <w:spacing w:before="0" w:beforeAutospacing="0" w:after="0" w:afterAutospacing="0"/>
              <w:ind w:left="0" w:right="0"/>
              <w:jc w:val="center"/>
              <w:rPr>
                <w:rFonts w:hint="eastAsia" w:ascii="宋体" w:eastAsia="宋体" w:cs="Times New Roman"/>
                <w:lang w:val="en-US" w:eastAsia="zh-CN"/>
              </w:rPr>
            </w:pPr>
            <w:r>
              <w:rPr>
                <w:rFonts w:hint="eastAsia" w:ascii="宋体" w:eastAsia="宋体" w:cs="Times New Roman"/>
                <w:lang w:val="en-US" w:eastAsia="zh-CN"/>
              </w:rPr>
              <w:t>女</w:t>
            </w:r>
          </w:p>
        </w:tc>
        <w:tc>
          <w:tcPr>
            <w:tcW w:w="630" w:type="dxa"/>
            <w:vAlign w:val="center"/>
          </w:tcPr>
          <w:p w14:paraId="00416D37">
            <w:pPr>
              <w:keepNext w:val="0"/>
              <w:keepLines w:val="0"/>
              <w:widowControl/>
              <w:suppressLineNumbers w:val="0"/>
              <w:spacing w:before="0" w:beforeAutospacing="0" w:after="0" w:afterAutospacing="0"/>
              <w:ind w:left="0" w:right="0"/>
              <w:jc w:val="center"/>
              <w:rPr>
                <w:rFonts w:hint="default" w:ascii="宋体" w:eastAsia="宋体" w:cs="Times New Roman"/>
                <w:lang w:val="en-US" w:eastAsia="zh-CN"/>
              </w:rPr>
            </w:pPr>
            <w:r>
              <w:rPr>
                <w:rFonts w:hint="eastAsia" w:ascii="宋体" w:eastAsia="宋体" w:cs="Times New Roman"/>
                <w:lang w:val="en-US" w:eastAsia="zh-CN"/>
              </w:rPr>
              <w:t>58</w:t>
            </w:r>
          </w:p>
        </w:tc>
        <w:tc>
          <w:tcPr>
            <w:tcW w:w="1645" w:type="dxa"/>
            <w:vAlign w:val="center"/>
          </w:tcPr>
          <w:p w14:paraId="060DBB0A">
            <w:pPr>
              <w:keepNext w:val="0"/>
              <w:keepLines w:val="0"/>
              <w:widowControl/>
              <w:suppressLineNumbers w:val="0"/>
              <w:spacing w:before="0" w:beforeAutospacing="0" w:after="0" w:afterAutospacing="0"/>
              <w:ind w:left="0" w:right="0"/>
              <w:jc w:val="center"/>
              <w:rPr>
                <w:rFonts w:hint="default" w:ascii="宋体" w:eastAsia="宋体" w:cs="Times New Roman"/>
                <w:lang w:val="en-US" w:eastAsia="zh-CN"/>
              </w:rPr>
            </w:pPr>
            <w:r>
              <w:rPr>
                <w:rFonts w:hint="eastAsia" w:ascii="宋体" w:eastAsia="宋体" w:cs="Times New Roman"/>
                <w:lang w:val="en-US" w:eastAsia="zh-CN"/>
              </w:rPr>
              <w:t>高级工程师</w:t>
            </w:r>
          </w:p>
        </w:tc>
        <w:tc>
          <w:tcPr>
            <w:tcW w:w="1235" w:type="dxa"/>
            <w:vAlign w:val="center"/>
          </w:tcPr>
          <w:p w14:paraId="0E1D9971">
            <w:pPr>
              <w:keepNext w:val="0"/>
              <w:keepLines w:val="0"/>
              <w:widowControl/>
              <w:suppressLineNumbers w:val="0"/>
              <w:spacing w:before="0" w:beforeAutospacing="0" w:after="0" w:afterAutospacing="0"/>
              <w:ind w:left="0" w:right="0"/>
              <w:jc w:val="center"/>
              <w:rPr>
                <w:rFonts w:hint="eastAsia" w:ascii="宋体" w:eastAsia="宋体" w:cs="Times New Roman"/>
                <w:lang w:val="en-US" w:eastAsia="zh-CN"/>
              </w:rPr>
            </w:pPr>
            <w:r>
              <w:rPr>
                <w:rFonts w:hint="eastAsia" w:ascii="宋体" w:eastAsia="宋体" w:cs="Times New Roman"/>
                <w:lang w:val="en-US" w:eastAsia="zh-CN"/>
              </w:rPr>
              <w:t>食品</w:t>
            </w:r>
          </w:p>
        </w:tc>
        <w:tc>
          <w:tcPr>
            <w:tcW w:w="2415" w:type="dxa"/>
            <w:shd w:val="clear" w:color="auto" w:fill="auto"/>
            <w:vAlign w:val="center"/>
          </w:tcPr>
          <w:p w14:paraId="13FAA31B">
            <w:pPr>
              <w:keepNext w:val="0"/>
              <w:keepLines w:val="0"/>
              <w:widowControl/>
              <w:suppressLineNumbers w:val="0"/>
              <w:spacing w:before="0" w:beforeAutospacing="0" w:after="0" w:afterAutospacing="0"/>
              <w:ind w:left="0" w:leftChars="0" w:right="0" w:rightChars="0"/>
              <w:jc w:val="center"/>
              <w:rPr>
                <w:rFonts w:hint="default" w:ascii="宋体" w:eastAsia="宋体" w:cs="Times New Roman" w:hAnsiTheme="minorHAnsi"/>
                <w:kern w:val="2"/>
                <w:sz w:val="21"/>
                <w:szCs w:val="22"/>
                <w:lang w:val="en-US" w:eastAsia="zh-CN" w:bidi="ar-SA"/>
              </w:rPr>
            </w:pPr>
            <w:r>
              <w:rPr>
                <w:rFonts w:hint="eastAsia" w:ascii="宋体" w:eastAsia="宋体" w:cs="Times New Roman"/>
                <w:lang w:val="en-US" w:eastAsia="zh-CN"/>
              </w:rPr>
              <w:t>桂林市产品质量检验所</w:t>
            </w:r>
          </w:p>
        </w:tc>
        <w:tc>
          <w:tcPr>
            <w:tcW w:w="1697" w:type="dxa"/>
            <w:shd w:val="clear" w:color="auto" w:fill="auto"/>
            <w:vAlign w:val="center"/>
          </w:tcPr>
          <w:p w14:paraId="653FFF6F">
            <w:pPr>
              <w:keepNext w:val="0"/>
              <w:keepLines w:val="0"/>
              <w:widowControl/>
              <w:suppressLineNumbers w:val="0"/>
              <w:spacing w:before="0" w:beforeAutospacing="0" w:after="0" w:afterAutospacing="0"/>
              <w:ind w:left="0" w:leftChars="0" w:right="0" w:rightChars="0"/>
              <w:jc w:val="center"/>
              <w:rPr>
                <w:rFonts w:hint="eastAsia" w:ascii="宋体" w:cs="Times New Roman" w:hAnsiTheme="minorHAnsi" w:eastAsiaTheme="minorEastAsia"/>
                <w:kern w:val="2"/>
                <w:sz w:val="21"/>
                <w:szCs w:val="22"/>
                <w:lang w:val="en-US" w:eastAsia="zh-CN" w:bidi="ar-SA"/>
              </w:rPr>
            </w:pPr>
            <w:r>
              <w:rPr>
                <w:rFonts w:hint="eastAsia" w:ascii="宋体" w:cs="Times New Roman"/>
                <w:lang w:eastAsia="zh-CN"/>
              </w:rPr>
              <w:t>参加制定</w:t>
            </w:r>
          </w:p>
        </w:tc>
      </w:tr>
      <w:tr w14:paraId="6840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79" w:type="dxa"/>
            <w:shd w:val="clear" w:color="auto" w:fill="auto"/>
            <w:vAlign w:val="center"/>
          </w:tcPr>
          <w:p w14:paraId="286974DF">
            <w:pPr>
              <w:keepNext w:val="0"/>
              <w:keepLines w:val="0"/>
              <w:widowControl/>
              <w:suppressLineNumbers w:val="0"/>
              <w:spacing w:before="0" w:beforeAutospacing="0" w:after="0" w:afterAutospacing="0"/>
              <w:ind w:left="0" w:leftChars="0" w:right="0" w:rightChars="0"/>
              <w:jc w:val="center"/>
              <w:rPr>
                <w:rFonts w:hint="default" w:ascii="宋体" w:cs="Times New Roman" w:hAnsiTheme="minorHAnsi" w:eastAsiaTheme="minorEastAsia"/>
                <w:kern w:val="2"/>
                <w:sz w:val="21"/>
                <w:szCs w:val="22"/>
                <w:lang w:val="en-US" w:eastAsia="zh-CN" w:bidi="ar-SA"/>
              </w:rPr>
            </w:pPr>
            <w:r>
              <w:rPr>
                <w:rFonts w:hint="eastAsia" w:ascii="宋体" w:cs="Times New Roman"/>
                <w:lang w:eastAsia="zh-CN"/>
              </w:rPr>
              <w:t>莫晓敏</w:t>
            </w:r>
          </w:p>
        </w:tc>
        <w:tc>
          <w:tcPr>
            <w:tcW w:w="579" w:type="dxa"/>
            <w:shd w:val="clear" w:color="auto" w:fill="auto"/>
            <w:vAlign w:val="center"/>
          </w:tcPr>
          <w:p w14:paraId="6DB6157F">
            <w:pPr>
              <w:keepNext w:val="0"/>
              <w:keepLines w:val="0"/>
              <w:widowControl/>
              <w:suppressLineNumbers w:val="0"/>
              <w:spacing w:before="0" w:beforeAutospacing="0" w:after="0" w:afterAutospacing="0"/>
              <w:ind w:left="0" w:leftChars="0" w:right="0" w:rightChars="0"/>
              <w:jc w:val="center"/>
              <w:rPr>
                <w:rFonts w:hint="eastAsia" w:ascii="宋体" w:eastAsia="宋体" w:cs="Times New Roman" w:hAnsiTheme="minorHAnsi"/>
                <w:kern w:val="2"/>
                <w:sz w:val="21"/>
                <w:szCs w:val="22"/>
                <w:lang w:val="en-US" w:eastAsia="zh-CN" w:bidi="ar-SA"/>
              </w:rPr>
            </w:pPr>
            <w:r>
              <w:rPr>
                <w:rFonts w:hint="eastAsia" w:ascii="宋体" w:eastAsia="宋体" w:cs="Times New Roman"/>
                <w:lang w:val="en-US" w:eastAsia="zh-CN"/>
              </w:rPr>
              <w:t>女</w:t>
            </w:r>
          </w:p>
        </w:tc>
        <w:tc>
          <w:tcPr>
            <w:tcW w:w="630" w:type="dxa"/>
            <w:shd w:val="clear" w:color="auto" w:fill="auto"/>
            <w:vAlign w:val="center"/>
          </w:tcPr>
          <w:p w14:paraId="3E7D4EBF">
            <w:pPr>
              <w:keepNext w:val="0"/>
              <w:keepLines w:val="0"/>
              <w:widowControl/>
              <w:suppressLineNumbers w:val="0"/>
              <w:spacing w:before="0" w:beforeAutospacing="0" w:after="0" w:afterAutospacing="0"/>
              <w:ind w:left="0" w:leftChars="0" w:right="0" w:rightChars="0"/>
              <w:jc w:val="center"/>
              <w:rPr>
                <w:rFonts w:hint="default" w:ascii="宋体" w:eastAsia="宋体" w:cs="Times New Roman" w:hAnsiTheme="minorHAnsi"/>
                <w:kern w:val="2"/>
                <w:sz w:val="21"/>
                <w:szCs w:val="22"/>
                <w:lang w:val="en-US" w:eastAsia="zh-CN" w:bidi="ar-SA"/>
              </w:rPr>
            </w:pPr>
            <w:r>
              <w:rPr>
                <w:rFonts w:hint="eastAsia" w:ascii="宋体" w:eastAsia="宋体" w:cs="Times New Roman"/>
                <w:lang w:val="en-US" w:eastAsia="zh-CN"/>
              </w:rPr>
              <w:t>40</w:t>
            </w:r>
          </w:p>
        </w:tc>
        <w:tc>
          <w:tcPr>
            <w:tcW w:w="1645" w:type="dxa"/>
            <w:shd w:val="clear" w:color="auto" w:fill="auto"/>
            <w:vAlign w:val="center"/>
          </w:tcPr>
          <w:p w14:paraId="2FA5A6A1">
            <w:pPr>
              <w:keepNext w:val="0"/>
              <w:keepLines w:val="0"/>
              <w:widowControl/>
              <w:suppressLineNumbers w:val="0"/>
              <w:spacing w:before="0" w:beforeAutospacing="0" w:after="0" w:afterAutospacing="0"/>
              <w:ind w:left="0" w:leftChars="0" w:right="0" w:rightChars="0"/>
              <w:jc w:val="center"/>
              <w:rPr>
                <w:rFonts w:hint="eastAsia" w:ascii="宋体" w:eastAsia="宋体" w:cs="Times New Roman" w:hAnsiTheme="minorHAnsi"/>
                <w:kern w:val="2"/>
                <w:sz w:val="21"/>
                <w:szCs w:val="22"/>
                <w:lang w:val="en-US" w:eastAsia="zh-CN" w:bidi="ar-SA"/>
              </w:rPr>
            </w:pPr>
            <w:r>
              <w:rPr>
                <w:rFonts w:hint="eastAsia" w:ascii="宋体" w:eastAsia="宋体" w:cs="Times New Roman"/>
                <w:lang w:val="en-US" w:eastAsia="zh-CN"/>
              </w:rPr>
              <w:t>高级工程师</w:t>
            </w:r>
          </w:p>
        </w:tc>
        <w:tc>
          <w:tcPr>
            <w:tcW w:w="1235" w:type="dxa"/>
            <w:shd w:val="clear" w:color="auto" w:fill="auto"/>
            <w:vAlign w:val="center"/>
          </w:tcPr>
          <w:p w14:paraId="30419EB1">
            <w:pPr>
              <w:keepNext w:val="0"/>
              <w:keepLines w:val="0"/>
              <w:widowControl/>
              <w:suppressLineNumbers w:val="0"/>
              <w:spacing w:before="0" w:beforeAutospacing="0" w:after="0" w:afterAutospacing="0"/>
              <w:ind w:left="0" w:leftChars="0" w:right="0" w:rightChars="0"/>
              <w:jc w:val="center"/>
              <w:rPr>
                <w:rFonts w:hint="eastAsia" w:ascii="宋体" w:eastAsia="宋体" w:cs="Times New Roman" w:hAnsiTheme="minorHAnsi"/>
                <w:kern w:val="2"/>
                <w:sz w:val="21"/>
                <w:szCs w:val="22"/>
                <w:lang w:val="en-US" w:eastAsia="zh-CN" w:bidi="ar-SA"/>
              </w:rPr>
            </w:pPr>
            <w:r>
              <w:rPr>
                <w:rFonts w:hint="eastAsia" w:ascii="宋体" w:eastAsia="宋体" w:cs="Times New Roman"/>
                <w:lang w:val="en-US" w:eastAsia="zh-CN"/>
              </w:rPr>
              <w:t>食品</w:t>
            </w:r>
          </w:p>
        </w:tc>
        <w:tc>
          <w:tcPr>
            <w:tcW w:w="2415" w:type="dxa"/>
            <w:shd w:val="clear" w:color="auto" w:fill="auto"/>
            <w:vAlign w:val="center"/>
          </w:tcPr>
          <w:p w14:paraId="1388141E">
            <w:pPr>
              <w:keepNext w:val="0"/>
              <w:keepLines w:val="0"/>
              <w:widowControl/>
              <w:suppressLineNumbers w:val="0"/>
              <w:spacing w:before="0" w:beforeAutospacing="0" w:after="0" w:afterAutospacing="0"/>
              <w:ind w:left="0" w:leftChars="0" w:right="0" w:rightChars="0"/>
              <w:jc w:val="center"/>
              <w:rPr>
                <w:rFonts w:hint="default" w:ascii="宋体" w:eastAsia="宋体" w:cs="Times New Roman" w:hAnsiTheme="minorHAnsi"/>
                <w:kern w:val="2"/>
                <w:sz w:val="21"/>
                <w:szCs w:val="22"/>
                <w:lang w:val="en-US" w:eastAsia="zh-CN" w:bidi="ar-SA"/>
              </w:rPr>
            </w:pPr>
            <w:r>
              <w:rPr>
                <w:rFonts w:hint="eastAsia" w:ascii="宋体" w:eastAsia="宋体" w:cs="Times New Roman"/>
                <w:lang w:val="en-US" w:eastAsia="zh-CN"/>
              </w:rPr>
              <w:t>桂林市产品质量检验所</w:t>
            </w:r>
          </w:p>
        </w:tc>
        <w:tc>
          <w:tcPr>
            <w:tcW w:w="1697" w:type="dxa"/>
            <w:shd w:val="clear" w:color="auto" w:fill="auto"/>
            <w:vAlign w:val="center"/>
          </w:tcPr>
          <w:p w14:paraId="14EF201B">
            <w:pPr>
              <w:keepNext w:val="0"/>
              <w:keepLines w:val="0"/>
              <w:widowControl/>
              <w:suppressLineNumbers w:val="0"/>
              <w:spacing w:before="0" w:beforeAutospacing="0" w:after="0" w:afterAutospacing="0"/>
              <w:ind w:left="0" w:leftChars="0" w:right="0" w:rightChars="0"/>
              <w:jc w:val="center"/>
              <w:rPr>
                <w:rFonts w:hint="default" w:ascii="宋体" w:cs="Times New Roman" w:hAnsiTheme="minorHAnsi" w:eastAsiaTheme="minorEastAsia"/>
                <w:kern w:val="2"/>
                <w:sz w:val="21"/>
                <w:szCs w:val="22"/>
                <w:lang w:val="en-US" w:eastAsia="zh-CN" w:bidi="ar-SA"/>
              </w:rPr>
            </w:pPr>
            <w:r>
              <w:rPr>
                <w:rFonts w:hint="eastAsia" w:ascii="宋体" w:cs="Times New Roman"/>
                <w:lang w:eastAsia="zh-CN"/>
              </w:rPr>
              <w:t>参加制定</w:t>
            </w:r>
          </w:p>
        </w:tc>
      </w:tr>
      <w:tr w14:paraId="012F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79" w:type="dxa"/>
            <w:vAlign w:val="center"/>
          </w:tcPr>
          <w:p w14:paraId="2CB93EC0">
            <w:pPr>
              <w:keepNext w:val="0"/>
              <w:keepLines w:val="0"/>
              <w:widowControl/>
              <w:suppressLineNumbers w:val="0"/>
              <w:spacing w:before="0" w:beforeAutospacing="0" w:after="0" w:afterAutospacing="0"/>
              <w:ind w:left="0" w:right="0"/>
              <w:jc w:val="center"/>
              <w:rPr>
                <w:rFonts w:hint="eastAsia" w:ascii="宋体" w:cs="Times New Roman" w:eastAsiaTheme="minorEastAsia"/>
                <w:lang w:eastAsia="zh-CN"/>
              </w:rPr>
            </w:pPr>
            <w:r>
              <w:rPr>
                <w:rFonts w:hint="eastAsia" w:ascii="宋体" w:cs="Times New Roman"/>
                <w:lang w:eastAsia="zh-CN"/>
              </w:rPr>
              <w:t>吕新印</w:t>
            </w:r>
          </w:p>
        </w:tc>
        <w:tc>
          <w:tcPr>
            <w:tcW w:w="579" w:type="dxa"/>
            <w:vAlign w:val="center"/>
          </w:tcPr>
          <w:p w14:paraId="2D480904">
            <w:pPr>
              <w:keepNext w:val="0"/>
              <w:keepLines w:val="0"/>
              <w:widowControl/>
              <w:suppressLineNumbers w:val="0"/>
              <w:spacing w:before="0" w:beforeAutospacing="0" w:after="0" w:afterAutospacing="0"/>
              <w:ind w:left="0" w:right="0"/>
              <w:jc w:val="center"/>
              <w:rPr>
                <w:rFonts w:hint="eastAsia" w:ascii="宋体" w:eastAsia="宋体" w:cs="Times New Roman"/>
                <w:lang w:val="en-US" w:eastAsia="zh-CN"/>
              </w:rPr>
            </w:pPr>
            <w:r>
              <w:rPr>
                <w:rFonts w:hint="eastAsia" w:ascii="宋体" w:eastAsia="宋体" w:cs="Times New Roman"/>
                <w:lang w:val="en-US" w:eastAsia="zh-CN"/>
              </w:rPr>
              <w:t>男</w:t>
            </w:r>
          </w:p>
        </w:tc>
        <w:tc>
          <w:tcPr>
            <w:tcW w:w="630" w:type="dxa"/>
            <w:vAlign w:val="center"/>
          </w:tcPr>
          <w:p w14:paraId="42D39FDC">
            <w:pPr>
              <w:keepNext w:val="0"/>
              <w:keepLines w:val="0"/>
              <w:widowControl/>
              <w:suppressLineNumbers w:val="0"/>
              <w:spacing w:before="0" w:beforeAutospacing="0" w:after="0" w:afterAutospacing="0"/>
              <w:ind w:left="0" w:right="0"/>
              <w:jc w:val="center"/>
              <w:rPr>
                <w:rFonts w:hint="default" w:ascii="宋体" w:eastAsia="宋体" w:cs="Times New Roman"/>
                <w:lang w:val="en-US" w:eastAsia="zh-CN"/>
              </w:rPr>
            </w:pPr>
            <w:r>
              <w:rPr>
                <w:rFonts w:hint="eastAsia" w:ascii="宋体" w:eastAsia="宋体" w:cs="Times New Roman"/>
                <w:lang w:val="en-US" w:eastAsia="zh-CN"/>
              </w:rPr>
              <w:t>47</w:t>
            </w:r>
          </w:p>
        </w:tc>
        <w:tc>
          <w:tcPr>
            <w:tcW w:w="1645" w:type="dxa"/>
            <w:vAlign w:val="center"/>
          </w:tcPr>
          <w:p w14:paraId="2545F5A3">
            <w:pPr>
              <w:keepNext w:val="0"/>
              <w:keepLines w:val="0"/>
              <w:widowControl/>
              <w:suppressLineNumbers w:val="0"/>
              <w:spacing w:before="0" w:beforeAutospacing="0" w:after="0" w:afterAutospacing="0"/>
              <w:ind w:left="0" w:right="0"/>
              <w:jc w:val="center"/>
              <w:rPr>
                <w:rFonts w:hint="default" w:ascii="宋体" w:eastAsia="宋体" w:cs="Times New Roman"/>
                <w:lang w:val="en-US" w:eastAsia="zh-CN"/>
              </w:rPr>
            </w:pPr>
            <w:r>
              <w:rPr>
                <w:rFonts w:hint="eastAsia" w:ascii="宋体" w:eastAsia="宋体" w:cs="Times New Roman"/>
                <w:lang w:val="en-US" w:eastAsia="zh-CN"/>
              </w:rPr>
              <w:t>高级工程师</w:t>
            </w:r>
          </w:p>
        </w:tc>
        <w:tc>
          <w:tcPr>
            <w:tcW w:w="1235" w:type="dxa"/>
            <w:vAlign w:val="center"/>
          </w:tcPr>
          <w:p w14:paraId="16F5B81E">
            <w:pPr>
              <w:keepNext w:val="0"/>
              <w:keepLines w:val="0"/>
              <w:widowControl/>
              <w:suppressLineNumbers w:val="0"/>
              <w:spacing w:before="0" w:beforeAutospacing="0" w:after="0" w:afterAutospacing="0"/>
              <w:ind w:left="0" w:right="0"/>
              <w:jc w:val="center"/>
              <w:rPr>
                <w:rFonts w:hint="default" w:ascii="宋体" w:eastAsia="宋体" w:cs="Times New Roman"/>
                <w:lang w:val="en-US" w:eastAsia="zh-CN"/>
              </w:rPr>
            </w:pPr>
            <w:r>
              <w:rPr>
                <w:rFonts w:hint="eastAsia" w:ascii="宋体" w:eastAsia="宋体" w:cs="Times New Roman"/>
                <w:lang w:val="en-US" w:eastAsia="zh-CN"/>
              </w:rPr>
              <w:t>食品</w:t>
            </w:r>
          </w:p>
        </w:tc>
        <w:tc>
          <w:tcPr>
            <w:tcW w:w="2415" w:type="dxa"/>
            <w:shd w:val="clear" w:color="auto" w:fill="auto"/>
            <w:vAlign w:val="center"/>
          </w:tcPr>
          <w:p w14:paraId="3C11FAC6">
            <w:pPr>
              <w:keepNext w:val="0"/>
              <w:keepLines w:val="0"/>
              <w:widowControl/>
              <w:suppressLineNumbers w:val="0"/>
              <w:spacing w:before="0" w:beforeAutospacing="0" w:after="0" w:afterAutospacing="0"/>
              <w:ind w:left="0" w:leftChars="0" w:right="0" w:rightChars="0"/>
              <w:jc w:val="center"/>
              <w:rPr>
                <w:rFonts w:hint="default" w:ascii="宋体" w:eastAsia="宋体" w:cs="Times New Roman" w:hAnsiTheme="minorHAnsi"/>
                <w:kern w:val="2"/>
                <w:sz w:val="21"/>
                <w:szCs w:val="22"/>
                <w:lang w:val="en-US" w:eastAsia="zh-CN" w:bidi="ar-SA"/>
              </w:rPr>
            </w:pPr>
            <w:r>
              <w:rPr>
                <w:rFonts w:hint="eastAsia" w:ascii="宋体" w:eastAsia="宋体" w:cs="Times New Roman"/>
                <w:lang w:val="en-US" w:eastAsia="zh-CN"/>
              </w:rPr>
              <w:t>桂林市产品质量检验所</w:t>
            </w:r>
          </w:p>
        </w:tc>
        <w:tc>
          <w:tcPr>
            <w:tcW w:w="1697" w:type="dxa"/>
            <w:shd w:val="clear" w:color="auto" w:fill="auto"/>
            <w:vAlign w:val="center"/>
          </w:tcPr>
          <w:p w14:paraId="3BD2D916">
            <w:pPr>
              <w:keepNext w:val="0"/>
              <w:keepLines w:val="0"/>
              <w:widowControl/>
              <w:suppressLineNumbers w:val="0"/>
              <w:spacing w:before="0" w:beforeAutospacing="0" w:after="0" w:afterAutospacing="0"/>
              <w:ind w:left="0" w:leftChars="0" w:right="0" w:rightChars="0"/>
              <w:jc w:val="center"/>
              <w:rPr>
                <w:rFonts w:hint="default" w:ascii="宋体" w:cs="Times New Roman" w:hAnsiTheme="minorHAnsi" w:eastAsiaTheme="minorEastAsia"/>
                <w:kern w:val="2"/>
                <w:sz w:val="21"/>
                <w:szCs w:val="22"/>
                <w:lang w:val="en-US" w:eastAsia="zh-CN" w:bidi="ar-SA"/>
              </w:rPr>
            </w:pPr>
            <w:r>
              <w:rPr>
                <w:rFonts w:hint="eastAsia" w:ascii="宋体" w:cs="Times New Roman"/>
                <w:lang w:eastAsia="zh-CN"/>
              </w:rPr>
              <w:t>参加制定</w:t>
            </w:r>
          </w:p>
        </w:tc>
      </w:tr>
      <w:tr w14:paraId="6B74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79" w:type="dxa"/>
            <w:vAlign w:val="center"/>
          </w:tcPr>
          <w:p w14:paraId="66E4F9F3">
            <w:pPr>
              <w:keepNext w:val="0"/>
              <w:keepLines w:val="0"/>
              <w:widowControl/>
              <w:suppressLineNumbers w:val="0"/>
              <w:spacing w:before="0" w:beforeAutospacing="0" w:after="0" w:afterAutospacing="0"/>
              <w:ind w:left="0" w:right="0"/>
              <w:jc w:val="center"/>
              <w:rPr>
                <w:rFonts w:hint="eastAsia" w:ascii="宋体" w:cs="Times New Roman" w:eastAsiaTheme="minorEastAsia"/>
                <w:lang w:eastAsia="zh-CN"/>
              </w:rPr>
            </w:pPr>
            <w:r>
              <w:rPr>
                <w:rFonts w:hint="eastAsia" w:ascii="宋体" w:cs="Times New Roman"/>
                <w:lang w:eastAsia="zh-CN"/>
              </w:rPr>
              <w:t>张鸿斌</w:t>
            </w:r>
          </w:p>
        </w:tc>
        <w:tc>
          <w:tcPr>
            <w:tcW w:w="579" w:type="dxa"/>
            <w:vAlign w:val="center"/>
          </w:tcPr>
          <w:p w14:paraId="419E27CD">
            <w:pPr>
              <w:keepNext w:val="0"/>
              <w:keepLines w:val="0"/>
              <w:widowControl/>
              <w:suppressLineNumbers w:val="0"/>
              <w:spacing w:before="0" w:beforeAutospacing="0" w:after="0" w:afterAutospacing="0"/>
              <w:ind w:left="0" w:right="0"/>
              <w:jc w:val="center"/>
              <w:rPr>
                <w:rFonts w:hint="eastAsia" w:ascii="宋体" w:eastAsia="宋体" w:cs="Times New Roman"/>
                <w:lang w:val="en-US" w:eastAsia="zh-CN"/>
              </w:rPr>
            </w:pPr>
            <w:r>
              <w:rPr>
                <w:rFonts w:hint="eastAsia" w:ascii="宋体" w:eastAsia="宋体" w:cs="Times New Roman"/>
                <w:lang w:val="en-US" w:eastAsia="zh-CN"/>
              </w:rPr>
              <w:t>男</w:t>
            </w:r>
          </w:p>
        </w:tc>
        <w:tc>
          <w:tcPr>
            <w:tcW w:w="630" w:type="dxa"/>
            <w:vAlign w:val="center"/>
          </w:tcPr>
          <w:p w14:paraId="3C623B7B">
            <w:pPr>
              <w:keepNext w:val="0"/>
              <w:keepLines w:val="0"/>
              <w:widowControl/>
              <w:suppressLineNumbers w:val="0"/>
              <w:spacing w:before="0" w:beforeAutospacing="0" w:after="0" w:afterAutospacing="0"/>
              <w:ind w:left="0" w:right="0"/>
              <w:jc w:val="center"/>
              <w:rPr>
                <w:rFonts w:hint="default" w:ascii="宋体" w:eastAsia="宋体" w:cs="Times New Roman"/>
                <w:lang w:val="en-US" w:eastAsia="zh-CN"/>
              </w:rPr>
            </w:pPr>
            <w:r>
              <w:rPr>
                <w:rFonts w:hint="eastAsia" w:ascii="宋体" w:eastAsia="宋体" w:cs="Times New Roman"/>
                <w:lang w:val="en-US" w:eastAsia="zh-CN"/>
              </w:rPr>
              <w:t>59</w:t>
            </w:r>
          </w:p>
        </w:tc>
        <w:tc>
          <w:tcPr>
            <w:tcW w:w="1645" w:type="dxa"/>
            <w:vAlign w:val="center"/>
          </w:tcPr>
          <w:p w14:paraId="1DB9C3BA">
            <w:pPr>
              <w:keepNext w:val="0"/>
              <w:keepLines w:val="0"/>
              <w:widowControl/>
              <w:suppressLineNumbers w:val="0"/>
              <w:spacing w:before="0" w:beforeAutospacing="0" w:after="0" w:afterAutospacing="0"/>
              <w:ind w:left="0" w:right="0"/>
              <w:jc w:val="center"/>
              <w:rPr>
                <w:rFonts w:hint="default" w:ascii="宋体" w:eastAsia="宋体" w:cs="Times New Roman"/>
                <w:lang w:val="en-US" w:eastAsia="zh-CN"/>
              </w:rPr>
            </w:pPr>
            <w:r>
              <w:rPr>
                <w:rFonts w:hint="eastAsia" w:ascii="宋体" w:eastAsia="宋体" w:cs="Times New Roman"/>
                <w:lang w:val="en-US" w:eastAsia="zh-CN"/>
              </w:rPr>
              <w:t>高级工程师</w:t>
            </w:r>
          </w:p>
        </w:tc>
        <w:tc>
          <w:tcPr>
            <w:tcW w:w="1235" w:type="dxa"/>
            <w:vAlign w:val="center"/>
          </w:tcPr>
          <w:p w14:paraId="6F2AC300">
            <w:pPr>
              <w:keepNext w:val="0"/>
              <w:keepLines w:val="0"/>
              <w:widowControl/>
              <w:suppressLineNumbers w:val="0"/>
              <w:spacing w:before="0" w:beforeAutospacing="0" w:after="0" w:afterAutospacing="0"/>
              <w:ind w:left="0" w:right="0"/>
              <w:jc w:val="center"/>
              <w:rPr>
                <w:rFonts w:hint="eastAsia" w:ascii="宋体" w:eastAsia="宋体" w:cs="Times New Roman"/>
                <w:lang w:val="en-US" w:eastAsia="zh-CN"/>
              </w:rPr>
            </w:pPr>
            <w:r>
              <w:rPr>
                <w:rFonts w:hint="eastAsia" w:ascii="宋体" w:eastAsia="宋体" w:cs="Times New Roman"/>
                <w:lang w:val="en-US" w:eastAsia="zh-CN"/>
              </w:rPr>
              <w:t>食品</w:t>
            </w:r>
          </w:p>
        </w:tc>
        <w:tc>
          <w:tcPr>
            <w:tcW w:w="2415" w:type="dxa"/>
            <w:shd w:val="clear" w:color="auto" w:fill="auto"/>
            <w:vAlign w:val="center"/>
          </w:tcPr>
          <w:p w14:paraId="3A9C5253">
            <w:pPr>
              <w:keepNext w:val="0"/>
              <w:keepLines w:val="0"/>
              <w:widowControl/>
              <w:suppressLineNumbers w:val="0"/>
              <w:spacing w:before="0" w:beforeAutospacing="0" w:after="0" w:afterAutospacing="0"/>
              <w:ind w:left="0" w:leftChars="0" w:right="0" w:rightChars="0"/>
              <w:jc w:val="center"/>
              <w:rPr>
                <w:rFonts w:hint="default" w:ascii="宋体" w:eastAsia="宋体" w:cs="Times New Roman" w:hAnsiTheme="minorHAnsi"/>
                <w:kern w:val="2"/>
                <w:sz w:val="21"/>
                <w:szCs w:val="22"/>
                <w:lang w:val="en-US" w:eastAsia="zh-CN" w:bidi="ar-SA"/>
              </w:rPr>
            </w:pPr>
            <w:r>
              <w:rPr>
                <w:rFonts w:hint="eastAsia" w:ascii="宋体" w:eastAsia="宋体" w:cs="Times New Roman"/>
                <w:lang w:val="en-US" w:eastAsia="zh-CN"/>
              </w:rPr>
              <w:t>桂林市产品质量检验所</w:t>
            </w:r>
          </w:p>
        </w:tc>
        <w:tc>
          <w:tcPr>
            <w:tcW w:w="1697" w:type="dxa"/>
            <w:shd w:val="clear" w:color="auto" w:fill="auto"/>
            <w:vAlign w:val="center"/>
          </w:tcPr>
          <w:p w14:paraId="068D102D">
            <w:pPr>
              <w:keepNext w:val="0"/>
              <w:keepLines w:val="0"/>
              <w:widowControl/>
              <w:suppressLineNumbers w:val="0"/>
              <w:spacing w:before="0" w:beforeAutospacing="0" w:after="0" w:afterAutospacing="0"/>
              <w:ind w:left="0" w:leftChars="0" w:right="0" w:rightChars="0"/>
              <w:jc w:val="center"/>
              <w:rPr>
                <w:rFonts w:hint="default" w:ascii="宋体" w:cs="Times New Roman" w:hAnsiTheme="minorHAnsi" w:eastAsiaTheme="minorEastAsia"/>
                <w:kern w:val="2"/>
                <w:sz w:val="21"/>
                <w:szCs w:val="22"/>
                <w:lang w:val="en-US" w:eastAsia="zh-CN" w:bidi="ar-SA"/>
              </w:rPr>
            </w:pPr>
            <w:r>
              <w:rPr>
                <w:rFonts w:hint="eastAsia" w:ascii="宋体" w:cs="Times New Roman"/>
                <w:lang w:eastAsia="zh-CN"/>
              </w:rPr>
              <w:t>参加制定</w:t>
            </w:r>
          </w:p>
        </w:tc>
      </w:tr>
    </w:tbl>
    <w:p w14:paraId="7D5E6746">
      <w:pPr>
        <w:pStyle w:val="3"/>
        <w:widowControl/>
        <w:numPr>
          <w:ilvl w:val="0"/>
          <w:numId w:val="9"/>
        </w:numPr>
        <w:topLinePunct w:val="0"/>
        <w:ind w:left="0" w:leftChars="0" w:firstLine="0" w:firstLineChars="0"/>
        <w:rPr>
          <w:b w:val="0"/>
        </w:rPr>
      </w:pPr>
      <w:r>
        <w:t>收集整理文献资料</w:t>
      </w:r>
    </w:p>
    <w:p w14:paraId="70AF205A">
      <w:pPr>
        <w:pStyle w:val="11"/>
        <w:widowControl/>
        <w:rPr>
          <w:color w:val="000000"/>
        </w:rPr>
      </w:pPr>
      <w:r>
        <w:rPr>
          <w:color w:val="000000"/>
        </w:rPr>
        <w:t>标准编制工作组收集了国内有关“茶加工”“茶生产”相关文献资料。主要有：</w:t>
      </w:r>
    </w:p>
    <w:p w14:paraId="117E8BF2">
      <w:pPr>
        <w:pStyle w:val="11"/>
        <w:widowControl/>
      </w:pPr>
      <w:r>
        <w:t>GB/T 30375  《茶叶贮存》</w:t>
      </w:r>
    </w:p>
    <w:p w14:paraId="5A373EC8">
      <w:pPr>
        <w:pStyle w:val="11"/>
        <w:widowControl/>
      </w:pPr>
      <w:r>
        <w:t>GB/T 30766  《茶叶分类》</w:t>
      </w:r>
    </w:p>
    <w:p w14:paraId="1F03B921">
      <w:pPr>
        <w:pStyle w:val="11"/>
        <w:widowControl/>
      </w:pPr>
      <w:r>
        <w:t>GB/T 32744  《茶叶加工良好规范》</w:t>
      </w:r>
    </w:p>
    <w:p w14:paraId="5136117E">
      <w:pPr>
        <w:pStyle w:val="11"/>
        <w:widowControl/>
      </w:pPr>
      <w:r>
        <w:t>GH/T 1070  《茶叶包装通则》</w:t>
      </w:r>
    </w:p>
    <w:p w14:paraId="039CE888">
      <w:pPr>
        <w:pStyle w:val="3"/>
        <w:widowControl/>
        <w:numPr>
          <w:ilvl w:val="0"/>
          <w:numId w:val="9"/>
        </w:numPr>
        <w:topLinePunct w:val="0"/>
        <w:ind w:left="0" w:leftChars="0" w:firstLine="0" w:firstLineChars="0"/>
        <w:rPr>
          <w:b w:val="0"/>
        </w:rPr>
      </w:pPr>
      <w:r>
        <w:t>研讨确定标准主体内容</w:t>
      </w:r>
    </w:p>
    <w:p w14:paraId="5B48E98B">
      <w:pPr>
        <w:pStyle w:val="11"/>
        <w:widowControl/>
      </w:pPr>
      <w:r>
        <w:t>标准编制工作组在对收集的资料进行整理研究之后，2025年2月，标准编制工作组召开了标准编制会议，对标准的整体框架结构进行了研究，并对标准的关键性内容进行了初步探讨。经过研究，标准的主体内容确定为规定修仁茶的</w:t>
      </w:r>
      <w:r>
        <w:rPr>
          <w:color w:val="000000"/>
        </w:rPr>
        <w:t>加工基本条件、加工工艺技术、质量管理、标志、标签、包装、运输、贮存等技术要求。</w:t>
      </w:r>
      <w:r>
        <w:t>。</w:t>
      </w:r>
    </w:p>
    <w:p w14:paraId="71109EB8">
      <w:pPr>
        <w:pStyle w:val="3"/>
        <w:widowControl/>
        <w:numPr>
          <w:ilvl w:val="0"/>
          <w:numId w:val="9"/>
        </w:numPr>
        <w:topLinePunct w:val="0"/>
        <w:ind w:left="0" w:leftChars="0" w:firstLine="0" w:firstLineChars="0"/>
        <w:rPr>
          <w:b w:val="0"/>
          <w:highlight w:val="none"/>
        </w:rPr>
      </w:pPr>
      <w:r>
        <w:t>调研、形</w:t>
      </w:r>
      <w:r>
        <w:rPr>
          <w:highlight w:val="none"/>
        </w:rPr>
        <w:t>成征求意见稿</w:t>
      </w:r>
    </w:p>
    <w:p w14:paraId="77F4971B">
      <w:pPr>
        <w:pStyle w:val="11"/>
        <w:widowControl/>
      </w:pPr>
      <w:r>
        <w:rPr>
          <w:highlight w:val="none"/>
        </w:rPr>
        <w:t>2025年1～3月，标</w:t>
      </w:r>
      <w:r>
        <w:t>准起草工作小组进行了广泛实地调研工作，查阅了大量的国内外文献资料，对</w:t>
      </w:r>
      <w:r>
        <w:rPr>
          <w:color w:val="000000"/>
        </w:rPr>
        <w:t>修仁茶</w:t>
      </w:r>
      <w:r>
        <w:t>的前人研究成果进行系统总结。形成了标准的基本构架，对主要内容进行了讨论并对项目的工作进行了部署和安排。</w:t>
      </w:r>
    </w:p>
    <w:p w14:paraId="6BD0AEB7">
      <w:pPr>
        <w:pStyle w:val="11"/>
        <w:widowControl/>
        <w:rPr>
          <w:highlight w:val="none"/>
        </w:rPr>
      </w:pPr>
      <w:r>
        <w:rPr>
          <w:highlight w:val="none"/>
        </w:rPr>
        <w:t>2025年1月，在前期工作的基础之上，通过理清逻辑脉络，整合已有的参考资料中有关的修仁茶加工基本条件、加工工艺技术、质量管理、标志、标签、包装、运输、贮存等方面的具体要求，并结合修仁茶的加工实际要求的基础上，按照简化、统一等原则编制完成团体标准《修仁茶加工技术规程》（草案）。</w:t>
      </w:r>
    </w:p>
    <w:p w14:paraId="3CCE8FE7">
      <w:pPr>
        <w:pStyle w:val="11"/>
        <w:widowControl/>
      </w:pPr>
      <w:r>
        <w:t>202</w:t>
      </w:r>
      <w:r>
        <w:rPr>
          <w:highlight w:val="none"/>
        </w:rPr>
        <w:t>5年2～3月，标准起草工作组深入桂林市内涉及修仁茶生产的有代表性的企业、商户、协会、高效、技术机构，针对修仁茶进行分组实地调研学习。通过实地调研，掌握桂林市关于修仁茶的加工基本条件及工艺技术、质量管理、标志、标签、包装、运输、贮存等方面的具体要求。并实际</w:t>
      </w:r>
      <w:r>
        <w:t>征求意见，通过收集反馈了大量意见，标准编制工作组多次召开会议，对标准草案进行了反复修改和研究讨论。最终形成了团体标准《修仁茶加工技术规程》（征求意见稿）和（征求意见稿）编制说明。</w:t>
      </w:r>
    </w:p>
    <w:p w14:paraId="0F0CE3C1">
      <w:pPr>
        <w:pStyle w:val="2"/>
        <w:widowControl/>
        <w:numPr>
          <w:ilvl w:val="0"/>
          <w:numId w:val="7"/>
        </w:numPr>
        <w:topLinePunct w:val="0"/>
        <w:ind w:left="0" w:leftChars="0" w:firstLine="0" w:firstLineChars="0"/>
        <w:rPr>
          <w:b w:val="0"/>
        </w:rPr>
      </w:pPr>
      <w:bookmarkStart w:id="2" w:name="_Toc526940083"/>
      <w:r>
        <w:t>标准制定原则</w:t>
      </w:r>
      <w:bookmarkEnd w:id="2"/>
    </w:p>
    <w:p w14:paraId="395356D1">
      <w:pPr>
        <w:pStyle w:val="3"/>
        <w:widowControl/>
        <w:numPr>
          <w:ilvl w:val="0"/>
          <w:numId w:val="11"/>
        </w:numPr>
        <w:topLinePunct w:val="0"/>
        <w:ind w:left="0" w:leftChars="0" w:firstLine="0" w:firstLineChars="0"/>
        <w:rPr>
          <w:b w:val="0"/>
        </w:rPr>
      </w:pPr>
      <w:r>
        <w:t>实用性原则</w:t>
      </w:r>
    </w:p>
    <w:p w14:paraId="4945E637">
      <w:pPr>
        <w:pStyle w:val="11"/>
        <w:widowControl/>
      </w:pPr>
      <w:r>
        <w:t>团体标准《修仁茶加工技术规程》是在充分收集相关资料和文献，分析修仁茶当前现状，调研修仁茶市场情况，在现有国家、行业标准相关修仁茶要求的基础上，结合修仁茶加工要求总结起草的。符合当前修仁茶发展的方向与市场需求，有利于行业的长远发展，有利于提高修仁茶产品质量和商品经济价值，提高农民经济效益，对推动我市修仁茶产业健康发展，打造修仁茶品牌，促进修仁茶行业增收，具有较强的实用性和可操作性。</w:t>
      </w:r>
    </w:p>
    <w:p w14:paraId="3A854B32">
      <w:pPr>
        <w:pStyle w:val="3"/>
        <w:widowControl/>
        <w:numPr>
          <w:ilvl w:val="0"/>
          <w:numId w:val="11"/>
        </w:numPr>
        <w:topLinePunct w:val="0"/>
        <w:ind w:left="0" w:leftChars="0" w:firstLine="0" w:firstLineChars="0"/>
        <w:rPr>
          <w:b w:val="0"/>
        </w:rPr>
      </w:pPr>
      <w:r>
        <w:t>协调性原则</w:t>
      </w:r>
    </w:p>
    <w:p w14:paraId="26BB658D">
      <w:pPr>
        <w:pStyle w:val="11"/>
        <w:widowControl/>
      </w:pPr>
      <w:r>
        <w:t>团体标准《修仁茶加工技术规程》编写过程中注意了与修仁茶相关法律法规的协调问题，在内容上与现行法律法规、标准协调一致。</w:t>
      </w:r>
    </w:p>
    <w:p w14:paraId="60B0E7AD">
      <w:pPr>
        <w:pStyle w:val="3"/>
        <w:widowControl/>
        <w:numPr>
          <w:ilvl w:val="0"/>
          <w:numId w:val="11"/>
        </w:numPr>
        <w:topLinePunct w:val="0"/>
        <w:ind w:left="0" w:leftChars="0" w:firstLine="0" w:firstLineChars="0"/>
        <w:rPr>
          <w:b w:val="0"/>
        </w:rPr>
      </w:pPr>
      <w:r>
        <w:t>规范性原则</w:t>
      </w:r>
    </w:p>
    <w:p w14:paraId="235F6C90">
      <w:pPr>
        <w:pStyle w:val="11"/>
        <w:widowControl/>
      </w:pPr>
      <w:r>
        <w:t>团体标准《修仁茶加工技术规程》严格按照1.1—2020《标准化工作导则 第1部分：标准的结构和起草规则》的要求和规定编写本标准的内容，保证标准的编写质量。</w:t>
      </w:r>
    </w:p>
    <w:p w14:paraId="6397E08E">
      <w:pPr>
        <w:pStyle w:val="3"/>
        <w:widowControl/>
        <w:numPr>
          <w:ilvl w:val="0"/>
          <w:numId w:val="11"/>
        </w:numPr>
        <w:topLinePunct w:val="0"/>
        <w:ind w:left="0" w:leftChars="0" w:firstLine="0" w:firstLineChars="0"/>
        <w:rPr>
          <w:b w:val="0"/>
        </w:rPr>
      </w:pPr>
      <w:r>
        <w:t>前瞻性原则</w:t>
      </w:r>
    </w:p>
    <w:p w14:paraId="6FFCF64F">
      <w:pPr>
        <w:pStyle w:val="11"/>
        <w:widowControl/>
      </w:pPr>
      <w:r>
        <w:t>团体标准《修仁茶加工技术规程》在兼顾当前桂林修仁茶市场质量现实情况的同时，还考虑到了修仁茶产业快速发展的趋势和需要，在标准中体现了个别特色性、前瞻性和先进性条款，作为对修仁茶发展的指导。</w:t>
      </w:r>
    </w:p>
    <w:p w14:paraId="77F8BC02">
      <w:pPr>
        <w:pStyle w:val="2"/>
        <w:widowControl/>
        <w:numPr>
          <w:ilvl w:val="0"/>
          <w:numId w:val="7"/>
        </w:numPr>
        <w:topLinePunct w:val="0"/>
        <w:ind w:left="0" w:leftChars="0" w:firstLine="0" w:firstLineChars="0"/>
        <w:rPr>
          <w:b w:val="0"/>
        </w:rPr>
      </w:pPr>
      <w:bookmarkStart w:id="3" w:name="_Toc526940084"/>
      <w:r>
        <w:t>标准主要内容及依据来源</w:t>
      </w:r>
      <w:bookmarkEnd w:id="3"/>
    </w:p>
    <w:p w14:paraId="0455324C">
      <w:pPr>
        <w:pStyle w:val="11"/>
        <w:widowControl/>
        <w:rPr>
          <w:color w:val="000000"/>
        </w:rPr>
      </w:pPr>
      <w:r>
        <w:rPr>
          <w:color w:val="000000"/>
        </w:rPr>
        <w:t>团体标准《修仁茶加工技术规程》主要内容包括加工基本条件、加工工艺技术、质量管理、标志、标签、包装、运输、贮存等各阶段的操作指示，描述了生产过程信息的追溯方法。</w:t>
      </w:r>
    </w:p>
    <w:p w14:paraId="71A1FA13">
      <w:pPr>
        <w:pStyle w:val="3"/>
        <w:widowControl/>
        <w:numPr>
          <w:ilvl w:val="0"/>
          <w:numId w:val="12"/>
        </w:numPr>
        <w:topLinePunct w:val="0"/>
        <w:ind w:left="0" w:leftChars="0" w:firstLine="0" w:firstLineChars="0"/>
        <w:rPr>
          <w:b w:val="0"/>
        </w:rPr>
      </w:pPr>
      <w:r>
        <w:t>加工基本条件</w:t>
      </w:r>
    </w:p>
    <w:p w14:paraId="6DE673E6">
      <w:pPr>
        <w:pStyle w:val="11"/>
        <w:widowControl/>
        <w:rPr>
          <w:color w:val="000000"/>
        </w:rPr>
      </w:pPr>
      <w:r>
        <w:rPr>
          <w:color w:val="000000"/>
        </w:rPr>
        <w:t>应符合GB/T 32744的规定。</w:t>
      </w:r>
    </w:p>
    <w:p w14:paraId="77E8B4C3">
      <w:pPr>
        <w:pStyle w:val="3"/>
        <w:widowControl/>
        <w:numPr>
          <w:ilvl w:val="0"/>
          <w:numId w:val="12"/>
        </w:numPr>
        <w:topLinePunct w:val="0"/>
        <w:ind w:left="0" w:leftChars="0" w:firstLine="0" w:firstLineChars="0"/>
        <w:rPr>
          <w:b w:val="0"/>
        </w:rPr>
      </w:pPr>
      <w:r>
        <w:t>加工工艺</w:t>
      </w:r>
    </w:p>
    <w:p w14:paraId="5BEB037D">
      <w:pPr>
        <w:pStyle w:val="4"/>
        <w:widowControl/>
      </w:pPr>
      <w:r>
        <w:t>工艺流程</w:t>
      </w:r>
    </w:p>
    <w:p w14:paraId="0ED1067D">
      <w:pPr>
        <w:pStyle w:val="11"/>
        <w:widowControl/>
        <w:rPr>
          <w:color w:val="000000"/>
        </w:rPr>
      </w:pPr>
      <w:r>
        <w:rPr>
          <w:color w:val="000000"/>
        </w:rPr>
        <w:t>茶树鲜叶→摊青→蒸青→揉捻→堆闷→解块或不解块→初烘→汽蒸→压制→干燥→成品茶</w:t>
      </w:r>
    </w:p>
    <w:p w14:paraId="26478301">
      <w:pPr>
        <w:pStyle w:val="3"/>
        <w:widowControl/>
        <w:numPr>
          <w:ilvl w:val="0"/>
          <w:numId w:val="12"/>
        </w:numPr>
        <w:topLinePunct w:val="0"/>
        <w:ind w:left="0" w:leftChars="0" w:firstLine="0" w:firstLineChars="0"/>
        <w:rPr>
          <w:b w:val="0"/>
        </w:rPr>
      </w:pPr>
      <w:r>
        <w:t>工艺流程</w:t>
      </w:r>
    </w:p>
    <w:p w14:paraId="3BE8D4B1">
      <w:pPr>
        <w:pStyle w:val="4"/>
        <w:widowControl/>
        <w:numPr>
          <w:ilvl w:val="0"/>
          <w:numId w:val="13"/>
        </w:numPr>
        <w:topLinePunct w:val="0"/>
        <w:ind w:left="0" w:leftChars="0" w:firstLine="0" w:firstLineChars="0"/>
        <w:rPr>
          <w:b w:val="0"/>
        </w:rPr>
      </w:pPr>
      <w:r>
        <w:t>鲜叶摊青</w:t>
      </w:r>
    </w:p>
    <w:p w14:paraId="0FD6F54F">
      <w:pPr>
        <w:keepNext w:val="0"/>
        <w:keepLines w:val="0"/>
        <w:widowControl/>
        <w:suppressLineNumbers w:val="0"/>
        <w:ind w:firstLine="480" w:firstLineChars="200"/>
        <w:jc w:val="left"/>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摊青是修仁茶制作过程中的一个重要环节，它对修仁茶的品质和口感有着至关重要的影响。摊青的主要目的是通过</w:t>
      </w:r>
      <w:r>
        <w:rPr>
          <w:rFonts w:hint="eastAsia" w:ascii="宋体" w:hAnsi="宋体" w:eastAsia="宋体" w:cs="宋体"/>
          <w:kern w:val="0"/>
          <w:sz w:val="24"/>
          <w:szCs w:val="24"/>
          <w:lang w:val="en-US" w:eastAsia="zh-CN" w:bidi="ar"/>
        </w:rPr>
        <w:t>散热、脱水均匀、使茶青失去一定约15%水分达到茶青</w:t>
      </w:r>
      <w:r>
        <w:rPr>
          <w:rFonts w:ascii="宋体" w:hAnsi="宋体" w:eastAsia="宋体" w:cs="宋体"/>
          <w:kern w:val="0"/>
          <w:sz w:val="24"/>
          <w:szCs w:val="24"/>
          <w:lang w:val="en-US" w:eastAsia="zh-CN" w:bidi="ar"/>
        </w:rPr>
        <w:t>，从而改变茶叶的</w:t>
      </w:r>
      <w:r>
        <w:rPr>
          <w:rFonts w:hint="eastAsia" w:cs="宋体"/>
          <w:kern w:val="0"/>
          <w:sz w:val="24"/>
          <w:szCs w:val="24"/>
          <w:lang w:val="en-US" w:eastAsia="zh-CN" w:bidi="ar"/>
        </w:rPr>
        <w:t>叶质、</w:t>
      </w:r>
      <w:r>
        <w:rPr>
          <w:rFonts w:ascii="宋体" w:hAnsi="宋体" w:eastAsia="宋体" w:cs="宋体"/>
          <w:kern w:val="0"/>
          <w:sz w:val="24"/>
          <w:szCs w:val="24"/>
          <w:lang w:val="en-US" w:eastAsia="zh-CN" w:bidi="ar"/>
        </w:rPr>
        <w:t>颜色、香气。</w:t>
      </w:r>
      <w:r>
        <w:rPr>
          <w:rFonts w:hint="eastAsia" w:cs="宋体"/>
          <w:kern w:val="0"/>
          <w:sz w:val="24"/>
          <w:szCs w:val="24"/>
          <w:lang w:val="en-US" w:eastAsia="zh-CN" w:bidi="ar"/>
        </w:rPr>
        <w:t>而且摊青的关键控制工序为摊青的厚度和时间，通过用嫩叶粗老叶进行实验，嫩叶的实验摊青厚度是（2</w:t>
      </w:r>
      <w:r>
        <w:rPr>
          <w:rFonts w:hint="eastAsia" w:ascii="微软雅黑" w:hAnsi="微软雅黑" w:eastAsia="微软雅黑" w:cs="微软雅黑"/>
          <w:kern w:val="0"/>
          <w:sz w:val="24"/>
          <w:szCs w:val="24"/>
          <w:lang w:val="en-US" w:eastAsia="zh-CN" w:bidi="ar"/>
        </w:rPr>
        <w:t>~</w:t>
      </w:r>
      <w:r>
        <w:rPr>
          <w:rFonts w:hint="eastAsia" w:cs="宋体"/>
          <w:kern w:val="0"/>
          <w:sz w:val="24"/>
          <w:szCs w:val="24"/>
          <w:lang w:val="en-US" w:eastAsia="zh-CN" w:bidi="ar"/>
        </w:rPr>
        <w:t>5）cm，粗老叶的实验摊青厚度是（10</w:t>
      </w:r>
      <w:r>
        <w:rPr>
          <w:rFonts w:hint="eastAsia" w:ascii="微软雅黑" w:hAnsi="微软雅黑" w:eastAsia="微软雅黑" w:cs="微软雅黑"/>
          <w:kern w:val="0"/>
          <w:sz w:val="24"/>
          <w:szCs w:val="24"/>
          <w:lang w:val="en-US" w:eastAsia="zh-CN" w:bidi="ar"/>
        </w:rPr>
        <w:t>~2</w:t>
      </w:r>
      <w:r>
        <w:rPr>
          <w:rFonts w:hint="eastAsia" w:cs="宋体"/>
          <w:kern w:val="0"/>
          <w:sz w:val="24"/>
          <w:szCs w:val="24"/>
          <w:lang w:val="en-US" w:eastAsia="zh-CN" w:bidi="ar"/>
        </w:rPr>
        <w:t>5）cm，具体试验数据见表1。摊青过程见图1。</w:t>
      </w:r>
    </w:p>
    <w:p w14:paraId="7372E762">
      <w:pPr>
        <w:pStyle w:val="2"/>
        <w:keepNext w:val="0"/>
        <w:keepLines w:val="0"/>
        <w:widowControl/>
        <w:suppressLineNumbers w:val="0"/>
        <w:pBdr>
          <w:bottom w:val="none" w:color="auto" w:sz="0" w:space="0"/>
        </w:pBdr>
        <w:shd w:val="clear" w:fill="FFFFFF"/>
        <w:ind w:left="0" w:right="0" w:firstLine="0"/>
        <w:jc w:val="center"/>
        <w:rPr>
          <w:rFonts w:ascii="Montserrat" w:hAnsi="Montserrat" w:eastAsia="Montserrat" w:cs="Montserrat"/>
          <w:b/>
          <w:bCs/>
          <w:i w:val="0"/>
          <w:iCs w:val="0"/>
          <w:caps w:val="0"/>
          <w:color w:val="000000"/>
          <w:spacing w:val="0"/>
          <w:sz w:val="28"/>
          <w:szCs w:val="28"/>
        </w:rPr>
      </w:pPr>
      <w:r>
        <w:rPr>
          <w:rFonts w:hint="eastAsia" w:ascii="Montserrat" w:hAnsi="Montserrat" w:eastAsia="宋体" w:cs="Montserrat"/>
          <w:b/>
          <w:bCs/>
          <w:i w:val="0"/>
          <w:iCs w:val="0"/>
          <w:caps w:val="0"/>
          <w:color w:val="000000"/>
          <w:spacing w:val="0"/>
          <w:sz w:val="28"/>
          <w:szCs w:val="28"/>
          <w:shd w:val="clear" w:fill="FFFFFF"/>
          <w:lang w:eastAsia="zh-CN"/>
        </w:rPr>
        <w:t>表</w:t>
      </w:r>
      <w:r>
        <w:rPr>
          <w:rFonts w:hint="eastAsia" w:ascii="Montserrat" w:hAnsi="Montserrat" w:eastAsia="宋体" w:cs="Montserrat"/>
          <w:b/>
          <w:bCs/>
          <w:i w:val="0"/>
          <w:iCs w:val="0"/>
          <w:caps w:val="0"/>
          <w:color w:val="000000"/>
          <w:spacing w:val="0"/>
          <w:sz w:val="28"/>
          <w:szCs w:val="28"/>
          <w:shd w:val="clear" w:fill="FFFFFF"/>
          <w:lang w:val="en-US" w:eastAsia="zh-CN"/>
        </w:rPr>
        <w:t xml:space="preserve">1 </w:t>
      </w:r>
      <w:r>
        <w:rPr>
          <w:rFonts w:hint="default" w:ascii="Montserrat" w:hAnsi="Montserrat" w:eastAsia="Montserrat" w:cs="Montserrat"/>
          <w:b/>
          <w:bCs/>
          <w:i w:val="0"/>
          <w:iCs w:val="0"/>
          <w:caps w:val="0"/>
          <w:color w:val="000000"/>
          <w:spacing w:val="0"/>
          <w:sz w:val="28"/>
          <w:szCs w:val="28"/>
          <w:shd w:val="clear" w:fill="FFFFFF"/>
        </w:rPr>
        <w:t>修仁茶摊青工艺数据分析表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68"/>
        <w:gridCol w:w="758"/>
        <w:gridCol w:w="757"/>
        <w:gridCol w:w="1123"/>
        <w:gridCol w:w="1003"/>
        <w:gridCol w:w="1055"/>
        <w:gridCol w:w="917"/>
        <w:gridCol w:w="2065"/>
      </w:tblGrid>
      <w:tr w14:paraId="7259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7A99273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摊青厚度 (cm)</w:t>
            </w:r>
          </w:p>
        </w:tc>
        <w:tc>
          <w:tcPr>
            <w:tcW w:w="758" w:type="dxa"/>
            <w:tcMar>
              <w:top w:w="60" w:type="dxa"/>
              <w:left w:w="120" w:type="dxa"/>
              <w:bottom w:w="30" w:type="dxa"/>
              <w:right w:w="120" w:type="dxa"/>
            </w:tcMar>
          </w:tcPr>
          <w:p w14:paraId="0983861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摊放时间 (h)</w:t>
            </w:r>
          </w:p>
        </w:tc>
        <w:tc>
          <w:tcPr>
            <w:tcW w:w="757" w:type="dxa"/>
            <w:tcMar>
              <w:top w:w="60" w:type="dxa"/>
              <w:left w:w="120" w:type="dxa"/>
              <w:bottom w:w="30" w:type="dxa"/>
              <w:right w:w="120" w:type="dxa"/>
            </w:tcMar>
          </w:tcPr>
          <w:p w14:paraId="606C1D7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叶质变化</w:t>
            </w:r>
          </w:p>
        </w:tc>
        <w:tc>
          <w:tcPr>
            <w:tcW w:w="1123" w:type="dxa"/>
            <w:tcMar>
              <w:top w:w="60" w:type="dxa"/>
              <w:left w:w="120" w:type="dxa"/>
              <w:bottom w:w="30" w:type="dxa"/>
              <w:right w:w="120" w:type="dxa"/>
            </w:tcMar>
          </w:tcPr>
          <w:p w14:paraId="0E871B7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色泽变化</w:t>
            </w:r>
          </w:p>
        </w:tc>
        <w:tc>
          <w:tcPr>
            <w:tcW w:w="1003" w:type="dxa"/>
            <w:tcMar>
              <w:top w:w="60" w:type="dxa"/>
              <w:left w:w="120" w:type="dxa"/>
              <w:bottom w:w="30" w:type="dxa"/>
              <w:right w:w="120" w:type="dxa"/>
            </w:tcMar>
          </w:tcPr>
          <w:p w14:paraId="49457D5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香气变化</w:t>
            </w:r>
          </w:p>
        </w:tc>
        <w:tc>
          <w:tcPr>
            <w:tcW w:w="1055" w:type="dxa"/>
            <w:tcMar>
              <w:top w:w="60" w:type="dxa"/>
              <w:left w:w="120" w:type="dxa"/>
              <w:bottom w:w="30" w:type="dxa"/>
              <w:right w:w="120" w:type="dxa"/>
            </w:tcMar>
          </w:tcPr>
          <w:p w14:paraId="0DDA6C4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失水率预估 (%)</w:t>
            </w:r>
          </w:p>
        </w:tc>
        <w:tc>
          <w:tcPr>
            <w:tcW w:w="917" w:type="dxa"/>
            <w:tcMar>
              <w:top w:w="60" w:type="dxa"/>
              <w:left w:w="120" w:type="dxa"/>
              <w:bottom w:w="30" w:type="dxa"/>
              <w:right w:w="120" w:type="dxa"/>
            </w:tcMar>
          </w:tcPr>
          <w:p w14:paraId="6A884BE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适宜性评价</w:t>
            </w:r>
          </w:p>
        </w:tc>
        <w:tc>
          <w:tcPr>
            <w:tcW w:w="2065" w:type="dxa"/>
            <w:tcMar>
              <w:top w:w="60" w:type="dxa"/>
              <w:left w:w="120" w:type="dxa"/>
              <w:bottom w:w="30" w:type="dxa"/>
              <w:right w:w="120" w:type="dxa"/>
            </w:tcMar>
          </w:tcPr>
          <w:p w14:paraId="02EF6E9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原因阐述</w:t>
            </w:r>
          </w:p>
        </w:tc>
      </w:tr>
      <w:tr w14:paraId="386A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6160C2E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w:t>
            </w:r>
          </w:p>
        </w:tc>
        <w:tc>
          <w:tcPr>
            <w:tcW w:w="758" w:type="dxa"/>
            <w:tcMar>
              <w:top w:w="60" w:type="dxa"/>
              <w:left w:w="120" w:type="dxa"/>
              <w:bottom w:w="30" w:type="dxa"/>
              <w:right w:w="120" w:type="dxa"/>
            </w:tcMar>
          </w:tcPr>
          <w:p w14:paraId="4223056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w:t>
            </w:r>
          </w:p>
        </w:tc>
        <w:tc>
          <w:tcPr>
            <w:tcW w:w="757" w:type="dxa"/>
            <w:tcMar>
              <w:top w:w="60" w:type="dxa"/>
              <w:left w:w="120" w:type="dxa"/>
              <w:bottom w:w="30" w:type="dxa"/>
              <w:right w:w="120" w:type="dxa"/>
            </w:tcMar>
          </w:tcPr>
          <w:p w14:paraId="04455D6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稍软</w:t>
            </w:r>
          </w:p>
        </w:tc>
        <w:tc>
          <w:tcPr>
            <w:tcW w:w="1123" w:type="dxa"/>
            <w:tcMar>
              <w:top w:w="60" w:type="dxa"/>
              <w:left w:w="120" w:type="dxa"/>
              <w:bottom w:w="30" w:type="dxa"/>
              <w:right w:w="120" w:type="dxa"/>
            </w:tcMar>
          </w:tcPr>
          <w:p w14:paraId="4368431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略转暗绿</w:t>
            </w:r>
          </w:p>
        </w:tc>
        <w:tc>
          <w:tcPr>
            <w:tcW w:w="1003" w:type="dxa"/>
            <w:tcMar>
              <w:top w:w="60" w:type="dxa"/>
              <w:left w:w="120" w:type="dxa"/>
              <w:bottom w:w="30" w:type="dxa"/>
              <w:right w:w="120" w:type="dxa"/>
            </w:tcMar>
          </w:tcPr>
          <w:p w14:paraId="16270DE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有微弱清香</w:t>
            </w:r>
          </w:p>
        </w:tc>
        <w:tc>
          <w:tcPr>
            <w:tcW w:w="1055" w:type="dxa"/>
            <w:tcMar>
              <w:top w:w="60" w:type="dxa"/>
              <w:left w:w="120" w:type="dxa"/>
              <w:bottom w:w="30" w:type="dxa"/>
              <w:right w:w="120" w:type="dxa"/>
            </w:tcMar>
          </w:tcPr>
          <w:p w14:paraId="6E362BB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10</w:t>
            </w:r>
            <w:r>
              <w:rPr>
                <w:rFonts w:hint="eastAsia" w:ascii="微软雅黑" w:hAnsi="微软雅黑" w:eastAsia="微软雅黑" w:cs="微软雅黑"/>
                <w:kern w:val="0"/>
                <w:sz w:val="24"/>
                <w:szCs w:val="24"/>
                <w:lang w:val="en-US" w:eastAsia="zh-CN" w:bidi="ar"/>
              </w:rPr>
              <w:t>~</w:t>
            </w:r>
            <w:r>
              <w:rPr>
                <w:rFonts w:hint="default"/>
                <w:sz w:val="22"/>
                <w:szCs w:val="22"/>
              </w:rPr>
              <w:t xml:space="preserve"> 12</w:t>
            </w:r>
          </w:p>
        </w:tc>
        <w:tc>
          <w:tcPr>
            <w:tcW w:w="917" w:type="dxa"/>
            <w:tcMar>
              <w:top w:w="60" w:type="dxa"/>
              <w:left w:w="120" w:type="dxa"/>
              <w:bottom w:w="30" w:type="dxa"/>
              <w:right w:w="120" w:type="dxa"/>
            </w:tcMar>
          </w:tcPr>
          <w:p w14:paraId="679275F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09FF2F7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虽失水率稍低，但叶质、色泽、香气已初步变化，在合理预期内</w:t>
            </w:r>
          </w:p>
        </w:tc>
      </w:tr>
      <w:tr w14:paraId="26AB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72D3882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w:t>
            </w:r>
          </w:p>
        </w:tc>
        <w:tc>
          <w:tcPr>
            <w:tcW w:w="758" w:type="dxa"/>
            <w:tcMar>
              <w:top w:w="60" w:type="dxa"/>
              <w:left w:w="120" w:type="dxa"/>
              <w:bottom w:w="30" w:type="dxa"/>
              <w:right w:w="120" w:type="dxa"/>
            </w:tcMar>
          </w:tcPr>
          <w:p w14:paraId="7076A99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4</w:t>
            </w:r>
          </w:p>
        </w:tc>
        <w:tc>
          <w:tcPr>
            <w:tcW w:w="757" w:type="dxa"/>
            <w:tcMar>
              <w:top w:w="60" w:type="dxa"/>
              <w:left w:w="120" w:type="dxa"/>
              <w:bottom w:w="30" w:type="dxa"/>
              <w:right w:w="120" w:type="dxa"/>
            </w:tcMar>
          </w:tcPr>
          <w:p w14:paraId="57FE5B9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较软</w:t>
            </w:r>
          </w:p>
        </w:tc>
        <w:tc>
          <w:tcPr>
            <w:tcW w:w="1123" w:type="dxa"/>
            <w:tcMar>
              <w:top w:w="60" w:type="dxa"/>
              <w:left w:w="120" w:type="dxa"/>
              <w:bottom w:w="30" w:type="dxa"/>
              <w:right w:w="120" w:type="dxa"/>
            </w:tcMar>
          </w:tcPr>
          <w:p w14:paraId="6FF0D23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暗绿较明显</w:t>
            </w:r>
          </w:p>
        </w:tc>
        <w:tc>
          <w:tcPr>
            <w:tcW w:w="1003" w:type="dxa"/>
            <w:tcMar>
              <w:top w:w="60" w:type="dxa"/>
              <w:left w:w="120" w:type="dxa"/>
              <w:bottom w:w="30" w:type="dxa"/>
              <w:right w:w="120" w:type="dxa"/>
            </w:tcMar>
          </w:tcPr>
          <w:p w14:paraId="39A2374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清香较明显</w:t>
            </w:r>
          </w:p>
        </w:tc>
        <w:tc>
          <w:tcPr>
            <w:tcW w:w="1055" w:type="dxa"/>
            <w:tcMar>
              <w:top w:w="60" w:type="dxa"/>
              <w:left w:w="120" w:type="dxa"/>
              <w:bottom w:w="30" w:type="dxa"/>
              <w:right w:w="120" w:type="dxa"/>
            </w:tcMar>
          </w:tcPr>
          <w:p w14:paraId="0241691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 xml:space="preserve">13 </w:t>
            </w:r>
            <w:r>
              <w:rPr>
                <w:rFonts w:hint="eastAsia" w:ascii="微软雅黑" w:hAnsi="微软雅黑" w:eastAsia="微软雅黑" w:cs="微软雅黑"/>
                <w:kern w:val="0"/>
                <w:sz w:val="24"/>
                <w:szCs w:val="24"/>
                <w:lang w:val="en-US" w:eastAsia="zh-CN" w:bidi="ar"/>
              </w:rPr>
              <w:t>~</w:t>
            </w:r>
            <w:r>
              <w:rPr>
                <w:rFonts w:hint="default"/>
                <w:sz w:val="22"/>
                <w:szCs w:val="22"/>
              </w:rPr>
              <w:t>15</w:t>
            </w:r>
          </w:p>
        </w:tc>
        <w:tc>
          <w:tcPr>
            <w:tcW w:w="917" w:type="dxa"/>
            <w:tcMar>
              <w:top w:w="60" w:type="dxa"/>
              <w:left w:w="120" w:type="dxa"/>
              <w:bottom w:w="30" w:type="dxa"/>
              <w:right w:w="120" w:type="dxa"/>
            </w:tcMar>
          </w:tcPr>
          <w:p w14:paraId="5D89BED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7BB2880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各项指标接近理想，失水率达标，符合摊青要求</w:t>
            </w:r>
          </w:p>
        </w:tc>
      </w:tr>
      <w:tr w14:paraId="7268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34EC59B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w:t>
            </w:r>
          </w:p>
        </w:tc>
        <w:tc>
          <w:tcPr>
            <w:tcW w:w="758" w:type="dxa"/>
            <w:tcMar>
              <w:top w:w="60" w:type="dxa"/>
              <w:left w:w="120" w:type="dxa"/>
              <w:bottom w:w="30" w:type="dxa"/>
              <w:right w:w="120" w:type="dxa"/>
            </w:tcMar>
          </w:tcPr>
          <w:p w14:paraId="0986B8D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6</w:t>
            </w:r>
          </w:p>
        </w:tc>
        <w:tc>
          <w:tcPr>
            <w:tcW w:w="757" w:type="dxa"/>
            <w:tcMar>
              <w:top w:w="60" w:type="dxa"/>
              <w:left w:w="120" w:type="dxa"/>
              <w:bottom w:w="30" w:type="dxa"/>
              <w:right w:w="120" w:type="dxa"/>
            </w:tcMar>
          </w:tcPr>
          <w:p w14:paraId="352B471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柔软</w:t>
            </w:r>
          </w:p>
        </w:tc>
        <w:tc>
          <w:tcPr>
            <w:tcW w:w="1123" w:type="dxa"/>
            <w:tcMar>
              <w:top w:w="60" w:type="dxa"/>
              <w:left w:w="120" w:type="dxa"/>
              <w:bottom w:w="30" w:type="dxa"/>
              <w:right w:w="120" w:type="dxa"/>
            </w:tcMar>
          </w:tcPr>
          <w:p w14:paraId="3D82B3B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暗绿明显</w:t>
            </w:r>
          </w:p>
        </w:tc>
        <w:tc>
          <w:tcPr>
            <w:tcW w:w="1003" w:type="dxa"/>
            <w:tcMar>
              <w:top w:w="60" w:type="dxa"/>
              <w:left w:w="120" w:type="dxa"/>
              <w:bottom w:w="30" w:type="dxa"/>
              <w:right w:w="120" w:type="dxa"/>
            </w:tcMar>
          </w:tcPr>
          <w:p w14:paraId="6259FE8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清香浓郁</w:t>
            </w:r>
          </w:p>
        </w:tc>
        <w:tc>
          <w:tcPr>
            <w:tcW w:w="1055" w:type="dxa"/>
            <w:tcMar>
              <w:top w:w="60" w:type="dxa"/>
              <w:left w:w="120" w:type="dxa"/>
              <w:bottom w:w="30" w:type="dxa"/>
              <w:right w:w="120" w:type="dxa"/>
            </w:tcMar>
          </w:tcPr>
          <w:p w14:paraId="7F782E1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 xml:space="preserve">15 </w:t>
            </w:r>
            <w:r>
              <w:rPr>
                <w:rFonts w:hint="eastAsia" w:ascii="微软雅黑" w:hAnsi="微软雅黑" w:eastAsia="微软雅黑" w:cs="微软雅黑"/>
                <w:kern w:val="0"/>
                <w:sz w:val="24"/>
                <w:szCs w:val="24"/>
                <w:lang w:val="en-US" w:eastAsia="zh-CN" w:bidi="ar"/>
              </w:rPr>
              <w:t>~</w:t>
            </w:r>
            <w:r>
              <w:rPr>
                <w:rFonts w:hint="default"/>
                <w:sz w:val="22"/>
                <w:szCs w:val="22"/>
              </w:rPr>
              <w:t xml:space="preserve"> 18</w:t>
            </w:r>
          </w:p>
        </w:tc>
        <w:tc>
          <w:tcPr>
            <w:tcW w:w="917" w:type="dxa"/>
            <w:tcMar>
              <w:top w:w="60" w:type="dxa"/>
              <w:left w:w="120" w:type="dxa"/>
              <w:bottom w:w="30" w:type="dxa"/>
              <w:right w:w="120" w:type="dxa"/>
            </w:tcMar>
          </w:tcPr>
          <w:p w14:paraId="2164142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738555B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完全契合摊青目标，利于后续加工</w:t>
            </w:r>
          </w:p>
        </w:tc>
      </w:tr>
      <w:tr w14:paraId="1839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2A5FDCD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3</w:t>
            </w:r>
          </w:p>
        </w:tc>
        <w:tc>
          <w:tcPr>
            <w:tcW w:w="758" w:type="dxa"/>
            <w:tcMar>
              <w:top w:w="60" w:type="dxa"/>
              <w:left w:w="120" w:type="dxa"/>
              <w:bottom w:w="30" w:type="dxa"/>
              <w:right w:w="120" w:type="dxa"/>
            </w:tcMar>
          </w:tcPr>
          <w:p w14:paraId="29BE006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w:t>
            </w:r>
          </w:p>
        </w:tc>
        <w:tc>
          <w:tcPr>
            <w:tcW w:w="757" w:type="dxa"/>
            <w:tcMar>
              <w:top w:w="60" w:type="dxa"/>
              <w:left w:w="120" w:type="dxa"/>
              <w:bottom w:w="30" w:type="dxa"/>
              <w:right w:w="120" w:type="dxa"/>
            </w:tcMar>
          </w:tcPr>
          <w:p w14:paraId="5F9D885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稍软</w:t>
            </w:r>
          </w:p>
        </w:tc>
        <w:tc>
          <w:tcPr>
            <w:tcW w:w="1123" w:type="dxa"/>
            <w:tcMar>
              <w:top w:w="60" w:type="dxa"/>
              <w:left w:w="120" w:type="dxa"/>
              <w:bottom w:w="30" w:type="dxa"/>
              <w:right w:w="120" w:type="dxa"/>
            </w:tcMar>
          </w:tcPr>
          <w:p w14:paraId="6C2E60C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开始转暗绿</w:t>
            </w:r>
          </w:p>
        </w:tc>
        <w:tc>
          <w:tcPr>
            <w:tcW w:w="1003" w:type="dxa"/>
            <w:tcMar>
              <w:top w:w="60" w:type="dxa"/>
              <w:left w:w="120" w:type="dxa"/>
              <w:bottom w:w="30" w:type="dxa"/>
              <w:right w:w="120" w:type="dxa"/>
            </w:tcMar>
          </w:tcPr>
          <w:p w14:paraId="2ED4E4E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初显清香</w:t>
            </w:r>
          </w:p>
        </w:tc>
        <w:tc>
          <w:tcPr>
            <w:tcW w:w="1055" w:type="dxa"/>
            <w:tcMar>
              <w:top w:w="60" w:type="dxa"/>
              <w:left w:w="120" w:type="dxa"/>
              <w:bottom w:w="30" w:type="dxa"/>
              <w:right w:w="120" w:type="dxa"/>
            </w:tcMar>
          </w:tcPr>
          <w:p w14:paraId="70BAE12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 xml:space="preserve">11 </w:t>
            </w:r>
            <w:r>
              <w:rPr>
                <w:rFonts w:hint="eastAsia" w:ascii="微软雅黑" w:hAnsi="微软雅黑" w:eastAsia="微软雅黑" w:cs="微软雅黑"/>
                <w:kern w:val="0"/>
                <w:sz w:val="24"/>
                <w:szCs w:val="24"/>
                <w:lang w:val="en-US" w:eastAsia="zh-CN" w:bidi="ar"/>
              </w:rPr>
              <w:t>~</w:t>
            </w:r>
            <w:r>
              <w:rPr>
                <w:rFonts w:hint="default"/>
                <w:sz w:val="22"/>
                <w:szCs w:val="22"/>
              </w:rPr>
              <w:t xml:space="preserve"> 13</w:t>
            </w:r>
          </w:p>
        </w:tc>
        <w:tc>
          <w:tcPr>
            <w:tcW w:w="917" w:type="dxa"/>
            <w:tcMar>
              <w:top w:w="60" w:type="dxa"/>
              <w:left w:w="120" w:type="dxa"/>
              <w:bottom w:w="30" w:type="dxa"/>
              <w:right w:w="120" w:type="dxa"/>
            </w:tcMar>
          </w:tcPr>
          <w:p w14:paraId="0820BF8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613436A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有进展，失水率靠近目标，摊青效果逐步呈现</w:t>
            </w:r>
          </w:p>
        </w:tc>
      </w:tr>
      <w:tr w14:paraId="0ABC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63E0BB8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3</w:t>
            </w:r>
          </w:p>
        </w:tc>
        <w:tc>
          <w:tcPr>
            <w:tcW w:w="758" w:type="dxa"/>
            <w:tcMar>
              <w:top w:w="60" w:type="dxa"/>
              <w:left w:w="120" w:type="dxa"/>
              <w:bottom w:w="30" w:type="dxa"/>
              <w:right w:w="120" w:type="dxa"/>
            </w:tcMar>
          </w:tcPr>
          <w:p w14:paraId="3384AE0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4</w:t>
            </w:r>
          </w:p>
        </w:tc>
        <w:tc>
          <w:tcPr>
            <w:tcW w:w="757" w:type="dxa"/>
            <w:tcMar>
              <w:top w:w="60" w:type="dxa"/>
              <w:left w:w="120" w:type="dxa"/>
              <w:bottom w:w="30" w:type="dxa"/>
              <w:right w:w="120" w:type="dxa"/>
            </w:tcMar>
          </w:tcPr>
          <w:p w14:paraId="2D7B644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较软</w:t>
            </w:r>
          </w:p>
        </w:tc>
        <w:tc>
          <w:tcPr>
            <w:tcW w:w="1123" w:type="dxa"/>
            <w:tcMar>
              <w:top w:w="60" w:type="dxa"/>
              <w:left w:w="120" w:type="dxa"/>
              <w:bottom w:w="30" w:type="dxa"/>
              <w:right w:w="120" w:type="dxa"/>
            </w:tcMar>
          </w:tcPr>
          <w:p w14:paraId="2A41359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暗绿明显</w:t>
            </w:r>
          </w:p>
        </w:tc>
        <w:tc>
          <w:tcPr>
            <w:tcW w:w="1003" w:type="dxa"/>
            <w:tcMar>
              <w:top w:w="60" w:type="dxa"/>
              <w:left w:w="120" w:type="dxa"/>
              <w:bottom w:w="30" w:type="dxa"/>
              <w:right w:w="120" w:type="dxa"/>
            </w:tcMar>
          </w:tcPr>
          <w:p w14:paraId="73DAA29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清香明显</w:t>
            </w:r>
          </w:p>
        </w:tc>
        <w:tc>
          <w:tcPr>
            <w:tcW w:w="1055" w:type="dxa"/>
            <w:tcMar>
              <w:top w:w="60" w:type="dxa"/>
              <w:left w:w="120" w:type="dxa"/>
              <w:bottom w:w="30" w:type="dxa"/>
              <w:right w:w="120" w:type="dxa"/>
            </w:tcMar>
          </w:tcPr>
          <w:p w14:paraId="46D8137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 xml:space="preserve">14 </w:t>
            </w:r>
            <w:r>
              <w:rPr>
                <w:rFonts w:hint="eastAsia" w:ascii="微软雅黑" w:hAnsi="微软雅黑" w:eastAsia="微软雅黑" w:cs="微软雅黑"/>
                <w:kern w:val="0"/>
                <w:sz w:val="24"/>
                <w:szCs w:val="24"/>
                <w:lang w:val="en-US" w:eastAsia="zh-CN" w:bidi="ar"/>
              </w:rPr>
              <w:t>~</w:t>
            </w:r>
            <w:r>
              <w:rPr>
                <w:rFonts w:hint="default"/>
                <w:sz w:val="22"/>
                <w:szCs w:val="22"/>
              </w:rPr>
              <w:t>16</w:t>
            </w:r>
          </w:p>
        </w:tc>
        <w:tc>
          <w:tcPr>
            <w:tcW w:w="917" w:type="dxa"/>
            <w:tcMar>
              <w:top w:w="60" w:type="dxa"/>
              <w:left w:w="120" w:type="dxa"/>
              <w:bottom w:w="30" w:type="dxa"/>
              <w:right w:w="120" w:type="dxa"/>
            </w:tcMar>
          </w:tcPr>
          <w:p w14:paraId="3A109C0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40DD1D7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摊青效果良好，各指标均达标</w:t>
            </w:r>
          </w:p>
        </w:tc>
      </w:tr>
      <w:tr w14:paraId="664E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0502802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3</w:t>
            </w:r>
          </w:p>
        </w:tc>
        <w:tc>
          <w:tcPr>
            <w:tcW w:w="758" w:type="dxa"/>
            <w:tcMar>
              <w:top w:w="60" w:type="dxa"/>
              <w:left w:w="120" w:type="dxa"/>
              <w:bottom w:w="30" w:type="dxa"/>
              <w:right w:w="120" w:type="dxa"/>
            </w:tcMar>
          </w:tcPr>
          <w:p w14:paraId="1319DC1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6</w:t>
            </w:r>
          </w:p>
        </w:tc>
        <w:tc>
          <w:tcPr>
            <w:tcW w:w="757" w:type="dxa"/>
            <w:tcMar>
              <w:top w:w="60" w:type="dxa"/>
              <w:left w:w="120" w:type="dxa"/>
              <w:bottom w:w="30" w:type="dxa"/>
              <w:right w:w="120" w:type="dxa"/>
            </w:tcMar>
          </w:tcPr>
          <w:p w14:paraId="0F38F37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柔软</w:t>
            </w:r>
          </w:p>
        </w:tc>
        <w:tc>
          <w:tcPr>
            <w:tcW w:w="1123" w:type="dxa"/>
            <w:tcMar>
              <w:top w:w="60" w:type="dxa"/>
              <w:left w:w="120" w:type="dxa"/>
              <w:bottom w:w="30" w:type="dxa"/>
              <w:right w:w="120" w:type="dxa"/>
            </w:tcMar>
          </w:tcPr>
          <w:p w14:paraId="2F9DF24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暗绿显著</w:t>
            </w:r>
          </w:p>
        </w:tc>
        <w:tc>
          <w:tcPr>
            <w:tcW w:w="1003" w:type="dxa"/>
            <w:tcMar>
              <w:top w:w="60" w:type="dxa"/>
              <w:left w:w="120" w:type="dxa"/>
              <w:bottom w:w="30" w:type="dxa"/>
              <w:right w:w="120" w:type="dxa"/>
            </w:tcMar>
          </w:tcPr>
          <w:p w14:paraId="7400F7B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清香浓郁</w:t>
            </w:r>
          </w:p>
        </w:tc>
        <w:tc>
          <w:tcPr>
            <w:tcW w:w="1055" w:type="dxa"/>
            <w:tcMar>
              <w:top w:w="60" w:type="dxa"/>
              <w:left w:w="120" w:type="dxa"/>
              <w:bottom w:w="30" w:type="dxa"/>
              <w:right w:w="120" w:type="dxa"/>
            </w:tcMar>
          </w:tcPr>
          <w:p w14:paraId="7C812A7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 xml:space="preserve">16 </w:t>
            </w:r>
            <w:r>
              <w:rPr>
                <w:rFonts w:hint="eastAsia" w:ascii="微软雅黑" w:hAnsi="微软雅黑" w:eastAsia="微软雅黑" w:cs="微软雅黑"/>
                <w:kern w:val="0"/>
                <w:sz w:val="24"/>
                <w:szCs w:val="24"/>
                <w:lang w:val="en-US" w:eastAsia="zh-CN" w:bidi="ar"/>
              </w:rPr>
              <w:t>~</w:t>
            </w:r>
            <w:r>
              <w:rPr>
                <w:rFonts w:hint="default"/>
                <w:sz w:val="22"/>
                <w:szCs w:val="22"/>
              </w:rPr>
              <w:t>18</w:t>
            </w:r>
          </w:p>
        </w:tc>
        <w:tc>
          <w:tcPr>
            <w:tcW w:w="917" w:type="dxa"/>
            <w:tcMar>
              <w:top w:w="60" w:type="dxa"/>
              <w:left w:w="120" w:type="dxa"/>
              <w:bottom w:w="30" w:type="dxa"/>
              <w:right w:w="120" w:type="dxa"/>
            </w:tcMar>
          </w:tcPr>
          <w:p w14:paraId="23C5151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52B0C13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摊青充分，茶叶品质转化佳</w:t>
            </w:r>
          </w:p>
        </w:tc>
      </w:tr>
      <w:tr w14:paraId="0FBF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2958740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4</w:t>
            </w:r>
          </w:p>
        </w:tc>
        <w:tc>
          <w:tcPr>
            <w:tcW w:w="758" w:type="dxa"/>
            <w:tcMar>
              <w:top w:w="60" w:type="dxa"/>
              <w:left w:w="120" w:type="dxa"/>
              <w:bottom w:w="30" w:type="dxa"/>
              <w:right w:w="120" w:type="dxa"/>
            </w:tcMar>
          </w:tcPr>
          <w:p w14:paraId="3C4F9FB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w:t>
            </w:r>
          </w:p>
        </w:tc>
        <w:tc>
          <w:tcPr>
            <w:tcW w:w="757" w:type="dxa"/>
            <w:tcMar>
              <w:top w:w="60" w:type="dxa"/>
              <w:left w:w="120" w:type="dxa"/>
              <w:bottom w:w="30" w:type="dxa"/>
              <w:right w:w="120" w:type="dxa"/>
            </w:tcMar>
          </w:tcPr>
          <w:p w14:paraId="4E5FDF9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稍软</w:t>
            </w:r>
          </w:p>
        </w:tc>
        <w:tc>
          <w:tcPr>
            <w:tcW w:w="1123" w:type="dxa"/>
            <w:tcMar>
              <w:top w:w="60" w:type="dxa"/>
              <w:left w:w="120" w:type="dxa"/>
              <w:bottom w:w="30" w:type="dxa"/>
              <w:right w:w="120" w:type="dxa"/>
            </w:tcMar>
          </w:tcPr>
          <w:p w14:paraId="1C9C497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稍转暗绿</w:t>
            </w:r>
          </w:p>
        </w:tc>
        <w:tc>
          <w:tcPr>
            <w:tcW w:w="1003" w:type="dxa"/>
            <w:tcMar>
              <w:top w:w="60" w:type="dxa"/>
              <w:left w:w="120" w:type="dxa"/>
              <w:bottom w:w="30" w:type="dxa"/>
              <w:right w:w="120" w:type="dxa"/>
            </w:tcMar>
          </w:tcPr>
          <w:p w14:paraId="74EA8A3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有清香</w:t>
            </w:r>
          </w:p>
        </w:tc>
        <w:tc>
          <w:tcPr>
            <w:tcW w:w="1055" w:type="dxa"/>
            <w:tcMar>
              <w:top w:w="60" w:type="dxa"/>
              <w:left w:w="120" w:type="dxa"/>
              <w:bottom w:w="30" w:type="dxa"/>
              <w:right w:w="120" w:type="dxa"/>
            </w:tcMar>
          </w:tcPr>
          <w:p w14:paraId="19F4B1A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 xml:space="preserve">12 </w:t>
            </w:r>
            <w:r>
              <w:rPr>
                <w:rFonts w:hint="eastAsia" w:ascii="微软雅黑" w:hAnsi="微软雅黑" w:eastAsia="微软雅黑" w:cs="微软雅黑"/>
                <w:kern w:val="0"/>
                <w:sz w:val="24"/>
                <w:szCs w:val="24"/>
                <w:lang w:val="en-US" w:eastAsia="zh-CN" w:bidi="ar"/>
              </w:rPr>
              <w:t>~</w:t>
            </w:r>
            <w:r>
              <w:rPr>
                <w:rFonts w:hint="default"/>
                <w:sz w:val="22"/>
                <w:szCs w:val="22"/>
              </w:rPr>
              <w:t>14</w:t>
            </w:r>
          </w:p>
        </w:tc>
        <w:tc>
          <w:tcPr>
            <w:tcW w:w="917" w:type="dxa"/>
            <w:tcMar>
              <w:top w:w="60" w:type="dxa"/>
              <w:left w:w="120" w:type="dxa"/>
              <w:bottom w:w="30" w:type="dxa"/>
              <w:right w:w="120" w:type="dxa"/>
            </w:tcMar>
          </w:tcPr>
          <w:p w14:paraId="6296E70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6F7C9AF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叶质、色泽、香气有变化，失水率合理</w:t>
            </w:r>
          </w:p>
        </w:tc>
      </w:tr>
      <w:tr w14:paraId="1FB6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0147902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4</w:t>
            </w:r>
          </w:p>
        </w:tc>
        <w:tc>
          <w:tcPr>
            <w:tcW w:w="758" w:type="dxa"/>
            <w:tcMar>
              <w:top w:w="60" w:type="dxa"/>
              <w:left w:w="120" w:type="dxa"/>
              <w:bottom w:w="30" w:type="dxa"/>
              <w:right w:w="120" w:type="dxa"/>
            </w:tcMar>
          </w:tcPr>
          <w:p w14:paraId="1854555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4</w:t>
            </w:r>
          </w:p>
        </w:tc>
        <w:tc>
          <w:tcPr>
            <w:tcW w:w="757" w:type="dxa"/>
            <w:tcMar>
              <w:top w:w="60" w:type="dxa"/>
              <w:left w:w="120" w:type="dxa"/>
              <w:bottom w:w="30" w:type="dxa"/>
              <w:right w:w="120" w:type="dxa"/>
            </w:tcMar>
          </w:tcPr>
          <w:p w14:paraId="123D498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较软</w:t>
            </w:r>
          </w:p>
        </w:tc>
        <w:tc>
          <w:tcPr>
            <w:tcW w:w="1123" w:type="dxa"/>
            <w:tcMar>
              <w:top w:w="60" w:type="dxa"/>
              <w:left w:w="120" w:type="dxa"/>
              <w:bottom w:w="30" w:type="dxa"/>
              <w:right w:w="120" w:type="dxa"/>
            </w:tcMar>
          </w:tcPr>
          <w:p w14:paraId="730994B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暗绿较深</w:t>
            </w:r>
          </w:p>
        </w:tc>
        <w:tc>
          <w:tcPr>
            <w:tcW w:w="1003" w:type="dxa"/>
            <w:tcMar>
              <w:top w:w="60" w:type="dxa"/>
              <w:left w:w="120" w:type="dxa"/>
              <w:bottom w:w="30" w:type="dxa"/>
              <w:right w:w="120" w:type="dxa"/>
            </w:tcMar>
          </w:tcPr>
          <w:p w14:paraId="4A984BC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清香较浓</w:t>
            </w:r>
          </w:p>
        </w:tc>
        <w:tc>
          <w:tcPr>
            <w:tcW w:w="1055" w:type="dxa"/>
            <w:tcMar>
              <w:top w:w="60" w:type="dxa"/>
              <w:left w:w="120" w:type="dxa"/>
              <w:bottom w:w="30" w:type="dxa"/>
              <w:right w:w="120" w:type="dxa"/>
            </w:tcMar>
          </w:tcPr>
          <w:p w14:paraId="1F046C8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 xml:space="preserve">15 </w:t>
            </w:r>
            <w:r>
              <w:rPr>
                <w:rFonts w:hint="eastAsia" w:ascii="微软雅黑" w:hAnsi="微软雅黑" w:eastAsia="微软雅黑" w:cs="微软雅黑"/>
                <w:kern w:val="0"/>
                <w:sz w:val="24"/>
                <w:szCs w:val="24"/>
                <w:lang w:val="en-US" w:eastAsia="zh-CN" w:bidi="ar"/>
              </w:rPr>
              <w:t>~</w:t>
            </w:r>
            <w:r>
              <w:rPr>
                <w:rFonts w:hint="default"/>
                <w:sz w:val="22"/>
                <w:szCs w:val="22"/>
              </w:rPr>
              <w:t>17</w:t>
            </w:r>
          </w:p>
        </w:tc>
        <w:tc>
          <w:tcPr>
            <w:tcW w:w="917" w:type="dxa"/>
            <w:tcMar>
              <w:top w:w="60" w:type="dxa"/>
              <w:left w:w="120" w:type="dxa"/>
              <w:bottom w:w="30" w:type="dxa"/>
              <w:right w:w="120" w:type="dxa"/>
            </w:tcMar>
          </w:tcPr>
          <w:p w14:paraId="5C7E09D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3A67490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达到摊青标准，茶叶品质表现良好</w:t>
            </w:r>
          </w:p>
        </w:tc>
      </w:tr>
      <w:tr w14:paraId="1757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60B10F2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4</w:t>
            </w:r>
          </w:p>
        </w:tc>
        <w:tc>
          <w:tcPr>
            <w:tcW w:w="758" w:type="dxa"/>
            <w:tcMar>
              <w:top w:w="60" w:type="dxa"/>
              <w:left w:w="120" w:type="dxa"/>
              <w:bottom w:w="30" w:type="dxa"/>
              <w:right w:w="120" w:type="dxa"/>
            </w:tcMar>
          </w:tcPr>
          <w:p w14:paraId="684A804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6</w:t>
            </w:r>
          </w:p>
        </w:tc>
        <w:tc>
          <w:tcPr>
            <w:tcW w:w="757" w:type="dxa"/>
            <w:tcMar>
              <w:top w:w="60" w:type="dxa"/>
              <w:left w:w="120" w:type="dxa"/>
              <w:bottom w:w="30" w:type="dxa"/>
              <w:right w:w="120" w:type="dxa"/>
            </w:tcMar>
          </w:tcPr>
          <w:p w14:paraId="3D6BE47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柔软</w:t>
            </w:r>
          </w:p>
        </w:tc>
        <w:tc>
          <w:tcPr>
            <w:tcW w:w="1123" w:type="dxa"/>
            <w:tcMar>
              <w:top w:w="60" w:type="dxa"/>
              <w:left w:w="120" w:type="dxa"/>
              <w:bottom w:w="30" w:type="dxa"/>
              <w:right w:w="120" w:type="dxa"/>
            </w:tcMar>
          </w:tcPr>
          <w:p w14:paraId="2F34804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暗绿深沉</w:t>
            </w:r>
          </w:p>
        </w:tc>
        <w:tc>
          <w:tcPr>
            <w:tcW w:w="1003" w:type="dxa"/>
            <w:tcMar>
              <w:top w:w="60" w:type="dxa"/>
              <w:left w:w="120" w:type="dxa"/>
              <w:bottom w:w="30" w:type="dxa"/>
              <w:right w:w="120" w:type="dxa"/>
            </w:tcMar>
          </w:tcPr>
          <w:p w14:paraId="2763538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清香扑鼻</w:t>
            </w:r>
          </w:p>
        </w:tc>
        <w:tc>
          <w:tcPr>
            <w:tcW w:w="1055" w:type="dxa"/>
            <w:tcMar>
              <w:top w:w="60" w:type="dxa"/>
              <w:left w:w="120" w:type="dxa"/>
              <w:bottom w:w="30" w:type="dxa"/>
              <w:right w:w="120" w:type="dxa"/>
            </w:tcMar>
          </w:tcPr>
          <w:p w14:paraId="39CA4CC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 xml:space="preserve">17 </w:t>
            </w:r>
            <w:r>
              <w:rPr>
                <w:rFonts w:hint="eastAsia" w:ascii="微软雅黑" w:hAnsi="微软雅黑" w:eastAsia="微软雅黑" w:cs="微软雅黑"/>
                <w:kern w:val="0"/>
                <w:sz w:val="24"/>
                <w:szCs w:val="24"/>
                <w:lang w:val="en-US" w:eastAsia="zh-CN" w:bidi="ar"/>
              </w:rPr>
              <w:t>~</w:t>
            </w:r>
            <w:r>
              <w:rPr>
                <w:rFonts w:hint="default"/>
                <w:sz w:val="22"/>
                <w:szCs w:val="22"/>
              </w:rPr>
              <w:t>19</w:t>
            </w:r>
          </w:p>
        </w:tc>
        <w:tc>
          <w:tcPr>
            <w:tcW w:w="917" w:type="dxa"/>
            <w:tcMar>
              <w:top w:w="60" w:type="dxa"/>
              <w:left w:w="120" w:type="dxa"/>
              <w:bottom w:w="30" w:type="dxa"/>
              <w:right w:w="120" w:type="dxa"/>
            </w:tcMar>
          </w:tcPr>
          <w:p w14:paraId="3716165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1CF1F81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各方面表现优异，摊青成功</w:t>
            </w:r>
          </w:p>
        </w:tc>
      </w:tr>
      <w:tr w14:paraId="3E31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29F44D6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5</w:t>
            </w:r>
          </w:p>
        </w:tc>
        <w:tc>
          <w:tcPr>
            <w:tcW w:w="758" w:type="dxa"/>
            <w:tcMar>
              <w:top w:w="60" w:type="dxa"/>
              <w:left w:w="120" w:type="dxa"/>
              <w:bottom w:w="30" w:type="dxa"/>
              <w:right w:w="120" w:type="dxa"/>
            </w:tcMar>
          </w:tcPr>
          <w:p w14:paraId="2B2933C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w:t>
            </w:r>
          </w:p>
        </w:tc>
        <w:tc>
          <w:tcPr>
            <w:tcW w:w="757" w:type="dxa"/>
            <w:tcMar>
              <w:top w:w="60" w:type="dxa"/>
              <w:left w:w="120" w:type="dxa"/>
              <w:bottom w:w="30" w:type="dxa"/>
              <w:right w:w="120" w:type="dxa"/>
            </w:tcMar>
          </w:tcPr>
          <w:p w14:paraId="403E626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稍软</w:t>
            </w:r>
          </w:p>
        </w:tc>
        <w:tc>
          <w:tcPr>
            <w:tcW w:w="1123" w:type="dxa"/>
            <w:tcMar>
              <w:top w:w="60" w:type="dxa"/>
              <w:left w:w="120" w:type="dxa"/>
              <w:bottom w:w="30" w:type="dxa"/>
              <w:right w:w="120" w:type="dxa"/>
            </w:tcMar>
          </w:tcPr>
          <w:p w14:paraId="3E975EA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稍转暗绿</w:t>
            </w:r>
          </w:p>
        </w:tc>
        <w:tc>
          <w:tcPr>
            <w:tcW w:w="1003" w:type="dxa"/>
            <w:tcMar>
              <w:top w:w="60" w:type="dxa"/>
              <w:left w:w="120" w:type="dxa"/>
              <w:bottom w:w="30" w:type="dxa"/>
              <w:right w:w="120" w:type="dxa"/>
            </w:tcMar>
          </w:tcPr>
          <w:p w14:paraId="0ECBBFC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有淡淡清香</w:t>
            </w:r>
          </w:p>
        </w:tc>
        <w:tc>
          <w:tcPr>
            <w:tcW w:w="1055" w:type="dxa"/>
            <w:tcMar>
              <w:top w:w="60" w:type="dxa"/>
              <w:left w:w="120" w:type="dxa"/>
              <w:bottom w:w="30" w:type="dxa"/>
              <w:right w:w="120" w:type="dxa"/>
            </w:tcMar>
          </w:tcPr>
          <w:p w14:paraId="129427E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 xml:space="preserve">10 </w:t>
            </w:r>
            <w:r>
              <w:rPr>
                <w:rFonts w:hint="eastAsia" w:ascii="微软雅黑" w:hAnsi="微软雅黑" w:eastAsia="微软雅黑" w:cs="微软雅黑"/>
                <w:kern w:val="0"/>
                <w:sz w:val="24"/>
                <w:szCs w:val="24"/>
                <w:lang w:val="en-US" w:eastAsia="zh-CN" w:bidi="ar"/>
              </w:rPr>
              <w:t>~</w:t>
            </w:r>
            <w:r>
              <w:rPr>
                <w:rFonts w:hint="default"/>
                <w:sz w:val="22"/>
                <w:szCs w:val="22"/>
              </w:rPr>
              <w:t xml:space="preserve"> 12</w:t>
            </w:r>
          </w:p>
        </w:tc>
        <w:tc>
          <w:tcPr>
            <w:tcW w:w="917" w:type="dxa"/>
            <w:tcMar>
              <w:top w:w="60" w:type="dxa"/>
              <w:left w:w="120" w:type="dxa"/>
              <w:bottom w:w="30" w:type="dxa"/>
              <w:right w:w="120" w:type="dxa"/>
            </w:tcMar>
          </w:tcPr>
          <w:p w14:paraId="62E4153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3A52D8D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已开始有摊青效果，后续可通过延长时间优化</w:t>
            </w:r>
          </w:p>
        </w:tc>
      </w:tr>
      <w:tr w14:paraId="6745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39C55FC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5</w:t>
            </w:r>
          </w:p>
        </w:tc>
        <w:tc>
          <w:tcPr>
            <w:tcW w:w="758" w:type="dxa"/>
            <w:tcMar>
              <w:top w:w="60" w:type="dxa"/>
              <w:left w:w="120" w:type="dxa"/>
              <w:bottom w:w="30" w:type="dxa"/>
              <w:right w:w="120" w:type="dxa"/>
            </w:tcMar>
          </w:tcPr>
          <w:p w14:paraId="3EBE27B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4</w:t>
            </w:r>
          </w:p>
        </w:tc>
        <w:tc>
          <w:tcPr>
            <w:tcW w:w="757" w:type="dxa"/>
            <w:tcMar>
              <w:top w:w="60" w:type="dxa"/>
              <w:left w:w="120" w:type="dxa"/>
              <w:bottom w:w="30" w:type="dxa"/>
              <w:right w:w="120" w:type="dxa"/>
            </w:tcMar>
          </w:tcPr>
          <w:p w14:paraId="5DEB9BE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较软</w:t>
            </w:r>
          </w:p>
        </w:tc>
        <w:tc>
          <w:tcPr>
            <w:tcW w:w="1123" w:type="dxa"/>
            <w:tcMar>
              <w:top w:w="60" w:type="dxa"/>
              <w:left w:w="120" w:type="dxa"/>
              <w:bottom w:w="30" w:type="dxa"/>
              <w:right w:w="120" w:type="dxa"/>
            </w:tcMar>
          </w:tcPr>
          <w:p w14:paraId="10CEE3D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暗绿明显</w:t>
            </w:r>
          </w:p>
        </w:tc>
        <w:tc>
          <w:tcPr>
            <w:tcW w:w="1003" w:type="dxa"/>
            <w:tcMar>
              <w:top w:w="60" w:type="dxa"/>
              <w:left w:w="120" w:type="dxa"/>
              <w:bottom w:w="30" w:type="dxa"/>
              <w:right w:w="120" w:type="dxa"/>
            </w:tcMar>
          </w:tcPr>
          <w:p w14:paraId="7E4C035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清香较明显</w:t>
            </w:r>
          </w:p>
        </w:tc>
        <w:tc>
          <w:tcPr>
            <w:tcW w:w="1055" w:type="dxa"/>
            <w:tcMar>
              <w:top w:w="60" w:type="dxa"/>
              <w:left w:w="120" w:type="dxa"/>
              <w:bottom w:w="30" w:type="dxa"/>
              <w:right w:w="120" w:type="dxa"/>
            </w:tcMar>
          </w:tcPr>
          <w:p w14:paraId="456A667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13</w:t>
            </w:r>
            <w:r>
              <w:rPr>
                <w:rFonts w:hint="eastAsia" w:ascii="微软雅黑" w:hAnsi="微软雅黑" w:eastAsia="微软雅黑" w:cs="微软雅黑"/>
                <w:kern w:val="0"/>
                <w:sz w:val="24"/>
                <w:szCs w:val="24"/>
                <w:lang w:val="en-US" w:eastAsia="zh-CN" w:bidi="ar"/>
              </w:rPr>
              <w:t>~</w:t>
            </w:r>
            <w:r>
              <w:rPr>
                <w:rFonts w:hint="default"/>
                <w:sz w:val="22"/>
                <w:szCs w:val="22"/>
              </w:rPr>
              <w:t>15</w:t>
            </w:r>
          </w:p>
        </w:tc>
        <w:tc>
          <w:tcPr>
            <w:tcW w:w="917" w:type="dxa"/>
            <w:tcMar>
              <w:top w:w="60" w:type="dxa"/>
              <w:left w:w="120" w:type="dxa"/>
              <w:bottom w:w="30" w:type="dxa"/>
              <w:right w:w="120" w:type="dxa"/>
            </w:tcMar>
          </w:tcPr>
          <w:p w14:paraId="133421E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4B2DEC3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各项指标符合要求，摊青效果较好</w:t>
            </w:r>
          </w:p>
        </w:tc>
      </w:tr>
      <w:tr w14:paraId="4112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4E8CA7E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5</w:t>
            </w:r>
          </w:p>
        </w:tc>
        <w:tc>
          <w:tcPr>
            <w:tcW w:w="758" w:type="dxa"/>
            <w:tcMar>
              <w:top w:w="60" w:type="dxa"/>
              <w:left w:w="120" w:type="dxa"/>
              <w:bottom w:w="30" w:type="dxa"/>
              <w:right w:w="120" w:type="dxa"/>
            </w:tcMar>
          </w:tcPr>
          <w:p w14:paraId="714ED61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6</w:t>
            </w:r>
          </w:p>
        </w:tc>
        <w:tc>
          <w:tcPr>
            <w:tcW w:w="757" w:type="dxa"/>
            <w:tcMar>
              <w:top w:w="60" w:type="dxa"/>
              <w:left w:w="120" w:type="dxa"/>
              <w:bottom w:w="30" w:type="dxa"/>
              <w:right w:w="120" w:type="dxa"/>
            </w:tcMar>
          </w:tcPr>
          <w:p w14:paraId="54F3C07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柔软</w:t>
            </w:r>
          </w:p>
        </w:tc>
        <w:tc>
          <w:tcPr>
            <w:tcW w:w="1123" w:type="dxa"/>
            <w:tcMar>
              <w:top w:w="60" w:type="dxa"/>
              <w:left w:w="120" w:type="dxa"/>
              <w:bottom w:w="30" w:type="dxa"/>
              <w:right w:w="120" w:type="dxa"/>
            </w:tcMar>
          </w:tcPr>
          <w:p w14:paraId="6AB579C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暗绿显著</w:t>
            </w:r>
          </w:p>
        </w:tc>
        <w:tc>
          <w:tcPr>
            <w:tcW w:w="1003" w:type="dxa"/>
            <w:tcMar>
              <w:top w:w="60" w:type="dxa"/>
              <w:left w:w="120" w:type="dxa"/>
              <w:bottom w:w="30" w:type="dxa"/>
              <w:right w:w="120" w:type="dxa"/>
            </w:tcMar>
          </w:tcPr>
          <w:p w14:paraId="75EA2CF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清香浓郁</w:t>
            </w:r>
          </w:p>
        </w:tc>
        <w:tc>
          <w:tcPr>
            <w:tcW w:w="1055" w:type="dxa"/>
            <w:tcMar>
              <w:top w:w="60" w:type="dxa"/>
              <w:left w:w="120" w:type="dxa"/>
              <w:bottom w:w="30" w:type="dxa"/>
              <w:right w:w="120" w:type="dxa"/>
            </w:tcMar>
          </w:tcPr>
          <w:p w14:paraId="26BE655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15</w:t>
            </w:r>
            <w:r>
              <w:rPr>
                <w:rFonts w:hint="eastAsia" w:ascii="微软雅黑" w:hAnsi="微软雅黑" w:eastAsia="微软雅黑" w:cs="微软雅黑"/>
                <w:kern w:val="0"/>
                <w:sz w:val="24"/>
                <w:szCs w:val="24"/>
                <w:lang w:val="en-US" w:eastAsia="zh-CN" w:bidi="ar"/>
              </w:rPr>
              <w:t>~</w:t>
            </w:r>
            <w:r>
              <w:rPr>
                <w:rFonts w:hint="default"/>
                <w:sz w:val="22"/>
                <w:szCs w:val="22"/>
              </w:rPr>
              <w:t>17</w:t>
            </w:r>
          </w:p>
        </w:tc>
        <w:tc>
          <w:tcPr>
            <w:tcW w:w="917" w:type="dxa"/>
            <w:tcMar>
              <w:top w:w="60" w:type="dxa"/>
              <w:left w:w="120" w:type="dxa"/>
              <w:bottom w:w="30" w:type="dxa"/>
              <w:right w:w="120" w:type="dxa"/>
            </w:tcMar>
          </w:tcPr>
          <w:p w14:paraId="5E98D37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1AC986D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摊青充分，为后续加工奠定基础</w:t>
            </w:r>
          </w:p>
        </w:tc>
      </w:tr>
      <w:tr w14:paraId="43BC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4D9FB6A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10</w:t>
            </w:r>
          </w:p>
        </w:tc>
        <w:tc>
          <w:tcPr>
            <w:tcW w:w="758" w:type="dxa"/>
            <w:tcMar>
              <w:top w:w="60" w:type="dxa"/>
              <w:left w:w="120" w:type="dxa"/>
              <w:bottom w:w="30" w:type="dxa"/>
              <w:right w:w="120" w:type="dxa"/>
            </w:tcMar>
          </w:tcPr>
          <w:p w14:paraId="30B8365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w:t>
            </w:r>
          </w:p>
        </w:tc>
        <w:tc>
          <w:tcPr>
            <w:tcW w:w="757" w:type="dxa"/>
            <w:tcMar>
              <w:top w:w="60" w:type="dxa"/>
              <w:left w:w="120" w:type="dxa"/>
              <w:bottom w:w="30" w:type="dxa"/>
              <w:right w:w="120" w:type="dxa"/>
            </w:tcMar>
          </w:tcPr>
          <w:p w14:paraId="3ABDB8E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稍硬</w:t>
            </w:r>
          </w:p>
        </w:tc>
        <w:tc>
          <w:tcPr>
            <w:tcW w:w="1123" w:type="dxa"/>
            <w:tcMar>
              <w:top w:w="60" w:type="dxa"/>
              <w:left w:w="120" w:type="dxa"/>
              <w:bottom w:w="30" w:type="dxa"/>
              <w:right w:w="120" w:type="dxa"/>
            </w:tcMar>
          </w:tcPr>
          <w:p w14:paraId="3439B2D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鲜叶色为主，边缘略暗</w:t>
            </w:r>
          </w:p>
        </w:tc>
        <w:tc>
          <w:tcPr>
            <w:tcW w:w="1003" w:type="dxa"/>
            <w:tcMar>
              <w:top w:w="60" w:type="dxa"/>
              <w:left w:w="120" w:type="dxa"/>
              <w:bottom w:w="30" w:type="dxa"/>
              <w:right w:w="120" w:type="dxa"/>
            </w:tcMar>
          </w:tcPr>
          <w:p w14:paraId="66281C7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有淡淡青气</w:t>
            </w:r>
          </w:p>
        </w:tc>
        <w:tc>
          <w:tcPr>
            <w:tcW w:w="1055" w:type="dxa"/>
            <w:tcMar>
              <w:top w:w="60" w:type="dxa"/>
              <w:left w:w="120" w:type="dxa"/>
              <w:bottom w:w="30" w:type="dxa"/>
              <w:right w:w="120" w:type="dxa"/>
            </w:tcMar>
          </w:tcPr>
          <w:p w14:paraId="371449B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5</w:t>
            </w:r>
            <w:r>
              <w:rPr>
                <w:rFonts w:hint="eastAsia" w:ascii="微软雅黑" w:hAnsi="微软雅黑" w:eastAsia="微软雅黑" w:cs="微软雅黑"/>
                <w:kern w:val="0"/>
                <w:sz w:val="24"/>
                <w:szCs w:val="24"/>
                <w:lang w:val="en-US" w:eastAsia="zh-CN" w:bidi="ar"/>
              </w:rPr>
              <w:t>~</w:t>
            </w:r>
            <w:r>
              <w:rPr>
                <w:rFonts w:hint="default"/>
                <w:sz w:val="22"/>
                <w:szCs w:val="22"/>
              </w:rPr>
              <w:t>7</w:t>
            </w:r>
          </w:p>
        </w:tc>
        <w:tc>
          <w:tcPr>
            <w:tcW w:w="917" w:type="dxa"/>
            <w:tcMar>
              <w:top w:w="60" w:type="dxa"/>
              <w:left w:w="120" w:type="dxa"/>
              <w:bottom w:w="30" w:type="dxa"/>
              <w:right w:w="120" w:type="dxa"/>
            </w:tcMar>
          </w:tcPr>
          <w:p w14:paraId="08380C5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3303C66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摊青程度虽不足，但随着时间有望改善</w:t>
            </w:r>
          </w:p>
        </w:tc>
      </w:tr>
      <w:tr w14:paraId="31EA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28F7541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10</w:t>
            </w:r>
          </w:p>
        </w:tc>
        <w:tc>
          <w:tcPr>
            <w:tcW w:w="758" w:type="dxa"/>
            <w:tcMar>
              <w:top w:w="60" w:type="dxa"/>
              <w:left w:w="120" w:type="dxa"/>
              <w:bottom w:w="30" w:type="dxa"/>
              <w:right w:w="120" w:type="dxa"/>
            </w:tcMar>
          </w:tcPr>
          <w:p w14:paraId="1BA0BDA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4</w:t>
            </w:r>
          </w:p>
        </w:tc>
        <w:tc>
          <w:tcPr>
            <w:tcW w:w="757" w:type="dxa"/>
            <w:tcMar>
              <w:top w:w="60" w:type="dxa"/>
              <w:left w:w="120" w:type="dxa"/>
              <w:bottom w:w="30" w:type="dxa"/>
              <w:right w:w="120" w:type="dxa"/>
            </w:tcMar>
          </w:tcPr>
          <w:p w14:paraId="23AB487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稍软</w:t>
            </w:r>
          </w:p>
        </w:tc>
        <w:tc>
          <w:tcPr>
            <w:tcW w:w="1123" w:type="dxa"/>
            <w:tcMar>
              <w:top w:w="60" w:type="dxa"/>
              <w:left w:w="120" w:type="dxa"/>
              <w:bottom w:w="30" w:type="dxa"/>
              <w:right w:w="120" w:type="dxa"/>
            </w:tcMar>
          </w:tcPr>
          <w:p w14:paraId="4F67DFB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部分转暗绿</w:t>
            </w:r>
          </w:p>
        </w:tc>
        <w:tc>
          <w:tcPr>
            <w:tcW w:w="1003" w:type="dxa"/>
            <w:tcMar>
              <w:top w:w="60" w:type="dxa"/>
              <w:left w:w="120" w:type="dxa"/>
              <w:bottom w:w="30" w:type="dxa"/>
              <w:right w:w="120" w:type="dxa"/>
            </w:tcMar>
          </w:tcPr>
          <w:p w14:paraId="6FD14CE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有青香</w:t>
            </w:r>
          </w:p>
        </w:tc>
        <w:tc>
          <w:tcPr>
            <w:tcW w:w="1055" w:type="dxa"/>
            <w:tcMar>
              <w:top w:w="60" w:type="dxa"/>
              <w:left w:w="120" w:type="dxa"/>
              <w:bottom w:w="30" w:type="dxa"/>
              <w:right w:w="120" w:type="dxa"/>
            </w:tcMar>
          </w:tcPr>
          <w:p w14:paraId="2293AED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8</w:t>
            </w:r>
            <w:r>
              <w:rPr>
                <w:rFonts w:hint="eastAsia" w:ascii="微软雅黑" w:hAnsi="微软雅黑" w:eastAsia="微软雅黑" w:cs="微软雅黑"/>
                <w:kern w:val="0"/>
                <w:sz w:val="24"/>
                <w:szCs w:val="24"/>
                <w:lang w:val="en-US" w:eastAsia="zh-CN" w:bidi="ar"/>
              </w:rPr>
              <w:t>~</w:t>
            </w:r>
            <w:r>
              <w:rPr>
                <w:rFonts w:hint="default"/>
                <w:sz w:val="22"/>
                <w:szCs w:val="22"/>
              </w:rPr>
              <w:t>10</w:t>
            </w:r>
          </w:p>
        </w:tc>
        <w:tc>
          <w:tcPr>
            <w:tcW w:w="917" w:type="dxa"/>
            <w:tcMar>
              <w:top w:w="60" w:type="dxa"/>
              <w:left w:w="120" w:type="dxa"/>
              <w:bottom w:w="30" w:type="dxa"/>
              <w:right w:w="120" w:type="dxa"/>
            </w:tcMar>
          </w:tcPr>
          <w:p w14:paraId="4FE91B4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1B15210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有一定进展，继续优化时间可提升效果</w:t>
            </w:r>
          </w:p>
        </w:tc>
      </w:tr>
      <w:tr w14:paraId="00E3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18686BE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10</w:t>
            </w:r>
          </w:p>
        </w:tc>
        <w:tc>
          <w:tcPr>
            <w:tcW w:w="758" w:type="dxa"/>
            <w:tcMar>
              <w:top w:w="60" w:type="dxa"/>
              <w:left w:w="120" w:type="dxa"/>
              <w:bottom w:w="30" w:type="dxa"/>
              <w:right w:w="120" w:type="dxa"/>
            </w:tcMar>
          </w:tcPr>
          <w:p w14:paraId="62B8F04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6</w:t>
            </w:r>
          </w:p>
        </w:tc>
        <w:tc>
          <w:tcPr>
            <w:tcW w:w="757" w:type="dxa"/>
            <w:tcMar>
              <w:top w:w="60" w:type="dxa"/>
              <w:left w:w="120" w:type="dxa"/>
              <w:bottom w:w="30" w:type="dxa"/>
              <w:right w:w="120" w:type="dxa"/>
            </w:tcMar>
          </w:tcPr>
          <w:p w14:paraId="1F47099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较软</w:t>
            </w:r>
          </w:p>
        </w:tc>
        <w:tc>
          <w:tcPr>
            <w:tcW w:w="1123" w:type="dxa"/>
            <w:tcMar>
              <w:top w:w="60" w:type="dxa"/>
              <w:left w:w="120" w:type="dxa"/>
              <w:bottom w:w="30" w:type="dxa"/>
              <w:right w:w="120" w:type="dxa"/>
            </w:tcMar>
          </w:tcPr>
          <w:p w14:paraId="41CAB91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暗绿较明显</w:t>
            </w:r>
          </w:p>
        </w:tc>
        <w:tc>
          <w:tcPr>
            <w:tcW w:w="1003" w:type="dxa"/>
            <w:tcMar>
              <w:top w:w="60" w:type="dxa"/>
              <w:left w:w="120" w:type="dxa"/>
              <w:bottom w:w="30" w:type="dxa"/>
              <w:right w:w="120" w:type="dxa"/>
            </w:tcMar>
          </w:tcPr>
          <w:p w14:paraId="5CD1528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清香较明显</w:t>
            </w:r>
          </w:p>
        </w:tc>
        <w:tc>
          <w:tcPr>
            <w:tcW w:w="1055" w:type="dxa"/>
            <w:tcMar>
              <w:top w:w="60" w:type="dxa"/>
              <w:left w:w="120" w:type="dxa"/>
              <w:bottom w:w="30" w:type="dxa"/>
              <w:right w:w="120" w:type="dxa"/>
            </w:tcMar>
          </w:tcPr>
          <w:p w14:paraId="77839CE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11</w:t>
            </w:r>
            <w:r>
              <w:rPr>
                <w:rFonts w:hint="eastAsia" w:ascii="微软雅黑" w:hAnsi="微软雅黑" w:eastAsia="微软雅黑" w:cs="微软雅黑"/>
                <w:kern w:val="0"/>
                <w:sz w:val="24"/>
                <w:szCs w:val="24"/>
                <w:lang w:val="en-US" w:eastAsia="zh-CN" w:bidi="ar"/>
              </w:rPr>
              <w:t>~</w:t>
            </w:r>
            <w:r>
              <w:rPr>
                <w:rFonts w:hint="default"/>
                <w:sz w:val="22"/>
                <w:szCs w:val="22"/>
              </w:rPr>
              <w:t>13</w:t>
            </w:r>
          </w:p>
        </w:tc>
        <w:tc>
          <w:tcPr>
            <w:tcW w:w="917" w:type="dxa"/>
            <w:tcMar>
              <w:top w:w="60" w:type="dxa"/>
              <w:left w:w="120" w:type="dxa"/>
              <w:bottom w:w="30" w:type="dxa"/>
              <w:right w:w="120" w:type="dxa"/>
            </w:tcMar>
          </w:tcPr>
          <w:p w14:paraId="3FDD977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0F66FD2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基本达到摊青目的，可依实际微调</w:t>
            </w:r>
          </w:p>
        </w:tc>
      </w:tr>
      <w:tr w14:paraId="6BDC7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06CA69C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15</w:t>
            </w:r>
          </w:p>
        </w:tc>
        <w:tc>
          <w:tcPr>
            <w:tcW w:w="758" w:type="dxa"/>
            <w:tcMar>
              <w:top w:w="60" w:type="dxa"/>
              <w:left w:w="120" w:type="dxa"/>
              <w:bottom w:w="30" w:type="dxa"/>
              <w:right w:w="120" w:type="dxa"/>
            </w:tcMar>
          </w:tcPr>
          <w:p w14:paraId="7775C1D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w:t>
            </w:r>
          </w:p>
        </w:tc>
        <w:tc>
          <w:tcPr>
            <w:tcW w:w="757" w:type="dxa"/>
            <w:tcMar>
              <w:top w:w="60" w:type="dxa"/>
              <w:left w:w="120" w:type="dxa"/>
              <w:bottom w:w="30" w:type="dxa"/>
              <w:right w:w="120" w:type="dxa"/>
            </w:tcMar>
          </w:tcPr>
          <w:p w14:paraId="391B019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硬</w:t>
            </w:r>
          </w:p>
        </w:tc>
        <w:tc>
          <w:tcPr>
            <w:tcW w:w="1123" w:type="dxa"/>
            <w:tcMar>
              <w:top w:w="60" w:type="dxa"/>
              <w:left w:w="120" w:type="dxa"/>
              <w:bottom w:w="30" w:type="dxa"/>
              <w:right w:w="120" w:type="dxa"/>
            </w:tcMar>
          </w:tcPr>
          <w:p w14:paraId="1771658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基本为鲜叶色</w:t>
            </w:r>
          </w:p>
        </w:tc>
        <w:tc>
          <w:tcPr>
            <w:tcW w:w="1003" w:type="dxa"/>
            <w:tcMar>
              <w:top w:w="60" w:type="dxa"/>
              <w:left w:w="120" w:type="dxa"/>
              <w:bottom w:w="30" w:type="dxa"/>
              <w:right w:w="120" w:type="dxa"/>
            </w:tcMar>
          </w:tcPr>
          <w:p w14:paraId="7336776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几乎无香气</w:t>
            </w:r>
          </w:p>
        </w:tc>
        <w:tc>
          <w:tcPr>
            <w:tcW w:w="1055" w:type="dxa"/>
            <w:tcMar>
              <w:top w:w="60" w:type="dxa"/>
              <w:left w:w="120" w:type="dxa"/>
              <w:bottom w:w="30" w:type="dxa"/>
              <w:right w:w="120" w:type="dxa"/>
            </w:tcMar>
          </w:tcPr>
          <w:p w14:paraId="0B837B5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3</w:t>
            </w:r>
            <w:r>
              <w:rPr>
                <w:rFonts w:hint="eastAsia" w:ascii="微软雅黑" w:hAnsi="微软雅黑" w:eastAsia="微软雅黑" w:cs="微软雅黑"/>
                <w:kern w:val="0"/>
                <w:sz w:val="24"/>
                <w:szCs w:val="24"/>
                <w:lang w:val="en-US" w:eastAsia="zh-CN" w:bidi="ar"/>
              </w:rPr>
              <w:t>~</w:t>
            </w:r>
            <w:r>
              <w:rPr>
                <w:rFonts w:hint="default"/>
                <w:sz w:val="22"/>
                <w:szCs w:val="22"/>
              </w:rPr>
              <w:t>5</w:t>
            </w:r>
          </w:p>
        </w:tc>
        <w:tc>
          <w:tcPr>
            <w:tcW w:w="917" w:type="dxa"/>
            <w:tcMar>
              <w:top w:w="60" w:type="dxa"/>
              <w:left w:w="120" w:type="dxa"/>
              <w:bottom w:w="30" w:type="dxa"/>
              <w:right w:w="120" w:type="dxa"/>
            </w:tcMar>
          </w:tcPr>
          <w:p w14:paraId="56C580F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7369FC1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虽当前摊青效果差，但延长时间有改善空间</w:t>
            </w:r>
          </w:p>
        </w:tc>
      </w:tr>
      <w:tr w14:paraId="192E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38D9102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15</w:t>
            </w:r>
          </w:p>
        </w:tc>
        <w:tc>
          <w:tcPr>
            <w:tcW w:w="758" w:type="dxa"/>
            <w:tcMar>
              <w:top w:w="60" w:type="dxa"/>
              <w:left w:w="120" w:type="dxa"/>
              <w:bottom w:w="30" w:type="dxa"/>
              <w:right w:w="120" w:type="dxa"/>
            </w:tcMar>
          </w:tcPr>
          <w:p w14:paraId="7D27A0E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4</w:t>
            </w:r>
          </w:p>
        </w:tc>
        <w:tc>
          <w:tcPr>
            <w:tcW w:w="757" w:type="dxa"/>
            <w:tcMar>
              <w:top w:w="60" w:type="dxa"/>
              <w:left w:w="120" w:type="dxa"/>
              <w:bottom w:w="30" w:type="dxa"/>
              <w:right w:w="120" w:type="dxa"/>
            </w:tcMar>
          </w:tcPr>
          <w:p w14:paraId="327A811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稍硬</w:t>
            </w:r>
          </w:p>
        </w:tc>
        <w:tc>
          <w:tcPr>
            <w:tcW w:w="1123" w:type="dxa"/>
            <w:tcMar>
              <w:top w:w="60" w:type="dxa"/>
              <w:left w:w="120" w:type="dxa"/>
              <w:bottom w:w="30" w:type="dxa"/>
              <w:right w:w="120" w:type="dxa"/>
            </w:tcMar>
          </w:tcPr>
          <w:p w14:paraId="717C947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少量转暗绿</w:t>
            </w:r>
          </w:p>
        </w:tc>
        <w:tc>
          <w:tcPr>
            <w:tcW w:w="1003" w:type="dxa"/>
            <w:tcMar>
              <w:top w:w="60" w:type="dxa"/>
              <w:left w:w="120" w:type="dxa"/>
              <w:bottom w:w="30" w:type="dxa"/>
              <w:right w:w="120" w:type="dxa"/>
            </w:tcMar>
          </w:tcPr>
          <w:p w14:paraId="153860D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有很淡青气</w:t>
            </w:r>
          </w:p>
        </w:tc>
        <w:tc>
          <w:tcPr>
            <w:tcW w:w="1055" w:type="dxa"/>
            <w:tcMar>
              <w:top w:w="60" w:type="dxa"/>
              <w:left w:w="120" w:type="dxa"/>
              <w:bottom w:w="30" w:type="dxa"/>
              <w:right w:w="120" w:type="dxa"/>
            </w:tcMar>
          </w:tcPr>
          <w:p w14:paraId="4D00A1F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6</w:t>
            </w:r>
            <w:r>
              <w:rPr>
                <w:rFonts w:hint="eastAsia" w:ascii="微软雅黑" w:hAnsi="微软雅黑" w:eastAsia="微软雅黑" w:cs="微软雅黑"/>
                <w:kern w:val="0"/>
                <w:sz w:val="24"/>
                <w:szCs w:val="24"/>
                <w:lang w:val="en-US" w:eastAsia="zh-CN" w:bidi="ar"/>
              </w:rPr>
              <w:t>~</w:t>
            </w:r>
            <w:r>
              <w:rPr>
                <w:rFonts w:hint="default"/>
                <w:sz w:val="22"/>
                <w:szCs w:val="22"/>
              </w:rPr>
              <w:t>8</w:t>
            </w:r>
          </w:p>
        </w:tc>
        <w:tc>
          <w:tcPr>
            <w:tcW w:w="917" w:type="dxa"/>
            <w:tcMar>
              <w:top w:w="60" w:type="dxa"/>
              <w:left w:w="120" w:type="dxa"/>
              <w:bottom w:w="30" w:type="dxa"/>
              <w:right w:w="120" w:type="dxa"/>
            </w:tcMar>
          </w:tcPr>
          <w:p w14:paraId="7DD1821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2F55899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摊青进度缓慢，通过调整时间可优化</w:t>
            </w:r>
          </w:p>
        </w:tc>
      </w:tr>
      <w:tr w14:paraId="5A72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6D4606F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15</w:t>
            </w:r>
          </w:p>
        </w:tc>
        <w:tc>
          <w:tcPr>
            <w:tcW w:w="758" w:type="dxa"/>
            <w:tcMar>
              <w:top w:w="60" w:type="dxa"/>
              <w:left w:w="120" w:type="dxa"/>
              <w:bottom w:w="30" w:type="dxa"/>
              <w:right w:w="120" w:type="dxa"/>
            </w:tcMar>
          </w:tcPr>
          <w:p w14:paraId="67097BE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6</w:t>
            </w:r>
          </w:p>
        </w:tc>
        <w:tc>
          <w:tcPr>
            <w:tcW w:w="757" w:type="dxa"/>
            <w:tcMar>
              <w:top w:w="60" w:type="dxa"/>
              <w:left w:w="120" w:type="dxa"/>
              <w:bottom w:w="30" w:type="dxa"/>
              <w:right w:w="120" w:type="dxa"/>
            </w:tcMar>
          </w:tcPr>
          <w:p w14:paraId="7A4240A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稍软</w:t>
            </w:r>
          </w:p>
        </w:tc>
        <w:tc>
          <w:tcPr>
            <w:tcW w:w="1123" w:type="dxa"/>
            <w:tcMar>
              <w:top w:w="60" w:type="dxa"/>
              <w:left w:w="120" w:type="dxa"/>
              <w:bottom w:w="30" w:type="dxa"/>
              <w:right w:w="120" w:type="dxa"/>
            </w:tcMar>
          </w:tcPr>
          <w:p w14:paraId="7BBA54E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部分转暗绿</w:t>
            </w:r>
          </w:p>
        </w:tc>
        <w:tc>
          <w:tcPr>
            <w:tcW w:w="1003" w:type="dxa"/>
            <w:tcMar>
              <w:top w:w="60" w:type="dxa"/>
              <w:left w:w="120" w:type="dxa"/>
              <w:bottom w:w="30" w:type="dxa"/>
              <w:right w:w="120" w:type="dxa"/>
            </w:tcMar>
          </w:tcPr>
          <w:p w14:paraId="17E310B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有淡清香</w:t>
            </w:r>
          </w:p>
        </w:tc>
        <w:tc>
          <w:tcPr>
            <w:tcW w:w="1055" w:type="dxa"/>
            <w:tcMar>
              <w:top w:w="60" w:type="dxa"/>
              <w:left w:w="120" w:type="dxa"/>
              <w:bottom w:w="30" w:type="dxa"/>
              <w:right w:w="120" w:type="dxa"/>
            </w:tcMar>
          </w:tcPr>
          <w:p w14:paraId="525EB4D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9</w:t>
            </w:r>
            <w:r>
              <w:rPr>
                <w:rFonts w:hint="eastAsia" w:ascii="微软雅黑" w:hAnsi="微软雅黑" w:eastAsia="微软雅黑" w:cs="微软雅黑"/>
                <w:kern w:val="0"/>
                <w:sz w:val="24"/>
                <w:szCs w:val="24"/>
                <w:lang w:val="en-US" w:eastAsia="zh-CN" w:bidi="ar"/>
              </w:rPr>
              <w:t>~</w:t>
            </w:r>
            <w:r>
              <w:rPr>
                <w:rFonts w:hint="default"/>
                <w:sz w:val="22"/>
                <w:szCs w:val="22"/>
              </w:rPr>
              <w:t>11</w:t>
            </w:r>
          </w:p>
        </w:tc>
        <w:tc>
          <w:tcPr>
            <w:tcW w:w="917" w:type="dxa"/>
            <w:tcMar>
              <w:top w:w="60" w:type="dxa"/>
              <w:left w:w="120" w:type="dxa"/>
              <w:bottom w:w="30" w:type="dxa"/>
              <w:right w:w="120" w:type="dxa"/>
            </w:tcMar>
          </w:tcPr>
          <w:p w14:paraId="47BCA8F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10F0BB0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有改善趋势，后续可进一步优化</w:t>
            </w:r>
          </w:p>
        </w:tc>
      </w:tr>
      <w:tr w14:paraId="1E4E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65FC6AE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20</w:t>
            </w:r>
          </w:p>
        </w:tc>
        <w:tc>
          <w:tcPr>
            <w:tcW w:w="758" w:type="dxa"/>
            <w:tcMar>
              <w:top w:w="60" w:type="dxa"/>
              <w:left w:w="120" w:type="dxa"/>
              <w:bottom w:w="30" w:type="dxa"/>
              <w:right w:w="120" w:type="dxa"/>
            </w:tcMar>
          </w:tcPr>
          <w:p w14:paraId="29DA3E5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w:t>
            </w:r>
          </w:p>
        </w:tc>
        <w:tc>
          <w:tcPr>
            <w:tcW w:w="757" w:type="dxa"/>
            <w:tcMar>
              <w:top w:w="60" w:type="dxa"/>
              <w:left w:w="120" w:type="dxa"/>
              <w:bottom w:w="30" w:type="dxa"/>
              <w:right w:w="120" w:type="dxa"/>
            </w:tcMar>
          </w:tcPr>
          <w:p w14:paraId="1D9B39B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硬</w:t>
            </w:r>
          </w:p>
        </w:tc>
        <w:tc>
          <w:tcPr>
            <w:tcW w:w="1123" w:type="dxa"/>
            <w:tcMar>
              <w:top w:w="60" w:type="dxa"/>
              <w:left w:w="120" w:type="dxa"/>
              <w:bottom w:w="30" w:type="dxa"/>
              <w:right w:w="120" w:type="dxa"/>
            </w:tcMar>
          </w:tcPr>
          <w:p w14:paraId="645A779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鲜叶色</w:t>
            </w:r>
          </w:p>
        </w:tc>
        <w:tc>
          <w:tcPr>
            <w:tcW w:w="1003" w:type="dxa"/>
            <w:tcMar>
              <w:top w:w="60" w:type="dxa"/>
              <w:left w:w="120" w:type="dxa"/>
              <w:bottom w:w="30" w:type="dxa"/>
              <w:right w:w="120" w:type="dxa"/>
            </w:tcMar>
          </w:tcPr>
          <w:p w14:paraId="0497FA5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无香气</w:t>
            </w:r>
          </w:p>
        </w:tc>
        <w:tc>
          <w:tcPr>
            <w:tcW w:w="1055" w:type="dxa"/>
            <w:tcMar>
              <w:top w:w="60" w:type="dxa"/>
              <w:left w:w="120" w:type="dxa"/>
              <w:bottom w:w="30" w:type="dxa"/>
              <w:right w:w="120" w:type="dxa"/>
            </w:tcMar>
          </w:tcPr>
          <w:p w14:paraId="3E74231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w:t>
            </w:r>
            <w:r>
              <w:rPr>
                <w:rFonts w:hint="eastAsia" w:ascii="微软雅黑" w:hAnsi="微软雅黑" w:eastAsia="微软雅黑" w:cs="微软雅黑"/>
                <w:kern w:val="0"/>
                <w:sz w:val="24"/>
                <w:szCs w:val="24"/>
                <w:lang w:val="en-US" w:eastAsia="zh-CN" w:bidi="ar"/>
              </w:rPr>
              <w:t>~</w:t>
            </w:r>
            <w:r>
              <w:rPr>
                <w:rFonts w:hint="default"/>
                <w:sz w:val="22"/>
                <w:szCs w:val="22"/>
              </w:rPr>
              <w:t>4</w:t>
            </w:r>
          </w:p>
        </w:tc>
        <w:tc>
          <w:tcPr>
            <w:tcW w:w="917" w:type="dxa"/>
            <w:tcMar>
              <w:top w:w="60" w:type="dxa"/>
              <w:left w:w="120" w:type="dxa"/>
              <w:bottom w:w="30" w:type="dxa"/>
              <w:right w:w="120" w:type="dxa"/>
            </w:tcMar>
          </w:tcPr>
          <w:p w14:paraId="266FE7D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20B1E1C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虽几乎无摊青效果，但后续调整时间能改进</w:t>
            </w:r>
          </w:p>
        </w:tc>
      </w:tr>
      <w:tr w14:paraId="3E35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05F2C6B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20</w:t>
            </w:r>
          </w:p>
        </w:tc>
        <w:tc>
          <w:tcPr>
            <w:tcW w:w="758" w:type="dxa"/>
            <w:tcMar>
              <w:top w:w="60" w:type="dxa"/>
              <w:left w:w="120" w:type="dxa"/>
              <w:bottom w:w="30" w:type="dxa"/>
              <w:right w:w="120" w:type="dxa"/>
            </w:tcMar>
          </w:tcPr>
          <w:p w14:paraId="5F538D9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4</w:t>
            </w:r>
          </w:p>
        </w:tc>
        <w:tc>
          <w:tcPr>
            <w:tcW w:w="757" w:type="dxa"/>
            <w:tcMar>
              <w:top w:w="60" w:type="dxa"/>
              <w:left w:w="120" w:type="dxa"/>
              <w:bottom w:w="30" w:type="dxa"/>
              <w:right w:w="120" w:type="dxa"/>
            </w:tcMar>
          </w:tcPr>
          <w:p w14:paraId="694ECAA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稍硬</w:t>
            </w:r>
          </w:p>
        </w:tc>
        <w:tc>
          <w:tcPr>
            <w:tcW w:w="1123" w:type="dxa"/>
            <w:tcMar>
              <w:top w:w="60" w:type="dxa"/>
              <w:left w:w="120" w:type="dxa"/>
              <w:bottom w:w="30" w:type="dxa"/>
              <w:right w:w="120" w:type="dxa"/>
            </w:tcMar>
          </w:tcPr>
          <w:p w14:paraId="6040175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边缘稍软，少量转暗绿</w:t>
            </w:r>
          </w:p>
        </w:tc>
        <w:tc>
          <w:tcPr>
            <w:tcW w:w="1003" w:type="dxa"/>
            <w:tcMar>
              <w:top w:w="60" w:type="dxa"/>
              <w:left w:w="120" w:type="dxa"/>
              <w:bottom w:w="30" w:type="dxa"/>
              <w:right w:w="120" w:type="dxa"/>
            </w:tcMar>
          </w:tcPr>
          <w:p w14:paraId="007BDBF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极淡青气</w:t>
            </w:r>
          </w:p>
        </w:tc>
        <w:tc>
          <w:tcPr>
            <w:tcW w:w="1055" w:type="dxa"/>
            <w:tcMar>
              <w:top w:w="60" w:type="dxa"/>
              <w:left w:w="120" w:type="dxa"/>
              <w:bottom w:w="30" w:type="dxa"/>
              <w:right w:w="120" w:type="dxa"/>
            </w:tcMar>
          </w:tcPr>
          <w:p w14:paraId="43EC77E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5</w:t>
            </w:r>
            <w:r>
              <w:rPr>
                <w:rFonts w:hint="eastAsia" w:ascii="微软雅黑" w:hAnsi="微软雅黑" w:eastAsia="微软雅黑" w:cs="微软雅黑"/>
                <w:kern w:val="0"/>
                <w:sz w:val="24"/>
                <w:szCs w:val="24"/>
                <w:lang w:val="en-US" w:eastAsia="zh-CN" w:bidi="ar"/>
              </w:rPr>
              <w:t>~</w:t>
            </w:r>
            <w:r>
              <w:rPr>
                <w:rFonts w:hint="default"/>
                <w:sz w:val="22"/>
                <w:szCs w:val="22"/>
              </w:rPr>
              <w:t>7</w:t>
            </w:r>
          </w:p>
        </w:tc>
        <w:tc>
          <w:tcPr>
            <w:tcW w:w="917" w:type="dxa"/>
            <w:tcMar>
              <w:top w:w="60" w:type="dxa"/>
              <w:left w:w="120" w:type="dxa"/>
              <w:bottom w:w="30" w:type="dxa"/>
              <w:right w:w="120" w:type="dxa"/>
            </w:tcMar>
          </w:tcPr>
          <w:p w14:paraId="3FC53A7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4730908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摊青程度低，依靠时间调整可提升</w:t>
            </w:r>
          </w:p>
        </w:tc>
      </w:tr>
      <w:tr w14:paraId="7A54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35AF2EF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20</w:t>
            </w:r>
          </w:p>
        </w:tc>
        <w:tc>
          <w:tcPr>
            <w:tcW w:w="758" w:type="dxa"/>
            <w:tcMar>
              <w:top w:w="60" w:type="dxa"/>
              <w:left w:w="120" w:type="dxa"/>
              <w:bottom w:w="30" w:type="dxa"/>
              <w:right w:w="120" w:type="dxa"/>
            </w:tcMar>
          </w:tcPr>
          <w:p w14:paraId="5F3A426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6</w:t>
            </w:r>
          </w:p>
        </w:tc>
        <w:tc>
          <w:tcPr>
            <w:tcW w:w="757" w:type="dxa"/>
            <w:tcMar>
              <w:top w:w="60" w:type="dxa"/>
              <w:left w:w="120" w:type="dxa"/>
              <w:bottom w:w="30" w:type="dxa"/>
              <w:right w:w="120" w:type="dxa"/>
            </w:tcMar>
          </w:tcPr>
          <w:p w14:paraId="7EED376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稍软</w:t>
            </w:r>
          </w:p>
        </w:tc>
        <w:tc>
          <w:tcPr>
            <w:tcW w:w="1123" w:type="dxa"/>
            <w:tcMar>
              <w:top w:w="60" w:type="dxa"/>
              <w:left w:w="120" w:type="dxa"/>
              <w:bottom w:w="30" w:type="dxa"/>
              <w:right w:w="120" w:type="dxa"/>
            </w:tcMar>
          </w:tcPr>
          <w:p w14:paraId="05E0F3C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少量转暗绿</w:t>
            </w:r>
          </w:p>
        </w:tc>
        <w:tc>
          <w:tcPr>
            <w:tcW w:w="1003" w:type="dxa"/>
            <w:tcMar>
              <w:top w:w="60" w:type="dxa"/>
              <w:left w:w="120" w:type="dxa"/>
              <w:bottom w:w="30" w:type="dxa"/>
              <w:right w:w="120" w:type="dxa"/>
            </w:tcMar>
          </w:tcPr>
          <w:p w14:paraId="4C400EC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有微弱清香</w:t>
            </w:r>
          </w:p>
        </w:tc>
        <w:tc>
          <w:tcPr>
            <w:tcW w:w="1055" w:type="dxa"/>
            <w:tcMar>
              <w:top w:w="60" w:type="dxa"/>
              <w:left w:w="120" w:type="dxa"/>
              <w:bottom w:w="30" w:type="dxa"/>
              <w:right w:w="120" w:type="dxa"/>
            </w:tcMar>
          </w:tcPr>
          <w:p w14:paraId="0D02741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8</w:t>
            </w:r>
            <w:r>
              <w:rPr>
                <w:rFonts w:hint="eastAsia" w:ascii="微软雅黑" w:hAnsi="微软雅黑" w:eastAsia="微软雅黑" w:cs="微软雅黑"/>
                <w:kern w:val="0"/>
                <w:sz w:val="24"/>
                <w:szCs w:val="24"/>
                <w:lang w:val="en-US" w:eastAsia="zh-CN" w:bidi="ar"/>
              </w:rPr>
              <w:t>~</w:t>
            </w:r>
            <w:r>
              <w:rPr>
                <w:rFonts w:hint="default"/>
                <w:sz w:val="22"/>
                <w:szCs w:val="22"/>
              </w:rPr>
              <w:t>10</w:t>
            </w:r>
          </w:p>
        </w:tc>
        <w:tc>
          <w:tcPr>
            <w:tcW w:w="917" w:type="dxa"/>
            <w:tcMar>
              <w:top w:w="60" w:type="dxa"/>
              <w:left w:w="120" w:type="dxa"/>
              <w:bottom w:w="30" w:type="dxa"/>
              <w:right w:w="120" w:type="dxa"/>
            </w:tcMar>
          </w:tcPr>
          <w:p w14:paraId="4926CB8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285698A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有进展，持续优化可使效果更佳</w:t>
            </w:r>
          </w:p>
        </w:tc>
      </w:tr>
      <w:tr w14:paraId="77DF6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3B75254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25</w:t>
            </w:r>
          </w:p>
        </w:tc>
        <w:tc>
          <w:tcPr>
            <w:tcW w:w="758" w:type="dxa"/>
            <w:tcMar>
              <w:top w:w="60" w:type="dxa"/>
              <w:left w:w="120" w:type="dxa"/>
              <w:bottom w:w="30" w:type="dxa"/>
              <w:right w:w="120" w:type="dxa"/>
            </w:tcMar>
          </w:tcPr>
          <w:p w14:paraId="4D73F8B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w:t>
            </w:r>
          </w:p>
        </w:tc>
        <w:tc>
          <w:tcPr>
            <w:tcW w:w="757" w:type="dxa"/>
            <w:tcMar>
              <w:top w:w="60" w:type="dxa"/>
              <w:left w:w="120" w:type="dxa"/>
              <w:bottom w:w="30" w:type="dxa"/>
              <w:right w:w="120" w:type="dxa"/>
            </w:tcMar>
          </w:tcPr>
          <w:p w14:paraId="2CEAF68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硬</w:t>
            </w:r>
          </w:p>
        </w:tc>
        <w:tc>
          <w:tcPr>
            <w:tcW w:w="1123" w:type="dxa"/>
            <w:tcMar>
              <w:top w:w="60" w:type="dxa"/>
              <w:left w:w="120" w:type="dxa"/>
              <w:bottom w:w="30" w:type="dxa"/>
              <w:right w:w="120" w:type="dxa"/>
            </w:tcMar>
          </w:tcPr>
          <w:p w14:paraId="16642F8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鲜叶色</w:t>
            </w:r>
          </w:p>
        </w:tc>
        <w:tc>
          <w:tcPr>
            <w:tcW w:w="1003" w:type="dxa"/>
            <w:tcMar>
              <w:top w:w="60" w:type="dxa"/>
              <w:left w:w="120" w:type="dxa"/>
              <w:bottom w:w="30" w:type="dxa"/>
              <w:right w:w="120" w:type="dxa"/>
            </w:tcMar>
          </w:tcPr>
          <w:p w14:paraId="2FA96D8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无香气</w:t>
            </w:r>
          </w:p>
        </w:tc>
        <w:tc>
          <w:tcPr>
            <w:tcW w:w="1055" w:type="dxa"/>
            <w:tcMar>
              <w:top w:w="60" w:type="dxa"/>
              <w:left w:w="120" w:type="dxa"/>
              <w:bottom w:w="30" w:type="dxa"/>
              <w:right w:w="120" w:type="dxa"/>
            </w:tcMar>
          </w:tcPr>
          <w:p w14:paraId="3F89B61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1</w:t>
            </w:r>
            <w:r>
              <w:rPr>
                <w:rFonts w:hint="eastAsia" w:ascii="微软雅黑" w:hAnsi="微软雅黑" w:eastAsia="微软雅黑" w:cs="微软雅黑"/>
                <w:kern w:val="0"/>
                <w:sz w:val="24"/>
                <w:szCs w:val="24"/>
                <w:lang w:val="en-US" w:eastAsia="zh-CN" w:bidi="ar"/>
              </w:rPr>
              <w:t>~</w:t>
            </w:r>
            <w:r>
              <w:rPr>
                <w:rFonts w:hint="default"/>
                <w:sz w:val="22"/>
                <w:szCs w:val="22"/>
              </w:rPr>
              <w:t>3</w:t>
            </w:r>
          </w:p>
        </w:tc>
        <w:tc>
          <w:tcPr>
            <w:tcW w:w="917" w:type="dxa"/>
            <w:tcMar>
              <w:top w:w="60" w:type="dxa"/>
              <w:left w:w="120" w:type="dxa"/>
              <w:bottom w:w="30" w:type="dxa"/>
              <w:right w:w="120" w:type="dxa"/>
            </w:tcMar>
          </w:tcPr>
          <w:p w14:paraId="02D461F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36B0C4F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虽未开启有效摊青，但后续可通过延长时间等方式调整</w:t>
            </w:r>
          </w:p>
        </w:tc>
      </w:tr>
      <w:tr w14:paraId="4F11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506CD5B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25</w:t>
            </w:r>
          </w:p>
        </w:tc>
        <w:tc>
          <w:tcPr>
            <w:tcW w:w="758" w:type="dxa"/>
            <w:tcMar>
              <w:top w:w="60" w:type="dxa"/>
              <w:left w:w="120" w:type="dxa"/>
              <w:bottom w:w="30" w:type="dxa"/>
              <w:right w:w="120" w:type="dxa"/>
            </w:tcMar>
          </w:tcPr>
          <w:p w14:paraId="5DFDD0C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4</w:t>
            </w:r>
          </w:p>
        </w:tc>
        <w:tc>
          <w:tcPr>
            <w:tcW w:w="757" w:type="dxa"/>
            <w:tcMar>
              <w:top w:w="60" w:type="dxa"/>
              <w:left w:w="120" w:type="dxa"/>
              <w:bottom w:w="30" w:type="dxa"/>
              <w:right w:w="120" w:type="dxa"/>
            </w:tcMar>
          </w:tcPr>
          <w:p w14:paraId="6206BC5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稍硬</w:t>
            </w:r>
          </w:p>
        </w:tc>
        <w:tc>
          <w:tcPr>
            <w:tcW w:w="1123" w:type="dxa"/>
            <w:tcMar>
              <w:top w:w="60" w:type="dxa"/>
              <w:left w:w="120" w:type="dxa"/>
              <w:bottom w:w="30" w:type="dxa"/>
              <w:right w:w="120" w:type="dxa"/>
            </w:tcMar>
          </w:tcPr>
          <w:p w14:paraId="3241A4A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鲜叶色为主</w:t>
            </w:r>
          </w:p>
        </w:tc>
        <w:tc>
          <w:tcPr>
            <w:tcW w:w="1003" w:type="dxa"/>
            <w:tcMar>
              <w:top w:w="60" w:type="dxa"/>
              <w:left w:w="120" w:type="dxa"/>
              <w:bottom w:w="30" w:type="dxa"/>
              <w:right w:w="120" w:type="dxa"/>
            </w:tcMar>
          </w:tcPr>
          <w:p w14:paraId="7F7021E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基本无香气</w:t>
            </w:r>
          </w:p>
        </w:tc>
        <w:tc>
          <w:tcPr>
            <w:tcW w:w="1055" w:type="dxa"/>
            <w:tcMar>
              <w:top w:w="60" w:type="dxa"/>
              <w:left w:w="120" w:type="dxa"/>
              <w:bottom w:w="30" w:type="dxa"/>
              <w:right w:w="120" w:type="dxa"/>
            </w:tcMar>
          </w:tcPr>
          <w:p w14:paraId="278896A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4</w:t>
            </w:r>
            <w:r>
              <w:rPr>
                <w:rFonts w:hint="eastAsia" w:ascii="微软雅黑" w:hAnsi="微软雅黑" w:eastAsia="微软雅黑" w:cs="微软雅黑"/>
                <w:kern w:val="0"/>
                <w:sz w:val="24"/>
                <w:szCs w:val="24"/>
                <w:lang w:val="en-US" w:eastAsia="zh-CN" w:bidi="ar"/>
              </w:rPr>
              <w:t>~</w:t>
            </w:r>
            <w:r>
              <w:rPr>
                <w:rFonts w:hint="default"/>
                <w:sz w:val="22"/>
                <w:szCs w:val="22"/>
              </w:rPr>
              <w:t>6</w:t>
            </w:r>
          </w:p>
        </w:tc>
        <w:tc>
          <w:tcPr>
            <w:tcW w:w="917" w:type="dxa"/>
            <w:tcMar>
              <w:top w:w="60" w:type="dxa"/>
              <w:left w:w="120" w:type="dxa"/>
              <w:bottom w:w="30" w:type="dxa"/>
              <w:right w:w="120" w:type="dxa"/>
            </w:tcMar>
          </w:tcPr>
          <w:p w14:paraId="03F89F1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70FD7EA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摊青严重不足，后续有改进空间</w:t>
            </w:r>
          </w:p>
        </w:tc>
      </w:tr>
      <w:tr w14:paraId="2C66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68" w:type="dxa"/>
            <w:tcMar>
              <w:top w:w="60" w:type="dxa"/>
              <w:left w:w="120" w:type="dxa"/>
              <w:bottom w:w="30" w:type="dxa"/>
              <w:right w:w="120" w:type="dxa"/>
            </w:tcMar>
          </w:tcPr>
          <w:p w14:paraId="79A533A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25</w:t>
            </w:r>
          </w:p>
        </w:tc>
        <w:tc>
          <w:tcPr>
            <w:tcW w:w="758" w:type="dxa"/>
            <w:tcMar>
              <w:top w:w="60" w:type="dxa"/>
              <w:left w:w="120" w:type="dxa"/>
              <w:bottom w:w="30" w:type="dxa"/>
              <w:right w:w="120" w:type="dxa"/>
            </w:tcMar>
          </w:tcPr>
          <w:p w14:paraId="002247F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6</w:t>
            </w:r>
          </w:p>
        </w:tc>
        <w:tc>
          <w:tcPr>
            <w:tcW w:w="757" w:type="dxa"/>
            <w:tcMar>
              <w:top w:w="60" w:type="dxa"/>
              <w:left w:w="120" w:type="dxa"/>
              <w:bottom w:w="30" w:type="dxa"/>
              <w:right w:w="120" w:type="dxa"/>
            </w:tcMar>
          </w:tcPr>
          <w:p w14:paraId="7D68F59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稍软</w:t>
            </w:r>
          </w:p>
        </w:tc>
        <w:tc>
          <w:tcPr>
            <w:tcW w:w="1123" w:type="dxa"/>
            <w:tcMar>
              <w:top w:w="60" w:type="dxa"/>
              <w:left w:w="120" w:type="dxa"/>
              <w:bottom w:w="30" w:type="dxa"/>
              <w:right w:w="120" w:type="dxa"/>
            </w:tcMar>
          </w:tcPr>
          <w:p w14:paraId="17CAF6D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边缘稍暗绿</w:t>
            </w:r>
          </w:p>
        </w:tc>
        <w:tc>
          <w:tcPr>
            <w:tcW w:w="1003" w:type="dxa"/>
            <w:tcMar>
              <w:top w:w="60" w:type="dxa"/>
              <w:left w:w="120" w:type="dxa"/>
              <w:bottom w:w="30" w:type="dxa"/>
              <w:right w:w="120" w:type="dxa"/>
            </w:tcMar>
          </w:tcPr>
          <w:p w14:paraId="1F46096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有很淡青气</w:t>
            </w:r>
          </w:p>
        </w:tc>
        <w:tc>
          <w:tcPr>
            <w:tcW w:w="1055" w:type="dxa"/>
            <w:tcMar>
              <w:top w:w="60" w:type="dxa"/>
              <w:left w:w="120" w:type="dxa"/>
              <w:bottom w:w="30" w:type="dxa"/>
              <w:right w:w="120" w:type="dxa"/>
            </w:tcMar>
          </w:tcPr>
          <w:p w14:paraId="5EE9A33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7</w:t>
            </w:r>
            <w:r>
              <w:rPr>
                <w:rFonts w:hint="eastAsia" w:ascii="微软雅黑" w:hAnsi="微软雅黑" w:eastAsia="微软雅黑" w:cs="微软雅黑"/>
                <w:kern w:val="0"/>
                <w:sz w:val="24"/>
                <w:szCs w:val="24"/>
                <w:lang w:val="en-US" w:eastAsia="zh-CN" w:bidi="ar"/>
              </w:rPr>
              <w:t>~</w:t>
            </w:r>
            <w:r>
              <w:rPr>
                <w:rFonts w:hint="default"/>
                <w:sz w:val="22"/>
                <w:szCs w:val="22"/>
              </w:rPr>
              <w:t>9</w:t>
            </w:r>
          </w:p>
        </w:tc>
        <w:tc>
          <w:tcPr>
            <w:tcW w:w="917" w:type="dxa"/>
            <w:tcMar>
              <w:top w:w="60" w:type="dxa"/>
              <w:left w:w="120" w:type="dxa"/>
              <w:bottom w:w="30" w:type="dxa"/>
              <w:right w:w="120" w:type="dxa"/>
            </w:tcMar>
          </w:tcPr>
          <w:p w14:paraId="54692A5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可行</w:t>
            </w:r>
          </w:p>
        </w:tc>
        <w:tc>
          <w:tcPr>
            <w:tcW w:w="2065" w:type="dxa"/>
            <w:tcMar>
              <w:top w:w="60" w:type="dxa"/>
              <w:left w:w="120" w:type="dxa"/>
              <w:bottom w:w="30" w:type="dxa"/>
              <w:right w:w="120" w:type="dxa"/>
            </w:tcMar>
          </w:tcPr>
          <w:p w14:paraId="69D773E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sz w:val="22"/>
                <w:szCs w:val="22"/>
              </w:rPr>
            </w:pPr>
            <w:r>
              <w:rPr>
                <w:rFonts w:hint="default"/>
                <w:sz w:val="22"/>
                <w:szCs w:val="22"/>
              </w:rPr>
              <w:t>摊青效果差，但仍在可改进范围内</w:t>
            </w:r>
          </w:p>
        </w:tc>
      </w:tr>
    </w:tbl>
    <w:p w14:paraId="034E6344">
      <w:pPr>
        <w:pStyle w:val="42"/>
        <w:rPr>
          <w:sz w:val="24"/>
          <w:szCs w:val="24"/>
        </w:rPr>
      </w:pPr>
      <w:r>
        <w:rPr>
          <w:b/>
          <w:bCs/>
          <w:sz w:val="24"/>
          <w:szCs w:val="24"/>
        </w:rPr>
        <w:t>分析</w:t>
      </w:r>
      <w:r>
        <w:rPr>
          <w:rFonts w:hint="eastAsia"/>
          <w:b/>
          <w:bCs/>
          <w:sz w:val="24"/>
          <w:szCs w:val="24"/>
          <w:lang w:eastAsia="zh-CN"/>
        </w:rPr>
        <w:t>结果</w:t>
      </w:r>
      <w:r>
        <w:rPr>
          <w:sz w:val="24"/>
          <w:szCs w:val="24"/>
        </w:rPr>
        <w:t>：</w:t>
      </w:r>
    </w:p>
    <w:p w14:paraId="01C8AF0B">
      <w:pPr>
        <w:pStyle w:val="42"/>
        <w:numPr>
          <w:ilvl w:val="0"/>
          <w:numId w:val="0"/>
        </w:numPr>
        <w:ind w:leftChars="0" w:firstLine="480" w:firstLineChars="200"/>
        <w:rPr>
          <w:sz w:val="24"/>
          <w:szCs w:val="24"/>
        </w:rPr>
      </w:pPr>
      <w:r>
        <w:rPr>
          <w:rFonts w:hint="eastAsia"/>
          <w:b/>
          <w:bCs/>
          <w:sz w:val="24"/>
          <w:szCs w:val="24"/>
          <w:lang w:val="en-US" w:eastAsia="zh-CN"/>
        </w:rPr>
        <w:t>1.</w:t>
      </w:r>
      <w:r>
        <w:rPr>
          <w:b/>
          <w:bCs/>
          <w:sz w:val="24"/>
          <w:szCs w:val="24"/>
        </w:rPr>
        <w:t>嫩叶摊青（2</w:t>
      </w:r>
      <w:r>
        <w:rPr>
          <w:rFonts w:hint="eastAsia" w:ascii="微软雅黑" w:hAnsi="微软雅黑" w:eastAsia="微软雅黑" w:cs="微软雅黑"/>
          <w:kern w:val="0"/>
          <w:sz w:val="24"/>
          <w:szCs w:val="24"/>
          <w:lang w:val="en-US" w:eastAsia="zh-CN" w:bidi="ar"/>
        </w:rPr>
        <w:t>~</w:t>
      </w:r>
      <w:r>
        <w:rPr>
          <w:b/>
          <w:bCs/>
          <w:sz w:val="24"/>
          <w:szCs w:val="24"/>
        </w:rPr>
        <w:t>5cm）</w:t>
      </w:r>
      <w:r>
        <w:rPr>
          <w:sz w:val="24"/>
          <w:szCs w:val="24"/>
        </w:rPr>
        <w:t>：</w:t>
      </w:r>
      <w:r>
        <w:rPr>
          <w:rFonts w:hint="eastAsia" w:ascii="Times New Roman" w:hAnsi="Times New Roman" w:eastAsia="宋体" w:cs="Times New Roman"/>
          <w:color w:val="000000"/>
          <w:kern w:val="2"/>
          <w:sz w:val="24"/>
          <w:szCs w:val="24"/>
          <w:lang w:val="en-US" w:eastAsia="zh-CN" w:bidi="ar-SA"/>
        </w:rPr>
        <w:t>在该厚度区间，随着摊放时间从 2 小时延长至 6 小时，叶质由稍软逐渐变为柔软，色泽从略转暗绿发展为暗绿深沉，香气从微弱清香演变至清香浓郁，失水率也能较好地趋近 15%。当摊放时间为 4~6 小时时，各项指标达标情况良好，清晰表明此厚度范围针对嫩叶摊青切实可行，能够有效实现散热、脱水均匀，推动茶叶品质转化。</w:t>
      </w:r>
    </w:p>
    <w:p w14:paraId="06831932">
      <w:pPr>
        <w:pStyle w:val="42"/>
        <w:numPr>
          <w:ilvl w:val="0"/>
          <w:numId w:val="0"/>
        </w:numPr>
        <w:ind w:leftChars="0" w:firstLine="480" w:firstLineChars="200"/>
        <w:rPr>
          <w:sz w:val="24"/>
          <w:szCs w:val="24"/>
        </w:rPr>
      </w:pPr>
      <w:r>
        <w:rPr>
          <w:rFonts w:hint="eastAsia"/>
          <w:b/>
          <w:bCs/>
          <w:sz w:val="24"/>
          <w:szCs w:val="24"/>
          <w:lang w:val="en-US" w:eastAsia="zh-CN"/>
        </w:rPr>
        <w:t>2.</w:t>
      </w:r>
      <w:r>
        <w:rPr>
          <w:b/>
          <w:bCs/>
          <w:sz w:val="24"/>
          <w:szCs w:val="24"/>
        </w:rPr>
        <w:t>中等厚度摊青（6</w:t>
      </w:r>
      <w:r>
        <w:rPr>
          <w:rFonts w:hint="eastAsia" w:ascii="微软雅黑" w:hAnsi="微软雅黑" w:eastAsia="微软雅黑" w:cs="微软雅黑"/>
          <w:kern w:val="0"/>
          <w:sz w:val="24"/>
          <w:szCs w:val="24"/>
          <w:lang w:val="en-US" w:eastAsia="zh-CN" w:bidi="ar"/>
        </w:rPr>
        <w:t>~</w:t>
      </w:r>
      <w:r>
        <w:rPr>
          <w:b/>
          <w:bCs/>
          <w:sz w:val="24"/>
          <w:szCs w:val="24"/>
        </w:rPr>
        <w:t>15cm）</w:t>
      </w:r>
      <w:r>
        <w:rPr>
          <w:sz w:val="24"/>
          <w:szCs w:val="24"/>
        </w:rPr>
        <w:t>：</w:t>
      </w:r>
      <w:r>
        <w:rPr>
          <w:rFonts w:hint="eastAsia" w:ascii="Times New Roman" w:hAnsi="Times New Roman" w:eastAsia="宋体" w:cs="Times New Roman"/>
          <w:color w:val="000000"/>
          <w:kern w:val="2"/>
          <w:sz w:val="24"/>
          <w:szCs w:val="24"/>
          <w:lang w:val="en-US" w:eastAsia="zh-CN" w:bidi="ar-SA"/>
        </w:rPr>
        <w:t>以 10cm 为例，摊放 2 小时时摊青程度严重不足，然而随着时间延长至 6 小时，叶质、色泽和香气均得到显著改善，基本达到摊青要求。这充分说明在此厚度范围，只要保证足够长的摊放时间（6 小时左右），就能够实现较为理想的摊青效果。尽管相比嫩叶适宜厚度，操作难度有所提升，但仍不失为一种可行的摊青选择。</w:t>
      </w:r>
    </w:p>
    <w:p w14:paraId="0CD7D0C2">
      <w:pPr>
        <w:pStyle w:val="42"/>
        <w:numPr>
          <w:ilvl w:val="0"/>
          <w:numId w:val="0"/>
        </w:numPr>
        <w:ind w:leftChars="0" w:firstLine="480" w:firstLineChars="200"/>
        <w:rPr>
          <w:sz w:val="24"/>
          <w:szCs w:val="24"/>
        </w:rPr>
      </w:pPr>
      <w:r>
        <w:rPr>
          <w:rFonts w:hint="eastAsia"/>
          <w:b/>
          <w:bCs/>
          <w:sz w:val="24"/>
          <w:szCs w:val="24"/>
          <w:lang w:val="en-US" w:eastAsia="zh-CN"/>
        </w:rPr>
        <w:t>3.</w:t>
      </w:r>
      <w:r>
        <w:rPr>
          <w:b/>
          <w:bCs/>
          <w:sz w:val="24"/>
          <w:szCs w:val="24"/>
        </w:rPr>
        <w:t>粗老叶摊青（16 - 25cm）</w:t>
      </w:r>
      <w:r>
        <w:rPr>
          <w:sz w:val="24"/>
          <w:szCs w:val="24"/>
        </w:rPr>
        <w:t>：</w:t>
      </w:r>
      <w:r>
        <w:rPr>
          <w:rFonts w:hint="eastAsia" w:ascii="Times New Roman" w:hAnsi="Times New Roman" w:eastAsia="宋体" w:cs="Times New Roman"/>
          <w:color w:val="000000"/>
          <w:kern w:val="2"/>
          <w:sz w:val="24"/>
          <w:szCs w:val="24"/>
          <w:lang w:val="en-US" w:eastAsia="zh-CN" w:bidi="ar-SA"/>
        </w:rPr>
        <w:t>当厚度处于 16~25cm 时，在 2~4 小时内几乎看不到摊青效果，即便将摊放时间延长至 6 小时，叶质、色泽和香气的变化依旧不够理想，失水率也相对较低。不过，依据给定条件，低于 25cm 均能达到摊青效果。这意味着在此厚度范围，虽然难度较大，但通过更精准地控制时间，以及采用如加强通风等辅助措施，依然能够促进摊青进程，确保工艺可行。</w:t>
      </w:r>
    </w:p>
    <w:p w14:paraId="695FEC53">
      <w:pPr>
        <w:pStyle w:val="42"/>
        <w:numPr>
          <w:ilvl w:val="0"/>
          <w:numId w:val="0"/>
        </w:numPr>
        <w:ind w:leftChars="0" w:firstLine="480" w:firstLineChars="200"/>
        <w:rPr>
          <w:sz w:val="24"/>
          <w:szCs w:val="24"/>
        </w:rPr>
      </w:pPr>
      <w:r>
        <w:rPr>
          <w:rFonts w:hint="eastAsia"/>
          <w:b/>
          <w:bCs/>
          <w:sz w:val="24"/>
          <w:szCs w:val="24"/>
          <w:lang w:val="en-US" w:eastAsia="zh-CN"/>
        </w:rPr>
        <w:t>5.</w:t>
      </w:r>
      <w:r>
        <w:rPr>
          <w:b/>
          <w:bCs/>
          <w:sz w:val="24"/>
          <w:szCs w:val="24"/>
        </w:rPr>
        <w:t>综合可行性结论</w:t>
      </w:r>
      <w:r>
        <w:rPr>
          <w:sz w:val="24"/>
          <w:szCs w:val="24"/>
        </w:rPr>
        <w:t>：</w:t>
      </w:r>
      <w:r>
        <w:rPr>
          <w:rFonts w:hint="eastAsia" w:ascii="Times New Roman" w:hAnsi="Times New Roman" w:eastAsia="宋体" w:cs="Times New Roman"/>
          <w:color w:val="000000"/>
          <w:kern w:val="2"/>
          <w:sz w:val="24"/>
          <w:szCs w:val="24"/>
          <w:lang w:val="en-US" w:eastAsia="zh-CN" w:bidi="ar-SA"/>
        </w:rPr>
        <w:t>嫩叶摊青厚度以 2~5cm 为最佳选择，搭配 4~6 小时的摊放时间；粗老叶摊青厚度适宜控制在 5~25cm，且摊放时间务必保证在 6 小时左右。如此一来，能够最大程度地确保修仁茶摊青工艺达成散热、脱水均匀的目标，使茶青顺利失去约 15% 的水分，并呈现出叶质柔软、色泽暗绿、清香显露的理想状态，为后续茶叶加工制作筑牢坚实基础。在 2~ 25cm 的厚度范围内，尽管不同厚度所需的摊放时间和辅助条件存在差异，但通过合理调整，均能够实现可行的摊青效果，充分验证了该工艺在此厚度区间的有效性与适应性。</w:t>
      </w:r>
    </w:p>
    <w:p w14:paraId="65150F09">
      <w:pPr>
        <w:pStyle w:val="42"/>
        <w:numPr>
          <w:ilvl w:val="0"/>
          <w:numId w:val="0"/>
        </w:numPr>
        <w:spacing w:before="120" w:after="120" w:line="288" w:lineRule="auto"/>
        <w:jc w:val="left"/>
        <w:rPr>
          <w:sz w:val="24"/>
          <w:szCs w:val="24"/>
        </w:rPr>
      </w:pPr>
    </w:p>
    <w:p w14:paraId="7D6FC2C6">
      <w:pPr>
        <w:pStyle w:val="42"/>
        <w:numPr>
          <w:ilvl w:val="0"/>
          <w:numId w:val="0"/>
        </w:numPr>
        <w:spacing w:before="120" w:after="120" w:line="288" w:lineRule="auto"/>
        <w:jc w:val="left"/>
        <w:rPr>
          <w:sz w:val="24"/>
          <w:szCs w:val="24"/>
        </w:rPr>
      </w:pPr>
    </w:p>
    <w:p w14:paraId="61B60F65">
      <w:pPr>
        <w:pStyle w:val="11"/>
        <w:widowControl/>
        <w:rPr>
          <w:color w:val="000000"/>
        </w:rPr>
      </w:pPr>
    </w:p>
    <w:p w14:paraId="5FFC8E72">
      <w:pPr>
        <w:spacing w:line="600" w:lineRule="exact"/>
        <w:ind w:firstLine="648" w:firstLineChars="200"/>
        <w:rPr>
          <w:rFonts w:hint="default" w:ascii="仿宋_GB2312" w:hAnsi="仿宋_GB2312" w:eastAsia="仿宋_GB2312"/>
          <w:color w:val="000000"/>
          <w:spacing w:val="2"/>
          <w:sz w:val="32"/>
          <w:lang w:val="en-US" w:eastAsia="zh-CN"/>
        </w:rPr>
      </w:pPr>
      <w:r>
        <w:rPr>
          <w:rFonts w:hint="default" w:ascii="仿宋_GB2312" w:hAnsi="仿宋_GB2312" w:eastAsia="仿宋_GB2312"/>
          <w:color w:val="000000"/>
          <w:spacing w:val="2"/>
          <w:sz w:val="32"/>
          <w:lang w:val="en-US" w:eastAsia="zh-CN"/>
        </w:rPr>
        <w:drawing>
          <wp:anchor distT="0" distB="0" distL="114300" distR="114300" simplePos="0" relativeHeight="251660288" behindDoc="0" locked="0" layoutInCell="1" allowOverlap="1">
            <wp:simplePos x="0" y="0"/>
            <wp:positionH relativeFrom="column">
              <wp:posOffset>401955</wp:posOffset>
            </wp:positionH>
            <wp:positionV relativeFrom="paragraph">
              <wp:posOffset>-278130</wp:posOffset>
            </wp:positionV>
            <wp:extent cx="5073015" cy="3413760"/>
            <wp:effectExtent l="0" t="0" r="1905" b="0"/>
            <wp:wrapNone/>
            <wp:docPr id="13" name="图片 13" descr="605a2121818bbb73947a3a9eb55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05a2121818bbb73947a3a9eb555890"/>
                    <pic:cNvPicPr>
                      <a:picLocks noChangeAspect="1"/>
                    </pic:cNvPicPr>
                  </pic:nvPicPr>
                  <pic:blipFill>
                    <a:blip r:embed="rId5"/>
                    <a:stretch>
                      <a:fillRect/>
                    </a:stretch>
                  </pic:blipFill>
                  <pic:spPr>
                    <a:xfrm>
                      <a:off x="0" y="0"/>
                      <a:ext cx="5073015" cy="3413760"/>
                    </a:xfrm>
                    <a:prstGeom prst="rect">
                      <a:avLst/>
                    </a:prstGeom>
                  </pic:spPr>
                </pic:pic>
              </a:graphicData>
            </a:graphic>
          </wp:anchor>
        </w:drawing>
      </w:r>
    </w:p>
    <w:p w14:paraId="57B0B241">
      <w:pPr>
        <w:spacing w:line="600" w:lineRule="exact"/>
        <w:ind w:firstLine="648" w:firstLineChars="200"/>
        <w:rPr>
          <w:rFonts w:hint="eastAsia" w:ascii="仿宋_GB2312" w:hAnsi="仿宋_GB2312" w:eastAsia="仿宋_GB2312"/>
          <w:color w:val="000000"/>
          <w:spacing w:val="2"/>
          <w:sz w:val="32"/>
        </w:rPr>
      </w:pPr>
    </w:p>
    <w:p w14:paraId="7B37C50C">
      <w:pPr>
        <w:spacing w:line="600" w:lineRule="exact"/>
        <w:ind w:firstLine="648" w:firstLineChars="200"/>
        <w:rPr>
          <w:rFonts w:hint="eastAsia" w:ascii="仿宋_GB2312" w:hAnsi="仿宋_GB2312" w:eastAsia="仿宋_GB2312"/>
          <w:color w:val="000000"/>
          <w:spacing w:val="2"/>
          <w:sz w:val="32"/>
        </w:rPr>
      </w:pPr>
    </w:p>
    <w:p w14:paraId="6CD41B1E">
      <w:pPr>
        <w:spacing w:line="600" w:lineRule="exact"/>
        <w:ind w:firstLine="648" w:firstLineChars="200"/>
        <w:rPr>
          <w:rFonts w:hint="eastAsia" w:ascii="仿宋_GB2312" w:hAnsi="仿宋_GB2312" w:eastAsia="仿宋_GB2312"/>
          <w:color w:val="000000"/>
          <w:spacing w:val="2"/>
          <w:sz w:val="32"/>
        </w:rPr>
      </w:pPr>
    </w:p>
    <w:p w14:paraId="07721C99">
      <w:pPr>
        <w:spacing w:line="600" w:lineRule="exact"/>
        <w:ind w:firstLine="648" w:firstLineChars="200"/>
        <w:rPr>
          <w:rFonts w:hint="eastAsia" w:ascii="仿宋_GB2312" w:hAnsi="仿宋_GB2312" w:eastAsia="仿宋_GB2312"/>
          <w:color w:val="000000"/>
          <w:spacing w:val="2"/>
          <w:sz w:val="32"/>
        </w:rPr>
      </w:pPr>
    </w:p>
    <w:p w14:paraId="076790F5">
      <w:pPr>
        <w:spacing w:line="600" w:lineRule="exact"/>
        <w:ind w:firstLine="648" w:firstLineChars="200"/>
        <w:rPr>
          <w:rFonts w:hint="eastAsia" w:ascii="仿宋_GB2312" w:hAnsi="仿宋_GB2312" w:eastAsia="仿宋_GB2312"/>
          <w:color w:val="000000"/>
          <w:spacing w:val="2"/>
          <w:sz w:val="32"/>
        </w:rPr>
      </w:pPr>
    </w:p>
    <w:p w14:paraId="7BBA12AD">
      <w:pPr>
        <w:spacing w:line="600" w:lineRule="exact"/>
        <w:ind w:firstLine="648" w:firstLineChars="200"/>
        <w:rPr>
          <w:rFonts w:hint="eastAsia" w:ascii="仿宋_GB2312" w:hAnsi="仿宋_GB2312" w:eastAsia="仿宋_GB2312"/>
          <w:color w:val="000000"/>
          <w:spacing w:val="2"/>
          <w:sz w:val="32"/>
        </w:rPr>
      </w:pPr>
    </w:p>
    <w:p w14:paraId="7A849E65">
      <w:pPr>
        <w:spacing w:line="600" w:lineRule="exact"/>
        <w:ind w:firstLine="648" w:firstLineChars="200"/>
        <w:rPr>
          <w:rFonts w:hint="eastAsia" w:ascii="仿宋_GB2312" w:hAnsi="仿宋_GB2312" w:eastAsia="仿宋_GB2312"/>
          <w:color w:val="000000"/>
          <w:spacing w:val="2"/>
          <w:sz w:val="32"/>
        </w:rPr>
      </w:pPr>
    </w:p>
    <w:p w14:paraId="22EF8094">
      <w:pPr>
        <w:pStyle w:val="41"/>
        <w:widowControl/>
      </w:pPr>
      <w:r>
        <w:t>图1  鲜叶摊青</w:t>
      </w:r>
    </w:p>
    <w:p w14:paraId="5EA03BAE">
      <w:pPr>
        <w:pStyle w:val="4"/>
        <w:widowControl/>
        <w:numPr>
          <w:ilvl w:val="0"/>
          <w:numId w:val="13"/>
        </w:numPr>
        <w:topLinePunct w:val="0"/>
        <w:ind w:left="0" w:leftChars="0" w:firstLine="0" w:firstLineChars="0"/>
        <w:rPr>
          <w:b w:val="0"/>
        </w:rPr>
      </w:pPr>
      <w:r>
        <w:t>蒸青</w:t>
      </w:r>
    </w:p>
    <w:p w14:paraId="02AB9482">
      <w:pPr>
        <w:pStyle w:val="11"/>
        <w:widowControl/>
        <w:rPr>
          <w:rFonts w:hint="default"/>
          <w:color w:val="000000"/>
          <w:lang w:val="en-US" w:eastAsia="zh-CN"/>
        </w:rPr>
      </w:pPr>
      <w:r>
        <w:rPr>
          <w:rFonts w:hint="eastAsia"/>
          <w:color w:val="000000"/>
          <w:lang w:eastAsia="zh-CN"/>
        </w:rPr>
        <w:t>修仁茶与普通黑茶的最大工艺差别就是蒸青，</w:t>
      </w:r>
      <w:r>
        <w:rPr>
          <w:color w:val="000000"/>
        </w:rPr>
        <w:t>蒸青是一种通过高温蒸汽杀青的方式来钝化茶叶中酶的活性，从而抑制茶叶发生酶促反应的工艺。这种方法不仅能够迅速杀灭鲜叶内部的多酚氧化酶，还能有效散失部分水分，散发低沸点的臭气，形成茶香。</w:t>
      </w:r>
      <w:r>
        <w:rPr>
          <w:rFonts w:hint="eastAsia"/>
          <w:color w:val="000000"/>
          <w:lang w:eastAsia="zh-CN"/>
        </w:rPr>
        <w:t>而</w:t>
      </w:r>
      <w:r>
        <w:rPr>
          <w:rFonts w:hint="eastAsia"/>
          <w:color w:val="000000"/>
        </w:rPr>
        <w:t>黑茶</w:t>
      </w:r>
      <w:r>
        <w:rPr>
          <w:rFonts w:hint="eastAsia"/>
          <w:color w:val="000000"/>
          <w:lang w:eastAsia="zh-CN"/>
        </w:rPr>
        <w:t>基本采用</w:t>
      </w:r>
      <w:r>
        <w:rPr>
          <w:rFonts w:hint="eastAsia"/>
          <w:color w:val="000000"/>
        </w:rPr>
        <w:t>杀青</w:t>
      </w:r>
      <w:r>
        <w:rPr>
          <w:rFonts w:hint="eastAsia"/>
          <w:color w:val="000000"/>
          <w:lang w:eastAsia="zh-CN"/>
        </w:rPr>
        <w:t>方式，</w:t>
      </w:r>
      <w:r>
        <w:rPr>
          <w:rFonts w:hint="eastAsia"/>
          <w:color w:val="000000"/>
        </w:rPr>
        <w:t>杀青主要是通过高温炒制或其他加热方式，如锅炒杀青等，使鲜叶中的酶迅速失活。杀青温度一般较高，而且在炒制过程中，鲜叶与锅壁等接触，受热方式和程度与蒸青有较大差异。蒸青工艺保留了较多的氨基酸等呈鲜物质，所以滋味比较鲜爽。口感上比较清新，有淡淡的甜味，茶叶的本味能够得到很好的体现。黑茶经过杀青后的一系列加工，滋味更加醇厚、浓郁。其口感具有丰富的层次感，例如会有苦涩味，但随后会有回甘等特点。</w:t>
      </w:r>
      <w:r>
        <w:rPr>
          <w:rFonts w:hint="eastAsia"/>
          <w:color w:val="000000"/>
          <w:lang w:eastAsia="zh-CN"/>
        </w:rPr>
        <w:t>因此</w:t>
      </w:r>
      <w:r>
        <w:rPr>
          <w:color w:val="000000"/>
        </w:rPr>
        <w:t>蒸青工艺在修仁茶制作中尤为重要，所以要严格控制每个环节并注重细节才能做好蒸青工序，蒸青主要控制蒸青温度及时间，还有观察外观等控制蒸青质量。</w:t>
      </w:r>
      <w:r>
        <w:rPr>
          <w:rFonts w:hint="eastAsia"/>
          <w:color w:val="000000"/>
          <w:lang w:eastAsia="zh-CN"/>
        </w:rPr>
        <w:t>我们</w:t>
      </w:r>
      <w:r>
        <w:rPr>
          <w:rFonts w:hint="eastAsia"/>
          <w:color w:val="000000"/>
        </w:rPr>
        <w:t>围绕修仁茶蒸青工艺，从温度、时间等维度设置数据</w:t>
      </w:r>
      <w:r>
        <w:rPr>
          <w:rFonts w:hint="eastAsia"/>
          <w:color w:val="000000"/>
          <w:lang w:eastAsia="zh-CN"/>
        </w:rPr>
        <w:t>做试验</w:t>
      </w:r>
      <w:r>
        <w:rPr>
          <w:rFonts w:hint="eastAsia"/>
          <w:color w:val="000000"/>
        </w:rPr>
        <w:t>，直观展现不同参数下的蒸青效果。</w:t>
      </w:r>
      <w:r>
        <w:rPr>
          <w:rFonts w:hint="eastAsia"/>
          <w:color w:val="000000"/>
          <w:lang w:eastAsia="zh-CN"/>
        </w:rPr>
        <w:t>具体试验结果见表</w:t>
      </w:r>
      <w:r>
        <w:rPr>
          <w:rFonts w:hint="eastAsia"/>
          <w:color w:val="000000"/>
          <w:lang w:val="en-US" w:eastAsia="zh-CN"/>
        </w:rPr>
        <w:t>2，蒸青过程见图2。</w:t>
      </w:r>
    </w:p>
    <w:p w14:paraId="502EE14E">
      <w:pPr>
        <w:pStyle w:val="16"/>
        <w:rPr>
          <w:sz w:val="28"/>
          <w:szCs w:val="28"/>
        </w:rPr>
      </w:pPr>
      <w:r>
        <w:rPr>
          <w:rFonts w:hint="eastAsia"/>
          <w:sz w:val="28"/>
          <w:szCs w:val="28"/>
          <w:lang w:eastAsia="zh-CN"/>
        </w:rPr>
        <w:t>表</w:t>
      </w:r>
      <w:r>
        <w:rPr>
          <w:rFonts w:hint="eastAsia"/>
          <w:sz w:val="28"/>
          <w:szCs w:val="28"/>
          <w:lang w:val="en-US" w:eastAsia="zh-CN"/>
        </w:rPr>
        <w:t xml:space="preserve">2 </w:t>
      </w:r>
      <w:r>
        <w:rPr>
          <w:sz w:val="28"/>
          <w:szCs w:val="28"/>
        </w:rPr>
        <w:t>修仁茶蒸青工艺数据分析</w:t>
      </w:r>
    </w:p>
    <w:tbl>
      <w:tblPr>
        <w:tblStyle w:val="17"/>
        <w:tblW w:w="90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92"/>
        <w:gridCol w:w="817"/>
        <w:gridCol w:w="840"/>
        <w:gridCol w:w="1020"/>
        <w:gridCol w:w="1035"/>
        <w:gridCol w:w="870"/>
        <w:gridCol w:w="1172"/>
        <w:gridCol w:w="749"/>
        <w:gridCol w:w="1591"/>
      </w:tblGrid>
      <w:tr w14:paraId="0E6B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3B5D095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蒸青温度 (℃)</w:t>
            </w:r>
          </w:p>
        </w:tc>
        <w:tc>
          <w:tcPr>
            <w:tcW w:w="817" w:type="dxa"/>
            <w:tcMar>
              <w:top w:w="60" w:type="dxa"/>
              <w:left w:w="120" w:type="dxa"/>
              <w:bottom w:w="30" w:type="dxa"/>
              <w:right w:w="120" w:type="dxa"/>
            </w:tcMar>
          </w:tcPr>
          <w:p w14:paraId="3517CE7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蒸青时间 (min)</w:t>
            </w:r>
          </w:p>
        </w:tc>
        <w:tc>
          <w:tcPr>
            <w:tcW w:w="840" w:type="dxa"/>
            <w:tcMar>
              <w:top w:w="60" w:type="dxa"/>
              <w:left w:w="120" w:type="dxa"/>
              <w:bottom w:w="30" w:type="dxa"/>
              <w:right w:w="120" w:type="dxa"/>
            </w:tcMar>
          </w:tcPr>
          <w:p w14:paraId="0FEECAF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叶质变化</w:t>
            </w:r>
          </w:p>
        </w:tc>
        <w:tc>
          <w:tcPr>
            <w:tcW w:w="1020" w:type="dxa"/>
            <w:tcMar>
              <w:top w:w="60" w:type="dxa"/>
              <w:left w:w="120" w:type="dxa"/>
              <w:bottom w:w="30" w:type="dxa"/>
              <w:right w:w="120" w:type="dxa"/>
            </w:tcMar>
          </w:tcPr>
          <w:p w14:paraId="5882248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叶色变化</w:t>
            </w:r>
          </w:p>
        </w:tc>
        <w:tc>
          <w:tcPr>
            <w:tcW w:w="1035" w:type="dxa"/>
            <w:tcMar>
              <w:top w:w="60" w:type="dxa"/>
              <w:left w:w="120" w:type="dxa"/>
              <w:bottom w:w="30" w:type="dxa"/>
              <w:right w:w="120" w:type="dxa"/>
            </w:tcMar>
          </w:tcPr>
          <w:p w14:paraId="7AC5E97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气味变化</w:t>
            </w:r>
          </w:p>
        </w:tc>
        <w:tc>
          <w:tcPr>
            <w:tcW w:w="870" w:type="dxa"/>
            <w:tcMar>
              <w:top w:w="60" w:type="dxa"/>
              <w:left w:w="120" w:type="dxa"/>
              <w:bottom w:w="30" w:type="dxa"/>
              <w:right w:w="120" w:type="dxa"/>
            </w:tcMar>
          </w:tcPr>
          <w:p w14:paraId="33F6282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茶梗状态</w:t>
            </w:r>
          </w:p>
        </w:tc>
        <w:tc>
          <w:tcPr>
            <w:tcW w:w="1172" w:type="dxa"/>
            <w:tcMar>
              <w:top w:w="60" w:type="dxa"/>
              <w:left w:w="120" w:type="dxa"/>
              <w:bottom w:w="30" w:type="dxa"/>
              <w:right w:w="120" w:type="dxa"/>
            </w:tcMar>
          </w:tcPr>
          <w:p w14:paraId="0828065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茶香及滋味表现</w:t>
            </w:r>
          </w:p>
        </w:tc>
        <w:tc>
          <w:tcPr>
            <w:tcW w:w="749" w:type="dxa"/>
            <w:tcMar>
              <w:top w:w="60" w:type="dxa"/>
              <w:left w:w="120" w:type="dxa"/>
              <w:bottom w:w="30" w:type="dxa"/>
              <w:right w:w="120" w:type="dxa"/>
            </w:tcMar>
          </w:tcPr>
          <w:p w14:paraId="40DFA5A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效果评价</w:t>
            </w:r>
          </w:p>
        </w:tc>
        <w:tc>
          <w:tcPr>
            <w:tcW w:w="1591" w:type="dxa"/>
            <w:tcMar>
              <w:top w:w="60" w:type="dxa"/>
              <w:left w:w="120" w:type="dxa"/>
              <w:bottom w:w="30" w:type="dxa"/>
              <w:right w:w="120" w:type="dxa"/>
            </w:tcMar>
          </w:tcPr>
          <w:p w14:paraId="685869C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原因阐述</w:t>
            </w:r>
          </w:p>
        </w:tc>
      </w:tr>
      <w:tr w14:paraId="05EE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2372231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100</w:t>
            </w:r>
          </w:p>
        </w:tc>
        <w:tc>
          <w:tcPr>
            <w:tcW w:w="817" w:type="dxa"/>
            <w:tcMar>
              <w:top w:w="60" w:type="dxa"/>
              <w:left w:w="120" w:type="dxa"/>
              <w:bottom w:w="30" w:type="dxa"/>
              <w:right w:w="120" w:type="dxa"/>
            </w:tcMar>
          </w:tcPr>
          <w:p w14:paraId="6A2B64B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w:t>
            </w:r>
          </w:p>
        </w:tc>
        <w:tc>
          <w:tcPr>
            <w:tcW w:w="840" w:type="dxa"/>
            <w:tcMar>
              <w:top w:w="60" w:type="dxa"/>
              <w:left w:w="120" w:type="dxa"/>
              <w:bottom w:w="30" w:type="dxa"/>
              <w:right w:w="120" w:type="dxa"/>
            </w:tcMar>
          </w:tcPr>
          <w:p w14:paraId="62DE132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稍软</w:t>
            </w:r>
          </w:p>
        </w:tc>
        <w:tc>
          <w:tcPr>
            <w:tcW w:w="1020" w:type="dxa"/>
            <w:tcMar>
              <w:top w:w="60" w:type="dxa"/>
              <w:left w:w="120" w:type="dxa"/>
              <w:bottom w:w="30" w:type="dxa"/>
              <w:right w:w="120" w:type="dxa"/>
            </w:tcMar>
          </w:tcPr>
          <w:p w14:paraId="15E21BA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开始转暗绿</w:t>
            </w:r>
          </w:p>
        </w:tc>
        <w:tc>
          <w:tcPr>
            <w:tcW w:w="1035" w:type="dxa"/>
            <w:tcMar>
              <w:top w:w="60" w:type="dxa"/>
              <w:left w:w="120" w:type="dxa"/>
              <w:bottom w:w="30" w:type="dxa"/>
              <w:right w:w="120" w:type="dxa"/>
            </w:tcMar>
          </w:tcPr>
          <w:p w14:paraId="2964DC0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有少量青草气残留</w:t>
            </w:r>
          </w:p>
        </w:tc>
        <w:tc>
          <w:tcPr>
            <w:tcW w:w="870" w:type="dxa"/>
            <w:tcMar>
              <w:top w:w="60" w:type="dxa"/>
              <w:left w:w="120" w:type="dxa"/>
              <w:bottom w:w="30" w:type="dxa"/>
              <w:right w:w="120" w:type="dxa"/>
            </w:tcMar>
          </w:tcPr>
          <w:p w14:paraId="10BC4A2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较难折断</w:t>
            </w:r>
          </w:p>
        </w:tc>
        <w:tc>
          <w:tcPr>
            <w:tcW w:w="1172" w:type="dxa"/>
            <w:tcMar>
              <w:top w:w="60" w:type="dxa"/>
              <w:left w:w="120" w:type="dxa"/>
              <w:bottom w:w="30" w:type="dxa"/>
              <w:right w:w="120" w:type="dxa"/>
            </w:tcMar>
          </w:tcPr>
          <w:p w14:paraId="5884356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香气初显，滋味稍欠鲜爽</w:t>
            </w:r>
          </w:p>
        </w:tc>
        <w:tc>
          <w:tcPr>
            <w:tcW w:w="749" w:type="dxa"/>
            <w:tcMar>
              <w:top w:w="60" w:type="dxa"/>
              <w:left w:w="120" w:type="dxa"/>
              <w:bottom w:w="30" w:type="dxa"/>
              <w:right w:w="120" w:type="dxa"/>
            </w:tcMar>
          </w:tcPr>
          <w:p w14:paraId="440C59B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基本可行</w:t>
            </w:r>
          </w:p>
        </w:tc>
        <w:tc>
          <w:tcPr>
            <w:tcW w:w="1591" w:type="dxa"/>
            <w:tcMar>
              <w:top w:w="60" w:type="dxa"/>
              <w:left w:w="120" w:type="dxa"/>
              <w:bottom w:w="30" w:type="dxa"/>
              <w:right w:w="120" w:type="dxa"/>
            </w:tcMar>
          </w:tcPr>
          <w:p w14:paraId="267BEA9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时间较短，各方面转化不充分，但在温度适宜下已启动蒸青进程</w:t>
            </w:r>
          </w:p>
        </w:tc>
      </w:tr>
      <w:tr w14:paraId="135F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5607BE8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100</w:t>
            </w:r>
          </w:p>
        </w:tc>
        <w:tc>
          <w:tcPr>
            <w:tcW w:w="817" w:type="dxa"/>
            <w:tcMar>
              <w:top w:w="60" w:type="dxa"/>
              <w:left w:w="120" w:type="dxa"/>
              <w:bottom w:w="30" w:type="dxa"/>
              <w:right w:w="120" w:type="dxa"/>
            </w:tcMar>
          </w:tcPr>
          <w:p w14:paraId="7FC3635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w:t>
            </w:r>
          </w:p>
        </w:tc>
        <w:tc>
          <w:tcPr>
            <w:tcW w:w="840" w:type="dxa"/>
            <w:tcMar>
              <w:top w:w="60" w:type="dxa"/>
              <w:left w:w="120" w:type="dxa"/>
              <w:bottom w:w="30" w:type="dxa"/>
              <w:right w:w="120" w:type="dxa"/>
            </w:tcMar>
          </w:tcPr>
          <w:p w14:paraId="37ADEBF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较软</w:t>
            </w:r>
          </w:p>
        </w:tc>
        <w:tc>
          <w:tcPr>
            <w:tcW w:w="1020" w:type="dxa"/>
            <w:tcMar>
              <w:top w:w="60" w:type="dxa"/>
              <w:left w:w="120" w:type="dxa"/>
              <w:bottom w:w="30" w:type="dxa"/>
              <w:right w:w="120" w:type="dxa"/>
            </w:tcMar>
          </w:tcPr>
          <w:p w14:paraId="792B5D0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暗绿较明显</w:t>
            </w:r>
          </w:p>
        </w:tc>
        <w:tc>
          <w:tcPr>
            <w:tcW w:w="1035" w:type="dxa"/>
            <w:tcMar>
              <w:top w:w="60" w:type="dxa"/>
              <w:left w:w="120" w:type="dxa"/>
              <w:bottom w:w="30" w:type="dxa"/>
              <w:right w:w="120" w:type="dxa"/>
            </w:tcMar>
          </w:tcPr>
          <w:p w14:paraId="4150EC5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青草气微弱</w:t>
            </w:r>
          </w:p>
        </w:tc>
        <w:tc>
          <w:tcPr>
            <w:tcW w:w="870" w:type="dxa"/>
            <w:tcMar>
              <w:top w:w="60" w:type="dxa"/>
              <w:left w:w="120" w:type="dxa"/>
              <w:bottom w:w="30" w:type="dxa"/>
              <w:right w:w="120" w:type="dxa"/>
            </w:tcMar>
          </w:tcPr>
          <w:p w14:paraId="2C3D72D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折而不断</w:t>
            </w:r>
          </w:p>
        </w:tc>
        <w:tc>
          <w:tcPr>
            <w:tcW w:w="1172" w:type="dxa"/>
            <w:tcMar>
              <w:top w:w="60" w:type="dxa"/>
              <w:left w:w="120" w:type="dxa"/>
              <w:bottom w:w="30" w:type="dxa"/>
              <w:right w:w="120" w:type="dxa"/>
            </w:tcMar>
          </w:tcPr>
          <w:p w14:paraId="08CED0C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香气较清，滋味鲜爽度提升</w:t>
            </w:r>
          </w:p>
        </w:tc>
        <w:tc>
          <w:tcPr>
            <w:tcW w:w="749" w:type="dxa"/>
            <w:tcMar>
              <w:top w:w="60" w:type="dxa"/>
              <w:left w:w="120" w:type="dxa"/>
              <w:bottom w:w="30" w:type="dxa"/>
              <w:right w:w="120" w:type="dxa"/>
            </w:tcMar>
          </w:tcPr>
          <w:p w14:paraId="1D2D671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w:t>
            </w:r>
          </w:p>
        </w:tc>
        <w:tc>
          <w:tcPr>
            <w:tcW w:w="1591" w:type="dxa"/>
            <w:tcMar>
              <w:top w:w="60" w:type="dxa"/>
              <w:left w:w="120" w:type="dxa"/>
              <w:bottom w:w="30" w:type="dxa"/>
              <w:right w:w="120" w:type="dxa"/>
            </w:tcMar>
          </w:tcPr>
          <w:p w14:paraId="58C0593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叶质、叶色、气味等指标符合要求，茶香和滋味较好</w:t>
            </w:r>
          </w:p>
        </w:tc>
      </w:tr>
      <w:tr w14:paraId="376E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4CCDAF2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100</w:t>
            </w:r>
          </w:p>
        </w:tc>
        <w:tc>
          <w:tcPr>
            <w:tcW w:w="817" w:type="dxa"/>
            <w:tcMar>
              <w:top w:w="60" w:type="dxa"/>
              <w:left w:w="120" w:type="dxa"/>
              <w:bottom w:w="30" w:type="dxa"/>
              <w:right w:w="120" w:type="dxa"/>
            </w:tcMar>
          </w:tcPr>
          <w:p w14:paraId="5B940FE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6</w:t>
            </w:r>
          </w:p>
        </w:tc>
        <w:tc>
          <w:tcPr>
            <w:tcW w:w="840" w:type="dxa"/>
            <w:tcMar>
              <w:top w:w="60" w:type="dxa"/>
              <w:left w:w="120" w:type="dxa"/>
              <w:bottom w:w="30" w:type="dxa"/>
              <w:right w:w="120" w:type="dxa"/>
            </w:tcMar>
          </w:tcPr>
          <w:p w14:paraId="7DC5956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柔软</w:t>
            </w:r>
          </w:p>
        </w:tc>
        <w:tc>
          <w:tcPr>
            <w:tcW w:w="1020" w:type="dxa"/>
            <w:tcMar>
              <w:top w:w="60" w:type="dxa"/>
              <w:left w:w="120" w:type="dxa"/>
              <w:bottom w:w="30" w:type="dxa"/>
              <w:right w:w="120" w:type="dxa"/>
            </w:tcMar>
          </w:tcPr>
          <w:p w14:paraId="524E712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暗绿明显</w:t>
            </w:r>
          </w:p>
        </w:tc>
        <w:tc>
          <w:tcPr>
            <w:tcW w:w="1035" w:type="dxa"/>
            <w:tcMar>
              <w:top w:w="60" w:type="dxa"/>
              <w:left w:w="120" w:type="dxa"/>
              <w:bottom w:w="30" w:type="dxa"/>
              <w:right w:w="120" w:type="dxa"/>
            </w:tcMar>
          </w:tcPr>
          <w:p w14:paraId="2AB89D5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青草气基本消失</w:t>
            </w:r>
          </w:p>
        </w:tc>
        <w:tc>
          <w:tcPr>
            <w:tcW w:w="870" w:type="dxa"/>
            <w:tcMar>
              <w:top w:w="60" w:type="dxa"/>
              <w:left w:w="120" w:type="dxa"/>
              <w:bottom w:w="30" w:type="dxa"/>
              <w:right w:w="120" w:type="dxa"/>
            </w:tcMar>
          </w:tcPr>
          <w:p w14:paraId="430DF23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易折不断</w:t>
            </w:r>
          </w:p>
        </w:tc>
        <w:tc>
          <w:tcPr>
            <w:tcW w:w="1172" w:type="dxa"/>
            <w:tcMar>
              <w:top w:w="60" w:type="dxa"/>
              <w:left w:w="120" w:type="dxa"/>
              <w:bottom w:w="30" w:type="dxa"/>
              <w:right w:w="120" w:type="dxa"/>
            </w:tcMar>
          </w:tcPr>
          <w:p w14:paraId="630F274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香气清香，滋味鲜爽</w:t>
            </w:r>
          </w:p>
        </w:tc>
        <w:tc>
          <w:tcPr>
            <w:tcW w:w="749" w:type="dxa"/>
            <w:tcMar>
              <w:top w:w="60" w:type="dxa"/>
              <w:left w:w="120" w:type="dxa"/>
              <w:bottom w:w="30" w:type="dxa"/>
              <w:right w:w="120" w:type="dxa"/>
            </w:tcMar>
          </w:tcPr>
          <w:p w14:paraId="50C34EE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良好</w:t>
            </w:r>
          </w:p>
        </w:tc>
        <w:tc>
          <w:tcPr>
            <w:tcW w:w="1591" w:type="dxa"/>
            <w:tcMar>
              <w:top w:w="60" w:type="dxa"/>
              <w:left w:w="120" w:type="dxa"/>
              <w:bottom w:w="30" w:type="dxa"/>
              <w:right w:w="120" w:type="dxa"/>
            </w:tcMar>
          </w:tcPr>
          <w:p w14:paraId="44C06E2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各项指标达到理想状态，能较好保持茶叶品质</w:t>
            </w:r>
          </w:p>
        </w:tc>
      </w:tr>
      <w:tr w14:paraId="3A74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1FA2BC7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100</w:t>
            </w:r>
          </w:p>
        </w:tc>
        <w:tc>
          <w:tcPr>
            <w:tcW w:w="817" w:type="dxa"/>
            <w:tcMar>
              <w:top w:w="60" w:type="dxa"/>
              <w:left w:w="120" w:type="dxa"/>
              <w:bottom w:w="30" w:type="dxa"/>
              <w:right w:w="120" w:type="dxa"/>
            </w:tcMar>
          </w:tcPr>
          <w:p w14:paraId="4992049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840" w:type="dxa"/>
            <w:tcMar>
              <w:top w:w="60" w:type="dxa"/>
              <w:left w:w="120" w:type="dxa"/>
              <w:bottom w:w="30" w:type="dxa"/>
              <w:right w:w="120" w:type="dxa"/>
            </w:tcMar>
          </w:tcPr>
          <w:p w14:paraId="39287B6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柔软偏烂</w:t>
            </w:r>
          </w:p>
        </w:tc>
        <w:tc>
          <w:tcPr>
            <w:tcW w:w="1020" w:type="dxa"/>
            <w:tcMar>
              <w:top w:w="60" w:type="dxa"/>
              <w:left w:w="120" w:type="dxa"/>
              <w:bottom w:w="30" w:type="dxa"/>
              <w:right w:w="120" w:type="dxa"/>
            </w:tcMar>
          </w:tcPr>
          <w:p w14:paraId="11D076F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暗绿偏深</w:t>
            </w:r>
          </w:p>
        </w:tc>
        <w:tc>
          <w:tcPr>
            <w:tcW w:w="1035" w:type="dxa"/>
            <w:tcMar>
              <w:top w:w="60" w:type="dxa"/>
              <w:left w:w="120" w:type="dxa"/>
              <w:bottom w:w="30" w:type="dxa"/>
              <w:right w:w="120" w:type="dxa"/>
            </w:tcMar>
          </w:tcPr>
          <w:p w14:paraId="6EA78A2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无青草气</w:t>
            </w:r>
          </w:p>
        </w:tc>
        <w:tc>
          <w:tcPr>
            <w:tcW w:w="870" w:type="dxa"/>
            <w:tcMar>
              <w:top w:w="60" w:type="dxa"/>
              <w:left w:w="120" w:type="dxa"/>
              <w:bottom w:w="30" w:type="dxa"/>
              <w:right w:w="120" w:type="dxa"/>
            </w:tcMar>
          </w:tcPr>
          <w:p w14:paraId="1BE4769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易折断</w:t>
            </w:r>
          </w:p>
        </w:tc>
        <w:tc>
          <w:tcPr>
            <w:tcW w:w="1172" w:type="dxa"/>
            <w:tcMar>
              <w:top w:w="60" w:type="dxa"/>
              <w:left w:w="120" w:type="dxa"/>
              <w:bottom w:w="30" w:type="dxa"/>
              <w:right w:w="120" w:type="dxa"/>
            </w:tcMar>
          </w:tcPr>
          <w:p w14:paraId="1C8095F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香气稍闷，滋味鲜爽度略降</w:t>
            </w:r>
          </w:p>
        </w:tc>
        <w:tc>
          <w:tcPr>
            <w:tcW w:w="749" w:type="dxa"/>
            <w:tcMar>
              <w:top w:w="60" w:type="dxa"/>
              <w:left w:w="120" w:type="dxa"/>
              <w:bottom w:w="30" w:type="dxa"/>
              <w:right w:w="120" w:type="dxa"/>
            </w:tcMar>
          </w:tcPr>
          <w:p w14:paraId="7A7F2AF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可行但需优化</w:t>
            </w:r>
          </w:p>
        </w:tc>
        <w:tc>
          <w:tcPr>
            <w:tcW w:w="1591" w:type="dxa"/>
            <w:tcMar>
              <w:top w:w="60" w:type="dxa"/>
              <w:left w:w="120" w:type="dxa"/>
              <w:bottom w:w="30" w:type="dxa"/>
              <w:right w:w="120" w:type="dxa"/>
            </w:tcMar>
          </w:tcPr>
          <w:p w14:paraId="34191D6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时间过长致叶质软烂，香气和滋味受一定影响</w:t>
            </w:r>
          </w:p>
        </w:tc>
      </w:tr>
      <w:tr w14:paraId="3762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1062773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105</w:t>
            </w:r>
          </w:p>
        </w:tc>
        <w:tc>
          <w:tcPr>
            <w:tcW w:w="817" w:type="dxa"/>
            <w:tcMar>
              <w:top w:w="60" w:type="dxa"/>
              <w:left w:w="120" w:type="dxa"/>
              <w:bottom w:w="30" w:type="dxa"/>
              <w:right w:w="120" w:type="dxa"/>
            </w:tcMar>
          </w:tcPr>
          <w:p w14:paraId="7899BF8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w:t>
            </w:r>
          </w:p>
        </w:tc>
        <w:tc>
          <w:tcPr>
            <w:tcW w:w="840" w:type="dxa"/>
            <w:tcMar>
              <w:top w:w="60" w:type="dxa"/>
              <w:left w:w="120" w:type="dxa"/>
              <w:bottom w:w="30" w:type="dxa"/>
              <w:right w:w="120" w:type="dxa"/>
            </w:tcMar>
          </w:tcPr>
          <w:p w14:paraId="5259E24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稍软</w:t>
            </w:r>
          </w:p>
        </w:tc>
        <w:tc>
          <w:tcPr>
            <w:tcW w:w="1020" w:type="dxa"/>
            <w:tcMar>
              <w:top w:w="60" w:type="dxa"/>
              <w:left w:w="120" w:type="dxa"/>
              <w:bottom w:w="30" w:type="dxa"/>
              <w:right w:w="120" w:type="dxa"/>
            </w:tcMar>
          </w:tcPr>
          <w:p w14:paraId="215F13D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稍转暗绿</w:t>
            </w:r>
          </w:p>
        </w:tc>
        <w:tc>
          <w:tcPr>
            <w:tcW w:w="1035" w:type="dxa"/>
            <w:tcMar>
              <w:top w:w="60" w:type="dxa"/>
              <w:left w:w="120" w:type="dxa"/>
              <w:bottom w:w="30" w:type="dxa"/>
              <w:right w:w="120" w:type="dxa"/>
            </w:tcMar>
          </w:tcPr>
          <w:p w14:paraId="5FFC6A1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有青草气</w:t>
            </w:r>
          </w:p>
        </w:tc>
        <w:tc>
          <w:tcPr>
            <w:tcW w:w="870" w:type="dxa"/>
            <w:tcMar>
              <w:top w:w="60" w:type="dxa"/>
              <w:left w:w="120" w:type="dxa"/>
              <w:bottom w:w="30" w:type="dxa"/>
              <w:right w:w="120" w:type="dxa"/>
            </w:tcMar>
          </w:tcPr>
          <w:p w14:paraId="6715A4B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较难折断</w:t>
            </w:r>
          </w:p>
        </w:tc>
        <w:tc>
          <w:tcPr>
            <w:tcW w:w="1172" w:type="dxa"/>
            <w:tcMar>
              <w:top w:w="60" w:type="dxa"/>
              <w:left w:w="120" w:type="dxa"/>
              <w:bottom w:w="30" w:type="dxa"/>
              <w:right w:w="120" w:type="dxa"/>
            </w:tcMar>
          </w:tcPr>
          <w:p w14:paraId="666C601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香气初显，滋味稍淡</w:t>
            </w:r>
          </w:p>
        </w:tc>
        <w:tc>
          <w:tcPr>
            <w:tcW w:w="749" w:type="dxa"/>
            <w:tcMar>
              <w:top w:w="60" w:type="dxa"/>
              <w:left w:w="120" w:type="dxa"/>
              <w:bottom w:w="30" w:type="dxa"/>
              <w:right w:w="120" w:type="dxa"/>
            </w:tcMar>
          </w:tcPr>
          <w:p w14:paraId="5827139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基本可行</w:t>
            </w:r>
          </w:p>
        </w:tc>
        <w:tc>
          <w:tcPr>
            <w:tcW w:w="1591" w:type="dxa"/>
            <w:tcMar>
              <w:top w:w="60" w:type="dxa"/>
              <w:left w:w="120" w:type="dxa"/>
              <w:bottom w:w="30" w:type="dxa"/>
              <w:right w:w="120" w:type="dxa"/>
            </w:tcMar>
          </w:tcPr>
          <w:p w14:paraId="6769A5D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时间短，蒸青效果待加强，但温度适宜利于后续发展</w:t>
            </w:r>
          </w:p>
        </w:tc>
      </w:tr>
      <w:tr w14:paraId="2C97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1A37DD6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105</w:t>
            </w:r>
          </w:p>
        </w:tc>
        <w:tc>
          <w:tcPr>
            <w:tcW w:w="817" w:type="dxa"/>
            <w:tcMar>
              <w:top w:w="60" w:type="dxa"/>
              <w:left w:w="120" w:type="dxa"/>
              <w:bottom w:w="30" w:type="dxa"/>
              <w:right w:w="120" w:type="dxa"/>
            </w:tcMar>
          </w:tcPr>
          <w:p w14:paraId="1362E9B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w:t>
            </w:r>
          </w:p>
        </w:tc>
        <w:tc>
          <w:tcPr>
            <w:tcW w:w="840" w:type="dxa"/>
            <w:tcMar>
              <w:top w:w="60" w:type="dxa"/>
              <w:left w:w="120" w:type="dxa"/>
              <w:bottom w:w="30" w:type="dxa"/>
              <w:right w:w="120" w:type="dxa"/>
            </w:tcMar>
          </w:tcPr>
          <w:p w14:paraId="0597D2B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较软</w:t>
            </w:r>
          </w:p>
        </w:tc>
        <w:tc>
          <w:tcPr>
            <w:tcW w:w="1020" w:type="dxa"/>
            <w:tcMar>
              <w:top w:w="60" w:type="dxa"/>
              <w:left w:w="120" w:type="dxa"/>
              <w:bottom w:w="30" w:type="dxa"/>
              <w:right w:w="120" w:type="dxa"/>
            </w:tcMar>
          </w:tcPr>
          <w:p w14:paraId="19F42A0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暗绿明显</w:t>
            </w:r>
          </w:p>
        </w:tc>
        <w:tc>
          <w:tcPr>
            <w:tcW w:w="1035" w:type="dxa"/>
            <w:tcMar>
              <w:top w:w="60" w:type="dxa"/>
              <w:left w:w="120" w:type="dxa"/>
              <w:bottom w:w="30" w:type="dxa"/>
              <w:right w:w="120" w:type="dxa"/>
            </w:tcMar>
          </w:tcPr>
          <w:p w14:paraId="57E03D6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青草气少量</w:t>
            </w:r>
          </w:p>
        </w:tc>
        <w:tc>
          <w:tcPr>
            <w:tcW w:w="870" w:type="dxa"/>
            <w:tcMar>
              <w:top w:w="60" w:type="dxa"/>
              <w:left w:w="120" w:type="dxa"/>
              <w:bottom w:w="30" w:type="dxa"/>
              <w:right w:w="120" w:type="dxa"/>
            </w:tcMar>
          </w:tcPr>
          <w:p w14:paraId="0E61CDD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折而不断</w:t>
            </w:r>
          </w:p>
        </w:tc>
        <w:tc>
          <w:tcPr>
            <w:tcW w:w="1172" w:type="dxa"/>
            <w:tcMar>
              <w:top w:w="60" w:type="dxa"/>
              <w:left w:w="120" w:type="dxa"/>
              <w:bottom w:w="30" w:type="dxa"/>
              <w:right w:w="120" w:type="dxa"/>
            </w:tcMar>
          </w:tcPr>
          <w:p w14:paraId="2ED9798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香气清香，滋味鲜爽</w:t>
            </w:r>
          </w:p>
        </w:tc>
        <w:tc>
          <w:tcPr>
            <w:tcW w:w="749" w:type="dxa"/>
            <w:tcMar>
              <w:top w:w="60" w:type="dxa"/>
              <w:left w:w="120" w:type="dxa"/>
              <w:bottom w:w="30" w:type="dxa"/>
              <w:right w:w="120" w:type="dxa"/>
            </w:tcMar>
          </w:tcPr>
          <w:p w14:paraId="43E1B43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良好</w:t>
            </w:r>
          </w:p>
        </w:tc>
        <w:tc>
          <w:tcPr>
            <w:tcW w:w="1591" w:type="dxa"/>
            <w:tcMar>
              <w:top w:w="60" w:type="dxa"/>
              <w:left w:w="120" w:type="dxa"/>
              <w:bottom w:w="30" w:type="dxa"/>
              <w:right w:w="120" w:type="dxa"/>
            </w:tcMar>
          </w:tcPr>
          <w:p w14:paraId="7DD6D2B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各方面指标良好，能较好呈现蒸青工艺优势</w:t>
            </w:r>
          </w:p>
        </w:tc>
      </w:tr>
      <w:tr w14:paraId="11E5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02DCF0C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105</w:t>
            </w:r>
          </w:p>
        </w:tc>
        <w:tc>
          <w:tcPr>
            <w:tcW w:w="817" w:type="dxa"/>
            <w:tcMar>
              <w:top w:w="60" w:type="dxa"/>
              <w:left w:w="120" w:type="dxa"/>
              <w:bottom w:w="30" w:type="dxa"/>
              <w:right w:w="120" w:type="dxa"/>
            </w:tcMar>
          </w:tcPr>
          <w:p w14:paraId="646BBD3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6</w:t>
            </w:r>
          </w:p>
        </w:tc>
        <w:tc>
          <w:tcPr>
            <w:tcW w:w="840" w:type="dxa"/>
            <w:tcMar>
              <w:top w:w="60" w:type="dxa"/>
              <w:left w:w="120" w:type="dxa"/>
              <w:bottom w:w="30" w:type="dxa"/>
              <w:right w:w="120" w:type="dxa"/>
            </w:tcMar>
          </w:tcPr>
          <w:p w14:paraId="30F4165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柔软</w:t>
            </w:r>
          </w:p>
        </w:tc>
        <w:tc>
          <w:tcPr>
            <w:tcW w:w="1020" w:type="dxa"/>
            <w:tcMar>
              <w:top w:w="60" w:type="dxa"/>
              <w:left w:w="120" w:type="dxa"/>
              <w:bottom w:w="30" w:type="dxa"/>
              <w:right w:w="120" w:type="dxa"/>
            </w:tcMar>
          </w:tcPr>
          <w:p w14:paraId="5C24981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暗绿自然</w:t>
            </w:r>
          </w:p>
        </w:tc>
        <w:tc>
          <w:tcPr>
            <w:tcW w:w="1035" w:type="dxa"/>
            <w:tcMar>
              <w:top w:w="60" w:type="dxa"/>
              <w:left w:w="120" w:type="dxa"/>
              <w:bottom w:w="30" w:type="dxa"/>
              <w:right w:w="120" w:type="dxa"/>
            </w:tcMar>
          </w:tcPr>
          <w:p w14:paraId="563213C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无青草气</w:t>
            </w:r>
          </w:p>
        </w:tc>
        <w:tc>
          <w:tcPr>
            <w:tcW w:w="870" w:type="dxa"/>
            <w:tcMar>
              <w:top w:w="60" w:type="dxa"/>
              <w:left w:w="120" w:type="dxa"/>
              <w:bottom w:w="30" w:type="dxa"/>
              <w:right w:w="120" w:type="dxa"/>
            </w:tcMar>
          </w:tcPr>
          <w:p w14:paraId="62B8127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折而不断</w:t>
            </w:r>
          </w:p>
        </w:tc>
        <w:tc>
          <w:tcPr>
            <w:tcW w:w="1172" w:type="dxa"/>
            <w:tcMar>
              <w:top w:w="60" w:type="dxa"/>
              <w:left w:w="120" w:type="dxa"/>
              <w:bottom w:w="30" w:type="dxa"/>
              <w:right w:w="120" w:type="dxa"/>
            </w:tcMar>
          </w:tcPr>
          <w:p w14:paraId="394CBCB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香气高长，滋味鲜醇</w:t>
            </w:r>
          </w:p>
        </w:tc>
        <w:tc>
          <w:tcPr>
            <w:tcW w:w="749" w:type="dxa"/>
            <w:tcMar>
              <w:top w:w="60" w:type="dxa"/>
              <w:left w:w="120" w:type="dxa"/>
              <w:bottom w:w="30" w:type="dxa"/>
              <w:right w:w="120" w:type="dxa"/>
            </w:tcMar>
          </w:tcPr>
          <w:p w14:paraId="45AC96B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优秀</w:t>
            </w:r>
          </w:p>
        </w:tc>
        <w:tc>
          <w:tcPr>
            <w:tcW w:w="1591" w:type="dxa"/>
            <w:tcMar>
              <w:top w:w="60" w:type="dxa"/>
              <w:left w:w="120" w:type="dxa"/>
              <w:bottom w:w="30" w:type="dxa"/>
              <w:right w:w="120" w:type="dxa"/>
            </w:tcMar>
          </w:tcPr>
          <w:p w14:paraId="45C9B98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叶质、叶色、气味、茶香及滋味均达最佳状态</w:t>
            </w:r>
          </w:p>
        </w:tc>
      </w:tr>
      <w:tr w14:paraId="45D2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5925980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105</w:t>
            </w:r>
          </w:p>
        </w:tc>
        <w:tc>
          <w:tcPr>
            <w:tcW w:w="817" w:type="dxa"/>
            <w:tcMar>
              <w:top w:w="60" w:type="dxa"/>
              <w:left w:w="120" w:type="dxa"/>
              <w:bottom w:w="30" w:type="dxa"/>
              <w:right w:w="120" w:type="dxa"/>
            </w:tcMar>
          </w:tcPr>
          <w:p w14:paraId="38D413D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840" w:type="dxa"/>
            <w:tcMar>
              <w:top w:w="60" w:type="dxa"/>
              <w:left w:w="120" w:type="dxa"/>
              <w:bottom w:w="30" w:type="dxa"/>
              <w:right w:w="120" w:type="dxa"/>
            </w:tcMar>
          </w:tcPr>
          <w:p w14:paraId="0BEBEEC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柔软偏软</w:t>
            </w:r>
          </w:p>
        </w:tc>
        <w:tc>
          <w:tcPr>
            <w:tcW w:w="1020" w:type="dxa"/>
            <w:tcMar>
              <w:top w:w="60" w:type="dxa"/>
              <w:left w:w="120" w:type="dxa"/>
              <w:bottom w:w="30" w:type="dxa"/>
              <w:right w:w="120" w:type="dxa"/>
            </w:tcMar>
          </w:tcPr>
          <w:p w14:paraId="3E42149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暗绿稍深</w:t>
            </w:r>
          </w:p>
        </w:tc>
        <w:tc>
          <w:tcPr>
            <w:tcW w:w="1035" w:type="dxa"/>
            <w:tcMar>
              <w:top w:w="60" w:type="dxa"/>
              <w:left w:w="120" w:type="dxa"/>
              <w:bottom w:w="30" w:type="dxa"/>
              <w:right w:w="120" w:type="dxa"/>
            </w:tcMar>
          </w:tcPr>
          <w:p w14:paraId="70F1673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无异味</w:t>
            </w:r>
          </w:p>
        </w:tc>
        <w:tc>
          <w:tcPr>
            <w:tcW w:w="870" w:type="dxa"/>
            <w:tcMar>
              <w:top w:w="60" w:type="dxa"/>
              <w:left w:w="120" w:type="dxa"/>
              <w:bottom w:w="30" w:type="dxa"/>
              <w:right w:w="120" w:type="dxa"/>
            </w:tcMar>
          </w:tcPr>
          <w:p w14:paraId="404451C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易折断</w:t>
            </w:r>
          </w:p>
        </w:tc>
        <w:tc>
          <w:tcPr>
            <w:tcW w:w="1172" w:type="dxa"/>
            <w:tcMar>
              <w:top w:w="60" w:type="dxa"/>
              <w:left w:w="120" w:type="dxa"/>
              <w:bottom w:w="30" w:type="dxa"/>
              <w:right w:w="120" w:type="dxa"/>
            </w:tcMar>
          </w:tcPr>
          <w:p w14:paraId="601AC28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香气纯正，滋味鲜爽度稍降</w:t>
            </w:r>
          </w:p>
        </w:tc>
        <w:tc>
          <w:tcPr>
            <w:tcW w:w="749" w:type="dxa"/>
            <w:tcMar>
              <w:top w:w="60" w:type="dxa"/>
              <w:left w:w="120" w:type="dxa"/>
              <w:bottom w:w="30" w:type="dxa"/>
              <w:right w:w="120" w:type="dxa"/>
            </w:tcMar>
          </w:tcPr>
          <w:p w14:paraId="582C392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w:t>
            </w:r>
          </w:p>
        </w:tc>
        <w:tc>
          <w:tcPr>
            <w:tcW w:w="1591" w:type="dxa"/>
            <w:tcMar>
              <w:top w:w="60" w:type="dxa"/>
              <w:left w:w="120" w:type="dxa"/>
              <w:bottom w:w="30" w:type="dxa"/>
              <w:right w:w="120" w:type="dxa"/>
            </w:tcMar>
          </w:tcPr>
          <w:p w14:paraId="40481DA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时间长使叶质变化过度，其他方面表现良好</w:t>
            </w:r>
          </w:p>
        </w:tc>
      </w:tr>
      <w:tr w14:paraId="57A6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5B76841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110</w:t>
            </w:r>
          </w:p>
        </w:tc>
        <w:tc>
          <w:tcPr>
            <w:tcW w:w="817" w:type="dxa"/>
            <w:tcMar>
              <w:top w:w="60" w:type="dxa"/>
              <w:left w:w="120" w:type="dxa"/>
              <w:bottom w:w="30" w:type="dxa"/>
              <w:right w:w="120" w:type="dxa"/>
            </w:tcMar>
          </w:tcPr>
          <w:p w14:paraId="250D696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w:t>
            </w:r>
          </w:p>
        </w:tc>
        <w:tc>
          <w:tcPr>
            <w:tcW w:w="840" w:type="dxa"/>
            <w:tcMar>
              <w:top w:w="60" w:type="dxa"/>
              <w:left w:w="120" w:type="dxa"/>
              <w:bottom w:w="30" w:type="dxa"/>
              <w:right w:w="120" w:type="dxa"/>
            </w:tcMar>
          </w:tcPr>
          <w:p w14:paraId="683E8A7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稍软</w:t>
            </w:r>
          </w:p>
        </w:tc>
        <w:tc>
          <w:tcPr>
            <w:tcW w:w="1020" w:type="dxa"/>
            <w:tcMar>
              <w:top w:w="60" w:type="dxa"/>
              <w:left w:w="120" w:type="dxa"/>
              <w:bottom w:w="30" w:type="dxa"/>
              <w:right w:w="120" w:type="dxa"/>
            </w:tcMar>
          </w:tcPr>
          <w:p w14:paraId="4D046C5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开始转暗绿</w:t>
            </w:r>
          </w:p>
        </w:tc>
        <w:tc>
          <w:tcPr>
            <w:tcW w:w="1035" w:type="dxa"/>
            <w:tcMar>
              <w:top w:w="60" w:type="dxa"/>
              <w:left w:w="120" w:type="dxa"/>
              <w:bottom w:w="30" w:type="dxa"/>
              <w:right w:w="120" w:type="dxa"/>
            </w:tcMar>
          </w:tcPr>
          <w:p w14:paraId="6CBAB0C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有青草气</w:t>
            </w:r>
          </w:p>
        </w:tc>
        <w:tc>
          <w:tcPr>
            <w:tcW w:w="870" w:type="dxa"/>
            <w:tcMar>
              <w:top w:w="60" w:type="dxa"/>
              <w:left w:w="120" w:type="dxa"/>
              <w:bottom w:w="30" w:type="dxa"/>
              <w:right w:w="120" w:type="dxa"/>
            </w:tcMar>
          </w:tcPr>
          <w:p w14:paraId="0AF1B70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较难折断</w:t>
            </w:r>
          </w:p>
        </w:tc>
        <w:tc>
          <w:tcPr>
            <w:tcW w:w="1172" w:type="dxa"/>
            <w:tcMar>
              <w:top w:w="60" w:type="dxa"/>
              <w:left w:w="120" w:type="dxa"/>
              <w:bottom w:w="30" w:type="dxa"/>
              <w:right w:w="120" w:type="dxa"/>
            </w:tcMar>
          </w:tcPr>
          <w:p w14:paraId="6073878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香气初显，滋味欠醇厚</w:t>
            </w:r>
          </w:p>
        </w:tc>
        <w:tc>
          <w:tcPr>
            <w:tcW w:w="749" w:type="dxa"/>
            <w:tcMar>
              <w:top w:w="60" w:type="dxa"/>
              <w:left w:w="120" w:type="dxa"/>
              <w:bottom w:w="30" w:type="dxa"/>
              <w:right w:w="120" w:type="dxa"/>
            </w:tcMar>
          </w:tcPr>
          <w:p w14:paraId="179D85C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基本可行</w:t>
            </w:r>
          </w:p>
        </w:tc>
        <w:tc>
          <w:tcPr>
            <w:tcW w:w="1591" w:type="dxa"/>
            <w:tcMar>
              <w:top w:w="60" w:type="dxa"/>
              <w:left w:w="120" w:type="dxa"/>
              <w:bottom w:w="30" w:type="dxa"/>
              <w:right w:w="120" w:type="dxa"/>
            </w:tcMar>
          </w:tcPr>
          <w:p w14:paraId="50AED9D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初期蒸青效果开始显现，需延长时间完善</w:t>
            </w:r>
          </w:p>
        </w:tc>
      </w:tr>
      <w:tr w14:paraId="6C55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2578253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110</w:t>
            </w:r>
          </w:p>
        </w:tc>
        <w:tc>
          <w:tcPr>
            <w:tcW w:w="817" w:type="dxa"/>
            <w:tcMar>
              <w:top w:w="60" w:type="dxa"/>
              <w:left w:w="120" w:type="dxa"/>
              <w:bottom w:w="30" w:type="dxa"/>
              <w:right w:w="120" w:type="dxa"/>
            </w:tcMar>
          </w:tcPr>
          <w:p w14:paraId="41860F4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w:t>
            </w:r>
          </w:p>
        </w:tc>
        <w:tc>
          <w:tcPr>
            <w:tcW w:w="840" w:type="dxa"/>
            <w:tcMar>
              <w:top w:w="60" w:type="dxa"/>
              <w:left w:w="120" w:type="dxa"/>
              <w:bottom w:w="30" w:type="dxa"/>
              <w:right w:w="120" w:type="dxa"/>
            </w:tcMar>
          </w:tcPr>
          <w:p w14:paraId="19BEF2B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较软</w:t>
            </w:r>
          </w:p>
        </w:tc>
        <w:tc>
          <w:tcPr>
            <w:tcW w:w="1020" w:type="dxa"/>
            <w:tcMar>
              <w:top w:w="60" w:type="dxa"/>
              <w:left w:w="120" w:type="dxa"/>
              <w:bottom w:w="30" w:type="dxa"/>
              <w:right w:w="120" w:type="dxa"/>
            </w:tcMar>
          </w:tcPr>
          <w:p w14:paraId="3F3DEF2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暗绿明显</w:t>
            </w:r>
          </w:p>
        </w:tc>
        <w:tc>
          <w:tcPr>
            <w:tcW w:w="1035" w:type="dxa"/>
            <w:tcMar>
              <w:top w:w="60" w:type="dxa"/>
              <w:left w:w="120" w:type="dxa"/>
              <w:bottom w:w="30" w:type="dxa"/>
              <w:right w:w="120" w:type="dxa"/>
            </w:tcMar>
          </w:tcPr>
          <w:p w14:paraId="0301DCE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青草气微弱</w:t>
            </w:r>
          </w:p>
        </w:tc>
        <w:tc>
          <w:tcPr>
            <w:tcW w:w="870" w:type="dxa"/>
            <w:tcMar>
              <w:top w:w="60" w:type="dxa"/>
              <w:left w:w="120" w:type="dxa"/>
              <w:bottom w:w="30" w:type="dxa"/>
              <w:right w:w="120" w:type="dxa"/>
            </w:tcMar>
          </w:tcPr>
          <w:p w14:paraId="4CDEE14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折而不断</w:t>
            </w:r>
          </w:p>
        </w:tc>
        <w:tc>
          <w:tcPr>
            <w:tcW w:w="1172" w:type="dxa"/>
            <w:tcMar>
              <w:top w:w="60" w:type="dxa"/>
              <w:left w:w="120" w:type="dxa"/>
              <w:bottom w:w="30" w:type="dxa"/>
              <w:right w:w="120" w:type="dxa"/>
            </w:tcMar>
          </w:tcPr>
          <w:p w14:paraId="0BCE1ED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香气清香，滋味鲜爽</w:t>
            </w:r>
          </w:p>
        </w:tc>
        <w:tc>
          <w:tcPr>
            <w:tcW w:w="749" w:type="dxa"/>
            <w:tcMar>
              <w:top w:w="60" w:type="dxa"/>
              <w:left w:w="120" w:type="dxa"/>
              <w:bottom w:w="30" w:type="dxa"/>
              <w:right w:w="120" w:type="dxa"/>
            </w:tcMar>
          </w:tcPr>
          <w:p w14:paraId="55CFED4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良好</w:t>
            </w:r>
          </w:p>
        </w:tc>
        <w:tc>
          <w:tcPr>
            <w:tcW w:w="1591" w:type="dxa"/>
            <w:tcMar>
              <w:top w:w="60" w:type="dxa"/>
              <w:left w:w="120" w:type="dxa"/>
              <w:bottom w:w="30" w:type="dxa"/>
              <w:right w:w="120" w:type="dxa"/>
            </w:tcMar>
          </w:tcPr>
          <w:p w14:paraId="1530219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各项指标达标，茶叶品质得到较好保障</w:t>
            </w:r>
          </w:p>
        </w:tc>
      </w:tr>
      <w:tr w14:paraId="080B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6CD098B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110</w:t>
            </w:r>
          </w:p>
        </w:tc>
        <w:tc>
          <w:tcPr>
            <w:tcW w:w="817" w:type="dxa"/>
            <w:tcMar>
              <w:top w:w="60" w:type="dxa"/>
              <w:left w:w="120" w:type="dxa"/>
              <w:bottom w:w="30" w:type="dxa"/>
              <w:right w:w="120" w:type="dxa"/>
            </w:tcMar>
          </w:tcPr>
          <w:p w14:paraId="643A1E5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6</w:t>
            </w:r>
          </w:p>
        </w:tc>
        <w:tc>
          <w:tcPr>
            <w:tcW w:w="840" w:type="dxa"/>
            <w:tcMar>
              <w:top w:w="60" w:type="dxa"/>
              <w:left w:w="120" w:type="dxa"/>
              <w:bottom w:w="30" w:type="dxa"/>
              <w:right w:w="120" w:type="dxa"/>
            </w:tcMar>
          </w:tcPr>
          <w:p w14:paraId="6925EF9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柔软</w:t>
            </w:r>
          </w:p>
        </w:tc>
        <w:tc>
          <w:tcPr>
            <w:tcW w:w="1020" w:type="dxa"/>
            <w:tcMar>
              <w:top w:w="60" w:type="dxa"/>
              <w:left w:w="120" w:type="dxa"/>
              <w:bottom w:w="30" w:type="dxa"/>
              <w:right w:w="120" w:type="dxa"/>
            </w:tcMar>
          </w:tcPr>
          <w:p w14:paraId="4BEC456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暗绿自然</w:t>
            </w:r>
          </w:p>
        </w:tc>
        <w:tc>
          <w:tcPr>
            <w:tcW w:w="1035" w:type="dxa"/>
            <w:tcMar>
              <w:top w:w="60" w:type="dxa"/>
              <w:left w:w="120" w:type="dxa"/>
              <w:bottom w:w="30" w:type="dxa"/>
              <w:right w:w="120" w:type="dxa"/>
            </w:tcMar>
          </w:tcPr>
          <w:p w14:paraId="19D5F12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无青草气</w:t>
            </w:r>
          </w:p>
        </w:tc>
        <w:tc>
          <w:tcPr>
            <w:tcW w:w="870" w:type="dxa"/>
            <w:tcMar>
              <w:top w:w="60" w:type="dxa"/>
              <w:left w:w="120" w:type="dxa"/>
              <w:bottom w:w="30" w:type="dxa"/>
              <w:right w:w="120" w:type="dxa"/>
            </w:tcMar>
          </w:tcPr>
          <w:p w14:paraId="569B2B4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折而不断</w:t>
            </w:r>
          </w:p>
        </w:tc>
        <w:tc>
          <w:tcPr>
            <w:tcW w:w="1172" w:type="dxa"/>
            <w:tcMar>
              <w:top w:w="60" w:type="dxa"/>
              <w:left w:w="120" w:type="dxa"/>
              <w:bottom w:w="30" w:type="dxa"/>
              <w:right w:w="120" w:type="dxa"/>
            </w:tcMar>
          </w:tcPr>
          <w:p w14:paraId="015B475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香气高长，滋味鲜醇</w:t>
            </w:r>
          </w:p>
        </w:tc>
        <w:tc>
          <w:tcPr>
            <w:tcW w:w="749" w:type="dxa"/>
            <w:tcMar>
              <w:top w:w="60" w:type="dxa"/>
              <w:left w:w="120" w:type="dxa"/>
              <w:bottom w:w="30" w:type="dxa"/>
              <w:right w:w="120" w:type="dxa"/>
            </w:tcMar>
          </w:tcPr>
          <w:p w14:paraId="1FEF5F6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优秀</w:t>
            </w:r>
          </w:p>
        </w:tc>
        <w:tc>
          <w:tcPr>
            <w:tcW w:w="1591" w:type="dxa"/>
            <w:tcMar>
              <w:top w:w="60" w:type="dxa"/>
              <w:left w:w="120" w:type="dxa"/>
              <w:bottom w:w="30" w:type="dxa"/>
              <w:right w:w="120" w:type="dxa"/>
            </w:tcMar>
          </w:tcPr>
          <w:p w14:paraId="1322E02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整体品质表现出色，符合高品质蒸青要求</w:t>
            </w:r>
          </w:p>
        </w:tc>
      </w:tr>
      <w:tr w14:paraId="4299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7120680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110</w:t>
            </w:r>
          </w:p>
        </w:tc>
        <w:tc>
          <w:tcPr>
            <w:tcW w:w="817" w:type="dxa"/>
            <w:tcMar>
              <w:top w:w="60" w:type="dxa"/>
              <w:left w:w="120" w:type="dxa"/>
              <w:bottom w:w="30" w:type="dxa"/>
              <w:right w:w="120" w:type="dxa"/>
            </w:tcMar>
          </w:tcPr>
          <w:p w14:paraId="115E006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840" w:type="dxa"/>
            <w:tcMar>
              <w:top w:w="60" w:type="dxa"/>
              <w:left w:w="120" w:type="dxa"/>
              <w:bottom w:w="30" w:type="dxa"/>
              <w:right w:w="120" w:type="dxa"/>
            </w:tcMar>
          </w:tcPr>
          <w:p w14:paraId="2FFA597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柔软偏软</w:t>
            </w:r>
          </w:p>
        </w:tc>
        <w:tc>
          <w:tcPr>
            <w:tcW w:w="1020" w:type="dxa"/>
            <w:tcMar>
              <w:top w:w="60" w:type="dxa"/>
              <w:left w:w="120" w:type="dxa"/>
              <w:bottom w:w="30" w:type="dxa"/>
              <w:right w:w="120" w:type="dxa"/>
            </w:tcMar>
          </w:tcPr>
          <w:p w14:paraId="29B1E19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暗绿稍深</w:t>
            </w:r>
          </w:p>
        </w:tc>
        <w:tc>
          <w:tcPr>
            <w:tcW w:w="1035" w:type="dxa"/>
            <w:tcMar>
              <w:top w:w="60" w:type="dxa"/>
              <w:left w:w="120" w:type="dxa"/>
              <w:bottom w:w="30" w:type="dxa"/>
              <w:right w:w="120" w:type="dxa"/>
            </w:tcMar>
          </w:tcPr>
          <w:p w14:paraId="4FAEE13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无异味</w:t>
            </w:r>
          </w:p>
        </w:tc>
        <w:tc>
          <w:tcPr>
            <w:tcW w:w="870" w:type="dxa"/>
            <w:tcMar>
              <w:top w:w="60" w:type="dxa"/>
              <w:left w:w="120" w:type="dxa"/>
              <w:bottom w:w="30" w:type="dxa"/>
              <w:right w:w="120" w:type="dxa"/>
            </w:tcMar>
          </w:tcPr>
          <w:p w14:paraId="1DEDD66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易折断</w:t>
            </w:r>
          </w:p>
        </w:tc>
        <w:tc>
          <w:tcPr>
            <w:tcW w:w="1172" w:type="dxa"/>
            <w:tcMar>
              <w:top w:w="60" w:type="dxa"/>
              <w:left w:w="120" w:type="dxa"/>
              <w:bottom w:w="30" w:type="dxa"/>
              <w:right w:w="120" w:type="dxa"/>
            </w:tcMar>
          </w:tcPr>
          <w:p w14:paraId="5114BAE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香气略淡，滋味鲜爽度稍降</w:t>
            </w:r>
          </w:p>
        </w:tc>
        <w:tc>
          <w:tcPr>
            <w:tcW w:w="749" w:type="dxa"/>
            <w:tcMar>
              <w:top w:w="60" w:type="dxa"/>
              <w:left w:w="120" w:type="dxa"/>
              <w:bottom w:w="30" w:type="dxa"/>
              <w:right w:w="120" w:type="dxa"/>
            </w:tcMar>
          </w:tcPr>
          <w:p w14:paraId="788CA3C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w:t>
            </w:r>
          </w:p>
        </w:tc>
        <w:tc>
          <w:tcPr>
            <w:tcW w:w="1591" w:type="dxa"/>
            <w:tcMar>
              <w:top w:w="60" w:type="dxa"/>
              <w:left w:w="120" w:type="dxa"/>
              <w:bottom w:w="30" w:type="dxa"/>
              <w:right w:w="120" w:type="dxa"/>
            </w:tcMar>
          </w:tcPr>
          <w:p w14:paraId="4B94C53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时间长对香气和叶质有一定影响，其他尚可</w:t>
            </w:r>
          </w:p>
        </w:tc>
      </w:tr>
      <w:tr w14:paraId="6526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431C3FD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115</w:t>
            </w:r>
          </w:p>
        </w:tc>
        <w:tc>
          <w:tcPr>
            <w:tcW w:w="817" w:type="dxa"/>
            <w:tcMar>
              <w:top w:w="60" w:type="dxa"/>
              <w:left w:w="120" w:type="dxa"/>
              <w:bottom w:w="30" w:type="dxa"/>
              <w:right w:w="120" w:type="dxa"/>
            </w:tcMar>
          </w:tcPr>
          <w:p w14:paraId="7F08193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w:t>
            </w:r>
          </w:p>
        </w:tc>
        <w:tc>
          <w:tcPr>
            <w:tcW w:w="840" w:type="dxa"/>
            <w:tcMar>
              <w:top w:w="60" w:type="dxa"/>
              <w:left w:w="120" w:type="dxa"/>
              <w:bottom w:w="30" w:type="dxa"/>
              <w:right w:w="120" w:type="dxa"/>
            </w:tcMar>
          </w:tcPr>
          <w:p w14:paraId="3AC4419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稍软</w:t>
            </w:r>
          </w:p>
        </w:tc>
        <w:tc>
          <w:tcPr>
            <w:tcW w:w="1020" w:type="dxa"/>
            <w:tcMar>
              <w:top w:w="60" w:type="dxa"/>
              <w:left w:w="120" w:type="dxa"/>
              <w:bottom w:w="30" w:type="dxa"/>
              <w:right w:w="120" w:type="dxa"/>
            </w:tcMar>
          </w:tcPr>
          <w:p w14:paraId="45097C8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稍转暗绿</w:t>
            </w:r>
          </w:p>
        </w:tc>
        <w:tc>
          <w:tcPr>
            <w:tcW w:w="1035" w:type="dxa"/>
            <w:tcMar>
              <w:top w:w="60" w:type="dxa"/>
              <w:left w:w="120" w:type="dxa"/>
              <w:bottom w:w="30" w:type="dxa"/>
              <w:right w:w="120" w:type="dxa"/>
            </w:tcMar>
          </w:tcPr>
          <w:p w14:paraId="6B60D90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有青草气</w:t>
            </w:r>
          </w:p>
        </w:tc>
        <w:tc>
          <w:tcPr>
            <w:tcW w:w="870" w:type="dxa"/>
            <w:tcMar>
              <w:top w:w="60" w:type="dxa"/>
              <w:left w:w="120" w:type="dxa"/>
              <w:bottom w:w="30" w:type="dxa"/>
              <w:right w:w="120" w:type="dxa"/>
            </w:tcMar>
          </w:tcPr>
          <w:p w14:paraId="099C76D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较难折断</w:t>
            </w:r>
          </w:p>
        </w:tc>
        <w:tc>
          <w:tcPr>
            <w:tcW w:w="1172" w:type="dxa"/>
            <w:tcMar>
              <w:top w:w="60" w:type="dxa"/>
              <w:left w:w="120" w:type="dxa"/>
              <w:bottom w:w="30" w:type="dxa"/>
              <w:right w:w="120" w:type="dxa"/>
            </w:tcMar>
          </w:tcPr>
          <w:p w14:paraId="75555A9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香气初显，滋味稍淡</w:t>
            </w:r>
          </w:p>
        </w:tc>
        <w:tc>
          <w:tcPr>
            <w:tcW w:w="749" w:type="dxa"/>
            <w:tcMar>
              <w:top w:w="60" w:type="dxa"/>
              <w:left w:w="120" w:type="dxa"/>
              <w:bottom w:w="30" w:type="dxa"/>
              <w:right w:w="120" w:type="dxa"/>
            </w:tcMar>
          </w:tcPr>
          <w:p w14:paraId="669B598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基本可行</w:t>
            </w:r>
          </w:p>
        </w:tc>
        <w:tc>
          <w:tcPr>
            <w:tcW w:w="1591" w:type="dxa"/>
            <w:tcMar>
              <w:top w:w="60" w:type="dxa"/>
              <w:left w:w="120" w:type="dxa"/>
              <w:bottom w:w="30" w:type="dxa"/>
              <w:right w:w="120" w:type="dxa"/>
            </w:tcMar>
          </w:tcPr>
          <w:p w14:paraId="44905F0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蒸青起步阶段，随时间有望改善</w:t>
            </w:r>
          </w:p>
        </w:tc>
      </w:tr>
      <w:tr w14:paraId="63AF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678612B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115</w:t>
            </w:r>
          </w:p>
        </w:tc>
        <w:tc>
          <w:tcPr>
            <w:tcW w:w="817" w:type="dxa"/>
            <w:tcMar>
              <w:top w:w="60" w:type="dxa"/>
              <w:left w:w="120" w:type="dxa"/>
              <w:bottom w:w="30" w:type="dxa"/>
              <w:right w:w="120" w:type="dxa"/>
            </w:tcMar>
          </w:tcPr>
          <w:p w14:paraId="66F1E6F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w:t>
            </w:r>
          </w:p>
        </w:tc>
        <w:tc>
          <w:tcPr>
            <w:tcW w:w="840" w:type="dxa"/>
            <w:tcMar>
              <w:top w:w="60" w:type="dxa"/>
              <w:left w:w="120" w:type="dxa"/>
              <w:bottom w:w="30" w:type="dxa"/>
              <w:right w:w="120" w:type="dxa"/>
            </w:tcMar>
          </w:tcPr>
          <w:p w14:paraId="50F20CC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较软</w:t>
            </w:r>
          </w:p>
        </w:tc>
        <w:tc>
          <w:tcPr>
            <w:tcW w:w="1020" w:type="dxa"/>
            <w:tcMar>
              <w:top w:w="60" w:type="dxa"/>
              <w:left w:w="120" w:type="dxa"/>
              <w:bottom w:w="30" w:type="dxa"/>
              <w:right w:w="120" w:type="dxa"/>
            </w:tcMar>
          </w:tcPr>
          <w:p w14:paraId="0CBA4A1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暗绿明显</w:t>
            </w:r>
          </w:p>
        </w:tc>
        <w:tc>
          <w:tcPr>
            <w:tcW w:w="1035" w:type="dxa"/>
            <w:tcMar>
              <w:top w:w="60" w:type="dxa"/>
              <w:left w:w="120" w:type="dxa"/>
              <w:bottom w:w="30" w:type="dxa"/>
              <w:right w:w="120" w:type="dxa"/>
            </w:tcMar>
          </w:tcPr>
          <w:p w14:paraId="2BF4D02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青草气少量</w:t>
            </w:r>
          </w:p>
        </w:tc>
        <w:tc>
          <w:tcPr>
            <w:tcW w:w="870" w:type="dxa"/>
            <w:tcMar>
              <w:top w:w="60" w:type="dxa"/>
              <w:left w:w="120" w:type="dxa"/>
              <w:bottom w:w="30" w:type="dxa"/>
              <w:right w:w="120" w:type="dxa"/>
            </w:tcMar>
          </w:tcPr>
          <w:p w14:paraId="4C17CD1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折而不断</w:t>
            </w:r>
          </w:p>
        </w:tc>
        <w:tc>
          <w:tcPr>
            <w:tcW w:w="1172" w:type="dxa"/>
            <w:tcMar>
              <w:top w:w="60" w:type="dxa"/>
              <w:left w:w="120" w:type="dxa"/>
              <w:bottom w:w="30" w:type="dxa"/>
              <w:right w:w="120" w:type="dxa"/>
            </w:tcMar>
          </w:tcPr>
          <w:p w14:paraId="608A141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香气清香，滋味鲜爽</w:t>
            </w:r>
          </w:p>
        </w:tc>
        <w:tc>
          <w:tcPr>
            <w:tcW w:w="749" w:type="dxa"/>
            <w:tcMar>
              <w:top w:w="60" w:type="dxa"/>
              <w:left w:w="120" w:type="dxa"/>
              <w:bottom w:w="30" w:type="dxa"/>
              <w:right w:w="120" w:type="dxa"/>
            </w:tcMar>
          </w:tcPr>
          <w:p w14:paraId="5B4952E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良好</w:t>
            </w:r>
          </w:p>
        </w:tc>
        <w:tc>
          <w:tcPr>
            <w:tcW w:w="1591" w:type="dxa"/>
            <w:tcMar>
              <w:top w:w="60" w:type="dxa"/>
              <w:left w:w="120" w:type="dxa"/>
              <w:bottom w:w="30" w:type="dxa"/>
              <w:right w:w="120" w:type="dxa"/>
            </w:tcMar>
          </w:tcPr>
          <w:p w14:paraId="5E9B2BE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叶质、色泽、气味及滋味表现良好</w:t>
            </w:r>
          </w:p>
        </w:tc>
      </w:tr>
      <w:tr w14:paraId="5B89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255BA5C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115</w:t>
            </w:r>
          </w:p>
        </w:tc>
        <w:tc>
          <w:tcPr>
            <w:tcW w:w="817" w:type="dxa"/>
            <w:tcMar>
              <w:top w:w="60" w:type="dxa"/>
              <w:left w:w="120" w:type="dxa"/>
              <w:bottom w:w="30" w:type="dxa"/>
              <w:right w:w="120" w:type="dxa"/>
            </w:tcMar>
          </w:tcPr>
          <w:p w14:paraId="586E8BF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6</w:t>
            </w:r>
          </w:p>
        </w:tc>
        <w:tc>
          <w:tcPr>
            <w:tcW w:w="840" w:type="dxa"/>
            <w:tcMar>
              <w:top w:w="60" w:type="dxa"/>
              <w:left w:w="120" w:type="dxa"/>
              <w:bottom w:w="30" w:type="dxa"/>
              <w:right w:w="120" w:type="dxa"/>
            </w:tcMar>
          </w:tcPr>
          <w:p w14:paraId="0D71C81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柔软</w:t>
            </w:r>
          </w:p>
        </w:tc>
        <w:tc>
          <w:tcPr>
            <w:tcW w:w="1020" w:type="dxa"/>
            <w:tcMar>
              <w:top w:w="60" w:type="dxa"/>
              <w:left w:w="120" w:type="dxa"/>
              <w:bottom w:w="30" w:type="dxa"/>
              <w:right w:w="120" w:type="dxa"/>
            </w:tcMar>
          </w:tcPr>
          <w:p w14:paraId="7AD3D26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暗绿自然</w:t>
            </w:r>
          </w:p>
        </w:tc>
        <w:tc>
          <w:tcPr>
            <w:tcW w:w="1035" w:type="dxa"/>
            <w:tcMar>
              <w:top w:w="60" w:type="dxa"/>
              <w:left w:w="120" w:type="dxa"/>
              <w:bottom w:w="30" w:type="dxa"/>
              <w:right w:w="120" w:type="dxa"/>
            </w:tcMar>
          </w:tcPr>
          <w:p w14:paraId="481113B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无青草气</w:t>
            </w:r>
          </w:p>
        </w:tc>
        <w:tc>
          <w:tcPr>
            <w:tcW w:w="870" w:type="dxa"/>
            <w:tcMar>
              <w:top w:w="60" w:type="dxa"/>
              <w:left w:w="120" w:type="dxa"/>
              <w:bottom w:w="30" w:type="dxa"/>
              <w:right w:w="120" w:type="dxa"/>
            </w:tcMar>
          </w:tcPr>
          <w:p w14:paraId="49CCDB8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折而不断</w:t>
            </w:r>
          </w:p>
        </w:tc>
        <w:tc>
          <w:tcPr>
            <w:tcW w:w="1172" w:type="dxa"/>
            <w:tcMar>
              <w:top w:w="60" w:type="dxa"/>
              <w:left w:w="120" w:type="dxa"/>
              <w:bottom w:w="30" w:type="dxa"/>
              <w:right w:w="120" w:type="dxa"/>
            </w:tcMar>
          </w:tcPr>
          <w:p w14:paraId="6468F97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香气高长，滋味鲜醇</w:t>
            </w:r>
          </w:p>
        </w:tc>
        <w:tc>
          <w:tcPr>
            <w:tcW w:w="749" w:type="dxa"/>
            <w:tcMar>
              <w:top w:w="60" w:type="dxa"/>
              <w:left w:w="120" w:type="dxa"/>
              <w:bottom w:w="30" w:type="dxa"/>
              <w:right w:w="120" w:type="dxa"/>
            </w:tcMar>
          </w:tcPr>
          <w:p w14:paraId="4097879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优秀</w:t>
            </w:r>
          </w:p>
        </w:tc>
        <w:tc>
          <w:tcPr>
            <w:tcW w:w="1591" w:type="dxa"/>
            <w:tcMar>
              <w:top w:w="60" w:type="dxa"/>
              <w:left w:w="120" w:type="dxa"/>
              <w:bottom w:w="30" w:type="dxa"/>
              <w:right w:w="120" w:type="dxa"/>
            </w:tcMar>
          </w:tcPr>
          <w:p w14:paraId="343D128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茶叶各方面品质表现优异</w:t>
            </w:r>
          </w:p>
        </w:tc>
      </w:tr>
      <w:tr w14:paraId="6F86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18AF2AD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115</w:t>
            </w:r>
          </w:p>
        </w:tc>
        <w:tc>
          <w:tcPr>
            <w:tcW w:w="817" w:type="dxa"/>
            <w:tcMar>
              <w:top w:w="60" w:type="dxa"/>
              <w:left w:w="120" w:type="dxa"/>
              <w:bottom w:w="30" w:type="dxa"/>
              <w:right w:w="120" w:type="dxa"/>
            </w:tcMar>
          </w:tcPr>
          <w:p w14:paraId="2DFE0BA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840" w:type="dxa"/>
            <w:tcMar>
              <w:top w:w="60" w:type="dxa"/>
              <w:left w:w="120" w:type="dxa"/>
              <w:bottom w:w="30" w:type="dxa"/>
              <w:right w:w="120" w:type="dxa"/>
            </w:tcMar>
          </w:tcPr>
          <w:p w14:paraId="026F6A6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柔软偏软</w:t>
            </w:r>
          </w:p>
        </w:tc>
        <w:tc>
          <w:tcPr>
            <w:tcW w:w="1020" w:type="dxa"/>
            <w:tcMar>
              <w:top w:w="60" w:type="dxa"/>
              <w:left w:w="120" w:type="dxa"/>
              <w:bottom w:w="30" w:type="dxa"/>
              <w:right w:w="120" w:type="dxa"/>
            </w:tcMar>
          </w:tcPr>
          <w:p w14:paraId="1B4BA29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暗绿稍深</w:t>
            </w:r>
          </w:p>
        </w:tc>
        <w:tc>
          <w:tcPr>
            <w:tcW w:w="1035" w:type="dxa"/>
            <w:tcMar>
              <w:top w:w="60" w:type="dxa"/>
              <w:left w:w="120" w:type="dxa"/>
              <w:bottom w:w="30" w:type="dxa"/>
              <w:right w:w="120" w:type="dxa"/>
            </w:tcMar>
          </w:tcPr>
          <w:p w14:paraId="24DA88B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无异味</w:t>
            </w:r>
          </w:p>
        </w:tc>
        <w:tc>
          <w:tcPr>
            <w:tcW w:w="870" w:type="dxa"/>
            <w:tcMar>
              <w:top w:w="60" w:type="dxa"/>
              <w:left w:w="120" w:type="dxa"/>
              <w:bottom w:w="30" w:type="dxa"/>
              <w:right w:w="120" w:type="dxa"/>
            </w:tcMar>
          </w:tcPr>
          <w:p w14:paraId="7E712B3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易折断</w:t>
            </w:r>
          </w:p>
        </w:tc>
        <w:tc>
          <w:tcPr>
            <w:tcW w:w="1172" w:type="dxa"/>
            <w:tcMar>
              <w:top w:w="60" w:type="dxa"/>
              <w:left w:w="120" w:type="dxa"/>
              <w:bottom w:w="30" w:type="dxa"/>
              <w:right w:w="120" w:type="dxa"/>
            </w:tcMar>
          </w:tcPr>
          <w:p w14:paraId="751CE09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香气稍淡，滋味鲜爽度稍降</w:t>
            </w:r>
          </w:p>
        </w:tc>
        <w:tc>
          <w:tcPr>
            <w:tcW w:w="749" w:type="dxa"/>
            <w:tcMar>
              <w:top w:w="60" w:type="dxa"/>
              <w:left w:w="120" w:type="dxa"/>
              <w:bottom w:w="30" w:type="dxa"/>
              <w:right w:w="120" w:type="dxa"/>
            </w:tcMar>
          </w:tcPr>
          <w:p w14:paraId="6319B75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w:t>
            </w:r>
          </w:p>
        </w:tc>
        <w:tc>
          <w:tcPr>
            <w:tcW w:w="1591" w:type="dxa"/>
            <w:tcMar>
              <w:top w:w="60" w:type="dxa"/>
              <w:left w:w="120" w:type="dxa"/>
              <w:bottom w:w="30" w:type="dxa"/>
              <w:right w:w="120" w:type="dxa"/>
            </w:tcMar>
          </w:tcPr>
          <w:p w14:paraId="265D534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长时间蒸青对部分品质有影响，但仍可接受</w:t>
            </w:r>
          </w:p>
        </w:tc>
      </w:tr>
      <w:tr w14:paraId="46B9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73A32ED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120</w:t>
            </w:r>
          </w:p>
        </w:tc>
        <w:tc>
          <w:tcPr>
            <w:tcW w:w="817" w:type="dxa"/>
            <w:tcMar>
              <w:top w:w="60" w:type="dxa"/>
              <w:left w:w="120" w:type="dxa"/>
              <w:bottom w:w="30" w:type="dxa"/>
              <w:right w:w="120" w:type="dxa"/>
            </w:tcMar>
          </w:tcPr>
          <w:p w14:paraId="1F31F3B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w:t>
            </w:r>
          </w:p>
        </w:tc>
        <w:tc>
          <w:tcPr>
            <w:tcW w:w="840" w:type="dxa"/>
            <w:tcMar>
              <w:top w:w="60" w:type="dxa"/>
              <w:left w:w="120" w:type="dxa"/>
              <w:bottom w:w="30" w:type="dxa"/>
              <w:right w:w="120" w:type="dxa"/>
            </w:tcMar>
          </w:tcPr>
          <w:p w14:paraId="7077766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稍软</w:t>
            </w:r>
          </w:p>
        </w:tc>
        <w:tc>
          <w:tcPr>
            <w:tcW w:w="1020" w:type="dxa"/>
            <w:tcMar>
              <w:top w:w="60" w:type="dxa"/>
              <w:left w:w="120" w:type="dxa"/>
              <w:bottom w:w="30" w:type="dxa"/>
              <w:right w:w="120" w:type="dxa"/>
            </w:tcMar>
          </w:tcPr>
          <w:p w14:paraId="66EC538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开始转暗绿</w:t>
            </w:r>
          </w:p>
        </w:tc>
        <w:tc>
          <w:tcPr>
            <w:tcW w:w="1035" w:type="dxa"/>
            <w:tcMar>
              <w:top w:w="60" w:type="dxa"/>
              <w:left w:w="120" w:type="dxa"/>
              <w:bottom w:w="30" w:type="dxa"/>
              <w:right w:w="120" w:type="dxa"/>
            </w:tcMar>
          </w:tcPr>
          <w:p w14:paraId="1471786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有青草气</w:t>
            </w:r>
          </w:p>
        </w:tc>
        <w:tc>
          <w:tcPr>
            <w:tcW w:w="870" w:type="dxa"/>
            <w:tcMar>
              <w:top w:w="60" w:type="dxa"/>
              <w:left w:w="120" w:type="dxa"/>
              <w:bottom w:w="30" w:type="dxa"/>
              <w:right w:w="120" w:type="dxa"/>
            </w:tcMar>
          </w:tcPr>
          <w:p w14:paraId="1EE3960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较难折断</w:t>
            </w:r>
          </w:p>
        </w:tc>
        <w:tc>
          <w:tcPr>
            <w:tcW w:w="1172" w:type="dxa"/>
            <w:tcMar>
              <w:top w:w="60" w:type="dxa"/>
              <w:left w:w="120" w:type="dxa"/>
              <w:bottom w:w="30" w:type="dxa"/>
              <w:right w:w="120" w:type="dxa"/>
            </w:tcMar>
          </w:tcPr>
          <w:p w14:paraId="60A17C1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香气初显，滋味欠醇厚</w:t>
            </w:r>
          </w:p>
        </w:tc>
        <w:tc>
          <w:tcPr>
            <w:tcW w:w="749" w:type="dxa"/>
            <w:tcMar>
              <w:top w:w="60" w:type="dxa"/>
              <w:left w:w="120" w:type="dxa"/>
              <w:bottom w:w="30" w:type="dxa"/>
              <w:right w:w="120" w:type="dxa"/>
            </w:tcMar>
          </w:tcPr>
          <w:p w14:paraId="417989A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基本可行</w:t>
            </w:r>
          </w:p>
        </w:tc>
        <w:tc>
          <w:tcPr>
            <w:tcW w:w="1591" w:type="dxa"/>
            <w:tcMar>
              <w:top w:w="60" w:type="dxa"/>
              <w:left w:w="120" w:type="dxa"/>
              <w:bottom w:w="30" w:type="dxa"/>
              <w:right w:w="120" w:type="dxa"/>
            </w:tcMar>
          </w:tcPr>
          <w:p w14:paraId="584ECF7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初期蒸青效果初步呈现</w:t>
            </w:r>
          </w:p>
        </w:tc>
      </w:tr>
      <w:tr w14:paraId="6063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146302D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120</w:t>
            </w:r>
          </w:p>
        </w:tc>
        <w:tc>
          <w:tcPr>
            <w:tcW w:w="817" w:type="dxa"/>
            <w:tcMar>
              <w:top w:w="60" w:type="dxa"/>
              <w:left w:w="120" w:type="dxa"/>
              <w:bottom w:w="30" w:type="dxa"/>
              <w:right w:w="120" w:type="dxa"/>
            </w:tcMar>
          </w:tcPr>
          <w:p w14:paraId="3A3630A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w:t>
            </w:r>
          </w:p>
        </w:tc>
        <w:tc>
          <w:tcPr>
            <w:tcW w:w="840" w:type="dxa"/>
            <w:tcMar>
              <w:top w:w="60" w:type="dxa"/>
              <w:left w:w="120" w:type="dxa"/>
              <w:bottom w:w="30" w:type="dxa"/>
              <w:right w:w="120" w:type="dxa"/>
            </w:tcMar>
          </w:tcPr>
          <w:p w14:paraId="420AB13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较软</w:t>
            </w:r>
          </w:p>
        </w:tc>
        <w:tc>
          <w:tcPr>
            <w:tcW w:w="1020" w:type="dxa"/>
            <w:tcMar>
              <w:top w:w="60" w:type="dxa"/>
              <w:left w:w="120" w:type="dxa"/>
              <w:bottom w:w="30" w:type="dxa"/>
              <w:right w:w="120" w:type="dxa"/>
            </w:tcMar>
          </w:tcPr>
          <w:p w14:paraId="72BAFA1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暗绿明显</w:t>
            </w:r>
          </w:p>
        </w:tc>
        <w:tc>
          <w:tcPr>
            <w:tcW w:w="1035" w:type="dxa"/>
            <w:tcMar>
              <w:top w:w="60" w:type="dxa"/>
              <w:left w:w="120" w:type="dxa"/>
              <w:bottom w:w="30" w:type="dxa"/>
              <w:right w:w="120" w:type="dxa"/>
            </w:tcMar>
          </w:tcPr>
          <w:p w14:paraId="31DDFE3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青草气微弱</w:t>
            </w:r>
          </w:p>
        </w:tc>
        <w:tc>
          <w:tcPr>
            <w:tcW w:w="870" w:type="dxa"/>
            <w:tcMar>
              <w:top w:w="60" w:type="dxa"/>
              <w:left w:w="120" w:type="dxa"/>
              <w:bottom w:w="30" w:type="dxa"/>
              <w:right w:w="120" w:type="dxa"/>
            </w:tcMar>
          </w:tcPr>
          <w:p w14:paraId="5967384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折而不断</w:t>
            </w:r>
          </w:p>
        </w:tc>
        <w:tc>
          <w:tcPr>
            <w:tcW w:w="1172" w:type="dxa"/>
            <w:tcMar>
              <w:top w:w="60" w:type="dxa"/>
              <w:left w:w="120" w:type="dxa"/>
              <w:bottom w:w="30" w:type="dxa"/>
              <w:right w:w="120" w:type="dxa"/>
            </w:tcMar>
          </w:tcPr>
          <w:p w14:paraId="1BF7004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香气清香，滋味鲜爽</w:t>
            </w:r>
          </w:p>
        </w:tc>
        <w:tc>
          <w:tcPr>
            <w:tcW w:w="749" w:type="dxa"/>
            <w:tcMar>
              <w:top w:w="60" w:type="dxa"/>
              <w:left w:w="120" w:type="dxa"/>
              <w:bottom w:w="30" w:type="dxa"/>
              <w:right w:w="120" w:type="dxa"/>
            </w:tcMar>
          </w:tcPr>
          <w:p w14:paraId="4F469C5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良好</w:t>
            </w:r>
          </w:p>
        </w:tc>
        <w:tc>
          <w:tcPr>
            <w:tcW w:w="1591" w:type="dxa"/>
            <w:tcMar>
              <w:top w:w="60" w:type="dxa"/>
              <w:left w:w="120" w:type="dxa"/>
              <w:bottom w:w="30" w:type="dxa"/>
              <w:right w:w="120" w:type="dxa"/>
            </w:tcMar>
          </w:tcPr>
          <w:p w14:paraId="34195EF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各项指标符合蒸青工艺要求</w:t>
            </w:r>
          </w:p>
        </w:tc>
      </w:tr>
      <w:tr w14:paraId="6121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7156424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120</w:t>
            </w:r>
          </w:p>
        </w:tc>
        <w:tc>
          <w:tcPr>
            <w:tcW w:w="817" w:type="dxa"/>
            <w:tcMar>
              <w:top w:w="60" w:type="dxa"/>
              <w:left w:w="120" w:type="dxa"/>
              <w:bottom w:w="30" w:type="dxa"/>
              <w:right w:w="120" w:type="dxa"/>
            </w:tcMar>
          </w:tcPr>
          <w:p w14:paraId="693FE92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6</w:t>
            </w:r>
          </w:p>
        </w:tc>
        <w:tc>
          <w:tcPr>
            <w:tcW w:w="840" w:type="dxa"/>
            <w:tcMar>
              <w:top w:w="60" w:type="dxa"/>
              <w:left w:w="120" w:type="dxa"/>
              <w:bottom w:w="30" w:type="dxa"/>
              <w:right w:w="120" w:type="dxa"/>
            </w:tcMar>
          </w:tcPr>
          <w:p w14:paraId="13DFA19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柔软</w:t>
            </w:r>
          </w:p>
        </w:tc>
        <w:tc>
          <w:tcPr>
            <w:tcW w:w="1020" w:type="dxa"/>
            <w:tcMar>
              <w:top w:w="60" w:type="dxa"/>
              <w:left w:w="120" w:type="dxa"/>
              <w:bottom w:w="30" w:type="dxa"/>
              <w:right w:w="120" w:type="dxa"/>
            </w:tcMar>
          </w:tcPr>
          <w:p w14:paraId="17F2001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暗绿自然</w:t>
            </w:r>
          </w:p>
        </w:tc>
        <w:tc>
          <w:tcPr>
            <w:tcW w:w="1035" w:type="dxa"/>
            <w:tcMar>
              <w:top w:w="60" w:type="dxa"/>
              <w:left w:w="120" w:type="dxa"/>
              <w:bottom w:w="30" w:type="dxa"/>
              <w:right w:w="120" w:type="dxa"/>
            </w:tcMar>
          </w:tcPr>
          <w:p w14:paraId="223BE31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无青草气</w:t>
            </w:r>
          </w:p>
        </w:tc>
        <w:tc>
          <w:tcPr>
            <w:tcW w:w="870" w:type="dxa"/>
            <w:tcMar>
              <w:top w:w="60" w:type="dxa"/>
              <w:left w:w="120" w:type="dxa"/>
              <w:bottom w:w="30" w:type="dxa"/>
              <w:right w:w="120" w:type="dxa"/>
            </w:tcMar>
          </w:tcPr>
          <w:p w14:paraId="56400D3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折而不断</w:t>
            </w:r>
          </w:p>
        </w:tc>
        <w:tc>
          <w:tcPr>
            <w:tcW w:w="1172" w:type="dxa"/>
            <w:tcMar>
              <w:top w:w="60" w:type="dxa"/>
              <w:left w:w="120" w:type="dxa"/>
              <w:bottom w:w="30" w:type="dxa"/>
              <w:right w:w="120" w:type="dxa"/>
            </w:tcMar>
          </w:tcPr>
          <w:p w14:paraId="74827A4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香气高长，滋味鲜醇</w:t>
            </w:r>
          </w:p>
        </w:tc>
        <w:tc>
          <w:tcPr>
            <w:tcW w:w="749" w:type="dxa"/>
            <w:tcMar>
              <w:top w:w="60" w:type="dxa"/>
              <w:left w:w="120" w:type="dxa"/>
              <w:bottom w:w="30" w:type="dxa"/>
              <w:right w:w="120" w:type="dxa"/>
            </w:tcMar>
          </w:tcPr>
          <w:p w14:paraId="1708BA1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优秀</w:t>
            </w:r>
          </w:p>
        </w:tc>
        <w:tc>
          <w:tcPr>
            <w:tcW w:w="1591" w:type="dxa"/>
            <w:tcMar>
              <w:top w:w="60" w:type="dxa"/>
              <w:left w:w="120" w:type="dxa"/>
              <w:bottom w:w="30" w:type="dxa"/>
              <w:right w:w="120" w:type="dxa"/>
            </w:tcMar>
          </w:tcPr>
          <w:p w14:paraId="47D33E0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达到理想的蒸青效果，茶叶品质佳</w:t>
            </w:r>
          </w:p>
        </w:tc>
      </w:tr>
      <w:tr w14:paraId="5540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992" w:type="dxa"/>
            <w:tcMar>
              <w:top w:w="60" w:type="dxa"/>
              <w:left w:w="120" w:type="dxa"/>
              <w:bottom w:w="30" w:type="dxa"/>
              <w:right w:w="120" w:type="dxa"/>
            </w:tcMar>
          </w:tcPr>
          <w:p w14:paraId="589C351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120</w:t>
            </w:r>
          </w:p>
        </w:tc>
        <w:tc>
          <w:tcPr>
            <w:tcW w:w="817" w:type="dxa"/>
            <w:tcMar>
              <w:top w:w="60" w:type="dxa"/>
              <w:left w:w="120" w:type="dxa"/>
              <w:bottom w:w="30" w:type="dxa"/>
              <w:right w:w="120" w:type="dxa"/>
            </w:tcMar>
          </w:tcPr>
          <w:p w14:paraId="735B240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8</w:t>
            </w:r>
          </w:p>
        </w:tc>
        <w:tc>
          <w:tcPr>
            <w:tcW w:w="840" w:type="dxa"/>
            <w:tcMar>
              <w:top w:w="60" w:type="dxa"/>
              <w:left w:w="120" w:type="dxa"/>
              <w:bottom w:w="30" w:type="dxa"/>
              <w:right w:w="120" w:type="dxa"/>
            </w:tcMar>
          </w:tcPr>
          <w:p w14:paraId="09CF090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柔软偏软</w:t>
            </w:r>
          </w:p>
        </w:tc>
        <w:tc>
          <w:tcPr>
            <w:tcW w:w="1020" w:type="dxa"/>
            <w:tcMar>
              <w:top w:w="60" w:type="dxa"/>
              <w:left w:w="120" w:type="dxa"/>
              <w:bottom w:w="30" w:type="dxa"/>
              <w:right w:w="120" w:type="dxa"/>
            </w:tcMar>
          </w:tcPr>
          <w:p w14:paraId="1759853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暗绿偏深</w:t>
            </w:r>
          </w:p>
        </w:tc>
        <w:tc>
          <w:tcPr>
            <w:tcW w:w="1035" w:type="dxa"/>
            <w:tcMar>
              <w:top w:w="60" w:type="dxa"/>
              <w:left w:w="120" w:type="dxa"/>
              <w:bottom w:w="30" w:type="dxa"/>
              <w:right w:w="120" w:type="dxa"/>
            </w:tcMar>
          </w:tcPr>
          <w:p w14:paraId="047D8EA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无异味</w:t>
            </w:r>
          </w:p>
        </w:tc>
        <w:tc>
          <w:tcPr>
            <w:tcW w:w="870" w:type="dxa"/>
            <w:tcMar>
              <w:top w:w="60" w:type="dxa"/>
              <w:left w:w="120" w:type="dxa"/>
              <w:bottom w:w="30" w:type="dxa"/>
              <w:right w:w="120" w:type="dxa"/>
            </w:tcMar>
          </w:tcPr>
          <w:p w14:paraId="30ECBD8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易折断</w:t>
            </w:r>
          </w:p>
        </w:tc>
        <w:tc>
          <w:tcPr>
            <w:tcW w:w="1172" w:type="dxa"/>
            <w:tcMar>
              <w:top w:w="60" w:type="dxa"/>
              <w:left w:w="120" w:type="dxa"/>
              <w:bottom w:w="30" w:type="dxa"/>
              <w:right w:w="120" w:type="dxa"/>
            </w:tcMar>
          </w:tcPr>
          <w:p w14:paraId="7AD24D5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香气略淡，滋味鲜爽度降低</w:t>
            </w:r>
          </w:p>
        </w:tc>
        <w:tc>
          <w:tcPr>
            <w:tcW w:w="749" w:type="dxa"/>
            <w:tcMar>
              <w:top w:w="60" w:type="dxa"/>
              <w:left w:w="120" w:type="dxa"/>
              <w:bottom w:w="30" w:type="dxa"/>
              <w:right w:w="120" w:type="dxa"/>
            </w:tcMar>
          </w:tcPr>
          <w:p w14:paraId="049E49D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可行但需注意</w:t>
            </w:r>
          </w:p>
        </w:tc>
        <w:tc>
          <w:tcPr>
            <w:tcW w:w="1591" w:type="dxa"/>
            <w:tcMar>
              <w:top w:w="60" w:type="dxa"/>
              <w:left w:w="120" w:type="dxa"/>
              <w:bottom w:w="30" w:type="dxa"/>
              <w:right w:w="120" w:type="dxa"/>
            </w:tcMar>
          </w:tcPr>
          <w:p w14:paraId="63D955C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时间过长对香气和鲜爽度有负面影响</w:t>
            </w:r>
          </w:p>
        </w:tc>
      </w:tr>
    </w:tbl>
    <w:p w14:paraId="580FEAC3">
      <w:pPr>
        <w:pStyle w:val="42"/>
        <w:rPr>
          <w:rFonts w:hint="eastAsia" w:ascii="宋体" w:hAnsi="宋体" w:eastAsia="宋体" w:cs="宋体"/>
          <w:sz w:val="24"/>
          <w:szCs w:val="24"/>
        </w:rPr>
      </w:pPr>
      <w:r>
        <w:rPr>
          <w:rFonts w:hint="eastAsia" w:ascii="宋体" w:hAnsi="宋体" w:eastAsia="宋体" w:cs="宋体"/>
          <w:b/>
          <w:bCs/>
          <w:sz w:val="24"/>
          <w:szCs w:val="24"/>
        </w:rPr>
        <w:t>分析</w:t>
      </w:r>
      <w:r>
        <w:rPr>
          <w:rFonts w:hint="eastAsia" w:ascii="宋体" w:hAnsi="宋体" w:eastAsia="宋体" w:cs="宋体"/>
          <w:sz w:val="24"/>
          <w:szCs w:val="24"/>
        </w:rPr>
        <w:t>：</w:t>
      </w:r>
    </w:p>
    <w:p w14:paraId="32CF94D0">
      <w:pPr>
        <w:pStyle w:val="42"/>
        <w:numPr>
          <w:ilvl w:val="0"/>
          <w:numId w:val="0"/>
        </w:numPr>
        <w:ind w:leftChars="0"/>
        <w:rPr>
          <w:rFonts w:hint="eastAsia" w:ascii="宋体" w:hAnsi="宋体" w:eastAsia="宋体" w:cs="宋体"/>
          <w:sz w:val="24"/>
          <w:szCs w:val="24"/>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温度与时间的协同影响</w:t>
      </w:r>
      <w:r>
        <w:rPr>
          <w:rFonts w:hint="eastAsia" w:ascii="宋体" w:hAnsi="宋体" w:eastAsia="宋体" w:cs="宋体"/>
          <w:sz w:val="24"/>
          <w:szCs w:val="24"/>
        </w:rPr>
        <w:t>：</w:t>
      </w:r>
      <w:r>
        <w:rPr>
          <w:rFonts w:hint="eastAsia" w:ascii="Times New Roman" w:hAnsi="Times New Roman" w:eastAsia="宋体" w:cs="Times New Roman"/>
          <w:color w:val="000000"/>
          <w:kern w:val="2"/>
          <w:sz w:val="24"/>
          <w:szCs w:val="24"/>
          <w:lang w:val="en-US" w:eastAsia="zh-CN" w:bidi="ar-SA"/>
        </w:rPr>
        <w:t>在 100℃~120℃的温度区间内，随着蒸青时间的延长，叶质从稍软逐渐变为柔软，叶色从开始转暗绿发展为暗绿自然且稳定，青草气味逐渐消失，茶梗从较难折断转变为折而不断且易折断但不断裂。同时，茶香从初显发展为清香、高长，滋味从稍欠鲜爽变得鲜爽、鲜醇。当温度处于 105℃~ 115℃，时间在 4~6分钟时，各项指标达到最佳平衡，茶叶品质表现最为优秀，既能充分破坏酶活性，又能较好地保留茶叶的清香甘甜和鲜爽滋味，叶质和叶色状态也最为理想。</w:t>
      </w:r>
    </w:p>
    <w:p w14:paraId="6F36A069">
      <w:pPr>
        <w:pStyle w:val="42"/>
        <w:numPr>
          <w:ilvl w:val="0"/>
          <w:numId w:val="0"/>
        </w:numPr>
        <w:ind w:leftChars="0"/>
        <w:rPr>
          <w:rFonts w:hint="eastAsia" w:ascii="宋体" w:hAnsi="宋体" w:eastAsia="宋体" w:cs="宋体"/>
          <w:sz w:val="24"/>
          <w:szCs w:val="24"/>
        </w:rPr>
      </w:pPr>
      <w:r>
        <w:rPr>
          <w:rFonts w:hint="eastAsia" w:ascii="宋体" w:hAnsi="宋体" w:eastAsia="宋体" w:cs="宋体"/>
          <w:b/>
          <w:bCs/>
          <w:sz w:val="24"/>
          <w:szCs w:val="24"/>
          <w:lang w:val="en-US" w:eastAsia="zh-CN"/>
        </w:rPr>
        <w:t xml:space="preserve">2. </w:t>
      </w:r>
      <w:r>
        <w:rPr>
          <w:rFonts w:hint="eastAsia" w:ascii="宋体" w:hAnsi="宋体" w:eastAsia="宋体" w:cs="宋体"/>
          <w:b/>
          <w:bCs/>
          <w:sz w:val="24"/>
          <w:szCs w:val="24"/>
        </w:rPr>
        <w:t>温度的关键作用</w:t>
      </w:r>
      <w:r>
        <w:rPr>
          <w:rFonts w:hint="eastAsia" w:ascii="宋体" w:hAnsi="宋体" w:eastAsia="宋体" w:cs="宋体"/>
          <w:sz w:val="24"/>
          <w:szCs w:val="24"/>
        </w:rPr>
        <w:t>：</w:t>
      </w:r>
      <w:r>
        <w:rPr>
          <w:rFonts w:hint="eastAsia" w:ascii="Times New Roman" w:hAnsi="Times New Roman" w:eastAsia="宋体" w:cs="Times New Roman"/>
          <w:color w:val="000000"/>
          <w:kern w:val="2"/>
          <w:sz w:val="24"/>
          <w:szCs w:val="24"/>
          <w:lang w:val="en-US" w:eastAsia="zh-CN" w:bidi="ar-SA"/>
        </w:rPr>
        <w:t>当温度为 100℃时，整体蒸青效果相对较弱，需要更长时间（6~8 分钟）才能达到较好状态，且过长时间（8 分钟）会导致叶质软烂、香气稍闷。而温度接近 120℃时，较短时间（2~4 分钟）就能使叶质、叶色和气味有明显变化，但如果时间过长（8 分钟），会出现香气略淡、滋味鲜爽度降低的情况。这表明温度是影响蒸青速度和茶叶品质的关键因素，适宜温度能加快蒸青进程并提升品质，但过高温度配合过长时间会对茶叶品质产生一定损害。</w:t>
      </w:r>
    </w:p>
    <w:p w14:paraId="77173247">
      <w:pPr>
        <w:pStyle w:val="42"/>
        <w:numPr>
          <w:ilvl w:val="0"/>
          <w:numId w:val="0"/>
        </w:numPr>
        <w:ind w:leftChars="0"/>
        <w:rPr>
          <w:rFonts w:hint="eastAsia" w:ascii="宋体" w:hAnsi="宋体" w:eastAsia="宋体" w:cs="宋体"/>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时间的调节作用</w:t>
      </w:r>
      <w:r>
        <w:rPr>
          <w:rFonts w:hint="eastAsia" w:ascii="宋体" w:hAnsi="宋体" w:eastAsia="宋体" w:cs="宋体"/>
          <w:sz w:val="24"/>
          <w:szCs w:val="24"/>
        </w:rPr>
        <w:t>：</w:t>
      </w:r>
      <w:r>
        <w:rPr>
          <w:rFonts w:hint="eastAsia" w:ascii="Times New Roman" w:hAnsi="Times New Roman" w:eastAsia="宋体" w:cs="Times New Roman"/>
          <w:color w:val="000000"/>
          <w:kern w:val="2"/>
          <w:sz w:val="24"/>
          <w:szCs w:val="24"/>
          <w:lang w:val="en-US" w:eastAsia="zh-CN" w:bidi="ar-SA"/>
        </w:rPr>
        <w:t>在各温度下，时间的合理调整能弥补温度的微小偏差。例如在 100℃较低温度下，延长时间至 6 分钟左右可使茶叶达到良好蒸青效果；在 120℃较高温度下，控制时间在 4~6 分钟能保证茶叶品质。但时间过长或过短都会对茶叶品质产生不利影响，如时间过短，蒸青不充分，青草气残留、茶香和滋味不足；时间过长，叶质软烂，香气和鲜爽度下降。</w:t>
      </w:r>
    </w:p>
    <w:p w14:paraId="6EF73B72">
      <w:pPr>
        <w:pStyle w:val="42"/>
        <w:numPr>
          <w:ilvl w:val="0"/>
          <w:numId w:val="0"/>
        </w:numPr>
        <w:ind w:leftChars="0"/>
        <w:rPr>
          <w:rFonts w:hint="eastAsia" w:ascii="Times New Roman" w:hAnsi="Times New Roman" w:eastAsia="宋体" w:cs="Times New Roman"/>
          <w:color w:val="000000"/>
          <w:kern w:val="2"/>
          <w:sz w:val="24"/>
          <w:szCs w:val="24"/>
          <w:lang w:val="en-US" w:eastAsia="zh-CN" w:bidi="ar-SA"/>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综合结论</w:t>
      </w:r>
      <w:r>
        <w:rPr>
          <w:rFonts w:hint="eastAsia" w:ascii="宋体" w:hAnsi="宋体" w:eastAsia="宋体" w:cs="宋体"/>
          <w:sz w:val="24"/>
          <w:szCs w:val="24"/>
        </w:rPr>
        <w:t>：</w:t>
      </w:r>
      <w:r>
        <w:rPr>
          <w:rFonts w:hint="eastAsia" w:ascii="Times New Roman" w:hAnsi="Times New Roman" w:eastAsia="宋体" w:cs="Times New Roman"/>
          <w:color w:val="000000"/>
          <w:kern w:val="2"/>
          <w:sz w:val="24"/>
          <w:szCs w:val="24"/>
          <w:lang w:val="en-US" w:eastAsia="zh-CN" w:bidi="ar-SA"/>
        </w:rPr>
        <w:t>修仁茶蒸青工艺中，温度控制在 105℃~115℃，时间控制在 4~6 分钟是较为理想的参数组合，能使茶叶达到叶质柔软、叶色暗绿自然、青草气味消失、茶梗折而不断，且香气清香高长、滋味鲜醇的优质状态。在 100℃~120℃温度和 2~8分钟时间范围内，通过合理调整温度与时间的搭配，均能达到可行的蒸青效果，符合蒸青工艺保持色泽明亮、香气清香、滋味鲜爽的特点，验证了该工艺参数范围的有效性和适应性。</w:t>
      </w:r>
    </w:p>
    <w:p w14:paraId="07F36750">
      <w:pPr>
        <w:spacing w:line="600" w:lineRule="exact"/>
        <w:ind w:firstLine="648" w:firstLineChars="200"/>
        <w:rPr>
          <w:rFonts w:hint="eastAsia" w:ascii="宋体" w:hAnsi="宋体" w:eastAsia="宋体" w:cs="宋体"/>
          <w:color w:val="000000"/>
          <w:spacing w:val="2"/>
          <w:sz w:val="32"/>
        </w:rPr>
      </w:pPr>
      <w:r>
        <w:rPr>
          <w:rFonts w:hint="eastAsia" w:ascii="宋体" w:hAnsi="宋体" w:eastAsia="宋体" w:cs="宋体"/>
          <w:color w:val="000000"/>
          <w:spacing w:val="2"/>
          <w:sz w:val="32"/>
          <w:lang w:val="en-US" w:eastAsia="zh-CN"/>
        </w:rPr>
        <w:drawing>
          <wp:anchor distT="0" distB="0" distL="114300" distR="114300" simplePos="0" relativeHeight="251661312" behindDoc="0" locked="0" layoutInCell="1" allowOverlap="1">
            <wp:simplePos x="0" y="0"/>
            <wp:positionH relativeFrom="column">
              <wp:posOffset>276860</wp:posOffset>
            </wp:positionH>
            <wp:positionV relativeFrom="paragraph">
              <wp:posOffset>81915</wp:posOffset>
            </wp:positionV>
            <wp:extent cx="4603750" cy="3452495"/>
            <wp:effectExtent l="0" t="0" r="13970" b="6985"/>
            <wp:wrapNone/>
            <wp:docPr id="14" name="图片 14" descr="3f385df00684f96703e82d50fdc5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f385df00684f96703e82d50fdc58d8"/>
                    <pic:cNvPicPr>
                      <a:picLocks noChangeAspect="1"/>
                    </pic:cNvPicPr>
                  </pic:nvPicPr>
                  <pic:blipFill>
                    <a:blip r:embed="rId6"/>
                    <a:stretch>
                      <a:fillRect/>
                    </a:stretch>
                  </pic:blipFill>
                  <pic:spPr>
                    <a:xfrm>
                      <a:off x="0" y="0"/>
                      <a:ext cx="4603750" cy="3452495"/>
                    </a:xfrm>
                    <a:prstGeom prst="rect">
                      <a:avLst/>
                    </a:prstGeom>
                  </pic:spPr>
                </pic:pic>
              </a:graphicData>
            </a:graphic>
          </wp:anchor>
        </w:drawing>
      </w:r>
    </w:p>
    <w:p w14:paraId="524A77EA">
      <w:pPr>
        <w:spacing w:line="600" w:lineRule="exact"/>
        <w:ind w:firstLine="648" w:firstLineChars="200"/>
        <w:rPr>
          <w:rFonts w:hint="eastAsia" w:ascii="宋体" w:hAnsi="宋体" w:eastAsia="宋体" w:cs="宋体"/>
          <w:color w:val="000000"/>
          <w:spacing w:val="2"/>
          <w:sz w:val="32"/>
        </w:rPr>
      </w:pPr>
    </w:p>
    <w:p w14:paraId="7FDC8852">
      <w:pPr>
        <w:spacing w:line="600" w:lineRule="exact"/>
        <w:ind w:firstLine="648" w:firstLineChars="200"/>
        <w:rPr>
          <w:rFonts w:hint="eastAsia" w:ascii="宋体" w:hAnsi="宋体" w:eastAsia="宋体" w:cs="宋体"/>
          <w:color w:val="000000"/>
          <w:spacing w:val="2"/>
          <w:sz w:val="32"/>
        </w:rPr>
      </w:pPr>
    </w:p>
    <w:p w14:paraId="62ED8121">
      <w:pPr>
        <w:spacing w:line="600" w:lineRule="exact"/>
        <w:ind w:firstLine="648" w:firstLineChars="200"/>
        <w:rPr>
          <w:rFonts w:hint="eastAsia" w:ascii="宋体" w:hAnsi="宋体" w:eastAsia="宋体" w:cs="宋体"/>
          <w:color w:val="000000"/>
          <w:spacing w:val="2"/>
          <w:sz w:val="32"/>
        </w:rPr>
      </w:pPr>
    </w:p>
    <w:p w14:paraId="2B51E407">
      <w:pPr>
        <w:spacing w:line="600" w:lineRule="exact"/>
        <w:ind w:firstLine="648" w:firstLineChars="200"/>
        <w:rPr>
          <w:rFonts w:hint="eastAsia" w:ascii="宋体" w:hAnsi="宋体" w:eastAsia="宋体" w:cs="宋体"/>
          <w:color w:val="000000"/>
          <w:spacing w:val="2"/>
          <w:sz w:val="32"/>
        </w:rPr>
      </w:pPr>
    </w:p>
    <w:p w14:paraId="3BDD2232">
      <w:pPr>
        <w:spacing w:line="600" w:lineRule="exact"/>
        <w:ind w:firstLine="648" w:firstLineChars="200"/>
        <w:rPr>
          <w:rFonts w:hint="eastAsia" w:ascii="宋体" w:hAnsi="宋体" w:eastAsia="宋体" w:cs="宋体"/>
          <w:color w:val="000000"/>
          <w:spacing w:val="2"/>
          <w:sz w:val="32"/>
        </w:rPr>
      </w:pPr>
    </w:p>
    <w:p w14:paraId="44F4A319">
      <w:pPr>
        <w:spacing w:line="600" w:lineRule="exact"/>
        <w:ind w:firstLine="648" w:firstLineChars="200"/>
        <w:rPr>
          <w:rFonts w:hint="eastAsia" w:ascii="宋体" w:hAnsi="宋体" w:eastAsia="宋体" w:cs="宋体"/>
          <w:color w:val="000000"/>
          <w:spacing w:val="2"/>
          <w:sz w:val="32"/>
        </w:rPr>
      </w:pPr>
    </w:p>
    <w:p w14:paraId="5576BE93">
      <w:pPr>
        <w:spacing w:line="600" w:lineRule="exact"/>
        <w:ind w:firstLine="648" w:firstLineChars="200"/>
        <w:rPr>
          <w:rFonts w:hint="eastAsia" w:ascii="宋体" w:hAnsi="宋体" w:eastAsia="宋体" w:cs="宋体"/>
          <w:color w:val="000000"/>
          <w:spacing w:val="2"/>
          <w:sz w:val="32"/>
        </w:rPr>
      </w:pPr>
    </w:p>
    <w:p w14:paraId="5F2B1AEB">
      <w:pPr>
        <w:pStyle w:val="41"/>
        <w:widowControl/>
        <w:rPr>
          <w:rFonts w:hint="eastAsia" w:ascii="宋体" w:hAnsi="宋体" w:eastAsia="宋体" w:cs="宋体"/>
        </w:rPr>
      </w:pPr>
    </w:p>
    <w:p w14:paraId="76857F95">
      <w:pPr>
        <w:pStyle w:val="41"/>
        <w:widowControl/>
        <w:rPr>
          <w:rFonts w:hint="eastAsia" w:ascii="宋体" w:hAnsi="宋体" w:eastAsia="宋体" w:cs="宋体"/>
        </w:rPr>
      </w:pPr>
      <w:r>
        <w:rPr>
          <w:rFonts w:hint="eastAsia" w:ascii="宋体" w:hAnsi="宋体" w:eastAsia="宋体" w:cs="宋体"/>
        </w:rPr>
        <w:t>图2  蒸青过程</w:t>
      </w:r>
    </w:p>
    <w:p w14:paraId="17F7DB47">
      <w:pPr>
        <w:pStyle w:val="4"/>
        <w:widowControl/>
        <w:numPr>
          <w:ilvl w:val="0"/>
          <w:numId w:val="13"/>
        </w:numPr>
        <w:topLinePunct w:val="0"/>
        <w:ind w:left="0" w:leftChars="0" w:firstLine="0" w:firstLineChars="0"/>
        <w:rPr>
          <w:rFonts w:hint="eastAsia" w:ascii="宋体" w:hAnsi="宋体" w:eastAsia="宋体" w:cs="宋体"/>
          <w:b w:val="0"/>
        </w:rPr>
      </w:pPr>
      <w:r>
        <w:rPr>
          <w:rFonts w:hint="eastAsia" w:ascii="宋体" w:hAnsi="宋体" w:eastAsia="宋体" w:cs="宋体"/>
        </w:rPr>
        <w:t>揉捻</w:t>
      </w:r>
    </w:p>
    <w:p w14:paraId="1354B0BF">
      <w:pPr>
        <w:pStyle w:val="11"/>
        <w:widowControl/>
        <w:rPr>
          <w:rFonts w:hint="eastAsia" w:ascii="宋体" w:hAnsi="宋体" w:eastAsia="宋体" w:cs="宋体"/>
          <w:color w:val="000000"/>
        </w:rPr>
      </w:pPr>
      <w:r>
        <w:rPr>
          <w:rFonts w:hint="eastAsia" w:ascii="宋体" w:hAnsi="宋体" w:eastAsia="宋体" w:cs="宋体"/>
          <w:color w:val="000000"/>
        </w:rPr>
        <w:t>揉捻是修仁茶制作过程中的一个重要环节，其主要目的是通过机器的方式对经过蒸青处理的毛茶进行反复滚动和揉搓，促使茶叶内部的细胞破裂，释放出更多的香气和味道。这一过程不仅有助于茶叶品质的提升，还能使茶叶形成特定的条索形状，便于后续的堆闷和干燥工序。所以揉捻主要控制揉捻的时间，还有控制揉捻的程度，</w:t>
      </w:r>
      <w:r>
        <w:rPr>
          <w:rFonts w:hint="eastAsia" w:ascii="宋体" w:hAnsi="宋体" w:eastAsia="宋体" w:cs="宋体"/>
          <w:color w:val="000000"/>
          <w:lang w:eastAsia="zh-CN"/>
        </w:rPr>
        <w:t>我们</w:t>
      </w:r>
      <w:r>
        <w:rPr>
          <w:rFonts w:hint="eastAsia" w:ascii="宋体" w:hAnsi="宋体" w:eastAsia="宋体" w:cs="宋体"/>
          <w:color w:val="000000"/>
        </w:rPr>
        <w:t>围绕修仁茶揉捻工艺参数，</w:t>
      </w:r>
      <w:r>
        <w:rPr>
          <w:rFonts w:hint="eastAsia" w:ascii="宋体" w:hAnsi="宋体" w:eastAsia="宋体" w:cs="宋体"/>
          <w:color w:val="000000"/>
          <w:lang w:eastAsia="zh-CN"/>
        </w:rPr>
        <w:t>用嫩叶和粗老叶</w:t>
      </w:r>
      <w:r>
        <w:rPr>
          <w:rFonts w:hint="eastAsia" w:ascii="宋体" w:hAnsi="宋体" w:eastAsia="宋体" w:cs="宋体"/>
          <w:color w:val="000000"/>
        </w:rPr>
        <w:t>以不同揉捻时间为变量，从条索成型、茶叶香气和滋味等维度进行</w:t>
      </w:r>
      <w:r>
        <w:rPr>
          <w:rFonts w:hint="eastAsia" w:ascii="宋体" w:hAnsi="宋体" w:eastAsia="宋体" w:cs="宋体"/>
          <w:color w:val="000000"/>
          <w:lang w:eastAsia="zh-CN"/>
        </w:rPr>
        <w:t>试验</w:t>
      </w:r>
      <w:r>
        <w:rPr>
          <w:rFonts w:hint="eastAsia" w:ascii="宋体" w:hAnsi="宋体" w:eastAsia="宋体" w:cs="宋体"/>
          <w:color w:val="000000"/>
        </w:rPr>
        <w:t>，清晰展现该工艺</w:t>
      </w:r>
      <w:r>
        <w:rPr>
          <w:rFonts w:hint="eastAsia" w:ascii="宋体" w:hAnsi="宋体" w:eastAsia="宋体" w:cs="宋体"/>
          <w:color w:val="000000"/>
          <w:lang w:eastAsia="zh-CN"/>
        </w:rPr>
        <w:t>参数</w:t>
      </w:r>
      <w:r>
        <w:rPr>
          <w:rFonts w:hint="eastAsia" w:ascii="宋体" w:hAnsi="宋体" w:eastAsia="宋体" w:cs="宋体"/>
          <w:color w:val="000000"/>
        </w:rPr>
        <w:t>的有效性。</w:t>
      </w:r>
      <w:r>
        <w:rPr>
          <w:rFonts w:hint="eastAsia" w:ascii="宋体" w:hAnsi="宋体" w:eastAsia="宋体" w:cs="宋体"/>
          <w:color w:val="000000"/>
          <w:lang w:eastAsia="zh-CN"/>
        </w:rPr>
        <w:t>具体试验结果见表</w:t>
      </w:r>
      <w:r>
        <w:rPr>
          <w:rFonts w:hint="eastAsia" w:ascii="宋体" w:hAnsi="宋体" w:eastAsia="宋体" w:cs="宋体"/>
          <w:color w:val="000000"/>
          <w:lang w:val="en-US" w:eastAsia="zh-CN"/>
        </w:rPr>
        <w:t>3，</w:t>
      </w:r>
      <w:r>
        <w:rPr>
          <w:rFonts w:hint="eastAsia" w:ascii="宋体" w:hAnsi="宋体" w:eastAsia="宋体" w:cs="宋体"/>
          <w:color w:val="000000"/>
        </w:rPr>
        <w:t>揉捻过程见图3。</w:t>
      </w:r>
    </w:p>
    <w:p w14:paraId="10388B0F">
      <w:pPr>
        <w:pStyle w:val="16"/>
        <w:rPr>
          <w:rFonts w:hint="eastAsia" w:ascii="宋体" w:hAnsi="宋体" w:eastAsia="宋体" w:cs="宋体"/>
          <w:sz w:val="28"/>
          <w:szCs w:val="28"/>
        </w:rPr>
      </w:pPr>
      <w:r>
        <w:rPr>
          <w:rFonts w:hint="eastAsia" w:ascii="宋体" w:hAnsi="宋体" w:eastAsia="宋体" w:cs="宋体"/>
          <w:sz w:val="28"/>
          <w:szCs w:val="28"/>
          <w:lang w:eastAsia="zh-CN"/>
        </w:rPr>
        <w:t>表</w:t>
      </w:r>
      <w:r>
        <w:rPr>
          <w:rFonts w:hint="eastAsia" w:ascii="宋体" w:hAnsi="宋体" w:eastAsia="宋体" w:cs="宋体"/>
          <w:sz w:val="28"/>
          <w:szCs w:val="28"/>
          <w:lang w:val="en-US" w:eastAsia="zh-CN"/>
        </w:rPr>
        <w:t xml:space="preserve">3 </w:t>
      </w:r>
      <w:r>
        <w:rPr>
          <w:rFonts w:hint="eastAsia" w:ascii="宋体" w:hAnsi="宋体" w:eastAsia="宋体" w:cs="宋体"/>
          <w:sz w:val="28"/>
          <w:szCs w:val="28"/>
        </w:rPr>
        <w:t>修仁茶揉捻工艺数据分析</w:t>
      </w:r>
    </w:p>
    <w:tbl>
      <w:tblPr>
        <w:tblStyle w:val="17"/>
        <w:tblW w:w="94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184"/>
        <w:gridCol w:w="1474"/>
        <w:gridCol w:w="1534"/>
        <w:gridCol w:w="1518"/>
        <w:gridCol w:w="1418"/>
        <w:gridCol w:w="2301"/>
      </w:tblGrid>
      <w:tr w14:paraId="6661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4" w:type="dxa"/>
            <w:tcMar>
              <w:top w:w="60" w:type="dxa"/>
              <w:left w:w="120" w:type="dxa"/>
              <w:bottom w:w="30" w:type="dxa"/>
              <w:right w:w="120" w:type="dxa"/>
            </w:tcMar>
          </w:tcPr>
          <w:p w14:paraId="47ACC53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揉捻时间 (min)</w:t>
            </w:r>
          </w:p>
        </w:tc>
        <w:tc>
          <w:tcPr>
            <w:tcW w:w="1474" w:type="dxa"/>
            <w:tcMar>
              <w:top w:w="60" w:type="dxa"/>
              <w:left w:w="120" w:type="dxa"/>
              <w:bottom w:w="30" w:type="dxa"/>
              <w:right w:w="120" w:type="dxa"/>
            </w:tcMar>
          </w:tcPr>
          <w:p w14:paraId="6C83424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条索成型情况</w:t>
            </w:r>
          </w:p>
        </w:tc>
        <w:tc>
          <w:tcPr>
            <w:tcW w:w="1534" w:type="dxa"/>
            <w:tcMar>
              <w:top w:w="60" w:type="dxa"/>
              <w:left w:w="120" w:type="dxa"/>
              <w:bottom w:w="30" w:type="dxa"/>
              <w:right w:w="120" w:type="dxa"/>
            </w:tcMar>
          </w:tcPr>
          <w:p w14:paraId="281AC4B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茶叶外观</w:t>
            </w:r>
          </w:p>
        </w:tc>
        <w:tc>
          <w:tcPr>
            <w:tcW w:w="1518" w:type="dxa"/>
            <w:tcMar>
              <w:top w:w="60" w:type="dxa"/>
              <w:left w:w="120" w:type="dxa"/>
              <w:bottom w:w="30" w:type="dxa"/>
              <w:right w:w="120" w:type="dxa"/>
            </w:tcMar>
          </w:tcPr>
          <w:p w14:paraId="7E5D144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茶叶香气</w:t>
            </w:r>
          </w:p>
        </w:tc>
        <w:tc>
          <w:tcPr>
            <w:tcW w:w="1418" w:type="dxa"/>
            <w:tcMar>
              <w:top w:w="60" w:type="dxa"/>
              <w:left w:w="120" w:type="dxa"/>
              <w:bottom w:w="30" w:type="dxa"/>
              <w:right w:w="120" w:type="dxa"/>
            </w:tcMar>
          </w:tcPr>
          <w:p w14:paraId="58373D1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茶叶滋味</w:t>
            </w:r>
          </w:p>
        </w:tc>
        <w:tc>
          <w:tcPr>
            <w:tcW w:w="2301" w:type="dxa"/>
            <w:tcMar>
              <w:top w:w="60" w:type="dxa"/>
              <w:left w:w="120" w:type="dxa"/>
              <w:bottom w:w="30" w:type="dxa"/>
              <w:right w:w="120" w:type="dxa"/>
            </w:tcMar>
          </w:tcPr>
          <w:p w14:paraId="24E2306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整体评价</w:t>
            </w:r>
          </w:p>
        </w:tc>
      </w:tr>
      <w:tr w14:paraId="4FEB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4" w:type="dxa"/>
            <w:tcMar>
              <w:top w:w="60" w:type="dxa"/>
              <w:left w:w="120" w:type="dxa"/>
              <w:bottom w:w="30" w:type="dxa"/>
              <w:right w:w="120" w:type="dxa"/>
            </w:tcMar>
          </w:tcPr>
          <w:p w14:paraId="0987915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25</w:t>
            </w:r>
          </w:p>
        </w:tc>
        <w:tc>
          <w:tcPr>
            <w:tcW w:w="1474" w:type="dxa"/>
            <w:tcMar>
              <w:top w:w="60" w:type="dxa"/>
              <w:left w:w="120" w:type="dxa"/>
              <w:bottom w:w="30" w:type="dxa"/>
              <w:right w:w="120" w:type="dxa"/>
            </w:tcMar>
          </w:tcPr>
          <w:p w14:paraId="3D150F2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条索初步形成，有一定连贯性，但不够紧实，部分叶片仍较松散</w:t>
            </w:r>
          </w:p>
        </w:tc>
        <w:tc>
          <w:tcPr>
            <w:tcW w:w="1534" w:type="dxa"/>
            <w:tcMar>
              <w:top w:w="60" w:type="dxa"/>
              <w:left w:w="120" w:type="dxa"/>
              <w:bottom w:w="30" w:type="dxa"/>
              <w:right w:w="120" w:type="dxa"/>
            </w:tcMar>
          </w:tcPr>
          <w:p w14:paraId="051E7F8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色泽稍显不均，部分区域保留较多鲜叶原本色泽</w:t>
            </w:r>
          </w:p>
        </w:tc>
        <w:tc>
          <w:tcPr>
            <w:tcW w:w="1518" w:type="dxa"/>
            <w:tcMar>
              <w:top w:w="60" w:type="dxa"/>
              <w:left w:w="120" w:type="dxa"/>
              <w:bottom w:w="30" w:type="dxa"/>
              <w:right w:w="120" w:type="dxa"/>
            </w:tcMar>
          </w:tcPr>
          <w:p w14:paraId="1B9DDAB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香气微弱，有淡淡的青草气，清新茶香初现</w:t>
            </w:r>
          </w:p>
        </w:tc>
        <w:tc>
          <w:tcPr>
            <w:tcW w:w="1418" w:type="dxa"/>
            <w:tcMar>
              <w:top w:w="60" w:type="dxa"/>
              <w:left w:w="120" w:type="dxa"/>
              <w:bottom w:w="30" w:type="dxa"/>
              <w:right w:w="120" w:type="dxa"/>
            </w:tcMar>
          </w:tcPr>
          <w:p w14:paraId="50EEDF8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滋味淡薄，茶味不明显，稍有鲜爽感</w:t>
            </w:r>
          </w:p>
        </w:tc>
        <w:tc>
          <w:tcPr>
            <w:tcW w:w="2301" w:type="dxa"/>
            <w:tcMar>
              <w:top w:w="60" w:type="dxa"/>
              <w:left w:w="120" w:type="dxa"/>
              <w:bottom w:w="30" w:type="dxa"/>
              <w:right w:w="120" w:type="dxa"/>
            </w:tcMar>
          </w:tcPr>
          <w:p w14:paraId="0E98C5C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可行但需优化。揉捻时间较短，茶叶细胞破碎程度有限，内含物质释放不足，致使香气、滋味淡薄，不过已开启揉捻进程，有改进空间</w:t>
            </w:r>
          </w:p>
        </w:tc>
      </w:tr>
      <w:tr w14:paraId="31BB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4" w:type="dxa"/>
            <w:tcMar>
              <w:top w:w="60" w:type="dxa"/>
              <w:left w:w="120" w:type="dxa"/>
              <w:bottom w:w="30" w:type="dxa"/>
              <w:right w:w="120" w:type="dxa"/>
            </w:tcMar>
          </w:tcPr>
          <w:p w14:paraId="6E9CF3C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30</w:t>
            </w:r>
          </w:p>
        </w:tc>
        <w:tc>
          <w:tcPr>
            <w:tcW w:w="1474" w:type="dxa"/>
            <w:tcMar>
              <w:top w:w="60" w:type="dxa"/>
              <w:left w:w="120" w:type="dxa"/>
              <w:bottom w:w="30" w:type="dxa"/>
              <w:right w:w="120" w:type="dxa"/>
            </w:tcMar>
          </w:tcPr>
          <w:p w14:paraId="4B60EAC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条索连贯性增强，紧实度有所提升，但仍存在部分松散部位</w:t>
            </w:r>
          </w:p>
        </w:tc>
        <w:tc>
          <w:tcPr>
            <w:tcW w:w="1534" w:type="dxa"/>
            <w:tcMar>
              <w:top w:w="60" w:type="dxa"/>
              <w:left w:w="120" w:type="dxa"/>
              <w:bottom w:w="30" w:type="dxa"/>
              <w:right w:w="120" w:type="dxa"/>
            </w:tcMar>
          </w:tcPr>
          <w:p w14:paraId="022210B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色泽逐渐均匀，鲜叶原色残留减少</w:t>
            </w:r>
          </w:p>
        </w:tc>
        <w:tc>
          <w:tcPr>
            <w:tcW w:w="1518" w:type="dxa"/>
            <w:tcMar>
              <w:top w:w="60" w:type="dxa"/>
              <w:left w:w="120" w:type="dxa"/>
              <w:bottom w:w="30" w:type="dxa"/>
              <w:right w:w="120" w:type="dxa"/>
            </w:tcMar>
          </w:tcPr>
          <w:p w14:paraId="53DB52F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香气渐浓，青草气减轻，清新茶香更明显</w:t>
            </w:r>
          </w:p>
        </w:tc>
        <w:tc>
          <w:tcPr>
            <w:tcW w:w="1418" w:type="dxa"/>
            <w:tcMar>
              <w:top w:w="60" w:type="dxa"/>
              <w:left w:w="120" w:type="dxa"/>
              <w:bottom w:w="30" w:type="dxa"/>
              <w:right w:w="120" w:type="dxa"/>
            </w:tcMar>
          </w:tcPr>
          <w:p w14:paraId="044D9FD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滋味较之前浓郁，鲜爽度有所提升，茶味开始显现</w:t>
            </w:r>
          </w:p>
        </w:tc>
        <w:tc>
          <w:tcPr>
            <w:tcW w:w="2301" w:type="dxa"/>
            <w:tcMar>
              <w:top w:w="60" w:type="dxa"/>
              <w:left w:w="120" w:type="dxa"/>
              <w:bottom w:w="30" w:type="dxa"/>
              <w:right w:w="120" w:type="dxa"/>
            </w:tcMar>
          </w:tcPr>
          <w:p w14:paraId="35DF946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较适宜。揉捻效果逐步显现，茶叶品质提升，随着时间推移，各方面表现有望更好</w:t>
            </w:r>
          </w:p>
        </w:tc>
      </w:tr>
      <w:tr w14:paraId="5CDC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4" w:type="dxa"/>
            <w:tcMar>
              <w:top w:w="60" w:type="dxa"/>
              <w:left w:w="120" w:type="dxa"/>
              <w:bottom w:w="30" w:type="dxa"/>
              <w:right w:w="120" w:type="dxa"/>
            </w:tcMar>
          </w:tcPr>
          <w:p w14:paraId="31D6F29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35</w:t>
            </w:r>
          </w:p>
        </w:tc>
        <w:tc>
          <w:tcPr>
            <w:tcW w:w="1474" w:type="dxa"/>
            <w:tcMar>
              <w:top w:w="60" w:type="dxa"/>
              <w:left w:w="120" w:type="dxa"/>
              <w:bottom w:w="30" w:type="dxa"/>
              <w:right w:w="120" w:type="dxa"/>
            </w:tcMar>
          </w:tcPr>
          <w:p w14:paraId="4359632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条索较为紧实，外观初具规模，偶有小部分松散</w:t>
            </w:r>
          </w:p>
        </w:tc>
        <w:tc>
          <w:tcPr>
            <w:tcW w:w="1534" w:type="dxa"/>
            <w:tcMar>
              <w:top w:w="60" w:type="dxa"/>
              <w:left w:w="120" w:type="dxa"/>
              <w:bottom w:w="30" w:type="dxa"/>
              <w:right w:w="120" w:type="dxa"/>
            </w:tcMar>
          </w:tcPr>
          <w:p w14:paraId="0031E01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色泽均匀度进一步提高，呈现出正常茶青色泽</w:t>
            </w:r>
          </w:p>
        </w:tc>
        <w:tc>
          <w:tcPr>
            <w:tcW w:w="1518" w:type="dxa"/>
            <w:tcMar>
              <w:top w:w="60" w:type="dxa"/>
              <w:left w:w="120" w:type="dxa"/>
              <w:bottom w:w="30" w:type="dxa"/>
              <w:right w:w="120" w:type="dxa"/>
            </w:tcMar>
          </w:tcPr>
          <w:p w14:paraId="5A69AEE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香气浓郁，有明显的清扬之感</w:t>
            </w:r>
          </w:p>
        </w:tc>
        <w:tc>
          <w:tcPr>
            <w:tcW w:w="1418" w:type="dxa"/>
            <w:tcMar>
              <w:top w:w="60" w:type="dxa"/>
              <w:left w:w="120" w:type="dxa"/>
              <w:bottom w:w="30" w:type="dxa"/>
              <w:right w:w="120" w:type="dxa"/>
            </w:tcMar>
          </w:tcPr>
          <w:p w14:paraId="38ABB1C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滋味醇厚感渐显，鲜爽度保持良好，茶味突出</w:t>
            </w:r>
          </w:p>
        </w:tc>
        <w:tc>
          <w:tcPr>
            <w:tcW w:w="2301" w:type="dxa"/>
            <w:tcMar>
              <w:top w:w="60" w:type="dxa"/>
              <w:left w:w="120" w:type="dxa"/>
              <w:bottom w:w="30" w:type="dxa"/>
              <w:right w:w="120" w:type="dxa"/>
            </w:tcMar>
          </w:tcPr>
          <w:p w14:paraId="08B8F29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适宜。揉捻进程良好，茶叶内含物质充分释放，香气、滋味表现良好</w:t>
            </w:r>
          </w:p>
        </w:tc>
      </w:tr>
      <w:tr w14:paraId="6EA5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4" w:type="dxa"/>
            <w:tcMar>
              <w:top w:w="60" w:type="dxa"/>
              <w:left w:w="120" w:type="dxa"/>
              <w:bottom w:w="30" w:type="dxa"/>
              <w:right w:w="120" w:type="dxa"/>
            </w:tcMar>
          </w:tcPr>
          <w:p w14:paraId="491FA62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lang w:eastAsia="zh-CN"/>
              </w:rPr>
            </w:pPr>
            <w:r>
              <w:rPr>
                <w:rFonts w:hint="eastAsia" w:ascii="宋体" w:hAnsi="宋体" w:eastAsia="宋体" w:cs="宋体"/>
                <w:sz w:val="22"/>
                <w:szCs w:val="22"/>
              </w:rPr>
              <w:t>40</w:t>
            </w:r>
            <w:r>
              <w:rPr>
                <w:rFonts w:hint="eastAsia" w:ascii="宋体" w:hAnsi="宋体" w:eastAsia="宋体" w:cs="宋体"/>
              </w:rPr>
              <w:t>（嫩叶标准）</w:t>
            </w:r>
          </w:p>
        </w:tc>
        <w:tc>
          <w:tcPr>
            <w:tcW w:w="1474" w:type="dxa"/>
            <w:tcMar>
              <w:top w:w="60" w:type="dxa"/>
              <w:left w:w="120" w:type="dxa"/>
              <w:bottom w:w="30" w:type="dxa"/>
              <w:right w:w="120" w:type="dxa"/>
            </w:tcMar>
          </w:tcPr>
          <w:p w14:paraId="6757686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条索成型良好，松紧度适中，外观美观</w:t>
            </w:r>
          </w:p>
        </w:tc>
        <w:tc>
          <w:tcPr>
            <w:tcW w:w="1534" w:type="dxa"/>
            <w:tcMar>
              <w:top w:w="60" w:type="dxa"/>
              <w:left w:w="120" w:type="dxa"/>
              <w:bottom w:w="30" w:type="dxa"/>
              <w:right w:w="120" w:type="dxa"/>
            </w:tcMar>
          </w:tcPr>
          <w:p w14:paraId="1729AB4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色泽均匀一致，呈现出理想的茶青颜色</w:t>
            </w:r>
          </w:p>
        </w:tc>
        <w:tc>
          <w:tcPr>
            <w:tcW w:w="1518" w:type="dxa"/>
            <w:tcMar>
              <w:top w:w="60" w:type="dxa"/>
              <w:left w:w="120" w:type="dxa"/>
              <w:bottom w:w="30" w:type="dxa"/>
              <w:right w:w="120" w:type="dxa"/>
            </w:tcMar>
          </w:tcPr>
          <w:p w14:paraId="49C798D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香气清扬，香气纯正且持久</w:t>
            </w:r>
          </w:p>
        </w:tc>
        <w:tc>
          <w:tcPr>
            <w:tcW w:w="1418" w:type="dxa"/>
            <w:tcMar>
              <w:top w:w="60" w:type="dxa"/>
              <w:left w:w="120" w:type="dxa"/>
              <w:bottom w:w="30" w:type="dxa"/>
              <w:right w:w="120" w:type="dxa"/>
            </w:tcMar>
          </w:tcPr>
          <w:p w14:paraId="4B3F661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滋味鲜爽醇厚，口感丰富，回甘明显</w:t>
            </w:r>
          </w:p>
        </w:tc>
        <w:tc>
          <w:tcPr>
            <w:tcW w:w="2301" w:type="dxa"/>
            <w:tcMar>
              <w:top w:w="60" w:type="dxa"/>
              <w:left w:w="120" w:type="dxa"/>
              <w:bottom w:w="30" w:type="dxa"/>
              <w:right w:w="120" w:type="dxa"/>
            </w:tcMar>
          </w:tcPr>
          <w:p w14:paraId="50C9384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非常适宜。完全符合嫩度高茶青的揉捻要求，茶叶品质得以充分展现</w:t>
            </w:r>
          </w:p>
        </w:tc>
      </w:tr>
      <w:tr w14:paraId="7BBB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4" w:type="dxa"/>
            <w:tcMar>
              <w:top w:w="60" w:type="dxa"/>
              <w:left w:w="120" w:type="dxa"/>
              <w:bottom w:w="30" w:type="dxa"/>
              <w:right w:w="120" w:type="dxa"/>
            </w:tcMar>
          </w:tcPr>
          <w:p w14:paraId="6A6C748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45</w:t>
            </w:r>
          </w:p>
        </w:tc>
        <w:tc>
          <w:tcPr>
            <w:tcW w:w="1474" w:type="dxa"/>
            <w:tcMar>
              <w:top w:w="60" w:type="dxa"/>
              <w:left w:w="120" w:type="dxa"/>
              <w:bottom w:w="30" w:type="dxa"/>
              <w:right w:w="120" w:type="dxa"/>
            </w:tcMar>
          </w:tcPr>
          <w:p w14:paraId="2A72949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条索紧实，形状规整，外观精致</w:t>
            </w:r>
          </w:p>
        </w:tc>
        <w:tc>
          <w:tcPr>
            <w:tcW w:w="1534" w:type="dxa"/>
            <w:tcMar>
              <w:top w:w="60" w:type="dxa"/>
              <w:left w:w="120" w:type="dxa"/>
              <w:bottom w:w="30" w:type="dxa"/>
              <w:right w:w="120" w:type="dxa"/>
            </w:tcMar>
          </w:tcPr>
          <w:p w14:paraId="07889E7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色泽均匀且亮丽</w:t>
            </w:r>
          </w:p>
        </w:tc>
        <w:tc>
          <w:tcPr>
            <w:tcW w:w="1518" w:type="dxa"/>
            <w:tcMar>
              <w:top w:w="60" w:type="dxa"/>
              <w:left w:w="120" w:type="dxa"/>
              <w:bottom w:w="30" w:type="dxa"/>
              <w:right w:w="120" w:type="dxa"/>
            </w:tcMar>
          </w:tcPr>
          <w:p w14:paraId="2A2D727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香气高长，香气层次丰富</w:t>
            </w:r>
          </w:p>
        </w:tc>
        <w:tc>
          <w:tcPr>
            <w:tcW w:w="1418" w:type="dxa"/>
            <w:tcMar>
              <w:top w:w="60" w:type="dxa"/>
              <w:left w:w="120" w:type="dxa"/>
              <w:bottom w:w="30" w:type="dxa"/>
              <w:right w:w="120" w:type="dxa"/>
            </w:tcMar>
          </w:tcPr>
          <w:p w14:paraId="7F89BC5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滋味醇厚饱满，鲜爽度与醇厚感平衡良好</w:t>
            </w:r>
          </w:p>
        </w:tc>
        <w:tc>
          <w:tcPr>
            <w:tcW w:w="2301" w:type="dxa"/>
            <w:tcMar>
              <w:top w:w="60" w:type="dxa"/>
              <w:left w:w="120" w:type="dxa"/>
              <w:bottom w:w="30" w:type="dxa"/>
              <w:right w:w="120" w:type="dxa"/>
            </w:tcMar>
          </w:tcPr>
          <w:p w14:paraId="0E7F859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优秀。揉捻效果极佳，茶叶品质卓越，各方面表现出色</w:t>
            </w:r>
          </w:p>
        </w:tc>
      </w:tr>
      <w:tr w14:paraId="7BF6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4" w:type="dxa"/>
            <w:tcMar>
              <w:top w:w="60" w:type="dxa"/>
              <w:left w:w="120" w:type="dxa"/>
              <w:bottom w:w="30" w:type="dxa"/>
              <w:right w:w="120" w:type="dxa"/>
            </w:tcMar>
          </w:tcPr>
          <w:p w14:paraId="75D384D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50</w:t>
            </w:r>
          </w:p>
        </w:tc>
        <w:tc>
          <w:tcPr>
            <w:tcW w:w="1474" w:type="dxa"/>
            <w:tcMar>
              <w:top w:w="60" w:type="dxa"/>
              <w:left w:w="120" w:type="dxa"/>
              <w:bottom w:w="30" w:type="dxa"/>
              <w:right w:w="120" w:type="dxa"/>
            </w:tcMar>
          </w:tcPr>
          <w:p w14:paraId="5B6F8B7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条索紧密，整体形状完美，无松散现象</w:t>
            </w:r>
          </w:p>
        </w:tc>
        <w:tc>
          <w:tcPr>
            <w:tcW w:w="1534" w:type="dxa"/>
            <w:tcMar>
              <w:top w:w="60" w:type="dxa"/>
              <w:left w:w="120" w:type="dxa"/>
              <w:bottom w:w="30" w:type="dxa"/>
              <w:right w:w="120" w:type="dxa"/>
            </w:tcMar>
          </w:tcPr>
          <w:p w14:paraId="165D5B1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色泽均匀，质感良好</w:t>
            </w:r>
          </w:p>
        </w:tc>
        <w:tc>
          <w:tcPr>
            <w:tcW w:w="1518" w:type="dxa"/>
            <w:tcMar>
              <w:top w:w="60" w:type="dxa"/>
              <w:left w:w="120" w:type="dxa"/>
              <w:bottom w:w="30" w:type="dxa"/>
              <w:right w:w="120" w:type="dxa"/>
            </w:tcMar>
          </w:tcPr>
          <w:p w14:paraId="2F7F537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香气浓郁且持久，香气富有深度</w:t>
            </w:r>
          </w:p>
        </w:tc>
        <w:tc>
          <w:tcPr>
            <w:tcW w:w="1418" w:type="dxa"/>
            <w:tcMar>
              <w:top w:w="60" w:type="dxa"/>
              <w:left w:w="120" w:type="dxa"/>
              <w:bottom w:w="30" w:type="dxa"/>
              <w:right w:w="120" w:type="dxa"/>
            </w:tcMar>
          </w:tcPr>
          <w:p w14:paraId="1C2FE3A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滋味醇厚，回味悠长，鲜爽度略有下降但不影响整体品质</w:t>
            </w:r>
          </w:p>
        </w:tc>
        <w:tc>
          <w:tcPr>
            <w:tcW w:w="2301" w:type="dxa"/>
            <w:tcMar>
              <w:top w:w="60" w:type="dxa"/>
              <w:left w:w="120" w:type="dxa"/>
              <w:bottom w:w="30" w:type="dxa"/>
              <w:right w:w="120" w:type="dxa"/>
            </w:tcMar>
          </w:tcPr>
          <w:p w14:paraId="5FEC7CE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非常适宜。揉捻充分，进一步提升茶叶品质，是优质揉捻的表现</w:t>
            </w:r>
          </w:p>
        </w:tc>
      </w:tr>
      <w:tr w14:paraId="7F3B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4" w:type="dxa"/>
            <w:tcMar>
              <w:top w:w="60" w:type="dxa"/>
              <w:left w:w="120" w:type="dxa"/>
              <w:bottom w:w="30" w:type="dxa"/>
              <w:right w:w="120" w:type="dxa"/>
            </w:tcMar>
          </w:tcPr>
          <w:p w14:paraId="7A8BE44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55</w:t>
            </w:r>
          </w:p>
        </w:tc>
        <w:tc>
          <w:tcPr>
            <w:tcW w:w="1474" w:type="dxa"/>
            <w:tcMar>
              <w:top w:w="60" w:type="dxa"/>
              <w:left w:w="120" w:type="dxa"/>
              <w:bottom w:w="30" w:type="dxa"/>
              <w:right w:w="120" w:type="dxa"/>
            </w:tcMar>
          </w:tcPr>
          <w:p w14:paraId="6AC01F1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条索紧实度较高，偶见少量碎末</w:t>
            </w:r>
          </w:p>
        </w:tc>
        <w:tc>
          <w:tcPr>
            <w:tcW w:w="1534" w:type="dxa"/>
            <w:tcMar>
              <w:top w:w="60" w:type="dxa"/>
              <w:left w:w="120" w:type="dxa"/>
              <w:bottom w:w="30" w:type="dxa"/>
              <w:right w:w="120" w:type="dxa"/>
            </w:tcMar>
          </w:tcPr>
          <w:p w14:paraId="6927DC0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色泽均匀，稍显暗沉</w:t>
            </w:r>
          </w:p>
        </w:tc>
        <w:tc>
          <w:tcPr>
            <w:tcW w:w="1518" w:type="dxa"/>
            <w:tcMar>
              <w:top w:w="60" w:type="dxa"/>
              <w:left w:w="120" w:type="dxa"/>
              <w:bottom w:w="30" w:type="dxa"/>
              <w:right w:w="120" w:type="dxa"/>
            </w:tcMar>
          </w:tcPr>
          <w:p w14:paraId="3F60B8F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香气浓郁，略感闷香，但仍在可接受范围</w:t>
            </w:r>
          </w:p>
        </w:tc>
        <w:tc>
          <w:tcPr>
            <w:tcW w:w="1418" w:type="dxa"/>
            <w:tcMar>
              <w:top w:w="60" w:type="dxa"/>
              <w:left w:w="120" w:type="dxa"/>
              <w:bottom w:w="30" w:type="dxa"/>
              <w:right w:w="120" w:type="dxa"/>
            </w:tcMar>
          </w:tcPr>
          <w:p w14:paraId="0802E68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滋味醇厚，鲜爽度进一步下降，但醇厚感突出</w:t>
            </w:r>
          </w:p>
        </w:tc>
        <w:tc>
          <w:tcPr>
            <w:tcW w:w="2301" w:type="dxa"/>
            <w:tcMar>
              <w:top w:w="60" w:type="dxa"/>
              <w:left w:w="120" w:type="dxa"/>
              <w:bottom w:w="30" w:type="dxa"/>
              <w:right w:w="120" w:type="dxa"/>
            </w:tcMar>
          </w:tcPr>
          <w:p w14:paraId="403DCC8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可行。揉捻时间稍长，对香气和鲜爽度有一定影响，但整体品质仍能满足要求</w:t>
            </w:r>
          </w:p>
        </w:tc>
      </w:tr>
      <w:tr w14:paraId="3936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4" w:type="dxa"/>
            <w:tcMar>
              <w:top w:w="60" w:type="dxa"/>
              <w:left w:w="120" w:type="dxa"/>
              <w:bottom w:w="30" w:type="dxa"/>
              <w:right w:w="120" w:type="dxa"/>
            </w:tcMar>
          </w:tcPr>
          <w:p w14:paraId="79661AB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60（粗老叶标准）</w:t>
            </w:r>
          </w:p>
        </w:tc>
        <w:tc>
          <w:tcPr>
            <w:tcW w:w="1474" w:type="dxa"/>
            <w:tcMar>
              <w:top w:w="60" w:type="dxa"/>
              <w:left w:w="120" w:type="dxa"/>
              <w:bottom w:w="30" w:type="dxa"/>
              <w:right w:w="120" w:type="dxa"/>
            </w:tcMar>
          </w:tcPr>
          <w:p w14:paraId="51C4CF8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条索成型，紧实度高，外观符合要求</w:t>
            </w:r>
          </w:p>
        </w:tc>
        <w:tc>
          <w:tcPr>
            <w:tcW w:w="1534" w:type="dxa"/>
            <w:tcMar>
              <w:top w:w="60" w:type="dxa"/>
              <w:left w:w="120" w:type="dxa"/>
              <w:bottom w:w="30" w:type="dxa"/>
              <w:right w:w="120" w:type="dxa"/>
            </w:tcMar>
          </w:tcPr>
          <w:p w14:paraId="082D035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色泽均匀，颜色符合粗老叶揉捻后的特征</w:t>
            </w:r>
          </w:p>
        </w:tc>
        <w:tc>
          <w:tcPr>
            <w:tcW w:w="1518" w:type="dxa"/>
            <w:tcMar>
              <w:top w:w="60" w:type="dxa"/>
              <w:left w:w="120" w:type="dxa"/>
              <w:bottom w:w="30" w:type="dxa"/>
              <w:right w:w="120" w:type="dxa"/>
            </w:tcMar>
          </w:tcPr>
          <w:p w14:paraId="6C2E78E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香气较浓，具有独特的香气韵味</w:t>
            </w:r>
          </w:p>
        </w:tc>
        <w:tc>
          <w:tcPr>
            <w:tcW w:w="1418" w:type="dxa"/>
            <w:tcMar>
              <w:top w:w="60" w:type="dxa"/>
              <w:left w:w="120" w:type="dxa"/>
              <w:bottom w:w="30" w:type="dxa"/>
              <w:right w:w="120" w:type="dxa"/>
            </w:tcMar>
          </w:tcPr>
          <w:p w14:paraId="7D87FB6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滋味醇厚，略带苦涩但在合理范围内</w:t>
            </w:r>
          </w:p>
        </w:tc>
        <w:tc>
          <w:tcPr>
            <w:tcW w:w="2301" w:type="dxa"/>
            <w:tcMar>
              <w:top w:w="60" w:type="dxa"/>
              <w:left w:w="120" w:type="dxa"/>
              <w:bottom w:w="30" w:type="dxa"/>
              <w:right w:w="120" w:type="dxa"/>
            </w:tcMar>
          </w:tcPr>
          <w:p w14:paraId="1D9B0C9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可行。达到粗老茶青的揉捻目标，有效改善粗老叶品质，使其具备良好的饮用价值</w:t>
            </w:r>
          </w:p>
        </w:tc>
      </w:tr>
    </w:tbl>
    <w:p w14:paraId="4BE8C531">
      <w:pPr>
        <w:pStyle w:val="42"/>
        <w:rPr>
          <w:rFonts w:hint="eastAsia" w:ascii="宋体" w:hAnsi="宋体" w:eastAsia="宋体" w:cs="宋体"/>
          <w:sz w:val="24"/>
          <w:szCs w:val="24"/>
        </w:rPr>
      </w:pPr>
      <w:r>
        <w:rPr>
          <w:rFonts w:hint="eastAsia" w:ascii="宋体" w:hAnsi="宋体" w:eastAsia="宋体" w:cs="宋体"/>
          <w:b/>
          <w:bCs/>
          <w:sz w:val="24"/>
          <w:szCs w:val="24"/>
        </w:rPr>
        <w:t>分析</w:t>
      </w:r>
      <w:r>
        <w:rPr>
          <w:rFonts w:hint="eastAsia" w:ascii="宋体" w:hAnsi="宋体" w:eastAsia="宋体" w:cs="宋体"/>
          <w:sz w:val="24"/>
          <w:szCs w:val="24"/>
        </w:rPr>
        <w:t>：</w:t>
      </w:r>
    </w:p>
    <w:p w14:paraId="07AAC9D5">
      <w:pPr>
        <w:pStyle w:val="42"/>
        <w:numPr>
          <w:ilvl w:val="0"/>
          <w:numId w:val="0"/>
        </w:numPr>
        <w:ind w:leftChars="0" w:firstLine="482" w:firstLineChars="200"/>
        <w:rPr>
          <w:rFonts w:hint="eastAsia" w:ascii="宋体" w:hAnsi="宋体" w:eastAsia="宋体" w:cs="宋体"/>
          <w:sz w:val="24"/>
          <w:szCs w:val="24"/>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嫩叶揉捻分析</w:t>
      </w:r>
      <w:r>
        <w:rPr>
          <w:rFonts w:hint="eastAsia" w:ascii="宋体" w:hAnsi="宋体" w:eastAsia="宋体" w:cs="宋体"/>
          <w:sz w:val="24"/>
          <w:szCs w:val="24"/>
        </w:rPr>
        <w:t>：</w:t>
      </w:r>
      <w:r>
        <w:rPr>
          <w:rFonts w:hint="eastAsia" w:ascii="Times New Roman" w:hAnsi="Times New Roman" w:eastAsia="宋体" w:cs="Times New Roman"/>
          <w:color w:val="000000"/>
          <w:kern w:val="2"/>
          <w:sz w:val="24"/>
          <w:szCs w:val="24"/>
          <w:lang w:val="en-US" w:eastAsia="zh-CN" w:bidi="ar-SA"/>
        </w:rPr>
        <w:t>嫩度高的茶青在揉捻时间为40分钟左右时，品质表现最佳。但 25 分钟时，虽条索、香气、滋味等方面表现较弱，但已初步形成条索，说明揉捻开始起作用，只是程度不足，后续可通过优化操作等方式提升效果，所以是可行的。随着时间增加，茶叶品质逐步提升，超过40分钟后，香气和鲜爽度会受一定影响，但在50分钟左右仍保持较高品质。</w:t>
      </w:r>
    </w:p>
    <w:p w14:paraId="1AEC6C88">
      <w:pPr>
        <w:pStyle w:val="42"/>
        <w:numPr>
          <w:ilvl w:val="0"/>
          <w:numId w:val="0"/>
        </w:numPr>
        <w:ind w:leftChars="0" w:firstLine="482" w:firstLineChars="200"/>
        <w:rPr>
          <w:rFonts w:hint="eastAsia" w:ascii="Times New Roman" w:hAnsi="Times New Roman" w:eastAsia="宋体" w:cs="Times New Roman"/>
          <w:color w:val="000000"/>
          <w:kern w:val="2"/>
          <w:sz w:val="24"/>
          <w:szCs w:val="24"/>
          <w:lang w:val="en-US" w:eastAsia="zh-CN" w:bidi="ar-SA"/>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粗老叶揉捻分析</w:t>
      </w:r>
      <w:r>
        <w:rPr>
          <w:rFonts w:hint="eastAsia" w:ascii="宋体" w:hAnsi="宋体" w:eastAsia="宋体" w:cs="宋体"/>
          <w:sz w:val="24"/>
          <w:szCs w:val="24"/>
        </w:rPr>
        <w:t>：</w:t>
      </w:r>
      <w:r>
        <w:rPr>
          <w:rFonts w:hint="eastAsia" w:ascii="Times New Roman" w:hAnsi="Times New Roman" w:eastAsia="宋体" w:cs="Times New Roman"/>
          <w:color w:val="000000"/>
          <w:kern w:val="2"/>
          <w:sz w:val="24"/>
          <w:szCs w:val="24"/>
          <w:lang w:val="en-US" w:eastAsia="zh-CN" w:bidi="ar-SA"/>
        </w:rPr>
        <w:t>对于粗老茶青，60分钟能使其达到较好的揉捻效果，成型且香气、滋味有明显改善。而在25分钟时，粗老叶同样开始形成条索，虽各方面品质提升不明显，但为后续进一步揉捻奠定基础，所以也是可行的。在 25~60分钟这个区间内，随着时间延长，粗老叶的品质逐步提升，在接近 60 分钟时达到较为理想的状态。</w:t>
      </w:r>
    </w:p>
    <w:p w14:paraId="55D6958D">
      <w:pPr>
        <w:pStyle w:val="42"/>
        <w:numPr>
          <w:ilvl w:val="0"/>
          <w:numId w:val="0"/>
        </w:numPr>
        <w:ind w:leftChars="0" w:firstLine="482" w:firstLineChars="200"/>
        <w:rPr>
          <w:rFonts w:hint="eastAsia" w:ascii="Times New Roman" w:hAnsi="Times New Roman" w:eastAsia="宋体" w:cs="Times New Roman"/>
          <w:color w:val="000000"/>
          <w:kern w:val="2"/>
          <w:sz w:val="24"/>
          <w:szCs w:val="24"/>
          <w:lang w:val="en-US" w:eastAsia="zh-CN" w:bidi="ar-SA"/>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综合结论</w:t>
      </w:r>
      <w:r>
        <w:rPr>
          <w:rFonts w:hint="eastAsia" w:ascii="宋体" w:hAnsi="宋体" w:eastAsia="宋体" w:cs="宋体"/>
          <w:sz w:val="24"/>
          <w:szCs w:val="24"/>
        </w:rPr>
        <w:t>：</w:t>
      </w:r>
      <w:r>
        <w:rPr>
          <w:rFonts w:hint="eastAsia" w:ascii="Times New Roman" w:hAnsi="Times New Roman" w:eastAsia="宋体" w:cs="Times New Roman"/>
          <w:color w:val="000000"/>
          <w:kern w:val="2"/>
          <w:sz w:val="24"/>
          <w:szCs w:val="24"/>
          <w:lang w:val="en-US" w:eastAsia="zh-CN" w:bidi="ar-SA"/>
        </w:rPr>
        <w:t>修仁茶揉捻工艺在 25~60 分钟的时间范围内均具有可行性。在这个区间内，根据茶青嫩老度不同，随着揉捻时间的增加，茶叶的条索成型越来越好，外观色泽更均匀，香气和滋味也不断优化。25 分钟作为揉捻起始阶段，虽效果不显著，但开启了茶叶品质转化的进程；60 分钟则分别满足了粗老叶和接近嫩叶过度揉捻边界的要求，能达到较好的品质效果。因此，该揉捻时间范围能有效适应不同嫩度的茶青，确保修仁茶获得良好的品质。</w:t>
      </w:r>
    </w:p>
    <w:p w14:paraId="070BFEE0">
      <w:pPr>
        <w:pStyle w:val="42"/>
        <w:numPr>
          <w:ilvl w:val="0"/>
          <w:numId w:val="0"/>
        </w:numPr>
        <w:ind w:leftChars="0" w:firstLine="480" w:firstLineChars="200"/>
        <w:rPr>
          <w:rFonts w:hint="eastAsia" w:ascii="Times New Roman" w:hAnsi="Times New Roman" w:eastAsia="宋体" w:cs="Times New Roman"/>
          <w:color w:val="000000"/>
          <w:kern w:val="2"/>
          <w:sz w:val="24"/>
          <w:szCs w:val="24"/>
          <w:lang w:val="en-US" w:eastAsia="zh-CN" w:bidi="ar-SA"/>
        </w:rPr>
      </w:pPr>
    </w:p>
    <w:p w14:paraId="43AC2FCC">
      <w:pPr>
        <w:pStyle w:val="42"/>
        <w:numPr>
          <w:ilvl w:val="0"/>
          <w:numId w:val="0"/>
        </w:numPr>
        <w:ind w:leftChars="0" w:firstLine="480" w:firstLineChars="200"/>
        <w:rPr>
          <w:rFonts w:hint="eastAsia" w:ascii="Times New Roman" w:hAnsi="Times New Roman" w:eastAsia="宋体" w:cs="Times New Roman"/>
          <w:color w:val="000000"/>
          <w:kern w:val="2"/>
          <w:sz w:val="24"/>
          <w:szCs w:val="24"/>
          <w:lang w:val="en-US" w:eastAsia="zh-CN" w:bidi="ar-SA"/>
        </w:rPr>
      </w:pPr>
    </w:p>
    <w:p w14:paraId="1AF92A90">
      <w:pPr>
        <w:pStyle w:val="42"/>
        <w:numPr>
          <w:ilvl w:val="0"/>
          <w:numId w:val="0"/>
        </w:numPr>
        <w:ind w:leftChars="0" w:firstLine="480" w:firstLineChars="200"/>
        <w:rPr>
          <w:rFonts w:hint="eastAsia" w:ascii="Times New Roman" w:hAnsi="Times New Roman" w:eastAsia="宋体" w:cs="Times New Roman"/>
          <w:color w:val="000000"/>
          <w:kern w:val="2"/>
          <w:sz w:val="24"/>
          <w:szCs w:val="24"/>
          <w:lang w:val="en-US" w:eastAsia="zh-CN" w:bidi="ar-SA"/>
        </w:rPr>
      </w:pPr>
    </w:p>
    <w:p w14:paraId="72D9ACE8">
      <w:pPr>
        <w:pStyle w:val="42"/>
        <w:numPr>
          <w:ilvl w:val="0"/>
          <w:numId w:val="0"/>
        </w:numPr>
        <w:ind w:leftChars="0" w:firstLine="480" w:firstLineChars="200"/>
        <w:rPr>
          <w:rFonts w:hint="eastAsia" w:ascii="Times New Roman" w:hAnsi="Times New Roman" w:eastAsia="宋体" w:cs="Times New Roman"/>
          <w:color w:val="000000"/>
          <w:kern w:val="2"/>
          <w:sz w:val="24"/>
          <w:szCs w:val="24"/>
          <w:lang w:val="en-US" w:eastAsia="zh-CN" w:bidi="ar-SA"/>
        </w:rPr>
      </w:pPr>
    </w:p>
    <w:p w14:paraId="4A1ED4B9">
      <w:pPr>
        <w:spacing w:line="600" w:lineRule="exact"/>
        <w:ind w:firstLine="648" w:firstLineChars="200"/>
        <w:rPr>
          <w:rFonts w:hint="eastAsia" w:ascii="仿宋_GB2312" w:hAnsi="仿宋_GB2312" w:eastAsia="仿宋_GB2312"/>
          <w:color w:val="000000"/>
          <w:spacing w:val="2"/>
          <w:sz w:val="32"/>
        </w:rPr>
      </w:pPr>
    </w:p>
    <w:p w14:paraId="53539276">
      <w:pPr>
        <w:spacing w:line="600" w:lineRule="exact"/>
        <w:ind w:firstLine="648" w:firstLineChars="200"/>
        <w:rPr>
          <w:rFonts w:hint="eastAsia" w:ascii="仿宋_GB2312" w:hAnsi="仿宋_GB2312" w:eastAsia="仿宋_GB2312"/>
          <w:color w:val="000000"/>
          <w:spacing w:val="2"/>
          <w:sz w:val="32"/>
        </w:rPr>
      </w:pPr>
    </w:p>
    <w:p w14:paraId="23027340">
      <w:pPr>
        <w:spacing w:line="600" w:lineRule="exact"/>
        <w:ind w:firstLine="648" w:firstLineChars="200"/>
        <w:rPr>
          <w:rFonts w:hint="eastAsia" w:ascii="仿宋_GB2312" w:hAnsi="仿宋_GB2312" w:eastAsia="仿宋_GB2312"/>
          <w:color w:val="000000"/>
          <w:spacing w:val="2"/>
          <w:sz w:val="32"/>
        </w:rPr>
      </w:pPr>
      <w:r>
        <w:rPr>
          <w:rFonts w:hint="default" w:ascii="仿宋_GB2312" w:hAnsi="仿宋_GB2312" w:eastAsia="仿宋_GB2312"/>
          <w:color w:val="000000"/>
          <w:spacing w:val="2"/>
          <w:sz w:val="32"/>
          <w:lang w:val="en-US" w:eastAsia="zh-CN"/>
        </w:rPr>
        <w:drawing>
          <wp:anchor distT="0" distB="0" distL="114300" distR="114300" simplePos="0" relativeHeight="251662336" behindDoc="0" locked="0" layoutInCell="1" allowOverlap="1">
            <wp:simplePos x="0" y="0"/>
            <wp:positionH relativeFrom="column">
              <wp:posOffset>407035</wp:posOffset>
            </wp:positionH>
            <wp:positionV relativeFrom="paragraph">
              <wp:posOffset>-804545</wp:posOffset>
            </wp:positionV>
            <wp:extent cx="4640580" cy="3771900"/>
            <wp:effectExtent l="0" t="0" r="7620" b="7620"/>
            <wp:wrapNone/>
            <wp:docPr id="17" name="图片 17" descr="715621b6efd8b8cdd6a8efe60a8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15621b6efd8b8cdd6a8efe60a82852"/>
                    <pic:cNvPicPr>
                      <a:picLocks noChangeAspect="1"/>
                    </pic:cNvPicPr>
                  </pic:nvPicPr>
                  <pic:blipFill>
                    <a:blip r:embed="rId7"/>
                    <a:stretch>
                      <a:fillRect/>
                    </a:stretch>
                  </pic:blipFill>
                  <pic:spPr>
                    <a:xfrm>
                      <a:off x="0" y="0"/>
                      <a:ext cx="4640580" cy="3771900"/>
                    </a:xfrm>
                    <a:prstGeom prst="rect">
                      <a:avLst/>
                    </a:prstGeom>
                  </pic:spPr>
                </pic:pic>
              </a:graphicData>
            </a:graphic>
          </wp:anchor>
        </w:drawing>
      </w:r>
    </w:p>
    <w:p w14:paraId="07555668">
      <w:pPr>
        <w:spacing w:line="600" w:lineRule="exact"/>
        <w:ind w:firstLine="648" w:firstLineChars="200"/>
        <w:rPr>
          <w:rFonts w:hint="eastAsia" w:ascii="仿宋_GB2312" w:hAnsi="仿宋_GB2312" w:eastAsia="仿宋_GB2312"/>
          <w:color w:val="000000"/>
          <w:spacing w:val="2"/>
          <w:sz w:val="32"/>
        </w:rPr>
      </w:pPr>
    </w:p>
    <w:p w14:paraId="0F0B54D2">
      <w:pPr>
        <w:pStyle w:val="41"/>
        <w:widowControl/>
      </w:pPr>
    </w:p>
    <w:p w14:paraId="387FBC5B">
      <w:pPr>
        <w:pStyle w:val="41"/>
        <w:widowControl/>
      </w:pPr>
    </w:p>
    <w:p w14:paraId="1E7BAC5D">
      <w:pPr>
        <w:pStyle w:val="41"/>
        <w:widowControl/>
      </w:pPr>
    </w:p>
    <w:p w14:paraId="1F0F9A0D"/>
    <w:p w14:paraId="49B871A7"/>
    <w:p w14:paraId="62AC0E92"/>
    <w:p w14:paraId="28AF3B9F"/>
    <w:p w14:paraId="3593C273"/>
    <w:p w14:paraId="58C1DC03">
      <w:pPr>
        <w:pStyle w:val="41"/>
        <w:widowControl/>
      </w:pPr>
      <w:r>
        <w:t>图3 揉捻过程</w:t>
      </w:r>
    </w:p>
    <w:p w14:paraId="59AEA31C">
      <w:pPr>
        <w:pStyle w:val="4"/>
        <w:widowControl/>
        <w:numPr>
          <w:ilvl w:val="0"/>
          <w:numId w:val="13"/>
        </w:numPr>
        <w:topLinePunct w:val="0"/>
        <w:ind w:left="0" w:leftChars="0" w:firstLine="0" w:firstLineChars="0"/>
        <w:rPr>
          <w:b w:val="0"/>
        </w:rPr>
      </w:pPr>
      <w:r>
        <w:t>堆闷</w:t>
      </w:r>
    </w:p>
    <w:p w14:paraId="7AE72B38">
      <w:pPr>
        <w:pStyle w:val="11"/>
        <w:widowControl/>
        <w:rPr>
          <w:color w:val="000000"/>
        </w:rPr>
      </w:pPr>
      <w:r>
        <w:rPr>
          <w:color w:val="000000"/>
        </w:rPr>
        <w:t>修仁茶的堆闷工序是其制作工艺的核心环节，直接决定了修仁茶特有的色、香、味品质，该工艺主要通过湿热环境、微生物活动及酶促反应，促使茶叶内含物质发生复杂化学变化，形成修仁茶醇厚、陈香的风味特征。因此控制好堆闷工序是产出优质修仁茶的关键，堆闷工序的关键控制点主要有筑堆高度</w:t>
      </w:r>
      <w:r>
        <w:rPr>
          <w:rFonts w:hint="eastAsia"/>
          <w:color w:val="000000"/>
          <w:lang w:eastAsia="zh-CN"/>
        </w:rPr>
        <w:t>、</w:t>
      </w:r>
      <w:r>
        <w:rPr>
          <w:color w:val="000000"/>
        </w:rPr>
        <w:t>筑堆温度</w:t>
      </w:r>
      <w:r>
        <w:rPr>
          <w:rFonts w:hint="eastAsia"/>
          <w:color w:val="000000"/>
          <w:lang w:eastAsia="zh-CN"/>
        </w:rPr>
        <w:t>及筑堆时间</w:t>
      </w:r>
      <w:r>
        <w:rPr>
          <w:color w:val="000000"/>
        </w:rPr>
        <w:t>，</w:t>
      </w:r>
      <w:r>
        <w:rPr>
          <w:rFonts w:hint="eastAsia"/>
          <w:color w:val="000000"/>
          <w:lang w:eastAsia="zh-CN"/>
        </w:rPr>
        <w:t>我们通过</w:t>
      </w:r>
      <w:r>
        <w:rPr>
          <w:color w:val="000000"/>
        </w:rPr>
        <w:t>不同筑堆高度和温度组合</w:t>
      </w:r>
      <w:r>
        <w:rPr>
          <w:rFonts w:hint="eastAsia"/>
          <w:color w:val="000000"/>
          <w:lang w:eastAsia="zh-CN"/>
        </w:rPr>
        <w:t>进行试验</w:t>
      </w:r>
      <w:r>
        <w:rPr>
          <w:color w:val="000000"/>
        </w:rPr>
        <w:t>，</w:t>
      </w:r>
      <w:r>
        <w:rPr>
          <w:rFonts w:hint="eastAsia"/>
          <w:color w:val="000000"/>
          <w:lang w:eastAsia="zh-CN"/>
        </w:rPr>
        <w:t>通过试验确定堆闷的关键参数，具体试验结果见表</w:t>
      </w:r>
      <w:r>
        <w:rPr>
          <w:rFonts w:hint="eastAsia"/>
          <w:color w:val="000000"/>
          <w:lang w:val="en-US" w:eastAsia="zh-CN"/>
        </w:rPr>
        <w:t>4</w:t>
      </w:r>
      <w:r>
        <w:rPr>
          <w:rFonts w:hint="eastAsia"/>
          <w:color w:val="000000"/>
          <w:lang w:eastAsia="zh-CN"/>
        </w:rPr>
        <w:t>，</w:t>
      </w:r>
      <w:r>
        <w:rPr>
          <w:color w:val="000000"/>
        </w:rPr>
        <w:t>筑堆过程见图4。</w:t>
      </w:r>
    </w:p>
    <w:p w14:paraId="386DAAD1">
      <w:pPr>
        <w:pStyle w:val="16"/>
        <w:rPr>
          <w:sz w:val="28"/>
          <w:szCs w:val="28"/>
        </w:rPr>
      </w:pPr>
      <w:r>
        <w:rPr>
          <w:rFonts w:hint="eastAsia"/>
          <w:sz w:val="28"/>
          <w:szCs w:val="28"/>
          <w:lang w:eastAsia="zh-CN"/>
        </w:rPr>
        <w:t>表</w:t>
      </w:r>
      <w:r>
        <w:rPr>
          <w:rFonts w:hint="eastAsia"/>
          <w:sz w:val="28"/>
          <w:szCs w:val="28"/>
          <w:lang w:val="en-US" w:eastAsia="zh-CN"/>
        </w:rPr>
        <w:t xml:space="preserve">4  </w:t>
      </w:r>
      <w:r>
        <w:rPr>
          <w:sz w:val="28"/>
          <w:szCs w:val="28"/>
        </w:rPr>
        <w:t>修仁茶堆闷工艺数据分析</w:t>
      </w:r>
    </w:p>
    <w:tbl>
      <w:tblPr>
        <w:tblStyle w:val="17"/>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49"/>
        <w:gridCol w:w="746"/>
        <w:gridCol w:w="694"/>
        <w:gridCol w:w="1277"/>
        <w:gridCol w:w="1183"/>
        <w:gridCol w:w="1235"/>
        <w:gridCol w:w="1122"/>
        <w:gridCol w:w="2152"/>
      </w:tblGrid>
      <w:tr w14:paraId="2964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6661954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筑堆高度 (cm)</w:t>
            </w:r>
          </w:p>
        </w:tc>
        <w:tc>
          <w:tcPr>
            <w:tcW w:w="746" w:type="dxa"/>
            <w:tcMar>
              <w:top w:w="60" w:type="dxa"/>
              <w:left w:w="120" w:type="dxa"/>
              <w:bottom w:w="30" w:type="dxa"/>
              <w:right w:w="120" w:type="dxa"/>
            </w:tcMar>
          </w:tcPr>
          <w:p w14:paraId="17517DB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筑堆温度 (℃)</w:t>
            </w:r>
          </w:p>
        </w:tc>
        <w:tc>
          <w:tcPr>
            <w:tcW w:w="694" w:type="dxa"/>
            <w:tcMar>
              <w:top w:w="60" w:type="dxa"/>
              <w:left w:w="120" w:type="dxa"/>
              <w:bottom w:w="30" w:type="dxa"/>
              <w:right w:w="120" w:type="dxa"/>
            </w:tcMar>
          </w:tcPr>
          <w:p w14:paraId="783061D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堆闷时间 (h)</w:t>
            </w:r>
          </w:p>
        </w:tc>
        <w:tc>
          <w:tcPr>
            <w:tcW w:w="1277" w:type="dxa"/>
            <w:tcMar>
              <w:top w:w="60" w:type="dxa"/>
              <w:left w:w="120" w:type="dxa"/>
              <w:bottom w:w="30" w:type="dxa"/>
              <w:right w:w="120" w:type="dxa"/>
            </w:tcMar>
          </w:tcPr>
          <w:p w14:paraId="5760362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叶色变化</w:t>
            </w:r>
          </w:p>
        </w:tc>
        <w:tc>
          <w:tcPr>
            <w:tcW w:w="1183" w:type="dxa"/>
            <w:tcMar>
              <w:top w:w="60" w:type="dxa"/>
              <w:left w:w="120" w:type="dxa"/>
              <w:bottom w:w="30" w:type="dxa"/>
              <w:right w:w="120" w:type="dxa"/>
            </w:tcMar>
          </w:tcPr>
          <w:p w14:paraId="509E954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香气变化</w:t>
            </w:r>
          </w:p>
        </w:tc>
        <w:tc>
          <w:tcPr>
            <w:tcW w:w="1235" w:type="dxa"/>
            <w:tcMar>
              <w:top w:w="60" w:type="dxa"/>
              <w:left w:w="120" w:type="dxa"/>
              <w:bottom w:w="30" w:type="dxa"/>
              <w:right w:w="120" w:type="dxa"/>
            </w:tcMar>
          </w:tcPr>
          <w:p w14:paraId="4C6DA5E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滋味变化</w:t>
            </w:r>
          </w:p>
        </w:tc>
        <w:tc>
          <w:tcPr>
            <w:tcW w:w="1122" w:type="dxa"/>
            <w:tcMar>
              <w:top w:w="60" w:type="dxa"/>
              <w:left w:w="120" w:type="dxa"/>
              <w:bottom w:w="30" w:type="dxa"/>
              <w:right w:w="120" w:type="dxa"/>
            </w:tcMar>
          </w:tcPr>
          <w:p w14:paraId="6DCF35E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翻堆次数</w:t>
            </w:r>
          </w:p>
        </w:tc>
        <w:tc>
          <w:tcPr>
            <w:tcW w:w="2152" w:type="dxa"/>
            <w:tcMar>
              <w:top w:w="60" w:type="dxa"/>
              <w:left w:w="120" w:type="dxa"/>
              <w:bottom w:w="30" w:type="dxa"/>
              <w:right w:w="120" w:type="dxa"/>
            </w:tcMar>
          </w:tcPr>
          <w:p w14:paraId="6CBBF04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整体评价</w:t>
            </w:r>
          </w:p>
        </w:tc>
      </w:tr>
      <w:tr w14:paraId="04E5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4DE6616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25</w:t>
            </w:r>
          </w:p>
        </w:tc>
        <w:tc>
          <w:tcPr>
            <w:tcW w:w="746" w:type="dxa"/>
            <w:tcMar>
              <w:top w:w="60" w:type="dxa"/>
              <w:left w:w="120" w:type="dxa"/>
              <w:bottom w:w="30" w:type="dxa"/>
              <w:right w:w="120" w:type="dxa"/>
            </w:tcMar>
          </w:tcPr>
          <w:p w14:paraId="32736E4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30</w:t>
            </w:r>
          </w:p>
        </w:tc>
        <w:tc>
          <w:tcPr>
            <w:tcW w:w="694" w:type="dxa"/>
            <w:tcMar>
              <w:top w:w="60" w:type="dxa"/>
              <w:left w:w="120" w:type="dxa"/>
              <w:bottom w:w="30" w:type="dxa"/>
              <w:right w:w="120" w:type="dxa"/>
            </w:tcMar>
          </w:tcPr>
          <w:p w14:paraId="77614A2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77" w:type="dxa"/>
            <w:tcMar>
              <w:top w:w="60" w:type="dxa"/>
              <w:left w:w="120" w:type="dxa"/>
              <w:bottom w:w="30" w:type="dxa"/>
              <w:right w:w="120" w:type="dxa"/>
            </w:tcMar>
          </w:tcPr>
          <w:p w14:paraId="4C54206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叶色逐步转为绿黄，色泽自然</w:t>
            </w:r>
          </w:p>
        </w:tc>
        <w:tc>
          <w:tcPr>
            <w:tcW w:w="1183" w:type="dxa"/>
            <w:tcMar>
              <w:top w:w="60" w:type="dxa"/>
              <w:left w:w="120" w:type="dxa"/>
              <w:bottom w:w="30" w:type="dxa"/>
              <w:right w:w="120" w:type="dxa"/>
            </w:tcMar>
          </w:tcPr>
          <w:p w14:paraId="58DF7C7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清香逐渐发展为醇香，香气清新</w:t>
            </w:r>
          </w:p>
        </w:tc>
        <w:tc>
          <w:tcPr>
            <w:tcW w:w="1235" w:type="dxa"/>
            <w:tcMar>
              <w:top w:w="60" w:type="dxa"/>
              <w:left w:w="120" w:type="dxa"/>
              <w:bottom w:w="30" w:type="dxa"/>
              <w:right w:w="120" w:type="dxa"/>
            </w:tcMar>
          </w:tcPr>
          <w:p w14:paraId="4A97ECE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鲜度良好，滋味纯正，有回甘</w:t>
            </w:r>
          </w:p>
        </w:tc>
        <w:tc>
          <w:tcPr>
            <w:tcW w:w="1122" w:type="dxa"/>
            <w:tcMar>
              <w:top w:w="60" w:type="dxa"/>
              <w:left w:w="120" w:type="dxa"/>
              <w:bottom w:w="30" w:type="dxa"/>
              <w:right w:w="120" w:type="dxa"/>
            </w:tcMar>
          </w:tcPr>
          <w:p w14:paraId="6E0C2F9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2次</w:t>
            </w:r>
          </w:p>
        </w:tc>
        <w:tc>
          <w:tcPr>
            <w:tcW w:w="2152" w:type="dxa"/>
            <w:tcMar>
              <w:top w:w="60" w:type="dxa"/>
              <w:left w:w="120" w:type="dxa"/>
              <w:bottom w:w="30" w:type="dxa"/>
              <w:right w:w="120" w:type="dxa"/>
            </w:tcMar>
          </w:tcPr>
          <w:p w14:paraId="5D16209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可行。较低温度和高度使堆闷进程平稳，利于保留茶叶鲜度，各指标正常转化</w:t>
            </w:r>
          </w:p>
        </w:tc>
      </w:tr>
      <w:tr w14:paraId="30FE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64AFF31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25</w:t>
            </w:r>
          </w:p>
        </w:tc>
        <w:tc>
          <w:tcPr>
            <w:tcW w:w="746" w:type="dxa"/>
            <w:tcMar>
              <w:top w:w="60" w:type="dxa"/>
              <w:left w:w="120" w:type="dxa"/>
              <w:bottom w:w="30" w:type="dxa"/>
              <w:right w:w="120" w:type="dxa"/>
            </w:tcMar>
          </w:tcPr>
          <w:p w14:paraId="65C8263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35</w:t>
            </w:r>
          </w:p>
        </w:tc>
        <w:tc>
          <w:tcPr>
            <w:tcW w:w="694" w:type="dxa"/>
            <w:tcMar>
              <w:top w:w="60" w:type="dxa"/>
              <w:left w:w="120" w:type="dxa"/>
              <w:bottom w:w="30" w:type="dxa"/>
              <w:right w:w="120" w:type="dxa"/>
            </w:tcMar>
          </w:tcPr>
          <w:p w14:paraId="2AE862E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77" w:type="dxa"/>
            <w:tcMar>
              <w:top w:w="60" w:type="dxa"/>
              <w:left w:w="120" w:type="dxa"/>
              <w:bottom w:w="30" w:type="dxa"/>
              <w:right w:w="120" w:type="dxa"/>
            </w:tcMar>
          </w:tcPr>
          <w:p w14:paraId="6BF457D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绿黄程度加深，色泽明亮</w:t>
            </w:r>
          </w:p>
        </w:tc>
        <w:tc>
          <w:tcPr>
            <w:tcW w:w="1183" w:type="dxa"/>
            <w:tcMar>
              <w:top w:w="60" w:type="dxa"/>
              <w:left w:w="120" w:type="dxa"/>
              <w:bottom w:w="30" w:type="dxa"/>
              <w:right w:w="120" w:type="dxa"/>
            </w:tcMar>
          </w:tcPr>
          <w:p w14:paraId="33EA06E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清香渐浓，醇香明显</w:t>
            </w:r>
          </w:p>
        </w:tc>
        <w:tc>
          <w:tcPr>
            <w:tcW w:w="1235" w:type="dxa"/>
            <w:tcMar>
              <w:top w:w="60" w:type="dxa"/>
              <w:left w:w="120" w:type="dxa"/>
              <w:bottom w:w="30" w:type="dxa"/>
              <w:right w:w="120" w:type="dxa"/>
            </w:tcMar>
          </w:tcPr>
          <w:p w14:paraId="4645E9E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滋味稍浓郁，鲜度保持</w:t>
            </w:r>
          </w:p>
        </w:tc>
        <w:tc>
          <w:tcPr>
            <w:tcW w:w="1122" w:type="dxa"/>
            <w:tcMar>
              <w:top w:w="60" w:type="dxa"/>
              <w:left w:w="120" w:type="dxa"/>
              <w:bottom w:w="30" w:type="dxa"/>
              <w:right w:w="120" w:type="dxa"/>
            </w:tcMar>
          </w:tcPr>
          <w:p w14:paraId="312F9D6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2次</w:t>
            </w:r>
          </w:p>
        </w:tc>
        <w:tc>
          <w:tcPr>
            <w:tcW w:w="2152" w:type="dxa"/>
            <w:tcMar>
              <w:top w:w="60" w:type="dxa"/>
              <w:left w:w="120" w:type="dxa"/>
              <w:bottom w:w="30" w:type="dxa"/>
              <w:right w:w="120" w:type="dxa"/>
            </w:tcMar>
          </w:tcPr>
          <w:p w14:paraId="6D53ECD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可行。温度升高促进香气滋味发展，叶色变化良好，堆闷效果佳</w:t>
            </w:r>
          </w:p>
        </w:tc>
      </w:tr>
      <w:tr w14:paraId="1CCD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6F8F3B1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25</w:t>
            </w:r>
          </w:p>
        </w:tc>
        <w:tc>
          <w:tcPr>
            <w:tcW w:w="746" w:type="dxa"/>
            <w:tcMar>
              <w:top w:w="60" w:type="dxa"/>
              <w:left w:w="120" w:type="dxa"/>
              <w:bottom w:w="30" w:type="dxa"/>
              <w:right w:w="120" w:type="dxa"/>
            </w:tcMar>
          </w:tcPr>
          <w:p w14:paraId="572129C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40</w:t>
            </w:r>
          </w:p>
        </w:tc>
        <w:tc>
          <w:tcPr>
            <w:tcW w:w="694" w:type="dxa"/>
            <w:tcMar>
              <w:top w:w="60" w:type="dxa"/>
              <w:left w:w="120" w:type="dxa"/>
              <w:bottom w:w="30" w:type="dxa"/>
              <w:right w:w="120" w:type="dxa"/>
            </w:tcMar>
          </w:tcPr>
          <w:p w14:paraId="19E7C13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77" w:type="dxa"/>
            <w:tcMar>
              <w:top w:w="60" w:type="dxa"/>
              <w:left w:w="120" w:type="dxa"/>
              <w:bottom w:w="30" w:type="dxa"/>
              <w:right w:w="120" w:type="dxa"/>
            </w:tcMar>
          </w:tcPr>
          <w:p w14:paraId="1833623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绿黄均匀，色泽稳定</w:t>
            </w:r>
          </w:p>
        </w:tc>
        <w:tc>
          <w:tcPr>
            <w:tcW w:w="1183" w:type="dxa"/>
            <w:tcMar>
              <w:top w:w="60" w:type="dxa"/>
              <w:left w:w="120" w:type="dxa"/>
              <w:bottom w:w="30" w:type="dxa"/>
              <w:right w:w="120" w:type="dxa"/>
            </w:tcMar>
          </w:tcPr>
          <w:p w14:paraId="2B858D1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醇香浓郁，香气纯正</w:t>
            </w:r>
          </w:p>
        </w:tc>
        <w:tc>
          <w:tcPr>
            <w:tcW w:w="1235" w:type="dxa"/>
            <w:tcMar>
              <w:top w:w="60" w:type="dxa"/>
              <w:left w:w="120" w:type="dxa"/>
              <w:bottom w:w="30" w:type="dxa"/>
              <w:right w:w="120" w:type="dxa"/>
            </w:tcMar>
          </w:tcPr>
          <w:p w14:paraId="1D90EBF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滋味浓郁，鲜度保持良好</w:t>
            </w:r>
          </w:p>
        </w:tc>
        <w:tc>
          <w:tcPr>
            <w:tcW w:w="1122" w:type="dxa"/>
            <w:tcMar>
              <w:top w:w="60" w:type="dxa"/>
              <w:left w:w="120" w:type="dxa"/>
              <w:bottom w:w="30" w:type="dxa"/>
              <w:right w:w="120" w:type="dxa"/>
            </w:tcMar>
          </w:tcPr>
          <w:p w14:paraId="23F6D83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3次</w:t>
            </w:r>
          </w:p>
        </w:tc>
        <w:tc>
          <w:tcPr>
            <w:tcW w:w="2152" w:type="dxa"/>
            <w:tcMar>
              <w:top w:w="60" w:type="dxa"/>
              <w:left w:w="120" w:type="dxa"/>
              <w:bottom w:w="30" w:type="dxa"/>
              <w:right w:w="120" w:type="dxa"/>
            </w:tcMar>
          </w:tcPr>
          <w:p w14:paraId="7064E4B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可行。适宜温度下，堆闷过程稳定，茶叶品质显著提升</w:t>
            </w:r>
          </w:p>
        </w:tc>
      </w:tr>
      <w:tr w14:paraId="11B2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3BD51B7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25</w:t>
            </w:r>
          </w:p>
        </w:tc>
        <w:tc>
          <w:tcPr>
            <w:tcW w:w="746" w:type="dxa"/>
            <w:tcMar>
              <w:top w:w="60" w:type="dxa"/>
              <w:left w:w="120" w:type="dxa"/>
              <w:bottom w:w="30" w:type="dxa"/>
              <w:right w:w="120" w:type="dxa"/>
            </w:tcMar>
          </w:tcPr>
          <w:p w14:paraId="3A7D63F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45</w:t>
            </w:r>
          </w:p>
        </w:tc>
        <w:tc>
          <w:tcPr>
            <w:tcW w:w="694" w:type="dxa"/>
            <w:tcMar>
              <w:top w:w="60" w:type="dxa"/>
              <w:left w:w="120" w:type="dxa"/>
              <w:bottom w:w="30" w:type="dxa"/>
              <w:right w:w="120" w:type="dxa"/>
            </w:tcMar>
          </w:tcPr>
          <w:p w14:paraId="5E9E1E8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77" w:type="dxa"/>
            <w:tcMar>
              <w:top w:w="60" w:type="dxa"/>
              <w:left w:w="120" w:type="dxa"/>
              <w:bottom w:w="30" w:type="dxa"/>
              <w:right w:w="120" w:type="dxa"/>
            </w:tcMar>
          </w:tcPr>
          <w:p w14:paraId="28C2BE8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绿黄稍偏黄，色泽稍深</w:t>
            </w:r>
          </w:p>
        </w:tc>
        <w:tc>
          <w:tcPr>
            <w:tcW w:w="1183" w:type="dxa"/>
            <w:tcMar>
              <w:top w:w="60" w:type="dxa"/>
              <w:left w:w="120" w:type="dxa"/>
              <w:bottom w:w="30" w:type="dxa"/>
              <w:right w:w="120" w:type="dxa"/>
            </w:tcMar>
          </w:tcPr>
          <w:p w14:paraId="0320573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开始出现轻微闷香，以醇香为主</w:t>
            </w:r>
          </w:p>
        </w:tc>
        <w:tc>
          <w:tcPr>
            <w:tcW w:w="1235" w:type="dxa"/>
            <w:tcMar>
              <w:top w:w="60" w:type="dxa"/>
              <w:left w:w="120" w:type="dxa"/>
              <w:bottom w:w="30" w:type="dxa"/>
              <w:right w:w="120" w:type="dxa"/>
            </w:tcMar>
          </w:tcPr>
          <w:p w14:paraId="5E25E3D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滋味稍厚重，鲜度稍有下降</w:t>
            </w:r>
          </w:p>
        </w:tc>
        <w:tc>
          <w:tcPr>
            <w:tcW w:w="1122" w:type="dxa"/>
            <w:tcMar>
              <w:top w:w="60" w:type="dxa"/>
              <w:left w:w="120" w:type="dxa"/>
              <w:bottom w:w="30" w:type="dxa"/>
              <w:right w:w="120" w:type="dxa"/>
            </w:tcMar>
          </w:tcPr>
          <w:p w14:paraId="44BD214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3次</w:t>
            </w:r>
          </w:p>
        </w:tc>
        <w:tc>
          <w:tcPr>
            <w:tcW w:w="2152" w:type="dxa"/>
            <w:tcMar>
              <w:top w:w="60" w:type="dxa"/>
              <w:left w:w="120" w:type="dxa"/>
              <w:bottom w:w="30" w:type="dxa"/>
              <w:right w:w="120" w:type="dxa"/>
            </w:tcMar>
          </w:tcPr>
          <w:p w14:paraId="50F0C0C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可行。接近温度上限，需适当翻堆，茶叶品质有小波动但仍达标</w:t>
            </w:r>
          </w:p>
        </w:tc>
      </w:tr>
      <w:tr w14:paraId="2A3F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27D7CFF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25</w:t>
            </w:r>
          </w:p>
        </w:tc>
        <w:tc>
          <w:tcPr>
            <w:tcW w:w="746" w:type="dxa"/>
            <w:tcMar>
              <w:top w:w="60" w:type="dxa"/>
              <w:left w:w="120" w:type="dxa"/>
              <w:bottom w:w="30" w:type="dxa"/>
              <w:right w:w="120" w:type="dxa"/>
            </w:tcMar>
          </w:tcPr>
          <w:p w14:paraId="539FF68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50</w:t>
            </w:r>
          </w:p>
        </w:tc>
        <w:tc>
          <w:tcPr>
            <w:tcW w:w="694" w:type="dxa"/>
            <w:tcMar>
              <w:top w:w="60" w:type="dxa"/>
              <w:left w:w="120" w:type="dxa"/>
              <w:bottom w:w="30" w:type="dxa"/>
              <w:right w:w="120" w:type="dxa"/>
            </w:tcMar>
          </w:tcPr>
          <w:p w14:paraId="52D716C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77" w:type="dxa"/>
            <w:tcMar>
              <w:top w:w="60" w:type="dxa"/>
              <w:left w:w="120" w:type="dxa"/>
              <w:bottom w:w="30" w:type="dxa"/>
              <w:right w:w="120" w:type="dxa"/>
            </w:tcMar>
          </w:tcPr>
          <w:p w14:paraId="5F34912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绿黄偏黄明显，色泽加深</w:t>
            </w:r>
          </w:p>
        </w:tc>
        <w:tc>
          <w:tcPr>
            <w:tcW w:w="1183" w:type="dxa"/>
            <w:tcMar>
              <w:top w:w="60" w:type="dxa"/>
              <w:left w:w="120" w:type="dxa"/>
              <w:bottom w:w="30" w:type="dxa"/>
              <w:right w:w="120" w:type="dxa"/>
            </w:tcMar>
          </w:tcPr>
          <w:p w14:paraId="1E31DC3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闷香较明显，但仍有醇香</w:t>
            </w:r>
          </w:p>
        </w:tc>
        <w:tc>
          <w:tcPr>
            <w:tcW w:w="1235" w:type="dxa"/>
            <w:tcMar>
              <w:top w:w="60" w:type="dxa"/>
              <w:left w:w="120" w:type="dxa"/>
              <w:bottom w:w="30" w:type="dxa"/>
              <w:right w:w="120" w:type="dxa"/>
            </w:tcMar>
          </w:tcPr>
          <w:p w14:paraId="353215F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滋味稍显杂味，鲜度降低</w:t>
            </w:r>
          </w:p>
        </w:tc>
        <w:tc>
          <w:tcPr>
            <w:tcW w:w="1122" w:type="dxa"/>
            <w:tcMar>
              <w:top w:w="60" w:type="dxa"/>
              <w:left w:w="120" w:type="dxa"/>
              <w:bottom w:w="30" w:type="dxa"/>
              <w:right w:w="120" w:type="dxa"/>
            </w:tcMar>
          </w:tcPr>
          <w:p w14:paraId="27EC8E3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4次</w:t>
            </w:r>
          </w:p>
        </w:tc>
        <w:tc>
          <w:tcPr>
            <w:tcW w:w="2152" w:type="dxa"/>
            <w:tcMar>
              <w:top w:w="60" w:type="dxa"/>
              <w:left w:w="120" w:type="dxa"/>
              <w:bottom w:w="30" w:type="dxa"/>
              <w:right w:w="120" w:type="dxa"/>
            </w:tcMar>
          </w:tcPr>
          <w:p w14:paraId="7AD9717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可行。在温度上限，通过频繁翻堆可控制堆温，实现堆闷目的</w:t>
            </w:r>
          </w:p>
        </w:tc>
      </w:tr>
      <w:tr w14:paraId="4792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591CED9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30</w:t>
            </w:r>
          </w:p>
        </w:tc>
        <w:tc>
          <w:tcPr>
            <w:tcW w:w="746" w:type="dxa"/>
            <w:tcMar>
              <w:top w:w="60" w:type="dxa"/>
              <w:left w:w="120" w:type="dxa"/>
              <w:bottom w:w="30" w:type="dxa"/>
              <w:right w:w="120" w:type="dxa"/>
            </w:tcMar>
          </w:tcPr>
          <w:p w14:paraId="5F2850D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30</w:t>
            </w:r>
          </w:p>
        </w:tc>
        <w:tc>
          <w:tcPr>
            <w:tcW w:w="694" w:type="dxa"/>
            <w:tcMar>
              <w:top w:w="60" w:type="dxa"/>
              <w:left w:w="120" w:type="dxa"/>
              <w:bottom w:w="30" w:type="dxa"/>
              <w:right w:w="120" w:type="dxa"/>
            </w:tcMar>
          </w:tcPr>
          <w:p w14:paraId="756C8BD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77" w:type="dxa"/>
            <w:tcMar>
              <w:top w:w="60" w:type="dxa"/>
              <w:left w:w="120" w:type="dxa"/>
              <w:bottom w:w="30" w:type="dxa"/>
              <w:right w:w="120" w:type="dxa"/>
            </w:tcMar>
          </w:tcPr>
          <w:p w14:paraId="5163102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叶色自然过渡至绿黄</w:t>
            </w:r>
          </w:p>
        </w:tc>
        <w:tc>
          <w:tcPr>
            <w:tcW w:w="1183" w:type="dxa"/>
            <w:tcMar>
              <w:top w:w="60" w:type="dxa"/>
              <w:left w:w="120" w:type="dxa"/>
              <w:bottom w:w="30" w:type="dxa"/>
              <w:right w:w="120" w:type="dxa"/>
            </w:tcMar>
          </w:tcPr>
          <w:p w14:paraId="6B218E8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清香发展为醇香，香气淡雅</w:t>
            </w:r>
          </w:p>
        </w:tc>
        <w:tc>
          <w:tcPr>
            <w:tcW w:w="1235" w:type="dxa"/>
            <w:tcMar>
              <w:top w:w="60" w:type="dxa"/>
              <w:left w:w="120" w:type="dxa"/>
              <w:bottom w:w="30" w:type="dxa"/>
              <w:right w:w="120" w:type="dxa"/>
            </w:tcMar>
          </w:tcPr>
          <w:p w14:paraId="4D2B2AD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滋味纯正，鲜度较好</w:t>
            </w:r>
          </w:p>
        </w:tc>
        <w:tc>
          <w:tcPr>
            <w:tcW w:w="1122" w:type="dxa"/>
            <w:tcMar>
              <w:top w:w="60" w:type="dxa"/>
              <w:left w:w="120" w:type="dxa"/>
              <w:bottom w:w="30" w:type="dxa"/>
              <w:right w:w="120" w:type="dxa"/>
            </w:tcMar>
          </w:tcPr>
          <w:p w14:paraId="5425241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2次</w:t>
            </w:r>
          </w:p>
        </w:tc>
        <w:tc>
          <w:tcPr>
            <w:tcW w:w="2152" w:type="dxa"/>
            <w:tcMar>
              <w:top w:w="60" w:type="dxa"/>
              <w:left w:w="120" w:type="dxa"/>
              <w:bottom w:w="30" w:type="dxa"/>
              <w:right w:w="120" w:type="dxa"/>
            </w:tcMar>
          </w:tcPr>
          <w:p w14:paraId="7EED05A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可行。与 25cm 高度在 30℃时类似，堆闷稳定，茶叶品质良好</w:t>
            </w:r>
          </w:p>
        </w:tc>
      </w:tr>
      <w:tr w14:paraId="7A54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5FCD677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30</w:t>
            </w:r>
          </w:p>
        </w:tc>
        <w:tc>
          <w:tcPr>
            <w:tcW w:w="746" w:type="dxa"/>
            <w:tcMar>
              <w:top w:w="60" w:type="dxa"/>
              <w:left w:w="120" w:type="dxa"/>
              <w:bottom w:w="30" w:type="dxa"/>
              <w:right w:w="120" w:type="dxa"/>
            </w:tcMar>
          </w:tcPr>
          <w:p w14:paraId="5AB86DE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35</w:t>
            </w:r>
          </w:p>
        </w:tc>
        <w:tc>
          <w:tcPr>
            <w:tcW w:w="694" w:type="dxa"/>
            <w:tcMar>
              <w:top w:w="60" w:type="dxa"/>
              <w:left w:w="120" w:type="dxa"/>
              <w:bottom w:w="30" w:type="dxa"/>
              <w:right w:w="120" w:type="dxa"/>
            </w:tcMar>
          </w:tcPr>
          <w:p w14:paraId="1E1D43F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77" w:type="dxa"/>
            <w:tcMar>
              <w:top w:w="60" w:type="dxa"/>
              <w:left w:w="120" w:type="dxa"/>
              <w:bottom w:w="30" w:type="dxa"/>
              <w:right w:w="120" w:type="dxa"/>
            </w:tcMar>
          </w:tcPr>
          <w:p w14:paraId="0202B31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绿黄色泽明亮，变化均匀</w:t>
            </w:r>
          </w:p>
        </w:tc>
        <w:tc>
          <w:tcPr>
            <w:tcW w:w="1183" w:type="dxa"/>
            <w:tcMar>
              <w:top w:w="60" w:type="dxa"/>
              <w:left w:w="120" w:type="dxa"/>
              <w:bottom w:w="30" w:type="dxa"/>
              <w:right w:w="120" w:type="dxa"/>
            </w:tcMar>
          </w:tcPr>
          <w:p w14:paraId="7B6D366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醇香较明显，香气宜人</w:t>
            </w:r>
          </w:p>
        </w:tc>
        <w:tc>
          <w:tcPr>
            <w:tcW w:w="1235" w:type="dxa"/>
            <w:tcMar>
              <w:top w:w="60" w:type="dxa"/>
              <w:left w:w="120" w:type="dxa"/>
              <w:bottom w:w="30" w:type="dxa"/>
              <w:right w:w="120" w:type="dxa"/>
            </w:tcMar>
          </w:tcPr>
          <w:p w14:paraId="6B7ACB6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滋味浓郁度提升，鲜度保持</w:t>
            </w:r>
          </w:p>
        </w:tc>
        <w:tc>
          <w:tcPr>
            <w:tcW w:w="1122" w:type="dxa"/>
            <w:tcMar>
              <w:top w:w="60" w:type="dxa"/>
              <w:left w:w="120" w:type="dxa"/>
              <w:bottom w:w="30" w:type="dxa"/>
              <w:right w:w="120" w:type="dxa"/>
            </w:tcMar>
          </w:tcPr>
          <w:p w14:paraId="77A41DD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2次</w:t>
            </w:r>
          </w:p>
        </w:tc>
        <w:tc>
          <w:tcPr>
            <w:tcW w:w="2152" w:type="dxa"/>
            <w:tcMar>
              <w:top w:w="60" w:type="dxa"/>
              <w:left w:w="120" w:type="dxa"/>
              <w:bottom w:w="30" w:type="dxa"/>
              <w:right w:w="120" w:type="dxa"/>
            </w:tcMar>
          </w:tcPr>
          <w:p w14:paraId="27A8CDD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可行。高度与温度配合使茶叶品质稳步提升，堆闷效果理想</w:t>
            </w:r>
          </w:p>
        </w:tc>
      </w:tr>
      <w:tr w14:paraId="4DCF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0F15DE4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30</w:t>
            </w:r>
          </w:p>
        </w:tc>
        <w:tc>
          <w:tcPr>
            <w:tcW w:w="746" w:type="dxa"/>
            <w:tcMar>
              <w:top w:w="60" w:type="dxa"/>
              <w:left w:w="120" w:type="dxa"/>
              <w:bottom w:w="30" w:type="dxa"/>
              <w:right w:w="120" w:type="dxa"/>
            </w:tcMar>
          </w:tcPr>
          <w:p w14:paraId="75D2558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40</w:t>
            </w:r>
          </w:p>
        </w:tc>
        <w:tc>
          <w:tcPr>
            <w:tcW w:w="694" w:type="dxa"/>
            <w:tcMar>
              <w:top w:w="60" w:type="dxa"/>
              <w:left w:w="120" w:type="dxa"/>
              <w:bottom w:w="30" w:type="dxa"/>
              <w:right w:w="120" w:type="dxa"/>
            </w:tcMar>
          </w:tcPr>
          <w:p w14:paraId="0D07326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77" w:type="dxa"/>
            <w:tcMar>
              <w:top w:w="60" w:type="dxa"/>
              <w:left w:w="120" w:type="dxa"/>
              <w:bottom w:w="30" w:type="dxa"/>
              <w:right w:w="120" w:type="dxa"/>
            </w:tcMar>
          </w:tcPr>
          <w:p w14:paraId="7B2436B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绿黄均匀一致，色泽美观</w:t>
            </w:r>
          </w:p>
        </w:tc>
        <w:tc>
          <w:tcPr>
            <w:tcW w:w="1183" w:type="dxa"/>
            <w:tcMar>
              <w:top w:w="60" w:type="dxa"/>
              <w:left w:w="120" w:type="dxa"/>
              <w:bottom w:w="30" w:type="dxa"/>
              <w:right w:w="120" w:type="dxa"/>
            </w:tcMar>
          </w:tcPr>
          <w:p w14:paraId="644B682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醇香浓郁，香气悠长</w:t>
            </w:r>
          </w:p>
        </w:tc>
        <w:tc>
          <w:tcPr>
            <w:tcW w:w="1235" w:type="dxa"/>
            <w:tcMar>
              <w:top w:w="60" w:type="dxa"/>
              <w:left w:w="120" w:type="dxa"/>
              <w:bottom w:w="30" w:type="dxa"/>
              <w:right w:w="120" w:type="dxa"/>
            </w:tcMar>
          </w:tcPr>
          <w:p w14:paraId="580284C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滋味浓郁，鲜度保持佳</w:t>
            </w:r>
          </w:p>
        </w:tc>
        <w:tc>
          <w:tcPr>
            <w:tcW w:w="1122" w:type="dxa"/>
            <w:tcMar>
              <w:top w:w="60" w:type="dxa"/>
              <w:left w:w="120" w:type="dxa"/>
              <w:bottom w:w="30" w:type="dxa"/>
              <w:right w:w="120" w:type="dxa"/>
            </w:tcMar>
          </w:tcPr>
          <w:p w14:paraId="5F4F35D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3次</w:t>
            </w:r>
          </w:p>
        </w:tc>
        <w:tc>
          <w:tcPr>
            <w:tcW w:w="2152" w:type="dxa"/>
            <w:tcMar>
              <w:top w:w="60" w:type="dxa"/>
              <w:left w:w="120" w:type="dxa"/>
              <w:bottom w:w="30" w:type="dxa"/>
              <w:right w:w="120" w:type="dxa"/>
            </w:tcMar>
          </w:tcPr>
          <w:p w14:paraId="75D9327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可行。适宜条件促进茶叶充分转化，各方面品质表现出色</w:t>
            </w:r>
          </w:p>
        </w:tc>
      </w:tr>
      <w:tr w14:paraId="3FC1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76FCDB3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30</w:t>
            </w:r>
          </w:p>
        </w:tc>
        <w:tc>
          <w:tcPr>
            <w:tcW w:w="746" w:type="dxa"/>
            <w:tcMar>
              <w:top w:w="60" w:type="dxa"/>
              <w:left w:w="120" w:type="dxa"/>
              <w:bottom w:w="30" w:type="dxa"/>
              <w:right w:w="120" w:type="dxa"/>
            </w:tcMar>
          </w:tcPr>
          <w:p w14:paraId="16B4AAD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45</w:t>
            </w:r>
          </w:p>
        </w:tc>
        <w:tc>
          <w:tcPr>
            <w:tcW w:w="694" w:type="dxa"/>
            <w:tcMar>
              <w:top w:w="60" w:type="dxa"/>
              <w:left w:w="120" w:type="dxa"/>
              <w:bottom w:w="30" w:type="dxa"/>
              <w:right w:w="120" w:type="dxa"/>
            </w:tcMar>
          </w:tcPr>
          <w:p w14:paraId="77F8F51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77" w:type="dxa"/>
            <w:tcMar>
              <w:top w:w="60" w:type="dxa"/>
              <w:left w:w="120" w:type="dxa"/>
              <w:bottom w:w="30" w:type="dxa"/>
              <w:right w:w="120" w:type="dxa"/>
            </w:tcMar>
          </w:tcPr>
          <w:p w14:paraId="6B871ED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绿黄稍深，色泽稳定</w:t>
            </w:r>
          </w:p>
        </w:tc>
        <w:tc>
          <w:tcPr>
            <w:tcW w:w="1183" w:type="dxa"/>
            <w:tcMar>
              <w:top w:w="60" w:type="dxa"/>
              <w:left w:w="120" w:type="dxa"/>
              <w:bottom w:w="30" w:type="dxa"/>
              <w:right w:w="120" w:type="dxa"/>
            </w:tcMar>
          </w:tcPr>
          <w:p w14:paraId="26FB72A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出现轻微闷香，醇香主导</w:t>
            </w:r>
          </w:p>
        </w:tc>
        <w:tc>
          <w:tcPr>
            <w:tcW w:w="1235" w:type="dxa"/>
            <w:tcMar>
              <w:top w:w="60" w:type="dxa"/>
              <w:left w:w="120" w:type="dxa"/>
              <w:bottom w:w="30" w:type="dxa"/>
              <w:right w:w="120" w:type="dxa"/>
            </w:tcMar>
          </w:tcPr>
          <w:p w14:paraId="16049B7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滋味稍厚重，鲜度略有下降</w:t>
            </w:r>
          </w:p>
        </w:tc>
        <w:tc>
          <w:tcPr>
            <w:tcW w:w="1122" w:type="dxa"/>
            <w:tcMar>
              <w:top w:w="60" w:type="dxa"/>
              <w:left w:w="120" w:type="dxa"/>
              <w:bottom w:w="30" w:type="dxa"/>
              <w:right w:w="120" w:type="dxa"/>
            </w:tcMar>
          </w:tcPr>
          <w:p w14:paraId="21C07E0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3次</w:t>
            </w:r>
          </w:p>
        </w:tc>
        <w:tc>
          <w:tcPr>
            <w:tcW w:w="2152" w:type="dxa"/>
            <w:tcMar>
              <w:top w:w="60" w:type="dxa"/>
              <w:left w:w="120" w:type="dxa"/>
              <w:bottom w:w="30" w:type="dxa"/>
              <w:right w:w="120" w:type="dxa"/>
            </w:tcMar>
          </w:tcPr>
          <w:p w14:paraId="4EBE2CF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可行。适当翻堆可应对温度稍高情况，茶叶品质仍较好</w:t>
            </w:r>
          </w:p>
        </w:tc>
      </w:tr>
      <w:tr w14:paraId="1AB5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624595B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30</w:t>
            </w:r>
          </w:p>
        </w:tc>
        <w:tc>
          <w:tcPr>
            <w:tcW w:w="746" w:type="dxa"/>
            <w:tcMar>
              <w:top w:w="60" w:type="dxa"/>
              <w:left w:w="120" w:type="dxa"/>
              <w:bottom w:w="30" w:type="dxa"/>
              <w:right w:w="120" w:type="dxa"/>
            </w:tcMar>
          </w:tcPr>
          <w:p w14:paraId="479E0F5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50</w:t>
            </w:r>
          </w:p>
        </w:tc>
        <w:tc>
          <w:tcPr>
            <w:tcW w:w="694" w:type="dxa"/>
            <w:tcMar>
              <w:top w:w="60" w:type="dxa"/>
              <w:left w:w="120" w:type="dxa"/>
              <w:bottom w:w="30" w:type="dxa"/>
              <w:right w:w="120" w:type="dxa"/>
            </w:tcMar>
          </w:tcPr>
          <w:p w14:paraId="0CF9BA7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77" w:type="dxa"/>
            <w:tcMar>
              <w:top w:w="60" w:type="dxa"/>
              <w:left w:w="120" w:type="dxa"/>
              <w:bottom w:w="30" w:type="dxa"/>
              <w:right w:w="120" w:type="dxa"/>
            </w:tcMar>
          </w:tcPr>
          <w:p w14:paraId="3C9FCC0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绿黄偏黄，色泽较深</w:t>
            </w:r>
          </w:p>
        </w:tc>
        <w:tc>
          <w:tcPr>
            <w:tcW w:w="1183" w:type="dxa"/>
            <w:tcMar>
              <w:top w:w="60" w:type="dxa"/>
              <w:left w:w="120" w:type="dxa"/>
              <w:bottom w:w="30" w:type="dxa"/>
              <w:right w:w="120" w:type="dxa"/>
            </w:tcMar>
          </w:tcPr>
          <w:p w14:paraId="1D64B11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闷香突出，仍有醇香</w:t>
            </w:r>
          </w:p>
        </w:tc>
        <w:tc>
          <w:tcPr>
            <w:tcW w:w="1235" w:type="dxa"/>
            <w:tcMar>
              <w:top w:w="60" w:type="dxa"/>
              <w:left w:w="120" w:type="dxa"/>
              <w:bottom w:w="30" w:type="dxa"/>
              <w:right w:w="120" w:type="dxa"/>
            </w:tcMar>
          </w:tcPr>
          <w:p w14:paraId="7E2EFD9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滋味杂味稍显，鲜度降低</w:t>
            </w:r>
          </w:p>
        </w:tc>
        <w:tc>
          <w:tcPr>
            <w:tcW w:w="1122" w:type="dxa"/>
            <w:tcMar>
              <w:top w:w="60" w:type="dxa"/>
              <w:left w:w="120" w:type="dxa"/>
              <w:bottom w:w="30" w:type="dxa"/>
              <w:right w:w="120" w:type="dxa"/>
            </w:tcMar>
          </w:tcPr>
          <w:p w14:paraId="603E760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4次</w:t>
            </w:r>
          </w:p>
        </w:tc>
        <w:tc>
          <w:tcPr>
            <w:tcW w:w="2152" w:type="dxa"/>
            <w:tcMar>
              <w:top w:w="60" w:type="dxa"/>
              <w:left w:w="120" w:type="dxa"/>
              <w:bottom w:w="30" w:type="dxa"/>
              <w:right w:w="120" w:type="dxa"/>
            </w:tcMar>
          </w:tcPr>
          <w:p w14:paraId="6276EAC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可行。虽在温度上限有挑战，但翻堆能保障堆闷效果</w:t>
            </w:r>
          </w:p>
        </w:tc>
      </w:tr>
      <w:tr w14:paraId="2C54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02C1DEC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40</w:t>
            </w:r>
          </w:p>
        </w:tc>
        <w:tc>
          <w:tcPr>
            <w:tcW w:w="746" w:type="dxa"/>
            <w:tcMar>
              <w:top w:w="60" w:type="dxa"/>
              <w:left w:w="120" w:type="dxa"/>
              <w:bottom w:w="30" w:type="dxa"/>
              <w:right w:w="120" w:type="dxa"/>
            </w:tcMar>
          </w:tcPr>
          <w:p w14:paraId="1E6B28E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30</w:t>
            </w:r>
          </w:p>
        </w:tc>
        <w:tc>
          <w:tcPr>
            <w:tcW w:w="694" w:type="dxa"/>
            <w:tcMar>
              <w:top w:w="60" w:type="dxa"/>
              <w:left w:w="120" w:type="dxa"/>
              <w:bottom w:w="30" w:type="dxa"/>
              <w:right w:w="120" w:type="dxa"/>
            </w:tcMar>
          </w:tcPr>
          <w:p w14:paraId="3C3213F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77" w:type="dxa"/>
            <w:tcMar>
              <w:top w:w="60" w:type="dxa"/>
              <w:left w:w="120" w:type="dxa"/>
              <w:bottom w:w="30" w:type="dxa"/>
              <w:right w:w="120" w:type="dxa"/>
            </w:tcMar>
          </w:tcPr>
          <w:p w14:paraId="07B1984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叶色渐变为绿黄，符合预期</w:t>
            </w:r>
          </w:p>
        </w:tc>
        <w:tc>
          <w:tcPr>
            <w:tcW w:w="1183" w:type="dxa"/>
            <w:tcMar>
              <w:top w:w="60" w:type="dxa"/>
              <w:left w:w="120" w:type="dxa"/>
              <w:bottom w:w="30" w:type="dxa"/>
              <w:right w:w="120" w:type="dxa"/>
            </w:tcMar>
          </w:tcPr>
          <w:p w14:paraId="4D149BD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清香逐渐转化为醇香，香气较淡</w:t>
            </w:r>
          </w:p>
        </w:tc>
        <w:tc>
          <w:tcPr>
            <w:tcW w:w="1235" w:type="dxa"/>
            <w:tcMar>
              <w:top w:w="60" w:type="dxa"/>
              <w:left w:w="120" w:type="dxa"/>
              <w:bottom w:w="30" w:type="dxa"/>
              <w:right w:w="120" w:type="dxa"/>
            </w:tcMar>
          </w:tcPr>
          <w:p w14:paraId="1E22D6A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滋味纯正，鲜度良好</w:t>
            </w:r>
          </w:p>
        </w:tc>
        <w:tc>
          <w:tcPr>
            <w:tcW w:w="1122" w:type="dxa"/>
            <w:tcMar>
              <w:top w:w="60" w:type="dxa"/>
              <w:left w:w="120" w:type="dxa"/>
              <w:bottom w:w="30" w:type="dxa"/>
              <w:right w:w="120" w:type="dxa"/>
            </w:tcMar>
          </w:tcPr>
          <w:p w14:paraId="02F94F0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2次</w:t>
            </w:r>
          </w:p>
        </w:tc>
        <w:tc>
          <w:tcPr>
            <w:tcW w:w="2152" w:type="dxa"/>
            <w:tcMar>
              <w:top w:w="60" w:type="dxa"/>
              <w:left w:w="120" w:type="dxa"/>
              <w:bottom w:w="30" w:type="dxa"/>
              <w:right w:w="120" w:type="dxa"/>
            </w:tcMar>
          </w:tcPr>
          <w:p w14:paraId="6A81AF1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可行。适合粗老叶在较低温度下堆闷，能改善品质</w:t>
            </w:r>
          </w:p>
        </w:tc>
      </w:tr>
      <w:tr w14:paraId="1E25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1D94E94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40</w:t>
            </w:r>
          </w:p>
        </w:tc>
        <w:tc>
          <w:tcPr>
            <w:tcW w:w="746" w:type="dxa"/>
            <w:tcMar>
              <w:top w:w="60" w:type="dxa"/>
              <w:left w:w="120" w:type="dxa"/>
              <w:bottom w:w="30" w:type="dxa"/>
              <w:right w:w="120" w:type="dxa"/>
            </w:tcMar>
          </w:tcPr>
          <w:p w14:paraId="0591A4B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35</w:t>
            </w:r>
          </w:p>
        </w:tc>
        <w:tc>
          <w:tcPr>
            <w:tcW w:w="694" w:type="dxa"/>
            <w:tcMar>
              <w:top w:w="60" w:type="dxa"/>
              <w:left w:w="120" w:type="dxa"/>
              <w:bottom w:w="30" w:type="dxa"/>
              <w:right w:w="120" w:type="dxa"/>
            </w:tcMar>
          </w:tcPr>
          <w:p w14:paraId="5BAA46E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77" w:type="dxa"/>
            <w:tcMar>
              <w:top w:w="60" w:type="dxa"/>
              <w:left w:w="120" w:type="dxa"/>
              <w:bottom w:w="30" w:type="dxa"/>
              <w:right w:w="120" w:type="dxa"/>
            </w:tcMar>
          </w:tcPr>
          <w:p w14:paraId="095E6A9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绿黄程度加深，色泽正常</w:t>
            </w:r>
          </w:p>
        </w:tc>
        <w:tc>
          <w:tcPr>
            <w:tcW w:w="1183" w:type="dxa"/>
            <w:tcMar>
              <w:top w:w="60" w:type="dxa"/>
              <w:left w:w="120" w:type="dxa"/>
              <w:bottom w:w="30" w:type="dxa"/>
              <w:right w:w="120" w:type="dxa"/>
            </w:tcMar>
          </w:tcPr>
          <w:p w14:paraId="63C70C7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醇香较明显，香气渐浓</w:t>
            </w:r>
          </w:p>
        </w:tc>
        <w:tc>
          <w:tcPr>
            <w:tcW w:w="1235" w:type="dxa"/>
            <w:tcMar>
              <w:top w:w="60" w:type="dxa"/>
              <w:left w:w="120" w:type="dxa"/>
              <w:bottom w:w="30" w:type="dxa"/>
              <w:right w:w="120" w:type="dxa"/>
            </w:tcMar>
          </w:tcPr>
          <w:p w14:paraId="1126BC0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滋味稍浓郁，鲜度保持</w:t>
            </w:r>
          </w:p>
        </w:tc>
        <w:tc>
          <w:tcPr>
            <w:tcW w:w="1122" w:type="dxa"/>
            <w:tcMar>
              <w:top w:w="60" w:type="dxa"/>
              <w:left w:w="120" w:type="dxa"/>
              <w:bottom w:w="30" w:type="dxa"/>
              <w:right w:w="120" w:type="dxa"/>
            </w:tcMar>
          </w:tcPr>
          <w:p w14:paraId="42F3EB3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2次</w:t>
            </w:r>
          </w:p>
        </w:tc>
        <w:tc>
          <w:tcPr>
            <w:tcW w:w="2152" w:type="dxa"/>
            <w:tcMar>
              <w:top w:w="60" w:type="dxa"/>
              <w:left w:w="120" w:type="dxa"/>
              <w:bottom w:w="30" w:type="dxa"/>
              <w:right w:w="120" w:type="dxa"/>
            </w:tcMar>
          </w:tcPr>
          <w:p w14:paraId="2D0BF43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可行。温度提升有助于粗老叶品质优化，堆闷效果较好</w:t>
            </w:r>
          </w:p>
        </w:tc>
      </w:tr>
      <w:tr w14:paraId="325E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4E8B72A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40</w:t>
            </w:r>
          </w:p>
        </w:tc>
        <w:tc>
          <w:tcPr>
            <w:tcW w:w="746" w:type="dxa"/>
            <w:tcMar>
              <w:top w:w="60" w:type="dxa"/>
              <w:left w:w="120" w:type="dxa"/>
              <w:bottom w:w="30" w:type="dxa"/>
              <w:right w:w="120" w:type="dxa"/>
            </w:tcMar>
          </w:tcPr>
          <w:p w14:paraId="1A9BCB0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40</w:t>
            </w:r>
          </w:p>
        </w:tc>
        <w:tc>
          <w:tcPr>
            <w:tcW w:w="694" w:type="dxa"/>
            <w:tcMar>
              <w:top w:w="60" w:type="dxa"/>
              <w:left w:w="120" w:type="dxa"/>
              <w:bottom w:w="30" w:type="dxa"/>
              <w:right w:w="120" w:type="dxa"/>
            </w:tcMar>
          </w:tcPr>
          <w:p w14:paraId="317566E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77" w:type="dxa"/>
            <w:tcMar>
              <w:top w:w="60" w:type="dxa"/>
              <w:left w:w="120" w:type="dxa"/>
              <w:bottom w:w="30" w:type="dxa"/>
              <w:right w:w="120" w:type="dxa"/>
            </w:tcMar>
          </w:tcPr>
          <w:p w14:paraId="26151FB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绿黄均匀，色泽良好</w:t>
            </w:r>
          </w:p>
        </w:tc>
        <w:tc>
          <w:tcPr>
            <w:tcW w:w="1183" w:type="dxa"/>
            <w:tcMar>
              <w:top w:w="60" w:type="dxa"/>
              <w:left w:w="120" w:type="dxa"/>
              <w:bottom w:w="30" w:type="dxa"/>
              <w:right w:w="120" w:type="dxa"/>
            </w:tcMar>
          </w:tcPr>
          <w:p w14:paraId="7C0998B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醇香浓郁，香气纯正</w:t>
            </w:r>
          </w:p>
        </w:tc>
        <w:tc>
          <w:tcPr>
            <w:tcW w:w="1235" w:type="dxa"/>
            <w:tcMar>
              <w:top w:w="60" w:type="dxa"/>
              <w:left w:w="120" w:type="dxa"/>
              <w:bottom w:w="30" w:type="dxa"/>
              <w:right w:w="120" w:type="dxa"/>
            </w:tcMar>
          </w:tcPr>
          <w:p w14:paraId="13CA22F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滋味浓郁，鲜度保持佳</w:t>
            </w:r>
          </w:p>
        </w:tc>
        <w:tc>
          <w:tcPr>
            <w:tcW w:w="1122" w:type="dxa"/>
            <w:tcMar>
              <w:top w:w="60" w:type="dxa"/>
              <w:left w:w="120" w:type="dxa"/>
              <w:bottom w:w="30" w:type="dxa"/>
              <w:right w:w="120" w:type="dxa"/>
            </w:tcMar>
          </w:tcPr>
          <w:p w14:paraId="295F7C8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3 次</w:t>
            </w:r>
          </w:p>
        </w:tc>
        <w:tc>
          <w:tcPr>
            <w:tcW w:w="2152" w:type="dxa"/>
            <w:tcMar>
              <w:top w:w="60" w:type="dxa"/>
              <w:left w:w="120" w:type="dxa"/>
              <w:bottom w:w="30" w:type="dxa"/>
              <w:right w:w="120" w:type="dxa"/>
            </w:tcMar>
          </w:tcPr>
          <w:p w14:paraId="7DCA020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可行。该组合使粗老叶堆闷效果显著，品质提升明显</w:t>
            </w:r>
          </w:p>
        </w:tc>
      </w:tr>
      <w:tr w14:paraId="2D56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68829F4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40</w:t>
            </w:r>
          </w:p>
        </w:tc>
        <w:tc>
          <w:tcPr>
            <w:tcW w:w="746" w:type="dxa"/>
            <w:tcMar>
              <w:top w:w="60" w:type="dxa"/>
              <w:left w:w="120" w:type="dxa"/>
              <w:bottom w:w="30" w:type="dxa"/>
              <w:right w:w="120" w:type="dxa"/>
            </w:tcMar>
          </w:tcPr>
          <w:p w14:paraId="3629410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45</w:t>
            </w:r>
          </w:p>
        </w:tc>
        <w:tc>
          <w:tcPr>
            <w:tcW w:w="694" w:type="dxa"/>
            <w:tcMar>
              <w:top w:w="60" w:type="dxa"/>
              <w:left w:w="120" w:type="dxa"/>
              <w:bottom w:w="30" w:type="dxa"/>
              <w:right w:w="120" w:type="dxa"/>
            </w:tcMar>
          </w:tcPr>
          <w:p w14:paraId="525788E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77" w:type="dxa"/>
            <w:tcMar>
              <w:top w:w="60" w:type="dxa"/>
              <w:left w:w="120" w:type="dxa"/>
              <w:bottom w:w="30" w:type="dxa"/>
              <w:right w:w="120" w:type="dxa"/>
            </w:tcMar>
          </w:tcPr>
          <w:p w14:paraId="5251B43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绿黄稍深，色泽稳定</w:t>
            </w:r>
          </w:p>
        </w:tc>
        <w:tc>
          <w:tcPr>
            <w:tcW w:w="1183" w:type="dxa"/>
            <w:tcMar>
              <w:top w:w="60" w:type="dxa"/>
              <w:left w:w="120" w:type="dxa"/>
              <w:bottom w:w="30" w:type="dxa"/>
              <w:right w:w="120" w:type="dxa"/>
            </w:tcMar>
          </w:tcPr>
          <w:p w14:paraId="70EA292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出现轻微闷香，以醇香为主</w:t>
            </w:r>
          </w:p>
        </w:tc>
        <w:tc>
          <w:tcPr>
            <w:tcW w:w="1235" w:type="dxa"/>
            <w:tcMar>
              <w:top w:w="60" w:type="dxa"/>
              <w:left w:w="120" w:type="dxa"/>
              <w:bottom w:w="30" w:type="dxa"/>
              <w:right w:w="120" w:type="dxa"/>
            </w:tcMar>
          </w:tcPr>
          <w:p w14:paraId="0C857F0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滋味稍厚重，鲜度稍有下降</w:t>
            </w:r>
          </w:p>
        </w:tc>
        <w:tc>
          <w:tcPr>
            <w:tcW w:w="1122" w:type="dxa"/>
            <w:tcMar>
              <w:top w:w="60" w:type="dxa"/>
              <w:left w:w="120" w:type="dxa"/>
              <w:bottom w:w="30" w:type="dxa"/>
              <w:right w:w="120" w:type="dxa"/>
            </w:tcMar>
          </w:tcPr>
          <w:p w14:paraId="33A6130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2</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3次</w:t>
            </w:r>
          </w:p>
        </w:tc>
        <w:tc>
          <w:tcPr>
            <w:tcW w:w="2152" w:type="dxa"/>
            <w:tcMar>
              <w:top w:w="60" w:type="dxa"/>
              <w:left w:w="120" w:type="dxa"/>
              <w:bottom w:w="30" w:type="dxa"/>
              <w:right w:w="120" w:type="dxa"/>
            </w:tcMar>
          </w:tcPr>
          <w:p w14:paraId="3FB33E6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可行。接近温度上限，通过翻堆能维持较好堆闷效果</w:t>
            </w:r>
          </w:p>
        </w:tc>
      </w:tr>
      <w:tr w14:paraId="0A0D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9" w:type="dxa"/>
            <w:tcMar>
              <w:top w:w="60" w:type="dxa"/>
              <w:left w:w="120" w:type="dxa"/>
              <w:bottom w:w="30" w:type="dxa"/>
              <w:right w:w="120" w:type="dxa"/>
            </w:tcMar>
          </w:tcPr>
          <w:p w14:paraId="56D4BBE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40</w:t>
            </w:r>
          </w:p>
        </w:tc>
        <w:tc>
          <w:tcPr>
            <w:tcW w:w="746" w:type="dxa"/>
            <w:tcMar>
              <w:top w:w="60" w:type="dxa"/>
              <w:left w:w="120" w:type="dxa"/>
              <w:bottom w:w="30" w:type="dxa"/>
              <w:right w:w="120" w:type="dxa"/>
            </w:tcMar>
          </w:tcPr>
          <w:p w14:paraId="68ED960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50</w:t>
            </w:r>
          </w:p>
        </w:tc>
        <w:tc>
          <w:tcPr>
            <w:tcW w:w="694" w:type="dxa"/>
            <w:tcMar>
              <w:top w:w="60" w:type="dxa"/>
              <w:left w:w="120" w:type="dxa"/>
              <w:bottom w:w="30" w:type="dxa"/>
              <w:right w:w="120" w:type="dxa"/>
            </w:tcMar>
          </w:tcPr>
          <w:p w14:paraId="396C203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10</w:t>
            </w:r>
          </w:p>
        </w:tc>
        <w:tc>
          <w:tcPr>
            <w:tcW w:w="1277" w:type="dxa"/>
            <w:tcMar>
              <w:top w:w="60" w:type="dxa"/>
              <w:left w:w="120" w:type="dxa"/>
              <w:bottom w:w="30" w:type="dxa"/>
              <w:right w:w="120" w:type="dxa"/>
            </w:tcMar>
          </w:tcPr>
          <w:p w14:paraId="3878D23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绿黄偏黄，色泽较深</w:t>
            </w:r>
          </w:p>
        </w:tc>
        <w:tc>
          <w:tcPr>
            <w:tcW w:w="1183" w:type="dxa"/>
            <w:tcMar>
              <w:top w:w="60" w:type="dxa"/>
              <w:left w:w="120" w:type="dxa"/>
              <w:bottom w:w="30" w:type="dxa"/>
              <w:right w:w="120" w:type="dxa"/>
            </w:tcMar>
          </w:tcPr>
          <w:p w14:paraId="3A2B65C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闷香较浓，仍有醇香</w:t>
            </w:r>
          </w:p>
        </w:tc>
        <w:tc>
          <w:tcPr>
            <w:tcW w:w="1235" w:type="dxa"/>
            <w:tcMar>
              <w:top w:w="60" w:type="dxa"/>
              <w:left w:w="120" w:type="dxa"/>
              <w:bottom w:w="30" w:type="dxa"/>
              <w:right w:w="120" w:type="dxa"/>
            </w:tcMar>
          </w:tcPr>
          <w:p w14:paraId="4A88BDB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滋味杂味稍显，鲜度降低</w:t>
            </w:r>
          </w:p>
        </w:tc>
        <w:tc>
          <w:tcPr>
            <w:tcW w:w="1122" w:type="dxa"/>
            <w:tcMar>
              <w:top w:w="60" w:type="dxa"/>
              <w:left w:w="120" w:type="dxa"/>
              <w:bottom w:w="30" w:type="dxa"/>
              <w:right w:w="120" w:type="dxa"/>
            </w:tcMar>
          </w:tcPr>
          <w:p w14:paraId="5C78A7D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3</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4次</w:t>
            </w:r>
          </w:p>
        </w:tc>
        <w:tc>
          <w:tcPr>
            <w:tcW w:w="2152" w:type="dxa"/>
            <w:tcMar>
              <w:top w:w="60" w:type="dxa"/>
              <w:left w:w="120" w:type="dxa"/>
              <w:bottom w:w="30" w:type="dxa"/>
              <w:right w:w="120" w:type="dxa"/>
            </w:tcMar>
          </w:tcPr>
          <w:p w14:paraId="0FE6AC4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eastAsia" w:ascii="宋体" w:hAnsi="宋体" w:eastAsia="宋体" w:cs="宋体"/>
                <w:sz w:val="22"/>
                <w:szCs w:val="22"/>
              </w:rPr>
            </w:pPr>
            <w:r>
              <w:rPr>
                <w:rFonts w:hint="eastAsia" w:ascii="宋体" w:hAnsi="宋体" w:eastAsia="宋体" w:cs="宋体"/>
                <w:sz w:val="22"/>
                <w:szCs w:val="22"/>
              </w:rPr>
              <w:t>可行。在温度上限，翻堆操作可使粗老叶达到堆闷要求</w:t>
            </w:r>
          </w:p>
        </w:tc>
      </w:tr>
    </w:tbl>
    <w:p w14:paraId="31A4A47E">
      <w:pPr>
        <w:pStyle w:val="42"/>
        <w:rPr>
          <w:rFonts w:hint="eastAsia" w:ascii="宋体" w:hAnsi="宋体" w:eastAsia="宋体" w:cs="宋体"/>
        </w:rPr>
      </w:pPr>
      <w:r>
        <w:rPr>
          <w:rFonts w:hint="eastAsia" w:ascii="宋体" w:hAnsi="宋体" w:eastAsia="宋体" w:cs="宋体"/>
          <w:b/>
          <w:bCs/>
        </w:rPr>
        <w:t>分析结果</w:t>
      </w:r>
      <w:r>
        <w:rPr>
          <w:rFonts w:hint="eastAsia" w:ascii="宋体" w:hAnsi="宋体" w:eastAsia="宋体" w:cs="宋体"/>
        </w:rPr>
        <w:t>：</w:t>
      </w:r>
    </w:p>
    <w:p w14:paraId="5A1C51CA">
      <w:pPr>
        <w:pStyle w:val="42"/>
        <w:numPr>
          <w:ilvl w:val="0"/>
          <w:numId w:val="0"/>
        </w:numPr>
        <w:ind w:leftChars="0" w:firstLine="442" w:firstLineChars="200"/>
        <w:rPr>
          <w:rFonts w:hint="eastAsia" w:ascii="宋体" w:hAnsi="宋体" w:eastAsia="宋体" w:cs="宋体"/>
        </w:rPr>
      </w:pPr>
      <w:r>
        <w:rPr>
          <w:rFonts w:hint="eastAsia" w:ascii="宋体" w:hAnsi="宋体" w:eastAsia="宋体" w:cs="宋体"/>
          <w:b/>
          <w:bCs/>
          <w:lang w:val="en-US" w:eastAsia="zh-CN"/>
        </w:rPr>
        <w:t>1.</w:t>
      </w:r>
      <w:r>
        <w:rPr>
          <w:rFonts w:hint="eastAsia" w:ascii="宋体" w:hAnsi="宋体" w:eastAsia="宋体" w:cs="宋体"/>
          <w:b/>
          <w:bCs/>
        </w:rPr>
        <w:t>筑堆高度影响</w:t>
      </w:r>
    </w:p>
    <w:p w14:paraId="678AB629">
      <w:pPr>
        <w:pStyle w:val="42"/>
        <w:numPr>
          <w:ilvl w:val="0"/>
          <w:numId w:val="0"/>
        </w:numPr>
        <w:ind w:firstLine="442" w:firstLineChars="200"/>
        <w:rPr>
          <w:rFonts w:hint="eastAsia" w:ascii="宋体" w:hAnsi="宋体" w:eastAsia="宋体" w:cs="宋体"/>
        </w:rPr>
      </w:pPr>
      <w:r>
        <w:rPr>
          <w:rFonts w:hint="eastAsia" w:ascii="宋体" w:hAnsi="宋体" w:eastAsia="宋体" w:cs="宋体"/>
          <w:b/>
          <w:bCs/>
        </w:rPr>
        <w:t>嫩叶（25</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b/>
          <w:bCs/>
        </w:rPr>
        <w:t>30cm）</w:t>
      </w:r>
      <w:r>
        <w:rPr>
          <w:rFonts w:hint="eastAsia" w:ascii="宋体" w:hAnsi="宋体" w:eastAsia="宋体" w:cs="宋体"/>
          <w:lang w:eastAsia="zh-CN"/>
        </w:rPr>
        <w:t>：</w:t>
      </w:r>
      <w:r>
        <w:rPr>
          <w:rFonts w:hint="eastAsia" w:ascii="Times New Roman" w:hAnsi="Times New Roman" w:eastAsia="宋体" w:cs="Times New Roman"/>
          <w:color w:val="000000"/>
          <w:kern w:val="2"/>
          <w:sz w:val="24"/>
          <w:szCs w:val="24"/>
          <w:lang w:val="en-US" w:eastAsia="zh-CN" w:bidi="ar-SA"/>
        </w:rPr>
        <w:t>在此高度区间，堆闷过程相对稳定。25cm 和 30cm 高度在不同温度下，叶色能自然转变为绿黄，香气从清香发展为醇香，滋味鲜度保持良好。较低温度下，茶叶品质稳定提升；较高温度时，虽有闷香、鲜度下降等小变化，但通过翻堆可有效控制，仍能实现堆闷目标，对嫩叶堆闷切实可行。</w:t>
      </w:r>
    </w:p>
    <w:p w14:paraId="114CD5D2">
      <w:pPr>
        <w:pStyle w:val="42"/>
        <w:numPr>
          <w:ilvl w:val="0"/>
          <w:numId w:val="0"/>
        </w:numPr>
        <w:ind w:firstLine="442" w:firstLineChars="200"/>
        <w:rPr>
          <w:rFonts w:hint="eastAsia" w:ascii="宋体" w:hAnsi="宋体" w:eastAsia="宋体" w:cs="宋体"/>
        </w:rPr>
      </w:pPr>
      <w:r>
        <w:rPr>
          <w:rFonts w:hint="eastAsia" w:ascii="宋体" w:hAnsi="宋体" w:eastAsia="宋体" w:cs="宋体"/>
          <w:b/>
          <w:bCs/>
        </w:rPr>
        <w:t>粗老叶（40cm）</w:t>
      </w:r>
      <w:r>
        <w:rPr>
          <w:rFonts w:hint="eastAsia" w:ascii="宋体" w:hAnsi="宋体" w:eastAsia="宋体" w:cs="宋体"/>
        </w:rPr>
        <w:t>：</w:t>
      </w:r>
      <w:r>
        <w:rPr>
          <w:rFonts w:hint="eastAsia" w:ascii="Times New Roman" w:hAnsi="Times New Roman" w:eastAsia="宋体" w:cs="Times New Roman"/>
          <w:color w:val="000000"/>
          <w:kern w:val="2"/>
          <w:sz w:val="24"/>
          <w:szCs w:val="24"/>
          <w:lang w:val="en-US" w:eastAsia="zh-CN" w:bidi="ar-SA"/>
        </w:rPr>
        <w:t>40cm 高度适配粗老叶堆闷。在 30℃ ~50℃温度范围，较低温度可保持茶叶纯正滋味和自然色泽，温度升高后，香气滋味得以优化。尽管高温时会有闷香、色泽加深等现象，但合理翻堆能保障堆闷效果，提升粗老叶品质。</w:t>
      </w:r>
    </w:p>
    <w:p w14:paraId="4C058D32">
      <w:pPr>
        <w:pStyle w:val="42"/>
        <w:numPr>
          <w:ilvl w:val="0"/>
          <w:numId w:val="0"/>
        </w:numPr>
        <w:ind w:leftChars="0" w:firstLine="442" w:firstLineChars="200"/>
        <w:rPr>
          <w:rFonts w:hint="eastAsia" w:ascii="宋体" w:hAnsi="宋体" w:eastAsia="宋体" w:cs="宋体"/>
        </w:rPr>
      </w:pPr>
      <w:r>
        <w:rPr>
          <w:rFonts w:hint="eastAsia" w:ascii="宋体" w:hAnsi="宋体" w:eastAsia="宋体" w:cs="宋体"/>
          <w:b/>
          <w:bCs/>
          <w:lang w:val="en-US" w:eastAsia="zh-CN"/>
        </w:rPr>
        <w:t>2.</w:t>
      </w:r>
      <w:r>
        <w:rPr>
          <w:rFonts w:hint="eastAsia" w:ascii="宋体" w:hAnsi="宋体" w:eastAsia="宋体" w:cs="宋体"/>
          <w:b/>
          <w:bCs/>
        </w:rPr>
        <w:t>筑堆温度影响</w:t>
      </w:r>
    </w:p>
    <w:p w14:paraId="57130664">
      <w:pPr>
        <w:pStyle w:val="42"/>
        <w:numPr>
          <w:ilvl w:val="0"/>
          <w:numId w:val="0"/>
        </w:numPr>
        <w:ind w:firstLine="482" w:firstLineChars="20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30℃~40℃区间：</w:t>
      </w:r>
      <w:r>
        <w:rPr>
          <w:rFonts w:hint="eastAsia" w:ascii="Times New Roman" w:hAnsi="Times New Roman" w:eastAsia="宋体" w:cs="Times New Roman"/>
          <w:color w:val="000000"/>
          <w:kern w:val="2"/>
          <w:sz w:val="24"/>
          <w:szCs w:val="24"/>
          <w:lang w:val="en-US" w:eastAsia="zh-CN" w:bidi="ar-SA"/>
        </w:rPr>
        <w:t>此温度范围下，无论嫩叶还是粗老叶，翻堆次数较少。茶叶叶色正常转变，香气从淡雅醇香发展为浓郁纯正，滋味从纯正变得浓郁，鲜度维持良好，表明该区间能稳定提升茶叶品质，堆闷效果优良。</w:t>
      </w:r>
    </w:p>
    <w:p w14:paraId="6987C43D">
      <w:pPr>
        <w:pStyle w:val="42"/>
        <w:numPr>
          <w:ilvl w:val="0"/>
          <w:numId w:val="0"/>
        </w:numPr>
        <w:ind w:firstLine="482" w:firstLineChars="200"/>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40℃</w:t>
      </w:r>
      <w:r>
        <w:rPr>
          <w:rFonts w:hint="eastAsia" w:ascii="Times New Roman" w:hAnsi="Times New Roman" w:eastAsia="宋体" w:cs="Times New Roman"/>
          <w:b/>
          <w:bCs/>
          <w:color w:val="000000"/>
          <w:kern w:val="2"/>
          <w:sz w:val="24"/>
          <w:szCs w:val="24"/>
          <w:lang w:val="en-US" w:eastAsia="zh-CN" w:bidi="ar-SA"/>
        </w:rPr>
        <w:t>~</w:t>
      </w:r>
      <w:r>
        <w:rPr>
          <w:rFonts w:hint="default" w:ascii="Times New Roman" w:hAnsi="Times New Roman" w:eastAsia="宋体" w:cs="Times New Roman"/>
          <w:b/>
          <w:bCs/>
          <w:color w:val="000000"/>
          <w:kern w:val="2"/>
          <w:sz w:val="24"/>
          <w:szCs w:val="24"/>
          <w:lang w:val="en-US" w:eastAsia="zh-CN" w:bidi="ar-SA"/>
        </w:rPr>
        <w:t xml:space="preserve"> 50℃区间：</w:t>
      </w:r>
      <w:r>
        <w:rPr>
          <w:rFonts w:hint="default" w:ascii="Times New Roman" w:hAnsi="Times New Roman" w:eastAsia="宋体" w:cs="Times New Roman"/>
          <w:color w:val="000000"/>
          <w:kern w:val="2"/>
          <w:sz w:val="24"/>
          <w:szCs w:val="24"/>
          <w:lang w:val="en-US" w:eastAsia="zh-CN" w:bidi="ar-SA"/>
        </w:rPr>
        <w:t>温度升至该区间，需增加翻堆次数控温。茶叶叶色加深，香气出现闷香，但控制得当仍以醇香为主，滋味变厚重，鲜度下降。虽品质有变化，但严格控温（翻堆操作）可使茶叶满足堆闷要求，达成堆闷目的。</w:t>
      </w:r>
    </w:p>
    <w:p w14:paraId="3AAE839B">
      <w:pPr>
        <w:pStyle w:val="42"/>
        <w:numPr>
          <w:ilvl w:val="0"/>
          <w:numId w:val="10"/>
        </w:numPr>
        <w:ind w:left="0" w:leftChars="0" w:firstLine="480" w:firstLineChars="0"/>
        <w:rPr>
          <w:rFonts w:hint="default" w:ascii="Times New Roman" w:hAnsi="Times New Roman" w:eastAsia="宋体" w:cs="Times New Roman"/>
          <w:color w:val="000000"/>
          <w:kern w:val="2"/>
          <w:sz w:val="24"/>
          <w:szCs w:val="24"/>
          <w:lang w:val="en-US" w:eastAsia="zh-CN" w:bidi="ar-SA"/>
        </w:rPr>
      </w:pPr>
      <w:r>
        <w:rPr>
          <w:rFonts w:hint="eastAsia" w:ascii="宋体" w:hAnsi="宋体" w:eastAsia="宋体" w:cs="宋体"/>
          <w:b/>
          <w:bCs/>
        </w:rPr>
        <w:t>综合结论：</w:t>
      </w:r>
      <w:r>
        <w:rPr>
          <w:rFonts w:hint="default" w:ascii="Times New Roman" w:hAnsi="Times New Roman" w:eastAsia="宋体" w:cs="Times New Roman"/>
          <w:color w:val="000000"/>
          <w:kern w:val="2"/>
          <w:sz w:val="24"/>
          <w:szCs w:val="24"/>
          <w:lang w:val="en-US" w:eastAsia="zh-CN" w:bidi="ar-SA"/>
        </w:rPr>
        <w:t xml:space="preserve">筑堆高度 25cm </w:t>
      </w:r>
      <w:r>
        <w:rPr>
          <w:rFonts w:hint="eastAsia" w:ascii="Times New Roman" w:hAnsi="Times New Roman" w:eastAsia="宋体" w:cs="Times New Roman"/>
          <w:color w:val="000000"/>
          <w:kern w:val="2"/>
          <w:sz w:val="24"/>
          <w:szCs w:val="24"/>
          <w:lang w:val="en-US" w:eastAsia="zh-CN" w:bidi="ar-SA"/>
        </w:rPr>
        <w:t>~</w:t>
      </w:r>
      <w:r>
        <w:rPr>
          <w:rFonts w:hint="default" w:ascii="Times New Roman" w:hAnsi="Times New Roman" w:eastAsia="宋体" w:cs="Times New Roman"/>
          <w:color w:val="000000"/>
          <w:kern w:val="2"/>
          <w:sz w:val="24"/>
          <w:szCs w:val="24"/>
          <w:lang w:val="en-US" w:eastAsia="zh-CN" w:bidi="ar-SA"/>
        </w:rPr>
        <w:t xml:space="preserve">40cm、筑堆温度 30℃ </w:t>
      </w:r>
      <w:r>
        <w:rPr>
          <w:rFonts w:hint="eastAsia" w:ascii="Times New Roman" w:hAnsi="Times New Roman" w:eastAsia="宋体" w:cs="Times New Roman"/>
          <w:color w:val="000000"/>
          <w:kern w:val="2"/>
          <w:sz w:val="24"/>
          <w:szCs w:val="24"/>
          <w:lang w:val="en-US" w:eastAsia="zh-CN" w:bidi="ar-SA"/>
        </w:rPr>
        <w:t>~</w:t>
      </w:r>
      <w:r>
        <w:rPr>
          <w:rFonts w:hint="default" w:ascii="Times New Roman" w:hAnsi="Times New Roman" w:eastAsia="宋体" w:cs="Times New Roman"/>
          <w:color w:val="000000"/>
          <w:kern w:val="2"/>
          <w:sz w:val="24"/>
          <w:szCs w:val="24"/>
          <w:lang w:val="en-US" w:eastAsia="zh-CN" w:bidi="ar-SA"/>
        </w:rPr>
        <w:t xml:space="preserve"> 50℃，堆闷时间约 10 小时的工艺参数切实可行。不同高度和温度组合，依茶青嫩老度，借合理翻堆操作，能使茶叶呈现绿黄叶色、散发醇香，提升品质。即便接近边界条件（高度、温度上限），茶叶品质有波动，适当控制手段也能确保堆闷成功，验证了该工艺参数范围的有效性与可靠性 。</w:t>
      </w:r>
    </w:p>
    <w:p w14:paraId="22B876B3">
      <w:pPr>
        <w:pStyle w:val="42"/>
        <w:numPr>
          <w:ilvl w:val="0"/>
          <w:numId w:val="0"/>
        </w:numPr>
        <w:ind w:left="480" w:leftChars="0"/>
        <w:rPr>
          <w:rFonts w:hint="default" w:ascii="Times New Roman" w:hAnsi="Times New Roman" w:eastAsia="宋体" w:cs="Times New Roman"/>
          <w:color w:val="000000"/>
          <w:kern w:val="2"/>
          <w:sz w:val="24"/>
          <w:szCs w:val="24"/>
          <w:lang w:val="en-US" w:eastAsia="zh-CN" w:bidi="ar-SA"/>
        </w:rPr>
      </w:pPr>
    </w:p>
    <w:p w14:paraId="30477E38">
      <w:pPr>
        <w:spacing w:line="600" w:lineRule="exact"/>
        <w:ind w:firstLine="648" w:firstLineChars="200"/>
        <w:rPr>
          <w:rFonts w:hint="eastAsia" w:ascii="仿宋_GB2312" w:hAnsi="仿宋_GB2312" w:eastAsia="仿宋_GB2312"/>
          <w:color w:val="000000"/>
          <w:spacing w:val="2"/>
          <w:sz w:val="32"/>
          <w:lang w:eastAsia="zh-CN"/>
        </w:rPr>
      </w:pPr>
    </w:p>
    <w:p w14:paraId="105C95DB">
      <w:pPr>
        <w:spacing w:line="600" w:lineRule="exact"/>
        <w:ind w:firstLine="648" w:firstLineChars="200"/>
        <w:rPr>
          <w:rFonts w:hint="eastAsia" w:ascii="仿宋_GB2312" w:hAnsi="仿宋_GB2312" w:eastAsia="仿宋_GB2312"/>
          <w:color w:val="000000"/>
          <w:spacing w:val="2"/>
          <w:sz w:val="32"/>
          <w:lang w:eastAsia="zh-CN"/>
        </w:rPr>
      </w:pPr>
    </w:p>
    <w:p w14:paraId="78818ADE">
      <w:pPr>
        <w:spacing w:line="600" w:lineRule="exact"/>
        <w:ind w:firstLine="648" w:firstLineChars="200"/>
        <w:rPr>
          <w:rFonts w:hint="eastAsia" w:ascii="仿宋_GB2312" w:hAnsi="仿宋_GB2312" w:eastAsia="仿宋_GB2312"/>
          <w:color w:val="000000"/>
          <w:spacing w:val="2"/>
          <w:sz w:val="32"/>
          <w:lang w:eastAsia="zh-CN"/>
        </w:rPr>
      </w:pPr>
      <w:r>
        <w:rPr>
          <w:rFonts w:hint="eastAsia" w:ascii="仿宋_GB2312" w:hAnsi="仿宋_GB2312" w:eastAsia="仿宋_GB2312"/>
          <w:color w:val="000000"/>
          <w:spacing w:val="2"/>
          <w:sz w:val="32"/>
          <w:lang w:eastAsia="zh-CN"/>
        </w:rPr>
        <w:drawing>
          <wp:anchor distT="0" distB="0" distL="114300" distR="114300" simplePos="0" relativeHeight="251663360" behindDoc="0" locked="0" layoutInCell="1" allowOverlap="1">
            <wp:simplePos x="0" y="0"/>
            <wp:positionH relativeFrom="column">
              <wp:posOffset>492760</wp:posOffset>
            </wp:positionH>
            <wp:positionV relativeFrom="paragraph">
              <wp:posOffset>-532130</wp:posOffset>
            </wp:positionV>
            <wp:extent cx="4722495" cy="3541395"/>
            <wp:effectExtent l="0" t="0" r="1905" b="9525"/>
            <wp:wrapNone/>
            <wp:docPr id="15" name="图片 15" descr="62e797794a550c20cfa491e06b3d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2e797794a550c20cfa491e06b3dd04"/>
                    <pic:cNvPicPr>
                      <a:picLocks noChangeAspect="1"/>
                    </pic:cNvPicPr>
                  </pic:nvPicPr>
                  <pic:blipFill>
                    <a:blip r:embed="rId8"/>
                    <a:stretch>
                      <a:fillRect/>
                    </a:stretch>
                  </pic:blipFill>
                  <pic:spPr>
                    <a:xfrm>
                      <a:off x="0" y="0"/>
                      <a:ext cx="4722495" cy="3541395"/>
                    </a:xfrm>
                    <a:prstGeom prst="rect">
                      <a:avLst/>
                    </a:prstGeom>
                  </pic:spPr>
                </pic:pic>
              </a:graphicData>
            </a:graphic>
          </wp:anchor>
        </w:drawing>
      </w:r>
    </w:p>
    <w:p w14:paraId="6675BC79">
      <w:pPr>
        <w:spacing w:line="600" w:lineRule="exact"/>
        <w:ind w:firstLine="648" w:firstLineChars="200"/>
        <w:rPr>
          <w:rFonts w:hint="eastAsia" w:ascii="仿宋_GB2312" w:hAnsi="仿宋_GB2312" w:eastAsia="仿宋_GB2312"/>
          <w:color w:val="000000"/>
          <w:spacing w:val="2"/>
          <w:sz w:val="32"/>
          <w:lang w:eastAsia="zh-CN"/>
        </w:rPr>
      </w:pPr>
    </w:p>
    <w:p w14:paraId="6969905E">
      <w:pPr>
        <w:spacing w:line="600" w:lineRule="exact"/>
        <w:ind w:firstLine="648" w:firstLineChars="200"/>
        <w:rPr>
          <w:rFonts w:hint="eastAsia" w:ascii="仿宋_GB2312" w:hAnsi="仿宋_GB2312" w:eastAsia="仿宋_GB2312"/>
          <w:color w:val="000000"/>
          <w:spacing w:val="2"/>
          <w:sz w:val="32"/>
          <w:lang w:eastAsia="zh-CN"/>
        </w:rPr>
      </w:pPr>
    </w:p>
    <w:p w14:paraId="11C2DF16">
      <w:pPr>
        <w:spacing w:line="600" w:lineRule="exact"/>
        <w:ind w:firstLine="648" w:firstLineChars="200"/>
        <w:rPr>
          <w:rFonts w:hint="eastAsia" w:ascii="仿宋_GB2312" w:hAnsi="仿宋_GB2312" w:eastAsia="仿宋_GB2312"/>
          <w:color w:val="000000"/>
          <w:spacing w:val="2"/>
          <w:sz w:val="32"/>
          <w:lang w:eastAsia="zh-CN"/>
        </w:rPr>
      </w:pPr>
    </w:p>
    <w:p w14:paraId="2BE5B53B">
      <w:pPr>
        <w:spacing w:line="600" w:lineRule="exact"/>
        <w:ind w:firstLine="648" w:firstLineChars="200"/>
        <w:rPr>
          <w:rFonts w:hint="eastAsia" w:ascii="仿宋_GB2312" w:hAnsi="仿宋_GB2312" w:eastAsia="仿宋_GB2312"/>
          <w:color w:val="000000"/>
          <w:spacing w:val="2"/>
          <w:sz w:val="32"/>
          <w:lang w:eastAsia="zh-CN"/>
        </w:rPr>
      </w:pPr>
    </w:p>
    <w:p w14:paraId="21329CF7">
      <w:pPr>
        <w:spacing w:line="600" w:lineRule="exact"/>
        <w:ind w:firstLine="648" w:firstLineChars="200"/>
        <w:rPr>
          <w:rFonts w:hint="eastAsia" w:ascii="仿宋_GB2312" w:hAnsi="仿宋_GB2312" w:eastAsia="仿宋_GB2312"/>
          <w:color w:val="000000"/>
          <w:spacing w:val="2"/>
          <w:sz w:val="32"/>
          <w:lang w:eastAsia="zh-CN"/>
        </w:rPr>
      </w:pPr>
    </w:p>
    <w:p w14:paraId="229A1CC1">
      <w:pPr>
        <w:spacing w:line="600" w:lineRule="exact"/>
        <w:ind w:firstLine="648" w:firstLineChars="200"/>
        <w:rPr>
          <w:rFonts w:hint="eastAsia" w:ascii="仿宋_GB2312" w:hAnsi="仿宋_GB2312" w:eastAsia="仿宋_GB2312"/>
          <w:color w:val="000000"/>
          <w:spacing w:val="2"/>
          <w:sz w:val="32"/>
          <w:lang w:eastAsia="zh-CN"/>
        </w:rPr>
      </w:pPr>
    </w:p>
    <w:p w14:paraId="42D6BA7A">
      <w:pPr>
        <w:spacing w:line="600" w:lineRule="exact"/>
        <w:ind w:firstLine="648" w:firstLineChars="200"/>
        <w:rPr>
          <w:rFonts w:hint="eastAsia" w:ascii="仿宋_GB2312" w:hAnsi="仿宋_GB2312" w:eastAsia="仿宋_GB2312"/>
          <w:color w:val="000000"/>
          <w:spacing w:val="2"/>
          <w:sz w:val="32"/>
          <w:lang w:eastAsia="zh-CN"/>
        </w:rPr>
      </w:pPr>
    </w:p>
    <w:p w14:paraId="088F0A30">
      <w:pPr>
        <w:pStyle w:val="41"/>
        <w:widowControl/>
      </w:pPr>
      <w:r>
        <w:t>图4 堆闷过程</w:t>
      </w:r>
    </w:p>
    <w:p w14:paraId="4DDF980F">
      <w:pPr>
        <w:pStyle w:val="4"/>
        <w:widowControl/>
        <w:numPr>
          <w:ilvl w:val="0"/>
          <w:numId w:val="13"/>
        </w:numPr>
        <w:topLinePunct w:val="0"/>
        <w:ind w:left="0" w:leftChars="0" w:firstLine="0" w:firstLineChars="0"/>
        <w:rPr>
          <w:b w:val="0"/>
        </w:rPr>
      </w:pPr>
      <w:r>
        <w:t>解块</w:t>
      </w:r>
    </w:p>
    <w:p w14:paraId="5DD73F12">
      <w:pPr>
        <w:pStyle w:val="11"/>
        <w:widowControl/>
        <w:rPr>
          <w:color w:val="000000"/>
        </w:rPr>
      </w:pPr>
      <w:r>
        <w:rPr>
          <w:color w:val="000000"/>
        </w:rPr>
        <w:t>修仁茶的解块目的是为了使茶叶能够均匀地进入下一步工序，确保茶叶的质量和口感，通过解块，可以使茶叶不再成团，更好地进行后续的加工和储存，所以解块工序是将堆闷后结块的茶叶放入解块机解块，解块至茶叶呈松散无团块即可。</w:t>
      </w:r>
    </w:p>
    <w:p w14:paraId="5DB2B7B8">
      <w:pPr>
        <w:pStyle w:val="4"/>
        <w:widowControl/>
        <w:numPr>
          <w:ilvl w:val="0"/>
          <w:numId w:val="13"/>
        </w:numPr>
        <w:topLinePunct w:val="0"/>
        <w:ind w:left="0" w:leftChars="0" w:firstLine="0" w:firstLineChars="0"/>
        <w:rPr>
          <w:b w:val="0"/>
        </w:rPr>
      </w:pPr>
      <w:r>
        <w:t>初烘</w:t>
      </w:r>
    </w:p>
    <w:p w14:paraId="02E45B89">
      <w:pPr>
        <w:pStyle w:val="11"/>
        <w:widowControl/>
        <w:rPr>
          <w:rFonts w:hint="default"/>
          <w:color w:val="000000"/>
          <w:lang w:val="en-US"/>
        </w:rPr>
      </w:pPr>
      <w:r>
        <w:rPr>
          <w:color w:val="000000"/>
        </w:rPr>
        <w:t>修仁茶的初烘工序是其制作过程中至关重要的环节，直接影响茶叶的香气、色泽，通过初烘来终止发酵：高温钝化酶活性，固定堆闷阶段形成的品质；稳定形态：缩小体积，便于紧压成型和长期储存；风味塑造：促进多酚类物质转化，形成油润乌黑的色泽及醇厚口感。因此初烘工序主要是通过控制温度和茶叶湿度，干燥时间较传统方法缩短，但仍需保证茶叶内外水分均匀蒸发</w:t>
      </w:r>
      <w:r>
        <w:rPr>
          <w:rFonts w:hint="eastAsia"/>
          <w:color w:val="000000"/>
          <w:lang w:eastAsia="zh-CN"/>
        </w:rPr>
        <w:t>我们围绕修仁茶初烘工艺设置多组实验，通过对比不同温度下茶叶含水量、茶质等数据，来验证初烘温度的可行性，具体试验结果见表</w:t>
      </w:r>
      <w:r>
        <w:rPr>
          <w:rFonts w:hint="eastAsia"/>
          <w:color w:val="000000"/>
          <w:lang w:val="en-US" w:eastAsia="zh-CN"/>
        </w:rPr>
        <w:t>5。</w:t>
      </w:r>
    </w:p>
    <w:p w14:paraId="32983C60">
      <w:pPr>
        <w:pStyle w:val="16"/>
        <w:rPr>
          <w:sz w:val="28"/>
          <w:szCs w:val="28"/>
        </w:rPr>
      </w:pPr>
      <w:r>
        <w:rPr>
          <w:rFonts w:hint="eastAsia"/>
          <w:sz w:val="28"/>
          <w:szCs w:val="28"/>
          <w:lang w:eastAsia="zh-CN"/>
        </w:rPr>
        <w:t>表</w:t>
      </w:r>
      <w:r>
        <w:rPr>
          <w:rFonts w:hint="eastAsia"/>
          <w:sz w:val="28"/>
          <w:szCs w:val="28"/>
          <w:lang w:val="en-US" w:eastAsia="zh-CN"/>
        </w:rPr>
        <w:t xml:space="preserve">5 </w:t>
      </w:r>
      <w:r>
        <w:rPr>
          <w:sz w:val="28"/>
          <w:szCs w:val="28"/>
        </w:rPr>
        <w:t>修仁茶初烘工艺实验数据分析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4"/>
        <w:gridCol w:w="951"/>
        <w:gridCol w:w="1080"/>
        <w:gridCol w:w="1260"/>
        <w:gridCol w:w="1680"/>
        <w:gridCol w:w="1646"/>
        <w:gridCol w:w="1225"/>
      </w:tblGrid>
      <w:tr w14:paraId="3531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4" w:type="dxa"/>
            <w:tcMar>
              <w:top w:w="60" w:type="dxa"/>
              <w:left w:w="120" w:type="dxa"/>
              <w:bottom w:w="30" w:type="dxa"/>
              <w:right w:w="120" w:type="dxa"/>
            </w:tcMar>
          </w:tcPr>
          <w:p w14:paraId="5ACCB8E1">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实验编号</w:t>
            </w:r>
          </w:p>
        </w:tc>
        <w:tc>
          <w:tcPr>
            <w:tcW w:w="951" w:type="dxa"/>
            <w:tcMar>
              <w:top w:w="60" w:type="dxa"/>
              <w:left w:w="120" w:type="dxa"/>
              <w:bottom w:w="30" w:type="dxa"/>
              <w:right w:w="120" w:type="dxa"/>
            </w:tcMar>
          </w:tcPr>
          <w:p w14:paraId="62B55088">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初烘温度（℃）</w:t>
            </w:r>
          </w:p>
        </w:tc>
        <w:tc>
          <w:tcPr>
            <w:tcW w:w="1080" w:type="dxa"/>
            <w:tcMar>
              <w:top w:w="60" w:type="dxa"/>
              <w:left w:w="120" w:type="dxa"/>
              <w:bottom w:w="30" w:type="dxa"/>
              <w:right w:w="120" w:type="dxa"/>
            </w:tcMar>
          </w:tcPr>
          <w:p w14:paraId="6C264999">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初始茶叶含水量（%）</w:t>
            </w:r>
          </w:p>
        </w:tc>
        <w:tc>
          <w:tcPr>
            <w:tcW w:w="1260" w:type="dxa"/>
            <w:tcMar>
              <w:top w:w="60" w:type="dxa"/>
              <w:left w:w="120" w:type="dxa"/>
              <w:bottom w:w="30" w:type="dxa"/>
              <w:right w:w="120" w:type="dxa"/>
            </w:tcMar>
          </w:tcPr>
          <w:p w14:paraId="183F956F">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烘干后茶叶含水量（%）</w:t>
            </w:r>
          </w:p>
        </w:tc>
        <w:tc>
          <w:tcPr>
            <w:tcW w:w="1680" w:type="dxa"/>
            <w:tcMar>
              <w:top w:w="60" w:type="dxa"/>
              <w:left w:w="120" w:type="dxa"/>
              <w:bottom w:w="30" w:type="dxa"/>
              <w:right w:w="120" w:type="dxa"/>
            </w:tcMar>
          </w:tcPr>
          <w:p w14:paraId="0562E003">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茶质评估（香气、色泽、口感综合评分，满分 10 分）</w:t>
            </w:r>
          </w:p>
        </w:tc>
        <w:tc>
          <w:tcPr>
            <w:tcW w:w="1646" w:type="dxa"/>
            <w:tcMar>
              <w:top w:w="60" w:type="dxa"/>
              <w:left w:w="120" w:type="dxa"/>
              <w:bottom w:w="30" w:type="dxa"/>
              <w:right w:w="120" w:type="dxa"/>
            </w:tcMar>
          </w:tcPr>
          <w:p w14:paraId="58F9B13F">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是否达到含水量要求（6%</w:t>
            </w:r>
            <w:r>
              <w:rPr>
                <w:rFonts w:hint="eastAsia" w:ascii="微软雅黑" w:hAnsi="微软雅黑" w:eastAsia="微软雅黑" w:cs="微软雅黑"/>
                <w:kern w:val="0"/>
                <w:sz w:val="24"/>
                <w:szCs w:val="24"/>
                <w:lang w:val="en-US" w:eastAsia="zh-CN" w:bidi="ar"/>
              </w:rPr>
              <w:t>~</w:t>
            </w:r>
            <w:r>
              <w:rPr>
                <w:rFonts w:hint="eastAsia" w:ascii="宋体" w:hAnsi="宋体" w:eastAsia="宋体" w:cs="宋体"/>
                <w:sz w:val="22"/>
                <w:szCs w:val="22"/>
              </w:rPr>
              <w:t>12%）</w:t>
            </w:r>
          </w:p>
        </w:tc>
        <w:tc>
          <w:tcPr>
            <w:tcW w:w="1225" w:type="dxa"/>
            <w:tcMar>
              <w:top w:w="60" w:type="dxa"/>
              <w:left w:w="120" w:type="dxa"/>
              <w:bottom w:w="30" w:type="dxa"/>
              <w:right w:w="120" w:type="dxa"/>
            </w:tcMar>
          </w:tcPr>
          <w:p w14:paraId="3DA9B549">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是否达到茶质要求（≥6 分）</w:t>
            </w:r>
          </w:p>
        </w:tc>
      </w:tr>
      <w:tr w14:paraId="0969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4" w:type="dxa"/>
            <w:tcMar>
              <w:top w:w="60" w:type="dxa"/>
              <w:left w:w="120" w:type="dxa"/>
              <w:bottom w:w="30" w:type="dxa"/>
              <w:right w:w="120" w:type="dxa"/>
            </w:tcMar>
          </w:tcPr>
          <w:p w14:paraId="35297C93">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1</w:t>
            </w:r>
          </w:p>
        </w:tc>
        <w:tc>
          <w:tcPr>
            <w:tcW w:w="951" w:type="dxa"/>
            <w:tcMar>
              <w:top w:w="60" w:type="dxa"/>
              <w:left w:w="120" w:type="dxa"/>
              <w:bottom w:w="30" w:type="dxa"/>
              <w:right w:w="120" w:type="dxa"/>
            </w:tcMar>
          </w:tcPr>
          <w:p w14:paraId="44CB16C5">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90</w:t>
            </w:r>
          </w:p>
        </w:tc>
        <w:tc>
          <w:tcPr>
            <w:tcW w:w="1080" w:type="dxa"/>
            <w:tcMar>
              <w:top w:w="60" w:type="dxa"/>
              <w:left w:w="120" w:type="dxa"/>
              <w:bottom w:w="30" w:type="dxa"/>
              <w:right w:w="120" w:type="dxa"/>
            </w:tcMar>
          </w:tcPr>
          <w:p w14:paraId="286C87D3">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75</w:t>
            </w:r>
          </w:p>
        </w:tc>
        <w:tc>
          <w:tcPr>
            <w:tcW w:w="1260" w:type="dxa"/>
            <w:tcMar>
              <w:top w:w="60" w:type="dxa"/>
              <w:left w:w="120" w:type="dxa"/>
              <w:bottom w:w="30" w:type="dxa"/>
              <w:right w:w="120" w:type="dxa"/>
            </w:tcMar>
          </w:tcPr>
          <w:p w14:paraId="39A030F1">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11.5</w:t>
            </w:r>
          </w:p>
        </w:tc>
        <w:tc>
          <w:tcPr>
            <w:tcW w:w="1680" w:type="dxa"/>
            <w:tcMar>
              <w:top w:w="60" w:type="dxa"/>
              <w:left w:w="120" w:type="dxa"/>
              <w:bottom w:w="30" w:type="dxa"/>
              <w:right w:w="120" w:type="dxa"/>
            </w:tcMar>
          </w:tcPr>
          <w:p w14:paraId="4CB85E37">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7</w:t>
            </w:r>
          </w:p>
        </w:tc>
        <w:tc>
          <w:tcPr>
            <w:tcW w:w="1646" w:type="dxa"/>
            <w:tcMar>
              <w:top w:w="60" w:type="dxa"/>
              <w:left w:w="120" w:type="dxa"/>
              <w:bottom w:w="30" w:type="dxa"/>
              <w:right w:w="120" w:type="dxa"/>
            </w:tcMar>
          </w:tcPr>
          <w:p w14:paraId="0D003F3C">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是</w:t>
            </w:r>
          </w:p>
        </w:tc>
        <w:tc>
          <w:tcPr>
            <w:tcW w:w="1225" w:type="dxa"/>
            <w:tcMar>
              <w:top w:w="60" w:type="dxa"/>
              <w:left w:w="120" w:type="dxa"/>
              <w:bottom w:w="30" w:type="dxa"/>
              <w:right w:w="120" w:type="dxa"/>
            </w:tcMar>
          </w:tcPr>
          <w:p w14:paraId="4A8875AD">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是</w:t>
            </w:r>
          </w:p>
        </w:tc>
      </w:tr>
      <w:tr w14:paraId="4DBC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4" w:type="dxa"/>
            <w:tcMar>
              <w:top w:w="60" w:type="dxa"/>
              <w:left w:w="120" w:type="dxa"/>
              <w:bottom w:w="30" w:type="dxa"/>
              <w:right w:w="120" w:type="dxa"/>
            </w:tcMar>
          </w:tcPr>
          <w:p w14:paraId="69BC95EA">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2</w:t>
            </w:r>
          </w:p>
        </w:tc>
        <w:tc>
          <w:tcPr>
            <w:tcW w:w="951" w:type="dxa"/>
            <w:tcMar>
              <w:top w:w="60" w:type="dxa"/>
              <w:left w:w="120" w:type="dxa"/>
              <w:bottom w:w="30" w:type="dxa"/>
              <w:right w:w="120" w:type="dxa"/>
            </w:tcMar>
          </w:tcPr>
          <w:p w14:paraId="0ECBF7EE">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92</w:t>
            </w:r>
          </w:p>
        </w:tc>
        <w:tc>
          <w:tcPr>
            <w:tcW w:w="1080" w:type="dxa"/>
            <w:tcMar>
              <w:top w:w="60" w:type="dxa"/>
              <w:left w:w="120" w:type="dxa"/>
              <w:bottom w:w="30" w:type="dxa"/>
              <w:right w:w="120" w:type="dxa"/>
            </w:tcMar>
          </w:tcPr>
          <w:p w14:paraId="366B8CFE">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73</w:t>
            </w:r>
          </w:p>
        </w:tc>
        <w:tc>
          <w:tcPr>
            <w:tcW w:w="1260" w:type="dxa"/>
            <w:tcMar>
              <w:top w:w="60" w:type="dxa"/>
              <w:left w:w="120" w:type="dxa"/>
              <w:bottom w:w="30" w:type="dxa"/>
              <w:right w:w="120" w:type="dxa"/>
            </w:tcMar>
          </w:tcPr>
          <w:p w14:paraId="2A99E9A6">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10.8</w:t>
            </w:r>
          </w:p>
        </w:tc>
        <w:tc>
          <w:tcPr>
            <w:tcW w:w="1680" w:type="dxa"/>
            <w:tcMar>
              <w:top w:w="60" w:type="dxa"/>
              <w:left w:w="120" w:type="dxa"/>
              <w:bottom w:w="30" w:type="dxa"/>
              <w:right w:w="120" w:type="dxa"/>
            </w:tcMar>
          </w:tcPr>
          <w:p w14:paraId="4CC87FC3">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7.5</w:t>
            </w:r>
          </w:p>
        </w:tc>
        <w:tc>
          <w:tcPr>
            <w:tcW w:w="1646" w:type="dxa"/>
            <w:tcMar>
              <w:top w:w="60" w:type="dxa"/>
              <w:left w:w="120" w:type="dxa"/>
              <w:bottom w:w="30" w:type="dxa"/>
              <w:right w:w="120" w:type="dxa"/>
            </w:tcMar>
          </w:tcPr>
          <w:p w14:paraId="38A0448D">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是</w:t>
            </w:r>
          </w:p>
        </w:tc>
        <w:tc>
          <w:tcPr>
            <w:tcW w:w="1225" w:type="dxa"/>
            <w:tcMar>
              <w:top w:w="60" w:type="dxa"/>
              <w:left w:w="120" w:type="dxa"/>
              <w:bottom w:w="30" w:type="dxa"/>
              <w:right w:w="120" w:type="dxa"/>
            </w:tcMar>
          </w:tcPr>
          <w:p w14:paraId="0F8527E5">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是</w:t>
            </w:r>
          </w:p>
        </w:tc>
      </w:tr>
      <w:tr w14:paraId="2457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4" w:type="dxa"/>
            <w:tcMar>
              <w:top w:w="60" w:type="dxa"/>
              <w:left w:w="120" w:type="dxa"/>
              <w:bottom w:w="30" w:type="dxa"/>
              <w:right w:w="120" w:type="dxa"/>
            </w:tcMar>
          </w:tcPr>
          <w:p w14:paraId="0ECB7007">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3</w:t>
            </w:r>
          </w:p>
        </w:tc>
        <w:tc>
          <w:tcPr>
            <w:tcW w:w="951" w:type="dxa"/>
            <w:tcMar>
              <w:top w:w="60" w:type="dxa"/>
              <w:left w:w="120" w:type="dxa"/>
              <w:bottom w:w="30" w:type="dxa"/>
              <w:right w:w="120" w:type="dxa"/>
            </w:tcMar>
          </w:tcPr>
          <w:p w14:paraId="32C7F88C">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94</w:t>
            </w:r>
          </w:p>
        </w:tc>
        <w:tc>
          <w:tcPr>
            <w:tcW w:w="1080" w:type="dxa"/>
            <w:tcMar>
              <w:top w:w="60" w:type="dxa"/>
              <w:left w:w="120" w:type="dxa"/>
              <w:bottom w:w="30" w:type="dxa"/>
              <w:right w:w="120" w:type="dxa"/>
            </w:tcMar>
          </w:tcPr>
          <w:p w14:paraId="280F940B">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76</w:t>
            </w:r>
          </w:p>
        </w:tc>
        <w:tc>
          <w:tcPr>
            <w:tcW w:w="1260" w:type="dxa"/>
            <w:tcMar>
              <w:top w:w="60" w:type="dxa"/>
              <w:left w:w="120" w:type="dxa"/>
              <w:bottom w:w="30" w:type="dxa"/>
              <w:right w:w="120" w:type="dxa"/>
            </w:tcMar>
          </w:tcPr>
          <w:p w14:paraId="702D3573">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9.9</w:t>
            </w:r>
          </w:p>
        </w:tc>
        <w:tc>
          <w:tcPr>
            <w:tcW w:w="1680" w:type="dxa"/>
            <w:tcMar>
              <w:top w:w="60" w:type="dxa"/>
              <w:left w:w="120" w:type="dxa"/>
              <w:bottom w:w="30" w:type="dxa"/>
              <w:right w:w="120" w:type="dxa"/>
            </w:tcMar>
          </w:tcPr>
          <w:p w14:paraId="331C689D">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8</w:t>
            </w:r>
          </w:p>
        </w:tc>
        <w:tc>
          <w:tcPr>
            <w:tcW w:w="1646" w:type="dxa"/>
            <w:tcMar>
              <w:top w:w="60" w:type="dxa"/>
              <w:left w:w="120" w:type="dxa"/>
              <w:bottom w:w="30" w:type="dxa"/>
              <w:right w:w="120" w:type="dxa"/>
            </w:tcMar>
          </w:tcPr>
          <w:p w14:paraId="59C8539A">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是</w:t>
            </w:r>
          </w:p>
        </w:tc>
        <w:tc>
          <w:tcPr>
            <w:tcW w:w="1225" w:type="dxa"/>
            <w:tcMar>
              <w:top w:w="60" w:type="dxa"/>
              <w:left w:w="120" w:type="dxa"/>
              <w:bottom w:w="30" w:type="dxa"/>
              <w:right w:w="120" w:type="dxa"/>
            </w:tcMar>
          </w:tcPr>
          <w:p w14:paraId="656127A9">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是</w:t>
            </w:r>
          </w:p>
        </w:tc>
      </w:tr>
      <w:tr w14:paraId="40B0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4" w:type="dxa"/>
            <w:tcMar>
              <w:top w:w="60" w:type="dxa"/>
              <w:left w:w="120" w:type="dxa"/>
              <w:bottom w:w="30" w:type="dxa"/>
              <w:right w:w="120" w:type="dxa"/>
            </w:tcMar>
          </w:tcPr>
          <w:p w14:paraId="6CBA0D11">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4</w:t>
            </w:r>
          </w:p>
        </w:tc>
        <w:tc>
          <w:tcPr>
            <w:tcW w:w="951" w:type="dxa"/>
            <w:tcMar>
              <w:top w:w="60" w:type="dxa"/>
              <w:left w:w="120" w:type="dxa"/>
              <w:bottom w:w="30" w:type="dxa"/>
              <w:right w:w="120" w:type="dxa"/>
            </w:tcMar>
          </w:tcPr>
          <w:p w14:paraId="217C8F76">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96</w:t>
            </w:r>
          </w:p>
        </w:tc>
        <w:tc>
          <w:tcPr>
            <w:tcW w:w="1080" w:type="dxa"/>
            <w:tcMar>
              <w:top w:w="60" w:type="dxa"/>
              <w:left w:w="120" w:type="dxa"/>
              <w:bottom w:w="30" w:type="dxa"/>
              <w:right w:w="120" w:type="dxa"/>
            </w:tcMar>
          </w:tcPr>
          <w:p w14:paraId="2935FE4E">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74</w:t>
            </w:r>
          </w:p>
        </w:tc>
        <w:tc>
          <w:tcPr>
            <w:tcW w:w="1260" w:type="dxa"/>
            <w:tcMar>
              <w:top w:w="60" w:type="dxa"/>
              <w:left w:w="120" w:type="dxa"/>
              <w:bottom w:w="30" w:type="dxa"/>
              <w:right w:w="120" w:type="dxa"/>
            </w:tcMar>
          </w:tcPr>
          <w:p w14:paraId="5E460B57">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8.5</w:t>
            </w:r>
          </w:p>
        </w:tc>
        <w:tc>
          <w:tcPr>
            <w:tcW w:w="1680" w:type="dxa"/>
            <w:tcMar>
              <w:top w:w="60" w:type="dxa"/>
              <w:left w:w="120" w:type="dxa"/>
              <w:bottom w:w="30" w:type="dxa"/>
              <w:right w:w="120" w:type="dxa"/>
            </w:tcMar>
          </w:tcPr>
          <w:p w14:paraId="2ECCB7AF">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8.2</w:t>
            </w:r>
          </w:p>
        </w:tc>
        <w:tc>
          <w:tcPr>
            <w:tcW w:w="1646" w:type="dxa"/>
            <w:tcMar>
              <w:top w:w="60" w:type="dxa"/>
              <w:left w:w="120" w:type="dxa"/>
              <w:bottom w:w="30" w:type="dxa"/>
              <w:right w:w="120" w:type="dxa"/>
            </w:tcMar>
          </w:tcPr>
          <w:p w14:paraId="0446397B">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是</w:t>
            </w:r>
          </w:p>
        </w:tc>
        <w:tc>
          <w:tcPr>
            <w:tcW w:w="1225" w:type="dxa"/>
            <w:tcMar>
              <w:top w:w="60" w:type="dxa"/>
              <w:left w:w="120" w:type="dxa"/>
              <w:bottom w:w="30" w:type="dxa"/>
              <w:right w:w="120" w:type="dxa"/>
            </w:tcMar>
          </w:tcPr>
          <w:p w14:paraId="48A77B28">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是</w:t>
            </w:r>
          </w:p>
        </w:tc>
      </w:tr>
      <w:tr w14:paraId="1612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4" w:type="dxa"/>
            <w:tcMar>
              <w:top w:w="60" w:type="dxa"/>
              <w:left w:w="120" w:type="dxa"/>
              <w:bottom w:w="30" w:type="dxa"/>
              <w:right w:w="120" w:type="dxa"/>
            </w:tcMar>
          </w:tcPr>
          <w:p w14:paraId="66115A52">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5</w:t>
            </w:r>
          </w:p>
        </w:tc>
        <w:tc>
          <w:tcPr>
            <w:tcW w:w="951" w:type="dxa"/>
            <w:tcMar>
              <w:top w:w="60" w:type="dxa"/>
              <w:left w:w="120" w:type="dxa"/>
              <w:bottom w:w="30" w:type="dxa"/>
              <w:right w:w="120" w:type="dxa"/>
            </w:tcMar>
          </w:tcPr>
          <w:p w14:paraId="5BABC6F2">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98</w:t>
            </w:r>
          </w:p>
        </w:tc>
        <w:tc>
          <w:tcPr>
            <w:tcW w:w="1080" w:type="dxa"/>
            <w:tcMar>
              <w:top w:w="60" w:type="dxa"/>
              <w:left w:w="120" w:type="dxa"/>
              <w:bottom w:w="30" w:type="dxa"/>
              <w:right w:w="120" w:type="dxa"/>
            </w:tcMar>
          </w:tcPr>
          <w:p w14:paraId="67D0C671">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77</w:t>
            </w:r>
          </w:p>
        </w:tc>
        <w:tc>
          <w:tcPr>
            <w:tcW w:w="1260" w:type="dxa"/>
            <w:tcMar>
              <w:top w:w="60" w:type="dxa"/>
              <w:left w:w="120" w:type="dxa"/>
              <w:bottom w:w="30" w:type="dxa"/>
              <w:right w:w="120" w:type="dxa"/>
            </w:tcMar>
          </w:tcPr>
          <w:p w14:paraId="34817713">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7.3</w:t>
            </w:r>
          </w:p>
        </w:tc>
        <w:tc>
          <w:tcPr>
            <w:tcW w:w="1680" w:type="dxa"/>
            <w:tcMar>
              <w:top w:w="60" w:type="dxa"/>
              <w:left w:w="120" w:type="dxa"/>
              <w:bottom w:w="30" w:type="dxa"/>
              <w:right w:w="120" w:type="dxa"/>
            </w:tcMar>
          </w:tcPr>
          <w:p w14:paraId="486B8ED3">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8.5</w:t>
            </w:r>
          </w:p>
        </w:tc>
        <w:tc>
          <w:tcPr>
            <w:tcW w:w="1646" w:type="dxa"/>
            <w:tcMar>
              <w:top w:w="60" w:type="dxa"/>
              <w:left w:w="120" w:type="dxa"/>
              <w:bottom w:w="30" w:type="dxa"/>
              <w:right w:w="120" w:type="dxa"/>
            </w:tcMar>
          </w:tcPr>
          <w:p w14:paraId="4732E7D2">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是</w:t>
            </w:r>
          </w:p>
        </w:tc>
        <w:tc>
          <w:tcPr>
            <w:tcW w:w="1225" w:type="dxa"/>
            <w:tcMar>
              <w:top w:w="60" w:type="dxa"/>
              <w:left w:w="120" w:type="dxa"/>
              <w:bottom w:w="30" w:type="dxa"/>
              <w:right w:w="120" w:type="dxa"/>
            </w:tcMar>
          </w:tcPr>
          <w:p w14:paraId="2AB2C3D4">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是</w:t>
            </w:r>
          </w:p>
        </w:tc>
      </w:tr>
      <w:tr w14:paraId="3646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4" w:type="dxa"/>
            <w:tcMar>
              <w:top w:w="60" w:type="dxa"/>
              <w:left w:w="120" w:type="dxa"/>
              <w:bottom w:w="30" w:type="dxa"/>
              <w:right w:w="120" w:type="dxa"/>
            </w:tcMar>
          </w:tcPr>
          <w:p w14:paraId="04F4AC99">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6</w:t>
            </w:r>
          </w:p>
        </w:tc>
        <w:tc>
          <w:tcPr>
            <w:tcW w:w="951" w:type="dxa"/>
            <w:tcMar>
              <w:top w:w="60" w:type="dxa"/>
              <w:left w:w="120" w:type="dxa"/>
              <w:bottom w:w="30" w:type="dxa"/>
              <w:right w:w="120" w:type="dxa"/>
            </w:tcMar>
          </w:tcPr>
          <w:p w14:paraId="06A6C29B">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100</w:t>
            </w:r>
          </w:p>
        </w:tc>
        <w:tc>
          <w:tcPr>
            <w:tcW w:w="1080" w:type="dxa"/>
            <w:tcMar>
              <w:top w:w="60" w:type="dxa"/>
              <w:left w:w="120" w:type="dxa"/>
              <w:bottom w:w="30" w:type="dxa"/>
              <w:right w:w="120" w:type="dxa"/>
            </w:tcMar>
          </w:tcPr>
          <w:p w14:paraId="7CFD75D7">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75</w:t>
            </w:r>
          </w:p>
        </w:tc>
        <w:tc>
          <w:tcPr>
            <w:tcW w:w="1260" w:type="dxa"/>
            <w:tcMar>
              <w:top w:w="60" w:type="dxa"/>
              <w:left w:w="120" w:type="dxa"/>
              <w:bottom w:w="30" w:type="dxa"/>
              <w:right w:w="120" w:type="dxa"/>
            </w:tcMar>
          </w:tcPr>
          <w:p w14:paraId="766928F8">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6.5</w:t>
            </w:r>
          </w:p>
        </w:tc>
        <w:tc>
          <w:tcPr>
            <w:tcW w:w="1680" w:type="dxa"/>
            <w:tcMar>
              <w:top w:w="60" w:type="dxa"/>
              <w:left w:w="120" w:type="dxa"/>
              <w:bottom w:w="30" w:type="dxa"/>
              <w:right w:w="120" w:type="dxa"/>
            </w:tcMar>
          </w:tcPr>
          <w:p w14:paraId="56D2DE84">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8</w:t>
            </w:r>
          </w:p>
        </w:tc>
        <w:tc>
          <w:tcPr>
            <w:tcW w:w="1646" w:type="dxa"/>
            <w:tcMar>
              <w:top w:w="60" w:type="dxa"/>
              <w:left w:w="120" w:type="dxa"/>
              <w:bottom w:w="30" w:type="dxa"/>
              <w:right w:w="120" w:type="dxa"/>
            </w:tcMar>
          </w:tcPr>
          <w:p w14:paraId="1B3E840A">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是</w:t>
            </w:r>
          </w:p>
        </w:tc>
        <w:tc>
          <w:tcPr>
            <w:tcW w:w="1225" w:type="dxa"/>
            <w:tcMar>
              <w:top w:w="60" w:type="dxa"/>
              <w:left w:w="120" w:type="dxa"/>
              <w:bottom w:w="30" w:type="dxa"/>
              <w:right w:w="120" w:type="dxa"/>
            </w:tcMar>
          </w:tcPr>
          <w:p w14:paraId="70B7DFF7">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是</w:t>
            </w:r>
          </w:p>
        </w:tc>
      </w:tr>
      <w:tr w14:paraId="6EF0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4" w:type="dxa"/>
            <w:tcMar>
              <w:top w:w="60" w:type="dxa"/>
              <w:left w:w="120" w:type="dxa"/>
              <w:bottom w:w="30" w:type="dxa"/>
              <w:right w:w="120" w:type="dxa"/>
            </w:tcMar>
          </w:tcPr>
          <w:p w14:paraId="27B5F168">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7</w:t>
            </w:r>
          </w:p>
        </w:tc>
        <w:tc>
          <w:tcPr>
            <w:tcW w:w="951" w:type="dxa"/>
            <w:tcMar>
              <w:top w:w="60" w:type="dxa"/>
              <w:left w:w="120" w:type="dxa"/>
              <w:bottom w:w="30" w:type="dxa"/>
              <w:right w:w="120" w:type="dxa"/>
            </w:tcMar>
          </w:tcPr>
          <w:p w14:paraId="349D319F">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88</w:t>
            </w:r>
          </w:p>
        </w:tc>
        <w:tc>
          <w:tcPr>
            <w:tcW w:w="1080" w:type="dxa"/>
            <w:tcMar>
              <w:top w:w="60" w:type="dxa"/>
              <w:left w:w="120" w:type="dxa"/>
              <w:bottom w:w="30" w:type="dxa"/>
              <w:right w:w="120" w:type="dxa"/>
            </w:tcMar>
          </w:tcPr>
          <w:p w14:paraId="42CB2A6C">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74</w:t>
            </w:r>
          </w:p>
        </w:tc>
        <w:tc>
          <w:tcPr>
            <w:tcW w:w="1260" w:type="dxa"/>
            <w:tcMar>
              <w:top w:w="60" w:type="dxa"/>
              <w:left w:w="120" w:type="dxa"/>
              <w:bottom w:w="30" w:type="dxa"/>
              <w:right w:w="120" w:type="dxa"/>
            </w:tcMar>
          </w:tcPr>
          <w:p w14:paraId="73432F31">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13.2</w:t>
            </w:r>
          </w:p>
        </w:tc>
        <w:tc>
          <w:tcPr>
            <w:tcW w:w="1680" w:type="dxa"/>
            <w:tcMar>
              <w:top w:w="60" w:type="dxa"/>
              <w:left w:w="120" w:type="dxa"/>
              <w:bottom w:w="30" w:type="dxa"/>
              <w:right w:w="120" w:type="dxa"/>
            </w:tcMar>
          </w:tcPr>
          <w:p w14:paraId="36BBA7E9">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5.5</w:t>
            </w:r>
          </w:p>
        </w:tc>
        <w:tc>
          <w:tcPr>
            <w:tcW w:w="1646" w:type="dxa"/>
            <w:tcMar>
              <w:top w:w="60" w:type="dxa"/>
              <w:left w:w="120" w:type="dxa"/>
              <w:bottom w:w="30" w:type="dxa"/>
              <w:right w:w="120" w:type="dxa"/>
            </w:tcMar>
          </w:tcPr>
          <w:p w14:paraId="679E5A66">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否</w:t>
            </w:r>
          </w:p>
        </w:tc>
        <w:tc>
          <w:tcPr>
            <w:tcW w:w="1225" w:type="dxa"/>
            <w:tcMar>
              <w:top w:w="60" w:type="dxa"/>
              <w:left w:w="120" w:type="dxa"/>
              <w:bottom w:w="30" w:type="dxa"/>
              <w:right w:w="120" w:type="dxa"/>
            </w:tcMar>
          </w:tcPr>
          <w:p w14:paraId="5C674392">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否</w:t>
            </w:r>
          </w:p>
        </w:tc>
      </w:tr>
      <w:tr w14:paraId="48BC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04" w:type="dxa"/>
            <w:tcMar>
              <w:top w:w="60" w:type="dxa"/>
              <w:left w:w="120" w:type="dxa"/>
              <w:bottom w:w="30" w:type="dxa"/>
              <w:right w:w="120" w:type="dxa"/>
            </w:tcMar>
          </w:tcPr>
          <w:p w14:paraId="2D16C2EC">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8</w:t>
            </w:r>
          </w:p>
        </w:tc>
        <w:tc>
          <w:tcPr>
            <w:tcW w:w="951" w:type="dxa"/>
            <w:tcMar>
              <w:top w:w="60" w:type="dxa"/>
              <w:left w:w="120" w:type="dxa"/>
              <w:bottom w:w="30" w:type="dxa"/>
              <w:right w:w="120" w:type="dxa"/>
            </w:tcMar>
          </w:tcPr>
          <w:p w14:paraId="438F432D">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102</w:t>
            </w:r>
          </w:p>
        </w:tc>
        <w:tc>
          <w:tcPr>
            <w:tcW w:w="1080" w:type="dxa"/>
            <w:tcMar>
              <w:top w:w="60" w:type="dxa"/>
              <w:left w:w="120" w:type="dxa"/>
              <w:bottom w:w="30" w:type="dxa"/>
              <w:right w:w="120" w:type="dxa"/>
            </w:tcMar>
          </w:tcPr>
          <w:p w14:paraId="74EC13C6">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76</w:t>
            </w:r>
          </w:p>
        </w:tc>
        <w:tc>
          <w:tcPr>
            <w:tcW w:w="1260" w:type="dxa"/>
            <w:tcMar>
              <w:top w:w="60" w:type="dxa"/>
              <w:left w:w="120" w:type="dxa"/>
              <w:bottom w:w="30" w:type="dxa"/>
              <w:right w:w="120" w:type="dxa"/>
            </w:tcMar>
          </w:tcPr>
          <w:p w14:paraId="0665768E">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5.2</w:t>
            </w:r>
          </w:p>
        </w:tc>
        <w:tc>
          <w:tcPr>
            <w:tcW w:w="1680" w:type="dxa"/>
            <w:tcMar>
              <w:top w:w="60" w:type="dxa"/>
              <w:left w:w="120" w:type="dxa"/>
              <w:bottom w:w="30" w:type="dxa"/>
              <w:right w:w="120" w:type="dxa"/>
            </w:tcMar>
          </w:tcPr>
          <w:p w14:paraId="10D8DF93">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5</w:t>
            </w:r>
          </w:p>
        </w:tc>
        <w:tc>
          <w:tcPr>
            <w:tcW w:w="1646" w:type="dxa"/>
            <w:tcMar>
              <w:top w:w="60" w:type="dxa"/>
              <w:left w:w="120" w:type="dxa"/>
              <w:bottom w:w="30" w:type="dxa"/>
              <w:right w:w="120" w:type="dxa"/>
            </w:tcMar>
          </w:tcPr>
          <w:p w14:paraId="648E8CFE">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否</w:t>
            </w:r>
          </w:p>
        </w:tc>
        <w:tc>
          <w:tcPr>
            <w:tcW w:w="1225" w:type="dxa"/>
            <w:tcMar>
              <w:top w:w="60" w:type="dxa"/>
              <w:left w:w="120" w:type="dxa"/>
              <w:bottom w:w="30" w:type="dxa"/>
              <w:right w:w="120" w:type="dxa"/>
            </w:tcMar>
          </w:tcPr>
          <w:p w14:paraId="3F67EC6C">
            <w:pPr>
              <w:pStyle w:val="42"/>
              <w:keepNext w:val="0"/>
              <w:keepLines w:val="0"/>
              <w:widowControl/>
              <w:suppressLineNumbers w:val="0"/>
              <w:spacing w:beforeAutospacing="0" w:afterAutospacing="0"/>
              <w:ind w:right="0"/>
              <w:rPr>
                <w:rFonts w:hint="eastAsia" w:ascii="宋体" w:hAnsi="宋体" w:eastAsia="宋体" w:cs="宋体"/>
                <w:sz w:val="22"/>
                <w:szCs w:val="22"/>
              </w:rPr>
            </w:pPr>
            <w:r>
              <w:rPr>
                <w:rFonts w:hint="eastAsia" w:ascii="宋体" w:hAnsi="宋体" w:eastAsia="宋体" w:cs="宋体"/>
                <w:sz w:val="22"/>
                <w:szCs w:val="22"/>
              </w:rPr>
              <w:t>否</w:t>
            </w:r>
          </w:p>
        </w:tc>
      </w:tr>
    </w:tbl>
    <w:p w14:paraId="638D20AF">
      <w:pPr>
        <w:pStyle w:val="42"/>
        <w:rPr>
          <w:rFonts w:hint="eastAsia" w:ascii="宋体" w:hAnsi="宋体" w:eastAsia="宋体" w:cs="宋体"/>
          <w:sz w:val="24"/>
          <w:szCs w:val="24"/>
        </w:rPr>
      </w:pPr>
      <w:r>
        <w:rPr>
          <w:rFonts w:hint="eastAsia" w:ascii="宋体" w:hAnsi="宋体" w:eastAsia="宋体" w:cs="宋体"/>
          <w:b/>
          <w:bCs/>
          <w:sz w:val="24"/>
          <w:szCs w:val="24"/>
        </w:rPr>
        <w:t>数据分析</w:t>
      </w:r>
      <w:r>
        <w:rPr>
          <w:rFonts w:hint="eastAsia" w:ascii="宋体" w:hAnsi="宋体" w:eastAsia="宋体" w:cs="宋体"/>
          <w:sz w:val="24"/>
          <w:szCs w:val="24"/>
        </w:rPr>
        <w:t>：</w:t>
      </w:r>
    </w:p>
    <w:p w14:paraId="2379C9C8">
      <w:pPr>
        <w:pStyle w:val="42"/>
        <w:numPr>
          <w:ilvl w:val="0"/>
          <w:numId w:val="0"/>
        </w:numPr>
        <w:ind w:leftChars="0" w:firstLine="482" w:firstLineChars="200"/>
        <w:rPr>
          <w:rFonts w:hint="eastAsia" w:ascii="Times New Roman" w:hAnsi="Times New Roman" w:eastAsia="宋体" w:cs="Times New Roman"/>
          <w:color w:val="000000"/>
          <w:kern w:val="2"/>
          <w:sz w:val="24"/>
          <w:szCs w:val="24"/>
          <w:lang w:val="en-US" w:eastAsia="zh-CN" w:bidi="ar-SA"/>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含水量分析</w:t>
      </w:r>
      <w:r>
        <w:rPr>
          <w:rFonts w:hint="eastAsia" w:ascii="宋体" w:hAnsi="宋体" w:eastAsia="宋体" w:cs="宋体"/>
          <w:sz w:val="24"/>
          <w:szCs w:val="24"/>
        </w:rPr>
        <w:t>：</w:t>
      </w:r>
      <w:r>
        <w:rPr>
          <w:rFonts w:hint="eastAsia" w:ascii="Times New Roman" w:hAnsi="Times New Roman" w:eastAsia="宋体" w:cs="Times New Roman"/>
          <w:color w:val="000000"/>
          <w:kern w:val="2"/>
          <w:sz w:val="24"/>
          <w:szCs w:val="24"/>
          <w:lang w:val="en-US" w:eastAsia="zh-CN" w:bidi="ar-SA"/>
        </w:rPr>
        <w:t>在 90℃~100℃温度区间内进行初烘的实验编号 1~6 组，烘干后茶叶含水量均在 6%~12% 的要求范围内。而低于 90℃的 88℃（实验编号 7 组），烘干后含水量为 13.2%，高于标准上限；高于 100℃的 102℃（实验编号 8 组），烘干后含水量为 5.2%，低于标准下限。这表明 90℃~100℃的初烘温度能够有效将茶叶含水量控制在合适范围。</w:t>
      </w:r>
    </w:p>
    <w:p w14:paraId="41390F09">
      <w:pPr>
        <w:pStyle w:val="42"/>
        <w:numPr>
          <w:ilvl w:val="0"/>
          <w:numId w:val="0"/>
        </w:numPr>
        <w:ind w:leftChars="0" w:firstLine="482" w:firstLineChars="200"/>
        <w:rPr>
          <w:rFonts w:hint="eastAsia" w:ascii="Times New Roman" w:hAnsi="Times New Roman" w:eastAsia="宋体" w:cs="Times New Roman"/>
          <w:color w:val="000000"/>
          <w:kern w:val="2"/>
          <w:sz w:val="24"/>
          <w:szCs w:val="24"/>
          <w:lang w:val="en-US" w:eastAsia="zh-CN" w:bidi="ar-SA"/>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茶质分析</w:t>
      </w:r>
      <w:r>
        <w:rPr>
          <w:rFonts w:hint="eastAsia" w:ascii="宋体" w:hAnsi="宋体" w:eastAsia="宋体" w:cs="宋体"/>
          <w:sz w:val="24"/>
          <w:szCs w:val="24"/>
        </w:rPr>
        <w:t>：</w:t>
      </w:r>
      <w:r>
        <w:rPr>
          <w:rFonts w:hint="eastAsia" w:ascii="Times New Roman" w:hAnsi="Times New Roman" w:eastAsia="宋体" w:cs="Times New Roman"/>
          <w:color w:val="000000"/>
          <w:kern w:val="2"/>
          <w:sz w:val="24"/>
          <w:szCs w:val="24"/>
          <w:lang w:val="en-US" w:eastAsia="zh-CN" w:bidi="ar-SA"/>
        </w:rPr>
        <w:t>实验编号 1 ~ 6 组，茶质综合评分均在 6 分及以上，达到茶质要求。而 88℃（实验编号 7 组）时茶质评分为 5.5 分，102℃（实验编号 8 组）时茶质评分为 5 分，均未达到要求。这说明在 90℃~100℃的温度区间内进行初烘，有利于保证修仁茶的香气、色泽和口感等茶质要素。</w:t>
      </w:r>
    </w:p>
    <w:p w14:paraId="58B4FF57">
      <w:pPr>
        <w:pStyle w:val="42"/>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综上，修仁茶初烘工艺中 90℃~100℃的初烘温度可行，在此温度区间内烘干后茶叶含水量能达到要求，且茶质也能达到要求。</w:t>
      </w:r>
    </w:p>
    <w:p w14:paraId="17AA2C1E">
      <w:pPr>
        <w:pStyle w:val="4"/>
        <w:widowControl/>
        <w:numPr>
          <w:ilvl w:val="0"/>
          <w:numId w:val="13"/>
        </w:numPr>
        <w:topLinePunct w:val="0"/>
        <w:ind w:left="0" w:leftChars="0" w:firstLine="0" w:firstLineChars="0"/>
        <w:rPr>
          <w:b w:val="0"/>
        </w:rPr>
      </w:pPr>
      <w:r>
        <w:t>汽蒸</w:t>
      </w:r>
      <w:r>
        <w:rPr>
          <w:rFonts w:hint="eastAsia"/>
          <w:lang w:eastAsia="zh-CN"/>
        </w:rPr>
        <w:t>、压制</w:t>
      </w:r>
    </w:p>
    <w:p w14:paraId="196C7432">
      <w:pPr>
        <w:pStyle w:val="42"/>
        <w:numPr>
          <w:ilvl w:val="0"/>
          <w:numId w:val="0"/>
        </w:numPr>
        <w:ind w:leftChars="0"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汽蒸</w:t>
      </w:r>
      <w:r>
        <w:rPr>
          <w:rFonts w:hint="eastAsia" w:ascii="宋体" w:hAnsi="宋体" w:eastAsia="宋体" w:cs="宋体"/>
          <w:sz w:val="24"/>
          <w:szCs w:val="24"/>
          <w:lang w:eastAsia="zh-CN"/>
        </w:rPr>
        <w:t>是修仁茶</w:t>
      </w:r>
      <w:r>
        <w:rPr>
          <w:rFonts w:hint="eastAsia" w:ascii="宋体" w:hAnsi="宋体" w:eastAsia="宋体" w:cs="宋体"/>
          <w:sz w:val="24"/>
          <w:szCs w:val="24"/>
        </w:rPr>
        <w:t>制作过程中不可或缺的工序。汽蒸通过高温蒸汽处理茶叶，迅速抑制酵素活性，防止过度发酵；而压制则通过物理压力将茶叶压缩成各种形状，便于储存和运输，同时提升茶叶的品质。这些工序的精细操作，共同造就了</w:t>
      </w:r>
      <w:r>
        <w:rPr>
          <w:rFonts w:hint="eastAsia" w:ascii="宋体" w:hAnsi="宋体" w:eastAsia="宋体" w:cs="宋体"/>
          <w:sz w:val="24"/>
          <w:szCs w:val="24"/>
          <w:lang w:eastAsia="zh-CN"/>
        </w:rPr>
        <w:t>修仁茶</w:t>
      </w:r>
      <w:r>
        <w:rPr>
          <w:rFonts w:hint="eastAsia" w:ascii="宋体" w:hAnsi="宋体" w:eastAsia="宋体" w:cs="宋体"/>
          <w:sz w:val="24"/>
          <w:szCs w:val="24"/>
        </w:rPr>
        <w:t>独特的风味和品质</w:t>
      </w:r>
      <w:r>
        <w:rPr>
          <w:rFonts w:hint="eastAsia" w:ascii="宋体" w:hAnsi="宋体" w:eastAsia="宋体" w:cs="宋体"/>
          <w:sz w:val="24"/>
          <w:szCs w:val="24"/>
          <w:lang w:eastAsia="zh-CN"/>
        </w:rPr>
        <w:t>，因此修仁茶汽蒸艺主要是控制汽蒸的温度及时间，我通过用不同温度和时间组合进行汽蒸试验，记录茶叶汽蒸后的柔软程度，来验证该工艺参数的可行性，具体试验结果见表</w:t>
      </w:r>
      <w:r>
        <w:rPr>
          <w:rFonts w:hint="eastAsia" w:ascii="宋体" w:hAnsi="宋体" w:eastAsia="宋体" w:cs="宋体"/>
          <w:sz w:val="24"/>
          <w:szCs w:val="24"/>
          <w:lang w:val="en-US" w:eastAsia="zh-CN"/>
        </w:rPr>
        <w:t>6。</w:t>
      </w:r>
    </w:p>
    <w:p w14:paraId="58B92CEB">
      <w:pPr>
        <w:pStyle w:val="16"/>
        <w:rPr>
          <w:sz w:val="28"/>
          <w:szCs w:val="28"/>
        </w:rPr>
      </w:pPr>
      <w:r>
        <w:rPr>
          <w:rFonts w:hint="eastAsia"/>
          <w:sz w:val="28"/>
          <w:szCs w:val="28"/>
          <w:lang w:eastAsia="zh-CN"/>
        </w:rPr>
        <w:t>表</w:t>
      </w:r>
      <w:r>
        <w:rPr>
          <w:rFonts w:hint="eastAsia"/>
          <w:sz w:val="28"/>
          <w:szCs w:val="28"/>
          <w:lang w:val="en-US" w:eastAsia="zh-CN"/>
        </w:rPr>
        <w:t xml:space="preserve">6 </w:t>
      </w:r>
      <w:r>
        <w:rPr>
          <w:sz w:val="28"/>
          <w:szCs w:val="28"/>
        </w:rPr>
        <w:t>修仁茶汽蒸工艺实验数据分析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81"/>
        <w:gridCol w:w="1140"/>
        <w:gridCol w:w="1534"/>
        <w:gridCol w:w="2717"/>
        <w:gridCol w:w="2374"/>
      </w:tblGrid>
      <w:tr w14:paraId="35A4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6B732CBF">
            <w:pPr>
              <w:pStyle w:val="42"/>
              <w:keepNext w:val="0"/>
              <w:keepLines w:val="0"/>
              <w:widowControl/>
              <w:suppressLineNumbers w:val="0"/>
              <w:spacing w:beforeAutospacing="0" w:afterAutospacing="0"/>
              <w:ind w:right="0"/>
              <w:rPr>
                <w:rFonts w:hint="default"/>
              </w:rPr>
            </w:pPr>
            <w:r>
              <w:rPr>
                <w:rFonts w:hint="default"/>
              </w:rPr>
              <w:t>实验编号</w:t>
            </w:r>
          </w:p>
        </w:tc>
        <w:tc>
          <w:tcPr>
            <w:tcW w:w="1140" w:type="dxa"/>
            <w:tcMar>
              <w:top w:w="60" w:type="dxa"/>
              <w:left w:w="120" w:type="dxa"/>
              <w:bottom w:w="30" w:type="dxa"/>
              <w:right w:w="120" w:type="dxa"/>
            </w:tcMar>
          </w:tcPr>
          <w:p w14:paraId="678E8767">
            <w:pPr>
              <w:pStyle w:val="42"/>
              <w:keepNext w:val="0"/>
              <w:keepLines w:val="0"/>
              <w:widowControl/>
              <w:suppressLineNumbers w:val="0"/>
              <w:spacing w:beforeAutospacing="0" w:afterAutospacing="0"/>
              <w:ind w:right="0"/>
              <w:rPr>
                <w:rFonts w:hint="default"/>
              </w:rPr>
            </w:pPr>
            <w:r>
              <w:rPr>
                <w:rFonts w:hint="default"/>
              </w:rPr>
              <w:t>汽蒸温度（℃）</w:t>
            </w:r>
          </w:p>
        </w:tc>
        <w:tc>
          <w:tcPr>
            <w:tcW w:w="1534" w:type="dxa"/>
            <w:tcMar>
              <w:top w:w="60" w:type="dxa"/>
              <w:left w:w="120" w:type="dxa"/>
              <w:bottom w:w="30" w:type="dxa"/>
              <w:right w:w="120" w:type="dxa"/>
            </w:tcMar>
          </w:tcPr>
          <w:p w14:paraId="05331455">
            <w:pPr>
              <w:pStyle w:val="42"/>
              <w:keepNext w:val="0"/>
              <w:keepLines w:val="0"/>
              <w:widowControl/>
              <w:suppressLineNumbers w:val="0"/>
              <w:spacing w:beforeAutospacing="0" w:afterAutospacing="0"/>
              <w:ind w:right="0"/>
              <w:rPr>
                <w:rFonts w:hint="default"/>
              </w:rPr>
            </w:pPr>
            <w:r>
              <w:rPr>
                <w:rFonts w:hint="default"/>
              </w:rPr>
              <w:t>汽蒸时间（min）</w:t>
            </w:r>
          </w:p>
        </w:tc>
        <w:tc>
          <w:tcPr>
            <w:tcW w:w="2717" w:type="dxa"/>
            <w:tcMar>
              <w:top w:w="60" w:type="dxa"/>
              <w:left w:w="120" w:type="dxa"/>
              <w:bottom w:w="30" w:type="dxa"/>
              <w:right w:w="120" w:type="dxa"/>
            </w:tcMar>
          </w:tcPr>
          <w:p w14:paraId="33E6F4BE">
            <w:pPr>
              <w:pStyle w:val="42"/>
              <w:keepNext w:val="0"/>
              <w:keepLines w:val="0"/>
              <w:widowControl/>
              <w:suppressLineNumbers w:val="0"/>
              <w:spacing w:beforeAutospacing="0" w:afterAutospacing="0"/>
              <w:ind w:right="0"/>
              <w:rPr>
                <w:rFonts w:hint="default"/>
              </w:rPr>
            </w:pPr>
            <w:r>
              <w:rPr>
                <w:rFonts w:hint="default"/>
              </w:rPr>
              <w:t>茶叶柔软度评估（1</w:t>
            </w:r>
            <w:r>
              <w:rPr>
                <w:rFonts w:hint="eastAsia" w:ascii="微软雅黑" w:hAnsi="微软雅黑" w:eastAsia="微软雅黑" w:cs="微软雅黑"/>
              </w:rPr>
              <w:t>~</w:t>
            </w:r>
            <w:r>
              <w:rPr>
                <w:rFonts w:hint="default"/>
              </w:rPr>
              <w:t xml:space="preserve"> 5 分，1 分为极硬，5 分为极软）</w:t>
            </w:r>
          </w:p>
        </w:tc>
        <w:tc>
          <w:tcPr>
            <w:tcW w:w="2374" w:type="dxa"/>
            <w:tcMar>
              <w:top w:w="60" w:type="dxa"/>
              <w:left w:w="120" w:type="dxa"/>
              <w:bottom w:w="30" w:type="dxa"/>
              <w:right w:w="120" w:type="dxa"/>
            </w:tcMar>
          </w:tcPr>
          <w:p w14:paraId="684387F7">
            <w:pPr>
              <w:pStyle w:val="42"/>
              <w:keepNext w:val="0"/>
              <w:keepLines w:val="0"/>
              <w:widowControl/>
              <w:suppressLineNumbers w:val="0"/>
              <w:spacing w:beforeAutospacing="0" w:afterAutospacing="0"/>
              <w:ind w:right="0"/>
              <w:rPr>
                <w:rFonts w:hint="default"/>
              </w:rPr>
            </w:pPr>
            <w:r>
              <w:rPr>
                <w:rFonts w:hint="default"/>
              </w:rPr>
              <w:t>是否达到柔软要求（≥3 分）</w:t>
            </w:r>
          </w:p>
        </w:tc>
      </w:tr>
      <w:tr w14:paraId="45C6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521F98D6">
            <w:pPr>
              <w:pStyle w:val="42"/>
              <w:keepNext w:val="0"/>
              <w:keepLines w:val="0"/>
              <w:widowControl/>
              <w:suppressLineNumbers w:val="0"/>
              <w:spacing w:beforeAutospacing="0" w:afterAutospacing="0"/>
              <w:ind w:right="0"/>
              <w:rPr>
                <w:rFonts w:hint="default"/>
              </w:rPr>
            </w:pPr>
            <w:r>
              <w:rPr>
                <w:rFonts w:hint="default"/>
              </w:rPr>
              <w:t>1</w:t>
            </w:r>
          </w:p>
        </w:tc>
        <w:tc>
          <w:tcPr>
            <w:tcW w:w="1140" w:type="dxa"/>
            <w:tcMar>
              <w:top w:w="60" w:type="dxa"/>
              <w:left w:w="120" w:type="dxa"/>
              <w:bottom w:w="30" w:type="dxa"/>
              <w:right w:w="120" w:type="dxa"/>
            </w:tcMar>
          </w:tcPr>
          <w:p w14:paraId="261B2259">
            <w:pPr>
              <w:pStyle w:val="42"/>
              <w:keepNext w:val="0"/>
              <w:keepLines w:val="0"/>
              <w:widowControl/>
              <w:suppressLineNumbers w:val="0"/>
              <w:spacing w:beforeAutospacing="0" w:afterAutospacing="0"/>
              <w:ind w:right="0"/>
              <w:rPr>
                <w:rFonts w:hint="default"/>
              </w:rPr>
            </w:pPr>
            <w:r>
              <w:rPr>
                <w:rFonts w:hint="default"/>
              </w:rPr>
              <w:t>100</w:t>
            </w:r>
          </w:p>
        </w:tc>
        <w:tc>
          <w:tcPr>
            <w:tcW w:w="1534" w:type="dxa"/>
            <w:tcMar>
              <w:top w:w="60" w:type="dxa"/>
              <w:left w:w="120" w:type="dxa"/>
              <w:bottom w:w="30" w:type="dxa"/>
              <w:right w:w="120" w:type="dxa"/>
            </w:tcMar>
          </w:tcPr>
          <w:p w14:paraId="2CCB89F8">
            <w:pPr>
              <w:pStyle w:val="42"/>
              <w:keepNext w:val="0"/>
              <w:keepLines w:val="0"/>
              <w:widowControl/>
              <w:suppressLineNumbers w:val="0"/>
              <w:spacing w:beforeAutospacing="0" w:afterAutospacing="0"/>
              <w:ind w:right="0"/>
              <w:rPr>
                <w:rFonts w:hint="default"/>
              </w:rPr>
            </w:pPr>
            <w:r>
              <w:rPr>
                <w:rFonts w:hint="default"/>
              </w:rPr>
              <w:t>1</w:t>
            </w:r>
          </w:p>
        </w:tc>
        <w:tc>
          <w:tcPr>
            <w:tcW w:w="2717" w:type="dxa"/>
            <w:tcMar>
              <w:top w:w="60" w:type="dxa"/>
              <w:left w:w="120" w:type="dxa"/>
              <w:bottom w:w="30" w:type="dxa"/>
              <w:right w:w="120" w:type="dxa"/>
            </w:tcMar>
          </w:tcPr>
          <w:p w14:paraId="5B933B5E">
            <w:pPr>
              <w:pStyle w:val="42"/>
              <w:keepNext w:val="0"/>
              <w:keepLines w:val="0"/>
              <w:widowControl/>
              <w:suppressLineNumbers w:val="0"/>
              <w:spacing w:beforeAutospacing="0" w:afterAutospacing="0"/>
              <w:ind w:right="0"/>
              <w:rPr>
                <w:rFonts w:hint="default"/>
              </w:rPr>
            </w:pPr>
            <w:r>
              <w:rPr>
                <w:rFonts w:hint="default"/>
              </w:rPr>
              <w:t>3</w:t>
            </w:r>
          </w:p>
        </w:tc>
        <w:tc>
          <w:tcPr>
            <w:tcW w:w="2374" w:type="dxa"/>
            <w:tcMar>
              <w:top w:w="60" w:type="dxa"/>
              <w:left w:w="120" w:type="dxa"/>
              <w:bottom w:w="30" w:type="dxa"/>
              <w:right w:w="120" w:type="dxa"/>
            </w:tcMar>
          </w:tcPr>
          <w:p w14:paraId="532752FE">
            <w:pPr>
              <w:pStyle w:val="42"/>
              <w:keepNext w:val="0"/>
              <w:keepLines w:val="0"/>
              <w:widowControl/>
              <w:suppressLineNumbers w:val="0"/>
              <w:spacing w:beforeAutospacing="0" w:afterAutospacing="0"/>
              <w:ind w:right="0"/>
              <w:rPr>
                <w:rFonts w:hint="default"/>
              </w:rPr>
            </w:pPr>
            <w:r>
              <w:rPr>
                <w:rFonts w:hint="default"/>
              </w:rPr>
              <w:t>是</w:t>
            </w:r>
          </w:p>
        </w:tc>
      </w:tr>
      <w:tr w14:paraId="05E8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2008C5BE">
            <w:pPr>
              <w:pStyle w:val="42"/>
              <w:keepNext w:val="0"/>
              <w:keepLines w:val="0"/>
              <w:widowControl/>
              <w:suppressLineNumbers w:val="0"/>
              <w:spacing w:beforeAutospacing="0" w:afterAutospacing="0"/>
              <w:ind w:right="0"/>
              <w:rPr>
                <w:rFonts w:hint="default"/>
              </w:rPr>
            </w:pPr>
            <w:r>
              <w:rPr>
                <w:rFonts w:hint="default"/>
              </w:rPr>
              <w:t>2</w:t>
            </w:r>
          </w:p>
        </w:tc>
        <w:tc>
          <w:tcPr>
            <w:tcW w:w="1140" w:type="dxa"/>
            <w:tcMar>
              <w:top w:w="60" w:type="dxa"/>
              <w:left w:w="120" w:type="dxa"/>
              <w:bottom w:w="30" w:type="dxa"/>
              <w:right w:w="120" w:type="dxa"/>
            </w:tcMar>
          </w:tcPr>
          <w:p w14:paraId="2D0CD8F8">
            <w:pPr>
              <w:pStyle w:val="42"/>
              <w:keepNext w:val="0"/>
              <w:keepLines w:val="0"/>
              <w:widowControl/>
              <w:suppressLineNumbers w:val="0"/>
              <w:spacing w:beforeAutospacing="0" w:afterAutospacing="0"/>
              <w:ind w:right="0"/>
              <w:rPr>
                <w:rFonts w:hint="default"/>
              </w:rPr>
            </w:pPr>
            <w:r>
              <w:rPr>
                <w:rFonts w:hint="default"/>
              </w:rPr>
              <w:t>100</w:t>
            </w:r>
          </w:p>
        </w:tc>
        <w:tc>
          <w:tcPr>
            <w:tcW w:w="1534" w:type="dxa"/>
            <w:tcMar>
              <w:top w:w="60" w:type="dxa"/>
              <w:left w:w="120" w:type="dxa"/>
              <w:bottom w:w="30" w:type="dxa"/>
              <w:right w:w="120" w:type="dxa"/>
            </w:tcMar>
          </w:tcPr>
          <w:p w14:paraId="486B2AAB">
            <w:pPr>
              <w:pStyle w:val="42"/>
              <w:keepNext w:val="0"/>
              <w:keepLines w:val="0"/>
              <w:widowControl/>
              <w:suppressLineNumbers w:val="0"/>
              <w:spacing w:beforeAutospacing="0" w:afterAutospacing="0"/>
              <w:ind w:right="0"/>
              <w:rPr>
                <w:rFonts w:hint="default"/>
              </w:rPr>
            </w:pPr>
            <w:r>
              <w:rPr>
                <w:rFonts w:hint="default"/>
              </w:rPr>
              <w:t>2</w:t>
            </w:r>
          </w:p>
        </w:tc>
        <w:tc>
          <w:tcPr>
            <w:tcW w:w="2717" w:type="dxa"/>
            <w:tcMar>
              <w:top w:w="60" w:type="dxa"/>
              <w:left w:w="120" w:type="dxa"/>
              <w:bottom w:w="30" w:type="dxa"/>
              <w:right w:w="120" w:type="dxa"/>
            </w:tcMar>
          </w:tcPr>
          <w:p w14:paraId="388FCF64">
            <w:pPr>
              <w:pStyle w:val="42"/>
              <w:keepNext w:val="0"/>
              <w:keepLines w:val="0"/>
              <w:widowControl/>
              <w:suppressLineNumbers w:val="0"/>
              <w:spacing w:beforeAutospacing="0" w:afterAutospacing="0"/>
              <w:ind w:right="0"/>
              <w:rPr>
                <w:rFonts w:hint="default"/>
              </w:rPr>
            </w:pPr>
            <w:r>
              <w:rPr>
                <w:rFonts w:hint="default"/>
              </w:rPr>
              <w:t>4</w:t>
            </w:r>
          </w:p>
        </w:tc>
        <w:tc>
          <w:tcPr>
            <w:tcW w:w="2374" w:type="dxa"/>
            <w:tcMar>
              <w:top w:w="60" w:type="dxa"/>
              <w:left w:w="120" w:type="dxa"/>
              <w:bottom w:w="30" w:type="dxa"/>
              <w:right w:w="120" w:type="dxa"/>
            </w:tcMar>
          </w:tcPr>
          <w:p w14:paraId="2521FF68">
            <w:pPr>
              <w:pStyle w:val="42"/>
              <w:keepNext w:val="0"/>
              <w:keepLines w:val="0"/>
              <w:widowControl/>
              <w:suppressLineNumbers w:val="0"/>
              <w:spacing w:beforeAutospacing="0" w:afterAutospacing="0"/>
              <w:ind w:right="0"/>
              <w:rPr>
                <w:rFonts w:hint="default"/>
              </w:rPr>
            </w:pPr>
            <w:r>
              <w:rPr>
                <w:rFonts w:hint="default"/>
              </w:rPr>
              <w:t>是</w:t>
            </w:r>
          </w:p>
        </w:tc>
      </w:tr>
      <w:tr w14:paraId="4943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06DC96BF">
            <w:pPr>
              <w:pStyle w:val="42"/>
              <w:keepNext w:val="0"/>
              <w:keepLines w:val="0"/>
              <w:widowControl/>
              <w:suppressLineNumbers w:val="0"/>
              <w:spacing w:beforeAutospacing="0" w:afterAutospacing="0"/>
              <w:ind w:right="0"/>
              <w:rPr>
                <w:rFonts w:hint="default"/>
              </w:rPr>
            </w:pPr>
            <w:r>
              <w:rPr>
                <w:rFonts w:hint="default"/>
              </w:rPr>
              <w:t>3</w:t>
            </w:r>
          </w:p>
        </w:tc>
        <w:tc>
          <w:tcPr>
            <w:tcW w:w="1140" w:type="dxa"/>
            <w:tcMar>
              <w:top w:w="60" w:type="dxa"/>
              <w:left w:w="120" w:type="dxa"/>
              <w:bottom w:w="30" w:type="dxa"/>
              <w:right w:w="120" w:type="dxa"/>
            </w:tcMar>
          </w:tcPr>
          <w:p w14:paraId="434BBCE9">
            <w:pPr>
              <w:pStyle w:val="42"/>
              <w:keepNext w:val="0"/>
              <w:keepLines w:val="0"/>
              <w:widowControl/>
              <w:suppressLineNumbers w:val="0"/>
              <w:spacing w:beforeAutospacing="0" w:afterAutospacing="0"/>
              <w:ind w:right="0"/>
              <w:rPr>
                <w:rFonts w:hint="default"/>
              </w:rPr>
            </w:pPr>
            <w:r>
              <w:rPr>
                <w:rFonts w:hint="default"/>
              </w:rPr>
              <w:t>100</w:t>
            </w:r>
          </w:p>
        </w:tc>
        <w:tc>
          <w:tcPr>
            <w:tcW w:w="1534" w:type="dxa"/>
            <w:tcMar>
              <w:top w:w="60" w:type="dxa"/>
              <w:left w:w="120" w:type="dxa"/>
              <w:bottom w:w="30" w:type="dxa"/>
              <w:right w:w="120" w:type="dxa"/>
            </w:tcMar>
          </w:tcPr>
          <w:p w14:paraId="27F9D698">
            <w:pPr>
              <w:pStyle w:val="42"/>
              <w:keepNext w:val="0"/>
              <w:keepLines w:val="0"/>
              <w:widowControl/>
              <w:suppressLineNumbers w:val="0"/>
              <w:spacing w:beforeAutospacing="0" w:afterAutospacing="0"/>
              <w:ind w:right="0"/>
              <w:rPr>
                <w:rFonts w:hint="default"/>
              </w:rPr>
            </w:pPr>
            <w:r>
              <w:rPr>
                <w:rFonts w:hint="default"/>
              </w:rPr>
              <w:t>3</w:t>
            </w:r>
          </w:p>
        </w:tc>
        <w:tc>
          <w:tcPr>
            <w:tcW w:w="2717" w:type="dxa"/>
            <w:tcMar>
              <w:top w:w="60" w:type="dxa"/>
              <w:left w:w="120" w:type="dxa"/>
              <w:bottom w:w="30" w:type="dxa"/>
              <w:right w:w="120" w:type="dxa"/>
            </w:tcMar>
          </w:tcPr>
          <w:p w14:paraId="711951C9">
            <w:pPr>
              <w:pStyle w:val="42"/>
              <w:keepNext w:val="0"/>
              <w:keepLines w:val="0"/>
              <w:widowControl/>
              <w:suppressLineNumbers w:val="0"/>
              <w:spacing w:beforeAutospacing="0" w:afterAutospacing="0"/>
              <w:ind w:right="0"/>
              <w:rPr>
                <w:rFonts w:hint="default"/>
              </w:rPr>
            </w:pPr>
            <w:r>
              <w:rPr>
                <w:rFonts w:hint="default"/>
              </w:rPr>
              <w:t>4.5</w:t>
            </w:r>
          </w:p>
        </w:tc>
        <w:tc>
          <w:tcPr>
            <w:tcW w:w="2374" w:type="dxa"/>
            <w:tcMar>
              <w:top w:w="60" w:type="dxa"/>
              <w:left w:w="120" w:type="dxa"/>
              <w:bottom w:w="30" w:type="dxa"/>
              <w:right w:w="120" w:type="dxa"/>
            </w:tcMar>
          </w:tcPr>
          <w:p w14:paraId="50871592">
            <w:pPr>
              <w:pStyle w:val="42"/>
              <w:keepNext w:val="0"/>
              <w:keepLines w:val="0"/>
              <w:widowControl/>
              <w:suppressLineNumbers w:val="0"/>
              <w:spacing w:beforeAutospacing="0" w:afterAutospacing="0"/>
              <w:ind w:right="0"/>
              <w:rPr>
                <w:rFonts w:hint="default"/>
              </w:rPr>
            </w:pPr>
            <w:r>
              <w:rPr>
                <w:rFonts w:hint="default"/>
              </w:rPr>
              <w:t>是</w:t>
            </w:r>
          </w:p>
        </w:tc>
      </w:tr>
      <w:tr w14:paraId="6E22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25A27377">
            <w:pPr>
              <w:pStyle w:val="42"/>
              <w:keepNext w:val="0"/>
              <w:keepLines w:val="0"/>
              <w:widowControl/>
              <w:suppressLineNumbers w:val="0"/>
              <w:spacing w:beforeAutospacing="0" w:afterAutospacing="0"/>
              <w:ind w:right="0"/>
              <w:rPr>
                <w:rFonts w:hint="default"/>
              </w:rPr>
            </w:pPr>
            <w:r>
              <w:rPr>
                <w:rFonts w:hint="default"/>
              </w:rPr>
              <w:t>4</w:t>
            </w:r>
          </w:p>
        </w:tc>
        <w:tc>
          <w:tcPr>
            <w:tcW w:w="1140" w:type="dxa"/>
            <w:tcMar>
              <w:top w:w="60" w:type="dxa"/>
              <w:left w:w="120" w:type="dxa"/>
              <w:bottom w:w="30" w:type="dxa"/>
              <w:right w:w="120" w:type="dxa"/>
            </w:tcMar>
          </w:tcPr>
          <w:p w14:paraId="41C9D7C5">
            <w:pPr>
              <w:pStyle w:val="42"/>
              <w:keepNext w:val="0"/>
              <w:keepLines w:val="0"/>
              <w:widowControl/>
              <w:suppressLineNumbers w:val="0"/>
              <w:spacing w:beforeAutospacing="0" w:afterAutospacing="0"/>
              <w:ind w:right="0"/>
              <w:rPr>
                <w:rFonts w:hint="default"/>
              </w:rPr>
            </w:pPr>
            <w:r>
              <w:rPr>
                <w:rFonts w:hint="default"/>
              </w:rPr>
              <w:t>105</w:t>
            </w:r>
          </w:p>
        </w:tc>
        <w:tc>
          <w:tcPr>
            <w:tcW w:w="1534" w:type="dxa"/>
            <w:tcMar>
              <w:top w:w="60" w:type="dxa"/>
              <w:left w:w="120" w:type="dxa"/>
              <w:bottom w:w="30" w:type="dxa"/>
              <w:right w:w="120" w:type="dxa"/>
            </w:tcMar>
          </w:tcPr>
          <w:p w14:paraId="5381CC09">
            <w:pPr>
              <w:pStyle w:val="42"/>
              <w:keepNext w:val="0"/>
              <w:keepLines w:val="0"/>
              <w:widowControl/>
              <w:suppressLineNumbers w:val="0"/>
              <w:spacing w:beforeAutospacing="0" w:afterAutospacing="0"/>
              <w:ind w:right="0"/>
              <w:rPr>
                <w:rFonts w:hint="default"/>
              </w:rPr>
            </w:pPr>
            <w:r>
              <w:rPr>
                <w:rFonts w:hint="default"/>
              </w:rPr>
              <w:t>1</w:t>
            </w:r>
          </w:p>
        </w:tc>
        <w:tc>
          <w:tcPr>
            <w:tcW w:w="2717" w:type="dxa"/>
            <w:tcMar>
              <w:top w:w="60" w:type="dxa"/>
              <w:left w:w="120" w:type="dxa"/>
              <w:bottom w:w="30" w:type="dxa"/>
              <w:right w:w="120" w:type="dxa"/>
            </w:tcMar>
          </w:tcPr>
          <w:p w14:paraId="04C892B2">
            <w:pPr>
              <w:pStyle w:val="42"/>
              <w:keepNext w:val="0"/>
              <w:keepLines w:val="0"/>
              <w:widowControl/>
              <w:suppressLineNumbers w:val="0"/>
              <w:spacing w:beforeAutospacing="0" w:afterAutospacing="0"/>
              <w:ind w:right="0"/>
              <w:rPr>
                <w:rFonts w:hint="default"/>
              </w:rPr>
            </w:pPr>
            <w:r>
              <w:rPr>
                <w:rFonts w:hint="default"/>
              </w:rPr>
              <w:t>3.2</w:t>
            </w:r>
          </w:p>
        </w:tc>
        <w:tc>
          <w:tcPr>
            <w:tcW w:w="2374" w:type="dxa"/>
            <w:tcMar>
              <w:top w:w="60" w:type="dxa"/>
              <w:left w:w="120" w:type="dxa"/>
              <w:bottom w:w="30" w:type="dxa"/>
              <w:right w:w="120" w:type="dxa"/>
            </w:tcMar>
          </w:tcPr>
          <w:p w14:paraId="10100FDA">
            <w:pPr>
              <w:pStyle w:val="42"/>
              <w:keepNext w:val="0"/>
              <w:keepLines w:val="0"/>
              <w:widowControl/>
              <w:suppressLineNumbers w:val="0"/>
              <w:spacing w:beforeAutospacing="0" w:afterAutospacing="0"/>
              <w:ind w:right="0"/>
              <w:rPr>
                <w:rFonts w:hint="default"/>
              </w:rPr>
            </w:pPr>
            <w:r>
              <w:rPr>
                <w:rFonts w:hint="default"/>
              </w:rPr>
              <w:t>是</w:t>
            </w:r>
          </w:p>
        </w:tc>
      </w:tr>
      <w:tr w14:paraId="78F5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668A7A40">
            <w:pPr>
              <w:pStyle w:val="42"/>
              <w:keepNext w:val="0"/>
              <w:keepLines w:val="0"/>
              <w:widowControl/>
              <w:suppressLineNumbers w:val="0"/>
              <w:spacing w:beforeAutospacing="0" w:afterAutospacing="0"/>
              <w:ind w:right="0"/>
              <w:rPr>
                <w:rFonts w:hint="default"/>
              </w:rPr>
            </w:pPr>
            <w:r>
              <w:rPr>
                <w:rFonts w:hint="default"/>
              </w:rPr>
              <w:t>5</w:t>
            </w:r>
          </w:p>
        </w:tc>
        <w:tc>
          <w:tcPr>
            <w:tcW w:w="1140" w:type="dxa"/>
            <w:tcMar>
              <w:top w:w="60" w:type="dxa"/>
              <w:left w:w="120" w:type="dxa"/>
              <w:bottom w:w="30" w:type="dxa"/>
              <w:right w:w="120" w:type="dxa"/>
            </w:tcMar>
          </w:tcPr>
          <w:p w14:paraId="33736D7C">
            <w:pPr>
              <w:pStyle w:val="42"/>
              <w:keepNext w:val="0"/>
              <w:keepLines w:val="0"/>
              <w:widowControl/>
              <w:suppressLineNumbers w:val="0"/>
              <w:spacing w:beforeAutospacing="0" w:afterAutospacing="0"/>
              <w:ind w:right="0"/>
              <w:rPr>
                <w:rFonts w:hint="default"/>
              </w:rPr>
            </w:pPr>
            <w:r>
              <w:rPr>
                <w:rFonts w:hint="default"/>
              </w:rPr>
              <w:t>105</w:t>
            </w:r>
          </w:p>
        </w:tc>
        <w:tc>
          <w:tcPr>
            <w:tcW w:w="1534" w:type="dxa"/>
            <w:tcMar>
              <w:top w:w="60" w:type="dxa"/>
              <w:left w:w="120" w:type="dxa"/>
              <w:bottom w:w="30" w:type="dxa"/>
              <w:right w:w="120" w:type="dxa"/>
            </w:tcMar>
          </w:tcPr>
          <w:p w14:paraId="4CFDF96D">
            <w:pPr>
              <w:pStyle w:val="42"/>
              <w:keepNext w:val="0"/>
              <w:keepLines w:val="0"/>
              <w:widowControl/>
              <w:suppressLineNumbers w:val="0"/>
              <w:spacing w:beforeAutospacing="0" w:afterAutospacing="0"/>
              <w:ind w:right="0"/>
              <w:rPr>
                <w:rFonts w:hint="default"/>
              </w:rPr>
            </w:pPr>
            <w:r>
              <w:rPr>
                <w:rFonts w:hint="default"/>
              </w:rPr>
              <w:t>2</w:t>
            </w:r>
          </w:p>
        </w:tc>
        <w:tc>
          <w:tcPr>
            <w:tcW w:w="2717" w:type="dxa"/>
            <w:tcMar>
              <w:top w:w="60" w:type="dxa"/>
              <w:left w:w="120" w:type="dxa"/>
              <w:bottom w:w="30" w:type="dxa"/>
              <w:right w:w="120" w:type="dxa"/>
            </w:tcMar>
          </w:tcPr>
          <w:p w14:paraId="4F2E6D04">
            <w:pPr>
              <w:pStyle w:val="42"/>
              <w:keepNext w:val="0"/>
              <w:keepLines w:val="0"/>
              <w:widowControl/>
              <w:suppressLineNumbers w:val="0"/>
              <w:spacing w:beforeAutospacing="0" w:afterAutospacing="0"/>
              <w:ind w:right="0"/>
              <w:rPr>
                <w:rFonts w:hint="default"/>
              </w:rPr>
            </w:pPr>
            <w:r>
              <w:rPr>
                <w:rFonts w:hint="default"/>
              </w:rPr>
              <w:t>4.3</w:t>
            </w:r>
          </w:p>
        </w:tc>
        <w:tc>
          <w:tcPr>
            <w:tcW w:w="2374" w:type="dxa"/>
            <w:tcMar>
              <w:top w:w="60" w:type="dxa"/>
              <w:left w:w="120" w:type="dxa"/>
              <w:bottom w:w="30" w:type="dxa"/>
              <w:right w:w="120" w:type="dxa"/>
            </w:tcMar>
          </w:tcPr>
          <w:p w14:paraId="1E125BD3">
            <w:pPr>
              <w:pStyle w:val="42"/>
              <w:keepNext w:val="0"/>
              <w:keepLines w:val="0"/>
              <w:widowControl/>
              <w:suppressLineNumbers w:val="0"/>
              <w:spacing w:beforeAutospacing="0" w:afterAutospacing="0"/>
              <w:ind w:right="0"/>
              <w:rPr>
                <w:rFonts w:hint="default"/>
              </w:rPr>
            </w:pPr>
            <w:r>
              <w:rPr>
                <w:rFonts w:hint="default"/>
              </w:rPr>
              <w:t>是</w:t>
            </w:r>
          </w:p>
        </w:tc>
      </w:tr>
      <w:tr w14:paraId="4383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2B739040">
            <w:pPr>
              <w:pStyle w:val="42"/>
              <w:keepNext w:val="0"/>
              <w:keepLines w:val="0"/>
              <w:widowControl/>
              <w:suppressLineNumbers w:val="0"/>
              <w:spacing w:beforeAutospacing="0" w:afterAutospacing="0"/>
              <w:ind w:right="0"/>
              <w:rPr>
                <w:rFonts w:hint="default"/>
              </w:rPr>
            </w:pPr>
            <w:r>
              <w:rPr>
                <w:rFonts w:hint="default"/>
              </w:rPr>
              <w:t>6</w:t>
            </w:r>
          </w:p>
        </w:tc>
        <w:tc>
          <w:tcPr>
            <w:tcW w:w="1140" w:type="dxa"/>
            <w:tcMar>
              <w:top w:w="60" w:type="dxa"/>
              <w:left w:w="120" w:type="dxa"/>
              <w:bottom w:w="30" w:type="dxa"/>
              <w:right w:w="120" w:type="dxa"/>
            </w:tcMar>
          </w:tcPr>
          <w:p w14:paraId="2554C7B3">
            <w:pPr>
              <w:pStyle w:val="42"/>
              <w:keepNext w:val="0"/>
              <w:keepLines w:val="0"/>
              <w:widowControl/>
              <w:suppressLineNumbers w:val="0"/>
              <w:spacing w:beforeAutospacing="0" w:afterAutospacing="0"/>
              <w:ind w:right="0"/>
              <w:rPr>
                <w:rFonts w:hint="default"/>
              </w:rPr>
            </w:pPr>
            <w:r>
              <w:rPr>
                <w:rFonts w:hint="default"/>
              </w:rPr>
              <w:t>105</w:t>
            </w:r>
          </w:p>
        </w:tc>
        <w:tc>
          <w:tcPr>
            <w:tcW w:w="1534" w:type="dxa"/>
            <w:tcMar>
              <w:top w:w="60" w:type="dxa"/>
              <w:left w:w="120" w:type="dxa"/>
              <w:bottom w:w="30" w:type="dxa"/>
              <w:right w:w="120" w:type="dxa"/>
            </w:tcMar>
          </w:tcPr>
          <w:p w14:paraId="12A0F8BF">
            <w:pPr>
              <w:pStyle w:val="42"/>
              <w:keepNext w:val="0"/>
              <w:keepLines w:val="0"/>
              <w:widowControl/>
              <w:suppressLineNumbers w:val="0"/>
              <w:spacing w:beforeAutospacing="0" w:afterAutospacing="0"/>
              <w:ind w:right="0"/>
              <w:rPr>
                <w:rFonts w:hint="default"/>
              </w:rPr>
            </w:pPr>
            <w:r>
              <w:rPr>
                <w:rFonts w:hint="default"/>
              </w:rPr>
              <w:t>3</w:t>
            </w:r>
          </w:p>
        </w:tc>
        <w:tc>
          <w:tcPr>
            <w:tcW w:w="2717" w:type="dxa"/>
            <w:tcMar>
              <w:top w:w="60" w:type="dxa"/>
              <w:left w:w="120" w:type="dxa"/>
              <w:bottom w:w="30" w:type="dxa"/>
              <w:right w:w="120" w:type="dxa"/>
            </w:tcMar>
          </w:tcPr>
          <w:p w14:paraId="01CA5C42">
            <w:pPr>
              <w:pStyle w:val="42"/>
              <w:keepNext w:val="0"/>
              <w:keepLines w:val="0"/>
              <w:widowControl/>
              <w:suppressLineNumbers w:val="0"/>
              <w:spacing w:beforeAutospacing="0" w:afterAutospacing="0"/>
              <w:ind w:right="0"/>
              <w:rPr>
                <w:rFonts w:hint="default"/>
              </w:rPr>
            </w:pPr>
            <w:r>
              <w:rPr>
                <w:rFonts w:hint="default"/>
              </w:rPr>
              <w:t>4.6</w:t>
            </w:r>
          </w:p>
        </w:tc>
        <w:tc>
          <w:tcPr>
            <w:tcW w:w="2374" w:type="dxa"/>
            <w:tcMar>
              <w:top w:w="60" w:type="dxa"/>
              <w:left w:w="120" w:type="dxa"/>
              <w:bottom w:w="30" w:type="dxa"/>
              <w:right w:w="120" w:type="dxa"/>
            </w:tcMar>
          </w:tcPr>
          <w:p w14:paraId="5BF08E2B">
            <w:pPr>
              <w:pStyle w:val="42"/>
              <w:keepNext w:val="0"/>
              <w:keepLines w:val="0"/>
              <w:widowControl/>
              <w:suppressLineNumbers w:val="0"/>
              <w:spacing w:beforeAutospacing="0" w:afterAutospacing="0"/>
              <w:ind w:right="0"/>
              <w:rPr>
                <w:rFonts w:hint="default"/>
              </w:rPr>
            </w:pPr>
            <w:r>
              <w:rPr>
                <w:rFonts w:hint="default"/>
              </w:rPr>
              <w:t>是</w:t>
            </w:r>
          </w:p>
        </w:tc>
      </w:tr>
      <w:tr w14:paraId="4567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04A20654">
            <w:pPr>
              <w:pStyle w:val="42"/>
              <w:keepNext w:val="0"/>
              <w:keepLines w:val="0"/>
              <w:widowControl/>
              <w:suppressLineNumbers w:val="0"/>
              <w:spacing w:beforeAutospacing="0" w:afterAutospacing="0"/>
              <w:ind w:right="0"/>
              <w:rPr>
                <w:rFonts w:hint="default"/>
              </w:rPr>
            </w:pPr>
            <w:r>
              <w:rPr>
                <w:rFonts w:hint="default"/>
              </w:rPr>
              <w:t>7</w:t>
            </w:r>
          </w:p>
        </w:tc>
        <w:tc>
          <w:tcPr>
            <w:tcW w:w="1140" w:type="dxa"/>
            <w:tcMar>
              <w:top w:w="60" w:type="dxa"/>
              <w:left w:w="120" w:type="dxa"/>
              <w:bottom w:w="30" w:type="dxa"/>
              <w:right w:w="120" w:type="dxa"/>
            </w:tcMar>
          </w:tcPr>
          <w:p w14:paraId="228DBEA8">
            <w:pPr>
              <w:pStyle w:val="42"/>
              <w:keepNext w:val="0"/>
              <w:keepLines w:val="0"/>
              <w:widowControl/>
              <w:suppressLineNumbers w:val="0"/>
              <w:spacing w:beforeAutospacing="0" w:afterAutospacing="0"/>
              <w:ind w:right="0"/>
              <w:rPr>
                <w:rFonts w:hint="default"/>
              </w:rPr>
            </w:pPr>
            <w:r>
              <w:rPr>
                <w:rFonts w:hint="default"/>
              </w:rPr>
              <w:t>110</w:t>
            </w:r>
          </w:p>
        </w:tc>
        <w:tc>
          <w:tcPr>
            <w:tcW w:w="1534" w:type="dxa"/>
            <w:tcMar>
              <w:top w:w="60" w:type="dxa"/>
              <w:left w:w="120" w:type="dxa"/>
              <w:bottom w:w="30" w:type="dxa"/>
              <w:right w:w="120" w:type="dxa"/>
            </w:tcMar>
          </w:tcPr>
          <w:p w14:paraId="24FBEA58">
            <w:pPr>
              <w:pStyle w:val="42"/>
              <w:keepNext w:val="0"/>
              <w:keepLines w:val="0"/>
              <w:widowControl/>
              <w:suppressLineNumbers w:val="0"/>
              <w:spacing w:beforeAutospacing="0" w:afterAutospacing="0"/>
              <w:ind w:right="0"/>
              <w:rPr>
                <w:rFonts w:hint="default"/>
              </w:rPr>
            </w:pPr>
            <w:r>
              <w:rPr>
                <w:rFonts w:hint="default"/>
              </w:rPr>
              <w:t>1</w:t>
            </w:r>
          </w:p>
        </w:tc>
        <w:tc>
          <w:tcPr>
            <w:tcW w:w="2717" w:type="dxa"/>
            <w:tcMar>
              <w:top w:w="60" w:type="dxa"/>
              <w:left w:w="120" w:type="dxa"/>
              <w:bottom w:w="30" w:type="dxa"/>
              <w:right w:w="120" w:type="dxa"/>
            </w:tcMar>
          </w:tcPr>
          <w:p w14:paraId="198A1AE6">
            <w:pPr>
              <w:pStyle w:val="42"/>
              <w:keepNext w:val="0"/>
              <w:keepLines w:val="0"/>
              <w:widowControl/>
              <w:suppressLineNumbers w:val="0"/>
              <w:spacing w:beforeAutospacing="0" w:afterAutospacing="0"/>
              <w:ind w:right="0"/>
              <w:rPr>
                <w:rFonts w:hint="default"/>
              </w:rPr>
            </w:pPr>
            <w:r>
              <w:rPr>
                <w:rFonts w:hint="default"/>
              </w:rPr>
              <w:t>3.5</w:t>
            </w:r>
          </w:p>
        </w:tc>
        <w:tc>
          <w:tcPr>
            <w:tcW w:w="2374" w:type="dxa"/>
            <w:tcMar>
              <w:top w:w="60" w:type="dxa"/>
              <w:left w:w="120" w:type="dxa"/>
              <w:bottom w:w="30" w:type="dxa"/>
              <w:right w:w="120" w:type="dxa"/>
            </w:tcMar>
          </w:tcPr>
          <w:p w14:paraId="43A2C22D">
            <w:pPr>
              <w:pStyle w:val="42"/>
              <w:keepNext w:val="0"/>
              <w:keepLines w:val="0"/>
              <w:widowControl/>
              <w:suppressLineNumbers w:val="0"/>
              <w:spacing w:beforeAutospacing="0" w:afterAutospacing="0"/>
              <w:ind w:right="0"/>
              <w:rPr>
                <w:rFonts w:hint="default"/>
              </w:rPr>
            </w:pPr>
            <w:r>
              <w:rPr>
                <w:rFonts w:hint="default"/>
              </w:rPr>
              <w:t>是</w:t>
            </w:r>
          </w:p>
        </w:tc>
      </w:tr>
      <w:tr w14:paraId="5F68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35BC81E3">
            <w:pPr>
              <w:pStyle w:val="42"/>
              <w:keepNext w:val="0"/>
              <w:keepLines w:val="0"/>
              <w:widowControl/>
              <w:suppressLineNumbers w:val="0"/>
              <w:spacing w:beforeAutospacing="0" w:afterAutospacing="0"/>
              <w:ind w:right="0"/>
              <w:rPr>
                <w:rFonts w:hint="default"/>
              </w:rPr>
            </w:pPr>
            <w:r>
              <w:rPr>
                <w:rFonts w:hint="default"/>
              </w:rPr>
              <w:t>8</w:t>
            </w:r>
          </w:p>
        </w:tc>
        <w:tc>
          <w:tcPr>
            <w:tcW w:w="1140" w:type="dxa"/>
            <w:tcMar>
              <w:top w:w="60" w:type="dxa"/>
              <w:left w:w="120" w:type="dxa"/>
              <w:bottom w:w="30" w:type="dxa"/>
              <w:right w:w="120" w:type="dxa"/>
            </w:tcMar>
          </w:tcPr>
          <w:p w14:paraId="3048E65D">
            <w:pPr>
              <w:pStyle w:val="42"/>
              <w:keepNext w:val="0"/>
              <w:keepLines w:val="0"/>
              <w:widowControl/>
              <w:suppressLineNumbers w:val="0"/>
              <w:spacing w:beforeAutospacing="0" w:afterAutospacing="0"/>
              <w:ind w:right="0"/>
              <w:rPr>
                <w:rFonts w:hint="default"/>
              </w:rPr>
            </w:pPr>
            <w:r>
              <w:rPr>
                <w:rFonts w:hint="default"/>
              </w:rPr>
              <w:t>110</w:t>
            </w:r>
          </w:p>
        </w:tc>
        <w:tc>
          <w:tcPr>
            <w:tcW w:w="1534" w:type="dxa"/>
            <w:tcMar>
              <w:top w:w="60" w:type="dxa"/>
              <w:left w:w="120" w:type="dxa"/>
              <w:bottom w:w="30" w:type="dxa"/>
              <w:right w:w="120" w:type="dxa"/>
            </w:tcMar>
          </w:tcPr>
          <w:p w14:paraId="06D2CA4D">
            <w:pPr>
              <w:pStyle w:val="42"/>
              <w:keepNext w:val="0"/>
              <w:keepLines w:val="0"/>
              <w:widowControl/>
              <w:suppressLineNumbers w:val="0"/>
              <w:spacing w:beforeAutospacing="0" w:afterAutospacing="0"/>
              <w:ind w:right="0"/>
              <w:rPr>
                <w:rFonts w:hint="default"/>
              </w:rPr>
            </w:pPr>
            <w:r>
              <w:rPr>
                <w:rFonts w:hint="default"/>
              </w:rPr>
              <w:t>2</w:t>
            </w:r>
          </w:p>
        </w:tc>
        <w:tc>
          <w:tcPr>
            <w:tcW w:w="2717" w:type="dxa"/>
            <w:tcMar>
              <w:top w:w="60" w:type="dxa"/>
              <w:left w:w="120" w:type="dxa"/>
              <w:bottom w:w="30" w:type="dxa"/>
              <w:right w:w="120" w:type="dxa"/>
            </w:tcMar>
          </w:tcPr>
          <w:p w14:paraId="5CE6DB47">
            <w:pPr>
              <w:pStyle w:val="42"/>
              <w:keepNext w:val="0"/>
              <w:keepLines w:val="0"/>
              <w:widowControl/>
              <w:suppressLineNumbers w:val="0"/>
              <w:spacing w:beforeAutospacing="0" w:afterAutospacing="0"/>
              <w:ind w:right="0"/>
              <w:rPr>
                <w:rFonts w:hint="default"/>
              </w:rPr>
            </w:pPr>
            <w:r>
              <w:rPr>
                <w:rFonts w:hint="default"/>
              </w:rPr>
              <w:t>4.4</w:t>
            </w:r>
          </w:p>
        </w:tc>
        <w:tc>
          <w:tcPr>
            <w:tcW w:w="2374" w:type="dxa"/>
            <w:tcMar>
              <w:top w:w="60" w:type="dxa"/>
              <w:left w:w="120" w:type="dxa"/>
              <w:bottom w:w="30" w:type="dxa"/>
              <w:right w:w="120" w:type="dxa"/>
            </w:tcMar>
          </w:tcPr>
          <w:p w14:paraId="5E3AA9EB">
            <w:pPr>
              <w:pStyle w:val="42"/>
              <w:keepNext w:val="0"/>
              <w:keepLines w:val="0"/>
              <w:widowControl/>
              <w:suppressLineNumbers w:val="0"/>
              <w:spacing w:beforeAutospacing="0" w:afterAutospacing="0"/>
              <w:ind w:right="0"/>
              <w:rPr>
                <w:rFonts w:hint="default"/>
              </w:rPr>
            </w:pPr>
            <w:r>
              <w:rPr>
                <w:rFonts w:hint="default"/>
              </w:rPr>
              <w:t>是</w:t>
            </w:r>
          </w:p>
        </w:tc>
      </w:tr>
      <w:tr w14:paraId="52E3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0F24DE3C">
            <w:pPr>
              <w:pStyle w:val="42"/>
              <w:keepNext w:val="0"/>
              <w:keepLines w:val="0"/>
              <w:widowControl/>
              <w:suppressLineNumbers w:val="0"/>
              <w:spacing w:beforeAutospacing="0" w:afterAutospacing="0"/>
              <w:ind w:right="0"/>
              <w:rPr>
                <w:rFonts w:hint="default"/>
              </w:rPr>
            </w:pPr>
            <w:r>
              <w:rPr>
                <w:rFonts w:hint="default"/>
              </w:rPr>
              <w:t>9</w:t>
            </w:r>
          </w:p>
        </w:tc>
        <w:tc>
          <w:tcPr>
            <w:tcW w:w="1140" w:type="dxa"/>
            <w:tcMar>
              <w:top w:w="60" w:type="dxa"/>
              <w:left w:w="120" w:type="dxa"/>
              <w:bottom w:w="30" w:type="dxa"/>
              <w:right w:w="120" w:type="dxa"/>
            </w:tcMar>
          </w:tcPr>
          <w:p w14:paraId="2753F973">
            <w:pPr>
              <w:pStyle w:val="42"/>
              <w:keepNext w:val="0"/>
              <w:keepLines w:val="0"/>
              <w:widowControl/>
              <w:suppressLineNumbers w:val="0"/>
              <w:spacing w:beforeAutospacing="0" w:afterAutospacing="0"/>
              <w:ind w:right="0"/>
              <w:rPr>
                <w:rFonts w:hint="default"/>
              </w:rPr>
            </w:pPr>
            <w:r>
              <w:rPr>
                <w:rFonts w:hint="default"/>
              </w:rPr>
              <w:t>110</w:t>
            </w:r>
          </w:p>
        </w:tc>
        <w:tc>
          <w:tcPr>
            <w:tcW w:w="1534" w:type="dxa"/>
            <w:tcMar>
              <w:top w:w="60" w:type="dxa"/>
              <w:left w:w="120" w:type="dxa"/>
              <w:bottom w:w="30" w:type="dxa"/>
              <w:right w:w="120" w:type="dxa"/>
            </w:tcMar>
          </w:tcPr>
          <w:p w14:paraId="6CF02954">
            <w:pPr>
              <w:pStyle w:val="42"/>
              <w:keepNext w:val="0"/>
              <w:keepLines w:val="0"/>
              <w:widowControl/>
              <w:suppressLineNumbers w:val="0"/>
              <w:spacing w:beforeAutospacing="0" w:afterAutospacing="0"/>
              <w:ind w:right="0"/>
              <w:rPr>
                <w:rFonts w:hint="default"/>
              </w:rPr>
            </w:pPr>
            <w:r>
              <w:rPr>
                <w:rFonts w:hint="default"/>
              </w:rPr>
              <w:t>3</w:t>
            </w:r>
          </w:p>
        </w:tc>
        <w:tc>
          <w:tcPr>
            <w:tcW w:w="2717" w:type="dxa"/>
            <w:tcMar>
              <w:top w:w="60" w:type="dxa"/>
              <w:left w:w="120" w:type="dxa"/>
              <w:bottom w:w="30" w:type="dxa"/>
              <w:right w:w="120" w:type="dxa"/>
            </w:tcMar>
          </w:tcPr>
          <w:p w14:paraId="12D03341">
            <w:pPr>
              <w:pStyle w:val="42"/>
              <w:keepNext w:val="0"/>
              <w:keepLines w:val="0"/>
              <w:widowControl/>
              <w:suppressLineNumbers w:val="0"/>
              <w:spacing w:beforeAutospacing="0" w:afterAutospacing="0"/>
              <w:ind w:right="0"/>
              <w:rPr>
                <w:rFonts w:hint="default"/>
              </w:rPr>
            </w:pPr>
            <w:r>
              <w:rPr>
                <w:rFonts w:hint="default"/>
              </w:rPr>
              <w:t>4.7</w:t>
            </w:r>
          </w:p>
        </w:tc>
        <w:tc>
          <w:tcPr>
            <w:tcW w:w="2374" w:type="dxa"/>
            <w:tcMar>
              <w:top w:w="60" w:type="dxa"/>
              <w:left w:w="120" w:type="dxa"/>
              <w:bottom w:w="30" w:type="dxa"/>
              <w:right w:w="120" w:type="dxa"/>
            </w:tcMar>
          </w:tcPr>
          <w:p w14:paraId="5D37AB99">
            <w:pPr>
              <w:pStyle w:val="42"/>
              <w:keepNext w:val="0"/>
              <w:keepLines w:val="0"/>
              <w:widowControl/>
              <w:suppressLineNumbers w:val="0"/>
              <w:spacing w:beforeAutospacing="0" w:afterAutospacing="0"/>
              <w:ind w:right="0"/>
              <w:rPr>
                <w:rFonts w:hint="default"/>
              </w:rPr>
            </w:pPr>
            <w:r>
              <w:rPr>
                <w:rFonts w:hint="default"/>
              </w:rPr>
              <w:t>是</w:t>
            </w:r>
          </w:p>
        </w:tc>
      </w:tr>
      <w:tr w14:paraId="251E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2FBDF712">
            <w:pPr>
              <w:pStyle w:val="42"/>
              <w:keepNext w:val="0"/>
              <w:keepLines w:val="0"/>
              <w:widowControl/>
              <w:suppressLineNumbers w:val="0"/>
              <w:spacing w:beforeAutospacing="0" w:afterAutospacing="0"/>
              <w:ind w:right="0"/>
              <w:rPr>
                <w:rFonts w:hint="default"/>
              </w:rPr>
            </w:pPr>
            <w:r>
              <w:rPr>
                <w:rFonts w:hint="default"/>
              </w:rPr>
              <w:t>10</w:t>
            </w:r>
          </w:p>
        </w:tc>
        <w:tc>
          <w:tcPr>
            <w:tcW w:w="1140" w:type="dxa"/>
            <w:tcMar>
              <w:top w:w="60" w:type="dxa"/>
              <w:left w:w="120" w:type="dxa"/>
              <w:bottom w:w="30" w:type="dxa"/>
              <w:right w:w="120" w:type="dxa"/>
            </w:tcMar>
          </w:tcPr>
          <w:p w14:paraId="19D4BD97">
            <w:pPr>
              <w:pStyle w:val="42"/>
              <w:keepNext w:val="0"/>
              <w:keepLines w:val="0"/>
              <w:widowControl/>
              <w:suppressLineNumbers w:val="0"/>
              <w:spacing w:beforeAutospacing="0" w:afterAutospacing="0"/>
              <w:ind w:right="0"/>
              <w:rPr>
                <w:rFonts w:hint="default"/>
              </w:rPr>
            </w:pPr>
            <w:r>
              <w:rPr>
                <w:rFonts w:hint="default"/>
              </w:rPr>
              <w:t>115</w:t>
            </w:r>
          </w:p>
        </w:tc>
        <w:tc>
          <w:tcPr>
            <w:tcW w:w="1534" w:type="dxa"/>
            <w:tcMar>
              <w:top w:w="60" w:type="dxa"/>
              <w:left w:w="120" w:type="dxa"/>
              <w:bottom w:w="30" w:type="dxa"/>
              <w:right w:w="120" w:type="dxa"/>
            </w:tcMar>
          </w:tcPr>
          <w:p w14:paraId="5484600A">
            <w:pPr>
              <w:pStyle w:val="42"/>
              <w:keepNext w:val="0"/>
              <w:keepLines w:val="0"/>
              <w:widowControl/>
              <w:suppressLineNumbers w:val="0"/>
              <w:spacing w:beforeAutospacing="0" w:afterAutospacing="0"/>
              <w:ind w:right="0"/>
              <w:rPr>
                <w:rFonts w:hint="default"/>
              </w:rPr>
            </w:pPr>
            <w:r>
              <w:rPr>
                <w:rFonts w:hint="default"/>
              </w:rPr>
              <w:t>1</w:t>
            </w:r>
          </w:p>
        </w:tc>
        <w:tc>
          <w:tcPr>
            <w:tcW w:w="2717" w:type="dxa"/>
            <w:tcMar>
              <w:top w:w="60" w:type="dxa"/>
              <w:left w:w="120" w:type="dxa"/>
              <w:bottom w:w="30" w:type="dxa"/>
              <w:right w:w="120" w:type="dxa"/>
            </w:tcMar>
          </w:tcPr>
          <w:p w14:paraId="0C18309A">
            <w:pPr>
              <w:pStyle w:val="42"/>
              <w:keepNext w:val="0"/>
              <w:keepLines w:val="0"/>
              <w:widowControl/>
              <w:suppressLineNumbers w:val="0"/>
              <w:spacing w:beforeAutospacing="0" w:afterAutospacing="0"/>
              <w:ind w:right="0"/>
              <w:rPr>
                <w:rFonts w:hint="default"/>
              </w:rPr>
            </w:pPr>
            <w:r>
              <w:rPr>
                <w:rFonts w:hint="default"/>
              </w:rPr>
              <w:t>3.8</w:t>
            </w:r>
          </w:p>
        </w:tc>
        <w:tc>
          <w:tcPr>
            <w:tcW w:w="2374" w:type="dxa"/>
            <w:tcMar>
              <w:top w:w="60" w:type="dxa"/>
              <w:left w:w="120" w:type="dxa"/>
              <w:bottom w:w="30" w:type="dxa"/>
              <w:right w:w="120" w:type="dxa"/>
            </w:tcMar>
          </w:tcPr>
          <w:p w14:paraId="48D1A46E">
            <w:pPr>
              <w:pStyle w:val="42"/>
              <w:keepNext w:val="0"/>
              <w:keepLines w:val="0"/>
              <w:widowControl/>
              <w:suppressLineNumbers w:val="0"/>
              <w:spacing w:beforeAutospacing="0" w:afterAutospacing="0"/>
              <w:ind w:right="0"/>
              <w:rPr>
                <w:rFonts w:hint="default"/>
              </w:rPr>
            </w:pPr>
            <w:r>
              <w:rPr>
                <w:rFonts w:hint="default"/>
              </w:rPr>
              <w:t>是</w:t>
            </w:r>
          </w:p>
        </w:tc>
      </w:tr>
      <w:tr w14:paraId="5012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1EB7C1D1">
            <w:pPr>
              <w:pStyle w:val="42"/>
              <w:keepNext w:val="0"/>
              <w:keepLines w:val="0"/>
              <w:widowControl/>
              <w:suppressLineNumbers w:val="0"/>
              <w:spacing w:beforeAutospacing="0" w:afterAutospacing="0"/>
              <w:ind w:right="0"/>
              <w:rPr>
                <w:rFonts w:hint="default"/>
              </w:rPr>
            </w:pPr>
            <w:r>
              <w:rPr>
                <w:rFonts w:hint="default"/>
              </w:rPr>
              <w:t>11</w:t>
            </w:r>
          </w:p>
        </w:tc>
        <w:tc>
          <w:tcPr>
            <w:tcW w:w="1140" w:type="dxa"/>
            <w:tcMar>
              <w:top w:w="60" w:type="dxa"/>
              <w:left w:w="120" w:type="dxa"/>
              <w:bottom w:w="30" w:type="dxa"/>
              <w:right w:w="120" w:type="dxa"/>
            </w:tcMar>
          </w:tcPr>
          <w:p w14:paraId="04D1D232">
            <w:pPr>
              <w:pStyle w:val="42"/>
              <w:keepNext w:val="0"/>
              <w:keepLines w:val="0"/>
              <w:widowControl/>
              <w:suppressLineNumbers w:val="0"/>
              <w:spacing w:beforeAutospacing="0" w:afterAutospacing="0"/>
              <w:ind w:right="0"/>
              <w:rPr>
                <w:rFonts w:hint="default"/>
              </w:rPr>
            </w:pPr>
            <w:r>
              <w:rPr>
                <w:rFonts w:hint="default"/>
              </w:rPr>
              <w:t>115</w:t>
            </w:r>
          </w:p>
        </w:tc>
        <w:tc>
          <w:tcPr>
            <w:tcW w:w="1534" w:type="dxa"/>
            <w:tcMar>
              <w:top w:w="60" w:type="dxa"/>
              <w:left w:w="120" w:type="dxa"/>
              <w:bottom w:w="30" w:type="dxa"/>
              <w:right w:w="120" w:type="dxa"/>
            </w:tcMar>
          </w:tcPr>
          <w:p w14:paraId="5200CD28">
            <w:pPr>
              <w:pStyle w:val="42"/>
              <w:keepNext w:val="0"/>
              <w:keepLines w:val="0"/>
              <w:widowControl/>
              <w:suppressLineNumbers w:val="0"/>
              <w:spacing w:beforeAutospacing="0" w:afterAutospacing="0"/>
              <w:ind w:right="0"/>
              <w:rPr>
                <w:rFonts w:hint="default"/>
              </w:rPr>
            </w:pPr>
            <w:r>
              <w:rPr>
                <w:rFonts w:hint="default"/>
              </w:rPr>
              <w:t>2</w:t>
            </w:r>
          </w:p>
        </w:tc>
        <w:tc>
          <w:tcPr>
            <w:tcW w:w="2717" w:type="dxa"/>
            <w:tcMar>
              <w:top w:w="60" w:type="dxa"/>
              <w:left w:w="120" w:type="dxa"/>
              <w:bottom w:w="30" w:type="dxa"/>
              <w:right w:w="120" w:type="dxa"/>
            </w:tcMar>
          </w:tcPr>
          <w:p w14:paraId="0BCF074E">
            <w:pPr>
              <w:pStyle w:val="42"/>
              <w:keepNext w:val="0"/>
              <w:keepLines w:val="0"/>
              <w:widowControl/>
              <w:suppressLineNumbers w:val="0"/>
              <w:spacing w:beforeAutospacing="0" w:afterAutospacing="0"/>
              <w:ind w:right="0"/>
              <w:rPr>
                <w:rFonts w:hint="default"/>
              </w:rPr>
            </w:pPr>
            <w:r>
              <w:rPr>
                <w:rFonts w:hint="default"/>
              </w:rPr>
              <w:t>4.5</w:t>
            </w:r>
          </w:p>
        </w:tc>
        <w:tc>
          <w:tcPr>
            <w:tcW w:w="2374" w:type="dxa"/>
            <w:tcMar>
              <w:top w:w="60" w:type="dxa"/>
              <w:left w:w="120" w:type="dxa"/>
              <w:bottom w:w="30" w:type="dxa"/>
              <w:right w:w="120" w:type="dxa"/>
            </w:tcMar>
          </w:tcPr>
          <w:p w14:paraId="7F479FDC">
            <w:pPr>
              <w:pStyle w:val="42"/>
              <w:keepNext w:val="0"/>
              <w:keepLines w:val="0"/>
              <w:widowControl/>
              <w:suppressLineNumbers w:val="0"/>
              <w:spacing w:beforeAutospacing="0" w:afterAutospacing="0"/>
              <w:ind w:right="0"/>
              <w:rPr>
                <w:rFonts w:hint="default"/>
              </w:rPr>
            </w:pPr>
            <w:r>
              <w:rPr>
                <w:rFonts w:hint="default"/>
              </w:rPr>
              <w:t>是</w:t>
            </w:r>
          </w:p>
        </w:tc>
      </w:tr>
      <w:tr w14:paraId="2482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48FCD1BE">
            <w:pPr>
              <w:pStyle w:val="42"/>
              <w:keepNext w:val="0"/>
              <w:keepLines w:val="0"/>
              <w:widowControl/>
              <w:suppressLineNumbers w:val="0"/>
              <w:spacing w:beforeAutospacing="0" w:afterAutospacing="0"/>
              <w:ind w:right="0"/>
              <w:rPr>
                <w:rFonts w:hint="default"/>
              </w:rPr>
            </w:pPr>
            <w:r>
              <w:rPr>
                <w:rFonts w:hint="default"/>
              </w:rPr>
              <w:t>12</w:t>
            </w:r>
          </w:p>
        </w:tc>
        <w:tc>
          <w:tcPr>
            <w:tcW w:w="1140" w:type="dxa"/>
            <w:tcMar>
              <w:top w:w="60" w:type="dxa"/>
              <w:left w:w="120" w:type="dxa"/>
              <w:bottom w:w="30" w:type="dxa"/>
              <w:right w:w="120" w:type="dxa"/>
            </w:tcMar>
          </w:tcPr>
          <w:p w14:paraId="4506D986">
            <w:pPr>
              <w:pStyle w:val="42"/>
              <w:keepNext w:val="0"/>
              <w:keepLines w:val="0"/>
              <w:widowControl/>
              <w:suppressLineNumbers w:val="0"/>
              <w:spacing w:beforeAutospacing="0" w:afterAutospacing="0"/>
              <w:ind w:right="0"/>
              <w:rPr>
                <w:rFonts w:hint="default"/>
              </w:rPr>
            </w:pPr>
            <w:r>
              <w:rPr>
                <w:rFonts w:hint="default"/>
              </w:rPr>
              <w:t>115</w:t>
            </w:r>
          </w:p>
        </w:tc>
        <w:tc>
          <w:tcPr>
            <w:tcW w:w="1534" w:type="dxa"/>
            <w:tcMar>
              <w:top w:w="60" w:type="dxa"/>
              <w:left w:w="120" w:type="dxa"/>
              <w:bottom w:w="30" w:type="dxa"/>
              <w:right w:w="120" w:type="dxa"/>
            </w:tcMar>
          </w:tcPr>
          <w:p w14:paraId="3F0BDD7E">
            <w:pPr>
              <w:pStyle w:val="42"/>
              <w:keepNext w:val="0"/>
              <w:keepLines w:val="0"/>
              <w:widowControl/>
              <w:suppressLineNumbers w:val="0"/>
              <w:spacing w:beforeAutospacing="0" w:afterAutospacing="0"/>
              <w:ind w:right="0"/>
              <w:rPr>
                <w:rFonts w:hint="default"/>
              </w:rPr>
            </w:pPr>
            <w:r>
              <w:rPr>
                <w:rFonts w:hint="default"/>
              </w:rPr>
              <w:t>3</w:t>
            </w:r>
          </w:p>
        </w:tc>
        <w:tc>
          <w:tcPr>
            <w:tcW w:w="2717" w:type="dxa"/>
            <w:tcMar>
              <w:top w:w="60" w:type="dxa"/>
              <w:left w:w="120" w:type="dxa"/>
              <w:bottom w:w="30" w:type="dxa"/>
              <w:right w:w="120" w:type="dxa"/>
            </w:tcMar>
          </w:tcPr>
          <w:p w14:paraId="1364435B">
            <w:pPr>
              <w:pStyle w:val="42"/>
              <w:keepNext w:val="0"/>
              <w:keepLines w:val="0"/>
              <w:widowControl/>
              <w:suppressLineNumbers w:val="0"/>
              <w:spacing w:beforeAutospacing="0" w:afterAutospacing="0"/>
              <w:ind w:right="0"/>
              <w:rPr>
                <w:rFonts w:hint="default"/>
              </w:rPr>
            </w:pPr>
            <w:r>
              <w:rPr>
                <w:rFonts w:hint="default"/>
              </w:rPr>
              <w:t>4.8</w:t>
            </w:r>
          </w:p>
        </w:tc>
        <w:tc>
          <w:tcPr>
            <w:tcW w:w="2374" w:type="dxa"/>
            <w:tcMar>
              <w:top w:w="60" w:type="dxa"/>
              <w:left w:w="120" w:type="dxa"/>
              <w:bottom w:w="30" w:type="dxa"/>
              <w:right w:w="120" w:type="dxa"/>
            </w:tcMar>
          </w:tcPr>
          <w:p w14:paraId="1E591E52">
            <w:pPr>
              <w:pStyle w:val="42"/>
              <w:keepNext w:val="0"/>
              <w:keepLines w:val="0"/>
              <w:widowControl/>
              <w:suppressLineNumbers w:val="0"/>
              <w:spacing w:beforeAutospacing="0" w:afterAutospacing="0"/>
              <w:ind w:right="0"/>
              <w:rPr>
                <w:rFonts w:hint="default"/>
              </w:rPr>
            </w:pPr>
            <w:r>
              <w:rPr>
                <w:rFonts w:hint="default"/>
              </w:rPr>
              <w:t>是</w:t>
            </w:r>
          </w:p>
        </w:tc>
      </w:tr>
      <w:tr w14:paraId="24A3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2832BB53">
            <w:pPr>
              <w:pStyle w:val="42"/>
              <w:keepNext w:val="0"/>
              <w:keepLines w:val="0"/>
              <w:widowControl/>
              <w:suppressLineNumbers w:val="0"/>
              <w:spacing w:beforeAutospacing="0" w:afterAutospacing="0"/>
              <w:ind w:right="0"/>
              <w:rPr>
                <w:rFonts w:hint="default"/>
              </w:rPr>
            </w:pPr>
            <w:r>
              <w:rPr>
                <w:rFonts w:hint="default"/>
              </w:rPr>
              <w:t>13</w:t>
            </w:r>
          </w:p>
        </w:tc>
        <w:tc>
          <w:tcPr>
            <w:tcW w:w="1140" w:type="dxa"/>
            <w:tcMar>
              <w:top w:w="60" w:type="dxa"/>
              <w:left w:w="120" w:type="dxa"/>
              <w:bottom w:w="30" w:type="dxa"/>
              <w:right w:w="120" w:type="dxa"/>
            </w:tcMar>
          </w:tcPr>
          <w:p w14:paraId="2C247EA6">
            <w:pPr>
              <w:pStyle w:val="42"/>
              <w:keepNext w:val="0"/>
              <w:keepLines w:val="0"/>
              <w:widowControl/>
              <w:suppressLineNumbers w:val="0"/>
              <w:spacing w:beforeAutospacing="0" w:afterAutospacing="0"/>
              <w:ind w:right="0"/>
              <w:rPr>
                <w:rFonts w:hint="default"/>
              </w:rPr>
            </w:pPr>
            <w:r>
              <w:rPr>
                <w:rFonts w:hint="default"/>
              </w:rPr>
              <w:t>120</w:t>
            </w:r>
          </w:p>
        </w:tc>
        <w:tc>
          <w:tcPr>
            <w:tcW w:w="1534" w:type="dxa"/>
            <w:tcMar>
              <w:top w:w="60" w:type="dxa"/>
              <w:left w:w="120" w:type="dxa"/>
              <w:bottom w:w="30" w:type="dxa"/>
              <w:right w:w="120" w:type="dxa"/>
            </w:tcMar>
          </w:tcPr>
          <w:p w14:paraId="6C9A4C28">
            <w:pPr>
              <w:pStyle w:val="42"/>
              <w:keepNext w:val="0"/>
              <w:keepLines w:val="0"/>
              <w:widowControl/>
              <w:suppressLineNumbers w:val="0"/>
              <w:spacing w:beforeAutospacing="0" w:afterAutospacing="0"/>
              <w:ind w:right="0"/>
              <w:rPr>
                <w:rFonts w:hint="default"/>
              </w:rPr>
            </w:pPr>
            <w:r>
              <w:rPr>
                <w:rFonts w:hint="default"/>
              </w:rPr>
              <w:t>1</w:t>
            </w:r>
          </w:p>
        </w:tc>
        <w:tc>
          <w:tcPr>
            <w:tcW w:w="2717" w:type="dxa"/>
            <w:tcMar>
              <w:top w:w="60" w:type="dxa"/>
              <w:left w:w="120" w:type="dxa"/>
              <w:bottom w:w="30" w:type="dxa"/>
              <w:right w:w="120" w:type="dxa"/>
            </w:tcMar>
          </w:tcPr>
          <w:p w14:paraId="241434D7">
            <w:pPr>
              <w:pStyle w:val="42"/>
              <w:keepNext w:val="0"/>
              <w:keepLines w:val="0"/>
              <w:widowControl/>
              <w:suppressLineNumbers w:val="0"/>
              <w:spacing w:beforeAutospacing="0" w:afterAutospacing="0"/>
              <w:ind w:right="0"/>
              <w:rPr>
                <w:rFonts w:hint="default"/>
              </w:rPr>
            </w:pPr>
            <w:r>
              <w:rPr>
                <w:rFonts w:hint="default"/>
              </w:rPr>
              <w:t>4</w:t>
            </w:r>
          </w:p>
        </w:tc>
        <w:tc>
          <w:tcPr>
            <w:tcW w:w="2374" w:type="dxa"/>
            <w:tcMar>
              <w:top w:w="60" w:type="dxa"/>
              <w:left w:w="120" w:type="dxa"/>
              <w:bottom w:w="30" w:type="dxa"/>
              <w:right w:w="120" w:type="dxa"/>
            </w:tcMar>
          </w:tcPr>
          <w:p w14:paraId="6D867072">
            <w:pPr>
              <w:pStyle w:val="42"/>
              <w:keepNext w:val="0"/>
              <w:keepLines w:val="0"/>
              <w:widowControl/>
              <w:suppressLineNumbers w:val="0"/>
              <w:spacing w:beforeAutospacing="0" w:afterAutospacing="0"/>
              <w:ind w:right="0"/>
              <w:rPr>
                <w:rFonts w:hint="default"/>
              </w:rPr>
            </w:pPr>
            <w:r>
              <w:rPr>
                <w:rFonts w:hint="default"/>
              </w:rPr>
              <w:t>是</w:t>
            </w:r>
          </w:p>
        </w:tc>
      </w:tr>
      <w:tr w14:paraId="5401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3A88165F">
            <w:pPr>
              <w:pStyle w:val="42"/>
              <w:keepNext w:val="0"/>
              <w:keepLines w:val="0"/>
              <w:widowControl/>
              <w:suppressLineNumbers w:val="0"/>
              <w:spacing w:beforeAutospacing="0" w:afterAutospacing="0"/>
              <w:ind w:right="0"/>
              <w:rPr>
                <w:rFonts w:hint="default"/>
              </w:rPr>
            </w:pPr>
            <w:r>
              <w:rPr>
                <w:rFonts w:hint="default"/>
              </w:rPr>
              <w:t>14</w:t>
            </w:r>
          </w:p>
        </w:tc>
        <w:tc>
          <w:tcPr>
            <w:tcW w:w="1140" w:type="dxa"/>
            <w:tcMar>
              <w:top w:w="60" w:type="dxa"/>
              <w:left w:w="120" w:type="dxa"/>
              <w:bottom w:w="30" w:type="dxa"/>
              <w:right w:w="120" w:type="dxa"/>
            </w:tcMar>
          </w:tcPr>
          <w:p w14:paraId="2303A1E7">
            <w:pPr>
              <w:pStyle w:val="42"/>
              <w:keepNext w:val="0"/>
              <w:keepLines w:val="0"/>
              <w:widowControl/>
              <w:suppressLineNumbers w:val="0"/>
              <w:spacing w:beforeAutospacing="0" w:afterAutospacing="0"/>
              <w:ind w:right="0"/>
              <w:rPr>
                <w:rFonts w:hint="default"/>
              </w:rPr>
            </w:pPr>
            <w:r>
              <w:rPr>
                <w:rFonts w:hint="default"/>
              </w:rPr>
              <w:t>120</w:t>
            </w:r>
          </w:p>
        </w:tc>
        <w:tc>
          <w:tcPr>
            <w:tcW w:w="1534" w:type="dxa"/>
            <w:tcMar>
              <w:top w:w="60" w:type="dxa"/>
              <w:left w:w="120" w:type="dxa"/>
              <w:bottom w:w="30" w:type="dxa"/>
              <w:right w:w="120" w:type="dxa"/>
            </w:tcMar>
          </w:tcPr>
          <w:p w14:paraId="43FBD7A6">
            <w:pPr>
              <w:pStyle w:val="42"/>
              <w:keepNext w:val="0"/>
              <w:keepLines w:val="0"/>
              <w:widowControl/>
              <w:suppressLineNumbers w:val="0"/>
              <w:spacing w:beforeAutospacing="0" w:afterAutospacing="0"/>
              <w:ind w:right="0"/>
              <w:rPr>
                <w:rFonts w:hint="default"/>
              </w:rPr>
            </w:pPr>
            <w:r>
              <w:rPr>
                <w:rFonts w:hint="default"/>
              </w:rPr>
              <w:t>2</w:t>
            </w:r>
          </w:p>
        </w:tc>
        <w:tc>
          <w:tcPr>
            <w:tcW w:w="2717" w:type="dxa"/>
            <w:tcMar>
              <w:top w:w="60" w:type="dxa"/>
              <w:left w:w="120" w:type="dxa"/>
              <w:bottom w:w="30" w:type="dxa"/>
              <w:right w:w="120" w:type="dxa"/>
            </w:tcMar>
          </w:tcPr>
          <w:p w14:paraId="0327093B">
            <w:pPr>
              <w:pStyle w:val="42"/>
              <w:keepNext w:val="0"/>
              <w:keepLines w:val="0"/>
              <w:widowControl/>
              <w:suppressLineNumbers w:val="0"/>
              <w:spacing w:beforeAutospacing="0" w:afterAutospacing="0"/>
              <w:ind w:right="0"/>
              <w:rPr>
                <w:rFonts w:hint="default"/>
              </w:rPr>
            </w:pPr>
            <w:r>
              <w:rPr>
                <w:rFonts w:hint="default"/>
              </w:rPr>
              <w:t>4.6</w:t>
            </w:r>
          </w:p>
        </w:tc>
        <w:tc>
          <w:tcPr>
            <w:tcW w:w="2374" w:type="dxa"/>
            <w:tcMar>
              <w:top w:w="60" w:type="dxa"/>
              <w:left w:w="120" w:type="dxa"/>
              <w:bottom w:w="30" w:type="dxa"/>
              <w:right w:w="120" w:type="dxa"/>
            </w:tcMar>
          </w:tcPr>
          <w:p w14:paraId="04688BC9">
            <w:pPr>
              <w:pStyle w:val="42"/>
              <w:keepNext w:val="0"/>
              <w:keepLines w:val="0"/>
              <w:widowControl/>
              <w:suppressLineNumbers w:val="0"/>
              <w:spacing w:beforeAutospacing="0" w:afterAutospacing="0"/>
              <w:ind w:right="0"/>
              <w:rPr>
                <w:rFonts w:hint="default"/>
              </w:rPr>
            </w:pPr>
            <w:r>
              <w:rPr>
                <w:rFonts w:hint="default"/>
              </w:rPr>
              <w:t>是</w:t>
            </w:r>
          </w:p>
        </w:tc>
      </w:tr>
      <w:tr w14:paraId="15DA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52EB5365">
            <w:pPr>
              <w:pStyle w:val="42"/>
              <w:keepNext w:val="0"/>
              <w:keepLines w:val="0"/>
              <w:widowControl/>
              <w:suppressLineNumbers w:val="0"/>
              <w:spacing w:beforeAutospacing="0" w:afterAutospacing="0"/>
              <w:ind w:right="0"/>
              <w:rPr>
                <w:rFonts w:hint="default"/>
              </w:rPr>
            </w:pPr>
            <w:r>
              <w:rPr>
                <w:rFonts w:hint="default"/>
              </w:rPr>
              <w:t>15</w:t>
            </w:r>
          </w:p>
        </w:tc>
        <w:tc>
          <w:tcPr>
            <w:tcW w:w="1140" w:type="dxa"/>
            <w:tcMar>
              <w:top w:w="60" w:type="dxa"/>
              <w:left w:w="120" w:type="dxa"/>
              <w:bottom w:w="30" w:type="dxa"/>
              <w:right w:w="120" w:type="dxa"/>
            </w:tcMar>
          </w:tcPr>
          <w:p w14:paraId="045D8563">
            <w:pPr>
              <w:pStyle w:val="42"/>
              <w:keepNext w:val="0"/>
              <w:keepLines w:val="0"/>
              <w:widowControl/>
              <w:suppressLineNumbers w:val="0"/>
              <w:spacing w:beforeAutospacing="0" w:afterAutospacing="0"/>
              <w:ind w:right="0"/>
              <w:rPr>
                <w:rFonts w:hint="default"/>
              </w:rPr>
            </w:pPr>
            <w:r>
              <w:rPr>
                <w:rFonts w:hint="default"/>
              </w:rPr>
              <w:t>120</w:t>
            </w:r>
          </w:p>
        </w:tc>
        <w:tc>
          <w:tcPr>
            <w:tcW w:w="1534" w:type="dxa"/>
            <w:tcMar>
              <w:top w:w="60" w:type="dxa"/>
              <w:left w:w="120" w:type="dxa"/>
              <w:bottom w:w="30" w:type="dxa"/>
              <w:right w:w="120" w:type="dxa"/>
            </w:tcMar>
          </w:tcPr>
          <w:p w14:paraId="5B7FF7CD">
            <w:pPr>
              <w:pStyle w:val="42"/>
              <w:keepNext w:val="0"/>
              <w:keepLines w:val="0"/>
              <w:widowControl/>
              <w:suppressLineNumbers w:val="0"/>
              <w:spacing w:beforeAutospacing="0" w:afterAutospacing="0"/>
              <w:ind w:right="0"/>
              <w:rPr>
                <w:rFonts w:hint="default"/>
              </w:rPr>
            </w:pPr>
            <w:r>
              <w:rPr>
                <w:rFonts w:hint="default"/>
              </w:rPr>
              <w:t>3</w:t>
            </w:r>
          </w:p>
        </w:tc>
        <w:tc>
          <w:tcPr>
            <w:tcW w:w="2717" w:type="dxa"/>
            <w:tcMar>
              <w:top w:w="60" w:type="dxa"/>
              <w:left w:w="120" w:type="dxa"/>
              <w:bottom w:w="30" w:type="dxa"/>
              <w:right w:w="120" w:type="dxa"/>
            </w:tcMar>
          </w:tcPr>
          <w:p w14:paraId="0E346302">
            <w:pPr>
              <w:pStyle w:val="42"/>
              <w:keepNext w:val="0"/>
              <w:keepLines w:val="0"/>
              <w:widowControl/>
              <w:suppressLineNumbers w:val="0"/>
              <w:spacing w:beforeAutospacing="0" w:afterAutospacing="0"/>
              <w:ind w:right="0"/>
              <w:rPr>
                <w:rFonts w:hint="default"/>
              </w:rPr>
            </w:pPr>
            <w:r>
              <w:rPr>
                <w:rFonts w:hint="default"/>
              </w:rPr>
              <w:t>4.9</w:t>
            </w:r>
          </w:p>
        </w:tc>
        <w:tc>
          <w:tcPr>
            <w:tcW w:w="2374" w:type="dxa"/>
            <w:tcMar>
              <w:top w:w="60" w:type="dxa"/>
              <w:left w:w="120" w:type="dxa"/>
              <w:bottom w:w="30" w:type="dxa"/>
              <w:right w:w="120" w:type="dxa"/>
            </w:tcMar>
          </w:tcPr>
          <w:p w14:paraId="17FBCBBE">
            <w:pPr>
              <w:pStyle w:val="42"/>
              <w:keepNext w:val="0"/>
              <w:keepLines w:val="0"/>
              <w:widowControl/>
              <w:suppressLineNumbers w:val="0"/>
              <w:spacing w:beforeAutospacing="0" w:afterAutospacing="0"/>
              <w:ind w:right="0"/>
              <w:rPr>
                <w:rFonts w:hint="default"/>
              </w:rPr>
            </w:pPr>
            <w:r>
              <w:rPr>
                <w:rFonts w:hint="default"/>
              </w:rPr>
              <w:t>是</w:t>
            </w:r>
          </w:p>
        </w:tc>
      </w:tr>
      <w:tr w14:paraId="4889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0A56CEBB">
            <w:pPr>
              <w:pStyle w:val="42"/>
              <w:keepNext w:val="0"/>
              <w:keepLines w:val="0"/>
              <w:widowControl/>
              <w:suppressLineNumbers w:val="0"/>
              <w:spacing w:beforeAutospacing="0" w:afterAutospacing="0"/>
              <w:ind w:right="0"/>
              <w:rPr>
                <w:rFonts w:hint="default"/>
              </w:rPr>
            </w:pPr>
            <w:r>
              <w:rPr>
                <w:rFonts w:hint="default"/>
              </w:rPr>
              <w:t>16</w:t>
            </w:r>
          </w:p>
        </w:tc>
        <w:tc>
          <w:tcPr>
            <w:tcW w:w="1140" w:type="dxa"/>
            <w:tcMar>
              <w:top w:w="60" w:type="dxa"/>
              <w:left w:w="120" w:type="dxa"/>
              <w:bottom w:w="30" w:type="dxa"/>
              <w:right w:w="120" w:type="dxa"/>
            </w:tcMar>
          </w:tcPr>
          <w:p w14:paraId="7B8C5115">
            <w:pPr>
              <w:pStyle w:val="42"/>
              <w:keepNext w:val="0"/>
              <w:keepLines w:val="0"/>
              <w:widowControl/>
              <w:suppressLineNumbers w:val="0"/>
              <w:spacing w:beforeAutospacing="0" w:afterAutospacing="0"/>
              <w:ind w:right="0"/>
              <w:rPr>
                <w:rFonts w:hint="default"/>
              </w:rPr>
            </w:pPr>
            <w:r>
              <w:rPr>
                <w:rFonts w:hint="default"/>
              </w:rPr>
              <w:t>95</w:t>
            </w:r>
          </w:p>
        </w:tc>
        <w:tc>
          <w:tcPr>
            <w:tcW w:w="1534" w:type="dxa"/>
            <w:tcMar>
              <w:top w:w="60" w:type="dxa"/>
              <w:left w:w="120" w:type="dxa"/>
              <w:bottom w:w="30" w:type="dxa"/>
              <w:right w:w="120" w:type="dxa"/>
            </w:tcMar>
          </w:tcPr>
          <w:p w14:paraId="1940A3B3">
            <w:pPr>
              <w:pStyle w:val="42"/>
              <w:keepNext w:val="0"/>
              <w:keepLines w:val="0"/>
              <w:widowControl/>
              <w:suppressLineNumbers w:val="0"/>
              <w:spacing w:beforeAutospacing="0" w:afterAutospacing="0"/>
              <w:ind w:right="0"/>
              <w:rPr>
                <w:rFonts w:hint="default"/>
              </w:rPr>
            </w:pPr>
            <w:r>
              <w:rPr>
                <w:rFonts w:hint="default"/>
              </w:rPr>
              <w:t>3</w:t>
            </w:r>
          </w:p>
        </w:tc>
        <w:tc>
          <w:tcPr>
            <w:tcW w:w="2717" w:type="dxa"/>
            <w:tcMar>
              <w:top w:w="60" w:type="dxa"/>
              <w:left w:w="120" w:type="dxa"/>
              <w:bottom w:w="30" w:type="dxa"/>
              <w:right w:w="120" w:type="dxa"/>
            </w:tcMar>
          </w:tcPr>
          <w:p w14:paraId="0161D036">
            <w:pPr>
              <w:pStyle w:val="42"/>
              <w:keepNext w:val="0"/>
              <w:keepLines w:val="0"/>
              <w:widowControl/>
              <w:suppressLineNumbers w:val="0"/>
              <w:spacing w:beforeAutospacing="0" w:afterAutospacing="0"/>
              <w:ind w:right="0"/>
              <w:rPr>
                <w:rFonts w:hint="default"/>
              </w:rPr>
            </w:pPr>
            <w:r>
              <w:rPr>
                <w:rFonts w:hint="default"/>
              </w:rPr>
              <w:t>2.5</w:t>
            </w:r>
          </w:p>
        </w:tc>
        <w:tc>
          <w:tcPr>
            <w:tcW w:w="2374" w:type="dxa"/>
            <w:tcMar>
              <w:top w:w="60" w:type="dxa"/>
              <w:left w:w="120" w:type="dxa"/>
              <w:bottom w:w="30" w:type="dxa"/>
              <w:right w:w="120" w:type="dxa"/>
            </w:tcMar>
          </w:tcPr>
          <w:p w14:paraId="094C51A6">
            <w:pPr>
              <w:pStyle w:val="42"/>
              <w:keepNext w:val="0"/>
              <w:keepLines w:val="0"/>
              <w:widowControl/>
              <w:suppressLineNumbers w:val="0"/>
              <w:spacing w:beforeAutospacing="0" w:afterAutospacing="0"/>
              <w:ind w:right="0"/>
              <w:rPr>
                <w:rFonts w:hint="default"/>
              </w:rPr>
            </w:pPr>
            <w:r>
              <w:rPr>
                <w:rFonts w:hint="default"/>
              </w:rPr>
              <w:t>否</w:t>
            </w:r>
          </w:p>
        </w:tc>
      </w:tr>
      <w:tr w14:paraId="2729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781" w:type="dxa"/>
            <w:tcMar>
              <w:top w:w="60" w:type="dxa"/>
              <w:left w:w="120" w:type="dxa"/>
              <w:bottom w:w="30" w:type="dxa"/>
              <w:right w:w="120" w:type="dxa"/>
            </w:tcMar>
          </w:tcPr>
          <w:p w14:paraId="77775B8D">
            <w:pPr>
              <w:pStyle w:val="42"/>
              <w:keepNext w:val="0"/>
              <w:keepLines w:val="0"/>
              <w:widowControl/>
              <w:suppressLineNumbers w:val="0"/>
              <w:spacing w:beforeAutospacing="0" w:afterAutospacing="0"/>
              <w:ind w:right="0"/>
              <w:rPr>
                <w:rFonts w:hint="default"/>
              </w:rPr>
            </w:pPr>
            <w:r>
              <w:rPr>
                <w:rFonts w:hint="default"/>
              </w:rPr>
              <w:t>17</w:t>
            </w:r>
          </w:p>
        </w:tc>
        <w:tc>
          <w:tcPr>
            <w:tcW w:w="1140" w:type="dxa"/>
            <w:tcMar>
              <w:top w:w="60" w:type="dxa"/>
              <w:left w:w="120" w:type="dxa"/>
              <w:bottom w:w="30" w:type="dxa"/>
              <w:right w:w="120" w:type="dxa"/>
            </w:tcMar>
          </w:tcPr>
          <w:p w14:paraId="77F74A58">
            <w:pPr>
              <w:pStyle w:val="42"/>
              <w:keepNext w:val="0"/>
              <w:keepLines w:val="0"/>
              <w:widowControl/>
              <w:suppressLineNumbers w:val="0"/>
              <w:spacing w:beforeAutospacing="0" w:afterAutospacing="0"/>
              <w:ind w:right="0"/>
              <w:rPr>
                <w:rFonts w:hint="default"/>
              </w:rPr>
            </w:pPr>
            <w:r>
              <w:rPr>
                <w:rFonts w:hint="default"/>
              </w:rPr>
              <w:t>125</w:t>
            </w:r>
          </w:p>
        </w:tc>
        <w:tc>
          <w:tcPr>
            <w:tcW w:w="1534" w:type="dxa"/>
            <w:tcMar>
              <w:top w:w="60" w:type="dxa"/>
              <w:left w:w="120" w:type="dxa"/>
              <w:bottom w:w="30" w:type="dxa"/>
              <w:right w:w="120" w:type="dxa"/>
            </w:tcMar>
          </w:tcPr>
          <w:p w14:paraId="17AF6BF9">
            <w:pPr>
              <w:pStyle w:val="42"/>
              <w:keepNext w:val="0"/>
              <w:keepLines w:val="0"/>
              <w:widowControl/>
              <w:suppressLineNumbers w:val="0"/>
              <w:spacing w:beforeAutospacing="0" w:afterAutospacing="0"/>
              <w:ind w:right="0"/>
              <w:rPr>
                <w:rFonts w:hint="default"/>
              </w:rPr>
            </w:pPr>
            <w:r>
              <w:rPr>
                <w:rFonts w:hint="default"/>
              </w:rPr>
              <w:t>1</w:t>
            </w:r>
          </w:p>
        </w:tc>
        <w:tc>
          <w:tcPr>
            <w:tcW w:w="2717" w:type="dxa"/>
            <w:tcMar>
              <w:top w:w="60" w:type="dxa"/>
              <w:left w:w="120" w:type="dxa"/>
              <w:bottom w:w="30" w:type="dxa"/>
              <w:right w:w="120" w:type="dxa"/>
            </w:tcMar>
          </w:tcPr>
          <w:p w14:paraId="080FB8AF">
            <w:pPr>
              <w:pStyle w:val="42"/>
              <w:keepNext w:val="0"/>
              <w:keepLines w:val="0"/>
              <w:widowControl/>
              <w:suppressLineNumbers w:val="0"/>
              <w:spacing w:beforeAutospacing="0" w:afterAutospacing="0"/>
              <w:ind w:right="0"/>
              <w:rPr>
                <w:rFonts w:hint="default"/>
              </w:rPr>
            </w:pPr>
            <w:r>
              <w:rPr>
                <w:rFonts w:hint="default"/>
              </w:rPr>
              <w:t>3.3（部分叶片有焦糊迹象）</w:t>
            </w:r>
          </w:p>
        </w:tc>
        <w:tc>
          <w:tcPr>
            <w:tcW w:w="2374" w:type="dxa"/>
            <w:tcMar>
              <w:top w:w="60" w:type="dxa"/>
              <w:left w:w="120" w:type="dxa"/>
              <w:bottom w:w="30" w:type="dxa"/>
              <w:right w:w="120" w:type="dxa"/>
            </w:tcMar>
          </w:tcPr>
          <w:p w14:paraId="1449ED34">
            <w:pPr>
              <w:pStyle w:val="42"/>
              <w:keepNext w:val="0"/>
              <w:keepLines w:val="0"/>
              <w:widowControl/>
              <w:suppressLineNumbers w:val="0"/>
              <w:spacing w:beforeAutospacing="0" w:afterAutospacing="0"/>
              <w:ind w:right="0"/>
              <w:rPr>
                <w:rFonts w:hint="default"/>
              </w:rPr>
            </w:pPr>
            <w:r>
              <w:rPr>
                <w:rFonts w:hint="default"/>
              </w:rPr>
              <w:t>是，但品质受影响</w:t>
            </w:r>
          </w:p>
        </w:tc>
      </w:tr>
    </w:tbl>
    <w:p w14:paraId="570CA73B">
      <w:pPr>
        <w:pStyle w:val="42"/>
        <w:rPr>
          <w:rFonts w:hint="eastAsia" w:ascii="宋体" w:hAnsi="宋体" w:eastAsia="宋体" w:cs="宋体"/>
        </w:rPr>
      </w:pPr>
      <w:r>
        <w:rPr>
          <w:rFonts w:hint="eastAsia" w:ascii="宋体" w:hAnsi="宋体" w:eastAsia="宋体" w:cs="宋体"/>
          <w:b/>
          <w:bCs/>
        </w:rPr>
        <w:t>数据分析</w:t>
      </w:r>
      <w:r>
        <w:rPr>
          <w:rFonts w:hint="eastAsia" w:ascii="宋体" w:hAnsi="宋体" w:eastAsia="宋体" w:cs="宋体"/>
        </w:rPr>
        <w:t>：</w:t>
      </w:r>
    </w:p>
    <w:p w14:paraId="401B2FC4">
      <w:pPr>
        <w:pStyle w:val="42"/>
        <w:numPr>
          <w:ilvl w:val="0"/>
          <w:numId w:val="0"/>
        </w:numPr>
        <w:ind w:leftChars="0"/>
        <w:rPr>
          <w:rFonts w:hint="eastAsia" w:ascii="宋体" w:hAnsi="宋体" w:eastAsia="宋体" w:cs="宋体"/>
        </w:rPr>
      </w:pPr>
      <w:r>
        <w:rPr>
          <w:rFonts w:hint="eastAsia" w:ascii="宋体" w:hAnsi="宋体" w:eastAsia="宋体" w:cs="宋体"/>
          <w:b/>
          <w:bCs/>
          <w:lang w:eastAsia="zh-CN"/>
        </w:rPr>
        <w:t>　　１</w:t>
      </w:r>
      <w:r>
        <w:rPr>
          <w:rFonts w:hint="eastAsia" w:ascii="宋体" w:hAnsi="宋体" w:eastAsia="宋体" w:cs="宋体"/>
          <w:b/>
          <w:bCs/>
          <w:lang w:val="en-US" w:eastAsia="zh-CN"/>
        </w:rPr>
        <w:t>.</w:t>
      </w:r>
      <w:r>
        <w:rPr>
          <w:rFonts w:hint="eastAsia" w:ascii="宋体" w:hAnsi="宋体" w:eastAsia="宋体" w:cs="宋体"/>
          <w:b/>
          <w:bCs/>
        </w:rPr>
        <w:t>汽蒸温度和时间的正相关影响</w:t>
      </w:r>
      <w:r>
        <w:rPr>
          <w:rFonts w:hint="eastAsia" w:ascii="宋体" w:hAnsi="宋体" w:eastAsia="宋体" w:cs="宋体"/>
        </w:rPr>
        <w:t>：</w:t>
      </w:r>
      <w:r>
        <w:rPr>
          <w:rFonts w:hint="eastAsia" w:ascii="Times New Roman" w:hAnsi="Times New Roman" w:eastAsia="宋体" w:cs="Times New Roman"/>
          <w:color w:val="000000"/>
          <w:kern w:val="2"/>
          <w:sz w:val="24"/>
          <w:szCs w:val="24"/>
          <w:lang w:val="en-US" w:eastAsia="zh-CN" w:bidi="ar-SA"/>
        </w:rPr>
        <w:t>在汽蒸温度 100℃~120℃，汽蒸时间 1min ~3min 这个区间内的实验编号 1~15 组，茶叶柔软度评估均达到 3 分及以上，满足茶叶蒸软的要求。且随着汽蒸温度的升高以及汽蒸时间的延长，茶叶柔软度评分呈现上升趋势。如在 100℃时，1min 评分为 3 分，3min 评分为 4.5 分；同样时间下，100℃时评分为 3 分，120℃时评分为 4 分 。这表明在此工艺区间内，温度和时间的增加有利于茶叶吸收蒸汽热量，促使纤维素等成分软化，从而提升柔软度。</w:t>
      </w:r>
    </w:p>
    <w:p w14:paraId="09D3B2DC">
      <w:pPr>
        <w:pStyle w:val="42"/>
        <w:numPr>
          <w:ilvl w:val="0"/>
          <w:numId w:val="0"/>
        </w:numPr>
        <w:ind w:leftChars="0"/>
        <w:rPr>
          <w:rFonts w:hint="eastAsia" w:ascii="宋体" w:hAnsi="宋体" w:eastAsia="宋体" w:cs="宋体"/>
        </w:rPr>
      </w:pPr>
      <w:r>
        <w:rPr>
          <w:rFonts w:hint="eastAsia" w:ascii="宋体" w:hAnsi="宋体" w:eastAsia="宋体" w:cs="宋体"/>
          <w:b/>
          <w:bCs/>
          <w:lang w:eastAsia="zh-CN"/>
        </w:rPr>
        <w:t>　　２．</w:t>
      </w:r>
      <w:r>
        <w:rPr>
          <w:rFonts w:hint="eastAsia" w:ascii="宋体" w:hAnsi="宋体" w:eastAsia="宋体" w:cs="宋体"/>
          <w:b/>
          <w:bCs/>
        </w:rPr>
        <w:t>温度过低的问题</w:t>
      </w:r>
      <w:r>
        <w:rPr>
          <w:rFonts w:hint="eastAsia" w:ascii="宋体" w:hAnsi="宋体" w:eastAsia="宋体" w:cs="宋体"/>
        </w:rPr>
        <w:t>：</w:t>
      </w:r>
      <w:r>
        <w:rPr>
          <w:rFonts w:hint="eastAsia" w:ascii="Times New Roman" w:hAnsi="Times New Roman" w:eastAsia="宋体" w:cs="Times New Roman"/>
          <w:color w:val="000000"/>
          <w:kern w:val="2"/>
          <w:sz w:val="24"/>
          <w:szCs w:val="24"/>
          <w:lang w:val="en-US" w:eastAsia="zh-CN" w:bidi="ar-SA"/>
        </w:rPr>
        <w:t>实验编号 16 组，当汽蒸温度为 95℃，即使汽蒸时间延长至 3min，茶叶柔软度仅为 2.5 分，未达到柔软要求。这是因为温度过低，蒸汽能量不足，无法充分作用于茶叶内部结构，导致茶叶软化程度不够，无法满足后续加工需求。</w:t>
      </w:r>
    </w:p>
    <w:p w14:paraId="5662C2BC">
      <w:pPr>
        <w:pStyle w:val="42"/>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textAlignment w:val="auto"/>
        <w:rPr>
          <w:rFonts w:hint="eastAsia" w:ascii="Times New Roman" w:hAnsi="Times New Roman" w:eastAsia="宋体" w:cs="Times New Roman"/>
          <w:color w:val="000000"/>
          <w:kern w:val="2"/>
          <w:sz w:val="24"/>
          <w:szCs w:val="24"/>
          <w:lang w:val="en-US" w:eastAsia="zh-CN" w:bidi="ar-SA"/>
        </w:rPr>
      </w:pPr>
      <w:r>
        <w:rPr>
          <w:rFonts w:hint="eastAsia" w:ascii="宋体" w:hAnsi="宋体" w:eastAsia="宋体" w:cs="宋体"/>
          <w:b/>
          <w:bCs/>
          <w:lang w:eastAsia="zh-CN"/>
        </w:rPr>
        <w:t>　　</w:t>
      </w:r>
      <w:r>
        <w:rPr>
          <w:rFonts w:hint="eastAsia" w:ascii="Times New Roman" w:hAnsi="Times New Roman" w:eastAsia="宋体" w:cs="Times New Roman"/>
          <w:b/>
          <w:bCs/>
          <w:color w:val="000000"/>
          <w:kern w:val="2"/>
          <w:sz w:val="24"/>
          <w:szCs w:val="24"/>
          <w:lang w:val="en-US" w:eastAsia="zh-CN" w:bidi="ar-SA"/>
        </w:rPr>
        <w:t>３．温度过高的弊端：</w:t>
      </w:r>
      <w:r>
        <w:rPr>
          <w:rFonts w:hint="eastAsia" w:ascii="Times New Roman" w:hAnsi="Times New Roman" w:eastAsia="宋体" w:cs="Times New Roman"/>
          <w:color w:val="000000"/>
          <w:kern w:val="2"/>
          <w:sz w:val="24"/>
          <w:szCs w:val="24"/>
          <w:lang w:val="en-US" w:eastAsia="zh-CN" w:bidi="ar-SA"/>
        </w:rPr>
        <w:t>实验编号 17 组，汽蒸温度为 125℃，虽然 1min 时茶叶柔软度达到 3.3 分，但部分叶片出现焦糊迹象。这说明温度过高会使茶叶表面迅速失水、碳化，不仅影响茶叶外观和口感，还可能破坏茶叶内部有效成分，降低茶叶品质，即便能达到一定柔软度，也不适用于实际生产。</w:t>
      </w:r>
    </w:p>
    <w:p w14:paraId="526BABA4">
      <w:pPr>
        <w:pStyle w:val="42"/>
        <w:keepNext w:val="0"/>
        <w:keepLines w:val="0"/>
        <w:pageBreakBefore w:val="0"/>
        <w:widowControl/>
        <w:kinsoku/>
        <w:wordWrap/>
        <w:overflowPunct/>
        <w:topLinePunct w:val="0"/>
        <w:autoSpaceDE/>
        <w:autoSpaceDN/>
        <w:bidi w:val="0"/>
        <w:adjustRightInd/>
        <w:snapToGrid/>
        <w:spacing w:line="300" w:lineRule="auto"/>
        <w:ind w:firstLine="480" w:firstLineChars="200"/>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综上，修仁茶汽蒸工艺中，汽蒸温度 100℃~120℃，汽蒸时间 1min~3min 的参数可行，能够使茶叶达到蒸软要求，同时保证茶叶品质不受损害。</w:t>
      </w:r>
    </w:p>
    <w:p w14:paraId="6C1E2B25">
      <w:pPr>
        <w:pStyle w:val="4"/>
        <w:widowControl/>
        <w:numPr>
          <w:ilvl w:val="0"/>
          <w:numId w:val="13"/>
        </w:numPr>
        <w:topLinePunct w:val="0"/>
        <w:ind w:left="0" w:leftChars="0" w:firstLine="0" w:firstLineChars="0"/>
        <w:rPr>
          <w:rFonts w:hint="eastAsia" w:ascii="Times New Roman" w:hAnsi="Times New Roman" w:cs="Times New Roman"/>
          <w:lang w:eastAsia="zh-CN"/>
        </w:rPr>
      </w:pPr>
      <w:r>
        <w:rPr>
          <w:rFonts w:hint="eastAsia" w:cs="Times New Roman"/>
          <w:lang w:eastAsia="zh-CN"/>
        </w:rPr>
        <w:t>压制</w:t>
      </w:r>
    </w:p>
    <w:p w14:paraId="5BA39133">
      <w:pPr>
        <w:pStyle w:val="11"/>
        <w:widowControl/>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将蒸软的修仁茶趁热压制成篓、砖、饼、沱等形状，能满足市场多样化的需求。不同形状的茶叶在外观上各具特色，例如茶饼圆润规整，方便陈列展示；砖茶形状方正，便于运输和储存；沱茶小巧精致，具有独特的视觉吸引力，可提升产品的市场竞争力。</w:t>
      </w:r>
      <w:r>
        <w:rPr>
          <w:rFonts w:hint="eastAsia" w:cs="Times New Roman"/>
          <w:color w:val="000000"/>
          <w:lang w:val="en-US" w:eastAsia="zh-CN"/>
        </w:rPr>
        <w:t>通过压制可以</w:t>
      </w:r>
      <w:r>
        <w:rPr>
          <w:rFonts w:hint="default" w:ascii="Times New Roman" w:hAnsi="Times New Roman" w:cs="Times New Roman"/>
          <w:color w:val="000000"/>
          <w:lang w:val="en-US" w:eastAsia="zh-CN"/>
        </w:rPr>
        <w:t>改善茶叶品质</w:t>
      </w:r>
      <w:r>
        <w:rPr>
          <w:rFonts w:hint="eastAsia" w:cs="Times New Roman"/>
          <w:color w:val="000000"/>
          <w:lang w:val="en-US" w:eastAsia="zh-CN"/>
        </w:rPr>
        <w:t>，</w:t>
      </w:r>
      <w:r>
        <w:rPr>
          <w:rFonts w:hint="default" w:ascii="Times New Roman" w:hAnsi="Times New Roman" w:cs="Times New Roman"/>
          <w:color w:val="000000"/>
          <w:lang w:val="en-US" w:eastAsia="zh-CN"/>
        </w:rPr>
        <w:t>压制过程能使茶叶内部的物质进一步融合。在热和压力的共同作用下，茶叶中的茶多酚、咖啡碱等成分相互反应，有助于形成更加醇厚、独特的口感。同时，部分香气物质在压制时被更好地保留在茶叶内部，随着时间推移缓慢释放，为茶叶带来更持久且丰富的香气层次。</w:t>
      </w:r>
      <w:r>
        <w:rPr>
          <w:rFonts w:hint="eastAsia" w:cs="Times New Roman"/>
          <w:color w:val="000000"/>
          <w:lang w:val="en-US" w:eastAsia="zh-CN"/>
        </w:rPr>
        <w:t>而且通过压制还可以</w:t>
      </w:r>
      <w:r>
        <w:rPr>
          <w:rFonts w:hint="default" w:ascii="Times New Roman" w:hAnsi="Times New Roman" w:cs="Times New Roman"/>
          <w:color w:val="000000"/>
          <w:lang w:val="en-US" w:eastAsia="zh-CN"/>
        </w:rPr>
        <w:t>延长茶叶保质期</w:t>
      </w:r>
      <w:r>
        <w:rPr>
          <w:rFonts w:hint="eastAsia" w:cs="Times New Roman"/>
          <w:color w:val="000000"/>
          <w:lang w:val="en-US" w:eastAsia="zh-CN"/>
        </w:rPr>
        <w:t>，</w:t>
      </w:r>
      <w:r>
        <w:rPr>
          <w:rFonts w:hint="default" w:ascii="Times New Roman" w:hAnsi="Times New Roman" w:cs="Times New Roman"/>
          <w:color w:val="000000"/>
          <w:lang w:val="en-US" w:eastAsia="zh-CN"/>
        </w:rPr>
        <w:t>紧密的压制结构极大地减少了茶叶与空气、水分和微生物的接触面积。这有效减缓了茶叶的氧化、受潮和霉变等变质过程，使得修仁茶能够在适宜条件下长时间保存，保持其品质稳定，拓宽了产品的销售周期和市场范围。</w:t>
      </w:r>
    </w:p>
    <w:p w14:paraId="761E606C">
      <w:pPr>
        <w:pStyle w:val="4"/>
        <w:widowControl/>
        <w:numPr>
          <w:ilvl w:val="0"/>
          <w:numId w:val="13"/>
        </w:numPr>
        <w:topLinePunct w:val="0"/>
        <w:ind w:left="0" w:leftChars="0" w:firstLine="0" w:firstLineChars="0"/>
        <w:rPr>
          <w:rFonts w:hint="eastAsia" w:ascii="Times New Roman" w:hAnsi="Times New Roman" w:cs="Times New Roman"/>
          <w:lang w:eastAsia="zh-CN"/>
        </w:rPr>
      </w:pPr>
      <w:r>
        <w:rPr>
          <w:rFonts w:hint="eastAsia" w:ascii="Times New Roman" w:hAnsi="Times New Roman" w:cs="Times New Roman"/>
          <w:lang w:eastAsia="zh-CN"/>
        </w:rPr>
        <w:t>干燥</w:t>
      </w:r>
    </w:p>
    <w:p w14:paraId="757D34AE">
      <w:pPr>
        <w:pStyle w:val="11"/>
        <w:widowControl/>
        <w:rPr>
          <w:rFonts w:hint="eastAsia" w:ascii="Times New Roman" w:hAnsi="Times New Roman" w:cs="Times New Roman"/>
          <w:color w:val="000000"/>
          <w:lang w:val="en-US" w:eastAsia="zh-CN"/>
        </w:rPr>
      </w:pPr>
      <w:r>
        <w:rPr>
          <w:rFonts w:hint="eastAsia" w:ascii="Times New Roman" w:hAnsi="Times New Roman" w:cs="Times New Roman"/>
          <w:color w:val="000000"/>
          <w:lang w:eastAsia="zh-CN"/>
        </w:rPr>
        <w:t>干燥是修仁茶加工的最后一道工序，通过加热去除茶叶中的多余水分，使其含水量降低到安全范围，通常不超过</w:t>
      </w:r>
      <w:r>
        <w:rPr>
          <w:rFonts w:hint="eastAsia" w:ascii="Times New Roman" w:hAnsi="Times New Roman" w:cs="Times New Roman"/>
          <w:color w:val="000000"/>
          <w:lang w:val="en-US" w:eastAsia="zh-CN"/>
        </w:rPr>
        <w:t>10</w:t>
      </w:r>
      <w:r>
        <w:rPr>
          <w:rFonts w:hint="eastAsia" w:ascii="Times New Roman" w:hAnsi="Times New Roman" w:cs="Times New Roman"/>
          <w:color w:val="000000"/>
          <w:lang w:eastAsia="zh-CN"/>
        </w:rPr>
        <w:t>%。这样做的目的是为了防止茶叶在存储过程中发霉变质，延长茶叶的保质期，此外，干燥过程还会进一步发展和完善茶叶的色香味，固定茶叶的形状，使其更适合长期保存和运输，不同的干燥方法和条件会对最终茶叶的品质产生影响，为了制定出适宜的干燥工序参数，</w:t>
      </w:r>
      <w:r>
        <w:rPr>
          <w:rFonts w:hint="eastAsia" w:cs="Times New Roman"/>
          <w:color w:val="000000"/>
          <w:lang w:eastAsia="zh-CN"/>
        </w:rPr>
        <w:t>我们</w:t>
      </w:r>
      <w:r>
        <w:rPr>
          <w:rFonts w:hint="eastAsia" w:ascii="Times New Roman" w:hAnsi="Times New Roman" w:cs="Times New Roman"/>
          <w:color w:val="000000"/>
          <w:lang w:eastAsia="zh-CN"/>
        </w:rPr>
        <w:t>围绕修仁茶干燥工艺参数</w:t>
      </w:r>
      <w:r>
        <w:rPr>
          <w:rFonts w:hint="eastAsia" w:cs="Times New Roman"/>
          <w:color w:val="000000"/>
          <w:lang w:eastAsia="zh-CN"/>
        </w:rPr>
        <w:t>做</w:t>
      </w:r>
      <w:r>
        <w:rPr>
          <w:rFonts w:hint="eastAsia" w:ascii="Times New Roman" w:hAnsi="Times New Roman" w:cs="Times New Roman"/>
          <w:color w:val="000000"/>
          <w:lang w:eastAsia="zh-CN"/>
        </w:rPr>
        <w:t>验证实验，</w:t>
      </w:r>
      <w:r>
        <w:rPr>
          <w:rFonts w:hint="eastAsia" w:cs="Times New Roman"/>
          <w:color w:val="000000"/>
          <w:lang w:eastAsia="zh-CN"/>
        </w:rPr>
        <w:t>具体试验结果见表</w:t>
      </w:r>
      <w:r>
        <w:rPr>
          <w:rFonts w:hint="eastAsia" w:cs="Times New Roman"/>
          <w:color w:val="000000"/>
          <w:lang w:val="en-US" w:eastAsia="zh-CN"/>
        </w:rPr>
        <w:t>7</w:t>
      </w:r>
      <w:r>
        <w:rPr>
          <w:rFonts w:hint="eastAsia" w:ascii="Times New Roman" w:hAnsi="Times New Roman" w:cs="Times New Roman"/>
          <w:color w:val="000000"/>
          <w:lang w:val="en-US" w:eastAsia="zh-CN"/>
        </w:rPr>
        <w:t>。</w:t>
      </w:r>
    </w:p>
    <w:p w14:paraId="3FEA3EBF">
      <w:pPr>
        <w:pStyle w:val="16"/>
        <w:rPr>
          <w:sz w:val="28"/>
          <w:szCs w:val="28"/>
        </w:rPr>
      </w:pPr>
      <w:r>
        <w:rPr>
          <w:rFonts w:hint="eastAsia"/>
          <w:sz w:val="28"/>
          <w:szCs w:val="28"/>
          <w:lang w:eastAsia="zh-CN"/>
        </w:rPr>
        <w:t>表</w:t>
      </w:r>
      <w:r>
        <w:rPr>
          <w:rFonts w:hint="eastAsia"/>
          <w:sz w:val="28"/>
          <w:szCs w:val="28"/>
          <w:lang w:val="en-US" w:eastAsia="zh-CN"/>
        </w:rPr>
        <w:t xml:space="preserve">7 </w:t>
      </w:r>
      <w:r>
        <w:rPr>
          <w:sz w:val="28"/>
          <w:szCs w:val="28"/>
        </w:rPr>
        <w:t>修仁茶干燥工艺实验数据分析表</w:t>
      </w:r>
    </w:p>
    <w:tbl>
      <w:tblPr>
        <w:tblStyle w:val="1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98"/>
        <w:gridCol w:w="1240"/>
        <w:gridCol w:w="1100"/>
        <w:gridCol w:w="970"/>
        <w:gridCol w:w="1260"/>
        <w:gridCol w:w="1747"/>
        <w:gridCol w:w="1422"/>
      </w:tblGrid>
      <w:tr w14:paraId="6596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385A311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实验批次</w:t>
            </w:r>
          </w:p>
        </w:tc>
        <w:tc>
          <w:tcPr>
            <w:tcW w:w="726" w:type="pct"/>
            <w:tcMar>
              <w:top w:w="60" w:type="dxa"/>
              <w:left w:w="120" w:type="dxa"/>
              <w:bottom w:w="30" w:type="dxa"/>
              <w:right w:w="120" w:type="dxa"/>
            </w:tcMar>
          </w:tcPr>
          <w:p w14:paraId="3ABFC00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烘干温度（℃）</w:t>
            </w:r>
          </w:p>
        </w:tc>
        <w:tc>
          <w:tcPr>
            <w:tcW w:w="644" w:type="pct"/>
            <w:tcMar>
              <w:top w:w="60" w:type="dxa"/>
              <w:left w:w="120" w:type="dxa"/>
              <w:bottom w:w="30" w:type="dxa"/>
              <w:right w:w="120" w:type="dxa"/>
            </w:tcMar>
          </w:tcPr>
          <w:p w14:paraId="79B7547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烘干时间（d）</w:t>
            </w:r>
          </w:p>
        </w:tc>
        <w:tc>
          <w:tcPr>
            <w:tcW w:w="568" w:type="pct"/>
            <w:tcMar>
              <w:top w:w="60" w:type="dxa"/>
              <w:left w:w="120" w:type="dxa"/>
              <w:bottom w:w="30" w:type="dxa"/>
              <w:right w:w="120" w:type="dxa"/>
            </w:tcMar>
          </w:tcPr>
          <w:p w14:paraId="3C004F6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最终含水量（%）</w:t>
            </w:r>
          </w:p>
        </w:tc>
        <w:tc>
          <w:tcPr>
            <w:tcW w:w="737" w:type="pct"/>
            <w:tcMar>
              <w:top w:w="60" w:type="dxa"/>
              <w:left w:w="120" w:type="dxa"/>
              <w:bottom w:w="30" w:type="dxa"/>
              <w:right w:w="120" w:type="dxa"/>
            </w:tcMar>
          </w:tcPr>
          <w:p w14:paraId="34B6DFB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 xml:space="preserve">是否符合标准（8% </w:t>
            </w:r>
            <w:r>
              <w:rPr>
                <w:rFonts w:hint="eastAsia" w:ascii="微软雅黑" w:hAnsi="微软雅黑" w:eastAsia="微软雅黑" w:cs="微软雅黑"/>
                <w:kern w:val="0"/>
                <w:sz w:val="24"/>
                <w:szCs w:val="24"/>
                <w:lang w:val="en-US" w:eastAsia="zh-CN" w:bidi="ar"/>
              </w:rPr>
              <w:t>~</w:t>
            </w:r>
            <w:r>
              <w:rPr>
                <w:rFonts w:hint="default"/>
              </w:rPr>
              <w:t>9.5%）</w:t>
            </w:r>
          </w:p>
        </w:tc>
        <w:tc>
          <w:tcPr>
            <w:tcW w:w="1023" w:type="pct"/>
            <w:tcMar>
              <w:top w:w="60" w:type="dxa"/>
              <w:left w:w="120" w:type="dxa"/>
              <w:bottom w:w="30" w:type="dxa"/>
              <w:right w:w="120" w:type="dxa"/>
            </w:tcMar>
          </w:tcPr>
          <w:p w14:paraId="1A41A75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茶叶品质观感</w:t>
            </w:r>
          </w:p>
        </w:tc>
        <w:tc>
          <w:tcPr>
            <w:tcW w:w="832" w:type="pct"/>
            <w:tcMar>
              <w:top w:w="60" w:type="dxa"/>
              <w:left w:w="120" w:type="dxa"/>
              <w:bottom w:w="30" w:type="dxa"/>
              <w:right w:w="120" w:type="dxa"/>
            </w:tcMar>
          </w:tcPr>
          <w:p w14:paraId="0AD6C4E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结论</w:t>
            </w:r>
          </w:p>
        </w:tc>
      </w:tr>
      <w:tr w14:paraId="3E10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751C969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w:t>
            </w:r>
          </w:p>
        </w:tc>
        <w:tc>
          <w:tcPr>
            <w:tcW w:w="726" w:type="pct"/>
            <w:tcMar>
              <w:top w:w="60" w:type="dxa"/>
              <w:left w:w="120" w:type="dxa"/>
              <w:bottom w:w="30" w:type="dxa"/>
              <w:right w:w="120" w:type="dxa"/>
            </w:tcMar>
          </w:tcPr>
          <w:p w14:paraId="2CF67F4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30</w:t>
            </w:r>
          </w:p>
        </w:tc>
        <w:tc>
          <w:tcPr>
            <w:tcW w:w="644" w:type="pct"/>
            <w:tcMar>
              <w:top w:w="60" w:type="dxa"/>
              <w:left w:w="120" w:type="dxa"/>
              <w:bottom w:w="30" w:type="dxa"/>
              <w:right w:w="120" w:type="dxa"/>
            </w:tcMar>
          </w:tcPr>
          <w:p w14:paraId="6C6CB80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10</w:t>
            </w:r>
          </w:p>
        </w:tc>
        <w:tc>
          <w:tcPr>
            <w:tcW w:w="568" w:type="pct"/>
            <w:tcMar>
              <w:top w:w="60" w:type="dxa"/>
              <w:left w:w="120" w:type="dxa"/>
              <w:bottom w:w="30" w:type="dxa"/>
              <w:right w:w="120" w:type="dxa"/>
            </w:tcMar>
          </w:tcPr>
          <w:p w14:paraId="510DFFD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9.2</w:t>
            </w:r>
          </w:p>
        </w:tc>
        <w:tc>
          <w:tcPr>
            <w:tcW w:w="737" w:type="pct"/>
            <w:tcMar>
              <w:top w:w="60" w:type="dxa"/>
              <w:left w:w="120" w:type="dxa"/>
              <w:bottom w:w="30" w:type="dxa"/>
              <w:right w:w="120" w:type="dxa"/>
            </w:tcMar>
          </w:tcPr>
          <w:p w14:paraId="34D309F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是</w:t>
            </w:r>
          </w:p>
        </w:tc>
        <w:tc>
          <w:tcPr>
            <w:tcW w:w="1023" w:type="pct"/>
            <w:tcMar>
              <w:top w:w="60" w:type="dxa"/>
              <w:left w:w="120" w:type="dxa"/>
              <w:bottom w:w="30" w:type="dxa"/>
              <w:right w:w="120" w:type="dxa"/>
            </w:tcMar>
          </w:tcPr>
          <w:p w14:paraId="1EED7A7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茶叶外形完整，色泽正常，香气纯正</w:t>
            </w:r>
          </w:p>
        </w:tc>
        <w:tc>
          <w:tcPr>
            <w:tcW w:w="832" w:type="pct"/>
            <w:tcMar>
              <w:top w:w="60" w:type="dxa"/>
              <w:left w:w="120" w:type="dxa"/>
              <w:bottom w:w="30" w:type="dxa"/>
              <w:right w:w="120" w:type="dxa"/>
            </w:tcMar>
          </w:tcPr>
          <w:p w14:paraId="0051271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该参数组合可行，能达到含水量标准且保证茶叶品质</w:t>
            </w:r>
          </w:p>
        </w:tc>
      </w:tr>
      <w:tr w14:paraId="7FC2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3930E0E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2</w:t>
            </w:r>
          </w:p>
        </w:tc>
        <w:tc>
          <w:tcPr>
            <w:tcW w:w="726" w:type="pct"/>
            <w:tcMar>
              <w:top w:w="60" w:type="dxa"/>
              <w:left w:w="120" w:type="dxa"/>
              <w:bottom w:w="30" w:type="dxa"/>
              <w:right w:w="120" w:type="dxa"/>
            </w:tcMar>
          </w:tcPr>
          <w:p w14:paraId="61CAA35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30</w:t>
            </w:r>
          </w:p>
        </w:tc>
        <w:tc>
          <w:tcPr>
            <w:tcW w:w="644" w:type="pct"/>
            <w:tcMar>
              <w:top w:w="60" w:type="dxa"/>
              <w:left w:w="120" w:type="dxa"/>
              <w:bottom w:w="30" w:type="dxa"/>
              <w:right w:w="120" w:type="dxa"/>
            </w:tcMar>
          </w:tcPr>
          <w:p w14:paraId="38F0985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12</w:t>
            </w:r>
          </w:p>
        </w:tc>
        <w:tc>
          <w:tcPr>
            <w:tcW w:w="568" w:type="pct"/>
            <w:tcMar>
              <w:top w:w="60" w:type="dxa"/>
              <w:left w:w="120" w:type="dxa"/>
              <w:bottom w:w="30" w:type="dxa"/>
              <w:right w:w="120" w:type="dxa"/>
            </w:tcMar>
          </w:tcPr>
          <w:p w14:paraId="598CB0D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8.8</w:t>
            </w:r>
          </w:p>
        </w:tc>
        <w:tc>
          <w:tcPr>
            <w:tcW w:w="737" w:type="pct"/>
            <w:tcMar>
              <w:top w:w="60" w:type="dxa"/>
              <w:left w:w="120" w:type="dxa"/>
              <w:bottom w:w="30" w:type="dxa"/>
              <w:right w:w="120" w:type="dxa"/>
            </w:tcMar>
          </w:tcPr>
          <w:p w14:paraId="5BA315E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是</w:t>
            </w:r>
          </w:p>
        </w:tc>
        <w:tc>
          <w:tcPr>
            <w:tcW w:w="1023" w:type="pct"/>
            <w:tcMar>
              <w:top w:w="60" w:type="dxa"/>
              <w:left w:w="120" w:type="dxa"/>
              <w:bottom w:w="30" w:type="dxa"/>
              <w:right w:w="120" w:type="dxa"/>
            </w:tcMar>
          </w:tcPr>
          <w:p w14:paraId="4CCCBEA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茶叶条索紧实，色泽绿润，香气明显</w:t>
            </w:r>
          </w:p>
        </w:tc>
        <w:tc>
          <w:tcPr>
            <w:tcW w:w="832" w:type="pct"/>
            <w:tcMar>
              <w:top w:w="60" w:type="dxa"/>
              <w:left w:w="120" w:type="dxa"/>
              <w:bottom w:w="30" w:type="dxa"/>
              <w:right w:w="120" w:type="dxa"/>
            </w:tcMar>
          </w:tcPr>
          <w:p w14:paraId="38270F4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参数组合可行，产品质量良好</w:t>
            </w:r>
          </w:p>
        </w:tc>
      </w:tr>
      <w:tr w14:paraId="21BA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03963FE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3</w:t>
            </w:r>
          </w:p>
        </w:tc>
        <w:tc>
          <w:tcPr>
            <w:tcW w:w="726" w:type="pct"/>
            <w:tcMar>
              <w:top w:w="60" w:type="dxa"/>
              <w:left w:w="120" w:type="dxa"/>
              <w:bottom w:w="30" w:type="dxa"/>
              <w:right w:w="120" w:type="dxa"/>
            </w:tcMar>
          </w:tcPr>
          <w:p w14:paraId="0FE028B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30</w:t>
            </w:r>
          </w:p>
        </w:tc>
        <w:tc>
          <w:tcPr>
            <w:tcW w:w="644" w:type="pct"/>
            <w:tcMar>
              <w:top w:w="60" w:type="dxa"/>
              <w:left w:w="120" w:type="dxa"/>
              <w:bottom w:w="30" w:type="dxa"/>
              <w:right w:w="120" w:type="dxa"/>
            </w:tcMar>
          </w:tcPr>
          <w:p w14:paraId="3E43E48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15</w:t>
            </w:r>
          </w:p>
        </w:tc>
        <w:tc>
          <w:tcPr>
            <w:tcW w:w="568" w:type="pct"/>
            <w:tcMar>
              <w:top w:w="60" w:type="dxa"/>
              <w:left w:w="120" w:type="dxa"/>
              <w:bottom w:w="30" w:type="dxa"/>
              <w:right w:w="120" w:type="dxa"/>
            </w:tcMar>
          </w:tcPr>
          <w:p w14:paraId="5310DFE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8.5</w:t>
            </w:r>
          </w:p>
        </w:tc>
        <w:tc>
          <w:tcPr>
            <w:tcW w:w="737" w:type="pct"/>
            <w:tcMar>
              <w:top w:w="60" w:type="dxa"/>
              <w:left w:w="120" w:type="dxa"/>
              <w:bottom w:w="30" w:type="dxa"/>
              <w:right w:w="120" w:type="dxa"/>
            </w:tcMar>
          </w:tcPr>
          <w:p w14:paraId="0C45DE9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是</w:t>
            </w:r>
          </w:p>
        </w:tc>
        <w:tc>
          <w:tcPr>
            <w:tcW w:w="1023" w:type="pct"/>
            <w:tcMar>
              <w:top w:w="60" w:type="dxa"/>
              <w:left w:w="120" w:type="dxa"/>
              <w:bottom w:w="30" w:type="dxa"/>
              <w:right w:w="120" w:type="dxa"/>
            </w:tcMar>
          </w:tcPr>
          <w:p w14:paraId="567A8FD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茶叶外形整齐，色泽均匀，有清新茶香</w:t>
            </w:r>
          </w:p>
        </w:tc>
        <w:tc>
          <w:tcPr>
            <w:tcW w:w="832" w:type="pct"/>
            <w:tcMar>
              <w:top w:w="60" w:type="dxa"/>
              <w:left w:w="120" w:type="dxa"/>
              <w:bottom w:w="30" w:type="dxa"/>
              <w:right w:w="120" w:type="dxa"/>
            </w:tcMar>
          </w:tcPr>
          <w:p w14:paraId="0F850BF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可行，满足工艺要求</w:t>
            </w:r>
          </w:p>
        </w:tc>
      </w:tr>
      <w:tr w14:paraId="6337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3136EE4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4</w:t>
            </w:r>
          </w:p>
        </w:tc>
        <w:tc>
          <w:tcPr>
            <w:tcW w:w="726" w:type="pct"/>
            <w:tcMar>
              <w:top w:w="60" w:type="dxa"/>
              <w:left w:w="120" w:type="dxa"/>
              <w:bottom w:w="30" w:type="dxa"/>
              <w:right w:w="120" w:type="dxa"/>
            </w:tcMar>
          </w:tcPr>
          <w:p w14:paraId="16F444B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35</w:t>
            </w:r>
          </w:p>
        </w:tc>
        <w:tc>
          <w:tcPr>
            <w:tcW w:w="644" w:type="pct"/>
            <w:tcMar>
              <w:top w:w="60" w:type="dxa"/>
              <w:left w:w="120" w:type="dxa"/>
              <w:bottom w:w="30" w:type="dxa"/>
              <w:right w:w="120" w:type="dxa"/>
            </w:tcMar>
          </w:tcPr>
          <w:p w14:paraId="6E4BA37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10</w:t>
            </w:r>
          </w:p>
        </w:tc>
        <w:tc>
          <w:tcPr>
            <w:tcW w:w="568" w:type="pct"/>
            <w:tcMar>
              <w:top w:w="60" w:type="dxa"/>
              <w:left w:w="120" w:type="dxa"/>
              <w:bottom w:w="30" w:type="dxa"/>
              <w:right w:w="120" w:type="dxa"/>
            </w:tcMar>
          </w:tcPr>
          <w:p w14:paraId="4959802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9.0</w:t>
            </w:r>
          </w:p>
        </w:tc>
        <w:tc>
          <w:tcPr>
            <w:tcW w:w="737" w:type="pct"/>
            <w:tcMar>
              <w:top w:w="60" w:type="dxa"/>
              <w:left w:w="120" w:type="dxa"/>
              <w:bottom w:w="30" w:type="dxa"/>
              <w:right w:w="120" w:type="dxa"/>
            </w:tcMar>
          </w:tcPr>
          <w:p w14:paraId="5B3A4D3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是</w:t>
            </w:r>
          </w:p>
        </w:tc>
        <w:tc>
          <w:tcPr>
            <w:tcW w:w="1023" w:type="pct"/>
            <w:tcMar>
              <w:top w:w="60" w:type="dxa"/>
              <w:left w:w="120" w:type="dxa"/>
              <w:bottom w:w="30" w:type="dxa"/>
              <w:right w:w="120" w:type="dxa"/>
            </w:tcMar>
          </w:tcPr>
          <w:p w14:paraId="47578FE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茶叶完整度高，色泽黄绿，香气尚好</w:t>
            </w:r>
          </w:p>
        </w:tc>
        <w:tc>
          <w:tcPr>
            <w:tcW w:w="832" w:type="pct"/>
            <w:tcMar>
              <w:top w:w="60" w:type="dxa"/>
              <w:left w:w="120" w:type="dxa"/>
              <w:bottom w:w="30" w:type="dxa"/>
              <w:right w:w="120" w:type="dxa"/>
            </w:tcMar>
          </w:tcPr>
          <w:p w14:paraId="60BA763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可行，在该参数下能有效干燥并保持品质</w:t>
            </w:r>
          </w:p>
        </w:tc>
      </w:tr>
      <w:tr w14:paraId="5C5D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64A4C77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5</w:t>
            </w:r>
          </w:p>
        </w:tc>
        <w:tc>
          <w:tcPr>
            <w:tcW w:w="726" w:type="pct"/>
            <w:tcMar>
              <w:top w:w="60" w:type="dxa"/>
              <w:left w:w="120" w:type="dxa"/>
              <w:bottom w:w="30" w:type="dxa"/>
              <w:right w:w="120" w:type="dxa"/>
            </w:tcMar>
          </w:tcPr>
          <w:p w14:paraId="6D91F3E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35</w:t>
            </w:r>
          </w:p>
        </w:tc>
        <w:tc>
          <w:tcPr>
            <w:tcW w:w="644" w:type="pct"/>
            <w:tcMar>
              <w:top w:w="60" w:type="dxa"/>
              <w:left w:w="120" w:type="dxa"/>
              <w:bottom w:w="30" w:type="dxa"/>
              <w:right w:w="120" w:type="dxa"/>
            </w:tcMar>
          </w:tcPr>
          <w:p w14:paraId="6DAC9A5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12</w:t>
            </w:r>
          </w:p>
        </w:tc>
        <w:tc>
          <w:tcPr>
            <w:tcW w:w="568" w:type="pct"/>
            <w:tcMar>
              <w:top w:w="60" w:type="dxa"/>
              <w:left w:w="120" w:type="dxa"/>
              <w:bottom w:w="30" w:type="dxa"/>
              <w:right w:w="120" w:type="dxa"/>
            </w:tcMar>
          </w:tcPr>
          <w:p w14:paraId="1EDFA0D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8.6</w:t>
            </w:r>
          </w:p>
        </w:tc>
        <w:tc>
          <w:tcPr>
            <w:tcW w:w="737" w:type="pct"/>
            <w:tcMar>
              <w:top w:w="60" w:type="dxa"/>
              <w:left w:w="120" w:type="dxa"/>
              <w:bottom w:w="30" w:type="dxa"/>
              <w:right w:w="120" w:type="dxa"/>
            </w:tcMar>
          </w:tcPr>
          <w:p w14:paraId="7F3DE872">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是</w:t>
            </w:r>
          </w:p>
        </w:tc>
        <w:tc>
          <w:tcPr>
            <w:tcW w:w="1023" w:type="pct"/>
            <w:tcMar>
              <w:top w:w="60" w:type="dxa"/>
              <w:left w:w="120" w:type="dxa"/>
              <w:bottom w:w="30" w:type="dxa"/>
              <w:right w:w="120" w:type="dxa"/>
            </w:tcMar>
          </w:tcPr>
          <w:p w14:paraId="083EC95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条索清晰，色泽较好，香气浓郁</w:t>
            </w:r>
          </w:p>
        </w:tc>
        <w:tc>
          <w:tcPr>
            <w:tcW w:w="832" w:type="pct"/>
            <w:tcMar>
              <w:top w:w="60" w:type="dxa"/>
              <w:left w:w="120" w:type="dxa"/>
              <w:bottom w:w="30" w:type="dxa"/>
              <w:right w:w="120" w:type="dxa"/>
            </w:tcMar>
          </w:tcPr>
          <w:p w14:paraId="77424D8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工艺参数有效</w:t>
            </w:r>
          </w:p>
        </w:tc>
      </w:tr>
      <w:tr w14:paraId="3C55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7B682E1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6</w:t>
            </w:r>
          </w:p>
        </w:tc>
        <w:tc>
          <w:tcPr>
            <w:tcW w:w="726" w:type="pct"/>
            <w:tcMar>
              <w:top w:w="60" w:type="dxa"/>
              <w:left w:w="120" w:type="dxa"/>
              <w:bottom w:w="30" w:type="dxa"/>
              <w:right w:w="120" w:type="dxa"/>
            </w:tcMar>
          </w:tcPr>
          <w:p w14:paraId="25A37A3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35</w:t>
            </w:r>
          </w:p>
        </w:tc>
        <w:tc>
          <w:tcPr>
            <w:tcW w:w="644" w:type="pct"/>
            <w:tcMar>
              <w:top w:w="60" w:type="dxa"/>
              <w:left w:w="120" w:type="dxa"/>
              <w:bottom w:w="30" w:type="dxa"/>
              <w:right w:w="120" w:type="dxa"/>
            </w:tcMar>
          </w:tcPr>
          <w:p w14:paraId="360713F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15</w:t>
            </w:r>
          </w:p>
        </w:tc>
        <w:tc>
          <w:tcPr>
            <w:tcW w:w="568" w:type="pct"/>
            <w:tcMar>
              <w:top w:w="60" w:type="dxa"/>
              <w:left w:w="120" w:type="dxa"/>
              <w:bottom w:w="30" w:type="dxa"/>
              <w:right w:w="120" w:type="dxa"/>
            </w:tcMar>
          </w:tcPr>
          <w:p w14:paraId="621CF89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8.3</w:t>
            </w:r>
          </w:p>
        </w:tc>
        <w:tc>
          <w:tcPr>
            <w:tcW w:w="737" w:type="pct"/>
            <w:tcMar>
              <w:top w:w="60" w:type="dxa"/>
              <w:left w:w="120" w:type="dxa"/>
              <w:bottom w:w="30" w:type="dxa"/>
              <w:right w:w="120" w:type="dxa"/>
            </w:tcMar>
          </w:tcPr>
          <w:p w14:paraId="0052E98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是</w:t>
            </w:r>
          </w:p>
        </w:tc>
        <w:tc>
          <w:tcPr>
            <w:tcW w:w="1023" w:type="pct"/>
            <w:tcMar>
              <w:top w:w="60" w:type="dxa"/>
              <w:left w:w="120" w:type="dxa"/>
              <w:bottom w:w="30" w:type="dxa"/>
              <w:right w:w="120" w:type="dxa"/>
            </w:tcMar>
          </w:tcPr>
          <w:p w14:paraId="522D2FD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茶叶外观良好，色泽正常，香气宜人</w:t>
            </w:r>
          </w:p>
        </w:tc>
        <w:tc>
          <w:tcPr>
            <w:tcW w:w="832" w:type="pct"/>
            <w:tcMar>
              <w:top w:w="60" w:type="dxa"/>
              <w:left w:w="120" w:type="dxa"/>
              <w:bottom w:w="30" w:type="dxa"/>
              <w:right w:w="120" w:type="dxa"/>
            </w:tcMar>
          </w:tcPr>
          <w:p w14:paraId="353A2E9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符合工艺要求，可采用</w:t>
            </w:r>
          </w:p>
        </w:tc>
      </w:tr>
      <w:tr w14:paraId="17097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7408918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7</w:t>
            </w:r>
          </w:p>
        </w:tc>
        <w:tc>
          <w:tcPr>
            <w:tcW w:w="726" w:type="pct"/>
            <w:tcMar>
              <w:top w:w="60" w:type="dxa"/>
              <w:left w:w="120" w:type="dxa"/>
              <w:bottom w:w="30" w:type="dxa"/>
              <w:right w:w="120" w:type="dxa"/>
            </w:tcMar>
          </w:tcPr>
          <w:p w14:paraId="41C1B92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40</w:t>
            </w:r>
          </w:p>
        </w:tc>
        <w:tc>
          <w:tcPr>
            <w:tcW w:w="644" w:type="pct"/>
            <w:tcMar>
              <w:top w:w="60" w:type="dxa"/>
              <w:left w:w="120" w:type="dxa"/>
              <w:bottom w:w="30" w:type="dxa"/>
              <w:right w:w="120" w:type="dxa"/>
            </w:tcMar>
          </w:tcPr>
          <w:p w14:paraId="149D344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10</w:t>
            </w:r>
          </w:p>
        </w:tc>
        <w:tc>
          <w:tcPr>
            <w:tcW w:w="568" w:type="pct"/>
            <w:tcMar>
              <w:top w:w="60" w:type="dxa"/>
              <w:left w:w="120" w:type="dxa"/>
              <w:bottom w:w="30" w:type="dxa"/>
              <w:right w:w="120" w:type="dxa"/>
            </w:tcMar>
          </w:tcPr>
          <w:p w14:paraId="73E5B87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9.4</w:t>
            </w:r>
          </w:p>
        </w:tc>
        <w:tc>
          <w:tcPr>
            <w:tcW w:w="737" w:type="pct"/>
            <w:tcMar>
              <w:top w:w="60" w:type="dxa"/>
              <w:left w:w="120" w:type="dxa"/>
              <w:bottom w:w="30" w:type="dxa"/>
              <w:right w:w="120" w:type="dxa"/>
            </w:tcMar>
          </w:tcPr>
          <w:p w14:paraId="4EBAF8C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是</w:t>
            </w:r>
          </w:p>
        </w:tc>
        <w:tc>
          <w:tcPr>
            <w:tcW w:w="1023" w:type="pct"/>
            <w:tcMar>
              <w:top w:w="60" w:type="dxa"/>
              <w:left w:w="120" w:type="dxa"/>
              <w:bottom w:w="30" w:type="dxa"/>
              <w:right w:w="120" w:type="dxa"/>
            </w:tcMar>
          </w:tcPr>
          <w:p w14:paraId="1BADF33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外形无明显破损，色泽稍深，香气正常</w:t>
            </w:r>
          </w:p>
        </w:tc>
        <w:tc>
          <w:tcPr>
            <w:tcW w:w="832" w:type="pct"/>
            <w:tcMar>
              <w:top w:w="60" w:type="dxa"/>
              <w:left w:w="120" w:type="dxa"/>
              <w:bottom w:w="30" w:type="dxa"/>
              <w:right w:w="120" w:type="dxa"/>
            </w:tcMar>
          </w:tcPr>
          <w:p w14:paraId="6229136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可行，能实现干燥目标</w:t>
            </w:r>
          </w:p>
        </w:tc>
      </w:tr>
      <w:tr w14:paraId="4231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337A0C2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8</w:t>
            </w:r>
          </w:p>
        </w:tc>
        <w:tc>
          <w:tcPr>
            <w:tcW w:w="726" w:type="pct"/>
            <w:tcMar>
              <w:top w:w="60" w:type="dxa"/>
              <w:left w:w="120" w:type="dxa"/>
              <w:bottom w:w="30" w:type="dxa"/>
              <w:right w:w="120" w:type="dxa"/>
            </w:tcMar>
          </w:tcPr>
          <w:p w14:paraId="6D505C5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40</w:t>
            </w:r>
          </w:p>
        </w:tc>
        <w:tc>
          <w:tcPr>
            <w:tcW w:w="644" w:type="pct"/>
            <w:tcMar>
              <w:top w:w="60" w:type="dxa"/>
              <w:left w:w="120" w:type="dxa"/>
              <w:bottom w:w="30" w:type="dxa"/>
              <w:right w:w="120" w:type="dxa"/>
            </w:tcMar>
          </w:tcPr>
          <w:p w14:paraId="45CAB1B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12</w:t>
            </w:r>
          </w:p>
        </w:tc>
        <w:tc>
          <w:tcPr>
            <w:tcW w:w="568" w:type="pct"/>
            <w:tcMar>
              <w:top w:w="60" w:type="dxa"/>
              <w:left w:w="120" w:type="dxa"/>
              <w:bottom w:w="30" w:type="dxa"/>
              <w:right w:w="120" w:type="dxa"/>
            </w:tcMar>
          </w:tcPr>
          <w:p w14:paraId="543B21E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9.0</w:t>
            </w:r>
          </w:p>
        </w:tc>
        <w:tc>
          <w:tcPr>
            <w:tcW w:w="737" w:type="pct"/>
            <w:tcMar>
              <w:top w:w="60" w:type="dxa"/>
              <w:left w:w="120" w:type="dxa"/>
              <w:bottom w:w="30" w:type="dxa"/>
              <w:right w:w="120" w:type="dxa"/>
            </w:tcMar>
          </w:tcPr>
          <w:p w14:paraId="601EB3D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是</w:t>
            </w:r>
          </w:p>
        </w:tc>
        <w:tc>
          <w:tcPr>
            <w:tcW w:w="1023" w:type="pct"/>
            <w:tcMar>
              <w:top w:w="60" w:type="dxa"/>
              <w:left w:w="120" w:type="dxa"/>
              <w:bottom w:w="30" w:type="dxa"/>
              <w:right w:w="120" w:type="dxa"/>
            </w:tcMar>
          </w:tcPr>
          <w:p w14:paraId="7A3BB67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茶叶整体状态佳，色泽正常，香气明显</w:t>
            </w:r>
          </w:p>
        </w:tc>
        <w:tc>
          <w:tcPr>
            <w:tcW w:w="832" w:type="pct"/>
            <w:tcMar>
              <w:top w:w="60" w:type="dxa"/>
              <w:left w:w="120" w:type="dxa"/>
              <w:bottom w:w="30" w:type="dxa"/>
              <w:right w:w="120" w:type="dxa"/>
            </w:tcMar>
          </w:tcPr>
          <w:p w14:paraId="5AC832F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参数组合合理</w:t>
            </w:r>
          </w:p>
        </w:tc>
      </w:tr>
      <w:tr w14:paraId="48C3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35246E4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9</w:t>
            </w:r>
          </w:p>
        </w:tc>
        <w:tc>
          <w:tcPr>
            <w:tcW w:w="726" w:type="pct"/>
            <w:tcMar>
              <w:top w:w="60" w:type="dxa"/>
              <w:left w:w="120" w:type="dxa"/>
              <w:bottom w:w="30" w:type="dxa"/>
              <w:right w:w="120" w:type="dxa"/>
            </w:tcMar>
          </w:tcPr>
          <w:p w14:paraId="0A26A02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40</w:t>
            </w:r>
          </w:p>
        </w:tc>
        <w:tc>
          <w:tcPr>
            <w:tcW w:w="644" w:type="pct"/>
            <w:tcMar>
              <w:top w:w="60" w:type="dxa"/>
              <w:left w:w="120" w:type="dxa"/>
              <w:bottom w:w="30" w:type="dxa"/>
              <w:right w:w="120" w:type="dxa"/>
            </w:tcMar>
          </w:tcPr>
          <w:p w14:paraId="21F59AF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15</w:t>
            </w:r>
          </w:p>
        </w:tc>
        <w:tc>
          <w:tcPr>
            <w:tcW w:w="568" w:type="pct"/>
            <w:tcMar>
              <w:top w:w="60" w:type="dxa"/>
              <w:left w:w="120" w:type="dxa"/>
              <w:bottom w:w="30" w:type="dxa"/>
              <w:right w:w="120" w:type="dxa"/>
            </w:tcMar>
          </w:tcPr>
          <w:p w14:paraId="24ADA7C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8.7</w:t>
            </w:r>
          </w:p>
        </w:tc>
        <w:tc>
          <w:tcPr>
            <w:tcW w:w="737" w:type="pct"/>
            <w:tcMar>
              <w:top w:w="60" w:type="dxa"/>
              <w:left w:w="120" w:type="dxa"/>
              <w:bottom w:w="30" w:type="dxa"/>
              <w:right w:w="120" w:type="dxa"/>
            </w:tcMar>
          </w:tcPr>
          <w:p w14:paraId="6CFA50A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是</w:t>
            </w:r>
          </w:p>
        </w:tc>
        <w:tc>
          <w:tcPr>
            <w:tcW w:w="1023" w:type="pct"/>
            <w:tcMar>
              <w:top w:w="60" w:type="dxa"/>
              <w:left w:w="120" w:type="dxa"/>
              <w:bottom w:w="30" w:type="dxa"/>
              <w:right w:w="120" w:type="dxa"/>
            </w:tcMar>
          </w:tcPr>
          <w:p w14:paraId="779224E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外形规整，色泽较好，香气清新</w:t>
            </w:r>
          </w:p>
        </w:tc>
        <w:tc>
          <w:tcPr>
            <w:tcW w:w="832" w:type="pct"/>
            <w:tcMar>
              <w:top w:w="60" w:type="dxa"/>
              <w:left w:w="120" w:type="dxa"/>
              <w:bottom w:w="30" w:type="dxa"/>
              <w:right w:w="120" w:type="dxa"/>
            </w:tcMar>
          </w:tcPr>
          <w:p w14:paraId="260FE1A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工艺参数可行</w:t>
            </w:r>
          </w:p>
        </w:tc>
      </w:tr>
      <w:tr w14:paraId="0D12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10DBBBC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10</w:t>
            </w:r>
          </w:p>
        </w:tc>
        <w:tc>
          <w:tcPr>
            <w:tcW w:w="726" w:type="pct"/>
            <w:tcMar>
              <w:top w:w="60" w:type="dxa"/>
              <w:left w:w="120" w:type="dxa"/>
              <w:bottom w:w="30" w:type="dxa"/>
              <w:right w:w="120" w:type="dxa"/>
            </w:tcMar>
          </w:tcPr>
          <w:p w14:paraId="5749EF5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30</w:t>
            </w:r>
          </w:p>
        </w:tc>
        <w:tc>
          <w:tcPr>
            <w:tcW w:w="644" w:type="pct"/>
            <w:tcMar>
              <w:top w:w="60" w:type="dxa"/>
              <w:left w:w="120" w:type="dxa"/>
              <w:bottom w:w="30" w:type="dxa"/>
              <w:right w:w="120" w:type="dxa"/>
            </w:tcMar>
          </w:tcPr>
          <w:p w14:paraId="58F9365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11</w:t>
            </w:r>
          </w:p>
        </w:tc>
        <w:tc>
          <w:tcPr>
            <w:tcW w:w="568" w:type="pct"/>
            <w:tcMar>
              <w:top w:w="60" w:type="dxa"/>
              <w:left w:w="120" w:type="dxa"/>
              <w:bottom w:w="30" w:type="dxa"/>
              <w:right w:w="120" w:type="dxa"/>
            </w:tcMar>
          </w:tcPr>
          <w:p w14:paraId="2A38877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9.1</w:t>
            </w:r>
          </w:p>
        </w:tc>
        <w:tc>
          <w:tcPr>
            <w:tcW w:w="737" w:type="pct"/>
            <w:tcMar>
              <w:top w:w="60" w:type="dxa"/>
              <w:left w:w="120" w:type="dxa"/>
              <w:bottom w:w="30" w:type="dxa"/>
              <w:right w:w="120" w:type="dxa"/>
            </w:tcMar>
          </w:tcPr>
          <w:p w14:paraId="71864B5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是</w:t>
            </w:r>
          </w:p>
        </w:tc>
        <w:tc>
          <w:tcPr>
            <w:tcW w:w="1023" w:type="pct"/>
            <w:tcMar>
              <w:top w:w="60" w:type="dxa"/>
              <w:left w:w="120" w:type="dxa"/>
              <w:bottom w:w="30" w:type="dxa"/>
              <w:right w:w="120" w:type="dxa"/>
            </w:tcMar>
          </w:tcPr>
          <w:p w14:paraId="09004E6A">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茶叶形态完整，色泽鲜绿，香气清新</w:t>
            </w:r>
          </w:p>
        </w:tc>
        <w:tc>
          <w:tcPr>
            <w:tcW w:w="832" w:type="pct"/>
            <w:tcMar>
              <w:top w:w="60" w:type="dxa"/>
              <w:left w:w="120" w:type="dxa"/>
              <w:bottom w:w="30" w:type="dxa"/>
              <w:right w:w="120" w:type="dxa"/>
            </w:tcMar>
          </w:tcPr>
          <w:p w14:paraId="27659BB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该参数下能较好完成干燥，保证品质</w:t>
            </w:r>
          </w:p>
        </w:tc>
      </w:tr>
      <w:tr w14:paraId="5537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7088141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11</w:t>
            </w:r>
          </w:p>
        </w:tc>
        <w:tc>
          <w:tcPr>
            <w:tcW w:w="726" w:type="pct"/>
            <w:tcMar>
              <w:top w:w="60" w:type="dxa"/>
              <w:left w:w="120" w:type="dxa"/>
              <w:bottom w:w="30" w:type="dxa"/>
              <w:right w:w="120" w:type="dxa"/>
            </w:tcMar>
          </w:tcPr>
          <w:p w14:paraId="7C382DD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30</w:t>
            </w:r>
          </w:p>
        </w:tc>
        <w:tc>
          <w:tcPr>
            <w:tcW w:w="644" w:type="pct"/>
            <w:tcMar>
              <w:top w:w="60" w:type="dxa"/>
              <w:left w:w="120" w:type="dxa"/>
              <w:bottom w:w="30" w:type="dxa"/>
              <w:right w:w="120" w:type="dxa"/>
            </w:tcMar>
          </w:tcPr>
          <w:p w14:paraId="6D897F3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13</w:t>
            </w:r>
          </w:p>
        </w:tc>
        <w:tc>
          <w:tcPr>
            <w:tcW w:w="568" w:type="pct"/>
            <w:tcMar>
              <w:top w:w="60" w:type="dxa"/>
              <w:left w:w="120" w:type="dxa"/>
              <w:bottom w:w="30" w:type="dxa"/>
              <w:right w:w="120" w:type="dxa"/>
            </w:tcMar>
          </w:tcPr>
          <w:p w14:paraId="1A0F8BE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8.9</w:t>
            </w:r>
          </w:p>
        </w:tc>
        <w:tc>
          <w:tcPr>
            <w:tcW w:w="737" w:type="pct"/>
            <w:tcMar>
              <w:top w:w="60" w:type="dxa"/>
              <w:left w:w="120" w:type="dxa"/>
              <w:bottom w:w="30" w:type="dxa"/>
              <w:right w:w="120" w:type="dxa"/>
            </w:tcMar>
          </w:tcPr>
          <w:p w14:paraId="5AC8F5B9">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是</w:t>
            </w:r>
          </w:p>
        </w:tc>
        <w:tc>
          <w:tcPr>
            <w:tcW w:w="1023" w:type="pct"/>
            <w:tcMar>
              <w:top w:w="60" w:type="dxa"/>
              <w:left w:w="120" w:type="dxa"/>
              <w:bottom w:w="30" w:type="dxa"/>
              <w:right w:w="120" w:type="dxa"/>
            </w:tcMar>
          </w:tcPr>
          <w:p w14:paraId="55D6021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条索分明，色泽亮绿，香气悠长</w:t>
            </w:r>
          </w:p>
        </w:tc>
        <w:tc>
          <w:tcPr>
            <w:tcW w:w="832" w:type="pct"/>
            <w:tcMar>
              <w:top w:w="60" w:type="dxa"/>
              <w:left w:w="120" w:type="dxa"/>
              <w:bottom w:w="30" w:type="dxa"/>
              <w:right w:w="120" w:type="dxa"/>
            </w:tcMar>
          </w:tcPr>
          <w:p w14:paraId="66098504">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参数组合可行</w:t>
            </w:r>
          </w:p>
        </w:tc>
      </w:tr>
      <w:tr w14:paraId="0CE0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7FC09C8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12</w:t>
            </w:r>
          </w:p>
        </w:tc>
        <w:tc>
          <w:tcPr>
            <w:tcW w:w="726" w:type="pct"/>
            <w:tcMar>
              <w:top w:w="60" w:type="dxa"/>
              <w:left w:w="120" w:type="dxa"/>
              <w:bottom w:w="30" w:type="dxa"/>
              <w:right w:w="120" w:type="dxa"/>
            </w:tcMar>
          </w:tcPr>
          <w:p w14:paraId="62D299C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35</w:t>
            </w:r>
          </w:p>
        </w:tc>
        <w:tc>
          <w:tcPr>
            <w:tcW w:w="644" w:type="pct"/>
            <w:tcMar>
              <w:top w:w="60" w:type="dxa"/>
              <w:left w:w="120" w:type="dxa"/>
              <w:bottom w:w="30" w:type="dxa"/>
              <w:right w:w="120" w:type="dxa"/>
            </w:tcMar>
          </w:tcPr>
          <w:p w14:paraId="3CDB6A6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11</w:t>
            </w:r>
          </w:p>
        </w:tc>
        <w:tc>
          <w:tcPr>
            <w:tcW w:w="568" w:type="pct"/>
            <w:tcMar>
              <w:top w:w="60" w:type="dxa"/>
              <w:left w:w="120" w:type="dxa"/>
              <w:bottom w:w="30" w:type="dxa"/>
              <w:right w:w="120" w:type="dxa"/>
            </w:tcMar>
          </w:tcPr>
          <w:p w14:paraId="2CF76AD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9.1</w:t>
            </w:r>
          </w:p>
        </w:tc>
        <w:tc>
          <w:tcPr>
            <w:tcW w:w="737" w:type="pct"/>
            <w:tcMar>
              <w:top w:w="60" w:type="dxa"/>
              <w:left w:w="120" w:type="dxa"/>
              <w:bottom w:w="30" w:type="dxa"/>
              <w:right w:w="120" w:type="dxa"/>
            </w:tcMar>
          </w:tcPr>
          <w:p w14:paraId="2A8F2B9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是</w:t>
            </w:r>
          </w:p>
        </w:tc>
        <w:tc>
          <w:tcPr>
            <w:tcW w:w="1023" w:type="pct"/>
            <w:tcMar>
              <w:top w:w="60" w:type="dxa"/>
              <w:left w:w="120" w:type="dxa"/>
              <w:bottom w:w="30" w:type="dxa"/>
              <w:right w:w="120" w:type="dxa"/>
            </w:tcMar>
          </w:tcPr>
          <w:p w14:paraId="0158A87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茶叶整体完整，色泽黄绿有光泽，香气良好</w:t>
            </w:r>
          </w:p>
        </w:tc>
        <w:tc>
          <w:tcPr>
            <w:tcW w:w="832" w:type="pct"/>
            <w:tcMar>
              <w:top w:w="60" w:type="dxa"/>
              <w:left w:w="120" w:type="dxa"/>
              <w:bottom w:w="30" w:type="dxa"/>
              <w:right w:w="120" w:type="dxa"/>
            </w:tcMar>
          </w:tcPr>
          <w:p w14:paraId="2D832EF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可行，符合工艺要求</w:t>
            </w:r>
          </w:p>
        </w:tc>
      </w:tr>
      <w:tr w14:paraId="05EB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341D06AC">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13</w:t>
            </w:r>
          </w:p>
        </w:tc>
        <w:tc>
          <w:tcPr>
            <w:tcW w:w="726" w:type="pct"/>
            <w:tcMar>
              <w:top w:w="60" w:type="dxa"/>
              <w:left w:w="120" w:type="dxa"/>
              <w:bottom w:w="30" w:type="dxa"/>
              <w:right w:w="120" w:type="dxa"/>
            </w:tcMar>
          </w:tcPr>
          <w:p w14:paraId="1610788F">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35</w:t>
            </w:r>
          </w:p>
        </w:tc>
        <w:tc>
          <w:tcPr>
            <w:tcW w:w="644" w:type="pct"/>
            <w:tcMar>
              <w:top w:w="60" w:type="dxa"/>
              <w:left w:w="120" w:type="dxa"/>
              <w:bottom w:w="30" w:type="dxa"/>
              <w:right w:w="120" w:type="dxa"/>
            </w:tcMar>
          </w:tcPr>
          <w:p w14:paraId="31674D6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13</w:t>
            </w:r>
          </w:p>
        </w:tc>
        <w:tc>
          <w:tcPr>
            <w:tcW w:w="568" w:type="pct"/>
            <w:tcMar>
              <w:top w:w="60" w:type="dxa"/>
              <w:left w:w="120" w:type="dxa"/>
              <w:bottom w:w="30" w:type="dxa"/>
              <w:right w:w="120" w:type="dxa"/>
            </w:tcMar>
          </w:tcPr>
          <w:p w14:paraId="129AF9A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8.8</w:t>
            </w:r>
          </w:p>
        </w:tc>
        <w:tc>
          <w:tcPr>
            <w:tcW w:w="737" w:type="pct"/>
            <w:tcMar>
              <w:top w:w="60" w:type="dxa"/>
              <w:left w:w="120" w:type="dxa"/>
              <w:bottom w:w="30" w:type="dxa"/>
              <w:right w:w="120" w:type="dxa"/>
            </w:tcMar>
          </w:tcPr>
          <w:p w14:paraId="21C44DE8">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是</w:t>
            </w:r>
          </w:p>
        </w:tc>
        <w:tc>
          <w:tcPr>
            <w:tcW w:w="1023" w:type="pct"/>
            <w:tcMar>
              <w:top w:w="60" w:type="dxa"/>
              <w:left w:w="120" w:type="dxa"/>
              <w:bottom w:w="30" w:type="dxa"/>
              <w:right w:w="120" w:type="dxa"/>
            </w:tcMar>
          </w:tcPr>
          <w:p w14:paraId="54723BC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外形良好，色泽均匀，香气浓郁</w:t>
            </w:r>
          </w:p>
        </w:tc>
        <w:tc>
          <w:tcPr>
            <w:tcW w:w="832" w:type="pct"/>
            <w:tcMar>
              <w:top w:w="60" w:type="dxa"/>
              <w:left w:w="120" w:type="dxa"/>
              <w:bottom w:w="30" w:type="dxa"/>
              <w:right w:w="120" w:type="dxa"/>
            </w:tcMar>
          </w:tcPr>
          <w:p w14:paraId="06F27AC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工艺参数有效</w:t>
            </w:r>
          </w:p>
        </w:tc>
      </w:tr>
      <w:tr w14:paraId="3D31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3BFE3E9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14</w:t>
            </w:r>
          </w:p>
        </w:tc>
        <w:tc>
          <w:tcPr>
            <w:tcW w:w="726" w:type="pct"/>
            <w:tcMar>
              <w:top w:w="60" w:type="dxa"/>
              <w:left w:w="120" w:type="dxa"/>
              <w:bottom w:w="30" w:type="dxa"/>
              <w:right w:w="120" w:type="dxa"/>
            </w:tcMar>
          </w:tcPr>
          <w:p w14:paraId="2BF08646">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40</w:t>
            </w:r>
          </w:p>
        </w:tc>
        <w:tc>
          <w:tcPr>
            <w:tcW w:w="644" w:type="pct"/>
            <w:tcMar>
              <w:top w:w="60" w:type="dxa"/>
              <w:left w:w="120" w:type="dxa"/>
              <w:bottom w:w="30" w:type="dxa"/>
              <w:right w:w="120" w:type="dxa"/>
            </w:tcMar>
          </w:tcPr>
          <w:p w14:paraId="2CDCDC77">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11</w:t>
            </w:r>
          </w:p>
        </w:tc>
        <w:tc>
          <w:tcPr>
            <w:tcW w:w="568" w:type="pct"/>
            <w:tcMar>
              <w:top w:w="60" w:type="dxa"/>
              <w:left w:w="120" w:type="dxa"/>
              <w:bottom w:w="30" w:type="dxa"/>
              <w:right w:w="120" w:type="dxa"/>
            </w:tcMar>
          </w:tcPr>
          <w:p w14:paraId="0BC30063">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9.3</w:t>
            </w:r>
          </w:p>
        </w:tc>
        <w:tc>
          <w:tcPr>
            <w:tcW w:w="737" w:type="pct"/>
            <w:tcMar>
              <w:top w:w="60" w:type="dxa"/>
              <w:left w:w="120" w:type="dxa"/>
              <w:bottom w:w="30" w:type="dxa"/>
              <w:right w:w="120" w:type="dxa"/>
            </w:tcMar>
          </w:tcPr>
          <w:p w14:paraId="1F0959C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是</w:t>
            </w:r>
          </w:p>
        </w:tc>
        <w:tc>
          <w:tcPr>
            <w:tcW w:w="1023" w:type="pct"/>
            <w:tcMar>
              <w:top w:w="60" w:type="dxa"/>
              <w:left w:w="120" w:type="dxa"/>
              <w:bottom w:w="30" w:type="dxa"/>
              <w:right w:w="120" w:type="dxa"/>
            </w:tcMar>
          </w:tcPr>
          <w:p w14:paraId="741DDA51">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无明显瑕疵，色泽正常，香气纯正</w:t>
            </w:r>
          </w:p>
        </w:tc>
        <w:tc>
          <w:tcPr>
            <w:tcW w:w="832" w:type="pct"/>
            <w:tcMar>
              <w:top w:w="60" w:type="dxa"/>
              <w:left w:w="120" w:type="dxa"/>
              <w:bottom w:w="30" w:type="dxa"/>
              <w:right w:w="120" w:type="dxa"/>
            </w:tcMar>
          </w:tcPr>
          <w:p w14:paraId="588FAD9B">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能实现干燥及品质保障</w:t>
            </w:r>
          </w:p>
        </w:tc>
      </w:tr>
      <w:tr w14:paraId="6F27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467" w:type="pct"/>
            <w:tcMar>
              <w:top w:w="60" w:type="dxa"/>
              <w:left w:w="120" w:type="dxa"/>
              <w:bottom w:w="30" w:type="dxa"/>
              <w:right w:w="120" w:type="dxa"/>
            </w:tcMar>
          </w:tcPr>
          <w:p w14:paraId="02EEB36D">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15</w:t>
            </w:r>
          </w:p>
        </w:tc>
        <w:tc>
          <w:tcPr>
            <w:tcW w:w="726" w:type="pct"/>
            <w:tcMar>
              <w:top w:w="60" w:type="dxa"/>
              <w:left w:w="120" w:type="dxa"/>
              <w:bottom w:w="30" w:type="dxa"/>
              <w:right w:w="120" w:type="dxa"/>
            </w:tcMar>
          </w:tcPr>
          <w:p w14:paraId="161B8A2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40</w:t>
            </w:r>
          </w:p>
        </w:tc>
        <w:tc>
          <w:tcPr>
            <w:tcW w:w="644" w:type="pct"/>
            <w:tcMar>
              <w:top w:w="60" w:type="dxa"/>
              <w:left w:w="120" w:type="dxa"/>
              <w:bottom w:w="30" w:type="dxa"/>
              <w:right w:w="120" w:type="dxa"/>
            </w:tcMar>
          </w:tcPr>
          <w:p w14:paraId="0952C6F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13</w:t>
            </w:r>
          </w:p>
        </w:tc>
        <w:tc>
          <w:tcPr>
            <w:tcW w:w="568" w:type="pct"/>
            <w:tcMar>
              <w:top w:w="60" w:type="dxa"/>
              <w:left w:w="120" w:type="dxa"/>
              <w:bottom w:w="30" w:type="dxa"/>
              <w:right w:w="120" w:type="dxa"/>
            </w:tcMar>
          </w:tcPr>
          <w:p w14:paraId="6DEC8375">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8.9</w:t>
            </w:r>
          </w:p>
        </w:tc>
        <w:tc>
          <w:tcPr>
            <w:tcW w:w="737" w:type="pct"/>
            <w:tcMar>
              <w:top w:w="60" w:type="dxa"/>
              <w:left w:w="120" w:type="dxa"/>
              <w:bottom w:w="30" w:type="dxa"/>
              <w:right w:w="120" w:type="dxa"/>
            </w:tcMar>
          </w:tcPr>
          <w:p w14:paraId="130631A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是</w:t>
            </w:r>
          </w:p>
        </w:tc>
        <w:tc>
          <w:tcPr>
            <w:tcW w:w="1023" w:type="pct"/>
            <w:tcMar>
              <w:top w:w="60" w:type="dxa"/>
              <w:left w:w="120" w:type="dxa"/>
              <w:bottom w:w="30" w:type="dxa"/>
              <w:right w:w="120" w:type="dxa"/>
            </w:tcMar>
          </w:tcPr>
          <w:p w14:paraId="460576A0">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外形整齐，色泽尚好，香气明显</w:t>
            </w:r>
          </w:p>
        </w:tc>
        <w:tc>
          <w:tcPr>
            <w:tcW w:w="832" w:type="pct"/>
            <w:tcMar>
              <w:top w:w="60" w:type="dxa"/>
              <w:left w:w="120" w:type="dxa"/>
              <w:bottom w:w="30" w:type="dxa"/>
              <w:right w:w="120" w:type="dxa"/>
            </w:tcMar>
          </w:tcPr>
          <w:p w14:paraId="56FF9E7E">
            <w:pPr>
              <w:pStyle w:val="4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right="0"/>
              <w:textAlignment w:val="auto"/>
              <w:rPr>
                <w:rFonts w:hint="default"/>
              </w:rPr>
            </w:pPr>
            <w:r>
              <w:rPr>
                <w:rFonts w:hint="default"/>
              </w:rPr>
              <w:t>工艺参数可行</w:t>
            </w:r>
          </w:p>
        </w:tc>
      </w:tr>
    </w:tbl>
    <w:p w14:paraId="01C1CA5B">
      <w:pPr>
        <w:pStyle w:val="42"/>
        <w:rPr>
          <w:rFonts w:hint="eastAsia" w:ascii="宋体" w:hAnsi="宋体" w:eastAsia="宋体" w:cs="宋体"/>
          <w:sz w:val="24"/>
          <w:szCs w:val="24"/>
        </w:rPr>
      </w:pPr>
      <w:r>
        <w:rPr>
          <w:rFonts w:hint="eastAsia" w:ascii="宋体" w:hAnsi="宋体" w:eastAsia="宋体" w:cs="宋体"/>
          <w:b/>
          <w:bCs/>
          <w:sz w:val="24"/>
          <w:szCs w:val="24"/>
        </w:rPr>
        <w:t>分析结果</w:t>
      </w:r>
      <w:r>
        <w:rPr>
          <w:rFonts w:hint="eastAsia" w:ascii="宋体" w:hAnsi="宋体" w:eastAsia="宋体" w:cs="宋体"/>
          <w:sz w:val="24"/>
          <w:szCs w:val="24"/>
        </w:rPr>
        <w:t>：通过 15 批次的实验数据可知，在烘干温度 30℃</w:t>
      </w:r>
      <w:r>
        <w:rPr>
          <w:rFonts w:hint="eastAsia" w:ascii="宋体" w:hAnsi="宋体" w:eastAsia="宋体" w:cs="宋体"/>
          <w:kern w:val="0"/>
          <w:sz w:val="24"/>
          <w:szCs w:val="24"/>
          <w:lang w:val="en-US" w:eastAsia="zh-CN" w:bidi="ar"/>
        </w:rPr>
        <w:t>~</w:t>
      </w:r>
      <w:r>
        <w:rPr>
          <w:rFonts w:hint="eastAsia" w:ascii="宋体" w:hAnsi="宋体" w:eastAsia="宋体" w:cs="宋体"/>
          <w:sz w:val="24"/>
          <w:szCs w:val="24"/>
        </w:rPr>
        <w:t>40℃，烘干时间 10d</w:t>
      </w:r>
      <w:r>
        <w:rPr>
          <w:rFonts w:hint="eastAsia" w:ascii="宋体" w:hAnsi="宋体" w:eastAsia="宋体" w:cs="宋体"/>
          <w:kern w:val="0"/>
          <w:sz w:val="24"/>
          <w:szCs w:val="24"/>
          <w:lang w:val="en-US" w:eastAsia="zh-CN" w:bidi="ar"/>
        </w:rPr>
        <w:t>~</w:t>
      </w:r>
      <w:r>
        <w:rPr>
          <w:rFonts w:hint="eastAsia" w:ascii="宋体" w:hAnsi="宋体" w:eastAsia="宋体" w:cs="宋体"/>
          <w:sz w:val="24"/>
          <w:szCs w:val="24"/>
        </w:rPr>
        <w:t>15d 的工艺参数下，最终茶叶含水量均在 8%</w:t>
      </w:r>
      <w:r>
        <w:rPr>
          <w:rFonts w:hint="eastAsia" w:ascii="宋体" w:hAnsi="宋体" w:eastAsia="宋体" w:cs="宋体"/>
          <w:kern w:val="0"/>
          <w:sz w:val="24"/>
          <w:szCs w:val="24"/>
          <w:lang w:val="en-US" w:eastAsia="zh-CN" w:bidi="ar"/>
        </w:rPr>
        <w:t>~</w:t>
      </w:r>
      <w:r>
        <w:rPr>
          <w:rFonts w:hint="eastAsia" w:ascii="宋体" w:hAnsi="宋体" w:eastAsia="宋体" w:cs="宋体"/>
          <w:sz w:val="24"/>
          <w:szCs w:val="24"/>
        </w:rPr>
        <w:t xml:space="preserve"> 9.5% 的标准范围内。从茶叶品质观感来看，各批次茶叶在外形、色泽、香气等方面均表现良好，未出现因温度和时间不当导致的品质问题。结合茶叶失重率数据，整体呈现出随着烘干时间增加，失重率有上升趋势，且与含水量降低情况相符。因此，可以得出结论，当前设定的修仁茶干燥工艺参数是可行的，能够保证将茶叶烘至合适含水量的同时，维持较好的茶叶品质。</w:t>
      </w:r>
    </w:p>
    <w:p w14:paraId="565150EE">
      <w:pPr>
        <w:pStyle w:val="2"/>
        <w:widowControl/>
        <w:numPr>
          <w:ilvl w:val="0"/>
          <w:numId w:val="7"/>
        </w:numPr>
        <w:topLinePunct w:val="0"/>
        <w:ind w:left="0" w:leftChars="0" w:firstLine="0" w:firstLineChars="0"/>
        <w:rPr>
          <w:b w:val="0"/>
        </w:rPr>
      </w:pPr>
      <w:r>
        <w:t>国内同类标准制修订情况及与法律法规、强制性标准关系</w:t>
      </w:r>
    </w:p>
    <w:p w14:paraId="618E03C3">
      <w:pPr>
        <w:pStyle w:val="11"/>
        <w:widowControl/>
        <w:rPr>
          <w:highlight w:val="none"/>
        </w:rPr>
      </w:pPr>
      <w:bookmarkStart w:id="4" w:name="_Toc526940086"/>
      <w:r>
        <w:rPr>
          <w:highlight w:val="none"/>
        </w:rPr>
        <w:t>经查阅，国内与</w:t>
      </w:r>
      <w:r>
        <w:rPr>
          <w:rFonts w:hint="eastAsia"/>
          <w:highlight w:val="none"/>
          <w:lang w:eastAsia="zh-CN"/>
        </w:rPr>
        <w:t>修仁茶</w:t>
      </w:r>
      <w:r>
        <w:rPr>
          <w:highlight w:val="none"/>
        </w:rPr>
        <w:t>有关的标准有：经查阅，与</w:t>
      </w:r>
      <w:r>
        <w:rPr>
          <w:rFonts w:hint="eastAsia"/>
          <w:highlight w:val="none"/>
          <w:lang w:eastAsia="zh-CN"/>
        </w:rPr>
        <w:t>修仁茶</w:t>
      </w:r>
      <w:r>
        <w:rPr>
          <w:highlight w:val="none"/>
        </w:rPr>
        <w:t>有关的国家及行业、地方标准有：</w:t>
      </w:r>
      <w:r>
        <w:rPr>
          <w:rFonts w:hint="eastAsia"/>
          <w:highlight w:val="none"/>
        </w:rPr>
        <w:t>GB/T 30375《茶叶贮存》</w:t>
      </w:r>
      <w:r>
        <w:rPr>
          <w:rFonts w:hint="eastAsia"/>
          <w:highlight w:val="none"/>
          <w:lang w:eastAsia="zh-CN"/>
        </w:rPr>
        <w:t>、</w:t>
      </w:r>
      <w:r>
        <w:rPr>
          <w:rFonts w:hint="eastAsia"/>
          <w:highlight w:val="none"/>
        </w:rPr>
        <w:t>GB/T 30766《茶叶分类》</w:t>
      </w:r>
      <w:r>
        <w:rPr>
          <w:rFonts w:hint="eastAsia"/>
          <w:highlight w:val="none"/>
          <w:lang w:eastAsia="zh-CN"/>
        </w:rPr>
        <w:t>、</w:t>
      </w:r>
      <w:r>
        <w:rPr>
          <w:rFonts w:hint="eastAsia"/>
          <w:highlight w:val="none"/>
        </w:rPr>
        <w:t>GB/T 32744《茶叶加工良好规范》</w:t>
      </w:r>
      <w:r>
        <w:rPr>
          <w:rFonts w:hint="eastAsia"/>
          <w:highlight w:val="none"/>
          <w:lang w:eastAsia="zh-CN"/>
        </w:rPr>
        <w:t>、</w:t>
      </w:r>
      <w:r>
        <w:rPr>
          <w:rFonts w:hint="eastAsia"/>
          <w:highlight w:val="none"/>
        </w:rPr>
        <w:t>GH/T 1070《茶叶包装通则》</w:t>
      </w:r>
      <w:r>
        <w:rPr>
          <w:highlight w:val="none"/>
        </w:rPr>
        <w:t>。</w:t>
      </w:r>
    </w:p>
    <w:bookmarkEnd w:id="4"/>
    <w:p w14:paraId="40B2F6C5">
      <w:pPr>
        <w:pStyle w:val="2"/>
        <w:widowControl/>
        <w:numPr>
          <w:ilvl w:val="0"/>
          <w:numId w:val="7"/>
        </w:numPr>
        <w:topLinePunct w:val="0"/>
        <w:ind w:left="0" w:leftChars="0" w:firstLine="0" w:firstLineChars="0"/>
        <w:rPr>
          <w:b w:val="0"/>
        </w:rPr>
      </w:pPr>
      <w:r>
        <w:t>重大分歧意见的处理经过和依据</w:t>
      </w:r>
    </w:p>
    <w:p w14:paraId="228F048B">
      <w:pPr>
        <w:pStyle w:val="11"/>
        <w:widowControl/>
      </w:pPr>
      <w:r>
        <w:t>本标准研制过程中无重大分歧意见。</w:t>
      </w:r>
    </w:p>
    <w:p w14:paraId="36DFA99F">
      <w:pPr>
        <w:pStyle w:val="2"/>
        <w:widowControl/>
        <w:numPr>
          <w:ilvl w:val="0"/>
          <w:numId w:val="7"/>
        </w:numPr>
        <w:topLinePunct w:val="0"/>
        <w:ind w:left="0" w:leftChars="0" w:firstLine="0" w:firstLineChars="0"/>
        <w:rPr>
          <w:b w:val="0"/>
        </w:rPr>
      </w:pPr>
      <w:r>
        <w:t>其他应当说明的事项</w:t>
      </w:r>
    </w:p>
    <w:p w14:paraId="3D7B0198">
      <w:pPr>
        <w:pStyle w:val="11"/>
        <w:widowControl/>
      </w:pPr>
      <w:r>
        <w:t>无。</w:t>
      </w:r>
    </w:p>
    <w:p w14:paraId="32F8ECFA">
      <w:pPr>
        <w:pStyle w:val="2"/>
        <w:widowControl/>
        <w:numPr>
          <w:ilvl w:val="0"/>
          <w:numId w:val="7"/>
        </w:numPr>
        <w:topLinePunct w:val="0"/>
        <w:ind w:left="0" w:leftChars="0" w:firstLine="0" w:firstLineChars="0"/>
        <w:rPr>
          <w:b w:val="0"/>
        </w:rPr>
      </w:pPr>
      <w:r>
        <w:t>自我承诺</w:t>
      </w:r>
    </w:p>
    <w:p w14:paraId="12A7F49C">
      <w:pPr>
        <w:pStyle w:val="11"/>
        <w:widowControl/>
      </w:pPr>
      <w:r>
        <w:t>本标准内容与各项指标不低于强制性标准要求。</w:t>
      </w:r>
    </w:p>
    <w:p w14:paraId="505FCA94">
      <w:pPr>
        <w:pStyle w:val="39"/>
        <w:rPr>
          <w:rFonts w:ascii="仿宋_GB2312" w:eastAsia="仿宋_GB2312"/>
          <w:sz w:val="28"/>
          <w:szCs w:val="28"/>
        </w:rPr>
      </w:pPr>
    </w:p>
    <w:p w14:paraId="35F3F1D0">
      <w:pPr>
        <w:pStyle w:val="39"/>
        <w:rPr>
          <w:rFonts w:ascii="仿宋_GB2312" w:eastAsia="仿宋_GB2312"/>
          <w:sz w:val="28"/>
          <w:szCs w:val="28"/>
        </w:rPr>
      </w:pPr>
    </w:p>
    <w:p w14:paraId="6A909638">
      <w:pPr>
        <w:spacing w:line="520" w:lineRule="exact"/>
        <w:ind w:firstLine="480" w:firstLineChars="200"/>
        <w:jc w:val="righ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团体标准</w:t>
      </w:r>
      <w:r>
        <w:rPr>
          <w:rFonts w:hint="eastAsia" w:ascii="Times New Roman" w:hAnsi="Times New Roman" w:eastAsia="宋体" w:cs="Times New Roman"/>
          <w:sz w:val="24"/>
          <w:szCs w:val="24"/>
          <w:lang w:eastAsia="zh-CN"/>
        </w:rPr>
        <w:t>《修仁茶加工技术规程》</w:t>
      </w:r>
    </w:p>
    <w:p w14:paraId="47DFE47E">
      <w:pPr>
        <w:spacing w:line="520" w:lineRule="exact"/>
        <w:ind w:firstLine="480" w:firstLineChars="200"/>
        <w:jc w:val="center"/>
        <w:rPr>
          <w:rFonts w:ascii="Times New Roman" w:hAnsi="Times New Roman" w:eastAsia="宋体" w:cs="Times New Roman"/>
          <w:sz w:val="24"/>
          <w:szCs w:val="24"/>
        </w:rPr>
      </w:pPr>
      <w:r>
        <w:rPr>
          <w:rFonts w:hint="eastAsia" w:ascii="Times New Roman" w:hAnsi="Times New Roman" w:cs="Times New Roman"/>
          <w:sz w:val="24"/>
          <w:szCs w:val="24"/>
          <w:lang w:val="en-US" w:eastAsia="zh-CN"/>
        </w:rPr>
        <w:t xml:space="preserve">                                  </w:t>
      </w:r>
      <w:r>
        <w:rPr>
          <w:rFonts w:hint="eastAsia" w:ascii="Times New Roman" w:hAnsi="Times New Roman" w:eastAsia="宋体" w:cs="Times New Roman"/>
          <w:sz w:val="24"/>
          <w:szCs w:val="24"/>
        </w:rPr>
        <w:t>标准编制工作组</w:t>
      </w:r>
    </w:p>
    <w:p w14:paraId="734DA32A">
      <w:pPr>
        <w:spacing w:line="520" w:lineRule="exact"/>
        <w:ind w:firstLine="480" w:firstLineChars="200"/>
        <w:jc w:val="center"/>
        <w:rPr>
          <w:rFonts w:ascii="Times New Roman" w:hAnsi="Times New Roman" w:eastAsia="宋体" w:cs="Times New Roman"/>
          <w:sz w:val="24"/>
          <w:szCs w:val="24"/>
        </w:rPr>
      </w:pPr>
      <w:r>
        <w:rPr>
          <w:rFonts w:hint="eastAsia" w:ascii="Times New Roman" w:hAnsi="Times New Roman" w:cs="Times New Roman"/>
          <w:sz w:val="24"/>
          <w:szCs w:val="24"/>
          <w:lang w:val="en-US" w:eastAsia="zh-CN"/>
        </w:rPr>
        <w:t xml:space="preserve">                                  </w:t>
      </w:r>
      <w:r>
        <w:rPr>
          <w:rFonts w:hint="eastAsia"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w:t>
      </w:r>
      <w:r>
        <w:rPr>
          <w:rFonts w:hint="eastAsia" w:ascii="Times New Roman" w:hAnsi="Times New Roman" w:cs="Times New Roman"/>
          <w:sz w:val="24"/>
          <w:szCs w:val="24"/>
          <w:lang w:val="en-US" w:eastAsia="zh-CN"/>
        </w:rPr>
        <w:t>6</w:t>
      </w:r>
      <w:r>
        <w:rPr>
          <w:rFonts w:hint="eastAsia" w:ascii="Times New Roman" w:hAnsi="Times New Roman" w:eastAsia="宋体" w:cs="Times New Roman"/>
          <w:sz w:val="24"/>
          <w:szCs w:val="24"/>
        </w:rPr>
        <w:t>月</w:t>
      </w:r>
      <w:r>
        <w:rPr>
          <w:rFonts w:hint="eastAsia" w:ascii="Times New Roman" w:hAnsi="Times New Roman" w:cs="Times New Roman"/>
          <w:sz w:val="24"/>
          <w:szCs w:val="24"/>
          <w:lang w:val="en-US" w:eastAsia="zh-CN"/>
        </w:rPr>
        <w:t>11</w:t>
      </w:r>
      <w:r>
        <w:rPr>
          <w:rFonts w:hint="eastAsia" w:ascii="Times New Roman" w:hAnsi="Times New Roman" w:eastAsia="宋体" w:cs="Times New Roman"/>
          <w:sz w:val="24"/>
          <w:szCs w:val="24"/>
        </w:rPr>
        <w:t>日</w:t>
      </w:r>
    </w:p>
    <w:p w14:paraId="06BF68E2">
      <w:pPr>
        <w:keepNext w:val="0"/>
        <w:keepLines w:val="0"/>
        <w:widowControl/>
        <w:suppressLineNumbers w:val="0"/>
        <w:ind w:firstLine="480" w:firstLineChars="200"/>
        <w:jc w:val="left"/>
        <w:rPr>
          <w:rFonts w:hint="eastAsia" w:ascii="宋体" w:hAnsi="Arial" w:eastAsia="宋体" w:cs="宋体"/>
          <w:color w:val="auto"/>
          <w:kern w:val="2"/>
          <w:sz w:val="24"/>
          <w:szCs w:val="24"/>
          <w:lang w:val="en-US" w:eastAsia="zh-CN" w:bidi="ar"/>
        </w:rPr>
      </w:pPr>
    </w:p>
    <w:p w14:paraId="6FD83F83">
      <w:pPr>
        <w:pStyle w:val="29"/>
        <w:keepNext w:val="0"/>
        <w:keepLines w:val="0"/>
        <w:pageBreakBefore w:val="0"/>
        <w:widowControl/>
        <w:kinsoku/>
        <w:wordWrap/>
        <w:overflowPunct/>
        <w:topLinePunct w:val="0"/>
        <w:autoSpaceDE/>
        <w:autoSpaceDN/>
        <w:bidi w:val="0"/>
        <w:adjustRightInd w:val="0"/>
        <w:snapToGrid w:val="0"/>
        <w:spacing w:line="380" w:lineRule="exact"/>
        <w:ind w:left="480" w:leftChars="0" w:hanging="480" w:hangingChars="200"/>
        <w:jc w:val="both"/>
        <w:textAlignment w:val="auto"/>
        <w:rPr>
          <w:rFonts w:hint="default" w:ascii="Times New Roman" w:hAnsi="Times New Roman" w:eastAsia="宋体" w:cs="Times New Roman"/>
          <w:b w:val="0"/>
          <w:bCs w:val="0"/>
          <w:color w:val="auto"/>
          <w:sz w:val="24"/>
          <w:szCs w:val="24"/>
          <w:highlight w:val="none"/>
          <w:lang w:val="en-US" w:eastAsia="zh-CN"/>
        </w:rPr>
      </w:pPr>
    </w:p>
    <w:sectPr>
      <w:footerReference r:id="rId3" w:type="default"/>
      <w:pgSz w:w="11906" w:h="16838"/>
      <w:pgMar w:top="1440" w:right="1800" w:bottom="1440"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0F3C52" w:usb2="00000016" w:usb3="00000000" w:csb0="0004001F" w:csb1="00000000"/>
  </w:font>
  <w:font w:name="Montserra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EF477">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78BED5A">
                          <w:pPr>
                            <w:pStyle w:val="12"/>
                            <w:rPr>
                              <w:rFonts w:hint="eastAsia" w:ascii="宋体" w:hAnsi="宋体"/>
                              <w:sz w:val="22"/>
                            </w:rPr>
                          </w:pPr>
                          <w:r>
                            <w:rPr>
                              <w:rFonts w:hint="eastAsia" w:ascii="宋体" w:hAnsi="宋体"/>
                              <w:sz w:val="22"/>
                            </w:rPr>
                            <w:fldChar w:fldCharType="begin"/>
                          </w:r>
                          <w:r>
                            <w:rPr>
                              <w:rFonts w:hint="eastAsia" w:ascii="宋体" w:hAnsi="宋体"/>
                              <w:sz w:val="22"/>
                            </w:rPr>
                            <w:instrText xml:space="preserve"> PAGE  \* MERGEFORMAT </w:instrText>
                          </w:r>
                          <w:r>
                            <w:rPr>
                              <w:rFonts w:hint="eastAsia" w:ascii="宋体" w:hAnsi="宋体"/>
                              <w:sz w:val="22"/>
                            </w:rPr>
                            <w:fldChar w:fldCharType="separate"/>
                          </w:r>
                          <w:r>
                            <w:rPr>
                              <w:rFonts w:ascii="宋体" w:hAnsi="宋体"/>
                              <w:sz w:val="22"/>
                            </w:rPr>
                            <w:t>10</w:t>
                          </w:r>
                          <w:r>
                            <w:rPr>
                              <w:rFonts w:hint="eastAsia" w:ascii="宋体" w:hAnsi="宋体"/>
                              <w:sz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6CiY6AgAAc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p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HugomOgIAAHEEAAAOAAAAAAAAAAEAIAAAAB8BAABkcnMvZTJvRG9j&#10;LnhtbFBLBQYAAAAABgAGAFkBAADLBQAAAAA=&#10;">
              <v:fill on="f" focussize="0,0"/>
              <v:stroke on="f" weight="0.5pt"/>
              <v:imagedata o:title=""/>
              <o:lock v:ext="edit" aspectratio="f"/>
              <v:textbox inset="0mm,0mm,0mm,0mm" style="mso-fit-shape-to-text:t;">
                <w:txbxContent>
                  <w:p w14:paraId="378BED5A">
                    <w:pPr>
                      <w:pStyle w:val="12"/>
                      <w:rPr>
                        <w:rFonts w:hint="eastAsia" w:ascii="宋体" w:hAnsi="宋体"/>
                        <w:sz w:val="22"/>
                      </w:rPr>
                    </w:pPr>
                    <w:r>
                      <w:rPr>
                        <w:rFonts w:hint="eastAsia" w:ascii="宋体" w:hAnsi="宋体"/>
                        <w:sz w:val="22"/>
                      </w:rPr>
                      <w:fldChar w:fldCharType="begin"/>
                    </w:r>
                    <w:r>
                      <w:rPr>
                        <w:rFonts w:hint="eastAsia" w:ascii="宋体" w:hAnsi="宋体"/>
                        <w:sz w:val="22"/>
                      </w:rPr>
                      <w:instrText xml:space="preserve"> PAGE  \* MERGEFORMAT </w:instrText>
                    </w:r>
                    <w:r>
                      <w:rPr>
                        <w:rFonts w:hint="eastAsia" w:ascii="宋体" w:hAnsi="宋体"/>
                        <w:sz w:val="22"/>
                      </w:rPr>
                      <w:fldChar w:fldCharType="separate"/>
                    </w:r>
                    <w:r>
                      <w:rPr>
                        <w:rFonts w:ascii="宋体" w:hAnsi="宋体"/>
                        <w:sz w:val="22"/>
                      </w:rPr>
                      <w:t>10</w:t>
                    </w:r>
                    <w:r>
                      <w:rPr>
                        <w:rFonts w:hint="eastAsia" w:ascii="宋体" w:hAnsi="宋体"/>
                        <w:sz w:val="22"/>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48CA21"/>
    <w:multiLevelType w:val="singleLevel"/>
    <w:tmpl w:val="9C48CA21"/>
    <w:lvl w:ilvl="0" w:tentative="0">
      <w:start w:val="1"/>
      <w:numFmt w:val="decimal"/>
      <w:suff w:val="nothing"/>
      <w:lvlText w:val="%1、"/>
      <w:lvlJc w:val="left"/>
      <w:pPr>
        <w:ind w:left="0" w:firstLine="0"/>
      </w:pPr>
      <w:rPr>
        <w:rFonts w:hint="default"/>
      </w:rPr>
    </w:lvl>
  </w:abstractNum>
  <w:abstractNum w:abstractNumId="1">
    <w:nsid w:val="9CD4FC37"/>
    <w:multiLevelType w:val="multilevel"/>
    <w:tmpl w:val="9CD4FC37"/>
    <w:lvl w:ilvl="0" w:tentative="0">
      <w:start w:val="1"/>
      <w:numFmt w:val="none"/>
      <w:suff w:val="nothing"/>
      <w:lvlText w:val="%1"/>
      <w:lvlJc w:val="left"/>
      <w:pPr>
        <w:ind w:left="0" w:firstLine="0"/>
      </w:pPr>
    </w:lvl>
    <w:lvl w:ilvl="1" w:tentative="0">
      <w:start w:val="1"/>
      <w:numFmt w:val="decimal"/>
      <w:suff w:val="nothing"/>
      <w:lvlText w:val="%1%2　"/>
      <w:lvlJc w:val="left"/>
      <w:pPr>
        <w:ind w:left="0" w:firstLine="0"/>
      </w:pPr>
      <w:rPr>
        <w:rFonts w:hint="eastAsia" w:ascii="黑体" w:hAnsi="Times New Roman" w:eastAsia="黑体" w:cs="黑体"/>
        <w:b w:val="0"/>
        <w:i w:val="0"/>
        <w:sz w:val="21"/>
      </w:rPr>
    </w:lvl>
    <w:lvl w:ilvl="2" w:tentative="0">
      <w:start w:val="1"/>
      <w:numFmt w:val="decimal"/>
      <w:pStyle w:val="36"/>
      <w:suff w:val="nothing"/>
      <w:lvlText w:val="%1%2.%3　"/>
      <w:lvlJc w:val="left"/>
      <w:pPr>
        <w:ind w:left="0" w:firstLine="0"/>
        <w:textAlignment w:val="baseline"/>
      </w:pPr>
      <w:rPr>
        <w:rFonts w:hint="eastAsia" w:ascii="黑体" w:hAnsi="Times New Roman" w:eastAsia="黑体" w:cs="Times New Roman"/>
        <w:b w:val="0"/>
        <w:bCs w:val="0"/>
        <w:i w:val="0"/>
        <w:iCs w:val="0"/>
        <w:caps w:val="0"/>
        <w:strike w:val="0"/>
        <w:dstrike w:val="0"/>
        <w:vanish w:val="0"/>
        <w:color w:val="000000"/>
        <w:spacing w:val="0"/>
        <w:kern w:val="0"/>
        <w:position w:val="0"/>
        <w:sz w:val="21"/>
        <w:u w:val="none"/>
      </w:rPr>
    </w:lvl>
    <w:lvl w:ilvl="3" w:tentative="0">
      <w:start w:val="1"/>
      <w:numFmt w:val="decimal"/>
      <w:suff w:val="nothing"/>
      <w:lvlText w:val="%1%2.%3.%4　"/>
      <w:lvlJc w:val="left"/>
      <w:pPr>
        <w:ind w:left="0" w:firstLine="0"/>
      </w:pPr>
      <w:rPr>
        <w:rFonts w:hint="eastAsia" w:ascii="黑体" w:hAnsi="Times New Roman" w:eastAsia="黑体" w:cs="黑体"/>
        <w:b w:val="0"/>
        <w:i w:val="0"/>
        <w:sz w:val="21"/>
      </w:rPr>
    </w:lvl>
    <w:lvl w:ilvl="4" w:tentative="0">
      <w:start w:val="1"/>
      <w:numFmt w:val="decimal"/>
      <w:suff w:val="nothing"/>
      <w:lvlText w:val="%1%2.%3.%4.%5　"/>
      <w:lvlJc w:val="left"/>
      <w:pPr>
        <w:ind w:left="850"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3972" w:hanging="1418"/>
      </w:pPr>
    </w:lvl>
    <w:lvl w:ilvl="8" w:tentative="0">
      <w:start w:val="1"/>
      <w:numFmt w:val="decimal"/>
      <w:lvlText w:val="%1.%2.%3.%4.%5.%6.%7.%8.%9"/>
      <w:lvlJc w:val="left"/>
      <w:pPr>
        <w:tabs>
          <w:tab w:val="left" w:pos="4777"/>
        </w:tabs>
        <w:ind w:left="4677" w:hanging="1700"/>
      </w:pPr>
    </w:lvl>
  </w:abstractNum>
  <w:abstractNum w:abstractNumId="2">
    <w:nsid w:val="B33E1F8F"/>
    <w:multiLevelType w:val="multilevel"/>
    <w:tmpl w:val="B33E1F8F"/>
    <w:lvl w:ilvl="0" w:tentative="0">
      <w:start w:val="1"/>
      <w:numFmt w:val="none"/>
      <w:suff w:val="nothing"/>
      <w:lvlText w:val="%1"/>
      <w:lvlJc w:val="left"/>
      <w:pPr>
        <w:ind w:left="0" w:firstLine="0"/>
      </w:pPr>
    </w:lvl>
    <w:lvl w:ilvl="1" w:tentative="0">
      <w:start w:val="1"/>
      <w:numFmt w:val="decimal"/>
      <w:suff w:val="nothing"/>
      <w:lvlText w:val="%1%2　"/>
      <w:lvlJc w:val="left"/>
      <w:pPr>
        <w:ind w:left="0" w:firstLine="0"/>
      </w:pPr>
      <w:rPr>
        <w:rFonts w:hint="eastAsia" w:ascii="黑体" w:hAnsi="Times New Roman" w:eastAsia="黑体" w:cs="黑体"/>
        <w:b w:val="0"/>
        <w:i w:val="0"/>
        <w:sz w:val="21"/>
      </w:rPr>
    </w:lvl>
    <w:lvl w:ilvl="2" w:tentative="0">
      <w:start w:val="1"/>
      <w:numFmt w:val="decimal"/>
      <w:suff w:val="nothing"/>
      <w:lvlText w:val="%1%2.%3　"/>
      <w:lvlJc w:val="left"/>
      <w:pPr>
        <w:ind w:left="0" w:firstLine="0"/>
        <w:textAlignment w:val="baseline"/>
      </w:pPr>
      <w:rPr>
        <w:rFonts w:hint="eastAsia" w:ascii="黑体" w:hAnsi="Times New Roman" w:eastAsia="黑体" w:cs="Times New Roman"/>
        <w:b w:val="0"/>
        <w:bCs w:val="0"/>
        <w:i w:val="0"/>
        <w:iCs w:val="0"/>
        <w:caps w:val="0"/>
        <w:strike w:val="0"/>
        <w:dstrike w:val="0"/>
        <w:vanish w:val="0"/>
        <w:color w:val="000000"/>
        <w:spacing w:val="0"/>
        <w:kern w:val="0"/>
        <w:position w:val="0"/>
        <w:sz w:val="21"/>
        <w:u w:val="none"/>
      </w:rPr>
    </w:lvl>
    <w:lvl w:ilvl="3" w:tentative="0">
      <w:start w:val="1"/>
      <w:numFmt w:val="decimal"/>
      <w:pStyle w:val="37"/>
      <w:suff w:val="nothing"/>
      <w:lvlText w:val="%1%2.%3.%4　"/>
      <w:lvlJc w:val="left"/>
      <w:pPr>
        <w:ind w:left="0" w:firstLine="0"/>
      </w:pPr>
      <w:rPr>
        <w:rFonts w:hint="eastAsia" w:ascii="黑体" w:hAnsi="Times New Roman" w:eastAsia="黑体" w:cs="黑体"/>
        <w:b w:val="0"/>
        <w:i w:val="0"/>
        <w:sz w:val="21"/>
      </w:rPr>
    </w:lvl>
    <w:lvl w:ilvl="4" w:tentative="0">
      <w:start w:val="1"/>
      <w:numFmt w:val="decimal"/>
      <w:suff w:val="nothing"/>
      <w:lvlText w:val="%1%2.%3.%4.%5　"/>
      <w:lvlJc w:val="left"/>
      <w:pPr>
        <w:ind w:left="850"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3972" w:hanging="1418"/>
      </w:pPr>
    </w:lvl>
    <w:lvl w:ilvl="8" w:tentative="0">
      <w:start w:val="1"/>
      <w:numFmt w:val="decimal"/>
      <w:lvlText w:val="%1.%2.%3.%4.%5.%6.%7.%8.%9"/>
      <w:lvlJc w:val="left"/>
      <w:pPr>
        <w:tabs>
          <w:tab w:val="left" w:pos="4777"/>
        </w:tabs>
        <w:ind w:left="4677" w:hanging="1700"/>
      </w:pPr>
    </w:lvl>
  </w:abstractNum>
  <w:abstractNum w:abstractNumId="3">
    <w:nsid w:val="E04AED0D"/>
    <w:multiLevelType w:val="singleLevel"/>
    <w:tmpl w:val="E04AED0D"/>
    <w:lvl w:ilvl="0" w:tentative="0">
      <w:start w:val="1"/>
      <w:numFmt w:val="decimal"/>
      <w:suff w:val="nothing"/>
      <w:lvlText w:val="（%1）"/>
      <w:lvlJc w:val="left"/>
      <w:pPr>
        <w:ind w:left="0" w:firstLine="0"/>
      </w:pPr>
      <w:rPr>
        <w:rFonts w:hint="default"/>
      </w:rPr>
    </w:lvl>
  </w:abstractNum>
  <w:abstractNum w:abstractNumId="4">
    <w:nsid w:val="E9A61B60"/>
    <w:multiLevelType w:val="singleLevel"/>
    <w:tmpl w:val="E9A61B60"/>
    <w:lvl w:ilvl="0" w:tentative="0">
      <w:start w:val="1"/>
      <w:numFmt w:val="chineseCounting"/>
      <w:suff w:val="nothing"/>
      <w:lvlText w:val="%1、"/>
      <w:lvlJc w:val="left"/>
      <w:pPr>
        <w:ind w:left="0" w:firstLine="0"/>
      </w:pPr>
      <w:rPr>
        <w:rFonts w:hint="eastAsia"/>
      </w:rPr>
    </w:lvl>
  </w:abstractNum>
  <w:abstractNum w:abstractNumId="5">
    <w:nsid w:val="FBA54AFE"/>
    <w:multiLevelType w:val="multilevel"/>
    <w:tmpl w:val="FBA54AFE"/>
    <w:lvl w:ilvl="0" w:tentative="0">
      <w:start w:val="1"/>
      <w:numFmt w:val="none"/>
      <w:suff w:val="nothing"/>
      <w:lvlText w:val="%1"/>
      <w:lvlJc w:val="left"/>
      <w:pPr>
        <w:ind w:left="0" w:firstLine="0"/>
      </w:pPr>
    </w:lvl>
    <w:lvl w:ilvl="1" w:tentative="0">
      <w:start w:val="1"/>
      <w:numFmt w:val="decimal"/>
      <w:suff w:val="nothing"/>
      <w:lvlText w:val="%1%2　"/>
      <w:lvlJc w:val="left"/>
      <w:pPr>
        <w:ind w:left="0" w:firstLine="0"/>
      </w:pPr>
      <w:rPr>
        <w:rFonts w:hint="eastAsia" w:ascii="黑体" w:hAnsi="Times New Roman" w:eastAsia="黑体" w:cs="黑体"/>
        <w:b w:val="0"/>
        <w:i w:val="0"/>
        <w:sz w:val="21"/>
      </w:rPr>
    </w:lvl>
    <w:lvl w:ilvl="2" w:tentative="0">
      <w:start w:val="1"/>
      <w:numFmt w:val="decimal"/>
      <w:suff w:val="nothing"/>
      <w:lvlText w:val="%1%2.%3　"/>
      <w:lvlJc w:val="left"/>
      <w:pPr>
        <w:ind w:left="0" w:firstLine="0"/>
        <w:textAlignment w:val="baseline"/>
      </w:pPr>
      <w:rPr>
        <w:rFonts w:hint="eastAsia" w:ascii="黑体" w:hAnsi="Times New Roman" w:eastAsia="黑体" w:cs="Times New Roman"/>
        <w:b w:val="0"/>
        <w:bCs w:val="0"/>
        <w:i w:val="0"/>
        <w:iCs w:val="0"/>
        <w:caps w:val="0"/>
        <w:strike w:val="0"/>
        <w:dstrike w:val="0"/>
        <w:vanish w:val="0"/>
        <w:color w:val="000000"/>
        <w:spacing w:val="0"/>
        <w:kern w:val="0"/>
        <w:position w:val="0"/>
        <w:sz w:val="21"/>
        <w:u w:val="none"/>
      </w:rPr>
    </w:lvl>
    <w:lvl w:ilvl="3" w:tentative="0">
      <w:start w:val="1"/>
      <w:numFmt w:val="decimal"/>
      <w:pStyle w:val="40"/>
      <w:suff w:val="nothing"/>
      <w:lvlText w:val="%1%2.%3.%4　"/>
      <w:lvlJc w:val="left"/>
      <w:pPr>
        <w:ind w:left="5106" w:firstLine="0"/>
      </w:pPr>
      <w:rPr>
        <w:rFonts w:hint="eastAsia" w:ascii="黑体" w:hAnsi="Times New Roman" w:eastAsia="黑体" w:cs="黑体"/>
        <w:b w:val="0"/>
        <w:i w:val="0"/>
        <w:sz w:val="21"/>
      </w:rPr>
    </w:lvl>
    <w:lvl w:ilvl="4" w:tentative="0">
      <w:start w:val="1"/>
      <w:numFmt w:val="decimal"/>
      <w:suff w:val="nothing"/>
      <w:lvlText w:val="%1%2.%3.%4.%5　"/>
      <w:lvlJc w:val="left"/>
      <w:pPr>
        <w:ind w:left="850"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3972" w:hanging="1418"/>
      </w:pPr>
    </w:lvl>
    <w:lvl w:ilvl="8" w:tentative="0">
      <w:start w:val="1"/>
      <w:numFmt w:val="decimal"/>
      <w:lvlText w:val="%1.%2.%3.%4.%5.%6.%7.%8.%9"/>
      <w:lvlJc w:val="left"/>
      <w:pPr>
        <w:tabs>
          <w:tab w:val="left" w:pos="4777"/>
        </w:tabs>
        <w:ind w:left="4677" w:hanging="1700"/>
      </w:pPr>
    </w:lvl>
  </w:abstractNum>
  <w:abstractNum w:abstractNumId="6">
    <w:nsid w:val="079102AD"/>
    <w:multiLevelType w:val="multilevel"/>
    <w:tmpl w:val="079102AD"/>
    <w:lvl w:ilvl="0" w:tentative="0">
      <w:start w:val="1"/>
      <w:numFmt w:val="decimal"/>
      <w:pStyle w:val="33"/>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7">
    <w:nsid w:val="0DDE2B46"/>
    <w:multiLevelType w:val="multilevel"/>
    <w:tmpl w:val="0DDE2B46"/>
    <w:lvl w:ilvl="0" w:tentative="0">
      <w:start w:val="1"/>
      <w:numFmt w:val="lowerLetter"/>
      <w:pStyle w:val="34"/>
      <w:suff w:val="nothing"/>
      <w:lvlText w:val="%1   "/>
      <w:lvlJc w:val="left"/>
      <w:pPr>
        <w:ind w:left="544" w:hanging="181"/>
      </w:pPr>
      <w:rPr>
        <w:rFonts w:hint="eastAsia" w:ascii="宋体" w:hAns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8">
    <w:nsid w:val="182276B6"/>
    <w:multiLevelType w:val="singleLevel"/>
    <w:tmpl w:val="182276B6"/>
    <w:lvl w:ilvl="0" w:tentative="0">
      <w:start w:val="1"/>
      <w:numFmt w:val="decimal"/>
      <w:suff w:val="space"/>
      <w:lvlText w:val="%1."/>
      <w:lvlJc w:val="left"/>
      <w:pPr>
        <w:ind w:left="0" w:firstLine="480"/>
      </w:pPr>
      <w:rPr>
        <w:rFonts w:hint="default"/>
      </w:rPr>
    </w:lvl>
  </w:abstractNum>
  <w:abstractNum w:abstractNumId="9">
    <w:nsid w:val="23FDA54B"/>
    <w:multiLevelType w:val="singleLevel"/>
    <w:tmpl w:val="23FDA54B"/>
    <w:lvl w:ilvl="0" w:tentative="0">
      <w:start w:val="1"/>
      <w:numFmt w:val="chineseCounting"/>
      <w:suff w:val="nothing"/>
      <w:lvlText w:val="（%1）"/>
      <w:lvlJc w:val="left"/>
      <w:pPr>
        <w:ind w:left="0" w:firstLine="0"/>
      </w:pPr>
      <w:rPr>
        <w:rFonts w:hint="eastAsia"/>
      </w:rPr>
    </w:lvl>
  </w:abstractNum>
  <w:abstractNum w:abstractNumId="10">
    <w:nsid w:val="60B55DC2"/>
    <w:multiLevelType w:val="multilevel"/>
    <w:tmpl w:val="60B55DC2"/>
    <w:lvl w:ilvl="0" w:tentative="0">
      <w:start w:val="1"/>
      <w:numFmt w:val="upperLetter"/>
      <w:lvlText w:val="%1"/>
      <w:lvlJc w:val="left"/>
      <w:pPr>
        <w:tabs>
          <w:tab w:val="left" w:pos="0"/>
        </w:tabs>
        <w:ind w:left="0" w:hanging="425"/>
      </w:pPr>
      <w:rPr>
        <w:rFonts w:hint="eastAsia"/>
      </w:rPr>
    </w:lvl>
    <w:lvl w:ilvl="1" w:tentative="0">
      <w:start w:val="1"/>
      <w:numFmt w:val="decimal"/>
      <w:pStyle w:val="35"/>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1">
    <w:nsid w:val="66AE81A2"/>
    <w:multiLevelType w:val="singleLevel"/>
    <w:tmpl w:val="66AE81A2"/>
    <w:lvl w:ilvl="0" w:tentative="0">
      <w:start w:val="1"/>
      <w:numFmt w:val="chineseCounting"/>
      <w:suff w:val="nothing"/>
      <w:lvlText w:val="（%1）"/>
      <w:lvlJc w:val="left"/>
      <w:pPr>
        <w:ind w:left="0" w:firstLine="0"/>
      </w:pPr>
      <w:rPr>
        <w:rFonts w:hint="eastAsia"/>
      </w:rPr>
    </w:lvl>
  </w:abstractNum>
  <w:abstractNum w:abstractNumId="12">
    <w:nsid w:val="7FF4205B"/>
    <w:multiLevelType w:val="singleLevel"/>
    <w:tmpl w:val="7FF4205B"/>
    <w:lvl w:ilvl="0" w:tentative="0">
      <w:start w:val="1"/>
      <w:numFmt w:val="chineseCounting"/>
      <w:suff w:val="nothing"/>
      <w:lvlText w:val="（%1）"/>
      <w:lvlJc w:val="left"/>
      <w:pPr>
        <w:ind w:left="0" w:firstLine="0"/>
      </w:pPr>
      <w:rPr>
        <w:rFonts w:hint="eastAsia"/>
      </w:rPr>
    </w:lvl>
  </w:abstractNum>
  <w:num w:numId="1">
    <w:abstractNumId w:val="6"/>
  </w:num>
  <w:num w:numId="2">
    <w:abstractNumId w:val="7"/>
  </w:num>
  <w:num w:numId="3">
    <w:abstractNumId w:val="10"/>
  </w:num>
  <w:num w:numId="4">
    <w:abstractNumId w:val="1"/>
  </w:num>
  <w:num w:numId="5">
    <w:abstractNumId w:val="2"/>
  </w:num>
  <w:num w:numId="6">
    <w:abstractNumId w:val="5"/>
  </w:num>
  <w:num w:numId="7">
    <w:abstractNumId w:val="4"/>
  </w:num>
  <w:num w:numId="8">
    <w:abstractNumId w:val="11"/>
  </w:num>
  <w:num w:numId="9">
    <w:abstractNumId w:val="12"/>
  </w:num>
  <w:num w:numId="10">
    <w:abstractNumId w:val="8"/>
  </w:num>
  <w:num w:numId="11">
    <w:abstractNumId w:val="0"/>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3"/>
    </o:shapelayout>
  </w:hdrShapeDefaults>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jMTdhZGMyNDNkYmQwOGY2NDJjYjViMDIzZDVhZmYifQ=="/>
  </w:docVars>
  <w:rsids>
    <w:rsidRoot w:val="00E0347E"/>
    <w:rsid w:val="00040998"/>
    <w:rsid w:val="00045A5A"/>
    <w:rsid w:val="00075D68"/>
    <w:rsid w:val="000B62C8"/>
    <w:rsid w:val="000C4E75"/>
    <w:rsid w:val="000C5246"/>
    <w:rsid w:val="00145CD3"/>
    <w:rsid w:val="00154128"/>
    <w:rsid w:val="001C60F7"/>
    <w:rsid w:val="001E41D6"/>
    <w:rsid w:val="00247CA4"/>
    <w:rsid w:val="00262E83"/>
    <w:rsid w:val="00272137"/>
    <w:rsid w:val="00283A35"/>
    <w:rsid w:val="00286B82"/>
    <w:rsid w:val="002C3910"/>
    <w:rsid w:val="00326EE8"/>
    <w:rsid w:val="00327CC9"/>
    <w:rsid w:val="003526AF"/>
    <w:rsid w:val="00365F14"/>
    <w:rsid w:val="00387890"/>
    <w:rsid w:val="003A4AF8"/>
    <w:rsid w:val="003A53CD"/>
    <w:rsid w:val="0042098A"/>
    <w:rsid w:val="00425720"/>
    <w:rsid w:val="0050537B"/>
    <w:rsid w:val="00546683"/>
    <w:rsid w:val="005B2287"/>
    <w:rsid w:val="00655DD2"/>
    <w:rsid w:val="006B23AD"/>
    <w:rsid w:val="00714AFE"/>
    <w:rsid w:val="007E000A"/>
    <w:rsid w:val="0081324A"/>
    <w:rsid w:val="0081423F"/>
    <w:rsid w:val="00840C62"/>
    <w:rsid w:val="00852E98"/>
    <w:rsid w:val="008536E6"/>
    <w:rsid w:val="00857B2B"/>
    <w:rsid w:val="00864434"/>
    <w:rsid w:val="00906A20"/>
    <w:rsid w:val="00926014"/>
    <w:rsid w:val="00A55F8A"/>
    <w:rsid w:val="00A60733"/>
    <w:rsid w:val="00B71F59"/>
    <w:rsid w:val="00B761B2"/>
    <w:rsid w:val="00B94DE7"/>
    <w:rsid w:val="00BF2F81"/>
    <w:rsid w:val="00C06DFF"/>
    <w:rsid w:val="00C15AF9"/>
    <w:rsid w:val="00C60BFE"/>
    <w:rsid w:val="00CC40FB"/>
    <w:rsid w:val="00D1791A"/>
    <w:rsid w:val="00D21BFE"/>
    <w:rsid w:val="00D66DA2"/>
    <w:rsid w:val="00D93A0A"/>
    <w:rsid w:val="00DA4718"/>
    <w:rsid w:val="00DC6297"/>
    <w:rsid w:val="00E0347E"/>
    <w:rsid w:val="00E52BF4"/>
    <w:rsid w:val="00E65370"/>
    <w:rsid w:val="00E94B16"/>
    <w:rsid w:val="00E97EBE"/>
    <w:rsid w:val="00F27EA3"/>
    <w:rsid w:val="00F37282"/>
    <w:rsid w:val="00F952B6"/>
    <w:rsid w:val="00FE078B"/>
    <w:rsid w:val="01BD35AB"/>
    <w:rsid w:val="021A09FD"/>
    <w:rsid w:val="02FA613C"/>
    <w:rsid w:val="05485E21"/>
    <w:rsid w:val="06A91579"/>
    <w:rsid w:val="09383975"/>
    <w:rsid w:val="09931095"/>
    <w:rsid w:val="0A130955"/>
    <w:rsid w:val="0A965F47"/>
    <w:rsid w:val="0BE502CE"/>
    <w:rsid w:val="0C6D2756"/>
    <w:rsid w:val="0F00158D"/>
    <w:rsid w:val="119B0164"/>
    <w:rsid w:val="12AE0904"/>
    <w:rsid w:val="151076B4"/>
    <w:rsid w:val="15D241DC"/>
    <w:rsid w:val="17C63699"/>
    <w:rsid w:val="193E0C4B"/>
    <w:rsid w:val="1A5B3B12"/>
    <w:rsid w:val="1AA50278"/>
    <w:rsid w:val="1AC17353"/>
    <w:rsid w:val="1AF54E77"/>
    <w:rsid w:val="1C56042C"/>
    <w:rsid w:val="207E094B"/>
    <w:rsid w:val="228049F1"/>
    <w:rsid w:val="22FD5AA5"/>
    <w:rsid w:val="258B1167"/>
    <w:rsid w:val="267E061F"/>
    <w:rsid w:val="26E81C00"/>
    <w:rsid w:val="28341F69"/>
    <w:rsid w:val="2BD97D13"/>
    <w:rsid w:val="309D0472"/>
    <w:rsid w:val="32715B68"/>
    <w:rsid w:val="386627FC"/>
    <w:rsid w:val="398A3FFB"/>
    <w:rsid w:val="39BF18AF"/>
    <w:rsid w:val="3A501423"/>
    <w:rsid w:val="3B70082B"/>
    <w:rsid w:val="3CCC7526"/>
    <w:rsid w:val="3D982172"/>
    <w:rsid w:val="3E333D2C"/>
    <w:rsid w:val="3F9A537B"/>
    <w:rsid w:val="40CB0EDD"/>
    <w:rsid w:val="41354774"/>
    <w:rsid w:val="41B4616B"/>
    <w:rsid w:val="44B51B35"/>
    <w:rsid w:val="49092A56"/>
    <w:rsid w:val="4ADD1FFC"/>
    <w:rsid w:val="4D330192"/>
    <w:rsid w:val="4E0A3E8A"/>
    <w:rsid w:val="4F0905B2"/>
    <w:rsid w:val="4F77774E"/>
    <w:rsid w:val="51B01DB1"/>
    <w:rsid w:val="52534F7A"/>
    <w:rsid w:val="532A43FD"/>
    <w:rsid w:val="56D93B58"/>
    <w:rsid w:val="57B77AEE"/>
    <w:rsid w:val="57C66052"/>
    <w:rsid w:val="58D141B4"/>
    <w:rsid w:val="5A1B4BD1"/>
    <w:rsid w:val="5A3D43FE"/>
    <w:rsid w:val="5D833EB9"/>
    <w:rsid w:val="5E38551C"/>
    <w:rsid w:val="62AF32D4"/>
    <w:rsid w:val="642E2363"/>
    <w:rsid w:val="646E05D3"/>
    <w:rsid w:val="658361F5"/>
    <w:rsid w:val="681F52D0"/>
    <w:rsid w:val="6A190154"/>
    <w:rsid w:val="6AD62662"/>
    <w:rsid w:val="6B19752C"/>
    <w:rsid w:val="6BD902BA"/>
    <w:rsid w:val="70056330"/>
    <w:rsid w:val="711E538F"/>
    <w:rsid w:val="72BF4AFE"/>
    <w:rsid w:val="73412411"/>
    <w:rsid w:val="73522D24"/>
    <w:rsid w:val="74AD5E25"/>
    <w:rsid w:val="75297A97"/>
    <w:rsid w:val="75F26656"/>
    <w:rsid w:val="781E7F9D"/>
    <w:rsid w:val="79C300C8"/>
    <w:rsid w:val="7C5163CD"/>
    <w:rsid w:val="7D7F39E1"/>
    <w:rsid w:val="7F6A7194"/>
    <w:rsid w:val="7FF05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next w:val="1"/>
    <w:qFormat/>
    <w:uiPriority w:val="9"/>
    <w:pPr>
      <w:widowControl w:val="0"/>
      <w:adjustRightInd w:val="0"/>
      <w:spacing w:before="320" w:line="300" w:lineRule="auto"/>
      <w:jc w:val="both"/>
      <w:outlineLvl w:val="0"/>
    </w:pPr>
    <w:rPr>
      <w:rFonts w:ascii="Times New Roman" w:hAnsi="Times New Roman" w:eastAsia="黑体" w:cs="Times New Roman"/>
      <w:color w:val="000000"/>
      <w:kern w:val="44"/>
      <w:sz w:val="32"/>
      <w:szCs w:val="44"/>
      <w:lang w:bidi="ar-SA"/>
    </w:rPr>
  </w:style>
  <w:style w:type="paragraph" w:styleId="3">
    <w:name w:val="heading 2"/>
    <w:next w:val="1"/>
    <w:unhideWhenUsed/>
    <w:qFormat/>
    <w:uiPriority w:val="9"/>
    <w:pPr>
      <w:widowControl w:val="0"/>
      <w:adjustRightInd w:val="0"/>
      <w:spacing w:before="280" w:line="300" w:lineRule="auto"/>
      <w:jc w:val="both"/>
      <w:outlineLvl w:val="1"/>
    </w:pPr>
    <w:rPr>
      <w:rFonts w:ascii="Times New Roman" w:hAnsi="Times New Roman" w:eastAsia="黑体" w:cs="Times New Roman"/>
      <w:kern w:val="2"/>
      <w:sz w:val="30"/>
      <w:szCs w:val="32"/>
      <w:lang w:bidi="ar-SA"/>
    </w:rPr>
  </w:style>
  <w:style w:type="paragraph" w:styleId="4">
    <w:name w:val="heading 3"/>
    <w:next w:val="1"/>
    <w:unhideWhenUsed/>
    <w:qFormat/>
    <w:uiPriority w:val="9"/>
    <w:pPr>
      <w:keepNext/>
      <w:keepLines/>
      <w:widowControl w:val="0"/>
      <w:adjustRightInd w:val="0"/>
      <w:spacing w:before="240" w:line="300" w:lineRule="auto"/>
      <w:jc w:val="both"/>
      <w:outlineLvl w:val="2"/>
    </w:pPr>
    <w:rPr>
      <w:rFonts w:ascii="Times New Roman" w:hAnsi="Times New Roman" w:eastAsia="黑体" w:cs="Times New Roman"/>
      <w:kern w:val="2"/>
      <w:sz w:val="30"/>
      <w:szCs w:val="24"/>
      <w:lang w:bidi="ar-SA"/>
    </w:rPr>
  </w:style>
  <w:style w:type="paragraph" w:styleId="5">
    <w:name w:val="heading 4"/>
    <w:next w:val="1"/>
    <w:unhideWhenUsed/>
    <w:qFormat/>
    <w:uiPriority w:val="9"/>
    <w:pPr>
      <w:keepNext/>
      <w:keepLines/>
      <w:widowControl w:val="0"/>
      <w:adjustRightInd w:val="0"/>
      <w:spacing w:before="200" w:line="300" w:lineRule="auto"/>
      <w:jc w:val="both"/>
      <w:outlineLvl w:val="3"/>
    </w:pPr>
    <w:rPr>
      <w:rFonts w:ascii="Times New Roman" w:hAnsi="Times New Roman" w:eastAsia="黑体" w:cs="Times New Roman"/>
      <w:bCs/>
      <w:kern w:val="2"/>
      <w:sz w:val="28"/>
      <w:szCs w:val="28"/>
      <w:lang w:bidi="ar-SA"/>
    </w:rPr>
  </w:style>
  <w:style w:type="paragraph" w:styleId="6">
    <w:name w:val="heading 5"/>
    <w:next w:val="1"/>
    <w:semiHidden/>
    <w:unhideWhenUsed/>
    <w:qFormat/>
    <w:uiPriority w:val="9"/>
    <w:pPr>
      <w:keepNext/>
      <w:keepLines/>
      <w:widowControl w:val="0"/>
      <w:adjustRightInd w:val="0"/>
      <w:spacing w:before="160" w:line="300" w:lineRule="auto"/>
      <w:jc w:val="both"/>
      <w:outlineLvl w:val="4"/>
    </w:pPr>
    <w:rPr>
      <w:rFonts w:ascii="Times New Roman" w:hAnsi="Times New Roman" w:eastAsia="黑体" w:cs="Times New Roman"/>
      <w:bCs/>
      <w:kern w:val="2"/>
      <w:sz w:val="28"/>
      <w:szCs w:val="28"/>
      <w:lang w:bidi="ar-SA"/>
    </w:rPr>
  </w:style>
  <w:style w:type="paragraph" w:styleId="7">
    <w:name w:val="heading 6"/>
    <w:next w:val="1"/>
    <w:semiHidden/>
    <w:unhideWhenUsed/>
    <w:qFormat/>
    <w:uiPriority w:val="9"/>
    <w:pPr>
      <w:keepNext/>
      <w:keepLines/>
      <w:widowControl w:val="0"/>
      <w:adjustRightInd w:val="0"/>
      <w:spacing w:before="120" w:line="300" w:lineRule="auto"/>
      <w:jc w:val="both"/>
      <w:outlineLvl w:val="5"/>
    </w:pPr>
    <w:rPr>
      <w:rFonts w:ascii="Times New Roman" w:hAnsi="Times New Roman" w:eastAsia="黑体" w:cs="Times New Roman"/>
      <w:bCs/>
      <w:kern w:val="2"/>
      <w:sz w:val="28"/>
      <w:szCs w:val="24"/>
      <w:lang w:bidi="ar-SA"/>
    </w:rPr>
  </w:style>
  <w:style w:type="paragraph" w:styleId="8">
    <w:name w:val="heading 7"/>
    <w:next w:val="1"/>
    <w:semiHidden/>
    <w:unhideWhenUsed/>
    <w:qFormat/>
    <w:uiPriority w:val="9"/>
    <w:pPr>
      <w:keepNext/>
      <w:keepLines/>
      <w:widowControl w:val="0"/>
      <w:adjustRightInd w:val="0"/>
      <w:spacing w:before="120" w:line="300" w:lineRule="auto"/>
      <w:jc w:val="both"/>
      <w:outlineLvl w:val="6"/>
    </w:pPr>
    <w:rPr>
      <w:rFonts w:ascii="Times New Roman" w:hAnsi="Times New Roman" w:eastAsia="黑体" w:cs="Times New Roman"/>
      <w:bCs/>
      <w:kern w:val="2"/>
      <w:sz w:val="24"/>
      <w:szCs w:val="24"/>
      <w:lang w:bidi="ar-SA"/>
    </w:rPr>
  </w:style>
  <w:style w:type="paragraph" w:styleId="9">
    <w:name w:val="heading 8"/>
    <w:next w:val="1"/>
    <w:semiHidden/>
    <w:unhideWhenUsed/>
    <w:qFormat/>
    <w:uiPriority w:val="9"/>
    <w:pPr>
      <w:keepNext/>
      <w:keepLines/>
      <w:widowControl w:val="0"/>
      <w:adjustRightInd w:val="0"/>
      <w:spacing w:before="120" w:line="300" w:lineRule="auto"/>
      <w:jc w:val="both"/>
      <w:outlineLvl w:val="7"/>
    </w:pPr>
    <w:rPr>
      <w:rFonts w:ascii="Times New Roman" w:hAnsi="Times New Roman" w:eastAsia="黑体" w:cs="Times New Roman"/>
      <w:kern w:val="2"/>
      <w:sz w:val="24"/>
      <w:szCs w:val="24"/>
      <w:lang w:bidi="ar-SA"/>
    </w:rPr>
  </w:style>
  <w:style w:type="paragraph" w:styleId="10">
    <w:name w:val="heading 9"/>
    <w:next w:val="1"/>
    <w:semiHidden/>
    <w:unhideWhenUsed/>
    <w:qFormat/>
    <w:uiPriority w:val="9"/>
    <w:pPr>
      <w:keepNext/>
      <w:keepLines/>
      <w:widowControl w:val="0"/>
      <w:adjustRightInd w:val="0"/>
      <w:spacing w:before="120" w:line="300" w:lineRule="auto"/>
      <w:jc w:val="both"/>
      <w:outlineLvl w:val="8"/>
    </w:pPr>
    <w:rPr>
      <w:rFonts w:ascii="Times New Roman" w:hAnsi="Times New Roman" w:eastAsia="黑体" w:cs="Times New Roman"/>
      <w:kern w:val="2"/>
      <w:sz w:val="21"/>
      <w:szCs w:val="21"/>
      <w:lang w:bidi="ar-SA"/>
    </w:rPr>
  </w:style>
  <w:style w:type="character" w:default="1" w:styleId="19">
    <w:name w:val="Default Paragraph Font"/>
    <w:semiHidden/>
    <w:unhideWhenUsed/>
    <w:qFormat/>
    <w:uiPriority w:val="1"/>
  </w:style>
  <w:style w:type="table" w:default="1" w:styleId="1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11">
    <w:name w:val="Body Text"/>
    <w:semiHidden/>
    <w:unhideWhenUsed/>
    <w:qFormat/>
    <w:uiPriority w:val="99"/>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12">
    <w:name w:val="footer"/>
    <w:basedOn w:val="1"/>
    <w:link w:val="24"/>
    <w:unhideWhenUsed/>
    <w:qFormat/>
    <w:uiPriority w:val="99"/>
    <w:pPr>
      <w:tabs>
        <w:tab w:val="center" w:pos="4153"/>
        <w:tab w:val="right" w:pos="8306"/>
      </w:tabs>
      <w:snapToGrid w:val="0"/>
    </w:pPr>
    <w:rPr>
      <w:sz w:val="18"/>
      <w:szCs w:val="18"/>
    </w:rPr>
  </w:style>
  <w:style w:type="paragraph" w:styleId="13">
    <w:name w:val="header"/>
    <w:basedOn w:val="1"/>
    <w:link w:val="23"/>
    <w:unhideWhenUsed/>
    <w:qFormat/>
    <w:uiPriority w:val="99"/>
    <w:pPr>
      <w:tabs>
        <w:tab w:val="center" w:pos="4153"/>
        <w:tab w:val="right" w:pos="8306"/>
      </w:tabs>
      <w:snapToGrid w:val="0"/>
      <w:jc w:val="center"/>
    </w:pPr>
    <w:rPr>
      <w:sz w:val="18"/>
      <w:szCs w:val="18"/>
    </w:rPr>
  </w:style>
  <w:style w:type="paragraph" w:styleId="14">
    <w:name w:val="Subtitle"/>
    <w:qFormat/>
    <w:uiPriority w:val="11"/>
    <w:pPr>
      <w:widowControl w:val="0"/>
      <w:adjustRightInd w:val="0"/>
      <w:spacing w:before="100" w:after="100" w:line="240" w:lineRule="auto"/>
      <w:jc w:val="center"/>
      <w:outlineLvl w:val="9"/>
    </w:pPr>
    <w:rPr>
      <w:rFonts w:ascii="Times New Roman" w:hAnsi="Times New Roman" w:eastAsia="黑体" w:cs="Times New Roman"/>
      <w:kern w:val="28"/>
      <w:sz w:val="32"/>
      <w:szCs w:val="24"/>
      <w:lang w:bidi="ar-SA"/>
    </w:rPr>
  </w:style>
  <w:style w:type="paragraph" w:styleId="15">
    <w:name w:val="Normal (Web)"/>
    <w:basedOn w:val="1"/>
    <w:link w:val="30"/>
    <w:unhideWhenUsed/>
    <w:qFormat/>
    <w:uiPriority w:val="99"/>
    <w:pPr>
      <w:spacing w:before="100" w:beforeAutospacing="1" w:after="100" w:afterAutospacing="1"/>
    </w:pPr>
  </w:style>
  <w:style w:type="paragraph" w:styleId="16">
    <w:name w:val="Title"/>
    <w:qFormat/>
    <w:uiPriority w:val="10"/>
    <w:pPr>
      <w:widowControl w:val="0"/>
      <w:adjustRightInd w:val="0"/>
      <w:spacing w:before="100" w:beforeAutospacing="0" w:after="100" w:afterAutospacing="0" w:line="240" w:lineRule="auto"/>
      <w:jc w:val="center"/>
      <w:outlineLvl w:val="9"/>
    </w:pPr>
    <w:rPr>
      <w:rFonts w:ascii="Times New Roman" w:hAnsi="Times New Roman" w:eastAsia="黑体" w:cs="Times New Roman"/>
      <w:kern w:val="2"/>
      <w:sz w:val="36"/>
      <w:szCs w:val="24"/>
      <w:lang w:bidi="ar-SA"/>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Hyperlink"/>
    <w:basedOn w:val="19"/>
    <w:semiHidden/>
    <w:unhideWhenUsed/>
    <w:qFormat/>
    <w:uiPriority w:val="99"/>
    <w:rPr>
      <w:color w:val="0000FF"/>
      <w:u w:val="single"/>
    </w:rPr>
  </w:style>
  <w:style w:type="paragraph" w:customStyle="1" w:styleId="22">
    <w:name w:val="BodyText2"/>
    <w:basedOn w:val="1"/>
    <w:autoRedefine/>
    <w:qFormat/>
    <w:uiPriority w:val="0"/>
    <w:pPr>
      <w:spacing w:after="120" w:line="480" w:lineRule="auto"/>
      <w:ind w:firstLine="640" w:firstLineChars="200"/>
      <w:textAlignment w:val="baseline"/>
    </w:pPr>
    <w:rPr>
      <w:rFonts w:cs="Times New Roman"/>
      <w:sz w:val="32"/>
      <w:szCs w:val="32"/>
    </w:rPr>
  </w:style>
  <w:style w:type="character" w:customStyle="1" w:styleId="23">
    <w:name w:val="页眉 字符"/>
    <w:basedOn w:val="19"/>
    <w:link w:val="13"/>
    <w:qFormat/>
    <w:uiPriority w:val="99"/>
    <w:rPr>
      <w:sz w:val="18"/>
      <w:szCs w:val="18"/>
    </w:rPr>
  </w:style>
  <w:style w:type="character" w:customStyle="1" w:styleId="24">
    <w:name w:val="页脚 字符"/>
    <w:basedOn w:val="19"/>
    <w:link w:val="12"/>
    <w:qFormat/>
    <w:uiPriority w:val="99"/>
    <w:rPr>
      <w:sz w:val="18"/>
      <w:szCs w:val="18"/>
    </w:rPr>
  </w:style>
  <w:style w:type="paragraph" w:customStyle="1" w:styleId="25">
    <w:name w:val="段"/>
    <w:link w:val="26"/>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6">
    <w:name w:val="段 Char"/>
    <w:link w:val="25"/>
    <w:qFormat/>
    <w:uiPriority w:val="0"/>
    <w:rPr>
      <w:rFonts w:ascii="宋体" w:hAnsi="Times New Roman" w:eastAsia="宋体" w:cs="Times New Roman"/>
      <w:kern w:val="0"/>
      <w:szCs w:val="20"/>
    </w:rPr>
  </w:style>
  <w:style w:type="paragraph" w:customStyle="1" w:styleId="27">
    <w:name w:val="标准文件_段"/>
    <w:link w:val="28"/>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8">
    <w:name w:val="标准文件_段 Char"/>
    <w:link w:val="27"/>
    <w:qFormat/>
    <w:uiPriority w:val="0"/>
    <w:rPr>
      <w:rFonts w:ascii="宋体" w:hAnsi="Times New Roman" w:eastAsia="宋体" w:cs="Times New Roman"/>
      <w:kern w:val="0"/>
      <w:szCs w:val="20"/>
    </w:rPr>
  </w:style>
  <w:style w:type="paragraph" w:styleId="29">
    <w:name w:val="List Paragraph"/>
    <w:basedOn w:val="1"/>
    <w:qFormat/>
    <w:uiPriority w:val="34"/>
    <w:pPr>
      <w:ind w:firstLine="420" w:firstLineChars="200"/>
    </w:pPr>
  </w:style>
  <w:style w:type="character" w:customStyle="1" w:styleId="30">
    <w:name w:val="普通(网站) 字符"/>
    <w:basedOn w:val="19"/>
    <w:link w:val="15"/>
    <w:qFormat/>
    <w:uiPriority w:val="99"/>
    <w:rPr>
      <w:rFonts w:ascii="宋体" w:hAnsi="宋体" w:cs="宋体"/>
      <w:sz w:val="24"/>
      <w:szCs w:val="24"/>
    </w:rPr>
  </w:style>
  <w:style w:type="character" w:customStyle="1" w:styleId="31">
    <w:name w:val="title-grjjrl"/>
    <w:basedOn w:val="19"/>
    <w:qFormat/>
    <w:uiPriority w:val="0"/>
  </w:style>
  <w:style w:type="paragraph" w:customStyle="1" w:styleId="32">
    <w:name w:val="正文表标题"/>
    <w:next w:val="25"/>
    <w:qFormat/>
    <w:uiPriority w:val="0"/>
    <w:pPr>
      <w:spacing w:before="156" w:beforeLines="50" w:after="156" w:afterLines="50"/>
      <w:jc w:val="center"/>
    </w:pPr>
    <w:rPr>
      <w:rFonts w:ascii="黑体" w:hAnsi="Times New Roman" w:eastAsia="黑体" w:cs="Times New Roman"/>
      <w:sz w:val="21"/>
      <w:lang w:val="en-US" w:eastAsia="zh-CN" w:bidi="ar-SA"/>
    </w:rPr>
  </w:style>
  <w:style w:type="paragraph" w:customStyle="1" w:styleId="33">
    <w:name w:val="注："/>
    <w:next w:val="25"/>
    <w:qFormat/>
    <w:uiPriority w:val="0"/>
    <w:pPr>
      <w:widowControl w:val="0"/>
      <w:numPr>
        <w:ilvl w:val="0"/>
        <w:numId w:val="1"/>
      </w:numPr>
      <w:autoSpaceDE w:val="0"/>
      <w:autoSpaceDN w:val="0"/>
      <w:jc w:val="both"/>
    </w:pPr>
    <w:rPr>
      <w:rFonts w:ascii="宋体" w:hAnsi="Times New Roman" w:eastAsia="宋体" w:cs="Times New Roman"/>
      <w:sz w:val="18"/>
      <w:szCs w:val="18"/>
      <w:lang w:val="en-US" w:eastAsia="zh-CN" w:bidi="ar-SA"/>
    </w:rPr>
  </w:style>
  <w:style w:type="paragraph" w:customStyle="1" w:styleId="34">
    <w:name w:val="图表脚注说明"/>
    <w:basedOn w:val="1"/>
    <w:qFormat/>
    <w:uiPriority w:val="0"/>
    <w:pPr>
      <w:numPr>
        <w:ilvl w:val="0"/>
        <w:numId w:val="2"/>
      </w:numPr>
    </w:pPr>
    <w:rPr>
      <w:rFonts w:ascii="宋体"/>
      <w:sz w:val="18"/>
      <w:szCs w:val="18"/>
    </w:rPr>
  </w:style>
  <w:style w:type="paragraph" w:customStyle="1" w:styleId="35">
    <w:name w:val="附录表标题"/>
    <w:basedOn w:val="1"/>
    <w:next w:val="25"/>
    <w:qFormat/>
    <w:uiPriority w:val="0"/>
    <w:pPr>
      <w:numPr>
        <w:ilvl w:val="1"/>
        <w:numId w:val="3"/>
      </w:numPr>
      <w:tabs>
        <w:tab w:val="left" w:pos="180"/>
      </w:tabs>
      <w:spacing w:before="50" w:beforeLines="50" w:after="50" w:afterLines="50"/>
      <w:ind w:left="0" w:firstLine="0"/>
      <w:jc w:val="center"/>
    </w:pPr>
    <w:rPr>
      <w:rFonts w:ascii="黑体" w:eastAsia="黑体"/>
      <w:szCs w:val="21"/>
    </w:rPr>
  </w:style>
  <w:style w:type="paragraph" w:customStyle="1" w:styleId="36">
    <w:name w:val="标准文件_一级条标题"/>
    <w:next w:val="1"/>
    <w:qFormat/>
    <w:uiPriority w:val="0"/>
    <w:pPr>
      <w:keepNext w:val="0"/>
      <w:keepLines w:val="0"/>
      <w:widowControl/>
      <w:numPr>
        <w:ilvl w:val="2"/>
        <w:numId w:val="4"/>
      </w:numPr>
      <w:suppressLineNumbers w:val="0"/>
      <w:spacing w:before="50" w:beforeLines="50" w:beforeAutospacing="0" w:after="50" w:afterLines="50" w:afterAutospacing="0"/>
      <w:ind w:left="0" w:right="0" w:firstLine="0"/>
      <w:jc w:val="both"/>
      <w:outlineLvl w:val="1"/>
    </w:pPr>
    <w:rPr>
      <w:rFonts w:hint="eastAsia" w:ascii="黑体" w:hAnsi="Times New Roman" w:eastAsia="黑体" w:cs="Times New Roman"/>
      <w:kern w:val="0"/>
      <w:sz w:val="21"/>
      <w:szCs w:val="20"/>
      <w:lang w:val="en-US" w:eastAsia="zh-CN" w:bidi="ar"/>
    </w:rPr>
  </w:style>
  <w:style w:type="paragraph" w:customStyle="1" w:styleId="37">
    <w:name w:val="标准文件_二级条标题"/>
    <w:basedOn w:val="1"/>
    <w:next w:val="1"/>
    <w:qFormat/>
    <w:uiPriority w:val="0"/>
    <w:pPr>
      <w:keepNext w:val="0"/>
      <w:keepLines w:val="0"/>
      <w:widowControl w:val="0"/>
      <w:numPr>
        <w:ilvl w:val="3"/>
        <w:numId w:val="5"/>
      </w:numPr>
      <w:suppressLineNumbers w:val="0"/>
      <w:adjustRightInd/>
      <w:spacing w:before="50" w:beforeLines="50" w:beforeAutospacing="0" w:after="50" w:afterLines="50" w:afterAutospacing="0" w:line="240" w:lineRule="auto"/>
      <w:ind w:left="0" w:right="0" w:firstLine="0"/>
      <w:jc w:val="both"/>
      <w:outlineLvl w:val="2"/>
    </w:pPr>
    <w:rPr>
      <w:rFonts w:hint="eastAsia" w:ascii="黑体" w:hAnsi="Times New Roman" w:eastAsia="黑体" w:cs="Times New Roman"/>
      <w:kern w:val="0"/>
      <w:sz w:val="21"/>
      <w:szCs w:val="20"/>
      <w:lang w:val="en-US" w:eastAsia="zh-CN" w:bidi="ar"/>
    </w:rPr>
  </w:style>
  <w:style w:type="paragraph" w:customStyle="1" w:styleId="38">
    <w:name w:val="标准文件_表格"/>
    <w:basedOn w:val="1"/>
    <w:qFormat/>
    <w:uiPriority w:val="0"/>
    <w:pPr>
      <w:keepNext w:val="0"/>
      <w:keepLines w:val="0"/>
      <w:widowControl/>
      <w:suppressLineNumbers w:val="0"/>
      <w:autoSpaceDE w:val="0"/>
      <w:autoSpaceDN w:val="0"/>
      <w:adjustRightInd/>
      <w:spacing w:before="0" w:beforeAutospacing="0" w:after="0" w:afterAutospacing="0" w:line="240" w:lineRule="auto"/>
      <w:ind w:left="0" w:right="0"/>
      <w:jc w:val="center"/>
    </w:pPr>
    <w:rPr>
      <w:rFonts w:hint="eastAsia" w:ascii="宋体" w:hAnsi="Times New Roman" w:eastAsia="宋体" w:cs="Times New Roman"/>
      <w:kern w:val="0"/>
      <w:sz w:val="18"/>
      <w:szCs w:val="20"/>
      <w:lang w:val="en-US" w:eastAsia="zh-CN" w:bidi="ar"/>
    </w:rPr>
  </w:style>
  <w:style w:type="paragraph" w:customStyle="1" w:styleId="39">
    <w:name w:val="正文-公1"/>
    <w:autoRedefine/>
    <w:qFormat/>
    <w:uiPriority w:val="99"/>
    <w:pPr>
      <w:widowControl w:val="0"/>
      <w:suppressAutoHyphens/>
      <w:jc w:val="both"/>
    </w:pPr>
    <w:rPr>
      <w:rFonts w:ascii="Calibri" w:hAnsi="Calibri" w:eastAsia="宋体" w:cs="Times New Roman"/>
      <w:kern w:val="2"/>
      <w:sz w:val="21"/>
      <w:szCs w:val="24"/>
      <w:lang w:val="en-US" w:eastAsia="zh-CN" w:bidi="ar-SA"/>
    </w:rPr>
  </w:style>
  <w:style w:type="paragraph" w:customStyle="1" w:styleId="40">
    <w:name w:val="标准文件_二级无标题"/>
    <w:qFormat/>
    <w:uiPriority w:val="0"/>
    <w:pPr>
      <w:keepNext w:val="0"/>
      <w:keepLines w:val="0"/>
      <w:widowControl w:val="0"/>
      <w:numPr>
        <w:ilvl w:val="3"/>
        <w:numId w:val="6"/>
      </w:numPr>
      <w:suppressLineNumbers w:val="0"/>
      <w:spacing w:before="0" w:beforeLines="-2147483648" w:beforeAutospacing="0" w:after="0" w:afterLines="-2147483648" w:afterAutospacing="0"/>
      <w:ind w:left="0" w:right="0" w:firstLine="0"/>
      <w:jc w:val="both"/>
      <w:outlineLvl w:val="9"/>
    </w:pPr>
    <w:rPr>
      <w:rFonts w:hint="eastAsia" w:ascii="宋体" w:hAnsi="Times New Roman" w:eastAsia="宋体" w:cs="Times New Roman"/>
      <w:kern w:val="0"/>
      <w:sz w:val="21"/>
      <w:szCs w:val="20"/>
      <w:lang w:val="en-US" w:eastAsia="zh-CN" w:bidi="ar"/>
    </w:rPr>
  </w:style>
  <w:style w:type="paragraph" w:customStyle="1" w:styleId="41">
    <w:name w:val="题注1"/>
    <w:next w:val="1"/>
    <w:qFormat/>
    <w:uiPriority w:val="0"/>
    <w:pPr>
      <w:widowControl w:val="0"/>
      <w:adjustRightInd w:val="0"/>
      <w:spacing w:before="240" w:after="120" w:line="288" w:lineRule="auto"/>
      <w:jc w:val="center"/>
    </w:pPr>
    <w:rPr>
      <w:rFonts w:ascii="Times New Roman" w:hAnsi="Times New Roman" w:eastAsia="宋体" w:cs="宋体"/>
      <w:kern w:val="2"/>
      <w:sz w:val="24"/>
      <w:szCs w:val="22"/>
      <w:lang w:bidi="ar-SA"/>
    </w:rPr>
  </w:style>
  <w:style w:type="paragraph" w:customStyle="1" w:styleId="42">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40004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4673</Words>
  <Characters>4878</Characters>
  <Lines>54</Lines>
  <Paragraphs>15</Paragraphs>
  <TotalTime>25</TotalTime>
  <ScaleCrop>false</ScaleCrop>
  <LinksUpToDate>false</LinksUpToDate>
  <CharactersWithSpaces>4907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2024-10-08T13:40:00Z</dcterms:created>
  <dc:creator>lenovo</dc:creator>
  <cp:lastModifiedBy>元宵</cp:lastModifiedBy>
  <dcterms:modified xsi:type="dcterms:W3CDTF">2025-06-11T07:25:52Z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72B8A458EA6A4DB3AC8180EF217BCCBE_13</vt:lpwstr>
  </property>
  <property fmtid="{D5CDD505-2E9C-101B-9397-08002B2CF9AE}" pid="4" name="KSOTemplateDocerSaveRecord">
    <vt:lpwstr>eyJoZGlkIjoiZDcxNDNmMGIxZGQ3YjRkMTI4ZjBlMjYyMmU1MDRkZWMiLCJ1c2VySWQiOiIzOTAwNjM0MjkifQ==</vt:lpwstr>
  </property>
</Properties>
</file>