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2E25DE">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2E25DE" w:rsidRPr="00672BFD">
              <w:rPr>
                <w:rFonts w:ascii="黑体" w:eastAsia="黑体" w:hAnsi="黑体"/>
                <w:sz w:val="21"/>
                <w:szCs w:val="21"/>
              </w:rPr>
            </w:r>
            <w:r w:rsidRPr="00672BFD">
              <w:rPr>
                <w:rFonts w:ascii="黑体" w:eastAsia="黑体" w:hAnsi="黑体"/>
                <w:sz w:val="21"/>
                <w:szCs w:val="21"/>
              </w:rPr>
              <w:fldChar w:fldCharType="separate"/>
            </w:r>
            <w:r w:rsidR="002E25DE" w:rsidRPr="002E25DE">
              <w:rPr>
                <w:rFonts w:ascii="黑体" w:eastAsia="黑体" w:hAnsi="黑体"/>
                <w:sz w:val="21"/>
                <w:szCs w:val="21"/>
              </w:rPr>
              <w:t>71.080.70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4166B9">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2E25D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2E25DE" w:rsidRPr="00672BFD">
              <w:rPr>
                <w:rFonts w:ascii="黑体" w:eastAsia="黑体" w:hAnsi="黑体"/>
                <w:sz w:val="21"/>
                <w:szCs w:val="21"/>
              </w:rPr>
            </w:r>
            <w:r w:rsidRPr="00672BFD">
              <w:rPr>
                <w:rFonts w:ascii="黑体" w:eastAsia="黑体" w:hAnsi="黑体"/>
                <w:sz w:val="21"/>
                <w:szCs w:val="21"/>
              </w:rPr>
              <w:fldChar w:fldCharType="separate"/>
            </w:r>
            <w:r w:rsidR="002E25DE" w:rsidRPr="002E25DE">
              <w:rPr>
                <w:rFonts w:ascii="黑体" w:eastAsia="黑体" w:hAnsi="黑体"/>
                <w:sz w:val="21"/>
                <w:szCs w:val="21"/>
              </w:rPr>
              <w:t>G</w:t>
            </w:r>
            <w:r w:rsidR="002E25DE">
              <w:rPr>
                <w:rFonts w:ascii="黑体" w:eastAsia="黑体" w:hAnsi="黑体" w:hint="eastAsia"/>
                <w:sz w:val="21"/>
                <w:szCs w:val="21"/>
              </w:rPr>
              <w:t xml:space="preserve"> </w:t>
            </w:r>
            <w:bookmarkStart w:id="2" w:name="_GoBack"/>
            <w:bookmarkEnd w:id="2"/>
            <w:r w:rsidR="002E25DE" w:rsidRPr="002E25DE">
              <w:rPr>
                <w:rFonts w:ascii="黑体" w:eastAsia="黑体" w:hAnsi="黑体"/>
                <w:sz w:val="21"/>
                <w:szCs w:val="21"/>
              </w:rPr>
              <w:t>15</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90217E" w:rsidRPr="0090217E">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90217E">
        <w:rPr>
          <w:rFonts w:hint="eastAsia"/>
        </w:rPr>
        <w:t>2024</w:t>
      </w:r>
      <w:r w:rsidR="00087A77">
        <w:fldChar w:fldCharType="end"/>
      </w:r>
      <w:bookmarkEnd w:id="6"/>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2128F3">
        <w:t>羊毛脂（粗脂）</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0041C" w:rsidRPr="00F0041C">
        <w:rPr>
          <w:rFonts w:eastAsia="黑体"/>
          <w:noProof/>
          <w:szCs w:val="28"/>
        </w:rPr>
        <w:t>Lanolin</w:t>
      </w:r>
      <w:r w:rsidR="00F0041C">
        <w:rPr>
          <w:rFonts w:eastAsia="黑体"/>
          <w:noProof/>
          <w:szCs w:val="28"/>
        </w:rPr>
        <w:t>（</w:t>
      </w:r>
      <w:r w:rsidR="00F0041C">
        <w:rPr>
          <w:rFonts w:eastAsia="黑体" w:hint="eastAsia"/>
          <w:noProof/>
          <w:szCs w:val="28"/>
        </w:rPr>
        <w:t>c</w:t>
      </w:r>
      <w:r w:rsidR="00F0041C" w:rsidRPr="00F0041C">
        <w:rPr>
          <w:rFonts w:eastAsia="黑体"/>
          <w:noProof/>
          <w:szCs w:val="28"/>
        </w:rPr>
        <w:t>rude</w:t>
      </w:r>
      <w:r w:rsidR="00F0041C">
        <w:rPr>
          <w:rFonts w:eastAsia="黑体"/>
          <w:noProof/>
          <w:szCs w:val="28"/>
        </w:rPr>
        <w:t>）</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656746">
        <w:rPr>
          <w:noProof/>
          <w:sz w:val="24"/>
          <w:szCs w:val="28"/>
        </w:rPr>
      </w:r>
      <w:r>
        <w:rPr>
          <w:noProof/>
          <w:sz w:val="24"/>
          <w:szCs w:val="28"/>
        </w:rPr>
        <w:fldChar w:fldCharType="end"/>
      </w:r>
      <w:bookmarkEnd w:id="10"/>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CBA3CF9" wp14:editId="0FC20F8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0D3165" w:rsidRDefault="000D3165" w:rsidP="000D3165">
      <w:pPr>
        <w:pStyle w:val="afffffc"/>
        <w:spacing w:after="360"/>
        <w:rPr>
          <w:rFonts w:hint="eastAsia"/>
        </w:rPr>
      </w:pPr>
      <w:bookmarkStart w:id="20" w:name="_Toc155356332"/>
      <w:bookmarkStart w:id="21" w:name="_Toc194395631"/>
      <w:bookmarkStart w:id="22" w:name="BookMark1"/>
      <w:r w:rsidRPr="000D3165">
        <w:rPr>
          <w:rFonts w:hint="eastAsia"/>
          <w:spacing w:val="320"/>
        </w:rPr>
        <w:lastRenderedPageBreak/>
        <w:t>目</w:t>
      </w:r>
      <w:r>
        <w:rPr>
          <w:rFonts w:hint="eastAsia"/>
        </w:rPr>
        <w:t>次</w:t>
      </w:r>
    </w:p>
    <w:p w:rsidR="000D3165" w:rsidRPr="000D3165" w:rsidRDefault="000D3165">
      <w:pPr>
        <w:pStyle w:val="10"/>
        <w:tabs>
          <w:tab w:val="right" w:leader="dot" w:pos="9344"/>
        </w:tabs>
        <w:rPr>
          <w:rFonts w:asciiTheme="minorHAnsi" w:eastAsiaTheme="minorEastAsia" w:hAnsiTheme="minorHAnsi" w:cstheme="minorBidi"/>
          <w:noProof/>
          <w:szCs w:val="22"/>
        </w:rPr>
      </w:pPr>
      <w:r w:rsidRPr="000D3165">
        <w:fldChar w:fldCharType="begin"/>
      </w:r>
      <w:r w:rsidRPr="000D3165">
        <w:instrText xml:space="preserve"> TOC \o "1-1" \h </w:instrText>
      </w:r>
      <w:r w:rsidRPr="000D3165">
        <w:fldChar w:fldCharType="separate"/>
      </w:r>
      <w:hyperlink w:anchor="_Toc200440682" w:history="1">
        <w:r w:rsidRPr="000D3165">
          <w:rPr>
            <w:rStyle w:val="affffff7"/>
            <w:rFonts w:hint="eastAsia"/>
            <w:noProof/>
          </w:rPr>
          <w:t>前言</w:t>
        </w:r>
        <w:r w:rsidRPr="000D3165">
          <w:rPr>
            <w:noProof/>
          </w:rPr>
          <w:tab/>
        </w:r>
        <w:r w:rsidRPr="000D3165">
          <w:rPr>
            <w:noProof/>
          </w:rPr>
          <w:fldChar w:fldCharType="begin"/>
        </w:r>
        <w:r w:rsidRPr="000D3165">
          <w:rPr>
            <w:noProof/>
          </w:rPr>
          <w:instrText xml:space="preserve"> PAGEREF _Toc200440682 \h </w:instrText>
        </w:r>
        <w:r w:rsidRPr="000D3165">
          <w:rPr>
            <w:noProof/>
          </w:rPr>
        </w:r>
        <w:r w:rsidRPr="000D3165">
          <w:rPr>
            <w:noProof/>
          </w:rPr>
          <w:fldChar w:fldCharType="separate"/>
        </w:r>
        <w:r w:rsidR="000C55BE">
          <w:rPr>
            <w:noProof/>
          </w:rPr>
          <w:t>II</w:t>
        </w:r>
        <w:r w:rsidRPr="000D3165">
          <w:rPr>
            <w:noProof/>
          </w:rPr>
          <w:fldChar w:fldCharType="end"/>
        </w:r>
      </w:hyperlink>
    </w:p>
    <w:p w:rsidR="000D3165" w:rsidRPr="000D3165" w:rsidRDefault="000D3165">
      <w:pPr>
        <w:pStyle w:val="10"/>
        <w:tabs>
          <w:tab w:val="right" w:leader="dot" w:pos="9344"/>
        </w:tabs>
        <w:rPr>
          <w:rFonts w:asciiTheme="minorHAnsi" w:eastAsiaTheme="minorEastAsia" w:hAnsiTheme="minorHAnsi" w:cstheme="minorBidi"/>
          <w:noProof/>
          <w:szCs w:val="22"/>
        </w:rPr>
      </w:pPr>
      <w:hyperlink w:anchor="_Toc200440683" w:history="1">
        <w:r w:rsidRPr="000D3165">
          <w:rPr>
            <w:rStyle w:val="affffff7"/>
            <w:noProof/>
          </w:rPr>
          <w:t>1</w:t>
        </w:r>
        <w:r>
          <w:rPr>
            <w:rStyle w:val="affffff7"/>
            <w:noProof/>
          </w:rPr>
          <w:t xml:space="preserve"> </w:t>
        </w:r>
        <w:r w:rsidRPr="000D3165">
          <w:rPr>
            <w:rStyle w:val="affffff7"/>
            <w:rFonts w:hint="eastAsia"/>
            <w:noProof/>
          </w:rPr>
          <w:t xml:space="preserve"> 范围</w:t>
        </w:r>
        <w:r w:rsidRPr="000D3165">
          <w:rPr>
            <w:noProof/>
          </w:rPr>
          <w:tab/>
        </w:r>
        <w:r w:rsidRPr="000D3165">
          <w:rPr>
            <w:noProof/>
          </w:rPr>
          <w:fldChar w:fldCharType="begin"/>
        </w:r>
        <w:r w:rsidRPr="000D3165">
          <w:rPr>
            <w:noProof/>
          </w:rPr>
          <w:instrText xml:space="preserve"> PAGEREF _Toc200440683 \h </w:instrText>
        </w:r>
        <w:r w:rsidRPr="000D3165">
          <w:rPr>
            <w:noProof/>
          </w:rPr>
        </w:r>
        <w:r w:rsidRPr="000D3165">
          <w:rPr>
            <w:noProof/>
          </w:rPr>
          <w:fldChar w:fldCharType="separate"/>
        </w:r>
        <w:r w:rsidR="000C55BE">
          <w:rPr>
            <w:noProof/>
          </w:rPr>
          <w:t>1</w:t>
        </w:r>
        <w:r w:rsidRPr="000D3165">
          <w:rPr>
            <w:noProof/>
          </w:rPr>
          <w:fldChar w:fldCharType="end"/>
        </w:r>
      </w:hyperlink>
    </w:p>
    <w:p w:rsidR="000D3165" w:rsidRPr="000D3165" w:rsidRDefault="000D3165">
      <w:pPr>
        <w:pStyle w:val="10"/>
        <w:tabs>
          <w:tab w:val="right" w:leader="dot" w:pos="9344"/>
        </w:tabs>
        <w:rPr>
          <w:rFonts w:asciiTheme="minorHAnsi" w:eastAsiaTheme="minorEastAsia" w:hAnsiTheme="minorHAnsi" w:cstheme="minorBidi"/>
          <w:noProof/>
          <w:szCs w:val="22"/>
        </w:rPr>
      </w:pPr>
      <w:hyperlink w:anchor="_Toc200440684" w:history="1">
        <w:r w:rsidRPr="000D3165">
          <w:rPr>
            <w:rStyle w:val="affffff7"/>
            <w:noProof/>
          </w:rPr>
          <w:t>2</w:t>
        </w:r>
        <w:r>
          <w:rPr>
            <w:rStyle w:val="affffff7"/>
            <w:noProof/>
          </w:rPr>
          <w:t xml:space="preserve"> </w:t>
        </w:r>
        <w:r w:rsidRPr="000D3165">
          <w:rPr>
            <w:rStyle w:val="affffff7"/>
            <w:rFonts w:hint="eastAsia"/>
            <w:noProof/>
          </w:rPr>
          <w:t xml:space="preserve"> 规范性引用文件</w:t>
        </w:r>
        <w:r w:rsidRPr="000D3165">
          <w:rPr>
            <w:noProof/>
          </w:rPr>
          <w:tab/>
        </w:r>
        <w:r w:rsidRPr="000D3165">
          <w:rPr>
            <w:noProof/>
          </w:rPr>
          <w:fldChar w:fldCharType="begin"/>
        </w:r>
        <w:r w:rsidRPr="000D3165">
          <w:rPr>
            <w:noProof/>
          </w:rPr>
          <w:instrText xml:space="preserve"> PAGEREF _Toc200440684 \h </w:instrText>
        </w:r>
        <w:r w:rsidRPr="000D3165">
          <w:rPr>
            <w:noProof/>
          </w:rPr>
        </w:r>
        <w:r w:rsidRPr="000D3165">
          <w:rPr>
            <w:noProof/>
          </w:rPr>
          <w:fldChar w:fldCharType="separate"/>
        </w:r>
        <w:r w:rsidR="000C55BE">
          <w:rPr>
            <w:noProof/>
          </w:rPr>
          <w:t>1</w:t>
        </w:r>
        <w:r w:rsidRPr="000D3165">
          <w:rPr>
            <w:noProof/>
          </w:rPr>
          <w:fldChar w:fldCharType="end"/>
        </w:r>
      </w:hyperlink>
    </w:p>
    <w:p w:rsidR="000D3165" w:rsidRPr="000D3165" w:rsidRDefault="000D3165">
      <w:pPr>
        <w:pStyle w:val="10"/>
        <w:tabs>
          <w:tab w:val="right" w:leader="dot" w:pos="9344"/>
        </w:tabs>
        <w:rPr>
          <w:rFonts w:asciiTheme="minorHAnsi" w:eastAsiaTheme="minorEastAsia" w:hAnsiTheme="minorHAnsi" w:cstheme="minorBidi"/>
          <w:noProof/>
          <w:szCs w:val="22"/>
        </w:rPr>
      </w:pPr>
      <w:hyperlink w:anchor="_Toc200440685" w:history="1">
        <w:r w:rsidRPr="000D3165">
          <w:rPr>
            <w:rStyle w:val="affffff7"/>
            <w:noProof/>
          </w:rPr>
          <w:t>3</w:t>
        </w:r>
        <w:r>
          <w:rPr>
            <w:rStyle w:val="affffff7"/>
            <w:noProof/>
          </w:rPr>
          <w:t xml:space="preserve"> </w:t>
        </w:r>
        <w:r w:rsidRPr="000D3165">
          <w:rPr>
            <w:rStyle w:val="affffff7"/>
            <w:rFonts w:hint="eastAsia"/>
            <w:noProof/>
          </w:rPr>
          <w:t xml:space="preserve"> 术语和定义</w:t>
        </w:r>
        <w:r w:rsidRPr="000D3165">
          <w:rPr>
            <w:noProof/>
          </w:rPr>
          <w:tab/>
        </w:r>
        <w:r w:rsidRPr="000D3165">
          <w:rPr>
            <w:noProof/>
          </w:rPr>
          <w:fldChar w:fldCharType="begin"/>
        </w:r>
        <w:r w:rsidRPr="000D3165">
          <w:rPr>
            <w:noProof/>
          </w:rPr>
          <w:instrText xml:space="preserve"> PAGEREF _Toc200440685 \h </w:instrText>
        </w:r>
        <w:r w:rsidRPr="000D3165">
          <w:rPr>
            <w:noProof/>
          </w:rPr>
        </w:r>
        <w:r w:rsidRPr="000D3165">
          <w:rPr>
            <w:noProof/>
          </w:rPr>
          <w:fldChar w:fldCharType="separate"/>
        </w:r>
        <w:r w:rsidR="000C55BE">
          <w:rPr>
            <w:noProof/>
          </w:rPr>
          <w:t>1</w:t>
        </w:r>
        <w:r w:rsidRPr="000D3165">
          <w:rPr>
            <w:noProof/>
          </w:rPr>
          <w:fldChar w:fldCharType="end"/>
        </w:r>
      </w:hyperlink>
    </w:p>
    <w:p w:rsidR="000D3165" w:rsidRPr="000D3165" w:rsidRDefault="000D3165">
      <w:pPr>
        <w:pStyle w:val="10"/>
        <w:tabs>
          <w:tab w:val="right" w:leader="dot" w:pos="9344"/>
        </w:tabs>
        <w:rPr>
          <w:rFonts w:asciiTheme="minorHAnsi" w:eastAsiaTheme="minorEastAsia" w:hAnsiTheme="minorHAnsi" w:cstheme="minorBidi"/>
          <w:noProof/>
          <w:szCs w:val="22"/>
        </w:rPr>
      </w:pPr>
      <w:hyperlink w:anchor="_Toc200440686" w:history="1">
        <w:r w:rsidRPr="000D3165">
          <w:rPr>
            <w:rStyle w:val="affffff7"/>
            <w:noProof/>
          </w:rPr>
          <w:t>4</w:t>
        </w:r>
        <w:r>
          <w:rPr>
            <w:rStyle w:val="affffff7"/>
            <w:noProof/>
          </w:rPr>
          <w:t xml:space="preserve"> </w:t>
        </w:r>
        <w:r w:rsidRPr="000D3165">
          <w:rPr>
            <w:rStyle w:val="affffff7"/>
            <w:rFonts w:hint="eastAsia"/>
            <w:noProof/>
          </w:rPr>
          <w:t xml:space="preserve"> 分类</w:t>
        </w:r>
        <w:r w:rsidRPr="000D3165">
          <w:rPr>
            <w:noProof/>
          </w:rPr>
          <w:tab/>
        </w:r>
        <w:r w:rsidRPr="000D3165">
          <w:rPr>
            <w:noProof/>
          </w:rPr>
          <w:fldChar w:fldCharType="begin"/>
        </w:r>
        <w:r w:rsidRPr="000D3165">
          <w:rPr>
            <w:noProof/>
          </w:rPr>
          <w:instrText xml:space="preserve"> PAGEREF _Toc200440686 \h </w:instrText>
        </w:r>
        <w:r w:rsidRPr="000D3165">
          <w:rPr>
            <w:noProof/>
          </w:rPr>
        </w:r>
        <w:r w:rsidRPr="000D3165">
          <w:rPr>
            <w:noProof/>
          </w:rPr>
          <w:fldChar w:fldCharType="separate"/>
        </w:r>
        <w:r w:rsidR="000C55BE">
          <w:rPr>
            <w:noProof/>
          </w:rPr>
          <w:t>1</w:t>
        </w:r>
        <w:r w:rsidRPr="000D3165">
          <w:rPr>
            <w:noProof/>
          </w:rPr>
          <w:fldChar w:fldCharType="end"/>
        </w:r>
      </w:hyperlink>
    </w:p>
    <w:p w:rsidR="000D3165" w:rsidRPr="000D3165" w:rsidRDefault="000D3165">
      <w:pPr>
        <w:pStyle w:val="10"/>
        <w:tabs>
          <w:tab w:val="right" w:leader="dot" w:pos="9344"/>
        </w:tabs>
        <w:rPr>
          <w:rFonts w:asciiTheme="minorHAnsi" w:eastAsiaTheme="minorEastAsia" w:hAnsiTheme="minorHAnsi" w:cstheme="minorBidi"/>
          <w:noProof/>
          <w:szCs w:val="22"/>
        </w:rPr>
      </w:pPr>
      <w:hyperlink w:anchor="_Toc200440687" w:history="1">
        <w:r w:rsidRPr="000D3165">
          <w:rPr>
            <w:rStyle w:val="affffff7"/>
            <w:noProof/>
          </w:rPr>
          <w:t>5</w:t>
        </w:r>
        <w:r>
          <w:rPr>
            <w:rStyle w:val="affffff7"/>
            <w:noProof/>
          </w:rPr>
          <w:t xml:space="preserve"> </w:t>
        </w:r>
        <w:r w:rsidRPr="000D3165">
          <w:rPr>
            <w:rStyle w:val="affffff7"/>
            <w:rFonts w:hint="eastAsia"/>
            <w:noProof/>
          </w:rPr>
          <w:t xml:space="preserve"> 技术要求</w:t>
        </w:r>
        <w:r w:rsidRPr="000D3165">
          <w:rPr>
            <w:noProof/>
          </w:rPr>
          <w:tab/>
        </w:r>
        <w:r w:rsidRPr="000D3165">
          <w:rPr>
            <w:noProof/>
          </w:rPr>
          <w:fldChar w:fldCharType="begin"/>
        </w:r>
        <w:r w:rsidRPr="000D3165">
          <w:rPr>
            <w:noProof/>
          </w:rPr>
          <w:instrText xml:space="preserve"> PAGEREF _Toc200440687 \h </w:instrText>
        </w:r>
        <w:r w:rsidRPr="000D3165">
          <w:rPr>
            <w:noProof/>
          </w:rPr>
        </w:r>
        <w:r w:rsidRPr="000D3165">
          <w:rPr>
            <w:noProof/>
          </w:rPr>
          <w:fldChar w:fldCharType="separate"/>
        </w:r>
        <w:r w:rsidR="000C55BE">
          <w:rPr>
            <w:noProof/>
          </w:rPr>
          <w:t>1</w:t>
        </w:r>
        <w:r w:rsidRPr="000D3165">
          <w:rPr>
            <w:noProof/>
          </w:rPr>
          <w:fldChar w:fldCharType="end"/>
        </w:r>
      </w:hyperlink>
      <w:r w:rsidR="00656D38">
        <w:rPr>
          <w:rStyle w:val="affffff7"/>
          <w:rFonts w:hint="eastAsia"/>
          <w:noProof/>
        </w:rPr>
        <w:t xml:space="preserve"> </w:t>
      </w:r>
    </w:p>
    <w:p w:rsidR="000D3165" w:rsidRPr="000D3165" w:rsidRDefault="000D3165">
      <w:pPr>
        <w:pStyle w:val="10"/>
        <w:tabs>
          <w:tab w:val="right" w:leader="dot" w:pos="9344"/>
        </w:tabs>
        <w:rPr>
          <w:rFonts w:asciiTheme="minorHAnsi" w:eastAsiaTheme="minorEastAsia" w:hAnsiTheme="minorHAnsi" w:cstheme="minorBidi"/>
          <w:noProof/>
          <w:szCs w:val="22"/>
        </w:rPr>
      </w:pPr>
      <w:hyperlink w:anchor="_Toc200440688" w:history="1">
        <w:r w:rsidRPr="000D3165">
          <w:rPr>
            <w:rStyle w:val="affffff7"/>
            <w:noProof/>
          </w:rPr>
          <w:t>6</w:t>
        </w:r>
        <w:r>
          <w:rPr>
            <w:rStyle w:val="affffff7"/>
            <w:noProof/>
          </w:rPr>
          <w:t xml:space="preserve"> </w:t>
        </w:r>
        <w:r w:rsidRPr="000D3165">
          <w:rPr>
            <w:rStyle w:val="affffff7"/>
            <w:rFonts w:hint="eastAsia"/>
            <w:noProof/>
          </w:rPr>
          <w:t xml:space="preserve"> 试验方法</w:t>
        </w:r>
        <w:r w:rsidRPr="000D3165">
          <w:rPr>
            <w:noProof/>
          </w:rPr>
          <w:tab/>
        </w:r>
        <w:r w:rsidRPr="000D3165">
          <w:rPr>
            <w:noProof/>
          </w:rPr>
          <w:fldChar w:fldCharType="begin"/>
        </w:r>
        <w:r w:rsidRPr="000D3165">
          <w:rPr>
            <w:noProof/>
          </w:rPr>
          <w:instrText xml:space="preserve"> PAGEREF _Toc200440688 \h </w:instrText>
        </w:r>
        <w:r w:rsidRPr="000D3165">
          <w:rPr>
            <w:noProof/>
          </w:rPr>
        </w:r>
        <w:r w:rsidRPr="000D3165">
          <w:rPr>
            <w:noProof/>
          </w:rPr>
          <w:fldChar w:fldCharType="separate"/>
        </w:r>
        <w:r w:rsidR="000C55BE">
          <w:rPr>
            <w:noProof/>
          </w:rPr>
          <w:t>2</w:t>
        </w:r>
        <w:r w:rsidRPr="000D3165">
          <w:rPr>
            <w:noProof/>
          </w:rPr>
          <w:fldChar w:fldCharType="end"/>
        </w:r>
      </w:hyperlink>
    </w:p>
    <w:p w:rsidR="000D3165" w:rsidRPr="000D3165" w:rsidRDefault="000D3165">
      <w:pPr>
        <w:pStyle w:val="10"/>
        <w:tabs>
          <w:tab w:val="right" w:leader="dot" w:pos="9344"/>
        </w:tabs>
        <w:rPr>
          <w:rFonts w:asciiTheme="minorHAnsi" w:eastAsiaTheme="minorEastAsia" w:hAnsiTheme="minorHAnsi" w:cstheme="minorBidi"/>
          <w:noProof/>
          <w:szCs w:val="22"/>
        </w:rPr>
      </w:pPr>
      <w:hyperlink w:anchor="_Toc200440689" w:history="1">
        <w:r w:rsidRPr="000D3165">
          <w:rPr>
            <w:rStyle w:val="affffff7"/>
            <w:noProof/>
          </w:rPr>
          <w:t>7</w:t>
        </w:r>
        <w:r>
          <w:rPr>
            <w:rStyle w:val="affffff7"/>
            <w:noProof/>
          </w:rPr>
          <w:t xml:space="preserve"> </w:t>
        </w:r>
        <w:r w:rsidRPr="000D3165">
          <w:rPr>
            <w:rStyle w:val="affffff7"/>
            <w:rFonts w:hint="eastAsia"/>
            <w:noProof/>
          </w:rPr>
          <w:t xml:space="preserve"> 检验规则</w:t>
        </w:r>
        <w:r w:rsidRPr="000D3165">
          <w:rPr>
            <w:noProof/>
          </w:rPr>
          <w:tab/>
        </w:r>
        <w:r w:rsidRPr="000D3165">
          <w:rPr>
            <w:noProof/>
          </w:rPr>
          <w:fldChar w:fldCharType="begin"/>
        </w:r>
        <w:r w:rsidRPr="000D3165">
          <w:rPr>
            <w:noProof/>
          </w:rPr>
          <w:instrText xml:space="preserve"> PAGEREF _Toc200440689 \h </w:instrText>
        </w:r>
        <w:r w:rsidRPr="000D3165">
          <w:rPr>
            <w:noProof/>
          </w:rPr>
        </w:r>
        <w:r w:rsidRPr="000D3165">
          <w:rPr>
            <w:noProof/>
          </w:rPr>
          <w:fldChar w:fldCharType="separate"/>
        </w:r>
        <w:r w:rsidR="000C55BE">
          <w:rPr>
            <w:noProof/>
          </w:rPr>
          <w:t>4</w:t>
        </w:r>
        <w:r w:rsidRPr="000D3165">
          <w:rPr>
            <w:noProof/>
          </w:rPr>
          <w:fldChar w:fldCharType="end"/>
        </w:r>
      </w:hyperlink>
    </w:p>
    <w:p w:rsidR="000D3165" w:rsidRPr="000D3165" w:rsidRDefault="000D3165">
      <w:pPr>
        <w:pStyle w:val="10"/>
        <w:tabs>
          <w:tab w:val="right" w:leader="dot" w:pos="9344"/>
        </w:tabs>
        <w:rPr>
          <w:rFonts w:asciiTheme="minorHAnsi" w:eastAsiaTheme="minorEastAsia" w:hAnsiTheme="minorHAnsi" w:cstheme="minorBidi"/>
          <w:noProof/>
          <w:szCs w:val="22"/>
        </w:rPr>
      </w:pPr>
      <w:hyperlink w:anchor="_Toc200440690" w:history="1">
        <w:r w:rsidRPr="000D3165">
          <w:rPr>
            <w:rStyle w:val="affffff7"/>
            <w:noProof/>
          </w:rPr>
          <w:t>8</w:t>
        </w:r>
        <w:r>
          <w:rPr>
            <w:rStyle w:val="affffff7"/>
            <w:noProof/>
          </w:rPr>
          <w:t xml:space="preserve"> </w:t>
        </w:r>
        <w:r w:rsidRPr="000D3165">
          <w:rPr>
            <w:rStyle w:val="affffff7"/>
            <w:rFonts w:hint="eastAsia"/>
            <w:noProof/>
          </w:rPr>
          <w:t xml:space="preserve"> 标志、包装、运输和贮存</w:t>
        </w:r>
        <w:r w:rsidRPr="000D3165">
          <w:rPr>
            <w:noProof/>
          </w:rPr>
          <w:tab/>
        </w:r>
        <w:r w:rsidRPr="000D3165">
          <w:rPr>
            <w:noProof/>
          </w:rPr>
          <w:fldChar w:fldCharType="begin"/>
        </w:r>
        <w:r w:rsidRPr="000D3165">
          <w:rPr>
            <w:noProof/>
          </w:rPr>
          <w:instrText xml:space="preserve"> PAGEREF _Toc200440690 \h </w:instrText>
        </w:r>
        <w:r w:rsidRPr="000D3165">
          <w:rPr>
            <w:noProof/>
          </w:rPr>
        </w:r>
        <w:r w:rsidRPr="000D3165">
          <w:rPr>
            <w:noProof/>
          </w:rPr>
          <w:fldChar w:fldCharType="separate"/>
        </w:r>
        <w:r w:rsidR="000C55BE">
          <w:rPr>
            <w:noProof/>
          </w:rPr>
          <w:t>5</w:t>
        </w:r>
        <w:r w:rsidRPr="000D3165">
          <w:rPr>
            <w:noProof/>
          </w:rPr>
          <w:fldChar w:fldCharType="end"/>
        </w:r>
      </w:hyperlink>
    </w:p>
    <w:p w:rsidR="000D3165" w:rsidRPr="000D3165" w:rsidRDefault="000D3165" w:rsidP="000D3165">
      <w:pPr>
        <w:pStyle w:val="afffffc"/>
        <w:spacing w:after="360"/>
        <w:sectPr w:rsidR="000D3165" w:rsidRPr="000D3165" w:rsidSect="000D3165">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0D3165">
        <w:fldChar w:fldCharType="end"/>
      </w:r>
    </w:p>
    <w:p w:rsidR="00D77D01" w:rsidRDefault="00D77D01" w:rsidP="00D77D01">
      <w:pPr>
        <w:pStyle w:val="a6"/>
        <w:spacing w:before="900" w:after="360"/>
      </w:pPr>
      <w:bookmarkStart w:id="23" w:name="BookMark2"/>
      <w:bookmarkStart w:id="24" w:name="_Toc200440682"/>
      <w:bookmarkEnd w:id="22"/>
      <w:r w:rsidRPr="00D77D01">
        <w:rPr>
          <w:spacing w:val="320"/>
        </w:rPr>
        <w:lastRenderedPageBreak/>
        <w:t>前</w:t>
      </w:r>
      <w:r>
        <w:t>言</w:t>
      </w:r>
      <w:bookmarkEnd w:id="20"/>
      <w:bookmarkEnd w:id="21"/>
      <w:bookmarkEnd w:id="24"/>
    </w:p>
    <w:p w:rsidR="00D77D01" w:rsidRDefault="00D77D01" w:rsidP="00D77D01">
      <w:pPr>
        <w:pStyle w:val="affff6"/>
        <w:spacing w:line="288" w:lineRule="auto"/>
        <w:ind w:firstLine="420"/>
      </w:pPr>
      <w:r>
        <w:rPr>
          <w:rFonts w:hint="eastAsia"/>
        </w:rPr>
        <w:t>本文件按照GB/T 1.1—2020《标准化工作导则  第1部分：标准化文件的结构和起草规则》的规定起草。</w:t>
      </w:r>
    </w:p>
    <w:p w:rsidR="00D77D01" w:rsidRDefault="00D77D01" w:rsidP="00D77D01">
      <w:pPr>
        <w:pStyle w:val="affff6"/>
        <w:spacing w:line="288" w:lineRule="auto"/>
        <w:ind w:firstLine="420"/>
      </w:pPr>
      <w:r w:rsidRPr="00D77D01">
        <w:rPr>
          <w:rFonts w:hint="eastAsia"/>
        </w:rPr>
        <w:t>请注意本文件的某些内容可能涉及专利</w:t>
      </w:r>
      <w:r w:rsidR="009027CD">
        <w:rPr>
          <w:rFonts w:hint="eastAsia"/>
        </w:rPr>
        <w:t>。</w:t>
      </w:r>
      <w:r w:rsidRPr="00D77D01">
        <w:rPr>
          <w:rFonts w:hint="eastAsia"/>
        </w:rPr>
        <w:t>本文件的发布机构不承担识别专利的责任。</w:t>
      </w:r>
    </w:p>
    <w:p w:rsidR="00D77D01" w:rsidRDefault="00D77D01" w:rsidP="00D77D01">
      <w:pPr>
        <w:pStyle w:val="affff6"/>
        <w:spacing w:line="288" w:lineRule="auto"/>
        <w:ind w:firstLine="420"/>
      </w:pPr>
      <w:r>
        <w:rPr>
          <w:rFonts w:hint="eastAsia"/>
        </w:rPr>
        <w:t>本文件由</w:t>
      </w:r>
      <w:r w:rsidR="004B65BC" w:rsidRPr="004B65BC">
        <w:rPr>
          <w:rFonts w:hint="eastAsia"/>
        </w:rPr>
        <w:t>如皋洲华纺织科技有限公司</w:t>
      </w:r>
      <w:r>
        <w:rPr>
          <w:rFonts w:hint="eastAsia"/>
        </w:rPr>
        <w:t>提出。</w:t>
      </w:r>
    </w:p>
    <w:p w:rsidR="00D77D01" w:rsidRDefault="00D77D01" w:rsidP="00D77D01">
      <w:pPr>
        <w:pStyle w:val="affff6"/>
        <w:spacing w:line="288" w:lineRule="auto"/>
        <w:ind w:firstLine="420"/>
      </w:pPr>
      <w:r>
        <w:rPr>
          <w:rFonts w:hint="eastAsia"/>
        </w:rPr>
        <w:t>本文件由</w:t>
      </w:r>
      <w:r w:rsidR="0090217E" w:rsidRPr="0090217E">
        <w:rPr>
          <w:rFonts w:hint="eastAsia"/>
        </w:rPr>
        <w:t>中国中小企业协会</w:t>
      </w:r>
      <w:r>
        <w:rPr>
          <w:rFonts w:hint="eastAsia"/>
        </w:rPr>
        <w:t>归口。</w:t>
      </w:r>
    </w:p>
    <w:p w:rsidR="00D77D01" w:rsidRDefault="00D77D01" w:rsidP="00D77D01">
      <w:pPr>
        <w:pStyle w:val="affff6"/>
        <w:spacing w:line="288" w:lineRule="auto"/>
        <w:ind w:firstLine="420"/>
      </w:pPr>
      <w:r>
        <w:rPr>
          <w:rFonts w:hint="eastAsia"/>
        </w:rPr>
        <w:t>本文件起草单位：</w:t>
      </w:r>
      <w:r w:rsidR="004B65BC" w:rsidRPr="004B65BC">
        <w:rPr>
          <w:rFonts w:hint="eastAsia"/>
        </w:rPr>
        <w:t>如皋洲华纺织科技有限公司</w:t>
      </w:r>
      <w:r w:rsidR="002679A9">
        <w:rPr>
          <w:rFonts w:hint="eastAsia"/>
        </w:rPr>
        <w:t>、XXX、XXX。</w:t>
      </w:r>
    </w:p>
    <w:p w:rsidR="00D77D01" w:rsidRDefault="00D77D01" w:rsidP="00D77D01">
      <w:pPr>
        <w:pStyle w:val="affff6"/>
        <w:spacing w:line="288" w:lineRule="auto"/>
        <w:ind w:firstLine="420"/>
      </w:pPr>
      <w:r>
        <w:rPr>
          <w:rFonts w:hint="eastAsia"/>
        </w:rPr>
        <w:t>本文件主要起草人：</w:t>
      </w:r>
      <w:r w:rsidR="002679A9">
        <w:rPr>
          <w:rFonts w:hint="eastAsia"/>
        </w:rPr>
        <w:t>XXX、XXX。</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54BAB6A92CD4072820882BF67FD2E9C"/>
        </w:placeholder>
      </w:sdtPr>
      <w:sdtEndPr/>
      <w:sdtContent>
        <w:bookmarkStart w:id="26" w:name="NEW_STAND_NAME" w:displacedByCustomXml="prev"/>
        <w:p w:rsidR="00F26B7E" w:rsidRPr="00F26B7E" w:rsidRDefault="00F0041C" w:rsidP="002128F3">
          <w:pPr>
            <w:pStyle w:val="afffffffff1"/>
            <w:spacing w:beforeLines="1" w:before="2" w:afterLines="220" w:after="528"/>
          </w:pPr>
          <w:r>
            <w:rPr>
              <w:rFonts w:hint="eastAsia"/>
            </w:rPr>
            <w:t>羊毛脂（粗脂）</w:t>
          </w:r>
        </w:p>
      </w:sdtContent>
    </w:sdt>
    <w:bookmarkEnd w:id="26" w:displacedByCustomXml="prev"/>
    <w:p w:rsidR="00E2552F" w:rsidRDefault="00E2552F" w:rsidP="00B61BD2">
      <w:pPr>
        <w:pStyle w:val="affc"/>
        <w:spacing w:before="240" w:after="240" w:line="288" w:lineRule="auto"/>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155356333"/>
      <w:bookmarkStart w:id="37" w:name="_Toc194395632"/>
      <w:bookmarkStart w:id="38" w:name="_Toc200440683"/>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rsidR="00784D95" w:rsidRDefault="00784D95" w:rsidP="00387F02">
      <w:pPr>
        <w:pStyle w:val="affff6"/>
        <w:spacing w:line="288" w:lineRule="auto"/>
        <w:ind w:firstLine="420"/>
      </w:pPr>
      <w:bookmarkStart w:id="39" w:name="_Toc17233326"/>
      <w:bookmarkStart w:id="40" w:name="_Toc17233334"/>
      <w:bookmarkStart w:id="41" w:name="_Toc24884212"/>
      <w:bookmarkStart w:id="42" w:name="_Toc24884219"/>
      <w:bookmarkStart w:id="43" w:name="_Toc26648466"/>
      <w:r>
        <w:rPr>
          <w:rFonts w:hint="eastAsia"/>
        </w:rPr>
        <w:t>本文件规定了</w:t>
      </w:r>
      <w:r w:rsidR="00706627" w:rsidRPr="00706627">
        <w:rPr>
          <w:rFonts w:hint="eastAsia"/>
        </w:rPr>
        <w:t>羊毛脂（粗脂）</w:t>
      </w:r>
      <w:r>
        <w:rPr>
          <w:rFonts w:hint="eastAsia"/>
        </w:rPr>
        <w:t>的技术要求、试验方法、检验规则、标志、包装、运输和贮存。</w:t>
      </w:r>
    </w:p>
    <w:p w:rsidR="00784D95" w:rsidRDefault="00784D95" w:rsidP="00387F02">
      <w:pPr>
        <w:pStyle w:val="affff6"/>
        <w:spacing w:line="288" w:lineRule="auto"/>
        <w:ind w:firstLine="420"/>
      </w:pPr>
      <w:r>
        <w:t>本文件适用于</w:t>
      </w:r>
      <w:r w:rsidR="00C154D1">
        <w:t>羊毛洗涤加工过程中提取的</w:t>
      </w:r>
      <w:r w:rsidR="00B07175" w:rsidRPr="00B07175">
        <w:rPr>
          <w:rFonts w:hint="eastAsia"/>
        </w:rPr>
        <w:t>羊毛脂（粗脂）</w:t>
      </w:r>
      <w:r w:rsidR="00B07175">
        <w:rPr>
          <w:rFonts w:hint="eastAsia"/>
        </w:rPr>
        <w:t>的生产与检验</w:t>
      </w:r>
      <w:r w:rsidR="00AF7AF4">
        <w:rPr>
          <w:rFonts w:hint="eastAsia"/>
        </w:rPr>
        <w:t>。</w:t>
      </w:r>
    </w:p>
    <w:p w:rsidR="00E2552F" w:rsidRDefault="00784D95" w:rsidP="00387F02">
      <w:pPr>
        <w:pStyle w:val="affc"/>
        <w:spacing w:before="240" w:after="240" w:line="288" w:lineRule="auto"/>
      </w:pPr>
      <w:bookmarkStart w:id="44" w:name="_Toc26718931"/>
      <w:bookmarkStart w:id="45" w:name="_Toc26986531"/>
      <w:bookmarkStart w:id="46" w:name="_Toc26986772"/>
      <w:bookmarkStart w:id="47" w:name="_Toc97192965"/>
      <w:bookmarkStart w:id="48" w:name="_Toc155356334"/>
      <w:bookmarkStart w:id="49" w:name="_Toc194395633"/>
      <w:bookmarkStart w:id="50" w:name="_Toc200440684"/>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387F02">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17460" w:rsidRDefault="00617460" w:rsidP="00387F02">
      <w:pPr>
        <w:pStyle w:val="affff6"/>
        <w:spacing w:line="288" w:lineRule="auto"/>
        <w:ind w:firstLine="420"/>
      </w:pPr>
      <w:r w:rsidRPr="00617460">
        <w:rPr>
          <w:rFonts w:hint="eastAsia"/>
        </w:rPr>
        <w:t>GB/T</w:t>
      </w:r>
      <w:r>
        <w:rPr>
          <w:rFonts w:hint="eastAsia"/>
        </w:rPr>
        <w:t xml:space="preserve"> </w:t>
      </w:r>
      <w:r w:rsidRPr="00617460">
        <w:rPr>
          <w:rFonts w:hint="eastAsia"/>
        </w:rPr>
        <w:t>191</w:t>
      </w:r>
      <w:r w:rsidR="00561DC6">
        <w:rPr>
          <w:rFonts w:hint="eastAsia"/>
        </w:rPr>
        <w:t xml:space="preserve">  </w:t>
      </w:r>
      <w:r w:rsidR="00561DC6" w:rsidRPr="00561DC6">
        <w:rPr>
          <w:rFonts w:hint="eastAsia"/>
        </w:rPr>
        <w:t>包装储运图示标志</w:t>
      </w:r>
    </w:p>
    <w:p w:rsidR="004B33C9" w:rsidRDefault="004B33C9" w:rsidP="00387F02">
      <w:pPr>
        <w:pStyle w:val="affff6"/>
        <w:spacing w:line="288" w:lineRule="auto"/>
        <w:ind w:firstLine="420"/>
      </w:pPr>
      <w:r w:rsidRPr="004B33C9">
        <w:t>GB 5009.4</w:t>
      </w:r>
      <w:r>
        <w:rPr>
          <w:rFonts w:hint="eastAsia"/>
        </w:rPr>
        <w:t xml:space="preserve">  </w:t>
      </w:r>
      <w:r w:rsidRPr="004B33C9">
        <w:rPr>
          <w:rFonts w:hint="eastAsia"/>
        </w:rPr>
        <w:t>食品安全国家标准 食品中灰分的测定</w:t>
      </w:r>
    </w:p>
    <w:p w:rsidR="004B33C9" w:rsidRDefault="004B33C9" w:rsidP="00387F02">
      <w:pPr>
        <w:pStyle w:val="affff6"/>
        <w:spacing w:line="288" w:lineRule="auto"/>
        <w:ind w:firstLine="420"/>
      </w:pPr>
      <w:r w:rsidRPr="004B33C9">
        <w:t>GB/T 5534</w:t>
      </w:r>
      <w:r>
        <w:rPr>
          <w:rFonts w:hint="eastAsia"/>
        </w:rPr>
        <w:t xml:space="preserve">  </w:t>
      </w:r>
      <w:r w:rsidRPr="004B33C9">
        <w:rPr>
          <w:rFonts w:hint="eastAsia"/>
        </w:rPr>
        <w:t>动植物油脂 皂化值的测定</w:t>
      </w:r>
    </w:p>
    <w:p w:rsidR="00C30A39" w:rsidRDefault="00C30A39" w:rsidP="00387F02">
      <w:pPr>
        <w:pStyle w:val="affff6"/>
        <w:spacing w:line="288" w:lineRule="auto"/>
        <w:ind w:firstLine="420"/>
      </w:pPr>
      <w:r w:rsidRPr="00C30A39">
        <w:t>GB/T 12766</w:t>
      </w:r>
      <w:r>
        <w:rPr>
          <w:rFonts w:hint="eastAsia"/>
        </w:rPr>
        <w:t xml:space="preserve">  </w:t>
      </w:r>
      <w:r w:rsidRPr="00C30A39">
        <w:rPr>
          <w:rFonts w:hint="eastAsia"/>
        </w:rPr>
        <w:t>动物油脂 熔点测定</w:t>
      </w:r>
    </w:p>
    <w:p w:rsidR="00AD4B59" w:rsidRDefault="00AD4B59" w:rsidP="00387F02">
      <w:pPr>
        <w:pStyle w:val="affff6"/>
        <w:spacing w:line="288" w:lineRule="auto"/>
        <w:ind w:firstLine="420"/>
      </w:pPr>
      <w:r w:rsidRPr="00AD4B59">
        <w:t>GB/T 15688</w:t>
      </w:r>
      <w:r>
        <w:rPr>
          <w:rFonts w:hint="eastAsia"/>
        </w:rPr>
        <w:t xml:space="preserve">  </w:t>
      </w:r>
      <w:r w:rsidRPr="00AD4B59">
        <w:rPr>
          <w:rFonts w:hint="eastAsia"/>
        </w:rPr>
        <w:t>动植物油脂 不溶性杂质含量的测定</w:t>
      </w:r>
    </w:p>
    <w:p w:rsidR="0079350D" w:rsidRDefault="0079350D" w:rsidP="00387F02">
      <w:pPr>
        <w:pStyle w:val="affff6"/>
        <w:spacing w:line="288" w:lineRule="auto"/>
        <w:ind w:firstLine="420"/>
      </w:pPr>
      <w:r w:rsidRPr="0079350D">
        <w:t>GB/T 5534</w:t>
      </w:r>
      <w:r>
        <w:rPr>
          <w:rFonts w:hint="eastAsia"/>
        </w:rPr>
        <w:t xml:space="preserve">  </w:t>
      </w:r>
      <w:r w:rsidRPr="0079350D">
        <w:rPr>
          <w:rFonts w:hint="eastAsia"/>
        </w:rPr>
        <w:t>动植物油脂 皂化值的测定</w:t>
      </w:r>
    </w:p>
    <w:p w:rsidR="0012011A" w:rsidRDefault="001A452D" w:rsidP="00387F02">
      <w:pPr>
        <w:pStyle w:val="affff6"/>
        <w:spacing w:line="288" w:lineRule="auto"/>
        <w:ind w:firstLine="420"/>
      </w:pPr>
      <w:r w:rsidRPr="001A452D">
        <w:rPr>
          <w:rFonts w:hint="eastAsia"/>
        </w:rPr>
        <w:t>JJF 1070  定量包装商品净含量计量检验规则</w:t>
      </w:r>
      <w:r>
        <w:rPr>
          <w:rFonts w:hint="eastAsia"/>
        </w:rPr>
        <w:t xml:space="preserve"> </w:t>
      </w:r>
    </w:p>
    <w:p w:rsidR="00A75FCA" w:rsidRDefault="00A75FCA" w:rsidP="00387F02">
      <w:pPr>
        <w:pStyle w:val="affff6"/>
        <w:spacing w:line="288" w:lineRule="auto"/>
        <w:ind w:firstLine="420"/>
      </w:pPr>
      <w:r>
        <w:t>LS/T 6107</w:t>
      </w:r>
      <w:r>
        <w:rPr>
          <w:rFonts w:hint="eastAsia"/>
        </w:rPr>
        <w:t xml:space="preserve">  </w:t>
      </w:r>
      <w:r w:rsidRPr="00A75FCA">
        <w:rPr>
          <w:rFonts w:hint="eastAsia"/>
        </w:rPr>
        <w:t>动植物油脂 酸值和酸度测定 自动滴定分析仪法</w:t>
      </w:r>
      <w:r>
        <w:rPr>
          <w:rFonts w:hint="eastAsia"/>
        </w:rPr>
        <w:t xml:space="preserve">  </w:t>
      </w:r>
    </w:p>
    <w:p w:rsidR="00B74733" w:rsidRPr="008A57E6" w:rsidRDefault="00B74733" w:rsidP="00387F02">
      <w:pPr>
        <w:pStyle w:val="affff6"/>
        <w:spacing w:line="288" w:lineRule="auto"/>
        <w:ind w:firstLine="420"/>
      </w:pPr>
      <w:r w:rsidRPr="00B74733">
        <w:rPr>
          <w:rFonts w:hint="eastAsia"/>
        </w:rPr>
        <w:t>《定量包装商品计量监督管理办法》国家市场监督管理总局令第 70 号（2023）</w:t>
      </w:r>
    </w:p>
    <w:p w:rsidR="00B265BC" w:rsidRPr="00E030F9" w:rsidRDefault="00FD59EB" w:rsidP="00387F02">
      <w:pPr>
        <w:pStyle w:val="affc"/>
        <w:spacing w:before="240" w:after="240" w:line="288" w:lineRule="auto"/>
      </w:pPr>
      <w:bookmarkStart w:id="51" w:name="_Toc97192966"/>
      <w:bookmarkStart w:id="52" w:name="_Toc155356335"/>
      <w:bookmarkStart w:id="53" w:name="_Toc194395634"/>
      <w:bookmarkStart w:id="54" w:name="_Toc200440685"/>
      <w:r>
        <w:rPr>
          <w:rFonts w:hint="eastAsia"/>
          <w:szCs w:val="21"/>
        </w:rPr>
        <w:t>术语和定义</w:t>
      </w:r>
      <w:bookmarkEnd w:id="51"/>
      <w:bookmarkEnd w:id="52"/>
      <w:bookmarkEnd w:id="53"/>
      <w:bookmarkEnd w:id="54"/>
    </w:p>
    <w:bookmarkStart w:id="55" w:name="_Toc26986532" w:displacedByCustomXml="next"/>
    <w:bookmarkEnd w:id="55"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C30A39" w:rsidP="00387F02">
          <w:pPr>
            <w:pStyle w:val="affff6"/>
            <w:spacing w:line="288" w:lineRule="auto"/>
            <w:ind w:firstLine="420"/>
          </w:pPr>
          <w:r>
            <w:t>本文件没有需要界定的术语和定义。</w:t>
          </w:r>
        </w:p>
      </w:sdtContent>
    </w:sdt>
    <w:p w:rsidR="003E78DE" w:rsidRDefault="003E78DE" w:rsidP="00387F02">
      <w:pPr>
        <w:pStyle w:val="affc"/>
        <w:spacing w:before="240" w:after="240" w:line="288" w:lineRule="auto"/>
      </w:pPr>
      <w:bookmarkStart w:id="56" w:name="_Toc194395636"/>
      <w:bookmarkStart w:id="57" w:name="_Toc200440686"/>
      <w:r>
        <w:rPr>
          <w:rFonts w:hint="eastAsia"/>
        </w:rPr>
        <w:t>分类</w:t>
      </w:r>
      <w:bookmarkEnd w:id="57"/>
    </w:p>
    <w:p w:rsidR="002128F3" w:rsidRDefault="002128F3" w:rsidP="00387F02">
      <w:pPr>
        <w:pStyle w:val="affff6"/>
        <w:spacing w:line="288" w:lineRule="auto"/>
        <w:ind w:firstLine="420"/>
      </w:pPr>
      <w:r w:rsidRPr="002128F3">
        <w:rPr>
          <w:rFonts w:hint="eastAsia"/>
        </w:rPr>
        <w:t>羊毛脂（粗脂）</w:t>
      </w:r>
      <w:r>
        <w:rPr>
          <w:rFonts w:hint="eastAsia"/>
        </w:rPr>
        <w:t>按照用途的不同可分为：</w:t>
      </w:r>
    </w:p>
    <w:p w:rsidR="002128F3" w:rsidRDefault="002128F3" w:rsidP="00387F02">
      <w:pPr>
        <w:pStyle w:val="af5"/>
        <w:spacing w:line="288" w:lineRule="auto"/>
      </w:pPr>
      <w:r w:rsidRPr="002128F3">
        <w:rPr>
          <w:rFonts w:hint="eastAsia"/>
        </w:rPr>
        <w:t>胆固醇</w:t>
      </w:r>
      <w:r>
        <w:rPr>
          <w:rFonts w:hint="eastAsia"/>
        </w:rPr>
        <w:t>类；</w:t>
      </w:r>
    </w:p>
    <w:p w:rsidR="003E78DE" w:rsidRPr="003E78DE" w:rsidRDefault="002128F3" w:rsidP="0078176A">
      <w:pPr>
        <w:pStyle w:val="af5"/>
        <w:spacing w:line="288" w:lineRule="auto"/>
      </w:pPr>
      <w:r w:rsidRPr="002128F3">
        <w:rPr>
          <w:rFonts w:hint="eastAsia"/>
        </w:rPr>
        <w:t>精制脂</w:t>
      </w:r>
      <w:r>
        <w:rPr>
          <w:rFonts w:hint="eastAsia"/>
        </w:rPr>
        <w:t>类。</w:t>
      </w:r>
    </w:p>
    <w:p w:rsidR="007350EB" w:rsidRDefault="00201410" w:rsidP="00387F02">
      <w:pPr>
        <w:pStyle w:val="affc"/>
        <w:spacing w:before="240" w:after="240" w:line="288" w:lineRule="auto"/>
      </w:pPr>
      <w:bookmarkStart w:id="58" w:name="_Toc200440687"/>
      <w:r>
        <w:rPr>
          <w:rFonts w:hint="eastAsia"/>
        </w:rPr>
        <w:t>技术要求</w:t>
      </w:r>
      <w:bookmarkEnd w:id="56"/>
      <w:bookmarkEnd w:id="58"/>
    </w:p>
    <w:p w:rsidR="00201410" w:rsidRDefault="00C30A39" w:rsidP="00387F02">
      <w:pPr>
        <w:pStyle w:val="affd"/>
        <w:spacing w:before="120" w:after="120" w:line="288" w:lineRule="auto"/>
      </w:pPr>
      <w:r>
        <w:rPr>
          <w:rFonts w:hint="eastAsia"/>
        </w:rPr>
        <w:t>外观</w:t>
      </w:r>
      <w:r w:rsidR="00014D88">
        <w:rPr>
          <w:rFonts w:hint="eastAsia"/>
        </w:rPr>
        <w:t>要求</w:t>
      </w:r>
    </w:p>
    <w:p w:rsidR="00AF1A28" w:rsidRDefault="00014D88" w:rsidP="0078176A">
      <w:pPr>
        <w:pStyle w:val="affff6"/>
        <w:spacing w:line="288" w:lineRule="auto"/>
        <w:ind w:firstLine="420"/>
      </w:pPr>
      <w:r>
        <w:rPr>
          <w:rFonts w:hint="eastAsia"/>
        </w:rPr>
        <w:t>应符合表 1 的规定。</w:t>
      </w:r>
    </w:p>
    <w:p w:rsidR="00014D88" w:rsidRDefault="00014D88" w:rsidP="00387F02">
      <w:pPr>
        <w:pStyle w:val="aff2"/>
        <w:spacing w:before="120" w:after="120" w:line="288" w:lineRule="auto"/>
      </w:pPr>
      <w:r>
        <w:rPr>
          <w:rFonts w:hint="eastAsia"/>
        </w:rPr>
        <w:t>外观要求</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271"/>
        <w:gridCol w:w="3051"/>
        <w:gridCol w:w="3052"/>
      </w:tblGrid>
      <w:tr w:rsidR="002128F3" w:rsidTr="005E7BEB">
        <w:trPr>
          <w:tblHeader/>
          <w:jc w:val="center"/>
        </w:trPr>
        <w:tc>
          <w:tcPr>
            <w:tcW w:w="3271" w:type="dxa"/>
            <w:vMerge w:val="restart"/>
            <w:tcBorders>
              <w:top w:val="single" w:sz="8" w:space="0" w:color="auto"/>
            </w:tcBorders>
            <w:shd w:val="clear" w:color="auto" w:fill="auto"/>
            <w:vAlign w:val="center"/>
          </w:tcPr>
          <w:p w:rsidR="002128F3" w:rsidRDefault="002128F3" w:rsidP="00387F02">
            <w:pPr>
              <w:pStyle w:val="afffffffff2"/>
              <w:spacing w:line="288" w:lineRule="auto"/>
            </w:pPr>
            <w:r>
              <w:t>项目</w:t>
            </w:r>
          </w:p>
        </w:tc>
        <w:tc>
          <w:tcPr>
            <w:tcW w:w="6103" w:type="dxa"/>
            <w:gridSpan w:val="2"/>
            <w:tcBorders>
              <w:top w:val="single" w:sz="8" w:space="0" w:color="auto"/>
              <w:bottom w:val="single" w:sz="8" w:space="0" w:color="auto"/>
            </w:tcBorders>
            <w:shd w:val="clear" w:color="auto" w:fill="auto"/>
            <w:vAlign w:val="center"/>
          </w:tcPr>
          <w:p w:rsidR="002128F3" w:rsidRDefault="002128F3" w:rsidP="00387F02">
            <w:pPr>
              <w:pStyle w:val="afffffffff2"/>
              <w:spacing w:line="288" w:lineRule="auto"/>
            </w:pPr>
            <w:r>
              <w:t>要求</w:t>
            </w:r>
          </w:p>
        </w:tc>
      </w:tr>
      <w:tr w:rsidR="002128F3" w:rsidTr="00C81B74">
        <w:trPr>
          <w:jc w:val="center"/>
        </w:trPr>
        <w:tc>
          <w:tcPr>
            <w:tcW w:w="3271" w:type="dxa"/>
            <w:vMerge/>
            <w:shd w:val="clear" w:color="auto" w:fill="auto"/>
            <w:vAlign w:val="center"/>
          </w:tcPr>
          <w:p w:rsidR="002128F3" w:rsidRDefault="002128F3" w:rsidP="00387F02">
            <w:pPr>
              <w:pStyle w:val="afffffffff2"/>
              <w:spacing w:line="288" w:lineRule="auto"/>
            </w:pPr>
          </w:p>
        </w:tc>
        <w:tc>
          <w:tcPr>
            <w:tcW w:w="3051" w:type="dxa"/>
            <w:tcBorders>
              <w:top w:val="single" w:sz="8" w:space="0" w:color="auto"/>
            </w:tcBorders>
            <w:shd w:val="clear" w:color="auto" w:fill="auto"/>
            <w:vAlign w:val="center"/>
          </w:tcPr>
          <w:p w:rsidR="002128F3" w:rsidRDefault="002128F3" w:rsidP="00387F02">
            <w:pPr>
              <w:pStyle w:val="afffffffff2"/>
              <w:spacing w:line="288" w:lineRule="auto"/>
            </w:pPr>
            <w:r w:rsidRPr="002128F3">
              <w:rPr>
                <w:rFonts w:hint="eastAsia"/>
              </w:rPr>
              <w:t>胆固醇类</w:t>
            </w:r>
          </w:p>
        </w:tc>
        <w:tc>
          <w:tcPr>
            <w:tcW w:w="3052" w:type="dxa"/>
            <w:tcBorders>
              <w:top w:val="single" w:sz="8" w:space="0" w:color="auto"/>
            </w:tcBorders>
            <w:shd w:val="clear" w:color="auto" w:fill="auto"/>
            <w:vAlign w:val="center"/>
          </w:tcPr>
          <w:p w:rsidR="002128F3" w:rsidRDefault="002128F3" w:rsidP="00387F02">
            <w:pPr>
              <w:pStyle w:val="afffffffff2"/>
              <w:spacing w:line="288" w:lineRule="auto"/>
            </w:pPr>
            <w:r w:rsidRPr="002128F3">
              <w:rPr>
                <w:rFonts w:hint="eastAsia"/>
              </w:rPr>
              <w:t>精制脂类</w:t>
            </w:r>
          </w:p>
        </w:tc>
      </w:tr>
      <w:tr w:rsidR="00920846" w:rsidTr="0091322F">
        <w:trPr>
          <w:jc w:val="center"/>
        </w:trPr>
        <w:tc>
          <w:tcPr>
            <w:tcW w:w="3271" w:type="dxa"/>
            <w:tcBorders>
              <w:top w:val="single" w:sz="8" w:space="0" w:color="auto"/>
            </w:tcBorders>
            <w:shd w:val="clear" w:color="auto" w:fill="auto"/>
            <w:vAlign w:val="center"/>
          </w:tcPr>
          <w:p w:rsidR="00920846" w:rsidRDefault="00920846" w:rsidP="00387F02">
            <w:pPr>
              <w:pStyle w:val="afffffffff2"/>
              <w:spacing w:line="288" w:lineRule="auto"/>
            </w:pPr>
            <w:r>
              <w:t>性状</w:t>
            </w:r>
          </w:p>
        </w:tc>
        <w:tc>
          <w:tcPr>
            <w:tcW w:w="6103" w:type="dxa"/>
            <w:gridSpan w:val="2"/>
            <w:tcBorders>
              <w:top w:val="single" w:sz="8" w:space="0" w:color="auto"/>
            </w:tcBorders>
            <w:shd w:val="clear" w:color="auto" w:fill="auto"/>
            <w:vAlign w:val="center"/>
          </w:tcPr>
          <w:p w:rsidR="00920846" w:rsidRDefault="00920846" w:rsidP="00387F02">
            <w:pPr>
              <w:pStyle w:val="afffffffff2"/>
              <w:spacing w:line="288" w:lineRule="auto"/>
            </w:pPr>
            <w:r>
              <w:t>粘稠半固体</w:t>
            </w:r>
          </w:p>
        </w:tc>
      </w:tr>
      <w:tr w:rsidR="00AF0F1E" w:rsidTr="00716E7C">
        <w:trPr>
          <w:jc w:val="center"/>
        </w:trPr>
        <w:tc>
          <w:tcPr>
            <w:tcW w:w="3271" w:type="dxa"/>
            <w:shd w:val="clear" w:color="auto" w:fill="auto"/>
            <w:vAlign w:val="center"/>
          </w:tcPr>
          <w:p w:rsidR="00AF0F1E" w:rsidRDefault="00AF0F1E" w:rsidP="00387F02">
            <w:pPr>
              <w:pStyle w:val="afffffffff2"/>
              <w:spacing w:line="288" w:lineRule="auto"/>
            </w:pPr>
            <w:r>
              <w:t>色泽</w:t>
            </w:r>
          </w:p>
        </w:tc>
        <w:tc>
          <w:tcPr>
            <w:tcW w:w="3051" w:type="dxa"/>
            <w:shd w:val="clear" w:color="auto" w:fill="auto"/>
            <w:vAlign w:val="center"/>
          </w:tcPr>
          <w:p w:rsidR="00AF0F1E" w:rsidRDefault="00920846" w:rsidP="00387F02">
            <w:pPr>
              <w:pStyle w:val="afffffffff2"/>
              <w:spacing w:line="288" w:lineRule="auto"/>
            </w:pPr>
            <w:r>
              <w:rPr>
                <w:rFonts w:hint="eastAsia"/>
              </w:rPr>
              <w:t>棕褐色</w:t>
            </w:r>
          </w:p>
        </w:tc>
        <w:tc>
          <w:tcPr>
            <w:tcW w:w="3052" w:type="dxa"/>
            <w:shd w:val="clear" w:color="auto" w:fill="auto"/>
            <w:vAlign w:val="center"/>
          </w:tcPr>
          <w:p w:rsidR="00AF0F1E" w:rsidRDefault="00920846" w:rsidP="00387F02">
            <w:pPr>
              <w:pStyle w:val="afffffffff2"/>
              <w:spacing w:line="288" w:lineRule="auto"/>
            </w:pPr>
            <w:r>
              <w:t>淡黄色至棕黄色，不允许显绿色</w:t>
            </w:r>
          </w:p>
        </w:tc>
      </w:tr>
      <w:tr w:rsidR="00AF0F1E" w:rsidTr="001D3C92">
        <w:trPr>
          <w:jc w:val="center"/>
        </w:trPr>
        <w:tc>
          <w:tcPr>
            <w:tcW w:w="3271" w:type="dxa"/>
            <w:shd w:val="clear" w:color="auto" w:fill="auto"/>
            <w:vAlign w:val="center"/>
          </w:tcPr>
          <w:p w:rsidR="00AF0F1E" w:rsidRDefault="00AF0F1E" w:rsidP="00387F02">
            <w:pPr>
              <w:pStyle w:val="afffffffff2"/>
              <w:spacing w:line="288" w:lineRule="auto"/>
            </w:pPr>
            <w:r>
              <w:t>杂质</w:t>
            </w:r>
          </w:p>
        </w:tc>
        <w:tc>
          <w:tcPr>
            <w:tcW w:w="6103" w:type="dxa"/>
            <w:gridSpan w:val="2"/>
            <w:shd w:val="clear" w:color="auto" w:fill="auto"/>
            <w:vAlign w:val="center"/>
          </w:tcPr>
          <w:p w:rsidR="00AF0F1E" w:rsidRDefault="00AF0F1E" w:rsidP="00387F02">
            <w:pPr>
              <w:pStyle w:val="afffffffff2"/>
              <w:spacing w:line="288" w:lineRule="auto"/>
            </w:pPr>
            <w:r>
              <w:t>无明显颗粒状杂质</w:t>
            </w:r>
          </w:p>
        </w:tc>
      </w:tr>
    </w:tbl>
    <w:p w:rsidR="00014D88" w:rsidRDefault="00014D88" w:rsidP="00387F02">
      <w:pPr>
        <w:pStyle w:val="affff6"/>
        <w:spacing w:line="288" w:lineRule="auto"/>
        <w:ind w:firstLine="420"/>
      </w:pPr>
    </w:p>
    <w:p w:rsidR="00C57EA2" w:rsidRDefault="00C57EA2" w:rsidP="00387F02">
      <w:pPr>
        <w:pStyle w:val="affd"/>
        <w:spacing w:before="120" w:after="120" w:line="288" w:lineRule="auto"/>
      </w:pPr>
      <w:r>
        <w:t>理化指标</w:t>
      </w:r>
    </w:p>
    <w:p w:rsidR="00F002A7" w:rsidRPr="00F002A7" w:rsidRDefault="00F002A7" w:rsidP="00387F02">
      <w:pPr>
        <w:pStyle w:val="affe"/>
        <w:spacing w:before="120" w:after="120" w:line="288" w:lineRule="auto"/>
      </w:pPr>
      <w:r w:rsidRPr="00F002A7">
        <w:rPr>
          <w:rFonts w:hint="eastAsia"/>
        </w:rPr>
        <w:t>胆固醇类</w:t>
      </w:r>
    </w:p>
    <w:p w:rsidR="007B4086" w:rsidRDefault="00014D88" w:rsidP="00387F02">
      <w:pPr>
        <w:pStyle w:val="affff6"/>
        <w:spacing w:line="288" w:lineRule="auto"/>
        <w:ind w:firstLine="420"/>
      </w:pPr>
      <w:r>
        <w:rPr>
          <w:rFonts w:hint="eastAsia"/>
        </w:rPr>
        <w:t>应符合表 2 的规定。</w:t>
      </w:r>
    </w:p>
    <w:p w:rsidR="00014D88" w:rsidRDefault="00F002A7" w:rsidP="00387F02">
      <w:pPr>
        <w:pStyle w:val="aff2"/>
        <w:spacing w:before="120" w:after="120" w:line="288" w:lineRule="auto"/>
      </w:pPr>
      <w:r>
        <w:rPr>
          <w:rFonts w:hint="eastAsia"/>
        </w:rPr>
        <w:t>胆固醇类羊毛脂</w:t>
      </w:r>
      <w:r w:rsidR="00014D88">
        <w:rPr>
          <w:rFonts w:hint="eastAsia"/>
        </w:rPr>
        <w:t>理化指标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5"/>
        <w:gridCol w:w="4679"/>
      </w:tblGrid>
      <w:tr w:rsidR="00F002A7" w:rsidTr="00F002A7">
        <w:trPr>
          <w:tblHeader/>
          <w:jc w:val="center"/>
        </w:trPr>
        <w:tc>
          <w:tcPr>
            <w:tcW w:w="4695" w:type="dxa"/>
            <w:tcBorders>
              <w:top w:val="single" w:sz="8" w:space="0" w:color="auto"/>
              <w:bottom w:val="single" w:sz="8" w:space="0" w:color="auto"/>
            </w:tcBorders>
            <w:shd w:val="clear" w:color="auto" w:fill="auto"/>
            <w:vAlign w:val="center"/>
          </w:tcPr>
          <w:p w:rsidR="00F002A7" w:rsidRDefault="00F002A7" w:rsidP="00387F02">
            <w:pPr>
              <w:pStyle w:val="afffffffff2"/>
              <w:spacing w:line="288" w:lineRule="auto"/>
            </w:pPr>
            <w:r>
              <w:t>项目</w:t>
            </w:r>
          </w:p>
        </w:tc>
        <w:tc>
          <w:tcPr>
            <w:tcW w:w="4679" w:type="dxa"/>
            <w:tcBorders>
              <w:top w:val="single" w:sz="8" w:space="0" w:color="auto"/>
              <w:bottom w:val="single" w:sz="8" w:space="0" w:color="auto"/>
            </w:tcBorders>
            <w:shd w:val="clear" w:color="auto" w:fill="auto"/>
            <w:vAlign w:val="center"/>
          </w:tcPr>
          <w:p w:rsidR="00F002A7" w:rsidRDefault="00F002A7" w:rsidP="00387F02">
            <w:pPr>
              <w:pStyle w:val="afffffffff2"/>
              <w:spacing w:line="288" w:lineRule="auto"/>
            </w:pPr>
            <w:r>
              <w:t>指标</w:t>
            </w:r>
          </w:p>
        </w:tc>
      </w:tr>
      <w:tr w:rsidR="00F002A7" w:rsidTr="00F002A7">
        <w:trPr>
          <w:jc w:val="center"/>
        </w:trPr>
        <w:tc>
          <w:tcPr>
            <w:tcW w:w="4695" w:type="dxa"/>
            <w:tcBorders>
              <w:top w:val="single" w:sz="8" w:space="0" w:color="auto"/>
            </w:tcBorders>
            <w:shd w:val="clear" w:color="auto" w:fill="auto"/>
            <w:vAlign w:val="center"/>
          </w:tcPr>
          <w:p w:rsidR="00F002A7" w:rsidRDefault="00F002A7" w:rsidP="00387F02">
            <w:pPr>
              <w:pStyle w:val="afffffffff2"/>
              <w:spacing w:line="288" w:lineRule="auto"/>
            </w:pPr>
            <w:r>
              <w:t>含量（折干）</w:t>
            </w:r>
            <w:r>
              <w:rPr>
                <w:rFonts w:hint="eastAsia"/>
              </w:rPr>
              <w:t>/</w:t>
            </w:r>
            <w:r>
              <w:rPr>
                <w:rFonts w:hAnsi="宋体" w:hint="eastAsia"/>
              </w:rPr>
              <w:t>％</w:t>
            </w:r>
          </w:p>
        </w:tc>
        <w:tc>
          <w:tcPr>
            <w:tcW w:w="4679" w:type="dxa"/>
            <w:tcBorders>
              <w:top w:val="single" w:sz="8" w:space="0" w:color="auto"/>
            </w:tcBorders>
            <w:shd w:val="clear" w:color="auto" w:fill="auto"/>
            <w:vAlign w:val="center"/>
          </w:tcPr>
          <w:p w:rsidR="00F002A7" w:rsidRDefault="00F002A7" w:rsidP="00387F02">
            <w:pPr>
              <w:pStyle w:val="afffffffff2"/>
              <w:spacing w:line="288" w:lineRule="auto"/>
            </w:pPr>
            <w:r w:rsidRPr="00F002A7">
              <w:rPr>
                <w:rFonts w:hint="eastAsia"/>
              </w:rPr>
              <w:t>≥11.5</w:t>
            </w:r>
          </w:p>
        </w:tc>
      </w:tr>
      <w:tr w:rsidR="00F002A7" w:rsidTr="00F002A7">
        <w:trPr>
          <w:jc w:val="center"/>
        </w:trPr>
        <w:tc>
          <w:tcPr>
            <w:tcW w:w="4695" w:type="dxa"/>
            <w:shd w:val="clear" w:color="auto" w:fill="auto"/>
            <w:vAlign w:val="center"/>
          </w:tcPr>
          <w:p w:rsidR="00F002A7" w:rsidRDefault="00F002A7" w:rsidP="00387F02">
            <w:pPr>
              <w:pStyle w:val="afffffffff2"/>
              <w:spacing w:line="288" w:lineRule="auto"/>
            </w:pPr>
            <w:r w:rsidRPr="00F002A7">
              <w:rPr>
                <w:rFonts w:hint="eastAsia"/>
              </w:rPr>
              <w:t>水分/％</w:t>
            </w:r>
          </w:p>
        </w:tc>
        <w:tc>
          <w:tcPr>
            <w:tcW w:w="4679" w:type="dxa"/>
            <w:shd w:val="clear" w:color="auto" w:fill="auto"/>
            <w:vAlign w:val="center"/>
          </w:tcPr>
          <w:p w:rsidR="00F002A7" w:rsidRDefault="00F002A7" w:rsidP="00387F02">
            <w:pPr>
              <w:pStyle w:val="afffffffff2"/>
              <w:spacing w:line="288" w:lineRule="auto"/>
            </w:pPr>
            <w:r w:rsidRPr="00F002A7">
              <w:rPr>
                <w:rFonts w:hint="eastAsia"/>
              </w:rPr>
              <w:t>≤3.0</w:t>
            </w:r>
          </w:p>
        </w:tc>
      </w:tr>
      <w:tr w:rsidR="00F002A7" w:rsidTr="00F002A7">
        <w:trPr>
          <w:jc w:val="center"/>
        </w:trPr>
        <w:tc>
          <w:tcPr>
            <w:tcW w:w="4695" w:type="dxa"/>
            <w:shd w:val="clear" w:color="auto" w:fill="auto"/>
            <w:vAlign w:val="center"/>
          </w:tcPr>
          <w:p w:rsidR="00F002A7" w:rsidRDefault="00F002A7" w:rsidP="00387F02">
            <w:pPr>
              <w:pStyle w:val="afffffffff2"/>
              <w:spacing w:line="288" w:lineRule="auto"/>
            </w:pPr>
            <w:r w:rsidRPr="00F002A7">
              <w:rPr>
                <w:rFonts w:hint="eastAsia"/>
              </w:rPr>
              <w:t>酸值</w:t>
            </w:r>
          </w:p>
        </w:tc>
        <w:tc>
          <w:tcPr>
            <w:tcW w:w="4679" w:type="dxa"/>
            <w:shd w:val="clear" w:color="auto" w:fill="auto"/>
            <w:vAlign w:val="center"/>
          </w:tcPr>
          <w:p w:rsidR="00F002A7" w:rsidRDefault="00F002A7" w:rsidP="00387F02">
            <w:pPr>
              <w:pStyle w:val="afffffffff2"/>
              <w:spacing w:line="288" w:lineRule="auto"/>
            </w:pPr>
            <w:r w:rsidRPr="00F002A7">
              <w:rPr>
                <w:rFonts w:hint="eastAsia"/>
              </w:rPr>
              <w:t>符合标称值</w:t>
            </w:r>
          </w:p>
        </w:tc>
      </w:tr>
      <w:tr w:rsidR="00F002A7" w:rsidTr="00F002A7">
        <w:trPr>
          <w:jc w:val="center"/>
        </w:trPr>
        <w:tc>
          <w:tcPr>
            <w:tcW w:w="4695" w:type="dxa"/>
            <w:shd w:val="clear" w:color="auto" w:fill="auto"/>
            <w:vAlign w:val="center"/>
          </w:tcPr>
          <w:p w:rsidR="00F002A7" w:rsidRDefault="00F002A7" w:rsidP="00387F02">
            <w:pPr>
              <w:pStyle w:val="afffffffff2"/>
              <w:spacing w:line="288" w:lineRule="auto"/>
            </w:pPr>
            <w:r w:rsidRPr="00F002A7">
              <w:rPr>
                <w:rFonts w:hint="eastAsia"/>
              </w:rPr>
              <w:t>皂化值</w:t>
            </w:r>
            <w:r w:rsidRPr="00F002A7">
              <w:t>/</w:t>
            </w:r>
            <w:r>
              <w:t>（</w:t>
            </w:r>
            <w:r w:rsidRPr="00F002A7">
              <w:t>mgKOH/g</w:t>
            </w:r>
            <w:r>
              <w:t>）</w:t>
            </w:r>
          </w:p>
        </w:tc>
        <w:tc>
          <w:tcPr>
            <w:tcW w:w="4679" w:type="dxa"/>
            <w:shd w:val="clear" w:color="auto" w:fill="auto"/>
            <w:vAlign w:val="center"/>
          </w:tcPr>
          <w:p w:rsidR="00F002A7" w:rsidRPr="00F002A7" w:rsidRDefault="00F002A7" w:rsidP="00387F02">
            <w:pPr>
              <w:pStyle w:val="afffffffff2"/>
              <w:spacing w:line="288" w:lineRule="auto"/>
            </w:pPr>
            <w:r>
              <w:rPr>
                <w:rFonts w:hint="eastAsia"/>
              </w:rPr>
              <w:t>85</w:t>
            </w:r>
            <w:r>
              <w:rPr>
                <w:rFonts w:hAnsi="宋体" w:hint="eastAsia"/>
              </w:rPr>
              <w:t>～</w:t>
            </w:r>
            <w:r>
              <w:rPr>
                <w:rFonts w:hint="eastAsia"/>
              </w:rPr>
              <w:t>110</w:t>
            </w:r>
          </w:p>
        </w:tc>
      </w:tr>
    </w:tbl>
    <w:p w:rsidR="00F002A7" w:rsidRDefault="00F002A7" w:rsidP="00387F02">
      <w:pPr>
        <w:pStyle w:val="affff6"/>
        <w:spacing w:line="288" w:lineRule="auto"/>
        <w:ind w:firstLine="420"/>
      </w:pPr>
    </w:p>
    <w:p w:rsidR="00F002A7" w:rsidRDefault="00F002A7" w:rsidP="00387F02">
      <w:pPr>
        <w:pStyle w:val="affe"/>
        <w:spacing w:before="120" w:after="120" w:line="288" w:lineRule="auto"/>
      </w:pPr>
      <w:r w:rsidRPr="00F002A7">
        <w:rPr>
          <w:rFonts w:hint="eastAsia"/>
        </w:rPr>
        <w:t>精制脂类</w:t>
      </w:r>
    </w:p>
    <w:p w:rsidR="00F002A7" w:rsidRDefault="00F002A7" w:rsidP="00387F02">
      <w:pPr>
        <w:pStyle w:val="affff6"/>
        <w:spacing w:line="288" w:lineRule="auto"/>
        <w:ind w:firstLine="420"/>
      </w:pPr>
      <w:r>
        <w:rPr>
          <w:rFonts w:hint="eastAsia"/>
        </w:rPr>
        <w:t>应符合表 3 的规定。</w:t>
      </w:r>
    </w:p>
    <w:p w:rsidR="00F002A7" w:rsidRPr="00F002A7" w:rsidRDefault="00F002A7" w:rsidP="00387F02">
      <w:pPr>
        <w:pStyle w:val="aff2"/>
        <w:spacing w:before="120" w:after="120" w:line="288" w:lineRule="auto"/>
      </w:pPr>
      <w:r>
        <w:rPr>
          <w:rFonts w:hint="eastAsia"/>
        </w:rPr>
        <w:t>精制脂</w:t>
      </w:r>
      <w:r w:rsidRPr="00F002A7">
        <w:rPr>
          <w:rFonts w:hint="eastAsia"/>
        </w:rPr>
        <w:t>类羊毛脂理化指标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271"/>
        <w:gridCol w:w="3118"/>
        <w:gridCol w:w="2985"/>
      </w:tblGrid>
      <w:tr w:rsidR="00431EB2" w:rsidTr="00431EB2">
        <w:trPr>
          <w:tblHeader/>
          <w:jc w:val="center"/>
        </w:trPr>
        <w:tc>
          <w:tcPr>
            <w:tcW w:w="3271" w:type="dxa"/>
            <w:vMerge w:val="restart"/>
            <w:tcBorders>
              <w:top w:val="single" w:sz="8" w:space="0" w:color="auto"/>
            </w:tcBorders>
            <w:shd w:val="clear" w:color="auto" w:fill="auto"/>
            <w:vAlign w:val="center"/>
          </w:tcPr>
          <w:p w:rsidR="00431EB2" w:rsidRDefault="00431EB2" w:rsidP="00387F02">
            <w:pPr>
              <w:pStyle w:val="afffffffff2"/>
              <w:spacing w:line="288" w:lineRule="auto"/>
            </w:pPr>
            <w:r>
              <w:rPr>
                <w:rFonts w:hint="eastAsia"/>
              </w:rPr>
              <w:t>项目</w:t>
            </w:r>
          </w:p>
        </w:tc>
        <w:tc>
          <w:tcPr>
            <w:tcW w:w="6103" w:type="dxa"/>
            <w:gridSpan w:val="2"/>
            <w:tcBorders>
              <w:top w:val="single" w:sz="8" w:space="0" w:color="auto"/>
              <w:bottom w:val="single" w:sz="8" w:space="0" w:color="auto"/>
            </w:tcBorders>
            <w:shd w:val="clear" w:color="auto" w:fill="auto"/>
            <w:vAlign w:val="center"/>
          </w:tcPr>
          <w:p w:rsidR="00431EB2" w:rsidRDefault="00431EB2" w:rsidP="00387F02">
            <w:pPr>
              <w:pStyle w:val="afffffffff2"/>
              <w:spacing w:line="288" w:lineRule="auto"/>
            </w:pPr>
            <w:r>
              <w:rPr>
                <w:rFonts w:hint="eastAsia"/>
              </w:rPr>
              <w:t>指标</w:t>
            </w:r>
          </w:p>
        </w:tc>
      </w:tr>
      <w:tr w:rsidR="00431EB2" w:rsidTr="00431EB2">
        <w:trPr>
          <w:jc w:val="center"/>
        </w:trPr>
        <w:tc>
          <w:tcPr>
            <w:tcW w:w="3271" w:type="dxa"/>
            <w:vMerge/>
            <w:shd w:val="clear" w:color="auto" w:fill="auto"/>
            <w:vAlign w:val="center"/>
          </w:tcPr>
          <w:p w:rsidR="00431EB2" w:rsidRDefault="00431EB2" w:rsidP="00387F02">
            <w:pPr>
              <w:pStyle w:val="afffffffff2"/>
              <w:spacing w:line="288" w:lineRule="auto"/>
            </w:pPr>
          </w:p>
        </w:tc>
        <w:tc>
          <w:tcPr>
            <w:tcW w:w="3118" w:type="dxa"/>
            <w:tcBorders>
              <w:top w:val="single" w:sz="8" w:space="0" w:color="auto"/>
            </w:tcBorders>
            <w:shd w:val="clear" w:color="auto" w:fill="auto"/>
            <w:vAlign w:val="center"/>
          </w:tcPr>
          <w:p w:rsidR="00431EB2" w:rsidRDefault="00F002A7" w:rsidP="00387F02">
            <w:pPr>
              <w:pStyle w:val="afffffffff2"/>
              <w:spacing w:line="288" w:lineRule="auto"/>
            </w:pPr>
            <w:r>
              <w:rPr>
                <w:rFonts w:hint="eastAsia"/>
              </w:rPr>
              <w:t>小试前</w:t>
            </w:r>
          </w:p>
        </w:tc>
        <w:tc>
          <w:tcPr>
            <w:tcW w:w="2985" w:type="dxa"/>
            <w:tcBorders>
              <w:top w:val="single" w:sz="8" w:space="0" w:color="auto"/>
            </w:tcBorders>
            <w:shd w:val="clear" w:color="auto" w:fill="auto"/>
            <w:vAlign w:val="center"/>
          </w:tcPr>
          <w:p w:rsidR="00431EB2" w:rsidRDefault="00F002A7" w:rsidP="00387F02">
            <w:pPr>
              <w:pStyle w:val="afffffffff2"/>
              <w:spacing w:line="288" w:lineRule="auto"/>
            </w:pPr>
            <w:r>
              <w:rPr>
                <w:rFonts w:hint="eastAsia"/>
              </w:rPr>
              <w:t>小试后</w:t>
            </w:r>
          </w:p>
        </w:tc>
      </w:tr>
      <w:tr w:rsidR="005C6796" w:rsidTr="005C6796">
        <w:trPr>
          <w:jc w:val="center"/>
        </w:trPr>
        <w:tc>
          <w:tcPr>
            <w:tcW w:w="3271" w:type="dxa"/>
            <w:tcBorders>
              <w:top w:val="single" w:sz="8" w:space="0" w:color="auto"/>
            </w:tcBorders>
            <w:shd w:val="clear" w:color="auto" w:fill="auto"/>
            <w:vAlign w:val="center"/>
          </w:tcPr>
          <w:p w:rsidR="005C6796" w:rsidRDefault="005C6796" w:rsidP="00387F02">
            <w:pPr>
              <w:pStyle w:val="afffffffff2"/>
              <w:spacing w:line="288" w:lineRule="auto"/>
            </w:pPr>
            <w:r>
              <w:rPr>
                <w:rFonts w:hint="eastAsia"/>
              </w:rPr>
              <w:t>酸值/</w:t>
            </w:r>
            <w:r w:rsidR="00F002A7">
              <w:rPr>
                <w:rFonts w:hint="eastAsia"/>
              </w:rPr>
              <w:t>（</w:t>
            </w:r>
            <w:r w:rsidR="00F002A7" w:rsidRPr="00F002A7">
              <w:t>mgKOH/g</w:t>
            </w:r>
            <w:r w:rsidR="00F002A7">
              <w:rPr>
                <w:rFonts w:hint="eastAsia"/>
              </w:rPr>
              <w:t>）</w:t>
            </w:r>
          </w:p>
        </w:tc>
        <w:tc>
          <w:tcPr>
            <w:tcW w:w="3118" w:type="dxa"/>
            <w:tcBorders>
              <w:top w:val="single" w:sz="8" w:space="0" w:color="auto"/>
            </w:tcBorders>
            <w:shd w:val="clear" w:color="auto" w:fill="auto"/>
            <w:vAlign w:val="center"/>
          </w:tcPr>
          <w:p w:rsidR="005C6796" w:rsidRDefault="00F002A7" w:rsidP="00387F02">
            <w:pPr>
              <w:pStyle w:val="afffffffff2"/>
              <w:spacing w:line="288" w:lineRule="auto"/>
            </w:pPr>
            <w:r w:rsidRPr="00F002A7">
              <w:rPr>
                <w:rFonts w:hint="eastAsia"/>
              </w:rPr>
              <w:t>≤</w:t>
            </w:r>
            <w:r>
              <w:rPr>
                <w:rFonts w:hint="eastAsia"/>
              </w:rPr>
              <w:t>7.5</w:t>
            </w:r>
          </w:p>
        </w:tc>
        <w:tc>
          <w:tcPr>
            <w:tcW w:w="2985" w:type="dxa"/>
            <w:tcBorders>
              <w:top w:val="single" w:sz="8" w:space="0" w:color="auto"/>
            </w:tcBorders>
            <w:shd w:val="clear" w:color="auto" w:fill="auto"/>
            <w:vAlign w:val="center"/>
          </w:tcPr>
          <w:p w:rsidR="005C6796" w:rsidRDefault="005C6796" w:rsidP="00387F02">
            <w:pPr>
              <w:pStyle w:val="afffffffff2"/>
              <w:spacing w:line="288" w:lineRule="auto"/>
            </w:pPr>
            <w:r w:rsidRPr="005C6796">
              <w:rPr>
                <w:rFonts w:hAnsi="宋体"/>
              </w:rPr>
              <w:t>≤</w:t>
            </w:r>
            <w:r>
              <w:rPr>
                <w:rFonts w:hint="eastAsia"/>
              </w:rPr>
              <w:t>1.0</w:t>
            </w:r>
          </w:p>
        </w:tc>
      </w:tr>
      <w:tr w:rsidR="005C6796" w:rsidTr="005C6796">
        <w:trPr>
          <w:jc w:val="center"/>
        </w:trPr>
        <w:tc>
          <w:tcPr>
            <w:tcW w:w="3271" w:type="dxa"/>
            <w:shd w:val="clear" w:color="auto" w:fill="auto"/>
            <w:vAlign w:val="center"/>
          </w:tcPr>
          <w:p w:rsidR="005C6796" w:rsidRDefault="005C6796" w:rsidP="00387F02">
            <w:pPr>
              <w:pStyle w:val="afffffffff2"/>
              <w:spacing w:line="288" w:lineRule="auto"/>
            </w:pPr>
            <w:r w:rsidRPr="00014D88">
              <w:rPr>
                <w:rFonts w:hint="eastAsia"/>
              </w:rPr>
              <w:t>水分</w:t>
            </w:r>
            <w:r>
              <w:rPr>
                <w:rFonts w:hint="eastAsia"/>
              </w:rPr>
              <w:t>/</w:t>
            </w:r>
            <w:r>
              <w:rPr>
                <w:rFonts w:hAnsi="宋体" w:hint="eastAsia"/>
              </w:rPr>
              <w:t>％</w:t>
            </w:r>
          </w:p>
        </w:tc>
        <w:tc>
          <w:tcPr>
            <w:tcW w:w="3118" w:type="dxa"/>
            <w:shd w:val="clear" w:color="auto" w:fill="auto"/>
            <w:vAlign w:val="center"/>
          </w:tcPr>
          <w:p w:rsidR="005C6796" w:rsidRDefault="00986CE6" w:rsidP="00387F02">
            <w:pPr>
              <w:pStyle w:val="afffffffff2"/>
              <w:spacing w:line="288" w:lineRule="auto"/>
            </w:pPr>
            <w:r w:rsidRPr="00986CE6">
              <w:rPr>
                <w:rFonts w:hint="eastAsia"/>
              </w:rPr>
              <w:t>≤3.0</w:t>
            </w:r>
          </w:p>
        </w:tc>
        <w:tc>
          <w:tcPr>
            <w:tcW w:w="2985" w:type="dxa"/>
            <w:shd w:val="clear" w:color="auto" w:fill="auto"/>
            <w:vAlign w:val="center"/>
          </w:tcPr>
          <w:p w:rsidR="005C6796" w:rsidRDefault="00986CE6" w:rsidP="00387F02">
            <w:pPr>
              <w:pStyle w:val="afffffffff2"/>
              <w:spacing w:line="288" w:lineRule="auto"/>
            </w:pPr>
            <w:r w:rsidRPr="00986CE6">
              <w:rPr>
                <w:rFonts w:hint="eastAsia"/>
              </w:rPr>
              <w:t>≤</w:t>
            </w:r>
            <w:r>
              <w:rPr>
                <w:rFonts w:hint="eastAsia"/>
              </w:rPr>
              <w:t>3.0</w:t>
            </w:r>
          </w:p>
        </w:tc>
      </w:tr>
      <w:tr w:rsidR="005C6796" w:rsidTr="005C6796">
        <w:trPr>
          <w:jc w:val="center"/>
        </w:trPr>
        <w:tc>
          <w:tcPr>
            <w:tcW w:w="3271" w:type="dxa"/>
            <w:shd w:val="clear" w:color="auto" w:fill="auto"/>
            <w:vAlign w:val="center"/>
          </w:tcPr>
          <w:p w:rsidR="005C6796" w:rsidRDefault="005C6796" w:rsidP="00387F02">
            <w:pPr>
              <w:pStyle w:val="afffffffff2"/>
              <w:spacing w:line="288" w:lineRule="auto"/>
            </w:pPr>
            <w:r w:rsidRPr="00B66D9D">
              <w:rPr>
                <w:rFonts w:hint="eastAsia"/>
              </w:rPr>
              <w:t>灰分/</w:t>
            </w:r>
            <w:r w:rsidRPr="00B66D9D">
              <w:rPr>
                <w:rFonts w:hAnsi="宋体" w:hint="eastAsia"/>
              </w:rPr>
              <w:t>％</w:t>
            </w:r>
          </w:p>
        </w:tc>
        <w:tc>
          <w:tcPr>
            <w:tcW w:w="3118" w:type="dxa"/>
            <w:shd w:val="clear" w:color="auto" w:fill="auto"/>
            <w:vAlign w:val="center"/>
          </w:tcPr>
          <w:p w:rsidR="005C6796" w:rsidRPr="00B66D9D" w:rsidRDefault="00B66D9D" w:rsidP="00B66D9D">
            <w:pPr>
              <w:pStyle w:val="affff6"/>
              <w:ind w:firstLineChars="600" w:firstLine="1080"/>
              <w:rPr>
                <w:sz w:val="18"/>
                <w:szCs w:val="18"/>
              </w:rPr>
            </w:pPr>
            <w:r w:rsidRPr="00B66D9D">
              <w:rPr>
                <w:rFonts w:hint="eastAsia"/>
                <w:sz w:val="18"/>
                <w:szCs w:val="18"/>
              </w:rPr>
              <w:t>符合标称值</w:t>
            </w:r>
          </w:p>
        </w:tc>
        <w:tc>
          <w:tcPr>
            <w:tcW w:w="2985" w:type="dxa"/>
            <w:shd w:val="clear" w:color="auto" w:fill="auto"/>
            <w:vAlign w:val="center"/>
          </w:tcPr>
          <w:p w:rsidR="005C6796" w:rsidRDefault="00F002A7" w:rsidP="00387F02">
            <w:pPr>
              <w:pStyle w:val="afffffffff2"/>
              <w:spacing w:line="288" w:lineRule="auto"/>
            </w:pPr>
            <w:r>
              <w:rPr>
                <w:rFonts w:hAnsi="宋体" w:hint="eastAsia"/>
              </w:rPr>
              <w:t>—</w:t>
            </w:r>
          </w:p>
        </w:tc>
      </w:tr>
      <w:tr w:rsidR="00F002A7" w:rsidTr="005C6796">
        <w:trPr>
          <w:jc w:val="center"/>
        </w:trPr>
        <w:tc>
          <w:tcPr>
            <w:tcW w:w="3271" w:type="dxa"/>
            <w:shd w:val="clear" w:color="auto" w:fill="auto"/>
            <w:vAlign w:val="center"/>
          </w:tcPr>
          <w:p w:rsidR="00F002A7" w:rsidRDefault="00F002A7" w:rsidP="00387F02">
            <w:pPr>
              <w:pStyle w:val="afffffffff2"/>
              <w:spacing w:line="288" w:lineRule="auto"/>
            </w:pPr>
            <w:r>
              <w:rPr>
                <w:rFonts w:hint="eastAsia"/>
              </w:rPr>
              <w:t>色度</w:t>
            </w:r>
          </w:p>
        </w:tc>
        <w:tc>
          <w:tcPr>
            <w:tcW w:w="3118" w:type="dxa"/>
            <w:shd w:val="clear" w:color="auto" w:fill="auto"/>
            <w:vAlign w:val="center"/>
          </w:tcPr>
          <w:p w:rsidR="00F002A7" w:rsidRDefault="00F002A7" w:rsidP="00387F02">
            <w:pPr>
              <w:pStyle w:val="afffffffff2"/>
              <w:spacing w:line="288" w:lineRule="auto"/>
            </w:pPr>
            <w:r w:rsidRPr="00F002A7">
              <w:rPr>
                <w:rFonts w:hint="eastAsia"/>
              </w:rPr>
              <w:t>—</w:t>
            </w:r>
          </w:p>
        </w:tc>
        <w:tc>
          <w:tcPr>
            <w:tcW w:w="2985" w:type="dxa"/>
            <w:shd w:val="clear" w:color="auto" w:fill="auto"/>
            <w:vAlign w:val="center"/>
          </w:tcPr>
          <w:p w:rsidR="00F002A7" w:rsidRDefault="00F002A7" w:rsidP="00387F02">
            <w:pPr>
              <w:pStyle w:val="afffffffff2"/>
              <w:spacing w:line="288" w:lineRule="auto"/>
            </w:pPr>
            <w:r w:rsidRPr="00F002A7">
              <w:rPr>
                <w:rFonts w:hint="eastAsia"/>
              </w:rPr>
              <w:t>≤</w:t>
            </w:r>
            <w:r>
              <w:rPr>
                <w:rFonts w:hint="eastAsia"/>
              </w:rPr>
              <w:t>7.5</w:t>
            </w:r>
          </w:p>
        </w:tc>
      </w:tr>
      <w:tr w:rsidR="00F002A7" w:rsidTr="00F002A7">
        <w:trPr>
          <w:jc w:val="center"/>
        </w:trPr>
        <w:tc>
          <w:tcPr>
            <w:tcW w:w="3271" w:type="dxa"/>
            <w:shd w:val="clear" w:color="auto" w:fill="auto"/>
            <w:vAlign w:val="center"/>
          </w:tcPr>
          <w:p w:rsidR="00F002A7" w:rsidRDefault="00F002A7" w:rsidP="00387F02">
            <w:pPr>
              <w:pStyle w:val="afffffffff2"/>
              <w:spacing w:line="288" w:lineRule="auto"/>
            </w:pPr>
            <w:r w:rsidRPr="00014D88">
              <w:rPr>
                <w:rFonts w:hint="eastAsia"/>
              </w:rPr>
              <w:t>熔点</w:t>
            </w:r>
            <w:r>
              <w:rPr>
                <w:rFonts w:hint="eastAsia"/>
              </w:rPr>
              <w:t>/℃</w:t>
            </w:r>
          </w:p>
        </w:tc>
        <w:tc>
          <w:tcPr>
            <w:tcW w:w="3118" w:type="dxa"/>
            <w:shd w:val="clear" w:color="auto" w:fill="auto"/>
            <w:vAlign w:val="center"/>
          </w:tcPr>
          <w:p w:rsidR="00F002A7" w:rsidRDefault="00F002A7" w:rsidP="00387F02">
            <w:pPr>
              <w:pStyle w:val="afffffffff2"/>
              <w:spacing w:line="288" w:lineRule="auto"/>
            </w:pPr>
            <w:r w:rsidRPr="00F002A7">
              <w:rPr>
                <w:rFonts w:hint="eastAsia"/>
              </w:rPr>
              <w:t>—</w:t>
            </w:r>
          </w:p>
        </w:tc>
        <w:tc>
          <w:tcPr>
            <w:tcW w:w="2985" w:type="dxa"/>
            <w:shd w:val="clear" w:color="auto" w:fill="auto"/>
            <w:vAlign w:val="center"/>
          </w:tcPr>
          <w:p w:rsidR="00F002A7" w:rsidRDefault="00F002A7" w:rsidP="00387F02">
            <w:pPr>
              <w:pStyle w:val="afffffffff2"/>
              <w:spacing w:line="288" w:lineRule="auto"/>
            </w:pPr>
            <w:r w:rsidRPr="00F002A7">
              <w:rPr>
                <w:rFonts w:hint="eastAsia"/>
              </w:rPr>
              <w:t>36～44</w:t>
            </w:r>
          </w:p>
        </w:tc>
      </w:tr>
      <w:tr w:rsidR="00F002A7" w:rsidTr="00F002A7">
        <w:trPr>
          <w:jc w:val="center"/>
        </w:trPr>
        <w:tc>
          <w:tcPr>
            <w:tcW w:w="3271" w:type="dxa"/>
            <w:shd w:val="clear" w:color="auto" w:fill="auto"/>
            <w:vAlign w:val="center"/>
          </w:tcPr>
          <w:p w:rsidR="00F002A7" w:rsidRPr="00014D88" w:rsidRDefault="00F002A7" w:rsidP="00387F02">
            <w:pPr>
              <w:pStyle w:val="afffffffff2"/>
              <w:spacing w:line="288" w:lineRule="auto"/>
            </w:pPr>
            <w:r>
              <w:rPr>
                <w:rFonts w:hint="eastAsia"/>
              </w:rPr>
              <w:t>收率</w:t>
            </w:r>
            <w:r w:rsidRPr="00F002A7">
              <w:rPr>
                <w:rFonts w:hint="eastAsia"/>
              </w:rPr>
              <w:t>/％</w:t>
            </w:r>
          </w:p>
        </w:tc>
        <w:tc>
          <w:tcPr>
            <w:tcW w:w="3118" w:type="dxa"/>
            <w:shd w:val="clear" w:color="auto" w:fill="auto"/>
            <w:vAlign w:val="center"/>
          </w:tcPr>
          <w:p w:rsidR="00F002A7" w:rsidRDefault="00F002A7" w:rsidP="00387F02">
            <w:pPr>
              <w:pStyle w:val="afffffffff2"/>
              <w:spacing w:line="288" w:lineRule="auto"/>
            </w:pPr>
            <w:r w:rsidRPr="00F002A7">
              <w:rPr>
                <w:rFonts w:hint="eastAsia"/>
              </w:rPr>
              <w:t>—</w:t>
            </w:r>
          </w:p>
        </w:tc>
        <w:tc>
          <w:tcPr>
            <w:tcW w:w="2985" w:type="dxa"/>
            <w:shd w:val="clear" w:color="auto" w:fill="auto"/>
            <w:vAlign w:val="center"/>
          </w:tcPr>
          <w:p w:rsidR="00F002A7" w:rsidRDefault="00F002A7" w:rsidP="00387F02">
            <w:pPr>
              <w:pStyle w:val="afffffffff2"/>
              <w:spacing w:line="288" w:lineRule="auto"/>
            </w:pPr>
            <w:r w:rsidRPr="00F002A7">
              <w:rPr>
                <w:rFonts w:hint="eastAsia"/>
              </w:rPr>
              <w:t>≥65</w:t>
            </w:r>
          </w:p>
        </w:tc>
      </w:tr>
    </w:tbl>
    <w:p w:rsidR="00C57EA2" w:rsidRDefault="00C57EA2" w:rsidP="00387F02">
      <w:pPr>
        <w:pStyle w:val="affff6"/>
        <w:spacing w:line="288" w:lineRule="auto"/>
        <w:ind w:firstLineChars="0" w:firstLine="0"/>
      </w:pPr>
    </w:p>
    <w:p w:rsidR="00C57EA2" w:rsidRDefault="00C57EA2" w:rsidP="00387F02">
      <w:pPr>
        <w:pStyle w:val="affd"/>
        <w:spacing w:before="120" w:after="120" w:line="288" w:lineRule="auto"/>
      </w:pPr>
      <w:r>
        <w:rPr>
          <w:rFonts w:hint="eastAsia"/>
        </w:rPr>
        <w:t>净含量</w:t>
      </w:r>
    </w:p>
    <w:p w:rsidR="00C57EA2" w:rsidRPr="00C57EA2" w:rsidRDefault="00B74733" w:rsidP="00387F02">
      <w:pPr>
        <w:pStyle w:val="affff6"/>
        <w:spacing w:line="288" w:lineRule="auto"/>
        <w:ind w:firstLine="420"/>
      </w:pPr>
      <w:r w:rsidRPr="00B74733">
        <w:rPr>
          <w:rFonts w:hint="eastAsia"/>
        </w:rPr>
        <w:t>应符合《定量包装商品计量监督管理办法》的相关规定。</w:t>
      </w:r>
    </w:p>
    <w:p w:rsidR="00EA3A9E" w:rsidRDefault="00EA3A9E" w:rsidP="00387F02">
      <w:pPr>
        <w:pStyle w:val="affc"/>
        <w:spacing w:before="240" w:after="240" w:line="288" w:lineRule="auto"/>
      </w:pPr>
      <w:bookmarkStart w:id="59" w:name="_Toc194395637"/>
      <w:bookmarkStart w:id="60" w:name="_Toc200440688"/>
      <w:r>
        <w:t>试验方法</w:t>
      </w:r>
      <w:bookmarkEnd w:id="59"/>
      <w:bookmarkEnd w:id="60"/>
    </w:p>
    <w:p w:rsidR="003D6ED3" w:rsidRDefault="00A6346A" w:rsidP="00387F02">
      <w:pPr>
        <w:pStyle w:val="affd"/>
        <w:spacing w:before="120" w:after="120" w:line="288" w:lineRule="auto"/>
      </w:pPr>
      <w:r>
        <w:t>外观要求</w:t>
      </w:r>
    </w:p>
    <w:p w:rsidR="00A6346A" w:rsidRDefault="00A6346A" w:rsidP="00387F02">
      <w:pPr>
        <w:pStyle w:val="affff6"/>
        <w:spacing w:line="288" w:lineRule="auto"/>
        <w:ind w:firstLine="420"/>
      </w:pPr>
      <w:r>
        <w:t>取样品</w:t>
      </w:r>
      <w:r>
        <w:rPr>
          <w:rFonts w:hint="eastAsia"/>
        </w:rPr>
        <w:t xml:space="preserve"> 20 g 置于干净、透明、无色的玻璃器皿中，目视观察其性状、色泽及杂质。</w:t>
      </w:r>
    </w:p>
    <w:p w:rsidR="00A6346A" w:rsidRDefault="00A6346A" w:rsidP="00387F02">
      <w:pPr>
        <w:pStyle w:val="affd"/>
        <w:spacing w:before="120" w:after="120" w:line="288" w:lineRule="auto"/>
      </w:pPr>
      <w:r>
        <w:t>理化指标</w:t>
      </w:r>
    </w:p>
    <w:p w:rsidR="002E04FF" w:rsidRPr="00B7095C" w:rsidRDefault="002E04FF" w:rsidP="00387F02">
      <w:pPr>
        <w:pStyle w:val="affe"/>
        <w:spacing w:before="120" w:after="120" w:line="288" w:lineRule="auto"/>
      </w:pPr>
      <w:r w:rsidRPr="00B7095C">
        <w:rPr>
          <w:rFonts w:hint="eastAsia"/>
        </w:rPr>
        <w:t>含量</w:t>
      </w:r>
    </w:p>
    <w:p w:rsidR="002E04FF" w:rsidRPr="002E04FF" w:rsidRDefault="002E04FF" w:rsidP="00B7095C">
      <w:pPr>
        <w:pStyle w:val="affff6"/>
        <w:spacing w:line="288" w:lineRule="auto"/>
        <w:ind w:firstLineChars="0" w:firstLine="0"/>
      </w:pPr>
    </w:p>
    <w:p w:rsidR="00A6346A" w:rsidRDefault="00A75FCA" w:rsidP="00BF1926">
      <w:pPr>
        <w:pStyle w:val="affe"/>
        <w:spacing w:before="120" w:after="120" w:line="288" w:lineRule="auto"/>
      </w:pPr>
      <w:r>
        <w:rPr>
          <w:rFonts w:hint="eastAsia"/>
        </w:rPr>
        <w:t>酸值</w:t>
      </w:r>
    </w:p>
    <w:p w:rsidR="00A6346A" w:rsidRPr="00A6346A" w:rsidRDefault="00003EE8" w:rsidP="00BF1926">
      <w:pPr>
        <w:pStyle w:val="affff6"/>
        <w:spacing w:line="288" w:lineRule="auto"/>
        <w:ind w:firstLine="420"/>
      </w:pPr>
      <w:r>
        <w:rPr>
          <w:rFonts w:hint="eastAsia"/>
        </w:rPr>
        <w:t xml:space="preserve">按 </w:t>
      </w:r>
      <w:r w:rsidR="00A75FCA" w:rsidRPr="00A75FCA">
        <w:t>LS/T 6107</w:t>
      </w:r>
      <w:r>
        <w:rPr>
          <w:rFonts w:hint="eastAsia"/>
        </w:rPr>
        <w:t xml:space="preserve"> 的规定进行。</w:t>
      </w:r>
    </w:p>
    <w:p w:rsidR="0079350D" w:rsidRDefault="0079350D" w:rsidP="00BF1926">
      <w:pPr>
        <w:pStyle w:val="affe"/>
        <w:spacing w:before="120" w:after="120" w:line="288" w:lineRule="auto"/>
      </w:pPr>
      <w:r>
        <w:rPr>
          <w:rFonts w:hint="eastAsia"/>
        </w:rPr>
        <w:t>皂化值</w:t>
      </w:r>
    </w:p>
    <w:p w:rsidR="0079350D" w:rsidRPr="0079350D" w:rsidRDefault="0079350D" w:rsidP="00BF1926">
      <w:pPr>
        <w:pStyle w:val="affff6"/>
        <w:spacing w:line="288" w:lineRule="auto"/>
        <w:ind w:firstLine="420"/>
      </w:pPr>
      <w:r>
        <w:lastRenderedPageBreak/>
        <w:t>按</w:t>
      </w:r>
      <w:r>
        <w:rPr>
          <w:rFonts w:hint="eastAsia"/>
        </w:rPr>
        <w:t xml:space="preserve"> </w:t>
      </w:r>
      <w:r w:rsidRPr="0079350D">
        <w:t>GB/T 5534</w:t>
      </w:r>
      <w:r>
        <w:rPr>
          <w:rFonts w:hint="eastAsia"/>
        </w:rPr>
        <w:t xml:space="preserve"> 的规定进行。</w:t>
      </w:r>
    </w:p>
    <w:p w:rsidR="00A6346A" w:rsidRDefault="00A6346A" w:rsidP="00BF1926">
      <w:pPr>
        <w:pStyle w:val="affe"/>
        <w:spacing w:before="120" w:after="120" w:line="288" w:lineRule="auto"/>
      </w:pPr>
      <w:r w:rsidRPr="00014D88">
        <w:rPr>
          <w:rFonts w:hint="eastAsia"/>
        </w:rPr>
        <w:t>水分</w:t>
      </w:r>
    </w:p>
    <w:p w:rsidR="00FE0AC7" w:rsidRPr="00FE0AC7" w:rsidRDefault="00FE0AC7" w:rsidP="00BF1926">
      <w:pPr>
        <w:pStyle w:val="affff6"/>
        <w:spacing w:line="288" w:lineRule="auto"/>
        <w:ind w:firstLine="420"/>
      </w:pPr>
      <w:r>
        <w:rPr>
          <w:rFonts w:hint="eastAsia"/>
        </w:rPr>
        <w:t>按如下步骤进行：</w:t>
      </w:r>
    </w:p>
    <w:p w:rsidR="00FE0AC7" w:rsidRDefault="002635AF" w:rsidP="00BF1926">
      <w:pPr>
        <w:pStyle w:val="af5"/>
        <w:numPr>
          <w:ilvl w:val="0"/>
          <w:numId w:val="36"/>
        </w:numPr>
        <w:spacing w:line="288" w:lineRule="auto"/>
      </w:pPr>
      <w:r w:rsidRPr="002635AF">
        <w:rPr>
          <w:rFonts w:hint="eastAsia"/>
        </w:rPr>
        <w:t>取</w:t>
      </w:r>
      <w:r>
        <w:rPr>
          <w:rFonts w:hint="eastAsia"/>
        </w:rPr>
        <w:t>样品 10 g</w:t>
      </w:r>
      <w:r w:rsidRPr="00FE0AC7">
        <w:rPr>
          <w:rFonts w:hAnsi="宋体" w:hint="eastAsia"/>
        </w:rPr>
        <w:t>～</w:t>
      </w:r>
      <w:r>
        <w:rPr>
          <w:rFonts w:hint="eastAsia"/>
        </w:rPr>
        <w:t>20 g</w:t>
      </w:r>
      <w:r w:rsidR="00764401">
        <w:rPr>
          <w:rFonts w:hint="eastAsia"/>
        </w:rPr>
        <w:t>，称重记为</w:t>
      </w:r>
      <m:oMath>
        <m:sSub>
          <m:sSubPr>
            <m:ctrlPr>
              <w:rPr>
                <w:rFonts w:ascii="Cambria Math" w:hAnsi="Cambria Math"/>
                <w:i/>
              </w:rPr>
            </m:ctrlPr>
          </m:sSubPr>
          <m:e>
            <m:r>
              <w:rPr>
                <w:rFonts w:ascii="Cambria Math" w:hAnsi="Cambria Math"/>
              </w:rPr>
              <m:t xml:space="preserve"> m</m:t>
            </m:r>
          </m:e>
          <m:sub>
            <m:r>
              <w:rPr>
                <w:rFonts w:ascii="Cambria Math" w:hAnsi="Cambria Math"/>
              </w:rPr>
              <m:t>1</m:t>
            </m:r>
          </m:sub>
        </m:sSub>
      </m:oMath>
      <w:r w:rsidR="00FE0AC7">
        <w:rPr>
          <w:rFonts w:hint="eastAsia"/>
        </w:rPr>
        <w:t>；</w:t>
      </w:r>
    </w:p>
    <w:p w:rsidR="00FE0AC7" w:rsidRDefault="00FE0AC7" w:rsidP="00BF1926">
      <w:pPr>
        <w:pStyle w:val="af5"/>
        <w:numPr>
          <w:ilvl w:val="0"/>
          <w:numId w:val="36"/>
        </w:numPr>
        <w:spacing w:line="288" w:lineRule="auto"/>
      </w:pPr>
      <w:r>
        <w:rPr>
          <w:rFonts w:hint="eastAsia"/>
        </w:rPr>
        <w:t>将样品</w:t>
      </w:r>
      <w:r w:rsidR="002635AF" w:rsidRPr="002635AF">
        <w:rPr>
          <w:rFonts w:hint="eastAsia"/>
        </w:rPr>
        <w:t>置于已干燥</w:t>
      </w:r>
      <w:proofErr w:type="gramStart"/>
      <w:r w:rsidR="002635AF" w:rsidRPr="002635AF">
        <w:rPr>
          <w:rFonts w:hint="eastAsia"/>
        </w:rPr>
        <w:t>的旋蒸瓶中</w:t>
      </w:r>
      <w:proofErr w:type="gramEnd"/>
      <w:r w:rsidR="002635AF" w:rsidRPr="002635AF">
        <w:rPr>
          <w:rFonts w:hint="eastAsia"/>
        </w:rPr>
        <w:t>，</w:t>
      </w:r>
      <w:r>
        <w:rPr>
          <w:rFonts w:hint="eastAsia"/>
        </w:rPr>
        <w:t>称重记为</w:t>
      </w:r>
      <m:oMath>
        <m:r>
          <m:rPr>
            <m:sty m:val="p"/>
          </m:rP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2</m:t>
            </m:r>
          </m:sub>
        </m:sSub>
      </m:oMath>
      <w:r>
        <w:rPr>
          <w:rFonts w:hint="eastAsia"/>
        </w:rPr>
        <w:t>；</w:t>
      </w:r>
    </w:p>
    <w:p w:rsidR="00FE0AC7" w:rsidRDefault="002635AF" w:rsidP="00BF1926">
      <w:pPr>
        <w:pStyle w:val="af5"/>
        <w:numPr>
          <w:ilvl w:val="0"/>
          <w:numId w:val="36"/>
        </w:numPr>
        <w:spacing w:line="288" w:lineRule="auto"/>
      </w:pPr>
      <w:r w:rsidRPr="002635AF">
        <w:rPr>
          <w:rFonts w:hint="eastAsia"/>
        </w:rPr>
        <w:t>在85</w:t>
      </w:r>
      <w:r w:rsidR="00FE0AC7">
        <w:rPr>
          <w:rFonts w:hint="eastAsia"/>
        </w:rPr>
        <w:t xml:space="preserve"> </w:t>
      </w:r>
      <w:r w:rsidRPr="002635AF">
        <w:rPr>
          <w:rFonts w:hint="eastAsia"/>
        </w:rPr>
        <w:t>℃水浴中用</w:t>
      </w:r>
      <w:proofErr w:type="gramStart"/>
      <w:r w:rsidRPr="002635AF">
        <w:rPr>
          <w:rFonts w:hint="eastAsia"/>
        </w:rPr>
        <w:t>旋蒸仪</w:t>
      </w:r>
      <w:proofErr w:type="gramEnd"/>
      <w:r w:rsidRPr="002635AF">
        <w:rPr>
          <w:rFonts w:hint="eastAsia"/>
        </w:rPr>
        <w:t>真空旋蒸，蒸干为止</w:t>
      </w:r>
      <w:r w:rsidR="00FE0AC7">
        <w:rPr>
          <w:rFonts w:hint="eastAsia"/>
        </w:rPr>
        <w:t>，称重记为</w:t>
      </w:r>
      <w:r w:rsidR="00AF1E1E">
        <w:rPr>
          <w:rFonts w:hint="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3</m:t>
            </m:r>
          </m:sub>
        </m:sSub>
      </m:oMath>
      <w:r w:rsidR="00FE0AC7">
        <w:rPr>
          <w:rFonts w:hint="eastAsia"/>
        </w:rPr>
        <w:t>；</w:t>
      </w:r>
    </w:p>
    <w:p w:rsidR="002635AF" w:rsidRDefault="00FE0AC7" w:rsidP="00BF1926">
      <w:pPr>
        <w:pStyle w:val="af5"/>
        <w:numPr>
          <w:ilvl w:val="0"/>
          <w:numId w:val="36"/>
        </w:numPr>
        <w:spacing w:line="288" w:lineRule="auto"/>
      </w:pPr>
      <w:r>
        <w:rPr>
          <w:rFonts w:hint="eastAsia"/>
        </w:rPr>
        <w:t>按公式（1）记录水分</w:t>
      </w:r>
      <m:oMath>
        <m:r>
          <w:rPr>
            <w:rFonts w:ascii="Cambria Math" w:hAnsi="Cambria Math"/>
          </w:rPr>
          <m:t xml:space="preserve"> ω</m:t>
        </m:r>
      </m:oMath>
      <w:r>
        <w:rPr>
          <w:rFonts w:hint="eastAsia"/>
        </w:rPr>
        <w:t>:</w:t>
      </w:r>
    </w:p>
    <w:p w:rsidR="00FE0AC7" w:rsidRDefault="00FE0AC7" w:rsidP="00BF1926">
      <w:pPr>
        <w:pStyle w:val="affffff6"/>
        <w:spacing w:line="288" w:lineRule="auto"/>
      </w:pPr>
      <w:r>
        <w:tab/>
      </w:r>
      <m:oMath>
        <m:r>
          <w:rPr>
            <w:rFonts w:ascii="Cambria Math" w:hAnsi="Cambria Math"/>
          </w:rPr>
          <m:t>ω</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m</m:t>
                </m:r>
              </m:e>
              <m:sub>
                <m:r>
                  <w:rPr>
                    <w:rFonts w:ascii="Cambria Math" w:hAnsi="Cambria Math"/>
                  </w:rPr>
                  <m:t>2</m:t>
                </m:r>
              </m:sub>
            </m:sSub>
            <m:sSub>
              <m:sSubPr>
                <m:ctrlPr>
                  <w:rPr>
                    <w:rFonts w:ascii="Cambria Math" w:hAnsi="Cambria Math"/>
                    <w:i/>
                  </w:rPr>
                </m:ctrlPr>
              </m:sSubPr>
              <m:e>
                <m:r>
                  <w:rPr>
                    <w:rFonts w:ascii="Cambria Math" w:hAnsi="Cambria Math"/>
                  </w:rPr>
                  <m:t>-m</m:t>
                </m:r>
              </m:e>
              <m:sub>
                <m:r>
                  <w:rPr>
                    <w:rFonts w:ascii="Cambria Math" w:hAnsi="Cambria Math"/>
                  </w:rPr>
                  <m:t>3</m:t>
                </m:r>
              </m:sub>
            </m:sSub>
          </m:num>
          <m:den>
            <m:sSub>
              <m:sSubPr>
                <m:ctrlPr>
                  <w:rPr>
                    <w:rFonts w:ascii="Cambria Math" w:hAnsi="Cambria Math"/>
                    <w:i/>
                  </w:rPr>
                </m:ctrlPr>
              </m:sSubPr>
              <m:e>
                <m:r>
                  <w:rPr>
                    <w:rFonts w:ascii="Cambria Math" w:hAnsi="Cambria Math"/>
                  </w:rPr>
                  <m:t>m</m:t>
                </m:r>
              </m:e>
              <m:sub>
                <m:r>
                  <w:rPr>
                    <w:rFonts w:ascii="Cambria Math" w:hAnsi="Cambria Math"/>
                  </w:rPr>
                  <m:t>1</m:t>
                </m:r>
              </m:sub>
            </m:sSub>
          </m:den>
        </m:f>
      </m:oMath>
      <w:r w:rsidR="00D050FB">
        <w:rPr>
          <w:rFonts w:hint="eastAsia"/>
        </w:rPr>
        <w:t>×100％</w:t>
      </w:r>
      <w:r w:rsidRPr="00FE0AC7">
        <w:rPr>
          <w:rFonts w:ascii="微软雅黑" w:eastAsia="微软雅黑" w:hAnsi="微软雅黑"/>
        </w:rPr>
        <w:tab/>
      </w:r>
      <w:r>
        <w:t>(</w:t>
      </w:r>
      <w:r>
        <w:fldChar w:fldCharType="begin"/>
      </w:r>
      <w:r>
        <w:instrText xml:space="preserve"> AUTONUM </w:instrText>
      </w:r>
      <w:r>
        <w:fldChar w:fldCharType="end"/>
      </w:r>
      <w:r>
        <w:t>)</w:t>
      </w:r>
    </w:p>
    <w:p w:rsidR="00FE0AC7" w:rsidRDefault="00FE0AC7" w:rsidP="00BF1926">
      <w:pPr>
        <w:pStyle w:val="affff5"/>
        <w:spacing w:line="288" w:lineRule="auto"/>
        <w:ind w:firstLine="420"/>
      </w:pPr>
      <w:r>
        <w:rPr>
          <w:rFonts w:hint="eastAsia"/>
        </w:rPr>
        <w:t>式中：</w:t>
      </w:r>
    </w:p>
    <w:p w:rsidR="00D050FB" w:rsidRDefault="00D050FB" w:rsidP="00BF1926">
      <w:pPr>
        <w:pStyle w:val="affff6"/>
        <w:spacing w:line="288" w:lineRule="auto"/>
        <w:ind w:firstLine="420"/>
      </w:pPr>
      <m:oMath>
        <m:r>
          <w:rPr>
            <w:rFonts w:ascii="Cambria Math" w:hAnsi="Cambria Math"/>
          </w:rPr>
          <m:t>ω</m:t>
        </m:r>
      </m:oMath>
      <w:r>
        <w:rPr>
          <w:rFonts w:hAnsi="宋体" w:hint="eastAsia"/>
        </w:rPr>
        <w:t>—</w:t>
      </w:r>
      <w:r>
        <w:rPr>
          <w:rFonts w:hint="eastAsia"/>
        </w:rPr>
        <w:t>水分，单位为</w:t>
      </w:r>
      <w:r>
        <w:rPr>
          <w:rFonts w:hAnsi="宋体" w:hint="eastAsia"/>
        </w:rPr>
        <w:t>％</w:t>
      </w:r>
      <w:r>
        <w:rPr>
          <w:rFonts w:hint="eastAsia"/>
        </w:rPr>
        <w:t>；</w:t>
      </w:r>
    </w:p>
    <w:p w:rsidR="00D050FB" w:rsidRDefault="007E1F2C" w:rsidP="00BF1926">
      <w:pPr>
        <w:pStyle w:val="affff6"/>
        <w:spacing w:line="288" w:lineRule="auto"/>
        <w:ind w:firstLine="420"/>
      </w:pP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00D050FB">
        <w:rPr>
          <w:rFonts w:hAnsi="宋体" w:hint="eastAsia"/>
        </w:rPr>
        <w:t>—</w:t>
      </w:r>
      <w:r w:rsidR="00D050FB">
        <w:t>样品称重，单位为</w:t>
      </w:r>
      <w:r w:rsidR="00D050FB">
        <w:rPr>
          <w:rFonts w:hint="eastAsia"/>
        </w:rPr>
        <w:t xml:space="preserve"> g；</w:t>
      </w:r>
    </w:p>
    <w:p w:rsidR="00D050FB" w:rsidRDefault="007E1F2C" w:rsidP="00BF1926">
      <w:pPr>
        <w:pStyle w:val="affff6"/>
        <w:spacing w:line="288" w:lineRule="auto"/>
        <w:ind w:firstLine="420"/>
        <w:rPr>
          <w:rFonts w:hAnsi="宋体"/>
        </w:rPr>
      </w:pP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00D050FB">
        <w:rPr>
          <w:rFonts w:hAnsi="宋体" w:hint="eastAsia"/>
        </w:rPr>
        <w:t>—</w:t>
      </w:r>
      <w:r w:rsidR="00AF1E1E" w:rsidRPr="00AF1E1E">
        <w:rPr>
          <w:rFonts w:hAnsi="宋体" w:hint="eastAsia"/>
        </w:rPr>
        <w:t>旋蒸前</w:t>
      </w:r>
      <w:r w:rsidR="00AF1E1E">
        <w:rPr>
          <w:rFonts w:hAnsi="宋体" w:hint="eastAsia"/>
        </w:rPr>
        <w:t>样品</w:t>
      </w:r>
      <w:r w:rsidR="00AF1E1E" w:rsidRPr="00AF1E1E">
        <w:rPr>
          <w:rFonts w:hAnsi="宋体" w:hint="eastAsia"/>
        </w:rPr>
        <w:t>和旋蒸瓶的重量</w:t>
      </w:r>
      <w:r w:rsidR="00AF1E1E">
        <w:rPr>
          <w:rFonts w:hAnsi="宋体" w:hint="eastAsia"/>
        </w:rPr>
        <w:t>，</w:t>
      </w:r>
      <w:r w:rsidR="00AF1E1E" w:rsidRPr="00AF1E1E">
        <w:rPr>
          <w:rFonts w:hAnsi="宋体" w:hint="eastAsia"/>
        </w:rPr>
        <w:t>单位为 g；</w:t>
      </w:r>
    </w:p>
    <w:p w:rsidR="00AF1E1E" w:rsidRPr="00D050FB" w:rsidRDefault="007E1F2C" w:rsidP="00BF1926">
      <w:pPr>
        <w:pStyle w:val="affff6"/>
        <w:spacing w:line="288" w:lineRule="auto"/>
        <w:ind w:firstLine="420"/>
      </w:pPr>
      <m:oMath>
        <m:sSub>
          <m:sSubPr>
            <m:ctrlPr>
              <w:rPr>
                <w:rFonts w:ascii="Cambria Math" w:hAnsi="Cambria Math"/>
                <w:i/>
              </w:rPr>
            </m:ctrlPr>
          </m:sSubPr>
          <m:e>
            <m:r>
              <w:rPr>
                <w:rFonts w:ascii="Cambria Math" w:hAnsi="Cambria Math"/>
              </w:rPr>
              <m:t>m</m:t>
            </m:r>
          </m:e>
          <m:sub>
            <m:r>
              <w:rPr>
                <w:rFonts w:ascii="Cambria Math" w:hAnsi="Cambria Math"/>
              </w:rPr>
              <m:t>3</m:t>
            </m:r>
          </m:sub>
        </m:sSub>
      </m:oMath>
      <w:r w:rsidR="00AF1E1E">
        <w:rPr>
          <w:rFonts w:hAnsi="宋体" w:hint="eastAsia"/>
        </w:rPr>
        <w:t>—</w:t>
      </w:r>
      <w:r w:rsidR="00AF1E1E" w:rsidRPr="00AF1E1E">
        <w:rPr>
          <w:rFonts w:hAnsi="宋体" w:hint="eastAsia"/>
        </w:rPr>
        <w:t>旋蒸</w:t>
      </w:r>
      <w:r w:rsidR="00AF1E1E">
        <w:rPr>
          <w:rFonts w:hAnsi="宋体" w:hint="eastAsia"/>
        </w:rPr>
        <w:t>后</w:t>
      </w:r>
      <w:r w:rsidR="00AF1E1E" w:rsidRPr="00AF1E1E">
        <w:rPr>
          <w:rFonts w:hAnsi="宋体" w:hint="eastAsia"/>
        </w:rPr>
        <w:t>样品和旋蒸瓶的重量，单位为 g</w:t>
      </w:r>
      <w:r w:rsidR="00AF1E1E">
        <w:rPr>
          <w:rFonts w:hAnsi="宋体" w:hint="eastAsia"/>
        </w:rPr>
        <w:t>。</w:t>
      </w:r>
    </w:p>
    <w:p w:rsidR="00A6346A" w:rsidRDefault="00A6346A" w:rsidP="008D442A">
      <w:pPr>
        <w:pStyle w:val="affe"/>
        <w:spacing w:before="120" w:after="120" w:line="288" w:lineRule="auto"/>
      </w:pPr>
      <w:r w:rsidRPr="00014D88">
        <w:rPr>
          <w:rFonts w:hint="eastAsia"/>
        </w:rPr>
        <w:t>灰分</w:t>
      </w:r>
    </w:p>
    <w:p w:rsidR="00A6346A" w:rsidRPr="00A6346A" w:rsidRDefault="004B33C9" w:rsidP="008D442A">
      <w:pPr>
        <w:pStyle w:val="affff6"/>
        <w:spacing w:line="288" w:lineRule="auto"/>
        <w:ind w:firstLine="420"/>
      </w:pPr>
      <w:r>
        <w:rPr>
          <w:rFonts w:hint="eastAsia"/>
        </w:rPr>
        <w:t xml:space="preserve">按 </w:t>
      </w:r>
      <w:r w:rsidRPr="004B33C9">
        <w:t>GB 5009.4</w:t>
      </w:r>
      <w:r>
        <w:rPr>
          <w:rFonts w:hint="eastAsia"/>
        </w:rPr>
        <w:t xml:space="preserve"> 的规定进行。</w:t>
      </w:r>
    </w:p>
    <w:p w:rsidR="00A6346A" w:rsidRDefault="003E5C87" w:rsidP="008D442A">
      <w:pPr>
        <w:pStyle w:val="affe"/>
        <w:spacing w:before="120" w:after="120" w:line="288" w:lineRule="auto"/>
      </w:pPr>
      <w:r>
        <w:rPr>
          <w:rFonts w:hint="eastAsia"/>
        </w:rPr>
        <w:t>色度</w:t>
      </w:r>
    </w:p>
    <w:p w:rsidR="00003EE8" w:rsidRDefault="00A34B37" w:rsidP="008D442A">
      <w:pPr>
        <w:pStyle w:val="affff6"/>
        <w:spacing w:line="288" w:lineRule="auto"/>
        <w:ind w:firstLine="420"/>
      </w:pPr>
      <w:r w:rsidRPr="00A34B37">
        <w:rPr>
          <w:rFonts w:hint="eastAsia"/>
        </w:rPr>
        <w:t>样品先用 70 ℃</w:t>
      </w:r>
      <w:r w:rsidRPr="00A34B37">
        <w:rPr>
          <w:rFonts w:hAnsi="宋体" w:hint="eastAsia"/>
        </w:rPr>
        <w:t>～</w:t>
      </w:r>
      <w:r w:rsidRPr="00A34B37">
        <w:rPr>
          <w:rFonts w:hint="eastAsia"/>
        </w:rPr>
        <w:t>80 ℃ 的水完全融合，再用色度测定仪进行测定</w:t>
      </w:r>
      <w:r w:rsidR="004B33C9" w:rsidRPr="00A34B37">
        <w:rPr>
          <w:rFonts w:hint="eastAsia"/>
        </w:rPr>
        <w:t>。</w:t>
      </w:r>
    </w:p>
    <w:p w:rsidR="00003EE8" w:rsidRPr="00003EE8" w:rsidRDefault="00003EE8" w:rsidP="008D442A">
      <w:pPr>
        <w:pStyle w:val="affe"/>
        <w:spacing w:before="120" w:after="120" w:line="288" w:lineRule="auto"/>
      </w:pPr>
      <w:r>
        <w:rPr>
          <w:rFonts w:hint="eastAsia"/>
        </w:rPr>
        <w:t>熔点</w:t>
      </w:r>
    </w:p>
    <w:p w:rsidR="00A6346A" w:rsidRDefault="004B33C9" w:rsidP="008D442A">
      <w:pPr>
        <w:pStyle w:val="affff6"/>
        <w:spacing w:line="288" w:lineRule="auto"/>
        <w:ind w:firstLine="420"/>
      </w:pPr>
      <w:r>
        <w:rPr>
          <w:rFonts w:hint="eastAsia"/>
        </w:rPr>
        <w:t xml:space="preserve">按 </w:t>
      </w:r>
      <w:r w:rsidRPr="004B33C9">
        <w:t>GB/T 12766</w:t>
      </w:r>
      <w:r>
        <w:rPr>
          <w:rFonts w:hint="eastAsia"/>
        </w:rPr>
        <w:t xml:space="preserve"> 的规定进行。</w:t>
      </w:r>
    </w:p>
    <w:p w:rsidR="003E5C87" w:rsidRPr="00BF1926" w:rsidRDefault="003E5C87" w:rsidP="008D442A">
      <w:pPr>
        <w:pStyle w:val="affe"/>
        <w:spacing w:before="120" w:after="120" w:line="288" w:lineRule="auto"/>
      </w:pPr>
      <w:r w:rsidRPr="00BF1926">
        <w:t>收率</w:t>
      </w:r>
    </w:p>
    <w:p w:rsidR="003E5C87" w:rsidRDefault="00605D31" w:rsidP="008D442A">
      <w:pPr>
        <w:pStyle w:val="affffffff9"/>
        <w:spacing w:line="288" w:lineRule="auto"/>
      </w:pPr>
      <w:r>
        <w:t>所用仪器包括：</w:t>
      </w:r>
    </w:p>
    <w:p w:rsidR="00605D31" w:rsidRDefault="00605D31" w:rsidP="008D442A">
      <w:pPr>
        <w:pStyle w:val="af5"/>
        <w:numPr>
          <w:ilvl w:val="0"/>
          <w:numId w:val="34"/>
        </w:numPr>
        <w:spacing w:line="288" w:lineRule="auto"/>
      </w:pPr>
      <w:r>
        <w:t>天平；</w:t>
      </w:r>
    </w:p>
    <w:p w:rsidR="00605D31" w:rsidRDefault="00605D31" w:rsidP="008D442A">
      <w:pPr>
        <w:pStyle w:val="af5"/>
        <w:numPr>
          <w:ilvl w:val="0"/>
          <w:numId w:val="34"/>
        </w:numPr>
        <w:spacing w:line="288" w:lineRule="auto"/>
      </w:pPr>
      <w:r>
        <w:rPr>
          <w:rFonts w:hint="eastAsia"/>
        </w:rPr>
        <w:t>双层玻璃反应釜；</w:t>
      </w:r>
    </w:p>
    <w:p w:rsidR="00605D31" w:rsidRDefault="00605D31" w:rsidP="008D442A">
      <w:pPr>
        <w:pStyle w:val="af5"/>
        <w:numPr>
          <w:ilvl w:val="0"/>
          <w:numId w:val="34"/>
        </w:numPr>
        <w:spacing w:line="288" w:lineRule="auto"/>
      </w:pPr>
      <w:r>
        <w:rPr>
          <w:rFonts w:hint="eastAsia"/>
        </w:rPr>
        <w:t>恒温水槽。</w:t>
      </w:r>
    </w:p>
    <w:p w:rsidR="00605D31" w:rsidRDefault="00605D31" w:rsidP="008D442A">
      <w:pPr>
        <w:pStyle w:val="affffffff9"/>
        <w:spacing w:line="288" w:lineRule="auto"/>
      </w:pPr>
      <w:r>
        <w:t>试验步骤如下：</w:t>
      </w:r>
    </w:p>
    <w:p w:rsidR="00605D31" w:rsidRDefault="00605D31" w:rsidP="008D442A">
      <w:pPr>
        <w:pStyle w:val="af5"/>
        <w:numPr>
          <w:ilvl w:val="0"/>
          <w:numId w:val="35"/>
        </w:numPr>
        <w:spacing w:line="288" w:lineRule="auto"/>
      </w:pPr>
      <w:r w:rsidRPr="00605D31">
        <w:rPr>
          <w:rFonts w:hint="eastAsia"/>
        </w:rPr>
        <w:t>打开连接反应釜恒温槽，温度设定为 65</w:t>
      </w:r>
      <w:r>
        <w:rPr>
          <w:rFonts w:hint="eastAsia"/>
        </w:rPr>
        <w:t xml:space="preserve"> </w:t>
      </w:r>
      <w:r w:rsidRPr="00605D31">
        <w:rPr>
          <w:rFonts w:hint="eastAsia"/>
        </w:rPr>
        <w:t>℃</w:t>
      </w:r>
      <w:r>
        <w:rPr>
          <w:rFonts w:hint="eastAsia"/>
        </w:rPr>
        <w:t>；</w:t>
      </w:r>
    </w:p>
    <w:p w:rsidR="00605D31" w:rsidRDefault="00605D31" w:rsidP="008D442A">
      <w:pPr>
        <w:pStyle w:val="af5"/>
        <w:numPr>
          <w:ilvl w:val="0"/>
          <w:numId w:val="35"/>
        </w:numPr>
        <w:spacing w:line="288" w:lineRule="auto"/>
      </w:pPr>
      <w:proofErr w:type="gramStart"/>
      <w:r w:rsidRPr="00605D31">
        <w:rPr>
          <w:rFonts w:hint="eastAsia"/>
        </w:rPr>
        <w:t>烘化</w:t>
      </w:r>
      <w:r w:rsidR="00F152B9">
        <w:rPr>
          <w:rFonts w:hint="eastAsia"/>
        </w:rPr>
        <w:t>样品</w:t>
      </w:r>
      <w:proofErr w:type="gramEnd"/>
      <w:r w:rsidRPr="00605D31">
        <w:rPr>
          <w:rFonts w:hint="eastAsia"/>
        </w:rPr>
        <w:t>，投料</w:t>
      </w:r>
      <w:r w:rsidR="00C70B61">
        <w:rPr>
          <w:rFonts w:hint="eastAsia"/>
        </w:rPr>
        <w:t xml:space="preserve"> </w:t>
      </w:r>
      <w:r w:rsidRPr="00605D31">
        <w:rPr>
          <w:rFonts w:hint="eastAsia"/>
        </w:rPr>
        <w:t>200</w:t>
      </w:r>
      <w:r>
        <w:rPr>
          <w:rFonts w:hint="eastAsia"/>
        </w:rPr>
        <w:t xml:space="preserve"> </w:t>
      </w:r>
      <w:r w:rsidRPr="00605D31">
        <w:rPr>
          <w:rFonts w:hint="eastAsia"/>
        </w:rPr>
        <w:t>g</w:t>
      </w:r>
      <w:proofErr w:type="gramStart"/>
      <w:r w:rsidRPr="00605D31">
        <w:rPr>
          <w:rFonts w:hint="eastAsia"/>
        </w:rPr>
        <w:t>羊毛粗脂</w:t>
      </w:r>
      <w:r w:rsidR="00D076A5">
        <w:rPr>
          <w:rFonts w:hint="eastAsia"/>
        </w:rPr>
        <w:t>样品</w:t>
      </w:r>
      <w:proofErr w:type="gramEnd"/>
      <w:r w:rsidRPr="00605D31">
        <w:rPr>
          <w:rFonts w:hint="eastAsia"/>
        </w:rPr>
        <w:t>至玻璃反应釜</w:t>
      </w:r>
      <w:r>
        <w:rPr>
          <w:rFonts w:hint="eastAsia"/>
        </w:rPr>
        <w:t>；</w:t>
      </w:r>
    </w:p>
    <w:p w:rsidR="00605D31" w:rsidRDefault="00605D31" w:rsidP="008D442A">
      <w:pPr>
        <w:pStyle w:val="af5"/>
        <w:numPr>
          <w:ilvl w:val="0"/>
          <w:numId w:val="35"/>
        </w:numPr>
        <w:spacing w:line="288" w:lineRule="auto"/>
      </w:pPr>
      <w:r w:rsidRPr="00605D31">
        <w:rPr>
          <w:rFonts w:hint="eastAsia"/>
        </w:rPr>
        <w:t>搅拌，转速调至 200</w:t>
      </w:r>
      <w:r>
        <w:rPr>
          <w:rFonts w:hAnsi="宋体" w:hint="eastAsia"/>
        </w:rPr>
        <w:t>～</w:t>
      </w:r>
      <w:r w:rsidRPr="00605D31">
        <w:rPr>
          <w:rFonts w:hint="eastAsia"/>
        </w:rPr>
        <w:t>300转，加入磷酸0.3</w:t>
      </w:r>
      <w:r>
        <w:rPr>
          <w:rFonts w:hint="eastAsia"/>
        </w:rPr>
        <w:t xml:space="preserve"> </w:t>
      </w:r>
      <w:r w:rsidRPr="00605D31">
        <w:rPr>
          <w:rFonts w:hint="eastAsia"/>
        </w:rPr>
        <w:t>g左右</w:t>
      </w:r>
      <w:r>
        <w:rPr>
          <w:rFonts w:hint="eastAsia"/>
        </w:rPr>
        <w:t>，</w:t>
      </w:r>
      <w:r w:rsidRPr="00605D31">
        <w:rPr>
          <w:rFonts w:hint="eastAsia"/>
        </w:rPr>
        <w:t>控制羊毛脂</w:t>
      </w:r>
      <w:r>
        <w:rPr>
          <w:rFonts w:hint="eastAsia"/>
        </w:rPr>
        <w:t>的</w:t>
      </w:r>
      <w:r w:rsidRPr="00605D31">
        <w:rPr>
          <w:rFonts w:hint="eastAsia"/>
        </w:rPr>
        <w:t>pH</w:t>
      </w:r>
      <w:r>
        <w:rPr>
          <w:rFonts w:hint="eastAsia"/>
        </w:rPr>
        <w:t xml:space="preserve"> 在 </w:t>
      </w:r>
      <w:r w:rsidRPr="00605D31">
        <w:rPr>
          <w:rFonts w:hint="eastAsia"/>
        </w:rPr>
        <w:t>4.5</w:t>
      </w:r>
      <w:r>
        <w:rPr>
          <w:rFonts w:hAnsi="宋体" w:hint="eastAsia"/>
        </w:rPr>
        <w:t>～</w:t>
      </w:r>
      <w:r w:rsidRPr="00605D31">
        <w:rPr>
          <w:rFonts w:hint="eastAsia"/>
        </w:rPr>
        <w:t>5.0</w:t>
      </w:r>
      <w:r>
        <w:rPr>
          <w:rFonts w:hint="eastAsia"/>
        </w:rPr>
        <w:t>，</w:t>
      </w:r>
      <w:r w:rsidRPr="00605D31">
        <w:rPr>
          <w:rFonts w:hint="eastAsia"/>
        </w:rPr>
        <w:t>反应</w:t>
      </w:r>
      <w:r>
        <w:rPr>
          <w:rFonts w:hint="eastAsia"/>
        </w:rPr>
        <w:t>时间为</w:t>
      </w:r>
      <w:r w:rsidRPr="00605D31">
        <w:rPr>
          <w:rFonts w:hint="eastAsia"/>
        </w:rPr>
        <w:t xml:space="preserve"> 20</w:t>
      </w:r>
      <w:r>
        <w:rPr>
          <w:rFonts w:hint="eastAsia"/>
        </w:rPr>
        <w:t xml:space="preserve"> </w:t>
      </w:r>
      <w:r w:rsidRPr="00605D31">
        <w:rPr>
          <w:rFonts w:hint="eastAsia"/>
        </w:rPr>
        <w:t>min</w:t>
      </w:r>
      <w:r>
        <w:rPr>
          <w:rFonts w:hint="eastAsia"/>
        </w:rPr>
        <w:t>；</w:t>
      </w:r>
    </w:p>
    <w:p w:rsidR="00605D31" w:rsidRDefault="00605D31" w:rsidP="008D442A">
      <w:pPr>
        <w:pStyle w:val="af5"/>
        <w:numPr>
          <w:ilvl w:val="0"/>
          <w:numId w:val="35"/>
        </w:numPr>
        <w:spacing w:line="288" w:lineRule="auto"/>
      </w:pPr>
      <w:r>
        <w:rPr>
          <w:rFonts w:hint="eastAsia"/>
        </w:rPr>
        <w:t>恒温水槽的温度设定为 88 ℃ ，加入双氧水 20 ml，搅拌反应，转速调至400</w:t>
      </w:r>
      <w:r>
        <w:rPr>
          <w:rFonts w:hAnsi="宋体" w:hint="eastAsia"/>
        </w:rPr>
        <w:t>～</w:t>
      </w:r>
      <w:r>
        <w:rPr>
          <w:rFonts w:hint="eastAsia"/>
        </w:rPr>
        <w:t>500转，进行常压脱色1 h；</w:t>
      </w:r>
    </w:p>
    <w:p w:rsidR="00605D31" w:rsidRDefault="00DD5350" w:rsidP="008D442A">
      <w:pPr>
        <w:pStyle w:val="af5"/>
        <w:numPr>
          <w:ilvl w:val="0"/>
          <w:numId w:val="35"/>
        </w:numPr>
        <w:spacing w:line="288" w:lineRule="auto"/>
      </w:pPr>
      <w:r w:rsidRPr="00DD5350">
        <w:rPr>
          <w:rFonts w:hint="eastAsia"/>
        </w:rPr>
        <w:t>反应釜接真空泵，转速调至200</w:t>
      </w:r>
      <w:r>
        <w:rPr>
          <w:rFonts w:hAnsi="宋体" w:hint="eastAsia"/>
        </w:rPr>
        <w:t>～</w:t>
      </w:r>
      <w:r w:rsidRPr="00DD5350">
        <w:rPr>
          <w:rFonts w:hint="eastAsia"/>
        </w:rPr>
        <w:t>300转，控制真空0.05</w:t>
      </w:r>
      <w:r>
        <w:rPr>
          <w:rFonts w:hint="eastAsia"/>
        </w:rPr>
        <w:t xml:space="preserve"> </w:t>
      </w:r>
      <w:proofErr w:type="spellStart"/>
      <w:r w:rsidRPr="00DD5350">
        <w:rPr>
          <w:rFonts w:hint="eastAsia"/>
        </w:rPr>
        <w:t>MPa</w:t>
      </w:r>
      <w:proofErr w:type="spellEnd"/>
      <w:r w:rsidRPr="00DD5350">
        <w:rPr>
          <w:rFonts w:hint="eastAsia"/>
        </w:rPr>
        <w:t>，真空脱色1</w:t>
      </w:r>
      <w:r>
        <w:rPr>
          <w:rFonts w:hint="eastAsia"/>
        </w:rPr>
        <w:t xml:space="preserve"> h；</w:t>
      </w:r>
    </w:p>
    <w:p w:rsidR="00DD5350" w:rsidRDefault="00DD5350" w:rsidP="008D442A">
      <w:pPr>
        <w:pStyle w:val="af5"/>
        <w:numPr>
          <w:ilvl w:val="0"/>
          <w:numId w:val="35"/>
        </w:numPr>
        <w:spacing w:line="288" w:lineRule="auto"/>
      </w:pPr>
      <w:r>
        <w:rPr>
          <w:rFonts w:hint="eastAsia"/>
        </w:rPr>
        <w:t>加入双氧水 20</w:t>
      </w:r>
      <w:r w:rsidR="00F152B9">
        <w:rPr>
          <w:rFonts w:hint="eastAsia"/>
        </w:rPr>
        <w:t xml:space="preserve"> </w:t>
      </w:r>
      <w:r>
        <w:rPr>
          <w:rFonts w:hint="eastAsia"/>
        </w:rPr>
        <w:t>ml，搅拌反应，转速调至400</w:t>
      </w:r>
      <w:r w:rsidR="00F152B9">
        <w:rPr>
          <w:rFonts w:hAnsi="宋体" w:hint="eastAsia"/>
        </w:rPr>
        <w:t>～</w:t>
      </w:r>
      <w:r>
        <w:rPr>
          <w:rFonts w:hint="eastAsia"/>
        </w:rPr>
        <w:t>500转，进行常压脱色1</w:t>
      </w:r>
      <w:r w:rsidR="00F152B9">
        <w:rPr>
          <w:rFonts w:hint="eastAsia"/>
        </w:rPr>
        <w:t xml:space="preserve"> h；</w:t>
      </w:r>
    </w:p>
    <w:p w:rsidR="00DD5350" w:rsidRDefault="00DD5350" w:rsidP="008D442A">
      <w:pPr>
        <w:pStyle w:val="af5"/>
        <w:numPr>
          <w:ilvl w:val="0"/>
          <w:numId w:val="35"/>
        </w:numPr>
        <w:spacing w:line="288" w:lineRule="auto"/>
      </w:pPr>
      <w:r>
        <w:rPr>
          <w:rFonts w:hint="eastAsia"/>
        </w:rPr>
        <w:t>反应釜接真空泵，转速调至200</w:t>
      </w:r>
      <w:r w:rsidR="00F152B9">
        <w:rPr>
          <w:rFonts w:hAnsi="宋体" w:hint="eastAsia"/>
        </w:rPr>
        <w:t>～</w:t>
      </w:r>
      <w:r>
        <w:rPr>
          <w:rFonts w:hint="eastAsia"/>
        </w:rPr>
        <w:t>300转，控制真空0.05</w:t>
      </w:r>
      <w:r w:rsidR="00F152B9">
        <w:rPr>
          <w:rFonts w:hint="eastAsia"/>
        </w:rPr>
        <w:t xml:space="preserve"> </w:t>
      </w:r>
      <w:proofErr w:type="spellStart"/>
      <w:r>
        <w:rPr>
          <w:rFonts w:hint="eastAsia"/>
        </w:rPr>
        <w:t>MPa</w:t>
      </w:r>
      <w:proofErr w:type="spellEnd"/>
      <w:r>
        <w:rPr>
          <w:rFonts w:hint="eastAsia"/>
        </w:rPr>
        <w:t>，真空脱色1</w:t>
      </w:r>
      <w:r w:rsidR="00F152B9">
        <w:rPr>
          <w:rFonts w:hint="eastAsia"/>
        </w:rPr>
        <w:t xml:space="preserve"> h；</w:t>
      </w:r>
    </w:p>
    <w:p w:rsidR="00F152B9" w:rsidRDefault="00F152B9" w:rsidP="008D442A">
      <w:pPr>
        <w:pStyle w:val="af5"/>
        <w:numPr>
          <w:ilvl w:val="0"/>
          <w:numId w:val="35"/>
        </w:numPr>
        <w:spacing w:line="288" w:lineRule="auto"/>
      </w:pPr>
      <w:r>
        <w:rPr>
          <w:rFonts w:hint="eastAsia"/>
        </w:rPr>
        <w:t>使</w:t>
      </w:r>
      <w:r w:rsidRPr="00F152B9">
        <w:rPr>
          <w:rFonts w:hint="eastAsia"/>
        </w:rPr>
        <w:t>用机械真空泵拉干30</w:t>
      </w:r>
      <w:r>
        <w:rPr>
          <w:rFonts w:hint="eastAsia"/>
        </w:rPr>
        <w:t xml:space="preserve"> </w:t>
      </w:r>
      <w:r w:rsidRPr="00F152B9">
        <w:rPr>
          <w:rFonts w:hint="eastAsia"/>
        </w:rPr>
        <w:t>min</w:t>
      </w:r>
      <w:r>
        <w:rPr>
          <w:rFonts w:hint="eastAsia"/>
        </w:rPr>
        <w:t>；</w:t>
      </w:r>
    </w:p>
    <w:p w:rsidR="00DD5350" w:rsidRDefault="00F152B9" w:rsidP="008D442A">
      <w:pPr>
        <w:pStyle w:val="af5"/>
        <w:numPr>
          <w:ilvl w:val="0"/>
          <w:numId w:val="35"/>
        </w:numPr>
        <w:spacing w:line="288" w:lineRule="auto"/>
      </w:pPr>
      <w:r w:rsidRPr="00F152B9">
        <w:rPr>
          <w:rFonts w:hint="eastAsia"/>
        </w:rPr>
        <w:t>恒温槽温度</w:t>
      </w:r>
      <w:r>
        <w:rPr>
          <w:rFonts w:hint="eastAsia"/>
        </w:rPr>
        <w:t>设施为</w:t>
      </w:r>
      <w:r w:rsidRPr="00F152B9">
        <w:rPr>
          <w:rFonts w:hint="eastAsia"/>
        </w:rPr>
        <w:t xml:space="preserve"> 82</w:t>
      </w:r>
      <w:r>
        <w:rPr>
          <w:rFonts w:hint="eastAsia"/>
        </w:rPr>
        <w:t xml:space="preserve"> </w:t>
      </w:r>
      <w:r w:rsidRPr="00F152B9">
        <w:rPr>
          <w:rFonts w:hint="eastAsia"/>
        </w:rPr>
        <w:t>℃，等温度降至82</w:t>
      </w:r>
      <w:r>
        <w:rPr>
          <w:rFonts w:hint="eastAsia"/>
        </w:rPr>
        <w:t xml:space="preserve"> </w:t>
      </w:r>
      <w:r w:rsidRPr="00F152B9">
        <w:rPr>
          <w:rFonts w:hint="eastAsia"/>
        </w:rPr>
        <w:t>℃后，进行皂化步骤</w:t>
      </w:r>
      <w:r>
        <w:rPr>
          <w:rFonts w:hint="eastAsia"/>
        </w:rPr>
        <w:t>：</w:t>
      </w:r>
      <w:r w:rsidRPr="00F152B9">
        <w:rPr>
          <w:rFonts w:hint="eastAsia"/>
        </w:rPr>
        <w:t>取偏硅酸钠1.4g，加水 20</w:t>
      </w:r>
      <w:r>
        <w:rPr>
          <w:rFonts w:hint="eastAsia"/>
        </w:rPr>
        <w:t xml:space="preserve"> </w:t>
      </w:r>
      <w:r w:rsidRPr="00F152B9">
        <w:rPr>
          <w:rFonts w:hint="eastAsia"/>
        </w:rPr>
        <w:t>ml 溶解，加入反应釜中，配置35</w:t>
      </w:r>
      <w:r>
        <w:rPr>
          <w:rFonts w:hAnsi="宋体" w:hint="eastAsia"/>
        </w:rPr>
        <w:t>％</w:t>
      </w:r>
      <w:r w:rsidRPr="00F152B9">
        <w:rPr>
          <w:rFonts w:hint="eastAsia"/>
        </w:rPr>
        <w:t>异丙醇水溶液(35</w:t>
      </w:r>
      <w:r>
        <w:rPr>
          <w:rFonts w:hint="eastAsia"/>
        </w:rPr>
        <w:t xml:space="preserve"> </w:t>
      </w:r>
      <w:r w:rsidRPr="00F152B9">
        <w:rPr>
          <w:rFonts w:hint="eastAsia"/>
        </w:rPr>
        <w:t>m1异丙醇，65</w:t>
      </w:r>
      <w:r>
        <w:rPr>
          <w:rFonts w:hint="eastAsia"/>
        </w:rPr>
        <w:t xml:space="preserve"> </w:t>
      </w:r>
      <w:r w:rsidRPr="00F152B9">
        <w:rPr>
          <w:rFonts w:hint="eastAsia"/>
        </w:rPr>
        <w:t>ml热水)</w:t>
      </w:r>
      <w:r>
        <w:rPr>
          <w:rFonts w:hint="eastAsia"/>
        </w:rPr>
        <w:t>，</w:t>
      </w:r>
      <w:r w:rsidRPr="00F152B9">
        <w:rPr>
          <w:rFonts w:hint="eastAsia"/>
        </w:rPr>
        <w:t>加入反应釜,</w:t>
      </w:r>
      <w:r w:rsidRPr="00F152B9">
        <w:rPr>
          <w:rFonts w:hint="eastAsia"/>
        </w:rPr>
        <w:lastRenderedPageBreak/>
        <w:t>再加</w:t>
      </w:r>
      <w:r>
        <w:rPr>
          <w:rFonts w:hint="eastAsia"/>
        </w:rPr>
        <w:t>入</w:t>
      </w:r>
      <w:r w:rsidRPr="00F152B9">
        <w:rPr>
          <w:rFonts w:hint="eastAsia"/>
        </w:rPr>
        <w:t>氢氧化钠 2</w:t>
      </w:r>
      <w:r>
        <w:rPr>
          <w:rFonts w:hint="eastAsia"/>
        </w:rPr>
        <w:t xml:space="preserve"> </w:t>
      </w:r>
      <w:r w:rsidRPr="00F152B9">
        <w:rPr>
          <w:rFonts w:hint="eastAsia"/>
        </w:rPr>
        <w:t>g左右(根据羊毛脂精制酸值有所变动，一般在1.6</w:t>
      </w:r>
      <w:r>
        <w:rPr>
          <w:rFonts w:hint="eastAsia"/>
        </w:rPr>
        <w:t xml:space="preserve"> g</w:t>
      </w:r>
      <w:r>
        <w:rPr>
          <w:rFonts w:hAnsi="宋体" w:hint="eastAsia"/>
        </w:rPr>
        <w:t>～</w:t>
      </w:r>
      <w:r w:rsidRPr="00F152B9">
        <w:rPr>
          <w:rFonts w:hint="eastAsia"/>
        </w:rPr>
        <w:t>2.4</w:t>
      </w:r>
      <w:r>
        <w:rPr>
          <w:rFonts w:hint="eastAsia"/>
        </w:rPr>
        <w:t xml:space="preserve"> </w:t>
      </w:r>
      <w:r w:rsidRPr="00F152B9">
        <w:rPr>
          <w:rFonts w:hint="eastAsia"/>
        </w:rPr>
        <w:t>g范围内变动)，加入20</w:t>
      </w:r>
      <w:r>
        <w:rPr>
          <w:rFonts w:hint="eastAsia"/>
        </w:rPr>
        <w:t xml:space="preserve"> </w:t>
      </w:r>
      <w:r w:rsidRPr="00F152B9">
        <w:rPr>
          <w:rFonts w:hint="eastAsia"/>
        </w:rPr>
        <w:t>ml热水溶解，分次加入，试纸沾取少量皂化羊毛脂，检测pH值，控制 pH</w:t>
      </w:r>
      <w:r>
        <w:rPr>
          <w:rFonts w:hint="eastAsia"/>
        </w:rPr>
        <w:t xml:space="preserve"> 在</w:t>
      </w:r>
      <w:r w:rsidRPr="00F152B9">
        <w:rPr>
          <w:rFonts w:hint="eastAsia"/>
        </w:rPr>
        <w:t>9</w:t>
      </w:r>
      <w:r>
        <w:rPr>
          <w:rFonts w:hAnsi="宋体" w:hint="eastAsia"/>
        </w:rPr>
        <w:t>～</w:t>
      </w:r>
      <w:r w:rsidRPr="00F152B9">
        <w:rPr>
          <w:rFonts w:hint="eastAsia"/>
        </w:rPr>
        <w:t>10之间，转速调至400</w:t>
      </w:r>
      <w:r>
        <w:rPr>
          <w:rFonts w:hAnsi="宋体" w:hint="eastAsia"/>
        </w:rPr>
        <w:t>～</w:t>
      </w:r>
      <w:r w:rsidRPr="00F152B9">
        <w:rPr>
          <w:rFonts w:hint="eastAsia"/>
        </w:rPr>
        <w:t>500转，反应时间控制在20</w:t>
      </w:r>
      <w:r>
        <w:rPr>
          <w:rFonts w:hint="eastAsia"/>
        </w:rPr>
        <w:t xml:space="preserve"> </w:t>
      </w:r>
      <w:r w:rsidRPr="00F152B9">
        <w:rPr>
          <w:rFonts w:hint="eastAsia"/>
        </w:rPr>
        <w:t>min</w:t>
      </w:r>
      <w:r>
        <w:rPr>
          <w:rFonts w:hint="eastAsia"/>
        </w:rPr>
        <w:t>；</w:t>
      </w:r>
    </w:p>
    <w:p w:rsidR="00F152B9" w:rsidRDefault="00F152B9" w:rsidP="008D442A">
      <w:pPr>
        <w:pStyle w:val="af5"/>
        <w:numPr>
          <w:ilvl w:val="0"/>
          <w:numId w:val="35"/>
        </w:numPr>
        <w:spacing w:line="288" w:lineRule="auto"/>
      </w:pPr>
      <w:r w:rsidRPr="00F152B9">
        <w:rPr>
          <w:rFonts w:hint="eastAsia"/>
        </w:rPr>
        <w:t>皂化 20</w:t>
      </w:r>
      <w:r>
        <w:rPr>
          <w:rFonts w:hint="eastAsia"/>
        </w:rPr>
        <w:t xml:space="preserve"> </w:t>
      </w:r>
      <w:r w:rsidRPr="00F152B9">
        <w:rPr>
          <w:rFonts w:hint="eastAsia"/>
        </w:rPr>
        <w:t>min后，关闭搅拌，静置分层，静置1</w:t>
      </w:r>
      <w:r>
        <w:rPr>
          <w:rFonts w:hint="eastAsia"/>
        </w:rPr>
        <w:t xml:space="preserve"> h</w:t>
      </w:r>
      <w:r w:rsidRPr="00F152B9">
        <w:rPr>
          <w:rFonts w:hint="eastAsia"/>
        </w:rPr>
        <w:t>，</w:t>
      </w:r>
      <w:r>
        <w:rPr>
          <w:rFonts w:hint="eastAsia"/>
        </w:rPr>
        <w:t>当</w:t>
      </w:r>
      <w:r w:rsidRPr="00F152B9">
        <w:rPr>
          <w:rFonts w:hint="eastAsia"/>
        </w:rPr>
        <w:t>能观察到非常明显的分层现象，分层界面清晰后，分出下层皂化液</w:t>
      </w:r>
      <w:r>
        <w:rPr>
          <w:rFonts w:hint="eastAsia"/>
        </w:rPr>
        <w:t>；</w:t>
      </w:r>
      <w:r w:rsidRPr="00F152B9">
        <w:rPr>
          <w:rFonts w:hint="eastAsia"/>
        </w:rPr>
        <w:t>分次用</w:t>
      </w:r>
      <w:proofErr w:type="gramStart"/>
      <w:r w:rsidRPr="00F152B9">
        <w:rPr>
          <w:rFonts w:hint="eastAsia"/>
        </w:rPr>
        <w:t>洗壶装</w:t>
      </w:r>
      <w:proofErr w:type="gramEnd"/>
      <w:r w:rsidRPr="00F152B9">
        <w:rPr>
          <w:rFonts w:hint="eastAsia"/>
        </w:rPr>
        <w:t>去离水淋洗羊毛脂，直至下层水层无明显浑浊现象。(一般水洗3次，测pH为6</w:t>
      </w:r>
      <w:r>
        <w:rPr>
          <w:rFonts w:hAnsi="宋体" w:hint="eastAsia"/>
        </w:rPr>
        <w:t>～</w:t>
      </w:r>
      <w:r w:rsidRPr="00F152B9">
        <w:rPr>
          <w:rFonts w:hint="eastAsia"/>
        </w:rPr>
        <w:t>7)</w:t>
      </w:r>
      <w:r>
        <w:rPr>
          <w:rFonts w:hint="eastAsia"/>
        </w:rPr>
        <w:t>；</w:t>
      </w:r>
    </w:p>
    <w:p w:rsidR="00F152B9" w:rsidRDefault="00F152B9" w:rsidP="008D442A">
      <w:pPr>
        <w:pStyle w:val="af5"/>
        <w:numPr>
          <w:ilvl w:val="0"/>
          <w:numId w:val="35"/>
        </w:numPr>
        <w:spacing w:line="288" w:lineRule="auto"/>
      </w:pPr>
      <w:r w:rsidRPr="00F152B9">
        <w:rPr>
          <w:rFonts w:hint="eastAsia"/>
        </w:rPr>
        <w:t>水洗完成后，将恒温槽温度设置</w:t>
      </w:r>
      <w:r>
        <w:rPr>
          <w:rFonts w:hint="eastAsia"/>
        </w:rPr>
        <w:t>为</w:t>
      </w:r>
      <w:r w:rsidRPr="00F152B9">
        <w:rPr>
          <w:rFonts w:hint="eastAsia"/>
        </w:rPr>
        <w:t>88</w:t>
      </w:r>
      <w:r>
        <w:rPr>
          <w:rFonts w:hint="eastAsia"/>
        </w:rPr>
        <w:t xml:space="preserve"> </w:t>
      </w:r>
      <w:r w:rsidRPr="00F152B9">
        <w:rPr>
          <w:rFonts w:hint="eastAsia"/>
        </w:rPr>
        <w:t>℃，配置30</w:t>
      </w:r>
      <w:r>
        <w:rPr>
          <w:rFonts w:hAnsi="宋体" w:hint="eastAsia"/>
        </w:rPr>
        <w:t>％</w:t>
      </w:r>
      <w:r w:rsidRPr="00F152B9">
        <w:rPr>
          <w:rFonts w:hint="eastAsia"/>
        </w:rPr>
        <w:t>异丙醇水溶液(42</w:t>
      </w:r>
      <w:r>
        <w:rPr>
          <w:rFonts w:hint="eastAsia"/>
        </w:rPr>
        <w:t xml:space="preserve"> </w:t>
      </w:r>
      <w:r w:rsidRPr="00F152B9">
        <w:rPr>
          <w:rFonts w:hint="eastAsia"/>
        </w:rPr>
        <w:t>m1异丙醇，98</w:t>
      </w:r>
      <w:r>
        <w:rPr>
          <w:rFonts w:hint="eastAsia"/>
        </w:rPr>
        <w:t xml:space="preserve"> </w:t>
      </w:r>
      <w:r w:rsidRPr="00F152B9">
        <w:rPr>
          <w:rFonts w:hint="eastAsia"/>
        </w:rPr>
        <w:t>ml水)，加入反应釜，开搅拌，转速调至50</w:t>
      </w:r>
      <w:r>
        <w:rPr>
          <w:rFonts w:hAnsi="宋体" w:hint="eastAsia"/>
        </w:rPr>
        <w:t>～</w:t>
      </w:r>
      <w:r w:rsidRPr="00F152B9">
        <w:rPr>
          <w:rFonts w:hint="eastAsia"/>
        </w:rPr>
        <w:t>60转，</w:t>
      </w:r>
      <w:proofErr w:type="gramStart"/>
      <w:r w:rsidRPr="00F152B9">
        <w:rPr>
          <w:rFonts w:hint="eastAsia"/>
        </w:rPr>
        <w:t>醇洗</w:t>
      </w:r>
      <w:proofErr w:type="gramEnd"/>
      <w:r w:rsidRPr="00F152B9">
        <w:rPr>
          <w:rFonts w:hint="eastAsia"/>
        </w:rPr>
        <w:t>20</w:t>
      </w:r>
      <w:r>
        <w:rPr>
          <w:rFonts w:hint="eastAsia"/>
        </w:rPr>
        <w:t xml:space="preserve"> </w:t>
      </w:r>
      <w:r w:rsidRPr="00F152B9">
        <w:rPr>
          <w:rFonts w:hint="eastAsia"/>
        </w:rPr>
        <w:t>min后，关闭搅拌，静置 20</w:t>
      </w:r>
      <w:r>
        <w:rPr>
          <w:rFonts w:hint="eastAsia"/>
        </w:rPr>
        <w:t xml:space="preserve"> </w:t>
      </w:r>
      <w:r w:rsidRPr="00F152B9">
        <w:rPr>
          <w:rFonts w:hint="eastAsia"/>
        </w:rPr>
        <w:t>min</w:t>
      </w:r>
      <w:r>
        <w:rPr>
          <w:rFonts w:hint="eastAsia"/>
        </w:rPr>
        <w:t xml:space="preserve"> </w:t>
      </w:r>
      <w:r w:rsidRPr="00F152B9">
        <w:rPr>
          <w:rFonts w:hint="eastAsia"/>
        </w:rPr>
        <w:t>分出下层，用</w:t>
      </w:r>
      <w:proofErr w:type="gramStart"/>
      <w:r w:rsidRPr="00F152B9">
        <w:rPr>
          <w:rFonts w:hint="eastAsia"/>
        </w:rPr>
        <w:t>洗壶装</w:t>
      </w:r>
      <w:proofErr w:type="gramEnd"/>
      <w:r w:rsidRPr="00F152B9">
        <w:rPr>
          <w:rFonts w:hint="eastAsia"/>
        </w:rPr>
        <w:t>去离子水淋洗羊毛脂一次分出下层</w:t>
      </w:r>
      <w:r>
        <w:rPr>
          <w:rFonts w:hint="eastAsia"/>
        </w:rPr>
        <w:t>；</w:t>
      </w:r>
    </w:p>
    <w:p w:rsidR="00F152B9" w:rsidRDefault="0063600A" w:rsidP="008D442A">
      <w:pPr>
        <w:pStyle w:val="af5"/>
        <w:numPr>
          <w:ilvl w:val="0"/>
          <w:numId w:val="35"/>
        </w:numPr>
        <w:spacing w:line="288" w:lineRule="auto"/>
      </w:pPr>
      <w:r w:rsidRPr="0063600A">
        <w:rPr>
          <w:rFonts w:hint="eastAsia"/>
        </w:rPr>
        <w:t>再用机械真空泵拉干60</w:t>
      </w:r>
      <w:r>
        <w:rPr>
          <w:rFonts w:hint="eastAsia"/>
        </w:rPr>
        <w:t xml:space="preserve"> </w:t>
      </w:r>
      <w:r w:rsidRPr="0063600A">
        <w:rPr>
          <w:rFonts w:hint="eastAsia"/>
        </w:rPr>
        <w:t>min左右，待羊毛脂通透后，从底部放出羊毛脂</w:t>
      </w:r>
      <w:r>
        <w:rPr>
          <w:rFonts w:hint="eastAsia"/>
        </w:rPr>
        <w:t>；</w:t>
      </w:r>
    </w:p>
    <w:p w:rsidR="0063600A" w:rsidRDefault="008D442A" w:rsidP="008D442A">
      <w:pPr>
        <w:pStyle w:val="af5"/>
        <w:numPr>
          <w:ilvl w:val="0"/>
          <w:numId w:val="35"/>
        </w:numPr>
        <w:spacing w:line="288" w:lineRule="auto"/>
      </w:pPr>
      <w:r>
        <w:rPr>
          <w:rFonts w:hint="eastAsia"/>
        </w:rPr>
        <w:t>用天平称重，记为</w:t>
      </w:r>
      <m:oMath>
        <m:r>
          <m:rPr>
            <m:sty m:val="p"/>
          </m:rP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2</m:t>
            </m:r>
          </m:sub>
        </m:sSub>
      </m:oMath>
      <w:r>
        <w:rPr>
          <w:rFonts w:hint="eastAsia"/>
        </w:rPr>
        <w:t>；</w:t>
      </w:r>
    </w:p>
    <w:p w:rsidR="008D442A" w:rsidRDefault="008D442A" w:rsidP="008D442A">
      <w:pPr>
        <w:pStyle w:val="af5"/>
        <w:numPr>
          <w:ilvl w:val="0"/>
          <w:numId w:val="35"/>
        </w:numPr>
        <w:spacing w:line="288" w:lineRule="auto"/>
      </w:pPr>
      <w:r>
        <w:rPr>
          <w:rFonts w:hint="eastAsia"/>
        </w:rPr>
        <w:t>按公式（</w:t>
      </w:r>
      <w:r w:rsidR="00493AC1">
        <w:rPr>
          <w:rFonts w:hint="eastAsia"/>
        </w:rPr>
        <w:t>2</w:t>
      </w:r>
      <w:r>
        <w:rPr>
          <w:rFonts w:hint="eastAsia"/>
        </w:rPr>
        <w:t>）计算收率</w:t>
      </w:r>
      <w:r w:rsidRPr="008D442A">
        <w:rPr>
          <w:rFonts w:hint="eastAsia"/>
        </w:rPr>
        <w:t>γ</w:t>
      </w:r>
      <w:r>
        <w:rPr>
          <w:rFonts w:hint="eastAsia"/>
        </w:rPr>
        <w:t>：</w:t>
      </w:r>
    </w:p>
    <w:p w:rsidR="008D442A" w:rsidRDefault="008D442A" w:rsidP="008D442A">
      <w:pPr>
        <w:pStyle w:val="affffff6"/>
        <w:spacing w:line="288" w:lineRule="auto"/>
      </w:pPr>
      <w:r>
        <w:tab/>
      </w:r>
      <m:oMath>
        <m:r>
          <m:rPr>
            <m:sty m:val="p"/>
          </m:rPr>
          <w:rPr>
            <w:rFonts w:ascii="Cambria Math" w:hAnsi="Cambria Math"/>
          </w:rPr>
          <m:t>γ=</m:t>
        </m:r>
        <m:f>
          <m:fPr>
            <m:ctrlPr>
              <w:rPr>
                <w:rFonts w:ascii="Cambria Math" w:hAnsi="Cambria Math"/>
              </w:rPr>
            </m:ctrlPr>
          </m:fPr>
          <m:num>
            <m:sSub>
              <m:sSubPr>
                <m:ctrlPr>
                  <w:rPr>
                    <w:rFonts w:ascii="Cambria Math" w:hAnsi="Cambria Math"/>
                    <w:i/>
                  </w:rPr>
                </m:ctrlPr>
              </m:sSubPr>
              <m:e>
                <m:r>
                  <w:rPr>
                    <w:rFonts w:ascii="Cambria Math" w:hAnsi="Cambria Math"/>
                  </w:rPr>
                  <m:t>m</m:t>
                </m:r>
              </m:e>
              <m:sub>
                <m:r>
                  <w:rPr>
                    <w:rFonts w:ascii="Cambria Math" w:hAnsi="Cambria Math"/>
                  </w:rPr>
                  <m:t>2</m:t>
                </m:r>
              </m:sub>
            </m:sSub>
          </m:num>
          <m:den>
            <m:sSub>
              <m:sSubPr>
                <m:ctrlPr>
                  <w:rPr>
                    <w:rFonts w:ascii="Cambria Math" w:hAnsi="Cambria Math"/>
                    <w:i/>
                  </w:rPr>
                </m:ctrlPr>
              </m:sSubPr>
              <m:e>
                <m:r>
                  <w:rPr>
                    <w:rFonts w:ascii="Cambria Math" w:hAnsi="Cambria Math"/>
                  </w:rPr>
                  <m:t>m</m:t>
                </m:r>
              </m:e>
              <m:sub>
                <m:r>
                  <w:rPr>
                    <w:rFonts w:ascii="Cambria Math" w:hAnsi="Cambria Math"/>
                  </w:rPr>
                  <m:t>1</m:t>
                </m:r>
              </m:sub>
            </m:sSub>
          </m:den>
        </m:f>
      </m:oMath>
      <w:r w:rsidRPr="008D442A">
        <w:rPr>
          <w:rFonts w:ascii="微软雅黑" w:eastAsia="微软雅黑" w:hAnsi="微软雅黑"/>
        </w:rPr>
        <w:tab/>
      </w:r>
      <w:r>
        <w:t>(</w:t>
      </w:r>
      <w:r>
        <w:fldChar w:fldCharType="begin"/>
      </w:r>
      <w:r>
        <w:instrText xml:space="preserve"> AUTONUM </w:instrText>
      </w:r>
      <w:r>
        <w:fldChar w:fldCharType="end"/>
      </w:r>
      <w:r>
        <w:t>)</w:t>
      </w:r>
    </w:p>
    <w:p w:rsidR="008D442A" w:rsidRDefault="008D442A" w:rsidP="008D442A">
      <w:pPr>
        <w:pStyle w:val="affff5"/>
        <w:spacing w:line="288" w:lineRule="auto"/>
        <w:ind w:firstLine="420"/>
      </w:pPr>
      <w:r>
        <w:rPr>
          <w:rFonts w:hint="eastAsia"/>
        </w:rPr>
        <w:t>式中：</w:t>
      </w:r>
    </w:p>
    <w:p w:rsidR="008D442A" w:rsidRDefault="008D442A" w:rsidP="008D442A">
      <w:pPr>
        <w:pStyle w:val="affff6"/>
        <w:spacing w:line="288" w:lineRule="auto"/>
        <w:ind w:firstLine="420"/>
      </w:pPr>
      <m:oMath>
        <m:r>
          <m:rPr>
            <m:sty m:val="p"/>
          </m:rPr>
          <w:rPr>
            <w:rFonts w:ascii="Cambria Math" w:hAnsi="Cambria Math"/>
          </w:rPr>
          <m:t>γ</m:t>
        </m:r>
      </m:oMath>
      <w:r>
        <w:rPr>
          <w:rFonts w:hAnsi="宋体" w:hint="eastAsia"/>
        </w:rPr>
        <w:t>—</w:t>
      </w:r>
      <w:r>
        <w:rPr>
          <w:rFonts w:hint="eastAsia"/>
        </w:rPr>
        <w:t xml:space="preserve"> 收率，单位为</w:t>
      </w:r>
      <w:r>
        <w:rPr>
          <w:rFonts w:hAnsi="宋体" w:hint="eastAsia"/>
        </w:rPr>
        <w:t>％</w:t>
      </w:r>
      <w:r>
        <w:rPr>
          <w:rFonts w:hint="eastAsia"/>
        </w:rPr>
        <w:t>；</w:t>
      </w:r>
    </w:p>
    <w:p w:rsidR="008D442A" w:rsidRDefault="007E1F2C" w:rsidP="008D442A">
      <w:pPr>
        <w:pStyle w:val="affff6"/>
        <w:spacing w:line="288" w:lineRule="auto"/>
        <w:ind w:firstLine="420"/>
        <w:rPr>
          <w:rFonts w:hAnsi="宋体"/>
        </w:rPr>
      </w:pP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008D442A">
        <w:rPr>
          <w:rFonts w:hAnsi="宋体" w:hint="eastAsia"/>
        </w:rPr>
        <w:t>—小试前样品重量单位为 g；</w:t>
      </w:r>
    </w:p>
    <w:p w:rsidR="008D442A" w:rsidRPr="008D442A" w:rsidRDefault="007E1F2C" w:rsidP="008D442A">
      <w:pPr>
        <w:pStyle w:val="affff6"/>
        <w:spacing w:line="288" w:lineRule="auto"/>
        <w:ind w:firstLine="420"/>
      </w:pP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008D442A">
        <w:rPr>
          <w:rFonts w:hAnsi="宋体" w:hint="eastAsia"/>
        </w:rPr>
        <w:t>—</w:t>
      </w:r>
      <w:r w:rsidR="008D442A" w:rsidRPr="008D442A">
        <w:rPr>
          <w:rFonts w:hAnsi="宋体" w:hint="eastAsia"/>
        </w:rPr>
        <w:t>小试</w:t>
      </w:r>
      <w:r w:rsidR="008D442A">
        <w:rPr>
          <w:rFonts w:hAnsi="宋体" w:hint="eastAsia"/>
        </w:rPr>
        <w:t>后</w:t>
      </w:r>
      <w:r w:rsidR="008D442A" w:rsidRPr="008D442A">
        <w:rPr>
          <w:rFonts w:hAnsi="宋体" w:hint="eastAsia"/>
        </w:rPr>
        <w:t>样品重量单位为 g</w:t>
      </w:r>
      <w:r w:rsidR="008D442A">
        <w:rPr>
          <w:rFonts w:hAnsi="宋体" w:hint="eastAsia"/>
        </w:rPr>
        <w:t>。</w:t>
      </w:r>
    </w:p>
    <w:p w:rsidR="004B33C9" w:rsidRDefault="004B33C9" w:rsidP="00387F02">
      <w:pPr>
        <w:pStyle w:val="affd"/>
        <w:spacing w:before="120" w:after="120" w:line="288" w:lineRule="auto"/>
      </w:pPr>
      <w:r>
        <w:t>净含量</w:t>
      </w:r>
    </w:p>
    <w:p w:rsidR="004B33C9" w:rsidRPr="004B33C9" w:rsidRDefault="001A452D" w:rsidP="00387F02">
      <w:pPr>
        <w:pStyle w:val="affff6"/>
        <w:spacing w:line="288" w:lineRule="auto"/>
        <w:ind w:firstLine="420"/>
      </w:pPr>
      <w:r>
        <w:t>按</w:t>
      </w:r>
      <w:r>
        <w:rPr>
          <w:rFonts w:hint="eastAsia"/>
        </w:rPr>
        <w:t xml:space="preserve"> </w:t>
      </w:r>
      <w:r w:rsidRPr="001A452D">
        <w:t>JJF 1070</w:t>
      </w:r>
      <w:r>
        <w:rPr>
          <w:rFonts w:hint="eastAsia"/>
        </w:rPr>
        <w:t xml:space="preserve"> 的规定进行。</w:t>
      </w:r>
    </w:p>
    <w:p w:rsidR="003D6ED3" w:rsidRDefault="003D6ED3" w:rsidP="00387F02">
      <w:pPr>
        <w:pStyle w:val="affc"/>
        <w:spacing w:before="240" w:after="240" w:line="288" w:lineRule="auto"/>
      </w:pPr>
      <w:bookmarkStart w:id="61" w:name="_Toc194395638"/>
      <w:bookmarkStart w:id="62" w:name="_Toc200440689"/>
      <w:r>
        <w:t>检验规则</w:t>
      </w:r>
      <w:bookmarkEnd w:id="61"/>
      <w:bookmarkEnd w:id="62"/>
    </w:p>
    <w:p w:rsidR="003D6ED3" w:rsidRDefault="00617460" w:rsidP="00387F02">
      <w:pPr>
        <w:pStyle w:val="affd"/>
        <w:spacing w:before="120" w:after="120" w:line="288" w:lineRule="auto"/>
      </w:pPr>
      <w:r>
        <w:t>组批</w:t>
      </w:r>
    </w:p>
    <w:p w:rsidR="00617460" w:rsidRDefault="00617460" w:rsidP="00387F02">
      <w:pPr>
        <w:pStyle w:val="affff6"/>
        <w:spacing w:line="288" w:lineRule="auto"/>
        <w:ind w:firstLine="420"/>
      </w:pPr>
      <w:r w:rsidRPr="00617460">
        <w:rPr>
          <w:rFonts w:hint="eastAsia"/>
        </w:rPr>
        <w:t>以同一配方、同一批次的产品作为同一组批。</w:t>
      </w:r>
    </w:p>
    <w:p w:rsidR="00617460" w:rsidRDefault="00617460" w:rsidP="00387F02">
      <w:pPr>
        <w:pStyle w:val="affd"/>
        <w:spacing w:before="120" w:after="120" w:line="288" w:lineRule="auto"/>
      </w:pPr>
      <w:r>
        <w:t>抽样</w:t>
      </w:r>
    </w:p>
    <w:p w:rsidR="00617460" w:rsidRDefault="00617460" w:rsidP="00387F02">
      <w:pPr>
        <w:pStyle w:val="affff6"/>
        <w:spacing w:line="288" w:lineRule="auto"/>
        <w:ind w:firstLine="420"/>
      </w:pPr>
      <w:r w:rsidRPr="00617460">
        <w:rPr>
          <w:rFonts w:hint="eastAsia"/>
        </w:rPr>
        <w:t>每组批产品按检验需求随机抽取样品,但不少于</w:t>
      </w:r>
      <w:r>
        <w:rPr>
          <w:rFonts w:hint="eastAsia"/>
        </w:rPr>
        <w:t xml:space="preserve"> 500 g。</w:t>
      </w:r>
    </w:p>
    <w:p w:rsidR="00617460" w:rsidRDefault="00617460" w:rsidP="00387F02">
      <w:pPr>
        <w:pStyle w:val="affd"/>
        <w:spacing w:before="120" w:after="120" w:line="288" w:lineRule="auto"/>
      </w:pPr>
      <w:r>
        <w:t>出厂检验</w:t>
      </w:r>
    </w:p>
    <w:p w:rsidR="00617460" w:rsidRDefault="00617460" w:rsidP="00387F02">
      <w:pPr>
        <w:pStyle w:val="affffffffa"/>
        <w:spacing w:line="288" w:lineRule="auto"/>
      </w:pPr>
      <w:r w:rsidRPr="00617460">
        <w:rPr>
          <w:rFonts w:hint="eastAsia"/>
        </w:rPr>
        <w:t>每批产品出厂前应进行检验，检验合格方可出厂</w:t>
      </w:r>
      <w:r>
        <w:rPr>
          <w:rFonts w:hint="eastAsia"/>
        </w:rPr>
        <w:t>。</w:t>
      </w:r>
    </w:p>
    <w:p w:rsidR="00617460" w:rsidRDefault="00617460" w:rsidP="00387F02">
      <w:pPr>
        <w:pStyle w:val="affe"/>
        <w:spacing w:before="120" w:after="120" w:line="288" w:lineRule="auto"/>
        <w:rPr>
          <w:rFonts w:ascii="宋体" w:eastAsia="宋体"/>
        </w:rPr>
      </w:pPr>
      <w:r w:rsidRPr="00617460">
        <w:rPr>
          <w:rFonts w:ascii="宋体" w:eastAsia="宋体" w:hint="eastAsia"/>
        </w:rPr>
        <w:t>出厂检验项目为</w:t>
      </w:r>
      <w:r>
        <w:rPr>
          <w:rFonts w:ascii="宋体" w:eastAsia="宋体" w:hint="eastAsia"/>
        </w:rPr>
        <w:t>外观</w:t>
      </w:r>
      <w:r w:rsidRPr="00617460">
        <w:rPr>
          <w:rFonts w:ascii="宋体" w:eastAsia="宋体" w:hint="eastAsia"/>
        </w:rPr>
        <w:t>要求、水分</w:t>
      </w:r>
      <w:r>
        <w:rPr>
          <w:rFonts w:ascii="宋体" w:eastAsia="宋体" w:hint="eastAsia"/>
        </w:rPr>
        <w:t>、酸价。</w:t>
      </w:r>
    </w:p>
    <w:p w:rsidR="00617460" w:rsidRDefault="00617460" w:rsidP="00387F02">
      <w:pPr>
        <w:pStyle w:val="affd"/>
        <w:spacing w:before="120" w:after="120" w:line="288" w:lineRule="auto"/>
      </w:pPr>
      <w:r>
        <w:t>型式检验</w:t>
      </w:r>
    </w:p>
    <w:p w:rsidR="00617460" w:rsidRPr="00617460" w:rsidRDefault="00617460" w:rsidP="00387F02">
      <w:pPr>
        <w:pStyle w:val="affffffffa"/>
        <w:spacing w:line="288" w:lineRule="auto"/>
        <w:rPr>
          <w:rFonts w:hAnsi="宋体"/>
        </w:rPr>
      </w:pPr>
      <w:r w:rsidRPr="00617460">
        <w:rPr>
          <w:rFonts w:hAnsi="宋体"/>
        </w:rPr>
        <w:t>正常生产时，每年应进行一次型式检验；有下列情况之一时，也应进行型式检验：</w:t>
      </w:r>
    </w:p>
    <w:p w:rsidR="00617460" w:rsidRPr="00617460" w:rsidRDefault="00617460" w:rsidP="00387F02">
      <w:pPr>
        <w:pStyle w:val="af5"/>
        <w:numPr>
          <w:ilvl w:val="0"/>
          <w:numId w:val="32"/>
        </w:numPr>
        <w:spacing w:line="288" w:lineRule="auto"/>
        <w:rPr>
          <w:rFonts w:hAnsi="宋体"/>
        </w:rPr>
      </w:pPr>
      <w:r w:rsidRPr="00617460">
        <w:rPr>
          <w:rFonts w:hAnsi="宋体"/>
        </w:rPr>
        <w:t>产品定型投产时；</w:t>
      </w:r>
    </w:p>
    <w:p w:rsidR="00617460" w:rsidRPr="00617460" w:rsidRDefault="00617460" w:rsidP="00387F02">
      <w:pPr>
        <w:pStyle w:val="af5"/>
        <w:numPr>
          <w:ilvl w:val="0"/>
          <w:numId w:val="32"/>
        </w:numPr>
        <w:spacing w:line="288" w:lineRule="auto"/>
        <w:rPr>
          <w:rFonts w:hAnsi="宋体"/>
        </w:rPr>
      </w:pPr>
      <w:r w:rsidRPr="00617460">
        <w:rPr>
          <w:rFonts w:hAnsi="宋体"/>
        </w:rPr>
        <w:t>原料、工艺、设备有较大改变可能影响到产品的质量时；</w:t>
      </w:r>
    </w:p>
    <w:p w:rsidR="00617460" w:rsidRPr="00617460" w:rsidRDefault="00617460" w:rsidP="00387F02">
      <w:pPr>
        <w:pStyle w:val="af5"/>
        <w:numPr>
          <w:ilvl w:val="0"/>
          <w:numId w:val="32"/>
        </w:numPr>
        <w:spacing w:line="288" w:lineRule="auto"/>
        <w:rPr>
          <w:rFonts w:hAnsi="宋体"/>
        </w:rPr>
      </w:pPr>
      <w:r w:rsidRPr="00617460">
        <w:rPr>
          <w:rFonts w:hAnsi="宋体"/>
        </w:rPr>
        <w:t>出厂检验的结果与上次型式检验有较大差异时；</w:t>
      </w:r>
    </w:p>
    <w:p w:rsidR="00617460" w:rsidRPr="00617460" w:rsidRDefault="00617460" w:rsidP="00387F02">
      <w:pPr>
        <w:pStyle w:val="af5"/>
        <w:numPr>
          <w:ilvl w:val="0"/>
          <w:numId w:val="32"/>
        </w:numPr>
        <w:spacing w:line="288" w:lineRule="auto"/>
        <w:rPr>
          <w:rFonts w:hAnsi="宋体"/>
        </w:rPr>
      </w:pPr>
      <w:r w:rsidRPr="00617460">
        <w:rPr>
          <w:rFonts w:hAnsi="宋体"/>
        </w:rPr>
        <w:t xml:space="preserve">产品停产 6 </w:t>
      </w:r>
      <w:proofErr w:type="gramStart"/>
      <w:r w:rsidRPr="00617460">
        <w:rPr>
          <w:rFonts w:hAnsi="宋体"/>
        </w:rPr>
        <w:t>个月以上</w:t>
      </w:r>
      <w:proofErr w:type="gramEnd"/>
      <w:r w:rsidRPr="00617460">
        <w:rPr>
          <w:rFonts w:hAnsi="宋体"/>
        </w:rPr>
        <w:t>重新恢复生产时。</w:t>
      </w:r>
    </w:p>
    <w:p w:rsidR="00617460" w:rsidRPr="00617460" w:rsidRDefault="00617460" w:rsidP="00387F02">
      <w:pPr>
        <w:pStyle w:val="affffffffa"/>
        <w:spacing w:line="288" w:lineRule="auto"/>
        <w:rPr>
          <w:rFonts w:hAnsi="宋体"/>
        </w:rPr>
      </w:pPr>
      <w:r w:rsidRPr="00617460">
        <w:rPr>
          <w:rFonts w:hAnsi="宋体"/>
        </w:rPr>
        <w:t xml:space="preserve">型式检验项目包括本文件第 </w:t>
      </w:r>
      <w:r w:rsidR="00206E34">
        <w:rPr>
          <w:rFonts w:hAnsi="宋体" w:hint="eastAsia"/>
        </w:rPr>
        <w:t>5</w:t>
      </w:r>
      <w:r w:rsidRPr="00617460">
        <w:rPr>
          <w:rFonts w:hAnsi="宋体"/>
        </w:rPr>
        <w:t xml:space="preserve"> 章规定的所有项目。</w:t>
      </w:r>
    </w:p>
    <w:p w:rsidR="00617460" w:rsidRDefault="00617460" w:rsidP="00387F02">
      <w:pPr>
        <w:pStyle w:val="affd"/>
        <w:spacing w:before="120" w:after="120" w:line="288" w:lineRule="auto"/>
      </w:pPr>
      <w:r>
        <w:t>判定规则</w:t>
      </w:r>
    </w:p>
    <w:p w:rsidR="00617460" w:rsidRPr="00617460" w:rsidRDefault="00617460" w:rsidP="00387F02">
      <w:pPr>
        <w:pStyle w:val="affff6"/>
        <w:spacing w:line="288" w:lineRule="auto"/>
        <w:ind w:firstLine="420"/>
      </w:pPr>
      <w:r w:rsidRPr="00617460">
        <w:rPr>
          <w:rFonts w:hint="eastAsia"/>
        </w:rPr>
        <w:lastRenderedPageBreak/>
        <w:t>检验项目结果全部符合本文件要求，判为合格品。若有一项或一项以上指标不符合本文件要求时，可以在同批产品中加倍抽样对不符合项进行复验。复验结果合格，则判为合格品</w:t>
      </w:r>
      <w:r>
        <w:rPr>
          <w:rFonts w:hint="eastAsia"/>
        </w:rPr>
        <w:t>；</w:t>
      </w:r>
      <w:r w:rsidRPr="00617460">
        <w:rPr>
          <w:rFonts w:hint="eastAsia"/>
        </w:rPr>
        <w:t>如复验结果中仍有一项或一项以上指标不符合本文件要求，则判该批次为不合格品。</w:t>
      </w:r>
    </w:p>
    <w:p w:rsidR="003D6ED3" w:rsidRDefault="003D6ED3" w:rsidP="00387F02">
      <w:pPr>
        <w:pStyle w:val="affc"/>
        <w:spacing w:before="240" w:after="240" w:line="288" w:lineRule="auto"/>
      </w:pPr>
      <w:bookmarkStart w:id="63" w:name="_Toc194395639"/>
      <w:bookmarkStart w:id="64" w:name="_Toc200440690"/>
      <w:r>
        <w:t>标志、包装、运输和贮存</w:t>
      </w:r>
      <w:bookmarkEnd w:id="63"/>
      <w:bookmarkEnd w:id="64"/>
    </w:p>
    <w:p w:rsidR="00617460" w:rsidRDefault="00617460" w:rsidP="00387F02">
      <w:pPr>
        <w:pStyle w:val="affd"/>
        <w:spacing w:before="120" w:after="120" w:line="288" w:lineRule="auto"/>
      </w:pPr>
      <w:r>
        <w:t>标志</w:t>
      </w:r>
    </w:p>
    <w:p w:rsidR="00617460" w:rsidRPr="00617460" w:rsidRDefault="00617460" w:rsidP="00387F02">
      <w:pPr>
        <w:pStyle w:val="affff6"/>
        <w:spacing w:line="288" w:lineRule="auto"/>
        <w:ind w:firstLine="420"/>
      </w:pPr>
      <w:r w:rsidRPr="00617460">
        <w:rPr>
          <w:rFonts w:hint="eastAsia"/>
        </w:rPr>
        <w:t>储运图示标志应符合</w:t>
      </w:r>
      <w:r>
        <w:rPr>
          <w:rFonts w:hint="eastAsia"/>
        </w:rPr>
        <w:t xml:space="preserve"> </w:t>
      </w:r>
      <w:r w:rsidRPr="00617460">
        <w:rPr>
          <w:rFonts w:hint="eastAsia"/>
        </w:rPr>
        <w:t>GB/T</w:t>
      </w:r>
      <w:r>
        <w:rPr>
          <w:rFonts w:hint="eastAsia"/>
        </w:rPr>
        <w:t xml:space="preserve"> </w:t>
      </w:r>
      <w:r w:rsidRPr="00617460">
        <w:rPr>
          <w:rFonts w:hint="eastAsia"/>
        </w:rPr>
        <w:t>191</w:t>
      </w:r>
      <w:r>
        <w:rPr>
          <w:rFonts w:hint="eastAsia"/>
        </w:rPr>
        <w:t xml:space="preserve"> </w:t>
      </w:r>
      <w:r w:rsidRPr="00617460">
        <w:rPr>
          <w:rFonts w:hint="eastAsia"/>
        </w:rPr>
        <w:t>的规定。</w:t>
      </w:r>
    </w:p>
    <w:p w:rsidR="003B7122" w:rsidRDefault="00617460" w:rsidP="00387F02">
      <w:pPr>
        <w:pStyle w:val="affd"/>
        <w:spacing w:before="120" w:after="120" w:line="288" w:lineRule="auto"/>
      </w:pPr>
      <w:r>
        <w:t>包装</w:t>
      </w:r>
    </w:p>
    <w:p w:rsidR="00617460" w:rsidRPr="00617460" w:rsidRDefault="00791947" w:rsidP="00387F02">
      <w:pPr>
        <w:pStyle w:val="affffffffa"/>
        <w:spacing w:line="288" w:lineRule="auto"/>
      </w:pPr>
      <w:r w:rsidRPr="00791947">
        <w:rPr>
          <w:rFonts w:hint="eastAsia"/>
        </w:rPr>
        <w:t>包装应完整、无破损、无污染。</w:t>
      </w:r>
    </w:p>
    <w:p w:rsidR="003B7122" w:rsidRDefault="00791947" w:rsidP="00387F02">
      <w:pPr>
        <w:pStyle w:val="affffffffa"/>
        <w:spacing w:line="288" w:lineRule="auto"/>
      </w:pPr>
      <w:r w:rsidRPr="00791947">
        <w:rPr>
          <w:rFonts w:hint="eastAsia"/>
        </w:rPr>
        <w:t>包装材料应符合相关国家标准或行业标准的规定</w:t>
      </w:r>
      <w:r>
        <w:rPr>
          <w:rFonts w:hint="eastAsia"/>
        </w:rPr>
        <w:t>。</w:t>
      </w:r>
    </w:p>
    <w:p w:rsidR="00791947" w:rsidRDefault="00791947" w:rsidP="00387F02">
      <w:pPr>
        <w:pStyle w:val="affd"/>
        <w:spacing w:before="120" w:after="120" w:line="288" w:lineRule="auto"/>
      </w:pPr>
      <w:r>
        <w:t>运输</w:t>
      </w:r>
    </w:p>
    <w:p w:rsidR="00791947" w:rsidRDefault="00791947" w:rsidP="00387F02">
      <w:pPr>
        <w:pStyle w:val="affff6"/>
        <w:spacing w:line="288" w:lineRule="auto"/>
        <w:ind w:firstLine="420"/>
      </w:pPr>
      <w:r w:rsidRPr="00791947">
        <w:rPr>
          <w:rFonts w:hint="eastAsia"/>
        </w:rPr>
        <w:t>产品运输工具应当清洁卫生。产品运输过程中应防雨、防潮、防晒、防污染。</w:t>
      </w:r>
      <w:r>
        <w:rPr>
          <w:rFonts w:hint="eastAsia"/>
        </w:rPr>
        <w:t>搬运装卸应小心轻放，避免破损污染。严禁与有毒、有害物质混装运输。</w:t>
      </w:r>
    </w:p>
    <w:p w:rsidR="00791947" w:rsidRDefault="00791947" w:rsidP="00387F02">
      <w:pPr>
        <w:pStyle w:val="affd"/>
        <w:spacing w:before="120" w:after="120" w:line="288" w:lineRule="auto"/>
      </w:pPr>
      <w:r>
        <w:t>贮存</w:t>
      </w:r>
    </w:p>
    <w:p w:rsidR="008D0D8F" w:rsidRPr="008D0D8F" w:rsidRDefault="00561DC6" w:rsidP="00387F02">
      <w:pPr>
        <w:pStyle w:val="affff6"/>
        <w:spacing w:line="288" w:lineRule="auto"/>
        <w:ind w:firstLine="420"/>
      </w:pPr>
      <w:r>
        <w:rPr>
          <w:rFonts w:hint="eastAsia"/>
        </w:rPr>
        <w:t>产品</w:t>
      </w:r>
      <w:r w:rsidR="00791947" w:rsidRPr="00791947">
        <w:rPr>
          <w:rFonts w:hint="eastAsia"/>
        </w:rPr>
        <w:t>应贮存在阴凉、干燥、避光的</w:t>
      </w:r>
      <w:r>
        <w:rPr>
          <w:rFonts w:hint="eastAsia"/>
        </w:rPr>
        <w:t>仓库</w:t>
      </w:r>
      <w:r w:rsidR="00791947" w:rsidRPr="00791947">
        <w:rPr>
          <w:rFonts w:hint="eastAsia"/>
        </w:rPr>
        <w:t>中，不应与有害、有毒物品一同存放</w:t>
      </w:r>
      <w:r>
        <w:rPr>
          <w:rFonts w:hint="eastAsia"/>
        </w:rPr>
        <w:t>。</w:t>
      </w:r>
    </w:p>
    <w:p w:rsidR="007A5D3A" w:rsidRDefault="007A5D3A" w:rsidP="007A5D3A">
      <w:pPr>
        <w:pStyle w:val="affff6"/>
        <w:ind w:firstLine="420"/>
      </w:pPr>
    </w:p>
    <w:p w:rsidR="003E019F" w:rsidRDefault="003B7122" w:rsidP="003B7122">
      <w:pPr>
        <w:pStyle w:val="affff6"/>
        <w:ind w:firstLineChars="0" w:firstLine="0"/>
        <w:jc w:val="center"/>
      </w:pPr>
      <w:bookmarkStart w:id="65" w:name="BookMark8"/>
      <w:bookmarkEnd w:id="25"/>
      <w:r>
        <w:drawing>
          <wp:inline distT="0" distB="0" distL="0" distR="0" wp14:anchorId="6FF3AA0F" wp14:editId="71CFFBF4">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65"/>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2C" w:rsidRDefault="007E1F2C" w:rsidP="00D86DB7">
      <w:r>
        <w:separator/>
      </w:r>
    </w:p>
    <w:p w:rsidR="007E1F2C" w:rsidRDefault="007E1F2C"/>
    <w:p w:rsidR="007E1F2C" w:rsidRDefault="007E1F2C"/>
  </w:endnote>
  <w:endnote w:type="continuationSeparator" w:id="0">
    <w:p w:rsidR="007E1F2C" w:rsidRDefault="007E1F2C" w:rsidP="00D86DB7">
      <w:r>
        <w:continuationSeparator/>
      </w:r>
    </w:p>
    <w:p w:rsidR="007E1F2C" w:rsidRDefault="007E1F2C"/>
    <w:p w:rsidR="007E1F2C" w:rsidRDefault="007E1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165" w:rsidRDefault="000D3165">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C94DF2">
    <w:pPr>
      <w:pStyle w:val="affff3"/>
    </w:pPr>
    <w:r>
      <w:fldChar w:fldCharType="begin"/>
    </w:r>
    <w:r>
      <w:instrText>PAGE   \* MERGEFORMAT</w:instrText>
    </w:r>
    <w:r>
      <w:fldChar w:fldCharType="separate"/>
    </w:r>
    <w:r w:rsidR="000C55BE" w:rsidRPr="000C55BE">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2C" w:rsidRDefault="007E1F2C" w:rsidP="00D86DB7">
      <w:r>
        <w:separator/>
      </w:r>
    </w:p>
  </w:footnote>
  <w:footnote w:type="continuationSeparator" w:id="0">
    <w:p w:rsidR="007E1F2C" w:rsidRDefault="007E1F2C" w:rsidP="00D86DB7">
      <w:r>
        <w:continuationSeparator/>
      </w:r>
    </w:p>
    <w:p w:rsidR="007E1F2C" w:rsidRDefault="007E1F2C"/>
    <w:p w:rsidR="007E1F2C" w:rsidRDefault="007E1F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165" w:rsidRDefault="000D3165">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C55BE">
      <w:rPr>
        <w:noProof/>
      </w:rPr>
      <w:t>T/CASMES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0C55BE">
      <w:t>T/CASMES XXXX</w:t>
    </w:r>
    <w:r w:rsidR="000C55BE">
      <w:t>—</w:t>
    </w:r>
    <w:r w:rsidR="000C55BE">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3EE8"/>
    <w:rsid w:val="00007B3A"/>
    <w:rsid w:val="000107E0"/>
    <w:rsid w:val="00011FDE"/>
    <w:rsid w:val="00012FFD"/>
    <w:rsid w:val="00014162"/>
    <w:rsid w:val="00014340"/>
    <w:rsid w:val="00014D88"/>
    <w:rsid w:val="00015B56"/>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F5E"/>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A60"/>
    <w:rsid w:val="000A7311"/>
    <w:rsid w:val="000B060F"/>
    <w:rsid w:val="000B1592"/>
    <w:rsid w:val="000B1FF2"/>
    <w:rsid w:val="000B3CDA"/>
    <w:rsid w:val="000B6A0B"/>
    <w:rsid w:val="000C0F6C"/>
    <w:rsid w:val="000C11DB"/>
    <w:rsid w:val="000C1492"/>
    <w:rsid w:val="000C2FBD"/>
    <w:rsid w:val="000C4B41"/>
    <w:rsid w:val="000C55BE"/>
    <w:rsid w:val="000C57D6"/>
    <w:rsid w:val="000C6362"/>
    <w:rsid w:val="000C7666"/>
    <w:rsid w:val="000D0A9C"/>
    <w:rsid w:val="000D1795"/>
    <w:rsid w:val="000D316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011A"/>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781"/>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52D"/>
    <w:rsid w:val="001A4CF3"/>
    <w:rsid w:val="001A6696"/>
    <w:rsid w:val="001A7AC8"/>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410"/>
    <w:rsid w:val="00202AA4"/>
    <w:rsid w:val="002031F7"/>
    <w:rsid w:val="002040E6"/>
    <w:rsid w:val="0020527B"/>
    <w:rsid w:val="00205F2C"/>
    <w:rsid w:val="00206A26"/>
    <w:rsid w:val="00206E34"/>
    <w:rsid w:val="00210B15"/>
    <w:rsid w:val="002128F3"/>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5AF"/>
    <w:rsid w:val="00263D25"/>
    <w:rsid w:val="002643C3"/>
    <w:rsid w:val="00264A0C"/>
    <w:rsid w:val="00264F80"/>
    <w:rsid w:val="00266EEB"/>
    <w:rsid w:val="002679A9"/>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96E"/>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F07"/>
    <w:rsid w:val="002C4975"/>
    <w:rsid w:val="002C5278"/>
    <w:rsid w:val="002C7EBB"/>
    <w:rsid w:val="002D06C1"/>
    <w:rsid w:val="002D42B5"/>
    <w:rsid w:val="002D4F1A"/>
    <w:rsid w:val="002D6EC6"/>
    <w:rsid w:val="002D79AC"/>
    <w:rsid w:val="002E039D"/>
    <w:rsid w:val="002E04FF"/>
    <w:rsid w:val="002E25DE"/>
    <w:rsid w:val="002E3B6C"/>
    <w:rsid w:val="002E4D5A"/>
    <w:rsid w:val="002E6326"/>
    <w:rsid w:val="002F30E0"/>
    <w:rsid w:val="002F35E4"/>
    <w:rsid w:val="002F3730"/>
    <w:rsid w:val="002F38E1"/>
    <w:rsid w:val="002F597E"/>
    <w:rsid w:val="002F7AF6"/>
    <w:rsid w:val="00300E63"/>
    <w:rsid w:val="00302F5F"/>
    <w:rsid w:val="0030441D"/>
    <w:rsid w:val="00306063"/>
    <w:rsid w:val="00313B85"/>
    <w:rsid w:val="00313C93"/>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5F2"/>
    <w:rsid w:val="00376713"/>
    <w:rsid w:val="00381815"/>
    <w:rsid w:val="003819AF"/>
    <w:rsid w:val="003820E9"/>
    <w:rsid w:val="00382DE7"/>
    <w:rsid w:val="00384FFC"/>
    <w:rsid w:val="003872FC"/>
    <w:rsid w:val="00387ADC"/>
    <w:rsid w:val="00387F02"/>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D08"/>
    <w:rsid w:val="003B09AD"/>
    <w:rsid w:val="003B1F18"/>
    <w:rsid w:val="003B5BF0"/>
    <w:rsid w:val="003B60BF"/>
    <w:rsid w:val="003B6BE3"/>
    <w:rsid w:val="003B7122"/>
    <w:rsid w:val="003C010C"/>
    <w:rsid w:val="003C0A6C"/>
    <w:rsid w:val="003C14F8"/>
    <w:rsid w:val="003C5A43"/>
    <w:rsid w:val="003D0519"/>
    <w:rsid w:val="003D0FF6"/>
    <w:rsid w:val="003D262C"/>
    <w:rsid w:val="003D6D61"/>
    <w:rsid w:val="003D6ED3"/>
    <w:rsid w:val="003E019F"/>
    <w:rsid w:val="003E091D"/>
    <w:rsid w:val="003E1C53"/>
    <w:rsid w:val="003E2A69"/>
    <w:rsid w:val="003E2D49"/>
    <w:rsid w:val="003E2FD4"/>
    <w:rsid w:val="003E49F6"/>
    <w:rsid w:val="003E5C87"/>
    <w:rsid w:val="003E660F"/>
    <w:rsid w:val="003E78DE"/>
    <w:rsid w:val="003F0841"/>
    <w:rsid w:val="003F23D3"/>
    <w:rsid w:val="003F3F08"/>
    <w:rsid w:val="003F49F1"/>
    <w:rsid w:val="003F6272"/>
    <w:rsid w:val="00400E72"/>
    <w:rsid w:val="00401400"/>
    <w:rsid w:val="00404869"/>
    <w:rsid w:val="00405884"/>
    <w:rsid w:val="00407D39"/>
    <w:rsid w:val="0041477A"/>
    <w:rsid w:val="004166B9"/>
    <w:rsid w:val="004167A3"/>
    <w:rsid w:val="00431EB2"/>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AC1"/>
    <w:rsid w:val="004963B3"/>
    <w:rsid w:val="004A12DF"/>
    <w:rsid w:val="004A1BA8"/>
    <w:rsid w:val="004A4487"/>
    <w:rsid w:val="004A4B57"/>
    <w:rsid w:val="004A63FA"/>
    <w:rsid w:val="004A6A3D"/>
    <w:rsid w:val="004B0272"/>
    <w:rsid w:val="004B2701"/>
    <w:rsid w:val="004B2E1B"/>
    <w:rsid w:val="004B33C9"/>
    <w:rsid w:val="004B3AA8"/>
    <w:rsid w:val="004B3E93"/>
    <w:rsid w:val="004B65BC"/>
    <w:rsid w:val="004C1FBC"/>
    <w:rsid w:val="004C25A2"/>
    <w:rsid w:val="004C3F1D"/>
    <w:rsid w:val="004C458D"/>
    <w:rsid w:val="004C7556"/>
    <w:rsid w:val="004C7E8B"/>
    <w:rsid w:val="004C7E9D"/>
    <w:rsid w:val="004C7F67"/>
    <w:rsid w:val="004D0748"/>
    <w:rsid w:val="004D076D"/>
    <w:rsid w:val="004D0EF1"/>
    <w:rsid w:val="004D2253"/>
    <w:rsid w:val="004D4406"/>
    <w:rsid w:val="004D7C42"/>
    <w:rsid w:val="004E0465"/>
    <w:rsid w:val="004E127B"/>
    <w:rsid w:val="004E1C0A"/>
    <w:rsid w:val="004E30C5"/>
    <w:rsid w:val="004E4AA5"/>
    <w:rsid w:val="004E4AEE"/>
    <w:rsid w:val="004E4FB7"/>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150"/>
    <w:rsid w:val="00533D04"/>
    <w:rsid w:val="00534804"/>
    <w:rsid w:val="00534BDF"/>
    <w:rsid w:val="005354EA"/>
    <w:rsid w:val="0053585F"/>
    <w:rsid w:val="00535EC4"/>
    <w:rsid w:val="00535ED9"/>
    <w:rsid w:val="0053692B"/>
    <w:rsid w:val="00541853"/>
    <w:rsid w:val="00542BC1"/>
    <w:rsid w:val="00543BDA"/>
    <w:rsid w:val="005441CC"/>
    <w:rsid w:val="005479DA"/>
    <w:rsid w:val="00547BCC"/>
    <w:rsid w:val="0055013B"/>
    <w:rsid w:val="00551F6F"/>
    <w:rsid w:val="00555044"/>
    <w:rsid w:val="005575AA"/>
    <w:rsid w:val="00561475"/>
    <w:rsid w:val="00561DC6"/>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B748E"/>
    <w:rsid w:val="005C29B8"/>
    <w:rsid w:val="005C545B"/>
    <w:rsid w:val="005C5F21"/>
    <w:rsid w:val="005C6796"/>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4B31"/>
    <w:rsid w:val="006015CE"/>
    <w:rsid w:val="00604784"/>
    <w:rsid w:val="00605D31"/>
    <w:rsid w:val="00606419"/>
    <w:rsid w:val="00607D29"/>
    <w:rsid w:val="00612952"/>
    <w:rsid w:val="00614CC1"/>
    <w:rsid w:val="00615A9D"/>
    <w:rsid w:val="00617387"/>
    <w:rsid w:val="00617460"/>
    <w:rsid w:val="006205D6"/>
    <w:rsid w:val="006252D8"/>
    <w:rsid w:val="006259BC"/>
    <w:rsid w:val="0062636B"/>
    <w:rsid w:val="00627CC5"/>
    <w:rsid w:val="00632182"/>
    <w:rsid w:val="00632AE0"/>
    <w:rsid w:val="00633C17"/>
    <w:rsid w:val="00634D9E"/>
    <w:rsid w:val="0063600A"/>
    <w:rsid w:val="00636E3E"/>
    <w:rsid w:val="006379F7"/>
    <w:rsid w:val="00637E4D"/>
    <w:rsid w:val="00640620"/>
    <w:rsid w:val="00641A1F"/>
    <w:rsid w:val="00645904"/>
    <w:rsid w:val="00651ACB"/>
    <w:rsid w:val="00651C47"/>
    <w:rsid w:val="00652AB2"/>
    <w:rsid w:val="00653FED"/>
    <w:rsid w:val="00654EC0"/>
    <w:rsid w:val="0065525B"/>
    <w:rsid w:val="00655D4F"/>
    <w:rsid w:val="00656746"/>
    <w:rsid w:val="00656D29"/>
    <w:rsid w:val="00656D38"/>
    <w:rsid w:val="0066323A"/>
    <w:rsid w:val="006640E5"/>
    <w:rsid w:val="006646F1"/>
    <w:rsid w:val="00664929"/>
    <w:rsid w:val="00664F62"/>
    <w:rsid w:val="006655E1"/>
    <w:rsid w:val="00672060"/>
    <w:rsid w:val="00672BFD"/>
    <w:rsid w:val="00674147"/>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800"/>
    <w:rsid w:val="006F6284"/>
    <w:rsid w:val="007002C5"/>
    <w:rsid w:val="00704387"/>
    <w:rsid w:val="00706627"/>
    <w:rsid w:val="00707669"/>
    <w:rsid w:val="00711CBA"/>
    <w:rsid w:val="00711FB5"/>
    <w:rsid w:val="00712A01"/>
    <w:rsid w:val="00714F58"/>
    <w:rsid w:val="00722FBF"/>
    <w:rsid w:val="00722FC2"/>
    <w:rsid w:val="00724E1B"/>
    <w:rsid w:val="00725949"/>
    <w:rsid w:val="00727FA2"/>
    <w:rsid w:val="007322D9"/>
    <w:rsid w:val="00732BC0"/>
    <w:rsid w:val="007350EB"/>
    <w:rsid w:val="0073720F"/>
    <w:rsid w:val="00737796"/>
    <w:rsid w:val="0074165C"/>
    <w:rsid w:val="007425F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5402"/>
    <w:rsid w:val="00756B26"/>
    <w:rsid w:val="00756EDF"/>
    <w:rsid w:val="007600E3"/>
    <w:rsid w:val="00760DEC"/>
    <w:rsid w:val="00764401"/>
    <w:rsid w:val="00765C43"/>
    <w:rsid w:val="00765EFB"/>
    <w:rsid w:val="007671CA"/>
    <w:rsid w:val="00767C61"/>
    <w:rsid w:val="0077008A"/>
    <w:rsid w:val="00773C1F"/>
    <w:rsid w:val="00774DA4"/>
    <w:rsid w:val="00776599"/>
    <w:rsid w:val="0078114B"/>
    <w:rsid w:val="0078176A"/>
    <w:rsid w:val="00781DD2"/>
    <w:rsid w:val="00783ECF"/>
    <w:rsid w:val="0078413A"/>
    <w:rsid w:val="00784D95"/>
    <w:rsid w:val="00785D23"/>
    <w:rsid w:val="00791947"/>
    <w:rsid w:val="0079350D"/>
    <w:rsid w:val="007959E8"/>
    <w:rsid w:val="00795E9C"/>
    <w:rsid w:val="007A0521"/>
    <w:rsid w:val="007A2E12"/>
    <w:rsid w:val="007A3475"/>
    <w:rsid w:val="007A41C8"/>
    <w:rsid w:val="007A54CE"/>
    <w:rsid w:val="007A5D3A"/>
    <w:rsid w:val="007A6FD9"/>
    <w:rsid w:val="007A7FFA"/>
    <w:rsid w:val="007B04EB"/>
    <w:rsid w:val="007B0D4F"/>
    <w:rsid w:val="007B4086"/>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1F2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CD2"/>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551"/>
    <w:rsid w:val="008820F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0D8F"/>
    <w:rsid w:val="008D2D1D"/>
    <w:rsid w:val="008D442A"/>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20846"/>
    <w:rsid w:val="009245AE"/>
    <w:rsid w:val="009245F5"/>
    <w:rsid w:val="009249EC"/>
    <w:rsid w:val="009273B3"/>
    <w:rsid w:val="009305B5"/>
    <w:rsid w:val="009378DD"/>
    <w:rsid w:val="009429D5"/>
    <w:rsid w:val="00942BF1"/>
    <w:rsid w:val="00944DB4"/>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6CE6"/>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253"/>
    <w:rsid w:val="009D112C"/>
    <w:rsid w:val="009D1385"/>
    <w:rsid w:val="009D47FA"/>
    <w:rsid w:val="009D4C5B"/>
    <w:rsid w:val="009D50D2"/>
    <w:rsid w:val="009D6BCA"/>
    <w:rsid w:val="009E0F62"/>
    <w:rsid w:val="009E1596"/>
    <w:rsid w:val="009E4A58"/>
    <w:rsid w:val="009E5A2D"/>
    <w:rsid w:val="009E5AB2"/>
    <w:rsid w:val="009E6219"/>
    <w:rsid w:val="009F03B3"/>
    <w:rsid w:val="009F563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B3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46A"/>
    <w:rsid w:val="00A648CD"/>
    <w:rsid w:val="00A6537A"/>
    <w:rsid w:val="00A65F8E"/>
    <w:rsid w:val="00A67866"/>
    <w:rsid w:val="00A70B07"/>
    <w:rsid w:val="00A723F8"/>
    <w:rsid w:val="00A75FCA"/>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3C1B"/>
    <w:rsid w:val="00AC4D95"/>
    <w:rsid w:val="00AC5DF4"/>
    <w:rsid w:val="00AD0AEF"/>
    <w:rsid w:val="00AD11B7"/>
    <w:rsid w:val="00AD1A94"/>
    <w:rsid w:val="00AD1C05"/>
    <w:rsid w:val="00AD30AA"/>
    <w:rsid w:val="00AD4126"/>
    <w:rsid w:val="00AD421C"/>
    <w:rsid w:val="00AD44FA"/>
    <w:rsid w:val="00AD4B59"/>
    <w:rsid w:val="00AE070A"/>
    <w:rsid w:val="00AE101C"/>
    <w:rsid w:val="00AE257B"/>
    <w:rsid w:val="00AE2A69"/>
    <w:rsid w:val="00AE37E5"/>
    <w:rsid w:val="00AE5EB4"/>
    <w:rsid w:val="00AF0C18"/>
    <w:rsid w:val="00AF0F1E"/>
    <w:rsid w:val="00AF1A28"/>
    <w:rsid w:val="00AF1E1E"/>
    <w:rsid w:val="00AF47C5"/>
    <w:rsid w:val="00AF5398"/>
    <w:rsid w:val="00AF7AF4"/>
    <w:rsid w:val="00B049AF"/>
    <w:rsid w:val="00B07175"/>
    <w:rsid w:val="00B07242"/>
    <w:rsid w:val="00B10534"/>
    <w:rsid w:val="00B113DB"/>
    <w:rsid w:val="00B11D8A"/>
    <w:rsid w:val="00B12981"/>
    <w:rsid w:val="00B147DD"/>
    <w:rsid w:val="00B156FD"/>
    <w:rsid w:val="00B21F61"/>
    <w:rsid w:val="00B261F1"/>
    <w:rsid w:val="00B265BC"/>
    <w:rsid w:val="00B26CDA"/>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AC4"/>
    <w:rsid w:val="00B54ABC"/>
    <w:rsid w:val="00B56FBE"/>
    <w:rsid w:val="00B60ACF"/>
    <w:rsid w:val="00B61BD2"/>
    <w:rsid w:val="00B62B58"/>
    <w:rsid w:val="00B65149"/>
    <w:rsid w:val="00B66567"/>
    <w:rsid w:val="00B66D9D"/>
    <w:rsid w:val="00B66F52"/>
    <w:rsid w:val="00B66FE5"/>
    <w:rsid w:val="00B7095C"/>
    <w:rsid w:val="00B72880"/>
    <w:rsid w:val="00B74733"/>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1926"/>
    <w:rsid w:val="00BF231C"/>
    <w:rsid w:val="00BF51E5"/>
    <w:rsid w:val="00BF74A6"/>
    <w:rsid w:val="00C013AD"/>
    <w:rsid w:val="00C04904"/>
    <w:rsid w:val="00C056B3"/>
    <w:rsid w:val="00C103E5"/>
    <w:rsid w:val="00C13319"/>
    <w:rsid w:val="00C13EE9"/>
    <w:rsid w:val="00C154D1"/>
    <w:rsid w:val="00C21540"/>
    <w:rsid w:val="00C21906"/>
    <w:rsid w:val="00C21BFA"/>
    <w:rsid w:val="00C24C8D"/>
    <w:rsid w:val="00C25FE2"/>
    <w:rsid w:val="00C26B53"/>
    <w:rsid w:val="00C279B2"/>
    <w:rsid w:val="00C30A39"/>
    <w:rsid w:val="00C33E50"/>
    <w:rsid w:val="00C34C20"/>
    <w:rsid w:val="00C35A3E"/>
    <w:rsid w:val="00C42130"/>
    <w:rsid w:val="00C423A4"/>
    <w:rsid w:val="00C423E3"/>
    <w:rsid w:val="00C44BF5"/>
    <w:rsid w:val="00C521D6"/>
    <w:rsid w:val="00C55232"/>
    <w:rsid w:val="00C553A4"/>
    <w:rsid w:val="00C55A06"/>
    <w:rsid w:val="00C55D03"/>
    <w:rsid w:val="00C57EA2"/>
    <w:rsid w:val="00C601BC"/>
    <w:rsid w:val="00C6329F"/>
    <w:rsid w:val="00C63340"/>
    <w:rsid w:val="00C643F9"/>
    <w:rsid w:val="00C64E95"/>
    <w:rsid w:val="00C70B61"/>
    <w:rsid w:val="00C71372"/>
    <w:rsid w:val="00C72410"/>
    <w:rsid w:val="00C7287F"/>
    <w:rsid w:val="00C80CB8"/>
    <w:rsid w:val="00C819F8"/>
    <w:rsid w:val="00C8248C"/>
    <w:rsid w:val="00C84E33"/>
    <w:rsid w:val="00C864F6"/>
    <w:rsid w:val="00C86D6F"/>
    <w:rsid w:val="00C905FC"/>
    <w:rsid w:val="00C92392"/>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D3B"/>
    <w:rsid w:val="00CB2C0B"/>
    <w:rsid w:val="00CB517D"/>
    <w:rsid w:val="00CC038D"/>
    <w:rsid w:val="00CC08DB"/>
    <w:rsid w:val="00CC39FF"/>
    <w:rsid w:val="00CC3C2F"/>
    <w:rsid w:val="00CC4AC8"/>
    <w:rsid w:val="00CC5233"/>
    <w:rsid w:val="00CC5DE6"/>
    <w:rsid w:val="00CC6E4E"/>
    <w:rsid w:val="00CC6FE8"/>
    <w:rsid w:val="00CC7202"/>
    <w:rsid w:val="00CD2426"/>
    <w:rsid w:val="00CD2808"/>
    <w:rsid w:val="00CD28BF"/>
    <w:rsid w:val="00CD34E4"/>
    <w:rsid w:val="00CD4092"/>
    <w:rsid w:val="00CD4A20"/>
    <w:rsid w:val="00CD50A1"/>
    <w:rsid w:val="00CD519E"/>
    <w:rsid w:val="00CE0C4F"/>
    <w:rsid w:val="00CE30EA"/>
    <w:rsid w:val="00CE79A9"/>
    <w:rsid w:val="00CF00D8"/>
    <w:rsid w:val="00CF048A"/>
    <w:rsid w:val="00CF155A"/>
    <w:rsid w:val="00CF2947"/>
    <w:rsid w:val="00CF686F"/>
    <w:rsid w:val="00CF6E60"/>
    <w:rsid w:val="00CF7BCA"/>
    <w:rsid w:val="00D008FD"/>
    <w:rsid w:val="00D0321C"/>
    <w:rsid w:val="00D035EC"/>
    <w:rsid w:val="00D050FB"/>
    <w:rsid w:val="00D06AB1"/>
    <w:rsid w:val="00D06FC1"/>
    <w:rsid w:val="00D072ED"/>
    <w:rsid w:val="00D076A5"/>
    <w:rsid w:val="00D07A16"/>
    <w:rsid w:val="00D1067E"/>
    <w:rsid w:val="00D10F50"/>
    <w:rsid w:val="00D11272"/>
    <w:rsid w:val="00D126F5"/>
    <w:rsid w:val="00D1489E"/>
    <w:rsid w:val="00D20737"/>
    <w:rsid w:val="00D21E81"/>
    <w:rsid w:val="00D223DE"/>
    <w:rsid w:val="00D25E37"/>
    <w:rsid w:val="00D2661A"/>
    <w:rsid w:val="00D269C9"/>
    <w:rsid w:val="00D27582"/>
    <w:rsid w:val="00D27EC4"/>
    <w:rsid w:val="00D32719"/>
    <w:rsid w:val="00D33333"/>
    <w:rsid w:val="00D352A2"/>
    <w:rsid w:val="00D4162B"/>
    <w:rsid w:val="00D4514F"/>
    <w:rsid w:val="00D451E2"/>
    <w:rsid w:val="00D45E89"/>
    <w:rsid w:val="00D45E8D"/>
    <w:rsid w:val="00D466AE"/>
    <w:rsid w:val="00D4734F"/>
    <w:rsid w:val="00D51BF3"/>
    <w:rsid w:val="00D51C30"/>
    <w:rsid w:val="00D66846"/>
    <w:rsid w:val="00D675FB"/>
    <w:rsid w:val="00D71F25"/>
    <w:rsid w:val="00D72A9C"/>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350"/>
    <w:rsid w:val="00DD54B0"/>
    <w:rsid w:val="00DD57EE"/>
    <w:rsid w:val="00DD6BCC"/>
    <w:rsid w:val="00DE0A4B"/>
    <w:rsid w:val="00DE2410"/>
    <w:rsid w:val="00DE2939"/>
    <w:rsid w:val="00DE5A3F"/>
    <w:rsid w:val="00DE6E81"/>
    <w:rsid w:val="00DE703F"/>
    <w:rsid w:val="00DE7595"/>
    <w:rsid w:val="00DF1961"/>
    <w:rsid w:val="00DF44DE"/>
    <w:rsid w:val="00E01138"/>
    <w:rsid w:val="00E02DFB"/>
    <w:rsid w:val="00E030F9"/>
    <w:rsid w:val="00E0311A"/>
    <w:rsid w:val="00E03138"/>
    <w:rsid w:val="00E06404"/>
    <w:rsid w:val="00E11A85"/>
    <w:rsid w:val="00E12495"/>
    <w:rsid w:val="00E13B42"/>
    <w:rsid w:val="00E15CCD"/>
    <w:rsid w:val="00E202EF"/>
    <w:rsid w:val="00E210B5"/>
    <w:rsid w:val="00E2552F"/>
    <w:rsid w:val="00E3137A"/>
    <w:rsid w:val="00E32CCF"/>
    <w:rsid w:val="00E34A98"/>
    <w:rsid w:val="00E35D1E"/>
    <w:rsid w:val="00E3633F"/>
    <w:rsid w:val="00E364F9"/>
    <w:rsid w:val="00E365FA"/>
    <w:rsid w:val="00E36789"/>
    <w:rsid w:val="00E44A83"/>
    <w:rsid w:val="00E502C1"/>
    <w:rsid w:val="00E502DD"/>
    <w:rsid w:val="00E50D3A"/>
    <w:rsid w:val="00E51387"/>
    <w:rsid w:val="00E51E68"/>
    <w:rsid w:val="00E52EFD"/>
    <w:rsid w:val="00E5408A"/>
    <w:rsid w:val="00E553E3"/>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A9E"/>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02A7"/>
    <w:rsid w:val="00F0041C"/>
    <w:rsid w:val="00F06D37"/>
    <w:rsid w:val="00F07B9D"/>
    <w:rsid w:val="00F11586"/>
    <w:rsid w:val="00F1183B"/>
    <w:rsid w:val="00F11C9F"/>
    <w:rsid w:val="00F12263"/>
    <w:rsid w:val="00F1409D"/>
    <w:rsid w:val="00F14214"/>
    <w:rsid w:val="00F152B9"/>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47DE2"/>
    <w:rsid w:val="00F50179"/>
    <w:rsid w:val="00F515EE"/>
    <w:rsid w:val="00F52155"/>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931"/>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AC7"/>
    <w:rsid w:val="00FE1FBE"/>
    <w:rsid w:val="00FE3901"/>
    <w:rsid w:val="00FE39D3"/>
    <w:rsid w:val="00FE4BCE"/>
    <w:rsid w:val="00FE54AE"/>
    <w:rsid w:val="00FE576A"/>
    <w:rsid w:val="00FE7E79"/>
    <w:rsid w:val="00FF0B32"/>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129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3D1A51"/>
    <w:rsid w:val="003F06C9"/>
    <w:rsid w:val="00491754"/>
    <w:rsid w:val="00593F8F"/>
    <w:rsid w:val="00701F8D"/>
    <w:rsid w:val="007B4F80"/>
    <w:rsid w:val="008169CC"/>
    <w:rsid w:val="00995DBE"/>
    <w:rsid w:val="009A6D04"/>
    <w:rsid w:val="009D7076"/>
    <w:rsid w:val="00A55D31"/>
    <w:rsid w:val="00B84401"/>
    <w:rsid w:val="00BB1AE4"/>
    <w:rsid w:val="00D91A38"/>
    <w:rsid w:val="00EE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1A51"/>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1A51"/>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C389-B669-4A35-BB13-5D1C114F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832</TotalTime>
  <Pages>1</Pages>
  <Words>616</Words>
  <Characters>3512</Characters>
  <Application>Microsoft Office Word</Application>
  <DocSecurity>0</DocSecurity>
  <Lines>29</Lines>
  <Paragraphs>8</Paragraphs>
  <ScaleCrop>false</ScaleCrop>
  <Company>PCMI</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鲍</cp:lastModifiedBy>
  <cp:revision>146</cp:revision>
  <cp:lastPrinted>2025-06-10T03:14:00Z</cp:lastPrinted>
  <dcterms:created xsi:type="dcterms:W3CDTF">2024-01-05T06:10:00Z</dcterms:created>
  <dcterms:modified xsi:type="dcterms:W3CDTF">2025-06-10T03:15:00Z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