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B0A49">
        <w:tc>
          <w:tcPr>
            <w:tcW w:w="509" w:type="dxa"/>
          </w:tcPr>
          <w:p w:rsidR="000B0A49" w:rsidRDefault="00A93DD9">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0B0A49" w:rsidRDefault="00A93DD9">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11.020</w:t>
            </w:r>
            <w:r>
              <w:rPr>
                <w:rFonts w:ascii="黑体" w:eastAsia="黑体" w:hAnsi="黑体"/>
                <w:sz w:val="21"/>
                <w:szCs w:val="21"/>
              </w:rPr>
              <w:fldChar w:fldCharType="end"/>
            </w:r>
            <w:bookmarkEnd w:id="0"/>
          </w:p>
        </w:tc>
      </w:tr>
      <w:tr w:rsidR="000B0A49">
        <w:tc>
          <w:tcPr>
            <w:tcW w:w="509" w:type="dxa"/>
          </w:tcPr>
          <w:p w:rsidR="000B0A49" w:rsidRDefault="00A93DD9">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B0A49">
              <w:trPr>
                <w:trHeight w:hRule="exact" w:val="1021"/>
              </w:trPr>
              <w:tc>
                <w:tcPr>
                  <w:tcW w:w="9242" w:type="dxa"/>
                  <w:vAlign w:val="center"/>
                </w:tcPr>
                <w:p w:rsidR="000B0A49" w:rsidRDefault="00A93DD9" w:rsidP="009839A6">
                  <w:pPr>
                    <w:pStyle w:val="afffff4"/>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GXAS</w:t>
                  </w:r>
                  <w:r>
                    <w:fldChar w:fldCharType="end"/>
                  </w:r>
                  <w:bookmarkEnd w:id="1"/>
                </w:p>
              </w:tc>
            </w:tr>
          </w:tbl>
          <w:p w:rsidR="000B0A49" w:rsidRDefault="00A93DD9">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C 05"/>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C 05</w:t>
            </w:r>
            <w:r>
              <w:rPr>
                <w:rFonts w:ascii="黑体" w:eastAsia="黑体" w:hAnsi="黑体"/>
                <w:sz w:val="21"/>
                <w:szCs w:val="21"/>
              </w:rPr>
              <w:fldChar w:fldCharType="end"/>
            </w:r>
            <w:bookmarkEnd w:id="2"/>
          </w:p>
        </w:tc>
      </w:tr>
    </w:tbl>
    <w:p w:rsidR="000B0A49" w:rsidRDefault="00A93DD9">
      <w:pPr>
        <w:pStyle w:val="afffff5"/>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0B0A49" w:rsidRDefault="00A93DD9">
      <w:pPr>
        <w:pStyle w:val="affffffffff7"/>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GXAS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0B0A49" w:rsidRDefault="00A93DD9">
      <w:pPr>
        <w:pStyle w:val="affffffffff8"/>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0B0A49" w:rsidRDefault="00A93DD9">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B0A49" w:rsidRDefault="000B0A49">
      <w:pPr>
        <w:pStyle w:val="afffff5"/>
        <w:framePr w:w="9639" w:h="6976" w:hRule="exact" w:hSpace="0" w:vSpace="0" w:wrap="around" w:hAnchor="page" w:y="6408"/>
        <w:jc w:val="center"/>
        <w:rPr>
          <w:rFonts w:ascii="黑体" w:eastAsia="黑体" w:hAnsi="黑体"/>
          <w:b w:val="0"/>
          <w:bCs w:val="0"/>
          <w:w w:val="100"/>
        </w:rPr>
      </w:pPr>
    </w:p>
    <w:p w:rsidR="000B0A49" w:rsidRDefault="00A93DD9">
      <w:pPr>
        <w:pStyle w:val="affffffffff9"/>
        <w:framePr w:h="6974" w:hRule="exact" w:wrap="around" w:x="1419" w:anchorLock="1"/>
      </w:pPr>
      <w:r>
        <w:fldChar w:fldCharType="begin">
          <w:ffData>
            <w:name w:val="CSTD_NAME"/>
            <w:enabled/>
            <w:calcOnExit w:val="0"/>
            <w:textInput>
              <w:default w:val="脓毒症胃肠功能障碍中西医病机融通救治技术规范"/>
            </w:textInput>
          </w:ffData>
        </w:fldChar>
      </w:r>
      <w:bookmarkStart w:id="8" w:name="CSTD_NAME"/>
      <w:r>
        <w:instrText xml:space="preserve"> FORMTEXT </w:instrText>
      </w:r>
      <w:r>
        <w:fldChar w:fldCharType="separate"/>
      </w:r>
      <w:r>
        <w:rPr>
          <w:rFonts w:hint="eastAsia"/>
        </w:rPr>
        <w:t>脓毒症肝损伤中西医病机融通救治技术规范</w:t>
      </w:r>
      <w:r>
        <w:fldChar w:fldCharType="end"/>
      </w:r>
      <w:bookmarkEnd w:id="8"/>
    </w:p>
    <w:p w:rsidR="000B0A49" w:rsidRDefault="000B0A49">
      <w:pPr>
        <w:framePr w:w="9639" w:h="6974" w:hRule="exact" w:wrap="around" w:vAnchor="page" w:hAnchor="page" w:x="1419" w:y="6408" w:anchorLock="1"/>
        <w:ind w:left="-1418"/>
      </w:pPr>
    </w:p>
    <w:p w:rsidR="000B0A49" w:rsidRDefault="00A93DD9">
      <w:pPr>
        <w:pStyle w:val="afffffffd"/>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Technical specification for the treatment of sepsis gastrointestinal dysfunction with integrated traditional Chinese and Western medicine pathogenesis"/>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Technical specification for rescue of sepsis-induced liver injury by fusing pathogenesis of traditional Chinese and Western med</w:t>
      </w:r>
      <w:r>
        <w:rPr>
          <w:rFonts w:ascii="黑体" w:eastAsia="黑体" w:hAnsi="黑体"/>
          <w:szCs w:val="28"/>
        </w:rPr>
        <w:t>icine</w:t>
      </w:r>
      <w:r>
        <w:rPr>
          <w:rFonts w:ascii="黑体" w:eastAsia="黑体" w:hAnsi="黑体"/>
          <w:szCs w:val="28"/>
        </w:rPr>
        <w:fldChar w:fldCharType="end"/>
      </w:r>
      <w:bookmarkEnd w:id="9"/>
    </w:p>
    <w:p w:rsidR="000B0A49" w:rsidRDefault="000B0A49">
      <w:pPr>
        <w:framePr w:w="9639" w:h="6974" w:hRule="exact" w:wrap="around" w:vAnchor="page" w:hAnchor="page" w:x="1419" w:y="6408" w:anchorLock="1"/>
        <w:spacing w:line="760" w:lineRule="exact"/>
        <w:ind w:left="-1418"/>
      </w:pPr>
    </w:p>
    <w:p w:rsidR="000B0A49" w:rsidRDefault="00A93DD9">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rsidR="000B0A49" w:rsidRDefault="00A93DD9">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0B0A49" w:rsidRDefault="00A93DD9">
      <w:pPr>
        <w:framePr w:w="9639" w:h="6974" w:hRule="exact" w:wrap="around" w:vAnchor="page" w:hAnchor="page" w:x="1419" w:y="6408" w:anchorLock="1"/>
        <w:adjustRightInd/>
        <w:spacing w:beforeLines="300" w:before="720" w:afterLines="30" w:after="72" w:line="240" w:lineRule="auto"/>
        <w:jc w:val="center"/>
        <w:textAlignment w:val="bottom"/>
        <w:rPr>
          <w:rFonts w:ascii="Times New Roman" w:hAnsi="Times New Roman"/>
          <w:b/>
          <w:kern w:val="0"/>
          <w:szCs w:val="28"/>
        </w:rPr>
      </w:pPr>
      <w:r>
        <w:rPr>
          <w:rFonts w:ascii="Times New Roman" w:hAnsi="Times New Roman"/>
          <w:b/>
          <w:kern w:val="0"/>
          <w:szCs w:val="28"/>
        </w:rPr>
        <w:fldChar w:fldCharType="begin">
          <w:ffData>
            <w:name w:val="下拉2"/>
            <w:enabled/>
            <w:calcOnExit w:val="0"/>
            <w:ddList>
              <w:result w:val="1"/>
              <w:listEntry w:val=" "/>
              <w:listEntry w:val="在提交反馈意见时，请将您知道的相关专利连同支持性文件一并附上。"/>
            </w:ddList>
          </w:ffData>
        </w:fldChar>
      </w:r>
      <w:r>
        <w:rPr>
          <w:rFonts w:ascii="Times New Roman" w:hAnsi="Times New Roman"/>
          <w:b/>
          <w:kern w:val="0"/>
          <w:szCs w:val="28"/>
        </w:rPr>
        <w:instrText xml:space="preserve"> FORMDROPDOWN </w:instrText>
      </w:r>
      <w:r>
        <w:rPr>
          <w:rFonts w:ascii="Times New Roman" w:hAnsi="Times New Roman"/>
          <w:b/>
          <w:kern w:val="0"/>
          <w:szCs w:val="28"/>
        </w:rPr>
      </w:r>
      <w:r>
        <w:rPr>
          <w:rFonts w:ascii="Times New Roman" w:hAnsi="Times New Roman"/>
          <w:b/>
          <w:kern w:val="0"/>
          <w:szCs w:val="28"/>
        </w:rPr>
        <w:fldChar w:fldCharType="separate"/>
      </w:r>
      <w:r>
        <w:rPr>
          <w:rFonts w:ascii="Times New Roman" w:hAnsi="Times New Roman"/>
          <w:b/>
          <w:kern w:val="0"/>
          <w:szCs w:val="28"/>
        </w:rPr>
        <w:fldChar w:fldCharType="end"/>
      </w:r>
    </w:p>
    <w:p w:rsidR="000B0A49" w:rsidRDefault="00A93DD9">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rsidR="000B0A49" w:rsidRDefault="00A93DD9">
      <w:pPr>
        <w:pStyle w:val="affffffffff5"/>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0B0A49" w:rsidRDefault="00A93DD9">
      <w:pPr>
        <w:pStyle w:val="affffffffff6"/>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0B0A49" w:rsidRDefault="00A93DD9">
      <w:pPr>
        <w:pStyle w:val="affffffffd"/>
        <w:framePr w:h="584" w:hRule="exact" w:hSpace="181" w:vSpace="181" w:wrap="around" w:y="14800"/>
        <w:rPr>
          <w:rFonts w:hAnsi="黑体"/>
        </w:rPr>
      </w:pPr>
      <w:r>
        <w:rPr>
          <w:rFonts w:hAnsi="黑体" w:hint="eastAsia"/>
          <w:w w:val="100"/>
          <w:sz w:val="28"/>
        </w:rPr>
        <w:t>广西标准化协会</w:t>
      </w:r>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rsidR="000B0A49" w:rsidRDefault="00A93DD9">
      <w:pPr>
        <w:rPr>
          <w:rFonts w:ascii="宋体" w:hAnsi="宋体"/>
          <w:sz w:val="28"/>
          <w:szCs w:val="28"/>
        </w:rPr>
        <w:sectPr w:rsidR="000B0A4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0B0A49" w:rsidRDefault="00A93DD9">
      <w:pPr>
        <w:pStyle w:val="afffffff"/>
        <w:spacing w:after="360"/>
      </w:pPr>
      <w:bookmarkStart w:id="19" w:name="BookMark1"/>
      <w:bookmarkStart w:id="20" w:name="_Toc185842634"/>
      <w:bookmarkStart w:id="21" w:name="_Toc179281440"/>
      <w:bookmarkStart w:id="22" w:name="_Toc181976119"/>
      <w:r>
        <w:rPr>
          <w:rFonts w:hint="eastAsia"/>
          <w:spacing w:val="320"/>
        </w:rPr>
        <w:lastRenderedPageBreak/>
        <w:t>目</w:t>
      </w:r>
      <w:r>
        <w:rPr>
          <w:rFonts w:hint="eastAsia"/>
        </w:rPr>
        <w:t>次</w:t>
      </w:r>
    </w:p>
    <w:p w:rsidR="000B0A49" w:rsidRDefault="00A93DD9">
      <w:pPr>
        <w:pStyle w:val="TOC1"/>
        <w:tabs>
          <w:tab w:val="right" w:leader="dot" w:pos="9344"/>
        </w:tabs>
        <w:rPr>
          <w:rFonts w:asciiTheme="minorHAnsi" w:eastAsiaTheme="minorEastAsia" w:hAnsiTheme="minorHAnsi" w:cstheme="minorBidi"/>
          <w:sz w:val="22"/>
          <w:szCs w:val="24"/>
          <w14:ligatures w14:val="standardContextual"/>
        </w:rPr>
      </w:pPr>
      <w:r>
        <w:fldChar w:fldCharType="begin"/>
      </w:r>
      <w:r>
        <w:instrText xml:space="preserve"> TOC \o "1-1" \h </w:instrText>
      </w:r>
      <w:r>
        <w:fldChar w:fldCharType="separate"/>
      </w:r>
      <w:hyperlink w:anchor="_Toc197507615" w:history="1">
        <w:r>
          <w:rPr>
            <w:rStyle w:val="afffff"/>
            <w:rFonts w:hint="eastAsia"/>
          </w:rPr>
          <w:t>前言</w:t>
        </w:r>
        <w:r>
          <w:rPr>
            <w:rFonts w:hint="eastAsia"/>
          </w:rPr>
          <w:tab/>
        </w:r>
        <w:r>
          <w:rPr>
            <w:rFonts w:hint="eastAsia"/>
          </w:rPr>
          <w:fldChar w:fldCharType="begin"/>
        </w:r>
        <w:r>
          <w:rPr>
            <w:rFonts w:hint="eastAsia"/>
          </w:rPr>
          <w:instrText xml:space="preserve"> </w:instrText>
        </w:r>
        <w:r>
          <w:instrText>PAGEREF _Toc197507615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rsidR="000B0A49" w:rsidRDefault="00A93DD9">
      <w:pPr>
        <w:pStyle w:val="TOC1"/>
        <w:tabs>
          <w:tab w:val="right" w:leader="dot" w:pos="9344"/>
        </w:tabs>
        <w:rPr>
          <w:rFonts w:asciiTheme="minorHAnsi" w:eastAsiaTheme="minorEastAsia" w:hAnsiTheme="minorHAnsi" w:cstheme="minorBidi"/>
          <w:sz w:val="22"/>
          <w:szCs w:val="24"/>
          <w14:ligatures w14:val="standardContextual"/>
        </w:rPr>
      </w:pPr>
      <w:hyperlink w:anchor="_Toc197507616" w:history="1">
        <w:r>
          <w:rPr>
            <w:rStyle w:val="afffff"/>
            <w:rFonts w:hint="eastAsia"/>
          </w:rPr>
          <w:t>1</w:t>
        </w:r>
        <w:r>
          <w:rPr>
            <w:rStyle w:val="afffff"/>
          </w:rPr>
          <w:t xml:space="preserve"> </w:t>
        </w:r>
        <w:r>
          <w:rPr>
            <w:rStyle w:val="afffff"/>
            <w:rFonts w:hint="eastAsia"/>
          </w:rPr>
          <w:t xml:space="preserve"> </w:t>
        </w:r>
        <w:r>
          <w:rPr>
            <w:rStyle w:val="afffff"/>
            <w:rFonts w:hint="eastAsia"/>
          </w:rPr>
          <w:t>范围</w:t>
        </w:r>
        <w:r>
          <w:rPr>
            <w:rFonts w:hint="eastAsia"/>
          </w:rPr>
          <w:tab/>
        </w:r>
        <w:r>
          <w:rPr>
            <w:rFonts w:hint="eastAsia"/>
          </w:rPr>
          <w:fldChar w:fldCharType="begin"/>
        </w:r>
        <w:r>
          <w:rPr>
            <w:rFonts w:hint="eastAsia"/>
          </w:rPr>
          <w:instrText xml:space="preserve"> </w:instrText>
        </w:r>
        <w:r>
          <w:instrText>PAGEREF _Toc197507616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rsidR="000B0A49" w:rsidRDefault="00A93DD9">
      <w:pPr>
        <w:pStyle w:val="TOC1"/>
        <w:tabs>
          <w:tab w:val="right" w:leader="dot" w:pos="9344"/>
        </w:tabs>
        <w:rPr>
          <w:rFonts w:asciiTheme="minorHAnsi" w:eastAsiaTheme="minorEastAsia" w:hAnsiTheme="minorHAnsi" w:cstheme="minorBidi"/>
          <w:sz w:val="22"/>
          <w:szCs w:val="24"/>
          <w14:ligatures w14:val="standardContextual"/>
        </w:rPr>
      </w:pPr>
      <w:hyperlink w:anchor="_Toc197507617" w:history="1">
        <w:r>
          <w:rPr>
            <w:rStyle w:val="afffff"/>
            <w:rFonts w:hint="eastAsia"/>
          </w:rPr>
          <w:t>2</w:t>
        </w:r>
        <w:r>
          <w:rPr>
            <w:rStyle w:val="afffff"/>
          </w:rPr>
          <w:t xml:space="preserve"> </w:t>
        </w:r>
        <w:r>
          <w:rPr>
            <w:rStyle w:val="afffff"/>
            <w:rFonts w:hint="eastAsia"/>
          </w:rPr>
          <w:t xml:space="preserve"> </w:t>
        </w:r>
        <w:r>
          <w:rPr>
            <w:rStyle w:val="afffff"/>
            <w:rFonts w:hint="eastAsia"/>
          </w:rPr>
          <w:t>规范性引用文件</w:t>
        </w:r>
        <w:r>
          <w:rPr>
            <w:rFonts w:hint="eastAsia"/>
          </w:rPr>
          <w:tab/>
        </w:r>
        <w:r>
          <w:rPr>
            <w:rFonts w:hint="eastAsia"/>
          </w:rPr>
          <w:fldChar w:fldCharType="begin"/>
        </w:r>
        <w:r>
          <w:rPr>
            <w:rFonts w:hint="eastAsia"/>
          </w:rPr>
          <w:instrText xml:space="preserve"> </w:instrText>
        </w:r>
        <w:r>
          <w:instrText>PAGEREF _Toc197507617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rsidR="000B0A49" w:rsidRDefault="00A93DD9">
      <w:pPr>
        <w:pStyle w:val="TOC1"/>
        <w:tabs>
          <w:tab w:val="right" w:leader="dot" w:pos="9344"/>
        </w:tabs>
        <w:rPr>
          <w:rFonts w:asciiTheme="minorHAnsi" w:eastAsiaTheme="minorEastAsia" w:hAnsiTheme="minorHAnsi" w:cstheme="minorBidi"/>
          <w:sz w:val="22"/>
          <w:szCs w:val="24"/>
          <w14:ligatures w14:val="standardContextual"/>
        </w:rPr>
      </w:pPr>
      <w:hyperlink w:anchor="_Toc197507618" w:history="1">
        <w:r>
          <w:rPr>
            <w:rStyle w:val="afffff"/>
            <w:rFonts w:hint="eastAsia"/>
          </w:rPr>
          <w:t>3</w:t>
        </w:r>
        <w:r>
          <w:rPr>
            <w:rStyle w:val="afffff"/>
          </w:rPr>
          <w:t xml:space="preserve"> </w:t>
        </w:r>
        <w:r>
          <w:rPr>
            <w:rStyle w:val="afffff"/>
            <w:rFonts w:hint="eastAsia"/>
          </w:rPr>
          <w:t xml:space="preserve"> </w:t>
        </w:r>
        <w:r>
          <w:rPr>
            <w:rStyle w:val="afffff"/>
            <w:rFonts w:hint="eastAsia"/>
          </w:rPr>
          <w:t>术语和定义</w:t>
        </w:r>
        <w:r>
          <w:rPr>
            <w:rFonts w:hint="eastAsia"/>
          </w:rPr>
          <w:tab/>
        </w:r>
        <w:r>
          <w:rPr>
            <w:rFonts w:hint="eastAsia"/>
          </w:rPr>
          <w:fldChar w:fldCharType="begin"/>
        </w:r>
        <w:r>
          <w:rPr>
            <w:rFonts w:hint="eastAsia"/>
          </w:rPr>
          <w:instrText xml:space="preserve"> </w:instrText>
        </w:r>
        <w:r>
          <w:instrText>PAGEREF _Toc197507618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rsidR="000B0A49" w:rsidRDefault="00A93DD9">
      <w:pPr>
        <w:pStyle w:val="TOC1"/>
        <w:tabs>
          <w:tab w:val="right" w:leader="dot" w:pos="9344"/>
        </w:tabs>
        <w:rPr>
          <w:rFonts w:asciiTheme="minorHAnsi" w:eastAsiaTheme="minorEastAsia" w:hAnsiTheme="minorHAnsi" w:cstheme="minorBidi"/>
          <w:sz w:val="22"/>
          <w:szCs w:val="24"/>
          <w14:ligatures w14:val="standardContextual"/>
        </w:rPr>
      </w:pPr>
      <w:hyperlink w:anchor="_Toc197507619" w:history="1">
        <w:r>
          <w:rPr>
            <w:rStyle w:val="afffff"/>
            <w:rFonts w:hint="eastAsia"/>
          </w:rPr>
          <w:t>4</w:t>
        </w:r>
        <w:r>
          <w:rPr>
            <w:rStyle w:val="afffff"/>
          </w:rPr>
          <w:t xml:space="preserve"> </w:t>
        </w:r>
        <w:r>
          <w:rPr>
            <w:rStyle w:val="afffff"/>
            <w:rFonts w:hint="eastAsia"/>
          </w:rPr>
          <w:t xml:space="preserve"> </w:t>
        </w:r>
        <w:r>
          <w:rPr>
            <w:rStyle w:val="afffff"/>
            <w:rFonts w:hint="eastAsia"/>
          </w:rPr>
          <w:t>缩略语</w:t>
        </w:r>
        <w:r>
          <w:rPr>
            <w:rFonts w:hint="eastAsia"/>
          </w:rPr>
          <w:tab/>
        </w:r>
        <w:r>
          <w:rPr>
            <w:rFonts w:hint="eastAsia"/>
          </w:rPr>
          <w:fldChar w:fldCharType="begin"/>
        </w:r>
        <w:r>
          <w:rPr>
            <w:rFonts w:hint="eastAsia"/>
          </w:rPr>
          <w:instrText xml:space="preserve"> </w:instrText>
        </w:r>
        <w:r>
          <w:instrText>PAGEREF _Toc197507619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rsidR="000B0A49" w:rsidRDefault="00A93DD9">
      <w:pPr>
        <w:pStyle w:val="TOC1"/>
        <w:tabs>
          <w:tab w:val="right" w:leader="dot" w:pos="9344"/>
        </w:tabs>
        <w:rPr>
          <w:rFonts w:asciiTheme="minorHAnsi" w:eastAsiaTheme="minorEastAsia" w:hAnsiTheme="minorHAnsi" w:cstheme="minorBidi"/>
          <w:sz w:val="22"/>
          <w:szCs w:val="24"/>
          <w14:ligatures w14:val="standardContextual"/>
        </w:rPr>
      </w:pPr>
      <w:hyperlink w:anchor="_Toc197507620" w:history="1">
        <w:r>
          <w:rPr>
            <w:rStyle w:val="afffff"/>
            <w:rFonts w:hint="eastAsia"/>
          </w:rPr>
          <w:t>5</w:t>
        </w:r>
        <w:r>
          <w:rPr>
            <w:rStyle w:val="afffff"/>
          </w:rPr>
          <w:t xml:space="preserve"> </w:t>
        </w:r>
        <w:r>
          <w:rPr>
            <w:rStyle w:val="afffff"/>
            <w:rFonts w:hint="eastAsia"/>
          </w:rPr>
          <w:t xml:space="preserve"> </w:t>
        </w:r>
        <w:r>
          <w:rPr>
            <w:rStyle w:val="afffff"/>
            <w:rFonts w:hint="eastAsia"/>
          </w:rPr>
          <w:t>诊断</w:t>
        </w:r>
        <w:r>
          <w:rPr>
            <w:rFonts w:hint="eastAsia"/>
          </w:rPr>
          <w:tab/>
        </w:r>
        <w:r>
          <w:rPr>
            <w:rFonts w:hint="eastAsia"/>
          </w:rPr>
          <w:fldChar w:fldCharType="begin"/>
        </w:r>
        <w:r>
          <w:rPr>
            <w:rFonts w:hint="eastAsia"/>
          </w:rPr>
          <w:instrText xml:space="preserve"> </w:instrText>
        </w:r>
        <w:r>
          <w:instrText>PAGEREF _Toc197507620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rsidR="000B0A49" w:rsidRDefault="00A93DD9">
      <w:pPr>
        <w:pStyle w:val="TOC1"/>
        <w:tabs>
          <w:tab w:val="right" w:leader="dot" w:pos="9344"/>
        </w:tabs>
        <w:rPr>
          <w:rFonts w:asciiTheme="minorHAnsi" w:eastAsiaTheme="minorEastAsia" w:hAnsiTheme="minorHAnsi" w:cstheme="minorBidi"/>
          <w:sz w:val="22"/>
          <w:szCs w:val="24"/>
          <w14:ligatures w14:val="standardContextual"/>
        </w:rPr>
      </w:pPr>
      <w:hyperlink w:anchor="_Toc197507621" w:history="1">
        <w:r>
          <w:rPr>
            <w:rStyle w:val="afffff"/>
            <w:rFonts w:hint="eastAsia"/>
          </w:rPr>
          <w:t>6</w:t>
        </w:r>
        <w:r>
          <w:rPr>
            <w:rStyle w:val="afffff"/>
          </w:rPr>
          <w:t xml:space="preserve"> </w:t>
        </w:r>
        <w:r>
          <w:rPr>
            <w:rStyle w:val="afffff"/>
            <w:rFonts w:hint="eastAsia"/>
          </w:rPr>
          <w:t xml:space="preserve"> </w:t>
        </w:r>
        <w:r>
          <w:rPr>
            <w:rStyle w:val="afffff"/>
            <w:rFonts w:hint="eastAsia"/>
          </w:rPr>
          <w:t>中西医病机融通救治</w:t>
        </w:r>
        <w:r>
          <w:rPr>
            <w:rFonts w:hint="eastAsia"/>
          </w:rPr>
          <w:tab/>
        </w:r>
        <w:r>
          <w:rPr>
            <w:rFonts w:hint="eastAsia"/>
          </w:rPr>
          <w:fldChar w:fldCharType="begin"/>
        </w:r>
        <w:r>
          <w:rPr>
            <w:rFonts w:hint="eastAsia"/>
          </w:rPr>
          <w:instrText xml:space="preserve"> </w:instrText>
        </w:r>
        <w:r>
          <w:instrText>PAGEREF _T</w:instrText>
        </w:r>
        <w:r>
          <w:instrText>oc197507621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rsidR="000B0A49" w:rsidRDefault="00A93DD9">
      <w:pPr>
        <w:pStyle w:val="TOC1"/>
        <w:tabs>
          <w:tab w:val="right" w:leader="dot" w:pos="9344"/>
        </w:tabs>
        <w:rPr>
          <w:rFonts w:asciiTheme="minorHAnsi" w:eastAsiaTheme="minorEastAsia" w:hAnsiTheme="minorHAnsi" w:cstheme="minorBidi"/>
          <w:sz w:val="22"/>
          <w:szCs w:val="24"/>
          <w14:ligatures w14:val="standardContextual"/>
        </w:rPr>
      </w:pPr>
      <w:hyperlink w:anchor="_Toc197507622" w:history="1">
        <w:r>
          <w:rPr>
            <w:rStyle w:val="afffff"/>
            <w:rFonts w:hint="eastAsia"/>
          </w:rPr>
          <w:t>7</w:t>
        </w:r>
        <w:r>
          <w:rPr>
            <w:rStyle w:val="afffff"/>
          </w:rPr>
          <w:t xml:space="preserve"> </w:t>
        </w:r>
        <w:r>
          <w:rPr>
            <w:rStyle w:val="afffff"/>
            <w:rFonts w:hint="eastAsia"/>
          </w:rPr>
          <w:t xml:space="preserve"> </w:t>
        </w:r>
        <w:r>
          <w:rPr>
            <w:rStyle w:val="afffff"/>
            <w:rFonts w:hint="eastAsia"/>
          </w:rPr>
          <w:t>注意事项</w:t>
        </w:r>
        <w:r>
          <w:rPr>
            <w:rFonts w:hint="eastAsia"/>
          </w:rPr>
          <w:tab/>
        </w:r>
        <w:r>
          <w:rPr>
            <w:rFonts w:hint="eastAsia"/>
          </w:rPr>
          <w:fldChar w:fldCharType="begin"/>
        </w:r>
        <w:r>
          <w:rPr>
            <w:rFonts w:hint="eastAsia"/>
          </w:rPr>
          <w:instrText xml:space="preserve"> </w:instrText>
        </w:r>
        <w:r>
          <w:instrText>PAGEREF _Toc197507622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rsidR="000B0A49" w:rsidRDefault="00A93DD9">
      <w:pPr>
        <w:pStyle w:val="TOC1"/>
        <w:tabs>
          <w:tab w:val="right" w:leader="dot" w:pos="9344"/>
        </w:tabs>
        <w:rPr>
          <w:rFonts w:asciiTheme="minorHAnsi" w:eastAsiaTheme="minorEastAsia" w:hAnsiTheme="minorHAnsi" w:cstheme="minorBidi"/>
          <w:sz w:val="22"/>
          <w:szCs w:val="24"/>
          <w14:ligatures w14:val="standardContextual"/>
        </w:rPr>
      </w:pPr>
      <w:hyperlink w:anchor="_Toc197507623" w:history="1">
        <w:r>
          <w:rPr>
            <w:rStyle w:val="afffff"/>
            <w:rFonts w:hint="eastAsia"/>
          </w:rPr>
          <w:t>8</w:t>
        </w:r>
        <w:r>
          <w:rPr>
            <w:rStyle w:val="afffff"/>
          </w:rPr>
          <w:t xml:space="preserve"> </w:t>
        </w:r>
        <w:r>
          <w:rPr>
            <w:rStyle w:val="afffff"/>
            <w:rFonts w:hint="eastAsia"/>
          </w:rPr>
          <w:t xml:space="preserve"> </w:t>
        </w:r>
        <w:r>
          <w:rPr>
            <w:rStyle w:val="afffff"/>
            <w:rFonts w:hint="eastAsia"/>
          </w:rPr>
          <w:t>不良反应处理</w:t>
        </w:r>
        <w:r>
          <w:rPr>
            <w:rFonts w:hint="eastAsia"/>
          </w:rPr>
          <w:tab/>
        </w:r>
        <w:r>
          <w:rPr>
            <w:rFonts w:hint="eastAsia"/>
          </w:rPr>
          <w:fldChar w:fldCharType="begin"/>
        </w:r>
        <w:r>
          <w:rPr>
            <w:rFonts w:hint="eastAsia"/>
          </w:rPr>
          <w:instrText xml:space="preserve"> </w:instrText>
        </w:r>
        <w:r>
          <w:instrText>PAGEREF _Toc197507623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rsidR="000B0A49" w:rsidRDefault="00A93DD9">
      <w:pPr>
        <w:pStyle w:val="TOC1"/>
        <w:tabs>
          <w:tab w:val="right" w:leader="dot" w:pos="9344"/>
        </w:tabs>
        <w:rPr>
          <w:rFonts w:asciiTheme="minorHAnsi" w:eastAsiaTheme="minorEastAsia" w:hAnsiTheme="minorHAnsi" w:cstheme="minorBidi"/>
          <w:sz w:val="22"/>
          <w:szCs w:val="24"/>
          <w14:ligatures w14:val="standardContextual"/>
        </w:rPr>
      </w:pPr>
      <w:hyperlink w:anchor="_Toc197507624" w:history="1">
        <w:r>
          <w:rPr>
            <w:rStyle w:val="afffff"/>
            <w:rFonts w:hint="eastAsia"/>
          </w:rPr>
          <w:t>9</w:t>
        </w:r>
        <w:r>
          <w:rPr>
            <w:rStyle w:val="afffff"/>
          </w:rPr>
          <w:t xml:space="preserve"> </w:t>
        </w:r>
        <w:r>
          <w:rPr>
            <w:rStyle w:val="afffff"/>
            <w:rFonts w:hint="eastAsia"/>
          </w:rPr>
          <w:t xml:space="preserve"> </w:t>
        </w:r>
        <w:r>
          <w:rPr>
            <w:rStyle w:val="afffff"/>
            <w:rFonts w:hint="eastAsia"/>
          </w:rPr>
          <w:t>禁忌</w:t>
        </w:r>
        <w:r>
          <w:rPr>
            <w:rFonts w:hint="eastAsia"/>
          </w:rPr>
          <w:tab/>
        </w:r>
        <w:r>
          <w:rPr>
            <w:rFonts w:hint="eastAsia"/>
          </w:rPr>
          <w:fldChar w:fldCharType="begin"/>
        </w:r>
        <w:r>
          <w:rPr>
            <w:rFonts w:hint="eastAsia"/>
          </w:rPr>
          <w:instrText xml:space="preserve"> </w:instrText>
        </w:r>
        <w:r>
          <w:instrText>PAGEREF _Toc197507624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rsidR="000B0A49" w:rsidRDefault="00A93DD9">
      <w:pPr>
        <w:pStyle w:val="TOC1"/>
        <w:tabs>
          <w:tab w:val="right" w:leader="dot" w:pos="9344"/>
        </w:tabs>
        <w:rPr>
          <w:rFonts w:asciiTheme="minorHAnsi" w:eastAsiaTheme="minorEastAsia" w:hAnsiTheme="minorHAnsi" w:cstheme="minorBidi"/>
          <w:sz w:val="22"/>
          <w:szCs w:val="24"/>
          <w14:ligatures w14:val="standardContextual"/>
        </w:rPr>
      </w:pPr>
      <w:hyperlink w:anchor="_Toc197507625" w:history="1">
        <w:r>
          <w:rPr>
            <w:rStyle w:val="afffff"/>
            <w:rFonts w:hint="eastAsia"/>
          </w:rPr>
          <w:t>参考文献</w:t>
        </w:r>
        <w:r>
          <w:rPr>
            <w:rFonts w:hint="eastAsia"/>
          </w:rPr>
          <w:tab/>
        </w:r>
        <w:r>
          <w:rPr>
            <w:rFonts w:hint="eastAsia"/>
          </w:rPr>
          <w:fldChar w:fldCharType="begin"/>
        </w:r>
        <w:r>
          <w:rPr>
            <w:rFonts w:hint="eastAsia"/>
          </w:rPr>
          <w:instrText xml:space="preserve"> </w:instrText>
        </w:r>
        <w:r>
          <w:instrText>PAGEREF _Toc197507625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rsidR="000B0A49" w:rsidRDefault="00A93DD9">
      <w:pPr>
        <w:pStyle w:val="afffffff"/>
        <w:spacing w:after="360"/>
        <w:sectPr w:rsidR="000B0A49">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0B0A49" w:rsidRDefault="00A93DD9">
      <w:pPr>
        <w:pStyle w:val="a6"/>
        <w:spacing w:after="360"/>
      </w:pPr>
      <w:bookmarkStart w:id="23" w:name="_Toc197507615"/>
      <w:bookmarkStart w:id="24" w:name="BookMark2"/>
      <w:bookmarkEnd w:id="19"/>
      <w:r>
        <w:rPr>
          <w:spacing w:val="320"/>
        </w:rPr>
        <w:lastRenderedPageBreak/>
        <w:t>前</w:t>
      </w:r>
      <w:r>
        <w:t>言</w:t>
      </w:r>
      <w:bookmarkEnd w:id="20"/>
      <w:bookmarkEnd w:id="21"/>
      <w:bookmarkEnd w:id="22"/>
      <w:bookmarkEnd w:id="23"/>
    </w:p>
    <w:p w:rsidR="000B0A49" w:rsidRDefault="00A93DD9">
      <w:pPr>
        <w:pStyle w:val="afffffa"/>
        <w:ind w:firstLine="420"/>
      </w:pPr>
      <w:r>
        <w:rPr>
          <w:rFonts w:hint="eastAsia"/>
        </w:rPr>
        <w:t>本文件参照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0B0A49" w:rsidRDefault="00A93DD9">
      <w:pPr>
        <w:pStyle w:val="afffffa"/>
        <w:ind w:firstLine="420"/>
      </w:pPr>
      <w:r>
        <w:rPr>
          <w:rFonts w:hint="eastAsia"/>
        </w:rPr>
        <w:t>请注意本文件的某些内容可能涉及专利。本文件的发布机构不承担识别专利的责任。</w:t>
      </w:r>
    </w:p>
    <w:p w:rsidR="000B0A49" w:rsidRDefault="00A93DD9">
      <w:pPr>
        <w:pStyle w:val="afffffa"/>
        <w:ind w:firstLine="420"/>
      </w:pPr>
      <w:r>
        <w:rPr>
          <w:rFonts w:hint="eastAsia"/>
        </w:rPr>
        <w:t>本文件由广西中医药大学第一附属医院提出并宣</w:t>
      </w:r>
      <w:proofErr w:type="gramStart"/>
      <w:r>
        <w:rPr>
          <w:rFonts w:hint="eastAsia"/>
        </w:rPr>
        <w:t>贯</w:t>
      </w:r>
      <w:proofErr w:type="gramEnd"/>
      <w:r>
        <w:rPr>
          <w:rFonts w:hint="eastAsia"/>
        </w:rPr>
        <w:t>。</w:t>
      </w:r>
    </w:p>
    <w:p w:rsidR="000B0A49" w:rsidRDefault="00A93DD9">
      <w:pPr>
        <w:pStyle w:val="afffffa"/>
        <w:ind w:firstLine="420"/>
      </w:pPr>
      <w:r>
        <w:rPr>
          <w:rFonts w:hint="eastAsia"/>
        </w:rPr>
        <w:t>本文件由广西标准化协会归口。</w:t>
      </w:r>
    </w:p>
    <w:p w:rsidR="000B0A49" w:rsidRDefault="00A93DD9">
      <w:pPr>
        <w:pStyle w:val="afffffa"/>
        <w:ind w:firstLine="420"/>
      </w:pPr>
      <w:r>
        <w:rPr>
          <w:rFonts w:hint="eastAsia"/>
        </w:rPr>
        <w:t>本文件起草单位：广西中医药大学第一附属医院、广西医科大学第一附属医院、玉林市中医医院、柳州市工人医院、上海市第七人民医院。</w:t>
      </w:r>
    </w:p>
    <w:p w:rsidR="000B0A49" w:rsidRDefault="00A93DD9">
      <w:pPr>
        <w:pStyle w:val="afffffa"/>
        <w:ind w:firstLine="420"/>
        <w:sectPr w:rsidR="000B0A49">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r>
        <w:rPr>
          <w:rFonts w:hint="eastAsia"/>
        </w:rPr>
        <w:t>本文件主要起草人：谢胜、刘园园、刘礼剑、黎丽群、王荣辉、梁道业、林化、</w:t>
      </w:r>
      <w:bookmarkStart w:id="25" w:name="OLE_LINK4"/>
      <w:r>
        <w:rPr>
          <w:rFonts w:hint="eastAsia"/>
        </w:rPr>
        <w:t>刘祖露</w:t>
      </w:r>
      <w:bookmarkEnd w:id="25"/>
      <w:r>
        <w:rPr>
          <w:rFonts w:hint="eastAsia"/>
        </w:rPr>
        <w:t>、谢娟娟、谭金晶、黄晓燕、胡钦</w:t>
      </w:r>
      <w:proofErr w:type="gramStart"/>
      <w:r>
        <w:rPr>
          <w:rFonts w:hint="eastAsia"/>
        </w:rPr>
        <w:t>嗣</w:t>
      </w:r>
      <w:proofErr w:type="gramEnd"/>
      <w:r>
        <w:rPr>
          <w:rFonts w:hint="eastAsia"/>
        </w:rPr>
        <w:t>、胡军涛、林松、雷鸣。</w:t>
      </w:r>
    </w:p>
    <w:p w:rsidR="000B0A49" w:rsidRDefault="000B0A49">
      <w:pPr>
        <w:spacing w:line="20" w:lineRule="exact"/>
        <w:jc w:val="center"/>
        <w:rPr>
          <w:rFonts w:ascii="黑体" w:eastAsia="黑体" w:hAnsi="黑体"/>
          <w:sz w:val="32"/>
          <w:szCs w:val="32"/>
        </w:rPr>
      </w:pPr>
      <w:bookmarkStart w:id="26" w:name="BookMark4"/>
      <w:bookmarkEnd w:id="24"/>
    </w:p>
    <w:bookmarkStart w:id="27" w:name="NEW_STAND_NAME" w:displacedByCustomXml="next"/>
    <w:sdt>
      <w:sdtPr>
        <w:tag w:val="NEW_STAND_NAME"/>
        <w:id w:val="595910757"/>
        <w:lock w:val="sdtLocked"/>
        <w:placeholder>
          <w:docPart w:val="9355CA9C68064E639326B7966FF0D28E"/>
        </w:placeholder>
      </w:sdtPr>
      <w:sdtEndPr/>
      <w:sdtContent>
        <w:p w:rsidR="000B0A49" w:rsidRDefault="00A93DD9">
          <w:pPr>
            <w:pStyle w:val="afffffffffd"/>
            <w:spacing w:beforeLines="100" w:before="240" w:afterLines="220" w:after="528"/>
          </w:pPr>
          <w:proofErr w:type="gramStart"/>
          <w:r>
            <w:rPr>
              <w:rFonts w:hint="eastAsia"/>
            </w:rPr>
            <w:t>脓毒症肝损伤</w:t>
          </w:r>
          <w:proofErr w:type="gramEnd"/>
          <w:r>
            <w:rPr>
              <w:rFonts w:hint="eastAsia"/>
            </w:rPr>
            <w:t>中西医病机融通救治技术规范</w:t>
          </w:r>
        </w:p>
      </w:sdtContent>
    </w:sdt>
    <w:p w:rsidR="000B0A49" w:rsidRDefault="00A93DD9">
      <w:pPr>
        <w:pStyle w:val="affc"/>
        <w:spacing w:before="240" w:after="240"/>
      </w:pPr>
      <w:bookmarkStart w:id="28" w:name="_Toc197507616"/>
      <w:bookmarkStart w:id="29" w:name="_Toc17233325"/>
      <w:bookmarkStart w:id="30" w:name="_Toc26986771"/>
      <w:bookmarkStart w:id="31" w:name="_Toc24884218"/>
      <w:bookmarkStart w:id="32" w:name="_Toc24884211"/>
      <w:bookmarkStart w:id="33" w:name="_Toc97192964"/>
      <w:bookmarkStart w:id="34" w:name="_Toc26986530"/>
      <w:bookmarkStart w:id="35" w:name="_Toc26648465"/>
      <w:bookmarkStart w:id="36" w:name="_Toc181976120"/>
      <w:bookmarkStart w:id="37" w:name="_Toc26718930"/>
      <w:bookmarkStart w:id="38" w:name="_Toc185842635"/>
      <w:bookmarkStart w:id="39" w:name="_Toc179281441"/>
      <w:bookmarkStart w:id="40" w:name="_Toc17233333"/>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p>
    <w:p w:rsidR="000B0A49" w:rsidRDefault="00A93DD9">
      <w:pPr>
        <w:pStyle w:val="afffffa"/>
        <w:ind w:firstLine="420"/>
      </w:pPr>
      <w:bookmarkStart w:id="41" w:name="_Toc17233326"/>
      <w:bookmarkStart w:id="42" w:name="_Toc26648466"/>
      <w:bookmarkStart w:id="43" w:name="_Toc24884219"/>
      <w:bookmarkStart w:id="44" w:name="_Toc17233334"/>
      <w:bookmarkStart w:id="45" w:name="_Toc24884212"/>
      <w:r>
        <w:rPr>
          <w:rFonts w:hint="eastAsia"/>
        </w:rPr>
        <w:t>本文件界定了中西医病机融通救治的术语和定义，给出了</w:t>
      </w:r>
      <w:proofErr w:type="gramStart"/>
      <w:r>
        <w:rPr>
          <w:rFonts w:hint="eastAsia"/>
        </w:rPr>
        <w:t>脓毒症肝损伤</w:t>
      </w:r>
      <w:proofErr w:type="gramEnd"/>
      <w:r>
        <w:rPr>
          <w:rFonts w:hint="eastAsia"/>
        </w:rPr>
        <w:t>中西医病机融通救治技术涉及的缩略语，规定了诊断、中西医病机融通救治方法、注意事项、不良反应处理、禁忌的要求。</w:t>
      </w:r>
    </w:p>
    <w:p w:rsidR="000B0A49" w:rsidRDefault="00A93DD9">
      <w:pPr>
        <w:pStyle w:val="afffffa"/>
        <w:ind w:firstLine="420"/>
      </w:pPr>
      <w:r>
        <w:rPr>
          <w:rFonts w:hint="eastAsia"/>
        </w:rPr>
        <w:t>本文件适用于中西医病机融通救治</w:t>
      </w:r>
      <w:proofErr w:type="gramStart"/>
      <w:r>
        <w:rPr>
          <w:rFonts w:hint="eastAsia"/>
        </w:rPr>
        <w:t>脓毒症肝损伤</w:t>
      </w:r>
      <w:proofErr w:type="gramEnd"/>
      <w:r>
        <w:rPr>
          <w:rFonts w:hint="eastAsia"/>
        </w:rPr>
        <w:t>。</w:t>
      </w:r>
    </w:p>
    <w:p w:rsidR="000B0A49" w:rsidRDefault="00A93DD9">
      <w:pPr>
        <w:pStyle w:val="affc"/>
        <w:spacing w:before="240" w:after="240"/>
      </w:pPr>
      <w:bookmarkStart w:id="46" w:name="_Toc26986772"/>
      <w:bookmarkStart w:id="47" w:name="_Toc197507617"/>
      <w:bookmarkStart w:id="48" w:name="_Toc185842636"/>
      <w:bookmarkStart w:id="49" w:name="_Toc26986531"/>
      <w:bookmarkStart w:id="50" w:name="_Toc179281442"/>
      <w:bookmarkStart w:id="51" w:name="_Toc181976121"/>
      <w:bookmarkStart w:id="52" w:name="_Toc97192965"/>
      <w:bookmarkStart w:id="53" w:name="_Toc26718931"/>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1AAB900E738D437A86F3A9128882CBD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B0A49" w:rsidRDefault="00A93DD9">
          <w:pPr>
            <w:pStyle w:val="afffffa"/>
            <w:ind w:firstLine="420"/>
          </w:pPr>
          <w:r>
            <w:rPr>
              <w:rFonts w:hint="eastAsia"/>
            </w:rPr>
            <w:t>本文件没有规范性引用文件。</w:t>
          </w:r>
        </w:p>
      </w:sdtContent>
    </w:sdt>
    <w:p w:rsidR="000B0A49" w:rsidRDefault="00A93DD9">
      <w:pPr>
        <w:pStyle w:val="affc"/>
        <w:spacing w:before="240" w:after="240"/>
      </w:pPr>
      <w:bookmarkStart w:id="54" w:name="_Toc185842637"/>
      <w:bookmarkStart w:id="55" w:name="_Toc197507618"/>
      <w:bookmarkStart w:id="56" w:name="_Toc181976122"/>
      <w:bookmarkStart w:id="57" w:name="_Toc179281443"/>
      <w:bookmarkStart w:id="58" w:name="_Toc97192966"/>
      <w:r>
        <w:rPr>
          <w:rFonts w:hint="eastAsia"/>
          <w:szCs w:val="21"/>
        </w:rPr>
        <w:t>术语和定义</w:t>
      </w:r>
      <w:bookmarkEnd w:id="54"/>
      <w:bookmarkEnd w:id="55"/>
      <w:bookmarkEnd w:id="56"/>
      <w:bookmarkEnd w:id="57"/>
      <w:bookmarkEnd w:id="58"/>
    </w:p>
    <w:bookmarkStart w:id="59" w:name="_Toc26986532" w:displacedByCustomXml="next"/>
    <w:bookmarkEnd w:id="59" w:displacedByCustomXml="next"/>
    <w:sdt>
      <w:sdtPr>
        <w:id w:val="-1909835108"/>
        <w:placeholder>
          <w:docPart w:val="AC44287DAEA94B96B2ADD6F84862F73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B0A49" w:rsidRDefault="00A93DD9">
          <w:pPr>
            <w:pStyle w:val="afffffa"/>
            <w:ind w:firstLine="420"/>
          </w:pPr>
          <w:r>
            <w:t>下列术语和定义适用于本文件。</w:t>
          </w:r>
        </w:p>
      </w:sdtContent>
    </w:sdt>
    <w:p w:rsidR="000B0A49" w:rsidRDefault="00A93DD9">
      <w:pPr>
        <w:pStyle w:val="afffffffffff9"/>
        <w:ind w:left="420" w:hangingChars="200" w:hanging="420"/>
        <w:rPr>
          <w:rFonts w:ascii="黑体" w:eastAsia="黑体" w:hAnsi="黑体"/>
        </w:rPr>
      </w:pPr>
      <w:r>
        <w:rPr>
          <w:rFonts w:ascii="黑体" w:eastAsia="黑体" w:hAnsi="黑体"/>
        </w:rPr>
        <w:br/>
      </w:r>
      <w:r>
        <w:rPr>
          <w:rFonts w:ascii="黑体" w:eastAsia="黑体" w:hAnsi="黑体" w:hint="eastAsia"/>
        </w:rPr>
        <w:t>中西医病机融通</w:t>
      </w:r>
      <w:r>
        <w:rPr>
          <w:rFonts w:ascii="黑体" w:eastAsia="黑体" w:hAnsi="黑体" w:hint="eastAsia"/>
        </w:rPr>
        <w:t xml:space="preserve">  fusing pathogenesis of traditional Chinese and Western medicine</w:t>
      </w:r>
    </w:p>
    <w:p w:rsidR="000B0A49" w:rsidRDefault="00A93DD9">
      <w:pPr>
        <w:pStyle w:val="afffffa"/>
        <w:ind w:firstLine="420"/>
      </w:pPr>
      <w:r>
        <w:rPr>
          <w:rFonts w:hint="eastAsia"/>
        </w:rPr>
        <w:t>基于</w:t>
      </w:r>
      <w:proofErr w:type="gramStart"/>
      <w:r>
        <w:rPr>
          <w:rFonts w:hint="eastAsia"/>
        </w:rPr>
        <w:t>脓毒症肝损伤</w:t>
      </w:r>
      <w:proofErr w:type="gramEnd"/>
      <w:r>
        <w:rPr>
          <w:rFonts w:hint="eastAsia"/>
        </w:rPr>
        <w:t>的病理生理变化、病理机理、症状体征及理化检查的认识，应用中医理论分析其病因、归纳</w:t>
      </w:r>
      <w:proofErr w:type="gramStart"/>
      <w:r>
        <w:rPr>
          <w:rFonts w:hint="eastAsia"/>
        </w:rPr>
        <w:t>脓毒症肝损伤</w:t>
      </w:r>
      <w:proofErr w:type="gramEnd"/>
      <w:r>
        <w:rPr>
          <w:rFonts w:hint="eastAsia"/>
        </w:rPr>
        <w:t>的证候，诠释其中医病机的演变规律，以达到中西医病机互通的目的，科学指导</w:t>
      </w:r>
      <w:proofErr w:type="gramStart"/>
      <w:r>
        <w:rPr>
          <w:rFonts w:hint="eastAsia"/>
        </w:rPr>
        <w:t>脓毒症肝损伤</w:t>
      </w:r>
      <w:proofErr w:type="gramEnd"/>
      <w:r>
        <w:rPr>
          <w:rFonts w:hint="eastAsia"/>
        </w:rPr>
        <w:t>的中医辨证论治。</w:t>
      </w:r>
    </w:p>
    <w:p w:rsidR="000B0A49" w:rsidRDefault="00A93DD9">
      <w:pPr>
        <w:pStyle w:val="afffffffffff9"/>
        <w:numPr>
          <w:ilvl w:val="2"/>
          <w:numId w:val="32"/>
        </w:numPr>
        <w:tabs>
          <w:tab w:val="left" w:pos="420"/>
        </w:tabs>
        <w:ind w:left="420" w:hangingChars="200" w:hanging="420"/>
        <w:rPr>
          <w:rFonts w:ascii="黑体" w:eastAsia="黑体" w:hAnsi="黑体"/>
        </w:rPr>
      </w:pPr>
      <w:bookmarkStart w:id="60" w:name="_Hlk198559046"/>
      <w:r>
        <w:rPr>
          <w:rFonts w:ascii="黑体" w:eastAsia="黑体" w:hAnsi="黑体" w:hint="eastAsia"/>
        </w:rPr>
        <w:br/>
      </w:r>
      <w:r>
        <w:rPr>
          <w:rFonts w:ascii="黑体" w:eastAsia="黑体" w:hAnsi="黑体" w:hint="eastAsia"/>
        </w:rPr>
        <w:t>脓毒症</w:t>
      </w:r>
      <w:r>
        <w:rPr>
          <w:rFonts w:ascii="黑体" w:eastAsia="黑体" w:hAnsi="黑体" w:hint="eastAsia"/>
        </w:rPr>
        <w:t xml:space="preserve">  sepsis</w:t>
      </w:r>
    </w:p>
    <w:p w:rsidR="000B0A49" w:rsidRDefault="00A93DD9">
      <w:pPr>
        <w:pStyle w:val="afffffa"/>
        <w:ind w:firstLine="420"/>
      </w:pPr>
      <w:r>
        <w:rPr>
          <w:rFonts w:hint="eastAsia"/>
        </w:rPr>
        <w:t>因感染引起的宿主反应失调导致的危及生命的器官功能障碍。</w:t>
      </w:r>
    </w:p>
    <w:bookmarkEnd w:id="60"/>
    <w:p w:rsidR="000B0A49" w:rsidRDefault="00A93DD9">
      <w:pPr>
        <w:pStyle w:val="afffffffffff9"/>
        <w:ind w:left="420" w:hangingChars="200" w:hanging="420"/>
      </w:pPr>
      <w:r>
        <w:rPr>
          <w:rFonts w:ascii="黑体" w:eastAsia="黑体" w:hAnsi="黑体"/>
        </w:rPr>
        <w:br/>
      </w:r>
      <w:bookmarkStart w:id="61" w:name="OLE_LINK18"/>
      <w:bookmarkStart w:id="62" w:name="OLE_LINK16"/>
      <w:bookmarkStart w:id="63" w:name="OLE_LINK17"/>
      <w:proofErr w:type="gramStart"/>
      <w:r>
        <w:rPr>
          <w:rFonts w:ascii="黑体" w:eastAsia="黑体" w:hAnsi="黑体" w:hint="eastAsia"/>
        </w:rPr>
        <w:t>脓毒症肝损伤</w:t>
      </w:r>
      <w:proofErr w:type="gramEnd"/>
      <w:r>
        <w:rPr>
          <w:rFonts w:ascii="黑体" w:eastAsia="黑体" w:hAnsi="黑体" w:hint="eastAsia"/>
        </w:rPr>
        <w:t xml:space="preserve">  </w:t>
      </w:r>
      <w:r>
        <w:rPr>
          <w:rFonts w:ascii="黑体" w:eastAsia="黑体" w:hAnsi="黑体"/>
        </w:rPr>
        <w:t>sepsis-induced liver injury</w:t>
      </w:r>
    </w:p>
    <w:p w:rsidR="000B0A49" w:rsidRDefault="00A93DD9">
      <w:pPr>
        <w:pStyle w:val="afffffa"/>
        <w:ind w:firstLine="420"/>
      </w:pPr>
      <w:r>
        <w:rPr>
          <w:rFonts w:hint="eastAsia"/>
        </w:rPr>
        <w:t>脓毒症患者因感染引起的全身炎症反应综合征导致的肝功能异常。</w:t>
      </w:r>
    </w:p>
    <w:p w:rsidR="000B0A49" w:rsidRDefault="00A93DD9">
      <w:pPr>
        <w:pStyle w:val="affc"/>
        <w:spacing w:before="240" w:after="240"/>
      </w:pPr>
      <w:bookmarkStart w:id="64" w:name="_Toc150787801"/>
      <w:bookmarkStart w:id="65" w:name="_Toc149666356"/>
      <w:bookmarkStart w:id="66" w:name="_Toc138772342"/>
      <w:bookmarkStart w:id="67" w:name="_Toc148465764"/>
      <w:bookmarkStart w:id="68" w:name="_Toc151111241"/>
      <w:bookmarkStart w:id="69" w:name="_Toc185842638"/>
      <w:bookmarkStart w:id="70" w:name="_Toc150787913"/>
      <w:bookmarkStart w:id="71" w:name="_Toc148369200"/>
      <w:bookmarkStart w:id="72" w:name="_Toc148200329"/>
      <w:bookmarkStart w:id="73" w:name="_Toc181976123"/>
      <w:bookmarkStart w:id="74" w:name="_Toc140502148"/>
      <w:bookmarkStart w:id="75" w:name="_Toc148546352"/>
      <w:bookmarkStart w:id="76" w:name="_Toc197507619"/>
      <w:bookmarkStart w:id="77" w:name="_Toc179281444"/>
      <w:bookmarkStart w:id="78" w:name="_Toc140501197"/>
      <w:bookmarkEnd w:id="61"/>
      <w:bookmarkEnd w:id="62"/>
      <w:bookmarkEnd w:id="63"/>
      <w:r>
        <w:rPr>
          <w:rFonts w:hint="eastAsia"/>
        </w:rPr>
        <w:t>缩略语</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0B0A49" w:rsidRDefault="00A93DD9">
      <w:pPr>
        <w:pStyle w:val="afffffa"/>
        <w:ind w:firstLine="420"/>
      </w:pPr>
      <w:r>
        <w:rPr>
          <w:rFonts w:hint="eastAsia"/>
        </w:rPr>
        <w:t>下列缩略语适用于本文件。</w:t>
      </w:r>
    </w:p>
    <w:p w:rsidR="000B0A49" w:rsidRDefault="00A93DD9">
      <w:pPr>
        <w:pStyle w:val="afffffa"/>
        <w:ind w:firstLine="420"/>
      </w:pPr>
      <w:r>
        <w:rPr>
          <w:rFonts w:hint="eastAsia"/>
        </w:rPr>
        <w:t>ALI</w:t>
      </w:r>
      <w:r>
        <w:rPr>
          <w:rFonts w:hint="eastAsia"/>
        </w:rPr>
        <w:t>：</w:t>
      </w:r>
      <w:bookmarkStart w:id="79" w:name="OLE_LINK45"/>
      <w:bookmarkStart w:id="80" w:name="OLE_LINK46"/>
      <w:r>
        <w:rPr>
          <w:rFonts w:hint="eastAsia"/>
        </w:rPr>
        <w:t>急性肝损伤</w:t>
      </w:r>
      <w:bookmarkEnd w:id="79"/>
      <w:bookmarkEnd w:id="80"/>
      <w:r>
        <w:rPr>
          <w:rFonts w:hint="eastAsia"/>
        </w:rPr>
        <w:t>(</w:t>
      </w:r>
      <w:r>
        <w:t>A</w:t>
      </w:r>
      <w:r>
        <w:rPr>
          <w:rFonts w:hint="eastAsia"/>
        </w:rPr>
        <w:t xml:space="preserve">cute </w:t>
      </w:r>
      <w:r>
        <w:t>L</w:t>
      </w:r>
      <w:r>
        <w:rPr>
          <w:rFonts w:hint="eastAsia"/>
        </w:rPr>
        <w:t xml:space="preserve">iver </w:t>
      </w:r>
      <w:r>
        <w:t>I</w:t>
      </w:r>
      <w:r>
        <w:rPr>
          <w:rFonts w:hint="eastAsia"/>
        </w:rPr>
        <w:t>njur</w:t>
      </w:r>
      <w:r>
        <w:rPr>
          <w:rFonts w:hint="eastAsia"/>
        </w:rPr>
        <w:t>y)</w:t>
      </w:r>
    </w:p>
    <w:p w:rsidR="000B0A49" w:rsidRDefault="00A93DD9">
      <w:pPr>
        <w:pStyle w:val="afffffa"/>
        <w:ind w:firstLine="420"/>
      </w:pPr>
      <w:r>
        <w:rPr>
          <w:rFonts w:hint="eastAsia"/>
        </w:rPr>
        <w:t>ARDS</w:t>
      </w:r>
      <w:r>
        <w:rPr>
          <w:rFonts w:hint="eastAsia"/>
        </w:rPr>
        <w:t>：急性呼吸窘迫综合征（</w:t>
      </w:r>
      <w:r>
        <w:rPr>
          <w:rFonts w:hint="eastAsia"/>
        </w:rPr>
        <w:t>Acute Respiratory Distress Syndrome</w:t>
      </w:r>
      <w:r>
        <w:rPr>
          <w:rFonts w:hint="eastAsia"/>
        </w:rPr>
        <w:t>）</w:t>
      </w:r>
    </w:p>
    <w:p w:rsidR="000B0A49" w:rsidRDefault="00A93DD9">
      <w:pPr>
        <w:pStyle w:val="afffffa"/>
        <w:ind w:firstLine="420"/>
      </w:pPr>
      <w:r>
        <w:t>CT</w:t>
      </w:r>
      <w:r>
        <w:rPr>
          <w:rFonts w:hint="eastAsia"/>
        </w:rPr>
        <w:t>：计算机断层扫描（</w:t>
      </w:r>
      <w:r>
        <w:rPr>
          <w:rFonts w:hint="eastAsia"/>
        </w:rPr>
        <w:t>Computed Tomography</w:t>
      </w:r>
      <w:r>
        <w:rPr>
          <w:rFonts w:hint="eastAsia"/>
        </w:rPr>
        <w:t>）</w:t>
      </w:r>
    </w:p>
    <w:p w:rsidR="000B0A49" w:rsidRDefault="00A93DD9">
      <w:pPr>
        <w:pStyle w:val="afffffa"/>
        <w:ind w:firstLine="420"/>
      </w:pPr>
      <w:r>
        <w:rPr>
          <w:rFonts w:hint="eastAsia"/>
        </w:rPr>
        <w:t>ECMO</w:t>
      </w:r>
      <w:r>
        <w:rPr>
          <w:rFonts w:hint="eastAsia"/>
        </w:rPr>
        <w:t>：体外膜肺氧合（</w:t>
      </w:r>
      <w:r>
        <w:rPr>
          <w:rFonts w:hint="eastAsia"/>
        </w:rPr>
        <w:t>Extracorporeal Membrane Oxygenation</w:t>
      </w:r>
      <w:r>
        <w:rPr>
          <w:rFonts w:hint="eastAsia"/>
        </w:rPr>
        <w:t>）</w:t>
      </w:r>
    </w:p>
    <w:p w:rsidR="000B0A49" w:rsidRDefault="00A93DD9">
      <w:pPr>
        <w:pStyle w:val="afffffa"/>
        <w:ind w:firstLine="420"/>
      </w:pPr>
      <w:r>
        <w:t>E</w:t>
      </w:r>
      <w:r>
        <w:rPr>
          <w:rFonts w:hint="eastAsia"/>
        </w:rPr>
        <w:t>RCP</w:t>
      </w:r>
      <w:r>
        <w:rPr>
          <w:rFonts w:hint="eastAsia"/>
        </w:rPr>
        <w:t>：经内镜逆行胰胆管造影术（</w:t>
      </w:r>
      <w:r>
        <w:rPr>
          <w:rFonts w:hint="eastAsia"/>
        </w:rPr>
        <w:t>Endoscopic Retrograde Cholangiopancreatography</w:t>
      </w:r>
      <w:r>
        <w:rPr>
          <w:rFonts w:hint="eastAsia"/>
        </w:rPr>
        <w:t>）</w:t>
      </w:r>
    </w:p>
    <w:p w:rsidR="000B0A49" w:rsidRDefault="00A93DD9">
      <w:pPr>
        <w:pStyle w:val="afffffa"/>
        <w:ind w:firstLine="420"/>
      </w:pPr>
      <w:r>
        <w:rPr>
          <w:rFonts w:hint="eastAsia"/>
        </w:rPr>
        <w:t>EN</w:t>
      </w:r>
      <w:r>
        <w:rPr>
          <w:rFonts w:hint="eastAsia"/>
        </w:rPr>
        <w:t>：肠内营养（</w:t>
      </w:r>
      <w:r>
        <w:rPr>
          <w:rFonts w:hint="eastAsia"/>
        </w:rPr>
        <w:t>Enteral Nutrition</w:t>
      </w:r>
      <w:r>
        <w:rPr>
          <w:rFonts w:hint="eastAsia"/>
        </w:rPr>
        <w:t>）</w:t>
      </w:r>
    </w:p>
    <w:p w:rsidR="000B0A49" w:rsidRDefault="00A93DD9">
      <w:pPr>
        <w:pStyle w:val="afffffa"/>
        <w:ind w:firstLine="420"/>
      </w:pPr>
      <w:r>
        <w:rPr>
          <w:rFonts w:hint="eastAsia"/>
        </w:rPr>
        <w:t>PEEP</w:t>
      </w:r>
      <w:r>
        <w:rPr>
          <w:rFonts w:hint="eastAsia"/>
        </w:rPr>
        <w:t>：呼气末正压通气（</w:t>
      </w:r>
      <w:r>
        <w:rPr>
          <w:rFonts w:hint="eastAsia"/>
        </w:rPr>
        <w:t>Positive End-ex</w:t>
      </w:r>
      <w:r>
        <w:rPr>
          <w:rFonts w:hint="eastAsia"/>
        </w:rPr>
        <w:t>piratory Pressure</w:t>
      </w:r>
      <w:r>
        <w:rPr>
          <w:rFonts w:hint="eastAsia"/>
        </w:rPr>
        <w:t>）</w:t>
      </w:r>
    </w:p>
    <w:p w:rsidR="000B0A49" w:rsidRDefault="00A93DD9">
      <w:pPr>
        <w:pStyle w:val="afffffa"/>
        <w:ind w:firstLine="420"/>
      </w:pPr>
      <w:r>
        <w:rPr>
          <w:rFonts w:hint="eastAsia"/>
        </w:rPr>
        <w:t>PTCD</w:t>
      </w:r>
      <w:r>
        <w:rPr>
          <w:rFonts w:hint="eastAsia"/>
        </w:rPr>
        <w:t>：经皮经肝胆管引流术（</w:t>
      </w:r>
      <w:r>
        <w:rPr>
          <w:rFonts w:hint="eastAsia"/>
        </w:rPr>
        <w:t>Percutaneous Transhepatic Cholangial Drainage</w:t>
      </w:r>
      <w:r>
        <w:rPr>
          <w:rFonts w:hint="eastAsia"/>
        </w:rPr>
        <w:t>）</w:t>
      </w:r>
    </w:p>
    <w:p w:rsidR="000B0A49" w:rsidRDefault="00A93DD9">
      <w:pPr>
        <w:pStyle w:val="afffffa"/>
        <w:ind w:firstLine="420"/>
      </w:pPr>
      <w:r>
        <w:rPr>
          <w:rFonts w:hint="eastAsia"/>
        </w:rPr>
        <w:t>qSOFA</w:t>
      </w:r>
      <w:r>
        <w:rPr>
          <w:rFonts w:hint="eastAsia"/>
        </w:rPr>
        <w:t>：快速序贯器官衰竭评分（</w:t>
      </w:r>
      <w:r>
        <w:rPr>
          <w:rFonts w:hint="eastAsia"/>
        </w:rPr>
        <w:t>quick Sequential Organ Failure Assessment</w:t>
      </w:r>
      <w:r>
        <w:rPr>
          <w:rFonts w:hint="eastAsia"/>
        </w:rPr>
        <w:t>）</w:t>
      </w:r>
    </w:p>
    <w:p w:rsidR="000B0A49" w:rsidRDefault="00A93DD9">
      <w:pPr>
        <w:pStyle w:val="afffffa"/>
        <w:ind w:firstLine="420"/>
      </w:pPr>
      <w:r>
        <w:rPr>
          <w:rFonts w:hint="eastAsia"/>
        </w:rPr>
        <w:t>SILI</w:t>
      </w:r>
      <w:r>
        <w:rPr>
          <w:rFonts w:hint="eastAsia"/>
        </w:rPr>
        <w:t>：</w:t>
      </w:r>
      <w:proofErr w:type="gramStart"/>
      <w:r>
        <w:rPr>
          <w:rFonts w:hint="eastAsia"/>
        </w:rPr>
        <w:t>脓毒症肝损伤</w:t>
      </w:r>
      <w:proofErr w:type="gramEnd"/>
      <w:r>
        <w:rPr>
          <w:rFonts w:hint="eastAsia"/>
        </w:rPr>
        <w:t>（</w:t>
      </w:r>
      <w:r>
        <w:rPr>
          <w:rFonts w:hint="eastAsia"/>
        </w:rPr>
        <w:t>sepsis-induced liver injury</w:t>
      </w:r>
      <w:r>
        <w:rPr>
          <w:rFonts w:hint="eastAsia"/>
        </w:rPr>
        <w:t>）</w:t>
      </w:r>
    </w:p>
    <w:p w:rsidR="000B0A49" w:rsidRDefault="00A93DD9">
      <w:pPr>
        <w:pStyle w:val="afffffa"/>
        <w:ind w:firstLine="420"/>
      </w:pPr>
      <w:r>
        <w:rPr>
          <w:rFonts w:hint="eastAsia"/>
        </w:rPr>
        <w:t>SOFA</w:t>
      </w:r>
      <w:r>
        <w:rPr>
          <w:rFonts w:hint="eastAsia"/>
        </w:rPr>
        <w:t>：序贯器官衰竭评分（</w:t>
      </w:r>
      <w:r>
        <w:rPr>
          <w:rFonts w:hint="eastAsia"/>
        </w:rPr>
        <w:t>Sequential Organ Failure Assessment</w:t>
      </w:r>
      <w:r>
        <w:rPr>
          <w:rFonts w:hint="eastAsia"/>
        </w:rPr>
        <w:t>）</w:t>
      </w:r>
    </w:p>
    <w:p w:rsidR="000B0A49" w:rsidRDefault="00A93DD9">
      <w:pPr>
        <w:pStyle w:val="afffffa"/>
        <w:ind w:firstLine="420"/>
      </w:pPr>
      <w:r>
        <w:t>TBil</w:t>
      </w:r>
      <w:r>
        <w:rPr>
          <w:rFonts w:hint="eastAsia"/>
        </w:rPr>
        <w:t>：总胆红素（</w:t>
      </w:r>
      <w:r>
        <w:rPr>
          <w:rFonts w:hint="eastAsia"/>
        </w:rPr>
        <w:t>Total Bilirubin</w:t>
      </w:r>
      <w:r>
        <w:rPr>
          <w:rFonts w:hint="eastAsia"/>
        </w:rPr>
        <w:t>）</w:t>
      </w:r>
    </w:p>
    <w:p w:rsidR="000B0A49" w:rsidRDefault="00A93DD9">
      <w:pPr>
        <w:pStyle w:val="afffffa"/>
        <w:ind w:firstLine="420"/>
      </w:pPr>
      <w:r>
        <w:rPr>
          <w:rFonts w:hint="eastAsia"/>
        </w:rPr>
        <w:t>VV-ECMO</w:t>
      </w:r>
      <w:r>
        <w:rPr>
          <w:rFonts w:hint="eastAsia"/>
        </w:rPr>
        <w:t>：静脉</w:t>
      </w:r>
      <w:r>
        <w:rPr>
          <w:rFonts w:hint="eastAsia"/>
        </w:rPr>
        <w:t>-</w:t>
      </w:r>
      <w:r>
        <w:rPr>
          <w:rFonts w:hint="eastAsia"/>
        </w:rPr>
        <w:t>静脉体外膜肺氧合（</w:t>
      </w:r>
      <w:r>
        <w:rPr>
          <w:rFonts w:hint="eastAsia"/>
        </w:rPr>
        <w:t>Veno-venous Extracorporeal Membrane Oxygenation</w:t>
      </w:r>
      <w:r>
        <w:rPr>
          <w:rFonts w:hint="eastAsia"/>
        </w:rPr>
        <w:t>）</w:t>
      </w:r>
    </w:p>
    <w:p w:rsidR="00C81029" w:rsidRDefault="00C81029">
      <w:pPr>
        <w:pStyle w:val="afffffa"/>
        <w:ind w:firstLine="420"/>
      </w:pPr>
    </w:p>
    <w:p w:rsidR="00C81029" w:rsidRDefault="00C81029">
      <w:pPr>
        <w:pStyle w:val="afffffa"/>
        <w:ind w:firstLine="420"/>
      </w:pPr>
    </w:p>
    <w:p w:rsidR="00C81029" w:rsidRDefault="00C81029">
      <w:pPr>
        <w:pStyle w:val="afffffa"/>
        <w:ind w:firstLine="420"/>
      </w:pPr>
    </w:p>
    <w:p w:rsidR="00C81029" w:rsidRDefault="00C81029">
      <w:pPr>
        <w:pStyle w:val="afffffa"/>
        <w:ind w:firstLine="420"/>
        <w:rPr>
          <w:rFonts w:hint="eastAsia"/>
        </w:rPr>
      </w:pPr>
    </w:p>
    <w:p w:rsidR="000B0A49" w:rsidRDefault="00A93DD9">
      <w:pPr>
        <w:pStyle w:val="affc"/>
        <w:spacing w:before="240" w:after="240"/>
      </w:pPr>
      <w:bookmarkStart w:id="81" w:name="_Toc185842639"/>
      <w:bookmarkStart w:id="82" w:name="_Toc197507620"/>
      <w:bookmarkStart w:id="83" w:name="_Toc179281445"/>
      <w:bookmarkStart w:id="84" w:name="_Toc181976124"/>
      <w:r>
        <w:rPr>
          <w:rFonts w:hint="eastAsia"/>
        </w:rPr>
        <w:lastRenderedPageBreak/>
        <w:t>诊断</w:t>
      </w:r>
      <w:bookmarkEnd w:id="81"/>
      <w:bookmarkEnd w:id="82"/>
      <w:bookmarkEnd w:id="83"/>
      <w:bookmarkEnd w:id="84"/>
    </w:p>
    <w:p w:rsidR="000B0A49" w:rsidRDefault="00A93DD9">
      <w:pPr>
        <w:pStyle w:val="affd"/>
        <w:spacing w:before="120" w:after="120"/>
      </w:pPr>
      <w:r>
        <w:rPr>
          <w:rFonts w:hint="eastAsia"/>
        </w:rPr>
        <w:t>西医诊断</w:t>
      </w:r>
    </w:p>
    <w:p w:rsidR="000B0A49" w:rsidRDefault="00A93DD9">
      <w:pPr>
        <w:pStyle w:val="afffffffff6"/>
        <w:ind w:left="0"/>
      </w:pPr>
      <w:r>
        <w:rPr>
          <w:rFonts w:hint="eastAsia"/>
        </w:rPr>
        <w:t>满足以下条件之一，</w:t>
      </w:r>
      <w:r>
        <w:t>诊断为</w:t>
      </w:r>
      <w:r>
        <w:rPr>
          <w:rFonts w:hint="eastAsia"/>
        </w:rPr>
        <w:t>脓毒症：</w:t>
      </w:r>
    </w:p>
    <w:p w:rsidR="000B0A49" w:rsidRDefault="00A93DD9">
      <w:pPr>
        <w:pStyle w:val="af5"/>
      </w:pPr>
      <w:r>
        <w:t>有明确或疑似感染灶</w:t>
      </w:r>
      <w:r>
        <w:t>SOFA</w:t>
      </w:r>
      <w:proofErr w:type="gramStart"/>
      <w:r>
        <w:t>评分</w:t>
      </w:r>
      <w:r>
        <w:rPr>
          <w:rFonts w:hint="eastAsia"/>
        </w:rPr>
        <w:t>较</w:t>
      </w:r>
      <w:proofErr w:type="gramEnd"/>
      <w:r>
        <w:rPr>
          <w:rFonts w:hint="eastAsia"/>
        </w:rPr>
        <w:t>基线</w:t>
      </w:r>
      <w:r>
        <w:t>增加</w:t>
      </w:r>
      <w:r>
        <w:rPr>
          <w:rFonts w:hint="eastAsia"/>
        </w:rPr>
        <w:t>≥</w:t>
      </w:r>
      <w:r>
        <w:rPr>
          <w:rFonts w:hint="eastAsia"/>
        </w:rPr>
        <w:t>2</w:t>
      </w:r>
      <w:r>
        <w:rPr>
          <w:rFonts w:hint="eastAsia"/>
        </w:rPr>
        <w:t>分，见表</w:t>
      </w:r>
      <w:r>
        <w:rPr>
          <w:rFonts w:hint="eastAsia"/>
        </w:rPr>
        <w:t>1</w:t>
      </w:r>
      <w:r>
        <w:rPr>
          <w:rFonts w:hint="eastAsia"/>
        </w:rPr>
        <w:t>；</w:t>
      </w:r>
    </w:p>
    <w:p w:rsidR="000B0A49" w:rsidRDefault="00A93DD9">
      <w:pPr>
        <w:pStyle w:val="af5"/>
      </w:pPr>
      <w:r>
        <w:rPr>
          <w:rFonts w:hint="eastAsia"/>
        </w:rPr>
        <w:t>脓毒症诊断成立，充分液体复苏后仍需要使用血管活性药物以维持平均动脉压≥</w:t>
      </w:r>
      <w:r>
        <w:rPr>
          <w:rFonts w:hint="eastAsia"/>
        </w:rPr>
        <w:t>65</w:t>
      </w:r>
      <w:r>
        <w:rPr>
          <w:rFonts w:hint="eastAsia"/>
          <w:vertAlign w:val="subscript"/>
        </w:rPr>
        <w:t xml:space="preserve"> </w:t>
      </w:r>
      <w:r>
        <w:rPr>
          <w:rFonts w:hint="eastAsia"/>
        </w:rPr>
        <w:t>mmHg</w:t>
      </w:r>
      <w:r>
        <w:rPr>
          <w:rFonts w:hint="eastAsia"/>
        </w:rPr>
        <w:t>，血乳酸脓毒＞</w:t>
      </w:r>
      <w:r>
        <w:rPr>
          <w:rFonts w:hint="eastAsia"/>
        </w:rPr>
        <w:t>2</w:t>
      </w:r>
      <w:r>
        <w:rPr>
          <w:rFonts w:hint="eastAsia"/>
          <w:vertAlign w:val="subscript"/>
        </w:rPr>
        <w:t xml:space="preserve"> </w:t>
      </w:r>
      <w:r>
        <w:rPr>
          <w:rFonts w:hint="eastAsia"/>
        </w:rPr>
        <w:t>mmol/L</w:t>
      </w:r>
      <w:r>
        <w:rPr>
          <w:rFonts w:hint="eastAsia"/>
        </w:rPr>
        <w:t>；</w:t>
      </w:r>
    </w:p>
    <w:p w:rsidR="000B0A49" w:rsidRDefault="00A93DD9">
      <w:pPr>
        <w:pStyle w:val="af5"/>
      </w:pPr>
      <w:r>
        <w:t>对于发热伴器官功能障碍或不明原因的器官功能障碍患者，应考虑脓毒症可能性</w:t>
      </w:r>
      <w:r>
        <w:rPr>
          <w:rFonts w:hint="eastAsia"/>
        </w:rPr>
        <w:t>；</w:t>
      </w:r>
    </w:p>
    <w:p w:rsidR="000B0A49" w:rsidRDefault="00A93DD9">
      <w:pPr>
        <w:pStyle w:val="af5"/>
      </w:pPr>
      <w:r>
        <w:rPr>
          <w:rFonts w:hint="eastAsia"/>
        </w:rPr>
        <w:t>qSOFA</w:t>
      </w:r>
      <w:r>
        <w:rPr>
          <w:rFonts w:hint="eastAsia"/>
        </w:rPr>
        <w:t>≥</w:t>
      </w:r>
      <w:r>
        <w:rPr>
          <w:rFonts w:hint="eastAsia"/>
        </w:rPr>
        <w:t>2</w:t>
      </w:r>
      <w:r>
        <w:rPr>
          <w:rFonts w:hint="eastAsia"/>
        </w:rPr>
        <w:t>分用于疑似脓毒症患者的快速床旁筛查，见表</w:t>
      </w:r>
      <w:r>
        <w:rPr>
          <w:rFonts w:hint="eastAsia"/>
        </w:rPr>
        <w:t>2</w:t>
      </w:r>
      <w:r>
        <w:rPr>
          <w:rFonts w:hint="eastAsia"/>
        </w:rPr>
        <w:t>。</w:t>
      </w:r>
    </w:p>
    <w:p w:rsidR="000B0A49" w:rsidRDefault="00A93DD9">
      <w:pPr>
        <w:pStyle w:val="aff2"/>
        <w:spacing w:before="120" w:after="120"/>
      </w:pPr>
      <w:r>
        <w:rPr>
          <w:rFonts w:hint="eastAsia"/>
        </w:rPr>
        <w:t>SOFA</w:t>
      </w:r>
      <w:r>
        <w:rPr>
          <w:rFonts w:hint="eastAsia"/>
        </w:rPr>
        <w:t>评分标准</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16"/>
        <w:gridCol w:w="1504"/>
        <w:gridCol w:w="1503"/>
        <w:gridCol w:w="1503"/>
        <w:gridCol w:w="1504"/>
        <w:gridCol w:w="1504"/>
      </w:tblGrid>
      <w:tr w:rsidR="000B0A49">
        <w:trPr>
          <w:tblHeader/>
          <w:jc w:val="center"/>
        </w:trPr>
        <w:tc>
          <w:tcPr>
            <w:tcW w:w="1816" w:type="dxa"/>
            <w:vMerge w:val="restart"/>
            <w:shd w:val="clear" w:color="auto" w:fill="auto"/>
            <w:vAlign w:val="center"/>
          </w:tcPr>
          <w:p w:rsidR="000B0A49" w:rsidRDefault="00A93DD9">
            <w:pPr>
              <w:pStyle w:val="afffffffffe"/>
              <w:rPr>
                <w:rFonts w:hAnsi="宋体"/>
                <w:szCs w:val="18"/>
              </w:rPr>
            </w:pPr>
            <w:r>
              <w:rPr>
                <w:rFonts w:hAnsi="宋体" w:hint="eastAsia"/>
                <w:szCs w:val="18"/>
              </w:rPr>
              <w:t>系统</w:t>
            </w:r>
          </w:p>
        </w:tc>
        <w:tc>
          <w:tcPr>
            <w:tcW w:w="7518" w:type="dxa"/>
            <w:gridSpan w:val="5"/>
            <w:shd w:val="clear" w:color="auto" w:fill="auto"/>
            <w:vAlign w:val="center"/>
          </w:tcPr>
          <w:p w:rsidR="000B0A49" w:rsidRDefault="00A93DD9">
            <w:pPr>
              <w:pStyle w:val="afffffffffe"/>
              <w:rPr>
                <w:rFonts w:hAnsi="宋体"/>
                <w:szCs w:val="18"/>
              </w:rPr>
            </w:pPr>
            <w:r>
              <w:rPr>
                <w:rFonts w:hAnsi="宋体" w:hint="eastAsia"/>
                <w:szCs w:val="18"/>
              </w:rPr>
              <w:t>评分</w:t>
            </w:r>
            <w:r>
              <w:rPr>
                <w:rFonts w:hAnsi="宋体" w:hint="eastAsia"/>
                <w:szCs w:val="18"/>
              </w:rPr>
              <w:t>/</w:t>
            </w:r>
            <w:r>
              <w:rPr>
                <w:rFonts w:hAnsi="宋体" w:hint="eastAsia"/>
                <w:szCs w:val="18"/>
              </w:rPr>
              <w:t>分</w:t>
            </w:r>
          </w:p>
        </w:tc>
      </w:tr>
      <w:tr w:rsidR="000B0A49">
        <w:trPr>
          <w:tblHeader/>
          <w:jc w:val="center"/>
        </w:trPr>
        <w:tc>
          <w:tcPr>
            <w:tcW w:w="1816" w:type="dxa"/>
            <w:vMerge/>
            <w:shd w:val="clear" w:color="auto" w:fill="auto"/>
            <w:vAlign w:val="center"/>
          </w:tcPr>
          <w:p w:rsidR="000B0A49" w:rsidRDefault="000B0A49">
            <w:pPr>
              <w:pStyle w:val="afffffffffe"/>
              <w:rPr>
                <w:rFonts w:hAnsi="宋体"/>
                <w:szCs w:val="18"/>
              </w:rPr>
            </w:pP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0</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1</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2</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3</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4</w:t>
            </w:r>
          </w:p>
        </w:tc>
      </w:tr>
      <w:tr w:rsidR="000B0A49">
        <w:trPr>
          <w:jc w:val="center"/>
        </w:trPr>
        <w:tc>
          <w:tcPr>
            <w:tcW w:w="1816" w:type="dxa"/>
            <w:shd w:val="clear" w:color="auto" w:fill="auto"/>
            <w:vAlign w:val="center"/>
          </w:tcPr>
          <w:p w:rsidR="000B0A49" w:rsidRDefault="00A93DD9">
            <w:pPr>
              <w:pStyle w:val="afffffffffe"/>
              <w:rPr>
                <w:rFonts w:hAnsi="宋体"/>
                <w:szCs w:val="18"/>
              </w:rPr>
            </w:pPr>
            <w:r>
              <w:rPr>
                <w:rFonts w:hAnsi="宋体" w:hint="eastAsia"/>
                <w:szCs w:val="18"/>
              </w:rPr>
              <w:t>呼吸系统</w:t>
            </w:r>
            <w:r>
              <w:rPr>
                <w:rFonts w:hAnsi="宋体"/>
                <w:szCs w:val="18"/>
              </w:rPr>
              <w:t>PaO</w:t>
            </w:r>
            <w:r>
              <w:rPr>
                <w:rFonts w:hAnsi="宋体" w:hint="eastAsia"/>
                <w:szCs w:val="18"/>
                <w:vertAlign w:val="subscript"/>
              </w:rPr>
              <w:t>2</w:t>
            </w:r>
            <w:r>
              <w:rPr>
                <w:rFonts w:hAnsi="宋体"/>
                <w:szCs w:val="18"/>
              </w:rPr>
              <w:t>:/FiO</w:t>
            </w:r>
            <w:r>
              <w:rPr>
                <w:rFonts w:hAnsi="宋体" w:hint="eastAsia"/>
                <w:szCs w:val="18"/>
                <w:vertAlign w:val="subscript"/>
              </w:rPr>
              <w:t>2</w:t>
            </w:r>
            <w:r>
              <w:rPr>
                <w:rFonts w:hAnsi="宋体"/>
                <w:szCs w:val="18"/>
              </w:rPr>
              <w:t>:/mmHg(kPa)</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400</w:t>
            </w:r>
          </w:p>
          <w:p w:rsidR="000B0A49" w:rsidRDefault="00A93DD9">
            <w:pPr>
              <w:pStyle w:val="afffffffffe"/>
              <w:rPr>
                <w:rFonts w:hAnsi="宋体"/>
                <w:szCs w:val="18"/>
              </w:rPr>
            </w:pPr>
            <w:r>
              <w:rPr>
                <w:rFonts w:hAnsi="宋体" w:hint="eastAsia"/>
                <w:szCs w:val="18"/>
              </w:rPr>
              <w:t>（</w:t>
            </w:r>
            <w:r>
              <w:rPr>
                <w:rFonts w:hAnsi="宋体" w:hint="eastAsia"/>
                <w:szCs w:val="18"/>
              </w:rPr>
              <w:t>53.3</w:t>
            </w:r>
            <w:r>
              <w:rPr>
                <w:rFonts w:hAnsi="宋体" w:hint="eastAsia"/>
                <w:szCs w:val="18"/>
              </w:rPr>
              <w:t>）</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400</w:t>
            </w:r>
          </w:p>
          <w:p w:rsidR="000B0A49" w:rsidRDefault="00A93DD9">
            <w:pPr>
              <w:pStyle w:val="afffffffffe"/>
              <w:rPr>
                <w:rFonts w:hAnsi="宋体"/>
                <w:szCs w:val="18"/>
              </w:rPr>
            </w:pPr>
            <w:r>
              <w:rPr>
                <w:rFonts w:hAnsi="宋体" w:hint="eastAsia"/>
                <w:szCs w:val="18"/>
              </w:rPr>
              <w:t>（</w:t>
            </w:r>
            <w:r>
              <w:rPr>
                <w:rFonts w:hAnsi="宋体" w:hint="eastAsia"/>
                <w:szCs w:val="18"/>
              </w:rPr>
              <w:t>53.3</w:t>
            </w:r>
            <w:r>
              <w:rPr>
                <w:rFonts w:hAnsi="宋体" w:hint="eastAsia"/>
                <w:szCs w:val="18"/>
              </w:rPr>
              <w:t>）</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300</w:t>
            </w:r>
          </w:p>
          <w:p w:rsidR="000B0A49" w:rsidRDefault="00A93DD9">
            <w:pPr>
              <w:pStyle w:val="afffffffffe"/>
              <w:rPr>
                <w:rFonts w:hAnsi="宋体"/>
                <w:szCs w:val="18"/>
              </w:rPr>
            </w:pPr>
            <w:r>
              <w:rPr>
                <w:rFonts w:hAnsi="宋体" w:hint="eastAsia"/>
                <w:szCs w:val="18"/>
              </w:rPr>
              <w:t>（</w:t>
            </w:r>
            <w:r>
              <w:rPr>
                <w:rFonts w:hAnsi="宋体" w:hint="eastAsia"/>
                <w:szCs w:val="18"/>
              </w:rPr>
              <w:t>40.0</w:t>
            </w:r>
            <w:r>
              <w:rPr>
                <w:rFonts w:hAnsi="宋体" w:hint="eastAsia"/>
                <w:szCs w:val="18"/>
              </w:rPr>
              <w:t>）</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200</w:t>
            </w:r>
            <w:r>
              <w:rPr>
                <w:rFonts w:hAnsi="宋体" w:hint="eastAsia"/>
                <w:szCs w:val="18"/>
              </w:rPr>
              <w:t>（</w:t>
            </w:r>
            <w:r>
              <w:rPr>
                <w:rFonts w:hAnsi="宋体" w:hint="eastAsia"/>
                <w:szCs w:val="18"/>
              </w:rPr>
              <w:t>26.7</w:t>
            </w:r>
            <w:r>
              <w:rPr>
                <w:rFonts w:hAnsi="宋体" w:hint="eastAsia"/>
                <w:szCs w:val="18"/>
              </w:rPr>
              <w:t>）</w:t>
            </w:r>
            <w:r>
              <w:rPr>
                <w:rFonts w:hAnsi="宋体" w:hint="eastAsia"/>
                <w:szCs w:val="18"/>
              </w:rPr>
              <w:t>+</w:t>
            </w:r>
            <w:r>
              <w:rPr>
                <w:rFonts w:hAnsi="宋体" w:hint="eastAsia"/>
                <w:szCs w:val="18"/>
              </w:rPr>
              <w:t>机械通气</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200</w:t>
            </w:r>
            <w:r>
              <w:rPr>
                <w:rFonts w:hAnsi="宋体" w:hint="eastAsia"/>
                <w:szCs w:val="18"/>
              </w:rPr>
              <w:t>（</w:t>
            </w:r>
            <w:r>
              <w:rPr>
                <w:rFonts w:hAnsi="宋体" w:hint="eastAsia"/>
                <w:szCs w:val="18"/>
              </w:rPr>
              <w:t>13.3</w:t>
            </w:r>
            <w:r>
              <w:rPr>
                <w:rFonts w:hAnsi="宋体" w:hint="eastAsia"/>
                <w:szCs w:val="18"/>
              </w:rPr>
              <w:t>）</w:t>
            </w:r>
            <w:r>
              <w:rPr>
                <w:rFonts w:hAnsi="宋体" w:hint="eastAsia"/>
                <w:szCs w:val="18"/>
              </w:rPr>
              <w:t>+</w:t>
            </w:r>
            <w:r>
              <w:rPr>
                <w:rFonts w:hAnsi="宋体" w:hint="eastAsia"/>
                <w:szCs w:val="18"/>
              </w:rPr>
              <w:t>机械通气</w:t>
            </w:r>
          </w:p>
        </w:tc>
      </w:tr>
      <w:tr w:rsidR="000B0A49">
        <w:trPr>
          <w:jc w:val="center"/>
        </w:trPr>
        <w:tc>
          <w:tcPr>
            <w:tcW w:w="1816" w:type="dxa"/>
            <w:shd w:val="clear" w:color="auto" w:fill="auto"/>
            <w:vAlign w:val="center"/>
          </w:tcPr>
          <w:p w:rsidR="000B0A49" w:rsidRDefault="00A93DD9">
            <w:pPr>
              <w:pStyle w:val="afffffffffe"/>
              <w:rPr>
                <w:rFonts w:hAnsi="宋体"/>
                <w:szCs w:val="18"/>
              </w:rPr>
            </w:pPr>
            <w:r>
              <w:rPr>
                <w:rFonts w:hAnsi="宋体" w:hint="eastAsia"/>
                <w:szCs w:val="18"/>
              </w:rPr>
              <w:t>凝血系统</w:t>
            </w:r>
          </w:p>
          <w:p w:rsidR="000B0A49" w:rsidRDefault="00A93DD9">
            <w:pPr>
              <w:pStyle w:val="afffffffffe"/>
              <w:rPr>
                <w:rFonts w:hAnsi="宋体"/>
                <w:szCs w:val="18"/>
              </w:rPr>
            </w:pPr>
            <w:r>
              <w:rPr>
                <w:rFonts w:hAnsi="宋体" w:hint="eastAsia"/>
                <w:szCs w:val="18"/>
              </w:rPr>
              <w:t>血小板</w:t>
            </w:r>
            <w:r>
              <w:rPr>
                <w:rFonts w:hAnsi="宋体" w:hint="eastAsia"/>
                <w:szCs w:val="18"/>
              </w:rPr>
              <w:t>/(103</w:t>
            </w:r>
            <w:r>
              <w:rPr>
                <w:rFonts w:hAnsi="宋体" w:hint="eastAsia"/>
                <w:szCs w:val="18"/>
              </w:rPr>
              <w:t>·μ</w:t>
            </w:r>
            <w:r>
              <w:rPr>
                <w:rFonts w:hAnsi="宋体"/>
                <w:szCs w:val="18"/>
              </w:rPr>
              <w:t>L</w:t>
            </w:r>
            <w:r>
              <w:rPr>
                <w:rFonts w:hAnsi="宋体" w:hint="eastAsia"/>
                <w:szCs w:val="18"/>
                <w:vertAlign w:val="superscript"/>
              </w:rPr>
              <w:t>-1</w:t>
            </w:r>
            <w:r>
              <w:rPr>
                <w:rFonts w:hAnsi="宋体" w:hint="eastAsia"/>
                <w:szCs w:val="18"/>
              </w:rPr>
              <w:t>)</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150</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150</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100</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50</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20</w:t>
            </w:r>
          </w:p>
        </w:tc>
      </w:tr>
      <w:tr w:rsidR="000B0A49">
        <w:trPr>
          <w:jc w:val="center"/>
        </w:trPr>
        <w:tc>
          <w:tcPr>
            <w:tcW w:w="1816" w:type="dxa"/>
            <w:shd w:val="clear" w:color="auto" w:fill="auto"/>
            <w:vAlign w:val="center"/>
          </w:tcPr>
          <w:p w:rsidR="000B0A49" w:rsidRDefault="00A93DD9">
            <w:pPr>
              <w:pStyle w:val="afffffffffe"/>
              <w:rPr>
                <w:rFonts w:hAnsi="宋体"/>
                <w:szCs w:val="18"/>
              </w:rPr>
            </w:pPr>
            <w:r>
              <w:rPr>
                <w:rFonts w:hAnsi="宋体" w:hint="eastAsia"/>
                <w:szCs w:val="18"/>
              </w:rPr>
              <w:t>肝脏</w:t>
            </w:r>
          </w:p>
          <w:p w:rsidR="000B0A49" w:rsidRDefault="00A93DD9">
            <w:pPr>
              <w:pStyle w:val="afffffffffe"/>
              <w:rPr>
                <w:rFonts w:hAnsi="宋体"/>
                <w:szCs w:val="18"/>
              </w:rPr>
            </w:pPr>
            <w:r>
              <w:rPr>
                <w:rFonts w:hAnsi="宋体" w:hint="eastAsia"/>
                <w:szCs w:val="18"/>
              </w:rPr>
              <w:t>胆红素</w:t>
            </w:r>
            <w:r>
              <w:rPr>
                <w:rFonts w:hAnsi="宋体"/>
                <w:szCs w:val="18"/>
              </w:rPr>
              <w:t>/[mg</w:t>
            </w:r>
            <w:r>
              <w:rPr>
                <w:rFonts w:ascii="微软雅黑" w:eastAsia="微软雅黑" w:hAnsi="微软雅黑" w:cs="微软雅黑" w:hint="eastAsia"/>
                <w:szCs w:val="18"/>
              </w:rPr>
              <w:t>・</w:t>
            </w:r>
            <w:r>
              <w:rPr>
                <w:rFonts w:hAnsi="宋体"/>
                <w:szCs w:val="18"/>
              </w:rPr>
              <w:t>dL</w:t>
            </w:r>
            <w:r>
              <w:rPr>
                <w:rFonts w:hAnsi="宋体" w:hint="eastAsia"/>
                <w:szCs w:val="18"/>
                <w:vertAlign w:val="superscript"/>
              </w:rPr>
              <w:t>-1</w:t>
            </w:r>
            <w:r>
              <w:rPr>
                <w:rFonts w:hAnsi="宋体"/>
                <w:szCs w:val="18"/>
              </w:rPr>
              <w:t xml:space="preserve"> </w:t>
            </w:r>
            <w:r>
              <w:rPr>
                <w:rFonts w:hAnsi="宋体" w:hint="eastAsia"/>
                <w:szCs w:val="18"/>
              </w:rPr>
              <w:t>（</w:t>
            </w:r>
            <w:r>
              <w:rPr>
                <w:rFonts w:hAnsi="宋体"/>
                <w:szCs w:val="18"/>
              </w:rPr>
              <w:t>μmoL</w:t>
            </w:r>
            <w:r>
              <w:rPr>
                <w:rFonts w:ascii="微软雅黑" w:eastAsia="微软雅黑" w:hAnsi="微软雅黑" w:cs="微软雅黑" w:hint="eastAsia"/>
                <w:szCs w:val="18"/>
              </w:rPr>
              <w:t>・</w:t>
            </w:r>
            <w:r>
              <w:rPr>
                <w:rFonts w:hAnsi="宋体"/>
                <w:szCs w:val="18"/>
              </w:rPr>
              <w:t>L</w:t>
            </w:r>
            <w:r>
              <w:rPr>
                <w:rFonts w:hAnsi="宋体" w:hint="eastAsia"/>
                <w:szCs w:val="18"/>
                <w:vertAlign w:val="superscript"/>
              </w:rPr>
              <w:t>-1</w:t>
            </w:r>
            <w:r>
              <w:rPr>
                <w:rFonts w:hAnsi="宋体" w:hint="eastAsia"/>
                <w:szCs w:val="18"/>
              </w:rPr>
              <w:t>）</w:t>
            </w:r>
            <w:r>
              <w:rPr>
                <w:rFonts w:hAnsi="宋体"/>
                <w:szCs w:val="18"/>
              </w:rPr>
              <w:t>]</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1.2</w:t>
            </w:r>
          </w:p>
          <w:p w:rsidR="000B0A49" w:rsidRDefault="00A93DD9">
            <w:pPr>
              <w:pStyle w:val="afffffffffe"/>
              <w:rPr>
                <w:rFonts w:hAnsi="宋体"/>
                <w:szCs w:val="18"/>
              </w:rPr>
            </w:pPr>
            <w:r>
              <w:rPr>
                <w:rFonts w:hAnsi="宋体" w:hint="eastAsia"/>
                <w:szCs w:val="18"/>
              </w:rPr>
              <w:t>（</w:t>
            </w:r>
            <w:r>
              <w:rPr>
                <w:rFonts w:hAnsi="宋体" w:hint="eastAsia"/>
                <w:szCs w:val="18"/>
              </w:rPr>
              <w:t>20</w:t>
            </w:r>
            <w:r>
              <w:rPr>
                <w:rFonts w:hAnsi="宋体" w:hint="eastAsia"/>
                <w:szCs w:val="18"/>
              </w:rPr>
              <w:t>）</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1.2</w:t>
            </w:r>
            <w:r>
              <w:rPr>
                <w:rFonts w:hAnsi="宋体" w:cs="微软雅黑" w:hint="eastAsia"/>
                <w:szCs w:val="18"/>
              </w:rPr>
              <w:t>～</w:t>
            </w:r>
            <w:r>
              <w:rPr>
                <w:rFonts w:hAnsi="宋体" w:hint="eastAsia"/>
                <w:szCs w:val="18"/>
              </w:rPr>
              <w:t>1.9</w:t>
            </w:r>
          </w:p>
          <w:p w:rsidR="000B0A49" w:rsidRDefault="00A93DD9">
            <w:pPr>
              <w:pStyle w:val="afffffffffe"/>
              <w:rPr>
                <w:rFonts w:hAnsi="宋体"/>
                <w:szCs w:val="18"/>
              </w:rPr>
            </w:pPr>
            <w:r>
              <w:rPr>
                <w:rFonts w:hAnsi="宋体" w:hint="eastAsia"/>
                <w:szCs w:val="18"/>
              </w:rPr>
              <w:t>（</w:t>
            </w:r>
            <w:r>
              <w:rPr>
                <w:rFonts w:hAnsi="宋体" w:hint="eastAsia"/>
                <w:szCs w:val="18"/>
              </w:rPr>
              <w:t>20</w:t>
            </w:r>
            <w:r>
              <w:rPr>
                <w:rFonts w:hAnsi="宋体" w:cs="微软雅黑" w:hint="eastAsia"/>
                <w:szCs w:val="18"/>
              </w:rPr>
              <w:t>～</w:t>
            </w:r>
            <w:r>
              <w:rPr>
                <w:rFonts w:hAnsi="宋体" w:hint="eastAsia"/>
                <w:szCs w:val="18"/>
              </w:rPr>
              <w:t>32</w:t>
            </w:r>
            <w:r>
              <w:rPr>
                <w:rFonts w:hAnsi="宋体" w:hint="eastAsia"/>
                <w:szCs w:val="18"/>
              </w:rPr>
              <w:t>）</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2.0</w:t>
            </w:r>
            <w:r>
              <w:rPr>
                <w:rFonts w:hAnsi="宋体" w:cs="微软雅黑" w:hint="eastAsia"/>
                <w:szCs w:val="18"/>
              </w:rPr>
              <w:t>～</w:t>
            </w:r>
            <w:r>
              <w:rPr>
                <w:rFonts w:hAnsi="宋体" w:hint="eastAsia"/>
                <w:szCs w:val="18"/>
              </w:rPr>
              <w:t>5.9</w:t>
            </w:r>
          </w:p>
          <w:p w:rsidR="000B0A49" w:rsidRDefault="00A93DD9">
            <w:pPr>
              <w:pStyle w:val="afffffffffe"/>
              <w:rPr>
                <w:rFonts w:hAnsi="宋体"/>
                <w:szCs w:val="18"/>
              </w:rPr>
            </w:pPr>
            <w:r>
              <w:rPr>
                <w:rFonts w:hAnsi="宋体" w:hint="eastAsia"/>
                <w:szCs w:val="18"/>
              </w:rPr>
              <w:t>（</w:t>
            </w:r>
            <w:r>
              <w:rPr>
                <w:rFonts w:hAnsi="宋体" w:hint="eastAsia"/>
                <w:szCs w:val="18"/>
              </w:rPr>
              <w:t>33</w:t>
            </w:r>
            <w:r>
              <w:rPr>
                <w:rFonts w:hAnsi="宋体" w:cs="微软雅黑" w:hint="eastAsia"/>
                <w:szCs w:val="18"/>
              </w:rPr>
              <w:t>～</w:t>
            </w:r>
            <w:r>
              <w:rPr>
                <w:rFonts w:hAnsi="宋体" w:hint="eastAsia"/>
                <w:szCs w:val="18"/>
              </w:rPr>
              <w:t>101</w:t>
            </w:r>
            <w:r>
              <w:rPr>
                <w:rFonts w:hAnsi="宋体" w:hint="eastAsia"/>
                <w:szCs w:val="18"/>
              </w:rPr>
              <w:t>）</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6.0</w:t>
            </w:r>
            <w:r>
              <w:rPr>
                <w:rFonts w:hAnsi="宋体" w:cs="微软雅黑" w:hint="eastAsia"/>
                <w:szCs w:val="18"/>
              </w:rPr>
              <w:t>～</w:t>
            </w:r>
            <w:r>
              <w:rPr>
                <w:rFonts w:hAnsi="宋体" w:hint="eastAsia"/>
                <w:szCs w:val="18"/>
              </w:rPr>
              <w:t>5.9</w:t>
            </w:r>
          </w:p>
          <w:p w:rsidR="000B0A49" w:rsidRDefault="00A93DD9">
            <w:pPr>
              <w:pStyle w:val="afffffffffe"/>
              <w:rPr>
                <w:rFonts w:hAnsi="宋体"/>
                <w:szCs w:val="18"/>
              </w:rPr>
            </w:pPr>
            <w:r>
              <w:rPr>
                <w:rFonts w:hAnsi="宋体" w:hint="eastAsia"/>
                <w:szCs w:val="18"/>
              </w:rPr>
              <w:t>（</w:t>
            </w:r>
            <w:r>
              <w:rPr>
                <w:rFonts w:hAnsi="宋体" w:hint="eastAsia"/>
                <w:szCs w:val="18"/>
              </w:rPr>
              <w:t>102</w:t>
            </w:r>
            <w:r>
              <w:rPr>
                <w:rFonts w:hAnsi="宋体" w:cs="微软雅黑" w:hint="eastAsia"/>
                <w:szCs w:val="18"/>
              </w:rPr>
              <w:t>～</w:t>
            </w:r>
            <w:r>
              <w:rPr>
                <w:rFonts w:hAnsi="宋体" w:hint="eastAsia"/>
                <w:szCs w:val="18"/>
              </w:rPr>
              <w:t>204</w:t>
            </w:r>
            <w:r>
              <w:rPr>
                <w:rFonts w:hAnsi="宋体" w:hint="eastAsia"/>
                <w:szCs w:val="18"/>
              </w:rPr>
              <w:t>）</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12.0</w:t>
            </w:r>
          </w:p>
          <w:p w:rsidR="000B0A49" w:rsidRDefault="00A93DD9">
            <w:pPr>
              <w:pStyle w:val="afffffffffe"/>
              <w:rPr>
                <w:rFonts w:hAnsi="宋体"/>
                <w:szCs w:val="18"/>
              </w:rPr>
            </w:pPr>
            <w:r>
              <w:rPr>
                <w:rFonts w:hAnsi="宋体" w:hint="eastAsia"/>
                <w:szCs w:val="18"/>
              </w:rPr>
              <w:t>（</w:t>
            </w:r>
            <w:r>
              <w:rPr>
                <w:rFonts w:hAnsi="宋体" w:hint="eastAsia"/>
                <w:szCs w:val="18"/>
              </w:rPr>
              <w:t>204</w:t>
            </w:r>
            <w:r>
              <w:rPr>
                <w:rFonts w:hAnsi="宋体" w:hint="eastAsia"/>
                <w:szCs w:val="18"/>
              </w:rPr>
              <w:t>）</w:t>
            </w:r>
          </w:p>
        </w:tc>
      </w:tr>
      <w:tr w:rsidR="000B0A49">
        <w:trPr>
          <w:jc w:val="center"/>
        </w:trPr>
        <w:tc>
          <w:tcPr>
            <w:tcW w:w="1816" w:type="dxa"/>
            <w:shd w:val="clear" w:color="auto" w:fill="auto"/>
            <w:vAlign w:val="center"/>
          </w:tcPr>
          <w:p w:rsidR="000B0A49" w:rsidRDefault="00A93DD9">
            <w:pPr>
              <w:pStyle w:val="afffffffffe"/>
              <w:rPr>
                <w:rFonts w:hAnsi="宋体"/>
                <w:szCs w:val="18"/>
              </w:rPr>
            </w:pPr>
            <w:r>
              <w:rPr>
                <w:rFonts w:hAnsi="宋体" w:hint="eastAsia"/>
                <w:szCs w:val="18"/>
              </w:rPr>
              <w:t>心血管系统</w:t>
            </w:r>
          </w:p>
        </w:tc>
        <w:tc>
          <w:tcPr>
            <w:tcW w:w="1504" w:type="dxa"/>
            <w:shd w:val="clear" w:color="auto" w:fill="auto"/>
            <w:vAlign w:val="center"/>
          </w:tcPr>
          <w:p w:rsidR="000B0A49" w:rsidRDefault="00A93DD9">
            <w:pPr>
              <w:pStyle w:val="afffffffffe"/>
              <w:rPr>
                <w:rFonts w:hAnsi="宋体"/>
                <w:szCs w:val="18"/>
              </w:rPr>
            </w:pPr>
            <w:r>
              <w:rPr>
                <w:rFonts w:hAnsi="宋体"/>
                <w:szCs w:val="18"/>
              </w:rPr>
              <w:t>MAP</w:t>
            </w:r>
            <w:r>
              <w:rPr>
                <w:rFonts w:hAnsi="宋体" w:hint="eastAsia"/>
                <w:szCs w:val="18"/>
              </w:rPr>
              <w:t>≥</w:t>
            </w:r>
          </w:p>
          <w:p w:rsidR="000B0A49" w:rsidRDefault="00A93DD9">
            <w:pPr>
              <w:pStyle w:val="afffffffffe"/>
              <w:rPr>
                <w:rFonts w:hAnsi="宋体"/>
                <w:szCs w:val="18"/>
              </w:rPr>
            </w:pPr>
            <w:r>
              <w:rPr>
                <w:rFonts w:hAnsi="宋体"/>
                <w:szCs w:val="18"/>
              </w:rPr>
              <w:t>70</w:t>
            </w:r>
            <w:r>
              <w:rPr>
                <w:rFonts w:hAnsi="宋体"/>
                <w:szCs w:val="18"/>
                <w:vertAlign w:val="superscript"/>
              </w:rPr>
              <w:t xml:space="preserve"> </w:t>
            </w:r>
            <w:r>
              <w:rPr>
                <w:rFonts w:hAnsi="宋体"/>
                <w:szCs w:val="18"/>
              </w:rPr>
              <w:t>mmHg</w:t>
            </w:r>
          </w:p>
        </w:tc>
        <w:tc>
          <w:tcPr>
            <w:tcW w:w="1503" w:type="dxa"/>
            <w:shd w:val="clear" w:color="auto" w:fill="auto"/>
            <w:vAlign w:val="center"/>
          </w:tcPr>
          <w:p w:rsidR="000B0A49" w:rsidRDefault="00A93DD9">
            <w:pPr>
              <w:pStyle w:val="afffffffffe"/>
              <w:rPr>
                <w:rFonts w:hAnsi="宋体"/>
                <w:szCs w:val="18"/>
              </w:rPr>
            </w:pPr>
            <w:r>
              <w:rPr>
                <w:rFonts w:hAnsi="宋体"/>
                <w:szCs w:val="18"/>
              </w:rPr>
              <w:t>MAP</w:t>
            </w:r>
            <w:r>
              <w:rPr>
                <w:rFonts w:hAnsi="宋体" w:hint="eastAsia"/>
                <w:szCs w:val="18"/>
              </w:rPr>
              <w:t>＜</w:t>
            </w:r>
          </w:p>
          <w:p w:rsidR="000B0A49" w:rsidRDefault="00A93DD9">
            <w:pPr>
              <w:pStyle w:val="afffffffffe"/>
              <w:rPr>
                <w:rFonts w:hAnsi="宋体"/>
                <w:szCs w:val="18"/>
              </w:rPr>
            </w:pPr>
            <w:r>
              <w:rPr>
                <w:rFonts w:hAnsi="宋体"/>
                <w:szCs w:val="18"/>
              </w:rPr>
              <w:t>70</w:t>
            </w:r>
            <w:r>
              <w:rPr>
                <w:rFonts w:hAnsi="宋体"/>
                <w:szCs w:val="18"/>
                <w:vertAlign w:val="superscript"/>
              </w:rPr>
              <w:t xml:space="preserve"> </w:t>
            </w:r>
            <w:r>
              <w:rPr>
                <w:rFonts w:hAnsi="宋体"/>
                <w:szCs w:val="18"/>
              </w:rPr>
              <w:t>mmHg</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多巴胺＜</w:t>
            </w:r>
            <w:r>
              <w:rPr>
                <w:rFonts w:hAnsi="宋体" w:hint="eastAsia"/>
                <w:szCs w:val="18"/>
              </w:rPr>
              <w:t>5</w:t>
            </w:r>
          </w:p>
          <w:p w:rsidR="000B0A49" w:rsidRDefault="00A93DD9">
            <w:pPr>
              <w:pStyle w:val="afffffffffe"/>
              <w:rPr>
                <w:rFonts w:hAnsi="宋体"/>
                <w:szCs w:val="18"/>
              </w:rPr>
            </w:pPr>
            <w:r>
              <w:rPr>
                <w:rFonts w:hAnsi="宋体" w:hint="eastAsia"/>
                <w:szCs w:val="18"/>
              </w:rPr>
              <w:t>或多巴</w:t>
            </w:r>
            <w:proofErr w:type="gramStart"/>
            <w:r>
              <w:rPr>
                <w:rFonts w:hAnsi="宋体" w:hint="eastAsia"/>
                <w:szCs w:val="18"/>
              </w:rPr>
              <w:t>酚</w:t>
            </w:r>
            <w:proofErr w:type="gramEnd"/>
            <w:r>
              <w:rPr>
                <w:rFonts w:hAnsi="宋体" w:hint="eastAsia"/>
                <w:szCs w:val="18"/>
              </w:rPr>
              <w:t>丁胺</w:t>
            </w:r>
          </w:p>
          <w:p w:rsidR="000B0A49" w:rsidRDefault="00A93DD9">
            <w:pPr>
              <w:pStyle w:val="afffffffffe"/>
              <w:rPr>
                <w:rFonts w:hAnsi="宋体"/>
                <w:szCs w:val="18"/>
              </w:rPr>
            </w:pPr>
            <w:r>
              <w:rPr>
                <w:rFonts w:hAnsi="宋体" w:hint="eastAsia"/>
                <w:szCs w:val="18"/>
              </w:rPr>
              <w:t>(</w:t>
            </w:r>
            <w:r>
              <w:rPr>
                <w:rFonts w:hAnsi="宋体" w:hint="eastAsia"/>
                <w:szCs w:val="18"/>
              </w:rPr>
              <w:t>任何剂量</w:t>
            </w:r>
            <w:r>
              <w:rPr>
                <w:rFonts w:hAnsi="宋体" w:hint="eastAsia"/>
                <w:szCs w:val="18"/>
              </w:rPr>
              <w:t>)</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多巴胺</w:t>
            </w:r>
            <w:r>
              <w:rPr>
                <w:rFonts w:hAnsi="宋体" w:hint="eastAsia"/>
                <w:szCs w:val="18"/>
              </w:rPr>
              <w:t>5.1</w:t>
            </w:r>
            <w:r>
              <w:rPr>
                <w:rFonts w:hAnsi="宋体" w:cs="微软雅黑" w:hint="eastAsia"/>
                <w:szCs w:val="18"/>
              </w:rPr>
              <w:t>～</w:t>
            </w:r>
            <w:r>
              <w:rPr>
                <w:rFonts w:hAnsi="宋体" w:hint="eastAsia"/>
                <w:szCs w:val="18"/>
              </w:rPr>
              <w:t>15.0</w:t>
            </w:r>
            <w:r>
              <w:rPr>
                <w:rFonts w:hAnsi="宋体" w:hint="eastAsia"/>
                <w:szCs w:val="18"/>
              </w:rPr>
              <w:t>或肾上腺素≤</w:t>
            </w:r>
            <w:r>
              <w:rPr>
                <w:rFonts w:hAnsi="宋体" w:hint="eastAsia"/>
                <w:szCs w:val="18"/>
              </w:rPr>
              <w:t>0.1</w:t>
            </w:r>
            <w:r>
              <w:rPr>
                <w:rFonts w:hAnsi="宋体" w:hint="eastAsia"/>
                <w:szCs w:val="18"/>
              </w:rPr>
              <w:t>或去甲肾上腺素＞</w:t>
            </w:r>
            <w:r>
              <w:rPr>
                <w:rFonts w:hAnsi="宋体" w:hint="eastAsia"/>
                <w:szCs w:val="18"/>
              </w:rPr>
              <w:t>0.1</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多巴胺＞</w:t>
            </w:r>
            <w:r>
              <w:rPr>
                <w:rFonts w:hAnsi="宋体" w:hint="eastAsia"/>
                <w:szCs w:val="18"/>
              </w:rPr>
              <w:t>15</w:t>
            </w:r>
            <w:r>
              <w:rPr>
                <w:rFonts w:hAnsi="宋体" w:hint="eastAsia"/>
                <w:szCs w:val="18"/>
              </w:rPr>
              <w:t>或肾</w:t>
            </w:r>
          </w:p>
          <w:p w:rsidR="000B0A49" w:rsidRDefault="00A93DD9">
            <w:pPr>
              <w:pStyle w:val="afffffffffe"/>
              <w:rPr>
                <w:rFonts w:hAnsi="宋体"/>
                <w:szCs w:val="18"/>
              </w:rPr>
            </w:pPr>
            <w:r>
              <w:rPr>
                <w:rFonts w:hAnsi="宋体" w:hint="eastAsia"/>
                <w:szCs w:val="18"/>
              </w:rPr>
              <w:t>上腺素＞</w:t>
            </w:r>
            <w:r>
              <w:rPr>
                <w:rFonts w:hAnsi="宋体" w:hint="eastAsia"/>
                <w:szCs w:val="18"/>
              </w:rPr>
              <w:t>0.1</w:t>
            </w:r>
            <w:r>
              <w:rPr>
                <w:rFonts w:hAnsi="宋体" w:hint="eastAsia"/>
                <w:szCs w:val="18"/>
              </w:rPr>
              <w:t>或去</w:t>
            </w:r>
          </w:p>
          <w:p w:rsidR="000B0A49" w:rsidRDefault="00A93DD9">
            <w:pPr>
              <w:pStyle w:val="afffffffffe"/>
              <w:rPr>
                <w:rFonts w:hAnsi="宋体"/>
                <w:szCs w:val="18"/>
              </w:rPr>
            </w:pPr>
            <w:r>
              <w:rPr>
                <w:rFonts w:hAnsi="宋体" w:hint="eastAsia"/>
                <w:szCs w:val="18"/>
              </w:rPr>
              <w:t>甲肾上腺素＞</w:t>
            </w:r>
            <w:r>
              <w:rPr>
                <w:rFonts w:hAnsi="宋体" w:hint="eastAsia"/>
                <w:szCs w:val="18"/>
              </w:rPr>
              <w:t>0.1</w:t>
            </w:r>
          </w:p>
        </w:tc>
      </w:tr>
      <w:tr w:rsidR="000B0A49">
        <w:trPr>
          <w:jc w:val="center"/>
        </w:trPr>
        <w:tc>
          <w:tcPr>
            <w:tcW w:w="1816" w:type="dxa"/>
            <w:shd w:val="clear" w:color="auto" w:fill="auto"/>
            <w:vAlign w:val="center"/>
          </w:tcPr>
          <w:p w:rsidR="000B0A49" w:rsidRDefault="00A93DD9">
            <w:pPr>
              <w:pStyle w:val="afffffffffe"/>
              <w:rPr>
                <w:rFonts w:hAnsi="宋体"/>
                <w:szCs w:val="18"/>
              </w:rPr>
            </w:pPr>
            <w:r>
              <w:rPr>
                <w:rFonts w:hAnsi="宋体" w:hint="eastAsia"/>
                <w:szCs w:val="18"/>
              </w:rPr>
              <w:t>中枢神经系统</w:t>
            </w:r>
          </w:p>
          <w:p w:rsidR="000B0A49" w:rsidRDefault="00A93DD9">
            <w:pPr>
              <w:pStyle w:val="afffffffffe"/>
              <w:rPr>
                <w:rFonts w:hAnsi="宋体"/>
                <w:szCs w:val="18"/>
              </w:rPr>
            </w:pPr>
            <w:r>
              <w:rPr>
                <w:rFonts w:hAnsi="宋体" w:hint="eastAsia"/>
                <w:szCs w:val="18"/>
              </w:rPr>
              <w:t>格拉斯哥昏迷量表评分</w:t>
            </w:r>
            <w:r>
              <w:rPr>
                <w:rFonts w:hAnsi="宋体" w:hint="eastAsia"/>
                <w:szCs w:val="18"/>
              </w:rPr>
              <w:t>/</w:t>
            </w:r>
            <w:r>
              <w:rPr>
                <w:rFonts w:hAnsi="宋体" w:hint="eastAsia"/>
                <w:szCs w:val="18"/>
              </w:rPr>
              <w:t>分</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15</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13</w:t>
            </w:r>
            <w:r>
              <w:rPr>
                <w:rFonts w:hAnsi="宋体" w:cs="微软雅黑" w:hint="eastAsia"/>
                <w:szCs w:val="18"/>
              </w:rPr>
              <w:t>～</w:t>
            </w:r>
            <w:r>
              <w:rPr>
                <w:rFonts w:hAnsi="宋体" w:hint="eastAsia"/>
                <w:szCs w:val="18"/>
              </w:rPr>
              <w:t>14</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10</w:t>
            </w:r>
            <w:r>
              <w:rPr>
                <w:rFonts w:hAnsi="宋体" w:cs="微软雅黑" w:hint="eastAsia"/>
                <w:szCs w:val="18"/>
              </w:rPr>
              <w:t>～</w:t>
            </w:r>
            <w:r>
              <w:rPr>
                <w:rFonts w:hAnsi="宋体" w:hint="eastAsia"/>
                <w:szCs w:val="18"/>
              </w:rPr>
              <w:t>12</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6</w:t>
            </w:r>
            <w:r>
              <w:rPr>
                <w:rFonts w:hAnsi="宋体" w:cs="微软雅黑" w:hint="eastAsia"/>
                <w:szCs w:val="18"/>
              </w:rPr>
              <w:t>～</w:t>
            </w:r>
            <w:r>
              <w:rPr>
                <w:rFonts w:hAnsi="宋体" w:hint="eastAsia"/>
                <w:szCs w:val="18"/>
              </w:rPr>
              <w:t>9</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6</w:t>
            </w:r>
          </w:p>
        </w:tc>
      </w:tr>
      <w:tr w:rsidR="000B0A49">
        <w:trPr>
          <w:jc w:val="center"/>
        </w:trPr>
        <w:tc>
          <w:tcPr>
            <w:tcW w:w="1816" w:type="dxa"/>
            <w:shd w:val="clear" w:color="auto" w:fill="auto"/>
            <w:vAlign w:val="center"/>
          </w:tcPr>
          <w:p w:rsidR="000B0A49" w:rsidRDefault="00A93DD9">
            <w:pPr>
              <w:pStyle w:val="afffffffffe"/>
              <w:rPr>
                <w:rFonts w:hAnsi="宋体"/>
                <w:szCs w:val="18"/>
              </w:rPr>
            </w:pPr>
            <w:r>
              <w:rPr>
                <w:rFonts w:hAnsi="宋体" w:hint="eastAsia"/>
                <w:szCs w:val="18"/>
              </w:rPr>
              <w:t>肾脏</w:t>
            </w:r>
          </w:p>
          <w:p w:rsidR="000B0A49" w:rsidRDefault="00A93DD9">
            <w:pPr>
              <w:pStyle w:val="afffffffffe"/>
              <w:rPr>
                <w:rFonts w:hAnsi="宋体"/>
                <w:szCs w:val="18"/>
              </w:rPr>
            </w:pPr>
            <w:r>
              <w:rPr>
                <w:rFonts w:hAnsi="宋体" w:hint="eastAsia"/>
                <w:szCs w:val="18"/>
              </w:rPr>
              <w:t>肌</w:t>
            </w:r>
            <w:proofErr w:type="gramStart"/>
            <w:r>
              <w:rPr>
                <w:rFonts w:hAnsi="宋体" w:hint="eastAsia"/>
                <w:szCs w:val="18"/>
              </w:rPr>
              <w:t>酐</w:t>
            </w:r>
            <w:proofErr w:type="gramEnd"/>
            <w:r>
              <w:rPr>
                <w:rFonts w:hAnsi="宋体"/>
                <w:szCs w:val="18"/>
              </w:rPr>
              <w:t>/[mg</w:t>
            </w:r>
            <w:r>
              <w:rPr>
                <w:rFonts w:ascii="微软雅黑" w:eastAsia="微软雅黑" w:hAnsi="微软雅黑" w:cs="微软雅黑" w:hint="eastAsia"/>
                <w:szCs w:val="18"/>
              </w:rPr>
              <w:t>・</w:t>
            </w:r>
            <w:r>
              <w:rPr>
                <w:rFonts w:hAnsi="宋体"/>
                <w:szCs w:val="18"/>
              </w:rPr>
              <w:t>dL</w:t>
            </w:r>
            <w:r>
              <w:rPr>
                <w:rFonts w:hAnsi="宋体" w:hint="eastAsia"/>
                <w:szCs w:val="18"/>
                <w:vertAlign w:val="superscript"/>
              </w:rPr>
              <w:t>-1</w:t>
            </w:r>
            <w:r>
              <w:rPr>
                <w:rFonts w:hAnsi="宋体"/>
                <w:szCs w:val="18"/>
              </w:rPr>
              <w:t xml:space="preserve"> </w:t>
            </w:r>
            <w:r>
              <w:rPr>
                <w:rFonts w:hAnsi="宋体" w:hint="eastAsia"/>
                <w:szCs w:val="18"/>
              </w:rPr>
              <w:t>（</w:t>
            </w:r>
            <w:r>
              <w:rPr>
                <w:rFonts w:hAnsi="宋体"/>
                <w:szCs w:val="18"/>
              </w:rPr>
              <w:t>μmoL</w:t>
            </w:r>
            <w:r>
              <w:rPr>
                <w:rFonts w:ascii="微软雅黑" w:eastAsia="微软雅黑" w:hAnsi="微软雅黑" w:cs="微软雅黑" w:hint="eastAsia"/>
                <w:szCs w:val="18"/>
              </w:rPr>
              <w:t>・</w:t>
            </w:r>
            <w:r>
              <w:rPr>
                <w:rFonts w:hAnsi="宋体"/>
                <w:szCs w:val="18"/>
              </w:rPr>
              <w:t>L</w:t>
            </w:r>
            <w:r>
              <w:rPr>
                <w:rFonts w:hAnsi="宋体" w:hint="eastAsia"/>
                <w:szCs w:val="18"/>
                <w:vertAlign w:val="superscript"/>
              </w:rPr>
              <w:t>-1</w:t>
            </w:r>
            <w:r>
              <w:rPr>
                <w:rFonts w:hAnsi="宋体" w:hint="eastAsia"/>
                <w:szCs w:val="18"/>
              </w:rPr>
              <w:t>）</w:t>
            </w:r>
            <w:r>
              <w:rPr>
                <w:rFonts w:hAnsi="宋体"/>
                <w:szCs w:val="18"/>
              </w:rPr>
              <w:t>]</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1.2</w:t>
            </w:r>
          </w:p>
          <w:p w:rsidR="000B0A49" w:rsidRDefault="00A93DD9">
            <w:pPr>
              <w:pStyle w:val="afffffffffe"/>
              <w:rPr>
                <w:rFonts w:hAnsi="宋体"/>
                <w:szCs w:val="18"/>
              </w:rPr>
            </w:pPr>
            <w:r>
              <w:rPr>
                <w:rFonts w:hAnsi="宋体" w:hint="eastAsia"/>
                <w:szCs w:val="18"/>
              </w:rPr>
              <w:t>（</w:t>
            </w:r>
            <w:r>
              <w:rPr>
                <w:rFonts w:hAnsi="宋体" w:hint="eastAsia"/>
                <w:szCs w:val="18"/>
              </w:rPr>
              <w:t>110</w:t>
            </w:r>
            <w:r>
              <w:rPr>
                <w:rFonts w:hAnsi="宋体" w:hint="eastAsia"/>
                <w:szCs w:val="18"/>
              </w:rPr>
              <w:t>）</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1.2</w:t>
            </w:r>
            <w:r>
              <w:rPr>
                <w:rFonts w:hAnsi="宋体" w:cs="微软雅黑" w:hint="eastAsia"/>
                <w:szCs w:val="18"/>
              </w:rPr>
              <w:t>～</w:t>
            </w:r>
            <w:r>
              <w:rPr>
                <w:rFonts w:hAnsi="宋体" w:hint="eastAsia"/>
                <w:szCs w:val="18"/>
              </w:rPr>
              <w:t>1.9</w:t>
            </w:r>
          </w:p>
          <w:p w:rsidR="000B0A49" w:rsidRDefault="00A93DD9">
            <w:pPr>
              <w:pStyle w:val="afffffffffe"/>
              <w:rPr>
                <w:rFonts w:hAnsi="宋体"/>
                <w:szCs w:val="18"/>
              </w:rPr>
            </w:pPr>
            <w:r>
              <w:rPr>
                <w:rFonts w:hAnsi="宋体" w:hint="eastAsia"/>
                <w:szCs w:val="18"/>
              </w:rPr>
              <w:t>（</w:t>
            </w:r>
            <w:r>
              <w:rPr>
                <w:rFonts w:hAnsi="宋体" w:hint="eastAsia"/>
                <w:szCs w:val="18"/>
              </w:rPr>
              <w:t>110</w:t>
            </w:r>
            <w:r>
              <w:rPr>
                <w:rFonts w:hAnsi="宋体" w:cs="微软雅黑" w:hint="eastAsia"/>
                <w:szCs w:val="18"/>
              </w:rPr>
              <w:t>～</w:t>
            </w:r>
            <w:r>
              <w:rPr>
                <w:rFonts w:hAnsi="宋体" w:hint="eastAsia"/>
                <w:szCs w:val="18"/>
              </w:rPr>
              <w:t>170</w:t>
            </w:r>
            <w:r>
              <w:rPr>
                <w:rFonts w:hAnsi="宋体" w:hint="eastAsia"/>
                <w:szCs w:val="18"/>
              </w:rPr>
              <w:t>）</w:t>
            </w:r>
          </w:p>
        </w:tc>
        <w:tc>
          <w:tcPr>
            <w:tcW w:w="1503" w:type="dxa"/>
            <w:shd w:val="clear" w:color="auto" w:fill="auto"/>
            <w:vAlign w:val="center"/>
          </w:tcPr>
          <w:p w:rsidR="000B0A49" w:rsidRDefault="00A93DD9">
            <w:pPr>
              <w:pStyle w:val="afffffffffe"/>
              <w:rPr>
                <w:rFonts w:hAnsi="宋体"/>
                <w:szCs w:val="18"/>
              </w:rPr>
            </w:pPr>
            <w:r>
              <w:rPr>
                <w:rFonts w:hAnsi="宋体" w:hint="eastAsia"/>
                <w:szCs w:val="18"/>
              </w:rPr>
              <w:t>2.0</w:t>
            </w:r>
            <w:r>
              <w:rPr>
                <w:rFonts w:hAnsi="宋体" w:cs="微软雅黑" w:hint="eastAsia"/>
                <w:szCs w:val="18"/>
              </w:rPr>
              <w:t>～</w:t>
            </w:r>
            <w:r>
              <w:rPr>
                <w:rFonts w:hAnsi="宋体" w:hint="eastAsia"/>
                <w:szCs w:val="18"/>
              </w:rPr>
              <w:t>3.4</w:t>
            </w:r>
          </w:p>
          <w:p w:rsidR="000B0A49" w:rsidRDefault="00A93DD9">
            <w:pPr>
              <w:pStyle w:val="afffffffffe"/>
              <w:rPr>
                <w:rFonts w:hAnsi="宋体"/>
                <w:szCs w:val="18"/>
              </w:rPr>
            </w:pPr>
            <w:r>
              <w:rPr>
                <w:rFonts w:hAnsi="宋体" w:hint="eastAsia"/>
                <w:szCs w:val="18"/>
              </w:rPr>
              <w:t>（</w:t>
            </w:r>
            <w:r>
              <w:rPr>
                <w:rFonts w:hAnsi="宋体" w:hint="eastAsia"/>
                <w:szCs w:val="18"/>
              </w:rPr>
              <w:t>171</w:t>
            </w:r>
            <w:r>
              <w:rPr>
                <w:rFonts w:hAnsi="宋体" w:cs="微软雅黑" w:hint="eastAsia"/>
                <w:szCs w:val="18"/>
              </w:rPr>
              <w:t>～</w:t>
            </w:r>
            <w:r>
              <w:rPr>
                <w:rFonts w:hAnsi="宋体" w:hint="eastAsia"/>
                <w:szCs w:val="18"/>
              </w:rPr>
              <w:t>299</w:t>
            </w:r>
            <w:r>
              <w:rPr>
                <w:rFonts w:hAnsi="宋体" w:hint="eastAsia"/>
                <w:szCs w:val="18"/>
              </w:rPr>
              <w:t>）</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3.5</w:t>
            </w:r>
            <w:r>
              <w:rPr>
                <w:rFonts w:hAnsi="宋体" w:cs="微软雅黑" w:hint="eastAsia"/>
                <w:szCs w:val="18"/>
              </w:rPr>
              <w:t>～</w:t>
            </w:r>
            <w:r>
              <w:rPr>
                <w:rFonts w:hAnsi="宋体" w:hint="eastAsia"/>
                <w:szCs w:val="18"/>
              </w:rPr>
              <w:t>4.9</w:t>
            </w:r>
          </w:p>
          <w:p w:rsidR="000B0A49" w:rsidRDefault="00A93DD9">
            <w:pPr>
              <w:pStyle w:val="afffffffffe"/>
              <w:rPr>
                <w:rFonts w:hAnsi="宋体"/>
                <w:szCs w:val="18"/>
              </w:rPr>
            </w:pPr>
            <w:r>
              <w:rPr>
                <w:rFonts w:hAnsi="宋体" w:hint="eastAsia"/>
                <w:szCs w:val="18"/>
              </w:rPr>
              <w:t>（</w:t>
            </w:r>
            <w:r>
              <w:rPr>
                <w:rFonts w:hAnsi="宋体" w:hint="eastAsia"/>
                <w:szCs w:val="18"/>
              </w:rPr>
              <w:t>300</w:t>
            </w:r>
            <w:r>
              <w:rPr>
                <w:rFonts w:hAnsi="宋体" w:cs="微软雅黑" w:hint="eastAsia"/>
                <w:szCs w:val="18"/>
              </w:rPr>
              <w:t>～</w:t>
            </w:r>
            <w:r>
              <w:rPr>
                <w:rFonts w:hAnsi="宋体" w:hint="eastAsia"/>
                <w:szCs w:val="18"/>
              </w:rPr>
              <w:t>440</w:t>
            </w:r>
            <w:r>
              <w:rPr>
                <w:rFonts w:hAnsi="宋体" w:hint="eastAsia"/>
                <w:szCs w:val="18"/>
              </w:rPr>
              <w:t>）</w:t>
            </w:r>
          </w:p>
        </w:tc>
        <w:tc>
          <w:tcPr>
            <w:tcW w:w="1504" w:type="dxa"/>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4.9</w:t>
            </w:r>
          </w:p>
          <w:p w:rsidR="000B0A49" w:rsidRDefault="00A93DD9">
            <w:pPr>
              <w:pStyle w:val="afffffffffe"/>
              <w:rPr>
                <w:rFonts w:hAnsi="宋体"/>
                <w:szCs w:val="18"/>
              </w:rPr>
            </w:pPr>
            <w:r>
              <w:rPr>
                <w:rFonts w:hAnsi="宋体" w:hint="eastAsia"/>
                <w:szCs w:val="18"/>
              </w:rPr>
              <w:t>（</w:t>
            </w:r>
            <w:r>
              <w:rPr>
                <w:rFonts w:hAnsi="宋体" w:hint="eastAsia"/>
                <w:szCs w:val="18"/>
              </w:rPr>
              <w:t>440</w:t>
            </w:r>
            <w:r>
              <w:rPr>
                <w:rFonts w:hAnsi="宋体" w:hint="eastAsia"/>
                <w:szCs w:val="18"/>
              </w:rPr>
              <w:t>）</w:t>
            </w:r>
          </w:p>
        </w:tc>
      </w:tr>
      <w:tr w:rsidR="000B0A49">
        <w:trPr>
          <w:jc w:val="center"/>
        </w:trPr>
        <w:tc>
          <w:tcPr>
            <w:tcW w:w="1816" w:type="dxa"/>
            <w:tcBorders>
              <w:bottom w:val="single" w:sz="8" w:space="0" w:color="auto"/>
            </w:tcBorders>
            <w:shd w:val="clear" w:color="auto" w:fill="auto"/>
            <w:vAlign w:val="center"/>
          </w:tcPr>
          <w:p w:rsidR="000B0A49" w:rsidRDefault="00A93DD9">
            <w:pPr>
              <w:pStyle w:val="afffffffffe"/>
              <w:rPr>
                <w:rFonts w:hAnsi="宋体"/>
                <w:szCs w:val="18"/>
              </w:rPr>
            </w:pPr>
            <w:r>
              <w:rPr>
                <w:rFonts w:hAnsi="宋体" w:hint="eastAsia"/>
                <w:szCs w:val="18"/>
              </w:rPr>
              <w:t>尿量</w:t>
            </w:r>
            <w:r>
              <w:rPr>
                <w:rFonts w:hAnsi="宋体"/>
                <w:szCs w:val="18"/>
              </w:rPr>
              <w:t>/</w:t>
            </w:r>
            <w:r>
              <w:rPr>
                <w:rFonts w:hAnsi="宋体" w:hint="eastAsia"/>
                <w:szCs w:val="18"/>
              </w:rPr>
              <w:t>（</w:t>
            </w:r>
            <w:r>
              <w:rPr>
                <w:rFonts w:hAnsi="宋体"/>
                <w:szCs w:val="18"/>
              </w:rPr>
              <w:t>mL</w:t>
            </w:r>
            <w:r>
              <w:rPr>
                <w:rFonts w:ascii="微软雅黑" w:eastAsia="微软雅黑" w:hAnsi="微软雅黑" w:cs="微软雅黑" w:hint="eastAsia"/>
                <w:szCs w:val="18"/>
              </w:rPr>
              <w:t>・</w:t>
            </w:r>
            <w:r>
              <w:rPr>
                <w:rFonts w:hAnsi="宋体"/>
                <w:szCs w:val="18"/>
              </w:rPr>
              <w:t>d</w:t>
            </w:r>
            <w:r>
              <w:rPr>
                <w:rFonts w:hAnsi="宋体" w:hint="eastAsia"/>
                <w:szCs w:val="18"/>
                <w:vertAlign w:val="superscript"/>
              </w:rPr>
              <w:t>-1</w:t>
            </w:r>
            <w:r>
              <w:rPr>
                <w:rFonts w:hAnsi="宋体" w:hint="eastAsia"/>
                <w:szCs w:val="18"/>
              </w:rPr>
              <w:t>）</w:t>
            </w:r>
          </w:p>
        </w:tc>
        <w:tc>
          <w:tcPr>
            <w:tcW w:w="1504" w:type="dxa"/>
            <w:tcBorders>
              <w:bottom w:val="single" w:sz="8" w:space="0" w:color="auto"/>
            </w:tcBorders>
            <w:shd w:val="clear" w:color="auto" w:fill="auto"/>
            <w:vAlign w:val="center"/>
          </w:tcPr>
          <w:p w:rsidR="000B0A49" w:rsidRDefault="00A93DD9">
            <w:pPr>
              <w:pStyle w:val="afffffffffe"/>
              <w:rPr>
                <w:rFonts w:hAnsi="宋体"/>
                <w:szCs w:val="18"/>
              </w:rPr>
            </w:pPr>
            <w:r>
              <w:rPr>
                <w:rFonts w:hAnsi="宋体" w:hint="eastAsia"/>
                <w:szCs w:val="18"/>
              </w:rPr>
              <w:t>-</w:t>
            </w:r>
          </w:p>
        </w:tc>
        <w:tc>
          <w:tcPr>
            <w:tcW w:w="1503" w:type="dxa"/>
            <w:tcBorders>
              <w:bottom w:val="single" w:sz="8" w:space="0" w:color="auto"/>
            </w:tcBorders>
            <w:shd w:val="clear" w:color="auto" w:fill="auto"/>
            <w:vAlign w:val="center"/>
          </w:tcPr>
          <w:p w:rsidR="000B0A49" w:rsidRDefault="00A93DD9">
            <w:pPr>
              <w:pStyle w:val="afffffffffe"/>
              <w:rPr>
                <w:rFonts w:hAnsi="宋体"/>
                <w:szCs w:val="18"/>
              </w:rPr>
            </w:pPr>
            <w:r>
              <w:rPr>
                <w:rFonts w:hAnsi="宋体" w:hint="eastAsia"/>
                <w:szCs w:val="18"/>
              </w:rPr>
              <w:t>-</w:t>
            </w:r>
          </w:p>
        </w:tc>
        <w:tc>
          <w:tcPr>
            <w:tcW w:w="1503" w:type="dxa"/>
            <w:tcBorders>
              <w:bottom w:val="single" w:sz="8" w:space="0" w:color="auto"/>
            </w:tcBorders>
            <w:shd w:val="clear" w:color="auto" w:fill="auto"/>
            <w:vAlign w:val="center"/>
          </w:tcPr>
          <w:p w:rsidR="000B0A49" w:rsidRDefault="00A93DD9">
            <w:pPr>
              <w:pStyle w:val="afffffffffe"/>
              <w:rPr>
                <w:rFonts w:hAnsi="宋体"/>
                <w:szCs w:val="18"/>
              </w:rPr>
            </w:pPr>
            <w:r>
              <w:rPr>
                <w:rFonts w:hAnsi="宋体" w:hint="eastAsia"/>
                <w:szCs w:val="18"/>
              </w:rPr>
              <w:t>-</w:t>
            </w:r>
          </w:p>
        </w:tc>
        <w:tc>
          <w:tcPr>
            <w:tcW w:w="1504" w:type="dxa"/>
            <w:tcBorders>
              <w:bottom w:val="single" w:sz="8" w:space="0" w:color="auto"/>
            </w:tcBorders>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500</w:t>
            </w:r>
          </w:p>
        </w:tc>
        <w:tc>
          <w:tcPr>
            <w:tcW w:w="1504" w:type="dxa"/>
            <w:tcBorders>
              <w:bottom w:val="single" w:sz="8" w:space="0" w:color="auto"/>
            </w:tcBorders>
            <w:shd w:val="clear" w:color="auto" w:fill="auto"/>
            <w:vAlign w:val="center"/>
          </w:tcPr>
          <w:p w:rsidR="000B0A49" w:rsidRDefault="00A93DD9">
            <w:pPr>
              <w:pStyle w:val="afffffffffe"/>
              <w:rPr>
                <w:rFonts w:hAnsi="宋体"/>
                <w:szCs w:val="18"/>
              </w:rPr>
            </w:pPr>
            <w:r>
              <w:rPr>
                <w:rFonts w:hAnsi="宋体" w:hint="eastAsia"/>
                <w:szCs w:val="18"/>
              </w:rPr>
              <w:t>＜</w:t>
            </w:r>
            <w:r>
              <w:rPr>
                <w:rFonts w:hAnsi="宋体" w:hint="eastAsia"/>
                <w:szCs w:val="18"/>
              </w:rPr>
              <w:t>200</w:t>
            </w:r>
          </w:p>
        </w:tc>
      </w:tr>
      <w:tr w:rsidR="000B0A49">
        <w:trPr>
          <w:trHeight w:val="40"/>
          <w:jc w:val="center"/>
        </w:trPr>
        <w:tc>
          <w:tcPr>
            <w:tcW w:w="9334" w:type="dxa"/>
            <w:gridSpan w:val="6"/>
            <w:tcBorders>
              <w:top w:val="single" w:sz="8" w:space="0" w:color="auto"/>
              <w:bottom w:val="single" w:sz="8" w:space="0" w:color="auto"/>
            </w:tcBorders>
            <w:shd w:val="clear" w:color="auto" w:fill="auto"/>
            <w:vAlign w:val="center"/>
          </w:tcPr>
          <w:p w:rsidR="000B0A49" w:rsidRDefault="00A93DD9">
            <w:pPr>
              <w:pStyle w:val="a5"/>
            </w:pPr>
            <w:r>
              <w:rPr>
                <w:rFonts w:hint="eastAsia"/>
              </w:rPr>
              <w:t>儿茶酚胺类药物给药剂</w:t>
            </w:r>
            <w:proofErr w:type="gramStart"/>
            <w:r>
              <w:rPr>
                <w:rFonts w:hint="eastAsia"/>
              </w:rPr>
              <w:t>量单位</w:t>
            </w:r>
            <w:proofErr w:type="gramEnd"/>
            <w:r>
              <w:rPr>
                <w:rFonts w:hint="eastAsia"/>
              </w:rPr>
              <w:t>为μ</w:t>
            </w:r>
            <w:r>
              <w:rPr>
                <w:rFonts w:hint="eastAsia"/>
              </w:rPr>
              <w:t>g/(kg*min)</w:t>
            </w:r>
            <w:r>
              <w:rPr>
                <w:rFonts w:hint="eastAsia"/>
              </w:rPr>
              <w:t>，给药至少</w:t>
            </w:r>
            <w:r>
              <w:rPr>
                <w:rFonts w:hint="eastAsia"/>
              </w:rPr>
              <w:t>1</w:t>
            </w:r>
            <w:r>
              <w:rPr>
                <w:rFonts w:hint="eastAsia"/>
                <w:vertAlign w:val="superscript"/>
              </w:rPr>
              <w:t xml:space="preserve"> </w:t>
            </w:r>
            <w:r>
              <w:rPr>
                <w:rFonts w:hint="eastAsia"/>
              </w:rPr>
              <w:t>h</w:t>
            </w:r>
            <w:r>
              <w:rPr>
                <w:rFonts w:hint="eastAsia"/>
              </w:rPr>
              <w:t>。</w:t>
            </w:r>
          </w:p>
          <w:p w:rsidR="000B0A49" w:rsidRDefault="00A93DD9">
            <w:pPr>
              <w:pStyle w:val="a5"/>
            </w:pPr>
            <w:r>
              <w:rPr>
                <w:rFonts w:hint="eastAsia"/>
              </w:rPr>
              <w:t>格拉斯哥昏迷量表评分范围为</w:t>
            </w:r>
            <w:r>
              <w:rPr>
                <w:rFonts w:hint="eastAsia"/>
              </w:rPr>
              <w:t>3</w:t>
            </w:r>
            <w:r>
              <w:rPr>
                <w:rFonts w:cs="微软雅黑" w:hint="eastAsia"/>
              </w:rPr>
              <w:t>～</w:t>
            </w:r>
            <w:r>
              <w:rPr>
                <w:rFonts w:hint="eastAsia"/>
              </w:rPr>
              <w:t>15</w:t>
            </w:r>
            <w:r>
              <w:rPr>
                <w:rFonts w:hint="eastAsia"/>
              </w:rPr>
              <w:t>分</w:t>
            </w:r>
            <w:r>
              <w:rPr>
                <w:rFonts w:hint="eastAsia"/>
              </w:rPr>
              <w:t>,</w:t>
            </w:r>
            <w:r>
              <w:rPr>
                <w:rFonts w:hint="eastAsia"/>
              </w:rPr>
              <w:t>分数越高代表神经功能越好。</w:t>
            </w:r>
          </w:p>
        </w:tc>
      </w:tr>
    </w:tbl>
    <w:p w:rsidR="000B0A49" w:rsidRDefault="00A93DD9">
      <w:pPr>
        <w:pStyle w:val="aff2"/>
        <w:spacing w:before="120" w:after="120"/>
      </w:pPr>
      <w:r>
        <w:rPr>
          <w:rFonts w:hint="eastAsia"/>
        </w:rPr>
        <w:t>q</w:t>
      </w:r>
      <w:bookmarkStart w:id="85" w:name="_Hlk179274911"/>
      <w:r>
        <w:rPr>
          <w:rFonts w:hint="eastAsia"/>
        </w:rPr>
        <w:t>SOFA</w:t>
      </w:r>
      <w:r>
        <w:rPr>
          <w:rFonts w:hint="eastAsia"/>
        </w:rPr>
        <w:t>标准</w:t>
      </w:r>
      <w:bookmarkEnd w:id="85"/>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0B0A49">
        <w:trPr>
          <w:tblHeader/>
          <w:jc w:val="center"/>
        </w:trPr>
        <w:tc>
          <w:tcPr>
            <w:tcW w:w="4672" w:type="dxa"/>
            <w:tcBorders>
              <w:top w:val="single" w:sz="8" w:space="0" w:color="auto"/>
              <w:bottom w:val="single" w:sz="8" w:space="0" w:color="auto"/>
            </w:tcBorders>
            <w:shd w:val="clear" w:color="auto" w:fill="auto"/>
            <w:vAlign w:val="center"/>
          </w:tcPr>
          <w:p w:rsidR="000B0A49" w:rsidRDefault="00A93DD9">
            <w:pPr>
              <w:pStyle w:val="afffffffffe"/>
            </w:pPr>
            <w:r>
              <w:rPr>
                <w:rFonts w:hint="eastAsia"/>
              </w:rPr>
              <w:t>指标</w:t>
            </w:r>
          </w:p>
        </w:tc>
        <w:tc>
          <w:tcPr>
            <w:tcW w:w="4672" w:type="dxa"/>
            <w:tcBorders>
              <w:top w:val="single" w:sz="8" w:space="0" w:color="auto"/>
              <w:bottom w:val="single" w:sz="8" w:space="0" w:color="auto"/>
            </w:tcBorders>
            <w:shd w:val="clear" w:color="auto" w:fill="auto"/>
            <w:vAlign w:val="center"/>
          </w:tcPr>
          <w:p w:rsidR="000B0A49" w:rsidRDefault="00A93DD9">
            <w:pPr>
              <w:pStyle w:val="afffffffffe"/>
            </w:pPr>
            <w:r>
              <w:rPr>
                <w:rFonts w:hint="eastAsia"/>
              </w:rPr>
              <w:t>标准</w:t>
            </w:r>
          </w:p>
        </w:tc>
      </w:tr>
      <w:tr w:rsidR="000B0A49">
        <w:trPr>
          <w:jc w:val="center"/>
        </w:trPr>
        <w:tc>
          <w:tcPr>
            <w:tcW w:w="4672" w:type="dxa"/>
            <w:tcBorders>
              <w:top w:val="single" w:sz="8" w:space="0" w:color="auto"/>
            </w:tcBorders>
            <w:shd w:val="clear" w:color="auto" w:fill="auto"/>
            <w:vAlign w:val="center"/>
          </w:tcPr>
          <w:p w:rsidR="000B0A49" w:rsidRDefault="00A93DD9">
            <w:pPr>
              <w:pStyle w:val="afffffffffe"/>
            </w:pPr>
            <w:r>
              <w:rPr>
                <w:rFonts w:hint="eastAsia"/>
              </w:rPr>
              <w:t>呼吸频率（次</w:t>
            </w:r>
            <w:r>
              <w:rPr>
                <w:rFonts w:hint="eastAsia"/>
              </w:rPr>
              <w:t>/min</w:t>
            </w:r>
            <w:r>
              <w:rPr>
                <w:rFonts w:hint="eastAsia"/>
              </w:rPr>
              <w:t>）</w:t>
            </w:r>
          </w:p>
        </w:tc>
        <w:tc>
          <w:tcPr>
            <w:tcW w:w="4672" w:type="dxa"/>
            <w:tcBorders>
              <w:top w:val="single" w:sz="8" w:space="0" w:color="auto"/>
            </w:tcBorders>
            <w:shd w:val="clear" w:color="auto" w:fill="auto"/>
            <w:vAlign w:val="center"/>
          </w:tcPr>
          <w:p w:rsidR="000B0A49" w:rsidRDefault="00A93DD9">
            <w:pPr>
              <w:pStyle w:val="afffffffffe"/>
            </w:pPr>
            <w:r>
              <w:rPr>
                <w:rFonts w:hint="eastAsia"/>
              </w:rPr>
              <w:t>≥</w:t>
            </w:r>
            <w:r>
              <w:rPr>
                <w:rFonts w:hint="eastAsia"/>
              </w:rPr>
              <w:t>22</w:t>
            </w:r>
          </w:p>
        </w:tc>
      </w:tr>
      <w:tr w:rsidR="000B0A49">
        <w:trPr>
          <w:jc w:val="center"/>
        </w:trPr>
        <w:tc>
          <w:tcPr>
            <w:tcW w:w="4672" w:type="dxa"/>
            <w:shd w:val="clear" w:color="auto" w:fill="auto"/>
            <w:vAlign w:val="center"/>
          </w:tcPr>
          <w:p w:rsidR="000B0A49" w:rsidRDefault="00A93DD9">
            <w:pPr>
              <w:pStyle w:val="afffffffffe"/>
            </w:pPr>
            <w:r>
              <w:rPr>
                <w:rFonts w:hint="eastAsia"/>
              </w:rPr>
              <w:t>意识</w:t>
            </w:r>
          </w:p>
        </w:tc>
        <w:tc>
          <w:tcPr>
            <w:tcW w:w="4672" w:type="dxa"/>
            <w:shd w:val="clear" w:color="auto" w:fill="auto"/>
            <w:vAlign w:val="center"/>
          </w:tcPr>
          <w:p w:rsidR="000B0A49" w:rsidRDefault="00A93DD9">
            <w:pPr>
              <w:pStyle w:val="afffffffffe"/>
            </w:pPr>
            <w:r>
              <w:rPr>
                <w:rFonts w:hint="eastAsia"/>
              </w:rPr>
              <w:t>改变</w:t>
            </w:r>
          </w:p>
        </w:tc>
      </w:tr>
      <w:tr w:rsidR="000B0A49">
        <w:trPr>
          <w:jc w:val="center"/>
        </w:trPr>
        <w:tc>
          <w:tcPr>
            <w:tcW w:w="4672" w:type="dxa"/>
            <w:shd w:val="clear" w:color="auto" w:fill="auto"/>
            <w:vAlign w:val="center"/>
          </w:tcPr>
          <w:p w:rsidR="000B0A49" w:rsidRDefault="00A93DD9">
            <w:pPr>
              <w:pStyle w:val="afffffffffe"/>
            </w:pPr>
            <w:r>
              <w:rPr>
                <w:rFonts w:hint="eastAsia"/>
              </w:rPr>
              <w:t>收压缩</w:t>
            </w:r>
          </w:p>
        </w:tc>
        <w:tc>
          <w:tcPr>
            <w:tcW w:w="4672" w:type="dxa"/>
            <w:shd w:val="clear" w:color="auto" w:fill="auto"/>
            <w:vAlign w:val="center"/>
          </w:tcPr>
          <w:p w:rsidR="000B0A49" w:rsidRDefault="00A93DD9">
            <w:pPr>
              <w:pStyle w:val="afffffffffe"/>
            </w:pPr>
            <w:r>
              <w:rPr>
                <w:rFonts w:hint="eastAsia"/>
              </w:rPr>
              <w:t>≤</w:t>
            </w:r>
            <w:r>
              <w:rPr>
                <w:rFonts w:hint="eastAsia"/>
              </w:rPr>
              <w:t>100</w:t>
            </w:r>
            <w:r>
              <w:rPr>
                <w:rFonts w:hint="eastAsia"/>
                <w:vertAlign w:val="superscript"/>
              </w:rPr>
              <w:t xml:space="preserve"> </w:t>
            </w:r>
            <w:r>
              <w:rPr>
                <w:rFonts w:hint="eastAsia"/>
              </w:rPr>
              <w:t>mmHg</w:t>
            </w:r>
          </w:p>
        </w:tc>
      </w:tr>
    </w:tbl>
    <w:p w:rsidR="000B0A49" w:rsidRDefault="00A93DD9">
      <w:pPr>
        <w:pStyle w:val="afffffffff6"/>
        <w:spacing w:beforeLines="100" w:before="240"/>
        <w:ind w:left="0"/>
      </w:pPr>
      <w:r>
        <w:rPr>
          <w:rFonts w:hint="eastAsia"/>
        </w:rPr>
        <w:t>在脓毒症的基础上，满足以下条件</w:t>
      </w:r>
      <w:r>
        <w:t>之一</w:t>
      </w:r>
      <w:r>
        <w:rPr>
          <w:rFonts w:hint="eastAsia"/>
        </w:rPr>
        <w:t>，</w:t>
      </w:r>
      <w:r>
        <w:t>诊断为</w:t>
      </w:r>
      <w:proofErr w:type="gramStart"/>
      <w:r>
        <w:rPr>
          <w:rFonts w:hint="eastAsia"/>
        </w:rPr>
        <w:t>脓毒症肝损伤</w:t>
      </w:r>
      <w:proofErr w:type="gramEnd"/>
      <w:r>
        <w:t>：</w:t>
      </w:r>
    </w:p>
    <w:p w:rsidR="000B0A49" w:rsidRDefault="00A93DD9">
      <w:pPr>
        <w:pStyle w:val="af5"/>
        <w:numPr>
          <w:ilvl w:val="0"/>
          <w:numId w:val="33"/>
        </w:numPr>
      </w:pPr>
      <w:r>
        <w:rPr>
          <w:rFonts w:hint="eastAsia"/>
        </w:rPr>
        <w:t>血清转氨酶异常升高、凝血酶原指标下降和</w:t>
      </w:r>
      <w:r>
        <w:rPr>
          <w:rFonts w:hint="eastAsia"/>
        </w:rPr>
        <w:t>/</w:t>
      </w:r>
      <w:r>
        <w:rPr>
          <w:rFonts w:hint="eastAsia"/>
        </w:rPr>
        <w:t>或黄疸、结合胆红素和血清碱性磷酸酶异常升高；</w:t>
      </w:r>
      <w:r>
        <w:rPr>
          <w:rFonts w:hint="eastAsia"/>
        </w:rPr>
        <w:t xml:space="preserve"> </w:t>
      </w:r>
      <w:r>
        <w:rPr>
          <w:rFonts w:hint="eastAsia"/>
        </w:rPr>
        <w:t>超声</w:t>
      </w:r>
      <w:r>
        <w:rPr>
          <w:rFonts w:hint="eastAsia"/>
        </w:rPr>
        <w:t>/CT</w:t>
      </w:r>
      <w:r>
        <w:rPr>
          <w:rFonts w:hint="eastAsia"/>
        </w:rPr>
        <w:t>排除其他肝病（如病毒性肝炎、肝硬化）。</w:t>
      </w:r>
    </w:p>
    <w:p w:rsidR="000B0A49" w:rsidRDefault="00A93DD9">
      <w:pPr>
        <w:pStyle w:val="af5"/>
      </w:pPr>
      <w:r>
        <w:rPr>
          <w:rFonts w:hint="eastAsia"/>
        </w:rPr>
        <w:t>ALI</w:t>
      </w:r>
      <w:r>
        <w:rPr>
          <w:rFonts w:hint="eastAsia"/>
        </w:rPr>
        <w:t>的严重程度评估：</w:t>
      </w:r>
    </w:p>
    <w:p w:rsidR="000B0A49" w:rsidRDefault="00A93DD9">
      <w:pPr>
        <w:pStyle w:val="af6"/>
        <w:numPr>
          <w:ilvl w:val="1"/>
          <w:numId w:val="34"/>
        </w:numPr>
      </w:pPr>
      <w:bookmarkStart w:id="86" w:name="OLE_LINK47"/>
      <w:r>
        <w:rPr>
          <w:rFonts w:hint="eastAsia"/>
        </w:rPr>
        <w:t>轻度</w:t>
      </w:r>
      <w:r>
        <w:rPr>
          <w:rFonts w:hint="eastAsia"/>
        </w:rPr>
        <w:t>ALI</w:t>
      </w:r>
      <w:r>
        <w:rPr>
          <w:rFonts w:hint="eastAsia"/>
        </w:rPr>
        <w:t>定义为</w:t>
      </w:r>
      <w:r>
        <w:rPr>
          <w:rFonts w:hint="eastAsia"/>
        </w:rPr>
        <w:t>2</w:t>
      </w:r>
      <w:r>
        <w:rPr>
          <w:rFonts w:hint="eastAsia"/>
        </w:rPr>
        <w:t>正常值上限</w:t>
      </w:r>
      <w:r>
        <w:rPr>
          <w:rFonts w:hint="eastAsia"/>
        </w:rPr>
        <w:t>(ULN)</w:t>
      </w:r>
      <w:r>
        <w:rPr>
          <w:rFonts w:hint="eastAsia"/>
        </w:rPr>
        <w:t>≤</w:t>
      </w:r>
      <w:r>
        <w:rPr>
          <w:rFonts w:hint="eastAsia"/>
        </w:rPr>
        <w:t>ALT</w:t>
      </w:r>
      <w:r>
        <w:rPr>
          <w:rFonts w:hint="eastAsia"/>
        </w:rPr>
        <w:t>＜</w:t>
      </w:r>
      <w:r>
        <w:rPr>
          <w:rFonts w:hint="eastAsia"/>
        </w:rPr>
        <w:t>5ULN</w:t>
      </w:r>
      <w:r>
        <w:rPr>
          <w:rFonts w:hint="eastAsia"/>
        </w:rPr>
        <w:t>；</w:t>
      </w:r>
    </w:p>
    <w:p w:rsidR="000B0A49" w:rsidRDefault="00A93DD9">
      <w:pPr>
        <w:pStyle w:val="af6"/>
      </w:pPr>
      <w:r>
        <w:rPr>
          <w:rFonts w:hint="eastAsia"/>
        </w:rPr>
        <w:t>中度</w:t>
      </w:r>
      <w:r>
        <w:rPr>
          <w:rFonts w:hint="eastAsia"/>
        </w:rPr>
        <w:t>ALI</w:t>
      </w:r>
      <w:r>
        <w:rPr>
          <w:rFonts w:hint="eastAsia"/>
        </w:rPr>
        <w:t>定义为</w:t>
      </w:r>
      <w:r>
        <w:rPr>
          <w:rFonts w:hint="eastAsia"/>
        </w:rPr>
        <w:t>5ULN</w:t>
      </w:r>
      <w:r>
        <w:rPr>
          <w:rFonts w:hint="eastAsia"/>
        </w:rPr>
        <w:t>≤</w:t>
      </w:r>
      <w:r>
        <w:rPr>
          <w:rFonts w:hint="eastAsia"/>
        </w:rPr>
        <w:t>ALT</w:t>
      </w:r>
      <w:r>
        <w:rPr>
          <w:rFonts w:hint="eastAsia"/>
        </w:rPr>
        <w:t>＜</w:t>
      </w:r>
      <w:r>
        <w:rPr>
          <w:rFonts w:hint="eastAsia"/>
        </w:rPr>
        <w:t>15ULN</w:t>
      </w:r>
      <w:r>
        <w:rPr>
          <w:rFonts w:hint="eastAsia"/>
        </w:rPr>
        <w:t>；</w:t>
      </w:r>
    </w:p>
    <w:p w:rsidR="000B0A49" w:rsidRDefault="00A93DD9">
      <w:pPr>
        <w:pStyle w:val="af6"/>
      </w:pPr>
      <w:r>
        <w:rPr>
          <w:rFonts w:hint="eastAsia"/>
        </w:rPr>
        <w:t>重度</w:t>
      </w:r>
      <w:r>
        <w:rPr>
          <w:rFonts w:hint="eastAsia"/>
        </w:rPr>
        <w:t>ALI</w:t>
      </w:r>
      <w:r>
        <w:rPr>
          <w:rFonts w:hint="eastAsia"/>
        </w:rPr>
        <w:t>需符合：</w:t>
      </w:r>
      <w:r>
        <w:rPr>
          <w:rFonts w:hint="eastAsia"/>
        </w:rPr>
        <w:t>INR</w:t>
      </w:r>
      <w:r>
        <w:rPr>
          <w:rFonts w:hint="eastAsia"/>
        </w:rPr>
        <w:t>≥</w:t>
      </w:r>
      <w:r>
        <w:rPr>
          <w:rFonts w:hint="eastAsia"/>
        </w:rPr>
        <w:t>2.0</w:t>
      </w:r>
      <w:r>
        <w:rPr>
          <w:rFonts w:hint="eastAsia"/>
        </w:rPr>
        <w:t>，</w:t>
      </w:r>
      <w:r>
        <w:rPr>
          <w:rFonts w:hint="eastAsia"/>
        </w:rPr>
        <w:t>ALT</w:t>
      </w:r>
      <w:r>
        <w:rPr>
          <w:rFonts w:hint="eastAsia"/>
        </w:rPr>
        <w:t>≥</w:t>
      </w:r>
      <w:r>
        <w:rPr>
          <w:rFonts w:hint="eastAsia"/>
        </w:rPr>
        <w:t>10ULN</w:t>
      </w:r>
      <w:r>
        <w:rPr>
          <w:rFonts w:hint="eastAsia"/>
        </w:rPr>
        <w:t>且</w:t>
      </w:r>
      <w:r>
        <w:rPr>
          <w:rFonts w:hint="eastAsia"/>
        </w:rPr>
        <w:t>TBiL</w:t>
      </w:r>
      <w:r>
        <w:rPr>
          <w:rFonts w:hint="eastAsia"/>
        </w:rPr>
        <w:t>≥</w:t>
      </w:r>
      <w:r>
        <w:rPr>
          <w:rFonts w:hint="eastAsia"/>
        </w:rPr>
        <w:t>3.0</w:t>
      </w:r>
      <w:r>
        <w:rPr>
          <w:vertAlign w:val="subscript"/>
        </w:rPr>
        <w:t xml:space="preserve"> </w:t>
      </w:r>
      <w:r>
        <w:rPr>
          <w:rFonts w:hint="eastAsia"/>
        </w:rPr>
        <w:t>mg/dL</w:t>
      </w:r>
      <w:r>
        <w:rPr>
          <w:rFonts w:hint="eastAsia"/>
        </w:rPr>
        <w:t>且无肝性脑病。</w:t>
      </w:r>
    </w:p>
    <w:bookmarkEnd w:id="86"/>
    <w:p w:rsidR="000B0A49" w:rsidRDefault="00A93DD9">
      <w:pPr>
        <w:pStyle w:val="affd"/>
        <w:spacing w:before="120" w:after="120"/>
      </w:pPr>
      <w:r>
        <w:rPr>
          <w:rFonts w:hint="eastAsia"/>
        </w:rPr>
        <w:t>中医诊断</w:t>
      </w:r>
    </w:p>
    <w:p w:rsidR="000B0A49" w:rsidRDefault="00A93DD9">
      <w:pPr>
        <w:pStyle w:val="afffffa"/>
        <w:ind w:firstLine="420"/>
      </w:pPr>
      <w:bookmarkStart w:id="87" w:name="OLE_LINK48"/>
      <w:bookmarkStart w:id="88" w:name="OLE_LINK49"/>
      <w:proofErr w:type="gramStart"/>
      <w:r>
        <w:rPr>
          <w:rFonts w:hint="eastAsia"/>
        </w:rPr>
        <w:t>脓毒症肝损伤</w:t>
      </w:r>
      <w:proofErr w:type="gramEnd"/>
      <w:r>
        <w:rPr>
          <w:rFonts w:hint="eastAsia"/>
        </w:rPr>
        <w:t>属于中医学“厥阴痹”范畴</w:t>
      </w:r>
      <w:bookmarkEnd w:id="87"/>
      <w:bookmarkEnd w:id="88"/>
      <w:r>
        <w:rPr>
          <w:rFonts w:hint="eastAsia"/>
        </w:rPr>
        <w:t>。</w:t>
      </w:r>
    </w:p>
    <w:p w:rsidR="000B0A49" w:rsidRDefault="000B0A49">
      <w:pPr>
        <w:pStyle w:val="afffffa"/>
        <w:ind w:firstLine="420"/>
      </w:pPr>
    </w:p>
    <w:p w:rsidR="000B0A49" w:rsidRDefault="00A93DD9">
      <w:pPr>
        <w:pStyle w:val="affc"/>
        <w:spacing w:before="240" w:after="240"/>
      </w:pPr>
      <w:bookmarkStart w:id="89" w:name="_Toc197507621"/>
      <w:bookmarkStart w:id="90" w:name="_Toc181976125"/>
      <w:bookmarkStart w:id="91" w:name="_Toc185842640"/>
      <w:bookmarkStart w:id="92" w:name="_GoBack"/>
      <w:bookmarkEnd w:id="92"/>
      <w:r>
        <w:rPr>
          <w:rFonts w:hint="eastAsia"/>
        </w:rPr>
        <w:lastRenderedPageBreak/>
        <w:t>中西医病机融通救治</w:t>
      </w:r>
      <w:bookmarkEnd w:id="89"/>
      <w:bookmarkEnd w:id="90"/>
      <w:bookmarkEnd w:id="91"/>
    </w:p>
    <w:p w:rsidR="000B0A49" w:rsidRDefault="00A93DD9">
      <w:pPr>
        <w:pStyle w:val="affd"/>
        <w:spacing w:before="120" w:after="120"/>
      </w:pPr>
      <w:r>
        <w:rPr>
          <w:rFonts w:hint="eastAsia"/>
        </w:rPr>
        <w:t>中西医病机融通分析</w:t>
      </w:r>
    </w:p>
    <w:p w:rsidR="000B0A49" w:rsidRDefault="00A93DD9">
      <w:pPr>
        <w:pStyle w:val="affe"/>
        <w:spacing w:before="120" w:after="120"/>
        <w:ind w:left="0"/>
      </w:pPr>
      <w:bookmarkStart w:id="93" w:name="OLE_LINK50"/>
      <w:r>
        <w:t>炎症反应，微循环和内皮损伤</w:t>
      </w:r>
    </w:p>
    <w:bookmarkEnd w:id="93"/>
    <w:p w:rsidR="000B0A49" w:rsidRDefault="00A93DD9">
      <w:pPr>
        <w:pStyle w:val="afffffffff5"/>
      </w:pPr>
      <w:r>
        <w:t>脓毒症时肝脏参与内毒素及细菌清除，表达大量炎症介质（火热），使得血管通透性增加，微血管收缩，肝窦内皮细胞激活，肝微血管中纤维蛋白沉积（痰浊）、微血栓形成（瘀血），引起肝脏微循环障碍</w:t>
      </w:r>
      <w:r>
        <w:rPr>
          <w:rFonts w:hint="eastAsia"/>
        </w:rPr>
        <w:t>。</w:t>
      </w:r>
    </w:p>
    <w:p w:rsidR="000B0A49" w:rsidRDefault="00A93DD9">
      <w:pPr>
        <w:pStyle w:val="afffffffff5"/>
      </w:pPr>
      <w:r>
        <w:t>脓毒症时内皮细胞会出现损伤，血管通透性改变和凝血、</w:t>
      </w:r>
      <w:proofErr w:type="gramStart"/>
      <w:r>
        <w:t>纤</w:t>
      </w:r>
      <w:proofErr w:type="gramEnd"/>
      <w:r>
        <w:t>溶系统失调（</w:t>
      </w:r>
      <w:proofErr w:type="gramStart"/>
      <w:r>
        <w:t>厥</w:t>
      </w:r>
      <w:proofErr w:type="gramEnd"/>
      <w:r>
        <w:t>阴络伤），最终引起微循环障碍。与中医</w:t>
      </w:r>
      <w:r>
        <w:rPr>
          <w:rFonts w:hint="eastAsia"/>
        </w:rPr>
        <w:t>“</w:t>
      </w:r>
      <w:proofErr w:type="gramStart"/>
      <w:r>
        <w:t>厥</w:t>
      </w:r>
      <w:proofErr w:type="gramEnd"/>
      <w:r>
        <w:t>阴络伤，肝失舒泄，瘀血、痰浊内生，</w:t>
      </w:r>
      <w:proofErr w:type="gramStart"/>
      <w:r>
        <w:t>痹</w:t>
      </w:r>
      <w:proofErr w:type="gramEnd"/>
      <w:r>
        <w:t>组经脉</w:t>
      </w:r>
      <w:r>
        <w:rPr>
          <w:rFonts w:hint="eastAsia"/>
        </w:rPr>
        <w:t>”</w:t>
      </w:r>
      <w:r>
        <w:t>所致的病理特征类似。</w:t>
      </w:r>
    </w:p>
    <w:p w:rsidR="000B0A49" w:rsidRDefault="00A93DD9">
      <w:pPr>
        <w:pStyle w:val="afffffffff5"/>
      </w:pPr>
      <w:r>
        <w:t>肝窦血管持续收缩，相当于</w:t>
      </w:r>
      <w:r>
        <w:rPr>
          <w:rFonts w:hint="eastAsia"/>
        </w:rPr>
        <w:t>“</w:t>
      </w:r>
      <w:r>
        <w:t>厥阴风</w:t>
      </w:r>
      <w:r>
        <w:rPr>
          <w:rFonts w:hint="eastAsia"/>
        </w:rPr>
        <w:t>”</w:t>
      </w:r>
      <w:r>
        <w:t>。</w:t>
      </w:r>
      <w:r>
        <w:rPr>
          <w:rFonts w:hint="eastAsia"/>
        </w:rPr>
        <w:t>“</w:t>
      </w:r>
      <w:r>
        <w:t>风火相扇</w:t>
      </w:r>
      <w:r>
        <w:rPr>
          <w:rFonts w:hint="eastAsia"/>
        </w:rPr>
        <w:t>”</w:t>
      </w:r>
      <w:r>
        <w:t>使肝脏微循环血流明显减少，肝窦灌注显著降低，为肝</w:t>
      </w:r>
      <w:r>
        <w:rPr>
          <w:rFonts w:hint="eastAsia"/>
        </w:rPr>
        <w:t>“</w:t>
      </w:r>
      <w:r>
        <w:t>不藏血</w:t>
      </w:r>
      <w:r>
        <w:rPr>
          <w:rFonts w:hint="eastAsia"/>
        </w:rPr>
        <w:t>”</w:t>
      </w:r>
      <w:r>
        <w:t>。</w:t>
      </w:r>
    </w:p>
    <w:p w:rsidR="000B0A49" w:rsidRDefault="00A93DD9">
      <w:pPr>
        <w:pStyle w:val="affe"/>
        <w:spacing w:before="120" w:after="120"/>
        <w:ind w:left="0"/>
      </w:pPr>
      <w:bookmarkStart w:id="94" w:name="OLE_LINK52"/>
      <w:bookmarkStart w:id="95" w:name="OLE_LINK51"/>
      <w:r>
        <w:t>肠道屏障破坏和肠道菌群移位</w:t>
      </w:r>
    </w:p>
    <w:bookmarkEnd w:id="94"/>
    <w:bookmarkEnd w:id="95"/>
    <w:p w:rsidR="000B0A49" w:rsidRDefault="00A93DD9">
      <w:pPr>
        <w:pStyle w:val="afffffffff5"/>
      </w:pPr>
      <w:r>
        <w:t>脓毒症期间，肠道菌群失调，需氧菌成为优势菌群并释放大量毒素，即</w:t>
      </w:r>
      <w:r>
        <w:rPr>
          <w:rFonts w:hint="eastAsia"/>
        </w:rPr>
        <w:t>“</w:t>
      </w:r>
      <w:r>
        <w:t>内伤脾胃，中气不足而化生阴火</w:t>
      </w:r>
      <w:r>
        <w:rPr>
          <w:rFonts w:hint="eastAsia"/>
        </w:rPr>
        <w:t>”</w:t>
      </w:r>
      <w:r>
        <w:t>。</w:t>
      </w:r>
    </w:p>
    <w:p w:rsidR="000B0A49" w:rsidRDefault="00A93DD9">
      <w:pPr>
        <w:pStyle w:val="afffffffff5"/>
      </w:pPr>
      <w:r>
        <w:rPr>
          <w:rFonts w:hint="eastAsia"/>
        </w:rPr>
        <w:t>“</w:t>
      </w:r>
      <w:r>
        <w:t>脾胃既伤，中气不足，脾失卫外</w:t>
      </w:r>
      <w:r>
        <w:rPr>
          <w:rFonts w:hint="eastAsia"/>
        </w:rPr>
        <w:t>”</w:t>
      </w:r>
      <w:r>
        <w:t>引起肠道黏膜屏障破坏，导致肠道内菌群及其代谢产物经门静脉移至肝脏，相当于</w:t>
      </w:r>
      <w:r>
        <w:rPr>
          <w:rFonts w:hint="eastAsia"/>
        </w:rPr>
        <w:t>“</w:t>
      </w:r>
      <w:r>
        <w:t>阴火流串于肝</w:t>
      </w:r>
      <w:r>
        <w:rPr>
          <w:rFonts w:hint="eastAsia"/>
        </w:rPr>
        <w:t>”</w:t>
      </w:r>
      <w:r>
        <w:t>，激活肝细胞释放大量炎症因子，相当于</w:t>
      </w:r>
      <w:r>
        <w:rPr>
          <w:rFonts w:hint="eastAsia"/>
        </w:rPr>
        <w:t>“</w:t>
      </w:r>
      <w:r>
        <w:t>火、热、燥、毒内生</w:t>
      </w:r>
      <w:r>
        <w:rPr>
          <w:rFonts w:hint="eastAsia"/>
        </w:rPr>
        <w:t>”</w:t>
      </w:r>
      <w:r>
        <w:t>，引起肝脏损伤。</w:t>
      </w:r>
    </w:p>
    <w:p w:rsidR="000B0A49" w:rsidRDefault="00A93DD9">
      <w:pPr>
        <w:pStyle w:val="afffffffff5"/>
      </w:pPr>
      <w:r>
        <w:t>肝脏清除能力受损和代谢紊乱导致肠道屏障进一步受损，肠道微生物群的组成和多样性受到更多破坏，形成恶性循环，类似</w:t>
      </w:r>
      <w:r>
        <w:rPr>
          <w:rFonts w:hint="eastAsia"/>
        </w:rPr>
        <w:t>“</w:t>
      </w:r>
      <w:r>
        <w:t>木克土</w:t>
      </w:r>
      <w:r>
        <w:rPr>
          <w:rFonts w:hint="eastAsia"/>
        </w:rPr>
        <w:t>”</w:t>
      </w:r>
      <w:r>
        <w:t>所致的病理</w:t>
      </w:r>
      <w:r>
        <w:t>状态。</w:t>
      </w:r>
    </w:p>
    <w:p w:rsidR="000B0A49" w:rsidRDefault="00A93DD9">
      <w:pPr>
        <w:pStyle w:val="affe"/>
        <w:spacing w:before="120" w:after="120"/>
        <w:ind w:left="0"/>
      </w:pPr>
      <w:bookmarkStart w:id="96" w:name="OLE_LINK54"/>
      <w:bookmarkStart w:id="97" w:name="OLE_LINK53"/>
      <w:r>
        <w:t>炎症反应，免疫失衡</w:t>
      </w:r>
    </w:p>
    <w:bookmarkEnd w:id="96"/>
    <w:bookmarkEnd w:id="97"/>
    <w:p w:rsidR="000B0A49" w:rsidRDefault="00A93DD9">
      <w:pPr>
        <w:pStyle w:val="afffffffff5"/>
      </w:pPr>
      <w:r>
        <w:t>在有害细菌和（或</w:t>
      </w:r>
      <w:r>
        <w:rPr>
          <w:rFonts w:hint="eastAsia"/>
        </w:rPr>
        <w:t>）</w:t>
      </w:r>
      <w:r>
        <w:t>内毒素攻击后，</w:t>
      </w:r>
      <w:r>
        <w:t>Kupffer</w:t>
      </w:r>
      <w:r>
        <w:t>细胞会产生和</w:t>
      </w:r>
      <w:proofErr w:type="gramStart"/>
      <w:r>
        <w:t>释放促炎介质</w:t>
      </w:r>
      <w:proofErr w:type="gramEnd"/>
      <w:r>
        <w:t>，引发失控的炎症反应（风火），进而造成肝细胞坏死和细胞凋亡。</w:t>
      </w:r>
    </w:p>
    <w:p w:rsidR="000B0A49" w:rsidRDefault="00A93DD9">
      <w:pPr>
        <w:pStyle w:val="afffffffff5"/>
      </w:pPr>
      <w:r>
        <w:t>细胞因子刺激肝脏产生急性期蛋白（如</w:t>
      </w:r>
      <w:r>
        <w:t>C</w:t>
      </w:r>
      <w:r>
        <w:t>反应蛋白、补体因子、铁蛋白、结合珠蛋白），进一步导致胆管损伤、肝细胞坏死、肝细胞骨架损伤，胆汁淤积（浊邪内生）。</w:t>
      </w:r>
    </w:p>
    <w:p w:rsidR="000B0A49" w:rsidRDefault="00A93DD9">
      <w:pPr>
        <w:pStyle w:val="affd"/>
        <w:spacing w:before="120" w:after="120" w:line="360" w:lineRule="auto"/>
      </w:pPr>
      <w:bookmarkStart w:id="98" w:name="_Hlk155100575"/>
      <w:r>
        <w:rPr>
          <w:rFonts w:hint="eastAsia"/>
        </w:rPr>
        <w:t>中西医病机融通救治方法</w:t>
      </w:r>
    </w:p>
    <w:p w:rsidR="000B0A49" w:rsidRDefault="00A93DD9">
      <w:pPr>
        <w:pStyle w:val="affe"/>
        <w:spacing w:before="120" w:after="120"/>
        <w:ind w:left="0"/>
      </w:pPr>
      <w:r>
        <w:rPr>
          <w:rFonts w:hint="eastAsia"/>
        </w:rPr>
        <w:t>救治原则</w:t>
      </w:r>
    </w:p>
    <w:p w:rsidR="000B0A49" w:rsidRDefault="00A93DD9">
      <w:pPr>
        <w:pStyle w:val="afffffa"/>
        <w:ind w:firstLine="420"/>
      </w:pPr>
      <w:r>
        <w:rPr>
          <w:rFonts w:hint="eastAsia"/>
        </w:rPr>
        <w:t>在西医救治原则和措施基础上，给予基于中西医病机融通的中医组方救治。</w:t>
      </w:r>
    </w:p>
    <w:p w:rsidR="000B0A49" w:rsidRDefault="00A93DD9">
      <w:pPr>
        <w:pStyle w:val="affe"/>
        <w:spacing w:before="120" w:after="120"/>
        <w:ind w:left="0"/>
      </w:pPr>
      <w:r>
        <w:rPr>
          <w:rFonts w:hint="eastAsia"/>
        </w:rPr>
        <w:t>西医救治</w:t>
      </w:r>
    </w:p>
    <w:p w:rsidR="000B0A49" w:rsidRDefault="00A93DD9">
      <w:pPr>
        <w:pStyle w:val="afff"/>
        <w:spacing w:before="120" w:after="120"/>
      </w:pPr>
      <w:r>
        <w:rPr>
          <w:rFonts w:hint="eastAsia"/>
        </w:rPr>
        <w:t>控制感染源</w:t>
      </w:r>
    </w:p>
    <w:p w:rsidR="000B0A49" w:rsidRDefault="00A93DD9">
      <w:pPr>
        <w:pStyle w:val="afffffa"/>
        <w:ind w:firstLine="420"/>
      </w:pPr>
      <w:bookmarkStart w:id="99" w:name="OLE_LINK59"/>
      <w:r>
        <w:rPr>
          <w:rFonts w:hint="eastAsia"/>
        </w:rPr>
        <w:t>快速明确感染部位、致病菌和尽早清除感染</w:t>
      </w:r>
      <w:proofErr w:type="gramStart"/>
      <w:r>
        <w:rPr>
          <w:rFonts w:hint="eastAsia"/>
        </w:rPr>
        <w:t>灶或者感染灶充分</w:t>
      </w:r>
      <w:proofErr w:type="gramEnd"/>
      <w:r>
        <w:rPr>
          <w:rFonts w:hint="eastAsia"/>
        </w:rPr>
        <w:t>引流。如皮肤软组织感染坏死感染应行清创术；脓肿或感染性积液应充分引流等</w:t>
      </w:r>
      <w:bookmarkEnd w:id="99"/>
      <w:r>
        <w:rPr>
          <w:rFonts w:hint="eastAsia"/>
        </w:rPr>
        <w:t>。</w:t>
      </w:r>
    </w:p>
    <w:p w:rsidR="000B0A49" w:rsidRDefault="00A93DD9">
      <w:pPr>
        <w:pStyle w:val="afff"/>
        <w:spacing w:before="120" w:after="120"/>
      </w:pPr>
      <w:r>
        <w:t>抗感染治疗</w:t>
      </w:r>
    </w:p>
    <w:p w:rsidR="000B0A49" w:rsidRDefault="00A93DD9">
      <w:pPr>
        <w:pStyle w:val="afffffa"/>
        <w:ind w:firstLine="420"/>
      </w:pPr>
      <w:bookmarkStart w:id="100" w:name="OLE_LINK61"/>
      <w:bookmarkStart w:id="101" w:name="OLE_LINK60"/>
      <w:r>
        <w:rPr>
          <w:rFonts w:hint="eastAsia"/>
        </w:rPr>
        <w:t>确诊脓毒症后应根据感染部位及可疑微生物，尽早启动经验性治疗，使用覆盖可能病原菌的抗菌药物。使用抗菌药物前，应留取相应部位病原学标本。获取微生物检查结果后应转为目标治疗</w:t>
      </w:r>
      <w:bookmarkEnd w:id="100"/>
      <w:bookmarkEnd w:id="101"/>
      <w:r>
        <w:rPr>
          <w:rFonts w:hint="eastAsia"/>
        </w:rPr>
        <w:t>。</w:t>
      </w:r>
    </w:p>
    <w:p w:rsidR="000B0A49" w:rsidRDefault="00A93DD9">
      <w:pPr>
        <w:pStyle w:val="afff"/>
        <w:spacing w:before="120" w:after="120"/>
      </w:pPr>
      <w:r>
        <w:rPr>
          <w:rFonts w:hint="eastAsia"/>
        </w:rPr>
        <w:t>液体复苏</w:t>
      </w:r>
    </w:p>
    <w:p w:rsidR="000B0A49" w:rsidRDefault="00A93DD9">
      <w:pPr>
        <w:pStyle w:val="afffffffff8"/>
      </w:pPr>
      <w:r>
        <w:rPr>
          <w:rFonts w:hint="eastAsia"/>
        </w:rPr>
        <w:t>初始液体复苏量宜为</w:t>
      </w:r>
      <w:r>
        <w:rPr>
          <w:rFonts w:hint="eastAsia"/>
        </w:rPr>
        <w:t>30 mL/kg</w:t>
      </w:r>
      <w:r>
        <w:rPr>
          <w:rFonts w:hint="eastAsia"/>
        </w:rPr>
        <w:t>晶体液作为首选液体，根据乳酸水平或乳酸清除率、毛细血管充盈时间指导液体复苏。</w:t>
      </w:r>
    </w:p>
    <w:p w:rsidR="000B0A49" w:rsidRDefault="00A93DD9">
      <w:pPr>
        <w:pStyle w:val="afffffffff8"/>
      </w:pPr>
      <w:r>
        <w:rPr>
          <w:rFonts w:hint="eastAsia"/>
        </w:rPr>
        <w:t>宜接受大量晶体液复苏的患者联合使用白蛋白</w:t>
      </w:r>
      <w:r>
        <w:t>。</w:t>
      </w:r>
    </w:p>
    <w:p w:rsidR="000B0A49" w:rsidRDefault="00A93DD9">
      <w:pPr>
        <w:pStyle w:val="afff"/>
        <w:spacing w:before="120" w:after="120"/>
      </w:pPr>
      <w:r>
        <w:rPr>
          <w:rFonts w:hint="eastAsia"/>
        </w:rPr>
        <w:t>血管活性药物使用</w:t>
      </w:r>
    </w:p>
    <w:p w:rsidR="000B0A49" w:rsidRDefault="00A93DD9">
      <w:pPr>
        <w:pStyle w:val="afffffffff8"/>
      </w:pPr>
      <w:r>
        <w:rPr>
          <w:rFonts w:hint="eastAsia"/>
        </w:rPr>
        <w:t>首选去甲肾上腺素作</w:t>
      </w:r>
      <w:r>
        <w:rPr>
          <w:rFonts w:hint="eastAsia"/>
        </w:rPr>
        <w:t>为一线升压药，对使用去甲肾上腺素剂量达到</w:t>
      </w:r>
      <w:r>
        <w:rPr>
          <w:rFonts w:hint="eastAsia"/>
        </w:rPr>
        <w:t>0.25</w:t>
      </w:r>
      <w:r>
        <w:rPr>
          <w:vertAlign w:val="superscript"/>
        </w:rPr>
        <w:t xml:space="preserve"> </w:t>
      </w:r>
      <w:r>
        <w:rPr>
          <w:rFonts w:hint="eastAsia"/>
        </w:rPr>
        <w:t>μ</w:t>
      </w:r>
      <w:r>
        <w:rPr>
          <w:rFonts w:hint="eastAsia"/>
        </w:rPr>
        <w:t>g/</w:t>
      </w:r>
      <w:r>
        <w:rPr>
          <w:rFonts w:hint="eastAsia"/>
        </w:rPr>
        <w:t>（</w:t>
      </w:r>
      <w:r>
        <w:rPr>
          <w:rFonts w:hint="eastAsia"/>
        </w:rPr>
        <w:t>kg</w:t>
      </w:r>
      <w:r>
        <w:rPr>
          <w:rFonts w:hint="eastAsia"/>
        </w:rPr>
        <w:t>·</w:t>
      </w:r>
      <w:r>
        <w:rPr>
          <w:rFonts w:hint="eastAsia"/>
        </w:rPr>
        <w:t>min</w:t>
      </w:r>
      <w:r>
        <w:rPr>
          <w:rFonts w:hint="eastAsia"/>
        </w:rPr>
        <w:t>）～</w:t>
      </w:r>
      <w:r>
        <w:rPr>
          <w:rFonts w:hint="eastAsia"/>
        </w:rPr>
        <w:t>0.5</w:t>
      </w:r>
      <w:bookmarkStart w:id="102" w:name="OLE_LINK3"/>
      <w:r>
        <w:rPr>
          <w:rFonts w:hint="eastAsia"/>
          <w:vertAlign w:val="superscript"/>
        </w:rPr>
        <w:t xml:space="preserve"> </w:t>
      </w:r>
      <w:r>
        <w:rPr>
          <w:rFonts w:hint="eastAsia"/>
        </w:rPr>
        <w:t>μ</w:t>
      </w:r>
      <w:r>
        <w:rPr>
          <w:rFonts w:hint="eastAsia"/>
        </w:rPr>
        <w:t>g/</w:t>
      </w:r>
      <w:r>
        <w:rPr>
          <w:rFonts w:hint="eastAsia"/>
        </w:rPr>
        <w:t>（</w:t>
      </w:r>
      <w:r>
        <w:rPr>
          <w:rFonts w:hint="eastAsia"/>
        </w:rPr>
        <w:t>kg</w:t>
      </w:r>
      <w:r>
        <w:rPr>
          <w:rFonts w:hint="eastAsia"/>
        </w:rPr>
        <w:t>·</w:t>
      </w:r>
      <w:r>
        <w:rPr>
          <w:rFonts w:hint="eastAsia"/>
        </w:rPr>
        <w:t>min</w:t>
      </w:r>
      <w:r>
        <w:rPr>
          <w:rFonts w:hint="eastAsia"/>
        </w:rPr>
        <w:t>）</w:t>
      </w:r>
      <w:bookmarkEnd w:id="102"/>
      <w:r>
        <w:rPr>
          <w:rFonts w:hint="eastAsia"/>
        </w:rPr>
        <w:t>后平均动脉压仍＜</w:t>
      </w:r>
      <w:r>
        <w:rPr>
          <w:rFonts w:hint="eastAsia"/>
        </w:rPr>
        <w:t>65</w:t>
      </w:r>
      <w:r>
        <w:rPr>
          <w:rFonts w:hint="eastAsia"/>
          <w:vertAlign w:val="superscript"/>
        </w:rPr>
        <w:t xml:space="preserve"> </w:t>
      </w:r>
      <w:r>
        <w:rPr>
          <w:rFonts w:hint="eastAsia"/>
        </w:rPr>
        <w:t>mmHg</w:t>
      </w:r>
      <w:r>
        <w:rPr>
          <w:rFonts w:hint="eastAsia"/>
        </w:rPr>
        <w:t>，宜联合血管加压素。</w:t>
      </w:r>
    </w:p>
    <w:p w:rsidR="000B0A49" w:rsidRDefault="00A93DD9">
      <w:pPr>
        <w:pStyle w:val="afffffffff8"/>
      </w:pPr>
      <w:proofErr w:type="gramStart"/>
      <w:r>
        <w:rPr>
          <w:rFonts w:hint="eastAsia"/>
        </w:rPr>
        <w:lastRenderedPageBreak/>
        <w:t>脓</w:t>
      </w:r>
      <w:proofErr w:type="gramEnd"/>
      <w:r>
        <w:rPr>
          <w:rFonts w:hint="eastAsia"/>
        </w:rPr>
        <w:t>毒性休克伴心功能不全者，在容量状态和动脉压足够情况下，组织</w:t>
      </w:r>
      <w:proofErr w:type="gramStart"/>
      <w:r>
        <w:rPr>
          <w:rFonts w:hint="eastAsia"/>
        </w:rPr>
        <w:t>灌注任然不足</w:t>
      </w:r>
      <w:proofErr w:type="gramEnd"/>
      <w:r>
        <w:rPr>
          <w:rFonts w:hint="eastAsia"/>
        </w:rPr>
        <w:t>，宜加用多巴</w:t>
      </w:r>
      <w:proofErr w:type="gramStart"/>
      <w:r>
        <w:rPr>
          <w:rFonts w:hint="eastAsia"/>
        </w:rPr>
        <w:t>酚</w:t>
      </w:r>
      <w:proofErr w:type="gramEnd"/>
      <w:r>
        <w:rPr>
          <w:rFonts w:hint="eastAsia"/>
        </w:rPr>
        <w:t>丁胺或单独使用肾上腺素。</w:t>
      </w:r>
    </w:p>
    <w:p w:rsidR="000B0A49" w:rsidRDefault="00A93DD9">
      <w:pPr>
        <w:pStyle w:val="afff"/>
        <w:spacing w:before="120" w:after="120"/>
      </w:pPr>
      <w:r>
        <w:rPr>
          <w:rFonts w:hint="eastAsia"/>
        </w:rPr>
        <w:t>氧疗和通气</w:t>
      </w:r>
    </w:p>
    <w:p w:rsidR="000B0A49" w:rsidRDefault="00A93DD9">
      <w:pPr>
        <w:pStyle w:val="afffffffff8"/>
      </w:pPr>
      <w:r>
        <w:rPr>
          <w:rFonts w:hint="eastAsia"/>
        </w:rPr>
        <w:t>脓毒</w:t>
      </w:r>
      <w:proofErr w:type="gramStart"/>
      <w:r>
        <w:rPr>
          <w:rFonts w:hint="eastAsia"/>
        </w:rPr>
        <w:t>症相关</w:t>
      </w:r>
      <w:proofErr w:type="gramEnd"/>
      <w:r>
        <w:rPr>
          <w:rFonts w:hint="eastAsia"/>
        </w:rPr>
        <w:t>低氧性呼吸衰竭强调保护性通气与个体化策略结合。</w:t>
      </w:r>
    </w:p>
    <w:p w:rsidR="000B0A49" w:rsidRDefault="00A93DD9">
      <w:pPr>
        <w:pStyle w:val="afffffffff8"/>
      </w:pPr>
      <w:r>
        <w:rPr>
          <w:rFonts w:hint="eastAsia"/>
        </w:rPr>
        <w:t>宜使用高流量</w:t>
      </w:r>
      <w:proofErr w:type="gramStart"/>
      <w:r>
        <w:rPr>
          <w:rFonts w:hint="eastAsia"/>
        </w:rPr>
        <w:t>鼻</w:t>
      </w:r>
      <w:proofErr w:type="gramEnd"/>
      <w:r>
        <w:rPr>
          <w:rFonts w:hint="eastAsia"/>
        </w:rPr>
        <w:t>导管氧疗，无创通气证据不足；</w:t>
      </w:r>
      <w:r>
        <w:rPr>
          <w:rFonts w:hint="eastAsia"/>
        </w:rPr>
        <w:t>ARDS</w:t>
      </w:r>
      <w:r>
        <w:rPr>
          <w:rFonts w:hint="eastAsia"/>
        </w:rPr>
        <w:t>患者宜使用小潮气量通气（</w:t>
      </w:r>
      <w:r>
        <w:rPr>
          <w:rFonts w:hint="eastAsia"/>
        </w:rPr>
        <w:t>6</w:t>
      </w:r>
      <w:r>
        <w:rPr>
          <w:rFonts w:hint="eastAsia"/>
          <w:vertAlign w:val="superscript"/>
        </w:rPr>
        <w:t xml:space="preserve"> </w:t>
      </w:r>
      <w:r>
        <w:rPr>
          <w:rFonts w:hint="eastAsia"/>
        </w:rPr>
        <w:t>mL/kg</w:t>
      </w:r>
      <w:r>
        <w:rPr>
          <w:rFonts w:hint="eastAsia"/>
        </w:rPr>
        <w:t>）及</w:t>
      </w:r>
      <w:r>
        <w:rPr>
          <w:rFonts w:hint="eastAsia"/>
        </w:rPr>
        <w:t>PEEP</w:t>
      </w:r>
      <w:r>
        <w:rPr>
          <w:rFonts w:hint="eastAsia"/>
        </w:rPr>
        <w:t>上限</w:t>
      </w:r>
      <w:r>
        <w:rPr>
          <w:rFonts w:hint="eastAsia"/>
        </w:rPr>
        <w:t>30</w:t>
      </w:r>
      <w:r>
        <w:rPr>
          <w:rFonts w:hint="eastAsia"/>
          <w:vertAlign w:val="superscript"/>
        </w:rPr>
        <w:t xml:space="preserve"> </w:t>
      </w:r>
      <w:r>
        <w:rPr>
          <w:rFonts w:hint="eastAsia"/>
        </w:rPr>
        <w:t>cmH</w:t>
      </w:r>
      <w:r>
        <w:rPr>
          <w:rFonts w:hint="eastAsia"/>
          <w:vertAlign w:val="subscript"/>
        </w:rPr>
        <w:t>2</w:t>
      </w:r>
      <w:r>
        <w:rPr>
          <w:rFonts w:hint="eastAsia"/>
        </w:rPr>
        <w:t>O</w:t>
      </w:r>
      <w:r>
        <w:rPr>
          <w:rFonts w:hint="eastAsia"/>
        </w:rPr>
        <w:t>；中重度</w:t>
      </w:r>
      <w:r>
        <w:rPr>
          <w:rFonts w:hint="eastAsia"/>
        </w:rPr>
        <w:t>ARDS</w:t>
      </w:r>
      <w:proofErr w:type="gramStart"/>
      <w:r>
        <w:rPr>
          <w:rFonts w:hint="eastAsia"/>
        </w:rPr>
        <w:t>宜较高</w:t>
      </w:r>
      <w:proofErr w:type="gramEnd"/>
      <w:r>
        <w:rPr>
          <w:rFonts w:hint="eastAsia"/>
        </w:rPr>
        <w:t>PEEP</w:t>
      </w:r>
      <w:r>
        <w:rPr>
          <w:rFonts w:hint="eastAsia"/>
        </w:rPr>
        <w:t>，并每日俯卧位通气＞</w:t>
      </w:r>
      <w:r>
        <w:rPr>
          <w:rFonts w:hint="eastAsia"/>
        </w:rPr>
        <w:t>12</w:t>
      </w:r>
      <w:r>
        <w:rPr>
          <w:rFonts w:hint="eastAsia"/>
          <w:vertAlign w:val="subscript"/>
        </w:rPr>
        <w:t xml:space="preserve"> </w:t>
      </w:r>
      <w:r>
        <w:rPr>
          <w:rFonts w:hint="eastAsia"/>
        </w:rPr>
        <w:t>h</w:t>
      </w:r>
      <w:r>
        <w:rPr>
          <w:rFonts w:hint="eastAsia"/>
        </w:rPr>
        <w:t>。</w:t>
      </w:r>
    </w:p>
    <w:p w:rsidR="000B0A49" w:rsidRDefault="00A93DD9">
      <w:pPr>
        <w:pStyle w:val="afffffffff8"/>
      </w:pPr>
      <w:r>
        <w:rPr>
          <w:rFonts w:hint="eastAsia"/>
        </w:rPr>
        <w:t>肺复张避免</w:t>
      </w:r>
      <w:r>
        <w:rPr>
          <w:rFonts w:hint="eastAsia"/>
        </w:rPr>
        <w:t>PEEP</w:t>
      </w:r>
      <w:r>
        <w:rPr>
          <w:rFonts w:hint="eastAsia"/>
        </w:rPr>
        <w:t>递增，</w:t>
      </w:r>
      <w:proofErr w:type="gramStart"/>
      <w:r>
        <w:rPr>
          <w:rFonts w:hint="eastAsia"/>
        </w:rPr>
        <w:t>肌松剂</w:t>
      </w:r>
      <w:proofErr w:type="gramEnd"/>
      <w:r>
        <w:rPr>
          <w:rFonts w:hint="eastAsia"/>
        </w:rPr>
        <w:t>宜间歇使用；严重</w:t>
      </w:r>
      <w:r>
        <w:rPr>
          <w:rFonts w:hint="eastAsia"/>
        </w:rPr>
        <w:t>ARDS</w:t>
      </w:r>
      <w:r>
        <w:rPr>
          <w:rFonts w:hint="eastAsia"/>
        </w:rPr>
        <w:t>宜谨慎选择</w:t>
      </w:r>
      <w:r>
        <w:rPr>
          <w:rFonts w:hint="eastAsia"/>
        </w:rPr>
        <w:t>VV-ECMO</w:t>
      </w:r>
      <w:r>
        <w:rPr>
          <w:rFonts w:hint="eastAsia"/>
        </w:rPr>
        <w:t>；非</w:t>
      </w:r>
      <w:r>
        <w:rPr>
          <w:rFonts w:hint="eastAsia"/>
        </w:rPr>
        <w:t>ARDS</w:t>
      </w:r>
      <w:r>
        <w:rPr>
          <w:rFonts w:hint="eastAsia"/>
        </w:rPr>
        <w:t>患者宜使用小潮气量通气。</w:t>
      </w:r>
    </w:p>
    <w:p w:rsidR="000B0A49" w:rsidRDefault="00A93DD9">
      <w:pPr>
        <w:pStyle w:val="afff"/>
        <w:spacing w:before="120" w:after="120"/>
      </w:pPr>
      <w:bookmarkStart w:id="103" w:name="OLE_LINK63"/>
      <w:bookmarkStart w:id="104" w:name="OLE_LINK62"/>
      <w:bookmarkStart w:id="105" w:name="OLE_LINK69"/>
      <w:bookmarkStart w:id="106" w:name="OLE_LINK68"/>
      <w:r>
        <w:rPr>
          <w:rFonts w:hint="eastAsia"/>
        </w:rPr>
        <w:t>肝保护治疗</w:t>
      </w:r>
    </w:p>
    <w:p w:rsidR="000B0A49" w:rsidRDefault="00A93DD9">
      <w:pPr>
        <w:pStyle w:val="afffffffff8"/>
        <w:rPr>
          <w:rFonts w:ascii="黑体" w:eastAsia="黑体" w:hAnsi="Times New Roman"/>
          <w:szCs w:val="20"/>
        </w:rPr>
      </w:pPr>
      <w:bookmarkStart w:id="107" w:name="OLE_LINK64"/>
      <w:bookmarkEnd w:id="103"/>
      <w:bookmarkEnd w:id="104"/>
      <w:r>
        <w:rPr>
          <w:rFonts w:ascii="黑体" w:eastAsia="黑体" w:hAnsi="Times New Roman" w:hint="eastAsia"/>
          <w:szCs w:val="20"/>
        </w:rPr>
        <w:t>保肝药物及人工肝</w:t>
      </w:r>
    </w:p>
    <w:bookmarkEnd w:id="107"/>
    <w:p w:rsidR="000B0A49" w:rsidRDefault="00A93DD9">
      <w:pPr>
        <w:pStyle w:val="afffffa"/>
        <w:ind w:firstLine="420"/>
      </w:pPr>
      <w:r>
        <w:rPr>
          <w:rFonts w:hint="eastAsia"/>
        </w:rPr>
        <w:t>包括但不限于：</w:t>
      </w:r>
    </w:p>
    <w:p w:rsidR="000B0A49" w:rsidRDefault="00A93DD9">
      <w:pPr>
        <w:pStyle w:val="af2"/>
      </w:pPr>
      <w:r>
        <w:rPr>
          <w:rFonts w:hint="eastAsia"/>
        </w:rPr>
        <w:t>应避免肝毒性药物的使用：抗生素如头</w:t>
      </w:r>
      <w:proofErr w:type="gramStart"/>
      <w:r>
        <w:rPr>
          <w:rFonts w:hint="eastAsia"/>
        </w:rPr>
        <w:t>孢</w:t>
      </w:r>
      <w:proofErr w:type="gramEnd"/>
      <w:r>
        <w:rPr>
          <w:rFonts w:hint="eastAsia"/>
        </w:rPr>
        <w:t>类、万古霉素等，需要调整剂量或换药；</w:t>
      </w:r>
    </w:p>
    <w:p w:rsidR="000B0A49" w:rsidRDefault="00A93DD9">
      <w:pPr>
        <w:pStyle w:val="af2"/>
      </w:pPr>
      <w:r>
        <w:rPr>
          <w:rFonts w:hint="eastAsia"/>
        </w:rPr>
        <w:t>肝细胞膜修复剂，如</w:t>
      </w:r>
      <w:proofErr w:type="gramStart"/>
      <w:r>
        <w:rPr>
          <w:rFonts w:hint="eastAsia"/>
        </w:rPr>
        <w:t>多烯磷胆碱</w:t>
      </w:r>
      <w:proofErr w:type="gramEnd"/>
      <w:r>
        <w:rPr>
          <w:rFonts w:hint="eastAsia"/>
        </w:rPr>
        <w:t>注射液；</w:t>
      </w:r>
    </w:p>
    <w:p w:rsidR="000B0A49" w:rsidRDefault="00A93DD9">
      <w:pPr>
        <w:pStyle w:val="af2"/>
      </w:pPr>
      <w:r>
        <w:rPr>
          <w:rFonts w:hint="eastAsia"/>
        </w:rPr>
        <w:t>抗炎类药物，如甘草</w:t>
      </w:r>
      <w:proofErr w:type="gramStart"/>
      <w:r>
        <w:rPr>
          <w:rFonts w:hint="eastAsia"/>
        </w:rPr>
        <w:t>酸单铵</w:t>
      </w:r>
      <w:proofErr w:type="gramEnd"/>
      <w:r>
        <w:rPr>
          <w:rFonts w:hint="eastAsia"/>
        </w:rPr>
        <w:t>、甘草酸二铵、复方甘草酸</w:t>
      </w:r>
      <w:proofErr w:type="gramStart"/>
      <w:r>
        <w:rPr>
          <w:rFonts w:hint="eastAsia"/>
        </w:rPr>
        <w:t>苷</w:t>
      </w:r>
      <w:proofErr w:type="gramEnd"/>
      <w:r>
        <w:rPr>
          <w:rFonts w:hint="eastAsia"/>
        </w:rPr>
        <w:t>和</w:t>
      </w:r>
      <w:proofErr w:type="gramStart"/>
      <w:r>
        <w:rPr>
          <w:rFonts w:hint="eastAsia"/>
        </w:rPr>
        <w:t>异甘草</w:t>
      </w:r>
      <w:proofErr w:type="gramEnd"/>
      <w:r>
        <w:rPr>
          <w:rFonts w:hint="eastAsia"/>
        </w:rPr>
        <w:t>酸镁；</w:t>
      </w:r>
    </w:p>
    <w:p w:rsidR="000B0A49" w:rsidRDefault="00A93DD9">
      <w:pPr>
        <w:pStyle w:val="af2"/>
      </w:pPr>
      <w:r>
        <w:rPr>
          <w:rFonts w:hint="eastAsia"/>
        </w:rPr>
        <w:t>解毒保肝药物，如谷胱甘肽、</w:t>
      </w:r>
      <w:r>
        <w:rPr>
          <w:rFonts w:hint="eastAsia"/>
        </w:rPr>
        <w:t>N</w:t>
      </w:r>
      <w:r>
        <w:rPr>
          <w:rFonts w:hint="eastAsia"/>
        </w:rPr>
        <w:t>－乙酰半胱氨酸、硫普罗宁等；</w:t>
      </w:r>
    </w:p>
    <w:p w:rsidR="000B0A49" w:rsidRDefault="00A93DD9">
      <w:pPr>
        <w:pStyle w:val="af2"/>
      </w:pPr>
      <w:r>
        <w:rPr>
          <w:rFonts w:hint="eastAsia"/>
        </w:rPr>
        <w:t>利胆类药物，如熊去氧胆酸改善胆汁排泄；</w:t>
      </w:r>
    </w:p>
    <w:p w:rsidR="000B0A49" w:rsidRDefault="00A93DD9">
      <w:pPr>
        <w:pStyle w:val="af2"/>
      </w:pPr>
      <w:r>
        <w:rPr>
          <w:rFonts w:hint="eastAsia"/>
        </w:rPr>
        <w:t>抗氧化类药物，如水飞</w:t>
      </w:r>
      <w:proofErr w:type="gramStart"/>
      <w:r>
        <w:rPr>
          <w:rFonts w:hint="eastAsia"/>
        </w:rPr>
        <w:t>蓟</w:t>
      </w:r>
      <w:proofErr w:type="gramEnd"/>
      <w:r>
        <w:rPr>
          <w:rFonts w:hint="eastAsia"/>
        </w:rPr>
        <w:t>制剂和双环醇；</w:t>
      </w:r>
    </w:p>
    <w:p w:rsidR="000B0A49" w:rsidRDefault="00A93DD9">
      <w:pPr>
        <w:pStyle w:val="af2"/>
      </w:pPr>
      <w:r>
        <w:rPr>
          <w:rFonts w:hint="eastAsia"/>
        </w:rPr>
        <w:t>微生态治疗，如益生菌和</w:t>
      </w:r>
      <w:proofErr w:type="gramStart"/>
      <w:r>
        <w:rPr>
          <w:rFonts w:hint="eastAsia"/>
        </w:rPr>
        <w:t>益生</w:t>
      </w:r>
      <w:proofErr w:type="gramEnd"/>
      <w:r>
        <w:rPr>
          <w:rFonts w:hint="eastAsia"/>
        </w:rPr>
        <w:t>元类；</w:t>
      </w:r>
    </w:p>
    <w:p w:rsidR="000B0A49" w:rsidRDefault="00A93DD9">
      <w:pPr>
        <w:pStyle w:val="af2"/>
      </w:pPr>
      <w:r>
        <w:rPr>
          <w:rFonts w:hint="eastAsia"/>
        </w:rPr>
        <w:t>人工肝：适应症：</w:t>
      </w:r>
      <w:r>
        <w:rPr>
          <w:rFonts w:hint="eastAsia"/>
        </w:rPr>
        <w:t>TBil</w:t>
      </w:r>
      <w:r>
        <w:rPr>
          <w:rFonts w:hint="eastAsia"/>
        </w:rPr>
        <w:t>＞</w:t>
      </w:r>
      <w:r>
        <w:rPr>
          <w:rFonts w:hint="eastAsia"/>
        </w:rPr>
        <w:t>10</w:t>
      </w:r>
      <w:r>
        <w:rPr>
          <w:vertAlign w:val="superscript"/>
        </w:rPr>
        <w:t xml:space="preserve"> </w:t>
      </w:r>
      <w:r>
        <w:rPr>
          <w:rFonts w:hint="eastAsia"/>
        </w:rPr>
        <w:t>mg/dL</w:t>
      </w:r>
      <w:r>
        <w:rPr>
          <w:rFonts w:hint="eastAsia"/>
        </w:rPr>
        <w:t>伴肝性脑病或凝血功能障碍，选用血浆置管</w:t>
      </w:r>
      <w:r>
        <w:rPr>
          <w:rFonts w:hint="eastAsia"/>
        </w:rPr>
        <w:t>(PE)+</w:t>
      </w:r>
      <w:r>
        <w:rPr>
          <w:rFonts w:hint="eastAsia"/>
        </w:rPr>
        <w:t>分子吸附再循环系统模式。</w:t>
      </w:r>
    </w:p>
    <w:p w:rsidR="000B0A49" w:rsidRDefault="00A93DD9">
      <w:pPr>
        <w:pStyle w:val="afff0"/>
        <w:spacing w:before="120" w:after="120"/>
      </w:pPr>
      <w:bookmarkStart w:id="108" w:name="OLE_LINK65"/>
      <w:r>
        <w:rPr>
          <w:rFonts w:hint="eastAsia"/>
        </w:rPr>
        <w:t>营养支持治疗</w:t>
      </w:r>
    </w:p>
    <w:bookmarkEnd w:id="108"/>
    <w:p w:rsidR="000B0A49" w:rsidRDefault="00A93DD9">
      <w:pPr>
        <w:pStyle w:val="afffffffff4"/>
      </w:pPr>
      <w:r>
        <w:rPr>
          <w:rFonts w:hint="eastAsia"/>
        </w:rPr>
        <w:t>对耐受肠内营养的者，宜早期启动（</w:t>
      </w:r>
      <w:r>
        <w:rPr>
          <w:rFonts w:hint="eastAsia"/>
        </w:rPr>
        <w:t>48</w:t>
      </w:r>
      <w:r>
        <w:rPr>
          <w:rFonts w:hint="eastAsia"/>
          <w:vertAlign w:val="subscript"/>
        </w:rPr>
        <w:t xml:space="preserve"> </w:t>
      </w:r>
      <w:r>
        <w:rPr>
          <w:rFonts w:hint="eastAsia"/>
        </w:rPr>
        <w:t>h</w:t>
      </w:r>
      <w:r>
        <w:rPr>
          <w:rFonts w:hAnsi="宋体" w:hint="eastAsia"/>
        </w:rPr>
        <w:t>～</w:t>
      </w:r>
      <w:r>
        <w:rPr>
          <w:rFonts w:hint="eastAsia"/>
        </w:rPr>
        <w:t>72</w:t>
      </w:r>
      <w:r>
        <w:rPr>
          <w:rFonts w:hint="eastAsia"/>
          <w:vertAlign w:val="subscript"/>
        </w:rPr>
        <w:t xml:space="preserve"> </w:t>
      </w:r>
      <w:r>
        <w:rPr>
          <w:rFonts w:hint="eastAsia"/>
        </w:rPr>
        <w:t>h</w:t>
      </w:r>
      <w:r>
        <w:rPr>
          <w:rFonts w:hint="eastAsia"/>
        </w:rPr>
        <w:t>）肠内营养。</w:t>
      </w:r>
    </w:p>
    <w:p w:rsidR="000B0A49" w:rsidRDefault="00A93DD9">
      <w:pPr>
        <w:pStyle w:val="afffffffff4"/>
      </w:pPr>
      <w:r>
        <w:rPr>
          <w:rFonts w:hint="eastAsia"/>
        </w:rPr>
        <w:t>对存在营养风险的者，早期营养支持应避免过度喂养，以</w:t>
      </w:r>
      <w:r>
        <w:rPr>
          <w:rFonts w:hint="eastAsia"/>
        </w:rPr>
        <w:t>83.68</w:t>
      </w:r>
      <w:r>
        <w:rPr>
          <w:rFonts w:hint="eastAsia"/>
          <w:vertAlign w:val="subscript"/>
        </w:rPr>
        <w:t xml:space="preserve"> </w:t>
      </w:r>
      <w:r>
        <w:rPr>
          <w:rFonts w:hint="eastAsia"/>
        </w:rPr>
        <w:t>kJ/kg</w:t>
      </w:r>
      <w:r>
        <w:rPr>
          <w:rFonts w:hint="eastAsia"/>
        </w:rPr>
        <w:t>～</w:t>
      </w:r>
      <w:r>
        <w:rPr>
          <w:rFonts w:hint="eastAsia"/>
        </w:rPr>
        <w:t>104.60</w:t>
      </w:r>
      <w:r>
        <w:rPr>
          <w:rFonts w:hint="eastAsia"/>
          <w:vertAlign w:val="superscript"/>
        </w:rPr>
        <w:t xml:space="preserve"> </w:t>
      </w:r>
      <w:r>
        <w:rPr>
          <w:rFonts w:hint="eastAsia"/>
        </w:rPr>
        <w:t>kJ/kg</w:t>
      </w:r>
      <w:r>
        <w:rPr>
          <w:rFonts w:hint="eastAsia"/>
        </w:rPr>
        <w:t>（</w:t>
      </w:r>
      <w:r>
        <w:rPr>
          <w:rFonts w:hint="eastAsia"/>
        </w:rPr>
        <w:t>20</w:t>
      </w:r>
      <w:r>
        <w:rPr>
          <w:rFonts w:hint="eastAsia"/>
          <w:vertAlign w:val="superscript"/>
        </w:rPr>
        <w:t xml:space="preserve"> </w:t>
      </w:r>
      <w:r>
        <w:rPr>
          <w:rFonts w:hint="eastAsia"/>
        </w:rPr>
        <w:t>kcal/kg</w:t>
      </w:r>
      <w:r>
        <w:rPr>
          <w:rFonts w:hint="eastAsia"/>
        </w:rPr>
        <w:t>～</w:t>
      </w:r>
      <w:r>
        <w:rPr>
          <w:rFonts w:hint="eastAsia"/>
        </w:rPr>
        <w:t>25</w:t>
      </w:r>
      <w:r>
        <w:rPr>
          <w:rFonts w:hint="eastAsia"/>
          <w:vertAlign w:val="superscript"/>
        </w:rPr>
        <w:t xml:space="preserve"> </w:t>
      </w:r>
      <w:r>
        <w:rPr>
          <w:rFonts w:hint="eastAsia"/>
        </w:rPr>
        <w:t>kcal/kg</w:t>
      </w:r>
      <w:r>
        <w:rPr>
          <w:rFonts w:hint="eastAsia"/>
        </w:rPr>
        <w:t>）为基准进行喂养；对有营养风险的患者，以</w:t>
      </w:r>
      <w:r>
        <w:rPr>
          <w:rFonts w:hint="eastAsia"/>
        </w:rPr>
        <w:t>EN3</w:t>
      </w:r>
      <w:r>
        <w:rPr>
          <w:rFonts w:hint="eastAsia"/>
          <w:vertAlign w:val="superscript"/>
        </w:rPr>
        <w:t xml:space="preserve"> </w:t>
      </w:r>
      <w:r>
        <w:rPr>
          <w:rFonts w:hint="eastAsia"/>
        </w:rPr>
        <w:t>d</w:t>
      </w:r>
      <w:r>
        <w:rPr>
          <w:rFonts w:hint="eastAsia"/>
        </w:rPr>
        <w:t>～</w:t>
      </w:r>
      <w:r>
        <w:rPr>
          <w:rFonts w:hint="eastAsia"/>
        </w:rPr>
        <w:t>5</w:t>
      </w:r>
      <w:r>
        <w:rPr>
          <w:rFonts w:hint="eastAsia"/>
          <w:vertAlign w:val="superscript"/>
        </w:rPr>
        <w:t xml:space="preserve"> </w:t>
      </w:r>
      <w:r>
        <w:rPr>
          <w:rFonts w:hint="eastAsia"/>
        </w:rPr>
        <w:t>d</w:t>
      </w:r>
      <w:r>
        <w:rPr>
          <w:rFonts w:hint="eastAsia"/>
        </w:rPr>
        <w:t>仍不能</w:t>
      </w:r>
      <w:r>
        <w:rPr>
          <w:rFonts w:hint="eastAsia"/>
        </w:rPr>
        <w:t>达到</w:t>
      </w:r>
      <w:r>
        <w:rPr>
          <w:rFonts w:hint="eastAsia"/>
        </w:rPr>
        <w:t>50</w:t>
      </w:r>
      <w:r>
        <w:rPr>
          <w:rFonts w:hint="eastAsia"/>
        </w:rPr>
        <w:t>％为基准进行喂养，宜添加补充性肠外营养。</w:t>
      </w:r>
    </w:p>
    <w:p w:rsidR="000B0A49" w:rsidRDefault="00A93DD9">
      <w:pPr>
        <w:pStyle w:val="afff0"/>
        <w:spacing w:before="120" w:after="120"/>
      </w:pPr>
      <w:bookmarkStart w:id="109" w:name="OLE_LINK66"/>
      <w:bookmarkStart w:id="110" w:name="OLE_LINK67"/>
      <w:r>
        <w:rPr>
          <w:rFonts w:hint="eastAsia"/>
        </w:rPr>
        <w:t>胰岛素治疗</w:t>
      </w:r>
    </w:p>
    <w:bookmarkEnd w:id="109"/>
    <w:bookmarkEnd w:id="110"/>
    <w:p w:rsidR="000B0A49" w:rsidRDefault="00A93DD9">
      <w:pPr>
        <w:pStyle w:val="afffffa"/>
        <w:ind w:firstLine="420"/>
      </w:pPr>
      <w:r>
        <w:rPr>
          <w:rFonts w:hint="eastAsia"/>
        </w:rPr>
        <w:t>宜在血糖≥</w:t>
      </w:r>
      <w:r>
        <w:rPr>
          <w:rFonts w:hint="eastAsia"/>
        </w:rPr>
        <w:t>10</w:t>
      </w:r>
      <w:r>
        <w:rPr>
          <w:rFonts w:hint="eastAsia"/>
          <w:vertAlign w:val="superscript"/>
        </w:rPr>
        <w:t xml:space="preserve"> </w:t>
      </w:r>
      <w:r>
        <w:rPr>
          <w:rFonts w:hint="eastAsia"/>
        </w:rPr>
        <w:t>mmol/L</w:t>
      </w:r>
      <w:r>
        <w:rPr>
          <w:rFonts w:hint="eastAsia"/>
        </w:rPr>
        <w:t>（</w:t>
      </w:r>
      <w:r>
        <w:rPr>
          <w:rFonts w:hint="eastAsia"/>
        </w:rPr>
        <w:t>180</w:t>
      </w:r>
      <w:r>
        <w:rPr>
          <w:rFonts w:hint="eastAsia"/>
          <w:vertAlign w:val="subscript"/>
        </w:rPr>
        <w:t xml:space="preserve"> </w:t>
      </w:r>
      <w:r>
        <w:rPr>
          <w:rFonts w:hint="eastAsia"/>
        </w:rPr>
        <w:t>mg/dl</w:t>
      </w:r>
      <w:r>
        <w:rPr>
          <w:rFonts w:hint="eastAsia"/>
        </w:rPr>
        <w:t>）时，开始持续输注胰岛素，以血糖为</w:t>
      </w:r>
      <w:r>
        <w:rPr>
          <w:rFonts w:hint="eastAsia"/>
        </w:rPr>
        <w:t>8</w:t>
      </w:r>
      <w:r>
        <w:rPr>
          <w:rFonts w:hint="eastAsia"/>
          <w:vertAlign w:val="subscript"/>
        </w:rPr>
        <w:t xml:space="preserve"> </w:t>
      </w:r>
      <w:r>
        <w:rPr>
          <w:rFonts w:hint="eastAsia"/>
        </w:rPr>
        <w:t>mmol/L</w:t>
      </w:r>
      <w:r>
        <w:rPr>
          <w:rFonts w:hint="eastAsia"/>
        </w:rPr>
        <w:t>～</w:t>
      </w:r>
      <w:r>
        <w:rPr>
          <w:rFonts w:hint="eastAsia"/>
        </w:rPr>
        <w:t>10</w:t>
      </w:r>
      <w:r>
        <w:rPr>
          <w:rFonts w:hint="eastAsia"/>
          <w:vertAlign w:val="subscript"/>
        </w:rPr>
        <w:t xml:space="preserve"> </w:t>
      </w:r>
      <w:r>
        <w:rPr>
          <w:rFonts w:hint="eastAsia"/>
        </w:rPr>
        <w:t>mmol/L</w:t>
      </w:r>
      <w:r>
        <w:rPr>
          <w:rFonts w:hint="eastAsia"/>
        </w:rPr>
        <w:t>（</w:t>
      </w:r>
      <w:r>
        <w:rPr>
          <w:rFonts w:hint="eastAsia"/>
        </w:rPr>
        <w:t>144</w:t>
      </w:r>
      <w:r>
        <w:rPr>
          <w:rFonts w:hint="eastAsia"/>
          <w:vertAlign w:val="subscript"/>
        </w:rPr>
        <w:t xml:space="preserve"> </w:t>
      </w:r>
      <w:r>
        <w:rPr>
          <w:rFonts w:hint="eastAsia"/>
        </w:rPr>
        <w:t>mg/dl</w:t>
      </w:r>
      <w:r>
        <w:rPr>
          <w:rFonts w:hint="eastAsia"/>
        </w:rPr>
        <w:t>～</w:t>
      </w:r>
      <w:r>
        <w:rPr>
          <w:rFonts w:hint="eastAsia"/>
        </w:rPr>
        <w:t>180</w:t>
      </w:r>
      <w:r>
        <w:rPr>
          <w:rFonts w:hint="eastAsia"/>
          <w:vertAlign w:val="subscript"/>
        </w:rPr>
        <w:t xml:space="preserve"> </w:t>
      </w:r>
      <w:r>
        <w:rPr>
          <w:rFonts w:hint="eastAsia"/>
        </w:rPr>
        <w:t>mg/dl</w:t>
      </w:r>
      <w:r>
        <w:rPr>
          <w:rFonts w:hint="eastAsia"/>
        </w:rPr>
        <w:t>）为基准进行胰岛素治疗。</w:t>
      </w:r>
    </w:p>
    <w:bookmarkEnd w:id="105"/>
    <w:bookmarkEnd w:id="106"/>
    <w:p w:rsidR="000B0A49" w:rsidRDefault="00A93DD9">
      <w:pPr>
        <w:pStyle w:val="affe"/>
        <w:spacing w:before="120" w:after="120"/>
        <w:ind w:left="0"/>
      </w:pPr>
      <w:r>
        <w:rPr>
          <w:rFonts w:hint="eastAsia"/>
        </w:rPr>
        <w:t>中医救治</w:t>
      </w:r>
    </w:p>
    <w:p w:rsidR="000B0A49" w:rsidRDefault="00F10CD9">
      <w:pPr>
        <w:pStyle w:val="afff"/>
        <w:spacing w:before="120" w:after="120"/>
      </w:pPr>
      <w:r>
        <w:rPr>
          <w:rFonts w:hint="eastAsia"/>
        </w:rPr>
        <w:t>中西医病机融通</w:t>
      </w:r>
      <w:r w:rsidR="00A93DD9">
        <w:rPr>
          <w:rFonts w:hint="eastAsia"/>
        </w:rPr>
        <w:t>治法</w:t>
      </w:r>
    </w:p>
    <w:p w:rsidR="000B0A49" w:rsidRDefault="00A93DD9">
      <w:pPr>
        <w:pStyle w:val="afffffa"/>
        <w:ind w:firstLine="420"/>
      </w:pPr>
      <w:bookmarkStart w:id="111" w:name="OLE_LINK70"/>
      <w:bookmarkStart w:id="112" w:name="OLE_LINK71"/>
      <w:r>
        <w:rPr>
          <w:rFonts w:hint="eastAsia"/>
        </w:rPr>
        <w:t>宣</w:t>
      </w:r>
      <w:proofErr w:type="gramStart"/>
      <w:r>
        <w:rPr>
          <w:rFonts w:hint="eastAsia"/>
        </w:rPr>
        <w:t>痹</w:t>
      </w:r>
      <w:proofErr w:type="gramEnd"/>
      <w:r>
        <w:rPr>
          <w:rFonts w:hint="eastAsia"/>
        </w:rPr>
        <w:t>清营、通</w:t>
      </w:r>
      <w:proofErr w:type="gramStart"/>
      <w:r>
        <w:rPr>
          <w:rFonts w:hint="eastAsia"/>
        </w:rPr>
        <w:t>腑</w:t>
      </w:r>
      <w:proofErr w:type="gramEnd"/>
      <w:r>
        <w:rPr>
          <w:rFonts w:hint="eastAsia"/>
        </w:rPr>
        <w:t>泻浊、化</w:t>
      </w:r>
      <w:proofErr w:type="gramStart"/>
      <w:r>
        <w:rPr>
          <w:rFonts w:hint="eastAsia"/>
        </w:rPr>
        <w:t>瘀</w:t>
      </w:r>
      <w:proofErr w:type="gramEnd"/>
      <w:r>
        <w:rPr>
          <w:rFonts w:hint="eastAsia"/>
        </w:rPr>
        <w:t>解毒</w:t>
      </w:r>
      <w:bookmarkEnd w:id="111"/>
      <w:bookmarkEnd w:id="112"/>
      <w:r>
        <w:rPr>
          <w:rFonts w:hint="eastAsia"/>
        </w:rPr>
        <w:t>。</w:t>
      </w:r>
    </w:p>
    <w:p w:rsidR="000B0A49" w:rsidRDefault="00A93DD9">
      <w:pPr>
        <w:pStyle w:val="afff"/>
        <w:spacing w:before="120" w:after="120"/>
      </w:pPr>
      <w:r>
        <w:rPr>
          <w:rFonts w:hint="eastAsia"/>
        </w:rPr>
        <w:t>中医组方</w:t>
      </w:r>
    </w:p>
    <w:p w:rsidR="000B0A49" w:rsidRDefault="00A93DD9">
      <w:pPr>
        <w:pStyle w:val="afffffffff8"/>
        <w:rPr>
          <w:szCs w:val="22"/>
        </w:rPr>
      </w:pPr>
      <w:bookmarkStart w:id="113" w:name="OLE_LINK72"/>
      <w:r>
        <w:rPr>
          <w:rFonts w:hint="eastAsia"/>
        </w:rPr>
        <w:t>选择</w:t>
      </w:r>
      <w:r>
        <w:t>宣</w:t>
      </w:r>
      <w:proofErr w:type="gramStart"/>
      <w:r>
        <w:t>痹</w:t>
      </w:r>
      <w:proofErr w:type="gramEnd"/>
      <w:r>
        <w:t>清营汤</w:t>
      </w:r>
      <w:bookmarkEnd w:id="113"/>
      <w:r>
        <w:t>：</w:t>
      </w:r>
      <w:bookmarkStart w:id="114" w:name="OLE_LINK73"/>
      <w:bookmarkStart w:id="115" w:name="OLE_LINK74"/>
      <w:r>
        <w:t>旋覆花</w:t>
      </w:r>
      <w:r>
        <w:t>15</w:t>
      </w:r>
      <w:r>
        <w:rPr>
          <w:rFonts w:hint="eastAsia"/>
          <w:vertAlign w:val="subscript"/>
        </w:rPr>
        <w:t xml:space="preserve"> </w:t>
      </w:r>
      <w:r>
        <w:t>g</w:t>
      </w:r>
      <w:r>
        <w:t>、茜草</w:t>
      </w:r>
      <w:r>
        <w:t>15</w:t>
      </w:r>
      <w:r>
        <w:rPr>
          <w:rFonts w:hint="eastAsia"/>
          <w:vertAlign w:val="subscript"/>
        </w:rPr>
        <w:t xml:space="preserve"> </w:t>
      </w:r>
      <w:r>
        <w:t>g</w:t>
      </w:r>
      <w:r>
        <w:t>、醋郁金</w:t>
      </w:r>
      <w:r>
        <w:t>15</w:t>
      </w:r>
      <w:r>
        <w:rPr>
          <w:rFonts w:hint="eastAsia"/>
          <w:vertAlign w:val="subscript"/>
        </w:rPr>
        <w:t xml:space="preserve"> </w:t>
      </w:r>
      <w:r>
        <w:t>g</w:t>
      </w:r>
      <w:r>
        <w:t>、通草</w:t>
      </w:r>
      <w:r>
        <w:t>6</w:t>
      </w:r>
      <w:r>
        <w:rPr>
          <w:rFonts w:hint="eastAsia"/>
          <w:vertAlign w:val="subscript"/>
        </w:rPr>
        <w:t xml:space="preserve"> </w:t>
      </w:r>
      <w:r>
        <w:t>g</w:t>
      </w:r>
      <w:r>
        <w:t>、白芍</w:t>
      </w:r>
      <w:r>
        <w:t>30</w:t>
      </w:r>
      <w:r>
        <w:rPr>
          <w:rFonts w:hint="eastAsia"/>
          <w:vertAlign w:val="subscript"/>
        </w:rPr>
        <w:t xml:space="preserve"> </w:t>
      </w:r>
      <w:r>
        <w:t>g</w:t>
      </w:r>
      <w:r>
        <w:t>、赤芍</w:t>
      </w:r>
      <w:r>
        <w:t>30</w:t>
      </w:r>
      <w:r>
        <w:rPr>
          <w:rFonts w:hint="eastAsia"/>
          <w:vertAlign w:val="subscript"/>
        </w:rPr>
        <w:t xml:space="preserve"> </w:t>
      </w:r>
      <w:r>
        <w:t>g</w:t>
      </w:r>
      <w:r>
        <w:t>、丹皮</w:t>
      </w:r>
      <w:r>
        <w:t>15</w:t>
      </w:r>
      <w:r>
        <w:rPr>
          <w:rFonts w:hint="eastAsia"/>
          <w:vertAlign w:val="subscript"/>
        </w:rPr>
        <w:t xml:space="preserve"> </w:t>
      </w:r>
      <w:r>
        <w:t>g</w:t>
      </w:r>
      <w:r>
        <w:t>、丹参</w:t>
      </w:r>
      <w:r>
        <w:t>20</w:t>
      </w:r>
      <w:r>
        <w:rPr>
          <w:rFonts w:hint="eastAsia"/>
          <w:vertAlign w:val="subscript"/>
        </w:rPr>
        <w:t xml:space="preserve"> </w:t>
      </w:r>
      <w:r>
        <w:t>g</w:t>
      </w:r>
      <w:r>
        <w:t>、地骨皮</w:t>
      </w:r>
      <w:r>
        <w:t>30</w:t>
      </w:r>
      <w:r>
        <w:rPr>
          <w:rFonts w:hint="eastAsia"/>
          <w:vertAlign w:val="subscript"/>
        </w:rPr>
        <w:t xml:space="preserve"> </w:t>
      </w:r>
      <w:r>
        <w:t>g</w:t>
      </w:r>
      <w:r>
        <w:t>、连翘（连心用）</w:t>
      </w:r>
      <w:r>
        <w:t>15</w:t>
      </w:r>
      <w:r>
        <w:rPr>
          <w:rFonts w:hint="eastAsia"/>
          <w:vertAlign w:val="subscript"/>
        </w:rPr>
        <w:t xml:space="preserve"> </w:t>
      </w:r>
      <w:r>
        <w:t>g</w:t>
      </w:r>
      <w:r>
        <w:t>、川芎</w:t>
      </w:r>
      <w:r>
        <w:t>10</w:t>
      </w:r>
      <w:r>
        <w:rPr>
          <w:rFonts w:hint="eastAsia"/>
          <w:vertAlign w:val="subscript"/>
        </w:rPr>
        <w:t xml:space="preserve"> </w:t>
      </w:r>
      <w:r>
        <w:t>g</w:t>
      </w:r>
      <w:r>
        <w:t>、当归</w:t>
      </w:r>
      <w:r>
        <w:t>6</w:t>
      </w:r>
      <w:r>
        <w:rPr>
          <w:rFonts w:hint="eastAsia"/>
          <w:vertAlign w:val="subscript"/>
        </w:rPr>
        <w:t xml:space="preserve"> </w:t>
      </w:r>
      <w:r>
        <w:t>g</w:t>
      </w:r>
      <w:r>
        <w:t>、泽泻</w:t>
      </w:r>
      <w:r>
        <w:t>30</w:t>
      </w:r>
      <w:r>
        <w:rPr>
          <w:rFonts w:hint="eastAsia"/>
          <w:vertAlign w:val="subscript"/>
        </w:rPr>
        <w:t xml:space="preserve"> </w:t>
      </w:r>
      <w:r>
        <w:t>g</w:t>
      </w:r>
      <w:r>
        <w:t>、茵陈</w:t>
      </w:r>
      <w:r>
        <w:t>30</w:t>
      </w:r>
      <w:r>
        <w:rPr>
          <w:rFonts w:hint="eastAsia"/>
          <w:vertAlign w:val="subscript"/>
        </w:rPr>
        <w:t xml:space="preserve"> </w:t>
      </w:r>
      <w:r>
        <w:t>g</w:t>
      </w:r>
      <w:r>
        <w:t>、栀子</w:t>
      </w:r>
      <w:r>
        <w:t>10</w:t>
      </w:r>
      <w:r>
        <w:rPr>
          <w:rFonts w:hint="eastAsia"/>
          <w:vertAlign w:val="subscript"/>
        </w:rPr>
        <w:t xml:space="preserve"> </w:t>
      </w:r>
      <w:r>
        <w:t>g</w:t>
      </w:r>
      <w:r>
        <w:t>、大黄</w:t>
      </w:r>
      <w:r>
        <w:t>10</w:t>
      </w:r>
      <w:r>
        <w:rPr>
          <w:rFonts w:hint="eastAsia"/>
          <w:vertAlign w:val="subscript"/>
        </w:rPr>
        <w:t xml:space="preserve"> </w:t>
      </w:r>
      <w:r>
        <w:t>g</w:t>
      </w:r>
      <w:r>
        <w:t>、大豆黄卷</w:t>
      </w:r>
      <w:r>
        <w:t>15</w:t>
      </w:r>
      <w:r>
        <w:rPr>
          <w:rFonts w:hint="eastAsia"/>
          <w:vertAlign w:val="subscript"/>
        </w:rPr>
        <w:t xml:space="preserve"> </w:t>
      </w:r>
      <w:r>
        <w:t>g</w:t>
      </w:r>
      <w:r>
        <w:t>、生甘草</w:t>
      </w:r>
      <w:r>
        <w:t>10</w:t>
      </w:r>
      <w:r>
        <w:rPr>
          <w:rFonts w:hint="eastAsia"/>
          <w:vertAlign w:val="subscript"/>
        </w:rPr>
        <w:t xml:space="preserve"> </w:t>
      </w:r>
      <w:r>
        <w:t>g</w:t>
      </w:r>
      <w:r>
        <w:t>、黄芩</w:t>
      </w:r>
      <w:r>
        <w:t>10</w:t>
      </w:r>
      <w:r>
        <w:rPr>
          <w:rFonts w:hint="eastAsia"/>
          <w:vertAlign w:val="subscript"/>
        </w:rPr>
        <w:t xml:space="preserve"> </w:t>
      </w:r>
      <w:r>
        <w:t>g</w:t>
      </w:r>
      <w:r>
        <w:t>、竹茹</w:t>
      </w:r>
      <w:r>
        <w:t>15</w:t>
      </w:r>
      <w:r>
        <w:rPr>
          <w:rFonts w:hint="eastAsia"/>
          <w:vertAlign w:val="subscript"/>
        </w:rPr>
        <w:t xml:space="preserve"> </w:t>
      </w:r>
      <w:r>
        <w:t>g</w:t>
      </w:r>
      <w:r>
        <w:t>、枳实</w:t>
      </w:r>
      <w:r>
        <w:t>15</w:t>
      </w:r>
      <w:r>
        <w:rPr>
          <w:rFonts w:hint="eastAsia"/>
          <w:vertAlign w:val="subscript"/>
        </w:rPr>
        <w:t xml:space="preserve"> </w:t>
      </w:r>
      <w:r>
        <w:t>g</w:t>
      </w:r>
      <w:r>
        <w:t>、陈皮</w:t>
      </w:r>
      <w:r>
        <w:t>10</w:t>
      </w:r>
      <w:r>
        <w:rPr>
          <w:rFonts w:hint="eastAsia"/>
          <w:vertAlign w:val="subscript"/>
        </w:rPr>
        <w:t xml:space="preserve"> </w:t>
      </w:r>
      <w:r>
        <w:t>g</w:t>
      </w:r>
      <w:r>
        <w:t>、石菖蒲</w:t>
      </w:r>
      <w:r>
        <w:t>15</w:t>
      </w:r>
      <w:r>
        <w:rPr>
          <w:rFonts w:hint="eastAsia"/>
          <w:vertAlign w:val="subscript"/>
        </w:rPr>
        <w:t xml:space="preserve"> </w:t>
      </w:r>
      <w:r>
        <w:t>g</w:t>
      </w:r>
      <w:r>
        <w:t>、淡竹叶</w:t>
      </w:r>
      <w:r>
        <w:t>10</w:t>
      </w:r>
      <w:r>
        <w:rPr>
          <w:rFonts w:hint="eastAsia"/>
          <w:vertAlign w:val="subscript"/>
        </w:rPr>
        <w:t xml:space="preserve"> </w:t>
      </w:r>
      <w:r>
        <w:t>g</w:t>
      </w:r>
      <w:bookmarkEnd w:id="114"/>
      <w:bookmarkEnd w:id="115"/>
      <w:r>
        <w:rPr>
          <w:rFonts w:hint="eastAsia"/>
        </w:rPr>
        <w:t>。</w:t>
      </w:r>
    </w:p>
    <w:p w:rsidR="000B0A49" w:rsidRDefault="00A93DD9">
      <w:pPr>
        <w:pStyle w:val="afffffffff8"/>
      </w:pPr>
      <w:r>
        <w:rPr>
          <w:szCs w:val="22"/>
        </w:rPr>
        <w:t>使用方法：</w:t>
      </w:r>
      <w:bookmarkStart w:id="116" w:name="_Hlk175232244"/>
      <w:r>
        <w:rPr>
          <w:rFonts w:hint="eastAsia"/>
          <w:szCs w:val="22"/>
        </w:rPr>
        <w:t>每付中药煎煮为</w:t>
      </w:r>
      <w:r>
        <w:rPr>
          <w:rFonts w:hint="eastAsia"/>
          <w:szCs w:val="22"/>
        </w:rPr>
        <w:t>200</w:t>
      </w:r>
      <w:r>
        <w:rPr>
          <w:rFonts w:hint="eastAsia"/>
          <w:vertAlign w:val="subscript"/>
        </w:rPr>
        <w:t xml:space="preserve"> </w:t>
      </w:r>
      <w:r>
        <w:rPr>
          <w:rFonts w:hint="eastAsia"/>
          <w:szCs w:val="22"/>
        </w:rPr>
        <w:t>mL</w:t>
      </w:r>
      <w:r>
        <w:rPr>
          <w:rFonts w:hint="eastAsia"/>
          <w:szCs w:val="22"/>
        </w:rPr>
        <w:t>，置于</w:t>
      </w:r>
      <w:r>
        <w:rPr>
          <w:rFonts w:hint="eastAsia"/>
          <w:szCs w:val="22"/>
        </w:rPr>
        <w:t>-4</w:t>
      </w:r>
      <w:r>
        <w:rPr>
          <w:rFonts w:hint="eastAsia"/>
          <w:szCs w:val="22"/>
        </w:rPr>
        <w:t>°冰箱冷藏备用。</w:t>
      </w:r>
      <w:r>
        <w:rPr>
          <w:szCs w:val="22"/>
        </w:rPr>
        <w:t>在确诊为</w:t>
      </w:r>
      <w:proofErr w:type="gramStart"/>
      <w:r>
        <w:rPr>
          <w:rFonts w:hint="eastAsia"/>
          <w:szCs w:val="22"/>
        </w:rPr>
        <w:t>脓毒症</w:t>
      </w:r>
      <w:r w:rsidR="009839A6">
        <w:rPr>
          <w:rFonts w:hint="eastAsia"/>
          <w:szCs w:val="22"/>
        </w:rPr>
        <w:t>肝</w:t>
      </w:r>
      <w:r>
        <w:rPr>
          <w:rFonts w:hint="eastAsia"/>
          <w:szCs w:val="22"/>
        </w:rPr>
        <w:t>损伤</w:t>
      </w:r>
      <w:r>
        <w:rPr>
          <w:szCs w:val="22"/>
        </w:rPr>
        <w:t>后</w:t>
      </w:r>
      <w:proofErr w:type="gramEnd"/>
      <w:r>
        <w:rPr>
          <w:szCs w:val="22"/>
        </w:rPr>
        <w:t>予以该中药组方治疗，</w:t>
      </w:r>
      <w:r>
        <w:rPr>
          <w:szCs w:val="22"/>
        </w:rPr>
        <w:t>100</w:t>
      </w:r>
      <w:r>
        <w:rPr>
          <w:rFonts w:hint="eastAsia"/>
          <w:vertAlign w:val="subscript"/>
        </w:rPr>
        <w:t xml:space="preserve"> </w:t>
      </w:r>
      <w:r>
        <w:rPr>
          <w:szCs w:val="22"/>
        </w:rPr>
        <w:t>mL/</w:t>
      </w:r>
      <w:r>
        <w:rPr>
          <w:szCs w:val="22"/>
        </w:rPr>
        <w:t>次，每日</w:t>
      </w:r>
      <w:r>
        <w:rPr>
          <w:szCs w:val="22"/>
        </w:rPr>
        <w:t>2</w:t>
      </w:r>
      <w:r>
        <w:rPr>
          <w:szCs w:val="22"/>
        </w:rPr>
        <w:t>次鼻饲，鼻饲</w:t>
      </w:r>
      <w:r>
        <w:rPr>
          <w:szCs w:val="22"/>
        </w:rPr>
        <w:t>3</w:t>
      </w:r>
      <w:r>
        <w:rPr>
          <w:rFonts w:hint="eastAsia"/>
          <w:vertAlign w:val="subscript"/>
        </w:rPr>
        <w:t xml:space="preserve"> </w:t>
      </w:r>
      <w:r>
        <w:rPr>
          <w:szCs w:val="22"/>
        </w:rPr>
        <w:t>d</w:t>
      </w:r>
      <w:r>
        <w:rPr>
          <w:szCs w:val="22"/>
        </w:rPr>
        <w:t>～</w:t>
      </w:r>
      <w:r>
        <w:rPr>
          <w:szCs w:val="22"/>
        </w:rPr>
        <w:t>5</w:t>
      </w:r>
      <w:r>
        <w:rPr>
          <w:rFonts w:hint="eastAsia"/>
          <w:vertAlign w:val="subscript"/>
        </w:rPr>
        <w:t xml:space="preserve"> </w:t>
      </w:r>
      <w:r>
        <w:rPr>
          <w:szCs w:val="22"/>
        </w:rPr>
        <w:t>d</w:t>
      </w:r>
      <w:r>
        <w:rPr>
          <w:szCs w:val="22"/>
        </w:rPr>
        <w:t>进行评估，根据评估结果调整方药</w:t>
      </w:r>
      <w:bookmarkEnd w:id="116"/>
      <w:r>
        <w:rPr>
          <w:rFonts w:hint="eastAsia"/>
        </w:rPr>
        <w:t>。</w:t>
      </w:r>
    </w:p>
    <w:p w:rsidR="000B0A49" w:rsidRDefault="00A93DD9">
      <w:pPr>
        <w:pStyle w:val="affc"/>
        <w:spacing w:before="240" w:after="240"/>
      </w:pPr>
      <w:bookmarkStart w:id="117" w:name="_Toc181976127"/>
      <w:bookmarkStart w:id="118" w:name="_Toc185842641"/>
      <w:bookmarkStart w:id="119" w:name="_Toc179281448"/>
      <w:bookmarkStart w:id="120" w:name="_Toc197507622"/>
      <w:r>
        <w:rPr>
          <w:rFonts w:hint="eastAsia"/>
        </w:rPr>
        <w:t>注意事项</w:t>
      </w:r>
      <w:bookmarkEnd w:id="117"/>
      <w:bookmarkEnd w:id="118"/>
      <w:bookmarkEnd w:id="119"/>
      <w:bookmarkEnd w:id="120"/>
    </w:p>
    <w:p w:rsidR="000B0A49" w:rsidRDefault="00A93DD9">
      <w:pPr>
        <w:pStyle w:val="afffffffff3"/>
      </w:pPr>
      <w:r>
        <w:rPr>
          <w:rFonts w:hint="eastAsia"/>
        </w:rPr>
        <w:t>早期识别与动态监测</w:t>
      </w:r>
      <w:r>
        <w:rPr>
          <w:rFonts w:hint="eastAsia"/>
        </w:rPr>
        <w:t>SILI</w:t>
      </w:r>
      <w:r>
        <w:rPr>
          <w:rFonts w:hint="eastAsia"/>
        </w:rPr>
        <w:t>，</w:t>
      </w:r>
      <w:bookmarkStart w:id="121" w:name="OLE_LINK75"/>
      <w:r>
        <w:rPr>
          <w:rFonts w:hint="eastAsia"/>
        </w:rPr>
        <w:t>避免依赖单一指标</w:t>
      </w:r>
      <w:bookmarkEnd w:id="121"/>
      <w:r>
        <w:rPr>
          <w:rFonts w:hint="eastAsia"/>
        </w:rPr>
        <w:t>（如转氨酶升高），应</w:t>
      </w:r>
      <w:bookmarkStart w:id="122" w:name="OLE_LINK76"/>
      <w:bookmarkStart w:id="123" w:name="OLE_LINK77"/>
      <w:r>
        <w:rPr>
          <w:rFonts w:hint="eastAsia"/>
        </w:rPr>
        <w:t>结合胆红素、</w:t>
      </w:r>
      <w:r>
        <w:rPr>
          <w:rFonts w:hint="eastAsia"/>
        </w:rPr>
        <w:t>I</w:t>
      </w:r>
      <w:r>
        <w:rPr>
          <w:rFonts w:hint="eastAsia"/>
        </w:rPr>
        <w:t>NR</w:t>
      </w:r>
      <w:r>
        <w:rPr>
          <w:rFonts w:hint="eastAsia"/>
        </w:rPr>
        <w:t>、白蛋白、乳酸清除率及肝脏合成</w:t>
      </w:r>
      <w:r>
        <w:rPr>
          <w:rFonts w:hint="eastAsia"/>
        </w:rPr>
        <w:t>/</w:t>
      </w:r>
      <w:r>
        <w:rPr>
          <w:rFonts w:hint="eastAsia"/>
        </w:rPr>
        <w:t>代谢功能（如凝血因子、胆碱酯酶、血浆氨）综合评估</w:t>
      </w:r>
      <w:bookmarkEnd w:id="122"/>
      <w:bookmarkEnd w:id="123"/>
      <w:r>
        <w:rPr>
          <w:rFonts w:hint="eastAsia"/>
        </w:rPr>
        <w:t>。</w:t>
      </w:r>
    </w:p>
    <w:p w:rsidR="000B0A49" w:rsidRDefault="00A93DD9">
      <w:pPr>
        <w:pStyle w:val="afffffffff3"/>
      </w:pPr>
      <w:r>
        <w:rPr>
          <w:rFonts w:hint="eastAsia"/>
        </w:rPr>
        <w:lastRenderedPageBreak/>
        <w:t>排除其他肝损伤病因：病毒性肝炎、药物性肝损伤（如抗生素、镇静剂）、缺血性肝炎、胆道梗阻等，需完善肝炎病毒标志物、毒物筛查、腹部影像学检查。</w:t>
      </w:r>
    </w:p>
    <w:p w:rsidR="000B0A49" w:rsidRDefault="00A93DD9">
      <w:pPr>
        <w:pStyle w:val="afffffffff3"/>
      </w:pPr>
      <w:r>
        <w:rPr>
          <w:rFonts w:hint="eastAsia"/>
        </w:rPr>
        <w:t>疑似胆道梗阻时，尽早</w:t>
      </w:r>
      <w:r>
        <w:rPr>
          <w:rFonts w:hint="eastAsia"/>
        </w:rPr>
        <w:t>ERCP</w:t>
      </w:r>
      <w:r>
        <w:rPr>
          <w:rFonts w:hint="eastAsia"/>
        </w:rPr>
        <w:t>或</w:t>
      </w:r>
      <w:r>
        <w:rPr>
          <w:rFonts w:hint="eastAsia"/>
        </w:rPr>
        <w:t>PTCD</w:t>
      </w:r>
      <w:r>
        <w:rPr>
          <w:rFonts w:hint="eastAsia"/>
        </w:rPr>
        <w:t>引流。</w:t>
      </w:r>
    </w:p>
    <w:p w:rsidR="000B0A49" w:rsidRDefault="00A93DD9">
      <w:pPr>
        <w:pStyle w:val="afffffffff3"/>
      </w:pPr>
      <w:r>
        <w:rPr>
          <w:rFonts w:hint="eastAsia"/>
        </w:rPr>
        <w:t>特殊人群管理：原有慢性肝病基础（如肝硬化）谨慎使用肝毒性药物，优先选择经肾脏代谢的抗生素；肥胖或代谢综合征患者，</w:t>
      </w:r>
      <w:proofErr w:type="gramStart"/>
      <w:r>
        <w:rPr>
          <w:rFonts w:hint="eastAsia"/>
        </w:rPr>
        <w:t>警惕非</w:t>
      </w:r>
      <w:proofErr w:type="gramEnd"/>
      <w:r>
        <w:rPr>
          <w:rFonts w:hint="eastAsia"/>
        </w:rPr>
        <w:t>酒精性脂肪肝加重肝损伤，控制血糖，避免大剂量丙泊</w:t>
      </w:r>
      <w:proofErr w:type="gramStart"/>
      <w:r>
        <w:rPr>
          <w:rFonts w:hint="eastAsia"/>
        </w:rPr>
        <w:t>酚</w:t>
      </w:r>
      <w:proofErr w:type="gramEnd"/>
      <w:r>
        <w:rPr>
          <w:rFonts w:hint="eastAsia"/>
        </w:rPr>
        <w:t>输注风险。</w:t>
      </w:r>
    </w:p>
    <w:p w:rsidR="000B0A49" w:rsidRDefault="00A93DD9">
      <w:pPr>
        <w:pStyle w:val="affc"/>
        <w:spacing w:before="240" w:after="240"/>
      </w:pPr>
      <w:bookmarkStart w:id="124" w:name="_Toc197507623"/>
      <w:bookmarkStart w:id="125" w:name="_Toc179281449"/>
      <w:bookmarkStart w:id="126" w:name="_Toc185842642"/>
      <w:bookmarkStart w:id="127" w:name="_Toc181976128"/>
      <w:r>
        <w:rPr>
          <w:rFonts w:hint="eastAsia"/>
        </w:rPr>
        <w:t>不良反应处理</w:t>
      </w:r>
      <w:bookmarkEnd w:id="124"/>
      <w:bookmarkEnd w:id="125"/>
      <w:bookmarkEnd w:id="126"/>
      <w:bookmarkEnd w:id="127"/>
    </w:p>
    <w:p w:rsidR="000B0A49" w:rsidRDefault="00A93DD9">
      <w:pPr>
        <w:pStyle w:val="affd"/>
        <w:spacing w:before="120" w:after="120"/>
      </w:pPr>
      <w:r>
        <w:rPr>
          <w:rFonts w:hint="eastAsia"/>
        </w:rPr>
        <w:t>腹泻</w:t>
      </w:r>
    </w:p>
    <w:p w:rsidR="000B0A49" w:rsidRDefault="00A93DD9">
      <w:pPr>
        <w:pStyle w:val="afffffa"/>
        <w:ind w:firstLine="420"/>
      </w:pPr>
      <w:r>
        <w:rPr>
          <w:rFonts w:hint="eastAsia"/>
        </w:rPr>
        <w:t>中药加热后温服，或胃管</w:t>
      </w:r>
      <w:r>
        <w:rPr>
          <w:rFonts w:hint="eastAsia"/>
        </w:rPr>
        <w:t>/</w:t>
      </w:r>
      <w:r>
        <w:rPr>
          <w:rFonts w:hint="eastAsia"/>
        </w:rPr>
        <w:t>鼻空肠管泵入，</w:t>
      </w:r>
      <w:r>
        <w:rPr>
          <w:rFonts w:hint="eastAsia"/>
        </w:rPr>
        <w:t>或减少中药的摄入量，或停用中药。</w:t>
      </w:r>
    </w:p>
    <w:p w:rsidR="000B0A49" w:rsidRDefault="00A93DD9">
      <w:pPr>
        <w:pStyle w:val="affd"/>
        <w:spacing w:before="120" w:after="120"/>
      </w:pPr>
      <w:r>
        <w:rPr>
          <w:rFonts w:hint="eastAsia"/>
        </w:rPr>
        <w:t>过敏</w:t>
      </w:r>
    </w:p>
    <w:p w:rsidR="000B0A49" w:rsidRDefault="00A93DD9">
      <w:pPr>
        <w:pStyle w:val="afffffa"/>
        <w:ind w:firstLine="420"/>
      </w:pPr>
      <w:r>
        <w:rPr>
          <w:rFonts w:hint="eastAsia"/>
        </w:rPr>
        <w:t>停用中药，情况严重时应进行抗过敏治疗。</w:t>
      </w:r>
    </w:p>
    <w:p w:rsidR="000B0A49" w:rsidRDefault="00A93DD9">
      <w:pPr>
        <w:pStyle w:val="affc"/>
        <w:spacing w:before="240" w:after="240"/>
      </w:pPr>
      <w:bookmarkStart w:id="128" w:name="_Toc197507624"/>
      <w:r>
        <w:rPr>
          <w:rFonts w:hint="eastAsia"/>
        </w:rPr>
        <w:t>禁忌</w:t>
      </w:r>
      <w:bookmarkEnd w:id="128"/>
    </w:p>
    <w:p w:rsidR="000B0A49" w:rsidRDefault="00A93DD9">
      <w:pPr>
        <w:pStyle w:val="afffffffff3"/>
      </w:pPr>
      <w:r>
        <w:rPr>
          <w:rFonts w:hint="eastAsia"/>
        </w:rPr>
        <w:t>有中医过敏史者慎用。</w:t>
      </w:r>
    </w:p>
    <w:p w:rsidR="000B0A49" w:rsidRDefault="00A93DD9">
      <w:pPr>
        <w:pStyle w:val="afffffffff3"/>
      </w:pPr>
      <w:r>
        <w:rPr>
          <w:rFonts w:hint="eastAsia"/>
        </w:rPr>
        <w:t>胃肠穿孔、消化道活动性出血、腹部手术后等禁食者禁用。</w:t>
      </w:r>
    </w:p>
    <w:p w:rsidR="000B0A49" w:rsidRDefault="000B0A49">
      <w:pPr>
        <w:pStyle w:val="afffffa"/>
        <w:ind w:firstLineChars="95" w:firstLine="199"/>
      </w:pPr>
      <w:bookmarkStart w:id="129" w:name="BookMark6"/>
      <w:bookmarkEnd w:id="26"/>
      <w:bookmarkEnd w:id="98"/>
    </w:p>
    <w:p w:rsidR="000B0A49" w:rsidRDefault="000B0A49">
      <w:pPr>
        <w:pStyle w:val="afffffa"/>
        <w:ind w:firstLineChars="95" w:firstLine="199"/>
      </w:pPr>
    </w:p>
    <w:p w:rsidR="000B0A49" w:rsidRDefault="000B0A49">
      <w:pPr>
        <w:pStyle w:val="afffffa"/>
        <w:ind w:firstLineChars="95" w:firstLine="199"/>
        <w:sectPr w:rsidR="000B0A49">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linePitch="312"/>
        </w:sectPr>
      </w:pPr>
    </w:p>
    <w:p w:rsidR="000B0A49" w:rsidRDefault="00A93DD9">
      <w:pPr>
        <w:pStyle w:val="affffff1"/>
        <w:spacing w:after="120"/>
      </w:pPr>
      <w:bookmarkStart w:id="130" w:name="_Toc185842643"/>
      <w:bookmarkStart w:id="131" w:name="_Toc181976129"/>
      <w:bookmarkStart w:id="132" w:name="_Toc197507625"/>
      <w:bookmarkStart w:id="133" w:name="_Toc179281450"/>
      <w:r>
        <w:rPr>
          <w:rFonts w:hint="eastAsia"/>
          <w:spacing w:val="105"/>
        </w:rPr>
        <w:lastRenderedPageBreak/>
        <w:t>参考文</w:t>
      </w:r>
      <w:r>
        <w:rPr>
          <w:rFonts w:hint="eastAsia"/>
        </w:rPr>
        <w:t>献</w:t>
      </w:r>
      <w:bookmarkEnd w:id="130"/>
      <w:bookmarkEnd w:id="131"/>
      <w:bookmarkEnd w:id="132"/>
      <w:bookmarkEnd w:id="133"/>
    </w:p>
    <w:p w:rsidR="000B0A49" w:rsidRDefault="00A93DD9">
      <w:pPr>
        <w:pStyle w:val="afffffa"/>
        <w:ind w:firstLine="420"/>
      </w:pPr>
      <w:r>
        <w:rPr>
          <w:rFonts w:hint="eastAsia"/>
        </w:rPr>
        <w:t>[</w:t>
      </w:r>
      <w:r>
        <w:t>1</w:t>
      </w:r>
      <w:r>
        <w:rPr>
          <w:rFonts w:hint="eastAsia"/>
        </w:rPr>
        <w:t xml:space="preserve">] </w:t>
      </w:r>
      <w:bookmarkStart w:id="134" w:name="OLE_LINK13"/>
      <w:r>
        <w:rPr>
          <w:rFonts w:hint="eastAsia"/>
        </w:rPr>
        <w:t xml:space="preserve">Singer </w:t>
      </w:r>
      <w:proofErr w:type="gramStart"/>
      <w:r>
        <w:rPr>
          <w:rFonts w:hint="eastAsia"/>
        </w:rPr>
        <w:t>M,Deutschman</w:t>
      </w:r>
      <w:proofErr w:type="gramEnd"/>
      <w:r>
        <w:rPr>
          <w:rFonts w:hint="eastAsia"/>
        </w:rPr>
        <w:t xml:space="preserve"> CS,Seymour CW,et al. </w:t>
      </w:r>
      <w:bookmarkStart w:id="135" w:name="OLE_LINK57"/>
      <w:bookmarkStart w:id="136" w:name="OLE_LINK58"/>
      <w:r>
        <w:rPr>
          <w:rFonts w:hint="eastAsia"/>
        </w:rPr>
        <w:t>The Third International Consensus Defnitions for Sepsis and Septic Shock ( Sepsis-3)</w:t>
      </w:r>
      <w:bookmarkEnd w:id="135"/>
      <w:bookmarkEnd w:id="136"/>
      <w:r>
        <w:rPr>
          <w:rFonts w:hint="eastAsia"/>
        </w:rPr>
        <w:t>［</w:t>
      </w:r>
      <w:r>
        <w:rPr>
          <w:rFonts w:hint="eastAsia"/>
        </w:rPr>
        <w:t>J</w:t>
      </w:r>
      <w:r>
        <w:rPr>
          <w:rFonts w:hint="eastAsia"/>
        </w:rPr>
        <w:t>］</w:t>
      </w:r>
      <w:r>
        <w:rPr>
          <w:rFonts w:hint="eastAsia"/>
        </w:rPr>
        <w:t>,JAMA 2016,315(8):801-810</w:t>
      </w:r>
      <w:bookmarkEnd w:id="134"/>
      <w:r>
        <w:rPr>
          <w:rFonts w:hint="eastAsia"/>
        </w:rPr>
        <w:t>.</w:t>
      </w:r>
    </w:p>
    <w:p w:rsidR="000B0A49" w:rsidRDefault="00A93DD9">
      <w:pPr>
        <w:pStyle w:val="afffffa"/>
        <w:ind w:firstLine="420"/>
      </w:pPr>
      <w:r>
        <w:rPr>
          <w:rFonts w:hint="eastAsia"/>
        </w:rPr>
        <w:t xml:space="preserve">[2] </w:t>
      </w:r>
      <w:bookmarkStart w:id="137" w:name="OLE_LINK9"/>
      <w:bookmarkStart w:id="138" w:name="OLE_LINK10"/>
      <w:r>
        <w:rPr>
          <w:rFonts w:hint="eastAsia"/>
        </w:rPr>
        <w:t>秦宸媛</w:t>
      </w:r>
      <w:r>
        <w:rPr>
          <w:rFonts w:hint="eastAsia"/>
        </w:rPr>
        <w:t>,</w:t>
      </w:r>
      <w:r>
        <w:rPr>
          <w:rFonts w:hint="eastAsia"/>
        </w:rPr>
        <w:t>廖姣姣</w:t>
      </w:r>
      <w:r>
        <w:rPr>
          <w:rFonts w:hint="eastAsia"/>
        </w:rPr>
        <w:t>,</w:t>
      </w:r>
      <w:r>
        <w:rPr>
          <w:rFonts w:hint="eastAsia"/>
        </w:rPr>
        <w:t>张石默</w:t>
      </w:r>
      <w:r>
        <w:rPr>
          <w:rFonts w:hint="eastAsia"/>
        </w:rPr>
        <w:t>,</w:t>
      </w:r>
      <w:r>
        <w:rPr>
          <w:rFonts w:hint="eastAsia"/>
        </w:rPr>
        <w:t>等</w:t>
      </w:r>
      <w:r>
        <w:rPr>
          <w:rFonts w:hint="eastAsia"/>
        </w:rPr>
        <w:t xml:space="preserve">. </w:t>
      </w:r>
      <w:r>
        <w:rPr>
          <w:rFonts w:hint="eastAsia"/>
        </w:rPr>
        <w:t>参附注射液治疗</w:t>
      </w:r>
      <w:proofErr w:type="gramStart"/>
      <w:r>
        <w:rPr>
          <w:rFonts w:hint="eastAsia"/>
        </w:rPr>
        <w:t>脓</w:t>
      </w:r>
      <w:proofErr w:type="gramEnd"/>
      <w:r>
        <w:rPr>
          <w:rFonts w:hint="eastAsia"/>
        </w:rPr>
        <w:t>毒性休克预后的系统综述及荟萃分析</w:t>
      </w:r>
      <w:r>
        <w:rPr>
          <w:rFonts w:hint="eastAsia"/>
        </w:rPr>
        <w:t>[J].</w:t>
      </w:r>
      <w:r>
        <w:rPr>
          <w:rFonts w:hint="eastAsia"/>
        </w:rPr>
        <w:t>科技导报</w:t>
      </w:r>
      <w:r>
        <w:rPr>
          <w:rFonts w:hint="eastAsia"/>
        </w:rPr>
        <w:t>,2023,41 (23):88-99</w:t>
      </w:r>
      <w:bookmarkEnd w:id="137"/>
      <w:bookmarkEnd w:id="138"/>
      <w:r>
        <w:rPr>
          <w:rFonts w:hint="eastAsia"/>
        </w:rPr>
        <w:t>.</w:t>
      </w:r>
    </w:p>
    <w:p w:rsidR="000B0A49" w:rsidRDefault="00A93DD9">
      <w:pPr>
        <w:pStyle w:val="afffffa"/>
        <w:ind w:firstLine="420"/>
      </w:pPr>
      <w:r>
        <w:t>[3]</w:t>
      </w:r>
      <w:r>
        <w:rPr>
          <w:rFonts w:hint="eastAsia"/>
        </w:rPr>
        <w:t xml:space="preserve"> </w:t>
      </w:r>
      <w:bookmarkStart w:id="139" w:name="OLE_LINK19"/>
      <w:bookmarkStart w:id="140" w:name="OLE_LINK20"/>
      <w:bookmarkStart w:id="141" w:name="OLE_LINK15"/>
      <w:bookmarkStart w:id="142" w:name="OLE_LINK14"/>
      <w:r>
        <w:t xml:space="preserve">Laura Evans, Rhodes Andrew, Alhazzani Waleed, et al. </w:t>
      </w:r>
      <w:bookmarkStart w:id="143" w:name="OLE_LINK56"/>
      <w:r>
        <w:t>Surviving sepsis campaign: international guidelines for management of sepsis and septic shock 2021</w:t>
      </w:r>
      <w:bookmarkEnd w:id="143"/>
      <w:r>
        <w:t>[J]. Intensive care medicine</w:t>
      </w:r>
      <w:bookmarkEnd w:id="139"/>
      <w:bookmarkEnd w:id="140"/>
      <w:r>
        <w:t>, 2021, 47(11): 11</w:t>
      </w:r>
      <w:r>
        <w:t>81-1247</w:t>
      </w:r>
      <w:bookmarkEnd w:id="141"/>
      <w:bookmarkEnd w:id="142"/>
      <w:r>
        <w:t>.</w:t>
      </w:r>
    </w:p>
    <w:p w:rsidR="000B0A49" w:rsidRDefault="00A93DD9">
      <w:pPr>
        <w:pStyle w:val="afffffa"/>
        <w:ind w:firstLine="420"/>
      </w:pPr>
      <w:r>
        <w:rPr>
          <w:rFonts w:hint="eastAsia"/>
        </w:rPr>
        <w:t xml:space="preserve">[4] </w:t>
      </w:r>
      <w:bookmarkStart w:id="144" w:name="OLE_LINK12"/>
      <w:r>
        <w:rPr>
          <w:rFonts w:hint="eastAsia"/>
        </w:rPr>
        <w:t>中华医学会肠外肠内营养学分会</w:t>
      </w:r>
      <w:r>
        <w:rPr>
          <w:rFonts w:hint="eastAsia"/>
        </w:rPr>
        <w:t>.</w:t>
      </w:r>
      <w:r>
        <w:rPr>
          <w:rFonts w:hint="eastAsia"/>
        </w:rPr>
        <w:t>成人胃肠功能障碍患者医学营养治疗指南（</w:t>
      </w:r>
      <w:r>
        <w:rPr>
          <w:rFonts w:hint="eastAsia"/>
        </w:rPr>
        <w:t>2025</w:t>
      </w:r>
      <w:r>
        <w:rPr>
          <w:rFonts w:hint="eastAsia"/>
        </w:rPr>
        <w:t>版）</w:t>
      </w:r>
      <w:r>
        <w:rPr>
          <w:rFonts w:hint="eastAsia"/>
        </w:rPr>
        <w:t>[J].</w:t>
      </w:r>
      <w:r>
        <w:rPr>
          <w:rFonts w:hint="eastAsia"/>
        </w:rPr>
        <w:t>中华医学杂志</w:t>
      </w:r>
      <w:r>
        <w:rPr>
          <w:rFonts w:hint="eastAsia"/>
        </w:rPr>
        <w:t>,2025,105(1):21-47</w:t>
      </w:r>
      <w:bookmarkEnd w:id="144"/>
      <w:r>
        <w:rPr>
          <w:rFonts w:hint="eastAsia"/>
        </w:rPr>
        <w:t>.</w:t>
      </w:r>
    </w:p>
    <w:p w:rsidR="000B0A49" w:rsidRDefault="00A93DD9">
      <w:pPr>
        <w:pStyle w:val="afffffa"/>
        <w:ind w:firstLine="420"/>
      </w:pPr>
      <w:r>
        <w:rPr>
          <w:rFonts w:hint="eastAsia"/>
        </w:rPr>
        <w:t xml:space="preserve">[5] </w:t>
      </w:r>
      <w:bookmarkStart w:id="145" w:name="OLE_LINK6"/>
      <w:bookmarkStart w:id="146" w:name="OLE_LINK11"/>
      <w:r>
        <w:rPr>
          <w:rFonts w:hint="eastAsia"/>
        </w:rPr>
        <w:t>中国医师协会急诊医师分会</w:t>
      </w:r>
      <w:r>
        <w:rPr>
          <w:rFonts w:hint="eastAsia"/>
        </w:rPr>
        <w:t>,</w:t>
      </w:r>
      <w:r>
        <w:rPr>
          <w:rFonts w:hint="eastAsia"/>
        </w:rPr>
        <w:t>中国急诊专科</w:t>
      </w:r>
      <w:proofErr w:type="gramStart"/>
      <w:r>
        <w:rPr>
          <w:rFonts w:hint="eastAsia"/>
        </w:rPr>
        <w:t>医</w:t>
      </w:r>
      <w:proofErr w:type="gramEnd"/>
      <w:r>
        <w:rPr>
          <w:rFonts w:hint="eastAsia"/>
        </w:rPr>
        <w:t>联体</w:t>
      </w:r>
      <w:r>
        <w:rPr>
          <w:rFonts w:hint="eastAsia"/>
        </w:rPr>
        <w:t>,</w:t>
      </w:r>
      <w:r>
        <w:rPr>
          <w:rFonts w:hint="eastAsia"/>
        </w:rPr>
        <w:t>中国人民解放军急救医学专业委员会</w:t>
      </w:r>
      <w:r>
        <w:rPr>
          <w:rFonts w:hint="eastAsia"/>
        </w:rPr>
        <w:t>,</w:t>
      </w:r>
      <w:r>
        <w:rPr>
          <w:rFonts w:hint="eastAsia"/>
        </w:rPr>
        <w:t>北京急诊医学学会</w:t>
      </w:r>
      <w:r>
        <w:rPr>
          <w:rFonts w:hint="eastAsia"/>
        </w:rPr>
        <w:t>,</w:t>
      </w:r>
      <w:r>
        <w:rPr>
          <w:rFonts w:hint="eastAsia"/>
        </w:rPr>
        <w:t>徐军</w:t>
      </w:r>
      <w:r>
        <w:rPr>
          <w:rFonts w:hint="eastAsia"/>
        </w:rPr>
        <w:t>,</w:t>
      </w:r>
      <w:r>
        <w:rPr>
          <w:rFonts w:hint="eastAsia"/>
        </w:rPr>
        <w:t>朱华栋</w:t>
      </w:r>
      <w:r>
        <w:rPr>
          <w:rFonts w:hint="eastAsia"/>
        </w:rPr>
        <w:t>,</w:t>
      </w:r>
      <w:r>
        <w:rPr>
          <w:rFonts w:hint="eastAsia"/>
        </w:rPr>
        <w:t>赵晓东</w:t>
      </w:r>
      <w:r>
        <w:rPr>
          <w:rFonts w:hint="eastAsia"/>
        </w:rPr>
        <w:t>,</w:t>
      </w:r>
      <w:r>
        <w:rPr>
          <w:rFonts w:hint="eastAsia"/>
        </w:rPr>
        <w:t>于学忠</w:t>
      </w:r>
      <w:r>
        <w:rPr>
          <w:rFonts w:hint="eastAsia"/>
        </w:rPr>
        <w:t>.</w:t>
      </w:r>
      <w:bookmarkStart w:id="147" w:name="OLE_LINK44"/>
      <w:bookmarkStart w:id="148" w:name="OLE_LINK55"/>
      <w:r>
        <w:rPr>
          <w:rFonts w:hint="eastAsia"/>
        </w:rPr>
        <w:t>成人急性肝损伤诊疗急诊专家共识</w:t>
      </w:r>
      <w:bookmarkEnd w:id="147"/>
      <w:bookmarkEnd w:id="148"/>
      <w:r>
        <w:rPr>
          <w:rFonts w:hint="eastAsia"/>
        </w:rPr>
        <w:t>[J].</w:t>
      </w:r>
      <w:r>
        <w:rPr>
          <w:rFonts w:hint="eastAsia"/>
        </w:rPr>
        <w:t>中国急救医学</w:t>
      </w:r>
      <w:r>
        <w:rPr>
          <w:rFonts w:hint="eastAsia"/>
        </w:rPr>
        <w:t>,2024,44(1):5-12</w:t>
      </w:r>
      <w:bookmarkEnd w:id="145"/>
      <w:bookmarkEnd w:id="146"/>
      <w:r>
        <w:rPr>
          <w:rFonts w:hint="eastAsia"/>
        </w:rPr>
        <w:t>.</w:t>
      </w:r>
    </w:p>
    <w:p w:rsidR="000B0A49" w:rsidRDefault="00A93DD9">
      <w:pPr>
        <w:pStyle w:val="afffffa"/>
        <w:ind w:firstLine="420"/>
      </w:pPr>
      <w:r>
        <w:rPr>
          <w:rFonts w:hint="eastAsia"/>
        </w:rPr>
        <w:t xml:space="preserve">[6] </w:t>
      </w:r>
      <w:bookmarkStart w:id="149" w:name="OLE_LINK7"/>
      <w:bookmarkStart w:id="150" w:name="OLE_LINK8"/>
      <w:bookmarkStart w:id="151" w:name="OLE_LINK21"/>
      <w:r>
        <w:rPr>
          <w:rFonts w:hint="eastAsia"/>
        </w:rPr>
        <w:t>周伟</w:t>
      </w:r>
      <w:r>
        <w:rPr>
          <w:rFonts w:hint="eastAsia"/>
        </w:rPr>
        <w:t>,</w:t>
      </w:r>
      <w:r>
        <w:rPr>
          <w:rFonts w:hint="eastAsia"/>
        </w:rPr>
        <w:t>章莉莉</w:t>
      </w:r>
      <w:r>
        <w:rPr>
          <w:rFonts w:hint="eastAsia"/>
        </w:rPr>
        <w:t>.</w:t>
      </w:r>
      <w:proofErr w:type="gramStart"/>
      <w:r>
        <w:rPr>
          <w:rFonts w:hint="eastAsia"/>
        </w:rPr>
        <w:t>脓毒症肝损伤</w:t>
      </w:r>
      <w:proofErr w:type="gramEnd"/>
      <w:r>
        <w:rPr>
          <w:rFonts w:hint="eastAsia"/>
        </w:rPr>
        <w:t>的发病机制及治疗研究进展</w:t>
      </w:r>
      <w:r>
        <w:rPr>
          <w:rFonts w:hint="eastAsia"/>
        </w:rPr>
        <w:t>[J].</w:t>
      </w:r>
      <w:r>
        <w:rPr>
          <w:rFonts w:hint="eastAsia"/>
        </w:rPr>
        <w:t>肝脏</w:t>
      </w:r>
      <w:r>
        <w:rPr>
          <w:rFonts w:hint="eastAsia"/>
        </w:rPr>
        <w:t>,2023,28(6):734-737</w:t>
      </w:r>
      <w:bookmarkEnd w:id="149"/>
      <w:bookmarkEnd w:id="150"/>
      <w:bookmarkEnd w:id="151"/>
      <w:r>
        <w:rPr>
          <w:rFonts w:hint="eastAsia"/>
        </w:rPr>
        <w:t>.</w:t>
      </w:r>
    </w:p>
    <w:p w:rsidR="000B0A49" w:rsidRDefault="00A93DD9">
      <w:pPr>
        <w:pStyle w:val="afffffa"/>
        <w:ind w:firstLineChars="0" w:firstLine="0"/>
        <w:jc w:val="center"/>
        <w:rPr>
          <w:color w:val="FF0000"/>
        </w:rPr>
      </w:pPr>
      <w:bookmarkStart w:id="152" w:name="BookMark8"/>
      <w:bookmarkEnd w:id="129"/>
      <w:r>
        <w:rPr>
          <w:rFonts w:hint="eastAsia"/>
          <w:noProof/>
          <w:color w:val="FF0000"/>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2"/>
    </w:p>
    <w:sectPr w:rsidR="000B0A49">
      <w:headerReference w:type="even" r:id="rId29"/>
      <w:headerReference w:type="default" r:id="rId30"/>
      <w:footerReference w:type="even" r:id="rId31"/>
      <w:footerReference w:type="default" r:id="rId32"/>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DD9" w:rsidRDefault="00A93DD9">
      <w:pPr>
        <w:spacing w:line="240" w:lineRule="auto"/>
      </w:pPr>
      <w:r>
        <w:separator/>
      </w:r>
    </w:p>
  </w:endnote>
  <w:endnote w:type="continuationSeparator" w:id="0">
    <w:p w:rsidR="00A93DD9" w:rsidRDefault="00A93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6"/>
    </w:pPr>
    <w:r>
      <w:fldChar w:fldCharType="begin"/>
    </w:r>
    <w:r>
      <w:instrText xml:space="preserve"> PAGE   \* MERGEFORMAT \* MERGEFORMAT </w:instrText>
    </w:r>
    <w:r>
      <w:fldChar w:fldCharType="separate"/>
    </w:r>
    <w:r>
      <w:t>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7"/>
    </w:pPr>
    <w:r>
      <w:fldChar w:fldCharType="begin"/>
    </w:r>
    <w:r>
      <w:instrText>PAGE   \* MERGEFORMAT</w:instrText>
    </w:r>
    <w:r>
      <w:fldChar w:fldCharType="separate"/>
    </w:r>
    <w:r>
      <w:rPr>
        <w:lang w:val="zh-CN"/>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0B0A49">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0B0A49">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6"/>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7"/>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6"/>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7"/>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6"/>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7"/>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DD9" w:rsidRDefault="00A93DD9">
      <w:pPr>
        <w:spacing w:line="240" w:lineRule="auto"/>
      </w:pPr>
      <w:r>
        <w:separator/>
      </w:r>
    </w:p>
  </w:footnote>
  <w:footnote w:type="continuationSeparator" w:id="0">
    <w:p w:rsidR="00A93DD9" w:rsidRDefault="00A93D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0B0A49">
    <w:pPr>
      <w:pStyle w:val="affff2"/>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f0"/>
    </w:pPr>
    <w:r>
      <w:rPr>
        <w:rFonts w:hint="eastAsia"/>
      </w:rPr>
      <w:fldChar w:fldCharType="begin"/>
    </w:r>
    <w:r>
      <w:rPr>
        <w:rFonts w:hint="eastAsia"/>
      </w:rPr>
      <w:instrText xml:space="preserve"> </w:instrText>
    </w:r>
    <w:r>
      <w:instrText xml:space="preserve">STYLEREF  </w:instrText>
    </w:r>
    <w:r>
      <w:instrText>标准文件</w:instrText>
    </w:r>
    <w:r>
      <w:instrText>_</w:instrText>
    </w:r>
    <w:r>
      <w:instrText>文件编号</w:instrText>
    </w:r>
    <w:r>
      <w:instrText xml:space="preserve"> \* MERGEFORMAT</w:instrText>
    </w:r>
    <w:r>
      <w:rPr>
        <w:rFonts w:hint="eastAsia"/>
      </w:rPr>
      <w:instrText xml:space="preserve"> </w:instrText>
    </w:r>
    <w:r>
      <w:rPr>
        <w:rFonts w:hint="eastAsia"/>
      </w:rPr>
      <w:fldChar w:fldCharType="separate"/>
    </w:r>
    <w:r w:rsidR="00C81029">
      <w:rPr>
        <w:noProof/>
      </w:rPr>
      <w:t>T/GXAS XXXX</w:t>
    </w:r>
    <w:r w:rsidR="00C81029">
      <w:rPr>
        <w:noProof/>
      </w:rPr>
      <w:t>—</w:t>
    </w:r>
    <w:r w:rsidR="00C81029">
      <w:rPr>
        <w:noProof/>
      </w:rPr>
      <w:t>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f"/>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T/GXAS XXXX</w:t>
    </w:r>
    <w:r>
      <w:t>—</w:t>
    </w:r>
    <w: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0B0A49">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f0"/>
    </w:pPr>
    <w:r>
      <w:rPr>
        <w:rFonts w:hint="eastAsia"/>
      </w:rPr>
      <w:fldChar w:fldCharType="begin"/>
    </w:r>
    <w:r>
      <w:rPr>
        <w:rFonts w:hint="eastAsia"/>
      </w:rPr>
      <w:instrText xml:space="preserve"> </w:instrText>
    </w:r>
    <w:r>
      <w:instrText xml:space="preserve">STYLEREF  </w:instrText>
    </w:r>
    <w:r>
      <w:instrText>标准文件</w:instrText>
    </w:r>
    <w:r>
      <w:instrText>_</w:instrText>
    </w:r>
    <w:r>
      <w:instrText>文件编号</w:instrText>
    </w:r>
    <w:r>
      <w:instrText xml:space="preserve"> \* MERGEFORMAT</w:instrText>
    </w:r>
    <w:r>
      <w:rPr>
        <w:rFonts w:hint="eastAsia"/>
      </w:rPr>
      <w:instrText xml:space="preserve"> </w:instrText>
    </w:r>
    <w:r>
      <w:rPr>
        <w:rFonts w:hint="eastAsia"/>
      </w:rPr>
      <w:fldChar w:fldCharType="separate"/>
    </w:r>
    <w:r>
      <w:rPr>
        <w:rFonts w:hint="eastAsia"/>
      </w:rPr>
      <w:t>T/GXAS XXXX</w:t>
    </w:r>
    <w:r>
      <w:rPr>
        <w:rFonts w:hint="eastAsia"/>
      </w:rPr>
      <w:t>—</w:t>
    </w:r>
    <w:r>
      <w:rPr>
        <w:rFonts w:hint="eastAsia"/>
      </w:rPr>
      <w:t>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f"/>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81029">
      <w:rPr>
        <w:noProof/>
      </w:rPr>
      <w:t>T/GXAS XXXX</w:t>
    </w:r>
    <w:r w:rsidR="00C81029">
      <w:rPr>
        <w:noProof/>
      </w:rPr>
      <w:t>—</w:t>
    </w:r>
    <w:r w:rsidR="00C81029">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f0"/>
    </w:pPr>
    <w:r>
      <w:rPr>
        <w:rFonts w:hint="eastAsia"/>
      </w:rPr>
      <w:fldChar w:fldCharType="begin"/>
    </w:r>
    <w:r>
      <w:rPr>
        <w:rFonts w:hint="eastAsia"/>
      </w:rPr>
      <w:instrText xml:space="preserve"> STYLEREF  </w:instrText>
    </w:r>
    <w:r>
      <w:rPr>
        <w:rFonts w:hint="eastAsia"/>
      </w:rPr>
      <w:instrText>标准文件</w:instrText>
    </w:r>
    <w:r>
      <w:rPr>
        <w:rFonts w:hint="eastAsia"/>
      </w:rPr>
      <w:instrText>_</w:instrText>
    </w:r>
    <w:r>
      <w:rPr>
        <w:rFonts w:hint="eastAsia"/>
      </w:rPr>
      <w:instrText>文件编号</w:instrText>
    </w:r>
    <w:r>
      <w:rPr>
        <w:rFonts w:hint="eastAsia"/>
      </w:rPr>
      <w:instrText xml:space="preserve"> \* MERGEFO</w:instrText>
    </w:r>
    <w:r>
      <w:rPr>
        <w:rFonts w:hint="eastAsia"/>
      </w:rPr>
      <w:instrText xml:space="preserve">RMAT </w:instrText>
    </w:r>
    <w:r>
      <w:rPr>
        <w:rFonts w:hint="eastAsia"/>
      </w:rPr>
      <w:fldChar w:fldCharType="separate"/>
    </w:r>
    <w:r w:rsidR="00C81029">
      <w:rPr>
        <w:noProof/>
      </w:rPr>
      <w:t>T/GXAS XXXX</w:t>
    </w:r>
    <w:r w:rsidR="00C81029">
      <w:rPr>
        <w:noProof/>
      </w:rPr>
      <w:t>—</w:t>
    </w:r>
    <w:r w:rsidR="00C81029">
      <w:rPr>
        <w:noProof/>
      </w:rPr>
      <w:t>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f"/>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T/GXAS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f0"/>
    </w:pPr>
    <w:r>
      <w:rPr>
        <w:rFonts w:hint="eastAsia"/>
      </w:rPr>
      <w:fldChar w:fldCharType="begin"/>
    </w:r>
    <w:r>
      <w:rPr>
        <w:rFonts w:hint="eastAsia"/>
      </w:rPr>
      <w:instrText xml:space="preserve"> </w:instrText>
    </w:r>
    <w:r>
      <w:instrText xml:space="preserve">STYLEREF  </w:instrText>
    </w:r>
    <w:r>
      <w:instrText>标准文件</w:instrText>
    </w:r>
    <w:r>
      <w:instrText>_</w:instrText>
    </w:r>
    <w:r>
      <w:instrText>文件编号</w:instrText>
    </w:r>
    <w:r>
      <w:instrText xml:space="preserve"> \* MERGEFORMAT</w:instrText>
    </w:r>
    <w:r>
      <w:rPr>
        <w:rFonts w:hint="eastAsia"/>
      </w:rPr>
      <w:instrText xml:space="preserve"> </w:instrText>
    </w:r>
    <w:r>
      <w:rPr>
        <w:rFonts w:hint="eastAsia"/>
      </w:rPr>
      <w:fldChar w:fldCharType="separate"/>
    </w:r>
    <w:r w:rsidR="00C81029">
      <w:rPr>
        <w:noProof/>
      </w:rPr>
      <w:t>T/GXAS XXXX</w:t>
    </w:r>
    <w:r w:rsidR="00C81029">
      <w:rPr>
        <w:noProof/>
      </w:rPr>
      <w:t>—</w:t>
    </w:r>
    <w:r w:rsidR="00C81029">
      <w:rPr>
        <w:noProof/>
      </w:rPr>
      <w:t>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A49" w:rsidRDefault="00A93DD9">
    <w:pPr>
      <w:pStyle w:val="affffff"/>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81029">
      <w:rPr>
        <w:noProof/>
      </w:rPr>
      <w:t>T/GXAS XXXX</w:t>
    </w:r>
    <w:r w:rsidR="00C81029">
      <w:rPr>
        <w:noProof/>
      </w:rPr>
      <w:t>—</w:t>
    </w:r>
    <w:r w:rsidR="00C81029">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425"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E2"/>
    <w:rsid w:val="B71E25C5"/>
    <w:rsid w:val="FEF04B5F"/>
    <w:rsid w:val="FFDD1B3D"/>
    <w:rsid w:val="0000029D"/>
    <w:rsid w:val="0000040A"/>
    <w:rsid w:val="00000A54"/>
    <w:rsid w:val="00000A94"/>
    <w:rsid w:val="00001972"/>
    <w:rsid w:val="00001D9A"/>
    <w:rsid w:val="00007B3A"/>
    <w:rsid w:val="000107E0"/>
    <w:rsid w:val="00011FDE"/>
    <w:rsid w:val="00012FFD"/>
    <w:rsid w:val="00014162"/>
    <w:rsid w:val="00014218"/>
    <w:rsid w:val="00014340"/>
    <w:rsid w:val="00016A9C"/>
    <w:rsid w:val="000201F1"/>
    <w:rsid w:val="00021D0B"/>
    <w:rsid w:val="00022184"/>
    <w:rsid w:val="0002262D"/>
    <w:rsid w:val="00022762"/>
    <w:rsid w:val="000238E0"/>
    <w:rsid w:val="000241B2"/>
    <w:rsid w:val="000249DB"/>
    <w:rsid w:val="0002595E"/>
    <w:rsid w:val="000303C3"/>
    <w:rsid w:val="00032C80"/>
    <w:rsid w:val="000331D3"/>
    <w:rsid w:val="00033570"/>
    <w:rsid w:val="000346A5"/>
    <w:rsid w:val="00034B58"/>
    <w:rsid w:val="000359C3"/>
    <w:rsid w:val="00035A7D"/>
    <w:rsid w:val="000365ED"/>
    <w:rsid w:val="0003779C"/>
    <w:rsid w:val="00037B95"/>
    <w:rsid w:val="000402C5"/>
    <w:rsid w:val="00040438"/>
    <w:rsid w:val="0004249A"/>
    <w:rsid w:val="00043282"/>
    <w:rsid w:val="00044286"/>
    <w:rsid w:val="00045477"/>
    <w:rsid w:val="00047F28"/>
    <w:rsid w:val="000503AA"/>
    <w:rsid w:val="000506A1"/>
    <w:rsid w:val="000515DD"/>
    <w:rsid w:val="0005265A"/>
    <w:rsid w:val="000539DD"/>
    <w:rsid w:val="00053BD3"/>
    <w:rsid w:val="000556ED"/>
    <w:rsid w:val="00055FE2"/>
    <w:rsid w:val="0005616F"/>
    <w:rsid w:val="0006064B"/>
    <w:rsid w:val="00060C2E"/>
    <w:rsid w:val="00061033"/>
    <w:rsid w:val="0006110C"/>
    <w:rsid w:val="000619E9"/>
    <w:rsid w:val="00061E46"/>
    <w:rsid w:val="000622D4"/>
    <w:rsid w:val="0006357D"/>
    <w:rsid w:val="00067F1E"/>
    <w:rsid w:val="00071CC0"/>
    <w:rsid w:val="00071CFC"/>
    <w:rsid w:val="00073C8C"/>
    <w:rsid w:val="00077B64"/>
    <w:rsid w:val="00080A1C"/>
    <w:rsid w:val="00082317"/>
    <w:rsid w:val="00083248"/>
    <w:rsid w:val="00083D2C"/>
    <w:rsid w:val="00086918"/>
    <w:rsid w:val="00086AA1"/>
    <w:rsid w:val="00087A77"/>
    <w:rsid w:val="00090CA6"/>
    <w:rsid w:val="00091ECC"/>
    <w:rsid w:val="00092B8A"/>
    <w:rsid w:val="00092FB0"/>
    <w:rsid w:val="000934C5"/>
    <w:rsid w:val="00093D25"/>
    <w:rsid w:val="00093DAB"/>
    <w:rsid w:val="00094D73"/>
    <w:rsid w:val="00096D63"/>
    <w:rsid w:val="000A0B60"/>
    <w:rsid w:val="000A0EB8"/>
    <w:rsid w:val="000A1176"/>
    <w:rsid w:val="000A19FC"/>
    <w:rsid w:val="000A296B"/>
    <w:rsid w:val="000A3CF4"/>
    <w:rsid w:val="000A7311"/>
    <w:rsid w:val="000B060F"/>
    <w:rsid w:val="000B0A49"/>
    <w:rsid w:val="000B1592"/>
    <w:rsid w:val="000B1FF2"/>
    <w:rsid w:val="000B3CDA"/>
    <w:rsid w:val="000B6A0B"/>
    <w:rsid w:val="000C0F6C"/>
    <w:rsid w:val="000C11DB"/>
    <w:rsid w:val="000C1492"/>
    <w:rsid w:val="000C2FBD"/>
    <w:rsid w:val="000C3136"/>
    <w:rsid w:val="000C359A"/>
    <w:rsid w:val="000C4B41"/>
    <w:rsid w:val="000C57D6"/>
    <w:rsid w:val="000C6362"/>
    <w:rsid w:val="000C6B6E"/>
    <w:rsid w:val="000C7666"/>
    <w:rsid w:val="000C7A55"/>
    <w:rsid w:val="000D0A9C"/>
    <w:rsid w:val="000D1795"/>
    <w:rsid w:val="000D309A"/>
    <w:rsid w:val="000D329A"/>
    <w:rsid w:val="000D4B9C"/>
    <w:rsid w:val="000D4EB6"/>
    <w:rsid w:val="000D57F9"/>
    <w:rsid w:val="000D753B"/>
    <w:rsid w:val="000D764C"/>
    <w:rsid w:val="000D7C09"/>
    <w:rsid w:val="000E0569"/>
    <w:rsid w:val="000E34D5"/>
    <w:rsid w:val="000E3C4C"/>
    <w:rsid w:val="000E4C9E"/>
    <w:rsid w:val="000E52A5"/>
    <w:rsid w:val="000E6FD7"/>
    <w:rsid w:val="000E7144"/>
    <w:rsid w:val="000F06E1"/>
    <w:rsid w:val="000F0E3C"/>
    <w:rsid w:val="000F19D5"/>
    <w:rsid w:val="000F3ACD"/>
    <w:rsid w:val="000F4050"/>
    <w:rsid w:val="000F4AEA"/>
    <w:rsid w:val="000F54CC"/>
    <w:rsid w:val="000F67E9"/>
    <w:rsid w:val="000F71B9"/>
    <w:rsid w:val="0010065A"/>
    <w:rsid w:val="00104926"/>
    <w:rsid w:val="0010570A"/>
    <w:rsid w:val="00110948"/>
    <w:rsid w:val="00110C62"/>
    <w:rsid w:val="00111DFB"/>
    <w:rsid w:val="001126D5"/>
    <w:rsid w:val="00112C13"/>
    <w:rsid w:val="00113B1E"/>
    <w:rsid w:val="0011711C"/>
    <w:rsid w:val="00117F8E"/>
    <w:rsid w:val="001249BD"/>
    <w:rsid w:val="00124E4F"/>
    <w:rsid w:val="001260B7"/>
    <w:rsid w:val="00126534"/>
    <w:rsid w:val="001265CB"/>
    <w:rsid w:val="001321C6"/>
    <w:rsid w:val="001325C4"/>
    <w:rsid w:val="00133010"/>
    <w:rsid w:val="001338EE"/>
    <w:rsid w:val="00133AAE"/>
    <w:rsid w:val="00135323"/>
    <w:rsid w:val="001356C4"/>
    <w:rsid w:val="00137565"/>
    <w:rsid w:val="00141114"/>
    <w:rsid w:val="00142969"/>
    <w:rsid w:val="0014358A"/>
    <w:rsid w:val="0014388C"/>
    <w:rsid w:val="001446C2"/>
    <w:rsid w:val="001457E7"/>
    <w:rsid w:val="00145D9D"/>
    <w:rsid w:val="00146388"/>
    <w:rsid w:val="00147DCE"/>
    <w:rsid w:val="001529E5"/>
    <w:rsid w:val="00152FB3"/>
    <w:rsid w:val="001532ED"/>
    <w:rsid w:val="00153705"/>
    <w:rsid w:val="00153C7E"/>
    <w:rsid w:val="00156B25"/>
    <w:rsid w:val="00156E1A"/>
    <w:rsid w:val="00157894"/>
    <w:rsid w:val="00157B55"/>
    <w:rsid w:val="001639B6"/>
    <w:rsid w:val="001642FA"/>
    <w:rsid w:val="001649EB"/>
    <w:rsid w:val="00164BAF"/>
    <w:rsid w:val="00164FA8"/>
    <w:rsid w:val="00165065"/>
    <w:rsid w:val="00165434"/>
    <w:rsid w:val="0016580B"/>
    <w:rsid w:val="00165F49"/>
    <w:rsid w:val="00166489"/>
    <w:rsid w:val="00166B88"/>
    <w:rsid w:val="0016770A"/>
    <w:rsid w:val="00170804"/>
    <w:rsid w:val="001708E9"/>
    <w:rsid w:val="00171F92"/>
    <w:rsid w:val="0017340B"/>
    <w:rsid w:val="00173FB1"/>
    <w:rsid w:val="00176DFD"/>
    <w:rsid w:val="00181A65"/>
    <w:rsid w:val="001852C9"/>
    <w:rsid w:val="00187A0B"/>
    <w:rsid w:val="00190087"/>
    <w:rsid w:val="001913C4"/>
    <w:rsid w:val="0019348F"/>
    <w:rsid w:val="00193A07"/>
    <w:rsid w:val="00194C95"/>
    <w:rsid w:val="00194E41"/>
    <w:rsid w:val="00195C34"/>
    <w:rsid w:val="00196EF5"/>
    <w:rsid w:val="001A1A53"/>
    <w:rsid w:val="001A234A"/>
    <w:rsid w:val="001A4CF3"/>
    <w:rsid w:val="001A500E"/>
    <w:rsid w:val="001A6696"/>
    <w:rsid w:val="001B06E8"/>
    <w:rsid w:val="001B0AFC"/>
    <w:rsid w:val="001B37A8"/>
    <w:rsid w:val="001B5BAD"/>
    <w:rsid w:val="001B71D0"/>
    <w:rsid w:val="001B71EE"/>
    <w:rsid w:val="001C04A8"/>
    <w:rsid w:val="001C09B3"/>
    <w:rsid w:val="001C10B6"/>
    <w:rsid w:val="001C2C03"/>
    <w:rsid w:val="001C42F7"/>
    <w:rsid w:val="001C49E5"/>
    <w:rsid w:val="001C680C"/>
    <w:rsid w:val="001C7FEA"/>
    <w:rsid w:val="001D0499"/>
    <w:rsid w:val="001D0BBE"/>
    <w:rsid w:val="001D0ED4"/>
    <w:rsid w:val="001D212F"/>
    <w:rsid w:val="001D29D7"/>
    <w:rsid w:val="001D2DE7"/>
    <w:rsid w:val="001D411C"/>
    <w:rsid w:val="001D5B7B"/>
    <w:rsid w:val="001D5BA4"/>
    <w:rsid w:val="001E0CDD"/>
    <w:rsid w:val="001E1B6A"/>
    <w:rsid w:val="001E2484"/>
    <w:rsid w:val="001E3CC4"/>
    <w:rsid w:val="001E4882"/>
    <w:rsid w:val="001E4D58"/>
    <w:rsid w:val="001E73AB"/>
    <w:rsid w:val="001F092D"/>
    <w:rsid w:val="001F143A"/>
    <w:rsid w:val="001F1605"/>
    <w:rsid w:val="001F2508"/>
    <w:rsid w:val="001F4816"/>
    <w:rsid w:val="001F61CF"/>
    <w:rsid w:val="001F69B4"/>
    <w:rsid w:val="001F77C7"/>
    <w:rsid w:val="00200183"/>
    <w:rsid w:val="00200333"/>
    <w:rsid w:val="0020107D"/>
    <w:rsid w:val="00202AA4"/>
    <w:rsid w:val="002031F7"/>
    <w:rsid w:val="002040E6"/>
    <w:rsid w:val="0020527B"/>
    <w:rsid w:val="002058A7"/>
    <w:rsid w:val="00205F2C"/>
    <w:rsid w:val="002065A1"/>
    <w:rsid w:val="00210B15"/>
    <w:rsid w:val="00212ACA"/>
    <w:rsid w:val="00213A7F"/>
    <w:rsid w:val="002142EA"/>
    <w:rsid w:val="00215ADD"/>
    <w:rsid w:val="002204BB"/>
    <w:rsid w:val="00221B79"/>
    <w:rsid w:val="00221C6B"/>
    <w:rsid w:val="002253A1"/>
    <w:rsid w:val="00225CF8"/>
    <w:rsid w:val="0022794E"/>
    <w:rsid w:val="00232685"/>
    <w:rsid w:val="00233D64"/>
    <w:rsid w:val="00234192"/>
    <w:rsid w:val="002344DD"/>
    <w:rsid w:val="0023482A"/>
    <w:rsid w:val="002359CB"/>
    <w:rsid w:val="00240485"/>
    <w:rsid w:val="002432D6"/>
    <w:rsid w:val="00243540"/>
    <w:rsid w:val="0024399B"/>
    <w:rsid w:val="0024497B"/>
    <w:rsid w:val="0024515B"/>
    <w:rsid w:val="00246021"/>
    <w:rsid w:val="0024666E"/>
    <w:rsid w:val="00247026"/>
    <w:rsid w:val="0024740F"/>
    <w:rsid w:val="00247F52"/>
    <w:rsid w:val="00250B25"/>
    <w:rsid w:val="00250BBE"/>
    <w:rsid w:val="002515C2"/>
    <w:rsid w:val="0025194F"/>
    <w:rsid w:val="00252694"/>
    <w:rsid w:val="00252FB2"/>
    <w:rsid w:val="0026148A"/>
    <w:rsid w:val="00262211"/>
    <w:rsid w:val="00262696"/>
    <w:rsid w:val="00263D25"/>
    <w:rsid w:val="002643C3"/>
    <w:rsid w:val="002643ED"/>
    <w:rsid w:val="00264A0C"/>
    <w:rsid w:val="00266EEB"/>
    <w:rsid w:val="00267EF4"/>
    <w:rsid w:val="00270CB8"/>
    <w:rsid w:val="00272B08"/>
    <w:rsid w:val="00272C8E"/>
    <w:rsid w:val="0027725B"/>
    <w:rsid w:val="00280004"/>
    <w:rsid w:val="00281BB8"/>
    <w:rsid w:val="00281E9E"/>
    <w:rsid w:val="00282405"/>
    <w:rsid w:val="00285170"/>
    <w:rsid w:val="00285361"/>
    <w:rsid w:val="00286484"/>
    <w:rsid w:val="00290777"/>
    <w:rsid w:val="0029142F"/>
    <w:rsid w:val="00292D60"/>
    <w:rsid w:val="00293B30"/>
    <w:rsid w:val="00294D34"/>
    <w:rsid w:val="00294E3B"/>
    <w:rsid w:val="00296193"/>
    <w:rsid w:val="00296C66"/>
    <w:rsid w:val="00296EBE"/>
    <w:rsid w:val="002974E3"/>
    <w:rsid w:val="002A00B0"/>
    <w:rsid w:val="002A084B"/>
    <w:rsid w:val="002A1260"/>
    <w:rsid w:val="002A1589"/>
    <w:rsid w:val="002A1608"/>
    <w:rsid w:val="002A25DC"/>
    <w:rsid w:val="002A3AAB"/>
    <w:rsid w:val="002A4CEA"/>
    <w:rsid w:val="002A5977"/>
    <w:rsid w:val="002A5A13"/>
    <w:rsid w:val="002A61F0"/>
    <w:rsid w:val="002A757F"/>
    <w:rsid w:val="002A7F44"/>
    <w:rsid w:val="002B0C40"/>
    <w:rsid w:val="002B1966"/>
    <w:rsid w:val="002B2CA5"/>
    <w:rsid w:val="002B4508"/>
    <w:rsid w:val="002B5779"/>
    <w:rsid w:val="002B6B16"/>
    <w:rsid w:val="002B7332"/>
    <w:rsid w:val="002B79AE"/>
    <w:rsid w:val="002B7F51"/>
    <w:rsid w:val="002C00EE"/>
    <w:rsid w:val="002C09E7"/>
    <w:rsid w:val="002C1E06"/>
    <w:rsid w:val="002C289E"/>
    <w:rsid w:val="002C3E65"/>
    <w:rsid w:val="002C3F07"/>
    <w:rsid w:val="002C5278"/>
    <w:rsid w:val="002C7EBB"/>
    <w:rsid w:val="002D06C1"/>
    <w:rsid w:val="002D1E8F"/>
    <w:rsid w:val="002D282A"/>
    <w:rsid w:val="002D42B5"/>
    <w:rsid w:val="002D4F1A"/>
    <w:rsid w:val="002D5E4F"/>
    <w:rsid w:val="002D6EC6"/>
    <w:rsid w:val="002D79AC"/>
    <w:rsid w:val="002E039D"/>
    <w:rsid w:val="002E4A2C"/>
    <w:rsid w:val="002E4D5A"/>
    <w:rsid w:val="002E6326"/>
    <w:rsid w:val="002F130F"/>
    <w:rsid w:val="002F30E0"/>
    <w:rsid w:val="002F3423"/>
    <w:rsid w:val="002F3427"/>
    <w:rsid w:val="002F35E4"/>
    <w:rsid w:val="002F3730"/>
    <w:rsid w:val="002F38E1"/>
    <w:rsid w:val="002F607B"/>
    <w:rsid w:val="002F7AF6"/>
    <w:rsid w:val="00300E63"/>
    <w:rsid w:val="00302F5F"/>
    <w:rsid w:val="003034F9"/>
    <w:rsid w:val="0030441D"/>
    <w:rsid w:val="00305059"/>
    <w:rsid w:val="00306063"/>
    <w:rsid w:val="00312FD6"/>
    <w:rsid w:val="0031344F"/>
    <w:rsid w:val="003137A0"/>
    <w:rsid w:val="00313B85"/>
    <w:rsid w:val="00316382"/>
    <w:rsid w:val="00317988"/>
    <w:rsid w:val="00317D66"/>
    <w:rsid w:val="003221B4"/>
    <w:rsid w:val="0032258D"/>
    <w:rsid w:val="00322E62"/>
    <w:rsid w:val="00323853"/>
    <w:rsid w:val="00324D13"/>
    <w:rsid w:val="00324EDD"/>
    <w:rsid w:val="003331E4"/>
    <w:rsid w:val="00336C64"/>
    <w:rsid w:val="00337162"/>
    <w:rsid w:val="003401EA"/>
    <w:rsid w:val="0034194F"/>
    <w:rsid w:val="00344605"/>
    <w:rsid w:val="00344ACC"/>
    <w:rsid w:val="003474AA"/>
    <w:rsid w:val="00350D1D"/>
    <w:rsid w:val="00352C83"/>
    <w:rsid w:val="00352F1A"/>
    <w:rsid w:val="00353AE2"/>
    <w:rsid w:val="0036107C"/>
    <w:rsid w:val="003615D2"/>
    <w:rsid w:val="00363F73"/>
    <w:rsid w:val="0036429C"/>
    <w:rsid w:val="00364A53"/>
    <w:rsid w:val="003654CB"/>
    <w:rsid w:val="00365AA9"/>
    <w:rsid w:val="00365D95"/>
    <w:rsid w:val="00365F86"/>
    <w:rsid w:val="00365F87"/>
    <w:rsid w:val="00366E89"/>
    <w:rsid w:val="003705F4"/>
    <w:rsid w:val="00370C73"/>
    <w:rsid w:val="00370D58"/>
    <w:rsid w:val="00371316"/>
    <w:rsid w:val="00374810"/>
    <w:rsid w:val="00375B1B"/>
    <w:rsid w:val="00376713"/>
    <w:rsid w:val="00381815"/>
    <w:rsid w:val="003819AF"/>
    <w:rsid w:val="003820E9"/>
    <w:rsid w:val="00382DE7"/>
    <w:rsid w:val="003841D7"/>
    <w:rsid w:val="00384FFC"/>
    <w:rsid w:val="00385344"/>
    <w:rsid w:val="003853EA"/>
    <w:rsid w:val="003857C3"/>
    <w:rsid w:val="00386F03"/>
    <w:rsid w:val="003872FC"/>
    <w:rsid w:val="00387ADC"/>
    <w:rsid w:val="00390020"/>
    <w:rsid w:val="00390347"/>
    <w:rsid w:val="003903D6"/>
    <w:rsid w:val="00390EE6"/>
    <w:rsid w:val="0039118F"/>
    <w:rsid w:val="00392AD7"/>
    <w:rsid w:val="003938D9"/>
    <w:rsid w:val="00394376"/>
    <w:rsid w:val="003943FF"/>
    <w:rsid w:val="00394EBF"/>
    <w:rsid w:val="003974EB"/>
    <w:rsid w:val="00397CC5"/>
    <w:rsid w:val="003A11D1"/>
    <w:rsid w:val="003A1582"/>
    <w:rsid w:val="003A384A"/>
    <w:rsid w:val="003A3D9C"/>
    <w:rsid w:val="003A4077"/>
    <w:rsid w:val="003A4AA7"/>
    <w:rsid w:val="003B04F0"/>
    <w:rsid w:val="003B0697"/>
    <w:rsid w:val="003B09AD"/>
    <w:rsid w:val="003B1F18"/>
    <w:rsid w:val="003B5BF0"/>
    <w:rsid w:val="003B60BF"/>
    <w:rsid w:val="003B6BE3"/>
    <w:rsid w:val="003C010C"/>
    <w:rsid w:val="003C0A6C"/>
    <w:rsid w:val="003C14F8"/>
    <w:rsid w:val="003C2C1A"/>
    <w:rsid w:val="003C5A43"/>
    <w:rsid w:val="003C6F21"/>
    <w:rsid w:val="003C79F2"/>
    <w:rsid w:val="003D0519"/>
    <w:rsid w:val="003D0FF6"/>
    <w:rsid w:val="003D262C"/>
    <w:rsid w:val="003D3DD3"/>
    <w:rsid w:val="003D5766"/>
    <w:rsid w:val="003D6D61"/>
    <w:rsid w:val="003E019F"/>
    <w:rsid w:val="003E091D"/>
    <w:rsid w:val="003E1C53"/>
    <w:rsid w:val="003E2A69"/>
    <w:rsid w:val="003E2D49"/>
    <w:rsid w:val="003E2FD4"/>
    <w:rsid w:val="003E30D3"/>
    <w:rsid w:val="003E49F6"/>
    <w:rsid w:val="003E660F"/>
    <w:rsid w:val="003F0841"/>
    <w:rsid w:val="003F23D3"/>
    <w:rsid w:val="003F2573"/>
    <w:rsid w:val="003F3F08"/>
    <w:rsid w:val="003F49F1"/>
    <w:rsid w:val="003F5498"/>
    <w:rsid w:val="003F6272"/>
    <w:rsid w:val="00400E72"/>
    <w:rsid w:val="00401400"/>
    <w:rsid w:val="00404869"/>
    <w:rsid w:val="00404B64"/>
    <w:rsid w:val="00405884"/>
    <w:rsid w:val="00407D39"/>
    <w:rsid w:val="004130C0"/>
    <w:rsid w:val="00413220"/>
    <w:rsid w:val="0041384D"/>
    <w:rsid w:val="0041477A"/>
    <w:rsid w:val="00416779"/>
    <w:rsid w:val="004167A3"/>
    <w:rsid w:val="00416D48"/>
    <w:rsid w:val="00430B36"/>
    <w:rsid w:val="00432DAA"/>
    <w:rsid w:val="00434305"/>
    <w:rsid w:val="0043502E"/>
    <w:rsid w:val="00435DF7"/>
    <w:rsid w:val="0044083F"/>
    <w:rsid w:val="00441AE7"/>
    <w:rsid w:val="00445574"/>
    <w:rsid w:val="004467FB"/>
    <w:rsid w:val="004517BB"/>
    <w:rsid w:val="00452D6B"/>
    <w:rsid w:val="00454484"/>
    <w:rsid w:val="00454CF3"/>
    <w:rsid w:val="0045517B"/>
    <w:rsid w:val="00463B77"/>
    <w:rsid w:val="00463C7B"/>
    <w:rsid w:val="004644A6"/>
    <w:rsid w:val="004659BD"/>
    <w:rsid w:val="00470775"/>
    <w:rsid w:val="004746B1"/>
    <w:rsid w:val="004757EB"/>
    <w:rsid w:val="0047583F"/>
    <w:rsid w:val="00475B0A"/>
    <w:rsid w:val="00475DE8"/>
    <w:rsid w:val="004760C5"/>
    <w:rsid w:val="00481C44"/>
    <w:rsid w:val="0048299F"/>
    <w:rsid w:val="00484936"/>
    <w:rsid w:val="00484DF4"/>
    <w:rsid w:val="00485C89"/>
    <w:rsid w:val="00486BE3"/>
    <w:rsid w:val="004875E8"/>
    <w:rsid w:val="004905E4"/>
    <w:rsid w:val="00490A89"/>
    <w:rsid w:val="00490AB4"/>
    <w:rsid w:val="00492F02"/>
    <w:rsid w:val="004939AE"/>
    <w:rsid w:val="004A0375"/>
    <w:rsid w:val="004A12DF"/>
    <w:rsid w:val="004A1BA8"/>
    <w:rsid w:val="004A4944"/>
    <w:rsid w:val="004A4B57"/>
    <w:rsid w:val="004A63FA"/>
    <w:rsid w:val="004A6A3D"/>
    <w:rsid w:val="004A6D2B"/>
    <w:rsid w:val="004B0272"/>
    <w:rsid w:val="004B2701"/>
    <w:rsid w:val="004B2E1B"/>
    <w:rsid w:val="004B3AA8"/>
    <w:rsid w:val="004B3E93"/>
    <w:rsid w:val="004B4D19"/>
    <w:rsid w:val="004B588A"/>
    <w:rsid w:val="004C19D1"/>
    <w:rsid w:val="004C1FBC"/>
    <w:rsid w:val="004C2324"/>
    <w:rsid w:val="004C25A2"/>
    <w:rsid w:val="004C3F1D"/>
    <w:rsid w:val="004C450A"/>
    <w:rsid w:val="004C458D"/>
    <w:rsid w:val="004C7556"/>
    <w:rsid w:val="004C7E8B"/>
    <w:rsid w:val="004C7E9D"/>
    <w:rsid w:val="004C7F67"/>
    <w:rsid w:val="004D076D"/>
    <w:rsid w:val="004D0EF1"/>
    <w:rsid w:val="004D2253"/>
    <w:rsid w:val="004D4406"/>
    <w:rsid w:val="004D7C42"/>
    <w:rsid w:val="004E0465"/>
    <w:rsid w:val="004E069D"/>
    <w:rsid w:val="004E127B"/>
    <w:rsid w:val="004E1C0A"/>
    <w:rsid w:val="004E1D1E"/>
    <w:rsid w:val="004E30C5"/>
    <w:rsid w:val="004E378A"/>
    <w:rsid w:val="004E4AA5"/>
    <w:rsid w:val="004E4AEE"/>
    <w:rsid w:val="004E5088"/>
    <w:rsid w:val="004E59E3"/>
    <w:rsid w:val="004E67C0"/>
    <w:rsid w:val="004F391A"/>
    <w:rsid w:val="004F3CFB"/>
    <w:rsid w:val="004F6456"/>
    <w:rsid w:val="004F696E"/>
    <w:rsid w:val="004F6C71"/>
    <w:rsid w:val="0050047C"/>
    <w:rsid w:val="00501139"/>
    <w:rsid w:val="0050363E"/>
    <w:rsid w:val="005039BC"/>
    <w:rsid w:val="005043BB"/>
    <w:rsid w:val="00504A3D"/>
    <w:rsid w:val="00505767"/>
    <w:rsid w:val="0050665F"/>
    <w:rsid w:val="005073F0"/>
    <w:rsid w:val="00507E37"/>
    <w:rsid w:val="00510A7B"/>
    <w:rsid w:val="005124A2"/>
    <w:rsid w:val="00512F6E"/>
    <w:rsid w:val="00513038"/>
    <w:rsid w:val="00514174"/>
    <w:rsid w:val="00516088"/>
    <w:rsid w:val="00516599"/>
    <w:rsid w:val="00516B0B"/>
    <w:rsid w:val="00516FE9"/>
    <w:rsid w:val="005220EC"/>
    <w:rsid w:val="00523F95"/>
    <w:rsid w:val="00524D65"/>
    <w:rsid w:val="00525B16"/>
    <w:rsid w:val="00533D04"/>
    <w:rsid w:val="00534804"/>
    <w:rsid w:val="00534BDF"/>
    <w:rsid w:val="005354EA"/>
    <w:rsid w:val="0053585F"/>
    <w:rsid w:val="00535EC4"/>
    <w:rsid w:val="00535ED9"/>
    <w:rsid w:val="0053692B"/>
    <w:rsid w:val="0053770E"/>
    <w:rsid w:val="00541853"/>
    <w:rsid w:val="00543BDA"/>
    <w:rsid w:val="005441CC"/>
    <w:rsid w:val="005479DA"/>
    <w:rsid w:val="00547BCC"/>
    <w:rsid w:val="0055013B"/>
    <w:rsid w:val="00551F6F"/>
    <w:rsid w:val="00555034"/>
    <w:rsid w:val="00555044"/>
    <w:rsid w:val="00557D8C"/>
    <w:rsid w:val="00561475"/>
    <w:rsid w:val="00562308"/>
    <w:rsid w:val="00563C9E"/>
    <w:rsid w:val="0056487B"/>
    <w:rsid w:val="00564FB9"/>
    <w:rsid w:val="00571462"/>
    <w:rsid w:val="00573D9E"/>
    <w:rsid w:val="005801E3"/>
    <w:rsid w:val="0058099D"/>
    <w:rsid w:val="00580D4D"/>
    <w:rsid w:val="00581802"/>
    <w:rsid w:val="00582948"/>
    <w:rsid w:val="005836A8"/>
    <w:rsid w:val="00583882"/>
    <w:rsid w:val="0058409C"/>
    <w:rsid w:val="00584262"/>
    <w:rsid w:val="00584F94"/>
    <w:rsid w:val="00586630"/>
    <w:rsid w:val="00587ADD"/>
    <w:rsid w:val="00587EC7"/>
    <w:rsid w:val="00590033"/>
    <w:rsid w:val="00593A49"/>
    <w:rsid w:val="0059457F"/>
    <w:rsid w:val="00596160"/>
    <w:rsid w:val="005966E2"/>
    <w:rsid w:val="00597007"/>
    <w:rsid w:val="005A0966"/>
    <w:rsid w:val="005A11B7"/>
    <w:rsid w:val="005A260B"/>
    <w:rsid w:val="005A29B5"/>
    <w:rsid w:val="005A457F"/>
    <w:rsid w:val="005A4A1B"/>
    <w:rsid w:val="005A7830"/>
    <w:rsid w:val="005A7FCE"/>
    <w:rsid w:val="005B0F3F"/>
    <w:rsid w:val="005B191C"/>
    <w:rsid w:val="005B47D5"/>
    <w:rsid w:val="005B4903"/>
    <w:rsid w:val="005B51CE"/>
    <w:rsid w:val="005B5452"/>
    <w:rsid w:val="005B5885"/>
    <w:rsid w:val="005B5CD7"/>
    <w:rsid w:val="005B6739"/>
    <w:rsid w:val="005B6884"/>
    <w:rsid w:val="005B6CF6"/>
    <w:rsid w:val="005B7323"/>
    <w:rsid w:val="005B7422"/>
    <w:rsid w:val="005C29B8"/>
    <w:rsid w:val="005C501D"/>
    <w:rsid w:val="005C5F21"/>
    <w:rsid w:val="005C6A2B"/>
    <w:rsid w:val="005C7156"/>
    <w:rsid w:val="005D04BC"/>
    <w:rsid w:val="005D0C75"/>
    <w:rsid w:val="005D1C1F"/>
    <w:rsid w:val="005D2BF5"/>
    <w:rsid w:val="005D4171"/>
    <w:rsid w:val="005D6A95"/>
    <w:rsid w:val="005D6B2C"/>
    <w:rsid w:val="005D6D9C"/>
    <w:rsid w:val="005E2335"/>
    <w:rsid w:val="005E34CA"/>
    <w:rsid w:val="005E3C18"/>
    <w:rsid w:val="005E4250"/>
    <w:rsid w:val="005E6812"/>
    <w:rsid w:val="005E7881"/>
    <w:rsid w:val="005E78E0"/>
    <w:rsid w:val="005F0D9C"/>
    <w:rsid w:val="005F255D"/>
    <w:rsid w:val="005F284E"/>
    <w:rsid w:val="005F4FDD"/>
    <w:rsid w:val="006015CE"/>
    <w:rsid w:val="00601BA5"/>
    <w:rsid w:val="00602FE7"/>
    <w:rsid w:val="00604784"/>
    <w:rsid w:val="0060520E"/>
    <w:rsid w:val="00606419"/>
    <w:rsid w:val="00607D29"/>
    <w:rsid w:val="006117EA"/>
    <w:rsid w:val="00612952"/>
    <w:rsid w:val="00613D11"/>
    <w:rsid w:val="00614CC1"/>
    <w:rsid w:val="00614E31"/>
    <w:rsid w:val="0061557B"/>
    <w:rsid w:val="00615A9D"/>
    <w:rsid w:val="00617387"/>
    <w:rsid w:val="00617EA5"/>
    <w:rsid w:val="006205D6"/>
    <w:rsid w:val="0062199F"/>
    <w:rsid w:val="00621A7C"/>
    <w:rsid w:val="00622ED2"/>
    <w:rsid w:val="00623199"/>
    <w:rsid w:val="0062331C"/>
    <w:rsid w:val="006252D8"/>
    <w:rsid w:val="006259BC"/>
    <w:rsid w:val="0062636B"/>
    <w:rsid w:val="00626CE5"/>
    <w:rsid w:val="00632182"/>
    <w:rsid w:val="006324C2"/>
    <w:rsid w:val="00632AE0"/>
    <w:rsid w:val="00633C17"/>
    <w:rsid w:val="00634C2D"/>
    <w:rsid w:val="00634D9E"/>
    <w:rsid w:val="00636E3E"/>
    <w:rsid w:val="006379F7"/>
    <w:rsid w:val="00637E4D"/>
    <w:rsid w:val="00640620"/>
    <w:rsid w:val="00641A1F"/>
    <w:rsid w:val="00645819"/>
    <w:rsid w:val="00645904"/>
    <w:rsid w:val="006515E7"/>
    <w:rsid w:val="00651ACB"/>
    <w:rsid w:val="00651C47"/>
    <w:rsid w:val="00652AB2"/>
    <w:rsid w:val="0065398A"/>
    <w:rsid w:val="00653FED"/>
    <w:rsid w:val="00654A1B"/>
    <w:rsid w:val="00654EC0"/>
    <w:rsid w:val="0065525B"/>
    <w:rsid w:val="00655D4F"/>
    <w:rsid w:val="00656D29"/>
    <w:rsid w:val="00663A18"/>
    <w:rsid w:val="006640E5"/>
    <w:rsid w:val="006646F1"/>
    <w:rsid w:val="00664929"/>
    <w:rsid w:val="00664F62"/>
    <w:rsid w:val="006655E1"/>
    <w:rsid w:val="00667A18"/>
    <w:rsid w:val="00672060"/>
    <w:rsid w:val="00672BFD"/>
    <w:rsid w:val="00675BBE"/>
    <w:rsid w:val="006770F4"/>
    <w:rsid w:val="00677A84"/>
    <w:rsid w:val="0068026D"/>
    <w:rsid w:val="00680950"/>
    <w:rsid w:val="00680A27"/>
    <w:rsid w:val="006816A4"/>
    <w:rsid w:val="00681966"/>
    <w:rsid w:val="006819B8"/>
    <w:rsid w:val="00682AD6"/>
    <w:rsid w:val="006840A6"/>
    <w:rsid w:val="006850CD"/>
    <w:rsid w:val="00685AAB"/>
    <w:rsid w:val="00692E28"/>
    <w:rsid w:val="00695D56"/>
    <w:rsid w:val="006A07AA"/>
    <w:rsid w:val="006A25E5"/>
    <w:rsid w:val="006A2B46"/>
    <w:rsid w:val="006A336D"/>
    <w:rsid w:val="006A37B9"/>
    <w:rsid w:val="006B2672"/>
    <w:rsid w:val="006B54BF"/>
    <w:rsid w:val="006B5F44"/>
    <w:rsid w:val="006B5F90"/>
    <w:rsid w:val="006B62E4"/>
    <w:rsid w:val="006B6471"/>
    <w:rsid w:val="006B6A1D"/>
    <w:rsid w:val="006C1BBA"/>
    <w:rsid w:val="006C2079"/>
    <w:rsid w:val="006C290C"/>
    <w:rsid w:val="006C3D5F"/>
    <w:rsid w:val="006C5A62"/>
    <w:rsid w:val="006C5D68"/>
    <w:rsid w:val="006C6976"/>
    <w:rsid w:val="006C6DD0"/>
    <w:rsid w:val="006C7723"/>
    <w:rsid w:val="006C78F8"/>
    <w:rsid w:val="006D04EA"/>
    <w:rsid w:val="006D16C4"/>
    <w:rsid w:val="006D2C6F"/>
    <w:rsid w:val="006D3BC7"/>
    <w:rsid w:val="006D3E96"/>
    <w:rsid w:val="006D4515"/>
    <w:rsid w:val="006D4BB1"/>
    <w:rsid w:val="006D634B"/>
    <w:rsid w:val="006D6593"/>
    <w:rsid w:val="006D7B9E"/>
    <w:rsid w:val="006E6341"/>
    <w:rsid w:val="006F03A8"/>
    <w:rsid w:val="006F2ACA"/>
    <w:rsid w:val="006F2ADC"/>
    <w:rsid w:val="006F2BFE"/>
    <w:rsid w:val="006F31E9"/>
    <w:rsid w:val="006F6198"/>
    <w:rsid w:val="006F6284"/>
    <w:rsid w:val="007002C5"/>
    <w:rsid w:val="00703B54"/>
    <w:rsid w:val="00704387"/>
    <w:rsid w:val="00707669"/>
    <w:rsid w:val="00711CBA"/>
    <w:rsid w:val="00711FB5"/>
    <w:rsid w:val="00712A01"/>
    <w:rsid w:val="00714F58"/>
    <w:rsid w:val="00717586"/>
    <w:rsid w:val="00720FF6"/>
    <w:rsid w:val="00722FBF"/>
    <w:rsid w:val="00722FC2"/>
    <w:rsid w:val="00724E1B"/>
    <w:rsid w:val="00725949"/>
    <w:rsid w:val="0072673D"/>
    <w:rsid w:val="00727FA2"/>
    <w:rsid w:val="00731D6B"/>
    <w:rsid w:val="007322D9"/>
    <w:rsid w:val="00732BC0"/>
    <w:rsid w:val="00734AC2"/>
    <w:rsid w:val="00735919"/>
    <w:rsid w:val="0073720F"/>
    <w:rsid w:val="00737796"/>
    <w:rsid w:val="0074165C"/>
    <w:rsid w:val="00742C35"/>
    <w:rsid w:val="007432CA"/>
    <w:rsid w:val="007439EB"/>
    <w:rsid w:val="00743CB4"/>
    <w:rsid w:val="00743F0A"/>
    <w:rsid w:val="007444E8"/>
    <w:rsid w:val="0074548E"/>
    <w:rsid w:val="00745773"/>
    <w:rsid w:val="00746800"/>
    <w:rsid w:val="00746EED"/>
    <w:rsid w:val="007501A8"/>
    <w:rsid w:val="00750D61"/>
    <w:rsid w:val="00750EE1"/>
    <w:rsid w:val="00752B4D"/>
    <w:rsid w:val="00755402"/>
    <w:rsid w:val="00756B26"/>
    <w:rsid w:val="00756EDF"/>
    <w:rsid w:val="007600E3"/>
    <w:rsid w:val="00764630"/>
    <w:rsid w:val="00765C43"/>
    <w:rsid w:val="00765EFB"/>
    <w:rsid w:val="007671CA"/>
    <w:rsid w:val="00767C61"/>
    <w:rsid w:val="0077008A"/>
    <w:rsid w:val="00773C1F"/>
    <w:rsid w:val="00774DA4"/>
    <w:rsid w:val="00776599"/>
    <w:rsid w:val="0078114B"/>
    <w:rsid w:val="00781DD2"/>
    <w:rsid w:val="00783213"/>
    <w:rsid w:val="00783ECF"/>
    <w:rsid w:val="0078413A"/>
    <w:rsid w:val="00791313"/>
    <w:rsid w:val="007925ED"/>
    <w:rsid w:val="0079347D"/>
    <w:rsid w:val="00795869"/>
    <w:rsid w:val="007959E8"/>
    <w:rsid w:val="00795E9C"/>
    <w:rsid w:val="007979F6"/>
    <w:rsid w:val="007A0521"/>
    <w:rsid w:val="007A1094"/>
    <w:rsid w:val="007A2E12"/>
    <w:rsid w:val="007A3475"/>
    <w:rsid w:val="007A41C8"/>
    <w:rsid w:val="007A54CE"/>
    <w:rsid w:val="007A5D3A"/>
    <w:rsid w:val="007A6FD9"/>
    <w:rsid w:val="007A74D1"/>
    <w:rsid w:val="007A7FFA"/>
    <w:rsid w:val="007B04EB"/>
    <w:rsid w:val="007B0D4F"/>
    <w:rsid w:val="007B5A3D"/>
    <w:rsid w:val="007B5B95"/>
    <w:rsid w:val="007B6032"/>
    <w:rsid w:val="007B68EA"/>
    <w:rsid w:val="007B7453"/>
    <w:rsid w:val="007B7BB9"/>
    <w:rsid w:val="007C01B0"/>
    <w:rsid w:val="007C10B9"/>
    <w:rsid w:val="007C2D89"/>
    <w:rsid w:val="007C4593"/>
    <w:rsid w:val="007C46A3"/>
    <w:rsid w:val="007C5309"/>
    <w:rsid w:val="007C6069"/>
    <w:rsid w:val="007D06C4"/>
    <w:rsid w:val="007D1352"/>
    <w:rsid w:val="007D2508"/>
    <w:rsid w:val="007D346A"/>
    <w:rsid w:val="007D6518"/>
    <w:rsid w:val="007D76BD"/>
    <w:rsid w:val="007E0BF1"/>
    <w:rsid w:val="007F0ED8"/>
    <w:rsid w:val="007F0F63"/>
    <w:rsid w:val="007F2CD1"/>
    <w:rsid w:val="007F4483"/>
    <w:rsid w:val="007F75CE"/>
    <w:rsid w:val="008013A4"/>
    <w:rsid w:val="008027CE"/>
    <w:rsid w:val="00802F42"/>
    <w:rsid w:val="0080339E"/>
    <w:rsid w:val="00804383"/>
    <w:rsid w:val="00804BB7"/>
    <w:rsid w:val="00804D41"/>
    <w:rsid w:val="00806C52"/>
    <w:rsid w:val="00810257"/>
    <w:rsid w:val="008104F5"/>
    <w:rsid w:val="00811072"/>
    <w:rsid w:val="00811369"/>
    <w:rsid w:val="0081179A"/>
    <w:rsid w:val="00815419"/>
    <w:rsid w:val="008163C8"/>
    <w:rsid w:val="008164A1"/>
    <w:rsid w:val="00817325"/>
    <w:rsid w:val="008209E6"/>
    <w:rsid w:val="00821D19"/>
    <w:rsid w:val="00823303"/>
    <w:rsid w:val="008233B2"/>
    <w:rsid w:val="00823A9F"/>
    <w:rsid w:val="00823C85"/>
    <w:rsid w:val="00824BF6"/>
    <w:rsid w:val="00825138"/>
    <w:rsid w:val="00826617"/>
    <w:rsid w:val="008269DD"/>
    <w:rsid w:val="00830621"/>
    <w:rsid w:val="0083348C"/>
    <w:rsid w:val="00833D92"/>
    <w:rsid w:val="00835CB0"/>
    <w:rsid w:val="00836182"/>
    <w:rsid w:val="008373D3"/>
    <w:rsid w:val="0084029A"/>
    <w:rsid w:val="00840617"/>
    <w:rsid w:val="008409F9"/>
    <w:rsid w:val="00840F84"/>
    <w:rsid w:val="00842A47"/>
    <w:rsid w:val="00843C13"/>
    <w:rsid w:val="00843DEF"/>
    <w:rsid w:val="008454F8"/>
    <w:rsid w:val="008458FA"/>
    <w:rsid w:val="00847B83"/>
    <w:rsid w:val="0085173A"/>
    <w:rsid w:val="0085754D"/>
    <w:rsid w:val="008603CE"/>
    <w:rsid w:val="008613CF"/>
    <w:rsid w:val="008620FC"/>
    <w:rsid w:val="008627A5"/>
    <w:rsid w:val="00863E05"/>
    <w:rsid w:val="00865ACA"/>
    <w:rsid w:val="00865D28"/>
    <w:rsid w:val="00865F85"/>
    <w:rsid w:val="00867C10"/>
    <w:rsid w:val="00870439"/>
    <w:rsid w:val="00870DA1"/>
    <w:rsid w:val="00883F93"/>
    <w:rsid w:val="00884DB3"/>
    <w:rsid w:val="0088538E"/>
    <w:rsid w:val="00885A9D"/>
    <w:rsid w:val="008864F6"/>
    <w:rsid w:val="00890439"/>
    <w:rsid w:val="0089049D"/>
    <w:rsid w:val="00890CEF"/>
    <w:rsid w:val="00890E1A"/>
    <w:rsid w:val="008928C9"/>
    <w:rsid w:val="008930CB"/>
    <w:rsid w:val="008938DC"/>
    <w:rsid w:val="00893FD1"/>
    <w:rsid w:val="00894836"/>
    <w:rsid w:val="00895172"/>
    <w:rsid w:val="00895680"/>
    <w:rsid w:val="00896DFF"/>
    <w:rsid w:val="0089762C"/>
    <w:rsid w:val="00897B44"/>
    <w:rsid w:val="008A173B"/>
    <w:rsid w:val="008A1893"/>
    <w:rsid w:val="008A57E6"/>
    <w:rsid w:val="008A65E4"/>
    <w:rsid w:val="008A6F81"/>
    <w:rsid w:val="008A769A"/>
    <w:rsid w:val="008B0C9C"/>
    <w:rsid w:val="008B166D"/>
    <w:rsid w:val="008B17F4"/>
    <w:rsid w:val="008B3615"/>
    <w:rsid w:val="008B4AC4"/>
    <w:rsid w:val="008B50C8"/>
    <w:rsid w:val="008B5281"/>
    <w:rsid w:val="008B53E7"/>
    <w:rsid w:val="008B5A1E"/>
    <w:rsid w:val="008B7E05"/>
    <w:rsid w:val="008C1797"/>
    <w:rsid w:val="008C219C"/>
    <w:rsid w:val="008C475E"/>
    <w:rsid w:val="008C619A"/>
    <w:rsid w:val="008D0CE8"/>
    <w:rsid w:val="008D2A37"/>
    <w:rsid w:val="008D2D1D"/>
    <w:rsid w:val="008D43FF"/>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52D"/>
    <w:rsid w:val="008F0CDC"/>
    <w:rsid w:val="008F17A3"/>
    <w:rsid w:val="008F1ED3"/>
    <w:rsid w:val="008F2473"/>
    <w:rsid w:val="008F4C29"/>
    <w:rsid w:val="008F70BD"/>
    <w:rsid w:val="008F788F"/>
    <w:rsid w:val="008F7EA2"/>
    <w:rsid w:val="00902722"/>
    <w:rsid w:val="009027BC"/>
    <w:rsid w:val="00902AE9"/>
    <w:rsid w:val="00902FB3"/>
    <w:rsid w:val="0090342E"/>
    <w:rsid w:val="009062E6"/>
    <w:rsid w:val="009108EC"/>
    <w:rsid w:val="009110D6"/>
    <w:rsid w:val="0091136F"/>
    <w:rsid w:val="00911BE5"/>
    <w:rsid w:val="00913CA9"/>
    <w:rsid w:val="009145AE"/>
    <w:rsid w:val="009146CE"/>
    <w:rsid w:val="00914CA7"/>
    <w:rsid w:val="00915704"/>
    <w:rsid w:val="00915C3E"/>
    <w:rsid w:val="009161A8"/>
    <w:rsid w:val="009200DB"/>
    <w:rsid w:val="00922EF1"/>
    <w:rsid w:val="0092337F"/>
    <w:rsid w:val="009245AE"/>
    <w:rsid w:val="009245F5"/>
    <w:rsid w:val="009249EC"/>
    <w:rsid w:val="009273B3"/>
    <w:rsid w:val="009305B5"/>
    <w:rsid w:val="00933681"/>
    <w:rsid w:val="009340FF"/>
    <w:rsid w:val="00936B59"/>
    <w:rsid w:val="009378DD"/>
    <w:rsid w:val="009429D5"/>
    <w:rsid w:val="00942BF1"/>
    <w:rsid w:val="00945180"/>
    <w:rsid w:val="00945428"/>
    <w:rsid w:val="0094607B"/>
    <w:rsid w:val="00947227"/>
    <w:rsid w:val="00951288"/>
    <w:rsid w:val="00953604"/>
    <w:rsid w:val="0095496B"/>
    <w:rsid w:val="00960F1E"/>
    <w:rsid w:val="009610DC"/>
    <w:rsid w:val="00961490"/>
    <w:rsid w:val="0096381A"/>
    <w:rsid w:val="009647D4"/>
    <w:rsid w:val="00965E04"/>
    <w:rsid w:val="009674AD"/>
    <w:rsid w:val="00970CDC"/>
    <w:rsid w:val="00975727"/>
    <w:rsid w:val="00977010"/>
    <w:rsid w:val="00977D02"/>
    <w:rsid w:val="00977FF9"/>
    <w:rsid w:val="009809BB"/>
    <w:rsid w:val="0098364B"/>
    <w:rsid w:val="009839A6"/>
    <w:rsid w:val="009908A3"/>
    <w:rsid w:val="009911AF"/>
    <w:rsid w:val="00991875"/>
    <w:rsid w:val="00991F92"/>
    <w:rsid w:val="00992985"/>
    <w:rsid w:val="00992E21"/>
    <w:rsid w:val="00993889"/>
    <w:rsid w:val="00994B42"/>
    <w:rsid w:val="0099551B"/>
    <w:rsid w:val="00996BD2"/>
    <w:rsid w:val="00997BF1"/>
    <w:rsid w:val="009A089C"/>
    <w:rsid w:val="009A118E"/>
    <w:rsid w:val="009A21CD"/>
    <w:rsid w:val="009A278C"/>
    <w:rsid w:val="009A2BC2"/>
    <w:rsid w:val="009A42C1"/>
    <w:rsid w:val="009A51B0"/>
    <w:rsid w:val="009A5429"/>
    <w:rsid w:val="009A6BBE"/>
    <w:rsid w:val="009A72AD"/>
    <w:rsid w:val="009B093B"/>
    <w:rsid w:val="009B09E0"/>
    <w:rsid w:val="009B0BC5"/>
    <w:rsid w:val="009B1247"/>
    <w:rsid w:val="009B4A61"/>
    <w:rsid w:val="009B6029"/>
    <w:rsid w:val="009B6971"/>
    <w:rsid w:val="009C27F1"/>
    <w:rsid w:val="009C3152"/>
    <w:rsid w:val="009C3257"/>
    <w:rsid w:val="009C48F8"/>
    <w:rsid w:val="009C4CFA"/>
    <w:rsid w:val="009C5070"/>
    <w:rsid w:val="009D0DC7"/>
    <w:rsid w:val="009D112C"/>
    <w:rsid w:val="009D1385"/>
    <w:rsid w:val="009D3C01"/>
    <w:rsid w:val="009D47FA"/>
    <w:rsid w:val="009D4C5B"/>
    <w:rsid w:val="009D50D2"/>
    <w:rsid w:val="009D60CE"/>
    <w:rsid w:val="009D6431"/>
    <w:rsid w:val="009D6BCA"/>
    <w:rsid w:val="009E020C"/>
    <w:rsid w:val="009E022E"/>
    <w:rsid w:val="009E0F62"/>
    <w:rsid w:val="009E1657"/>
    <w:rsid w:val="009E199F"/>
    <w:rsid w:val="009E4A58"/>
    <w:rsid w:val="009E5A2D"/>
    <w:rsid w:val="009E5AB2"/>
    <w:rsid w:val="009E6219"/>
    <w:rsid w:val="009E7F6D"/>
    <w:rsid w:val="009F03B3"/>
    <w:rsid w:val="009F54B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5F1"/>
    <w:rsid w:val="00A30EFC"/>
    <w:rsid w:val="00A31984"/>
    <w:rsid w:val="00A32D73"/>
    <w:rsid w:val="00A3367B"/>
    <w:rsid w:val="00A33C67"/>
    <w:rsid w:val="00A3597D"/>
    <w:rsid w:val="00A36DD1"/>
    <w:rsid w:val="00A4006C"/>
    <w:rsid w:val="00A40091"/>
    <w:rsid w:val="00A4030F"/>
    <w:rsid w:val="00A419E8"/>
    <w:rsid w:val="00A41C79"/>
    <w:rsid w:val="00A41CB5"/>
    <w:rsid w:val="00A42CDF"/>
    <w:rsid w:val="00A43BD9"/>
    <w:rsid w:val="00A4452E"/>
    <w:rsid w:val="00A4472C"/>
    <w:rsid w:val="00A44E69"/>
    <w:rsid w:val="00A4661E"/>
    <w:rsid w:val="00A552D9"/>
    <w:rsid w:val="00A55BD6"/>
    <w:rsid w:val="00A55D50"/>
    <w:rsid w:val="00A57142"/>
    <w:rsid w:val="00A604F8"/>
    <w:rsid w:val="00A61B05"/>
    <w:rsid w:val="00A648CD"/>
    <w:rsid w:val="00A6537A"/>
    <w:rsid w:val="00A67866"/>
    <w:rsid w:val="00A70B07"/>
    <w:rsid w:val="00A723F8"/>
    <w:rsid w:val="00A736C9"/>
    <w:rsid w:val="00A76A9D"/>
    <w:rsid w:val="00A77CCB"/>
    <w:rsid w:val="00A836A8"/>
    <w:rsid w:val="00A83D8D"/>
    <w:rsid w:val="00A8446B"/>
    <w:rsid w:val="00A8473F"/>
    <w:rsid w:val="00A862D6"/>
    <w:rsid w:val="00A867BF"/>
    <w:rsid w:val="00A8715E"/>
    <w:rsid w:val="00A9295B"/>
    <w:rsid w:val="00A93B09"/>
    <w:rsid w:val="00A93DD9"/>
    <w:rsid w:val="00A949E8"/>
    <w:rsid w:val="00A952D7"/>
    <w:rsid w:val="00A963F7"/>
    <w:rsid w:val="00A96AD8"/>
    <w:rsid w:val="00A97AB2"/>
    <w:rsid w:val="00AA052C"/>
    <w:rsid w:val="00AA1E45"/>
    <w:rsid w:val="00AA3EE3"/>
    <w:rsid w:val="00AA4286"/>
    <w:rsid w:val="00AA456B"/>
    <w:rsid w:val="00AA57F5"/>
    <w:rsid w:val="00AA672E"/>
    <w:rsid w:val="00AA6EC9"/>
    <w:rsid w:val="00AA70BE"/>
    <w:rsid w:val="00AB089A"/>
    <w:rsid w:val="00AB2830"/>
    <w:rsid w:val="00AB6309"/>
    <w:rsid w:val="00AB6C5F"/>
    <w:rsid w:val="00AB7129"/>
    <w:rsid w:val="00AC17CB"/>
    <w:rsid w:val="00AC2623"/>
    <w:rsid w:val="00AC27A6"/>
    <w:rsid w:val="00AC30F7"/>
    <w:rsid w:val="00AC3A5A"/>
    <w:rsid w:val="00AC4D95"/>
    <w:rsid w:val="00AC5DF4"/>
    <w:rsid w:val="00AC7A96"/>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0DE"/>
    <w:rsid w:val="00AF5398"/>
    <w:rsid w:val="00AF6CF9"/>
    <w:rsid w:val="00B00B5B"/>
    <w:rsid w:val="00B049AF"/>
    <w:rsid w:val="00B05AEF"/>
    <w:rsid w:val="00B05E49"/>
    <w:rsid w:val="00B05E65"/>
    <w:rsid w:val="00B07242"/>
    <w:rsid w:val="00B10534"/>
    <w:rsid w:val="00B113DB"/>
    <w:rsid w:val="00B11D8A"/>
    <w:rsid w:val="00B12981"/>
    <w:rsid w:val="00B12ECA"/>
    <w:rsid w:val="00B147DD"/>
    <w:rsid w:val="00B156FD"/>
    <w:rsid w:val="00B15BB3"/>
    <w:rsid w:val="00B17624"/>
    <w:rsid w:val="00B20821"/>
    <w:rsid w:val="00B21F61"/>
    <w:rsid w:val="00B25C48"/>
    <w:rsid w:val="00B261F1"/>
    <w:rsid w:val="00B265BC"/>
    <w:rsid w:val="00B31FB1"/>
    <w:rsid w:val="00B33952"/>
    <w:rsid w:val="00B33C5E"/>
    <w:rsid w:val="00B342F4"/>
    <w:rsid w:val="00B34369"/>
    <w:rsid w:val="00B34DC2"/>
    <w:rsid w:val="00B378E5"/>
    <w:rsid w:val="00B42E25"/>
    <w:rsid w:val="00B4346D"/>
    <w:rsid w:val="00B440F4"/>
    <w:rsid w:val="00B447A5"/>
    <w:rsid w:val="00B44F9B"/>
    <w:rsid w:val="00B4654C"/>
    <w:rsid w:val="00B47293"/>
    <w:rsid w:val="00B50E50"/>
    <w:rsid w:val="00B510FE"/>
    <w:rsid w:val="00B52120"/>
    <w:rsid w:val="00B54739"/>
    <w:rsid w:val="00B54ABC"/>
    <w:rsid w:val="00B5525C"/>
    <w:rsid w:val="00B560A7"/>
    <w:rsid w:val="00B56FBE"/>
    <w:rsid w:val="00B60ACF"/>
    <w:rsid w:val="00B62B58"/>
    <w:rsid w:val="00B65149"/>
    <w:rsid w:val="00B65EF6"/>
    <w:rsid w:val="00B66567"/>
    <w:rsid w:val="00B66F52"/>
    <w:rsid w:val="00B66FE5"/>
    <w:rsid w:val="00B702F4"/>
    <w:rsid w:val="00B72880"/>
    <w:rsid w:val="00B758BF"/>
    <w:rsid w:val="00B77EC8"/>
    <w:rsid w:val="00B827A6"/>
    <w:rsid w:val="00B831CE"/>
    <w:rsid w:val="00B86677"/>
    <w:rsid w:val="00B87131"/>
    <w:rsid w:val="00B939B1"/>
    <w:rsid w:val="00B96D40"/>
    <w:rsid w:val="00B97386"/>
    <w:rsid w:val="00BA263B"/>
    <w:rsid w:val="00BA2F5D"/>
    <w:rsid w:val="00BA3043"/>
    <w:rsid w:val="00BA42B2"/>
    <w:rsid w:val="00BA58D4"/>
    <w:rsid w:val="00BA5B9E"/>
    <w:rsid w:val="00BA7C9A"/>
    <w:rsid w:val="00BB5F8F"/>
    <w:rsid w:val="00BB657A"/>
    <w:rsid w:val="00BC1A4E"/>
    <w:rsid w:val="00BC2F17"/>
    <w:rsid w:val="00BC5DC7"/>
    <w:rsid w:val="00BC6B8B"/>
    <w:rsid w:val="00BC73D8"/>
    <w:rsid w:val="00BD06DA"/>
    <w:rsid w:val="00BD0E32"/>
    <w:rsid w:val="00BD3985"/>
    <w:rsid w:val="00BD50CE"/>
    <w:rsid w:val="00BD52D7"/>
    <w:rsid w:val="00BD5AD2"/>
    <w:rsid w:val="00BE017E"/>
    <w:rsid w:val="00BE0766"/>
    <w:rsid w:val="00BE22F3"/>
    <w:rsid w:val="00BE30EF"/>
    <w:rsid w:val="00BE3AB5"/>
    <w:rsid w:val="00BE49A3"/>
    <w:rsid w:val="00BE5B52"/>
    <w:rsid w:val="00BE6602"/>
    <w:rsid w:val="00BE7B8D"/>
    <w:rsid w:val="00BF0993"/>
    <w:rsid w:val="00BF10A9"/>
    <w:rsid w:val="00BF1703"/>
    <w:rsid w:val="00BF231C"/>
    <w:rsid w:val="00BF51E5"/>
    <w:rsid w:val="00BF70E4"/>
    <w:rsid w:val="00BF74A6"/>
    <w:rsid w:val="00C013AD"/>
    <w:rsid w:val="00C04058"/>
    <w:rsid w:val="00C04904"/>
    <w:rsid w:val="00C056B3"/>
    <w:rsid w:val="00C07186"/>
    <w:rsid w:val="00C07AB6"/>
    <w:rsid w:val="00C103E5"/>
    <w:rsid w:val="00C13319"/>
    <w:rsid w:val="00C13EE9"/>
    <w:rsid w:val="00C200CB"/>
    <w:rsid w:val="00C20294"/>
    <w:rsid w:val="00C20FFB"/>
    <w:rsid w:val="00C21540"/>
    <w:rsid w:val="00C21906"/>
    <w:rsid w:val="00C21BFA"/>
    <w:rsid w:val="00C24C8D"/>
    <w:rsid w:val="00C25FE2"/>
    <w:rsid w:val="00C26B53"/>
    <w:rsid w:val="00C2752A"/>
    <w:rsid w:val="00C279B2"/>
    <w:rsid w:val="00C30AD7"/>
    <w:rsid w:val="00C315BC"/>
    <w:rsid w:val="00C3317E"/>
    <w:rsid w:val="00C33E50"/>
    <w:rsid w:val="00C34C20"/>
    <w:rsid w:val="00C35A3E"/>
    <w:rsid w:val="00C42130"/>
    <w:rsid w:val="00C423A4"/>
    <w:rsid w:val="00C423E3"/>
    <w:rsid w:val="00C43B2A"/>
    <w:rsid w:val="00C44BF5"/>
    <w:rsid w:val="00C45D1B"/>
    <w:rsid w:val="00C521D6"/>
    <w:rsid w:val="00C55232"/>
    <w:rsid w:val="00C553A4"/>
    <w:rsid w:val="00C55A06"/>
    <w:rsid w:val="00C55D03"/>
    <w:rsid w:val="00C601BC"/>
    <w:rsid w:val="00C6329F"/>
    <w:rsid w:val="00C63340"/>
    <w:rsid w:val="00C63789"/>
    <w:rsid w:val="00C643F9"/>
    <w:rsid w:val="00C64E95"/>
    <w:rsid w:val="00C668CC"/>
    <w:rsid w:val="00C670DB"/>
    <w:rsid w:val="00C71372"/>
    <w:rsid w:val="00C72410"/>
    <w:rsid w:val="00C7287F"/>
    <w:rsid w:val="00C775A1"/>
    <w:rsid w:val="00C80CB8"/>
    <w:rsid w:val="00C81029"/>
    <w:rsid w:val="00C81440"/>
    <w:rsid w:val="00C819F8"/>
    <w:rsid w:val="00C8248C"/>
    <w:rsid w:val="00C84E33"/>
    <w:rsid w:val="00C867CF"/>
    <w:rsid w:val="00C86D6F"/>
    <w:rsid w:val="00C905FC"/>
    <w:rsid w:val="00C92D03"/>
    <w:rsid w:val="00C9304A"/>
    <w:rsid w:val="00C9319C"/>
    <w:rsid w:val="00C93AEB"/>
    <w:rsid w:val="00C9435D"/>
    <w:rsid w:val="00C94DF2"/>
    <w:rsid w:val="00C96741"/>
    <w:rsid w:val="00CA2D1B"/>
    <w:rsid w:val="00CA375D"/>
    <w:rsid w:val="00CA662A"/>
    <w:rsid w:val="00CA78E4"/>
    <w:rsid w:val="00CA7AFD"/>
    <w:rsid w:val="00CA7BEB"/>
    <w:rsid w:val="00CA7C3C"/>
    <w:rsid w:val="00CB0189"/>
    <w:rsid w:val="00CB0BA2"/>
    <w:rsid w:val="00CB1A42"/>
    <w:rsid w:val="00CB1B0C"/>
    <w:rsid w:val="00CB2C0B"/>
    <w:rsid w:val="00CB517D"/>
    <w:rsid w:val="00CC038D"/>
    <w:rsid w:val="00CC08DB"/>
    <w:rsid w:val="00CC1BA4"/>
    <w:rsid w:val="00CC1F19"/>
    <w:rsid w:val="00CC39FF"/>
    <w:rsid w:val="00CC3C2F"/>
    <w:rsid w:val="00CC4AC8"/>
    <w:rsid w:val="00CC5233"/>
    <w:rsid w:val="00CC5DE6"/>
    <w:rsid w:val="00CC6E4E"/>
    <w:rsid w:val="00CC6FE8"/>
    <w:rsid w:val="00CC7202"/>
    <w:rsid w:val="00CD0F88"/>
    <w:rsid w:val="00CD2808"/>
    <w:rsid w:val="00CD28BF"/>
    <w:rsid w:val="00CD4092"/>
    <w:rsid w:val="00CD4A20"/>
    <w:rsid w:val="00CD50A1"/>
    <w:rsid w:val="00CD519E"/>
    <w:rsid w:val="00CD7957"/>
    <w:rsid w:val="00CE0C4F"/>
    <w:rsid w:val="00CE30EA"/>
    <w:rsid w:val="00CE7151"/>
    <w:rsid w:val="00CF048A"/>
    <w:rsid w:val="00CF155A"/>
    <w:rsid w:val="00CF2947"/>
    <w:rsid w:val="00CF686F"/>
    <w:rsid w:val="00CF6E60"/>
    <w:rsid w:val="00CF77C8"/>
    <w:rsid w:val="00CF7BCA"/>
    <w:rsid w:val="00D007F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107"/>
    <w:rsid w:val="00D25E37"/>
    <w:rsid w:val="00D2661A"/>
    <w:rsid w:val="00D27582"/>
    <w:rsid w:val="00D27EC4"/>
    <w:rsid w:val="00D32719"/>
    <w:rsid w:val="00D33333"/>
    <w:rsid w:val="00D34344"/>
    <w:rsid w:val="00D35140"/>
    <w:rsid w:val="00D352A2"/>
    <w:rsid w:val="00D372E8"/>
    <w:rsid w:val="00D40E13"/>
    <w:rsid w:val="00D4162B"/>
    <w:rsid w:val="00D4514F"/>
    <w:rsid w:val="00D451E2"/>
    <w:rsid w:val="00D45E89"/>
    <w:rsid w:val="00D45E8D"/>
    <w:rsid w:val="00D466AE"/>
    <w:rsid w:val="00D4734F"/>
    <w:rsid w:val="00D4776E"/>
    <w:rsid w:val="00D51BF3"/>
    <w:rsid w:val="00D56676"/>
    <w:rsid w:val="00D56D7C"/>
    <w:rsid w:val="00D57173"/>
    <w:rsid w:val="00D66846"/>
    <w:rsid w:val="00D675FB"/>
    <w:rsid w:val="00D71F25"/>
    <w:rsid w:val="00D72585"/>
    <w:rsid w:val="00D72A9C"/>
    <w:rsid w:val="00D77011"/>
    <w:rsid w:val="00D77031"/>
    <w:rsid w:val="00D80DF3"/>
    <w:rsid w:val="00D84941"/>
    <w:rsid w:val="00D84FA1"/>
    <w:rsid w:val="00D851F0"/>
    <w:rsid w:val="00D86DB7"/>
    <w:rsid w:val="00D87BF5"/>
    <w:rsid w:val="00D90721"/>
    <w:rsid w:val="00D9130A"/>
    <w:rsid w:val="00D91863"/>
    <w:rsid w:val="00D91E89"/>
    <w:rsid w:val="00D926D0"/>
    <w:rsid w:val="00D92CFD"/>
    <w:rsid w:val="00D93030"/>
    <w:rsid w:val="00D93CE2"/>
    <w:rsid w:val="00D94F6B"/>
    <w:rsid w:val="00D950E1"/>
    <w:rsid w:val="00D952A6"/>
    <w:rsid w:val="00D97C7C"/>
    <w:rsid w:val="00D97D77"/>
    <w:rsid w:val="00D97F99"/>
    <w:rsid w:val="00DA1E08"/>
    <w:rsid w:val="00DA24F8"/>
    <w:rsid w:val="00DA2793"/>
    <w:rsid w:val="00DA28E8"/>
    <w:rsid w:val="00DA2D06"/>
    <w:rsid w:val="00DA2F59"/>
    <w:rsid w:val="00DA38D3"/>
    <w:rsid w:val="00DA3932"/>
    <w:rsid w:val="00DA3AFC"/>
    <w:rsid w:val="00DA64F8"/>
    <w:rsid w:val="00DA6C15"/>
    <w:rsid w:val="00DB0258"/>
    <w:rsid w:val="00DB38EE"/>
    <w:rsid w:val="00DB3F23"/>
    <w:rsid w:val="00DB498B"/>
    <w:rsid w:val="00DB66CA"/>
    <w:rsid w:val="00DB6BCA"/>
    <w:rsid w:val="00DB6F54"/>
    <w:rsid w:val="00DB73F7"/>
    <w:rsid w:val="00DC0321"/>
    <w:rsid w:val="00DC3067"/>
    <w:rsid w:val="00DC370B"/>
    <w:rsid w:val="00DC5B90"/>
    <w:rsid w:val="00DD00FF"/>
    <w:rsid w:val="00DD0619"/>
    <w:rsid w:val="00DD07FB"/>
    <w:rsid w:val="00DD25C6"/>
    <w:rsid w:val="00DD4612"/>
    <w:rsid w:val="00DD4FE5"/>
    <w:rsid w:val="00DD54B0"/>
    <w:rsid w:val="00DD57EE"/>
    <w:rsid w:val="00DD6621"/>
    <w:rsid w:val="00DD6BCC"/>
    <w:rsid w:val="00DE0A4B"/>
    <w:rsid w:val="00DE2410"/>
    <w:rsid w:val="00DE2939"/>
    <w:rsid w:val="00DE4261"/>
    <w:rsid w:val="00DE6D42"/>
    <w:rsid w:val="00DE6E81"/>
    <w:rsid w:val="00DE703F"/>
    <w:rsid w:val="00DE7595"/>
    <w:rsid w:val="00DF15DE"/>
    <w:rsid w:val="00DF1961"/>
    <w:rsid w:val="00DF44DE"/>
    <w:rsid w:val="00DF54DD"/>
    <w:rsid w:val="00DF656F"/>
    <w:rsid w:val="00E00A04"/>
    <w:rsid w:val="00E01138"/>
    <w:rsid w:val="00E02791"/>
    <w:rsid w:val="00E02DFB"/>
    <w:rsid w:val="00E030F9"/>
    <w:rsid w:val="00E0311A"/>
    <w:rsid w:val="00E03138"/>
    <w:rsid w:val="00E03340"/>
    <w:rsid w:val="00E0528B"/>
    <w:rsid w:val="00E06404"/>
    <w:rsid w:val="00E10FA1"/>
    <w:rsid w:val="00E11A85"/>
    <w:rsid w:val="00E12495"/>
    <w:rsid w:val="00E12C58"/>
    <w:rsid w:val="00E15CCD"/>
    <w:rsid w:val="00E202EF"/>
    <w:rsid w:val="00E210B5"/>
    <w:rsid w:val="00E2552F"/>
    <w:rsid w:val="00E279F2"/>
    <w:rsid w:val="00E3137A"/>
    <w:rsid w:val="00E32CCF"/>
    <w:rsid w:val="00E340F6"/>
    <w:rsid w:val="00E34A98"/>
    <w:rsid w:val="00E35D1E"/>
    <w:rsid w:val="00E364F9"/>
    <w:rsid w:val="00E365FA"/>
    <w:rsid w:val="00E36789"/>
    <w:rsid w:val="00E44A83"/>
    <w:rsid w:val="00E46CCA"/>
    <w:rsid w:val="00E502C1"/>
    <w:rsid w:val="00E502DD"/>
    <w:rsid w:val="00E50D3A"/>
    <w:rsid w:val="00E51387"/>
    <w:rsid w:val="00E51E68"/>
    <w:rsid w:val="00E52EFD"/>
    <w:rsid w:val="00E5408A"/>
    <w:rsid w:val="00E54C42"/>
    <w:rsid w:val="00E56800"/>
    <w:rsid w:val="00E56911"/>
    <w:rsid w:val="00E60C63"/>
    <w:rsid w:val="00E62FF9"/>
    <w:rsid w:val="00E635D6"/>
    <w:rsid w:val="00E639BC"/>
    <w:rsid w:val="00E664CC"/>
    <w:rsid w:val="00E70388"/>
    <w:rsid w:val="00E70F92"/>
    <w:rsid w:val="00E7142F"/>
    <w:rsid w:val="00E74313"/>
    <w:rsid w:val="00E74C54"/>
    <w:rsid w:val="00E77A03"/>
    <w:rsid w:val="00E801F0"/>
    <w:rsid w:val="00E822E8"/>
    <w:rsid w:val="00E82554"/>
    <w:rsid w:val="00E82606"/>
    <w:rsid w:val="00E831C1"/>
    <w:rsid w:val="00E846C8"/>
    <w:rsid w:val="00E84957"/>
    <w:rsid w:val="00E84A55"/>
    <w:rsid w:val="00E85BFF"/>
    <w:rsid w:val="00E87BAD"/>
    <w:rsid w:val="00E90391"/>
    <w:rsid w:val="00E906C2"/>
    <w:rsid w:val="00E9160B"/>
    <w:rsid w:val="00E9311F"/>
    <w:rsid w:val="00E934D1"/>
    <w:rsid w:val="00E94AF0"/>
    <w:rsid w:val="00E952E9"/>
    <w:rsid w:val="00E95D13"/>
    <w:rsid w:val="00E95D1B"/>
    <w:rsid w:val="00E95DD3"/>
    <w:rsid w:val="00E969D5"/>
    <w:rsid w:val="00EA58D1"/>
    <w:rsid w:val="00EA61BC"/>
    <w:rsid w:val="00EA681A"/>
    <w:rsid w:val="00EA735B"/>
    <w:rsid w:val="00EA793C"/>
    <w:rsid w:val="00EB1E69"/>
    <w:rsid w:val="00EB2086"/>
    <w:rsid w:val="00EB31ED"/>
    <w:rsid w:val="00EB5EDF"/>
    <w:rsid w:val="00EB60FE"/>
    <w:rsid w:val="00EB74DB"/>
    <w:rsid w:val="00EC0AA9"/>
    <w:rsid w:val="00EC2E0B"/>
    <w:rsid w:val="00EC5359"/>
    <w:rsid w:val="00EC562A"/>
    <w:rsid w:val="00ED067A"/>
    <w:rsid w:val="00ED1286"/>
    <w:rsid w:val="00ED2B50"/>
    <w:rsid w:val="00ED5511"/>
    <w:rsid w:val="00ED5796"/>
    <w:rsid w:val="00ED5D37"/>
    <w:rsid w:val="00ED6D0C"/>
    <w:rsid w:val="00EE0350"/>
    <w:rsid w:val="00EE0719"/>
    <w:rsid w:val="00EE0E80"/>
    <w:rsid w:val="00EE249D"/>
    <w:rsid w:val="00EE422F"/>
    <w:rsid w:val="00EE59B4"/>
    <w:rsid w:val="00EE613F"/>
    <w:rsid w:val="00EE6D7B"/>
    <w:rsid w:val="00EE71CA"/>
    <w:rsid w:val="00EE7295"/>
    <w:rsid w:val="00EE7869"/>
    <w:rsid w:val="00EF054A"/>
    <w:rsid w:val="00EF0A93"/>
    <w:rsid w:val="00EF3235"/>
    <w:rsid w:val="00EF3A79"/>
    <w:rsid w:val="00EF6542"/>
    <w:rsid w:val="00EF6E26"/>
    <w:rsid w:val="00EF7E72"/>
    <w:rsid w:val="00F0460B"/>
    <w:rsid w:val="00F06D37"/>
    <w:rsid w:val="00F07B9D"/>
    <w:rsid w:val="00F1062D"/>
    <w:rsid w:val="00F10CD9"/>
    <w:rsid w:val="00F11586"/>
    <w:rsid w:val="00F1183B"/>
    <w:rsid w:val="00F11C9F"/>
    <w:rsid w:val="00F12263"/>
    <w:rsid w:val="00F1409D"/>
    <w:rsid w:val="00F14214"/>
    <w:rsid w:val="00F157A9"/>
    <w:rsid w:val="00F16F00"/>
    <w:rsid w:val="00F1767B"/>
    <w:rsid w:val="00F25BB6"/>
    <w:rsid w:val="00F260A5"/>
    <w:rsid w:val="00F26B7E"/>
    <w:rsid w:val="00F27A3B"/>
    <w:rsid w:val="00F27A66"/>
    <w:rsid w:val="00F31C23"/>
    <w:rsid w:val="00F32780"/>
    <w:rsid w:val="00F33817"/>
    <w:rsid w:val="00F36E7C"/>
    <w:rsid w:val="00F36F10"/>
    <w:rsid w:val="00F420D5"/>
    <w:rsid w:val="00F44C99"/>
    <w:rsid w:val="00F451EA"/>
    <w:rsid w:val="00F45447"/>
    <w:rsid w:val="00F456C6"/>
    <w:rsid w:val="00F4577B"/>
    <w:rsid w:val="00F46496"/>
    <w:rsid w:val="00F470DB"/>
    <w:rsid w:val="00F474D0"/>
    <w:rsid w:val="00F50179"/>
    <w:rsid w:val="00F515EE"/>
    <w:rsid w:val="00F54173"/>
    <w:rsid w:val="00F55D78"/>
    <w:rsid w:val="00F56511"/>
    <w:rsid w:val="00F60FBC"/>
    <w:rsid w:val="00F6194E"/>
    <w:rsid w:val="00F623AC"/>
    <w:rsid w:val="00F6412A"/>
    <w:rsid w:val="00F65893"/>
    <w:rsid w:val="00F66A4A"/>
    <w:rsid w:val="00F7167C"/>
    <w:rsid w:val="00F71E22"/>
    <w:rsid w:val="00F72142"/>
    <w:rsid w:val="00F72AE7"/>
    <w:rsid w:val="00F80F1B"/>
    <w:rsid w:val="00F833BA"/>
    <w:rsid w:val="00F84FD0"/>
    <w:rsid w:val="00F859A8"/>
    <w:rsid w:val="00F86D87"/>
    <w:rsid w:val="00F9108B"/>
    <w:rsid w:val="00F91349"/>
    <w:rsid w:val="00F917B8"/>
    <w:rsid w:val="00F93A8A"/>
    <w:rsid w:val="00F95248"/>
    <w:rsid w:val="00F956A9"/>
    <w:rsid w:val="00F963ED"/>
    <w:rsid w:val="00F966CF"/>
    <w:rsid w:val="00F96CAE"/>
    <w:rsid w:val="00F9769F"/>
    <w:rsid w:val="00F97C99"/>
    <w:rsid w:val="00FA28A8"/>
    <w:rsid w:val="00FA321D"/>
    <w:rsid w:val="00FA662D"/>
    <w:rsid w:val="00FA7320"/>
    <w:rsid w:val="00FA735C"/>
    <w:rsid w:val="00FA73B1"/>
    <w:rsid w:val="00FB0CB9"/>
    <w:rsid w:val="00FB231D"/>
    <w:rsid w:val="00FB45F1"/>
    <w:rsid w:val="00FB4A72"/>
    <w:rsid w:val="00FB54E8"/>
    <w:rsid w:val="00FB6621"/>
    <w:rsid w:val="00FB7054"/>
    <w:rsid w:val="00FC0BDE"/>
    <w:rsid w:val="00FC17B7"/>
    <w:rsid w:val="00FC22A9"/>
    <w:rsid w:val="00FC2CB7"/>
    <w:rsid w:val="00FC4090"/>
    <w:rsid w:val="00FC55B4"/>
    <w:rsid w:val="00FD0086"/>
    <w:rsid w:val="00FD00E6"/>
    <w:rsid w:val="00FD09A1"/>
    <w:rsid w:val="00FD2A7C"/>
    <w:rsid w:val="00FD59EB"/>
    <w:rsid w:val="00FD7299"/>
    <w:rsid w:val="00FE1FBE"/>
    <w:rsid w:val="00FE3901"/>
    <w:rsid w:val="00FE39D3"/>
    <w:rsid w:val="00FE4BCE"/>
    <w:rsid w:val="00FE54AE"/>
    <w:rsid w:val="00FE576A"/>
    <w:rsid w:val="00FE7E79"/>
    <w:rsid w:val="00FF3E7D"/>
    <w:rsid w:val="00FF530A"/>
    <w:rsid w:val="00FF53AA"/>
    <w:rsid w:val="00FF5B99"/>
    <w:rsid w:val="00FF730C"/>
    <w:rsid w:val="00FF73F4"/>
    <w:rsid w:val="00FF7CE4"/>
    <w:rsid w:val="00FF7E39"/>
    <w:rsid w:val="05E370B0"/>
    <w:rsid w:val="0BB5296A"/>
    <w:rsid w:val="116F7B72"/>
    <w:rsid w:val="16FCF4F9"/>
    <w:rsid w:val="280A70C9"/>
    <w:rsid w:val="2BDA1C26"/>
    <w:rsid w:val="3C8C1004"/>
    <w:rsid w:val="59136A0F"/>
    <w:rsid w:val="61374103"/>
    <w:rsid w:val="6885688A"/>
    <w:rsid w:val="6DC507B0"/>
    <w:rsid w:val="77EF107A"/>
    <w:rsid w:val="780F1F1F"/>
    <w:rsid w:val="78E71767"/>
    <w:rsid w:val="7F77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82B9DE"/>
  <w15:docId w15:val="{760B077C-B7DB-48BC-B8B7-69D4464C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jc w:val="left"/>
    </w:pPr>
  </w:style>
  <w:style w:type="paragraph" w:styleId="afffc">
    <w:name w:val="Body Text"/>
    <w:basedOn w:val="afff5"/>
    <w:link w:val="afffd"/>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6">
    <w:name w:val="标准文件_页脚偶数页"/>
    <w:qFormat/>
    <w:pPr>
      <w:ind w:left="198"/>
    </w:pPr>
    <w:rPr>
      <w:rFonts w:ascii="宋体"/>
      <w:sz w:val="18"/>
    </w:rPr>
  </w:style>
  <w:style w:type="paragraph" w:customStyle="1" w:styleId="afffff7">
    <w:name w:val="标准文件_页脚奇数页"/>
    <w:qFormat/>
    <w:pPr>
      <w:ind w:right="227"/>
      <w:jc w:val="right"/>
    </w:pPr>
    <w:rPr>
      <w:rFonts w:ascii="宋体"/>
      <w:sz w:val="18"/>
    </w:rPr>
  </w:style>
  <w:style w:type="paragraph" w:customStyle="1" w:styleId="afffff8">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a"/>
    <w:qFormat/>
    <w:pPr>
      <w:numPr>
        <w:ilvl w:val="2"/>
      </w:numPr>
      <w:spacing w:beforeLines="50" w:before="50" w:afterLines="50" w:after="50"/>
      <w:ind w:left="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a"/>
    <w:qFormat/>
    <w:pPr>
      <w:numPr>
        <w:numId w:val="18"/>
      </w:numPr>
      <w:jc w:val="center"/>
    </w:pPr>
    <w:rPr>
      <w:rFonts w:ascii="黑体" w:eastAsia="黑体"/>
      <w:sz w:val="21"/>
    </w:rPr>
  </w:style>
  <w:style w:type="paragraph" w:customStyle="1" w:styleId="afb">
    <w:name w:val="标准文件_正文英文图标题"/>
    <w:next w:val="afffffa"/>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qFormat/>
    <w:pPr>
      <w:spacing w:before="180" w:line="180" w:lineRule="exact"/>
      <w:jc w:val="center"/>
    </w:pPr>
    <w:rPr>
      <w:rFonts w:ascii="宋体"/>
      <w:sz w:val="21"/>
    </w:rPr>
  </w:style>
  <w:style w:type="paragraph" w:customStyle="1" w:styleId="afffffffc">
    <w:name w:val="封面标准文稿类别"/>
    <w:qFormat/>
    <w:pPr>
      <w:spacing w:before="440" w:line="400" w:lineRule="exact"/>
      <w:jc w:val="center"/>
    </w:pPr>
    <w:rPr>
      <w:rFonts w:ascii="宋体"/>
      <w:sz w:val="24"/>
    </w:rPr>
  </w:style>
  <w:style w:type="paragraph" w:customStyle="1" w:styleId="afffffffd">
    <w:name w:val="封面标准英文名称"/>
    <w:qFormat/>
    <w:pPr>
      <w:widowControl w:val="0"/>
      <w:spacing w:line="360" w:lineRule="exact"/>
      <w:jc w:val="center"/>
    </w:pPr>
    <w:rPr>
      <w:sz w:val="28"/>
    </w:rPr>
  </w:style>
  <w:style w:type="paragraph" w:customStyle="1" w:styleId="afffffffe">
    <w:name w:val="封面一致性程度标识"/>
    <w:qFormat/>
    <w:pPr>
      <w:spacing w:before="440" w:line="440" w:lineRule="exact"/>
      <w:jc w:val="center"/>
    </w:pPr>
    <w:rPr>
      <w:sz w:val="28"/>
    </w:rPr>
  </w:style>
  <w:style w:type="paragraph" w:customStyle="1" w:styleId="affffffff">
    <w:name w:val="封面正文"/>
    <w:qFormat/>
    <w:pPr>
      <w:jc w:val="both"/>
    </w:p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
    <w:qFormat/>
    <w:pPr>
      <w:widowControl w:val="0"/>
      <w:numPr>
        <w:numId w:val="28"/>
      </w:numPr>
      <w:jc w:val="both"/>
    </w:pPr>
    <w:rPr>
      <w:rFonts w:ascii="宋体"/>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character" w:customStyle="1" w:styleId="afffb">
    <w:name w:val="批注文字 字符"/>
    <w:basedOn w:val="afff6"/>
    <w:link w:val="afffa"/>
    <w:uiPriority w:val="99"/>
    <w:qFormat/>
    <w:rPr>
      <w:kern w:val="2"/>
      <w:sz w:val="21"/>
      <w:szCs w:val="21"/>
    </w:rPr>
  </w:style>
  <w:style w:type="character" w:customStyle="1" w:styleId="affffa">
    <w:name w:val="批注主题 字符"/>
    <w:basedOn w:val="afffb"/>
    <w:link w:val="affff9"/>
    <w:uiPriority w:val="99"/>
    <w:semiHidden/>
    <w:qFormat/>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55CA9C68064E639326B7966FF0D28E"/>
        <w:category>
          <w:name w:val="常规"/>
          <w:gallery w:val="placeholder"/>
        </w:category>
        <w:types>
          <w:type w:val="bbPlcHdr"/>
        </w:types>
        <w:behaviors>
          <w:behavior w:val="content"/>
        </w:behaviors>
        <w:guid w:val="{9914BC37-D606-43DA-9C49-8C4A99A7AC67}"/>
      </w:docPartPr>
      <w:docPartBody>
        <w:p w:rsidR="00023331" w:rsidRDefault="001008F4">
          <w:pPr>
            <w:pStyle w:val="9355CA9C68064E639326B7966FF0D28E"/>
          </w:pPr>
          <w:r>
            <w:rPr>
              <w:rStyle w:val="a3"/>
              <w:rFonts w:hint="eastAsia"/>
            </w:rPr>
            <w:t>单击或点击此处输入文字。</w:t>
          </w:r>
        </w:p>
      </w:docPartBody>
    </w:docPart>
    <w:docPart>
      <w:docPartPr>
        <w:name w:val="1AAB900E738D437A86F3A9128882CBDC"/>
        <w:category>
          <w:name w:val="常规"/>
          <w:gallery w:val="placeholder"/>
        </w:category>
        <w:types>
          <w:type w:val="bbPlcHdr"/>
        </w:types>
        <w:behaviors>
          <w:behavior w:val="content"/>
        </w:behaviors>
        <w:guid w:val="{15B38CC4-E311-4AC5-9327-8548B22D4371}"/>
      </w:docPartPr>
      <w:docPartBody>
        <w:p w:rsidR="00023331" w:rsidRDefault="001008F4">
          <w:pPr>
            <w:pStyle w:val="1AAB900E738D437A86F3A9128882CBDC"/>
          </w:pPr>
          <w:r>
            <w:rPr>
              <w:rStyle w:val="a3"/>
              <w:rFonts w:hint="eastAsia"/>
            </w:rPr>
            <w:t>选择一项。</w:t>
          </w:r>
        </w:p>
      </w:docPartBody>
    </w:docPart>
    <w:docPart>
      <w:docPartPr>
        <w:name w:val="AC44287DAEA94B96B2ADD6F84862F73D"/>
        <w:category>
          <w:name w:val="常规"/>
          <w:gallery w:val="placeholder"/>
        </w:category>
        <w:types>
          <w:type w:val="bbPlcHdr"/>
        </w:types>
        <w:behaviors>
          <w:behavior w:val="content"/>
        </w:behaviors>
        <w:guid w:val="{E85233AD-4F9E-499E-A6FB-3437ED15A036}"/>
      </w:docPartPr>
      <w:docPartBody>
        <w:p w:rsidR="00023331" w:rsidRDefault="001008F4">
          <w:pPr>
            <w:pStyle w:val="AC44287DAEA94B96B2ADD6F84862F73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FE5"/>
    <w:rsid w:val="00023331"/>
    <w:rsid w:val="000816EB"/>
    <w:rsid w:val="000A056D"/>
    <w:rsid w:val="000F66F7"/>
    <w:rsid w:val="001008F4"/>
    <w:rsid w:val="00110A37"/>
    <w:rsid w:val="00125A79"/>
    <w:rsid w:val="001406B0"/>
    <w:rsid w:val="0016531C"/>
    <w:rsid w:val="0020353D"/>
    <w:rsid w:val="00283E4F"/>
    <w:rsid w:val="00286180"/>
    <w:rsid w:val="002B6CA8"/>
    <w:rsid w:val="002F00B7"/>
    <w:rsid w:val="00361ECB"/>
    <w:rsid w:val="00394B44"/>
    <w:rsid w:val="003A3FE5"/>
    <w:rsid w:val="003C7CAE"/>
    <w:rsid w:val="003E179B"/>
    <w:rsid w:val="0043411E"/>
    <w:rsid w:val="00481966"/>
    <w:rsid w:val="00494338"/>
    <w:rsid w:val="004B6D0E"/>
    <w:rsid w:val="004E4609"/>
    <w:rsid w:val="005141DE"/>
    <w:rsid w:val="00551971"/>
    <w:rsid w:val="005539C9"/>
    <w:rsid w:val="00575A90"/>
    <w:rsid w:val="005A5067"/>
    <w:rsid w:val="005F46B0"/>
    <w:rsid w:val="0060507A"/>
    <w:rsid w:val="006147D0"/>
    <w:rsid w:val="00634BB3"/>
    <w:rsid w:val="006639CA"/>
    <w:rsid w:val="00666A62"/>
    <w:rsid w:val="006F67B3"/>
    <w:rsid w:val="007347A2"/>
    <w:rsid w:val="00822E2C"/>
    <w:rsid w:val="008511E4"/>
    <w:rsid w:val="00891B8A"/>
    <w:rsid w:val="008A04DD"/>
    <w:rsid w:val="008B1894"/>
    <w:rsid w:val="008F5A28"/>
    <w:rsid w:val="00A501AC"/>
    <w:rsid w:val="00A949E8"/>
    <w:rsid w:val="00AB2DB9"/>
    <w:rsid w:val="00AC1994"/>
    <w:rsid w:val="00AD7EEF"/>
    <w:rsid w:val="00B354FC"/>
    <w:rsid w:val="00B900A7"/>
    <w:rsid w:val="00BD06DA"/>
    <w:rsid w:val="00BD083B"/>
    <w:rsid w:val="00C45E73"/>
    <w:rsid w:val="00CE50B3"/>
    <w:rsid w:val="00D008D8"/>
    <w:rsid w:val="00D57173"/>
    <w:rsid w:val="00D84126"/>
    <w:rsid w:val="00DA4F05"/>
    <w:rsid w:val="00DB441F"/>
    <w:rsid w:val="00DD265C"/>
    <w:rsid w:val="00DF5165"/>
    <w:rsid w:val="00E24059"/>
    <w:rsid w:val="00E24BAB"/>
    <w:rsid w:val="00E3056E"/>
    <w:rsid w:val="00E36E2B"/>
    <w:rsid w:val="00EE7FD0"/>
    <w:rsid w:val="00F46B9A"/>
    <w:rsid w:val="00FD6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355CA9C68064E639326B7966FF0D28E">
    <w:name w:val="9355CA9C68064E639326B7966FF0D28E"/>
    <w:qFormat/>
    <w:pPr>
      <w:widowControl w:val="0"/>
      <w:jc w:val="both"/>
    </w:pPr>
    <w:rPr>
      <w:kern w:val="2"/>
      <w:sz w:val="21"/>
      <w:szCs w:val="22"/>
    </w:rPr>
  </w:style>
  <w:style w:type="paragraph" w:customStyle="1" w:styleId="1AAB900E738D437A86F3A9128882CBDC">
    <w:name w:val="1AAB900E738D437A86F3A9128882CBDC"/>
    <w:qFormat/>
    <w:pPr>
      <w:widowControl w:val="0"/>
      <w:jc w:val="both"/>
    </w:pPr>
    <w:rPr>
      <w:kern w:val="2"/>
      <w:sz w:val="21"/>
      <w:szCs w:val="22"/>
    </w:rPr>
  </w:style>
  <w:style w:type="paragraph" w:customStyle="1" w:styleId="AC44287DAEA94B96B2ADD6F84862F73D">
    <w:name w:val="AC44287DAEA94B96B2ADD6F84862F73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1050</Words>
  <Characters>5990</Characters>
  <Application>Microsoft Office Word</Application>
  <DocSecurity>0</DocSecurity>
  <Lines>49</Lines>
  <Paragraphs>14</Paragraphs>
  <ScaleCrop>false</ScaleCrop>
  <Company>PCMI</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17</cp:revision>
  <cp:lastPrinted>2021-02-03T16:22:00Z</cp:lastPrinted>
  <dcterms:created xsi:type="dcterms:W3CDTF">2025-05-07T16:26:00Z</dcterms:created>
  <dcterms:modified xsi:type="dcterms:W3CDTF">2025-05-19T06:58:00Z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2052-12.1.0.20784</vt:lpwstr>
  </property>
  <property fmtid="{D5CDD505-2E9C-101B-9397-08002B2CF9AE}" pid="16" name="ICV">
    <vt:lpwstr>0624C1ADD24340E1ABBE4DF3673B8A3D_12</vt:lpwstr>
  </property>
  <property fmtid="{D5CDD505-2E9C-101B-9397-08002B2CF9AE}" pid="17" name="KSOTemplateDocerSaveRecord">
    <vt:lpwstr>eyJoZGlkIjoiMjU4NjU2OWFmNDRjYWQ3NWE5YzYyNTg4ZjViMDI2ZWIiLCJ1c2VySWQiOiIxNTc2NjU3MzQxIn0=</vt:lpwstr>
  </property>
</Properties>
</file>