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1607B9CC" w:rsidR="00505FBC" w:rsidRDefault="00B00094">
      <w:pPr>
        <w:adjustRightInd w:val="0"/>
        <w:snapToGrid w:val="0"/>
        <w:spacing w:line="360" w:lineRule="auto"/>
        <w:jc w:val="center"/>
        <w:rPr>
          <w:rFonts w:ascii="Times New Roman" w:eastAsia="黑体" w:hAnsi="Times New Roman" w:cs="Times New Roman" w:hint="eastAsia"/>
          <w:b/>
          <w:sz w:val="52"/>
          <w:szCs w:val="52"/>
          <w:highlight w:val="yellow"/>
        </w:rPr>
      </w:pPr>
      <w:r w:rsidRPr="00B00094">
        <w:rPr>
          <w:rFonts w:ascii="Times New Roman" w:eastAsia="黑体" w:hAnsi="Times New Roman" w:cs="Times New Roman" w:hint="eastAsia"/>
          <w:b/>
          <w:sz w:val="52"/>
          <w:szCs w:val="52"/>
        </w:rPr>
        <w:t>建筑工程深厚软土地层基坑施工监测技术规范</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467AC4F8" w:rsidR="00505FBC" w:rsidRDefault="00000000">
      <w:pPr>
        <w:spacing w:line="480" w:lineRule="auto"/>
        <w:jc w:val="center"/>
        <w:rPr>
          <w:rFonts w:ascii="Times New Roman" w:eastAsia="楷体_GB2312" w:hAnsi="Times New Roman" w:cs="Times New Roman"/>
          <w:b/>
          <w:sz w:val="36"/>
          <w:szCs w:val="36"/>
        </w:rPr>
      </w:pPr>
      <w:r w:rsidRPr="00B327C1">
        <w:rPr>
          <w:rFonts w:ascii="Times New Roman" w:eastAsia="楷体_GB2312" w:hAnsi="Times New Roman" w:cs="Times New Roman"/>
          <w:b/>
          <w:sz w:val="36"/>
          <w:szCs w:val="36"/>
        </w:rPr>
        <w:t>《</w:t>
      </w:r>
      <w:r w:rsidR="00B00094" w:rsidRPr="00B00094">
        <w:rPr>
          <w:rFonts w:ascii="Times New Roman" w:eastAsia="楷体_GB2312" w:hAnsi="Times New Roman" w:cs="Times New Roman" w:hint="eastAsia"/>
          <w:b/>
          <w:sz w:val="36"/>
          <w:szCs w:val="36"/>
        </w:rPr>
        <w:t>建筑工程深厚软土地层基坑施工监测技术规范</w:t>
      </w:r>
      <w:r w:rsidRPr="00B327C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55A32A0B"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22590F">
        <w:rPr>
          <w:rFonts w:ascii="Times New Roman" w:eastAsia="楷体_GB2312" w:hAnsi="Times New Roman" w:cs="Times New Roman" w:hint="eastAsia"/>
          <w:b/>
          <w:sz w:val="36"/>
          <w:szCs w:val="36"/>
        </w:rPr>
        <w:t>四</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5F2CA4E5"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58C165C"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53D1F20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34A15783" w14:textId="47E74FC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2CA70CFD" w14:textId="782E4D6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1FAA1BEE" w14:textId="2F1225A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5BFE4104" w14:textId="71809ED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44112233" w14:textId="3D8CB25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6059E002" w14:textId="1A78E8F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72F392A0" w14:textId="7E88C82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054D0588" w14:textId="1AEE04C7"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42F73">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4A676373"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bookmarkStart w:id="0" w:name="_Hlk196835088"/>
      <w:bookmarkStart w:id="1" w:name="_Hlk196835739"/>
      <w:r w:rsidR="00B00094" w:rsidRPr="00B00094">
        <w:rPr>
          <w:rFonts w:ascii="Times New Roman" w:eastAsia="黑体" w:hAnsi="Times New Roman" w:cs="Times New Roman" w:hint="eastAsia"/>
          <w:b/>
          <w:sz w:val="36"/>
          <w:szCs w:val="36"/>
        </w:rPr>
        <w:t>建筑工程深厚软土地层基坑施工监测</w:t>
      </w:r>
      <w:bookmarkEnd w:id="0"/>
      <w:r w:rsidR="00B00094" w:rsidRPr="00B00094">
        <w:rPr>
          <w:rFonts w:ascii="Times New Roman" w:eastAsia="黑体" w:hAnsi="Times New Roman" w:cs="Times New Roman" w:hint="eastAsia"/>
          <w:b/>
          <w:sz w:val="36"/>
          <w:szCs w:val="36"/>
        </w:rPr>
        <w:t>技术规范</w:t>
      </w:r>
      <w:bookmarkEnd w:id="1"/>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2" w:name="_Toc19956"/>
      <w:r>
        <w:rPr>
          <w:rFonts w:ascii="Times New Roman" w:eastAsia="黑体" w:hAnsi="Times New Roman" w:cs="Times New Roman"/>
          <w:b/>
          <w:sz w:val="30"/>
          <w:szCs w:val="30"/>
        </w:rPr>
        <w:t>一、工作简况</w:t>
      </w:r>
      <w:bookmarkEnd w:id="2"/>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B8930A3" w14:textId="77777777" w:rsidR="00523B65" w:rsidRPr="00523B65" w:rsidRDefault="00523B65" w:rsidP="00523B65">
      <w:pPr>
        <w:snapToGrid w:val="0"/>
        <w:spacing w:line="360" w:lineRule="auto"/>
        <w:ind w:firstLineChars="200" w:firstLine="560"/>
        <w:rPr>
          <w:rFonts w:ascii="Times New Roman" w:hAnsi="Times New Roman" w:cs="Times New Roman" w:hint="eastAsia"/>
          <w:kern w:val="0"/>
          <w:sz w:val="28"/>
          <w:szCs w:val="28"/>
        </w:rPr>
      </w:pPr>
      <w:r w:rsidRPr="00523B65">
        <w:rPr>
          <w:rFonts w:ascii="Times New Roman" w:hAnsi="Times New Roman" w:cs="Times New Roman" w:hint="eastAsia"/>
          <w:kern w:val="0"/>
          <w:sz w:val="28"/>
          <w:szCs w:val="28"/>
        </w:rPr>
        <w:t>我国沿海及沿江地区广泛分布深厚软土地层，其高含水量、低承载力和流变性显著的特点导致基坑工程风险极高。现行基坑监测标准多针对一般地质条件，对软土地层中土体蠕变、孔隙水压力动态变化、支护结构与土体协同变形效应等关键参数缺乏专项监测要求。实践中普遍存在监测点布设密度不足、数据采集频率低、预警阈值依赖经验设定等问题，导致变形超限、管涌甚至塌方事故频发。此外，传统监测手段难以实时感知深层土体力学状态，而新型分布式光纤、智能传感器等技术的应用缺乏统一规范，制约了风险精准防控能力。</w:t>
      </w:r>
    </w:p>
    <w:p w14:paraId="73CB9A4E" w14:textId="791BAA50" w:rsidR="00505FBC" w:rsidRDefault="00523B65" w:rsidP="00523B65">
      <w:pPr>
        <w:snapToGrid w:val="0"/>
        <w:spacing w:line="360" w:lineRule="auto"/>
        <w:ind w:firstLineChars="200" w:firstLine="560"/>
        <w:rPr>
          <w:rFonts w:ascii="Times New Roman" w:hAnsi="Times New Roman" w:cs="Times New Roman"/>
          <w:kern w:val="0"/>
          <w:sz w:val="28"/>
          <w:szCs w:val="28"/>
          <w:highlight w:val="yellow"/>
        </w:rPr>
      </w:pPr>
      <w:r w:rsidRPr="00523B65">
        <w:rPr>
          <w:rFonts w:ascii="Times New Roman" w:hAnsi="Times New Roman" w:cs="Times New Roman" w:hint="eastAsia"/>
          <w:kern w:val="0"/>
          <w:sz w:val="28"/>
          <w:szCs w:val="28"/>
        </w:rPr>
        <w:t>因此，该团体标准的制定将</w:t>
      </w:r>
      <w:proofErr w:type="gramStart"/>
      <w:r w:rsidRPr="00523B65">
        <w:rPr>
          <w:rFonts w:ascii="Times New Roman" w:hAnsi="Times New Roman" w:cs="Times New Roman" w:hint="eastAsia"/>
          <w:kern w:val="0"/>
          <w:sz w:val="28"/>
          <w:szCs w:val="28"/>
        </w:rPr>
        <w:t>明确土</w:t>
      </w:r>
      <w:proofErr w:type="gramEnd"/>
      <w:r w:rsidRPr="00523B65">
        <w:rPr>
          <w:rFonts w:ascii="Times New Roman" w:hAnsi="Times New Roman" w:cs="Times New Roman" w:hint="eastAsia"/>
          <w:kern w:val="0"/>
          <w:sz w:val="28"/>
          <w:szCs w:val="28"/>
        </w:rPr>
        <w:t>体分层沉降、支护结构内力重分布、地下水渗流路径等核心指标的动态监测方法与阈值标准。通过融合物联网实时传输、多源异构数据融合分析技术，可大幅提升变形趋势预测精度与险情响应时效性，降低基坑失稳概率。同时，规范新型监测技术的工程适配性要求，推动绿色安全施工，对保障超深基坑工程安全、提升城市地下空间开发质量具有重要意义。</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63A9AFE3"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A53BF0" w:rsidRPr="00A53BF0">
        <w:rPr>
          <w:rFonts w:ascii="Times New Roman" w:hAnsi="Times New Roman" w:cs="Times New Roman" w:hint="eastAsia"/>
          <w:kern w:val="0"/>
          <w:sz w:val="28"/>
          <w:szCs w:val="28"/>
        </w:rPr>
        <w:t>建筑工程深厚软土地层基坑施工监测</w:t>
      </w:r>
      <w:r w:rsidRPr="00B327C1">
        <w:rPr>
          <w:rFonts w:ascii="Times New Roman" w:hAnsi="Times New Roman" w:cs="Times New Roman"/>
          <w:kern w:val="0"/>
          <w:sz w:val="28"/>
          <w:szCs w:val="28"/>
        </w:rPr>
        <w:t>市</w:t>
      </w:r>
      <w:r>
        <w:rPr>
          <w:rFonts w:ascii="Times New Roman" w:hAnsi="Times New Roman" w:cs="Times New Roman"/>
          <w:kern w:val="0"/>
          <w:sz w:val="28"/>
          <w:szCs w:val="28"/>
        </w:rPr>
        <w:t>场管理工作中起到规范信息化管理作用，标准起草工作组力求科学性、可操作性，以科学、谨慎的态度，在对我国现有</w:t>
      </w:r>
      <w:r w:rsidR="00A53BF0" w:rsidRPr="00A53BF0">
        <w:rPr>
          <w:rFonts w:ascii="Times New Roman" w:hAnsi="Times New Roman" w:cs="Times New Roman" w:hint="eastAsia"/>
          <w:kern w:val="0"/>
          <w:sz w:val="28"/>
          <w:szCs w:val="28"/>
        </w:rPr>
        <w:t>建筑工程深厚软土地层基坑施工监测</w:t>
      </w:r>
      <w:r w:rsidRPr="00B327C1">
        <w:rPr>
          <w:rFonts w:ascii="Times New Roman" w:hAnsi="Times New Roman" w:cs="Times New Roman"/>
          <w:kern w:val="0"/>
          <w:sz w:val="28"/>
          <w:szCs w:val="28"/>
        </w:rPr>
        <w:t>市</w:t>
      </w:r>
      <w:r>
        <w:rPr>
          <w:rFonts w:ascii="Times New Roman" w:hAnsi="Times New Roman" w:cs="Times New Roman"/>
          <w:kern w:val="0"/>
          <w:sz w:val="28"/>
          <w:szCs w:val="28"/>
        </w:rPr>
        <w:t>场相关管理服务体系文件、模式基础上，经过综合分析、充分验证资</w:t>
      </w:r>
      <w:r>
        <w:rPr>
          <w:rFonts w:ascii="Times New Roman" w:hAnsi="Times New Roman" w:cs="Times New Roman"/>
          <w:kern w:val="0"/>
          <w:sz w:val="28"/>
          <w:szCs w:val="28"/>
        </w:rPr>
        <w:lastRenderedPageBreak/>
        <w:t>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1FD33389"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A53BF0" w:rsidRPr="00A53BF0">
        <w:rPr>
          <w:rFonts w:ascii="Times New Roman" w:hAnsi="Times New Roman" w:cs="Times New Roman" w:hint="eastAsia"/>
          <w:kern w:val="0"/>
          <w:sz w:val="28"/>
          <w:szCs w:val="28"/>
        </w:rPr>
        <w:t>建筑工程深厚软土地层基坑施工监测</w:t>
      </w:r>
      <w:r w:rsidRPr="00B327C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A53BF0" w:rsidRPr="00A53BF0">
        <w:rPr>
          <w:rFonts w:ascii="Times New Roman" w:hAnsi="Times New Roman" w:cs="Times New Roman" w:hint="eastAsia"/>
          <w:kern w:val="0"/>
          <w:sz w:val="28"/>
          <w:szCs w:val="28"/>
        </w:rPr>
        <w:t>建筑工程深厚软土地层基坑施工监测</w:t>
      </w:r>
      <w:r w:rsidRPr="00B327C1">
        <w:rPr>
          <w:rFonts w:ascii="Times New Roman" w:hAnsi="Times New Roman" w:cs="Times New Roman"/>
          <w:kern w:val="0"/>
          <w:sz w:val="28"/>
          <w:szCs w:val="28"/>
        </w:rPr>
        <w:t>市</w:t>
      </w:r>
      <w:r>
        <w:rPr>
          <w:rFonts w:ascii="Times New Roman" w:hAnsi="Times New Roman" w:cs="Times New Roman"/>
          <w:kern w:val="0"/>
          <w:sz w:val="28"/>
          <w:szCs w:val="28"/>
        </w:rPr>
        <w:t>场标准化管理中现存问题，结合现有产品实际应用经验，为标准起草奠定了基础。</w:t>
      </w:r>
    </w:p>
    <w:p w14:paraId="49995E92" w14:textId="6E2A9EB6"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A53BF0" w:rsidRPr="00A53BF0">
        <w:rPr>
          <w:rFonts w:ascii="Times New Roman" w:hAnsi="Times New Roman" w:cs="Times New Roman" w:hint="eastAsia"/>
          <w:kern w:val="0"/>
          <w:sz w:val="28"/>
          <w:szCs w:val="28"/>
        </w:rPr>
        <w:t>建筑工程深厚软土地层基坑施工监测</w:t>
      </w:r>
      <w:r w:rsidRPr="00B327C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3C970EF5"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B327C1">
        <w:rPr>
          <w:rFonts w:ascii="Times New Roman" w:hAnsi="Times New Roman" w:cs="Times New Roman"/>
          <w:kern w:val="0"/>
          <w:sz w:val="28"/>
          <w:szCs w:val="28"/>
        </w:rPr>
        <w:t>《</w:t>
      </w:r>
      <w:r w:rsidR="00B00094" w:rsidRPr="00B00094">
        <w:rPr>
          <w:rFonts w:ascii="Times New Roman" w:hAnsi="Times New Roman" w:cs="Times New Roman" w:hint="eastAsia"/>
          <w:kern w:val="0"/>
          <w:sz w:val="28"/>
          <w:szCs w:val="28"/>
        </w:rPr>
        <w:t>建筑工程深厚软土地层基坑施工监测技术规范</w:t>
      </w:r>
      <w:r w:rsidRPr="00B327C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031571E9"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B00094" w:rsidRPr="00B00094">
        <w:rPr>
          <w:rFonts w:ascii="Times New Roman" w:hAnsi="Times New Roman" w:cs="Times New Roman" w:hint="eastAsia"/>
          <w:kern w:val="0"/>
          <w:sz w:val="28"/>
          <w:szCs w:val="28"/>
        </w:rPr>
        <w:t>建筑工程深厚软土地层基坑施工监测技术规范</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06AE6812" w:rsidR="00505FBC" w:rsidRDefault="002A05F8">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w:t>
      </w:r>
      <w:r w:rsidR="00000000">
        <w:rPr>
          <w:rFonts w:ascii="Times New Roman" w:hAnsi="Times New Roman" w:cs="Times New Roman" w:hint="eastAsia"/>
          <w:kern w:val="0"/>
          <w:sz w:val="28"/>
          <w:szCs w:val="28"/>
        </w:rPr>
        <w:t>、</w:t>
      </w:r>
      <w:r w:rsidRPr="002A05F8">
        <w:rPr>
          <w:rFonts w:ascii="Times New Roman" w:hAnsi="Times New Roman" w:cs="Times New Roman" w:hint="eastAsia"/>
          <w:kern w:val="0"/>
          <w:sz w:val="28"/>
          <w:szCs w:val="28"/>
        </w:rPr>
        <w:t>浙江方圆规划建筑设计有限公司</w:t>
      </w:r>
      <w:r w:rsidR="00000000" w:rsidRPr="00B327C1">
        <w:rPr>
          <w:rFonts w:ascii="Times New Roman" w:hAnsi="Times New Roman" w:cs="Times New Roman"/>
          <w:kern w:val="0"/>
          <w:sz w:val="28"/>
          <w:szCs w:val="28"/>
        </w:rPr>
        <w:t>等</w:t>
      </w:r>
      <w:r w:rsidR="00000000">
        <w:rPr>
          <w:rFonts w:ascii="Times New Roman" w:hAnsi="Times New Roman" w:cs="Times New Roman"/>
          <w:kern w:val="0"/>
          <w:sz w:val="28"/>
          <w:szCs w:val="28"/>
        </w:rPr>
        <w:t>多家单位的专家成立了规范起草小组，开展标准的编制工作。</w:t>
      </w:r>
      <w:r w:rsidRPr="002A05F8">
        <w:rPr>
          <w:rFonts w:ascii="Times New Roman" w:hAnsi="Times New Roman" w:cs="Times New Roman" w:hint="eastAsia"/>
          <w:kern w:val="0"/>
          <w:sz w:val="28"/>
          <w:szCs w:val="28"/>
        </w:rPr>
        <w:t>浙江方圆规划建筑设</w:t>
      </w:r>
      <w:r w:rsidRPr="002A05F8">
        <w:rPr>
          <w:rFonts w:ascii="Times New Roman" w:hAnsi="Times New Roman" w:cs="Times New Roman" w:hint="eastAsia"/>
          <w:kern w:val="0"/>
          <w:sz w:val="28"/>
          <w:szCs w:val="28"/>
        </w:rPr>
        <w:lastRenderedPageBreak/>
        <w:t>计有限公司是一家综合性设计机构，具备建筑</w:t>
      </w:r>
      <w:proofErr w:type="gramStart"/>
      <w:r w:rsidRPr="002A05F8">
        <w:rPr>
          <w:rFonts w:ascii="Times New Roman" w:hAnsi="Times New Roman" w:cs="Times New Roman" w:hint="eastAsia"/>
          <w:kern w:val="0"/>
          <w:sz w:val="28"/>
          <w:szCs w:val="28"/>
        </w:rPr>
        <w:t>行业甲级</w:t>
      </w:r>
      <w:proofErr w:type="gramEnd"/>
      <w:r w:rsidRPr="002A05F8">
        <w:rPr>
          <w:rFonts w:ascii="Times New Roman" w:hAnsi="Times New Roman" w:cs="Times New Roman" w:hint="eastAsia"/>
          <w:kern w:val="0"/>
          <w:sz w:val="28"/>
          <w:szCs w:val="28"/>
        </w:rPr>
        <w:t>资质，业务涵盖城乡规划、建筑设计、景观设计等领域。公司以创新理念为核心，专注绿色可持续设计，承接多项公共建筑、住宅</w:t>
      </w:r>
      <w:proofErr w:type="gramStart"/>
      <w:r w:rsidRPr="002A05F8">
        <w:rPr>
          <w:rFonts w:ascii="Times New Roman" w:hAnsi="Times New Roman" w:cs="Times New Roman" w:hint="eastAsia"/>
          <w:kern w:val="0"/>
          <w:sz w:val="28"/>
          <w:szCs w:val="28"/>
        </w:rPr>
        <w:t>及文旅项目</w:t>
      </w:r>
      <w:proofErr w:type="gramEnd"/>
      <w:r w:rsidRPr="002A05F8">
        <w:rPr>
          <w:rFonts w:ascii="Times New Roman" w:hAnsi="Times New Roman" w:cs="Times New Roman" w:hint="eastAsia"/>
          <w:kern w:val="0"/>
          <w:sz w:val="28"/>
          <w:szCs w:val="28"/>
        </w:rPr>
        <w:t>，凭借专业团队与优质服务赢得行业认可，获多项设计奖项。作为《建筑工程深厚软土地层基坑施工监测技术规范》的牵头单位，公司为标准制定提供了丰富的实践经验和专业支持。</w:t>
      </w:r>
    </w:p>
    <w:p w14:paraId="0E4BB955" w14:textId="1FADFD50"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w:t>
      </w:r>
      <w:r w:rsidRPr="00B327C1">
        <w:rPr>
          <w:rFonts w:ascii="Times New Roman" w:hAnsi="Times New Roman" w:cs="Times New Roman"/>
          <w:kern w:val="0"/>
          <w:sz w:val="28"/>
          <w:szCs w:val="28"/>
        </w:rPr>
        <w:t>2</w:t>
      </w:r>
      <w:r w:rsidR="00870FA5" w:rsidRPr="00B327C1">
        <w:rPr>
          <w:rFonts w:ascii="Times New Roman" w:hAnsi="Times New Roman" w:cs="Times New Roman" w:hint="eastAsia"/>
          <w:kern w:val="0"/>
          <w:sz w:val="28"/>
          <w:szCs w:val="28"/>
        </w:rPr>
        <w:t>5</w:t>
      </w:r>
      <w:r w:rsidRPr="00B327C1">
        <w:rPr>
          <w:rFonts w:ascii="Times New Roman" w:hAnsi="Times New Roman" w:cs="Times New Roman"/>
          <w:kern w:val="0"/>
          <w:sz w:val="28"/>
          <w:szCs w:val="28"/>
        </w:rPr>
        <w:t>年</w:t>
      </w:r>
      <w:r w:rsidR="0022590F" w:rsidRPr="00A53BF0">
        <w:rPr>
          <w:rFonts w:ascii="Times New Roman" w:hAnsi="Times New Roman" w:cs="Times New Roman" w:hint="eastAsia"/>
          <w:kern w:val="0"/>
          <w:sz w:val="28"/>
          <w:szCs w:val="28"/>
        </w:rPr>
        <w:t>4</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3" w:name="_Toc16067"/>
      <w:r>
        <w:rPr>
          <w:rFonts w:ascii="Times New Roman" w:eastAsia="黑体" w:hAnsi="Times New Roman" w:cs="Times New Roman"/>
          <w:b/>
          <w:sz w:val="30"/>
          <w:szCs w:val="30"/>
        </w:rPr>
        <w:t>二、标准编制原则和主要内容</w:t>
      </w:r>
      <w:bookmarkEnd w:id="3"/>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Pr="00A53BF0">
        <w:rPr>
          <w:rFonts w:ascii="Times New Roman" w:hAnsi="Times New Roman" w:cs="Times New Roman"/>
          <w:sz w:val="28"/>
          <w:szCs w:val="28"/>
        </w:rPr>
        <w:t>8</w:t>
      </w:r>
      <w:r w:rsidRPr="00B327C1">
        <w:rPr>
          <w:rFonts w:ascii="Times New Roman" w:hAnsi="Times New Roman" w:cs="Times New Roman"/>
          <w:sz w:val="28"/>
          <w:szCs w:val="28"/>
        </w:rPr>
        <w:t>个</w:t>
      </w:r>
      <w:r>
        <w:rPr>
          <w:rFonts w:ascii="Times New Roman" w:hAnsi="Times New Roman" w:cs="Times New Roman"/>
          <w:sz w:val="28"/>
          <w:szCs w:val="28"/>
        </w:rPr>
        <w:t>部分，主要内容如下：</w:t>
      </w:r>
    </w:p>
    <w:p w14:paraId="17FF7D0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1</w:t>
      </w:r>
      <w:r w:rsidRPr="00A53BF0">
        <w:rPr>
          <w:rFonts w:ascii="Times New Roman" w:hAnsi="Times New Roman" w:cs="Times New Roman" w:hint="eastAsia"/>
          <w:sz w:val="28"/>
          <w:szCs w:val="28"/>
        </w:rPr>
        <w:t xml:space="preserve">　范围</w:t>
      </w:r>
    </w:p>
    <w:p w14:paraId="3F6C5DB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本文件规定了建筑工程深厚软土地层基坑施工监测的术语和定义、基本规范、监测内容与项目、监测方法与技术、数据处理与分析、报警与应急响应。</w:t>
      </w:r>
    </w:p>
    <w:p w14:paraId="3B533B9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本文件适用于建筑工程深厚软土地层基坑施工监测。</w:t>
      </w:r>
    </w:p>
    <w:p w14:paraId="03213BF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 xml:space="preserve">　规范性引用文件</w:t>
      </w:r>
    </w:p>
    <w:p w14:paraId="2D052F3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AF23B3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 xml:space="preserve">GB 50497 </w:t>
      </w:r>
      <w:r w:rsidRPr="00A53BF0">
        <w:rPr>
          <w:rFonts w:ascii="Times New Roman" w:hAnsi="Times New Roman" w:cs="Times New Roman" w:hint="eastAsia"/>
          <w:sz w:val="28"/>
          <w:szCs w:val="28"/>
        </w:rPr>
        <w:t>建筑基坑工程监测技术标准</w:t>
      </w:r>
    </w:p>
    <w:p w14:paraId="79D56CD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3</w:t>
      </w:r>
      <w:r w:rsidRPr="00A53BF0">
        <w:rPr>
          <w:rFonts w:ascii="Times New Roman" w:hAnsi="Times New Roman" w:cs="Times New Roman" w:hint="eastAsia"/>
          <w:sz w:val="28"/>
          <w:szCs w:val="28"/>
        </w:rPr>
        <w:t xml:space="preserve">　术语和定义</w:t>
      </w:r>
    </w:p>
    <w:p w14:paraId="0BBE3E9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下列术语和定义适用于本文件。</w:t>
      </w:r>
    </w:p>
    <w:p w14:paraId="1C74EF45"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3.1</w:t>
      </w:r>
      <w:r w:rsidRPr="00A53BF0">
        <w:rPr>
          <w:rFonts w:ascii="Times New Roman" w:hAnsi="Times New Roman" w:cs="Times New Roman" w:hint="eastAsia"/>
          <w:sz w:val="28"/>
          <w:szCs w:val="28"/>
        </w:rPr>
        <w:t xml:space="preserve">　</w:t>
      </w:r>
    </w:p>
    <w:p w14:paraId="4D0BE29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软土地层</w:t>
      </w:r>
      <w:r w:rsidRPr="00A53BF0">
        <w:rPr>
          <w:rFonts w:ascii="Times New Roman" w:hAnsi="Times New Roman" w:cs="Times New Roman" w:hint="eastAsia"/>
          <w:sz w:val="28"/>
          <w:szCs w:val="28"/>
        </w:rPr>
        <w:t xml:space="preserve"> soft soil layer</w:t>
      </w:r>
    </w:p>
    <w:p w14:paraId="5BFF868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指建筑基坑施工中影响范围内存在的淤泥、淤泥质土、泥炭、</w:t>
      </w:r>
      <w:proofErr w:type="gramStart"/>
      <w:r w:rsidRPr="00A53BF0">
        <w:rPr>
          <w:rFonts w:ascii="Times New Roman" w:hAnsi="Times New Roman" w:cs="Times New Roman" w:hint="eastAsia"/>
          <w:sz w:val="28"/>
          <w:szCs w:val="28"/>
        </w:rPr>
        <w:t>泥炭质土及</w:t>
      </w:r>
      <w:proofErr w:type="gramEnd"/>
      <w:r w:rsidRPr="00A53BF0">
        <w:rPr>
          <w:rFonts w:ascii="Times New Roman" w:hAnsi="Times New Roman" w:cs="Times New Roman" w:hint="eastAsia"/>
          <w:sz w:val="28"/>
          <w:szCs w:val="28"/>
        </w:rPr>
        <w:t>冲填土等不良土层。</w:t>
      </w:r>
    </w:p>
    <w:p w14:paraId="74D7D4A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w:t>
      </w:r>
      <w:r w:rsidRPr="00A53BF0">
        <w:rPr>
          <w:rFonts w:ascii="Times New Roman" w:hAnsi="Times New Roman" w:cs="Times New Roman" w:hint="eastAsia"/>
          <w:sz w:val="28"/>
          <w:szCs w:val="28"/>
        </w:rPr>
        <w:t xml:space="preserve">　基本规定</w:t>
      </w:r>
    </w:p>
    <w:p w14:paraId="170724E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4.1</w:t>
      </w:r>
      <w:r w:rsidRPr="00A53BF0">
        <w:rPr>
          <w:rFonts w:ascii="Times New Roman" w:hAnsi="Times New Roman" w:cs="Times New Roman" w:hint="eastAsia"/>
          <w:sz w:val="28"/>
          <w:szCs w:val="28"/>
        </w:rPr>
        <w:t xml:space="preserve">　监测责任主体与职责</w:t>
      </w:r>
    </w:p>
    <w:p w14:paraId="081F77F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4.1.1</w:t>
      </w:r>
      <w:r w:rsidRPr="00A53BF0">
        <w:rPr>
          <w:rFonts w:ascii="Times New Roman" w:hAnsi="Times New Roman" w:cs="Times New Roman" w:hint="eastAsia"/>
          <w:sz w:val="28"/>
          <w:szCs w:val="28"/>
        </w:rPr>
        <w:t xml:space="preserve">　建设单位应委托具备相应资质的第三方监测单位承担基坑施工监测工作，并明确监测范围、目标及技术要求。</w:t>
      </w:r>
    </w:p>
    <w:p w14:paraId="3A4A854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4.1.2</w:t>
      </w:r>
      <w:r w:rsidRPr="00A53BF0">
        <w:rPr>
          <w:rFonts w:ascii="Times New Roman" w:hAnsi="Times New Roman" w:cs="Times New Roman" w:hint="eastAsia"/>
          <w:sz w:val="28"/>
          <w:szCs w:val="28"/>
        </w:rPr>
        <w:t xml:space="preserve">　施工单位应配合监测单位布设监测点，提供施工进度计划及场地条件，确保监测作业与施工工序协调。</w:t>
      </w:r>
    </w:p>
    <w:p w14:paraId="57E84F0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4.1.3</w:t>
      </w:r>
      <w:r w:rsidRPr="00A53BF0">
        <w:rPr>
          <w:rFonts w:ascii="Times New Roman" w:hAnsi="Times New Roman" w:cs="Times New Roman" w:hint="eastAsia"/>
          <w:sz w:val="28"/>
          <w:szCs w:val="28"/>
        </w:rPr>
        <w:t xml:space="preserve">　监测单位应独立、客观开展监测工作，对数据真实性、及时性负责，发现异常应立即通知建设、施工及监理单位。</w:t>
      </w:r>
    </w:p>
    <w:p w14:paraId="062DD0D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4.1.4</w:t>
      </w:r>
      <w:r w:rsidRPr="00A53BF0">
        <w:rPr>
          <w:rFonts w:ascii="Times New Roman" w:hAnsi="Times New Roman" w:cs="Times New Roman" w:hint="eastAsia"/>
          <w:sz w:val="28"/>
          <w:szCs w:val="28"/>
        </w:rPr>
        <w:t xml:space="preserve">　监理单位应对监测方案、实施过程及成果进行监督检查，发现监测数据与施工状态不符时，应要求相关方复核并采取应对措施。</w:t>
      </w:r>
    </w:p>
    <w:p w14:paraId="26B25CA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4.2</w:t>
      </w:r>
      <w:r w:rsidRPr="00A53BF0">
        <w:rPr>
          <w:rFonts w:ascii="Times New Roman" w:hAnsi="Times New Roman" w:cs="Times New Roman" w:hint="eastAsia"/>
          <w:sz w:val="28"/>
          <w:szCs w:val="28"/>
        </w:rPr>
        <w:t xml:space="preserve">　监测方案编制要求</w:t>
      </w:r>
    </w:p>
    <w:p w14:paraId="2399D04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4.2.1</w:t>
      </w:r>
      <w:r w:rsidRPr="00A53BF0">
        <w:rPr>
          <w:rFonts w:ascii="Times New Roman" w:hAnsi="Times New Roman" w:cs="Times New Roman" w:hint="eastAsia"/>
          <w:sz w:val="28"/>
          <w:szCs w:val="28"/>
        </w:rPr>
        <w:t xml:space="preserve">　监测方案编制前应全面收集工程地质、水文地质、基坑设计及周边环境资料，分析深厚软土地层的分布特征及潜在风险。</w:t>
      </w:r>
    </w:p>
    <w:p w14:paraId="5ED9256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4.2.2</w:t>
      </w:r>
      <w:r w:rsidRPr="00A53BF0">
        <w:rPr>
          <w:rFonts w:ascii="Times New Roman" w:hAnsi="Times New Roman" w:cs="Times New Roman" w:hint="eastAsia"/>
          <w:sz w:val="28"/>
          <w:szCs w:val="28"/>
        </w:rPr>
        <w:t xml:space="preserve">　监测方案应包含下列内容：</w:t>
      </w:r>
    </w:p>
    <w:p w14:paraId="4B7D2E9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w:t>
      </w:r>
      <w:r w:rsidRPr="00A53BF0">
        <w:rPr>
          <w:rFonts w:ascii="Times New Roman" w:hAnsi="Times New Roman" w:cs="Times New Roman" w:hint="eastAsia"/>
          <w:sz w:val="28"/>
          <w:szCs w:val="28"/>
        </w:rPr>
        <w:tab/>
      </w:r>
      <w:r w:rsidRPr="00A53BF0">
        <w:rPr>
          <w:rFonts w:ascii="Times New Roman" w:hAnsi="Times New Roman" w:cs="Times New Roman" w:hint="eastAsia"/>
          <w:sz w:val="28"/>
          <w:szCs w:val="28"/>
        </w:rPr>
        <w:t>工程概况与地质条件；</w:t>
      </w:r>
    </w:p>
    <w:p w14:paraId="1C725EC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w:t>
      </w:r>
      <w:r w:rsidRPr="00A53BF0">
        <w:rPr>
          <w:rFonts w:ascii="Times New Roman" w:hAnsi="Times New Roman" w:cs="Times New Roman" w:hint="eastAsia"/>
          <w:sz w:val="28"/>
          <w:szCs w:val="28"/>
        </w:rPr>
        <w:tab/>
      </w:r>
      <w:r w:rsidRPr="00A53BF0">
        <w:rPr>
          <w:rFonts w:ascii="Times New Roman" w:hAnsi="Times New Roman" w:cs="Times New Roman" w:hint="eastAsia"/>
          <w:sz w:val="28"/>
          <w:szCs w:val="28"/>
        </w:rPr>
        <w:t>监测目的与依据；</w:t>
      </w:r>
    </w:p>
    <w:p w14:paraId="6AABE4E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w:t>
      </w:r>
      <w:r w:rsidRPr="00A53BF0">
        <w:rPr>
          <w:rFonts w:ascii="Times New Roman" w:hAnsi="Times New Roman" w:cs="Times New Roman" w:hint="eastAsia"/>
          <w:sz w:val="28"/>
          <w:szCs w:val="28"/>
        </w:rPr>
        <w:tab/>
      </w:r>
      <w:r w:rsidRPr="00A53BF0">
        <w:rPr>
          <w:rFonts w:ascii="Times New Roman" w:hAnsi="Times New Roman" w:cs="Times New Roman" w:hint="eastAsia"/>
          <w:sz w:val="28"/>
          <w:szCs w:val="28"/>
        </w:rPr>
        <w:t>监测项目与点位布置；</w:t>
      </w:r>
    </w:p>
    <w:p w14:paraId="5F78F9C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w:t>
      </w:r>
      <w:r w:rsidRPr="00A53BF0">
        <w:rPr>
          <w:rFonts w:ascii="Times New Roman" w:hAnsi="Times New Roman" w:cs="Times New Roman" w:hint="eastAsia"/>
          <w:sz w:val="28"/>
          <w:szCs w:val="28"/>
        </w:rPr>
        <w:tab/>
      </w:r>
      <w:r w:rsidRPr="00A53BF0">
        <w:rPr>
          <w:rFonts w:ascii="Times New Roman" w:hAnsi="Times New Roman" w:cs="Times New Roman" w:hint="eastAsia"/>
          <w:sz w:val="28"/>
          <w:szCs w:val="28"/>
        </w:rPr>
        <w:t>监测方法与频率；</w:t>
      </w:r>
    </w:p>
    <w:p w14:paraId="3F1370A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w:t>
      </w:r>
      <w:r w:rsidRPr="00A53BF0">
        <w:rPr>
          <w:rFonts w:ascii="Times New Roman" w:hAnsi="Times New Roman" w:cs="Times New Roman" w:hint="eastAsia"/>
          <w:sz w:val="28"/>
          <w:szCs w:val="28"/>
        </w:rPr>
        <w:tab/>
      </w:r>
      <w:r w:rsidRPr="00A53BF0">
        <w:rPr>
          <w:rFonts w:ascii="Times New Roman" w:hAnsi="Times New Roman" w:cs="Times New Roman" w:hint="eastAsia"/>
          <w:sz w:val="28"/>
          <w:szCs w:val="28"/>
        </w:rPr>
        <w:t>预警阈值与应急措施；</w:t>
      </w:r>
    </w:p>
    <w:p w14:paraId="67D4BDC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w:t>
      </w:r>
      <w:r w:rsidRPr="00A53BF0">
        <w:rPr>
          <w:rFonts w:ascii="Times New Roman" w:hAnsi="Times New Roman" w:cs="Times New Roman" w:hint="eastAsia"/>
          <w:sz w:val="28"/>
          <w:szCs w:val="28"/>
        </w:rPr>
        <w:tab/>
      </w:r>
      <w:r w:rsidRPr="00A53BF0">
        <w:rPr>
          <w:rFonts w:ascii="Times New Roman" w:hAnsi="Times New Roman" w:cs="Times New Roman" w:hint="eastAsia"/>
          <w:sz w:val="28"/>
          <w:szCs w:val="28"/>
        </w:rPr>
        <w:t>成果提交形式及质量保证措施。</w:t>
      </w:r>
    </w:p>
    <w:p w14:paraId="6782889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4.2.3</w:t>
      </w:r>
      <w:r w:rsidRPr="00A53BF0">
        <w:rPr>
          <w:rFonts w:ascii="Times New Roman" w:hAnsi="Times New Roman" w:cs="Times New Roman" w:hint="eastAsia"/>
          <w:sz w:val="28"/>
          <w:szCs w:val="28"/>
        </w:rPr>
        <w:t xml:space="preserve">　监测项目选择应结合基坑深度、支护形式、软土厚度及邻近建（构）筑物敏感程度，优先涵盖地表沉降、深层水平位移、孔隙水压力等关键参数。</w:t>
      </w:r>
    </w:p>
    <w:p w14:paraId="15BDD86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4.2.4</w:t>
      </w:r>
      <w:r w:rsidRPr="00A53BF0">
        <w:rPr>
          <w:rFonts w:ascii="Times New Roman" w:hAnsi="Times New Roman" w:cs="Times New Roman" w:hint="eastAsia"/>
          <w:sz w:val="28"/>
          <w:szCs w:val="28"/>
        </w:rPr>
        <w:t xml:space="preserve">　监测方案宜结合类似工程经验提出风险预判，并随施工进展动态调整。重大变更应经专家论证后实施。</w:t>
      </w:r>
    </w:p>
    <w:p w14:paraId="2F23A3F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4.3</w:t>
      </w:r>
      <w:r w:rsidRPr="00A53BF0">
        <w:rPr>
          <w:rFonts w:ascii="Times New Roman" w:hAnsi="Times New Roman" w:cs="Times New Roman" w:hint="eastAsia"/>
          <w:sz w:val="28"/>
          <w:szCs w:val="28"/>
        </w:rPr>
        <w:t xml:space="preserve">　监测周期与频率</w:t>
      </w:r>
    </w:p>
    <w:p w14:paraId="0555E53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4.3.1</w:t>
      </w:r>
      <w:r w:rsidRPr="00A53BF0">
        <w:rPr>
          <w:rFonts w:ascii="Times New Roman" w:hAnsi="Times New Roman" w:cs="Times New Roman" w:hint="eastAsia"/>
          <w:sz w:val="28"/>
          <w:szCs w:val="28"/>
        </w:rPr>
        <w:t xml:space="preserve">　监测周期应覆盖基坑施工全过程，包括施工前初始值采集、开挖及支护阶段、地下结构施工阶段至基坑回填完成后的稳定期。</w:t>
      </w:r>
    </w:p>
    <w:p w14:paraId="4B47487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4.3.2</w:t>
      </w:r>
      <w:r w:rsidRPr="00A53BF0">
        <w:rPr>
          <w:rFonts w:ascii="Times New Roman" w:hAnsi="Times New Roman" w:cs="Times New Roman" w:hint="eastAsia"/>
          <w:sz w:val="28"/>
          <w:szCs w:val="28"/>
        </w:rPr>
        <w:t xml:space="preserve">　施工前应完成监测点布设及初始值采集，初始值测量次数不应少于</w:t>
      </w:r>
      <w:r w:rsidRPr="00A53BF0">
        <w:rPr>
          <w:rFonts w:ascii="Times New Roman" w:hAnsi="Times New Roman" w:cs="Times New Roman" w:hint="eastAsia"/>
          <w:sz w:val="28"/>
          <w:szCs w:val="28"/>
        </w:rPr>
        <w:t>3</w:t>
      </w:r>
      <w:r w:rsidRPr="00A53BF0">
        <w:rPr>
          <w:rFonts w:ascii="Times New Roman" w:hAnsi="Times New Roman" w:cs="Times New Roman" w:hint="eastAsia"/>
          <w:sz w:val="28"/>
          <w:szCs w:val="28"/>
        </w:rPr>
        <w:t>次，每次间隔时间不宜小于</w:t>
      </w:r>
      <w:r w:rsidRPr="00A53BF0">
        <w:rPr>
          <w:rFonts w:ascii="Times New Roman" w:hAnsi="Times New Roman" w:cs="Times New Roman" w:hint="eastAsia"/>
          <w:sz w:val="28"/>
          <w:szCs w:val="28"/>
        </w:rPr>
        <w:t>24 h</w:t>
      </w:r>
      <w:r w:rsidRPr="00A53BF0">
        <w:rPr>
          <w:rFonts w:ascii="Times New Roman" w:hAnsi="Times New Roman" w:cs="Times New Roman" w:hint="eastAsia"/>
          <w:sz w:val="28"/>
          <w:szCs w:val="28"/>
        </w:rPr>
        <w:t>。</w:t>
      </w:r>
    </w:p>
    <w:p w14:paraId="08B3129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4.3.3</w:t>
      </w:r>
      <w:r w:rsidRPr="00A53BF0">
        <w:rPr>
          <w:rFonts w:ascii="Times New Roman" w:hAnsi="Times New Roman" w:cs="Times New Roman" w:hint="eastAsia"/>
          <w:sz w:val="28"/>
          <w:szCs w:val="28"/>
        </w:rPr>
        <w:t xml:space="preserve">　开挖阶段监测频率应根据开挖深度、软土特性及变形速率确定，每日监测次数不宜少于</w:t>
      </w:r>
      <w:r w:rsidRPr="00A53BF0">
        <w:rPr>
          <w:rFonts w:ascii="Times New Roman" w:hAnsi="Times New Roman" w:cs="Times New Roman" w:hint="eastAsia"/>
          <w:sz w:val="28"/>
          <w:szCs w:val="28"/>
        </w:rPr>
        <w:t>1</w:t>
      </w:r>
      <w:r w:rsidRPr="00A53BF0">
        <w:rPr>
          <w:rFonts w:ascii="Times New Roman" w:hAnsi="Times New Roman" w:cs="Times New Roman" w:hint="eastAsia"/>
          <w:sz w:val="28"/>
          <w:szCs w:val="28"/>
        </w:rPr>
        <w:t>次；遇降雨、快速开挖或变形</w:t>
      </w:r>
      <w:proofErr w:type="gramStart"/>
      <w:r w:rsidRPr="00A53BF0">
        <w:rPr>
          <w:rFonts w:ascii="Times New Roman" w:hAnsi="Times New Roman" w:cs="Times New Roman" w:hint="eastAsia"/>
          <w:sz w:val="28"/>
          <w:szCs w:val="28"/>
        </w:rPr>
        <w:t>速率超限时</w:t>
      </w:r>
      <w:proofErr w:type="gramEnd"/>
      <w:r w:rsidRPr="00A53BF0">
        <w:rPr>
          <w:rFonts w:ascii="Times New Roman" w:hAnsi="Times New Roman" w:cs="Times New Roman" w:hint="eastAsia"/>
          <w:sz w:val="28"/>
          <w:szCs w:val="28"/>
        </w:rPr>
        <w:t>，应加密监测频次。</w:t>
      </w:r>
    </w:p>
    <w:p w14:paraId="58DDB24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4.3.4</w:t>
      </w:r>
      <w:r w:rsidRPr="00A53BF0">
        <w:rPr>
          <w:rFonts w:ascii="Times New Roman" w:hAnsi="Times New Roman" w:cs="Times New Roman" w:hint="eastAsia"/>
          <w:sz w:val="28"/>
          <w:szCs w:val="28"/>
        </w:rPr>
        <w:t xml:space="preserve">　地下结构施工阶段监测频率可适当降低，但每周不应少于</w:t>
      </w: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次；基坑回填完成后应继续监测不少于</w:t>
      </w:r>
      <w:r w:rsidRPr="00A53BF0">
        <w:rPr>
          <w:rFonts w:ascii="Times New Roman" w:hAnsi="Times New Roman" w:cs="Times New Roman" w:hint="eastAsia"/>
          <w:sz w:val="28"/>
          <w:szCs w:val="28"/>
        </w:rPr>
        <w:t>30</w:t>
      </w:r>
      <w:r w:rsidRPr="00A53BF0">
        <w:rPr>
          <w:rFonts w:ascii="Times New Roman" w:hAnsi="Times New Roman" w:cs="Times New Roman" w:hint="eastAsia"/>
          <w:sz w:val="28"/>
          <w:szCs w:val="28"/>
        </w:rPr>
        <w:t>天，直至变形稳定。</w:t>
      </w:r>
    </w:p>
    <w:p w14:paraId="4C0E26B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4.4</w:t>
      </w:r>
      <w:r w:rsidRPr="00A53BF0">
        <w:rPr>
          <w:rFonts w:ascii="Times New Roman" w:hAnsi="Times New Roman" w:cs="Times New Roman" w:hint="eastAsia"/>
          <w:sz w:val="28"/>
          <w:szCs w:val="28"/>
        </w:rPr>
        <w:t xml:space="preserve">　仪器设备要求</w:t>
      </w:r>
    </w:p>
    <w:p w14:paraId="55EF0B4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4.4.1</w:t>
      </w:r>
      <w:r w:rsidRPr="00A53BF0">
        <w:rPr>
          <w:rFonts w:ascii="Times New Roman" w:hAnsi="Times New Roman" w:cs="Times New Roman" w:hint="eastAsia"/>
          <w:sz w:val="28"/>
          <w:szCs w:val="28"/>
        </w:rPr>
        <w:t xml:space="preserve">　监测仪器设备应满足量程、精度及环境适应性要求，其性能指标</w:t>
      </w:r>
      <w:r w:rsidRPr="00A53BF0">
        <w:rPr>
          <w:rFonts w:ascii="Times New Roman" w:hAnsi="Times New Roman" w:cs="Times New Roman" w:hint="eastAsia"/>
          <w:sz w:val="28"/>
          <w:szCs w:val="28"/>
        </w:rPr>
        <w:lastRenderedPageBreak/>
        <w:t>应符合现行国家或行业标准。</w:t>
      </w:r>
    </w:p>
    <w:p w14:paraId="4E9148E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4.4.2</w:t>
      </w:r>
      <w:r w:rsidRPr="00A53BF0">
        <w:rPr>
          <w:rFonts w:ascii="Times New Roman" w:hAnsi="Times New Roman" w:cs="Times New Roman" w:hint="eastAsia"/>
          <w:sz w:val="28"/>
          <w:szCs w:val="28"/>
        </w:rPr>
        <w:t xml:space="preserve">　自动化监测设备应具备实时采集、远程传输及异常报警功能，人工监测仪器应定期校准并保留记录。</w:t>
      </w:r>
    </w:p>
    <w:p w14:paraId="36A603F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4.4.3</w:t>
      </w:r>
      <w:r w:rsidRPr="00A53BF0">
        <w:rPr>
          <w:rFonts w:ascii="Times New Roman" w:hAnsi="Times New Roman" w:cs="Times New Roman" w:hint="eastAsia"/>
          <w:sz w:val="28"/>
          <w:szCs w:val="28"/>
        </w:rPr>
        <w:t xml:space="preserve">　孔隙水压力计、测斜管等埋入式传感器应具备抗软土腐蚀及长期稳定性，安装前应进行密封性及耐久性测试。</w:t>
      </w:r>
    </w:p>
    <w:p w14:paraId="19F39405"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4.4.4</w:t>
      </w:r>
      <w:r w:rsidRPr="00A53BF0">
        <w:rPr>
          <w:rFonts w:ascii="Times New Roman" w:hAnsi="Times New Roman" w:cs="Times New Roman" w:hint="eastAsia"/>
          <w:sz w:val="28"/>
          <w:szCs w:val="28"/>
        </w:rPr>
        <w:t xml:space="preserve">　监测仪器安装位置应避开施工机械作业区及材料堆放区，并设置明显标识和防护措施。</w:t>
      </w:r>
    </w:p>
    <w:p w14:paraId="3082438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4.5</w:t>
      </w:r>
      <w:r w:rsidRPr="00A53BF0">
        <w:rPr>
          <w:rFonts w:ascii="Times New Roman" w:hAnsi="Times New Roman" w:cs="Times New Roman" w:hint="eastAsia"/>
          <w:sz w:val="28"/>
          <w:szCs w:val="28"/>
        </w:rPr>
        <w:t xml:space="preserve">　数据管理要求</w:t>
      </w:r>
    </w:p>
    <w:p w14:paraId="106494D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4.5.1</w:t>
      </w:r>
      <w:r w:rsidRPr="00A53BF0">
        <w:rPr>
          <w:rFonts w:ascii="Times New Roman" w:hAnsi="Times New Roman" w:cs="Times New Roman" w:hint="eastAsia"/>
          <w:sz w:val="28"/>
          <w:szCs w:val="28"/>
        </w:rPr>
        <w:t xml:space="preserve">　监测数据应及时录入专用数据库，确保完整性、连续性和</w:t>
      </w:r>
      <w:proofErr w:type="gramStart"/>
      <w:r w:rsidRPr="00A53BF0">
        <w:rPr>
          <w:rFonts w:ascii="Times New Roman" w:hAnsi="Times New Roman" w:cs="Times New Roman" w:hint="eastAsia"/>
          <w:sz w:val="28"/>
          <w:szCs w:val="28"/>
        </w:rPr>
        <w:t>可</w:t>
      </w:r>
      <w:proofErr w:type="gramEnd"/>
      <w:r w:rsidRPr="00A53BF0">
        <w:rPr>
          <w:rFonts w:ascii="Times New Roman" w:hAnsi="Times New Roman" w:cs="Times New Roman" w:hint="eastAsia"/>
          <w:sz w:val="28"/>
          <w:szCs w:val="28"/>
        </w:rPr>
        <w:t>追溯性，原始记录保存期不应少于工程竣工后</w:t>
      </w:r>
      <w:r w:rsidRPr="00A53BF0">
        <w:rPr>
          <w:rFonts w:ascii="Times New Roman" w:hAnsi="Times New Roman" w:cs="Times New Roman" w:hint="eastAsia"/>
          <w:sz w:val="28"/>
          <w:szCs w:val="28"/>
        </w:rPr>
        <w:t>5</w:t>
      </w:r>
      <w:r w:rsidRPr="00A53BF0">
        <w:rPr>
          <w:rFonts w:ascii="Times New Roman" w:hAnsi="Times New Roman" w:cs="Times New Roman" w:hint="eastAsia"/>
          <w:sz w:val="28"/>
          <w:szCs w:val="28"/>
        </w:rPr>
        <w:t>年。</w:t>
      </w:r>
    </w:p>
    <w:p w14:paraId="7DAEC1E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4.5.2</w:t>
      </w:r>
      <w:r w:rsidRPr="00A53BF0">
        <w:rPr>
          <w:rFonts w:ascii="Times New Roman" w:hAnsi="Times New Roman" w:cs="Times New Roman" w:hint="eastAsia"/>
          <w:sz w:val="28"/>
          <w:szCs w:val="28"/>
        </w:rPr>
        <w:t xml:space="preserve">　数据采集宜采用数字化手段，人工记录应使用统一表格并由记录人签字确认。</w:t>
      </w:r>
    </w:p>
    <w:p w14:paraId="3452F91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4.5.3</w:t>
      </w:r>
      <w:r w:rsidRPr="00A53BF0">
        <w:rPr>
          <w:rFonts w:ascii="Times New Roman" w:hAnsi="Times New Roman" w:cs="Times New Roman" w:hint="eastAsia"/>
          <w:sz w:val="28"/>
          <w:szCs w:val="28"/>
        </w:rPr>
        <w:t xml:space="preserve">　监测单位应建立数据异常识别机制，对突变、超限或趋势性异常数据应在</w:t>
      </w: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小时内进行现场复核并形成书面报告。</w:t>
      </w:r>
    </w:p>
    <w:p w14:paraId="6E2BC12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4.6</w:t>
      </w:r>
      <w:r w:rsidRPr="00A53BF0">
        <w:rPr>
          <w:rFonts w:ascii="Times New Roman" w:hAnsi="Times New Roman" w:cs="Times New Roman" w:hint="eastAsia"/>
          <w:sz w:val="28"/>
          <w:szCs w:val="28"/>
        </w:rPr>
        <w:t xml:space="preserve">　特殊环境要求</w:t>
      </w:r>
    </w:p>
    <w:p w14:paraId="1F9DB31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4.6.1</w:t>
      </w:r>
      <w:r w:rsidRPr="00A53BF0">
        <w:rPr>
          <w:rFonts w:ascii="Times New Roman" w:hAnsi="Times New Roman" w:cs="Times New Roman" w:hint="eastAsia"/>
          <w:sz w:val="28"/>
          <w:szCs w:val="28"/>
        </w:rPr>
        <w:t xml:space="preserve">　雨季施工时应加强地下水位及孔隙水压力监测，监测频率</w:t>
      </w:r>
      <w:proofErr w:type="gramStart"/>
      <w:r w:rsidRPr="00A53BF0">
        <w:rPr>
          <w:rFonts w:ascii="Times New Roman" w:hAnsi="Times New Roman" w:cs="Times New Roman" w:hint="eastAsia"/>
          <w:sz w:val="28"/>
          <w:szCs w:val="28"/>
        </w:rPr>
        <w:t>宜提高</w:t>
      </w:r>
      <w:proofErr w:type="gramEnd"/>
      <w:r w:rsidRPr="00A53BF0">
        <w:rPr>
          <w:rFonts w:ascii="Times New Roman" w:hAnsi="Times New Roman" w:cs="Times New Roman" w:hint="eastAsia"/>
          <w:sz w:val="28"/>
          <w:szCs w:val="28"/>
        </w:rPr>
        <w:t>至每日</w:t>
      </w: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次。</w:t>
      </w:r>
    </w:p>
    <w:p w14:paraId="7FEB21C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4.6.2</w:t>
      </w:r>
      <w:r w:rsidRPr="00A53BF0">
        <w:rPr>
          <w:rFonts w:ascii="Times New Roman" w:hAnsi="Times New Roman" w:cs="Times New Roman" w:hint="eastAsia"/>
          <w:sz w:val="28"/>
          <w:szCs w:val="28"/>
        </w:rPr>
        <w:t xml:space="preserve">　基坑周边存在敏感管线或历史建筑时，应增设振动、倾斜等专项监测项目。</w:t>
      </w:r>
    </w:p>
    <w:p w14:paraId="7A7C05F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4.6.3</w:t>
      </w:r>
      <w:r w:rsidRPr="00A53BF0">
        <w:rPr>
          <w:rFonts w:ascii="Times New Roman" w:hAnsi="Times New Roman" w:cs="Times New Roman" w:hint="eastAsia"/>
          <w:sz w:val="28"/>
          <w:szCs w:val="28"/>
        </w:rPr>
        <w:t xml:space="preserve">　软土区域遭遇地震、台风等灾害性天气后，应对基坑及周边环境进行全面复测。</w:t>
      </w:r>
    </w:p>
    <w:p w14:paraId="02FDCEF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w:t>
      </w:r>
      <w:r w:rsidRPr="00A53BF0">
        <w:rPr>
          <w:rFonts w:ascii="Times New Roman" w:hAnsi="Times New Roman" w:cs="Times New Roman" w:hint="eastAsia"/>
          <w:sz w:val="28"/>
          <w:szCs w:val="28"/>
        </w:rPr>
        <w:t xml:space="preserve">　监测内容与项目</w:t>
      </w:r>
    </w:p>
    <w:p w14:paraId="5DF8B0E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5.1</w:t>
      </w:r>
      <w:r w:rsidRPr="00A53BF0">
        <w:rPr>
          <w:rFonts w:ascii="Times New Roman" w:hAnsi="Times New Roman" w:cs="Times New Roman" w:hint="eastAsia"/>
          <w:sz w:val="28"/>
          <w:szCs w:val="28"/>
        </w:rPr>
        <w:t xml:space="preserve">　一般规定</w:t>
      </w:r>
    </w:p>
    <w:p w14:paraId="28A7F82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5.1.1</w:t>
      </w:r>
      <w:r w:rsidRPr="00A53BF0">
        <w:rPr>
          <w:rFonts w:ascii="Times New Roman" w:hAnsi="Times New Roman" w:cs="Times New Roman" w:hint="eastAsia"/>
          <w:sz w:val="28"/>
          <w:szCs w:val="28"/>
        </w:rPr>
        <w:t xml:space="preserve">　监测内容与项目应根据深厚软土地层的工程地质特性、基坑设计</w:t>
      </w:r>
      <w:r w:rsidRPr="00A53BF0">
        <w:rPr>
          <w:rFonts w:ascii="Times New Roman" w:hAnsi="Times New Roman" w:cs="Times New Roman" w:hint="eastAsia"/>
          <w:sz w:val="28"/>
          <w:szCs w:val="28"/>
        </w:rPr>
        <w:lastRenderedPageBreak/>
        <w:t>参数、周边环境敏感度及施工工艺综合确定，并符合动态调整原则。</w:t>
      </w:r>
    </w:p>
    <w:p w14:paraId="4EE78CF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5.1.2</w:t>
      </w:r>
      <w:r w:rsidRPr="00A53BF0">
        <w:rPr>
          <w:rFonts w:ascii="Times New Roman" w:hAnsi="Times New Roman" w:cs="Times New Roman" w:hint="eastAsia"/>
          <w:sz w:val="28"/>
          <w:szCs w:val="28"/>
        </w:rPr>
        <w:t xml:space="preserve">　监测项目应分为必测项目</w:t>
      </w:r>
      <w:proofErr w:type="gramStart"/>
      <w:r w:rsidRPr="00A53BF0">
        <w:rPr>
          <w:rFonts w:ascii="Times New Roman" w:hAnsi="Times New Roman" w:cs="Times New Roman" w:hint="eastAsia"/>
          <w:sz w:val="28"/>
          <w:szCs w:val="28"/>
        </w:rPr>
        <w:t>与选测项目</w:t>
      </w:r>
      <w:proofErr w:type="gramEnd"/>
      <w:r w:rsidRPr="00A53BF0">
        <w:rPr>
          <w:rFonts w:ascii="Times New Roman" w:hAnsi="Times New Roman" w:cs="Times New Roman" w:hint="eastAsia"/>
          <w:sz w:val="28"/>
          <w:szCs w:val="28"/>
        </w:rPr>
        <w:t>。必测项目为保障基坑安全的核心参数，</w:t>
      </w:r>
      <w:proofErr w:type="gramStart"/>
      <w:r w:rsidRPr="00A53BF0">
        <w:rPr>
          <w:rFonts w:ascii="Times New Roman" w:hAnsi="Times New Roman" w:cs="Times New Roman" w:hint="eastAsia"/>
          <w:sz w:val="28"/>
          <w:szCs w:val="28"/>
        </w:rPr>
        <w:t>选测项目</w:t>
      </w:r>
      <w:proofErr w:type="gramEnd"/>
      <w:r w:rsidRPr="00A53BF0">
        <w:rPr>
          <w:rFonts w:ascii="Times New Roman" w:hAnsi="Times New Roman" w:cs="Times New Roman" w:hint="eastAsia"/>
          <w:sz w:val="28"/>
          <w:szCs w:val="28"/>
        </w:rPr>
        <w:t>可根据工程风险等级及特殊需求增设。</w:t>
      </w:r>
    </w:p>
    <w:p w14:paraId="2416C9C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5.2</w:t>
      </w:r>
      <w:r w:rsidRPr="00A53BF0">
        <w:rPr>
          <w:rFonts w:ascii="Times New Roman" w:hAnsi="Times New Roman" w:cs="Times New Roman" w:hint="eastAsia"/>
          <w:sz w:val="28"/>
          <w:szCs w:val="28"/>
        </w:rPr>
        <w:t xml:space="preserve">　地表监测</w:t>
      </w:r>
    </w:p>
    <w:p w14:paraId="1948858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5.2.1</w:t>
      </w:r>
      <w:r w:rsidRPr="00A53BF0">
        <w:rPr>
          <w:rFonts w:ascii="Times New Roman" w:hAnsi="Times New Roman" w:cs="Times New Roman" w:hint="eastAsia"/>
          <w:sz w:val="28"/>
          <w:szCs w:val="28"/>
        </w:rPr>
        <w:t xml:space="preserve">　地表沉降监测应沿基坑周边布置，监测范围宜为基坑开挖深度的</w:t>
      </w:r>
      <w:r w:rsidRPr="00A53BF0">
        <w:rPr>
          <w:rFonts w:ascii="Times New Roman" w:hAnsi="Times New Roman" w:cs="Times New Roman" w:hint="eastAsia"/>
          <w:sz w:val="28"/>
          <w:szCs w:val="28"/>
        </w:rPr>
        <w:t>2~3</w:t>
      </w:r>
      <w:r w:rsidRPr="00A53BF0">
        <w:rPr>
          <w:rFonts w:ascii="Times New Roman" w:hAnsi="Times New Roman" w:cs="Times New Roman" w:hint="eastAsia"/>
          <w:sz w:val="28"/>
          <w:szCs w:val="28"/>
        </w:rPr>
        <w:t>倍，重点区域包括基坑边线、邻近道路及管线密集区。</w:t>
      </w:r>
    </w:p>
    <w:p w14:paraId="0E38686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5.2.2</w:t>
      </w:r>
      <w:r w:rsidRPr="00A53BF0">
        <w:rPr>
          <w:rFonts w:ascii="Times New Roman" w:hAnsi="Times New Roman" w:cs="Times New Roman" w:hint="eastAsia"/>
          <w:sz w:val="28"/>
          <w:szCs w:val="28"/>
        </w:rPr>
        <w:t xml:space="preserve">　地表沉降监测点应采用固定式标志，间距宜为</w:t>
      </w:r>
      <w:r w:rsidRPr="00A53BF0">
        <w:rPr>
          <w:rFonts w:ascii="Times New Roman" w:hAnsi="Times New Roman" w:cs="Times New Roman" w:hint="eastAsia"/>
          <w:sz w:val="28"/>
          <w:szCs w:val="28"/>
        </w:rPr>
        <w:t>10 m~20 m</w:t>
      </w:r>
      <w:r w:rsidRPr="00A53BF0">
        <w:rPr>
          <w:rFonts w:ascii="Times New Roman" w:hAnsi="Times New Roman" w:cs="Times New Roman" w:hint="eastAsia"/>
          <w:sz w:val="28"/>
          <w:szCs w:val="28"/>
        </w:rPr>
        <w:t>；变形敏感区域可加密至</w:t>
      </w:r>
      <w:r w:rsidRPr="00A53BF0">
        <w:rPr>
          <w:rFonts w:ascii="Times New Roman" w:hAnsi="Times New Roman" w:cs="Times New Roman" w:hint="eastAsia"/>
          <w:sz w:val="28"/>
          <w:szCs w:val="28"/>
        </w:rPr>
        <w:t>5 m~10 m</w:t>
      </w:r>
      <w:r w:rsidRPr="00A53BF0">
        <w:rPr>
          <w:rFonts w:ascii="Times New Roman" w:hAnsi="Times New Roman" w:cs="Times New Roman" w:hint="eastAsia"/>
          <w:sz w:val="28"/>
          <w:szCs w:val="28"/>
        </w:rPr>
        <w:t>。</w:t>
      </w:r>
    </w:p>
    <w:p w14:paraId="2509629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5.2.3</w:t>
      </w:r>
      <w:r w:rsidRPr="00A53BF0">
        <w:rPr>
          <w:rFonts w:ascii="Times New Roman" w:hAnsi="Times New Roman" w:cs="Times New Roman" w:hint="eastAsia"/>
          <w:sz w:val="28"/>
          <w:szCs w:val="28"/>
        </w:rPr>
        <w:t xml:space="preserve">　地表水平位移监测应与沉降监测同步进行，监测点宜布置在基坑围护结构外侧，采用全站仪或</w:t>
      </w:r>
      <w:r w:rsidRPr="00A53BF0">
        <w:rPr>
          <w:rFonts w:ascii="Times New Roman" w:hAnsi="Times New Roman" w:cs="Times New Roman" w:hint="eastAsia"/>
          <w:sz w:val="28"/>
          <w:szCs w:val="28"/>
        </w:rPr>
        <w:t>GNSS</w:t>
      </w:r>
      <w:r w:rsidRPr="00A53BF0">
        <w:rPr>
          <w:rFonts w:ascii="Times New Roman" w:hAnsi="Times New Roman" w:cs="Times New Roman" w:hint="eastAsia"/>
          <w:sz w:val="28"/>
          <w:szCs w:val="28"/>
        </w:rPr>
        <w:t>技术实施。</w:t>
      </w:r>
    </w:p>
    <w:p w14:paraId="7418701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5.2.4</w:t>
      </w:r>
      <w:r w:rsidRPr="00A53BF0">
        <w:rPr>
          <w:rFonts w:ascii="Times New Roman" w:hAnsi="Times New Roman" w:cs="Times New Roman" w:hint="eastAsia"/>
          <w:sz w:val="28"/>
          <w:szCs w:val="28"/>
        </w:rPr>
        <w:t xml:space="preserve">　地表裂缝监测应记录裂缝位置、长度、宽度及发展趋势，每日巡检次数不宜少于</w:t>
      </w:r>
      <w:r w:rsidRPr="00A53BF0">
        <w:rPr>
          <w:rFonts w:ascii="Times New Roman" w:hAnsi="Times New Roman" w:cs="Times New Roman" w:hint="eastAsia"/>
          <w:sz w:val="28"/>
          <w:szCs w:val="28"/>
        </w:rPr>
        <w:t>1</w:t>
      </w:r>
      <w:r w:rsidRPr="00A53BF0">
        <w:rPr>
          <w:rFonts w:ascii="Times New Roman" w:hAnsi="Times New Roman" w:cs="Times New Roman" w:hint="eastAsia"/>
          <w:sz w:val="28"/>
          <w:szCs w:val="28"/>
        </w:rPr>
        <w:t>次，突发降雨后应增加巡检频率。</w:t>
      </w:r>
    </w:p>
    <w:p w14:paraId="6891A48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5.3</w:t>
      </w:r>
      <w:r w:rsidRPr="00A53BF0">
        <w:rPr>
          <w:rFonts w:ascii="Times New Roman" w:hAnsi="Times New Roman" w:cs="Times New Roman" w:hint="eastAsia"/>
          <w:sz w:val="28"/>
          <w:szCs w:val="28"/>
        </w:rPr>
        <w:t xml:space="preserve">　围护结构监测</w:t>
      </w:r>
    </w:p>
    <w:p w14:paraId="3662D96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5.3.1</w:t>
      </w:r>
      <w:r w:rsidRPr="00A53BF0">
        <w:rPr>
          <w:rFonts w:ascii="Times New Roman" w:hAnsi="Times New Roman" w:cs="Times New Roman" w:hint="eastAsia"/>
          <w:sz w:val="28"/>
          <w:szCs w:val="28"/>
        </w:rPr>
        <w:t xml:space="preserve">　围护墙顶水平位移及垂直位移监测应覆盖全部支护单元，监测点间距不宜大于</w:t>
      </w:r>
      <w:r w:rsidRPr="00A53BF0">
        <w:rPr>
          <w:rFonts w:ascii="Times New Roman" w:hAnsi="Times New Roman" w:cs="Times New Roman" w:hint="eastAsia"/>
          <w:sz w:val="28"/>
          <w:szCs w:val="28"/>
        </w:rPr>
        <w:t>20 m</w:t>
      </w:r>
      <w:r w:rsidRPr="00A53BF0">
        <w:rPr>
          <w:rFonts w:ascii="Times New Roman" w:hAnsi="Times New Roman" w:cs="Times New Roman" w:hint="eastAsia"/>
          <w:sz w:val="28"/>
          <w:szCs w:val="28"/>
        </w:rPr>
        <w:t>，转角及受力复杂部位应加密布点。</w:t>
      </w:r>
    </w:p>
    <w:p w14:paraId="093AAA3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5.3.2</w:t>
      </w:r>
      <w:r w:rsidRPr="00A53BF0">
        <w:rPr>
          <w:rFonts w:ascii="Times New Roman" w:hAnsi="Times New Roman" w:cs="Times New Roman" w:hint="eastAsia"/>
          <w:sz w:val="28"/>
          <w:szCs w:val="28"/>
        </w:rPr>
        <w:t xml:space="preserve">　围护墙体深层水平位移监测应采用测斜仪，测斜管埋深应穿越软土</w:t>
      </w:r>
      <w:proofErr w:type="gramStart"/>
      <w:r w:rsidRPr="00A53BF0">
        <w:rPr>
          <w:rFonts w:ascii="Times New Roman" w:hAnsi="Times New Roman" w:cs="Times New Roman" w:hint="eastAsia"/>
          <w:sz w:val="28"/>
          <w:szCs w:val="28"/>
        </w:rPr>
        <w:t>层进入</w:t>
      </w:r>
      <w:proofErr w:type="gramEnd"/>
      <w:r w:rsidRPr="00A53BF0">
        <w:rPr>
          <w:rFonts w:ascii="Times New Roman" w:hAnsi="Times New Roman" w:cs="Times New Roman" w:hint="eastAsia"/>
          <w:sz w:val="28"/>
          <w:szCs w:val="28"/>
        </w:rPr>
        <w:t>稳定地层不少于</w:t>
      </w:r>
      <w:r w:rsidRPr="00A53BF0">
        <w:rPr>
          <w:rFonts w:ascii="Times New Roman" w:hAnsi="Times New Roman" w:cs="Times New Roman" w:hint="eastAsia"/>
          <w:sz w:val="28"/>
          <w:szCs w:val="28"/>
        </w:rPr>
        <w:t>2 m</w:t>
      </w:r>
      <w:r w:rsidRPr="00A53BF0">
        <w:rPr>
          <w:rFonts w:ascii="Times New Roman" w:hAnsi="Times New Roman" w:cs="Times New Roman" w:hint="eastAsia"/>
          <w:sz w:val="28"/>
          <w:szCs w:val="28"/>
        </w:rPr>
        <w:t>，数据采集频率宜与开挖阶段同步。</w:t>
      </w:r>
    </w:p>
    <w:p w14:paraId="2AA003F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5.3.3</w:t>
      </w:r>
      <w:r w:rsidRPr="00A53BF0">
        <w:rPr>
          <w:rFonts w:ascii="Times New Roman" w:hAnsi="Times New Roman" w:cs="Times New Roman" w:hint="eastAsia"/>
          <w:sz w:val="28"/>
          <w:szCs w:val="28"/>
        </w:rPr>
        <w:t xml:space="preserve">　支撑结构轴力监测应选择典型支撑杆件，传感器安装位置应避开节点焊接区域，监测数据应结合温度变化进行修正。</w:t>
      </w:r>
    </w:p>
    <w:p w14:paraId="57C5500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5.3.4</w:t>
      </w:r>
      <w:r w:rsidRPr="00A53BF0">
        <w:rPr>
          <w:rFonts w:ascii="Times New Roman" w:hAnsi="Times New Roman" w:cs="Times New Roman" w:hint="eastAsia"/>
          <w:sz w:val="28"/>
          <w:szCs w:val="28"/>
        </w:rPr>
        <w:t xml:space="preserve">　锚杆或土钉拉力监测应在张拉锁定后立即采集初始值，监测点数量不宜少于总数量的</w:t>
      </w:r>
      <w:r w:rsidRPr="00A53BF0">
        <w:rPr>
          <w:rFonts w:ascii="Times New Roman" w:hAnsi="Times New Roman" w:cs="Times New Roman" w:hint="eastAsia"/>
          <w:sz w:val="28"/>
          <w:szCs w:val="28"/>
        </w:rPr>
        <w:t>5%</w:t>
      </w:r>
      <w:r w:rsidRPr="00A53BF0">
        <w:rPr>
          <w:rFonts w:ascii="Times New Roman" w:hAnsi="Times New Roman" w:cs="Times New Roman" w:hint="eastAsia"/>
          <w:sz w:val="28"/>
          <w:szCs w:val="28"/>
        </w:rPr>
        <w:t>，且每侧支护</w:t>
      </w:r>
      <w:proofErr w:type="gramStart"/>
      <w:r w:rsidRPr="00A53BF0">
        <w:rPr>
          <w:rFonts w:ascii="Times New Roman" w:hAnsi="Times New Roman" w:cs="Times New Roman" w:hint="eastAsia"/>
          <w:sz w:val="28"/>
          <w:szCs w:val="28"/>
        </w:rPr>
        <w:t>段至少</w:t>
      </w:r>
      <w:proofErr w:type="gramEnd"/>
      <w:r w:rsidRPr="00A53BF0">
        <w:rPr>
          <w:rFonts w:ascii="Times New Roman" w:hAnsi="Times New Roman" w:cs="Times New Roman" w:hint="eastAsia"/>
          <w:sz w:val="28"/>
          <w:szCs w:val="28"/>
        </w:rPr>
        <w:t>布置</w:t>
      </w: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个测点。</w:t>
      </w:r>
    </w:p>
    <w:p w14:paraId="479D18C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5.4</w:t>
      </w:r>
      <w:r w:rsidRPr="00A53BF0">
        <w:rPr>
          <w:rFonts w:ascii="Times New Roman" w:hAnsi="Times New Roman" w:cs="Times New Roman" w:hint="eastAsia"/>
          <w:sz w:val="28"/>
          <w:szCs w:val="28"/>
        </w:rPr>
        <w:t xml:space="preserve">　土体内部监测</w:t>
      </w:r>
    </w:p>
    <w:p w14:paraId="70CD6A0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5.4.1</w:t>
      </w:r>
      <w:r w:rsidRPr="00A53BF0">
        <w:rPr>
          <w:rFonts w:ascii="Times New Roman" w:hAnsi="Times New Roman" w:cs="Times New Roman" w:hint="eastAsia"/>
          <w:sz w:val="28"/>
          <w:szCs w:val="28"/>
        </w:rPr>
        <w:t xml:space="preserve">　孔隙水压力监测应分层布置，监测点深度宜覆盖软土层全厚，重点监测坑底隆起区及降水影响区的水压变化。</w:t>
      </w:r>
    </w:p>
    <w:p w14:paraId="13689A0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5.4.2</w:t>
      </w:r>
      <w:r w:rsidRPr="00A53BF0">
        <w:rPr>
          <w:rFonts w:ascii="Times New Roman" w:hAnsi="Times New Roman" w:cs="Times New Roman" w:hint="eastAsia"/>
          <w:sz w:val="28"/>
          <w:szCs w:val="28"/>
        </w:rPr>
        <w:t xml:space="preserve">　土体分层沉降监测应采用磁环式沉降仪或固定式测斜管，监测点竖向间距宜为</w:t>
      </w:r>
      <w:r w:rsidRPr="00A53BF0">
        <w:rPr>
          <w:rFonts w:ascii="Times New Roman" w:hAnsi="Times New Roman" w:cs="Times New Roman" w:hint="eastAsia"/>
          <w:sz w:val="28"/>
          <w:szCs w:val="28"/>
        </w:rPr>
        <w:t>2 m~3 m</w:t>
      </w:r>
      <w:r w:rsidRPr="00A53BF0">
        <w:rPr>
          <w:rFonts w:ascii="Times New Roman" w:hAnsi="Times New Roman" w:cs="Times New Roman" w:hint="eastAsia"/>
          <w:sz w:val="28"/>
          <w:szCs w:val="28"/>
        </w:rPr>
        <w:t>，软土与硬土层交界面应增设测点。</w:t>
      </w:r>
    </w:p>
    <w:p w14:paraId="2EE9ED8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5.4.3</w:t>
      </w:r>
      <w:r w:rsidRPr="00A53BF0">
        <w:rPr>
          <w:rFonts w:ascii="Times New Roman" w:hAnsi="Times New Roman" w:cs="Times New Roman" w:hint="eastAsia"/>
          <w:sz w:val="28"/>
          <w:szCs w:val="28"/>
        </w:rPr>
        <w:t xml:space="preserve">　土体侧向变形监测可通过测斜管或柔性位移计实施，监测方向应与基坑开挖面垂直，数据采集频率应与围护结构变形监测一致。</w:t>
      </w:r>
    </w:p>
    <w:p w14:paraId="5F4994C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5.4.4</w:t>
      </w:r>
      <w:r w:rsidRPr="00A53BF0">
        <w:rPr>
          <w:rFonts w:ascii="Times New Roman" w:hAnsi="Times New Roman" w:cs="Times New Roman" w:hint="eastAsia"/>
          <w:sz w:val="28"/>
          <w:szCs w:val="28"/>
        </w:rPr>
        <w:t xml:space="preserve">　土压力监测宜在基坑主动区与被动区对称布置，传感器量程应覆盖理论土压力的</w:t>
      </w:r>
      <w:r w:rsidRPr="00A53BF0">
        <w:rPr>
          <w:rFonts w:ascii="Times New Roman" w:hAnsi="Times New Roman" w:cs="Times New Roman" w:hint="eastAsia"/>
          <w:sz w:val="28"/>
          <w:szCs w:val="28"/>
        </w:rPr>
        <w:t>1.5</w:t>
      </w:r>
      <w:r w:rsidRPr="00A53BF0">
        <w:rPr>
          <w:rFonts w:ascii="Times New Roman" w:hAnsi="Times New Roman" w:cs="Times New Roman" w:hint="eastAsia"/>
          <w:sz w:val="28"/>
          <w:szCs w:val="28"/>
        </w:rPr>
        <w:t>倍，安装时应减少对土体的扰动。</w:t>
      </w:r>
    </w:p>
    <w:p w14:paraId="24DE70F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5.5</w:t>
      </w:r>
      <w:r w:rsidRPr="00A53BF0">
        <w:rPr>
          <w:rFonts w:ascii="Times New Roman" w:hAnsi="Times New Roman" w:cs="Times New Roman" w:hint="eastAsia"/>
          <w:sz w:val="28"/>
          <w:szCs w:val="28"/>
        </w:rPr>
        <w:t xml:space="preserve">　地下水监测</w:t>
      </w:r>
    </w:p>
    <w:p w14:paraId="04A15EB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5.5.1</w:t>
      </w:r>
      <w:r w:rsidRPr="00A53BF0">
        <w:rPr>
          <w:rFonts w:ascii="Times New Roman" w:hAnsi="Times New Roman" w:cs="Times New Roman" w:hint="eastAsia"/>
          <w:sz w:val="28"/>
          <w:szCs w:val="28"/>
        </w:rPr>
        <w:t xml:space="preserve">　基坑内外地下水位监测应设置观测井，坑内水位监测点应避开降水井影响范围，坑外监测范围宜延伸至基坑开挖深度的</w:t>
      </w:r>
      <w:r w:rsidRPr="00A53BF0">
        <w:rPr>
          <w:rFonts w:ascii="Times New Roman" w:hAnsi="Times New Roman" w:cs="Times New Roman" w:hint="eastAsia"/>
          <w:sz w:val="28"/>
          <w:szCs w:val="28"/>
        </w:rPr>
        <w:t>3</w:t>
      </w:r>
      <w:r w:rsidRPr="00A53BF0">
        <w:rPr>
          <w:rFonts w:ascii="Times New Roman" w:hAnsi="Times New Roman" w:cs="Times New Roman" w:hint="eastAsia"/>
          <w:sz w:val="28"/>
          <w:szCs w:val="28"/>
        </w:rPr>
        <w:t>倍以外。</w:t>
      </w:r>
    </w:p>
    <w:p w14:paraId="3DBAA2C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5.5.2</w:t>
      </w:r>
      <w:r w:rsidRPr="00A53BF0">
        <w:rPr>
          <w:rFonts w:ascii="Times New Roman" w:hAnsi="Times New Roman" w:cs="Times New Roman" w:hint="eastAsia"/>
          <w:sz w:val="28"/>
          <w:szCs w:val="28"/>
        </w:rPr>
        <w:t xml:space="preserve">　承压水头监测应针对深厚</w:t>
      </w:r>
      <w:proofErr w:type="gramStart"/>
      <w:r w:rsidRPr="00A53BF0">
        <w:rPr>
          <w:rFonts w:ascii="Times New Roman" w:hAnsi="Times New Roman" w:cs="Times New Roman" w:hint="eastAsia"/>
          <w:sz w:val="28"/>
          <w:szCs w:val="28"/>
        </w:rPr>
        <w:t>软土下卧承压含水层</w:t>
      </w:r>
      <w:proofErr w:type="gramEnd"/>
      <w:r w:rsidRPr="00A53BF0">
        <w:rPr>
          <w:rFonts w:ascii="Times New Roman" w:hAnsi="Times New Roman" w:cs="Times New Roman" w:hint="eastAsia"/>
          <w:sz w:val="28"/>
          <w:szCs w:val="28"/>
        </w:rPr>
        <w:t>单独布设，监测频率在降水期间</w:t>
      </w:r>
      <w:proofErr w:type="gramStart"/>
      <w:r w:rsidRPr="00A53BF0">
        <w:rPr>
          <w:rFonts w:ascii="Times New Roman" w:hAnsi="Times New Roman" w:cs="Times New Roman" w:hint="eastAsia"/>
          <w:sz w:val="28"/>
          <w:szCs w:val="28"/>
        </w:rPr>
        <w:t>宜提高</w:t>
      </w:r>
      <w:proofErr w:type="gramEnd"/>
      <w:r w:rsidRPr="00A53BF0">
        <w:rPr>
          <w:rFonts w:ascii="Times New Roman" w:hAnsi="Times New Roman" w:cs="Times New Roman" w:hint="eastAsia"/>
          <w:sz w:val="28"/>
          <w:szCs w:val="28"/>
        </w:rPr>
        <w:t>至每日</w:t>
      </w: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次。</w:t>
      </w:r>
    </w:p>
    <w:p w14:paraId="3C02F35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5.5.3</w:t>
      </w:r>
      <w:r w:rsidRPr="00A53BF0">
        <w:rPr>
          <w:rFonts w:ascii="Times New Roman" w:hAnsi="Times New Roman" w:cs="Times New Roman" w:hint="eastAsia"/>
          <w:sz w:val="28"/>
          <w:szCs w:val="28"/>
        </w:rPr>
        <w:t xml:space="preserve">　渗流量监测宜采用集水井或流量计，在基坑排水明沟或降水井出口处实施，突发渗漏时应立即启动专项监测。</w:t>
      </w:r>
    </w:p>
    <w:p w14:paraId="583E755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5.6</w:t>
      </w:r>
      <w:r w:rsidRPr="00A53BF0">
        <w:rPr>
          <w:rFonts w:ascii="Times New Roman" w:hAnsi="Times New Roman" w:cs="Times New Roman" w:hint="eastAsia"/>
          <w:sz w:val="28"/>
          <w:szCs w:val="28"/>
        </w:rPr>
        <w:t xml:space="preserve">　周边环境监测</w:t>
      </w:r>
    </w:p>
    <w:p w14:paraId="6F29A7C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5.6.1</w:t>
      </w:r>
      <w:r w:rsidRPr="00A53BF0">
        <w:rPr>
          <w:rFonts w:ascii="Times New Roman" w:hAnsi="Times New Roman" w:cs="Times New Roman" w:hint="eastAsia"/>
          <w:sz w:val="28"/>
          <w:szCs w:val="28"/>
        </w:rPr>
        <w:t xml:space="preserve">　邻近建（构）筑物沉降及倾斜监测应覆盖基础型式差异大、年代久远或结构脆弱的建筑，监测点应布置在墙角、柱基及变形缝两侧。</w:t>
      </w:r>
    </w:p>
    <w:p w14:paraId="2C15AD0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5.6.2</w:t>
      </w:r>
      <w:r w:rsidRPr="00A53BF0">
        <w:rPr>
          <w:rFonts w:ascii="Times New Roman" w:hAnsi="Times New Roman" w:cs="Times New Roman" w:hint="eastAsia"/>
          <w:sz w:val="28"/>
          <w:szCs w:val="28"/>
        </w:rPr>
        <w:t xml:space="preserve">　地下管线监测应结合管线类型、埋深及材质确定，燃气管线、高压电缆等高风险管线应设置直接监测点，其余管线可通过地表沉降间接评估。</w:t>
      </w:r>
    </w:p>
    <w:p w14:paraId="569C6AA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5.6.3</w:t>
      </w:r>
      <w:r w:rsidRPr="00A53BF0">
        <w:rPr>
          <w:rFonts w:ascii="Times New Roman" w:hAnsi="Times New Roman" w:cs="Times New Roman" w:hint="eastAsia"/>
          <w:sz w:val="28"/>
          <w:szCs w:val="28"/>
        </w:rPr>
        <w:t xml:space="preserve">　道路与地表构筑物监测应包括路面沉降、开裂及隆起，监测范围宜延伸至基坑影响区边界外</w:t>
      </w:r>
      <w:r w:rsidRPr="00A53BF0">
        <w:rPr>
          <w:rFonts w:ascii="Times New Roman" w:hAnsi="Times New Roman" w:cs="Times New Roman" w:hint="eastAsia"/>
          <w:sz w:val="28"/>
          <w:szCs w:val="28"/>
        </w:rPr>
        <w:t>50 m</w:t>
      </w:r>
      <w:r w:rsidRPr="00A53BF0">
        <w:rPr>
          <w:rFonts w:ascii="Times New Roman" w:hAnsi="Times New Roman" w:cs="Times New Roman" w:hint="eastAsia"/>
          <w:sz w:val="28"/>
          <w:szCs w:val="28"/>
        </w:rPr>
        <w:t>。</w:t>
      </w:r>
    </w:p>
    <w:p w14:paraId="49B4FCA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5.6.4</w:t>
      </w:r>
      <w:r w:rsidRPr="00A53BF0">
        <w:rPr>
          <w:rFonts w:ascii="Times New Roman" w:hAnsi="Times New Roman" w:cs="Times New Roman" w:hint="eastAsia"/>
          <w:sz w:val="28"/>
          <w:szCs w:val="28"/>
        </w:rPr>
        <w:t xml:space="preserve">　振动监测宜在敏感文物建筑或精密仪器场所周边实施，监测参数应包括振动速度与频率，阈值应符合相关环境保护标准。</w:t>
      </w:r>
    </w:p>
    <w:p w14:paraId="3F4CBCE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5.7</w:t>
      </w:r>
      <w:r w:rsidRPr="00A53BF0">
        <w:rPr>
          <w:rFonts w:ascii="Times New Roman" w:hAnsi="Times New Roman" w:cs="Times New Roman" w:hint="eastAsia"/>
          <w:sz w:val="28"/>
          <w:szCs w:val="28"/>
        </w:rPr>
        <w:t xml:space="preserve">　特殊监测项目</w:t>
      </w:r>
    </w:p>
    <w:p w14:paraId="7DF6B80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5.7.1</w:t>
      </w:r>
      <w:r w:rsidRPr="00A53BF0">
        <w:rPr>
          <w:rFonts w:ascii="Times New Roman" w:hAnsi="Times New Roman" w:cs="Times New Roman" w:hint="eastAsia"/>
          <w:sz w:val="28"/>
          <w:szCs w:val="28"/>
        </w:rPr>
        <w:t xml:space="preserve">　软土蠕变监测可针对流塑状软土区域实施，采用钻孔倾斜仪或光纤传感技术，监测周期应延续至基坑回填后</w:t>
      </w:r>
      <w:r w:rsidRPr="00A53BF0">
        <w:rPr>
          <w:rFonts w:ascii="Times New Roman" w:hAnsi="Times New Roman" w:cs="Times New Roman" w:hint="eastAsia"/>
          <w:sz w:val="28"/>
          <w:szCs w:val="28"/>
        </w:rPr>
        <w:t>3</w:t>
      </w:r>
      <w:r w:rsidRPr="00A53BF0">
        <w:rPr>
          <w:rFonts w:ascii="Times New Roman" w:hAnsi="Times New Roman" w:cs="Times New Roman" w:hint="eastAsia"/>
          <w:sz w:val="28"/>
          <w:szCs w:val="28"/>
        </w:rPr>
        <w:t>个月。</w:t>
      </w:r>
    </w:p>
    <w:p w14:paraId="7CFF293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5.7.2</w:t>
      </w:r>
      <w:r w:rsidRPr="00A53BF0">
        <w:rPr>
          <w:rFonts w:ascii="Times New Roman" w:hAnsi="Times New Roman" w:cs="Times New Roman" w:hint="eastAsia"/>
          <w:sz w:val="28"/>
          <w:szCs w:val="28"/>
        </w:rPr>
        <w:t xml:space="preserve">　坑底隆起监测宜采用分层沉降标或压力盒，监测点布置应兼顾基坑中心与边缘，数据采集频率在开挖至坑底后应提高至每日</w:t>
      </w:r>
      <w:r w:rsidRPr="00A53BF0">
        <w:rPr>
          <w:rFonts w:ascii="Times New Roman" w:hAnsi="Times New Roman" w:cs="Times New Roman" w:hint="eastAsia"/>
          <w:sz w:val="28"/>
          <w:szCs w:val="28"/>
        </w:rPr>
        <w:t>1</w:t>
      </w:r>
      <w:r w:rsidRPr="00A53BF0">
        <w:rPr>
          <w:rFonts w:ascii="Times New Roman" w:hAnsi="Times New Roman" w:cs="Times New Roman" w:hint="eastAsia"/>
          <w:sz w:val="28"/>
          <w:szCs w:val="28"/>
        </w:rPr>
        <w:t>次。</w:t>
      </w:r>
    </w:p>
    <w:p w14:paraId="63DD8EE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5.7.3</w:t>
      </w:r>
      <w:r w:rsidRPr="00A53BF0">
        <w:rPr>
          <w:rFonts w:ascii="Times New Roman" w:hAnsi="Times New Roman" w:cs="Times New Roman" w:hint="eastAsia"/>
          <w:sz w:val="28"/>
          <w:szCs w:val="28"/>
        </w:rPr>
        <w:t xml:space="preserve">　支护结构内力监测可选取钢支撑、</w:t>
      </w:r>
      <w:proofErr w:type="gramStart"/>
      <w:r w:rsidRPr="00A53BF0">
        <w:rPr>
          <w:rFonts w:ascii="Times New Roman" w:hAnsi="Times New Roman" w:cs="Times New Roman" w:hint="eastAsia"/>
          <w:sz w:val="28"/>
          <w:szCs w:val="28"/>
        </w:rPr>
        <w:t>混凝土冠梁等</w:t>
      </w:r>
      <w:proofErr w:type="gramEnd"/>
      <w:r w:rsidRPr="00A53BF0">
        <w:rPr>
          <w:rFonts w:ascii="Times New Roman" w:hAnsi="Times New Roman" w:cs="Times New Roman" w:hint="eastAsia"/>
          <w:sz w:val="28"/>
          <w:szCs w:val="28"/>
        </w:rPr>
        <w:t>典型构件，应变计或钢筋计安装应避开施工损伤区域。</w:t>
      </w:r>
    </w:p>
    <w:p w14:paraId="45C119D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5.8</w:t>
      </w:r>
      <w:r w:rsidRPr="00A53BF0">
        <w:rPr>
          <w:rFonts w:ascii="Times New Roman" w:hAnsi="Times New Roman" w:cs="Times New Roman" w:hint="eastAsia"/>
          <w:sz w:val="28"/>
          <w:szCs w:val="28"/>
        </w:rPr>
        <w:t xml:space="preserve">　监测项目组合原则</w:t>
      </w:r>
    </w:p>
    <w:p w14:paraId="1C098E6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5.8.1</w:t>
      </w:r>
      <w:r w:rsidRPr="00A53BF0">
        <w:rPr>
          <w:rFonts w:ascii="Times New Roman" w:hAnsi="Times New Roman" w:cs="Times New Roman" w:hint="eastAsia"/>
          <w:sz w:val="28"/>
          <w:szCs w:val="28"/>
        </w:rPr>
        <w:t xml:space="preserve">　一级风险基坑的监测项目应包含全部必测项目及不少于</w:t>
      </w:r>
      <w:proofErr w:type="gramStart"/>
      <w:r w:rsidRPr="00A53BF0">
        <w:rPr>
          <w:rFonts w:ascii="Times New Roman" w:hAnsi="Times New Roman" w:cs="Times New Roman" w:hint="eastAsia"/>
          <w:sz w:val="28"/>
          <w:szCs w:val="28"/>
        </w:rPr>
        <w:t>3</w:t>
      </w:r>
      <w:r w:rsidRPr="00A53BF0">
        <w:rPr>
          <w:rFonts w:ascii="Times New Roman" w:hAnsi="Times New Roman" w:cs="Times New Roman" w:hint="eastAsia"/>
          <w:sz w:val="28"/>
          <w:szCs w:val="28"/>
        </w:rPr>
        <w:t>项选测项目</w:t>
      </w:r>
      <w:proofErr w:type="gramEnd"/>
      <w:r w:rsidRPr="00A53BF0">
        <w:rPr>
          <w:rFonts w:ascii="Times New Roman" w:hAnsi="Times New Roman" w:cs="Times New Roman" w:hint="eastAsia"/>
          <w:sz w:val="28"/>
          <w:szCs w:val="28"/>
        </w:rPr>
        <w:t>；二级风险基坑可减少</w:t>
      </w:r>
      <w:proofErr w:type="gramStart"/>
      <w:r w:rsidRPr="00A53BF0">
        <w:rPr>
          <w:rFonts w:ascii="Times New Roman" w:hAnsi="Times New Roman" w:cs="Times New Roman" w:hint="eastAsia"/>
          <w:sz w:val="28"/>
          <w:szCs w:val="28"/>
        </w:rPr>
        <w:t>1</w:t>
      </w:r>
      <w:r w:rsidRPr="00A53BF0">
        <w:rPr>
          <w:rFonts w:ascii="Times New Roman" w:hAnsi="Times New Roman" w:cs="Times New Roman" w:hint="eastAsia"/>
          <w:sz w:val="28"/>
          <w:szCs w:val="28"/>
        </w:rPr>
        <w:t>至</w:t>
      </w: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项选测项目</w:t>
      </w:r>
      <w:proofErr w:type="gramEnd"/>
      <w:r w:rsidRPr="00A53BF0">
        <w:rPr>
          <w:rFonts w:ascii="Times New Roman" w:hAnsi="Times New Roman" w:cs="Times New Roman" w:hint="eastAsia"/>
          <w:sz w:val="28"/>
          <w:szCs w:val="28"/>
        </w:rPr>
        <w:t>；三级风险基坑可仅实施必测项目。</w:t>
      </w:r>
    </w:p>
    <w:p w14:paraId="35A990F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5.8.2</w:t>
      </w:r>
      <w:r w:rsidRPr="00A53BF0">
        <w:rPr>
          <w:rFonts w:ascii="Times New Roman" w:hAnsi="Times New Roman" w:cs="Times New Roman" w:hint="eastAsia"/>
          <w:sz w:val="28"/>
          <w:szCs w:val="28"/>
        </w:rPr>
        <w:t xml:space="preserve">　必测项目应包括地表沉降、围护墙顶位移、深层水平位移、支撑轴力、地下水位及周边建筑沉降。</w:t>
      </w:r>
    </w:p>
    <w:p w14:paraId="452C05E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5.8.3</w:t>
      </w:r>
      <w:r w:rsidRPr="00A53BF0">
        <w:rPr>
          <w:rFonts w:ascii="Times New Roman" w:hAnsi="Times New Roman" w:cs="Times New Roman" w:hint="eastAsia"/>
          <w:sz w:val="28"/>
          <w:szCs w:val="28"/>
        </w:rPr>
        <w:t xml:space="preserve">　</w:t>
      </w:r>
      <w:proofErr w:type="gramStart"/>
      <w:r w:rsidRPr="00A53BF0">
        <w:rPr>
          <w:rFonts w:ascii="Times New Roman" w:hAnsi="Times New Roman" w:cs="Times New Roman" w:hint="eastAsia"/>
          <w:sz w:val="28"/>
          <w:szCs w:val="28"/>
        </w:rPr>
        <w:t>选测项目</w:t>
      </w:r>
      <w:proofErr w:type="gramEnd"/>
      <w:r w:rsidRPr="00A53BF0">
        <w:rPr>
          <w:rFonts w:ascii="Times New Roman" w:hAnsi="Times New Roman" w:cs="Times New Roman" w:hint="eastAsia"/>
          <w:sz w:val="28"/>
          <w:szCs w:val="28"/>
        </w:rPr>
        <w:t>可包括土压力、孔隙水压力、土体分层沉降、锚杆拉力、振动监测及坑底隆起监测。</w:t>
      </w:r>
    </w:p>
    <w:p w14:paraId="44EAB65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5.9</w:t>
      </w:r>
      <w:r w:rsidRPr="00A53BF0">
        <w:rPr>
          <w:rFonts w:ascii="Times New Roman" w:hAnsi="Times New Roman" w:cs="Times New Roman" w:hint="eastAsia"/>
          <w:sz w:val="28"/>
          <w:szCs w:val="28"/>
        </w:rPr>
        <w:t xml:space="preserve">　监测项目优先级</w:t>
      </w:r>
    </w:p>
    <w:p w14:paraId="7B6248D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5.9.1</w:t>
      </w:r>
      <w:r w:rsidRPr="00A53BF0">
        <w:rPr>
          <w:rFonts w:ascii="Times New Roman" w:hAnsi="Times New Roman" w:cs="Times New Roman" w:hint="eastAsia"/>
          <w:sz w:val="28"/>
          <w:szCs w:val="28"/>
        </w:rPr>
        <w:t xml:space="preserve">　在深厚软土地层中，孔隙水压力、深层水平位移及地表沉降应作为核心监测参数，预警响应</w:t>
      </w:r>
      <w:proofErr w:type="gramStart"/>
      <w:r w:rsidRPr="00A53BF0">
        <w:rPr>
          <w:rFonts w:ascii="Times New Roman" w:hAnsi="Times New Roman" w:cs="Times New Roman" w:hint="eastAsia"/>
          <w:sz w:val="28"/>
          <w:szCs w:val="28"/>
        </w:rPr>
        <w:t>应</w:t>
      </w:r>
      <w:proofErr w:type="gramEnd"/>
      <w:r w:rsidRPr="00A53BF0">
        <w:rPr>
          <w:rFonts w:ascii="Times New Roman" w:hAnsi="Times New Roman" w:cs="Times New Roman" w:hint="eastAsia"/>
          <w:sz w:val="28"/>
          <w:szCs w:val="28"/>
        </w:rPr>
        <w:t>优先基于此类数据。</w:t>
      </w:r>
    </w:p>
    <w:p w14:paraId="0491A8D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5.9.2</w:t>
      </w:r>
      <w:r w:rsidRPr="00A53BF0">
        <w:rPr>
          <w:rFonts w:ascii="Times New Roman" w:hAnsi="Times New Roman" w:cs="Times New Roman" w:hint="eastAsia"/>
          <w:sz w:val="28"/>
          <w:szCs w:val="28"/>
        </w:rPr>
        <w:t xml:space="preserve">　周边环境监测应根据保护对象的敏感度分配资源，对可能引发次生灾害的管线或建筑应实施</w:t>
      </w:r>
      <w:r w:rsidRPr="00A53BF0">
        <w:rPr>
          <w:rFonts w:ascii="Times New Roman" w:hAnsi="Times New Roman" w:cs="Times New Roman" w:hint="eastAsia"/>
          <w:sz w:val="28"/>
          <w:szCs w:val="28"/>
        </w:rPr>
        <w:t>24</w:t>
      </w:r>
      <w:r w:rsidRPr="00A53BF0">
        <w:rPr>
          <w:rFonts w:ascii="Times New Roman" w:hAnsi="Times New Roman" w:cs="Times New Roman" w:hint="eastAsia"/>
          <w:sz w:val="28"/>
          <w:szCs w:val="28"/>
        </w:rPr>
        <w:t>小时自动化监测。</w:t>
      </w:r>
    </w:p>
    <w:p w14:paraId="63070B4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5.10</w:t>
      </w:r>
      <w:r w:rsidRPr="00A53BF0">
        <w:rPr>
          <w:rFonts w:ascii="Times New Roman" w:hAnsi="Times New Roman" w:cs="Times New Roman" w:hint="eastAsia"/>
          <w:sz w:val="28"/>
          <w:szCs w:val="28"/>
        </w:rPr>
        <w:t xml:space="preserve">　数据关联性要求</w:t>
      </w:r>
    </w:p>
    <w:p w14:paraId="2047C3F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5.10.1</w:t>
      </w:r>
      <w:r w:rsidRPr="00A53BF0">
        <w:rPr>
          <w:rFonts w:ascii="Times New Roman" w:hAnsi="Times New Roman" w:cs="Times New Roman" w:hint="eastAsia"/>
          <w:sz w:val="28"/>
          <w:szCs w:val="28"/>
        </w:rPr>
        <w:t xml:space="preserve">　各项监测数据应进行交叉验证，如地表沉降与深层水平位移的时空关联性分析。</w:t>
      </w:r>
    </w:p>
    <w:p w14:paraId="7C34834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5.10.2</w:t>
      </w:r>
      <w:r w:rsidRPr="00A53BF0">
        <w:rPr>
          <w:rFonts w:ascii="Times New Roman" w:hAnsi="Times New Roman" w:cs="Times New Roman" w:hint="eastAsia"/>
          <w:sz w:val="28"/>
          <w:szCs w:val="28"/>
        </w:rPr>
        <w:t xml:space="preserve">　孔隙水压力变化应与地下水位、降水措施及土体变形数据同步比对，以识别渗流或突涌风险。</w:t>
      </w:r>
    </w:p>
    <w:p w14:paraId="059E659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6</w:t>
      </w:r>
      <w:r w:rsidRPr="00A53BF0">
        <w:rPr>
          <w:rFonts w:ascii="Times New Roman" w:hAnsi="Times New Roman" w:cs="Times New Roman" w:hint="eastAsia"/>
          <w:sz w:val="28"/>
          <w:szCs w:val="28"/>
        </w:rPr>
        <w:t xml:space="preserve">　监测方法与技术</w:t>
      </w:r>
    </w:p>
    <w:p w14:paraId="28ABF6F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w:t>
      </w:r>
      <w:r w:rsidRPr="00A53BF0">
        <w:rPr>
          <w:rFonts w:ascii="Times New Roman" w:hAnsi="Times New Roman" w:cs="Times New Roman" w:hint="eastAsia"/>
          <w:sz w:val="28"/>
          <w:szCs w:val="28"/>
        </w:rPr>
        <w:t xml:space="preserve">　一般规定</w:t>
      </w:r>
    </w:p>
    <w:p w14:paraId="682D786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6.1.1</w:t>
      </w:r>
      <w:r w:rsidRPr="00A53BF0">
        <w:rPr>
          <w:rFonts w:ascii="Times New Roman" w:hAnsi="Times New Roman" w:cs="Times New Roman" w:hint="eastAsia"/>
          <w:sz w:val="28"/>
          <w:szCs w:val="28"/>
        </w:rPr>
        <w:t xml:space="preserve">　监测方法应符合</w:t>
      </w:r>
      <w:r w:rsidRPr="00A53BF0">
        <w:rPr>
          <w:rFonts w:ascii="Times New Roman" w:hAnsi="Times New Roman" w:cs="Times New Roman" w:hint="eastAsia"/>
          <w:sz w:val="28"/>
          <w:szCs w:val="28"/>
        </w:rPr>
        <w:t>GB 50497</w:t>
      </w:r>
      <w:r w:rsidRPr="00A53BF0">
        <w:rPr>
          <w:rFonts w:ascii="Times New Roman" w:hAnsi="Times New Roman" w:cs="Times New Roman" w:hint="eastAsia"/>
          <w:sz w:val="28"/>
          <w:szCs w:val="28"/>
        </w:rPr>
        <w:t>的有关规定。</w:t>
      </w:r>
    </w:p>
    <w:p w14:paraId="3370129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6.1.2</w:t>
      </w:r>
      <w:r w:rsidRPr="00A53BF0">
        <w:rPr>
          <w:rFonts w:ascii="Times New Roman" w:hAnsi="Times New Roman" w:cs="Times New Roman" w:hint="eastAsia"/>
          <w:sz w:val="28"/>
          <w:szCs w:val="28"/>
        </w:rPr>
        <w:t xml:space="preserve">　监测方法应满足数据可靠性、实时性及环境适应性要求，并符合深厚软土地层变形机理的特殊性。</w:t>
      </w:r>
    </w:p>
    <w:p w14:paraId="6D86975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6.1.3</w:t>
      </w:r>
      <w:r w:rsidRPr="00A53BF0">
        <w:rPr>
          <w:rFonts w:ascii="Times New Roman" w:hAnsi="Times New Roman" w:cs="Times New Roman" w:hint="eastAsia"/>
          <w:sz w:val="28"/>
          <w:szCs w:val="28"/>
        </w:rPr>
        <w:t xml:space="preserve">　监测技术选择宜结合工程规模、风险等级及现场条件，优先采用自动化监测与人工监测相结合的模式。</w:t>
      </w:r>
    </w:p>
    <w:p w14:paraId="5F68553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6.1.4</w:t>
      </w:r>
      <w:r w:rsidRPr="00A53BF0">
        <w:rPr>
          <w:rFonts w:ascii="Times New Roman" w:hAnsi="Times New Roman" w:cs="Times New Roman" w:hint="eastAsia"/>
          <w:sz w:val="28"/>
          <w:szCs w:val="28"/>
        </w:rPr>
        <w:t xml:space="preserve">　同一监测项目可采用多种方法相互验证，数据矛盾时应分析原因并复核仪器状态。</w:t>
      </w:r>
    </w:p>
    <w:p w14:paraId="409B22B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6.2</w:t>
      </w:r>
      <w:r w:rsidRPr="00A53BF0">
        <w:rPr>
          <w:rFonts w:ascii="Times New Roman" w:hAnsi="Times New Roman" w:cs="Times New Roman" w:hint="eastAsia"/>
          <w:sz w:val="28"/>
          <w:szCs w:val="28"/>
        </w:rPr>
        <w:t xml:space="preserve">　监测仪器与设备</w:t>
      </w:r>
    </w:p>
    <w:p w14:paraId="1A905FC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6.2.1</w:t>
      </w:r>
      <w:r w:rsidRPr="00A53BF0">
        <w:rPr>
          <w:rFonts w:ascii="Times New Roman" w:hAnsi="Times New Roman" w:cs="Times New Roman" w:hint="eastAsia"/>
          <w:sz w:val="28"/>
          <w:szCs w:val="28"/>
        </w:rPr>
        <w:t xml:space="preserve">　地表沉降监测宜采用电子水准仪或静力水准系统，软土区域应避免监测点因土体蠕变导致自身沉降。</w:t>
      </w:r>
    </w:p>
    <w:p w14:paraId="2FB6910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6.2.2</w:t>
      </w:r>
      <w:r w:rsidRPr="00A53BF0">
        <w:rPr>
          <w:rFonts w:ascii="Times New Roman" w:hAnsi="Times New Roman" w:cs="Times New Roman" w:hint="eastAsia"/>
          <w:sz w:val="28"/>
          <w:szCs w:val="28"/>
        </w:rPr>
        <w:t xml:space="preserve">　深层水平位移监测应采用伺服加速度计式测斜仪，测斜管埋设应垂直，初始值应在灌浆固结稳定后采集。</w:t>
      </w:r>
    </w:p>
    <w:p w14:paraId="09E6CDE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6.2.3</w:t>
      </w:r>
      <w:r w:rsidRPr="00A53BF0">
        <w:rPr>
          <w:rFonts w:ascii="Times New Roman" w:hAnsi="Times New Roman" w:cs="Times New Roman" w:hint="eastAsia"/>
          <w:sz w:val="28"/>
          <w:szCs w:val="28"/>
        </w:rPr>
        <w:t xml:space="preserve">　孔隙水压力监测宜选用</w:t>
      </w:r>
      <w:proofErr w:type="gramStart"/>
      <w:r w:rsidRPr="00A53BF0">
        <w:rPr>
          <w:rFonts w:ascii="Times New Roman" w:hAnsi="Times New Roman" w:cs="Times New Roman" w:hint="eastAsia"/>
          <w:sz w:val="28"/>
          <w:szCs w:val="28"/>
        </w:rPr>
        <w:t>振弦式</w:t>
      </w:r>
      <w:proofErr w:type="gramEnd"/>
      <w:r w:rsidRPr="00A53BF0">
        <w:rPr>
          <w:rFonts w:ascii="Times New Roman" w:hAnsi="Times New Roman" w:cs="Times New Roman" w:hint="eastAsia"/>
          <w:sz w:val="28"/>
          <w:szCs w:val="28"/>
        </w:rPr>
        <w:t>或光纤式传感器，安装前应排气并确保</w:t>
      </w:r>
      <w:proofErr w:type="gramStart"/>
      <w:r w:rsidRPr="00A53BF0">
        <w:rPr>
          <w:rFonts w:ascii="Times New Roman" w:hAnsi="Times New Roman" w:cs="Times New Roman" w:hint="eastAsia"/>
          <w:sz w:val="28"/>
          <w:szCs w:val="28"/>
        </w:rPr>
        <w:t>透水石</w:t>
      </w:r>
      <w:proofErr w:type="gramEnd"/>
      <w:r w:rsidRPr="00A53BF0">
        <w:rPr>
          <w:rFonts w:ascii="Times New Roman" w:hAnsi="Times New Roman" w:cs="Times New Roman" w:hint="eastAsia"/>
          <w:sz w:val="28"/>
          <w:szCs w:val="28"/>
        </w:rPr>
        <w:t>与土层紧密接触。</w:t>
      </w:r>
    </w:p>
    <w:p w14:paraId="7675E34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6.2.4</w:t>
      </w:r>
      <w:r w:rsidRPr="00A53BF0">
        <w:rPr>
          <w:rFonts w:ascii="Times New Roman" w:hAnsi="Times New Roman" w:cs="Times New Roman" w:hint="eastAsia"/>
          <w:sz w:val="28"/>
          <w:szCs w:val="28"/>
        </w:rPr>
        <w:t xml:space="preserve">　支撑轴力监测可采用表面应变计或轴力计，传感器安装应与支撑结构同步施工，避免焊接高温干扰。</w:t>
      </w:r>
    </w:p>
    <w:p w14:paraId="239CAB6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6.2.5</w:t>
      </w:r>
      <w:r w:rsidRPr="00A53BF0">
        <w:rPr>
          <w:rFonts w:ascii="Times New Roman" w:hAnsi="Times New Roman" w:cs="Times New Roman" w:hint="eastAsia"/>
          <w:sz w:val="28"/>
          <w:szCs w:val="28"/>
        </w:rPr>
        <w:t xml:space="preserve">　地下水位监测宜使用电测水位计或压力式传感器，观测井滤管长度应覆盖目标含水层。</w:t>
      </w:r>
    </w:p>
    <w:p w14:paraId="4C695B0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6.3</w:t>
      </w:r>
      <w:r w:rsidRPr="00A53BF0">
        <w:rPr>
          <w:rFonts w:ascii="Times New Roman" w:hAnsi="Times New Roman" w:cs="Times New Roman" w:hint="eastAsia"/>
          <w:sz w:val="28"/>
          <w:szCs w:val="28"/>
        </w:rPr>
        <w:t xml:space="preserve">　监测点布设</w:t>
      </w:r>
    </w:p>
    <w:p w14:paraId="00D5DAA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6.3.1</w:t>
      </w:r>
      <w:r w:rsidRPr="00A53BF0">
        <w:rPr>
          <w:rFonts w:ascii="Times New Roman" w:hAnsi="Times New Roman" w:cs="Times New Roman" w:hint="eastAsia"/>
          <w:sz w:val="28"/>
          <w:szCs w:val="28"/>
        </w:rPr>
        <w:t xml:space="preserve">　监测点布设应遵循“重点突出、兼顾全局”原则，在基坑阳角、支护薄弱段及邻近敏感环境区域加密布置。</w:t>
      </w:r>
    </w:p>
    <w:p w14:paraId="2731507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6.3.2</w:t>
      </w:r>
      <w:r w:rsidRPr="00A53BF0">
        <w:rPr>
          <w:rFonts w:ascii="Times New Roman" w:hAnsi="Times New Roman" w:cs="Times New Roman" w:hint="eastAsia"/>
          <w:sz w:val="28"/>
          <w:szCs w:val="28"/>
        </w:rPr>
        <w:t xml:space="preserve">　围护结构测斜管埋设深度应穿透软土</w:t>
      </w:r>
      <w:proofErr w:type="gramStart"/>
      <w:r w:rsidRPr="00A53BF0">
        <w:rPr>
          <w:rFonts w:ascii="Times New Roman" w:hAnsi="Times New Roman" w:cs="Times New Roman" w:hint="eastAsia"/>
          <w:sz w:val="28"/>
          <w:szCs w:val="28"/>
        </w:rPr>
        <w:t>层进入</w:t>
      </w:r>
      <w:proofErr w:type="gramEnd"/>
      <w:r w:rsidRPr="00A53BF0">
        <w:rPr>
          <w:rFonts w:ascii="Times New Roman" w:hAnsi="Times New Roman" w:cs="Times New Roman" w:hint="eastAsia"/>
          <w:sz w:val="28"/>
          <w:szCs w:val="28"/>
        </w:rPr>
        <w:t>稳定地层不少于</w:t>
      </w:r>
      <w:r w:rsidRPr="00A53BF0">
        <w:rPr>
          <w:rFonts w:ascii="Times New Roman" w:hAnsi="Times New Roman" w:cs="Times New Roman" w:hint="eastAsia"/>
          <w:sz w:val="28"/>
          <w:szCs w:val="28"/>
        </w:rPr>
        <w:t>2 m</w:t>
      </w:r>
      <w:r w:rsidRPr="00A53BF0">
        <w:rPr>
          <w:rFonts w:ascii="Times New Roman" w:hAnsi="Times New Roman" w:cs="Times New Roman" w:hint="eastAsia"/>
          <w:sz w:val="28"/>
          <w:szCs w:val="28"/>
        </w:rPr>
        <w:t>，</w:t>
      </w:r>
      <w:r w:rsidRPr="00A53BF0">
        <w:rPr>
          <w:rFonts w:ascii="Times New Roman" w:hAnsi="Times New Roman" w:cs="Times New Roman" w:hint="eastAsia"/>
          <w:sz w:val="28"/>
          <w:szCs w:val="28"/>
        </w:rPr>
        <w:lastRenderedPageBreak/>
        <w:t>管壁与钻孔间隙应采用细砂回填密实。</w:t>
      </w:r>
    </w:p>
    <w:p w14:paraId="29E7E5D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6.3.3</w:t>
      </w:r>
      <w:r w:rsidRPr="00A53BF0">
        <w:rPr>
          <w:rFonts w:ascii="Times New Roman" w:hAnsi="Times New Roman" w:cs="Times New Roman" w:hint="eastAsia"/>
          <w:sz w:val="28"/>
          <w:szCs w:val="28"/>
        </w:rPr>
        <w:t xml:space="preserve">　土体分层沉降监测孔应垂直钻孔，磁环间距宜为</w:t>
      </w:r>
      <w:r w:rsidRPr="00A53BF0">
        <w:rPr>
          <w:rFonts w:ascii="Times New Roman" w:hAnsi="Times New Roman" w:cs="Times New Roman" w:hint="eastAsia"/>
          <w:sz w:val="28"/>
          <w:szCs w:val="28"/>
        </w:rPr>
        <w:t>2 m</w:t>
      </w:r>
      <w:r w:rsidRPr="00A53BF0">
        <w:rPr>
          <w:rFonts w:ascii="Times New Roman" w:hAnsi="Times New Roman" w:cs="Times New Roman" w:hint="eastAsia"/>
          <w:sz w:val="28"/>
          <w:szCs w:val="28"/>
        </w:rPr>
        <w:t>，</w:t>
      </w:r>
      <w:proofErr w:type="gramStart"/>
      <w:r w:rsidRPr="00A53BF0">
        <w:rPr>
          <w:rFonts w:ascii="Times New Roman" w:hAnsi="Times New Roman" w:cs="Times New Roman" w:hint="eastAsia"/>
          <w:sz w:val="28"/>
          <w:szCs w:val="28"/>
        </w:rPr>
        <w:t>孔底宜设置</w:t>
      </w:r>
      <w:proofErr w:type="gramEnd"/>
      <w:r w:rsidRPr="00A53BF0">
        <w:rPr>
          <w:rFonts w:ascii="Times New Roman" w:hAnsi="Times New Roman" w:cs="Times New Roman" w:hint="eastAsia"/>
          <w:sz w:val="28"/>
          <w:szCs w:val="28"/>
        </w:rPr>
        <w:t>基准磁环作为固定参考点。</w:t>
      </w:r>
    </w:p>
    <w:p w14:paraId="4069C9A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6.3.4</w:t>
      </w:r>
      <w:r w:rsidRPr="00A53BF0">
        <w:rPr>
          <w:rFonts w:ascii="Times New Roman" w:hAnsi="Times New Roman" w:cs="Times New Roman" w:hint="eastAsia"/>
          <w:sz w:val="28"/>
          <w:szCs w:val="28"/>
        </w:rPr>
        <w:t xml:space="preserve">　周边建筑监测点应布置在基础承重构件上，避免装饰层遮挡，并设置防破坏标识。</w:t>
      </w:r>
    </w:p>
    <w:p w14:paraId="3568F72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6.4</w:t>
      </w:r>
      <w:r w:rsidRPr="00A53BF0">
        <w:rPr>
          <w:rFonts w:ascii="Times New Roman" w:hAnsi="Times New Roman" w:cs="Times New Roman" w:hint="eastAsia"/>
          <w:sz w:val="28"/>
          <w:szCs w:val="28"/>
        </w:rPr>
        <w:t xml:space="preserve">　数据采集与传输</w:t>
      </w:r>
    </w:p>
    <w:p w14:paraId="16DD495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6.4.1</w:t>
      </w:r>
      <w:r w:rsidRPr="00A53BF0">
        <w:rPr>
          <w:rFonts w:ascii="Times New Roman" w:hAnsi="Times New Roman" w:cs="Times New Roman" w:hint="eastAsia"/>
          <w:sz w:val="28"/>
          <w:szCs w:val="28"/>
        </w:rPr>
        <w:t xml:space="preserve">　自动化监测系统应具备实时采集、无线传输及数据存储功能，采集间隔不宜超过</w:t>
      </w:r>
      <w:r w:rsidRPr="00A53BF0">
        <w:rPr>
          <w:rFonts w:ascii="Times New Roman" w:hAnsi="Times New Roman" w:cs="Times New Roman" w:hint="eastAsia"/>
          <w:sz w:val="28"/>
          <w:szCs w:val="28"/>
        </w:rPr>
        <w:t>1 m</w:t>
      </w:r>
      <w:r w:rsidRPr="00A53BF0">
        <w:rPr>
          <w:rFonts w:ascii="Times New Roman" w:hAnsi="Times New Roman" w:cs="Times New Roman" w:hint="eastAsia"/>
          <w:sz w:val="28"/>
          <w:szCs w:val="28"/>
        </w:rPr>
        <w:t>，异常数据应立即触发报警。</w:t>
      </w:r>
    </w:p>
    <w:p w14:paraId="42524ED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6.4.2</w:t>
      </w:r>
      <w:r w:rsidRPr="00A53BF0">
        <w:rPr>
          <w:rFonts w:ascii="Times New Roman" w:hAnsi="Times New Roman" w:cs="Times New Roman" w:hint="eastAsia"/>
          <w:sz w:val="28"/>
          <w:szCs w:val="28"/>
        </w:rPr>
        <w:t xml:space="preserve">　人工监测数据应现场记录并同步录入数据库，记录人员应对数据完整性签字确认。</w:t>
      </w:r>
    </w:p>
    <w:p w14:paraId="6AA8551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6.4.3</w:t>
      </w:r>
      <w:r w:rsidRPr="00A53BF0">
        <w:rPr>
          <w:rFonts w:ascii="Times New Roman" w:hAnsi="Times New Roman" w:cs="Times New Roman" w:hint="eastAsia"/>
          <w:sz w:val="28"/>
          <w:szCs w:val="28"/>
        </w:rPr>
        <w:t xml:space="preserve">　监测数据远程传输宜采用冗余通信通道，确保极端天气或信号干扰下的数据连续性。</w:t>
      </w:r>
    </w:p>
    <w:p w14:paraId="56D54745"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6.5</w:t>
      </w:r>
      <w:r w:rsidRPr="00A53BF0">
        <w:rPr>
          <w:rFonts w:ascii="Times New Roman" w:hAnsi="Times New Roman" w:cs="Times New Roman" w:hint="eastAsia"/>
          <w:sz w:val="28"/>
          <w:szCs w:val="28"/>
        </w:rPr>
        <w:t xml:space="preserve">　监测频次控制</w:t>
      </w:r>
    </w:p>
    <w:p w14:paraId="4F1BFBD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6.5.1</w:t>
      </w:r>
      <w:r w:rsidRPr="00A53BF0">
        <w:rPr>
          <w:rFonts w:ascii="Times New Roman" w:hAnsi="Times New Roman" w:cs="Times New Roman" w:hint="eastAsia"/>
          <w:sz w:val="28"/>
          <w:szCs w:val="28"/>
        </w:rPr>
        <w:t xml:space="preserve">　基坑开挖阶段监测频次应根据变形速率动态调整，变形速率超过</w:t>
      </w:r>
      <w:r w:rsidRPr="00A53BF0">
        <w:rPr>
          <w:rFonts w:ascii="Times New Roman" w:hAnsi="Times New Roman" w:cs="Times New Roman" w:hint="eastAsia"/>
          <w:sz w:val="28"/>
          <w:szCs w:val="28"/>
        </w:rPr>
        <w:t xml:space="preserve">2 </w:t>
      </w:r>
    </w:p>
    <w:p w14:paraId="7F98E51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6.5.2</w:t>
      </w:r>
      <w:r w:rsidRPr="00A53BF0">
        <w:rPr>
          <w:rFonts w:ascii="Times New Roman" w:hAnsi="Times New Roman" w:cs="Times New Roman" w:hint="eastAsia"/>
          <w:sz w:val="28"/>
          <w:szCs w:val="28"/>
        </w:rPr>
        <w:t xml:space="preserve">　</w:t>
      </w:r>
      <w:r w:rsidRPr="00A53BF0">
        <w:rPr>
          <w:rFonts w:ascii="Times New Roman" w:hAnsi="Times New Roman" w:cs="Times New Roman" w:hint="eastAsia"/>
          <w:sz w:val="28"/>
          <w:szCs w:val="28"/>
        </w:rPr>
        <w:t>mm/d</w:t>
      </w:r>
      <w:r w:rsidRPr="00A53BF0">
        <w:rPr>
          <w:rFonts w:ascii="Times New Roman" w:hAnsi="Times New Roman" w:cs="Times New Roman" w:hint="eastAsia"/>
          <w:sz w:val="28"/>
          <w:szCs w:val="28"/>
        </w:rPr>
        <w:t>时应加密至每日</w:t>
      </w: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次。</w:t>
      </w:r>
    </w:p>
    <w:p w14:paraId="2799342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6.5.3</w:t>
      </w:r>
      <w:r w:rsidRPr="00A53BF0">
        <w:rPr>
          <w:rFonts w:ascii="Times New Roman" w:hAnsi="Times New Roman" w:cs="Times New Roman" w:hint="eastAsia"/>
          <w:sz w:val="28"/>
          <w:szCs w:val="28"/>
        </w:rPr>
        <w:t xml:space="preserve">　暴雨、台风等极端天气后，应增加地下水位、孔隙水压力及地表裂缝的监测频次，持续时间不宜少于</w:t>
      </w:r>
      <w:r w:rsidRPr="00A53BF0">
        <w:rPr>
          <w:rFonts w:ascii="Times New Roman" w:hAnsi="Times New Roman" w:cs="Times New Roman" w:hint="eastAsia"/>
          <w:sz w:val="28"/>
          <w:szCs w:val="28"/>
        </w:rPr>
        <w:t>3</w:t>
      </w:r>
      <w:r w:rsidRPr="00A53BF0">
        <w:rPr>
          <w:rFonts w:ascii="Times New Roman" w:hAnsi="Times New Roman" w:cs="Times New Roman" w:hint="eastAsia"/>
          <w:sz w:val="28"/>
          <w:szCs w:val="28"/>
        </w:rPr>
        <w:t>天。</w:t>
      </w:r>
    </w:p>
    <w:p w14:paraId="3B7216E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6.5.4</w:t>
      </w:r>
      <w:r w:rsidRPr="00A53BF0">
        <w:rPr>
          <w:rFonts w:ascii="Times New Roman" w:hAnsi="Times New Roman" w:cs="Times New Roman" w:hint="eastAsia"/>
          <w:sz w:val="28"/>
          <w:szCs w:val="28"/>
        </w:rPr>
        <w:t xml:space="preserve">　支护结构施工关键节点（如支撑安装、拆换）前后应进行专项监测，频次</w:t>
      </w:r>
      <w:proofErr w:type="gramStart"/>
      <w:r w:rsidRPr="00A53BF0">
        <w:rPr>
          <w:rFonts w:ascii="Times New Roman" w:hAnsi="Times New Roman" w:cs="Times New Roman" w:hint="eastAsia"/>
          <w:sz w:val="28"/>
          <w:szCs w:val="28"/>
        </w:rPr>
        <w:t>宜提高</w:t>
      </w:r>
      <w:proofErr w:type="gramEnd"/>
      <w:r w:rsidRPr="00A53BF0">
        <w:rPr>
          <w:rFonts w:ascii="Times New Roman" w:hAnsi="Times New Roman" w:cs="Times New Roman" w:hint="eastAsia"/>
          <w:sz w:val="28"/>
          <w:szCs w:val="28"/>
        </w:rPr>
        <w:t>至每工序</w:t>
      </w:r>
      <w:r w:rsidRPr="00A53BF0">
        <w:rPr>
          <w:rFonts w:ascii="Times New Roman" w:hAnsi="Times New Roman" w:cs="Times New Roman" w:hint="eastAsia"/>
          <w:sz w:val="28"/>
          <w:szCs w:val="28"/>
        </w:rPr>
        <w:t>2</w:t>
      </w:r>
      <w:r w:rsidRPr="00A53BF0">
        <w:rPr>
          <w:rFonts w:ascii="Times New Roman" w:hAnsi="Times New Roman" w:cs="Times New Roman" w:hint="eastAsia"/>
          <w:sz w:val="28"/>
          <w:szCs w:val="28"/>
        </w:rPr>
        <w:t>次。</w:t>
      </w:r>
    </w:p>
    <w:p w14:paraId="22E677B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6.6</w:t>
      </w:r>
      <w:r w:rsidRPr="00A53BF0">
        <w:rPr>
          <w:rFonts w:ascii="Times New Roman" w:hAnsi="Times New Roman" w:cs="Times New Roman" w:hint="eastAsia"/>
          <w:sz w:val="28"/>
          <w:szCs w:val="28"/>
        </w:rPr>
        <w:t xml:space="preserve">　数据处理与分析</w:t>
      </w:r>
    </w:p>
    <w:p w14:paraId="7E8C47E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6.6.1</w:t>
      </w:r>
      <w:r w:rsidRPr="00A53BF0">
        <w:rPr>
          <w:rFonts w:ascii="Times New Roman" w:hAnsi="Times New Roman" w:cs="Times New Roman" w:hint="eastAsia"/>
          <w:sz w:val="28"/>
          <w:szCs w:val="28"/>
        </w:rPr>
        <w:t xml:space="preserve">　原始数据应进行温度漂移、零点漂移等误差修正，系统误差超过仪器精度限值时应重新标定。</w:t>
      </w:r>
    </w:p>
    <w:p w14:paraId="66AE61B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6.6.2</w:t>
      </w:r>
      <w:r w:rsidRPr="00A53BF0">
        <w:rPr>
          <w:rFonts w:ascii="Times New Roman" w:hAnsi="Times New Roman" w:cs="Times New Roman" w:hint="eastAsia"/>
          <w:sz w:val="28"/>
          <w:szCs w:val="28"/>
        </w:rPr>
        <w:t xml:space="preserve">　监测数据宜采用时程曲线、等值线图及三维模型可视化，突出空间变形关联性与时间累积效应。</w:t>
      </w:r>
    </w:p>
    <w:p w14:paraId="4AE8C28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6.6.3</w:t>
      </w:r>
      <w:r w:rsidRPr="00A53BF0">
        <w:rPr>
          <w:rFonts w:ascii="Times New Roman" w:hAnsi="Times New Roman" w:cs="Times New Roman" w:hint="eastAsia"/>
          <w:sz w:val="28"/>
          <w:szCs w:val="28"/>
        </w:rPr>
        <w:t xml:space="preserve">　数据分析应结合施工工况同步标注，重点识别软土蠕变、支护滞后变形等非线性特征。</w:t>
      </w:r>
    </w:p>
    <w:p w14:paraId="5E7B0B8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6.7</w:t>
      </w:r>
      <w:r w:rsidRPr="00A53BF0">
        <w:rPr>
          <w:rFonts w:ascii="Times New Roman" w:hAnsi="Times New Roman" w:cs="Times New Roman" w:hint="eastAsia"/>
          <w:sz w:val="28"/>
          <w:szCs w:val="28"/>
        </w:rPr>
        <w:t xml:space="preserve">　新技术应用</w:t>
      </w:r>
    </w:p>
    <w:p w14:paraId="3176487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6.7.1</w:t>
      </w:r>
      <w:r w:rsidRPr="00A53BF0">
        <w:rPr>
          <w:rFonts w:ascii="Times New Roman" w:hAnsi="Times New Roman" w:cs="Times New Roman" w:hint="eastAsia"/>
          <w:sz w:val="28"/>
          <w:szCs w:val="28"/>
        </w:rPr>
        <w:t xml:space="preserve">　分布式光纤传感技术可用于围护结构应变、土体变形连续监测，光缆布设应避免施工损伤。</w:t>
      </w:r>
    </w:p>
    <w:p w14:paraId="21C77BF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6.7.2</w:t>
      </w:r>
      <w:r w:rsidRPr="00A53BF0">
        <w:rPr>
          <w:rFonts w:ascii="Times New Roman" w:hAnsi="Times New Roman" w:cs="Times New Roman" w:hint="eastAsia"/>
          <w:sz w:val="28"/>
          <w:szCs w:val="28"/>
        </w:rPr>
        <w:t xml:space="preserve">　三维激光扫描技术可辅助地表及支护结构</w:t>
      </w:r>
      <w:proofErr w:type="gramStart"/>
      <w:r w:rsidRPr="00A53BF0">
        <w:rPr>
          <w:rFonts w:ascii="Times New Roman" w:hAnsi="Times New Roman" w:cs="Times New Roman" w:hint="eastAsia"/>
          <w:sz w:val="28"/>
          <w:szCs w:val="28"/>
        </w:rPr>
        <w:t>变形全</w:t>
      </w:r>
      <w:proofErr w:type="gramEnd"/>
      <w:r w:rsidRPr="00A53BF0">
        <w:rPr>
          <w:rFonts w:ascii="Times New Roman" w:hAnsi="Times New Roman" w:cs="Times New Roman" w:hint="eastAsia"/>
          <w:sz w:val="28"/>
          <w:szCs w:val="28"/>
        </w:rPr>
        <w:t>断面监测，扫描分辨率不宜低于</w:t>
      </w:r>
      <w:r w:rsidRPr="00A53BF0">
        <w:rPr>
          <w:rFonts w:ascii="Times New Roman" w:hAnsi="Times New Roman" w:cs="Times New Roman" w:hint="eastAsia"/>
          <w:sz w:val="28"/>
          <w:szCs w:val="28"/>
        </w:rPr>
        <w:t>5 mm</w:t>
      </w:r>
      <w:r w:rsidRPr="00A53BF0">
        <w:rPr>
          <w:rFonts w:ascii="Times New Roman" w:hAnsi="Times New Roman" w:cs="Times New Roman" w:hint="eastAsia"/>
          <w:sz w:val="28"/>
          <w:szCs w:val="28"/>
        </w:rPr>
        <w:t>。</w:t>
      </w:r>
    </w:p>
    <w:p w14:paraId="7CEC629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6.7.3</w:t>
      </w:r>
      <w:r w:rsidRPr="00A53BF0">
        <w:rPr>
          <w:rFonts w:ascii="Times New Roman" w:hAnsi="Times New Roman" w:cs="Times New Roman" w:hint="eastAsia"/>
          <w:sz w:val="28"/>
          <w:szCs w:val="28"/>
        </w:rPr>
        <w:t xml:space="preserve">　基于物联网的远程监控平台宜集成多源监测数据，实现预警信息自动推送与应急响应联动。</w:t>
      </w:r>
    </w:p>
    <w:p w14:paraId="138E1D5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6.8</w:t>
      </w:r>
      <w:r w:rsidRPr="00A53BF0">
        <w:rPr>
          <w:rFonts w:ascii="Times New Roman" w:hAnsi="Times New Roman" w:cs="Times New Roman" w:hint="eastAsia"/>
          <w:sz w:val="28"/>
          <w:szCs w:val="28"/>
        </w:rPr>
        <w:t xml:space="preserve">　质量控制</w:t>
      </w:r>
    </w:p>
    <w:p w14:paraId="4E090D6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6.8.1</w:t>
      </w:r>
      <w:r w:rsidRPr="00A53BF0">
        <w:rPr>
          <w:rFonts w:ascii="Times New Roman" w:hAnsi="Times New Roman" w:cs="Times New Roman" w:hint="eastAsia"/>
          <w:sz w:val="28"/>
          <w:szCs w:val="28"/>
        </w:rPr>
        <w:t xml:space="preserve">　监测仪器应在有效检定周期内使用，标定记录应存档备查，现场比对误差超过允许值时应停用检修。</w:t>
      </w:r>
    </w:p>
    <w:p w14:paraId="4C538D4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6.8.2</w:t>
      </w:r>
      <w:r w:rsidRPr="00A53BF0">
        <w:rPr>
          <w:rFonts w:ascii="Times New Roman" w:hAnsi="Times New Roman" w:cs="Times New Roman" w:hint="eastAsia"/>
          <w:sz w:val="28"/>
          <w:szCs w:val="28"/>
        </w:rPr>
        <w:t xml:space="preserve">　监测点埋设后应进行保护效果验收，损坏率超过</w:t>
      </w:r>
      <w:r w:rsidRPr="00A53BF0">
        <w:rPr>
          <w:rFonts w:ascii="Times New Roman" w:hAnsi="Times New Roman" w:cs="Times New Roman" w:hint="eastAsia"/>
          <w:sz w:val="28"/>
          <w:szCs w:val="28"/>
        </w:rPr>
        <w:t>10%</w:t>
      </w:r>
      <w:r w:rsidRPr="00A53BF0">
        <w:rPr>
          <w:rFonts w:ascii="Times New Roman" w:hAnsi="Times New Roman" w:cs="Times New Roman" w:hint="eastAsia"/>
          <w:sz w:val="28"/>
          <w:szCs w:val="28"/>
        </w:rPr>
        <w:t>时应补充布设并重新采集初始值。</w:t>
      </w:r>
    </w:p>
    <w:p w14:paraId="3C60598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6.8.3</w:t>
      </w:r>
      <w:r w:rsidRPr="00A53BF0">
        <w:rPr>
          <w:rFonts w:ascii="Times New Roman" w:hAnsi="Times New Roman" w:cs="Times New Roman" w:hint="eastAsia"/>
          <w:sz w:val="28"/>
          <w:szCs w:val="28"/>
        </w:rPr>
        <w:t xml:space="preserve">　监测单位应每月提交数据质量评估报告，内容包括缺失数据比例、异常值处理及设备故障统计。</w:t>
      </w:r>
    </w:p>
    <w:p w14:paraId="57575D5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6.9</w:t>
      </w:r>
      <w:r w:rsidRPr="00A53BF0">
        <w:rPr>
          <w:rFonts w:ascii="Times New Roman" w:hAnsi="Times New Roman" w:cs="Times New Roman" w:hint="eastAsia"/>
          <w:sz w:val="28"/>
          <w:szCs w:val="28"/>
        </w:rPr>
        <w:t xml:space="preserve">　应急监测措施</w:t>
      </w:r>
    </w:p>
    <w:p w14:paraId="4DA5CA5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6.9.1</w:t>
      </w:r>
      <w:r w:rsidRPr="00A53BF0">
        <w:rPr>
          <w:rFonts w:ascii="Times New Roman" w:hAnsi="Times New Roman" w:cs="Times New Roman" w:hint="eastAsia"/>
          <w:sz w:val="28"/>
          <w:szCs w:val="28"/>
        </w:rPr>
        <w:t xml:space="preserve">　发现监测数据突变或达到预警阈值时，应立即启动应急监测预案，采用移动式监测设备加密观测。</w:t>
      </w:r>
    </w:p>
    <w:p w14:paraId="6C51759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6.9.2</w:t>
      </w:r>
      <w:r w:rsidRPr="00A53BF0">
        <w:rPr>
          <w:rFonts w:ascii="Times New Roman" w:hAnsi="Times New Roman" w:cs="Times New Roman" w:hint="eastAsia"/>
          <w:sz w:val="28"/>
          <w:szCs w:val="28"/>
        </w:rPr>
        <w:t xml:space="preserve">　基坑局部坍塌或渗漏时，应增设周边土体侧向位移及地下水流速监测，频次不宜低于每小时</w:t>
      </w:r>
      <w:r w:rsidRPr="00A53BF0">
        <w:rPr>
          <w:rFonts w:ascii="Times New Roman" w:hAnsi="Times New Roman" w:cs="Times New Roman" w:hint="eastAsia"/>
          <w:sz w:val="28"/>
          <w:szCs w:val="28"/>
        </w:rPr>
        <w:t>1</w:t>
      </w:r>
      <w:r w:rsidRPr="00A53BF0">
        <w:rPr>
          <w:rFonts w:ascii="Times New Roman" w:hAnsi="Times New Roman" w:cs="Times New Roman" w:hint="eastAsia"/>
          <w:sz w:val="28"/>
          <w:szCs w:val="28"/>
        </w:rPr>
        <w:t>次。</w:t>
      </w:r>
    </w:p>
    <w:p w14:paraId="0C188B2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6.9.3</w:t>
      </w:r>
      <w:r w:rsidRPr="00A53BF0">
        <w:rPr>
          <w:rFonts w:ascii="Times New Roman" w:hAnsi="Times New Roman" w:cs="Times New Roman" w:hint="eastAsia"/>
          <w:sz w:val="28"/>
          <w:szCs w:val="28"/>
        </w:rPr>
        <w:t xml:space="preserve">　应急监测数据应独立标注并单独分析，为抢险决策提供实时支持。</w:t>
      </w:r>
    </w:p>
    <w:p w14:paraId="249F2FA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6.10</w:t>
      </w:r>
      <w:r w:rsidRPr="00A53BF0">
        <w:rPr>
          <w:rFonts w:ascii="Times New Roman" w:hAnsi="Times New Roman" w:cs="Times New Roman" w:hint="eastAsia"/>
          <w:sz w:val="28"/>
          <w:szCs w:val="28"/>
        </w:rPr>
        <w:t xml:space="preserve">　特殊条件应对</w:t>
      </w:r>
    </w:p>
    <w:p w14:paraId="09F42DB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6.10.1</w:t>
      </w:r>
      <w:r w:rsidRPr="00A53BF0">
        <w:rPr>
          <w:rFonts w:ascii="Times New Roman" w:hAnsi="Times New Roman" w:cs="Times New Roman" w:hint="eastAsia"/>
          <w:sz w:val="28"/>
          <w:szCs w:val="28"/>
        </w:rPr>
        <w:t xml:space="preserve">　软土区冬季施工时，应监测冻胀对支护结构的影响，传感器宜采</w:t>
      </w:r>
      <w:r w:rsidRPr="00A53BF0">
        <w:rPr>
          <w:rFonts w:ascii="Times New Roman" w:hAnsi="Times New Roman" w:cs="Times New Roman" w:hint="eastAsia"/>
          <w:sz w:val="28"/>
          <w:szCs w:val="28"/>
        </w:rPr>
        <w:lastRenderedPageBreak/>
        <w:t>取防冻保温措施。</w:t>
      </w:r>
    </w:p>
    <w:p w14:paraId="778B0F6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6.10.2</w:t>
      </w:r>
      <w:r w:rsidRPr="00A53BF0">
        <w:rPr>
          <w:rFonts w:ascii="Times New Roman" w:hAnsi="Times New Roman" w:cs="Times New Roman" w:hint="eastAsia"/>
          <w:sz w:val="28"/>
          <w:szCs w:val="28"/>
        </w:rPr>
        <w:t xml:space="preserve">　邻近振动源（如地铁、打桩）施工时，应增加高频振动监测与动态变形分析。</w:t>
      </w:r>
    </w:p>
    <w:p w14:paraId="2CDB1CF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6.10.3</w:t>
      </w:r>
      <w:r w:rsidRPr="00A53BF0">
        <w:rPr>
          <w:rFonts w:ascii="Times New Roman" w:hAnsi="Times New Roman" w:cs="Times New Roman" w:hint="eastAsia"/>
          <w:sz w:val="28"/>
          <w:szCs w:val="28"/>
        </w:rPr>
        <w:t xml:space="preserve">　长期停工时，应维持基本监测频次，重点控制地下水位回升导致的软土强度衰减。</w:t>
      </w:r>
    </w:p>
    <w:p w14:paraId="6CF3FAD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w:t>
      </w:r>
      <w:r w:rsidRPr="00A53BF0">
        <w:rPr>
          <w:rFonts w:ascii="Times New Roman" w:hAnsi="Times New Roman" w:cs="Times New Roman" w:hint="eastAsia"/>
          <w:sz w:val="28"/>
          <w:szCs w:val="28"/>
        </w:rPr>
        <w:t xml:space="preserve">　数据处理与分析</w:t>
      </w:r>
    </w:p>
    <w:p w14:paraId="66EAD74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7.1</w:t>
      </w:r>
      <w:r w:rsidRPr="00A53BF0">
        <w:rPr>
          <w:rFonts w:ascii="Times New Roman" w:hAnsi="Times New Roman" w:cs="Times New Roman" w:hint="eastAsia"/>
          <w:sz w:val="28"/>
          <w:szCs w:val="28"/>
        </w:rPr>
        <w:t xml:space="preserve">　数据采集与校核</w:t>
      </w:r>
    </w:p>
    <w:p w14:paraId="5A51C29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7.1.1</w:t>
      </w:r>
      <w:r w:rsidRPr="00A53BF0">
        <w:rPr>
          <w:rFonts w:ascii="Times New Roman" w:hAnsi="Times New Roman" w:cs="Times New Roman" w:hint="eastAsia"/>
          <w:sz w:val="28"/>
          <w:szCs w:val="28"/>
        </w:rPr>
        <w:t xml:space="preserve">　监测数据应及时采集并记录，人工监测与自动化监测数据应实现时间同步，时间戳精度不宜低于</w:t>
      </w:r>
      <w:r w:rsidRPr="00A53BF0">
        <w:rPr>
          <w:rFonts w:ascii="Times New Roman" w:hAnsi="Times New Roman" w:cs="Times New Roman" w:hint="eastAsia"/>
          <w:sz w:val="28"/>
          <w:szCs w:val="28"/>
        </w:rPr>
        <w:t>1 min</w:t>
      </w:r>
      <w:r w:rsidRPr="00A53BF0">
        <w:rPr>
          <w:rFonts w:ascii="Times New Roman" w:hAnsi="Times New Roman" w:cs="Times New Roman" w:hint="eastAsia"/>
          <w:sz w:val="28"/>
          <w:szCs w:val="28"/>
        </w:rPr>
        <w:t>。</w:t>
      </w:r>
    </w:p>
    <w:p w14:paraId="0DA3081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7.1.2</w:t>
      </w:r>
      <w:r w:rsidRPr="00A53BF0">
        <w:rPr>
          <w:rFonts w:ascii="Times New Roman" w:hAnsi="Times New Roman" w:cs="Times New Roman" w:hint="eastAsia"/>
          <w:sz w:val="28"/>
          <w:szCs w:val="28"/>
        </w:rPr>
        <w:t xml:space="preserve">　原始数据应进行</w:t>
      </w:r>
      <w:proofErr w:type="gramStart"/>
      <w:r w:rsidRPr="00A53BF0">
        <w:rPr>
          <w:rFonts w:ascii="Times New Roman" w:hAnsi="Times New Roman" w:cs="Times New Roman" w:hint="eastAsia"/>
          <w:sz w:val="28"/>
          <w:szCs w:val="28"/>
        </w:rPr>
        <w:t>现场初校</w:t>
      </w:r>
      <w:proofErr w:type="gramEnd"/>
      <w:r w:rsidRPr="00A53BF0">
        <w:rPr>
          <w:rFonts w:ascii="Times New Roman" w:hAnsi="Times New Roman" w:cs="Times New Roman" w:hint="eastAsia"/>
          <w:sz w:val="28"/>
          <w:szCs w:val="28"/>
        </w:rPr>
        <w:t>，发现异常值时应核查仪器状态、环境干扰及人为操作因素，必要时重新测量。</w:t>
      </w:r>
    </w:p>
    <w:p w14:paraId="427AA0D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7.1.3</w:t>
      </w:r>
      <w:r w:rsidRPr="00A53BF0">
        <w:rPr>
          <w:rFonts w:ascii="Times New Roman" w:hAnsi="Times New Roman" w:cs="Times New Roman" w:hint="eastAsia"/>
          <w:sz w:val="28"/>
          <w:szCs w:val="28"/>
        </w:rPr>
        <w:t xml:space="preserve">　自动化数据采集系统应设置异常值过滤机制，对超出量程或突变数据应标记为可疑值并启动人工复核。</w:t>
      </w:r>
    </w:p>
    <w:p w14:paraId="7579384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7.1.4</w:t>
      </w:r>
      <w:r w:rsidRPr="00A53BF0">
        <w:rPr>
          <w:rFonts w:ascii="Times New Roman" w:hAnsi="Times New Roman" w:cs="Times New Roman" w:hint="eastAsia"/>
          <w:sz w:val="28"/>
          <w:szCs w:val="28"/>
        </w:rPr>
        <w:t xml:space="preserve">　监测数据校核应包括完整性检查、逻辑性分析及与历史数据对比，缺失数据超过</w:t>
      </w:r>
      <w:r w:rsidRPr="00A53BF0">
        <w:rPr>
          <w:rFonts w:ascii="Times New Roman" w:hAnsi="Times New Roman" w:cs="Times New Roman" w:hint="eastAsia"/>
          <w:sz w:val="28"/>
          <w:szCs w:val="28"/>
        </w:rPr>
        <w:t>10%</w:t>
      </w:r>
      <w:r w:rsidRPr="00A53BF0">
        <w:rPr>
          <w:rFonts w:ascii="Times New Roman" w:hAnsi="Times New Roman" w:cs="Times New Roman" w:hint="eastAsia"/>
          <w:sz w:val="28"/>
          <w:szCs w:val="28"/>
        </w:rPr>
        <w:t>时应补测或说明原因。</w:t>
      </w:r>
    </w:p>
    <w:p w14:paraId="4672379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7.2</w:t>
      </w:r>
      <w:r w:rsidRPr="00A53BF0">
        <w:rPr>
          <w:rFonts w:ascii="Times New Roman" w:hAnsi="Times New Roman" w:cs="Times New Roman" w:hint="eastAsia"/>
          <w:sz w:val="28"/>
          <w:szCs w:val="28"/>
        </w:rPr>
        <w:t xml:space="preserve">　数据整理与存储</w:t>
      </w:r>
    </w:p>
    <w:p w14:paraId="26CB96A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7.2.1</w:t>
      </w:r>
      <w:r w:rsidRPr="00A53BF0">
        <w:rPr>
          <w:rFonts w:ascii="Times New Roman" w:hAnsi="Times New Roman" w:cs="Times New Roman" w:hint="eastAsia"/>
          <w:sz w:val="28"/>
          <w:szCs w:val="28"/>
        </w:rPr>
        <w:t xml:space="preserve">　数据整理应统一格式，包括时间、测点编号、监测值、工况备注等字段，分类存储为结构化数据库。</w:t>
      </w:r>
    </w:p>
    <w:p w14:paraId="6B5FC66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7.2.2</w:t>
      </w:r>
      <w:r w:rsidRPr="00A53BF0">
        <w:rPr>
          <w:rFonts w:ascii="Times New Roman" w:hAnsi="Times New Roman" w:cs="Times New Roman" w:hint="eastAsia"/>
          <w:sz w:val="28"/>
          <w:szCs w:val="28"/>
        </w:rPr>
        <w:t xml:space="preserve">　数据处理宜采用专业软件，消除仪器零点漂移、温度漂移等系统误差，保留修正记录备查。</w:t>
      </w:r>
    </w:p>
    <w:p w14:paraId="544C5F8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7.2.3</w:t>
      </w:r>
      <w:r w:rsidRPr="00A53BF0">
        <w:rPr>
          <w:rFonts w:ascii="Times New Roman" w:hAnsi="Times New Roman" w:cs="Times New Roman" w:hint="eastAsia"/>
          <w:sz w:val="28"/>
          <w:szCs w:val="28"/>
        </w:rPr>
        <w:t xml:space="preserve">　监测数据应每日备份，存储介质应具备防火、防潮及防电磁干扰功能，保存期限不应少于工程竣工后</w:t>
      </w:r>
      <w:r w:rsidRPr="00A53BF0">
        <w:rPr>
          <w:rFonts w:ascii="Times New Roman" w:hAnsi="Times New Roman" w:cs="Times New Roman" w:hint="eastAsia"/>
          <w:sz w:val="28"/>
          <w:szCs w:val="28"/>
        </w:rPr>
        <w:t>10</w:t>
      </w:r>
      <w:r w:rsidRPr="00A53BF0">
        <w:rPr>
          <w:rFonts w:ascii="Times New Roman" w:hAnsi="Times New Roman" w:cs="Times New Roman" w:hint="eastAsia"/>
          <w:sz w:val="28"/>
          <w:szCs w:val="28"/>
        </w:rPr>
        <w:t>年。</w:t>
      </w:r>
    </w:p>
    <w:p w14:paraId="10F9715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7.2.4</w:t>
      </w:r>
      <w:r w:rsidRPr="00A53BF0">
        <w:rPr>
          <w:rFonts w:ascii="Times New Roman" w:hAnsi="Times New Roman" w:cs="Times New Roman" w:hint="eastAsia"/>
          <w:sz w:val="28"/>
          <w:szCs w:val="28"/>
        </w:rPr>
        <w:t xml:space="preserve">　数据共享时宜采用权限分级管理，敏感信息应加密传输，未经授权不得擅自修改或删除。</w:t>
      </w:r>
    </w:p>
    <w:p w14:paraId="4C7F0D3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7.3</w:t>
      </w:r>
      <w:r w:rsidRPr="00A53BF0">
        <w:rPr>
          <w:rFonts w:ascii="Times New Roman" w:hAnsi="Times New Roman" w:cs="Times New Roman" w:hint="eastAsia"/>
          <w:sz w:val="28"/>
          <w:szCs w:val="28"/>
        </w:rPr>
        <w:t xml:space="preserve">　数据分析方法</w:t>
      </w:r>
    </w:p>
    <w:p w14:paraId="412C0B85"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7.3.1</w:t>
      </w:r>
      <w:r w:rsidRPr="00A53BF0">
        <w:rPr>
          <w:rFonts w:ascii="Times New Roman" w:hAnsi="Times New Roman" w:cs="Times New Roman" w:hint="eastAsia"/>
          <w:sz w:val="28"/>
          <w:szCs w:val="28"/>
        </w:rPr>
        <w:t xml:space="preserve">　数据分析应结合施工工况同步开展，重点识别变形速率、累积量及空间分布特征。</w:t>
      </w:r>
    </w:p>
    <w:p w14:paraId="51C2BAC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7.3.2</w:t>
      </w:r>
      <w:r w:rsidRPr="00A53BF0">
        <w:rPr>
          <w:rFonts w:ascii="Times New Roman" w:hAnsi="Times New Roman" w:cs="Times New Roman" w:hint="eastAsia"/>
          <w:sz w:val="28"/>
          <w:szCs w:val="28"/>
        </w:rPr>
        <w:t xml:space="preserve">　变形数据宜绘制时程曲线，标注开挖深度、支撑安装、降水等关键节点，分析变形与施工活动的相关性。</w:t>
      </w:r>
    </w:p>
    <w:p w14:paraId="3684D08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7.3.3</w:t>
      </w:r>
      <w:r w:rsidRPr="00A53BF0">
        <w:rPr>
          <w:rFonts w:ascii="Times New Roman" w:hAnsi="Times New Roman" w:cs="Times New Roman" w:hint="eastAsia"/>
          <w:sz w:val="28"/>
          <w:szCs w:val="28"/>
        </w:rPr>
        <w:t xml:space="preserve">　空间分析可采用等值线图或三维模型，直观展示基坑整体变形趋势及局部突变区域。</w:t>
      </w:r>
    </w:p>
    <w:p w14:paraId="2041335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7.3.4</w:t>
      </w:r>
      <w:r w:rsidRPr="00A53BF0">
        <w:rPr>
          <w:rFonts w:ascii="Times New Roman" w:hAnsi="Times New Roman" w:cs="Times New Roman" w:hint="eastAsia"/>
          <w:sz w:val="28"/>
          <w:szCs w:val="28"/>
        </w:rPr>
        <w:t xml:space="preserve">　对深厚软土地层，应关注孔隙水压力消散与土体变形的滞后效应，采用时间序列分析法预测长期稳定性。</w:t>
      </w:r>
    </w:p>
    <w:p w14:paraId="005AADE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7.4</w:t>
      </w:r>
      <w:r w:rsidRPr="00A53BF0">
        <w:rPr>
          <w:rFonts w:ascii="Times New Roman" w:hAnsi="Times New Roman" w:cs="Times New Roman" w:hint="eastAsia"/>
          <w:sz w:val="28"/>
          <w:szCs w:val="28"/>
        </w:rPr>
        <w:t xml:space="preserve">　变形预测与模型应用</w:t>
      </w:r>
    </w:p>
    <w:p w14:paraId="31CF2E7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7.4.1</w:t>
      </w:r>
      <w:r w:rsidRPr="00A53BF0">
        <w:rPr>
          <w:rFonts w:ascii="Times New Roman" w:hAnsi="Times New Roman" w:cs="Times New Roman" w:hint="eastAsia"/>
          <w:sz w:val="28"/>
          <w:szCs w:val="28"/>
        </w:rPr>
        <w:t xml:space="preserve">　变形预测宜基于实测数据建立统计模型或数值模型，预测周期应覆盖后续施工阶段及工后</w:t>
      </w:r>
      <w:r w:rsidRPr="00A53BF0">
        <w:rPr>
          <w:rFonts w:ascii="Times New Roman" w:hAnsi="Times New Roman" w:cs="Times New Roman" w:hint="eastAsia"/>
          <w:sz w:val="28"/>
          <w:szCs w:val="28"/>
        </w:rPr>
        <w:t>3</w:t>
      </w:r>
      <w:r w:rsidRPr="00A53BF0">
        <w:rPr>
          <w:rFonts w:ascii="Times New Roman" w:hAnsi="Times New Roman" w:cs="Times New Roman" w:hint="eastAsia"/>
          <w:sz w:val="28"/>
          <w:szCs w:val="28"/>
        </w:rPr>
        <w:t>个月。</w:t>
      </w:r>
    </w:p>
    <w:p w14:paraId="7436957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7.4.2</w:t>
      </w:r>
      <w:r w:rsidRPr="00A53BF0">
        <w:rPr>
          <w:rFonts w:ascii="Times New Roman" w:hAnsi="Times New Roman" w:cs="Times New Roman" w:hint="eastAsia"/>
          <w:sz w:val="28"/>
          <w:szCs w:val="28"/>
        </w:rPr>
        <w:t xml:space="preserve">　有限元</w:t>
      </w:r>
      <w:proofErr w:type="gramStart"/>
      <w:r w:rsidRPr="00A53BF0">
        <w:rPr>
          <w:rFonts w:ascii="Times New Roman" w:hAnsi="Times New Roman" w:cs="Times New Roman" w:hint="eastAsia"/>
          <w:sz w:val="28"/>
          <w:szCs w:val="28"/>
        </w:rPr>
        <w:t>反分析</w:t>
      </w:r>
      <w:proofErr w:type="gramEnd"/>
      <w:r w:rsidRPr="00A53BF0">
        <w:rPr>
          <w:rFonts w:ascii="Times New Roman" w:hAnsi="Times New Roman" w:cs="Times New Roman" w:hint="eastAsia"/>
          <w:sz w:val="28"/>
          <w:szCs w:val="28"/>
        </w:rPr>
        <w:t>可用于修正土</w:t>
      </w:r>
      <w:proofErr w:type="gramStart"/>
      <w:r w:rsidRPr="00A53BF0">
        <w:rPr>
          <w:rFonts w:ascii="Times New Roman" w:hAnsi="Times New Roman" w:cs="Times New Roman" w:hint="eastAsia"/>
          <w:sz w:val="28"/>
          <w:szCs w:val="28"/>
        </w:rPr>
        <w:t>体本构</w:t>
      </w:r>
      <w:proofErr w:type="gramEnd"/>
      <w:r w:rsidRPr="00A53BF0">
        <w:rPr>
          <w:rFonts w:ascii="Times New Roman" w:hAnsi="Times New Roman" w:cs="Times New Roman" w:hint="eastAsia"/>
          <w:sz w:val="28"/>
          <w:szCs w:val="28"/>
        </w:rPr>
        <w:t>参数，模型边界条件应与实际地质条件和支护设计一致。</w:t>
      </w:r>
    </w:p>
    <w:p w14:paraId="6D11300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7.4.3</w:t>
      </w:r>
      <w:r w:rsidRPr="00A53BF0">
        <w:rPr>
          <w:rFonts w:ascii="Times New Roman" w:hAnsi="Times New Roman" w:cs="Times New Roman" w:hint="eastAsia"/>
          <w:sz w:val="28"/>
          <w:szCs w:val="28"/>
        </w:rPr>
        <w:t xml:space="preserve">　蠕变预测模型应针对软土流变特性专项构建，结合室内试验参数与现场监测数据动态校准。</w:t>
      </w:r>
    </w:p>
    <w:p w14:paraId="476D4E8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7.4.4</w:t>
      </w:r>
      <w:r w:rsidRPr="00A53BF0">
        <w:rPr>
          <w:rFonts w:ascii="Times New Roman" w:hAnsi="Times New Roman" w:cs="Times New Roman" w:hint="eastAsia"/>
          <w:sz w:val="28"/>
          <w:szCs w:val="28"/>
        </w:rPr>
        <w:t xml:space="preserve">　预测结果应每周更新，与实际变形数据对比偏差超过</w:t>
      </w:r>
      <w:r w:rsidRPr="00A53BF0">
        <w:rPr>
          <w:rFonts w:ascii="Times New Roman" w:hAnsi="Times New Roman" w:cs="Times New Roman" w:hint="eastAsia"/>
          <w:sz w:val="28"/>
          <w:szCs w:val="28"/>
        </w:rPr>
        <w:t>20%</w:t>
      </w:r>
      <w:r w:rsidRPr="00A53BF0">
        <w:rPr>
          <w:rFonts w:ascii="Times New Roman" w:hAnsi="Times New Roman" w:cs="Times New Roman" w:hint="eastAsia"/>
          <w:sz w:val="28"/>
          <w:szCs w:val="28"/>
        </w:rPr>
        <w:t>时需重新校核模型参数。</w:t>
      </w:r>
    </w:p>
    <w:p w14:paraId="476B1305"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7.5</w:t>
      </w:r>
      <w:r w:rsidRPr="00A53BF0">
        <w:rPr>
          <w:rFonts w:ascii="Times New Roman" w:hAnsi="Times New Roman" w:cs="Times New Roman" w:hint="eastAsia"/>
          <w:sz w:val="28"/>
          <w:szCs w:val="28"/>
        </w:rPr>
        <w:t xml:space="preserve">　预警阈值设定</w:t>
      </w:r>
    </w:p>
    <w:p w14:paraId="71C58F9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7.5.1</w:t>
      </w:r>
      <w:r w:rsidRPr="00A53BF0">
        <w:rPr>
          <w:rFonts w:ascii="Times New Roman" w:hAnsi="Times New Roman" w:cs="Times New Roman" w:hint="eastAsia"/>
          <w:sz w:val="28"/>
          <w:szCs w:val="28"/>
        </w:rPr>
        <w:t xml:space="preserve">　预警阈值应分为黄色预警、橙色预警和红色预警三级，分别对应注意状态、风险状态及危险状态。</w:t>
      </w:r>
    </w:p>
    <w:p w14:paraId="432184F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7.5.2</w:t>
      </w:r>
      <w:r w:rsidRPr="00A53BF0">
        <w:rPr>
          <w:rFonts w:ascii="Times New Roman" w:hAnsi="Times New Roman" w:cs="Times New Roman" w:hint="eastAsia"/>
          <w:sz w:val="28"/>
          <w:szCs w:val="28"/>
        </w:rPr>
        <w:t xml:space="preserve">　黄色预警阈值宜</w:t>
      </w:r>
      <w:proofErr w:type="gramStart"/>
      <w:r w:rsidRPr="00A53BF0">
        <w:rPr>
          <w:rFonts w:ascii="Times New Roman" w:hAnsi="Times New Roman" w:cs="Times New Roman" w:hint="eastAsia"/>
          <w:sz w:val="28"/>
          <w:szCs w:val="28"/>
        </w:rPr>
        <w:t>取设计</w:t>
      </w:r>
      <w:proofErr w:type="gramEnd"/>
      <w:r w:rsidRPr="00A53BF0">
        <w:rPr>
          <w:rFonts w:ascii="Times New Roman" w:hAnsi="Times New Roman" w:cs="Times New Roman" w:hint="eastAsia"/>
          <w:sz w:val="28"/>
          <w:szCs w:val="28"/>
        </w:rPr>
        <w:t>允许值的</w:t>
      </w:r>
      <w:r w:rsidRPr="00A53BF0">
        <w:rPr>
          <w:rFonts w:ascii="Times New Roman" w:hAnsi="Times New Roman" w:cs="Times New Roman" w:hint="eastAsia"/>
          <w:sz w:val="28"/>
          <w:szCs w:val="28"/>
        </w:rPr>
        <w:t>70%</w:t>
      </w:r>
      <w:r w:rsidRPr="00A53BF0">
        <w:rPr>
          <w:rFonts w:ascii="Times New Roman" w:hAnsi="Times New Roman" w:cs="Times New Roman" w:hint="eastAsia"/>
          <w:sz w:val="28"/>
          <w:szCs w:val="28"/>
        </w:rPr>
        <w:t>，橙色预警为</w:t>
      </w:r>
      <w:r w:rsidRPr="00A53BF0">
        <w:rPr>
          <w:rFonts w:ascii="Times New Roman" w:hAnsi="Times New Roman" w:cs="Times New Roman" w:hint="eastAsia"/>
          <w:sz w:val="28"/>
          <w:szCs w:val="28"/>
        </w:rPr>
        <w:t>90%</w:t>
      </w:r>
      <w:r w:rsidRPr="00A53BF0">
        <w:rPr>
          <w:rFonts w:ascii="Times New Roman" w:hAnsi="Times New Roman" w:cs="Times New Roman" w:hint="eastAsia"/>
          <w:sz w:val="28"/>
          <w:szCs w:val="28"/>
        </w:rPr>
        <w:t>，红色预警为</w:t>
      </w:r>
      <w:r w:rsidRPr="00A53BF0">
        <w:rPr>
          <w:rFonts w:ascii="Times New Roman" w:hAnsi="Times New Roman" w:cs="Times New Roman" w:hint="eastAsia"/>
          <w:sz w:val="28"/>
          <w:szCs w:val="28"/>
        </w:rPr>
        <w:t>100%</w:t>
      </w:r>
      <w:r w:rsidRPr="00A53BF0">
        <w:rPr>
          <w:rFonts w:ascii="Times New Roman" w:hAnsi="Times New Roman" w:cs="Times New Roman" w:hint="eastAsia"/>
          <w:sz w:val="28"/>
          <w:szCs w:val="28"/>
        </w:rPr>
        <w:t>，并结合工程经验微调。</w:t>
      </w:r>
    </w:p>
    <w:p w14:paraId="77F6E91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7.5.3</w:t>
      </w:r>
      <w:r w:rsidRPr="00A53BF0">
        <w:rPr>
          <w:rFonts w:ascii="Times New Roman" w:hAnsi="Times New Roman" w:cs="Times New Roman" w:hint="eastAsia"/>
          <w:sz w:val="28"/>
          <w:szCs w:val="28"/>
        </w:rPr>
        <w:t xml:space="preserve">　变形速率阈值应根据软土流变特性动态设定，单日速率超过</w:t>
      </w:r>
      <w:r w:rsidRPr="00A53BF0">
        <w:rPr>
          <w:rFonts w:ascii="Times New Roman" w:hAnsi="Times New Roman" w:cs="Times New Roman" w:hint="eastAsia"/>
          <w:sz w:val="28"/>
          <w:szCs w:val="28"/>
        </w:rPr>
        <w:t>5 mm</w:t>
      </w:r>
      <w:r w:rsidRPr="00A53BF0">
        <w:rPr>
          <w:rFonts w:ascii="Times New Roman" w:hAnsi="Times New Roman" w:cs="Times New Roman" w:hint="eastAsia"/>
          <w:sz w:val="28"/>
          <w:szCs w:val="28"/>
        </w:rPr>
        <w:lastRenderedPageBreak/>
        <w:t>或连续</w:t>
      </w:r>
      <w:r w:rsidRPr="00A53BF0">
        <w:rPr>
          <w:rFonts w:ascii="Times New Roman" w:hAnsi="Times New Roman" w:cs="Times New Roman" w:hint="eastAsia"/>
          <w:sz w:val="28"/>
          <w:szCs w:val="28"/>
        </w:rPr>
        <w:t>3</w:t>
      </w:r>
      <w:r w:rsidRPr="00A53BF0">
        <w:rPr>
          <w:rFonts w:ascii="Times New Roman" w:hAnsi="Times New Roman" w:cs="Times New Roman" w:hint="eastAsia"/>
          <w:sz w:val="28"/>
          <w:szCs w:val="28"/>
        </w:rPr>
        <w:t>日速率超过</w:t>
      </w:r>
      <w:r w:rsidRPr="00A53BF0">
        <w:rPr>
          <w:rFonts w:ascii="Times New Roman" w:hAnsi="Times New Roman" w:cs="Times New Roman" w:hint="eastAsia"/>
          <w:sz w:val="28"/>
          <w:szCs w:val="28"/>
        </w:rPr>
        <w:t>3 mm/d</w:t>
      </w:r>
      <w:r w:rsidRPr="00A53BF0">
        <w:rPr>
          <w:rFonts w:ascii="Times New Roman" w:hAnsi="Times New Roman" w:cs="Times New Roman" w:hint="eastAsia"/>
          <w:sz w:val="28"/>
          <w:szCs w:val="28"/>
        </w:rPr>
        <w:t>时应触发红色预警。</w:t>
      </w:r>
    </w:p>
    <w:p w14:paraId="5659371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7.5.4</w:t>
      </w:r>
      <w:r w:rsidRPr="00A53BF0">
        <w:rPr>
          <w:rFonts w:ascii="Times New Roman" w:hAnsi="Times New Roman" w:cs="Times New Roman" w:hint="eastAsia"/>
          <w:sz w:val="28"/>
          <w:szCs w:val="28"/>
        </w:rPr>
        <w:t xml:space="preserve">　预警阈值可随施工阶段调整，开挖初期宜从严控制，支护结构成型后可适当放宽。</w:t>
      </w:r>
    </w:p>
    <w:p w14:paraId="37A3C42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7.6</w:t>
      </w:r>
      <w:r w:rsidRPr="00A53BF0">
        <w:rPr>
          <w:rFonts w:ascii="Times New Roman" w:hAnsi="Times New Roman" w:cs="Times New Roman" w:hint="eastAsia"/>
          <w:sz w:val="28"/>
          <w:szCs w:val="28"/>
        </w:rPr>
        <w:t xml:space="preserve">　报告编制与提交</w:t>
      </w:r>
    </w:p>
    <w:p w14:paraId="20A9C31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7.6.1</w:t>
      </w:r>
      <w:r w:rsidRPr="00A53BF0">
        <w:rPr>
          <w:rFonts w:ascii="Times New Roman" w:hAnsi="Times New Roman" w:cs="Times New Roman" w:hint="eastAsia"/>
          <w:sz w:val="28"/>
          <w:szCs w:val="28"/>
        </w:rPr>
        <w:t xml:space="preserve">　日报应包含当日监测数据汇总、与前日对比分析及简要结论，每日</w:t>
      </w:r>
      <w:r w:rsidRPr="00A53BF0">
        <w:rPr>
          <w:rFonts w:ascii="Times New Roman" w:hAnsi="Times New Roman" w:cs="Times New Roman" w:hint="eastAsia"/>
          <w:sz w:val="28"/>
          <w:szCs w:val="28"/>
        </w:rPr>
        <w:t>9</w:t>
      </w:r>
      <w:r w:rsidRPr="00A53BF0">
        <w:rPr>
          <w:rFonts w:ascii="Times New Roman" w:hAnsi="Times New Roman" w:cs="Times New Roman" w:hint="eastAsia"/>
          <w:sz w:val="28"/>
          <w:szCs w:val="28"/>
        </w:rPr>
        <w:t>时前提交相关单位。</w:t>
      </w:r>
    </w:p>
    <w:p w14:paraId="2BAF4EC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7.6.2</w:t>
      </w:r>
      <w:r w:rsidRPr="00A53BF0">
        <w:rPr>
          <w:rFonts w:ascii="Times New Roman" w:hAnsi="Times New Roman" w:cs="Times New Roman" w:hint="eastAsia"/>
          <w:sz w:val="28"/>
          <w:szCs w:val="28"/>
        </w:rPr>
        <w:t xml:space="preserve">　周报应总结本周变形趋势、预警事件处理情况及下周监测计划，并</w:t>
      </w:r>
      <w:proofErr w:type="gramStart"/>
      <w:r w:rsidRPr="00A53BF0">
        <w:rPr>
          <w:rFonts w:ascii="Times New Roman" w:hAnsi="Times New Roman" w:cs="Times New Roman" w:hint="eastAsia"/>
          <w:sz w:val="28"/>
          <w:szCs w:val="28"/>
        </w:rPr>
        <w:t>附关键</w:t>
      </w:r>
      <w:proofErr w:type="gramEnd"/>
      <w:r w:rsidRPr="00A53BF0">
        <w:rPr>
          <w:rFonts w:ascii="Times New Roman" w:hAnsi="Times New Roman" w:cs="Times New Roman" w:hint="eastAsia"/>
          <w:sz w:val="28"/>
          <w:szCs w:val="28"/>
        </w:rPr>
        <w:t>测点时程曲线图。</w:t>
      </w:r>
    </w:p>
    <w:p w14:paraId="7F6D41C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7.6.3</w:t>
      </w:r>
      <w:r w:rsidRPr="00A53BF0">
        <w:rPr>
          <w:rFonts w:ascii="Times New Roman" w:hAnsi="Times New Roman" w:cs="Times New Roman" w:hint="eastAsia"/>
          <w:sz w:val="28"/>
          <w:szCs w:val="28"/>
        </w:rPr>
        <w:t xml:space="preserve">　阶段性报告应在基坑开挖至</w:t>
      </w:r>
      <w:r w:rsidRPr="00A53BF0">
        <w:rPr>
          <w:rFonts w:ascii="Times New Roman" w:hAnsi="Times New Roman" w:cs="Times New Roman" w:hint="eastAsia"/>
          <w:sz w:val="28"/>
          <w:szCs w:val="28"/>
        </w:rPr>
        <w:t>50%</w:t>
      </w:r>
      <w:r w:rsidRPr="00A53BF0">
        <w:rPr>
          <w:rFonts w:ascii="Times New Roman" w:hAnsi="Times New Roman" w:cs="Times New Roman" w:hint="eastAsia"/>
          <w:sz w:val="28"/>
          <w:szCs w:val="28"/>
        </w:rPr>
        <w:t>、</w:t>
      </w:r>
      <w:r w:rsidRPr="00A53BF0">
        <w:rPr>
          <w:rFonts w:ascii="Times New Roman" w:hAnsi="Times New Roman" w:cs="Times New Roman" w:hint="eastAsia"/>
          <w:sz w:val="28"/>
          <w:szCs w:val="28"/>
        </w:rPr>
        <w:t>100%</w:t>
      </w:r>
      <w:r w:rsidRPr="00A53BF0">
        <w:rPr>
          <w:rFonts w:ascii="Times New Roman" w:hAnsi="Times New Roman" w:cs="Times New Roman" w:hint="eastAsia"/>
          <w:sz w:val="28"/>
          <w:szCs w:val="28"/>
        </w:rPr>
        <w:t>深度及底板浇筑后编制，重点评估支护效果与周边环境影响。</w:t>
      </w:r>
    </w:p>
    <w:p w14:paraId="1D81D00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7.6.4</w:t>
      </w:r>
      <w:r w:rsidRPr="00A53BF0">
        <w:rPr>
          <w:rFonts w:ascii="Times New Roman" w:hAnsi="Times New Roman" w:cs="Times New Roman" w:hint="eastAsia"/>
          <w:sz w:val="28"/>
          <w:szCs w:val="28"/>
        </w:rPr>
        <w:t xml:space="preserve">　最终报告应全面总结监测成果，提出软土地层基坑施工的改进建议，并归档为工程验收资料。</w:t>
      </w:r>
    </w:p>
    <w:p w14:paraId="1815865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7.7</w:t>
      </w:r>
      <w:r w:rsidRPr="00A53BF0">
        <w:rPr>
          <w:rFonts w:ascii="Times New Roman" w:hAnsi="Times New Roman" w:cs="Times New Roman" w:hint="eastAsia"/>
          <w:sz w:val="28"/>
          <w:szCs w:val="28"/>
        </w:rPr>
        <w:t xml:space="preserve">　数据应用与反馈</w:t>
      </w:r>
    </w:p>
    <w:p w14:paraId="0CCE7DA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7.7.1</w:t>
      </w:r>
      <w:r w:rsidRPr="00A53BF0">
        <w:rPr>
          <w:rFonts w:ascii="Times New Roman" w:hAnsi="Times New Roman" w:cs="Times New Roman" w:hint="eastAsia"/>
          <w:sz w:val="28"/>
          <w:szCs w:val="28"/>
        </w:rPr>
        <w:t xml:space="preserve">　监测数据应作为动态调整施工方案的依据，设计单位可根据反馈优化支护参数或降水策略。</w:t>
      </w:r>
    </w:p>
    <w:p w14:paraId="68B6902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7.7.2</w:t>
      </w:r>
      <w:r w:rsidRPr="00A53BF0">
        <w:rPr>
          <w:rFonts w:ascii="Times New Roman" w:hAnsi="Times New Roman" w:cs="Times New Roman" w:hint="eastAsia"/>
          <w:sz w:val="28"/>
          <w:szCs w:val="28"/>
        </w:rPr>
        <w:t xml:space="preserve">　预警响应后，应联合施工、设计、监理单位会商，明确原因并制定控制措施，形成会议纪要存档。</w:t>
      </w:r>
    </w:p>
    <w:p w14:paraId="3EC451D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7.7.3</w:t>
      </w:r>
      <w:r w:rsidRPr="00A53BF0">
        <w:rPr>
          <w:rFonts w:ascii="Times New Roman" w:hAnsi="Times New Roman" w:cs="Times New Roman" w:hint="eastAsia"/>
          <w:sz w:val="28"/>
          <w:szCs w:val="28"/>
        </w:rPr>
        <w:t xml:space="preserve">　监测单位应定期向建设单位提交数据可靠性评估报告，说明仪器故障率、数据</w:t>
      </w:r>
      <w:proofErr w:type="gramStart"/>
      <w:r w:rsidRPr="00A53BF0">
        <w:rPr>
          <w:rFonts w:ascii="Times New Roman" w:hAnsi="Times New Roman" w:cs="Times New Roman" w:hint="eastAsia"/>
          <w:sz w:val="28"/>
          <w:szCs w:val="28"/>
        </w:rPr>
        <w:t>缺失率</w:t>
      </w:r>
      <w:proofErr w:type="gramEnd"/>
      <w:r w:rsidRPr="00A53BF0">
        <w:rPr>
          <w:rFonts w:ascii="Times New Roman" w:hAnsi="Times New Roman" w:cs="Times New Roman" w:hint="eastAsia"/>
          <w:sz w:val="28"/>
          <w:szCs w:val="28"/>
        </w:rPr>
        <w:t>及纠偏措施。</w:t>
      </w:r>
    </w:p>
    <w:p w14:paraId="0C84E87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7.8</w:t>
      </w:r>
      <w:r w:rsidRPr="00A53BF0">
        <w:rPr>
          <w:rFonts w:ascii="Times New Roman" w:hAnsi="Times New Roman" w:cs="Times New Roman" w:hint="eastAsia"/>
          <w:sz w:val="28"/>
          <w:szCs w:val="28"/>
        </w:rPr>
        <w:t xml:space="preserve">　数据可视化与共享</w:t>
      </w:r>
    </w:p>
    <w:p w14:paraId="61D6257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7.8.1</w:t>
      </w:r>
      <w:r w:rsidRPr="00A53BF0">
        <w:rPr>
          <w:rFonts w:ascii="Times New Roman" w:hAnsi="Times New Roman" w:cs="Times New Roman" w:hint="eastAsia"/>
          <w:sz w:val="28"/>
          <w:szCs w:val="28"/>
        </w:rPr>
        <w:t xml:space="preserve">　关键数据宜通过可视化平台实时展示，包括变形云图、预警地图及数据仪表盘，支持多端访问。</w:t>
      </w:r>
    </w:p>
    <w:p w14:paraId="6F6948EF"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7.8.2</w:t>
      </w:r>
      <w:r w:rsidRPr="00A53BF0">
        <w:rPr>
          <w:rFonts w:ascii="Times New Roman" w:hAnsi="Times New Roman" w:cs="Times New Roman" w:hint="eastAsia"/>
          <w:sz w:val="28"/>
          <w:szCs w:val="28"/>
        </w:rPr>
        <w:t xml:space="preserve">　监测数据共享应遵循最小必要原则，仅向授权单位提供与其职责相关的数据子集。</w:t>
      </w:r>
    </w:p>
    <w:p w14:paraId="351FE3D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7.8.3</w:t>
      </w:r>
      <w:r w:rsidRPr="00A53BF0">
        <w:rPr>
          <w:rFonts w:ascii="Times New Roman" w:hAnsi="Times New Roman" w:cs="Times New Roman" w:hint="eastAsia"/>
          <w:sz w:val="28"/>
          <w:szCs w:val="28"/>
        </w:rPr>
        <w:t xml:space="preserve">　对外发布的监测信息应去除敏感细节，确保符合保密协议及行业规范。</w:t>
      </w:r>
    </w:p>
    <w:p w14:paraId="2373D7D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7.9</w:t>
      </w:r>
      <w:r w:rsidRPr="00A53BF0">
        <w:rPr>
          <w:rFonts w:ascii="Times New Roman" w:hAnsi="Times New Roman" w:cs="Times New Roman" w:hint="eastAsia"/>
          <w:sz w:val="28"/>
          <w:szCs w:val="28"/>
        </w:rPr>
        <w:t xml:space="preserve">　特殊情形处理</w:t>
      </w:r>
    </w:p>
    <w:p w14:paraId="2E2B2F5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7.9.1</w:t>
      </w:r>
      <w:r w:rsidRPr="00A53BF0">
        <w:rPr>
          <w:rFonts w:ascii="Times New Roman" w:hAnsi="Times New Roman" w:cs="Times New Roman" w:hint="eastAsia"/>
          <w:sz w:val="28"/>
          <w:szCs w:val="28"/>
        </w:rPr>
        <w:t xml:space="preserve">　遭遇极端天气或突发事故时，应启动数据快速分析流程，</w:t>
      </w:r>
      <w:r w:rsidRPr="00A53BF0">
        <w:rPr>
          <w:rFonts w:ascii="Times New Roman" w:hAnsi="Times New Roman" w:cs="Times New Roman" w:hint="eastAsia"/>
          <w:sz w:val="28"/>
          <w:szCs w:val="28"/>
        </w:rPr>
        <w:t>1 h</w:t>
      </w:r>
      <w:r w:rsidRPr="00A53BF0">
        <w:rPr>
          <w:rFonts w:ascii="Times New Roman" w:hAnsi="Times New Roman" w:cs="Times New Roman" w:hint="eastAsia"/>
          <w:sz w:val="28"/>
          <w:szCs w:val="28"/>
        </w:rPr>
        <w:t>内提交初步评估报告。</w:t>
      </w:r>
    </w:p>
    <w:p w14:paraId="49C2E75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7.9.2</w:t>
      </w:r>
      <w:r w:rsidRPr="00A53BF0">
        <w:rPr>
          <w:rFonts w:ascii="Times New Roman" w:hAnsi="Times New Roman" w:cs="Times New Roman" w:hint="eastAsia"/>
          <w:sz w:val="28"/>
          <w:szCs w:val="28"/>
        </w:rPr>
        <w:t xml:space="preserve">　长期停工期间，数据分析应重点关注软土强度恢复与地下水位回升的耦合效应，每月提交专项分析报告。</w:t>
      </w:r>
    </w:p>
    <w:p w14:paraId="553258FC"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7.9.3</w:t>
      </w:r>
      <w:r w:rsidRPr="00A53BF0">
        <w:rPr>
          <w:rFonts w:ascii="Times New Roman" w:hAnsi="Times New Roman" w:cs="Times New Roman" w:hint="eastAsia"/>
          <w:sz w:val="28"/>
          <w:szCs w:val="28"/>
        </w:rPr>
        <w:t xml:space="preserve">　对矛盾数据或不可解释现象，应组织专家会诊并采用多</w:t>
      </w:r>
      <w:proofErr w:type="gramStart"/>
      <w:r w:rsidRPr="00A53BF0">
        <w:rPr>
          <w:rFonts w:ascii="Times New Roman" w:hAnsi="Times New Roman" w:cs="Times New Roman" w:hint="eastAsia"/>
          <w:sz w:val="28"/>
          <w:szCs w:val="28"/>
        </w:rPr>
        <w:t>源数据</w:t>
      </w:r>
      <w:proofErr w:type="gramEnd"/>
      <w:r w:rsidRPr="00A53BF0">
        <w:rPr>
          <w:rFonts w:ascii="Times New Roman" w:hAnsi="Times New Roman" w:cs="Times New Roman" w:hint="eastAsia"/>
          <w:sz w:val="28"/>
          <w:szCs w:val="28"/>
        </w:rPr>
        <w:t>融合技术验证，避免误判。</w:t>
      </w:r>
    </w:p>
    <w:p w14:paraId="078CADF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w:t>
      </w:r>
      <w:r w:rsidRPr="00A53BF0">
        <w:rPr>
          <w:rFonts w:ascii="Times New Roman" w:hAnsi="Times New Roman" w:cs="Times New Roman" w:hint="eastAsia"/>
          <w:sz w:val="28"/>
          <w:szCs w:val="28"/>
        </w:rPr>
        <w:t xml:space="preserve">　报警与应急响应</w:t>
      </w:r>
    </w:p>
    <w:p w14:paraId="3AFA9E3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w:t>
      </w:r>
      <w:r w:rsidRPr="00A53BF0">
        <w:rPr>
          <w:rFonts w:ascii="Times New Roman" w:hAnsi="Times New Roman" w:cs="Times New Roman" w:hint="eastAsia"/>
          <w:sz w:val="28"/>
          <w:szCs w:val="28"/>
        </w:rPr>
        <w:t xml:space="preserve">　报警等级与触发条件</w:t>
      </w:r>
    </w:p>
    <w:p w14:paraId="3B949AB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8.1.1</w:t>
      </w:r>
      <w:r w:rsidRPr="00A53BF0">
        <w:rPr>
          <w:rFonts w:ascii="Times New Roman" w:hAnsi="Times New Roman" w:cs="Times New Roman" w:hint="eastAsia"/>
          <w:sz w:val="28"/>
          <w:szCs w:val="28"/>
        </w:rPr>
        <w:t xml:space="preserve">　报警等级应分为黄色预警、橙色预警和红色预警三级，分别对应潜在风险、显著风险及紧急危险状态。</w:t>
      </w:r>
    </w:p>
    <w:p w14:paraId="4F01410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8.1.2</w:t>
      </w:r>
      <w:r w:rsidRPr="00A53BF0">
        <w:rPr>
          <w:rFonts w:ascii="Times New Roman" w:hAnsi="Times New Roman" w:cs="Times New Roman" w:hint="eastAsia"/>
          <w:sz w:val="28"/>
          <w:szCs w:val="28"/>
        </w:rPr>
        <w:t xml:space="preserve">　黄色预警应基于监测数据接近允许值的</w:t>
      </w:r>
      <w:r w:rsidRPr="00A53BF0">
        <w:rPr>
          <w:rFonts w:ascii="Times New Roman" w:hAnsi="Times New Roman" w:cs="Times New Roman" w:hint="eastAsia"/>
          <w:sz w:val="28"/>
          <w:szCs w:val="28"/>
        </w:rPr>
        <w:t>70%</w:t>
      </w:r>
      <w:r w:rsidRPr="00A53BF0">
        <w:rPr>
          <w:rFonts w:ascii="Times New Roman" w:hAnsi="Times New Roman" w:cs="Times New Roman" w:hint="eastAsia"/>
          <w:sz w:val="28"/>
          <w:szCs w:val="28"/>
        </w:rPr>
        <w:t>或变形速率持续增长但未超限时触发，需加强监测并初步排查原因。</w:t>
      </w:r>
    </w:p>
    <w:p w14:paraId="7E290A8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8.1.3</w:t>
      </w:r>
      <w:r w:rsidRPr="00A53BF0">
        <w:rPr>
          <w:rFonts w:ascii="Times New Roman" w:hAnsi="Times New Roman" w:cs="Times New Roman" w:hint="eastAsia"/>
          <w:sz w:val="28"/>
          <w:szCs w:val="28"/>
        </w:rPr>
        <w:t xml:space="preserve">　橙色预警应在监测值达到允许值的</w:t>
      </w:r>
      <w:r w:rsidRPr="00A53BF0">
        <w:rPr>
          <w:rFonts w:ascii="Times New Roman" w:hAnsi="Times New Roman" w:cs="Times New Roman" w:hint="eastAsia"/>
          <w:sz w:val="28"/>
          <w:szCs w:val="28"/>
        </w:rPr>
        <w:t>90%</w:t>
      </w:r>
      <w:r w:rsidRPr="00A53BF0">
        <w:rPr>
          <w:rFonts w:ascii="Times New Roman" w:hAnsi="Times New Roman" w:cs="Times New Roman" w:hint="eastAsia"/>
          <w:sz w:val="28"/>
          <w:szCs w:val="28"/>
        </w:rPr>
        <w:t>或单日变形速率超过</w:t>
      </w:r>
      <w:r w:rsidRPr="00A53BF0">
        <w:rPr>
          <w:rFonts w:ascii="Times New Roman" w:hAnsi="Times New Roman" w:cs="Times New Roman" w:hint="eastAsia"/>
          <w:sz w:val="28"/>
          <w:szCs w:val="28"/>
        </w:rPr>
        <w:t>3 mm/d</w:t>
      </w:r>
      <w:r w:rsidRPr="00A53BF0">
        <w:rPr>
          <w:rFonts w:ascii="Times New Roman" w:hAnsi="Times New Roman" w:cs="Times New Roman" w:hint="eastAsia"/>
          <w:sz w:val="28"/>
          <w:szCs w:val="28"/>
        </w:rPr>
        <w:t>时触发，应立即启动风险会商并限制部分施工活动。</w:t>
      </w:r>
    </w:p>
    <w:p w14:paraId="0786AEF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8.1.4</w:t>
      </w:r>
      <w:r w:rsidRPr="00A53BF0">
        <w:rPr>
          <w:rFonts w:ascii="Times New Roman" w:hAnsi="Times New Roman" w:cs="Times New Roman" w:hint="eastAsia"/>
          <w:sz w:val="28"/>
          <w:szCs w:val="28"/>
        </w:rPr>
        <w:t xml:space="preserve">　红色预警应在监测值超过允许值、变形速率超过</w:t>
      </w:r>
      <w:r w:rsidRPr="00A53BF0">
        <w:rPr>
          <w:rFonts w:ascii="Times New Roman" w:hAnsi="Times New Roman" w:cs="Times New Roman" w:hint="eastAsia"/>
          <w:sz w:val="28"/>
          <w:szCs w:val="28"/>
        </w:rPr>
        <w:t>5 mm/d</w:t>
      </w:r>
      <w:r w:rsidRPr="00A53BF0">
        <w:rPr>
          <w:rFonts w:ascii="Times New Roman" w:hAnsi="Times New Roman" w:cs="Times New Roman" w:hint="eastAsia"/>
          <w:sz w:val="28"/>
          <w:szCs w:val="28"/>
        </w:rPr>
        <w:t>或出现突发坍塌、涌水等险情时触发，须停工并实施抢险。</w:t>
      </w:r>
    </w:p>
    <w:p w14:paraId="54F341B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8.2</w:t>
      </w:r>
      <w:r w:rsidRPr="00A53BF0">
        <w:rPr>
          <w:rFonts w:ascii="Times New Roman" w:hAnsi="Times New Roman" w:cs="Times New Roman" w:hint="eastAsia"/>
          <w:sz w:val="28"/>
          <w:szCs w:val="28"/>
        </w:rPr>
        <w:t xml:space="preserve">　报警信息发布与响应流程</w:t>
      </w:r>
    </w:p>
    <w:p w14:paraId="132D4A0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8.2.1</w:t>
      </w:r>
      <w:r w:rsidRPr="00A53BF0">
        <w:rPr>
          <w:rFonts w:ascii="Times New Roman" w:hAnsi="Times New Roman" w:cs="Times New Roman" w:hint="eastAsia"/>
          <w:sz w:val="28"/>
          <w:szCs w:val="28"/>
        </w:rPr>
        <w:t xml:space="preserve">　报警信息应由监测单位通过书面报告、短信及平台推送同步发布，接收方应包含建设、施工、设计、监理及监管部门。</w:t>
      </w:r>
    </w:p>
    <w:p w14:paraId="4B7E812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8.2.2</w:t>
      </w:r>
      <w:r w:rsidRPr="00A53BF0">
        <w:rPr>
          <w:rFonts w:ascii="Times New Roman" w:hAnsi="Times New Roman" w:cs="Times New Roman" w:hint="eastAsia"/>
          <w:sz w:val="28"/>
          <w:szCs w:val="28"/>
        </w:rPr>
        <w:t xml:space="preserve">　黄色预警响应</w:t>
      </w:r>
      <w:proofErr w:type="gramStart"/>
      <w:r w:rsidRPr="00A53BF0">
        <w:rPr>
          <w:rFonts w:ascii="Times New Roman" w:hAnsi="Times New Roman" w:cs="Times New Roman" w:hint="eastAsia"/>
          <w:sz w:val="28"/>
          <w:szCs w:val="28"/>
        </w:rPr>
        <w:t>应</w:t>
      </w:r>
      <w:proofErr w:type="gramEnd"/>
      <w:r w:rsidRPr="00A53BF0">
        <w:rPr>
          <w:rFonts w:ascii="Times New Roman" w:hAnsi="Times New Roman" w:cs="Times New Roman" w:hint="eastAsia"/>
          <w:sz w:val="28"/>
          <w:szCs w:val="28"/>
        </w:rPr>
        <w:t>在</w:t>
      </w:r>
      <w:r w:rsidRPr="00A53BF0">
        <w:rPr>
          <w:rFonts w:ascii="Times New Roman" w:hAnsi="Times New Roman" w:cs="Times New Roman" w:hint="eastAsia"/>
          <w:sz w:val="28"/>
          <w:szCs w:val="28"/>
        </w:rPr>
        <w:t>12 h</w:t>
      </w:r>
      <w:r w:rsidRPr="00A53BF0">
        <w:rPr>
          <w:rFonts w:ascii="Times New Roman" w:hAnsi="Times New Roman" w:cs="Times New Roman" w:hint="eastAsia"/>
          <w:sz w:val="28"/>
          <w:szCs w:val="28"/>
        </w:rPr>
        <w:t>内组织现场核查，分析原因并调整监测方案，结果应记录备案。</w:t>
      </w:r>
    </w:p>
    <w:p w14:paraId="4F2DAA5B"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8.2.3</w:t>
      </w:r>
      <w:r w:rsidRPr="00A53BF0">
        <w:rPr>
          <w:rFonts w:ascii="Times New Roman" w:hAnsi="Times New Roman" w:cs="Times New Roman" w:hint="eastAsia"/>
          <w:sz w:val="28"/>
          <w:szCs w:val="28"/>
        </w:rPr>
        <w:t xml:space="preserve">　橙色预警响应在</w:t>
      </w:r>
      <w:r w:rsidRPr="00A53BF0">
        <w:rPr>
          <w:rFonts w:ascii="Times New Roman" w:hAnsi="Times New Roman" w:cs="Times New Roman" w:hint="eastAsia"/>
          <w:sz w:val="28"/>
          <w:szCs w:val="28"/>
        </w:rPr>
        <w:t>2 h</w:t>
      </w:r>
      <w:r w:rsidRPr="00A53BF0">
        <w:rPr>
          <w:rFonts w:ascii="Times New Roman" w:hAnsi="Times New Roman" w:cs="Times New Roman" w:hint="eastAsia"/>
          <w:sz w:val="28"/>
          <w:szCs w:val="28"/>
        </w:rPr>
        <w:t>内召开应急会议，</w:t>
      </w:r>
      <w:proofErr w:type="gramStart"/>
      <w:r w:rsidRPr="00A53BF0">
        <w:rPr>
          <w:rFonts w:ascii="Times New Roman" w:hAnsi="Times New Roman" w:cs="Times New Roman" w:hint="eastAsia"/>
          <w:sz w:val="28"/>
          <w:szCs w:val="28"/>
        </w:rPr>
        <w:t>明确控制</w:t>
      </w:r>
      <w:proofErr w:type="gramEnd"/>
      <w:r w:rsidRPr="00A53BF0">
        <w:rPr>
          <w:rFonts w:ascii="Times New Roman" w:hAnsi="Times New Roman" w:cs="Times New Roman" w:hint="eastAsia"/>
          <w:sz w:val="28"/>
          <w:szCs w:val="28"/>
        </w:rPr>
        <w:t>措施并形成决议，</w:t>
      </w:r>
      <w:r w:rsidRPr="00A53BF0">
        <w:rPr>
          <w:rFonts w:ascii="Times New Roman" w:hAnsi="Times New Roman" w:cs="Times New Roman" w:hint="eastAsia"/>
          <w:sz w:val="28"/>
          <w:szCs w:val="28"/>
        </w:rPr>
        <w:t>24 h</w:t>
      </w:r>
      <w:r w:rsidRPr="00A53BF0">
        <w:rPr>
          <w:rFonts w:ascii="Times New Roman" w:hAnsi="Times New Roman" w:cs="Times New Roman" w:hint="eastAsia"/>
          <w:sz w:val="28"/>
          <w:szCs w:val="28"/>
        </w:rPr>
        <w:t>内提交处置报告。</w:t>
      </w:r>
    </w:p>
    <w:p w14:paraId="25ED423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8.2.4</w:t>
      </w:r>
      <w:r w:rsidRPr="00A53BF0">
        <w:rPr>
          <w:rFonts w:ascii="Times New Roman" w:hAnsi="Times New Roman" w:cs="Times New Roman" w:hint="eastAsia"/>
          <w:sz w:val="28"/>
          <w:szCs w:val="28"/>
        </w:rPr>
        <w:t xml:space="preserve">　红色预警响应</w:t>
      </w:r>
      <w:proofErr w:type="gramStart"/>
      <w:r w:rsidRPr="00A53BF0">
        <w:rPr>
          <w:rFonts w:ascii="Times New Roman" w:hAnsi="Times New Roman" w:cs="Times New Roman" w:hint="eastAsia"/>
          <w:sz w:val="28"/>
          <w:szCs w:val="28"/>
        </w:rPr>
        <w:t>应</w:t>
      </w:r>
      <w:proofErr w:type="gramEnd"/>
      <w:r w:rsidRPr="00A53BF0">
        <w:rPr>
          <w:rFonts w:ascii="Times New Roman" w:hAnsi="Times New Roman" w:cs="Times New Roman" w:hint="eastAsia"/>
          <w:sz w:val="28"/>
          <w:szCs w:val="28"/>
        </w:rPr>
        <w:t>即时启动应急预案，疏散人员并封锁现场，</w:t>
      </w:r>
      <w:r w:rsidRPr="00A53BF0">
        <w:rPr>
          <w:rFonts w:ascii="Times New Roman" w:hAnsi="Times New Roman" w:cs="Times New Roman" w:hint="eastAsia"/>
          <w:sz w:val="28"/>
          <w:szCs w:val="28"/>
        </w:rPr>
        <w:t>1 h</w:t>
      </w:r>
      <w:r w:rsidRPr="00A53BF0">
        <w:rPr>
          <w:rFonts w:ascii="Times New Roman" w:hAnsi="Times New Roman" w:cs="Times New Roman" w:hint="eastAsia"/>
          <w:sz w:val="28"/>
          <w:szCs w:val="28"/>
        </w:rPr>
        <w:t>内通报上级主管部门。</w:t>
      </w:r>
    </w:p>
    <w:p w14:paraId="1A11498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8.3</w:t>
      </w:r>
      <w:r w:rsidRPr="00A53BF0">
        <w:rPr>
          <w:rFonts w:ascii="Times New Roman" w:hAnsi="Times New Roman" w:cs="Times New Roman" w:hint="eastAsia"/>
          <w:sz w:val="28"/>
          <w:szCs w:val="28"/>
        </w:rPr>
        <w:t xml:space="preserve">　应急预案编制与内容</w:t>
      </w:r>
    </w:p>
    <w:p w14:paraId="243EF0A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8.3.1</w:t>
      </w:r>
      <w:r w:rsidRPr="00A53BF0">
        <w:rPr>
          <w:rFonts w:ascii="Times New Roman" w:hAnsi="Times New Roman" w:cs="Times New Roman" w:hint="eastAsia"/>
          <w:sz w:val="28"/>
          <w:szCs w:val="28"/>
        </w:rPr>
        <w:t xml:space="preserve">　应急预案应涵盖基坑坍塌、管涌、支护结构失效、周边建（构）筑物倾斜等典型险情，明确处置流程及责任分工。</w:t>
      </w:r>
    </w:p>
    <w:p w14:paraId="1DA2EF0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8.3.2</w:t>
      </w:r>
      <w:r w:rsidRPr="00A53BF0">
        <w:rPr>
          <w:rFonts w:ascii="Times New Roman" w:hAnsi="Times New Roman" w:cs="Times New Roman" w:hint="eastAsia"/>
          <w:sz w:val="28"/>
          <w:szCs w:val="28"/>
        </w:rPr>
        <w:t xml:space="preserve">　应急预案应包含应急资源清单，包括抢险物资、设备、人员及外部协作单位联系方式，并定期更新。</w:t>
      </w:r>
    </w:p>
    <w:p w14:paraId="0EB836B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8.3.3</w:t>
      </w:r>
      <w:r w:rsidRPr="00A53BF0">
        <w:rPr>
          <w:rFonts w:ascii="Times New Roman" w:hAnsi="Times New Roman" w:cs="Times New Roman" w:hint="eastAsia"/>
          <w:sz w:val="28"/>
          <w:szCs w:val="28"/>
        </w:rPr>
        <w:t xml:space="preserve">　针对深厚软土地层特性，预案应专项制定土</w:t>
      </w:r>
      <w:proofErr w:type="gramStart"/>
      <w:r w:rsidRPr="00A53BF0">
        <w:rPr>
          <w:rFonts w:ascii="Times New Roman" w:hAnsi="Times New Roman" w:cs="Times New Roman" w:hint="eastAsia"/>
          <w:sz w:val="28"/>
          <w:szCs w:val="28"/>
        </w:rPr>
        <w:t>体快速</w:t>
      </w:r>
      <w:proofErr w:type="gramEnd"/>
      <w:r w:rsidRPr="00A53BF0">
        <w:rPr>
          <w:rFonts w:ascii="Times New Roman" w:hAnsi="Times New Roman" w:cs="Times New Roman" w:hint="eastAsia"/>
          <w:sz w:val="28"/>
          <w:szCs w:val="28"/>
        </w:rPr>
        <w:t>加固、降水回灌及变形控制技术措施。</w:t>
      </w:r>
    </w:p>
    <w:p w14:paraId="4C1797D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8.4</w:t>
      </w:r>
      <w:r w:rsidRPr="00A53BF0">
        <w:rPr>
          <w:rFonts w:ascii="Times New Roman" w:hAnsi="Times New Roman" w:cs="Times New Roman" w:hint="eastAsia"/>
          <w:sz w:val="28"/>
          <w:szCs w:val="28"/>
        </w:rPr>
        <w:t xml:space="preserve">　应急响应措施</w:t>
      </w:r>
    </w:p>
    <w:p w14:paraId="40281381"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8.4.1</w:t>
      </w:r>
      <w:r w:rsidRPr="00A53BF0">
        <w:rPr>
          <w:rFonts w:ascii="Times New Roman" w:hAnsi="Times New Roman" w:cs="Times New Roman" w:hint="eastAsia"/>
          <w:sz w:val="28"/>
          <w:szCs w:val="28"/>
        </w:rPr>
        <w:t xml:space="preserve">　出现局部变形超限时，应立即停止当前开挖作业，回填反压土方或增设临时支撑。</w:t>
      </w:r>
    </w:p>
    <w:p w14:paraId="5C8108E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8.4.2</w:t>
      </w:r>
      <w:r w:rsidRPr="00A53BF0">
        <w:rPr>
          <w:rFonts w:ascii="Times New Roman" w:hAnsi="Times New Roman" w:cs="Times New Roman" w:hint="eastAsia"/>
          <w:sz w:val="28"/>
          <w:szCs w:val="28"/>
        </w:rPr>
        <w:t xml:space="preserve">　发生管涌或渗流破坏时，宜采用速凝材料封堵漏洞，同时降低坑内外水头差，必要时启动备用降水井。</w:t>
      </w:r>
    </w:p>
    <w:p w14:paraId="5D3EE22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8.4.3</w:t>
      </w:r>
      <w:r w:rsidRPr="00A53BF0">
        <w:rPr>
          <w:rFonts w:ascii="Times New Roman" w:hAnsi="Times New Roman" w:cs="Times New Roman" w:hint="eastAsia"/>
          <w:sz w:val="28"/>
          <w:szCs w:val="28"/>
        </w:rPr>
        <w:t xml:space="preserve">　支护结构失效时，可增设钢支撑、注浆加固或微型桩群，并同步监测加固效果。</w:t>
      </w:r>
    </w:p>
    <w:p w14:paraId="5077BFE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8.4.4</w:t>
      </w:r>
      <w:r w:rsidRPr="00A53BF0">
        <w:rPr>
          <w:rFonts w:ascii="Times New Roman" w:hAnsi="Times New Roman" w:cs="Times New Roman" w:hint="eastAsia"/>
          <w:sz w:val="28"/>
          <w:szCs w:val="28"/>
        </w:rPr>
        <w:t xml:space="preserve">　周边建筑倾斜超限时，应对其基础进行锚杆静压桩加固或顶升纠偏，并设置隔离带防止险情扩散。</w:t>
      </w:r>
    </w:p>
    <w:p w14:paraId="1D09B57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8.5</w:t>
      </w:r>
      <w:r w:rsidRPr="00A53BF0">
        <w:rPr>
          <w:rFonts w:ascii="Times New Roman" w:hAnsi="Times New Roman" w:cs="Times New Roman" w:hint="eastAsia"/>
          <w:sz w:val="28"/>
          <w:szCs w:val="28"/>
        </w:rPr>
        <w:t xml:space="preserve">　应急监测与复测</w:t>
      </w:r>
    </w:p>
    <w:p w14:paraId="1882968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8.5.1</w:t>
      </w:r>
      <w:r w:rsidRPr="00A53BF0">
        <w:rPr>
          <w:rFonts w:ascii="Times New Roman" w:hAnsi="Times New Roman" w:cs="Times New Roman" w:hint="eastAsia"/>
          <w:sz w:val="28"/>
          <w:szCs w:val="28"/>
        </w:rPr>
        <w:t xml:space="preserve">　应急响应期间应加密监测频次，红色预警状态</w:t>
      </w:r>
      <w:proofErr w:type="gramStart"/>
      <w:r w:rsidRPr="00A53BF0">
        <w:rPr>
          <w:rFonts w:ascii="Times New Roman" w:hAnsi="Times New Roman" w:cs="Times New Roman" w:hint="eastAsia"/>
          <w:sz w:val="28"/>
          <w:szCs w:val="28"/>
        </w:rPr>
        <w:t>下关键</w:t>
      </w:r>
      <w:proofErr w:type="gramEnd"/>
      <w:r w:rsidRPr="00A53BF0">
        <w:rPr>
          <w:rFonts w:ascii="Times New Roman" w:hAnsi="Times New Roman" w:cs="Times New Roman" w:hint="eastAsia"/>
          <w:sz w:val="28"/>
          <w:szCs w:val="28"/>
        </w:rPr>
        <w:t>参数监测间隔不宜超过</w:t>
      </w:r>
      <w:r w:rsidRPr="00A53BF0">
        <w:rPr>
          <w:rFonts w:ascii="Times New Roman" w:hAnsi="Times New Roman" w:cs="Times New Roman" w:hint="eastAsia"/>
          <w:sz w:val="28"/>
          <w:szCs w:val="28"/>
        </w:rPr>
        <w:t>1 h</w:t>
      </w:r>
      <w:r w:rsidRPr="00A53BF0">
        <w:rPr>
          <w:rFonts w:ascii="Times New Roman" w:hAnsi="Times New Roman" w:cs="Times New Roman" w:hint="eastAsia"/>
          <w:sz w:val="28"/>
          <w:szCs w:val="28"/>
        </w:rPr>
        <w:t>。</w:t>
      </w:r>
    </w:p>
    <w:p w14:paraId="64D68BA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8.5.2</w:t>
      </w:r>
      <w:r w:rsidRPr="00A53BF0">
        <w:rPr>
          <w:rFonts w:ascii="Times New Roman" w:hAnsi="Times New Roman" w:cs="Times New Roman" w:hint="eastAsia"/>
          <w:sz w:val="28"/>
          <w:szCs w:val="28"/>
        </w:rPr>
        <w:t xml:space="preserve">　抢险措施实施后，应进行连续</w:t>
      </w:r>
      <w:r w:rsidRPr="00A53BF0">
        <w:rPr>
          <w:rFonts w:ascii="Times New Roman" w:hAnsi="Times New Roman" w:cs="Times New Roman" w:hint="eastAsia"/>
          <w:sz w:val="28"/>
          <w:szCs w:val="28"/>
        </w:rPr>
        <w:t>48 h</w:t>
      </w:r>
      <w:r w:rsidRPr="00A53BF0">
        <w:rPr>
          <w:rFonts w:ascii="Times New Roman" w:hAnsi="Times New Roman" w:cs="Times New Roman" w:hint="eastAsia"/>
          <w:sz w:val="28"/>
          <w:szCs w:val="28"/>
        </w:rPr>
        <w:t>复测，直至变形速率回落至黄</w:t>
      </w:r>
      <w:r w:rsidRPr="00A53BF0">
        <w:rPr>
          <w:rFonts w:ascii="Times New Roman" w:hAnsi="Times New Roman" w:cs="Times New Roman" w:hint="eastAsia"/>
          <w:sz w:val="28"/>
          <w:szCs w:val="28"/>
        </w:rPr>
        <w:lastRenderedPageBreak/>
        <w:t>色预警以下。</w:t>
      </w:r>
    </w:p>
    <w:p w14:paraId="15B80C6A"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8.5.3</w:t>
      </w:r>
      <w:r w:rsidRPr="00A53BF0">
        <w:rPr>
          <w:rFonts w:ascii="Times New Roman" w:hAnsi="Times New Roman" w:cs="Times New Roman" w:hint="eastAsia"/>
          <w:sz w:val="28"/>
          <w:szCs w:val="28"/>
        </w:rPr>
        <w:t xml:space="preserve">　应急监测数据应独立存储并分析，作为调整抢险方案及事后责任追溯的依据。</w:t>
      </w:r>
    </w:p>
    <w:p w14:paraId="50C0FF52"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8.6</w:t>
      </w:r>
      <w:r w:rsidRPr="00A53BF0">
        <w:rPr>
          <w:rFonts w:ascii="Times New Roman" w:hAnsi="Times New Roman" w:cs="Times New Roman" w:hint="eastAsia"/>
          <w:sz w:val="28"/>
          <w:szCs w:val="28"/>
        </w:rPr>
        <w:t xml:space="preserve">　多单位联动机制</w:t>
      </w:r>
    </w:p>
    <w:p w14:paraId="170FCB34"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8.6.1</w:t>
      </w:r>
      <w:r w:rsidRPr="00A53BF0">
        <w:rPr>
          <w:rFonts w:ascii="Times New Roman" w:hAnsi="Times New Roman" w:cs="Times New Roman" w:hint="eastAsia"/>
          <w:sz w:val="28"/>
          <w:szCs w:val="28"/>
        </w:rPr>
        <w:t xml:space="preserve">　红色预警状态下应成立现场指挥部，由建设单位牵头，施工、设计、监测、监理及专家组成联合工作组。</w:t>
      </w:r>
    </w:p>
    <w:p w14:paraId="53F33845"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8.6.2</w:t>
      </w:r>
      <w:r w:rsidRPr="00A53BF0">
        <w:rPr>
          <w:rFonts w:ascii="Times New Roman" w:hAnsi="Times New Roman" w:cs="Times New Roman" w:hint="eastAsia"/>
          <w:sz w:val="28"/>
          <w:szCs w:val="28"/>
        </w:rPr>
        <w:t xml:space="preserve">　外部协作单位（如消防、医疗、市政部门）应纳入应急通讯网络，确保信息互通与资源调配。</w:t>
      </w:r>
    </w:p>
    <w:p w14:paraId="34C2999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8.6.3</w:t>
      </w:r>
      <w:r w:rsidRPr="00A53BF0">
        <w:rPr>
          <w:rFonts w:ascii="Times New Roman" w:hAnsi="Times New Roman" w:cs="Times New Roman" w:hint="eastAsia"/>
          <w:sz w:val="28"/>
          <w:szCs w:val="28"/>
        </w:rPr>
        <w:t xml:space="preserve">　专家顾问组应参与险情</w:t>
      </w:r>
      <w:proofErr w:type="gramStart"/>
      <w:r w:rsidRPr="00A53BF0">
        <w:rPr>
          <w:rFonts w:ascii="Times New Roman" w:hAnsi="Times New Roman" w:cs="Times New Roman" w:hint="eastAsia"/>
          <w:sz w:val="28"/>
          <w:szCs w:val="28"/>
        </w:rPr>
        <w:t>研</w:t>
      </w:r>
      <w:proofErr w:type="gramEnd"/>
      <w:r w:rsidRPr="00A53BF0">
        <w:rPr>
          <w:rFonts w:ascii="Times New Roman" w:hAnsi="Times New Roman" w:cs="Times New Roman" w:hint="eastAsia"/>
          <w:sz w:val="28"/>
          <w:szCs w:val="28"/>
        </w:rPr>
        <w:t>判，对复杂问题提供技术决策支持，并签署书面意见。</w:t>
      </w:r>
    </w:p>
    <w:p w14:paraId="288C011D"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8.7</w:t>
      </w:r>
      <w:r w:rsidRPr="00A53BF0">
        <w:rPr>
          <w:rFonts w:ascii="Times New Roman" w:hAnsi="Times New Roman" w:cs="Times New Roman" w:hint="eastAsia"/>
          <w:sz w:val="28"/>
          <w:szCs w:val="28"/>
        </w:rPr>
        <w:t xml:space="preserve">　信息管理与公开</w:t>
      </w:r>
    </w:p>
    <w:p w14:paraId="1E1390A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8.7.1</w:t>
      </w:r>
      <w:r w:rsidRPr="00A53BF0">
        <w:rPr>
          <w:rFonts w:ascii="Times New Roman" w:hAnsi="Times New Roman" w:cs="Times New Roman" w:hint="eastAsia"/>
          <w:sz w:val="28"/>
          <w:szCs w:val="28"/>
        </w:rPr>
        <w:t xml:space="preserve">　报警记录、响应过程及处置结果应形成专项档案，保存期限不应少于工程竣工后</w:t>
      </w:r>
      <w:r w:rsidRPr="00A53BF0">
        <w:rPr>
          <w:rFonts w:ascii="Times New Roman" w:hAnsi="Times New Roman" w:cs="Times New Roman" w:hint="eastAsia"/>
          <w:sz w:val="28"/>
          <w:szCs w:val="28"/>
        </w:rPr>
        <w:t>10</w:t>
      </w:r>
      <w:r w:rsidRPr="00A53BF0">
        <w:rPr>
          <w:rFonts w:ascii="Times New Roman" w:hAnsi="Times New Roman" w:cs="Times New Roman" w:hint="eastAsia"/>
          <w:sz w:val="28"/>
          <w:szCs w:val="28"/>
        </w:rPr>
        <w:t>年。</w:t>
      </w:r>
    </w:p>
    <w:p w14:paraId="6FA10559"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8.7.2</w:t>
      </w:r>
      <w:r w:rsidRPr="00A53BF0">
        <w:rPr>
          <w:rFonts w:ascii="Times New Roman" w:hAnsi="Times New Roman" w:cs="Times New Roman" w:hint="eastAsia"/>
          <w:sz w:val="28"/>
          <w:szCs w:val="28"/>
        </w:rPr>
        <w:t xml:space="preserve">　涉及公共安全的险情信息应按规定向政府主管部门报告，对外发布内容需经建设单位审核。</w:t>
      </w:r>
    </w:p>
    <w:p w14:paraId="0F570765"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8.7.3</w:t>
      </w:r>
      <w:r w:rsidRPr="00A53BF0">
        <w:rPr>
          <w:rFonts w:ascii="Times New Roman" w:hAnsi="Times New Roman" w:cs="Times New Roman" w:hint="eastAsia"/>
          <w:sz w:val="28"/>
          <w:szCs w:val="28"/>
        </w:rPr>
        <w:t xml:space="preserve">　应急预案执行期间，应每</w:t>
      </w:r>
      <w:r w:rsidRPr="00A53BF0">
        <w:rPr>
          <w:rFonts w:ascii="Times New Roman" w:hAnsi="Times New Roman" w:cs="Times New Roman" w:hint="eastAsia"/>
          <w:sz w:val="28"/>
          <w:szCs w:val="28"/>
        </w:rPr>
        <w:t>4 h</w:t>
      </w:r>
      <w:r w:rsidRPr="00A53BF0">
        <w:rPr>
          <w:rFonts w:ascii="Times New Roman" w:hAnsi="Times New Roman" w:cs="Times New Roman" w:hint="eastAsia"/>
          <w:sz w:val="28"/>
          <w:szCs w:val="28"/>
        </w:rPr>
        <w:t>向相关方通报进展，虚假或延迟报告应追责。</w:t>
      </w:r>
    </w:p>
    <w:p w14:paraId="18C35C1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8.8</w:t>
      </w:r>
      <w:r w:rsidRPr="00A53BF0">
        <w:rPr>
          <w:rFonts w:ascii="Times New Roman" w:hAnsi="Times New Roman" w:cs="Times New Roman" w:hint="eastAsia"/>
          <w:sz w:val="28"/>
          <w:szCs w:val="28"/>
        </w:rPr>
        <w:t xml:space="preserve">　应急演练与培训</w:t>
      </w:r>
    </w:p>
    <w:p w14:paraId="19B0091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8.8.1</w:t>
      </w:r>
      <w:r w:rsidRPr="00A53BF0">
        <w:rPr>
          <w:rFonts w:ascii="Times New Roman" w:hAnsi="Times New Roman" w:cs="Times New Roman" w:hint="eastAsia"/>
          <w:sz w:val="28"/>
          <w:szCs w:val="28"/>
        </w:rPr>
        <w:t xml:space="preserve">　基坑开工前应组织全员应急演练，模拟红色预警场景并检验预案可操作性，</w:t>
      </w:r>
      <w:proofErr w:type="gramStart"/>
      <w:r w:rsidRPr="00A53BF0">
        <w:rPr>
          <w:rFonts w:ascii="Times New Roman" w:hAnsi="Times New Roman" w:cs="Times New Roman" w:hint="eastAsia"/>
          <w:sz w:val="28"/>
          <w:szCs w:val="28"/>
        </w:rPr>
        <w:t>每年复练次数</w:t>
      </w:r>
      <w:proofErr w:type="gramEnd"/>
      <w:r w:rsidRPr="00A53BF0">
        <w:rPr>
          <w:rFonts w:ascii="Times New Roman" w:hAnsi="Times New Roman" w:cs="Times New Roman" w:hint="eastAsia"/>
          <w:sz w:val="28"/>
          <w:szCs w:val="28"/>
        </w:rPr>
        <w:t>不宜少于</w:t>
      </w:r>
      <w:r w:rsidRPr="00A53BF0">
        <w:rPr>
          <w:rFonts w:ascii="Times New Roman" w:hAnsi="Times New Roman" w:cs="Times New Roman" w:hint="eastAsia"/>
          <w:sz w:val="28"/>
          <w:szCs w:val="28"/>
        </w:rPr>
        <w:t>1</w:t>
      </w:r>
      <w:r w:rsidRPr="00A53BF0">
        <w:rPr>
          <w:rFonts w:ascii="Times New Roman" w:hAnsi="Times New Roman" w:cs="Times New Roman" w:hint="eastAsia"/>
          <w:sz w:val="28"/>
          <w:szCs w:val="28"/>
        </w:rPr>
        <w:t>次。</w:t>
      </w:r>
    </w:p>
    <w:p w14:paraId="11597613"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8.8.2</w:t>
      </w:r>
      <w:r w:rsidRPr="00A53BF0">
        <w:rPr>
          <w:rFonts w:ascii="Times New Roman" w:hAnsi="Times New Roman" w:cs="Times New Roman" w:hint="eastAsia"/>
          <w:sz w:val="28"/>
          <w:szCs w:val="28"/>
        </w:rPr>
        <w:t xml:space="preserve">　监测及施工人员应接受应急响应培训，内容包括报警识别、初期处置及逃生路线。</w:t>
      </w:r>
    </w:p>
    <w:p w14:paraId="30136BA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8.8.3</w:t>
      </w:r>
      <w:r w:rsidRPr="00A53BF0">
        <w:rPr>
          <w:rFonts w:ascii="Times New Roman" w:hAnsi="Times New Roman" w:cs="Times New Roman" w:hint="eastAsia"/>
          <w:sz w:val="28"/>
          <w:szCs w:val="28"/>
        </w:rPr>
        <w:t xml:space="preserve">　演练记录与改进建议应归档，并在预案修订中落实。</w:t>
      </w:r>
    </w:p>
    <w:p w14:paraId="7415BAB5"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8.9</w:t>
      </w:r>
      <w:r w:rsidRPr="00A53BF0">
        <w:rPr>
          <w:rFonts w:ascii="Times New Roman" w:hAnsi="Times New Roman" w:cs="Times New Roman" w:hint="eastAsia"/>
          <w:sz w:val="28"/>
          <w:szCs w:val="28"/>
        </w:rPr>
        <w:t xml:space="preserve">　应急响应终止与后评估</w:t>
      </w:r>
    </w:p>
    <w:p w14:paraId="00A8B82E"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lastRenderedPageBreak/>
        <w:t>8.9.1</w:t>
      </w:r>
      <w:r w:rsidRPr="00A53BF0">
        <w:rPr>
          <w:rFonts w:ascii="Times New Roman" w:hAnsi="Times New Roman" w:cs="Times New Roman" w:hint="eastAsia"/>
          <w:sz w:val="28"/>
          <w:szCs w:val="28"/>
        </w:rPr>
        <w:t xml:space="preserve">　应急响应终止条件应包括险情消除、监测数据稳定</w:t>
      </w:r>
      <w:r w:rsidRPr="00A53BF0">
        <w:rPr>
          <w:rFonts w:ascii="Times New Roman" w:hAnsi="Times New Roman" w:cs="Times New Roman" w:hint="eastAsia"/>
          <w:sz w:val="28"/>
          <w:szCs w:val="28"/>
        </w:rPr>
        <w:t>48 h</w:t>
      </w:r>
      <w:r w:rsidRPr="00A53BF0">
        <w:rPr>
          <w:rFonts w:ascii="Times New Roman" w:hAnsi="Times New Roman" w:cs="Times New Roman" w:hint="eastAsia"/>
          <w:sz w:val="28"/>
          <w:szCs w:val="28"/>
        </w:rPr>
        <w:t>及专家小组验收确认。</w:t>
      </w:r>
    </w:p>
    <w:p w14:paraId="63AE6B17"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8.9.2</w:t>
      </w:r>
      <w:r w:rsidRPr="00A53BF0">
        <w:rPr>
          <w:rFonts w:ascii="Times New Roman" w:hAnsi="Times New Roman" w:cs="Times New Roman" w:hint="eastAsia"/>
          <w:sz w:val="28"/>
          <w:szCs w:val="28"/>
        </w:rPr>
        <w:t xml:space="preserve">　终止后应编制应急响应总结报告，分析原因、处置效果及改进措施，并报备监管部门。</w:t>
      </w:r>
    </w:p>
    <w:p w14:paraId="354F3BE8"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8.9.3</w:t>
      </w:r>
      <w:r w:rsidRPr="00A53BF0">
        <w:rPr>
          <w:rFonts w:ascii="Times New Roman" w:hAnsi="Times New Roman" w:cs="Times New Roman" w:hint="eastAsia"/>
          <w:sz w:val="28"/>
          <w:szCs w:val="28"/>
        </w:rPr>
        <w:t xml:space="preserve">　后评估应涵盖技术措施合理性、响应时效性及资源调配效率，作为类似工程参考。</w:t>
      </w:r>
    </w:p>
    <w:p w14:paraId="3BB9FD7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8.10</w:t>
      </w:r>
      <w:r w:rsidRPr="00A53BF0">
        <w:rPr>
          <w:rFonts w:ascii="Times New Roman" w:hAnsi="Times New Roman" w:cs="Times New Roman" w:hint="eastAsia"/>
          <w:sz w:val="28"/>
          <w:szCs w:val="28"/>
        </w:rPr>
        <w:t xml:space="preserve">　特殊条件应急要求</w:t>
      </w:r>
    </w:p>
    <w:p w14:paraId="693D6AF6"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8.10.1</w:t>
      </w:r>
      <w:r w:rsidRPr="00A53BF0">
        <w:rPr>
          <w:rFonts w:ascii="Times New Roman" w:hAnsi="Times New Roman" w:cs="Times New Roman" w:hint="eastAsia"/>
          <w:sz w:val="28"/>
          <w:szCs w:val="28"/>
        </w:rPr>
        <w:t xml:space="preserve">　雨季或台风期间应储备足量防汛物资，提前检查排水系统并预设电力应急方案。</w:t>
      </w:r>
    </w:p>
    <w:p w14:paraId="743D4A10" w14:textId="77777777" w:rsidR="00A53BF0" w:rsidRPr="00A53BF0"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8.10.2</w:t>
      </w:r>
      <w:r w:rsidRPr="00A53BF0">
        <w:rPr>
          <w:rFonts w:ascii="Times New Roman" w:hAnsi="Times New Roman" w:cs="Times New Roman" w:hint="eastAsia"/>
          <w:sz w:val="28"/>
          <w:szCs w:val="28"/>
        </w:rPr>
        <w:t xml:space="preserve">　邻近地铁、隧道等敏感设施时，应与其管理单位建立联动机制，共享监测数据及应急预案。</w:t>
      </w:r>
    </w:p>
    <w:p w14:paraId="32970147" w14:textId="6E4F3AD3" w:rsidR="00505FBC" w:rsidRDefault="00A53BF0" w:rsidP="00A53BF0">
      <w:pPr>
        <w:spacing w:line="360" w:lineRule="auto"/>
        <w:rPr>
          <w:rFonts w:ascii="Times New Roman" w:hAnsi="Times New Roman" w:cs="Times New Roman" w:hint="eastAsia"/>
          <w:sz w:val="28"/>
          <w:szCs w:val="28"/>
        </w:rPr>
      </w:pPr>
      <w:r w:rsidRPr="00A53BF0">
        <w:rPr>
          <w:rFonts w:ascii="Times New Roman" w:hAnsi="Times New Roman" w:cs="Times New Roman" w:hint="eastAsia"/>
          <w:sz w:val="28"/>
          <w:szCs w:val="28"/>
        </w:rPr>
        <w:t>8.10.3</w:t>
      </w:r>
      <w:r w:rsidRPr="00A53BF0">
        <w:rPr>
          <w:rFonts w:ascii="Times New Roman" w:hAnsi="Times New Roman" w:cs="Times New Roman" w:hint="eastAsia"/>
          <w:sz w:val="28"/>
          <w:szCs w:val="28"/>
        </w:rPr>
        <w:t xml:space="preserve">　软土区域长周期停工后复工前，应全面检测支护体系完整性，防止土体强度衰减引发险情。</w:t>
      </w:r>
    </w:p>
    <w:p w14:paraId="6618CED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12675"/>
      <w:r>
        <w:rPr>
          <w:rFonts w:ascii="Times New Roman" w:eastAsia="黑体" w:hAnsi="Times New Roman" w:cs="Times New Roman"/>
          <w:b/>
          <w:kern w:val="0"/>
          <w:sz w:val="30"/>
          <w:szCs w:val="30"/>
        </w:rPr>
        <w:t>三、主要试验和情况分析</w:t>
      </w:r>
      <w:bookmarkEnd w:id="4"/>
    </w:p>
    <w:p w14:paraId="60C4FED3" w14:textId="1A3971E6" w:rsidR="00505FBC" w:rsidRDefault="00673004">
      <w:pPr>
        <w:widowControl/>
        <w:spacing w:line="360" w:lineRule="auto"/>
        <w:ind w:firstLineChars="200" w:firstLine="560"/>
        <w:rPr>
          <w:rFonts w:ascii="Times New Roman" w:hAnsi="Times New Roman" w:cs="Times New Roman" w:hint="eastAsia"/>
          <w:sz w:val="28"/>
          <w:szCs w:val="28"/>
        </w:rPr>
      </w:pPr>
      <w:r>
        <w:rPr>
          <w:rFonts w:ascii="Times New Roman" w:hAnsi="Times New Roman" w:cs="Times New Roman" w:hint="eastAsia"/>
          <w:sz w:val="28"/>
          <w:szCs w:val="28"/>
        </w:rPr>
        <w:t>主要</w:t>
      </w:r>
      <w:r w:rsidRPr="00673004">
        <w:rPr>
          <w:rFonts w:ascii="Times New Roman" w:hAnsi="Times New Roman" w:cs="Times New Roman" w:hint="eastAsia"/>
          <w:sz w:val="28"/>
          <w:szCs w:val="28"/>
        </w:rPr>
        <w:t>针对软土高压缩、低强度特性，重点规范基坑变形、沉降、孔隙水压力及土体应力等监测项目。通过原位试验和数值模拟，验证监测点布设密度、传感器精度及数据采集频率的合理性，明确分层沉降、深层水平位移等核心参数的动态阈值。结合工程案例，分析软土流变特性对支护结构的影响，建立基于实时监测的预警模型，优化降水、加固等施工参数，确保基坑稳定性和周边环境安全，为复杂地层施工提供技术依据。</w:t>
      </w:r>
    </w:p>
    <w:p w14:paraId="0070DF3D"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5" w:name="_Toc20840"/>
      <w:r>
        <w:rPr>
          <w:rFonts w:ascii="Times New Roman" w:eastAsia="黑体" w:hAnsi="Times New Roman" w:cs="Times New Roman"/>
          <w:b/>
          <w:kern w:val="0"/>
          <w:sz w:val="30"/>
          <w:szCs w:val="30"/>
        </w:rPr>
        <w:t>四、标准中涉及专利的情况</w:t>
      </w:r>
      <w:bookmarkEnd w:id="5"/>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6" w:name="_Toc29243"/>
      <w:r>
        <w:rPr>
          <w:rFonts w:ascii="Times New Roman" w:eastAsia="黑体" w:hAnsi="Times New Roman" w:cs="Times New Roman"/>
          <w:b/>
          <w:kern w:val="0"/>
          <w:sz w:val="30"/>
          <w:szCs w:val="30"/>
        </w:rPr>
        <w:t>五、预期达到的效益（经济、效益、生态等），对产业发展的作用</w:t>
      </w:r>
      <w:r>
        <w:rPr>
          <w:rFonts w:ascii="Times New Roman" w:eastAsia="黑体" w:hAnsi="Times New Roman" w:cs="Times New Roman"/>
          <w:b/>
          <w:kern w:val="0"/>
          <w:sz w:val="30"/>
          <w:szCs w:val="30"/>
        </w:rPr>
        <w:lastRenderedPageBreak/>
        <w:t>的情况</w:t>
      </w:r>
      <w:bookmarkEnd w:id="6"/>
    </w:p>
    <w:p w14:paraId="76E81192" w14:textId="77777777" w:rsidR="00673004" w:rsidRPr="00673004" w:rsidRDefault="00673004" w:rsidP="00673004">
      <w:pPr>
        <w:widowControl/>
        <w:spacing w:line="360" w:lineRule="auto"/>
        <w:ind w:firstLineChars="200" w:firstLine="560"/>
        <w:rPr>
          <w:rFonts w:ascii="Times New Roman" w:hAnsi="Times New Roman" w:cs="Times New Roman" w:hint="eastAsia"/>
          <w:kern w:val="0"/>
          <w:sz w:val="28"/>
          <w:szCs w:val="28"/>
        </w:rPr>
      </w:pPr>
      <w:r w:rsidRPr="00673004">
        <w:rPr>
          <w:rFonts w:ascii="Times New Roman" w:hAnsi="Times New Roman" w:cs="Times New Roman" w:hint="eastAsia"/>
          <w:kern w:val="0"/>
          <w:sz w:val="28"/>
          <w:szCs w:val="28"/>
        </w:rPr>
        <w:t>该标准实施后，预期实现多维度效益：</w:t>
      </w:r>
    </w:p>
    <w:p w14:paraId="3FF6FFDB" w14:textId="77777777" w:rsidR="00673004" w:rsidRPr="00673004" w:rsidRDefault="00673004" w:rsidP="00673004">
      <w:pPr>
        <w:widowControl/>
        <w:spacing w:line="360" w:lineRule="auto"/>
        <w:ind w:firstLineChars="200" w:firstLine="560"/>
        <w:rPr>
          <w:rFonts w:ascii="Times New Roman" w:hAnsi="Times New Roman" w:cs="Times New Roman" w:hint="eastAsia"/>
          <w:kern w:val="0"/>
          <w:sz w:val="28"/>
          <w:szCs w:val="28"/>
        </w:rPr>
      </w:pPr>
      <w:r w:rsidRPr="00673004">
        <w:rPr>
          <w:rFonts w:ascii="Times New Roman" w:hAnsi="Times New Roman" w:cs="Times New Roman" w:hint="eastAsia"/>
          <w:kern w:val="0"/>
          <w:sz w:val="28"/>
          <w:szCs w:val="28"/>
        </w:rPr>
        <w:t>经济方面，通过精准监测可降低基坑坍塌等事故风险，减少返工及修复成本，优化支护设计节省材料费用约</w:t>
      </w:r>
      <w:r w:rsidRPr="00673004">
        <w:rPr>
          <w:rFonts w:ascii="Times New Roman" w:hAnsi="Times New Roman" w:cs="Times New Roman" w:hint="eastAsia"/>
          <w:kern w:val="0"/>
          <w:sz w:val="28"/>
          <w:szCs w:val="28"/>
        </w:rPr>
        <w:t>10%-20%</w:t>
      </w:r>
      <w:r w:rsidRPr="00673004">
        <w:rPr>
          <w:rFonts w:ascii="Times New Roman" w:hAnsi="Times New Roman" w:cs="Times New Roman" w:hint="eastAsia"/>
          <w:kern w:val="0"/>
          <w:sz w:val="28"/>
          <w:szCs w:val="28"/>
        </w:rPr>
        <w:t>，缩短工期</w:t>
      </w:r>
      <w:r w:rsidRPr="00673004">
        <w:rPr>
          <w:rFonts w:ascii="Times New Roman" w:hAnsi="Times New Roman" w:cs="Times New Roman" w:hint="eastAsia"/>
          <w:kern w:val="0"/>
          <w:sz w:val="28"/>
          <w:szCs w:val="28"/>
        </w:rPr>
        <w:t>5%-15%</w:t>
      </w:r>
      <w:r w:rsidRPr="00673004">
        <w:rPr>
          <w:rFonts w:ascii="Times New Roman" w:hAnsi="Times New Roman" w:cs="Times New Roman" w:hint="eastAsia"/>
          <w:kern w:val="0"/>
          <w:sz w:val="28"/>
          <w:szCs w:val="28"/>
        </w:rPr>
        <w:t>，提升工程效益。</w:t>
      </w:r>
    </w:p>
    <w:p w14:paraId="01C24B1B" w14:textId="77777777" w:rsidR="00673004" w:rsidRPr="00673004" w:rsidRDefault="00673004" w:rsidP="00673004">
      <w:pPr>
        <w:widowControl/>
        <w:spacing w:line="360" w:lineRule="auto"/>
        <w:ind w:firstLineChars="200" w:firstLine="560"/>
        <w:rPr>
          <w:rFonts w:ascii="Times New Roman" w:hAnsi="Times New Roman" w:cs="Times New Roman" w:hint="eastAsia"/>
          <w:kern w:val="0"/>
          <w:sz w:val="28"/>
          <w:szCs w:val="28"/>
        </w:rPr>
      </w:pPr>
      <w:r w:rsidRPr="00673004">
        <w:rPr>
          <w:rFonts w:ascii="Times New Roman" w:hAnsi="Times New Roman" w:cs="Times New Roman" w:hint="eastAsia"/>
          <w:kern w:val="0"/>
          <w:sz w:val="28"/>
          <w:szCs w:val="28"/>
        </w:rPr>
        <w:t>社会效益，强化施工安全管控，减少对周边建筑、管线的破坏，降低人员伤亡风险，提升公众对工程安全的信任度。</w:t>
      </w:r>
    </w:p>
    <w:p w14:paraId="15C7F66B" w14:textId="77777777" w:rsidR="00673004" w:rsidRPr="00673004" w:rsidRDefault="00673004" w:rsidP="00673004">
      <w:pPr>
        <w:widowControl/>
        <w:spacing w:line="360" w:lineRule="auto"/>
        <w:ind w:firstLineChars="200" w:firstLine="560"/>
        <w:rPr>
          <w:rFonts w:ascii="Times New Roman" w:hAnsi="Times New Roman" w:cs="Times New Roman" w:hint="eastAsia"/>
          <w:kern w:val="0"/>
          <w:sz w:val="28"/>
          <w:szCs w:val="28"/>
        </w:rPr>
      </w:pPr>
      <w:r w:rsidRPr="00673004">
        <w:rPr>
          <w:rFonts w:ascii="Times New Roman" w:hAnsi="Times New Roman" w:cs="Times New Roman" w:hint="eastAsia"/>
          <w:kern w:val="0"/>
          <w:sz w:val="28"/>
          <w:szCs w:val="28"/>
        </w:rPr>
        <w:t>生态效益，依托动态数据调整施工方案，减少土方开挖扰动和地下水污染，推动绿色施工技术应用。</w:t>
      </w:r>
    </w:p>
    <w:p w14:paraId="012CC1AE" w14:textId="77777777" w:rsidR="00673004" w:rsidRPr="00673004" w:rsidRDefault="00673004" w:rsidP="00673004">
      <w:pPr>
        <w:widowControl/>
        <w:spacing w:line="360" w:lineRule="auto"/>
        <w:ind w:firstLineChars="200" w:firstLine="560"/>
        <w:rPr>
          <w:rFonts w:ascii="Times New Roman" w:hAnsi="Times New Roman" w:cs="Times New Roman" w:hint="eastAsia"/>
          <w:kern w:val="0"/>
          <w:sz w:val="28"/>
          <w:szCs w:val="28"/>
        </w:rPr>
      </w:pPr>
      <w:r w:rsidRPr="00673004">
        <w:rPr>
          <w:rFonts w:ascii="Times New Roman" w:hAnsi="Times New Roman" w:cs="Times New Roman" w:hint="eastAsia"/>
          <w:kern w:val="0"/>
          <w:sz w:val="28"/>
          <w:szCs w:val="28"/>
        </w:rPr>
        <w:t>对产业发展的作用：</w:t>
      </w:r>
    </w:p>
    <w:p w14:paraId="2C02EDFD" w14:textId="77777777" w:rsidR="00673004" w:rsidRPr="00673004" w:rsidRDefault="00673004" w:rsidP="00673004">
      <w:pPr>
        <w:widowControl/>
        <w:spacing w:line="360" w:lineRule="auto"/>
        <w:ind w:firstLineChars="200" w:firstLine="560"/>
        <w:rPr>
          <w:rFonts w:ascii="Times New Roman" w:hAnsi="Times New Roman" w:cs="Times New Roman" w:hint="eastAsia"/>
          <w:kern w:val="0"/>
          <w:sz w:val="28"/>
          <w:szCs w:val="28"/>
        </w:rPr>
      </w:pPr>
      <w:r w:rsidRPr="00673004">
        <w:rPr>
          <w:rFonts w:ascii="Times New Roman" w:hAnsi="Times New Roman" w:cs="Times New Roman" w:hint="eastAsia"/>
          <w:kern w:val="0"/>
          <w:sz w:val="28"/>
          <w:szCs w:val="28"/>
        </w:rPr>
        <w:t>技术升级：推动智能监测设备（如光纤传感、自动化采集系统）研发与普及，促进数字化施工技术迭代；</w:t>
      </w:r>
    </w:p>
    <w:p w14:paraId="0770C32A" w14:textId="77777777" w:rsidR="00673004" w:rsidRPr="00673004" w:rsidRDefault="00673004" w:rsidP="00673004">
      <w:pPr>
        <w:widowControl/>
        <w:spacing w:line="360" w:lineRule="auto"/>
        <w:ind w:firstLineChars="200" w:firstLine="560"/>
        <w:rPr>
          <w:rFonts w:ascii="Times New Roman" w:hAnsi="Times New Roman" w:cs="Times New Roman" w:hint="eastAsia"/>
          <w:kern w:val="0"/>
          <w:sz w:val="28"/>
          <w:szCs w:val="28"/>
        </w:rPr>
      </w:pPr>
      <w:r w:rsidRPr="00673004">
        <w:rPr>
          <w:rFonts w:ascii="Times New Roman" w:hAnsi="Times New Roman" w:cs="Times New Roman" w:hint="eastAsia"/>
          <w:kern w:val="0"/>
          <w:sz w:val="28"/>
          <w:szCs w:val="28"/>
        </w:rPr>
        <w:t>行业规范：填补软土地区基坑监测标准空白，提升工程质量管理水平，增强企业市场竞争力；</w:t>
      </w:r>
    </w:p>
    <w:p w14:paraId="7852582A" w14:textId="58BD5DF6" w:rsidR="00505FBC" w:rsidRDefault="00673004" w:rsidP="00673004">
      <w:pPr>
        <w:widowControl/>
        <w:spacing w:line="360" w:lineRule="auto"/>
        <w:ind w:firstLineChars="200" w:firstLine="560"/>
        <w:rPr>
          <w:rFonts w:ascii="Times New Roman" w:hAnsi="Times New Roman" w:cs="Times New Roman"/>
          <w:kern w:val="0"/>
          <w:sz w:val="28"/>
          <w:szCs w:val="28"/>
        </w:rPr>
      </w:pPr>
      <w:r w:rsidRPr="00673004">
        <w:rPr>
          <w:rFonts w:ascii="Times New Roman" w:hAnsi="Times New Roman" w:cs="Times New Roman" w:hint="eastAsia"/>
          <w:kern w:val="0"/>
          <w:sz w:val="28"/>
          <w:szCs w:val="28"/>
        </w:rPr>
        <w:t>产业链协同：带动勘察、设计、施工及监测服务全链条协同发展，助力建筑业向精细化、低碳化转型</w:t>
      </w:r>
      <w:r w:rsidR="00000000">
        <w:rPr>
          <w:rFonts w:ascii="Times New Roman" w:hAnsi="Times New Roman" w:cs="Times New Roman"/>
          <w:kern w:val="0"/>
          <w:sz w:val="28"/>
          <w:szCs w:val="28"/>
        </w:rPr>
        <w:t>。</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7" w:name="_Toc4979"/>
      <w:r>
        <w:rPr>
          <w:rFonts w:ascii="Times New Roman" w:eastAsia="黑体" w:hAnsi="Times New Roman" w:cs="Times New Roman"/>
          <w:b/>
          <w:kern w:val="0"/>
          <w:sz w:val="30"/>
          <w:szCs w:val="30"/>
        </w:rPr>
        <w:t>六、与有关的现行法律、法规和强制性国家标准的关系</w:t>
      </w:r>
      <w:bookmarkEnd w:id="7"/>
    </w:p>
    <w:p w14:paraId="382A0B7A"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1799"/>
      <w:r>
        <w:rPr>
          <w:rFonts w:ascii="Times New Roman" w:eastAsia="黑体" w:hAnsi="Times New Roman" w:cs="Times New Roman"/>
          <w:b/>
          <w:kern w:val="0"/>
          <w:sz w:val="30"/>
          <w:szCs w:val="30"/>
        </w:rPr>
        <w:t>七、重大意见分歧的处理依据和结果</w:t>
      </w:r>
      <w:bookmarkEnd w:id="8"/>
    </w:p>
    <w:p w14:paraId="6B56A1A9"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0135"/>
      <w:r>
        <w:rPr>
          <w:rFonts w:ascii="Times New Roman" w:eastAsia="黑体" w:hAnsi="Times New Roman" w:cs="Times New Roman"/>
          <w:b/>
          <w:kern w:val="0"/>
          <w:sz w:val="30"/>
          <w:szCs w:val="30"/>
        </w:rPr>
        <w:t>八、标准性质的建议说明</w:t>
      </w:r>
      <w:bookmarkEnd w:id="9"/>
    </w:p>
    <w:p w14:paraId="0185C34E"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23106"/>
      <w:r>
        <w:rPr>
          <w:rFonts w:ascii="Times New Roman" w:eastAsia="黑体" w:hAnsi="Times New Roman" w:cs="Times New Roman"/>
          <w:b/>
          <w:kern w:val="0"/>
          <w:sz w:val="30"/>
          <w:szCs w:val="30"/>
        </w:rPr>
        <w:t>九、贯彻标准的要求和措施建议</w:t>
      </w:r>
      <w:bookmarkEnd w:id="10"/>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1" w:name="_Toc29517"/>
      <w:r>
        <w:rPr>
          <w:rFonts w:ascii="Times New Roman" w:eastAsia="黑体" w:hAnsi="Times New Roman" w:cs="Times New Roman"/>
          <w:b/>
          <w:kern w:val="0"/>
          <w:sz w:val="30"/>
          <w:szCs w:val="30"/>
        </w:rPr>
        <w:lastRenderedPageBreak/>
        <w:t>十、废止现行相关标准的建议</w:t>
      </w:r>
      <w:bookmarkEnd w:id="11"/>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2" w:name="_Toc18435"/>
      <w:r>
        <w:rPr>
          <w:rFonts w:ascii="Times New Roman" w:eastAsia="黑体" w:hAnsi="Times New Roman" w:cs="Times New Roman"/>
          <w:b/>
          <w:kern w:val="0"/>
          <w:sz w:val="30"/>
          <w:szCs w:val="30"/>
        </w:rPr>
        <w:t>十一、其他应予说明的事项</w:t>
      </w:r>
      <w:bookmarkEnd w:id="12"/>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565C" w14:textId="77777777" w:rsidR="008F31EF" w:rsidRDefault="008F31EF">
      <w:r>
        <w:separator/>
      </w:r>
    </w:p>
  </w:endnote>
  <w:endnote w:type="continuationSeparator" w:id="0">
    <w:p w14:paraId="0B6B88AB" w14:textId="77777777" w:rsidR="008F31EF" w:rsidRDefault="008F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C6F4019" w:rsidR="00505FBC" w:rsidRDefault="00B00094">
    <w:pPr>
      <w:pStyle w:val="af"/>
    </w:pPr>
    <w:r>
      <w:rPr>
        <w:noProof/>
      </w:rPr>
      <mc:AlternateContent>
        <mc:Choice Requires="wps">
          <w:drawing>
            <wp:anchor distT="0" distB="0" distL="114300" distR="114300" simplePos="0" relativeHeight="251659264" behindDoc="0" locked="0" layoutInCell="1" allowOverlap="1" wp14:anchorId="5FBA15BE" wp14:editId="6F571FE3">
              <wp:simplePos x="0" y="0"/>
              <wp:positionH relativeFrom="margin">
                <wp:align>center</wp:align>
              </wp:positionH>
              <wp:positionV relativeFrom="paragraph">
                <wp:align>center</wp:align>
              </wp:positionV>
              <wp:extent cx="534035" cy="175260"/>
              <wp:effectExtent l="0" t="0" r="0" b="0"/>
              <wp:wrapNone/>
              <wp:docPr id="133484872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4F61" w14:textId="77777777" w:rsidR="008F31EF" w:rsidRDefault="008F31EF">
      <w:r>
        <w:separator/>
      </w:r>
    </w:p>
  </w:footnote>
  <w:footnote w:type="continuationSeparator" w:id="0">
    <w:p w14:paraId="79ED8886" w14:textId="77777777" w:rsidR="008F31EF" w:rsidRDefault="008F3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33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5457"/>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05F8"/>
    <w:rsid w:val="002A391A"/>
    <w:rsid w:val="002C04B6"/>
    <w:rsid w:val="002D3A9F"/>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3B65"/>
    <w:rsid w:val="005251AE"/>
    <w:rsid w:val="005308FE"/>
    <w:rsid w:val="00534D5E"/>
    <w:rsid w:val="00534FAE"/>
    <w:rsid w:val="00545EB7"/>
    <w:rsid w:val="00596690"/>
    <w:rsid w:val="005A4896"/>
    <w:rsid w:val="005B7647"/>
    <w:rsid w:val="005F13A9"/>
    <w:rsid w:val="00601423"/>
    <w:rsid w:val="00606BF2"/>
    <w:rsid w:val="00621D14"/>
    <w:rsid w:val="006252E3"/>
    <w:rsid w:val="00650FED"/>
    <w:rsid w:val="00673004"/>
    <w:rsid w:val="006878C7"/>
    <w:rsid w:val="006965B4"/>
    <w:rsid w:val="006A01A1"/>
    <w:rsid w:val="006B0B1B"/>
    <w:rsid w:val="006B6D21"/>
    <w:rsid w:val="006B75F5"/>
    <w:rsid w:val="006E5B41"/>
    <w:rsid w:val="00705D75"/>
    <w:rsid w:val="007417C1"/>
    <w:rsid w:val="00742F73"/>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34EE"/>
    <w:rsid w:val="008F31EF"/>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3BF0"/>
    <w:rsid w:val="00A54455"/>
    <w:rsid w:val="00A5702C"/>
    <w:rsid w:val="00A6194C"/>
    <w:rsid w:val="00A64776"/>
    <w:rsid w:val="00A80365"/>
    <w:rsid w:val="00A83680"/>
    <w:rsid w:val="00AB1353"/>
    <w:rsid w:val="00AC01B1"/>
    <w:rsid w:val="00AC09D3"/>
    <w:rsid w:val="00AD0EA1"/>
    <w:rsid w:val="00AD2695"/>
    <w:rsid w:val="00AD39DA"/>
    <w:rsid w:val="00AF01D8"/>
    <w:rsid w:val="00B00094"/>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5796</Words>
  <Characters>6260</Characters>
  <Application>Microsoft Office Word</Application>
  <DocSecurity>0</DocSecurity>
  <Lines>298</Lines>
  <Paragraphs>301</Paragraphs>
  <ScaleCrop>false</ScaleCrop>
  <Company>Lenovo</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7</cp:revision>
  <dcterms:created xsi:type="dcterms:W3CDTF">2025-04-29T08:03:00Z</dcterms:created>
  <dcterms:modified xsi:type="dcterms:W3CDTF">2025-04-29T08:18:00Z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