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A4327B">
        <w:tc>
          <w:tcPr>
            <w:tcW w:w="509" w:type="dxa"/>
          </w:tcPr>
          <w:p w:rsidR="00A4327B" w:rsidRDefault="009E0AA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55" w:type="dxa"/>
          </w:tcPr>
          <w:p w:rsidR="00A4327B" w:rsidRDefault="009E0AAA" w:rsidP="00357EC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7EC2">
              <w:rPr>
                <w:rFonts w:ascii="黑体" w:eastAsia="黑体" w:hAnsi="黑体" w:hint="eastAsia"/>
                <w:sz w:val="21"/>
                <w:szCs w:val="21"/>
              </w:rPr>
              <w:t>23.120</w:t>
            </w:r>
            <w:r>
              <w:rPr>
                <w:rFonts w:ascii="黑体" w:eastAsia="黑体" w:hAnsi="黑体"/>
                <w:sz w:val="21"/>
                <w:szCs w:val="21"/>
              </w:rPr>
              <w:fldChar w:fldCharType="end"/>
            </w:r>
            <w:bookmarkEnd w:id="0"/>
          </w:p>
        </w:tc>
      </w:tr>
      <w:tr w:rsidR="00A4327B">
        <w:tc>
          <w:tcPr>
            <w:tcW w:w="509" w:type="dxa"/>
          </w:tcPr>
          <w:p w:rsidR="00A4327B" w:rsidRDefault="009E0AA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eastAsia="黑体"/>
                <w:sz w:val="21"/>
                <w:szCs w:val="21"/>
              </w:rPr>
              <w:t xml:space="preserve">CCS </w:t>
            </w:r>
            <w:r>
              <w:rPr>
                <w:rFonts w:ascii="黑体" w:eastAsia="黑体" w:hAnsi="黑体"/>
                <w:sz w:val="21"/>
                <w:szCs w:val="21"/>
              </w:rPr>
              <w:t xml:space="preserve"> </w:t>
            </w:r>
          </w:p>
        </w:tc>
        <w:tc>
          <w:tcPr>
            <w:tcW w:w="8855" w:type="dxa"/>
          </w:tcPr>
          <w:tbl>
            <w:tblPr>
              <w:tblStyle w:val="affff2"/>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A4327B">
              <w:trPr>
                <w:trHeight w:hRule="exact" w:val="1021"/>
              </w:trPr>
              <w:tc>
                <w:tcPr>
                  <w:tcW w:w="9242" w:type="dxa"/>
                  <w:vAlign w:val="center"/>
                </w:tcPr>
                <w:p w:rsidR="00A4327B" w:rsidRDefault="00A4327B" w:rsidP="001E70C0">
                  <w:pPr>
                    <w:pStyle w:val="affff9"/>
                    <w:framePr w:w="0" w:hRule="auto" w:wrap="auto" w:hAnchor="text" w:xAlign="left" w:yAlign="inline" w:anchorLock="0"/>
                    <w:ind w:left="420" w:right="624"/>
                    <w:rPr>
                      <w:rFonts w:ascii="宋体" w:hAnsi="宋体"/>
                      <w:sz w:val="28"/>
                      <w:szCs w:val="28"/>
                    </w:rPr>
                  </w:pPr>
                </w:p>
              </w:tc>
            </w:tr>
          </w:tbl>
          <w:p w:rsidR="00A4327B" w:rsidRDefault="009E0AAA" w:rsidP="00357EC2">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57EC2">
              <w:rPr>
                <w:rFonts w:ascii="黑体" w:eastAsia="黑体" w:hAnsi="黑体" w:hint="eastAsia"/>
                <w:sz w:val="21"/>
                <w:szCs w:val="21"/>
              </w:rPr>
              <w:t>J 72</w:t>
            </w:r>
            <w:r>
              <w:rPr>
                <w:rFonts w:ascii="黑体" w:eastAsia="黑体" w:hAnsi="黑体"/>
                <w:sz w:val="21"/>
                <w:szCs w:val="21"/>
              </w:rPr>
              <w:fldChar w:fldCharType="end"/>
            </w:r>
            <w:bookmarkEnd w:id="1"/>
          </w:p>
        </w:tc>
      </w:tr>
    </w:tbl>
    <w:p w:rsidR="00A4327B" w:rsidRDefault="009E0AAA">
      <w:pPr>
        <w:pStyle w:val="affffa"/>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A4327B" w:rsidRDefault="009E0AAA">
      <w:pPr>
        <w:pStyle w:val="afffffffffc"/>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A4327B" w:rsidRDefault="009E0AAA">
      <w:pPr>
        <w:pStyle w:val="afffffffffd"/>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A4327B" w:rsidRDefault="009E0AA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4327B" w:rsidRDefault="00A4327B">
      <w:pPr>
        <w:pStyle w:val="affffa"/>
        <w:framePr w:w="9639" w:h="6976" w:hRule="exact" w:hSpace="0" w:vSpace="0" w:wrap="around" w:hAnchor="page" w:y="6408"/>
        <w:jc w:val="center"/>
        <w:rPr>
          <w:rFonts w:ascii="黑体" w:eastAsia="黑体" w:hAnsi="黑体"/>
          <w:b w:val="0"/>
          <w:bCs w:val="0"/>
          <w:w w:val="100"/>
        </w:rPr>
      </w:pPr>
    </w:p>
    <w:p w:rsidR="00A4327B" w:rsidRDefault="009E0AA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4F0C91">
        <w:t>工业电扇通用技术规范</w:t>
      </w:r>
      <w:r>
        <w:fldChar w:fldCharType="end"/>
      </w:r>
      <w:bookmarkEnd w:id="7"/>
    </w:p>
    <w:p w:rsidR="00A4327B" w:rsidRDefault="00A4327B">
      <w:pPr>
        <w:framePr w:w="9639" w:h="6974" w:hRule="exact" w:wrap="around" w:vAnchor="page" w:hAnchor="page" w:x="1419" w:y="6408" w:anchorLock="1"/>
        <w:ind w:left="-1418"/>
      </w:pPr>
    </w:p>
    <w:p w:rsidR="00A4327B" w:rsidRDefault="009E0AAA">
      <w:pPr>
        <w:pStyle w:val="afffffff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357EC2" w:rsidRPr="00357EC2">
        <w:rPr>
          <w:rFonts w:eastAsia="黑体"/>
          <w:szCs w:val="28"/>
        </w:rPr>
        <w:t>General Technical Specifications for Industrial Electric Fans</w:t>
      </w:r>
      <w:r>
        <w:rPr>
          <w:rFonts w:eastAsia="黑体"/>
          <w:szCs w:val="28"/>
        </w:rPr>
        <w:fldChar w:fldCharType="end"/>
      </w:r>
      <w:bookmarkEnd w:id="8"/>
    </w:p>
    <w:p w:rsidR="00A4327B" w:rsidRDefault="00A4327B">
      <w:pPr>
        <w:framePr w:w="9639" w:h="6974" w:hRule="exact" w:wrap="around" w:vAnchor="page" w:hAnchor="page" w:x="1419" w:y="6408" w:anchorLock="1"/>
        <w:spacing w:line="760" w:lineRule="exact"/>
        <w:ind w:left="-1418"/>
      </w:pPr>
    </w:p>
    <w:p w:rsidR="00A4327B" w:rsidRDefault="00A4327B">
      <w:pPr>
        <w:pStyle w:val="afffffff2"/>
        <w:framePr w:w="9639" w:h="6974" w:hRule="exact" w:wrap="around" w:vAnchor="page" w:hAnchor="page" w:x="1419" w:y="6408" w:anchorLock="1"/>
        <w:textAlignment w:val="bottom"/>
        <w:rPr>
          <w:rFonts w:eastAsia="黑体"/>
          <w:szCs w:val="28"/>
        </w:rPr>
      </w:pPr>
    </w:p>
    <w:bookmarkStart w:id="9" w:name="_GoBack"/>
    <w:p w:rsidR="00A4327B" w:rsidRDefault="009E0AAA">
      <w:pPr>
        <w:pStyle w:val="afffffff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1E70C0">
        <w:rPr>
          <w:sz w:val="24"/>
          <w:szCs w:val="28"/>
        </w:rPr>
      </w:r>
      <w:r>
        <w:rPr>
          <w:sz w:val="24"/>
          <w:szCs w:val="28"/>
        </w:rPr>
        <w:fldChar w:fldCharType="end"/>
      </w:r>
      <w:bookmarkEnd w:id="10"/>
      <w:bookmarkEnd w:id="9"/>
    </w:p>
    <w:p w:rsidR="00A4327B" w:rsidRDefault="009E0AAA">
      <w:pPr>
        <w:pStyle w:val="afffffff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A4327B" w:rsidRDefault="009E0AAA">
      <w:pPr>
        <w:pStyle w:val="afffffff2"/>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A4327B" w:rsidRDefault="009E0AAA">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A4327B" w:rsidRDefault="009E0AAA">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A4327B" w:rsidRDefault="009E0AAA">
      <w:pPr>
        <w:pStyle w:val="affffffff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3"/>
          <w:rFonts w:hAnsi="黑体" w:hint="eastAsia"/>
          <w:position w:val="0"/>
        </w:rPr>
        <w:t>发</w:t>
      </w:r>
      <w:r>
        <w:rPr>
          <w:rStyle w:val="afffffffffff3"/>
          <w:rFonts w:hAnsi="黑体" w:hint="eastAsia"/>
          <w:spacing w:val="0"/>
          <w:position w:val="0"/>
        </w:rPr>
        <w:t>布</w:t>
      </w:r>
    </w:p>
    <w:p w:rsidR="00A4327B" w:rsidRDefault="009E0AAA">
      <w:pPr>
        <w:rPr>
          <w:rFonts w:ascii="宋体" w:hAnsi="宋体"/>
          <w:sz w:val="28"/>
          <w:szCs w:val="28"/>
        </w:rPr>
        <w:sectPr w:rsidR="00A4327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2378D21" wp14:editId="282DDDD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7924AB" w:rsidRDefault="007924AB" w:rsidP="007924AB">
      <w:pPr>
        <w:pStyle w:val="affffff4"/>
        <w:spacing w:after="360"/>
      </w:pPr>
      <w:bookmarkStart w:id="20" w:name="BookMark1"/>
      <w:bookmarkStart w:id="21" w:name="_Toc180226460"/>
      <w:bookmarkStart w:id="22" w:name="_Toc192772483"/>
      <w:bookmarkStart w:id="23" w:name="_Toc194591293"/>
      <w:bookmarkStart w:id="24" w:name="_Toc194593840"/>
      <w:r w:rsidRPr="007924AB">
        <w:rPr>
          <w:rFonts w:hint="eastAsia"/>
          <w:spacing w:val="320"/>
        </w:rPr>
        <w:lastRenderedPageBreak/>
        <w:t>目</w:t>
      </w:r>
      <w:r>
        <w:rPr>
          <w:rFonts w:hint="eastAsia"/>
        </w:rPr>
        <w:t>次</w:t>
      </w:r>
    </w:p>
    <w:p w:rsidR="007924AB" w:rsidRPr="007924AB" w:rsidRDefault="007924AB">
      <w:pPr>
        <w:pStyle w:val="10"/>
        <w:tabs>
          <w:tab w:val="right" w:leader="dot" w:pos="9344"/>
        </w:tabs>
        <w:rPr>
          <w:rFonts w:asciiTheme="minorHAnsi" w:eastAsiaTheme="minorEastAsia" w:hAnsiTheme="minorHAnsi" w:cstheme="minorBidi"/>
          <w:noProof/>
          <w:szCs w:val="22"/>
        </w:rPr>
      </w:pPr>
      <w:r w:rsidRPr="007924AB">
        <w:fldChar w:fldCharType="begin"/>
      </w:r>
      <w:r w:rsidRPr="007924AB">
        <w:instrText xml:space="preserve"> TOC \o "1-1" \h </w:instrText>
      </w:r>
      <w:r w:rsidRPr="007924AB">
        <w:fldChar w:fldCharType="separate"/>
      </w:r>
      <w:hyperlink w:anchor="_Toc196487249" w:history="1">
        <w:r w:rsidRPr="007924AB">
          <w:rPr>
            <w:rStyle w:val="affff6"/>
            <w:rFonts w:hint="eastAsia"/>
            <w:noProof/>
          </w:rPr>
          <w:t>前言</w:t>
        </w:r>
        <w:r w:rsidRPr="007924AB">
          <w:rPr>
            <w:noProof/>
          </w:rPr>
          <w:tab/>
        </w:r>
        <w:r w:rsidRPr="007924AB">
          <w:rPr>
            <w:noProof/>
          </w:rPr>
          <w:fldChar w:fldCharType="begin"/>
        </w:r>
        <w:r w:rsidRPr="007924AB">
          <w:rPr>
            <w:noProof/>
          </w:rPr>
          <w:instrText xml:space="preserve"> PAGEREF _Toc196487249 \h </w:instrText>
        </w:r>
        <w:r w:rsidRPr="007924AB">
          <w:rPr>
            <w:noProof/>
          </w:rPr>
        </w:r>
        <w:r w:rsidRPr="007924AB">
          <w:rPr>
            <w:noProof/>
          </w:rPr>
          <w:fldChar w:fldCharType="separate"/>
        </w:r>
        <w:r w:rsidR="00EA13F4">
          <w:rPr>
            <w:noProof/>
          </w:rPr>
          <w:t>II</w:t>
        </w:r>
        <w:r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0" w:history="1">
        <w:r w:rsidR="007924AB" w:rsidRPr="007924AB">
          <w:rPr>
            <w:rStyle w:val="affff6"/>
            <w:noProof/>
          </w:rPr>
          <w:t>1</w:t>
        </w:r>
        <w:r w:rsidR="007924AB">
          <w:rPr>
            <w:rStyle w:val="affff6"/>
            <w:noProof/>
          </w:rPr>
          <w:t xml:space="preserve"> </w:t>
        </w:r>
        <w:r w:rsidR="007924AB" w:rsidRPr="007924AB">
          <w:rPr>
            <w:rStyle w:val="affff6"/>
            <w:rFonts w:hint="eastAsia"/>
            <w:noProof/>
          </w:rPr>
          <w:t xml:space="preserve"> 范围</w:t>
        </w:r>
        <w:r w:rsidR="007924AB" w:rsidRPr="007924AB">
          <w:rPr>
            <w:noProof/>
          </w:rPr>
          <w:tab/>
        </w:r>
        <w:r w:rsidR="007924AB" w:rsidRPr="007924AB">
          <w:rPr>
            <w:noProof/>
          </w:rPr>
          <w:fldChar w:fldCharType="begin"/>
        </w:r>
        <w:r w:rsidR="007924AB" w:rsidRPr="007924AB">
          <w:rPr>
            <w:noProof/>
          </w:rPr>
          <w:instrText xml:space="preserve"> PAGEREF _Toc196487250 \h </w:instrText>
        </w:r>
        <w:r w:rsidR="007924AB" w:rsidRPr="007924AB">
          <w:rPr>
            <w:noProof/>
          </w:rPr>
        </w:r>
        <w:r w:rsidR="007924AB" w:rsidRPr="007924AB">
          <w:rPr>
            <w:noProof/>
          </w:rPr>
          <w:fldChar w:fldCharType="separate"/>
        </w:r>
        <w:r w:rsidR="00EA13F4">
          <w:rPr>
            <w:noProof/>
          </w:rPr>
          <w:t>1</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1" w:history="1">
        <w:r w:rsidR="007924AB" w:rsidRPr="007924AB">
          <w:rPr>
            <w:rStyle w:val="affff6"/>
            <w:noProof/>
          </w:rPr>
          <w:t>2</w:t>
        </w:r>
        <w:r w:rsidR="007924AB">
          <w:rPr>
            <w:rStyle w:val="affff6"/>
            <w:noProof/>
          </w:rPr>
          <w:t xml:space="preserve"> </w:t>
        </w:r>
        <w:r w:rsidR="007924AB" w:rsidRPr="007924AB">
          <w:rPr>
            <w:rStyle w:val="affff6"/>
            <w:rFonts w:hint="eastAsia"/>
            <w:noProof/>
          </w:rPr>
          <w:t xml:space="preserve"> 规范性引用文件</w:t>
        </w:r>
        <w:r w:rsidR="007924AB" w:rsidRPr="007924AB">
          <w:rPr>
            <w:noProof/>
          </w:rPr>
          <w:tab/>
        </w:r>
        <w:r w:rsidR="007924AB" w:rsidRPr="007924AB">
          <w:rPr>
            <w:noProof/>
          </w:rPr>
          <w:fldChar w:fldCharType="begin"/>
        </w:r>
        <w:r w:rsidR="007924AB" w:rsidRPr="007924AB">
          <w:rPr>
            <w:noProof/>
          </w:rPr>
          <w:instrText xml:space="preserve"> PAGEREF _Toc196487251 \h </w:instrText>
        </w:r>
        <w:r w:rsidR="007924AB" w:rsidRPr="007924AB">
          <w:rPr>
            <w:noProof/>
          </w:rPr>
        </w:r>
        <w:r w:rsidR="007924AB" w:rsidRPr="007924AB">
          <w:rPr>
            <w:noProof/>
          </w:rPr>
          <w:fldChar w:fldCharType="separate"/>
        </w:r>
        <w:r w:rsidR="00EA13F4">
          <w:rPr>
            <w:noProof/>
          </w:rPr>
          <w:t>1</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2" w:history="1">
        <w:r w:rsidR="007924AB" w:rsidRPr="007924AB">
          <w:rPr>
            <w:rStyle w:val="affff6"/>
            <w:noProof/>
          </w:rPr>
          <w:t>3</w:t>
        </w:r>
        <w:r w:rsidR="007924AB">
          <w:rPr>
            <w:rStyle w:val="affff6"/>
            <w:noProof/>
          </w:rPr>
          <w:t xml:space="preserve"> </w:t>
        </w:r>
        <w:r w:rsidR="007924AB" w:rsidRPr="007924AB">
          <w:rPr>
            <w:rStyle w:val="affff6"/>
            <w:rFonts w:hint="eastAsia"/>
            <w:noProof/>
          </w:rPr>
          <w:t xml:space="preserve"> 术语和定义</w:t>
        </w:r>
        <w:r w:rsidR="007924AB" w:rsidRPr="007924AB">
          <w:rPr>
            <w:noProof/>
          </w:rPr>
          <w:tab/>
        </w:r>
        <w:r w:rsidR="007924AB" w:rsidRPr="007924AB">
          <w:rPr>
            <w:noProof/>
          </w:rPr>
          <w:fldChar w:fldCharType="begin"/>
        </w:r>
        <w:r w:rsidR="007924AB" w:rsidRPr="007924AB">
          <w:rPr>
            <w:noProof/>
          </w:rPr>
          <w:instrText xml:space="preserve"> PAGEREF _Toc196487252 \h </w:instrText>
        </w:r>
        <w:r w:rsidR="007924AB" w:rsidRPr="007924AB">
          <w:rPr>
            <w:noProof/>
          </w:rPr>
        </w:r>
        <w:r w:rsidR="007924AB" w:rsidRPr="007924AB">
          <w:rPr>
            <w:noProof/>
          </w:rPr>
          <w:fldChar w:fldCharType="separate"/>
        </w:r>
        <w:r w:rsidR="00EA13F4">
          <w:rPr>
            <w:noProof/>
          </w:rPr>
          <w:t>1</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3" w:history="1">
        <w:r w:rsidR="007924AB" w:rsidRPr="007924AB">
          <w:rPr>
            <w:rStyle w:val="affff6"/>
            <w:noProof/>
          </w:rPr>
          <w:t>4</w:t>
        </w:r>
        <w:r w:rsidR="007924AB">
          <w:rPr>
            <w:rStyle w:val="affff6"/>
            <w:noProof/>
          </w:rPr>
          <w:t xml:space="preserve"> </w:t>
        </w:r>
        <w:r w:rsidR="007924AB" w:rsidRPr="007924AB">
          <w:rPr>
            <w:rStyle w:val="affff6"/>
            <w:rFonts w:hint="eastAsia"/>
            <w:noProof/>
          </w:rPr>
          <w:t xml:space="preserve"> 技术要求</w:t>
        </w:r>
        <w:r w:rsidR="007924AB" w:rsidRPr="007924AB">
          <w:rPr>
            <w:noProof/>
          </w:rPr>
          <w:tab/>
        </w:r>
        <w:r w:rsidR="007924AB" w:rsidRPr="007924AB">
          <w:rPr>
            <w:noProof/>
          </w:rPr>
          <w:fldChar w:fldCharType="begin"/>
        </w:r>
        <w:r w:rsidR="007924AB" w:rsidRPr="007924AB">
          <w:rPr>
            <w:noProof/>
          </w:rPr>
          <w:instrText xml:space="preserve"> PAGEREF _Toc196487253 \h </w:instrText>
        </w:r>
        <w:r w:rsidR="007924AB" w:rsidRPr="007924AB">
          <w:rPr>
            <w:noProof/>
          </w:rPr>
        </w:r>
        <w:r w:rsidR="007924AB" w:rsidRPr="007924AB">
          <w:rPr>
            <w:noProof/>
          </w:rPr>
          <w:fldChar w:fldCharType="separate"/>
        </w:r>
        <w:r w:rsidR="00EA13F4">
          <w:rPr>
            <w:noProof/>
          </w:rPr>
          <w:t>1</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4" w:history="1">
        <w:r w:rsidR="007924AB" w:rsidRPr="007924AB">
          <w:rPr>
            <w:rStyle w:val="affff6"/>
            <w:noProof/>
          </w:rPr>
          <w:t>5</w:t>
        </w:r>
        <w:r w:rsidR="007924AB">
          <w:rPr>
            <w:rStyle w:val="affff6"/>
            <w:noProof/>
          </w:rPr>
          <w:t xml:space="preserve"> </w:t>
        </w:r>
        <w:r w:rsidR="007924AB" w:rsidRPr="007924AB">
          <w:rPr>
            <w:rStyle w:val="affff6"/>
            <w:rFonts w:hint="eastAsia"/>
            <w:noProof/>
          </w:rPr>
          <w:t xml:space="preserve"> 试验方法</w:t>
        </w:r>
        <w:r w:rsidR="007924AB" w:rsidRPr="007924AB">
          <w:rPr>
            <w:noProof/>
          </w:rPr>
          <w:tab/>
        </w:r>
        <w:r w:rsidR="007924AB" w:rsidRPr="007924AB">
          <w:rPr>
            <w:noProof/>
          </w:rPr>
          <w:fldChar w:fldCharType="begin"/>
        </w:r>
        <w:r w:rsidR="007924AB" w:rsidRPr="007924AB">
          <w:rPr>
            <w:noProof/>
          </w:rPr>
          <w:instrText xml:space="preserve"> PAGEREF _Toc196487254 \h </w:instrText>
        </w:r>
        <w:r w:rsidR="007924AB" w:rsidRPr="007924AB">
          <w:rPr>
            <w:noProof/>
          </w:rPr>
        </w:r>
        <w:r w:rsidR="007924AB" w:rsidRPr="007924AB">
          <w:rPr>
            <w:noProof/>
          </w:rPr>
          <w:fldChar w:fldCharType="separate"/>
        </w:r>
        <w:r w:rsidR="00EA13F4">
          <w:rPr>
            <w:noProof/>
          </w:rPr>
          <w:t>2</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5" w:history="1">
        <w:r w:rsidR="007924AB" w:rsidRPr="007924AB">
          <w:rPr>
            <w:rStyle w:val="affff6"/>
            <w:noProof/>
          </w:rPr>
          <w:t>6</w:t>
        </w:r>
        <w:r w:rsidR="007924AB">
          <w:rPr>
            <w:rStyle w:val="affff6"/>
            <w:noProof/>
          </w:rPr>
          <w:t xml:space="preserve"> </w:t>
        </w:r>
        <w:r w:rsidR="007924AB" w:rsidRPr="007924AB">
          <w:rPr>
            <w:rStyle w:val="affff6"/>
            <w:rFonts w:hint="eastAsia"/>
            <w:noProof/>
          </w:rPr>
          <w:t xml:space="preserve"> 检验规则</w:t>
        </w:r>
        <w:r w:rsidR="007924AB" w:rsidRPr="007924AB">
          <w:rPr>
            <w:noProof/>
          </w:rPr>
          <w:tab/>
        </w:r>
        <w:r w:rsidR="007924AB" w:rsidRPr="007924AB">
          <w:rPr>
            <w:noProof/>
          </w:rPr>
          <w:fldChar w:fldCharType="begin"/>
        </w:r>
        <w:r w:rsidR="007924AB" w:rsidRPr="007924AB">
          <w:rPr>
            <w:noProof/>
          </w:rPr>
          <w:instrText xml:space="preserve"> PAGEREF _Toc196487255 \h </w:instrText>
        </w:r>
        <w:r w:rsidR="007924AB" w:rsidRPr="007924AB">
          <w:rPr>
            <w:noProof/>
          </w:rPr>
        </w:r>
        <w:r w:rsidR="007924AB" w:rsidRPr="007924AB">
          <w:rPr>
            <w:noProof/>
          </w:rPr>
          <w:fldChar w:fldCharType="separate"/>
        </w:r>
        <w:r w:rsidR="00EA13F4">
          <w:rPr>
            <w:noProof/>
          </w:rPr>
          <w:t>3</w:t>
        </w:r>
        <w:r w:rsidR="007924AB" w:rsidRPr="007924AB">
          <w:rPr>
            <w:noProof/>
          </w:rPr>
          <w:fldChar w:fldCharType="end"/>
        </w:r>
      </w:hyperlink>
    </w:p>
    <w:p w:rsidR="007924AB" w:rsidRPr="007924AB" w:rsidRDefault="0084715C">
      <w:pPr>
        <w:pStyle w:val="10"/>
        <w:tabs>
          <w:tab w:val="right" w:leader="dot" w:pos="9344"/>
        </w:tabs>
        <w:rPr>
          <w:rFonts w:asciiTheme="minorHAnsi" w:eastAsiaTheme="minorEastAsia" w:hAnsiTheme="minorHAnsi" w:cstheme="minorBidi"/>
          <w:noProof/>
          <w:szCs w:val="22"/>
        </w:rPr>
      </w:pPr>
      <w:hyperlink w:anchor="_Toc196487256" w:history="1">
        <w:r w:rsidR="007924AB" w:rsidRPr="007924AB">
          <w:rPr>
            <w:rStyle w:val="affff6"/>
            <w:noProof/>
          </w:rPr>
          <w:t>7</w:t>
        </w:r>
        <w:r w:rsidR="007924AB">
          <w:rPr>
            <w:rStyle w:val="affff6"/>
            <w:noProof/>
          </w:rPr>
          <w:t xml:space="preserve"> </w:t>
        </w:r>
        <w:r w:rsidR="007924AB" w:rsidRPr="007924AB">
          <w:rPr>
            <w:rStyle w:val="affff6"/>
            <w:rFonts w:hint="eastAsia"/>
            <w:noProof/>
          </w:rPr>
          <w:t xml:space="preserve"> 标志、包装、运输和贮存</w:t>
        </w:r>
        <w:r w:rsidR="007924AB" w:rsidRPr="007924AB">
          <w:rPr>
            <w:noProof/>
          </w:rPr>
          <w:tab/>
        </w:r>
        <w:r w:rsidR="007924AB" w:rsidRPr="007924AB">
          <w:rPr>
            <w:noProof/>
          </w:rPr>
          <w:fldChar w:fldCharType="begin"/>
        </w:r>
        <w:r w:rsidR="007924AB" w:rsidRPr="007924AB">
          <w:rPr>
            <w:noProof/>
          </w:rPr>
          <w:instrText xml:space="preserve"> PAGEREF _Toc196487256 \h </w:instrText>
        </w:r>
        <w:r w:rsidR="007924AB" w:rsidRPr="007924AB">
          <w:rPr>
            <w:noProof/>
          </w:rPr>
        </w:r>
        <w:r w:rsidR="007924AB" w:rsidRPr="007924AB">
          <w:rPr>
            <w:noProof/>
          </w:rPr>
          <w:fldChar w:fldCharType="separate"/>
        </w:r>
        <w:r w:rsidR="00EA13F4">
          <w:rPr>
            <w:noProof/>
          </w:rPr>
          <w:t>4</w:t>
        </w:r>
        <w:r w:rsidR="007924AB" w:rsidRPr="007924AB">
          <w:rPr>
            <w:noProof/>
          </w:rPr>
          <w:fldChar w:fldCharType="end"/>
        </w:r>
      </w:hyperlink>
    </w:p>
    <w:p w:rsidR="007924AB" w:rsidRPr="007924AB" w:rsidRDefault="007924AB" w:rsidP="007924AB">
      <w:pPr>
        <w:pStyle w:val="affffff4"/>
        <w:spacing w:after="360"/>
        <w:sectPr w:rsidR="007924AB" w:rsidRPr="007924AB" w:rsidSect="007924AB">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sidRPr="007924AB">
        <w:fldChar w:fldCharType="end"/>
      </w:r>
    </w:p>
    <w:p w:rsidR="00A4327B" w:rsidRDefault="009E0AAA">
      <w:pPr>
        <w:pStyle w:val="a6"/>
        <w:spacing w:before="900" w:after="360"/>
      </w:pPr>
      <w:bookmarkStart w:id="25" w:name="_Toc196487249"/>
      <w:bookmarkStart w:id="26" w:name="BookMark2"/>
      <w:bookmarkEnd w:id="20"/>
      <w:r>
        <w:rPr>
          <w:spacing w:val="320"/>
        </w:rPr>
        <w:lastRenderedPageBreak/>
        <w:t>前</w:t>
      </w:r>
      <w:r>
        <w:t>言</w:t>
      </w:r>
      <w:bookmarkEnd w:id="21"/>
      <w:bookmarkEnd w:id="22"/>
      <w:bookmarkEnd w:id="23"/>
      <w:bookmarkEnd w:id="24"/>
      <w:bookmarkEnd w:id="25"/>
    </w:p>
    <w:p w:rsidR="00A4327B" w:rsidRDefault="009E0AAA">
      <w:pPr>
        <w:pStyle w:val="afffff"/>
        <w:ind w:firstLine="420"/>
      </w:pPr>
      <w:r>
        <w:rPr>
          <w:rFonts w:hint="eastAsia"/>
        </w:rPr>
        <w:t>本文件按照GB/T 1.1—2020《标准化工作导则  第1部分：标准化文件的结构和起草规则》的规定起草。</w:t>
      </w:r>
    </w:p>
    <w:p w:rsidR="00A4327B" w:rsidRDefault="009E0AAA">
      <w:pPr>
        <w:pStyle w:val="afffff"/>
        <w:ind w:firstLine="420"/>
      </w:pPr>
      <w:r>
        <w:rPr>
          <w:rFonts w:hint="eastAsia"/>
        </w:rPr>
        <w:t>请注意本文件的某些内容可能涉及专利。本文件的发布机构不承担识别专利的责任。</w:t>
      </w:r>
    </w:p>
    <w:p w:rsidR="00A4327B" w:rsidRDefault="009E0AAA">
      <w:pPr>
        <w:pStyle w:val="afffff"/>
        <w:ind w:firstLine="420"/>
      </w:pPr>
      <w:r>
        <w:rPr>
          <w:rFonts w:hint="eastAsia"/>
        </w:rPr>
        <w:t>本文件由</w:t>
      </w:r>
      <w:r w:rsidR="00357EC2" w:rsidRPr="00357EC2">
        <w:rPr>
          <w:rFonts w:hint="eastAsia"/>
        </w:rPr>
        <w:t>浙江金美电动工具有限公司</w:t>
      </w:r>
      <w:r>
        <w:rPr>
          <w:rFonts w:hint="eastAsia"/>
        </w:rPr>
        <w:t>提出。</w:t>
      </w:r>
    </w:p>
    <w:p w:rsidR="00A4327B" w:rsidRDefault="009E0AAA">
      <w:pPr>
        <w:pStyle w:val="afffff"/>
        <w:ind w:firstLine="420"/>
      </w:pPr>
      <w:r>
        <w:rPr>
          <w:rFonts w:hint="eastAsia"/>
        </w:rPr>
        <w:t>本文件由中国中小企业协会归口。</w:t>
      </w:r>
    </w:p>
    <w:p w:rsidR="00A4327B" w:rsidRDefault="009E0AAA">
      <w:pPr>
        <w:pStyle w:val="afffff"/>
        <w:ind w:firstLine="420"/>
      </w:pPr>
      <w:r>
        <w:rPr>
          <w:rFonts w:hint="eastAsia"/>
        </w:rPr>
        <w:t>本文件起草单位：</w:t>
      </w:r>
      <w:bookmarkStart w:id="27" w:name="OLE_LINK4"/>
      <w:r w:rsidR="00357EC2" w:rsidRPr="00357EC2">
        <w:rPr>
          <w:rFonts w:hint="eastAsia"/>
        </w:rPr>
        <w:t>浙江金美电动工具有限公司</w:t>
      </w:r>
      <w:bookmarkEnd w:id="27"/>
      <w:r>
        <w:rPr>
          <w:rFonts w:hint="eastAsia"/>
        </w:rPr>
        <w:t>。</w:t>
      </w:r>
    </w:p>
    <w:p w:rsidR="00A4327B" w:rsidRDefault="009E0AAA">
      <w:pPr>
        <w:pStyle w:val="afffff"/>
        <w:ind w:firstLine="420"/>
      </w:pPr>
      <w:r>
        <w:rPr>
          <w:rFonts w:hint="eastAsia"/>
        </w:rPr>
        <w:t>本文件主要起草人：。</w:t>
      </w:r>
    </w:p>
    <w:p w:rsidR="00A4327B" w:rsidRDefault="00A4327B">
      <w:pPr>
        <w:pStyle w:val="afffff"/>
        <w:ind w:firstLine="420"/>
      </w:pPr>
    </w:p>
    <w:p w:rsidR="00A4327B" w:rsidRDefault="00A4327B">
      <w:pPr>
        <w:pStyle w:val="afffff"/>
        <w:ind w:firstLine="420"/>
        <w:sectPr w:rsidR="00A4327B">
          <w:pgSz w:w="11906" w:h="16838"/>
          <w:pgMar w:top="1928" w:right="1134" w:bottom="1134" w:left="1134" w:header="1418" w:footer="1134" w:gutter="284"/>
          <w:pgNumType w:fmt="upperRoman"/>
          <w:cols w:space="425"/>
          <w:formProt w:val="0"/>
          <w:docGrid w:linePitch="312"/>
        </w:sectPr>
      </w:pPr>
    </w:p>
    <w:p w:rsidR="00A4327B" w:rsidRDefault="00A4327B">
      <w:pPr>
        <w:spacing w:line="20" w:lineRule="exact"/>
        <w:jc w:val="center"/>
        <w:rPr>
          <w:rFonts w:ascii="黑体" w:eastAsia="黑体" w:hAnsi="黑体"/>
          <w:sz w:val="32"/>
          <w:szCs w:val="32"/>
        </w:rPr>
      </w:pPr>
      <w:bookmarkStart w:id="28" w:name="BookMark4"/>
      <w:bookmarkEnd w:id="26"/>
    </w:p>
    <w:p w:rsidR="00A4327B" w:rsidRDefault="00A4327B">
      <w:pPr>
        <w:spacing w:line="20" w:lineRule="exact"/>
        <w:jc w:val="center"/>
        <w:rPr>
          <w:rFonts w:ascii="黑体" w:eastAsia="黑体" w:hAnsi="黑体"/>
          <w:sz w:val="32"/>
          <w:szCs w:val="32"/>
        </w:rPr>
      </w:pPr>
    </w:p>
    <w:bookmarkStart w:id="29" w:name="OLE_LINK12" w:displacedByCustomXml="next"/>
    <w:bookmarkStart w:id="30" w:name="NEW_STAND_NAME" w:displacedByCustomXml="next"/>
    <w:bookmarkStart w:id="31" w:name="OLE_LINK2" w:displacedByCustomXml="next"/>
    <w:sdt>
      <w:sdtPr>
        <w:tag w:val="NEW_STAND_NAME"/>
        <w:id w:val="595910757"/>
        <w:lock w:val="sdtLocked"/>
        <w:placeholder>
          <w:docPart w:val="FC2DC3776E8B4114BBFE201AC12A63C0"/>
        </w:placeholder>
      </w:sdtPr>
      <w:sdtEndPr/>
      <w:sdtContent>
        <w:bookmarkEnd w:id="29" w:displacedByCustomXml="prev"/>
        <w:p w:rsidR="00A4327B" w:rsidRDefault="004F0C91" w:rsidP="004F0C91">
          <w:pPr>
            <w:pStyle w:val="afffffffff2"/>
            <w:spacing w:beforeLines="100" w:before="240" w:afterLines="220" w:after="528"/>
          </w:pPr>
          <w:r>
            <w:rPr>
              <w:rFonts w:hint="eastAsia"/>
            </w:rPr>
            <w:t>工业电扇通用技术规范</w:t>
          </w:r>
        </w:p>
      </w:sdtContent>
    </w:sdt>
    <w:p w:rsidR="00A4327B" w:rsidRDefault="009E0AAA">
      <w:pPr>
        <w:pStyle w:val="affc"/>
        <w:spacing w:before="240" w:after="240"/>
      </w:pPr>
      <w:bookmarkStart w:id="32" w:name="_Toc17233333"/>
      <w:bookmarkStart w:id="33" w:name="_Toc26648465"/>
      <w:bookmarkStart w:id="34" w:name="_Toc17233325"/>
      <w:bookmarkStart w:id="35" w:name="_Toc97192964"/>
      <w:bookmarkStart w:id="36" w:name="_Toc192772484"/>
      <w:bookmarkStart w:id="37" w:name="_Toc26986530"/>
      <w:bookmarkStart w:id="38" w:name="_Toc24884211"/>
      <w:bookmarkStart w:id="39" w:name="_Toc26718930"/>
      <w:bookmarkStart w:id="40" w:name="_Toc24884218"/>
      <w:bookmarkStart w:id="41" w:name="_Toc26986771"/>
      <w:bookmarkStart w:id="42" w:name="_Toc180226461"/>
      <w:bookmarkStart w:id="43" w:name="_Toc194591294"/>
      <w:bookmarkStart w:id="44" w:name="_Toc194593841"/>
      <w:bookmarkStart w:id="45" w:name="_Toc196487250"/>
      <w:bookmarkEnd w:id="31"/>
      <w:bookmarkEnd w:id="30"/>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A4327B" w:rsidRDefault="009E0AAA" w:rsidP="00DE578A">
      <w:pPr>
        <w:pStyle w:val="afffff"/>
        <w:ind w:firstLine="420"/>
      </w:pPr>
      <w:bookmarkStart w:id="46" w:name="_Toc26648466"/>
      <w:bookmarkStart w:id="47" w:name="_Toc24884219"/>
      <w:bookmarkStart w:id="48" w:name="_Toc17233334"/>
      <w:bookmarkStart w:id="49" w:name="_Toc24884212"/>
      <w:bookmarkStart w:id="50" w:name="_Toc17233326"/>
      <w:r>
        <w:rPr>
          <w:rFonts w:hint="eastAsia"/>
        </w:rPr>
        <w:t>本文件规定了</w:t>
      </w:r>
      <w:r w:rsidR="00357EC2" w:rsidRPr="00357EC2">
        <w:rPr>
          <w:rFonts w:hint="eastAsia"/>
        </w:rPr>
        <w:t>工业电扇</w:t>
      </w:r>
      <w:r w:rsidR="00357EC2">
        <w:rPr>
          <w:rFonts w:hint="eastAsia"/>
        </w:rPr>
        <w:t>的技术要求、试验方法、检验规则、标志、包装、运输和贮存</w:t>
      </w:r>
      <w:r>
        <w:rPr>
          <w:rFonts w:hint="eastAsia"/>
        </w:rPr>
        <w:t>。</w:t>
      </w:r>
    </w:p>
    <w:p w:rsidR="00A4327B" w:rsidRDefault="009E0AAA">
      <w:pPr>
        <w:pStyle w:val="afffff"/>
        <w:ind w:firstLine="420"/>
      </w:pPr>
      <w:r>
        <w:rPr>
          <w:rFonts w:hint="eastAsia"/>
        </w:rPr>
        <w:t>本文件适用于</w:t>
      </w:r>
      <w:r w:rsidR="00357EC2" w:rsidRPr="00357EC2">
        <w:rPr>
          <w:rFonts w:hint="eastAsia"/>
        </w:rPr>
        <w:t>工业电扇</w:t>
      </w:r>
      <w:r w:rsidR="00357EC2">
        <w:rPr>
          <w:rFonts w:hint="eastAsia"/>
        </w:rPr>
        <w:t>的生产和检验</w:t>
      </w:r>
      <w:r>
        <w:rPr>
          <w:rFonts w:hint="eastAsia"/>
        </w:rPr>
        <w:t>。</w:t>
      </w:r>
    </w:p>
    <w:p w:rsidR="00A4327B" w:rsidRDefault="009E0AAA">
      <w:pPr>
        <w:pStyle w:val="affc"/>
        <w:spacing w:before="240" w:after="240"/>
      </w:pPr>
      <w:bookmarkStart w:id="51" w:name="_Toc26986772"/>
      <w:bookmarkStart w:id="52" w:name="_Toc97192965"/>
      <w:bookmarkStart w:id="53" w:name="_Toc26986531"/>
      <w:bookmarkStart w:id="54" w:name="_Toc26718931"/>
      <w:bookmarkStart w:id="55" w:name="_Toc192772485"/>
      <w:bookmarkStart w:id="56" w:name="_Toc180226462"/>
      <w:bookmarkStart w:id="57" w:name="_Toc194591295"/>
      <w:bookmarkStart w:id="58" w:name="_Toc194593842"/>
      <w:bookmarkStart w:id="59" w:name="_Toc196487251"/>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AC7EE699BF534036BFA5220FE67B2D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4327B" w:rsidRDefault="009E0AAA">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F0C91" w:rsidRDefault="004F0C91">
      <w:pPr>
        <w:pStyle w:val="afffff"/>
        <w:ind w:firstLine="420"/>
        <w:rPr>
          <w:rFonts w:hAnsi="宋体"/>
        </w:rPr>
      </w:pPr>
      <w:bookmarkStart w:id="60" w:name="OLE_LINK14"/>
      <w:r>
        <w:rPr>
          <w:rFonts w:hAnsi="宋体" w:hint="eastAsia"/>
        </w:rPr>
        <w:t>GB/T 2423.1</w:t>
      </w:r>
      <w:r w:rsidR="006A6F93">
        <w:rPr>
          <w:rFonts w:hAnsi="宋体" w:hint="eastAsia"/>
        </w:rPr>
        <w:t xml:space="preserve"> </w:t>
      </w:r>
      <w:r w:rsidR="006A6F93" w:rsidRPr="006A6F93">
        <w:rPr>
          <w:rFonts w:hAnsi="宋体" w:hint="eastAsia"/>
        </w:rPr>
        <w:t>电工电子产品环境试验 第2部分：试验方法 试验A：低温</w:t>
      </w:r>
    </w:p>
    <w:bookmarkEnd w:id="60"/>
    <w:p w:rsidR="004F0C91" w:rsidRDefault="004F0C91">
      <w:pPr>
        <w:pStyle w:val="afffff"/>
        <w:ind w:firstLine="420"/>
        <w:rPr>
          <w:rFonts w:hAnsi="宋体"/>
        </w:rPr>
      </w:pPr>
      <w:r>
        <w:rPr>
          <w:rFonts w:hAnsi="宋体" w:hint="eastAsia"/>
        </w:rPr>
        <w:t>GB/T 2423.2</w:t>
      </w:r>
      <w:r w:rsidR="006A6F93">
        <w:rPr>
          <w:rFonts w:hAnsi="宋体" w:hint="eastAsia"/>
        </w:rPr>
        <w:t xml:space="preserve"> </w:t>
      </w:r>
      <w:r w:rsidR="006A6F93" w:rsidRPr="006A6F93">
        <w:rPr>
          <w:rFonts w:hAnsi="宋体" w:hint="eastAsia"/>
        </w:rPr>
        <w:t>电工电子产品环境试验 第2部分：试验方法 试验B：高温</w:t>
      </w:r>
    </w:p>
    <w:p w:rsidR="004F0C91" w:rsidRDefault="004F0C91">
      <w:pPr>
        <w:pStyle w:val="afffff"/>
        <w:ind w:firstLine="420"/>
      </w:pPr>
      <w:r>
        <w:rPr>
          <w:rFonts w:hAnsi="宋体" w:hint="eastAsia"/>
        </w:rPr>
        <w:t>GB/T 2423.3</w:t>
      </w:r>
      <w:r w:rsidR="006A6F93">
        <w:rPr>
          <w:rFonts w:hAnsi="宋体" w:hint="eastAsia"/>
        </w:rPr>
        <w:t xml:space="preserve"> </w:t>
      </w:r>
      <w:r w:rsidR="006A6F93" w:rsidRPr="006A6F93">
        <w:rPr>
          <w:rFonts w:hAnsi="宋体" w:hint="eastAsia"/>
        </w:rPr>
        <w:t>环境试验 第2部分：试验方法 试验Cab：恒定湿热试验</w:t>
      </w:r>
    </w:p>
    <w:p w:rsidR="00A4327B" w:rsidRDefault="00201766">
      <w:pPr>
        <w:pStyle w:val="afffff"/>
        <w:ind w:firstLine="420"/>
      </w:pPr>
      <w:bookmarkStart w:id="61" w:name="OLE_LINK15"/>
      <w:r>
        <w:rPr>
          <w:rFonts w:hint="eastAsia"/>
        </w:rPr>
        <w:t>GB/T 2423.17</w:t>
      </w:r>
      <w:r w:rsidR="00B06420">
        <w:rPr>
          <w:rFonts w:hint="eastAsia"/>
        </w:rPr>
        <w:t xml:space="preserve"> </w:t>
      </w:r>
      <w:r w:rsidR="00B06420" w:rsidRPr="00B06420">
        <w:rPr>
          <w:rFonts w:hint="eastAsia"/>
        </w:rPr>
        <w:t>环境试验 第2部分：试验方法 试验</w:t>
      </w:r>
      <w:proofErr w:type="spellStart"/>
      <w:r w:rsidR="00B06420" w:rsidRPr="00B06420">
        <w:rPr>
          <w:rFonts w:hint="eastAsia"/>
        </w:rPr>
        <w:t>Ka</w:t>
      </w:r>
      <w:proofErr w:type="spellEnd"/>
      <w:r w:rsidR="00B06420" w:rsidRPr="00B06420">
        <w:rPr>
          <w:rFonts w:hint="eastAsia"/>
        </w:rPr>
        <w:t>：盐雾</w:t>
      </w:r>
    </w:p>
    <w:p w:rsidR="00357EC2" w:rsidRDefault="00201766">
      <w:pPr>
        <w:pStyle w:val="afffff"/>
        <w:ind w:firstLine="420"/>
      </w:pPr>
      <w:bookmarkStart w:id="62" w:name="OLE_LINK16"/>
      <w:bookmarkEnd w:id="61"/>
      <w:r>
        <w:rPr>
          <w:rFonts w:hint="eastAsia"/>
        </w:rPr>
        <w:t>GB/T 2888</w:t>
      </w:r>
      <w:r w:rsidR="00B06420">
        <w:rPr>
          <w:rFonts w:hint="eastAsia"/>
        </w:rPr>
        <w:t xml:space="preserve"> </w:t>
      </w:r>
      <w:r w:rsidR="00B06420" w:rsidRPr="00B06420">
        <w:rPr>
          <w:rFonts w:hint="eastAsia"/>
        </w:rPr>
        <w:t>风机和罗茨鼓风机噪声测量方法</w:t>
      </w:r>
    </w:p>
    <w:p w:rsidR="00357EC2" w:rsidRDefault="00203DC4" w:rsidP="004F0C91">
      <w:pPr>
        <w:pStyle w:val="afffff"/>
        <w:ind w:firstLine="420"/>
      </w:pPr>
      <w:bookmarkStart w:id="63" w:name="OLE_LINK17"/>
      <w:bookmarkEnd w:id="62"/>
      <w:r w:rsidRPr="00203DC4">
        <w:t>GB/T 13306</w:t>
      </w:r>
      <w:r w:rsidR="00B06420">
        <w:rPr>
          <w:rFonts w:hint="eastAsia"/>
        </w:rPr>
        <w:t xml:space="preserve"> </w:t>
      </w:r>
      <w:r w:rsidR="00B06420" w:rsidRPr="00B06420">
        <w:rPr>
          <w:rFonts w:hint="eastAsia"/>
        </w:rPr>
        <w:t>标牌</w:t>
      </w:r>
    </w:p>
    <w:p w:rsidR="00357EC2" w:rsidRDefault="00203DC4">
      <w:pPr>
        <w:pStyle w:val="afffff"/>
        <w:ind w:firstLine="420"/>
      </w:pPr>
      <w:bookmarkStart w:id="64" w:name="OLE_LINK18"/>
      <w:bookmarkEnd w:id="63"/>
      <w:r w:rsidRPr="00203DC4">
        <w:rPr>
          <w:rFonts w:hint="eastAsia"/>
        </w:rPr>
        <w:t>JB/T</w:t>
      </w:r>
      <w:r>
        <w:rPr>
          <w:rFonts w:hint="eastAsia"/>
        </w:rPr>
        <w:t xml:space="preserve"> </w:t>
      </w:r>
      <w:r w:rsidRPr="00203DC4">
        <w:rPr>
          <w:rFonts w:hint="eastAsia"/>
        </w:rPr>
        <w:t>6444</w:t>
      </w:r>
      <w:r w:rsidR="00B06420">
        <w:rPr>
          <w:rFonts w:hint="eastAsia"/>
        </w:rPr>
        <w:t xml:space="preserve"> </w:t>
      </w:r>
      <w:r w:rsidR="00B06420" w:rsidRPr="00B06420">
        <w:rPr>
          <w:rFonts w:hint="eastAsia"/>
        </w:rPr>
        <w:t>风机包装通用技术条件</w:t>
      </w:r>
    </w:p>
    <w:p w:rsidR="004F0C91" w:rsidRDefault="004F0C91">
      <w:pPr>
        <w:pStyle w:val="afffff"/>
        <w:ind w:firstLine="420"/>
      </w:pPr>
      <w:bookmarkStart w:id="65" w:name="OLE_LINK19"/>
      <w:bookmarkEnd w:id="64"/>
      <w:r>
        <w:rPr>
          <w:rFonts w:hint="eastAsia"/>
        </w:rPr>
        <w:t>JB/T 13889</w:t>
      </w:r>
      <w:r w:rsidR="00B06420">
        <w:rPr>
          <w:rFonts w:hint="eastAsia"/>
        </w:rPr>
        <w:t xml:space="preserve"> </w:t>
      </w:r>
      <w:r w:rsidR="00B06420" w:rsidRPr="00B06420">
        <w:rPr>
          <w:rFonts w:hint="eastAsia"/>
        </w:rPr>
        <w:t>工业吊扇 技术条件</w:t>
      </w:r>
    </w:p>
    <w:p w:rsidR="00A4327B" w:rsidRDefault="009E0AAA">
      <w:pPr>
        <w:pStyle w:val="affc"/>
        <w:spacing w:before="240" w:after="240"/>
      </w:pPr>
      <w:bookmarkStart w:id="66" w:name="_Toc97192966"/>
      <w:bookmarkStart w:id="67" w:name="_Toc192772486"/>
      <w:bookmarkStart w:id="68" w:name="_Toc180226463"/>
      <w:bookmarkStart w:id="69" w:name="_Toc194591296"/>
      <w:bookmarkStart w:id="70" w:name="_Toc194593843"/>
      <w:bookmarkStart w:id="71" w:name="_Toc196487252"/>
      <w:bookmarkEnd w:id="65"/>
      <w:r>
        <w:rPr>
          <w:rFonts w:hint="eastAsia"/>
          <w:szCs w:val="21"/>
        </w:rPr>
        <w:t>术语和定义</w:t>
      </w:r>
      <w:bookmarkEnd w:id="66"/>
      <w:bookmarkEnd w:id="67"/>
      <w:bookmarkEnd w:id="68"/>
      <w:bookmarkEnd w:id="69"/>
      <w:bookmarkEnd w:id="70"/>
      <w:bookmarkEnd w:id="71"/>
    </w:p>
    <w:bookmarkStart w:id="72" w:name="_Toc26986532"/>
    <w:bookmarkEnd w:id="72"/>
    <w:p w:rsidR="00A4327B" w:rsidRDefault="0084715C">
      <w:pPr>
        <w:pStyle w:val="afffff"/>
        <w:ind w:firstLine="420"/>
      </w:pPr>
      <w:sdt>
        <w:sdtPr>
          <w:id w:val="-1909835108"/>
          <w:placeholder>
            <w:docPart w:val="8E072F9FDEB942A292F9B1A0E756B4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r w:rsidR="002224A5">
            <w:t>本文件没有需要界定的术语和定义。</w:t>
          </w:r>
        </w:sdtContent>
      </w:sdt>
    </w:p>
    <w:p w:rsidR="00A4327B" w:rsidRDefault="00357EC2">
      <w:pPr>
        <w:pStyle w:val="affc"/>
        <w:spacing w:before="240" w:after="240"/>
      </w:pPr>
      <w:bookmarkStart w:id="73" w:name="_Toc196487253"/>
      <w:r>
        <w:t>技术要求</w:t>
      </w:r>
      <w:bookmarkEnd w:id="73"/>
    </w:p>
    <w:p w:rsidR="00A4327B" w:rsidRDefault="000A62BD" w:rsidP="002224A5">
      <w:pPr>
        <w:pStyle w:val="affd"/>
        <w:spacing w:before="120" w:after="120"/>
      </w:pPr>
      <w:bookmarkStart w:id="74" w:name="OLE_LINK5"/>
      <w:r>
        <w:rPr>
          <w:rFonts w:hint="eastAsia"/>
        </w:rPr>
        <w:t>外观</w:t>
      </w:r>
    </w:p>
    <w:p w:rsidR="00201766" w:rsidRPr="00201766" w:rsidRDefault="00201766" w:rsidP="00201766">
      <w:pPr>
        <w:pStyle w:val="affffffffb"/>
      </w:pPr>
      <w:r w:rsidRPr="00201766">
        <w:rPr>
          <w:rFonts w:hint="eastAsia"/>
        </w:rPr>
        <w:t>产品应符合本文件的要求，并按照</w:t>
      </w:r>
      <w:proofErr w:type="gramStart"/>
      <w:r w:rsidRPr="00201766">
        <w:rPr>
          <w:rFonts w:hint="eastAsia"/>
        </w:rPr>
        <w:t>经规定</w:t>
      </w:r>
      <w:proofErr w:type="gramEnd"/>
      <w:r w:rsidRPr="00201766">
        <w:rPr>
          <w:rFonts w:hint="eastAsia"/>
        </w:rPr>
        <w:t>程序批准的工艺及技术文件制造。</w:t>
      </w:r>
    </w:p>
    <w:p w:rsidR="00203DC4" w:rsidRDefault="00203DC4" w:rsidP="00203DC4">
      <w:pPr>
        <w:pStyle w:val="affffffffb"/>
      </w:pPr>
      <w:r>
        <w:rPr>
          <w:rFonts w:hint="eastAsia"/>
        </w:rPr>
        <w:t>产品</w:t>
      </w:r>
      <w:r w:rsidRPr="00203DC4">
        <w:rPr>
          <w:rFonts w:hint="eastAsia"/>
        </w:rPr>
        <w:t>的涂装质量应符合相关的规定。</w:t>
      </w:r>
    </w:p>
    <w:p w:rsidR="00A4327B" w:rsidRPr="00203DC4" w:rsidRDefault="00203DC4" w:rsidP="00203DC4">
      <w:pPr>
        <w:pStyle w:val="affffffffb"/>
      </w:pPr>
      <w:r>
        <w:rPr>
          <w:rFonts w:hint="eastAsia"/>
        </w:rPr>
        <w:t>产品</w:t>
      </w:r>
      <w:r w:rsidRPr="00203DC4">
        <w:rPr>
          <w:rFonts w:hint="eastAsia"/>
        </w:rPr>
        <w:t>表面应清洁，无灰尘、油污、划伤、磕碰伤等缺陷。</w:t>
      </w:r>
    </w:p>
    <w:p w:rsidR="00357EC2" w:rsidRDefault="00203DC4" w:rsidP="00203DC4">
      <w:pPr>
        <w:pStyle w:val="affffffffb"/>
      </w:pPr>
      <w:r>
        <w:rPr>
          <w:rFonts w:hint="eastAsia"/>
        </w:rPr>
        <w:t>产品的铭牌标识和自己应清晰整齐。</w:t>
      </w:r>
    </w:p>
    <w:p w:rsidR="00357EC2" w:rsidRDefault="00203DC4" w:rsidP="00203DC4">
      <w:pPr>
        <w:pStyle w:val="affd"/>
        <w:spacing w:before="120" w:after="120"/>
      </w:pPr>
      <w:r>
        <w:rPr>
          <w:rFonts w:hint="eastAsia"/>
        </w:rPr>
        <w:t>装配质量</w:t>
      </w:r>
    </w:p>
    <w:p w:rsidR="008E6523" w:rsidRDefault="00203DC4" w:rsidP="008E6523">
      <w:pPr>
        <w:pStyle w:val="affffffffb"/>
      </w:pPr>
      <w:r>
        <w:rPr>
          <w:rFonts w:hint="eastAsia"/>
        </w:rPr>
        <w:t>产品</w:t>
      </w:r>
      <w:r w:rsidRPr="00203DC4">
        <w:rPr>
          <w:rFonts w:hint="eastAsia"/>
        </w:rPr>
        <w:t>的各零部件应安装牢固，防止叶片松动掉落</w:t>
      </w:r>
      <w:r w:rsidR="008E6523">
        <w:rPr>
          <w:rFonts w:hint="eastAsia"/>
        </w:rPr>
        <w:t>。</w:t>
      </w:r>
    </w:p>
    <w:p w:rsidR="00357EC2" w:rsidRDefault="00203DC4" w:rsidP="008E6523">
      <w:pPr>
        <w:pStyle w:val="affffffffb"/>
      </w:pPr>
      <w:r w:rsidRPr="00203DC4">
        <w:rPr>
          <w:rFonts w:hint="eastAsia"/>
        </w:rPr>
        <w:t>轮毂与安装座之间应装安全环，防止旋转部件整体脱落。</w:t>
      </w:r>
    </w:p>
    <w:p w:rsidR="00357EC2" w:rsidRDefault="008E6523" w:rsidP="008E6523">
      <w:pPr>
        <w:pStyle w:val="affffffffb"/>
      </w:pPr>
      <w:r w:rsidRPr="008E6523">
        <w:rPr>
          <w:rFonts w:hint="eastAsia"/>
        </w:rPr>
        <w:t>产品零部件应齐全、完整，装配牢固，连接可靠，活动部件应运动灵活，固定部件应无脱落现象。</w:t>
      </w:r>
    </w:p>
    <w:p w:rsidR="00357EC2" w:rsidRDefault="008E6523" w:rsidP="008E6523">
      <w:pPr>
        <w:pStyle w:val="affd"/>
        <w:spacing w:before="120" w:after="120"/>
      </w:pPr>
      <w:r>
        <w:rPr>
          <w:rFonts w:hint="eastAsia"/>
        </w:rPr>
        <w:t>机械运转</w:t>
      </w:r>
    </w:p>
    <w:p w:rsidR="008E6523" w:rsidRDefault="008E6523" w:rsidP="008E6523">
      <w:pPr>
        <w:pStyle w:val="afffff"/>
        <w:ind w:firstLine="420"/>
      </w:pPr>
      <w:r>
        <w:rPr>
          <w:rFonts w:hint="eastAsia"/>
        </w:rPr>
        <w:t>产品</w:t>
      </w:r>
      <w:r w:rsidRPr="008E6523">
        <w:rPr>
          <w:rFonts w:hint="eastAsia"/>
        </w:rPr>
        <w:t>在额定电压、规定转速下进行机械运转试验，能正常运转并无异常噪声、</w:t>
      </w:r>
      <w:r w:rsidR="004F0C91">
        <w:rPr>
          <w:rFonts w:hint="eastAsia"/>
        </w:rPr>
        <w:t>产品</w:t>
      </w:r>
      <w:r w:rsidRPr="008E6523">
        <w:rPr>
          <w:rFonts w:hint="eastAsia"/>
        </w:rPr>
        <w:t>无异常摆动及漏油等现象，控制器能正常调速、启停等控制操作，无异常报警等现象。</w:t>
      </w:r>
    </w:p>
    <w:p w:rsidR="004F0C91" w:rsidRDefault="004F0C91" w:rsidP="004F0C91">
      <w:pPr>
        <w:pStyle w:val="affd"/>
        <w:spacing w:before="120" w:after="120"/>
      </w:pPr>
      <w:r>
        <w:rPr>
          <w:rFonts w:hint="eastAsia"/>
        </w:rPr>
        <w:t>环境适应性</w:t>
      </w:r>
    </w:p>
    <w:p w:rsidR="004F0C91" w:rsidRDefault="004F0C91" w:rsidP="004F0C91">
      <w:pPr>
        <w:pStyle w:val="affe"/>
        <w:spacing w:before="120" w:after="120"/>
      </w:pPr>
      <w:r>
        <w:rPr>
          <w:rFonts w:hint="eastAsia"/>
        </w:rPr>
        <w:t>高温</w:t>
      </w:r>
    </w:p>
    <w:p w:rsidR="004F0C91" w:rsidRDefault="004F0C91" w:rsidP="004F0C91">
      <w:pPr>
        <w:pStyle w:val="afffff"/>
        <w:spacing w:line="288" w:lineRule="auto"/>
        <w:ind w:firstLine="420"/>
      </w:pPr>
      <w:r>
        <w:rPr>
          <w:rFonts w:hAnsi="宋体" w:hint="eastAsia"/>
        </w:rPr>
        <w:t>产品应能承受</w:t>
      </w:r>
      <w:r>
        <w:rPr>
          <w:rFonts w:hint="eastAsia"/>
        </w:rPr>
        <w:t xml:space="preserve"> </w:t>
      </w:r>
      <w:r>
        <w:rPr>
          <w:rFonts w:hAnsi="宋体" w:hint="eastAsia"/>
        </w:rPr>
        <w:t>（45±2）℃ 的高温试验，高温下产品应能正常工作，试验后各部件不应有影响其正常工作的裂纹或变形。</w:t>
      </w:r>
    </w:p>
    <w:p w:rsidR="004F0C91" w:rsidRDefault="004F0C91" w:rsidP="004F0C91">
      <w:pPr>
        <w:pStyle w:val="affe"/>
        <w:spacing w:before="120" w:after="120"/>
      </w:pPr>
      <w:r>
        <w:rPr>
          <w:rFonts w:hint="eastAsia"/>
        </w:rPr>
        <w:lastRenderedPageBreak/>
        <w:t>低温</w:t>
      </w:r>
    </w:p>
    <w:p w:rsidR="004F0C91" w:rsidRDefault="004F0C91" w:rsidP="004F0C91">
      <w:pPr>
        <w:pStyle w:val="afffff"/>
        <w:spacing w:line="288" w:lineRule="auto"/>
        <w:ind w:firstLine="420"/>
      </w:pPr>
      <w:r>
        <w:rPr>
          <w:rFonts w:hAnsi="宋体" w:hint="eastAsia"/>
        </w:rPr>
        <w:t>产品应能承受</w:t>
      </w:r>
      <w:r>
        <w:rPr>
          <w:rFonts w:hint="eastAsia"/>
        </w:rPr>
        <w:t xml:space="preserve"> </w:t>
      </w:r>
      <w:r>
        <w:rPr>
          <w:rFonts w:hAnsi="宋体" w:hint="eastAsia"/>
        </w:rPr>
        <w:t>（-10±2）℃ 的低温试验，低温下产品应能正常工作，试验后各部件不应有影响其正常工作的裂纹或变形。</w:t>
      </w:r>
    </w:p>
    <w:p w:rsidR="004F0C91" w:rsidRDefault="004F0C91" w:rsidP="004F0C91">
      <w:pPr>
        <w:pStyle w:val="affe"/>
        <w:spacing w:before="120" w:after="120"/>
      </w:pPr>
      <w:r>
        <w:rPr>
          <w:rFonts w:hint="eastAsia"/>
        </w:rPr>
        <w:t>恒定湿热</w:t>
      </w:r>
    </w:p>
    <w:p w:rsidR="004F0C91" w:rsidRPr="004F0C91" w:rsidRDefault="004F0C91" w:rsidP="004F0C91">
      <w:pPr>
        <w:pStyle w:val="afffff"/>
        <w:spacing w:line="288" w:lineRule="auto"/>
        <w:ind w:firstLine="420"/>
      </w:pPr>
      <w:r>
        <w:rPr>
          <w:rFonts w:hAnsi="宋体" w:hint="eastAsia"/>
        </w:rPr>
        <w:t>产品应能承受温度为（45±2）℃，相对湿度为 80 %～90 %， 48 h 的恒定湿热试验，恒定湿热条件下产品应能正常工作，试验后应无明显的外观质量变坏及影响正常工作的锈蚀现象。</w:t>
      </w:r>
    </w:p>
    <w:p w:rsidR="00357EC2" w:rsidRDefault="008E6523" w:rsidP="008E6523">
      <w:pPr>
        <w:pStyle w:val="affd"/>
        <w:spacing w:before="120" w:after="120"/>
      </w:pPr>
      <w:r>
        <w:rPr>
          <w:rFonts w:hint="eastAsia"/>
        </w:rPr>
        <w:t>轴承温升</w:t>
      </w:r>
    </w:p>
    <w:p w:rsidR="008E6523" w:rsidRPr="008E6523" w:rsidRDefault="008E6523" w:rsidP="008E6523">
      <w:pPr>
        <w:pStyle w:val="afffff"/>
        <w:ind w:firstLine="420"/>
      </w:pPr>
      <w:r w:rsidRPr="008E6523">
        <w:rPr>
          <w:rFonts w:hint="eastAsia"/>
        </w:rPr>
        <w:t>在额定电压、规定转速下正常运行</w:t>
      </w:r>
      <w:r>
        <w:rPr>
          <w:rFonts w:hint="eastAsia"/>
        </w:rPr>
        <w:t xml:space="preserve"> </w:t>
      </w:r>
      <w:r w:rsidRPr="008E6523">
        <w:rPr>
          <w:rFonts w:hint="eastAsia"/>
        </w:rPr>
        <w:t>1</w:t>
      </w:r>
      <w:r>
        <w:rPr>
          <w:rFonts w:hint="eastAsia"/>
        </w:rPr>
        <w:t xml:space="preserve"> </w:t>
      </w:r>
      <w:r w:rsidRPr="008E6523">
        <w:rPr>
          <w:rFonts w:hint="eastAsia"/>
        </w:rPr>
        <w:t>h，在电动机机壳外表面距电动机轴承最近处测得的轴承温度不应高于</w:t>
      </w:r>
      <w:r>
        <w:rPr>
          <w:rFonts w:hint="eastAsia"/>
        </w:rPr>
        <w:t xml:space="preserve"> 20 </w:t>
      </w:r>
      <w:r w:rsidRPr="008E6523">
        <w:rPr>
          <w:rFonts w:hint="eastAsia"/>
        </w:rPr>
        <w:t>℃。</w:t>
      </w:r>
    </w:p>
    <w:p w:rsidR="00357EC2" w:rsidRDefault="008E6523" w:rsidP="008E6523">
      <w:pPr>
        <w:pStyle w:val="affd"/>
        <w:spacing w:before="120" w:after="120"/>
      </w:pPr>
      <w:r>
        <w:rPr>
          <w:rFonts w:hint="eastAsia"/>
        </w:rPr>
        <w:t>风量</w:t>
      </w:r>
    </w:p>
    <w:p w:rsidR="008E6523" w:rsidRPr="008E6523" w:rsidRDefault="008E6523" w:rsidP="008E6523">
      <w:pPr>
        <w:pStyle w:val="afffff"/>
        <w:ind w:firstLine="420"/>
      </w:pPr>
      <w:r>
        <w:rPr>
          <w:rFonts w:hint="eastAsia"/>
        </w:rPr>
        <w:t>产品风量偏差不</w:t>
      </w:r>
      <w:r w:rsidR="00201766">
        <w:rPr>
          <w:rFonts w:hint="eastAsia"/>
        </w:rPr>
        <w:t>应</w:t>
      </w:r>
      <w:r>
        <w:rPr>
          <w:rFonts w:hint="eastAsia"/>
        </w:rPr>
        <w:t>超过±</w:t>
      </w:r>
      <w:r>
        <w:t>8%</w:t>
      </w:r>
      <w:r>
        <w:rPr>
          <w:rFonts w:hint="eastAsia"/>
        </w:rPr>
        <w:t>。</w:t>
      </w:r>
    </w:p>
    <w:p w:rsidR="008E6523" w:rsidRDefault="008E6523" w:rsidP="008E6523">
      <w:pPr>
        <w:pStyle w:val="affd"/>
        <w:spacing w:before="120" w:after="120"/>
      </w:pPr>
      <w:r w:rsidRPr="008E6523">
        <w:rPr>
          <w:rFonts w:hint="eastAsia"/>
        </w:rPr>
        <w:t>有效覆盖面积</w:t>
      </w:r>
    </w:p>
    <w:p w:rsidR="008E6523" w:rsidRPr="008E6523" w:rsidRDefault="008E6523" w:rsidP="008E6523">
      <w:pPr>
        <w:pStyle w:val="afffff"/>
        <w:ind w:firstLine="420"/>
      </w:pPr>
      <w:r>
        <w:rPr>
          <w:rFonts w:hint="eastAsia"/>
        </w:rPr>
        <w:t>产品有效覆盖面积偏差不</w:t>
      </w:r>
      <w:r w:rsidR="00201766">
        <w:rPr>
          <w:rFonts w:hint="eastAsia"/>
        </w:rPr>
        <w:t>应</w:t>
      </w:r>
      <w:r>
        <w:rPr>
          <w:rFonts w:hint="eastAsia"/>
        </w:rPr>
        <w:t>超过±8%。</w:t>
      </w:r>
    </w:p>
    <w:p w:rsidR="00357EC2" w:rsidRDefault="008E6523" w:rsidP="008E6523">
      <w:pPr>
        <w:pStyle w:val="affd"/>
        <w:spacing w:before="120" w:after="120"/>
      </w:pPr>
      <w:r>
        <w:rPr>
          <w:rFonts w:hint="eastAsia"/>
        </w:rPr>
        <w:t>噪声</w:t>
      </w:r>
    </w:p>
    <w:p w:rsidR="008E6523" w:rsidRDefault="008E6523" w:rsidP="008E6523">
      <w:pPr>
        <w:pStyle w:val="afffff"/>
        <w:ind w:firstLine="420"/>
      </w:pPr>
      <w:r>
        <w:rPr>
          <w:rFonts w:hint="eastAsia"/>
        </w:rPr>
        <w:t>产品噪声值应不大于 65 dB（A）。</w:t>
      </w:r>
    </w:p>
    <w:p w:rsidR="00201766" w:rsidRDefault="00201766" w:rsidP="00201766">
      <w:pPr>
        <w:pStyle w:val="affd"/>
        <w:spacing w:before="120" w:after="120"/>
      </w:pPr>
      <w:r>
        <w:rPr>
          <w:rFonts w:hint="eastAsia"/>
        </w:rPr>
        <w:t>盐雾</w:t>
      </w:r>
    </w:p>
    <w:p w:rsidR="00201766" w:rsidRPr="00201766" w:rsidRDefault="00201766" w:rsidP="004F0C91">
      <w:pPr>
        <w:pStyle w:val="afffff"/>
        <w:ind w:leftChars="100" w:left="210" w:firstLineChars="100" w:firstLine="210"/>
      </w:pPr>
      <w:r>
        <w:rPr>
          <w:rFonts w:hint="eastAsia"/>
        </w:rPr>
        <w:t>产品电镀件</w:t>
      </w:r>
      <w:r w:rsidR="004F0C91" w:rsidRPr="004F0C91">
        <w:rPr>
          <w:rFonts w:hint="eastAsia"/>
        </w:rPr>
        <w:t>经</w:t>
      </w:r>
      <w:r w:rsidR="004F0C91">
        <w:rPr>
          <w:rFonts w:hint="eastAsia"/>
        </w:rPr>
        <w:t xml:space="preserve"> </w:t>
      </w:r>
      <w:r w:rsidR="004F0C91" w:rsidRPr="004F0C91">
        <w:rPr>
          <w:rFonts w:hint="eastAsia"/>
        </w:rPr>
        <w:t>24</w:t>
      </w:r>
      <w:r w:rsidR="004F0C91">
        <w:rPr>
          <w:rFonts w:hint="eastAsia"/>
        </w:rPr>
        <w:t xml:space="preserve"> </w:t>
      </w:r>
      <w:r w:rsidR="004F0C91" w:rsidRPr="004F0C91">
        <w:rPr>
          <w:rFonts w:hint="eastAsia"/>
        </w:rPr>
        <w:t>h</w:t>
      </w:r>
      <w:r w:rsidR="004F0C91">
        <w:rPr>
          <w:rFonts w:hint="eastAsia"/>
        </w:rPr>
        <w:t xml:space="preserve"> </w:t>
      </w:r>
      <w:r w:rsidR="004F0C91" w:rsidRPr="004F0C91">
        <w:rPr>
          <w:rFonts w:hint="eastAsia"/>
        </w:rPr>
        <w:t>盐雾试验后，</w:t>
      </w:r>
      <w:bookmarkStart w:id="75" w:name="OLE_LINK9"/>
      <w:r w:rsidR="004F0C91" w:rsidRPr="004F0C91">
        <w:rPr>
          <w:rFonts w:hint="eastAsia"/>
        </w:rPr>
        <w:t>主要表面上的镀层的金属锈点和锈迹不应多于</w:t>
      </w:r>
      <w:r w:rsidR="004F0C91">
        <w:rPr>
          <w:rFonts w:hint="eastAsia"/>
        </w:rPr>
        <w:t xml:space="preserve"> 4 </w:t>
      </w:r>
      <w:proofErr w:type="gramStart"/>
      <w:r w:rsidR="004F0C91" w:rsidRPr="004F0C91">
        <w:rPr>
          <w:rFonts w:hint="eastAsia"/>
        </w:rPr>
        <w:t>个</w:t>
      </w:r>
      <w:proofErr w:type="gramEnd"/>
      <w:r w:rsidR="004F0C91">
        <w:rPr>
          <w:rFonts w:hint="eastAsia"/>
        </w:rPr>
        <w:t>/dm</w:t>
      </w:r>
      <w:r w:rsidR="004F0C91" w:rsidRPr="004F0C91">
        <w:rPr>
          <w:rFonts w:hint="eastAsia"/>
          <w:vertAlign w:val="superscript"/>
        </w:rPr>
        <w:t>2</w:t>
      </w:r>
      <w:bookmarkEnd w:id="75"/>
      <w:r w:rsidR="004F0C91" w:rsidRPr="004F0C91">
        <w:rPr>
          <w:rFonts w:hint="eastAsia"/>
        </w:rPr>
        <w:t>，</w:t>
      </w:r>
      <w:r w:rsidR="004F0C91">
        <w:rPr>
          <w:rFonts w:hint="eastAsia"/>
        </w:rPr>
        <w:t>非</w:t>
      </w:r>
      <w:r w:rsidR="004F0C91" w:rsidRPr="004F0C91">
        <w:rPr>
          <w:rFonts w:hint="eastAsia"/>
        </w:rPr>
        <w:t>主要表面上的镀层的金属锈点和锈迹不应多于</w:t>
      </w:r>
      <w:r w:rsidR="004F0C91">
        <w:rPr>
          <w:rFonts w:hint="eastAsia"/>
        </w:rPr>
        <w:t xml:space="preserve"> 8 </w:t>
      </w:r>
      <w:proofErr w:type="gramStart"/>
      <w:r w:rsidR="004F0C91" w:rsidRPr="004F0C91">
        <w:rPr>
          <w:rFonts w:hint="eastAsia"/>
        </w:rPr>
        <w:t>个</w:t>
      </w:r>
      <w:proofErr w:type="gramEnd"/>
      <w:r w:rsidR="004F0C91">
        <w:rPr>
          <w:rFonts w:hint="eastAsia"/>
        </w:rPr>
        <w:t>/dm</w:t>
      </w:r>
      <w:r w:rsidR="004F0C91" w:rsidRPr="004F0C91">
        <w:rPr>
          <w:rFonts w:hint="eastAsia"/>
          <w:vertAlign w:val="superscript"/>
        </w:rPr>
        <w:t>2</w:t>
      </w:r>
      <w:r w:rsidR="004F0C91" w:rsidRPr="004F0C91">
        <w:rPr>
          <w:rFonts w:hint="eastAsia"/>
        </w:rPr>
        <w:t>，每个锈点、锈迹的面积均不应大于</w:t>
      </w:r>
      <w:r w:rsidR="004F0C91">
        <w:rPr>
          <w:rFonts w:hint="eastAsia"/>
        </w:rPr>
        <w:t xml:space="preserve"> </w:t>
      </w:r>
      <w:r w:rsidR="004F0C91" w:rsidRPr="004F0C91">
        <w:rPr>
          <w:rFonts w:hint="eastAsia"/>
        </w:rPr>
        <w:t>1</w:t>
      </w:r>
      <w:r w:rsidR="004F0C91">
        <w:rPr>
          <w:rFonts w:hint="eastAsia"/>
        </w:rPr>
        <w:t xml:space="preserve"> </w:t>
      </w:r>
      <w:r w:rsidR="004F0C91" w:rsidRPr="004F0C91">
        <w:rPr>
          <w:rFonts w:hint="eastAsia"/>
        </w:rPr>
        <w:t>mm</w:t>
      </w:r>
      <w:r w:rsidR="004F0C91" w:rsidRPr="004F0C91">
        <w:rPr>
          <w:rFonts w:hint="eastAsia"/>
          <w:vertAlign w:val="superscript"/>
        </w:rPr>
        <w:t>2</w:t>
      </w:r>
      <w:r w:rsidR="004F0C91" w:rsidRPr="004F0C91">
        <w:rPr>
          <w:rFonts w:hint="eastAsia"/>
        </w:rPr>
        <w:t>。</w:t>
      </w:r>
    </w:p>
    <w:p w:rsidR="00357EC2" w:rsidRDefault="008E6523" w:rsidP="008E6523">
      <w:pPr>
        <w:pStyle w:val="affd"/>
        <w:spacing w:before="120" w:after="120"/>
      </w:pPr>
      <w:r>
        <w:rPr>
          <w:rFonts w:hint="eastAsia"/>
        </w:rPr>
        <w:t>结构安全</w:t>
      </w:r>
    </w:p>
    <w:bookmarkEnd w:id="74"/>
    <w:p w:rsidR="008E6523" w:rsidRDefault="008E6523" w:rsidP="008E6523">
      <w:pPr>
        <w:pStyle w:val="affffffffb"/>
      </w:pPr>
      <w:r>
        <w:rPr>
          <w:rFonts w:hint="eastAsia"/>
        </w:rPr>
        <w:t>产品的各零部件应安装牢固，各叶片之间应采用安全连接结构，避免任意叶片松动掉落。</w:t>
      </w:r>
    </w:p>
    <w:p w:rsidR="008E6523" w:rsidRDefault="008E6523" w:rsidP="008E6523">
      <w:pPr>
        <w:pStyle w:val="affffffffb"/>
      </w:pPr>
      <w:r>
        <w:rPr>
          <w:rFonts w:hint="eastAsia"/>
        </w:rPr>
        <w:t>轮毂与安装座之间应装安全环，防止旋转部件整体脱落。</w:t>
      </w:r>
    </w:p>
    <w:p w:rsidR="008E6523" w:rsidRDefault="008E6523" w:rsidP="008E6523">
      <w:pPr>
        <w:pStyle w:val="affffffffb"/>
      </w:pPr>
      <w:r>
        <w:rPr>
          <w:rFonts w:hint="eastAsia"/>
        </w:rPr>
        <w:t>整机安装后应加装钢丝绳牵引安全保护，钢丝数量不得少于3 根，单根钢丝绳抗拉强度至少应能承受</w:t>
      </w:r>
      <w:r w:rsidR="004F0C91">
        <w:rPr>
          <w:rFonts w:hint="eastAsia"/>
        </w:rPr>
        <w:t>产品</w:t>
      </w:r>
      <w:r>
        <w:rPr>
          <w:rFonts w:hint="eastAsia"/>
        </w:rPr>
        <w:t xml:space="preserve">整机重量的 6 </w:t>
      </w:r>
      <w:proofErr w:type="gramStart"/>
      <w:r>
        <w:rPr>
          <w:rFonts w:hint="eastAsia"/>
        </w:rPr>
        <w:t>倍</w:t>
      </w:r>
      <w:proofErr w:type="gramEnd"/>
      <w:r>
        <w:rPr>
          <w:rFonts w:hint="eastAsia"/>
        </w:rPr>
        <w:t>。</w:t>
      </w:r>
    </w:p>
    <w:p w:rsidR="008E6523" w:rsidRDefault="004F0C91" w:rsidP="008E6523">
      <w:pPr>
        <w:pStyle w:val="affffffffb"/>
      </w:pPr>
      <w:r>
        <w:rPr>
          <w:rFonts w:hint="eastAsia"/>
        </w:rPr>
        <w:t>产品</w:t>
      </w:r>
      <w:r w:rsidR="008E6523">
        <w:rPr>
          <w:rFonts w:hint="eastAsia"/>
        </w:rPr>
        <w:t>所有紧固件的螺纹上应涂螺纹锁固剂（胶）或采用自锁紧固件。</w:t>
      </w:r>
    </w:p>
    <w:p w:rsidR="008E6523" w:rsidRDefault="008E6523" w:rsidP="008E6523">
      <w:pPr>
        <w:pStyle w:val="affffffffb"/>
      </w:pPr>
      <w:r>
        <w:rPr>
          <w:rFonts w:hint="eastAsia"/>
        </w:rPr>
        <w:t>机体悬吊部件至少应能承受</w:t>
      </w:r>
      <w:r w:rsidR="004F0C91">
        <w:rPr>
          <w:rFonts w:hint="eastAsia"/>
        </w:rPr>
        <w:t>产品</w:t>
      </w:r>
      <w:r>
        <w:rPr>
          <w:rFonts w:hint="eastAsia"/>
        </w:rPr>
        <w:t xml:space="preserve">整机重量 8 </w:t>
      </w:r>
      <w:proofErr w:type="gramStart"/>
      <w:r>
        <w:rPr>
          <w:rFonts w:hint="eastAsia"/>
        </w:rPr>
        <w:t>倍</w:t>
      </w:r>
      <w:proofErr w:type="gramEnd"/>
      <w:r>
        <w:rPr>
          <w:rFonts w:hint="eastAsia"/>
        </w:rPr>
        <w:t>的载荷。</w:t>
      </w:r>
    </w:p>
    <w:p w:rsidR="00357EC2" w:rsidRDefault="008E6523" w:rsidP="008E6523">
      <w:pPr>
        <w:pStyle w:val="affffffffb"/>
      </w:pPr>
      <w:r>
        <w:rPr>
          <w:rFonts w:hint="eastAsia"/>
        </w:rPr>
        <w:t>电机和控制器应可靠接地，各部件与电机绕组的绝缘电阻不小于 50 MΩ。</w:t>
      </w:r>
    </w:p>
    <w:p w:rsidR="00357EC2" w:rsidRDefault="004F0C91" w:rsidP="004F0C91">
      <w:pPr>
        <w:pStyle w:val="affd"/>
        <w:spacing w:before="120" w:after="120"/>
      </w:pPr>
      <w:bookmarkStart w:id="76" w:name="OLE_LINK10"/>
      <w:r>
        <w:rPr>
          <w:rFonts w:hint="eastAsia"/>
        </w:rPr>
        <w:t>寿命</w:t>
      </w:r>
    </w:p>
    <w:bookmarkEnd w:id="76"/>
    <w:p w:rsidR="00357EC2" w:rsidRDefault="004F0C91" w:rsidP="004F0C91">
      <w:pPr>
        <w:pStyle w:val="afffff"/>
        <w:ind w:firstLine="420"/>
      </w:pPr>
      <w:r>
        <w:rPr>
          <w:rFonts w:hint="eastAsia"/>
        </w:rPr>
        <w:t>产品在额定电压、额定频率下连续运转 5 000 h 后应能正常运转。</w:t>
      </w:r>
    </w:p>
    <w:p w:rsidR="00357EC2" w:rsidRDefault="008E6523" w:rsidP="008E6523">
      <w:pPr>
        <w:pStyle w:val="affc"/>
        <w:spacing w:before="240" w:after="240"/>
      </w:pPr>
      <w:bookmarkStart w:id="77" w:name="_Toc196487254"/>
      <w:r>
        <w:rPr>
          <w:rFonts w:hint="eastAsia"/>
        </w:rPr>
        <w:t>试验方法</w:t>
      </w:r>
      <w:bookmarkEnd w:id="77"/>
    </w:p>
    <w:p w:rsidR="008E6523" w:rsidRDefault="008E6523" w:rsidP="008E6523">
      <w:pPr>
        <w:pStyle w:val="affd"/>
        <w:spacing w:before="120" w:after="120"/>
      </w:pPr>
      <w:r>
        <w:rPr>
          <w:rFonts w:hint="eastAsia"/>
        </w:rPr>
        <w:t>外观</w:t>
      </w:r>
    </w:p>
    <w:p w:rsidR="008E6523" w:rsidRDefault="004F0C91" w:rsidP="008E6523">
      <w:pPr>
        <w:pStyle w:val="afffff"/>
        <w:ind w:firstLine="420"/>
      </w:pPr>
      <w:r w:rsidRPr="004F0C91">
        <w:rPr>
          <w:rFonts w:hint="eastAsia"/>
        </w:rPr>
        <w:t>在自然光线下，以目测进行检验。</w:t>
      </w:r>
    </w:p>
    <w:p w:rsidR="008E6523" w:rsidRDefault="008E6523" w:rsidP="008E6523">
      <w:pPr>
        <w:pStyle w:val="affd"/>
        <w:spacing w:before="120" w:after="120"/>
      </w:pPr>
      <w:r>
        <w:rPr>
          <w:rFonts w:hint="eastAsia"/>
        </w:rPr>
        <w:t>装配质量</w:t>
      </w:r>
    </w:p>
    <w:p w:rsidR="008E6523" w:rsidRDefault="004F0C91" w:rsidP="008E6523">
      <w:pPr>
        <w:pStyle w:val="afffff"/>
        <w:ind w:firstLine="420"/>
      </w:pPr>
      <w:r w:rsidRPr="004F0C91">
        <w:rPr>
          <w:rFonts w:hint="eastAsia"/>
        </w:rPr>
        <w:t>采用手</w:t>
      </w:r>
      <w:proofErr w:type="gramStart"/>
      <w:r w:rsidRPr="004F0C91">
        <w:rPr>
          <w:rFonts w:hint="eastAsia"/>
        </w:rPr>
        <w:t>触进行</w:t>
      </w:r>
      <w:proofErr w:type="gramEnd"/>
      <w:r w:rsidRPr="004F0C91">
        <w:rPr>
          <w:rFonts w:hint="eastAsia"/>
        </w:rPr>
        <w:t>检验。</w:t>
      </w:r>
    </w:p>
    <w:p w:rsidR="008E6523" w:rsidRDefault="008E6523" w:rsidP="008E6523">
      <w:pPr>
        <w:pStyle w:val="affd"/>
        <w:spacing w:before="120" w:after="120"/>
      </w:pPr>
      <w:r>
        <w:rPr>
          <w:rFonts w:hint="eastAsia"/>
        </w:rPr>
        <w:t>机械运转</w:t>
      </w:r>
    </w:p>
    <w:p w:rsidR="008E6523" w:rsidRDefault="00201766" w:rsidP="008E6523">
      <w:pPr>
        <w:pStyle w:val="afffff"/>
        <w:ind w:firstLine="420"/>
      </w:pPr>
      <w:r w:rsidRPr="00201766">
        <w:rPr>
          <w:rFonts w:hint="eastAsia"/>
        </w:rPr>
        <w:t>在额定电压、规定转速下，至少稳定运转</w:t>
      </w:r>
      <w:r>
        <w:rPr>
          <w:rFonts w:hint="eastAsia"/>
        </w:rPr>
        <w:t xml:space="preserve"> </w:t>
      </w:r>
      <w:r w:rsidRPr="00201766">
        <w:rPr>
          <w:rFonts w:hint="eastAsia"/>
        </w:rPr>
        <w:t>5</w:t>
      </w:r>
      <w:r>
        <w:rPr>
          <w:rFonts w:hint="eastAsia"/>
        </w:rPr>
        <w:t xml:space="preserve"> </w:t>
      </w:r>
      <w:r w:rsidRPr="00201766">
        <w:rPr>
          <w:rFonts w:hint="eastAsia"/>
        </w:rPr>
        <w:t>min</w:t>
      </w:r>
      <w:r>
        <w:rPr>
          <w:rFonts w:hint="eastAsia"/>
        </w:rPr>
        <w:t xml:space="preserve"> </w:t>
      </w:r>
      <w:r w:rsidRPr="00201766">
        <w:rPr>
          <w:rFonts w:hint="eastAsia"/>
        </w:rPr>
        <w:t>后</w:t>
      </w:r>
      <w:r>
        <w:rPr>
          <w:rFonts w:hint="eastAsia"/>
        </w:rPr>
        <w:t>检查产品运行情况。</w:t>
      </w:r>
    </w:p>
    <w:p w:rsidR="004F0C91" w:rsidRDefault="004F0C91" w:rsidP="004F0C91">
      <w:pPr>
        <w:pStyle w:val="affd"/>
        <w:spacing w:before="120" w:after="120"/>
      </w:pPr>
      <w:r>
        <w:rPr>
          <w:rFonts w:hint="eastAsia"/>
        </w:rPr>
        <w:t>环境适应性</w:t>
      </w:r>
    </w:p>
    <w:p w:rsidR="004F0C91" w:rsidRDefault="004F0C91" w:rsidP="004F0C91">
      <w:pPr>
        <w:pStyle w:val="affe"/>
        <w:spacing w:before="120" w:after="120"/>
      </w:pPr>
      <w:r>
        <w:rPr>
          <w:rFonts w:hint="eastAsia"/>
        </w:rPr>
        <w:lastRenderedPageBreak/>
        <w:t>高温</w:t>
      </w:r>
    </w:p>
    <w:p w:rsidR="004F0C91" w:rsidRDefault="004F0C91" w:rsidP="004F0C91">
      <w:pPr>
        <w:pStyle w:val="afffff"/>
        <w:ind w:firstLine="420"/>
      </w:pPr>
      <w:r>
        <w:rPr>
          <w:rFonts w:hAnsi="宋体" w:hint="eastAsia"/>
        </w:rPr>
        <w:t>按</w:t>
      </w:r>
      <w:r>
        <w:rPr>
          <w:rFonts w:hint="eastAsia"/>
        </w:rPr>
        <w:t xml:space="preserve"> </w:t>
      </w:r>
      <w:r>
        <w:rPr>
          <w:rFonts w:hAnsi="宋体" w:hint="eastAsia"/>
        </w:rPr>
        <w:t>GB/T 2423.2 的规定进行。</w:t>
      </w:r>
    </w:p>
    <w:p w:rsidR="004F0C91" w:rsidRDefault="004F0C91" w:rsidP="004F0C91">
      <w:pPr>
        <w:pStyle w:val="affe"/>
        <w:spacing w:before="120" w:after="120"/>
      </w:pPr>
      <w:r>
        <w:rPr>
          <w:rFonts w:hint="eastAsia"/>
        </w:rPr>
        <w:t>低温</w:t>
      </w:r>
    </w:p>
    <w:p w:rsidR="004F0C91" w:rsidRDefault="004F0C91" w:rsidP="004F0C91">
      <w:pPr>
        <w:pStyle w:val="afffff"/>
        <w:ind w:firstLine="420"/>
      </w:pPr>
      <w:r>
        <w:rPr>
          <w:rFonts w:hAnsi="宋体" w:hint="eastAsia"/>
        </w:rPr>
        <w:t>按</w:t>
      </w:r>
      <w:r>
        <w:rPr>
          <w:rFonts w:hint="eastAsia"/>
        </w:rPr>
        <w:t xml:space="preserve"> </w:t>
      </w:r>
      <w:bookmarkStart w:id="78" w:name="OLE_LINK11"/>
      <w:r>
        <w:rPr>
          <w:rFonts w:hAnsi="宋体" w:hint="eastAsia"/>
        </w:rPr>
        <w:t xml:space="preserve">GB/T 2423.1 </w:t>
      </w:r>
      <w:bookmarkEnd w:id="78"/>
      <w:r>
        <w:rPr>
          <w:rFonts w:hAnsi="宋体" w:hint="eastAsia"/>
        </w:rPr>
        <w:t>的规定进行。</w:t>
      </w:r>
    </w:p>
    <w:p w:rsidR="004F0C91" w:rsidRDefault="004F0C91" w:rsidP="004F0C91">
      <w:pPr>
        <w:pStyle w:val="affe"/>
        <w:spacing w:before="120" w:after="120"/>
      </w:pPr>
      <w:r>
        <w:rPr>
          <w:rFonts w:hint="eastAsia"/>
        </w:rPr>
        <w:t>恒定湿热</w:t>
      </w:r>
    </w:p>
    <w:p w:rsidR="004F0C91" w:rsidRPr="008E6523" w:rsidRDefault="004F0C91" w:rsidP="004F0C91">
      <w:pPr>
        <w:pStyle w:val="afffff"/>
        <w:ind w:firstLine="420"/>
      </w:pPr>
      <w:r>
        <w:rPr>
          <w:rFonts w:hAnsi="宋体" w:hint="eastAsia"/>
        </w:rPr>
        <w:t>按</w:t>
      </w:r>
      <w:r>
        <w:rPr>
          <w:rFonts w:hint="eastAsia"/>
        </w:rPr>
        <w:t xml:space="preserve"> </w:t>
      </w:r>
      <w:r>
        <w:rPr>
          <w:rFonts w:hAnsi="宋体" w:hint="eastAsia"/>
        </w:rPr>
        <w:t>GB/T 2423.3 的规定进行。</w:t>
      </w:r>
    </w:p>
    <w:p w:rsidR="008E6523" w:rsidRDefault="008E6523" w:rsidP="008E6523">
      <w:pPr>
        <w:pStyle w:val="affd"/>
        <w:spacing w:before="120" w:after="120"/>
      </w:pPr>
      <w:r>
        <w:rPr>
          <w:rFonts w:hint="eastAsia"/>
        </w:rPr>
        <w:t>轴承温升</w:t>
      </w:r>
    </w:p>
    <w:p w:rsidR="008E6523" w:rsidRPr="008E6523" w:rsidRDefault="00201766" w:rsidP="00201766">
      <w:pPr>
        <w:pStyle w:val="afffff"/>
        <w:ind w:leftChars="100" w:left="210" w:firstLineChars="100" w:firstLine="210"/>
      </w:pPr>
      <w:r>
        <w:rPr>
          <w:rFonts w:hint="eastAsia"/>
        </w:rPr>
        <w:t>产品</w:t>
      </w:r>
      <w:r w:rsidRPr="00201766">
        <w:rPr>
          <w:rFonts w:hint="eastAsia"/>
        </w:rPr>
        <w:t>在额定电压、规定转速下正常运行</w:t>
      </w:r>
      <w:r>
        <w:rPr>
          <w:rFonts w:hint="eastAsia"/>
        </w:rPr>
        <w:t xml:space="preserve"> </w:t>
      </w:r>
      <w:r w:rsidRPr="00201766">
        <w:rPr>
          <w:rFonts w:hint="eastAsia"/>
        </w:rPr>
        <w:t>1</w:t>
      </w:r>
      <w:r>
        <w:rPr>
          <w:rFonts w:hint="eastAsia"/>
        </w:rPr>
        <w:t xml:space="preserve"> </w:t>
      </w:r>
      <w:r w:rsidRPr="00201766">
        <w:rPr>
          <w:rFonts w:hint="eastAsia"/>
        </w:rPr>
        <w:t>h</w:t>
      </w:r>
      <w:r>
        <w:rPr>
          <w:rFonts w:hint="eastAsia"/>
        </w:rPr>
        <w:t xml:space="preserve"> </w:t>
      </w:r>
      <w:r w:rsidRPr="00201766">
        <w:rPr>
          <w:rFonts w:hint="eastAsia"/>
        </w:rPr>
        <w:t>后，采用精度在</w:t>
      </w:r>
      <w:r>
        <w:rPr>
          <w:rFonts w:hint="eastAsia"/>
        </w:rPr>
        <w:t xml:space="preserve"> </w:t>
      </w:r>
      <w:r w:rsidRPr="00201766">
        <w:rPr>
          <w:rFonts w:hint="eastAsia"/>
        </w:rPr>
        <w:t>0.5</w:t>
      </w:r>
      <w:r>
        <w:rPr>
          <w:rFonts w:hint="eastAsia"/>
        </w:rPr>
        <w:t xml:space="preserve"> </w:t>
      </w:r>
      <w:r w:rsidRPr="00201766">
        <w:rPr>
          <w:rFonts w:hint="eastAsia"/>
        </w:rPr>
        <w:t>℃</w:t>
      </w:r>
      <w:r>
        <w:rPr>
          <w:rFonts w:hint="eastAsia"/>
        </w:rPr>
        <w:t xml:space="preserve"> </w:t>
      </w:r>
      <w:r w:rsidRPr="00201766">
        <w:rPr>
          <w:rFonts w:hint="eastAsia"/>
        </w:rPr>
        <w:t>以内的测温仪，分别按</w:t>
      </w:r>
      <w:r>
        <w:rPr>
          <w:rFonts w:hint="eastAsia"/>
        </w:rPr>
        <w:t xml:space="preserve"> 4.</w:t>
      </w:r>
      <w:r w:rsidR="004F0C91">
        <w:rPr>
          <w:rFonts w:hint="eastAsia"/>
        </w:rPr>
        <w:t>5</w:t>
      </w:r>
      <w:r w:rsidRPr="00201766">
        <w:rPr>
          <w:rFonts w:hint="eastAsia"/>
        </w:rPr>
        <w:t>的规定测量大气环境温度与电动机轴承表面温度。</w:t>
      </w:r>
    </w:p>
    <w:p w:rsidR="008E6523" w:rsidRDefault="008E6523" w:rsidP="008E6523">
      <w:pPr>
        <w:pStyle w:val="affd"/>
        <w:spacing w:before="120" w:after="120"/>
      </w:pPr>
      <w:r>
        <w:rPr>
          <w:rFonts w:hint="eastAsia"/>
        </w:rPr>
        <w:t>风量</w:t>
      </w:r>
    </w:p>
    <w:p w:rsidR="008E6523" w:rsidRPr="008E6523" w:rsidRDefault="00201766" w:rsidP="008E6523">
      <w:pPr>
        <w:pStyle w:val="afffff"/>
        <w:ind w:firstLine="420"/>
      </w:pPr>
      <w:bookmarkStart w:id="79" w:name="OLE_LINK7"/>
      <w:r>
        <w:rPr>
          <w:rFonts w:hint="eastAsia"/>
        </w:rPr>
        <w:t xml:space="preserve">按 </w:t>
      </w:r>
      <w:bookmarkStart w:id="80" w:name="OLE_LINK13"/>
      <w:r>
        <w:rPr>
          <w:rFonts w:hint="eastAsia"/>
        </w:rPr>
        <w:t>JB/T 13889</w:t>
      </w:r>
      <w:bookmarkEnd w:id="80"/>
      <w:r>
        <w:rPr>
          <w:rFonts w:hint="eastAsia"/>
        </w:rPr>
        <w:t xml:space="preserve"> 的规定进行。</w:t>
      </w:r>
      <w:bookmarkEnd w:id="79"/>
    </w:p>
    <w:p w:rsidR="008E6523" w:rsidRDefault="008E6523" w:rsidP="008E6523">
      <w:pPr>
        <w:pStyle w:val="affd"/>
        <w:spacing w:before="120" w:after="120"/>
      </w:pPr>
      <w:r w:rsidRPr="008E6523">
        <w:rPr>
          <w:rFonts w:hint="eastAsia"/>
        </w:rPr>
        <w:t>有效覆盖面积</w:t>
      </w:r>
    </w:p>
    <w:p w:rsidR="008E6523" w:rsidRPr="008E6523" w:rsidRDefault="00201766" w:rsidP="008E6523">
      <w:pPr>
        <w:pStyle w:val="afffff"/>
        <w:ind w:firstLine="420"/>
      </w:pPr>
      <w:r>
        <w:rPr>
          <w:rFonts w:hint="eastAsia"/>
        </w:rPr>
        <w:t>按 JB/T 13889 的规定进行。</w:t>
      </w:r>
    </w:p>
    <w:p w:rsidR="008E6523" w:rsidRDefault="008E6523" w:rsidP="008E6523">
      <w:pPr>
        <w:pStyle w:val="affd"/>
        <w:spacing w:before="120" w:after="120"/>
      </w:pPr>
      <w:r>
        <w:rPr>
          <w:rFonts w:hint="eastAsia"/>
        </w:rPr>
        <w:t>噪声</w:t>
      </w:r>
    </w:p>
    <w:p w:rsidR="008E6523" w:rsidRDefault="00201766" w:rsidP="008E6523">
      <w:pPr>
        <w:pStyle w:val="afffff"/>
        <w:ind w:firstLine="420"/>
      </w:pPr>
      <w:r>
        <w:rPr>
          <w:rFonts w:hint="eastAsia"/>
        </w:rPr>
        <w:t xml:space="preserve">按 </w:t>
      </w:r>
      <w:bookmarkStart w:id="81" w:name="OLE_LINK8"/>
      <w:r>
        <w:rPr>
          <w:rFonts w:hint="eastAsia"/>
        </w:rPr>
        <w:t>GB/T 2888</w:t>
      </w:r>
      <w:bookmarkEnd w:id="81"/>
      <w:r>
        <w:rPr>
          <w:rFonts w:hint="eastAsia"/>
        </w:rPr>
        <w:t xml:space="preserve"> 的规定进行。</w:t>
      </w:r>
    </w:p>
    <w:p w:rsidR="00201766" w:rsidRDefault="00201766" w:rsidP="00201766">
      <w:pPr>
        <w:pStyle w:val="affd"/>
        <w:spacing w:before="120" w:after="120"/>
      </w:pPr>
      <w:r>
        <w:rPr>
          <w:rFonts w:hint="eastAsia"/>
        </w:rPr>
        <w:t>盐雾</w:t>
      </w:r>
    </w:p>
    <w:p w:rsidR="00201766" w:rsidRPr="008E6523" w:rsidRDefault="00201766" w:rsidP="008E6523">
      <w:pPr>
        <w:pStyle w:val="afffff"/>
        <w:ind w:firstLine="420"/>
      </w:pPr>
      <w:r>
        <w:rPr>
          <w:rFonts w:hint="eastAsia"/>
        </w:rPr>
        <w:t>按 GB/T 2423.17 的规定进行。</w:t>
      </w:r>
    </w:p>
    <w:p w:rsidR="008E6523" w:rsidRDefault="008E6523" w:rsidP="008E6523">
      <w:pPr>
        <w:pStyle w:val="affd"/>
        <w:spacing w:before="120" w:after="120"/>
      </w:pPr>
      <w:r>
        <w:rPr>
          <w:rFonts w:hint="eastAsia"/>
        </w:rPr>
        <w:t>结构安全</w:t>
      </w:r>
    </w:p>
    <w:p w:rsidR="00357EC2" w:rsidRDefault="00201766">
      <w:pPr>
        <w:pStyle w:val="afffff"/>
        <w:ind w:firstLine="420"/>
      </w:pPr>
      <w:r w:rsidRPr="00201766">
        <w:rPr>
          <w:rFonts w:hint="eastAsia"/>
        </w:rPr>
        <w:t>用目测方法检查</w:t>
      </w:r>
      <w:bookmarkStart w:id="82" w:name="OLE_LINK6"/>
      <w:r>
        <w:rPr>
          <w:rFonts w:hint="eastAsia"/>
        </w:rPr>
        <w:t>产品</w:t>
      </w:r>
      <w:bookmarkEnd w:id="82"/>
      <w:r w:rsidRPr="00201766">
        <w:rPr>
          <w:rFonts w:hint="eastAsia"/>
        </w:rPr>
        <w:t>结构，其技术要求按</w:t>
      </w:r>
      <w:r>
        <w:rPr>
          <w:rFonts w:hint="eastAsia"/>
        </w:rPr>
        <w:t xml:space="preserve"> </w:t>
      </w:r>
      <w:r w:rsidR="004F0C91">
        <w:rPr>
          <w:rFonts w:hint="eastAsia"/>
        </w:rPr>
        <w:t>4.10</w:t>
      </w:r>
      <w:r>
        <w:rPr>
          <w:rFonts w:hint="eastAsia"/>
        </w:rPr>
        <w:t xml:space="preserve"> </w:t>
      </w:r>
      <w:r w:rsidRPr="00201766">
        <w:rPr>
          <w:rFonts w:hint="eastAsia"/>
        </w:rPr>
        <w:t>的规定。在悬吊部件下方加载</w:t>
      </w:r>
      <w:r w:rsidR="004F0C91">
        <w:rPr>
          <w:rFonts w:hint="eastAsia"/>
        </w:rPr>
        <w:t>产品</w:t>
      </w:r>
      <w:r w:rsidRPr="00201766">
        <w:rPr>
          <w:rFonts w:hint="eastAsia"/>
        </w:rPr>
        <w:t>整机重量</w:t>
      </w:r>
      <w:r>
        <w:rPr>
          <w:rFonts w:hint="eastAsia"/>
        </w:rPr>
        <w:t xml:space="preserve"> </w:t>
      </w:r>
      <w:r w:rsidRPr="00201766">
        <w:rPr>
          <w:rFonts w:hint="eastAsia"/>
        </w:rPr>
        <w:t>8</w:t>
      </w:r>
      <w:r>
        <w:rPr>
          <w:rFonts w:hint="eastAsia"/>
        </w:rPr>
        <w:t xml:space="preserve"> </w:t>
      </w:r>
      <w:proofErr w:type="gramStart"/>
      <w:r w:rsidRPr="00201766">
        <w:rPr>
          <w:rFonts w:hint="eastAsia"/>
        </w:rPr>
        <w:t>倍</w:t>
      </w:r>
      <w:proofErr w:type="gramEnd"/>
      <w:r w:rsidRPr="00201766">
        <w:rPr>
          <w:rFonts w:hint="eastAsia"/>
        </w:rPr>
        <w:t>的静载荷或砝码。目测检查电动机和控制器接地装置，用绝缘电阻表测量</w:t>
      </w:r>
      <w:r>
        <w:rPr>
          <w:rFonts w:hint="eastAsia"/>
        </w:rPr>
        <w:t>产品</w:t>
      </w:r>
      <w:r w:rsidRPr="00201766">
        <w:rPr>
          <w:rFonts w:hint="eastAsia"/>
        </w:rPr>
        <w:t>各部件与电动机绕组的绝缘电阻</w:t>
      </w:r>
      <w:r>
        <w:rPr>
          <w:rFonts w:hint="eastAsia"/>
        </w:rPr>
        <w:t>。</w:t>
      </w:r>
    </w:p>
    <w:p w:rsidR="004F0C91" w:rsidRDefault="004F0C91" w:rsidP="004F0C91">
      <w:pPr>
        <w:pStyle w:val="affd"/>
        <w:spacing w:before="120" w:after="120"/>
      </w:pPr>
      <w:r>
        <w:rPr>
          <w:rFonts w:hint="eastAsia"/>
        </w:rPr>
        <w:t>寿命</w:t>
      </w:r>
    </w:p>
    <w:p w:rsidR="00357EC2" w:rsidRDefault="004F0C91">
      <w:pPr>
        <w:pStyle w:val="afffff"/>
        <w:ind w:firstLine="420"/>
      </w:pPr>
      <w:r>
        <w:rPr>
          <w:rFonts w:hint="eastAsia"/>
        </w:rPr>
        <w:t>产品按说明书规定的安装方位布置，进风口和出封口均处于自由空间，在额定电压、额定频率下最高转速档位连续运转 5 000 h，应符合 4.11 的规定。</w:t>
      </w:r>
    </w:p>
    <w:p w:rsidR="00357EC2" w:rsidRDefault="000A62BD" w:rsidP="000A62BD">
      <w:pPr>
        <w:pStyle w:val="affc"/>
        <w:spacing w:before="240" w:after="240"/>
      </w:pPr>
      <w:bookmarkStart w:id="83" w:name="_Toc196487255"/>
      <w:r>
        <w:rPr>
          <w:rFonts w:hint="eastAsia"/>
        </w:rPr>
        <w:t>检验规则</w:t>
      </w:r>
      <w:bookmarkEnd w:id="83"/>
    </w:p>
    <w:p w:rsidR="000A62BD" w:rsidRDefault="000A62BD" w:rsidP="000A62BD">
      <w:pPr>
        <w:pStyle w:val="affd"/>
        <w:spacing w:before="120" w:after="120"/>
      </w:pPr>
      <w:r>
        <w:rPr>
          <w:rFonts w:hint="eastAsia"/>
        </w:rPr>
        <w:t>检验分类</w:t>
      </w:r>
    </w:p>
    <w:p w:rsidR="000A62BD" w:rsidRDefault="000A62BD" w:rsidP="000A62BD">
      <w:pPr>
        <w:pStyle w:val="afffff"/>
        <w:ind w:firstLine="420"/>
      </w:pPr>
      <w:r>
        <w:rPr>
          <w:rFonts w:hint="eastAsia"/>
        </w:rPr>
        <w:t>产品检验分为出厂检验和型式检验。</w:t>
      </w:r>
    </w:p>
    <w:p w:rsidR="000A62BD" w:rsidRDefault="000A62BD" w:rsidP="000A62BD">
      <w:pPr>
        <w:pStyle w:val="affd"/>
        <w:spacing w:before="120" w:after="120"/>
      </w:pPr>
      <w:r>
        <w:rPr>
          <w:rFonts w:hint="eastAsia"/>
        </w:rPr>
        <w:t>出厂检验</w:t>
      </w:r>
    </w:p>
    <w:p w:rsidR="000A62BD" w:rsidRPr="000A62BD" w:rsidRDefault="000A62BD" w:rsidP="00231E41">
      <w:pPr>
        <w:pStyle w:val="affffffffb"/>
      </w:pPr>
      <w:r w:rsidRPr="000A62BD">
        <w:rPr>
          <w:rFonts w:hint="eastAsia"/>
        </w:rPr>
        <w:t>每台</w:t>
      </w:r>
      <w:r w:rsidR="00203DC4">
        <w:rPr>
          <w:rFonts w:hint="eastAsia"/>
        </w:rPr>
        <w:t>产品</w:t>
      </w:r>
      <w:r w:rsidRPr="000A62BD">
        <w:rPr>
          <w:rFonts w:hint="eastAsia"/>
        </w:rPr>
        <w:t>应经制造厂检验部门检验合格并附有产品合格证书后方能出厂</w:t>
      </w:r>
      <w:r>
        <w:rPr>
          <w:rFonts w:hint="eastAsia"/>
        </w:rPr>
        <w:t>。</w:t>
      </w:r>
    </w:p>
    <w:p w:rsidR="00231E41" w:rsidRDefault="000A62BD" w:rsidP="00201766">
      <w:pPr>
        <w:pStyle w:val="affffffffb"/>
      </w:pPr>
      <w:r>
        <w:rPr>
          <w:rFonts w:hint="eastAsia"/>
        </w:rPr>
        <w:t>出厂</w:t>
      </w:r>
      <w:r w:rsidR="00231E41">
        <w:rPr>
          <w:rFonts w:hint="eastAsia"/>
        </w:rPr>
        <w:t>检验项目</w:t>
      </w:r>
      <w:r w:rsidR="00201766">
        <w:rPr>
          <w:rFonts w:hint="eastAsia"/>
        </w:rPr>
        <w:t>为外观、装配质量</w:t>
      </w:r>
      <w:r w:rsidR="00231E41">
        <w:rPr>
          <w:rFonts w:hint="eastAsia"/>
        </w:rPr>
        <w:t>。</w:t>
      </w:r>
    </w:p>
    <w:p w:rsidR="000A62BD" w:rsidRDefault="00231E41" w:rsidP="00231E41">
      <w:pPr>
        <w:pStyle w:val="affd"/>
        <w:spacing w:before="120" w:after="120"/>
      </w:pPr>
      <w:r>
        <w:rPr>
          <w:rFonts w:hint="eastAsia"/>
        </w:rPr>
        <w:t>型式检验</w:t>
      </w:r>
    </w:p>
    <w:p w:rsidR="00201766" w:rsidRDefault="00201766" w:rsidP="00201766">
      <w:pPr>
        <w:pStyle w:val="affffffffb"/>
      </w:pPr>
      <w:r>
        <w:rPr>
          <w:rFonts w:hint="eastAsia"/>
        </w:rPr>
        <w:t>有下列情况之</w:t>
      </w:r>
      <w:proofErr w:type="gramStart"/>
      <w:r>
        <w:rPr>
          <w:rFonts w:hint="eastAsia"/>
        </w:rPr>
        <w:t>一时应</w:t>
      </w:r>
      <w:proofErr w:type="gramEnd"/>
      <w:r>
        <w:rPr>
          <w:rFonts w:hint="eastAsia"/>
        </w:rPr>
        <w:t>进行型式检验：</w:t>
      </w:r>
    </w:p>
    <w:p w:rsidR="00201766" w:rsidRDefault="00201766" w:rsidP="00201766">
      <w:pPr>
        <w:pStyle w:val="af5"/>
      </w:pPr>
      <w:r>
        <w:rPr>
          <w:rFonts w:hint="eastAsia"/>
        </w:rPr>
        <w:t>新产品试制鉴定；</w:t>
      </w:r>
    </w:p>
    <w:p w:rsidR="00201766" w:rsidRDefault="00201766" w:rsidP="00201766">
      <w:pPr>
        <w:pStyle w:val="af5"/>
      </w:pPr>
      <w:r>
        <w:rPr>
          <w:rFonts w:hint="eastAsia"/>
        </w:rPr>
        <w:t>正式生产时，如原料、工艺有较大改变可能影响到产品的质量；</w:t>
      </w:r>
    </w:p>
    <w:p w:rsidR="00201766" w:rsidRDefault="00201766" w:rsidP="00201766">
      <w:pPr>
        <w:pStyle w:val="af5"/>
      </w:pPr>
      <w:r>
        <w:rPr>
          <w:rFonts w:hint="eastAsia"/>
        </w:rPr>
        <w:t>出厂检验的结果与上次型式检验有较大差异时；</w:t>
      </w:r>
    </w:p>
    <w:p w:rsidR="00201766" w:rsidRDefault="00201766" w:rsidP="00201766">
      <w:pPr>
        <w:pStyle w:val="af5"/>
      </w:pPr>
      <w:r>
        <w:rPr>
          <w:rFonts w:hint="eastAsia"/>
        </w:rPr>
        <w:t xml:space="preserve">产品停产 12 </w:t>
      </w:r>
      <w:proofErr w:type="gramStart"/>
      <w:r>
        <w:rPr>
          <w:rFonts w:hint="eastAsia"/>
        </w:rPr>
        <w:t>个月以上</w:t>
      </w:r>
      <w:proofErr w:type="gramEnd"/>
      <w:r>
        <w:rPr>
          <w:rFonts w:hint="eastAsia"/>
        </w:rPr>
        <w:t>重新恢复生产时；</w:t>
      </w:r>
    </w:p>
    <w:p w:rsidR="00231E41" w:rsidRDefault="00201766" w:rsidP="00201766">
      <w:pPr>
        <w:pStyle w:val="af5"/>
      </w:pPr>
      <w:r>
        <w:rPr>
          <w:rFonts w:hint="eastAsia"/>
        </w:rPr>
        <w:t>国家质量监督机构提出要求时。</w:t>
      </w:r>
    </w:p>
    <w:p w:rsidR="00201766" w:rsidRDefault="00201766" w:rsidP="00201766">
      <w:pPr>
        <w:pStyle w:val="affffffffb"/>
      </w:pPr>
      <w:r>
        <w:rPr>
          <w:rFonts w:hint="eastAsia"/>
        </w:rPr>
        <w:lastRenderedPageBreak/>
        <w:t>型式检验项目包括第四章中的全部项目。</w:t>
      </w:r>
    </w:p>
    <w:p w:rsidR="00231E41" w:rsidRPr="00231E41" w:rsidRDefault="00231E41" w:rsidP="00231E41">
      <w:pPr>
        <w:pStyle w:val="affffffffb"/>
      </w:pPr>
      <w:r>
        <w:rPr>
          <w:rFonts w:hint="eastAsia"/>
        </w:rPr>
        <w:t>型式检验的产品在出厂检验合格的产品中随机抽取，数量为1台。</w:t>
      </w:r>
    </w:p>
    <w:p w:rsidR="000A62BD" w:rsidRDefault="00203DC4" w:rsidP="00203DC4">
      <w:pPr>
        <w:pStyle w:val="affc"/>
        <w:spacing w:before="240" w:after="240"/>
      </w:pPr>
      <w:bookmarkStart w:id="84" w:name="_Toc196487256"/>
      <w:r>
        <w:rPr>
          <w:rFonts w:hint="eastAsia"/>
        </w:rPr>
        <w:t>标志、包装、运输和贮存</w:t>
      </w:r>
      <w:bookmarkEnd w:id="84"/>
    </w:p>
    <w:p w:rsidR="000A62BD" w:rsidRPr="000A62BD" w:rsidRDefault="00203DC4" w:rsidP="00203DC4">
      <w:pPr>
        <w:pStyle w:val="affd"/>
        <w:spacing w:before="120" w:after="120"/>
      </w:pPr>
      <w:r>
        <w:rPr>
          <w:rFonts w:hint="eastAsia"/>
        </w:rPr>
        <w:t>标志</w:t>
      </w:r>
    </w:p>
    <w:p w:rsidR="00203DC4" w:rsidRDefault="00203DC4" w:rsidP="00203DC4">
      <w:pPr>
        <w:pStyle w:val="affffffffb"/>
      </w:pPr>
      <w:r>
        <w:rPr>
          <w:rFonts w:hint="eastAsia"/>
        </w:rPr>
        <w:t>在产品的明显位置应设有产品标牌，其内容包括：</w:t>
      </w:r>
    </w:p>
    <w:p w:rsidR="00203DC4" w:rsidRDefault="00203DC4" w:rsidP="00203DC4">
      <w:pPr>
        <w:pStyle w:val="af5"/>
        <w:numPr>
          <w:ilvl w:val="0"/>
          <w:numId w:val="38"/>
        </w:numPr>
      </w:pPr>
      <w:r>
        <w:rPr>
          <w:rFonts w:hint="eastAsia"/>
        </w:rPr>
        <w:t>产品名称和型号；</w:t>
      </w:r>
    </w:p>
    <w:p w:rsidR="00203DC4" w:rsidRDefault="00203DC4" w:rsidP="00203DC4">
      <w:pPr>
        <w:pStyle w:val="af5"/>
        <w:numPr>
          <w:ilvl w:val="0"/>
          <w:numId w:val="38"/>
        </w:numPr>
      </w:pPr>
      <w:r>
        <w:rPr>
          <w:rFonts w:hint="eastAsia"/>
        </w:rPr>
        <w:t>额定电压、额定频率、额定功率；</w:t>
      </w:r>
    </w:p>
    <w:p w:rsidR="00203DC4" w:rsidRDefault="00203DC4" w:rsidP="00203DC4">
      <w:pPr>
        <w:pStyle w:val="af5"/>
        <w:numPr>
          <w:ilvl w:val="0"/>
          <w:numId w:val="38"/>
        </w:numPr>
      </w:pPr>
      <w:r>
        <w:rPr>
          <w:rFonts w:hint="eastAsia"/>
        </w:rPr>
        <w:t>风量、有效覆盖面积、噪声；</w:t>
      </w:r>
    </w:p>
    <w:p w:rsidR="00203DC4" w:rsidRDefault="00203DC4" w:rsidP="00203DC4">
      <w:pPr>
        <w:pStyle w:val="af5"/>
        <w:numPr>
          <w:ilvl w:val="0"/>
          <w:numId w:val="38"/>
        </w:numPr>
      </w:pPr>
      <w:r>
        <w:rPr>
          <w:rFonts w:hint="eastAsia"/>
        </w:rPr>
        <w:t>整机质量；</w:t>
      </w:r>
    </w:p>
    <w:p w:rsidR="00203DC4" w:rsidRDefault="00203DC4" w:rsidP="00203DC4">
      <w:pPr>
        <w:pStyle w:val="af5"/>
        <w:numPr>
          <w:ilvl w:val="0"/>
          <w:numId w:val="38"/>
        </w:numPr>
      </w:pPr>
      <w:r>
        <w:rPr>
          <w:rFonts w:hint="eastAsia"/>
        </w:rPr>
        <w:t>产品编号；</w:t>
      </w:r>
    </w:p>
    <w:p w:rsidR="00357EC2" w:rsidRDefault="00203DC4" w:rsidP="00203DC4">
      <w:pPr>
        <w:pStyle w:val="af5"/>
        <w:numPr>
          <w:ilvl w:val="0"/>
          <w:numId w:val="38"/>
        </w:numPr>
      </w:pPr>
      <w:r>
        <w:rPr>
          <w:rFonts w:hint="eastAsia"/>
        </w:rPr>
        <w:t>制造日期；</w:t>
      </w:r>
    </w:p>
    <w:p w:rsidR="00203DC4" w:rsidRDefault="00203DC4" w:rsidP="00203DC4">
      <w:pPr>
        <w:pStyle w:val="af5"/>
        <w:numPr>
          <w:ilvl w:val="0"/>
          <w:numId w:val="38"/>
        </w:numPr>
      </w:pPr>
      <w:r>
        <w:rPr>
          <w:rFonts w:hint="eastAsia"/>
        </w:rPr>
        <w:t>制造厂名称；</w:t>
      </w:r>
    </w:p>
    <w:p w:rsidR="00203DC4" w:rsidRDefault="00203DC4" w:rsidP="00203DC4">
      <w:pPr>
        <w:pStyle w:val="af5"/>
        <w:numPr>
          <w:ilvl w:val="0"/>
          <w:numId w:val="38"/>
        </w:numPr>
      </w:pPr>
      <w:r>
        <w:rPr>
          <w:rFonts w:hint="eastAsia"/>
        </w:rPr>
        <w:t>产品的执行标准编号。</w:t>
      </w:r>
    </w:p>
    <w:p w:rsidR="00203DC4" w:rsidRDefault="00203DC4" w:rsidP="00203DC4">
      <w:pPr>
        <w:pStyle w:val="affffffffb"/>
      </w:pPr>
      <w:r>
        <w:rPr>
          <w:rFonts w:hint="eastAsia"/>
        </w:rPr>
        <w:t>产品包装箱外表面明显位置上标出以下内容：</w:t>
      </w:r>
    </w:p>
    <w:p w:rsidR="00203DC4" w:rsidRDefault="00203DC4" w:rsidP="00203DC4">
      <w:pPr>
        <w:pStyle w:val="af5"/>
        <w:numPr>
          <w:ilvl w:val="0"/>
          <w:numId w:val="36"/>
        </w:numPr>
      </w:pPr>
      <w:r>
        <w:rPr>
          <w:rFonts w:hint="eastAsia"/>
        </w:rPr>
        <w:t>产品名称和型号；</w:t>
      </w:r>
    </w:p>
    <w:p w:rsidR="00203DC4" w:rsidRDefault="00203DC4" w:rsidP="00203DC4">
      <w:pPr>
        <w:pStyle w:val="af5"/>
      </w:pPr>
      <w:r>
        <w:rPr>
          <w:rFonts w:hint="eastAsia"/>
        </w:rPr>
        <w:t>制造厂名称和地址；</w:t>
      </w:r>
    </w:p>
    <w:p w:rsidR="00203DC4" w:rsidRDefault="00203DC4" w:rsidP="00203DC4">
      <w:pPr>
        <w:pStyle w:val="af5"/>
      </w:pPr>
      <w:r>
        <w:rPr>
          <w:rFonts w:hint="eastAsia"/>
        </w:rPr>
        <w:t>毛重、外形尺寸、数量。</w:t>
      </w:r>
    </w:p>
    <w:p w:rsidR="00357EC2" w:rsidRDefault="00203DC4" w:rsidP="00203DC4">
      <w:pPr>
        <w:pStyle w:val="affffffffb"/>
      </w:pPr>
      <w:r>
        <w:rPr>
          <w:rFonts w:hint="eastAsia"/>
        </w:rPr>
        <w:t>产品标牌的尺寸与技术要求应符合 GB/T 13306 的规定。</w:t>
      </w:r>
    </w:p>
    <w:p w:rsidR="00203DC4" w:rsidRDefault="00203DC4" w:rsidP="00203DC4">
      <w:pPr>
        <w:pStyle w:val="affd"/>
        <w:spacing w:before="120" w:after="120"/>
      </w:pPr>
      <w:r>
        <w:rPr>
          <w:rFonts w:hint="eastAsia"/>
        </w:rPr>
        <w:t>包装</w:t>
      </w:r>
    </w:p>
    <w:p w:rsidR="00357EC2" w:rsidRDefault="00203DC4">
      <w:pPr>
        <w:pStyle w:val="afffff"/>
        <w:ind w:firstLine="420"/>
      </w:pPr>
      <w:r>
        <w:rPr>
          <w:rFonts w:hint="eastAsia"/>
        </w:rPr>
        <w:t>产品</w:t>
      </w:r>
      <w:r w:rsidRPr="00203DC4">
        <w:rPr>
          <w:rFonts w:hint="eastAsia"/>
        </w:rPr>
        <w:t>包装应符合</w:t>
      </w:r>
      <w:r>
        <w:rPr>
          <w:rFonts w:hint="eastAsia"/>
        </w:rPr>
        <w:t xml:space="preserve"> </w:t>
      </w:r>
      <w:bookmarkStart w:id="85" w:name="OLE_LINK3"/>
      <w:r w:rsidRPr="00203DC4">
        <w:rPr>
          <w:rFonts w:hint="eastAsia"/>
        </w:rPr>
        <w:t>JB/T</w:t>
      </w:r>
      <w:r>
        <w:rPr>
          <w:rFonts w:hint="eastAsia"/>
        </w:rPr>
        <w:t xml:space="preserve"> </w:t>
      </w:r>
      <w:r w:rsidRPr="00203DC4">
        <w:rPr>
          <w:rFonts w:hint="eastAsia"/>
        </w:rPr>
        <w:t>6444</w:t>
      </w:r>
      <w:bookmarkEnd w:id="85"/>
      <w:r w:rsidRPr="00203DC4">
        <w:rPr>
          <w:rFonts w:hint="eastAsia"/>
        </w:rPr>
        <w:t xml:space="preserve"> 的规定。</w:t>
      </w:r>
      <w:r>
        <w:rPr>
          <w:rFonts w:hint="eastAsia"/>
        </w:rPr>
        <w:t>产品</w:t>
      </w:r>
      <w:r w:rsidRPr="00203DC4">
        <w:rPr>
          <w:rFonts w:hint="eastAsia"/>
        </w:rPr>
        <w:t>应</w:t>
      </w:r>
      <w:proofErr w:type="gramStart"/>
      <w:r w:rsidRPr="00203DC4">
        <w:rPr>
          <w:rFonts w:hint="eastAsia"/>
        </w:rPr>
        <w:t>按装</w:t>
      </w:r>
      <w:proofErr w:type="gramEnd"/>
      <w:r w:rsidRPr="00203DC4">
        <w:rPr>
          <w:rFonts w:hint="eastAsia"/>
        </w:rPr>
        <w:t>箱单规定的编号、项目、件数进行包装，主机与叶片分别采用木箱包装，其中主机采用塑料袋包装封口防潮，叶片在装箱前应有防护叶片涂装表面的包扎措施，防止磕碰伤。产品合格证和安装使用说明书装在防潮袋内。</w:t>
      </w:r>
    </w:p>
    <w:p w:rsidR="00203DC4" w:rsidRDefault="00203DC4" w:rsidP="00203DC4">
      <w:pPr>
        <w:pStyle w:val="affd"/>
        <w:spacing w:before="120" w:after="120"/>
      </w:pPr>
      <w:r>
        <w:rPr>
          <w:rFonts w:hint="eastAsia"/>
        </w:rPr>
        <w:t>运输</w:t>
      </w:r>
    </w:p>
    <w:p w:rsidR="00357EC2" w:rsidRDefault="00203DC4">
      <w:pPr>
        <w:pStyle w:val="afffff"/>
        <w:ind w:firstLine="420"/>
      </w:pPr>
      <w:r w:rsidRPr="00203DC4">
        <w:rPr>
          <w:rFonts w:hint="eastAsia"/>
        </w:rPr>
        <w:t>产品在运输过程中应避免冲击、挤压、日晒、雨淋及化学品的腐蚀。</w:t>
      </w:r>
    </w:p>
    <w:p w:rsidR="00203DC4" w:rsidRDefault="00203DC4" w:rsidP="00203DC4">
      <w:pPr>
        <w:pStyle w:val="affd"/>
        <w:spacing w:before="120" w:after="120"/>
      </w:pPr>
      <w:r>
        <w:rPr>
          <w:rFonts w:hint="eastAsia"/>
        </w:rPr>
        <w:t>贮存</w:t>
      </w:r>
    </w:p>
    <w:p w:rsidR="00357EC2" w:rsidRDefault="00203DC4">
      <w:pPr>
        <w:pStyle w:val="afffff"/>
        <w:ind w:firstLine="420"/>
      </w:pPr>
      <w:r>
        <w:rPr>
          <w:rFonts w:hint="eastAsia"/>
        </w:rPr>
        <w:t>产品</w:t>
      </w:r>
      <w:r w:rsidRPr="00203DC4">
        <w:rPr>
          <w:rFonts w:hint="eastAsia"/>
        </w:rPr>
        <w:t>应贮存在通风良好的仓库中，其周围应无腐蚀性气体。</w:t>
      </w:r>
    </w:p>
    <w:p w:rsidR="00357EC2" w:rsidRDefault="00357EC2">
      <w:pPr>
        <w:pStyle w:val="afffff"/>
        <w:ind w:firstLine="420"/>
      </w:pPr>
    </w:p>
    <w:p w:rsidR="00A4327B" w:rsidRDefault="009E0AAA" w:rsidP="00357EC2">
      <w:pPr>
        <w:pStyle w:val="afffff"/>
        <w:ind w:firstLineChars="0" w:firstLine="0"/>
        <w:jc w:val="center"/>
      </w:pPr>
      <w:bookmarkStart w:id="86" w:name="BookMark8"/>
      <w:bookmarkEnd w:id="28"/>
      <w:r>
        <w:rPr>
          <w:noProof/>
        </w:rPr>
        <w:drawing>
          <wp:inline distT="0" distB="0" distL="0" distR="0" wp14:anchorId="73797E68" wp14:editId="16F34A87">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86"/>
    </w:p>
    <w:sectPr w:rsidR="00A4327B" w:rsidSect="00357EC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15C" w:rsidRDefault="0084715C">
      <w:pPr>
        <w:spacing w:line="240" w:lineRule="auto"/>
      </w:pPr>
      <w:r>
        <w:separator/>
      </w:r>
    </w:p>
  </w:endnote>
  <w:endnote w:type="continuationSeparator" w:id="0">
    <w:p w:rsidR="0084715C" w:rsidRDefault="00847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c"/>
    </w:pPr>
    <w:r>
      <w:fldChar w:fldCharType="begin"/>
    </w:r>
    <w:r>
      <w:instrText>PAGE   \* MERGEFORMAT</w:instrText>
    </w:r>
    <w:r>
      <w:fldChar w:fldCharType="separate"/>
    </w:r>
    <w:r w:rsidR="00EA13F4" w:rsidRPr="00EA13F4">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15C" w:rsidRDefault="0084715C">
      <w:pPr>
        <w:spacing w:line="240" w:lineRule="auto"/>
      </w:pPr>
      <w:r>
        <w:separator/>
      </w:r>
    </w:p>
  </w:footnote>
  <w:footnote w:type="continuationSeparator" w:id="0">
    <w:p w:rsidR="0084715C" w:rsidRDefault="008471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4AB" w:rsidRDefault="007924AB">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A13F4">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C5D" w:rsidRDefault="003F5C5D">
    <w:pPr>
      <w:pStyle w:val="afffff4"/>
    </w:pPr>
    <w:r>
      <w:fldChar w:fldCharType="begin"/>
    </w:r>
    <w:r>
      <w:instrText xml:space="preserve"> STYLEREF  标准文件_文件编号  \* MERGEFORMAT </w:instrText>
    </w:r>
    <w:r>
      <w:fldChar w:fldCharType="separate"/>
    </w:r>
    <w:r w:rsidR="00EA13F4">
      <w:rPr>
        <w:noProof/>
      </w:rPr>
      <w:t>T/CASMES XXXX</w:t>
    </w:r>
    <w:r w:rsidR="00EA13F4">
      <w:rPr>
        <w:noProof/>
      </w:rPr>
      <w:t>—</w:t>
    </w:r>
    <w:r w:rsidR="00EA13F4">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2672A5C"/>
    <w:multiLevelType w:val="multilevel"/>
    <w:tmpl w:val="71CC1CA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pacing w:val="0"/>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3C9438A9"/>
    <w:multiLevelType w:val="multilevel"/>
    <w:tmpl w:val="CA802606"/>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A107EB9"/>
    <w:multiLevelType w:val="multilevel"/>
    <w:tmpl w:val="8382B4AA"/>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黑体"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num" w:pos="4351"/>
        </w:tabs>
        <w:ind w:left="3969" w:hanging="1418"/>
      </w:pPr>
      <w:rPr>
        <w:rFonts w:ascii="宋体" w:eastAsia="宋体" w:hAnsi="宋体" w:hint="eastAsia"/>
      </w:rPr>
    </w:lvl>
    <w:lvl w:ilvl="8">
      <w:start w:val="1"/>
      <w:numFmt w:val="decimal"/>
      <w:lvlText w:val="%1.%2.%3.%4.%5.%6.%7.%8.%9"/>
      <w:lvlJc w:val="left"/>
      <w:pPr>
        <w:tabs>
          <w:tab w:val="num" w:pos="4777"/>
        </w:tabs>
        <w:ind w:left="4677" w:hanging="1700"/>
      </w:pPr>
      <w:rPr>
        <w:rFonts w:ascii="宋体" w:eastAsia="宋体" w:hAnsi="宋体" w:hint="eastAsia"/>
      </w:rPr>
    </w:lvl>
  </w:abstractNum>
  <w:abstractNum w:abstractNumId="17">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5"/>
  </w:num>
  <w:num w:numId="7">
    <w:abstractNumId w:val="9"/>
  </w:num>
  <w:num w:numId="8">
    <w:abstractNumId w:val="3"/>
  </w:num>
  <w:num w:numId="9">
    <w:abstractNumId w:val="10"/>
  </w:num>
  <w:num w:numId="10">
    <w:abstractNumId w:val="19"/>
  </w:num>
  <w:num w:numId="11">
    <w:abstractNumId w:val="28"/>
  </w:num>
  <w:num w:numId="12">
    <w:abstractNumId w:val="12"/>
  </w:num>
  <w:num w:numId="13">
    <w:abstractNumId w:val="14"/>
  </w:num>
  <w:num w:numId="14">
    <w:abstractNumId w:val="8"/>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1"/>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5queqWpqFyVCekuE7uKiTHVn3Yk=" w:salt="vVYA4vw8jQ5AMCpjmrNlU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48"/>
    <w:rsid w:val="0000040A"/>
    <w:rsid w:val="00000A94"/>
    <w:rsid w:val="00001972"/>
    <w:rsid w:val="00001D9A"/>
    <w:rsid w:val="00003B8E"/>
    <w:rsid w:val="00007B3A"/>
    <w:rsid w:val="000107E0"/>
    <w:rsid w:val="000115F7"/>
    <w:rsid w:val="00011C7E"/>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03F"/>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8AD"/>
    <w:rsid w:val="000A62B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3EFE"/>
    <w:rsid w:val="000D4B9C"/>
    <w:rsid w:val="000D4EB6"/>
    <w:rsid w:val="000D753B"/>
    <w:rsid w:val="000E4C9E"/>
    <w:rsid w:val="000E6FD7"/>
    <w:rsid w:val="000E7144"/>
    <w:rsid w:val="000F06E1"/>
    <w:rsid w:val="000F0E3C"/>
    <w:rsid w:val="000F19D5"/>
    <w:rsid w:val="000F1C2B"/>
    <w:rsid w:val="000F4050"/>
    <w:rsid w:val="000F4AEA"/>
    <w:rsid w:val="000F67E9"/>
    <w:rsid w:val="00104926"/>
    <w:rsid w:val="001129E1"/>
    <w:rsid w:val="00113B1E"/>
    <w:rsid w:val="0011711C"/>
    <w:rsid w:val="001220F7"/>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1D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B9A"/>
    <w:rsid w:val="001B71D0"/>
    <w:rsid w:val="001B71EE"/>
    <w:rsid w:val="001C04A8"/>
    <w:rsid w:val="001C08BD"/>
    <w:rsid w:val="001C2C03"/>
    <w:rsid w:val="001C420D"/>
    <w:rsid w:val="001C42F7"/>
    <w:rsid w:val="001C49E5"/>
    <w:rsid w:val="001C680C"/>
    <w:rsid w:val="001C7FEA"/>
    <w:rsid w:val="001D0499"/>
    <w:rsid w:val="001D0BBE"/>
    <w:rsid w:val="001D0ED4"/>
    <w:rsid w:val="001D212F"/>
    <w:rsid w:val="001D29D7"/>
    <w:rsid w:val="001D2DE7"/>
    <w:rsid w:val="001D411C"/>
    <w:rsid w:val="001D4159"/>
    <w:rsid w:val="001D5427"/>
    <w:rsid w:val="001E159B"/>
    <w:rsid w:val="001E1B6A"/>
    <w:rsid w:val="001E2484"/>
    <w:rsid w:val="001E3CC4"/>
    <w:rsid w:val="001E4882"/>
    <w:rsid w:val="001E70C0"/>
    <w:rsid w:val="001E73AB"/>
    <w:rsid w:val="001F092D"/>
    <w:rsid w:val="001F143A"/>
    <w:rsid w:val="001F1605"/>
    <w:rsid w:val="001F2508"/>
    <w:rsid w:val="001F4816"/>
    <w:rsid w:val="001F69B4"/>
    <w:rsid w:val="001F77C7"/>
    <w:rsid w:val="00200183"/>
    <w:rsid w:val="00200333"/>
    <w:rsid w:val="0020107D"/>
    <w:rsid w:val="00201766"/>
    <w:rsid w:val="00202AA4"/>
    <w:rsid w:val="002031F7"/>
    <w:rsid w:val="00203DC4"/>
    <w:rsid w:val="002040E6"/>
    <w:rsid w:val="0020527B"/>
    <w:rsid w:val="00205F2C"/>
    <w:rsid w:val="00210B15"/>
    <w:rsid w:val="002142EA"/>
    <w:rsid w:val="00215ADD"/>
    <w:rsid w:val="002204BB"/>
    <w:rsid w:val="00221B79"/>
    <w:rsid w:val="00221C6B"/>
    <w:rsid w:val="002224A5"/>
    <w:rsid w:val="00222A0D"/>
    <w:rsid w:val="002253A1"/>
    <w:rsid w:val="00225CF8"/>
    <w:rsid w:val="00226A7C"/>
    <w:rsid w:val="0022794E"/>
    <w:rsid w:val="00231E41"/>
    <w:rsid w:val="00233D64"/>
    <w:rsid w:val="0023482A"/>
    <w:rsid w:val="002359CB"/>
    <w:rsid w:val="00235F1A"/>
    <w:rsid w:val="00243540"/>
    <w:rsid w:val="00244851"/>
    <w:rsid w:val="0024497B"/>
    <w:rsid w:val="0024515B"/>
    <w:rsid w:val="00246021"/>
    <w:rsid w:val="0024666E"/>
    <w:rsid w:val="00247F52"/>
    <w:rsid w:val="00250B25"/>
    <w:rsid w:val="00250BBE"/>
    <w:rsid w:val="002515C2"/>
    <w:rsid w:val="0025194F"/>
    <w:rsid w:val="00254A18"/>
    <w:rsid w:val="002553C3"/>
    <w:rsid w:val="0026148A"/>
    <w:rsid w:val="00262696"/>
    <w:rsid w:val="00263D25"/>
    <w:rsid w:val="002643C3"/>
    <w:rsid w:val="00264A0C"/>
    <w:rsid w:val="00264EE2"/>
    <w:rsid w:val="00266EEB"/>
    <w:rsid w:val="00267EF4"/>
    <w:rsid w:val="00270CB8"/>
    <w:rsid w:val="00272B08"/>
    <w:rsid w:val="00281BB8"/>
    <w:rsid w:val="00281E9E"/>
    <w:rsid w:val="00282405"/>
    <w:rsid w:val="00284912"/>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C6F"/>
    <w:rsid w:val="002B1966"/>
    <w:rsid w:val="002B4508"/>
    <w:rsid w:val="002B5779"/>
    <w:rsid w:val="002B7332"/>
    <w:rsid w:val="002B7F51"/>
    <w:rsid w:val="002C092E"/>
    <w:rsid w:val="002C09E7"/>
    <w:rsid w:val="002C1E06"/>
    <w:rsid w:val="002C3F07"/>
    <w:rsid w:val="002C5278"/>
    <w:rsid w:val="002C7C25"/>
    <w:rsid w:val="002C7EBB"/>
    <w:rsid w:val="002D06C1"/>
    <w:rsid w:val="002D42B5"/>
    <w:rsid w:val="002D4F1A"/>
    <w:rsid w:val="002D6EC6"/>
    <w:rsid w:val="002D79AC"/>
    <w:rsid w:val="002E039D"/>
    <w:rsid w:val="002E4D5A"/>
    <w:rsid w:val="002E60F7"/>
    <w:rsid w:val="002E6326"/>
    <w:rsid w:val="002E6FF2"/>
    <w:rsid w:val="002F0DD5"/>
    <w:rsid w:val="002F30E0"/>
    <w:rsid w:val="002F35E4"/>
    <w:rsid w:val="002F3730"/>
    <w:rsid w:val="002F38E1"/>
    <w:rsid w:val="002F5E0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EC2"/>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EA"/>
    <w:rsid w:val="003D6D61"/>
    <w:rsid w:val="003E019F"/>
    <w:rsid w:val="003E091D"/>
    <w:rsid w:val="003E1C53"/>
    <w:rsid w:val="003E2A69"/>
    <w:rsid w:val="003E2D49"/>
    <w:rsid w:val="003E2FD4"/>
    <w:rsid w:val="003E49F6"/>
    <w:rsid w:val="003E660F"/>
    <w:rsid w:val="003F0841"/>
    <w:rsid w:val="003F23D3"/>
    <w:rsid w:val="003F3F08"/>
    <w:rsid w:val="003F49F1"/>
    <w:rsid w:val="003F5C5D"/>
    <w:rsid w:val="003F6272"/>
    <w:rsid w:val="00400E72"/>
    <w:rsid w:val="00401400"/>
    <w:rsid w:val="00401D97"/>
    <w:rsid w:val="00402631"/>
    <w:rsid w:val="00404869"/>
    <w:rsid w:val="00405884"/>
    <w:rsid w:val="00407D39"/>
    <w:rsid w:val="0041477A"/>
    <w:rsid w:val="004167A3"/>
    <w:rsid w:val="00427947"/>
    <w:rsid w:val="00432DAA"/>
    <w:rsid w:val="0043339D"/>
    <w:rsid w:val="00434305"/>
    <w:rsid w:val="00435DF7"/>
    <w:rsid w:val="0043741A"/>
    <w:rsid w:val="004378F9"/>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57"/>
    <w:rsid w:val="00485C89"/>
    <w:rsid w:val="00485D3E"/>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CF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91"/>
    <w:rsid w:val="004F0EC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DD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7"/>
    <w:rsid w:val="00555044"/>
    <w:rsid w:val="00561475"/>
    <w:rsid w:val="00562308"/>
    <w:rsid w:val="0056487B"/>
    <w:rsid w:val="00564FB9"/>
    <w:rsid w:val="005666A8"/>
    <w:rsid w:val="00573D9E"/>
    <w:rsid w:val="005801E3"/>
    <w:rsid w:val="00581802"/>
    <w:rsid w:val="00581BD4"/>
    <w:rsid w:val="005836A8"/>
    <w:rsid w:val="0058409C"/>
    <w:rsid w:val="00584262"/>
    <w:rsid w:val="00586630"/>
    <w:rsid w:val="00587ADD"/>
    <w:rsid w:val="00593A49"/>
    <w:rsid w:val="00596160"/>
    <w:rsid w:val="005966E2"/>
    <w:rsid w:val="00597007"/>
    <w:rsid w:val="00597E8D"/>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7FF"/>
    <w:rsid w:val="00604784"/>
    <w:rsid w:val="00606419"/>
    <w:rsid w:val="00607D29"/>
    <w:rsid w:val="00612952"/>
    <w:rsid w:val="00614CC1"/>
    <w:rsid w:val="00615A9D"/>
    <w:rsid w:val="00617387"/>
    <w:rsid w:val="006205D6"/>
    <w:rsid w:val="006252D8"/>
    <w:rsid w:val="006259BC"/>
    <w:rsid w:val="0062636B"/>
    <w:rsid w:val="00632182"/>
    <w:rsid w:val="006326D9"/>
    <w:rsid w:val="00632AE0"/>
    <w:rsid w:val="00633C17"/>
    <w:rsid w:val="00634D9E"/>
    <w:rsid w:val="00636E3E"/>
    <w:rsid w:val="006379F7"/>
    <w:rsid w:val="00637E4D"/>
    <w:rsid w:val="00640620"/>
    <w:rsid w:val="00640695"/>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91C"/>
    <w:rsid w:val="00667220"/>
    <w:rsid w:val="00672060"/>
    <w:rsid w:val="00672BFD"/>
    <w:rsid w:val="006770F4"/>
    <w:rsid w:val="00677A84"/>
    <w:rsid w:val="0068026D"/>
    <w:rsid w:val="00680A27"/>
    <w:rsid w:val="006816A4"/>
    <w:rsid w:val="006819B8"/>
    <w:rsid w:val="006840A6"/>
    <w:rsid w:val="006850CD"/>
    <w:rsid w:val="00685AAB"/>
    <w:rsid w:val="00690EAA"/>
    <w:rsid w:val="00693962"/>
    <w:rsid w:val="006A07AA"/>
    <w:rsid w:val="006A25E5"/>
    <w:rsid w:val="006A2B46"/>
    <w:rsid w:val="006A336D"/>
    <w:rsid w:val="006A37B9"/>
    <w:rsid w:val="006A5BC4"/>
    <w:rsid w:val="006A6F93"/>
    <w:rsid w:val="006B2672"/>
    <w:rsid w:val="006B54BF"/>
    <w:rsid w:val="006B5F44"/>
    <w:rsid w:val="006B5F90"/>
    <w:rsid w:val="006B62E4"/>
    <w:rsid w:val="006B6425"/>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209B"/>
    <w:rsid w:val="00704387"/>
    <w:rsid w:val="00707669"/>
    <w:rsid w:val="00711CBA"/>
    <w:rsid w:val="00711FB5"/>
    <w:rsid w:val="00712A01"/>
    <w:rsid w:val="00714F58"/>
    <w:rsid w:val="00715E04"/>
    <w:rsid w:val="00722FBF"/>
    <w:rsid w:val="00722FC2"/>
    <w:rsid w:val="00723FEF"/>
    <w:rsid w:val="00724E1B"/>
    <w:rsid w:val="00725949"/>
    <w:rsid w:val="00727FA2"/>
    <w:rsid w:val="007322D9"/>
    <w:rsid w:val="00732BC0"/>
    <w:rsid w:val="0073720F"/>
    <w:rsid w:val="00737796"/>
    <w:rsid w:val="0074165C"/>
    <w:rsid w:val="0074220E"/>
    <w:rsid w:val="00742C35"/>
    <w:rsid w:val="007432CA"/>
    <w:rsid w:val="007439EB"/>
    <w:rsid w:val="00743CB4"/>
    <w:rsid w:val="00743F0A"/>
    <w:rsid w:val="007444E8"/>
    <w:rsid w:val="00744C4F"/>
    <w:rsid w:val="0074548E"/>
    <w:rsid w:val="00745773"/>
    <w:rsid w:val="00746800"/>
    <w:rsid w:val="007501A8"/>
    <w:rsid w:val="00750D61"/>
    <w:rsid w:val="00750EE1"/>
    <w:rsid w:val="00752B4D"/>
    <w:rsid w:val="00755402"/>
    <w:rsid w:val="00756B26"/>
    <w:rsid w:val="00756EDF"/>
    <w:rsid w:val="007600E3"/>
    <w:rsid w:val="00761F56"/>
    <w:rsid w:val="00765B5D"/>
    <w:rsid w:val="00765C43"/>
    <w:rsid w:val="00765EFB"/>
    <w:rsid w:val="007671CA"/>
    <w:rsid w:val="00767C61"/>
    <w:rsid w:val="0077008A"/>
    <w:rsid w:val="00773C1F"/>
    <w:rsid w:val="00774DA4"/>
    <w:rsid w:val="00776599"/>
    <w:rsid w:val="0078114B"/>
    <w:rsid w:val="00781DD2"/>
    <w:rsid w:val="00783ECF"/>
    <w:rsid w:val="0078413A"/>
    <w:rsid w:val="007924AB"/>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66D9"/>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15C"/>
    <w:rsid w:val="0085173A"/>
    <w:rsid w:val="008603CE"/>
    <w:rsid w:val="008620FC"/>
    <w:rsid w:val="008627A5"/>
    <w:rsid w:val="00863E05"/>
    <w:rsid w:val="00865ACA"/>
    <w:rsid w:val="00865D28"/>
    <w:rsid w:val="00865F85"/>
    <w:rsid w:val="00867C10"/>
    <w:rsid w:val="00870439"/>
    <w:rsid w:val="00870DA1"/>
    <w:rsid w:val="00883F93"/>
    <w:rsid w:val="008844BF"/>
    <w:rsid w:val="00884DB3"/>
    <w:rsid w:val="00885A9D"/>
    <w:rsid w:val="008864F6"/>
    <w:rsid w:val="0089049D"/>
    <w:rsid w:val="008928C9"/>
    <w:rsid w:val="008930CB"/>
    <w:rsid w:val="008938DC"/>
    <w:rsid w:val="00893FD1"/>
    <w:rsid w:val="00894836"/>
    <w:rsid w:val="00895172"/>
    <w:rsid w:val="00895680"/>
    <w:rsid w:val="00896DFF"/>
    <w:rsid w:val="0089762C"/>
    <w:rsid w:val="008A01CC"/>
    <w:rsid w:val="008A07B3"/>
    <w:rsid w:val="008A173B"/>
    <w:rsid w:val="008A1893"/>
    <w:rsid w:val="008A57E6"/>
    <w:rsid w:val="008A6F81"/>
    <w:rsid w:val="008A769A"/>
    <w:rsid w:val="008B0C9C"/>
    <w:rsid w:val="008B166D"/>
    <w:rsid w:val="008B17F4"/>
    <w:rsid w:val="008B195D"/>
    <w:rsid w:val="008B3615"/>
    <w:rsid w:val="008B4AC4"/>
    <w:rsid w:val="008B50C8"/>
    <w:rsid w:val="008B5281"/>
    <w:rsid w:val="008B7E05"/>
    <w:rsid w:val="008C1797"/>
    <w:rsid w:val="008C219C"/>
    <w:rsid w:val="008C475E"/>
    <w:rsid w:val="008C619A"/>
    <w:rsid w:val="008D0CE8"/>
    <w:rsid w:val="008D2D1D"/>
    <w:rsid w:val="008D453D"/>
    <w:rsid w:val="008D53AD"/>
    <w:rsid w:val="008D5491"/>
    <w:rsid w:val="008D562B"/>
    <w:rsid w:val="008D5733"/>
    <w:rsid w:val="008D622B"/>
    <w:rsid w:val="008D666C"/>
    <w:rsid w:val="008D7B54"/>
    <w:rsid w:val="008E0C9D"/>
    <w:rsid w:val="008E1648"/>
    <w:rsid w:val="008E1B3E"/>
    <w:rsid w:val="008E2319"/>
    <w:rsid w:val="008E4BB6"/>
    <w:rsid w:val="008E5518"/>
    <w:rsid w:val="008E6523"/>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3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1E1"/>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748"/>
    <w:rsid w:val="009B6029"/>
    <w:rsid w:val="009B6971"/>
    <w:rsid w:val="009C27F1"/>
    <w:rsid w:val="009C3152"/>
    <w:rsid w:val="009C3257"/>
    <w:rsid w:val="009C4CFA"/>
    <w:rsid w:val="009C5070"/>
    <w:rsid w:val="009D112C"/>
    <w:rsid w:val="009D1385"/>
    <w:rsid w:val="009D47FA"/>
    <w:rsid w:val="009D4C5B"/>
    <w:rsid w:val="009D50D2"/>
    <w:rsid w:val="009D6BCA"/>
    <w:rsid w:val="009E0AA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7B"/>
    <w:rsid w:val="00A4452E"/>
    <w:rsid w:val="00A4472C"/>
    <w:rsid w:val="00A44E69"/>
    <w:rsid w:val="00A4661E"/>
    <w:rsid w:val="00A55BD6"/>
    <w:rsid w:val="00A55D50"/>
    <w:rsid w:val="00A56D82"/>
    <w:rsid w:val="00A57142"/>
    <w:rsid w:val="00A602D4"/>
    <w:rsid w:val="00A644C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10"/>
    <w:rsid w:val="00AD44FA"/>
    <w:rsid w:val="00AE070A"/>
    <w:rsid w:val="00AE101C"/>
    <w:rsid w:val="00AE2A69"/>
    <w:rsid w:val="00AE37E5"/>
    <w:rsid w:val="00AE5EB4"/>
    <w:rsid w:val="00AE6C74"/>
    <w:rsid w:val="00AF0C18"/>
    <w:rsid w:val="00AF47C5"/>
    <w:rsid w:val="00AF5398"/>
    <w:rsid w:val="00B013AC"/>
    <w:rsid w:val="00B049AF"/>
    <w:rsid w:val="00B06420"/>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0E59"/>
    <w:rsid w:val="00B52120"/>
    <w:rsid w:val="00B54ABC"/>
    <w:rsid w:val="00B56FBE"/>
    <w:rsid w:val="00B60ACF"/>
    <w:rsid w:val="00B62B58"/>
    <w:rsid w:val="00B65149"/>
    <w:rsid w:val="00B66567"/>
    <w:rsid w:val="00B66F52"/>
    <w:rsid w:val="00B66FE5"/>
    <w:rsid w:val="00B72880"/>
    <w:rsid w:val="00B758BF"/>
    <w:rsid w:val="00B77EC8"/>
    <w:rsid w:val="00B827A6"/>
    <w:rsid w:val="00B8288C"/>
    <w:rsid w:val="00B831CE"/>
    <w:rsid w:val="00B86677"/>
    <w:rsid w:val="00B87131"/>
    <w:rsid w:val="00B90277"/>
    <w:rsid w:val="00B939B1"/>
    <w:rsid w:val="00B96D40"/>
    <w:rsid w:val="00B97386"/>
    <w:rsid w:val="00BA263B"/>
    <w:rsid w:val="00BA42B2"/>
    <w:rsid w:val="00BA4C0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758"/>
    <w:rsid w:val="00C24C8D"/>
    <w:rsid w:val="00C25FE2"/>
    <w:rsid w:val="00C26B53"/>
    <w:rsid w:val="00C279B2"/>
    <w:rsid w:val="00C33E50"/>
    <w:rsid w:val="00C34C20"/>
    <w:rsid w:val="00C35A3E"/>
    <w:rsid w:val="00C42130"/>
    <w:rsid w:val="00C423A4"/>
    <w:rsid w:val="00C423E3"/>
    <w:rsid w:val="00C44BF5"/>
    <w:rsid w:val="00C507C7"/>
    <w:rsid w:val="00C521D6"/>
    <w:rsid w:val="00C52748"/>
    <w:rsid w:val="00C5358F"/>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2CFF"/>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17"/>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3DC"/>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47A"/>
    <w:rsid w:val="00DB38EE"/>
    <w:rsid w:val="00DB498B"/>
    <w:rsid w:val="00DB66CA"/>
    <w:rsid w:val="00DB6BCA"/>
    <w:rsid w:val="00DB6F54"/>
    <w:rsid w:val="00DB73F7"/>
    <w:rsid w:val="00DC0321"/>
    <w:rsid w:val="00DC0B8A"/>
    <w:rsid w:val="00DC0C8C"/>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78A"/>
    <w:rsid w:val="00DE5D91"/>
    <w:rsid w:val="00DE6E81"/>
    <w:rsid w:val="00DE703F"/>
    <w:rsid w:val="00DE7595"/>
    <w:rsid w:val="00DF1961"/>
    <w:rsid w:val="00DF44DE"/>
    <w:rsid w:val="00E01138"/>
    <w:rsid w:val="00E02DFB"/>
    <w:rsid w:val="00E030F9"/>
    <w:rsid w:val="00E0311A"/>
    <w:rsid w:val="00E03138"/>
    <w:rsid w:val="00E06404"/>
    <w:rsid w:val="00E11A85"/>
    <w:rsid w:val="00E12495"/>
    <w:rsid w:val="00E1414E"/>
    <w:rsid w:val="00E15CCD"/>
    <w:rsid w:val="00E202EF"/>
    <w:rsid w:val="00E210B5"/>
    <w:rsid w:val="00E2552F"/>
    <w:rsid w:val="00E3137A"/>
    <w:rsid w:val="00E32CCF"/>
    <w:rsid w:val="00E341BD"/>
    <w:rsid w:val="00E34A98"/>
    <w:rsid w:val="00E35D1E"/>
    <w:rsid w:val="00E364F9"/>
    <w:rsid w:val="00E365FA"/>
    <w:rsid w:val="00E36789"/>
    <w:rsid w:val="00E44327"/>
    <w:rsid w:val="00E44A83"/>
    <w:rsid w:val="00E502C1"/>
    <w:rsid w:val="00E502DD"/>
    <w:rsid w:val="00E50D3A"/>
    <w:rsid w:val="00E51387"/>
    <w:rsid w:val="00E51E68"/>
    <w:rsid w:val="00E52EFD"/>
    <w:rsid w:val="00E53200"/>
    <w:rsid w:val="00E5408A"/>
    <w:rsid w:val="00E56800"/>
    <w:rsid w:val="00E60C63"/>
    <w:rsid w:val="00E62FF9"/>
    <w:rsid w:val="00E635D6"/>
    <w:rsid w:val="00E639BC"/>
    <w:rsid w:val="00E643FD"/>
    <w:rsid w:val="00E664CC"/>
    <w:rsid w:val="00E70388"/>
    <w:rsid w:val="00E70F92"/>
    <w:rsid w:val="00E74313"/>
    <w:rsid w:val="00E74C54"/>
    <w:rsid w:val="00E77A03"/>
    <w:rsid w:val="00E81796"/>
    <w:rsid w:val="00E822E8"/>
    <w:rsid w:val="00E82554"/>
    <w:rsid w:val="00E82606"/>
    <w:rsid w:val="00E831C1"/>
    <w:rsid w:val="00E846C8"/>
    <w:rsid w:val="00E84957"/>
    <w:rsid w:val="00E84A55"/>
    <w:rsid w:val="00E85BFF"/>
    <w:rsid w:val="00E90391"/>
    <w:rsid w:val="00E906C2"/>
    <w:rsid w:val="00E9311F"/>
    <w:rsid w:val="00E934D1"/>
    <w:rsid w:val="00E94AF0"/>
    <w:rsid w:val="00E956E1"/>
    <w:rsid w:val="00E95D13"/>
    <w:rsid w:val="00E95DD3"/>
    <w:rsid w:val="00E969D5"/>
    <w:rsid w:val="00EA13F4"/>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5E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9B9"/>
    <w:rsid w:val="00FF1AA5"/>
    <w:rsid w:val="00FF3E7D"/>
    <w:rsid w:val="00FF5B99"/>
    <w:rsid w:val="00FF730C"/>
    <w:rsid w:val="00FF73F4"/>
    <w:rsid w:val="00FF7CE4"/>
    <w:rsid w:val="00FF7E39"/>
    <w:rsid w:val="1EE72D7A"/>
    <w:rsid w:val="5DF16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lsdException w:name="toc 6" w:semiHidden="0" w:uiPriority="39" w:qFormat="1"/>
    <w:lsdException w:name="toc 7" w:semiHidden="0" w:uiPriority="39" w:qFormat="1"/>
    <w:lsdException w:name="toc 8" w:uiPriority="0"/>
    <w:lsdException w:name="toc 9" w:uiPriority="0"/>
    <w:lsdException w:name="Normal Indent" w:semiHidden="0" w:uiPriority="0" w:unhideWhenUsed="0"/>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cs="Times New Roman"/>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autoRedefine/>
    <w:uiPriority w:val="39"/>
    <w:unhideWhenUsed/>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Normal (Web)"/>
    <w:basedOn w:val="afff5"/>
    <w:uiPriority w:val="99"/>
    <w:unhideWhenUsed/>
    <w:rPr>
      <w:sz w:val="24"/>
    </w:rPr>
  </w:style>
  <w:style w:type="paragraph" w:styleId="affff1">
    <w:name w:val="Title"/>
    <w:basedOn w:val="afff5"/>
    <w:link w:val="Char4"/>
    <w:qFormat/>
    <w:pPr>
      <w:spacing w:before="240" w:after="60"/>
      <w:jc w:val="center"/>
      <w:outlineLvl w:val="0"/>
    </w:pPr>
    <w:rPr>
      <w:rFonts w:ascii="Arial" w:hAnsi="Arial" w:cs="Arial"/>
      <w:b/>
      <w:bCs/>
      <w:sz w:val="32"/>
      <w:szCs w:val="32"/>
    </w:rPr>
  </w:style>
  <w:style w:type="table" w:styleId="affff2">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qFormat/>
    <w:rPr>
      <w:rFonts w:ascii="宋体" w:eastAsia="宋体" w:hAnsi="Times New Roman"/>
      <w:sz w:val="18"/>
    </w:rPr>
  </w:style>
  <w:style w:type="character" w:styleId="affff5">
    <w:name w:val="Emphasis"/>
    <w:uiPriority w:val="20"/>
    <w:qFormat/>
    <w:rPr>
      <w:i/>
      <w:iCs/>
    </w:rPr>
  </w:style>
  <w:style w:type="character" w:styleId="affff6">
    <w:name w:val="Hyperlink"/>
    <w:uiPriority w:val="99"/>
    <w:qFormat/>
    <w:rPr>
      <w:rFonts w:ascii="宋体" w:eastAsia="宋体" w:hAnsi="Times New Roman"/>
      <w:color w:val="auto"/>
      <w:spacing w:val="0"/>
      <w:w w:val="100"/>
      <w:position w:val="0"/>
      <w:sz w:val="21"/>
      <w:u w:val="none"/>
      <w:vertAlign w:val="baseline"/>
    </w:rPr>
  </w:style>
  <w:style w:type="character" w:styleId="affff7">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8">
    <w:name w:val="Quote"/>
    <w:basedOn w:val="afff5"/>
    <w:next w:val="afff5"/>
    <w:link w:val="Char5"/>
    <w:uiPriority w:val="29"/>
    <w:qFormat/>
    <w:rPr>
      <w:i/>
      <w:iCs/>
      <w:color w:val="000000"/>
    </w:rPr>
  </w:style>
  <w:style w:type="character" w:customStyle="1" w:styleId="Char5">
    <w:name w:val="引用 Char"/>
    <w:link w:val="affff8"/>
    <w:uiPriority w:val="29"/>
    <w:qFormat/>
    <w:rPr>
      <w:i/>
      <w:iCs/>
      <w:color w:val="000000"/>
      <w:kern w:val="2"/>
      <w:sz w:val="21"/>
      <w:szCs w:val="21"/>
    </w:rPr>
  </w:style>
  <w:style w:type="character" w:customStyle="1" w:styleId="Char4">
    <w:name w:val="标题 Char"/>
    <w:link w:val="affff1"/>
    <w:qFormat/>
    <w:rPr>
      <w:rFonts w:ascii="Arial" w:hAnsi="Arial" w:cs="Arial"/>
      <w:b/>
      <w:bCs/>
      <w:kern w:val="2"/>
      <w:sz w:val="32"/>
      <w:szCs w:val="32"/>
    </w:rPr>
  </w:style>
  <w:style w:type="paragraph" w:customStyle="1" w:styleId="affff9">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b">
    <w:name w:val="标准文件_页脚偶数页"/>
    <w:qFormat/>
    <w:pPr>
      <w:ind w:left="198"/>
    </w:pPr>
    <w:rPr>
      <w:rFonts w:ascii="宋体" w:hAnsi="Times New Roman" w:cs="Times New Roman"/>
      <w:sz w:val="18"/>
    </w:rPr>
  </w:style>
  <w:style w:type="paragraph" w:customStyle="1" w:styleId="affffc">
    <w:name w:val="标准文件_页脚奇数页"/>
    <w:qFormat/>
    <w:pPr>
      <w:ind w:right="227"/>
      <w:jc w:val="right"/>
    </w:pPr>
    <w:rPr>
      <w:rFonts w:ascii="宋体" w:hAnsi="Times New Roman" w:cs="Times New Roman"/>
      <w:sz w:val="18"/>
    </w:rPr>
  </w:style>
  <w:style w:type="paragraph" w:customStyle="1" w:styleId="affffd">
    <w:name w:val="标准书眉一"/>
    <w:qFormat/>
    <w:pPr>
      <w:jc w:val="both"/>
    </w:pPr>
    <w:rPr>
      <w:rFonts w:ascii="Times New Roman" w:hAnsi="Times New Roman" w:cs="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6"/>
    <w:qFormat/>
    <w:pPr>
      <w:autoSpaceDE w:val="0"/>
      <w:autoSpaceDN w:val="0"/>
      <w:ind w:firstLineChars="200" w:firstLine="200"/>
      <w:jc w:val="both"/>
    </w:pPr>
    <w:rPr>
      <w:rFonts w:ascii="宋体" w:hAnsi="Times New Roman" w:cs="Times New Roman"/>
      <w:sz w:val="21"/>
    </w:rPr>
  </w:style>
  <w:style w:type="paragraph" w:customStyle="1" w:styleId="afffff0">
    <w:name w:val="标准文件_版本"/>
    <w:basedOn w:val="affffe"/>
    <w:qFormat/>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cs="Times New Roman"/>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cs="Times New Roman"/>
    </w:rPr>
  </w:style>
  <w:style w:type="paragraph" w:customStyle="1" w:styleId="affe">
    <w:name w:val="标准文件_二级条标题"/>
    <w:next w:val="afffff"/>
    <w:qFormat/>
    <w:pPr>
      <w:widowControl w:val="0"/>
      <w:numPr>
        <w:ilvl w:val="3"/>
        <w:numId w:val="2"/>
      </w:numPr>
      <w:spacing w:beforeLines="50" w:before="50" w:afterLines="50" w:after="50"/>
      <w:jc w:val="both"/>
      <w:outlineLvl w:val="2"/>
    </w:pPr>
    <w:rPr>
      <w:rFonts w:ascii="黑体" w:eastAsia="黑体" w:hAnsi="Times New Roman" w:cs="Times New Roman"/>
      <w:sz w:val="21"/>
    </w:rPr>
  </w:style>
  <w:style w:type="character" w:customStyle="1" w:styleId="afffff7">
    <w:name w:val="标准文件_发布"/>
    <w:qFormat/>
    <w:rPr>
      <w:rFonts w:ascii="黑体" w:eastAsia="黑体"/>
      <w:spacing w:val="0"/>
      <w:w w:val="100"/>
      <w:position w:val="3"/>
      <w:sz w:val="28"/>
    </w:rPr>
  </w:style>
  <w:style w:type="paragraph" w:customStyle="1" w:styleId="ad">
    <w:name w:val="标准文件_方框数字列项"/>
    <w:basedOn w:val="afffff"/>
    <w:qFormat/>
    <w:pPr>
      <w:numPr>
        <w:numId w:val="3"/>
      </w:numPr>
      <w:ind w:firstLineChars="0" w:firstLine="0"/>
    </w:pPr>
  </w:style>
  <w:style w:type="paragraph" w:customStyle="1" w:styleId="afffff8">
    <w:name w:val="标准文件_封面标准编号"/>
    <w:basedOn w:val="afff5"/>
    <w:next w:val="afffff2"/>
    <w:qFormat/>
    <w:pPr>
      <w:spacing w:line="310" w:lineRule="exact"/>
      <w:jc w:val="right"/>
    </w:pPr>
    <w:rPr>
      <w:rFonts w:ascii="黑体" w:eastAsia="黑体"/>
      <w:kern w:val="0"/>
      <w:sz w:val="28"/>
    </w:rPr>
  </w:style>
  <w:style w:type="paragraph" w:customStyle="1" w:styleId="afffff9">
    <w:name w:val="标准文件_封面标准分类号"/>
    <w:basedOn w:val="afff5"/>
    <w:qFormat/>
    <w:rPr>
      <w:rFonts w:ascii="黑体" w:eastAsia="黑体"/>
      <w:b/>
      <w:kern w:val="0"/>
      <w:sz w:val="28"/>
    </w:rPr>
  </w:style>
  <w:style w:type="paragraph" w:customStyle="1" w:styleId="afffffa">
    <w:name w:val="标准文件_封面标准名称"/>
    <w:basedOn w:val="afff5"/>
    <w:qFormat/>
    <w:pPr>
      <w:spacing w:line="240" w:lineRule="auto"/>
      <w:jc w:val="center"/>
    </w:pPr>
    <w:rPr>
      <w:rFonts w:ascii="黑体" w:eastAsia="黑体"/>
      <w:kern w:val="0"/>
      <w:sz w:val="52"/>
    </w:rPr>
  </w:style>
  <w:style w:type="paragraph" w:customStyle="1" w:styleId="afffffb">
    <w:name w:val="标准文件_封面标准英文名称"/>
    <w:basedOn w:val="afff5"/>
    <w:qFormat/>
    <w:pPr>
      <w:spacing w:line="240" w:lineRule="auto"/>
      <w:jc w:val="center"/>
    </w:pPr>
    <w:rPr>
      <w:rFonts w:ascii="黑体" w:eastAsia="黑体"/>
      <w:b/>
      <w:sz w:val="28"/>
    </w:rPr>
  </w:style>
  <w:style w:type="paragraph" w:customStyle="1" w:styleId="afffffc">
    <w:name w:val="标准文件_封面发布日期"/>
    <w:basedOn w:val="afff5"/>
    <w:qFormat/>
    <w:pPr>
      <w:spacing w:line="310" w:lineRule="exact"/>
    </w:pPr>
    <w:rPr>
      <w:rFonts w:ascii="黑体" w:eastAsia="黑体"/>
      <w:kern w:val="0"/>
      <w:sz w:val="28"/>
    </w:rPr>
  </w:style>
  <w:style w:type="paragraph" w:customStyle="1" w:styleId="afffffd">
    <w:name w:val="标准文件_封面密级"/>
    <w:basedOn w:val="afff5"/>
    <w:qFormat/>
    <w:rPr>
      <w:rFonts w:eastAsia="黑体"/>
      <w:sz w:val="32"/>
    </w:rPr>
  </w:style>
  <w:style w:type="paragraph" w:customStyle="1" w:styleId="afffffe">
    <w:name w:val="标准文件_封面实施日期"/>
    <w:basedOn w:val="afff5"/>
    <w:qFormat/>
    <w:pPr>
      <w:spacing w:line="310" w:lineRule="exact"/>
      <w:jc w:val="right"/>
    </w:pPr>
    <w:rPr>
      <w:rFonts w:ascii="黑体" w:eastAsia="黑体"/>
      <w:sz w:val="28"/>
    </w:rPr>
  </w:style>
  <w:style w:type="paragraph" w:customStyle="1" w:styleId="affffff">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f">
    <w:name w:val="标准文件_附录表标题"/>
    <w:next w:val="afffff"/>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4">
    <w:name w:val="标准文件_附录一级条标题"/>
    <w:next w:val="afffff"/>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5">
    <w:name w:val="标准文件_附录二级条标题"/>
    <w:basedOn w:val="aff4"/>
    <w:next w:val="afffff"/>
    <w:qFormat/>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7">
    <w:name w:val="标准文件_附录四级条标题"/>
    <w:next w:val="afffff"/>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9">
    <w:name w:val="标准文件_附录图标题"/>
    <w:next w:val="afffff"/>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8">
    <w:name w:val="标准文件_附录五级条标题"/>
    <w:next w:val="afffff"/>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
    <w:name w:val="正文文本 Char"/>
    <w:link w:val="afffa"/>
    <w:qFormat/>
    <w:rPr>
      <w:kern w:val="2"/>
      <w:sz w:val="21"/>
      <w:szCs w:val="21"/>
    </w:rPr>
  </w:style>
  <w:style w:type="paragraph" w:customStyle="1" w:styleId="affffff1">
    <w:name w:val="标准文件_附录章标题"/>
    <w:next w:val="afffff"/>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2">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cs="Times New Roman"/>
      <w:sz w:val="32"/>
    </w:rPr>
  </w:style>
  <w:style w:type="paragraph" w:customStyle="1" w:styleId="affffff3">
    <w:name w:val="标准文件_目次、标准名称标题"/>
    <w:basedOn w:val="a6"/>
    <w:next w:val="afffff"/>
    <w:qFormat/>
    <w:pPr>
      <w:spacing w:line="460" w:lineRule="exact"/>
      <w:ind w:left="0" w:firstLine="0"/>
    </w:pPr>
  </w:style>
  <w:style w:type="paragraph" w:customStyle="1" w:styleId="affffff4">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cs="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5">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cs="Times New Roman"/>
      <w:sz w:val="21"/>
    </w:rPr>
  </w:style>
  <w:style w:type="paragraph" w:customStyle="1" w:styleId="afff0">
    <w:name w:val="标准文件_四级条标题"/>
    <w:next w:val="afffff"/>
    <w:qFormat/>
    <w:pPr>
      <w:widowControl w:val="0"/>
      <w:numPr>
        <w:ilvl w:val="5"/>
        <w:numId w:val="2"/>
      </w:numPr>
      <w:spacing w:beforeLines="50" w:before="50" w:afterLines="50" w:after="50"/>
      <w:jc w:val="both"/>
      <w:outlineLvl w:val="4"/>
    </w:pPr>
    <w:rPr>
      <w:rFonts w:ascii="黑体" w:eastAsia="黑体" w:hAnsi="Times New Roman" w:cs="Times New Roman"/>
      <w:sz w:val="21"/>
    </w:rPr>
  </w:style>
  <w:style w:type="character" w:customStyle="1" w:styleId="Char3">
    <w:name w:val="脚注文本 Char"/>
    <w:link w:val="afffe"/>
    <w:semiHidden/>
    <w:qFormat/>
    <w:rPr>
      <w:rFonts w:ascii="宋体"/>
      <w:kern w:val="2"/>
      <w:sz w:val="18"/>
      <w:szCs w:val="18"/>
    </w:rPr>
  </w:style>
  <w:style w:type="paragraph" w:customStyle="1" w:styleId="affffff6">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
    <w:qFormat/>
    <w:pPr>
      <w:numPr>
        <w:numId w:val="12"/>
      </w:numPr>
      <w:spacing w:line="240" w:lineRule="auto"/>
      <w:jc w:val="left"/>
    </w:pPr>
    <w:rPr>
      <w:rFonts w:ascii="宋体" w:hAnsi="宋体"/>
      <w:sz w:val="18"/>
    </w:rPr>
  </w:style>
  <w:style w:type="character" w:customStyle="1" w:styleId="affffff7">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
    <w:qFormat/>
    <w:pPr>
      <w:widowControl w:val="0"/>
      <w:numPr>
        <w:ilvl w:val="6"/>
        <w:numId w:val="2"/>
      </w:numPr>
      <w:spacing w:beforeLines="50" w:before="50" w:afterLines="50" w:after="50"/>
      <w:jc w:val="both"/>
      <w:outlineLvl w:val="5"/>
    </w:pPr>
    <w:rPr>
      <w:rFonts w:ascii="黑体" w:eastAsia="黑体" w:hAnsi="Times New Roman" w:cs="Times New Roman"/>
      <w:sz w:val="21"/>
    </w:rPr>
  </w:style>
  <w:style w:type="paragraph" w:customStyle="1" w:styleId="affc">
    <w:name w:val="标准文件_章标题"/>
    <w:next w:val="afffff"/>
    <w:qFormat/>
    <w:pPr>
      <w:numPr>
        <w:ilvl w:val="1"/>
        <w:numId w:val="2"/>
      </w:numPr>
      <w:spacing w:beforeLines="100" w:before="100" w:afterLines="100" w:after="100"/>
      <w:jc w:val="both"/>
      <w:outlineLvl w:val="0"/>
    </w:pPr>
    <w:rPr>
      <w:rFonts w:ascii="黑体" w:eastAsia="黑体" w:hAnsi="Times New Roman" w:cs="Times New Roman"/>
      <w:sz w:val="21"/>
    </w:rPr>
  </w:style>
  <w:style w:type="paragraph" w:customStyle="1" w:styleId="affd">
    <w:name w:val="标准文件_一级条标题"/>
    <w:basedOn w:val="affc"/>
    <w:next w:val="afffff"/>
    <w:qFormat/>
    <w:pPr>
      <w:numPr>
        <w:ilvl w:val="2"/>
      </w:numPr>
      <w:spacing w:beforeLines="50" w:before="50" w:afterLines="50" w:after="50"/>
      <w:outlineLvl w:val="1"/>
    </w:pPr>
  </w:style>
  <w:style w:type="paragraph" w:customStyle="1" w:styleId="affffff8">
    <w:name w:val="标准文件_一致程度"/>
    <w:basedOn w:val="afff5"/>
    <w:qFormat/>
    <w:pPr>
      <w:spacing w:line="440" w:lineRule="exact"/>
      <w:jc w:val="center"/>
    </w:pPr>
    <w:rPr>
      <w:sz w:val="28"/>
    </w:rPr>
  </w:style>
  <w:style w:type="paragraph" w:customStyle="1" w:styleId="affffff9">
    <w:name w:val="标准文件_引言标题"/>
    <w:next w:val="afff5"/>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cs="Times New Roman"/>
      <w:sz w:val="21"/>
    </w:rPr>
  </w:style>
  <w:style w:type="paragraph" w:customStyle="1" w:styleId="af">
    <w:name w:val="标准文件_英文注："/>
    <w:basedOn w:val="afff5"/>
    <w:next w:val="afffff"/>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
    <w:qFormat/>
    <w:pPr>
      <w:numPr>
        <w:numId w:val="16"/>
      </w:numPr>
      <w:tabs>
        <w:tab w:val="left" w:pos="0"/>
      </w:tabs>
      <w:spacing w:beforeLines="50" w:before="50" w:afterLines="50" w:after="50"/>
      <w:jc w:val="center"/>
    </w:pPr>
    <w:rPr>
      <w:rFonts w:ascii="黑体" w:eastAsia="黑体" w:hAnsi="Times New Roman" w:cs="Times New Roman"/>
      <w:sz w:val="21"/>
    </w:rPr>
  </w:style>
  <w:style w:type="paragraph" w:customStyle="1" w:styleId="affffffb">
    <w:name w:val="标准文件_正文公式"/>
    <w:basedOn w:val="afff5"/>
    <w:next w:val="affff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
    <w:qFormat/>
    <w:pPr>
      <w:numPr>
        <w:numId w:val="17"/>
      </w:numPr>
      <w:spacing w:beforeLines="50" w:before="50" w:afterLines="50" w:after="50"/>
      <w:jc w:val="center"/>
    </w:pPr>
    <w:rPr>
      <w:rFonts w:ascii="黑体" w:eastAsia="黑体" w:hAnsi="Times New Roman" w:cs="Times New Roman"/>
      <w:sz w:val="21"/>
    </w:rPr>
  </w:style>
  <w:style w:type="paragraph" w:customStyle="1" w:styleId="afff3">
    <w:name w:val="标准文件_正文英文表标题"/>
    <w:next w:val="afffff"/>
    <w:qFormat/>
    <w:pPr>
      <w:numPr>
        <w:numId w:val="18"/>
      </w:numPr>
      <w:jc w:val="center"/>
    </w:pPr>
    <w:rPr>
      <w:rFonts w:ascii="黑体" w:eastAsia="黑体" w:hAnsi="Times New Roman" w:cs="Times New Roman"/>
      <w:sz w:val="21"/>
    </w:rPr>
  </w:style>
  <w:style w:type="paragraph" w:customStyle="1" w:styleId="afb">
    <w:name w:val="标准文件_正文英文图标题"/>
    <w:next w:val="afffff"/>
    <w:qFormat/>
    <w:pPr>
      <w:numPr>
        <w:numId w:val="19"/>
      </w:numPr>
      <w:jc w:val="center"/>
    </w:pPr>
    <w:rPr>
      <w:rFonts w:ascii="黑体" w:eastAsia="黑体" w:hAnsi="Times New Roman" w:cs="Times New Roman"/>
      <w:sz w:val="21"/>
    </w:rPr>
  </w:style>
  <w:style w:type="paragraph" w:customStyle="1" w:styleId="af7">
    <w:name w:val="标准文件_编号列项（三级）"/>
    <w:qFormat/>
    <w:pPr>
      <w:numPr>
        <w:ilvl w:val="2"/>
        <w:numId w:val="13"/>
      </w:numPr>
      <w:tabs>
        <w:tab w:val="left" w:pos="851"/>
      </w:tabs>
    </w:pPr>
    <w:rPr>
      <w:rFonts w:ascii="宋体" w:hAnsi="Times New Roman" w:cs="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c">
    <w:name w:val="发布部门"/>
    <w:next w:val="afffff"/>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d">
    <w:name w:val="发布日期"/>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e">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0">
    <w:name w:val="封面标准文稿编辑信息"/>
    <w:qFormat/>
    <w:pPr>
      <w:spacing w:before="180" w:line="180" w:lineRule="exact"/>
      <w:jc w:val="center"/>
    </w:pPr>
    <w:rPr>
      <w:rFonts w:ascii="宋体" w:hAnsi="Times New Roman" w:cs="Times New Roman"/>
      <w:sz w:val="21"/>
    </w:rPr>
  </w:style>
  <w:style w:type="paragraph" w:customStyle="1" w:styleId="afffffff1">
    <w:name w:val="封面标准文稿类别"/>
    <w:qFormat/>
    <w:pPr>
      <w:spacing w:before="440" w:line="400" w:lineRule="exact"/>
      <w:jc w:val="center"/>
    </w:pPr>
    <w:rPr>
      <w:rFonts w:ascii="宋体" w:hAnsi="Times New Roman" w:cs="Times New Roman"/>
      <w:sz w:val="24"/>
    </w:rPr>
  </w:style>
  <w:style w:type="paragraph" w:customStyle="1" w:styleId="afffffff2">
    <w:name w:val="封面标准英文名称"/>
    <w:qFormat/>
    <w:pPr>
      <w:widowControl w:val="0"/>
      <w:spacing w:line="360" w:lineRule="exact"/>
      <w:jc w:val="center"/>
    </w:pPr>
    <w:rPr>
      <w:rFonts w:ascii="Times New Roman" w:hAnsi="Times New Roman" w:cs="Times New Roman"/>
      <w:sz w:val="28"/>
    </w:rPr>
  </w:style>
  <w:style w:type="paragraph" w:customStyle="1" w:styleId="afffffff3">
    <w:name w:val="封面一致性程度标识"/>
    <w:qFormat/>
    <w:pPr>
      <w:spacing w:before="440" w:line="440" w:lineRule="exact"/>
      <w:jc w:val="center"/>
    </w:pPr>
    <w:rPr>
      <w:rFonts w:ascii="Times New Roman" w:hAnsi="Times New Roman" w:cs="Times New Roman"/>
      <w:sz w:val="28"/>
    </w:rPr>
  </w:style>
  <w:style w:type="paragraph" w:customStyle="1" w:styleId="afffffff4">
    <w:name w:val="封面正文"/>
    <w:qFormat/>
    <w:pPr>
      <w:jc w:val="both"/>
    </w:pPr>
    <w:rPr>
      <w:rFonts w:ascii="Times New Roman" w:hAnsi="Times New Roman" w:cs="Times New Roman"/>
    </w:rPr>
  </w:style>
  <w:style w:type="paragraph" w:customStyle="1" w:styleId="afffffff5">
    <w:name w:val="附录二级无标题条"/>
    <w:basedOn w:val="afff5"/>
    <w:next w:val="afffff"/>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6">
    <w:name w:val="附录三级无标题条"/>
    <w:basedOn w:val="afffffff5"/>
    <w:next w:val="afffff"/>
    <w:qFormat/>
    <w:pPr>
      <w:outlineLvl w:val="4"/>
    </w:pPr>
  </w:style>
  <w:style w:type="paragraph" w:customStyle="1" w:styleId="afffffff7">
    <w:name w:val="附录四级无标题条"/>
    <w:basedOn w:val="afffffff6"/>
    <w:next w:val="afffff"/>
    <w:qFormat/>
    <w:pPr>
      <w:outlineLvl w:val="5"/>
    </w:pPr>
  </w:style>
  <w:style w:type="paragraph" w:customStyle="1" w:styleId="afffffff8">
    <w:name w:val="附录图"/>
    <w:next w:val="afffff"/>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qFormat/>
    <w:pPr>
      <w:numPr>
        <w:numId w:val="21"/>
      </w:numPr>
    </w:pPr>
    <w:rPr>
      <w:rFonts w:ascii="宋体" w:hAnsi="Times New Roman" w:cs="Times New Roman"/>
      <w:sz w:val="21"/>
    </w:rPr>
  </w:style>
  <w:style w:type="paragraph" w:customStyle="1" w:styleId="afffffff9">
    <w:name w:val="附录五级无标题条"/>
    <w:basedOn w:val="afffffff7"/>
    <w:next w:val="afffff"/>
    <w:qFormat/>
    <w:pPr>
      <w:outlineLvl w:val="6"/>
    </w:pPr>
  </w:style>
  <w:style w:type="paragraph" w:customStyle="1" w:styleId="afffffffa">
    <w:name w:val="附录性质"/>
    <w:basedOn w:val="afff5"/>
    <w:qFormat/>
    <w:pPr>
      <w:widowControl/>
      <w:adjustRightInd/>
      <w:jc w:val="center"/>
    </w:pPr>
    <w:rPr>
      <w:rFonts w:ascii="黑体" w:eastAsia="黑体"/>
    </w:rPr>
  </w:style>
  <w:style w:type="paragraph" w:customStyle="1" w:styleId="afffffffb">
    <w:name w:val="附录一级无标题条"/>
    <w:basedOn w:val="affffff1"/>
    <w:next w:val="afffff"/>
    <w:qFormat/>
    <w:pPr>
      <w:autoSpaceDN w:val="0"/>
      <w:outlineLvl w:val="2"/>
    </w:pPr>
    <w:rPr>
      <w:rFonts w:ascii="宋体" w:eastAsia="宋体" w:hAnsi="宋体"/>
    </w:rPr>
  </w:style>
  <w:style w:type="character" w:customStyle="1" w:styleId="afffffffc">
    <w:name w:val="个人答复风格"/>
    <w:qFormat/>
    <w:rPr>
      <w:rFonts w:ascii="Arial" w:eastAsia="宋体" w:hAnsi="Arial" w:cs="Arial"/>
      <w:color w:val="auto"/>
      <w:spacing w:val="0"/>
      <w:sz w:val="20"/>
    </w:rPr>
  </w:style>
  <w:style w:type="character" w:customStyle="1" w:styleId="afffffffd">
    <w:name w:val="个人撰写风格"/>
    <w:qFormat/>
    <w:rPr>
      <w:rFonts w:ascii="Arial" w:eastAsia="宋体" w:hAnsi="Arial" w:cs="Arial"/>
      <w:color w:val="auto"/>
      <w:spacing w:val="0"/>
      <w:sz w:val="20"/>
    </w:rPr>
  </w:style>
  <w:style w:type="paragraph" w:customStyle="1" w:styleId="afffffffe">
    <w:name w:val="脚注后续"/>
    <w:qFormat/>
    <w:pPr>
      <w:ind w:leftChars="350" w:left="350"/>
      <w:jc w:val="both"/>
    </w:pPr>
    <w:rPr>
      <w:rFonts w:ascii="宋体" w:hAnsi="Times New Roman" w:cs="Times New Roman"/>
      <w:sz w:val="18"/>
    </w:rPr>
  </w:style>
  <w:style w:type="paragraph" w:customStyle="1" w:styleId="afff4">
    <w:name w:val="列项——"/>
    <w:qFormat/>
    <w:pPr>
      <w:widowControl w:val="0"/>
      <w:numPr>
        <w:numId w:val="22"/>
      </w:numPr>
      <w:jc w:val="both"/>
    </w:pPr>
    <w:rPr>
      <w:rFonts w:ascii="宋体" w:hAnsi="宋体" w:cs="Times New Roman"/>
      <w:sz w:val="21"/>
    </w:rPr>
  </w:style>
  <w:style w:type="paragraph" w:customStyle="1" w:styleId="affffffff">
    <w:name w:val="列项·"/>
    <w:basedOn w:val="afffff"/>
    <w:qFormat/>
    <w:pPr>
      <w:tabs>
        <w:tab w:val="left" w:pos="840"/>
      </w:tabs>
    </w:pPr>
  </w:style>
  <w:style w:type="paragraph" w:customStyle="1" w:styleId="affffffff0">
    <w:name w:val="目次、索引正文"/>
    <w:qFormat/>
    <w:pPr>
      <w:spacing w:line="320" w:lineRule="exact"/>
      <w:jc w:val="both"/>
    </w:pPr>
    <w:rPr>
      <w:rFonts w:ascii="宋体" w:hAnsi="Times New Roman" w:cs="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1">
    <w:name w:val="其他标准称谓"/>
    <w:qFormat/>
    <w:pPr>
      <w:spacing w:line="0" w:lineRule="atLeast"/>
      <w:jc w:val="distribute"/>
    </w:pPr>
    <w:rPr>
      <w:rFonts w:ascii="黑体" w:eastAsia="黑体" w:hAnsi="宋体" w:cs="Times New Roman"/>
      <w:sz w:val="52"/>
    </w:rPr>
  </w:style>
  <w:style w:type="paragraph" w:customStyle="1" w:styleId="affffffff2">
    <w:name w:val="其他发布部门"/>
    <w:basedOn w:val="affffffc"/>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3">
    <w:name w:val="实施日期"/>
    <w:basedOn w:val="affffffd"/>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4">
    <w:name w:val="文献分类号"/>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5">
    <w:name w:val="无标题条"/>
    <w:next w:val="afffff"/>
    <w:qFormat/>
    <w:pPr>
      <w:jc w:val="both"/>
    </w:pPr>
    <w:rPr>
      <w:rFonts w:ascii="宋体" w:hAnsi="宋体" w:cs="Times New Roman"/>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6">
    <w:name w:val="注:后续"/>
    <w:qFormat/>
    <w:pPr>
      <w:spacing w:line="300" w:lineRule="exact"/>
      <w:ind w:leftChars="400" w:left="600" w:hangingChars="200" w:hanging="200"/>
      <w:jc w:val="both"/>
    </w:pPr>
    <w:rPr>
      <w:rFonts w:ascii="宋体" w:hAnsi="Times New Roman" w:cs="Times New Roman"/>
      <w:sz w:val="18"/>
    </w:rPr>
  </w:style>
  <w:style w:type="paragraph" w:customStyle="1" w:styleId="affffffff7">
    <w:name w:val="注×:后续"/>
    <w:basedOn w:val="affffffff6"/>
    <w:qFormat/>
    <w:pPr>
      <w:ind w:leftChars="0" w:left="1406" w:firstLineChars="0" w:hanging="499"/>
    </w:pPr>
  </w:style>
  <w:style w:type="paragraph" w:customStyle="1" w:styleId="affffffff8">
    <w:name w:val="标准文件_一级无标题"/>
    <w:basedOn w:val="affd"/>
    <w:qFormat/>
    <w:pPr>
      <w:spacing w:beforeLines="0" w:before="0" w:afterLines="0" w:after="0"/>
      <w:outlineLvl w:val="9"/>
    </w:pPr>
    <w:rPr>
      <w:rFonts w:ascii="宋体" w:eastAsia="宋体"/>
    </w:rPr>
  </w:style>
  <w:style w:type="paragraph" w:customStyle="1" w:styleId="affffffff9">
    <w:name w:val="标准文件_五级无标题"/>
    <w:basedOn w:val="afff1"/>
    <w:qFormat/>
    <w:pPr>
      <w:spacing w:beforeLines="0" w:before="0" w:afterLines="0" w:after="0"/>
      <w:outlineLvl w:val="9"/>
    </w:pPr>
    <w:rPr>
      <w:rFonts w:ascii="宋体" w:eastAsia="宋体"/>
    </w:rPr>
  </w:style>
  <w:style w:type="paragraph" w:customStyle="1" w:styleId="affffffffa">
    <w:name w:val="标准文件_三级无标题"/>
    <w:basedOn w:val="afff"/>
    <w:qFormat/>
    <w:pPr>
      <w:spacing w:beforeLines="0" w:before="0" w:afterLines="0" w:after="0"/>
      <w:outlineLvl w:val="9"/>
    </w:pPr>
    <w:rPr>
      <w:rFonts w:ascii="宋体" w:eastAsia="宋体"/>
    </w:rPr>
  </w:style>
  <w:style w:type="paragraph" w:customStyle="1" w:styleId="affffffffb">
    <w:name w:val="标准文件_二级无标题"/>
    <w:basedOn w:val="affe"/>
    <w:qFormat/>
    <w:pPr>
      <w:spacing w:beforeLines="0" w:before="0" w:afterLines="0" w:after="0"/>
      <w:outlineLvl w:val="9"/>
    </w:pPr>
    <w:rPr>
      <w:rFonts w:ascii="宋体" w:eastAsia="宋体"/>
    </w:rPr>
  </w:style>
  <w:style w:type="paragraph" w:customStyle="1" w:styleId="affffffffc">
    <w:name w:val="标准_四级无标题"/>
    <w:basedOn w:val="afff0"/>
    <w:next w:val="afffff"/>
    <w:qFormat/>
    <w:rPr>
      <w:rFonts w:eastAsia="宋体"/>
    </w:rPr>
  </w:style>
  <w:style w:type="paragraph" w:customStyle="1" w:styleId="affffffffd">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
    <w:qFormat/>
    <w:pPr>
      <w:numPr>
        <w:numId w:val="23"/>
      </w:numPr>
      <w:ind w:firstLineChars="0" w:firstLine="0"/>
    </w:pPr>
    <w:rPr>
      <w:rFonts w:ascii="Times New Roman" w:cs="Arial"/>
      <w:szCs w:val="28"/>
    </w:rPr>
  </w:style>
  <w:style w:type="paragraph" w:customStyle="1" w:styleId="ae">
    <w:name w:val="标准文件_小写罗马数字编号列项"/>
    <w:basedOn w:val="afffff"/>
    <w:qFormat/>
    <w:pPr>
      <w:numPr>
        <w:numId w:val="24"/>
      </w:numPr>
      <w:ind w:firstLineChars="0" w:firstLine="0"/>
    </w:pPr>
    <w:rPr>
      <w:rFonts w:cs="Arial"/>
      <w:szCs w:val="28"/>
    </w:rPr>
  </w:style>
  <w:style w:type="paragraph" w:customStyle="1" w:styleId="affffffffe">
    <w:name w:val="标准文件_附录标题"/>
    <w:basedOn w:val="aff3"/>
    <w:qFormat/>
    <w:pPr>
      <w:numPr>
        <w:numId w:val="0"/>
      </w:numPr>
      <w:spacing w:after="280"/>
      <w:outlineLvl w:val="9"/>
    </w:pPr>
  </w:style>
  <w:style w:type="paragraph" w:customStyle="1" w:styleId="afffffffff">
    <w:name w:val="标准文件_二级项"/>
    <w:qFormat/>
    <w:rPr>
      <w:rFonts w:ascii="宋体" w:hAnsi="Times New Roman" w:cs="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cs="Times New Roman"/>
      <w:sz w:val="21"/>
    </w:rPr>
  </w:style>
  <w:style w:type="paragraph" w:customStyle="1" w:styleId="afffffffff0">
    <w:name w:val="标准文件_索引字母"/>
    <w:next w:val="afffff"/>
    <w:qFormat/>
    <w:pPr>
      <w:jc w:val="center"/>
    </w:pPr>
    <w:rPr>
      <w:rFonts w:ascii="宋体" w:eastAsia="Times New Roman" w:hAnsi="宋体" w:cs="Times New Roman"/>
      <w:b/>
      <w:kern w:val="2"/>
      <w:sz w:val="21"/>
    </w:rPr>
  </w:style>
  <w:style w:type="paragraph" w:customStyle="1" w:styleId="afffffffff1">
    <w:name w:val="标准文件_附录前"/>
    <w:next w:val="afffff"/>
    <w:qFormat/>
    <w:pPr>
      <w:spacing w:line="20" w:lineRule="atLeast"/>
      <w:ind w:firstLine="200"/>
    </w:pPr>
    <w:rPr>
      <w:rFonts w:ascii="宋体" w:hAnsi="宋体" w:cs="Times New Roman"/>
      <w:kern w:val="2"/>
      <w:sz w:val="10"/>
    </w:rPr>
  </w:style>
  <w:style w:type="paragraph" w:customStyle="1" w:styleId="afffffffff2">
    <w:name w:val="标准文件_正文标准名称"/>
    <w:qFormat/>
    <w:pPr>
      <w:spacing w:before="560" w:after="640" w:line="400" w:lineRule="exact"/>
      <w:jc w:val="center"/>
    </w:pPr>
    <w:rPr>
      <w:rFonts w:ascii="黑体" w:eastAsia="黑体" w:hAnsi="黑体" w:cs="Times New Roman"/>
      <w:kern w:val="2"/>
      <w:sz w:val="32"/>
      <w:szCs w:val="32"/>
    </w:rPr>
  </w:style>
  <w:style w:type="paragraph" w:customStyle="1" w:styleId="afffffffff3">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4"/>
    <w:qFormat/>
    <w:pPr>
      <w:widowControl w:val="0"/>
      <w:numPr>
        <w:numId w:val="28"/>
      </w:numPr>
      <w:jc w:val="both"/>
    </w:pPr>
    <w:rPr>
      <w:rFonts w:ascii="宋体" w:hAnsi="Times New Roman" w:cs="Times New Roman"/>
      <w:sz w:val="18"/>
      <w:szCs w:val="18"/>
    </w:rPr>
  </w:style>
  <w:style w:type="paragraph" w:customStyle="1" w:styleId="afffffffff4">
    <w:name w:val="标准文件_示例内容"/>
    <w:basedOn w:val="afffff"/>
    <w:qFormat/>
    <w:pPr>
      <w:ind w:firstLine="420"/>
    </w:pPr>
    <w:rPr>
      <w:sz w:val="18"/>
    </w:rPr>
  </w:style>
  <w:style w:type="paragraph" w:customStyle="1" w:styleId="afa">
    <w:name w:val="标准文件_示例×："/>
    <w:basedOn w:val="afff5"/>
    <w:next w:val="afffffffff4"/>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
    <w:qFormat/>
    <w:rPr>
      <w:rFonts w:ascii="宋体" w:hAnsi="Times New Roman"/>
      <w:sz w:val="21"/>
    </w:rPr>
  </w:style>
  <w:style w:type="paragraph" w:customStyle="1" w:styleId="afffffffff5">
    <w:name w:val="标准文件_表格续"/>
    <w:basedOn w:val="afffff"/>
    <w:next w:val="afffff"/>
    <w:qFormat/>
    <w:pPr>
      <w:jc w:val="center"/>
    </w:pPr>
    <w:rPr>
      <w:rFonts w:ascii="黑体" w:eastAsia="黑体" w:hAnsi="黑体"/>
    </w:rPr>
  </w:style>
  <w:style w:type="character" w:styleId="afffffffff6">
    <w:name w:val="Placeholder Text"/>
    <w:basedOn w:val="afff6"/>
    <w:uiPriority w:val="99"/>
    <w:semiHidden/>
    <w:qFormat/>
    <w:rPr>
      <w:color w:val="808080"/>
    </w:rPr>
  </w:style>
  <w:style w:type="paragraph" w:customStyle="1" w:styleId="2">
    <w:name w:val="标准文件_二级项2"/>
    <w:basedOn w:val="afffff"/>
    <w:qFormat/>
    <w:pPr>
      <w:numPr>
        <w:ilvl w:val="1"/>
        <w:numId w:val="21"/>
      </w:numPr>
      <w:ind w:firstLineChars="0" w:firstLine="0"/>
    </w:pPr>
  </w:style>
  <w:style w:type="paragraph" w:customStyle="1" w:styleId="21">
    <w:name w:val="标准文件_三级项2"/>
    <w:basedOn w:val="afffff"/>
    <w:qFormat/>
    <w:pPr>
      <w:numPr>
        <w:numId w:val="30"/>
      </w:numPr>
      <w:spacing w:line="300" w:lineRule="exact"/>
      <w:ind w:firstLineChars="0"/>
    </w:pPr>
    <w:rPr>
      <w:rFonts w:ascii="Times New Roman"/>
    </w:rPr>
  </w:style>
  <w:style w:type="paragraph" w:customStyle="1" w:styleId="20">
    <w:name w:val="标准文件_一级项2"/>
    <w:basedOn w:val="afffff"/>
    <w:qFormat/>
    <w:pPr>
      <w:numPr>
        <w:numId w:val="31"/>
      </w:numPr>
      <w:spacing w:line="300" w:lineRule="exact"/>
      <w:ind w:firstLineChars="0"/>
    </w:pPr>
    <w:rPr>
      <w:rFonts w:ascii="Times New Roman"/>
    </w:rPr>
  </w:style>
  <w:style w:type="paragraph" w:customStyle="1" w:styleId="afffffffff7">
    <w:name w:val="标准文件_提示"/>
    <w:basedOn w:val="afffff"/>
    <w:next w:val="afffff"/>
    <w:qFormat/>
    <w:pPr>
      <w:ind w:firstLine="420"/>
    </w:pPr>
    <w:rPr>
      <w:rFonts w:ascii="黑体" w:eastAsia="黑体"/>
    </w:rPr>
  </w:style>
  <w:style w:type="character" w:customStyle="1" w:styleId="afffffffff8">
    <w:name w:val="标准文件_来源"/>
    <w:basedOn w:val="afff6"/>
    <w:uiPriority w:val="1"/>
    <w:qFormat/>
    <w:rPr>
      <w:rFonts w:eastAsia="宋体"/>
      <w:sz w:val="21"/>
    </w:rPr>
  </w:style>
  <w:style w:type="paragraph" w:customStyle="1" w:styleId="afffffffff9">
    <w:name w:val="标准文件_图表说明"/>
    <w:qFormat/>
    <w:pPr>
      <w:spacing w:line="276" w:lineRule="auto"/>
      <w:ind w:firstLine="420"/>
    </w:pPr>
    <w:rPr>
      <w:rFonts w:ascii="宋体" w:hAnsi="宋体" w:cs="Times New Roman"/>
      <w:kern w:val="2"/>
      <w:sz w:val="18"/>
    </w:rPr>
  </w:style>
  <w:style w:type="paragraph" w:customStyle="1" w:styleId="afffffffffa">
    <w:name w:val="其他发布日期"/>
    <w:basedOn w:val="affffffd"/>
    <w:qFormat/>
    <w:pPr>
      <w:framePr w:w="3997" w:h="471" w:hRule="exact" w:hSpace="0" w:vSpace="181" w:wrap="around" w:vAnchor="page" w:hAnchor="page" w:x="1419" w:y="14097"/>
    </w:pPr>
  </w:style>
  <w:style w:type="paragraph" w:customStyle="1" w:styleId="afffffffffb">
    <w:name w:val="其他实施日期"/>
    <w:basedOn w:val="affffffff3"/>
    <w:qFormat/>
    <w:pPr>
      <w:framePr w:w="3997" w:h="471" w:hRule="exact" w:vSpace="181" w:wrap="around" w:vAnchor="page" w:hAnchor="page" w:x="7089" w:y="14097"/>
    </w:pPr>
  </w:style>
  <w:style w:type="paragraph" w:customStyle="1" w:styleId="afffffffffc">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pPr>
      <w:framePr w:wrap="auto"/>
      <w:spacing w:before="57"/>
    </w:pPr>
    <w:rPr>
      <w:sz w:val="21"/>
    </w:rPr>
  </w:style>
  <w:style w:type="paragraph" w:customStyle="1" w:styleId="afffffffffe">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pPr>
      <w:numPr>
        <w:ilvl w:val="5"/>
        <w:numId w:val="8"/>
      </w:numPr>
      <w:spacing w:beforeLines="50" w:before="50" w:afterLines="50" w:after="50"/>
      <w:ind w:firstLineChars="0"/>
    </w:pPr>
    <w:rPr>
      <w:rFonts w:ascii="黑体" w:eastAsia="黑体"/>
    </w:rPr>
  </w:style>
  <w:style w:type="paragraph" w:customStyle="1" w:styleId="affffffffff">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0">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1">
    <w:name w:val="标准文件_索引项"/>
    <w:basedOn w:val="afffff"/>
    <w:next w:val="afffff"/>
    <w:qFormat/>
    <w:pPr>
      <w:tabs>
        <w:tab w:val="right" w:leader="dot" w:pos="9356"/>
      </w:tabs>
      <w:ind w:left="210" w:firstLineChars="0" w:hanging="210"/>
      <w:jc w:val="left"/>
    </w:pPr>
  </w:style>
  <w:style w:type="paragraph" w:customStyle="1" w:styleId="affffffffff2">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7">
    <w:name w:val="标准文件_引言一级无标题"/>
    <w:basedOn w:val="a7"/>
    <w:next w:val="afffff"/>
    <w:qFormat/>
    <w:pPr>
      <w:spacing w:beforeLines="0" w:before="0" w:afterLines="0" w:after="0" w:line="276" w:lineRule="auto"/>
    </w:pPr>
    <w:rPr>
      <w:rFonts w:ascii="宋体" w:eastAsia="宋体"/>
    </w:rPr>
  </w:style>
  <w:style w:type="paragraph" w:customStyle="1" w:styleId="affffffffff8">
    <w:name w:val="标准文件_引言二级无标题"/>
    <w:basedOn w:val="a8"/>
    <w:next w:val="afffff"/>
    <w:qFormat/>
    <w:pPr>
      <w:spacing w:beforeLines="0" w:before="0" w:afterLines="0" w:after="0" w:line="276" w:lineRule="auto"/>
    </w:pPr>
    <w:rPr>
      <w:rFonts w:ascii="宋体" w:eastAsia="宋体"/>
    </w:rPr>
  </w:style>
  <w:style w:type="paragraph" w:customStyle="1" w:styleId="affffffffff9">
    <w:name w:val="标准文件_引言三级无标题"/>
    <w:basedOn w:val="a9"/>
    <w:qFormat/>
    <w:pPr>
      <w:spacing w:beforeLines="0" w:before="0" w:afterLines="0" w:after="0" w:line="276" w:lineRule="auto"/>
    </w:pPr>
    <w:rPr>
      <w:rFonts w:ascii="宋体" w:eastAsia="宋体"/>
    </w:rPr>
  </w:style>
  <w:style w:type="paragraph" w:customStyle="1" w:styleId="affffffffffa">
    <w:name w:val="标准文件_引言四级无标题"/>
    <w:basedOn w:val="aa"/>
    <w:next w:val="afffff"/>
    <w:qFormat/>
    <w:pPr>
      <w:spacing w:beforeLines="0" w:before="0" w:afterLines="0" w:after="0" w:line="276" w:lineRule="auto"/>
    </w:pPr>
    <w:rPr>
      <w:rFonts w:ascii="宋体" w:eastAsia="宋体"/>
    </w:rPr>
  </w:style>
  <w:style w:type="paragraph" w:customStyle="1" w:styleId="affffffffffb">
    <w:name w:val="标准文件_引言五级无标题"/>
    <w:basedOn w:val="ab"/>
    <w:next w:val="afffff"/>
    <w:qFormat/>
    <w:pPr>
      <w:spacing w:beforeLines="0" w:before="0" w:afterLines="0" w:after="0" w:line="276" w:lineRule="auto"/>
    </w:pPr>
    <w:rPr>
      <w:rFonts w:ascii="宋体" w:eastAsia="宋体"/>
    </w:rPr>
  </w:style>
  <w:style w:type="paragraph" w:customStyle="1" w:styleId="affffffffffc">
    <w:name w:val="标准文件_索引标题"/>
    <w:basedOn w:val="afffff6"/>
    <w:next w:val="afffff"/>
    <w:qFormat/>
    <w:rPr>
      <w:rFonts w:hAnsi="黑体"/>
    </w:rPr>
  </w:style>
  <w:style w:type="paragraph" w:customStyle="1" w:styleId="affffffffffd">
    <w:name w:val="标准文件_脚注内容"/>
    <w:basedOn w:val="afffff"/>
    <w:qFormat/>
    <w:pPr>
      <w:ind w:leftChars="200" w:left="400" w:hangingChars="200" w:hanging="200"/>
    </w:pPr>
    <w:rPr>
      <w:sz w:val="15"/>
    </w:rPr>
  </w:style>
  <w:style w:type="paragraph" w:customStyle="1" w:styleId="affffffffffe">
    <w:name w:val="标准文件_术语条一"/>
    <w:basedOn w:val="affffffff8"/>
    <w:next w:val="afffff"/>
    <w:qFormat/>
  </w:style>
  <w:style w:type="paragraph" w:customStyle="1" w:styleId="afffffffffff">
    <w:name w:val="标准文件_术语条二"/>
    <w:basedOn w:val="affffffffb"/>
    <w:next w:val="afffff"/>
    <w:qFormat/>
  </w:style>
  <w:style w:type="paragraph" w:customStyle="1" w:styleId="afffffffffff0">
    <w:name w:val="标准文件_术语条三"/>
    <w:basedOn w:val="affffffffa"/>
    <w:next w:val="afffff"/>
    <w:qFormat/>
  </w:style>
  <w:style w:type="paragraph" w:customStyle="1" w:styleId="afffffffffff1">
    <w:name w:val="标准文件_术语条四"/>
    <w:basedOn w:val="affffffffd"/>
    <w:next w:val="afffff"/>
    <w:qFormat/>
  </w:style>
  <w:style w:type="paragraph" w:customStyle="1" w:styleId="afffffffffff2">
    <w:name w:val="标准文件_术语条五"/>
    <w:basedOn w:val="affffffff9"/>
    <w:next w:val="afffff"/>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3">
    <w:name w:val="发布"/>
    <w:basedOn w:val="afff6"/>
    <w:qFormat/>
    <w:rPr>
      <w:rFonts w:ascii="黑体" w:eastAsia="黑体"/>
      <w:spacing w:val="85"/>
      <w:w w:val="100"/>
      <w:position w:val="3"/>
      <w:sz w:val="28"/>
      <w:szCs w:val="28"/>
    </w:rPr>
  </w:style>
  <w:style w:type="paragraph" w:customStyle="1" w:styleId="afffffffffff4">
    <w:name w:val="段"/>
    <w:basedOn w:val="afff5"/>
    <w:qFormat/>
    <w:pPr>
      <w:widowControl/>
      <w:autoSpaceDE w:val="0"/>
      <w:autoSpaceDN w:val="0"/>
      <w:adjustRightInd/>
      <w:spacing w:line="240" w:lineRule="auto"/>
      <w:ind w:firstLineChars="200" w:firstLine="420"/>
    </w:pPr>
    <w:rPr>
      <w:rFonts w:ascii="宋体" w:hAnsi="宋体" w:cs="宋体"/>
      <w:kern w:val="0"/>
    </w:rPr>
  </w:style>
  <w:style w:type="paragraph" w:customStyle="1" w:styleId="afffffffffff5">
    <w:name w:val="二级条标题"/>
    <w:basedOn w:val="afff5"/>
    <w:next w:val="afff5"/>
    <w:rsid w:val="00201766"/>
    <w:pPr>
      <w:widowControl/>
      <w:adjustRightInd/>
      <w:spacing w:beforeLines="50" w:afterLines="50" w:line="240" w:lineRule="auto"/>
      <w:jc w:val="left"/>
      <w:outlineLvl w:val="3"/>
    </w:pPr>
    <w:rPr>
      <w:rFonts w:ascii="黑体" w:eastAsia="黑体" w:hAnsi="黑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078">
      <w:bodyDiv w:val="1"/>
      <w:marLeft w:val="0"/>
      <w:marRight w:val="0"/>
      <w:marTop w:val="0"/>
      <w:marBottom w:val="0"/>
      <w:divBdr>
        <w:top w:val="none" w:sz="0" w:space="0" w:color="auto"/>
        <w:left w:val="none" w:sz="0" w:space="0" w:color="auto"/>
        <w:bottom w:val="none" w:sz="0" w:space="0" w:color="auto"/>
        <w:right w:val="none" w:sz="0" w:space="0" w:color="auto"/>
      </w:divBdr>
    </w:div>
    <w:div w:id="65348130">
      <w:bodyDiv w:val="1"/>
      <w:marLeft w:val="0"/>
      <w:marRight w:val="0"/>
      <w:marTop w:val="0"/>
      <w:marBottom w:val="0"/>
      <w:divBdr>
        <w:top w:val="none" w:sz="0" w:space="0" w:color="auto"/>
        <w:left w:val="none" w:sz="0" w:space="0" w:color="auto"/>
        <w:bottom w:val="none" w:sz="0" w:space="0" w:color="auto"/>
        <w:right w:val="none" w:sz="0" w:space="0" w:color="auto"/>
      </w:divBdr>
    </w:div>
    <w:div w:id="231086784">
      <w:bodyDiv w:val="1"/>
      <w:marLeft w:val="0"/>
      <w:marRight w:val="0"/>
      <w:marTop w:val="0"/>
      <w:marBottom w:val="0"/>
      <w:divBdr>
        <w:top w:val="none" w:sz="0" w:space="0" w:color="auto"/>
        <w:left w:val="none" w:sz="0" w:space="0" w:color="auto"/>
        <w:bottom w:val="none" w:sz="0" w:space="0" w:color="auto"/>
        <w:right w:val="none" w:sz="0" w:space="0" w:color="auto"/>
      </w:divBdr>
    </w:div>
    <w:div w:id="898520184">
      <w:bodyDiv w:val="1"/>
      <w:marLeft w:val="0"/>
      <w:marRight w:val="0"/>
      <w:marTop w:val="0"/>
      <w:marBottom w:val="0"/>
      <w:divBdr>
        <w:top w:val="none" w:sz="0" w:space="0" w:color="auto"/>
        <w:left w:val="none" w:sz="0" w:space="0" w:color="auto"/>
        <w:bottom w:val="none" w:sz="0" w:space="0" w:color="auto"/>
        <w:right w:val="none" w:sz="0" w:space="0" w:color="auto"/>
      </w:divBdr>
    </w:div>
    <w:div w:id="1037047041">
      <w:bodyDiv w:val="1"/>
      <w:marLeft w:val="0"/>
      <w:marRight w:val="0"/>
      <w:marTop w:val="0"/>
      <w:marBottom w:val="0"/>
      <w:divBdr>
        <w:top w:val="none" w:sz="0" w:space="0" w:color="auto"/>
        <w:left w:val="none" w:sz="0" w:space="0" w:color="auto"/>
        <w:bottom w:val="none" w:sz="0" w:space="0" w:color="auto"/>
        <w:right w:val="none" w:sz="0" w:space="0" w:color="auto"/>
      </w:divBdr>
    </w:div>
    <w:div w:id="1099135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2DC3776E8B4114BBFE201AC12A63C0"/>
        <w:category>
          <w:name w:val="常规"/>
          <w:gallery w:val="placeholder"/>
        </w:category>
        <w:types>
          <w:type w:val="bbPlcHdr"/>
        </w:types>
        <w:behaviors>
          <w:behavior w:val="content"/>
        </w:behaviors>
        <w:guid w:val="{A4BC3830-FE50-4F04-82F1-9AED722079F2}"/>
      </w:docPartPr>
      <w:docPartBody>
        <w:p w:rsidR="00387509" w:rsidRDefault="002948E5">
          <w:pPr>
            <w:pStyle w:val="FC2DC3776E8B4114BBFE201AC12A63C0"/>
          </w:pPr>
          <w:r>
            <w:rPr>
              <w:rStyle w:val="a3"/>
              <w:rFonts w:hint="eastAsia"/>
            </w:rPr>
            <w:t>单击或点击此处输入文字。</w:t>
          </w:r>
        </w:p>
      </w:docPartBody>
    </w:docPart>
    <w:docPart>
      <w:docPartPr>
        <w:name w:val="AC7EE699BF534036BFA5220FE67B2D5C"/>
        <w:category>
          <w:name w:val="常规"/>
          <w:gallery w:val="placeholder"/>
        </w:category>
        <w:types>
          <w:type w:val="bbPlcHdr"/>
        </w:types>
        <w:behaviors>
          <w:behavior w:val="content"/>
        </w:behaviors>
        <w:guid w:val="{EFF03B9B-B808-47B0-807D-813AEB1BF738}"/>
      </w:docPartPr>
      <w:docPartBody>
        <w:p w:rsidR="00387509" w:rsidRDefault="002948E5">
          <w:pPr>
            <w:pStyle w:val="AC7EE699BF534036BFA5220FE67B2D5C"/>
          </w:pPr>
          <w:r>
            <w:rPr>
              <w:rStyle w:val="a3"/>
              <w:rFonts w:hint="eastAsia"/>
            </w:rPr>
            <w:t>选择一项。</w:t>
          </w:r>
        </w:p>
      </w:docPartBody>
    </w:docPart>
    <w:docPart>
      <w:docPartPr>
        <w:name w:val="8E072F9FDEB942A292F9B1A0E756B458"/>
        <w:category>
          <w:name w:val="常规"/>
          <w:gallery w:val="placeholder"/>
        </w:category>
        <w:types>
          <w:type w:val="bbPlcHdr"/>
        </w:types>
        <w:behaviors>
          <w:behavior w:val="content"/>
        </w:behaviors>
        <w:guid w:val="{A5F183F0-6DBE-4E34-BAA7-E14B08AE680C}"/>
      </w:docPartPr>
      <w:docPartBody>
        <w:p w:rsidR="00387509" w:rsidRDefault="002948E5">
          <w:pPr>
            <w:pStyle w:val="8E072F9FDEB942A292F9B1A0E756B45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FF"/>
    <w:rsid w:val="001268A1"/>
    <w:rsid w:val="001A0650"/>
    <w:rsid w:val="00267073"/>
    <w:rsid w:val="002948E5"/>
    <w:rsid w:val="00320C03"/>
    <w:rsid w:val="003636FB"/>
    <w:rsid w:val="00377378"/>
    <w:rsid w:val="00387509"/>
    <w:rsid w:val="004D5F99"/>
    <w:rsid w:val="005B1B92"/>
    <w:rsid w:val="00613E05"/>
    <w:rsid w:val="00913EF8"/>
    <w:rsid w:val="009665F5"/>
    <w:rsid w:val="00A76A79"/>
    <w:rsid w:val="00B12AE1"/>
    <w:rsid w:val="00BE25FF"/>
    <w:rsid w:val="00D1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5B1B92"/>
    <w:rPr>
      <w:color w:val="808080"/>
    </w:rPr>
  </w:style>
  <w:style w:type="paragraph" w:customStyle="1" w:styleId="FC2DC3776E8B4114BBFE201AC12A63C0">
    <w:name w:val="FC2DC3776E8B4114BBFE201AC12A63C0"/>
    <w:pPr>
      <w:widowControl w:val="0"/>
      <w:jc w:val="both"/>
    </w:pPr>
    <w:rPr>
      <w:kern w:val="2"/>
      <w:sz w:val="21"/>
      <w:szCs w:val="22"/>
    </w:rPr>
  </w:style>
  <w:style w:type="paragraph" w:customStyle="1" w:styleId="AC7EE699BF534036BFA5220FE67B2D5C">
    <w:name w:val="AC7EE699BF534036BFA5220FE67B2D5C"/>
    <w:pPr>
      <w:widowControl w:val="0"/>
      <w:jc w:val="both"/>
    </w:pPr>
    <w:rPr>
      <w:kern w:val="2"/>
      <w:sz w:val="21"/>
      <w:szCs w:val="22"/>
    </w:rPr>
  </w:style>
  <w:style w:type="paragraph" w:customStyle="1" w:styleId="8E072F9FDEB942A292F9B1A0E756B458">
    <w:name w:val="8E072F9FDEB942A292F9B1A0E756B45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97FC6-E50F-424D-A2D6-9A414E82F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1658</TotalTime>
  <Pages>7</Pages>
  <Words>570</Words>
  <Characters>3250</Characters>
  <Application>Microsoft Office Word</Application>
  <DocSecurity>0</DocSecurity>
  <Lines>27</Lines>
  <Paragraphs>7</Paragraphs>
  <ScaleCrop>false</ScaleCrop>
  <Company>PCMI</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1</dc:creator>
  <dc:description>&lt;config cover="true" show_menu="true" version="1.0.0" doctype="SDKXY"&gt;_x000d_
&lt;/config&gt;</dc:description>
  <cp:lastModifiedBy>1</cp:lastModifiedBy>
  <cp:revision>36</cp:revision>
  <cp:lastPrinted>2025-05-09T03:36:00Z</cp:lastPrinted>
  <dcterms:created xsi:type="dcterms:W3CDTF">2024-10-18T02:30:00Z</dcterms:created>
  <dcterms:modified xsi:type="dcterms:W3CDTF">2025-05-09T03:36:00Z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eyJoZGlkIjoiNGViYzU2ZWVkNzY5OTM5NzlmMTk1NDFlYjUzNjc5MzciLCJ1c2VySWQiOiIxNTEwMzYxMTYzIn0=</vt:lpwstr>
  </property>
  <property fmtid="{D5CDD505-2E9C-101B-9397-08002B2CF9AE}" pid="15" name="KSOProductBuildVer">
    <vt:lpwstr>2052-12.1.0.20784</vt:lpwstr>
  </property>
  <property fmtid="{D5CDD505-2E9C-101B-9397-08002B2CF9AE}" pid="16" name="ICV">
    <vt:lpwstr>D534908B6E1E480BBA03404B76ECF685_12</vt:lpwstr>
  </property>
</Properties>
</file>