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133A5" w14:textId="77777777" w:rsidR="00505FBC" w:rsidRDefault="00505FBC">
      <w:pPr>
        <w:adjustRightInd w:val="0"/>
        <w:snapToGrid w:val="0"/>
        <w:spacing w:line="360" w:lineRule="auto"/>
        <w:jc w:val="center"/>
        <w:rPr>
          <w:rFonts w:ascii="Times New Roman" w:eastAsia="黑体" w:hAnsi="Times New Roman" w:cs="Times New Roman"/>
          <w:b/>
          <w:sz w:val="48"/>
          <w:szCs w:val="48"/>
        </w:rPr>
      </w:pPr>
    </w:p>
    <w:p w14:paraId="1947105E" w14:textId="77777777" w:rsidR="00505FBC" w:rsidRPr="00D60936" w:rsidRDefault="00000000">
      <w:pPr>
        <w:adjustRightInd w:val="0"/>
        <w:snapToGrid w:val="0"/>
        <w:spacing w:line="360" w:lineRule="auto"/>
        <w:jc w:val="center"/>
        <w:rPr>
          <w:rFonts w:ascii="Times New Roman" w:eastAsia="黑体" w:hAnsi="Times New Roman" w:cs="Times New Roman"/>
          <w:b/>
          <w:sz w:val="48"/>
          <w:szCs w:val="48"/>
        </w:rPr>
      </w:pPr>
      <w:r w:rsidRPr="00D60936">
        <w:rPr>
          <w:rFonts w:ascii="Times New Roman" w:eastAsia="黑体" w:hAnsi="Times New Roman" w:cs="Times New Roman"/>
          <w:b/>
          <w:sz w:val="48"/>
          <w:szCs w:val="48"/>
        </w:rPr>
        <w:t>团</w:t>
      </w:r>
      <w:r w:rsidRPr="00D60936">
        <w:rPr>
          <w:rFonts w:ascii="Times New Roman" w:eastAsia="黑体" w:hAnsi="Times New Roman" w:cs="Times New Roman"/>
          <w:b/>
          <w:sz w:val="48"/>
          <w:szCs w:val="48"/>
        </w:rPr>
        <w:t xml:space="preserve"> </w:t>
      </w:r>
      <w:r w:rsidRPr="00D60936">
        <w:rPr>
          <w:rFonts w:ascii="Times New Roman" w:eastAsia="黑体" w:hAnsi="Times New Roman" w:cs="Times New Roman"/>
          <w:b/>
          <w:sz w:val="48"/>
          <w:szCs w:val="48"/>
        </w:rPr>
        <w:t>体</w:t>
      </w:r>
      <w:r w:rsidRPr="00D60936">
        <w:rPr>
          <w:rFonts w:ascii="Times New Roman" w:eastAsia="黑体" w:hAnsi="Times New Roman" w:cs="Times New Roman"/>
          <w:b/>
          <w:sz w:val="48"/>
          <w:szCs w:val="48"/>
        </w:rPr>
        <w:t xml:space="preserve"> </w:t>
      </w:r>
      <w:r w:rsidRPr="00D60936">
        <w:rPr>
          <w:rFonts w:ascii="Times New Roman" w:eastAsia="黑体" w:hAnsi="Times New Roman" w:cs="Times New Roman"/>
          <w:b/>
          <w:sz w:val="48"/>
          <w:szCs w:val="48"/>
        </w:rPr>
        <w:t>标</w:t>
      </w:r>
      <w:r w:rsidRPr="00D60936">
        <w:rPr>
          <w:rFonts w:ascii="Times New Roman" w:eastAsia="黑体" w:hAnsi="Times New Roman" w:cs="Times New Roman"/>
          <w:b/>
          <w:sz w:val="48"/>
          <w:szCs w:val="48"/>
        </w:rPr>
        <w:t xml:space="preserve"> </w:t>
      </w:r>
      <w:r w:rsidRPr="00D60936">
        <w:rPr>
          <w:rFonts w:ascii="Times New Roman" w:eastAsia="黑体" w:hAnsi="Times New Roman" w:cs="Times New Roman"/>
          <w:b/>
          <w:sz w:val="48"/>
          <w:szCs w:val="48"/>
        </w:rPr>
        <w:t>准</w:t>
      </w:r>
    </w:p>
    <w:p w14:paraId="564BAE4E" w14:textId="77777777" w:rsidR="00505FBC" w:rsidRPr="00D60936" w:rsidRDefault="00505FBC">
      <w:pPr>
        <w:adjustRightInd w:val="0"/>
        <w:snapToGrid w:val="0"/>
        <w:spacing w:line="360" w:lineRule="auto"/>
        <w:jc w:val="center"/>
        <w:rPr>
          <w:rFonts w:ascii="Times New Roman" w:eastAsia="黑体" w:hAnsi="Times New Roman" w:cs="Times New Roman"/>
          <w:b/>
          <w:sz w:val="48"/>
          <w:szCs w:val="48"/>
        </w:rPr>
      </w:pPr>
    </w:p>
    <w:p w14:paraId="09E57553" w14:textId="602445C7" w:rsidR="00505FBC" w:rsidRPr="00D60936" w:rsidRDefault="0035058B">
      <w:pPr>
        <w:adjustRightInd w:val="0"/>
        <w:snapToGrid w:val="0"/>
        <w:spacing w:line="360" w:lineRule="auto"/>
        <w:jc w:val="center"/>
        <w:rPr>
          <w:rFonts w:ascii="Times New Roman" w:eastAsia="黑体" w:hAnsi="Times New Roman" w:cs="Times New Roman"/>
          <w:b/>
          <w:sz w:val="52"/>
          <w:szCs w:val="52"/>
        </w:rPr>
      </w:pPr>
      <w:r w:rsidRPr="00D60936">
        <w:rPr>
          <w:rFonts w:ascii="Times New Roman" w:eastAsia="黑体" w:hAnsi="Times New Roman" w:cs="Times New Roman"/>
          <w:b/>
          <w:sz w:val="52"/>
          <w:szCs w:val="52"/>
        </w:rPr>
        <w:t>民用建筑节能工程改造施工及验收规程</w:t>
      </w:r>
    </w:p>
    <w:p w14:paraId="42D2B3B0" w14:textId="77777777" w:rsidR="00505FBC" w:rsidRPr="00D60936" w:rsidRDefault="00000000">
      <w:pPr>
        <w:spacing w:line="480" w:lineRule="auto"/>
        <w:jc w:val="center"/>
        <w:rPr>
          <w:rFonts w:ascii="Times New Roman" w:eastAsia="黑体" w:hAnsi="Times New Roman" w:cs="Times New Roman"/>
          <w:b/>
          <w:sz w:val="52"/>
          <w:szCs w:val="52"/>
        </w:rPr>
      </w:pPr>
      <w:r w:rsidRPr="00D60936">
        <w:rPr>
          <w:rFonts w:ascii="Times New Roman" w:eastAsia="黑体" w:hAnsi="Times New Roman" w:cs="Times New Roman"/>
          <w:b/>
          <w:sz w:val="52"/>
          <w:szCs w:val="52"/>
        </w:rPr>
        <w:t>编</w:t>
      </w:r>
      <w:r w:rsidRPr="00D60936">
        <w:rPr>
          <w:rFonts w:ascii="Times New Roman" w:eastAsia="黑体" w:hAnsi="Times New Roman" w:cs="Times New Roman"/>
          <w:b/>
          <w:sz w:val="52"/>
          <w:szCs w:val="52"/>
        </w:rPr>
        <w:t xml:space="preserve"> </w:t>
      </w:r>
      <w:r w:rsidRPr="00D60936">
        <w:rPr>
          <w:rFonts w:ascii="Times New Roman" w:eastAsia="黑体" w:hAnsi="Times New Roman" w:cs="Times New Roman"/>
          <w:b/>
          <w:sz w:val="52"/>
          <w:szCs w:val="52"/>
        </w:rPr>
        <w:t>制</w:t>
      </w:r>
      <w:r w:rsidRPr="00D60936">
        <w:rPr>
          <w:rFonts w:ascii="Times New Roman" w:eastAsia="黑体" w:hAnsi="Times New Roman" w:cs="Times New Roman"/>
          <w:b/>
          <w:sz w:val="52"/>
          <w:szCs w:val="52"/>
        </w:rPr>
        <w:t xml:space="preserve"> </w:t>
      </w:r>
      <w:r w:rsidRPr="00D60936">
        <w:rPr>
          <w:rFonts w:ascii="Times New Roman" w:eastAsia="黑体" w:hAnsi="Times New Roman" w:cs="Times New Roman"/>
          <w:b/>
          <w:sz w:val="52"/>
          <w:szCs w:val="52"/>
        </w:rPr>
        <w:t>说</w:t>
      </w:r>
      <w:r w:rsidRPr="00D60936">
        <w:rPr>
          <w:rFonts w:ascii="Times New Roman" w:eastAsia="黑体" w:hAnsi="Times New Roman" w:cs="Times New Roman"/>
          <w:b/>
          <w:sz w:val="52"/>
          <w:szCs w:val="52"/>
        </w:rPr>
        <w:t xml:space="preserve"> </w:t>
      </w:r>
      <w:r w:rsidRPr="00D60936">
        <w:rPr>
          <w:rFonts w:ascii="Times New Roman" w:eastAsia="黑体" w:hAnsi="Times New Roman" w:cs="Times New Roman"/>
          <w:b/>
          <w:sz w:val="52"/>
          <w:szCs w:val="52"/>
        </w:rPr>
        <w:t>明</w:t>
      </w:r>
    </w:p>
    <w:p w14:paraId="28444C2B" w14:textId="77777777" w:rsidR="00505FBC" w:rsidRPr="00D60936" w:rsidRDefault="00505FBC">
      <w:pPr>
        <w:adjustRightInd w:val="0"/>
        <w:snapToGrid w:val="0"/>
        <w:spacing w:line="360" w:lineRule="auto"/>
        <w:rPr>
          <w:rFonts w:ascii="Times New Roman" w:eastAsia="仿宋" w:hAnsi="Times New Roman" w:cs="Times New Roman"/>
          <w:b/>
          <w:sz w:val="24"/>
          <w:szCs w:val="24"/>
        </w:rPr>
      </w:pPr>
    </w:p>
    <w:p w14:paraId="5F2AD04E" w14:textId="77777777" w:rsidR="00505FBC" w:rsidRPr="00D60936" w:rsidRDefault="00505FBC">
      <w:pPr>
        <w:adjustRightInd w:val="0"/>
        <w:snapToGrid w:val="0"/>
        <w:spacing w:line="360" w:lineRule="auto"/>
        <w:rPr>
          <w:rFonts w:ascii="Times New Roman" w:eastAsia="仿宋" w:hAnsi="Times New Roman" w:cs="Times New Roman"/>
          <w:b/>
          <w:sz w:val="24"/>
          <w:szCs w:val="24"/>
        </w:rPr>
      </w:pPr>
    </w:p>
    <w:p w14:paraId="08863381" w14:textId="77777777" w:rsidR="00505FBC" w:rsidRPr="00D60936" w:rsidRDefault="00505FBC">
      <w:pPr>
        <w:adjustRightInd w:val="0"/>
        <w:snapToGrid w:val="0"/>
        <w:spacing w:line="360" w:lineRule="auto"/>
        <w:rPr>
          <w:rFonts w:ascii="Times New Roman" w:eastAsia="仿宋" w:hAnsi="Times New Roman" w:cs="Times New Roman"/>
          <w:b/>
          <w:sz w:val="24"/>
          <w:szCs w:val="24"/>
        </w:rPr>
      </w:pPr>
    </w:p>
    <w:p w14:paraId="1F72964F" w14:textId="77777777" w:rsidR="00505FBC" w:rsidRPr="00D60936" w:rsidRDefault="00505FBC">
      <w:pPr>
        <w:adjustRightInd w:val="0"/>
        <w:snapToGrid w:val="0"/>
        <w:spacing w:line="360" w:lineRule="auto"/>
        <w:rPr>
          <w:rFonts w:ascii="Times New Roman" w:eastAsia="仿宋" w:hAnsi="Times New Roman" w:cs="Times New Roman"/>
          <w:b/>
          <w:sz w:val="24"/>
          <w:szCs w:val="24"/>
        </w:rPr>
      </w:pPr>
    </w:p>
    <w:p w14:paraId="09FD2241" w14:textId="77777777" w:rsidR="00505FBC" w:rsidRPr="00D60936" w:rsidRDefault="00505FBC">
      <w:pPr>
        <w:adjustRightInd w:val="0"/>
        <w:snapToGrid w:val="0"/>
        <w:spacing w:line="360" w:lineRule="auto"/>
        <w:rPr>
          <w:rFonts w:ascii="Times New Roman" w:eastAsia="仿宋" w:hAnsi="Times New Roman" w:cs="Times New Roman"/>
          <w:b/>
          <w:sz w:val="24"/>
          <w:szCs w:val="24"/>
        </w:rPr>
      </w:pPr>
    </w:p>
    <w:p w14:paraId="4F17CB03" w14:textId="77777777" w:rsidR="00505FBC" w:rsidRPr="00D60936" w:rsidRDefault="00505FBC">
      <w:pPr>
        <w:adjustRightInd w:val="0"/>
        <w:snapToGrid w:val="0"/>
        <w:spacing w:line="360" w:lineRule="auto"/>
        <w:rPr>
          <w:rFonts w:ascii="Times New Roman" w:eastAsia="仿宋" w:hAnsi="Times New Roman" w:cs="Times New Roman"/>
          <w:b/>
          <w:sz w:val="24"/>
          <w:szCs w:val="24"/>
        </w:rPr>
      </w:pPr>
    </w:p>
    <w:p w14:paraId="5ED42328" w14:textId="77777777" w:rsidR="00505FBC" w:rsidRPr="00D60936" w:rsidRDefault="00505FBC">
      <w:pPr>
        <w:adjustRightInd w:val="0"/>
        <w:snapToGrid w:val="0"/>
        <w:spacing w:line="360" w:lineRule="auto"/>
        <w:rPr>
          <w:rFonts w:ascii="Times New Roman" w:eastAsia="仿宋" w:hAnsi="Times New Roman" w:cs="Times New Roman"/>
          <w:b/>
          <w:sz w:val="24"/>
          <w:szCs w:val="24"/>
        </w:rPr>
      </w:pPr>
    </w:p>
    <w:p w14:paraId="0B55930C" w14:textId="77777777" w:rsidR="00505FBC" w:rsidRPr="00D60936" w:rsidRDefault="00505FBC">
      <w:pPr>
        <w:adjustRightInd w:val="0"/>
        <w:snapToGrid w:val="0"/>
        <w:spacing w:line="360" w:lineRule="auto"/>
        <w:rPr>
          <w:rFonts w:ascii="Times New Roman" w:eastAsia="仿宋" w:hAnsi="Times New Roman" w:cs="Times New Roman"/>
          <w:b/>
          <w:sz w:val="24"/>
          <w:szCs w:val="24"/>
        </w:rPr>
      </w:pPr>
    </w:p>
    <w:p w14:paraId="6CF6DAD8" w14:textId="77777777" w:rsidR="00505FBC" w:rsidRPr="00D60936" w:rsidRDefault="00505FBC">
      <w:pPr>
        <w:adjustRightInd w:val="0"/>
        <w:snapToGrid w:val="0"/>
        <w:spacing w:line="360" w:lineRule="auto"/>
        <w:rPr>
          <w:rFonts w:ascii="Times New Roman" w:eastAsia="仿宋" w:hAnsi="Times New Roman" w:cs="Times New Roman"/>
          <w:b/>
          <w:sz w:val="24"/>
          <w:szCs w:val="24"/>
        </w:rPr>
      </w:pPr>
    </w:p>
    <w:p w14:paraId="5536861B" w14:textId="77777777" w:rsidR="00505FBC" w:rsidRPr="00D60936" w:rsidRDefault="00505FBC">
      <w:pPr>
        <w:adjustRightInd w:val="0"/>
        <w:snapToGrid w:val="0"/>
        <w:spacing w:line="360" w:lineRule="auto"/>
        <w:rPr>
          <w:rFonts w:ascii="Times New Roman" w:eastAsia="仿宋" w:hAnsi="Times New Roman" w:cs="Times New Roman"/>
          <w:b/>
          <w:sz w:val="24"/>
          <w:szCs w:val="24"/>
        </w:rPr>
      </w:pPr>
    </w:p>
    <w:p w14:paraId="27C39A8B" w14:textId="77777777" w:rsidR="00505FBC" w:rsidRPr="00D60936" w:rsidRDefault="00505FBC">
      <w:pPr>
        <w:adjustRightInd w:val="0"/>
        <w:snapToGrid w:val="0"/>
        <w:spacing w:line="360" w:lineRule="auto"/>
        <w:rPr>
          <w:rFonts w:ascii="Times New Roman" w:eastAsia="仿宋" w:hAnsi="Times New Roman" w:cs="Times New Roman"/>
          <w:b/>
          <w:sz w:val="24"/>
          <w:szCs w:val="24"/>
        </w:rPr>
      </w:pPr>
    </w:p>
    <w:p w14:paraId="160C8D15" w14:textId="77777777" w:rsidR="00505FBC" w:rsidRPr="00D60936" w:rsidRDefault="00505FBC">
      <w:pPr>
        <w:adjustRightInd w:val="0"/>
        <w:snapToGrid w:val="0"/>
        <w:spacing w:line="360" w:lineRule="auto"/>
        <w:rPr>
          <w:rFonts w:ascii="Times New Roman" w:eastAsia="仿宋" w:hAnsi="Times New Roman" w:cs="Times New Roman"/>
          <w:b/>
          <w:sz w:val="24"/>
          <w:szCs w:val="24"/>
        </w:rPr>
      </w:pPr>
    </w:p>
    <w:p w14:paraId="7A8D1626" w14:textId="32308F86" w:rsidR="00505FBC" w:rsidRDefault="00000000">
      <w:pPr>
        <w:spacing w:line="480" w:lineRule="auto"/>
        <w:jc w:val="center"/>
        <w:rPr>
          <w:rFonts w:ascii="Times New Roman" w:eastAsia="楷体_GB2312" w:hAnsi="Times New Roman" w:cs="Times New Roman"/>
          <w:b/>
          <w:sz w:val="36"/>
          <w:szCs w:val="36"/>
        </w:rPr>
      </w:pPr>
      <w:r w:rsidRPr="00D60936">
        <w:rPr>
          <w:rFonts w:ascii="Times New Roman" w:eastAsia="楷体_GB2312" w:hAnsi="Times New Roman" w:cs="Times New Roman"/>
          <w:b/>
          <w:sz w:val="36"/>
          <w:szCs w:val="36"/>
        </w:rPr>
        <w:t>《</w:t>
      </w:r>
      <w:r w:rsidR="0035058B" w:rsidRPr="00D60936">
        <w:rPr>
          <w:rFonts w:ascii="Times New Roman" w:eastAsia="楷体_GB2312" w:hAnsi="Times New Roman" w:cs="Times New Roman"/>
          <w:b/>
          <w:sz w:val="36"/>
          <w:szCs w:val="36"/>
        </w:rPr>
        <w:t>民用建筑节能工程改造施工及验收规程</w:t>
      </w:r>
      <w:r w:rsidRPr="00D60936">
        <w:rPr>
          <w:rFonts w:ascii="Times New Roman" w:eastAsia="楷体_GB2312" w:hAnsi="Times New Roman" w:cs="Times New Roman"/>
          <w:b/>
          <w:sz w:val="36"/>
          <w:szCs w:val="36"/>
        </w:rPr>
        <w:t>》小</w:t>
      </w:r>
      <w:r>
        <w:rPr>
          <w:rFonts w:ascii="Times New Roman" w:eastAsia="楷体_GB2312" w:hAnsi="Times New Roman" w:cs="Times New Roman"/>
          <w:b/>
          <w:sz w:val="36"/>
          <w:szCs w:val="36"/>
        </w:rPr>
        <w:t>组</w:t>
      </w:r>
    </w:p>
    <w:p w14:paraId="1197A080" w14:textId="55A32A0B" w:rsidR="00505FBC" w:rsidRDefault="00000000">
      <w:pPr>
        <w:spacing w:line="360" w:lineRule="auto"/>
        <w:jc w:val="center"/>
        <w:rPr>
          <w:rFonts w:ascii="Times New Roman" w:eastAsia="楷体_GB2312" w:hAnsi="Times New Roman" w:cs="Times New Roman"/>
          <w:b/>
          <w:sz w:val="36"/>
          <w:szCs w:val="36"/>
        </w:rPr>
      </w:pPr>
      <w:r>
        <w:rPr>
          <w:rFonts w:ascii="Times New Roman" w:eastAsia="楷体_GB2312" w:hAnsi="Times New Roman" w:cs="Times New Roman"/>
          <w:b/>
          <w:sz w:val="36"/>
          <w:szCs w:val="36"/>
        </w:rPr>
        <w:t>二</w:t>
      </w:r>
      <w:r>
        <w:rPr>
          <w:rFonts w:ascii="Times New Roman" w:eastAsia="楷体_GB2312" w:hAnsi="Times New Roman" w:cs="Times New Roman" w:hint="eastAsia"/>
          <w:b/>
          <w:sz w:val="36"/>
          <w:szCs w:val="36"/>
        </w:rPr>
        <w:t>〇</w:t>
      </w:r>
      <w:r>
        <w:rPr>
          <w:rFonts w:ascii="Times New Roman" w:eastAsia="楷体_GB2312" w:hAnsi="Times New Roman" w:cs="Times New Roman"/>
          <w:b/>
          <w:sz w:val="36"/>
          <w:szCs w:val="36"/>
        </w:rPr>
        <w:t>二</w:t>
      </w:r>
      <w:r w:rsidR="00870FA5">
        <w:rPr>
          <w:rFonts w:ascii="Times New Roman" w:eastAsia="楷体_GB2312" w:hAnsi="Times New Roman" w:cs="Times New Roman" w:hint="eastAsia"/>
          <w:b/>
          <w:sz w:val="36"/>
          <w:szCs w:val="36"/>
        </w:rPr>
        <w:t>五</w:t>
      </w:r>
      <w:r>
        <w:rPr>
          <w:rFonts w:ascii="Times New Roman" w:eastAsia="楷体_GB2312" w:hAnsi="Times New Roman" w:cs="Times New Roman"/>
          <w:b/>
          <w:sz w:val="36"/>
          <w:szCs w:val="36"/>
        </w:rPr>
        <w:t>年</w:t>
      </w:r>
      <w:r w:rsidR="0022590F">
        <w:rPr>
          <w:rFonts w:ascii="Times New Roman" w:eastAsia="楷体_GB2312" w:hAnsi="Times New Roman" w:cs="Times New Roman" w:hint="eastAsia"/>
          <w:b/>
          <w:sz w:val="36"/>
          <w:szCs w:val="36"/>
        </w:rPr>
        <w:t>四</w:t>
      </w:r>
      <w:r>
        <w:rPr>
          <w:rFonts w:ascii="Times New Roman" w:eastAsia="楷体_GB2312" w:hAnsi="Times New Roman" w:cs="Times New Roman"/>
          <w:b/>
          <w:sz w:val="36"/>
          <w:szCs w:val="36"/>
        </w:rPr>
        <w:t>月</w:t>
      </w:r>
    </w:p>
    <w:p w14:paraId="00F5092C" w14:textId="77777777" w:rsidR="00505FBC" w:rsidRDefault="00505FBC">
      <w:pPr>
        <w:spacing w:line="360" w:lineRule="auto"/>
        <w:jc w:val="center"/>
        <w:rPr>
          <w:rFonts w:ascii="Times New Roman" w:eastAsia="楷体_GB2312" w:hAnsi="Times New Roman" w:cs="Times New Roman"/>
          <w:b/>
          <w:sz w:val="36"/>
          <w:szCs w:val="36"/>
        </w:rPr>
      </w:pPr>
    </w:p>
    <w:p w14:paraId="536D9913" w14:textId="77777777" w:rsidR="00505FBC" w:rsidRDefault="00505FBC">
      <w:pPr>
        <w:spacing w:line="360" w:lineRule="auto"/>
        <w:jc w:val="center"/>
        <w:rPr>
          <w:rFonts w:ascii="Times New Roman" w:eastAsia="黑体" w:hAnsi="Times New Roman" w:cs="Times New Roman"/>
          <w:sz w:val="36"/>
          <w:szCs w:val="36"/>
        </w:rPr>
        <w:sectPr w:rsidR="00505FBC" w:rsidSect="00B05A42">
          <w:pgSz w:w="11906" w:h="16838"/>
          <w:pgMar w:top="1418" w:right="1418" w:bottom="1985" w:left="1797" w:header="851" w:footer="992" w:gutter="0"/>
          <w:cols w:space="425"/>
          <w:docGrid w:linePitch="312"/>
        </w:sectPr>
      </w:pPr>
    </w:p>
    <w:sdt>
      <w:sdtPr>
        <w:rPr>
          <w:rFonts w:ascii="Times New Roman" w:eastAsia="黑体" w:hAnsi="Times New Roman" w:cs="Times New Roman"/>
          <w:sz w:val="44"/>
          <w:szCs w:val="48"/>
        </w:rPr>
        <w:id w:val="147469836"/>
        <w15:color w:val="DBDBDB"/>
        <w:docPartObj>
          <w:docPartGallery w:val="Table of Contents"/>
          <w:docPartUnique/>
        </w:docPartObj>
      </w:sdtPr>
      <w:sdtEndPr>
        <w:rPr>
          <w:sz w:val="21"/>
          <w:szCs w:val="36"/>
        </w:rPr>
      </w:sdtEndPr>
      <w:sdtContent>
        <w:p w14:paraId="2E9661AB" w14:textId="77777777" w:rsidR="00505FBC" w:rsidRDefault="00000000">
          <w:pPr>
            <w:spacing w:beforeLines="200" w:before="480" w:afterLines="200" w:after="480"/>
            <w:jc w:val="center"/>
            <w:rPr>
              <w:rFonts w:ascii="Times New Roman" w:eastAsia="黑体" w:hAnsi="Times New Roman" w:cs="Times New Roman"/>
              <w:sz w:val="44"/>
              <w:szCs w:val="48"/>
            </w:rPr>
          </w:pPr>
          <w:r>
            <w:rPr>
              <w:rFonts w:ascii="Times New Roman" w:eastAsia="黑体" w:hAnsi="Times New Roman" w:cs="Times New Roman"/>
              <w:sz w:val="44"/>
              <w:szCs w:val="48"/>
            </w:rPr>
            <w:t>目</w:t>
          </w:r>
          <w:r>
            <w:rPr>
              <w:rFonts w:ascii="Times New Roman" w:eastAsia="黑体" w:hAnsi="Times New Roman" w:cs="Times New Roman"/>
              <w:sz w:val="44"/>
              <w:szCs w:val="48"/>
            </w:rPr>
            <w:t xml:space="preserve">  </w:t>
          </w:r>
          <w:r>
            <w:rPr>
              <w:rFonts w:ascii="Times New Roman" w:eastAsia="黑体" w:hAnsi="Times New Roman" w:cs="Times New Roman"/>
              <w:sz w:val="44"/>
              <w:szCs w:val="48"/>
            </w:rPr>
            <w:t>录</w:t>
          </w:r>
        </w:p>
        <w:p w14:paraId="5A2DB469" w14:textId="36F85B18" w:rsidR="00505FBC" w:rsidRDefault="00505FBC">
          <w:pPr>
            <w:pStyle w:val="TOC1"/>
            <w:tabs>
              <w:tab w:val="right" w:leader="dot" w:pos="8691"/>
            </w:tabs>
            <w:spacing w:line="480" w:lineRule="auto"/>
            <w:rPr>
              <w:rFonts w:ascii="Times New Roman" w:eastAsia="黑体" w:hAnsi="Times New Roman" w:cs="Times New Roman"/>
              <w:noProof/>
              <w:sz w:val="28"/>
              <w:szCs w:val="32"/>
            </w:rPr>
          </w:pPr>
          <w:r>
            <w:rPr>
              <w:rFonts w:ascii="Times New Roman" w:eastAsia="黑体" w:hAnsi="Times New Roman" w:cs="Times New Roman"/>
              <w:sz w:val="32"/>
              <w:szCs w:val="32"/>
            </w:rPr>
            <w:fldChar w:fldCharType="begin"/>
          </w:r>
          <w:r>
            <w:rPr>
              <w:rFonts w:ascii="Times New Roman" w:eastAsia="黑体" w:hAnsi="Times New Roman" w:cs="Times New Roman"/>
              <w:sz w:val="32"/>
              <w:szCs w:val="32"/>
            </w:rPr>
            <w:instrText xml:space="preserve">TOC \o "1-1" \h \u </w:instrText>
          </w:r>
          <w:r>
            <w:rPr>
              <w:rFonts w:ascii="Times New Roman" w:eastAsia="黑体" w:hAnsi="Times New Roman" w:cs="Times New Roman"/>
              <w:sz w:val="32"/>
              <w:szCs w:val="32"/>
            </w:rPr>
            <w:fldChar w:fldCharType="separate"/>
          </w:r>
          <w:hyperlink w:anchor="_Toc19956" w:history="1">
            <w:r>
              <w:rPr>
                <w:rFonts w:ascii="Times New Roman" w:eastAsia="黑体" w:hAnsi="Times New Roman" w:cs="Times New Roman"/>
                <w:noProof/>
                <w:sz w:val="28"/>
                <w:szCs w:val="40"/>
              </w:rPr>
              <w:t>一、工作简况</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_Toc19956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08598B">
              <w:rPr>
                <w:rFonts w:ascii="Times New Roman" w:eastAsia="黑体" w:hAnsi="Times New Roman" w:cs="Times New Roman"/>
                <w:noProof/>
                <w:sz w:val="28"/>
                <w:szCs w:val="32"/>
              </w:rPr>
              <w:t>1</w:t>
            </w:r>
            <w:r>
              <w:rPr>
                <w:rFonts w:ascii="Times New Roman" w:eastAsia="黑体" w:hAnsi="Times New Roman" w:cs="Times New Roman"/>
                <w:noProof/>
                <w:sz w:val="28"/>
                <w:szCs w:val="32"/>
              </w:rPr>
              <w:fldChar w:fldCharType="end"/>
            </w:r>
          </w:hyperlink>
        </w:p>
        <w:p w14:paraId="266F1170" w14:textId="752C72BA"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16067" w:history="1">
            <w:r>
              <w:rPr>
                <w:rFonts w:ascii="Times New Roman" w:eastAsia="黑体" w:hAnsi="Times New Roman" w:cs="Times New Roman"/>
                <w:noProof/>
                <w:sz w:val="28"/>
                <w:szCs w:val="40"/>
              </w:rPr>
              <w:t>二、标准编制原则和主要内容</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_Toc16067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08598B">
              <w:rPr>
                <w:rFonts w:ascii="Times New Roman" w:eastAsia="黑体" w:hAnsi="Times New Roman" w:cs="Times New Roman"/>
                <w:noProof/>
                <w:sz w:val="28"/>
                <w:szCs w:val="32"/>
              </w:rPr>
              <w:t>3</w:t>
            </w:r>
            <w:r>
              <w:rPr>
                <w:rFonts w:ascii="Times New Roman" w:eastAsia="黑体" w:hAnsi="Times New Roman" w:cs="Times New Roman"/>
                <w:noProof/>
                <w:sz w:val="28"/>
                <w:szCs w:val="32"/>
              </w:rPr>
              <w:fldChar w:fldCharType="end"/>
            </w:r>
          </w:hyperlink>
        </w:p>
        <w:p w14:paraId="0DFCC1BE" w14:textId="5260E03D"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12675" w:history="1">
            <w:r>
              <w:rPr>
                <w:rFonts w:ascii="Times New Roman" w:eastAsia="黑体" w:hAnsi="Times New Roman" w:cs="Times New Roman"/>
                <w:noProof/>
                <w:kern w:val="0"/>
                <w:sz w:val="28"/>
                <w:szCs w:val="40"/>
              </w:rPr>
              <w:t>三、主要试验和情况分析</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_Toc12675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08598B">
              <w:rPr>
                <w:rFonts w:ascii="Times New Roman" w:eastAsia="黑体" w:hAnsi="Times New Roman" w:cs="Times New Roman"/>
                <w:noProof/>
                <w:sz w:val="28"/>
                <w:szCs w:val="32"/>
              </w:rPr>
              <w:t>22</w:t>
            </w:r>
            <w:r>
              <w:rPr>
                <w:rFonts w:ascii="Times New Roman" w:eastAsia="黑体" w:hAnsi="Times New Roman" w:cs="Times New Roman"/>
                <w:noProof/>
                <w:sz w:val="28"/>
                <w:szCs w:val="32"/>
              </w:rPr>
              <w:fldChar w:fldCharType="end"/>
            </w:r>
          </w:hyperlink>
        </w:p>
        <w:p w14:paraId="34A15783" w14:textId="790E1742"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0840" w:history="1">
            <w:r>
              <w:rPr>
                <w:rFonts w:ascii="Times New Roman" w:eastAsia="黑体" w:hAnsi="Times New Roman" w:cs="Times New Roman"/>
                <w:noProof/>
                <w:kern w:val="0"/>
                <w:sz w:val="28"/>
                <w:szCs w:val="40"/>
              </w:rPr>
              <w:t>四、标准中涉及专利的情况</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_Toc20840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08598B">
              <w:rPr>
                <w:rFonts w:ascii="Times New Roman" w:eastAsia="黑体" w:hAnsi="Times New Roman" w:cs="Times New Roman"/>
                <w:noProof/>
                <w:sz w:val="28"/>
                <w:szCs w:val="32"/>
              </w:rPr>
              <w:t>23</w:t>
            </w:r>
            <w:r>
              <w:rPr>
                <w:rFonts w:ascii="Times New Roman" w:eastAsia="黑体" w:hAnsi="Times New Roman" w:cs="Times New Roman"/>
                <w:noProof/>
                <w:sz w:val="28"/>
                <w:szCs w:val="32"/>
              </w:rPr>
              <w:fldChar w:fldCharType="end"/>
            </w:r>
          </w:hyperlink>
        </w:p>
        <w:p w14:paraId="2CA70CFD" w14:textId="53ED707A"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9243" w:history="1">
            <w:r>
              <w:rPr>
                <w:rFonts w:ascii="Times New Roman" w:eastAsia="黑体" w:hAnsi="Times New Roman" w:cs="Times New Roman"/>
                <w:noProof/>
                <w:kern w:val="0"/>
                <w:sz w:val="28"/>
                <w:szCs w:val="40"/>
              </w:rPr>
              <w:t>五、预期达到的效益（经济、效益、生态等），对产业发展的作用的情况</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_Toc29243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08598B">
              <w:rPr>
                <w:rFonts w:ascii="Times New Roman" w:eastAsia="黑体" w:hAnsi="Times New Roman" w:cs="Times New Roman"/>
                <w:noProof/>
                <w:sz w:val="28"/>
                <w:szCs w:val="32"/>
              </w:rPr>
              <w:t>23</w:t>
            </w:r>
            <w:r>
              <w:rPr>
                <w:rFonts w:ascii="Times New Roman" w:eastAsia="黑体" w:hAnsi="Times New Roman" w:cs="Times New Roman"/>
                <w:noProof/>
                <w:sz w:val="28"/>
                <w:szCs w:val="32"/>
              </w:rPr>
              <w:fldChar w:fldCharType="end"/>
            </w:r>
          </w:hyperlink>
        </w:p>
        <w:p w14:paraId="1FAA1BEE" w14:textId="3F4324E9"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4979" w:history="1">
            <w:r>
              <w:rPr>
                <w:rFonts w:ascii="Times New Roman" w:eastAsia="黑体" w:hAnsi="Times New Roman" w:cs="Times New Roman"/>
                <w:noProof/>
                <w:kern w:val="0"/>
                <w:sz w:val="28"/>
                <w:szCs w:val="40"/>
              </w:rPr>
              <w:t>六、与有关的现行法律、法规和强制性国家标准的关系</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_Toc4979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08598B">
              <w:rPr>
                <w:rFonts w:ascii="Times New Roman" w:eastAsia="黑体" w:hAnsi="Times New Roman" w:cs="Times New Roman"/>
                <w:noProof/>
                <w:sz w:val="28"/>
                <w:szCs w:val="32"/>
              </w:rPr>
              <w:t>23</w:t>
            </w:r>
            <w:r>
              <w:rPr>
                <w:rFonts w:ascii="Times New Roman" w:eastAsia="黑体" w:hAnsi="Times New Roman" w:cs="Times New Roman"/>
                <w:noProof/>
                <w:sz w:val="28"/>
                <w:szCs w:val="32"/>
              </w:rPr>
              <w:fldChar w:fldCharType="end"/>
            </w:r>
          </w:hyperlink>
        </w:p>
        <w:p w14:paraId="5BFE4104" w14:textId="6F280C3B"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1799" w:history="1">
            <w:r>
              <w:rPr>
                <w:rFonts w:ascii="Times New Roman" w:eastAsia="黑体" w:hAnsi="Times New Roman" w:cs="Times New Roman"/>
                <w:noProof/>
                <w:kern w:val="0"/>
                <w:sz w:val="28"/>
                <w:szCs w:val="40"/>
              </w:rPr>
              <w:t>七、重大意见分歧的处理依据和结果</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_Toc21799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08598B">
              <w:rPr>
                <w:rFonts w:ascii="Times New Roman" w:eastAsia="黑体" w:hAnsi="Times New Roman" w:cs="Times New Roman"/>
                <w:noProof/>
                <w:sz w:val="28"/>
                <w:szCs w:val="32"/>
              </w:rPr>
              <w:t>23</w:t>
            </w:r>
            <w:r>
              <w:rPr>
                <w:rFonts w:ascii="Times New Roman" w:eastAsia="黑体" w:hAnsi="Times New Roman" w:cs="Times New Roman"/>
                <w:noProof/>
                <w:sz w:val="28"/>
                <w:szCs w:val="32"/>
              </w:rPr>
              <w:fldChar w:fldCharType="end"/>
            </w:r>
          </w:hyperlink>
        </w:p>
        <w:p w14:paraId="44112233" w14:textId="2C336439"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0135" w:history="1">
            <w:r>
              <w:rPr>
                <w:rFonts w:ascii="Times New Roman" w:eastAsia="黑体" w:hAnsi="Times New Roman" w:cs="Times New Roman"/>
                <w:noProof/>
                <w:kern w:val="0"/>
                <w:sz w:val="28"/>
                <w:szCs w:val="40"/>
              </w:rPr>
              <w:t>八、标准性质的建议说明</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_Toc20135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08598B">
              <w:rPr>
                <w:rFonts w:ascii="Times New Roman" w:eastAsia="黑体" w:hAnsi="Times New Roman" w:cs="Times New Roman"/>
                <w:noProof/>
                <w:sz w:val="28"/>
                <w:szCs w:val="32"/>
              </w:rPr>
              <w:t>23</w:t>
            </w:r>
            <w:r>
              <w:rPr>
                <w:rFonts w:ascii="Times New Roman" w:eastAsia="黑体" w:hAnsi="Times New Roman" w:cs="Times New Roman"/>
                <w:noProof/>
                <w:sz w:val="28"/>
                <w:szCs w:val="32"/>
              </w:rPr>
              <w:fldChar w:fldCharType="end"/>
            </w:r>
          </w:hyperlink>
        </w:p>
        <w:p w14:paraId="6059E002" w14:textId="16D86470"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3106" w:history="1">
            <w:r>
              <w:rPr>
                <w:rFonts w:ascii="Times New Roman" w:eastAsia="黑体" w:hAnsi="Times New Roman" w:cs="Times New Roman"/>
                <w:noProof/>
                <w:kern w:val="0"/>
                <w:sz w:val="28"/>
                <w:szCs w:val="40"/>
              </w:rPr>
              <w:t>九、贯彻标准的要求和措施建议</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_Toc23106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08598B">
              <w:rPr>
                <w:rFonts w:ascii="Times New Roman" w:eastAsia="黑体" w:hAnsi="Times New Roman" w:cs="Times New Roman"/>
                <w:noProof/>
                <w:sz w:val="28"/>
                <w:szCs w:val="32"/>
              </w:rPr>
              <w:t>23</w:t>
            </w:r>
            <w:r>
              <w:rPr>
                <w:rFonts w:ascii="Times New Roman" w:eastAsia="黑体" w:hAnsi="Times New Roman" w:cs="Times New Roman"/>
                <w:noProof/>
                <w:sz w:val="28"/>
                <w:szCs w:val="32"/>
              </w:rPr>
              <w:fldChar w:fldCharType="end"/>
            </w:r>
          </w:hyperlink>
        </w:p>
        <w:p w14:paraId="72F392A0" w14:textId="0083FCE3"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9517" w:history="1">
            <w:r>
              <w:rPr>
                <w:rFonts w:ascii="Times New Roman" w:eastAsia="黑体" w:hAnsi="Times New Roman" w:cs="Times New Roman"/>
                <w:noProof/>
                <w:kern w:val="0"/>
                <w:sz w:val="28"/>
                <w:szCs w:val="40"/>
              </w:rPr>
              <w:t>十、废止现行相关标准的建议</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_Toc29517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08598B">
              <w:rPr>
                <w:rFonts w:ascii="Times New Roman" w:eastAsia="黑体" w:hAnsi="Times New Roman" w:cs="Times New Roman"/>
                <w:noProof/>
                <w:sz w:val="28"/>
                <w:szCs w:val="32"/>
              </w:rPr>
              <w:t>23</w:t>
            </w:r>
            <w:r>
              <w:rPr>
                <w:rFonts w:ascii="Times New Roman" w:eastAsia="黑体" w:hAnsi="Times New Roman" w:cs="Times New Roman"/>
                <w:noProof/>
                <w:sz w:val="28"/>
                <w:szCs w:val="32"/>
              </w:rPr>
              <w:fldChar w:fldCharType="end"/>
            </w:r>
          </w:hyperlink>
        </w:p>
        <w:p w14:paraId="054D0588" w14:textId="477D73B0" w:rsidR="00505FBC" w:rsidRDefault="00505FBC">
          <w:pPr>
            <w:pStyle w:val="TOC1"/>
            <w:tabs>
              <w:tab w:val="right" w:leader="dot" w:pos="8691"/>
            </w:tabs>
            <w:spacing w:line="480" w:lineRule="auto"/>
            <w:rPr>
              <w:rFonts w:ascii="Times New Roman" w:eastAsia="黑体" w:hAnsi="Times New Roman" w:cs="Times New Roman"/>
              <w:sz w:val="36"/>
              <w:szCs w:val="36"/>
            </w:rPr>
            <w:sectPr w:rsidR="00505FBC" w:rsidSect="00B05A42">
              <w:footerReference w:type="default" r:id="rId9"/>
              <w:pgSz w:w="11906" w:h="16838"/>
              <w:pgMar w:top="1418" w:right="1418" w:bottom="1985" w:left="1797" w:header="851" w:footer="992" w:gutter="0"/>
              <w:pgNumType w:start="1"/>
              <w:cols w:space="425"/>
              <w:docGrid w:linePitch="312"/>
            </w:sectPr>
          </w:pPr>
          <w:hyperlink w:anchor="_Toc18435" w:history="1">
            <w:r>
              <w:rPr>
                <w:rFonts w:ascii="Times New Roman" w:eastAsia="黑体" w:hAnsi="Times New Roman" w:cs="Times New Roman"/>
                <w:noProof/>
                <w:kern w:val="0"/>
                <w:sz w:val="28"/>
                <w:szCs w:val="40"/>
              </w:rPr>
              <w:t>十一、其他应予说明的事项</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_Toc18435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08598B">
              <w:rPr>
                <w:rFonts w:ascii="Times New Roman" w:eastAsia="黑体" w:hAnsi="Times New Roman" w:cs="Times New Roman"/>
                <w:noProof/>
                <w:sz w:val="28"/>
                <w:szCs w:val="32"/>
              </w:rPr>
              <w:t>23</w:t>
            </w:r>
            <w:r>
              <w:rPr>
                <w:rFonts w:ascii="Times New Roman" w:eastAsia="黑体" w:hAnsi="Times New Roman" w:cs="Times New Roman"/>
                <w:noProof/>
                <w:sz w:val="28"/>
                <w:szCs w:val="32"/>
              </w:rPr>
              <w:fldChar w:fldCharType="end"/>
            </w:r>
          </w:hyperlink>
          <w:r>
            <w:rPr>
              <w:rFonts w:ascii="Times New Roman" w:eastAsia="黑体" w:hAnsi="Times New Roman" w:cs="Times New Roman"/>
              <w:szCs w:val="32"/>
            </w:rPr>
            <w:fldChar w:fldCharType="end"/>
          </w:r>
        </w:p>
      </w:sdtContent>
    </w:sdt>
    <w:p w14:paraId="76D9DA31" w14:textId="4EFE0D06" w:rsidR="00505FBC" w:rsidRDefault="00000000">
      <w:pPr>
        <w:spacing w:line="360" w:lineRule="auto"/>
        <w:jc w:val="center"/>
        <w:outlineLvl w:val="1"/>
        <w:rPr>
          <w:rFonts w:ascii="Times New Roman" w:eastAsia="黑体" w:hAnsi="Times New Roman" w:cs="Times New Roman"/>
          <w:b/>
          <w:sz w:val="36"/>
          <w:szCs w:val="36"/>
        </w:rPr>
      </w:pPr>
      <w:r w:rsidRPr="00D60936">
        <w:rPr>
          <w:rFonts w:ascii="Times New Roman" w:eastAsia="黑体" w:hAnsi="Times New Roman" w:cs="Times New Roman"/>
          <w:b/>
          <w:sz w:val="36"/>
          <w:szCs w:val="36"/>
        </w:rPr>
        <w:lastRenderedPageBreak/>
        <w:t>《</w:t>
      </w:r>
      <w:r w:rsidR="0035058B" w:rsidRPr="00D60936">
        <w:rPr>
          <w:rFonts w:ascii="Times New Roman" w:eastAsia="黑体" w:hAnsi="Times New Roman" w:cs="Times New Roman"/>
          <w:b/>
          <w:sz w:val="36"/>
          <w:szCs w:val="36"/>
        </w:rPr>
        <w:t>民用建筑节能工程改造施工及验收规程</w:t>
      </w:r>
      <w:r w:rsidRPr="00D60936">
        <w:rPr>
          <w:rFonts w:ascii="Times New Roman" w:eastAsia="黑体" w:hAnsi="Times New Roman" w:cs="Times New Roman"/>
          <w:b/>
          <w:sz w:val="36"/>
          <w:szCs w:val="36"/>
        </w:rPr>
        <w:t>》团体</w:t>
      </w:r>
      <w:r>
        <w:rPr>
          <w:rFonts w:ascii="Times New Roman" w:eastAsia="黑体" w:hAnsi="Times New Roman" w:cs="Times New Roman"/>
          <w:b/>
          <w:sz w:val="36"/>
          <w:szCs w:val="36"/>
        </w:rPr>
        <w:t>标准</w:t>
      </w:r>
    </w:p>
    <w:p w14:paraId="1E9474F3" w14:textId="77777777" w:rsidR="00505FBC" w:rsidRDefault="00000000">
      <w:pPr>
        <w:spacing w:line="360" w:lineRule="auto"/>
        <w:jc w:val="center"/>
        <w:outlineLvl w:val="1"/>
        <w:rPr>
          <w:rFonts w:ascii="Times New Roman" w:eastAsia="黑体" w:hAnsi="Times New Roman" w:cs="Times New Roman"/>
          <w:b/>
          <w:sz w:val="36"/>
          <w:szCs w:val="36"/>
        </w:rPr>
      </w:pPr>
      <w:r>
        <w:rPr>
          <w:rFonts w:ascii="Times New Roman" w:eastAsia="黑体" w:hAnsi="Times New Roman" w:cs="Times New Roman"/>
          <w:b/>
          <w:sz w:val="36"/>
          <w:szCs w:val="36"/>
        </w:rPr>
        <w:t>编制说明</w:t>
      </w:r>
    </w:p>
    <w:p w14:paraId="40575E87" w14:textId="77777777" w:rsidR="00505FBC" w:rsidRDefault="00000000">
      <w:pPr>
        <w:spacing w:line="360" w:lineRule="auto"/>
        <w:outlineLvl w:val="0"/>
        <w:rPr>
          <w:rFonts w:ascii="Times New Roman" w:eastAsia="黑体" w:hAnsi="Times New Roman" w:cs="Times New Roman"/>
          <w:b/>
          <w:color w:val="000000" w:themeColor="text1"/>
          <w:sz w:val="30"/>
          <w:szCs w:val="30"/>
        </w:rPr>
      </w:pPr>
      <w:bookmarkStart w:id="0" w:name="_Toc19956"/>
      <w:r>
        <w:rPr>
          <w:rFonts w:ascii="Times New Roman" w:eastAsia="黑体" w:hAnsi="Times New Roman" w:cs="Times New Roman"/>
          <w:b/>
          <w:sz w:val="30"/>
          <w:szCs w:val="30"/>
        </w:rPr>
        <w:t>一、工作简况</w:t>
      </w:r>
      <w:bookmarkEnd w:id="0"/>
    </w:p>
    <w:p w14:paraId="72D2291F" w14:textId="77777777" w:rsidR="00505FBC" w:rsidRDefault="00000000">
      <w:pPr>
        <w:spacing w:line="360" w:lineRule="auto"/>
        <w:outlineLvl w:val="2"/>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（一）任务来源</w:t>
      </w:r>
    </w:p>
    <w:p w14:paraId="0759A0C7" w14:textId="77777777" w:rsidR="0035058B" w:rsidRPr="0035058B" w:rsidRDefault="0035058B" w:rsidP="0035058B">
      <w:pPr>
        <w:snapToGrid w:val="0"/>
        <w:spacing w:line="360" w:lineRule="auto"/>
        <w:ind w:firstLineChars="200" w:firstLine="560"/>
        <w:rPr>
          <w:rFonts w:ascii="Times New Roman" w:hAnsi="Times New Roman" w:cs="Times New Roman"/>
          <w:kern w:val="0"/>
          <w:sz w:val="28"/>
          <w:szCs w:val="28"/>
        </w:rPr>
      </w:pPr>
      <w:r w:rsidRPr="0035058B">
        <w:rPr>
          <w:rFonts w:ascii="Times New Roman" w:hAnsi="Times New Roman" w:cs="Times New Roman" w:hint="eastAsia"/>
          <w:kern w:val="0"/>
          <w:sz w:val="28"/>
          <w:szCs w:val="28"/>
        </w:rPr>
        <w:t>随着我国绿色建筑战略的深入推进，既有民用建筑节能改造工程规模持续扩大，但施工质量与验收标准的系统性缺失已成为制约改造成效的核心瓶颈。当前改造工程普遍存在围护结构保温层施工工艺不规范、可再生能源系统与既有建筑适配性不足、隐蔽工程验收流程不明确等问题，导致节能效果衰减、设备运行稳定性差等隐患。本规程聚焦“设计</w:t>
      </w:r>
      <w:r w:rsidRPr="0035058B">
        <w:rPr>
          <w:rFonts w:ascii="Times New Roman" w:hAnsi="Times New Roman" w:cs="Times New Roman" w:hint="eastAsia"/>
          <w:kern w:val="0"/>
          <w:sz w:val="28"/>
          <w:szCs w:val="28"/>
        </w:rPr>
        <w:t>-</w:t>
      </w:r>
      <w:r w:rsidRPr="0035058B">
        <w:rPr>
          <w:rFonts w:ascii="Times New Roman" w:hAnsi="Times New Roman" w:cs="Times New Roman" w:hint="eastAsia"/>
          <w:kern w:val="0"/>
          <w:sz w:val="28"/>
          <w:szCs w:val="28"/>
        </w:rPr>
        <w:t>施工</w:t>
      </w:r>
      <w:r w:rsidRPr="0035058B">
        <w:rPr>
          <w:rFonts w:ascii="Times New Roman" w:hAnsi="Times New Roman" w:cs="Times New Roman" w:hint="eastAsia"/>
          <w:kern w:val="0"/>
          <w:sz w:val="28"/>
          <w:szCs w:val="28"/>
        </w:rPr>
        <w:t>-</w:t>
      </w:r>
      <w:r w:rsidRPr="0035058B">
        <w:rPr>
          <w:rFonts w:ascii="Times New Roman" w:hAnsi="Times New Roman" w:cs="Times New Roman" w:hint="eastAsia"/>
          <w:kern w:val="0"/>
          <w:sz w:val="28"/>
          <w:szCs w:val="28"/>
        </w:rPr>
        <w:t>验收”全链条管控，重点规范热桥阻断技术实施标准、光伏屋面荷载动态校核方法、气密性现场检测流程等关键技术环节，旨在构建科学统一的施工质量基准与可追溯的验收评价体系，解决改造工程中技术方案与现场实施脱节、验收依据模糊等痛点，推动节能改造从粗放式施工向精细化管控转型，为提升建筑能效与低碳转型提供技术保障。</w:t>
      </w:r>
    </w:p>
    <w:p w14:paraId="73CB9A4E" w14:textId="065FC689" w:rsidR="00505FBC" w:rsidRDefault="0035058B" w:rsidP="0035058B">
      <w:pPr>
        <w:snapToGrid w:val="0"/>
        <w:spacing w:line="360" w:lineRule="auto"/>
        <w:ind w:firstLineChars="200" w:firstLine="560"/>
        <w:rPr>
          <w:rFonts w:ascii="Times New Roman" w:hAnsi="Times New Roman" w:cs="Times New Roman"/>
          <w:kern w:val="0"/>
          <w:sz w:val="28"/>
          <w:szCs w:val="28"/>
          <w:highlight w:val="yellow"/>
        </w:rPr>
      </w:pPr>
      <w:r w:rsidRPr="0035058B">
        <w:rPr>
          <w:rFonts w:ascii="Times New Roman" w:hAnsi="Times New Roman" w:cs="Times New Roman" w:hint="eastAsia"/>
          <w:kern w:val="0"/>
          <w:sz w:val="28"/>
          <w:szCs w:val="28"/>
        </w:rPr>
        <w:t>民用建筑节能改造标准化建设是落实“双碳”目标的关键路径。现有标准体系偏重新建建筑，对改造工程特有的结构安全评估、既有</w:t>
      </w:r>
      <w:proofErr w:type="gramStart"/>
      <w:r w:rsidRPr="0035058B">
        <w:rPr>
          <w:rFonts w:ascii="Times New Roman" w:hAnsi="Times New Roman" w:cs="Times New Roman" w:hint="eastAsia"/>
          <w:kern w:val="0"/>
          <w:sz w:val="28"/>
          <w:szCs w:val="28"/>
        </w:rPr>
        <w:t>设备利旧检测</w:t>
      </w:r>
      <w:proofErr w:type="gramEnd"/>
      <w:r w:rsidRPr="0035058B">
        <w:rPr>
          <w:rFonts w:ascii="Times New Roman" w:hAnsi="Times New Roman" w:cs="Times New Roman" w:hint="eastAsia"/>
          <w:kern w:val="0"/>
          <w:sz w:val="28"/>
          <w:szCs w:val="28"/>
        </w:rPr>
        <w:t>、新旧系统兼容调试等场景缺乏针对性指导，难以满足复杂工况下的质量控制需求。同时，绿色建材创新应用、智能监测系统集成等新技术在改造中的推广，亟需通过标准化手段明确施工工艺边界与性能验证方法。本规程通过整合被动式节能技术实施要点与主动式能源管理系统的调试规范，不仅可规范行业施工行为、降低返工风险，还将促进设计优化、材料创新与施工技术的协同发展，为既有建筑改造市场培育专业化技术力量、</w:t>
      </w:r>
      <w:proofErr w:type="gramStart"/>
      <w:r w:rsidRPr="0035058B">
        <w:rPr>
          <w:rFonts w:ascii="Times New Roman" w:hAnsi="Times New Roman" w:cs="Times New Roman" w:hint="eastAsia"/>
          <w:kern w:val="0"/>
          <w:sz w:val="28"/>
          <w:szCs w:val="28"/>
        </w:rPr>
        <w:t>构建全</w:t>
      </w:r>
      <w:proofErr w:type="gramEnd"/>
      <w:r w:rsidRPr="0035058B">
        <w:rPr>
          <w:rFonts w:ascii="Times New Roman" w:hAnsi="Times New Roman" w:cs="Times New Roman" w:hint="eastAsia"/>
          <w:kern w:val="0"/>
          <w:sz w:val="28"/>
          <w:szCs w:val="28"/>
        </w:rPr>
        <w:t>生命周期能效管理闭环提供支撑，助力城乡建设绿色低碳高质量发展</w:t>
      </w:r>
      <w:r>
        <w:rPr>
          <w:rFonts w:ascii="Times New Roman" w:hAnsi="Times New Roman" w:cs="Times New Roman" w:hint="eastAsia"/>
          <w:kern w:val="0"/>
          <w:sz w:val="28"/>
          <w:szCs w:val="28"/>
        </w:rPr>
        <w:t>。</w:t>
      </w:r>
    </w:p>
    <w:p w14:paraId="64EB91D4" w14:textId="77777777" w:rsidR="00505FBC" w:rsidRPr="0035058B" w:rsidRDefault="00000000">
      <w:pPr>
        <w:spacing w:line="360" w:lineRule="auto"/>
        <w:outlineLvl w:val="2"/>
        <w:rPr>
          <w:rFonts w:ascii="Times New Roman" w:hAnsi="Times New Roman" w:cs="Times New Roman"/>
          <w:b/>
          <w:color w:val="000000" w:themeColor="text1"/>
          <w:sz w:val="28"/>
          <w:szCs w:val="28"/>
        </w:rPr>
      </w:pPr>
      <w:r w:rsidRPr="0035058B">
        <w:rPr>
          <w:rFonts w:ascii="Times New Roman" w:hAnsi="Times New Roman" w:cs="Times New Roman"/>
          <w:b/>
          <w:color w:val="000000" w:themeColor="text1"/>
          <w:sz w:val="28"/>
          <w:szCs w:val="28"/>
        </w:rPr>
        <w:lastRenderedPageBreak/>
        <w:t>（二）编制过程</w:t>
      </w:r>
    </w:p>
    <w:p w14:paraId="3C4656A5" w14:textId="652ECD77" w:rsidR="00505FBC" w:rsidRPr="0035058B" w:rsidRDefault="00000000">
      <w:pPr>
        <w:snapToGrid w:val="0"/>
        <w:spacing w:line="360" w:lineRule="auto"/>
        <w:ind w:firstLineChars="200" w:firstLine="560"/>
        <w:rPr>
          <w:rFonts w:ascii="Times New Roman" w:hAnsi="Times New Roman" w:cs="Times New Roman"/>
          <w:kern w:val="0"/>
          <w:sz w:val="28"/>
          <w:szCs w:val="28"/>
        </w:rPr>
      </w:pPr>
      <w:r w:rsidRPr="0035058B">
        <w:rPr>
          <w:rFonts w:ascii="Times New Roman" w:hAnsi="Times New Roman" w:cs="Times New Roman"/>
          <w:kern w:val="0"/>
          <w:sz w:val="28"/>
          <w:szCs w:val="28"/>
        </w:rPr>
        <w:t>为使本标准在</w:t>
      </w:r>
      <w:r w:rsidR="0035058B" w:rsidRPr="0035058B">
        <w:rPr>
          <w:rFonts w:ascii="Times New Roman" w:hAnsi="Times New Roman" w:cs="Times New Roman"/>
          <w:kern w:val="0"/>
          <w:sz w:val="28"/>
          <w:szCs w:val="28"/>
        </w:rPr>
        <w:t>民用建筑节能工程改造施工及验收</w:t>
      </w:r>
      <w:r w:rsidRPr="0035058B">
        <w:rPr>
          <w:rFonts w:ascii="Times New Roman" w:hAnsi="Times New Roman" w:cs="Times New Roman"/>
          <w:kern w:val="0"/>
          <w:sz w:val="28"/>
          <w:szCs w:val="28"/>
        </w:rPr>
        <w:t>管理工作中起到规范信息化管理作用，标准起草工作组力求科学性、可操作性，以科学、谨慎的态度，在对我国现有</w:t>
      </w:r>
      <w:r w:rsidR="0035058B" w:rsidRPr="0035058B">
        <w:rPr>
          <w:rFonts w:ascii="Times New Roman" w:hAnsi="Times New Roman" w:cs="Times New Roman"/>
          <w:kern w:val="0"/>
          <w:sz w:val="28"/>
          <w:szCs w:val="28"/>
        </w:rPr>
        <w:t>民用建筑节能工程改造施工及验收</w:t>
      </w:r>
      <w:r w:rsidRPr="0035058B">
        <w:rPr>
          <w:rFonts w:ascii="Times New Roman" w:hAnsi="Times New Roman" w:cs="Times New Roman"/>
          <w:kern w:val="0"/>
          <w:sz w:val="28"/>
          <w:szCs w:val="28"/>
        </w:rPr>
        <w:t>相关管理服务体系文件、模式基础上，经过综合分析、充分验证资料、反复讨论研究和修改，最终确定了本标准的主要内容。</w:t>
      </w:r>
    </w:p>
    <w:p w14:paraId="7176CF9B" w14:textId="77777777" w:rsidR="00505FBC" w:rsidRPr="0035058B" w:rsidRDefault="00000000">
      <w:pPr>
        <w:snapToGrid w:val="0"/>
        <w:spacing w:line="360" w:lineRule="auto"/>
        <w:ind w:firstLineChars="200" w:firstLine="560"/>
        <w:rPr>
          <w:rFonts w:ascii="Times New Roman" w:hAnsi="Times New Roman" w:cs="Times New Roman"/>
          <w:kern w:val="0"/>
          <w:sz w:val="28"/>
          <w:szCs w:val="28"/>
        </w:rPr>
      </w:pPr>
      <w:r w:rsidRPr="0035058B">
        <w:rPr>
          <w:rFonts w:ascii="Times New Roman" w:hAnsi="Times New Roman" w:cs="Times New Roman"/>
          <w:kern w:val="0"/>
          <w:sz w:val="28"/>
          <w:szCs w:val="28"/>
        </w:rPr>
        <w:t>标准起草工作组在标准起草期间主要开展工作情况如下</w:t>
      </w:r>
      <w:r w:rsidRPr="0035058B">
        <w:rPr>
          <w:rFonts w:ascii="Times New Roman" w:hAnsi="Times New Roman" w:cs="Times New Roman" w:hint="eastAsia"/>
          <w:kern w:val="0"/>
          <w:sz w:val="28"/>
          <w:szCs w:val="28"/>
        </w:rPr>
        <w:t>：</w:t>
      </w:r>
    </w:p>
    <w:p w14:paraId="76075B13" w14:textId="77777777" w:rsidR="00505FBC" w:rsidRPr="0035058B" w:rsidRDefault="00000000">
      <w:pPr>
        <w:snapToGrid w:val="0"/>
        <w:spacing w:line="360" w:lineRule="auto"/>
        <w:rPr>
          <w:rFonts w:ascii="Times New Roman" w:hAnsi="Times New Roman" w:cs="Times New Roman"/>
          <w:b/>
          <w:bCs/>
          <w:kern w:val="0"/>
          <w:sz w:val="28"/>
          <w:szCs w:val="28"/>
        </w:rPr>
      </w:pPr>
      <w:r w:rsidRPr="0035058B">
        <w:rPr>
          <w:rFonts w:ascii="Times New Roman" w:hAnsi="Times New Roman" w:cs="Times New Roman"/>
          <w:b/>
          <w:bCs/>
          <w:kern w:val="0"/>
          <w:sz w:val="28"/>
          <w:szCs w:val="28"/>
        </w:rPr>
        <w:t>1</w:t>
      </w:r>
      <w:r w:rsidRPr="0035058B">
        <w:rPr>
          <w:rFonts w:ascii="Times New Roman" w:hAnsi="Times New Roman" w:cs="Times New Roman"/>
          <w:b/>
          <w:bCs/>
          <w:kern w:val="0"/>
          <w:sz w:val="28"/>
          <w:szCs w:val="28"/>
        </w:rPr>
        <w:t>、项目立项及理论研究阶段</w:t>
      </w:r>
    </w:p>
    <w:p w14:paraId="133DEC27" w14:textId="1BA5DC45" w:rsidR="00505FBC" w:rsidRPr="0035058B" w:rsidRDefault="00000000">
      <w:pPr>
        <w:snapToGrid w:val="0"/>
        <w:spacing w:line="360" w:lineRule="auto"/>
        <w:ind w:firstLineChars="200" w:firstLine="560"/>
        <w:rPr>
          <w:rFonts w:ascii="Times New Roman" w:hAnsi="Times New Roman" w:cs="Times New Roman"/>
          <w:kern w:val="0"/>
          <w:sz w:val="28"/>
          <w:szCs w:val="28"/>
        </w:rPr>
      </w:pPr>
      <w:r w:rsidRPr="0035058B">
        <w:rPr>
          <w:rFonts w:ascii="Times New Roman" w:hAnsi="Times New Roman" w:cs="Times New Roman"/>
          <w:kern w:val="0"/>
          <w:sz w:val="28"/>
          <w:szCs w:val="28"/>
        </w:rPr>
        <w:t>标准起草组成立伊始就对国内外</w:t>
      </w:r>
      <w:r w:rsidR="0035058B" w:rsidRPr="0035058B">
        <w:rPr>
          <w:rFonts w:ascii="Times New Roman" w:hAnsi="Times New Roman" w:cs="Times New Roman"/>
          <w:kern w:val="0"/>
          <w:sz w:val="28"/>
          <w:szCs w:val="28"/>
        </w:rPr>
        <w:t>民用建筑节能改造工程</w:t>
      </w:r>
      <w:r w:rsidRPr="0035058B">
        <w:rPr>
          <w:rFonts w:ascii="Times New Roman" w:hAnsi="Times New Roman" w:cs="Times New Roman"/>
          <w:kern w:val="0"/>
          <w:sz w:val="28"/>
          <w:szCs w:val="28"/>
        </w:rPr>
        <w:t>相关情况进行了深入的调查研究，同时广泛搜集相关标准和国外技术资料，进行了大量的研究分析、资料查证工作，确定了</w:t>
      </w:r>
      <w:r w:rsidR="0035058B" w:rsidRPr="0035058B">
        <w:rPr>
          <w:rFonts w:ascii="Times New Roman" w:hAnsi="Times New Roman" w:cs="Times New Roman"/>
          <w:kern w:val="0"/>
          <w:sz w:val="28"/>
          <w:szCs w:val="28"/>
        </w:rPr>
        <w:t>民用建筑节能工程改造施工及验收</w:t>
      </w:r>
      <w:r w:rsidRPr="0035058B">
        <w:rPr>
          <w:rFonts w:ascii="Times New Roman" w:hAnsi="Times New Roman" w:cs="Times New Roman"/>
          <w:kern w:val="0"/>
          <w:sz w:val="28"/>
          <w:szCs w:val="28"/>
        </w:rPr>
        <w:t>标准化管理中现存问题，结合现有产品实际应用经验，为标准起草奠定了基础。</w:t>
      </w:r>
    </w:p>
    <w:p w14:paraId="49995E92" w14:textId="2DE67E89" w:rsidR="00505FBC" w:rsidRPr="0035058B" w:rsidRDefault="00000000">
      <w:pPr>
        <w:snapToGrid w:val="0"/>
        <w:spacing w:line="360" w:lineRule="auto"/>
        <w:ind w:firstLineChars="200" w:firstLine="560"/>
        <w:rPr>
          <w:rFonts w:ascii="Times New Roman" w:hAnsi="Times New Roman" w:cs="Times New Roman"/>
          <w:kern w:val="0"/>
          <w:sz w:val="28"/>
          <w:szCs w:val="28"/>
        </w:rPr>
      </w:pPr>
      <w:r w:rsidRPr="0035058B">
        <w:rPr>
          <w:rFonts w:ascii="Times New Roman" w:hAnsi="Times New Roman" w:cs="Times New Roman"/>
          <w:kern w:val="0"/>
          <w:sz w:val="28"/>
          <w:szCs w:val="28"/>
        </w:rPr>
        <w:t>标准起草组进一步研究了</w:t>
      </w:r>
      <w:r w:rsidR="0035058B" w:rsidRPr="0035058B">
        <w:rPr>
          <w:rFonts w:ascii="Times New Roman" w:hAnsi="Times New Roman" w:cs="Times New Roman"/>
          <w:kern w:val="0"/>
          <w:sz w:val="28"/>
          <w:szCs w:val="28"/>
        </w:rPr>
        <w:t>民用建筑节能改造工程</w:t>
      </w:r>
      <w:r w:rsidRPr="0035058B">
        <w:rPr>
          <w:rFonts w:ascii="Times New Roman" w:hAnsi="Times New Roman" w:cs="Times New Roman"/>
          <w:kern w:val="0"/>
          <w:sz w:val="28"/>
          <w:szCs w:val="28"/>
        </w:rPr>
        <w:t>需要具备的特殊条件，明确了技术要求和指标，为标准的具体起草指明了方向。</w:t>
      </w:r>
    </w:p>
    <w:p w14:paraId="1BCDEF0B" w14:textId="77777777" w:rsidR="00505FBC" w:rsidRPr="0035058B" w:rsidRDefault="00000000">
      <w:pPr>
        <w:snapToGrid w:val="0"/>
        <w:spacing w:line="360" w:lineRule="auto"/>
        <w:rPr>
          <w:rFonts w:ascii="Times New Roman" w:hAnsi="Times New Roman" w:cs="Times New Roman"/>
          <w:b/>
          <w:bCs/>
          <w:kern w:val="0"/>
          <w:sz w:val="28"/>
          <w:szCs w:val="28"/>
        </w:rPr>
      </w:pPr>
      <w:r w:rsidRPr="0035058B">
        <w:rPr>
          <w:rFonts w:ascii="Times New Roman" w:hAnsi="Times New Roman" w:cs="Times New Roman"/>
          <w:b/>
          <w:bCs/>
          <w:kern w:val="0"/>
          <w:sz w:val="28"/>
          <w:szCs w:val="28"/>
        </w:rPr>
        <w:t>2</w:t>
      </w:r>
      <w:r w:rsidRPr="0035058B">
        <w:rPr>
          <w:rFonts w:ascii="Times New Roman" w:hAnsi="Times New Roman" w:cs="Times New Roman"/>
          <w:b/>
          <w:bCs/>
          <w:kern w:val="0"/>
          <w:sz w:val="28"/>
          <w:szCs w:val="28"/>
        </w:rPr>
        <w:t>、标准起草阶段</w:t>
      </w:r>
    </w:p>
    <w:p w14:paraId="465830F8" w14:textId="44F06035" w:rsidR="00505FBC" w:rsidRPr="0035058B" w:rsidRDefault="00000000">
      <w:pPr>
        <w:snapToGrid w:val="0"/>
        <w:spacing w:line="360" w:lineRule="auto"/>
        <w:ind w:firstLineChars="200" w:firstLine="560"/>
        <w:rPr>
          <w:rFonts w:ascii="Times New Roman" w:hAnsi="Times New Roman" w:cs="Times New Roman"/>
          <w:kern w:val="0"/>
          <w:sz w:val="28"/>
          <w:szCs w:val="28"/>
        </w:rPr>
      </w:pPr>
      <w:r w:rsidRPr="0035058B">
        <w:rPr>
          <w:rFonts w:ascii="Times New Roman" w:hAnsi="Times New Roman" w:cs="Times New Roman"/>
          <w:kern w:val="0"/>
          <w:sz w:val="28"/>
          <w:szCs w:val="28"/>
        </w:rPr>
        <w:t>在理论研究基础上，起草组在标准编制过程中充分借鉴已有的理论研究和实践成果，基于我国市场行情，经过数次修订，形成了《</w:t>
      </w:r>
      <w:r w:rsidR="0035058B" w:rsidRPr="0035058B">
        <w:rPr>
          <w:rFonts w:ascii="Times New Roman" w:hAnsi="Times New Roman" w:cs="Times New Roman"/>
          <w:kern w:val="0"/>
          <w:sz w:val="28"/>
          <w:szCs w:val="28"/>
        </w:rPr>
        <w:t>民用建筑节能工程改造施工及验收规程</w:t>
      </w:r>
      <w:r w:rsidRPr="0035058B">
        <w:rPr>
          <w:rFonts w:ascii="Times New Roman" w:hAnsi="Times New Roman" w:cs="Times New Roman"/>
          <w:kern w:val="0"/>
          <w:sz w:val="28"/>
          <w:szCs w:val="28"/>
        </w:rPr>
        <w:t>》标准草案。</w:t>
      </w:r>
    </w:p>
    <w:p w14:paraId="405B67DF" w14:textId="77777777" w:rsidR="00505FBC" w:rsidRPr="0035058B" w:rsidRDefault="00000000">
      <w:pPr>
        <w:snapToGrid w:val="0"/>
        <w:spacing w:line="360" w:lineRule="auto"/>
        <w:rPr>
          <w:rFonts w:ascii="Times New Roman" w:hAnsi="Times New Roman" w:cs="Times New Roman"/>
          <w:b/>
          <w:bCs/>
          <w:kern w:val="0"/>
          <w:sz w:val="28"/>
          <w:szCs w:val="28"/>
        </w:rPr>
      </w:pPr>
      <w:r w:rsidRPr="0035058B">
        <w:rPr>
          <w:rFonts w:ascii="Times New Roman" w:hAnsi="Times New Roman" w:cs="Times New Roman"/>
          <w:b/>
          <w:bCs/>
          <w:kern w:val="0"/>
          <w:sz w:val="28"/>
          <w:szCs w:val="28"/>
        </w:rPr>
        <w:t>3</w:t>
      </w:r>
      <w:r w:rsidRPr="0035058B">
        <w:rPr>
          <w:rFonts w:ascii="Times New Roman" w:hAnsi="Times New Roman" w:cs="Times New Roman"/>
          <w:b/>
          <w:bCs/>
          <w:kern w:val="0"/>
          <w:sz w:val="28"/>
          <w:szCs w:val="28"/>
        </w:rPr>
        <w:t>、标准征求意见阶段</w:t>
      </w:r>
    </w:p>
    <w:p w14:paraId="0DAC9E52" w14:textId="407553B8" w:rsidR="00505FBC" w:rsidRPr="0035058B" w:rsidRDefault="00000000">
      <w:pPr>
        <w:snapToGrid w:val="0"/>
        <w:spacing w:line="360" w:lineRule="auto"/>
        <w:ind w:firstLineChars="200" w:firstLine="560"/>
        <w:rPr>
          <w:rFonts w:ascii="Times New Roman" w:hAnsi="Times New Roman" w:cs="Times New Roman"/>
          <w:kern w:val="0"/>
          <w:sz w:val="28"/>
          <w:szCs w:val="28"/>
        </w:rPr>
      </w:pPr>
      <w:r w:rsidRPr="0035058B">
        <w:rPr>
          <w:rFonts w:ascii="Times New Roman" w:hAnsi="Times New Roman" w:cs="Times New Roman"/>
          <w:kern w:val="0"/>
          <w:sz w:val="28"/>
          <w:szCs w:val="28"/>
        </w:rPr>
        <w:t>形成标准草案之后，起草组召开了多次专家研讨会，从标准框架、标准起草等角度广泛征求多方意见，从理论完善和实践应用多方面提升标准的适用性和实用性。经过理论研究和方法验证，起草组形成了《</w:t>
      </w:r>
      <w:r w:rsidR="0035058B" w:rsidRPr="0035058B">
        <w:rPr>
          <w:rFonts w:ascii="Times New Roman" w:hAnsi="Times New Roman" w:cs="Times New Roman"/>
          <w:kern w:val="0"/>
          <w:sz w:val="28"/>
          <w:szCs w:val="28"/>
        </w:rPr>
        <w:t>民用建筑节能工程改造施工及验收规程</w:t>
      </w:r>
      <w:r w:rsidRPr="0035058B">
        <w:rPr>
          <w:rFonts w:ascii="Times New Roman" w:hAnsi="Times New Roman" w:cs="Times New Roman"/>
          <w:kern w:val="0"/>
          <w:sz w:val="28"/>
          <w:szCs w:val="28"/>
        </w:rPr>
        <w:t>》（征求意见稿）。</w:t>
      </w:r>
    </w:p>
    <w:p w14:paraId="32426E21" w14:textId="77777777" w:rsidR="00505FBC" w:rsidRPr="0035058B" w:rsidRDefault="00000000">
      <w:pPr>
        <w:spacing w:line="360" w:lineRule="auto"/>
        <w:outlineLvl w:val="2"/>
        <w:rPr>
          <w:rFonts w:ascii="Times New Roman" w:hAnsi="Times New Roman" w:cs="Times New Roman"/>
          <w:b/>
          <w:sz w:val="28"/>
          <w:szCs w:val="28"/>
        </w:rPr>
      </w:pPr>
      <w:r w:rsidRPr="0035058B">
        <w:rPr>
          <w:rFonts w:ascii="Times New Roman" w:hAnsi="Times New Roman" w:cs="Times New Roman"/>
          <w:b/>
          <w:sz w:val="28"/>
          <w:szCs w:val="28"/>
        </w:rPr>
        <w:lastRenderedPageBreak/>
        <w:t>（三）主要起草单位及起草人所做的工作</w:t>
      </w:r>
    </w:p>
    <w:p w14:paraId="3987C6A0" w14:textId="77777777" w:rsidR="00505FBC" w:rsidRPr="0035058B" w:rsidRDefault="00000000">
      <w:pPr>
        <w:spacing w:line="360" w:lineRule="auto"/>
        <w:rPr>
          <w:rFonts w:ascii="Times New Roman" w:hAnsi="Times New Roman" w:cs="Times New Roman"/>
          <w:b/>
          <w:bCs/>
          <w:kern w:val="0"/>
          <w:sz w:val="28"/>
          <w:szCs w:val="28"/>
        </w:rPr>
      </w:pPr>
      <w:r w:rsidRPr="0035058B">
        <w:rPr>
          <w:rFonts w:ascii="Times New Roman" w:hAnsi="Times New Roman" w:cs="Times New Roman"/>
          <w:b/>
          <w:bCs/>
          <w:kern w:val="0"/>
          <w:sz w:val="28"/>
          <w:szCs w:val="28"/>
        </w:rPr>
        <w:t>1</w:t>
      </w:r>
      <w:r w:rsidRPr="0035058B">
        <w:rPr>
          <w:rFonts w:ascii="Times New Roman" w:hAnsi="Times New Roman" w:cs="Times New Roman"/>
          <w:b/>
          <w:bCs/>
          <w:kern w:val="0"/>
          <w:sz w:val="28"/>
          <w:szCs w:val="28"/>
        </w:rPr>
        <w:t>、主要起草单位</w:t>
      </w:r>
    </w:p>
    <w:p w14:paraId="7D338CAC" w14:textId="78ECB518" w:rsidR="00BD091A" w:rsidRPr="0035058B" w:rsidRDefault="00BD091A">
      <w:pPr>
        <w:spacing w:line="360" w:lineRule="auto"/>
        <w:ind w:firstLineChars="200" w:firstLine="560"/>
        <w:rPr>
          <w:rFonts w:ascii="Times New Roman" w:hAnsi="Times New Roman" w:cs="Times New Roman"/>
          <w:kern w:val="0"/>
          <w:sz w:val="28"/>
          <w:szCs w:val="28"/>
        </w:rPr>
      </w:pPr>
      <w:r>
        <w:rPr>
          <w:rFonts w:ascii="Times New Roman" w:hAnsi="Times New Roman" w:cs="Times New Roman" w:hint="eastAsia"/>
          <w:kern w:val="0"/>
          <w:sz w:val="28"/>
          <w:szCs w:val="28"/>
        </w:rPr>
        <w:t>中国中小企业</w:t>
      </w:r>
      <w:r w:rsidRPr="0035058B">
        <w:rPr>
          <w:rFonts w:ascii="Times New Roman" w:hAnsi="Times New Roman" w:cs="Times New Roman"/>
          <w:kern w:val="0"/>
          <w:sz w:val="28"/>
          <w:szCs w:val="28"/>
        </w:rPr>
        <w:t>协会</w:t>
      </w:r>
      <w:r w:rsidRPr="0035058B">
        <w:rPr>
          <w:rFonts w:ascii="Times New Roman" w:hAnsi="Times New Roman" w:cs="Times New Roman" w:hint="eastAsia"/>
          <w:kern w:val="0"/>
          <w:sz w:val="28"/>
          <w:szCs w:val="28"/>
        </w:rPr>
        <w:t>、</w:t>
      </w:r>
      <w:r w:rsidRPr="00BD091A">
        <w:rPr>
          <w:rFonts w:ascii="Times New Roman" w:hAnsi="Times New Roman" w:cs="Times New Roman"/>
          <w:kern w:val="0"/>
          <w:sz w:val="28"/>
          <w:szCs w:val="28"/>
        </w:rPr>
        <w:t>龙泉市住房保障服务中心</w:t>
      </w:r>
      <w:r w:rsidRPr="0035058B">
        <w:rPr>
          <w:rFonts w:ascii="Times New Roman" w:hAnsi="Times New Roman" w:cs="Times New Roman"/>
          <w:kern w:val="0"/>
          <w:sz w:val="28"/>
          <w:szCs w:val="28"/>
        </w:rPr>
        <w:t>等多家单位的专家成立了规范起草小组，开展标准的编制工作。</w:t>
      </w:r>
      <w:r w:rsidRPr="00BD091A">
        <w:rPr>
          <w:rFonts w:ascii="Times New Roman" w:hAnsi="Times New Roman" w:cs="Times New Roman"/>
          <w:kern w:val="0"/>
          <w:sz w:val="28"/>
          <w:szCs w:val="28"/>
        </w:rPr>
        <w:t>龙泉市住房保障服务中心是负责全市住房保障与建筑节能改造的职能部门，主导多项老旧小区节能改造工程，在民用建筑绿色化更新领域具有丰富实践经验与技术积累。</w:t>
      </w:r>
    </w:p>
    <w:p w14:paraId="0E4BB955" w14:textId="1FADFD50" w:rsidR="00505FBC" w:rsidRDefault="00000000">
      <w:pPr>
        <w:spacing w:line="360" w:lineRule="auto"/>
        <w:ind w:firstLineChars="200" w:firstLine="560"/>
        <w:rPr>
          <w:rFonts w:ascii="Times New Roman" w:hAnsi="Times New Roman" w:cs="Times New Roman"/>
          <w:kern w:val="0"/>
          <w:sz w:val="28"/>
          <w:szCs w:val="28"/>
        </w:rPr>
      </w:pPr>
      <w:r w:rsidRPr="0035058B">
        <w:rPr>
          <w:rFonts w:ascii="Times New Roman" w:hAnsi="Times New Roman" w:cs="Times New Roman"/>
          <w:kern w:val="0"/>
          <w:sz w:val="28"/>
          <w:szCs w:val="28"/>
        </w:rPr>
        <w:t>经工作组的不懈努力，在</w:t>
      </w:r>
      <w:r w:rsidRPr="0035058B">
        <w:rPr>
          <w:rFonts w:ascii="Times New Roman" w:hAnsi="Times New Roman" w:cs="Times New Roman"/>
          <w:kern w:val="0"/>
          <w:sz w:val="28"/>
          <w:szCs w:val="28"/>
        </w:rPr>
        <w:t>202</w:t>
      </w:r>
      <w:r w:rsidR="00870FA5" w:rsidRPr="0035058B">
        <w:rPr>
          <w:rFonts w:ascii="Times New Roman" w:hAnsi="Times New Roman" w:cs="Times New Roman" w:hint="eastAsia"/>
          <w:kern w:val="0"/>
          <w:sz w:val="28"/>
          <w:szCs w:val="28"/>
        </w:rPr>
        <w:t>5</w:t>
      </w:r>
      <w:r w:rsidRPr="0035058B">
        <w:rPr>
          <w:rFonts w:ascii="Times New Roman" w:hAnsi="Times New Roman" w:cs="Times New Roman"/>
          <w:kern w:val="0"/>
          <w:sz w:val="28"/>
          <w:szCs w:val="28"/>
        </w:rPr>
        <w:t>年</w:t>
      </w:r>
      <w:r w:rsidR="0022590F" w:rsidRPr="0035058B">
        <w:rPr>
          <w:rFonts w:ascii="Times New Roman" w:hAnsi="Times New Roman" w:cs="Times New Roman" w:hint="eastAsia"/>
          <w:kern w:val="0"/>
          <w:sz w:val="28"/>
          <w:szCs w:val="28"/>
        </w:rPr>
        <w:t>4</w:t>
      </w:r>
      <w:r w:rsidRPr="0035058B">
        <w:rPr>
          <w:rFonts w:ascii="Times New Roman" w:hAnsi="Times New Roman" w:cs="Times New Roman"/>
          <w:kern w:val="0"/>
          <w:sz w:val="28"/>
          <w:szCs w:val="28"/>
        </w:rPr>
        <w:t>月，完成了标准征求意见</w:t>
      </w:r>
      <w:r>
        <w:rPr>
          <w:rFonts w:ascii="Times New Roman" w:hAnsi="Times New Roman" w:cs="Times New Roman"/>
          <w:kern w:val="0"/>
          <w:sz w:val="28"/>
          <w:szCs w:val="28"/>
        </w:rPr>
        <w:t>稿的编写工作。</w:t>
      </w:r>
    </w:p>
    <w:p w14:paraId="0A11B1B9" w14:textId="77777777" w:rsidR="00505FBC" w:rsidRDefault="00000000">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w:t>
      </w:r>
      <w:r>
        <w:rPr>
          <w:rFonts w:ascii="Times New Roman" w:hAnsi="Times New Roman" w:cs="Times New Roman"/>
          <w:b/>
          <w:bCs/>
          <w:kern w:val="0"/>
          <w:sz w:val="28"/>
          <w:szCs w:val="28"/>
        </w:rPr>
        <w:t>、起草人所做工作</w:t>
      </w:r>
    </w:p>
    <w:p w14:paraId="63DBB064" w14:textId="77777777" w:rsidR="00505FBC"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广泛收集相关资料。在广泛调研、查阅和研究国际标准、国家标准、行业标准的基础之上，形成本标准草案稿。</w:t>
      </w:r>
    </w:p>
    <w:p w14:paraId="7E0AD047" w14:textId="77777777" w:rsidR="00505FBC" w:rsidRDefault="00000000">
      <w:pPr>
        <w:spacing w:line="360" w:lineRule="auto"/>
        <w:outlineLvl w:val="0"/>
        <w:rPr>
          <w:rFonts w:ascii="Times New Roman" w:eastAsia="黑体" w:hAnsi="Times New Roman" w:cs="Times New Roman"/>
          <w:b/>
          <w:sz w:val="30"/>
          <w:szCs w:val="30"/>
        </w:rPr>
      </w:pPr>
      <w:bookmarkStart w:id="1" w:name="_Toc16067"/>
      <w:r>
        <w:rPr>
          <w:rFonts w:ascii="Times New Roman" w:eastAsia="黑体" w:hAnsi="Times New Roman" w:cs="Times New Roman"/>
          <w:b/>
          <w:sz w:val="30"/>
          <w:szCs w:val="30"/>
        </w:rPr>
        <w:t>二、标准编制原则和主要内容</w:t>
      </w:r>
      <w:bookmarkEnd w:id="1"/>
    </w:p>
    <w:p w14:paraId="7FE53FD5" w14:textId="77777777" w:rsidR="00505FBC" w:rsidRDefault="00000000">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（一）标准编制原则</w:t>
      </w:r>
    </w:p>
    <w:p w14:paraId="18CEBAF4" w14:textId="77777777" w:rsidR="00505FBC"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本标准依据相关行业标准，标准编制遵循</w:t>
      </w:r>
      <w:r>
        <w:rPr>
          <w:rFonts w:ascii="Times New Roman" w:hAnsi="Times New Roman" w:cs="Times New Roman"/>
          <w:kern w:val="0"/>
          <w:sz w:val="28"/>
          <w:szCs w:val="28"/>
        </w:rPr>
        <w:t>“</w:t>
      </w:r>
      <w:r>
        <w:rPr>
          <w:rFonts w:ascii="Times New Roman" w:hAnsi="Times New Roman" w:cs="Times New Roman"/>
          <w:kern w:val="0"/>
          <w:sz w:val="28"/>
          <w:szCs w:val="28"/>
        </w:rPr>
        <w:t>前瞻性、实用性、统一性、规范性</w:t>
      </w:r>
      <w:r>
        <w:rPr>
          <w:rFonts w:ascii="Times New Roman" w:hAnsi="Times New Roman" w:cs="Times New Roman"/>
          <w:kern w:val="0"/>
          <w:sz w:val="28"/>
          <w:szCs w:val="28"/>
        </w:rPr>
        <w:t>”</w:t>
      </w:r>
      <w:r>
        <w:rPr>
          <w:rFonts w:ascii="Times New Roman" w:hAnsi="Times New Roman" w:cs="Times New Roman"/>
          <w:kern w:val="0"/>
          <w:sz w:val="28"/>
          <w:szCs w:val="28"/>
        </w:rPr>
        <w:t>的原则，注重标准的可操作性，本标准严格按照《标准化工作指南》和</w:t>
      </w:r>
      <w:r>
        <w:rPr>
          <w:rFonts w:ascii="Times New Roman" w:hAnsi="Times New Roman" w:cs="Times New Roman"/>
          <w:kern w:val="0"/>
          <w:sz w:val="28"/>
          <w:szCs w:val="28"/>
        </w:rPr>
        <w:t>GB/T 1.1</w:t>
      </w:r>
      <w:r>
        <w:rPr>
          <w:rFonts w:ascii="Times New Roman" w:hAnsi="Times New Roman" w:cs="Times New Roman"/>
          <w:kern w:val="0"/>
          <w:sz w:val="28"/>
          <w:szCs w:val="28"/>
        </w:rPr>
        <w:t>《标准化工作导则</w:t>
      </w:r>
      <w:r>
        <w:rPr>
          <w:rFonts w:ascii="Times New Roman" w:hAnsi="Times New Roman" w:cs="Times New Roman"/>
          <w:kern w:val="0"/>
          <w:sz w:val="28"/>
          <w:szCs w:val="28"/>
        </w:rPr>
        <w:t xml:space="preserve"> </w:t>
      </w:r>
      <w:r>
        <w:rPr>
          <w:rFonts w:ascii="Times New Roman" w:hAnsi="Times New Roman" w:cs="Times New Roman"/>
          <w:kern w:val="0"/>
          <w:sz w:val="28"/>
          <w:szCs w:val="28"/>
        </w:rPr>
        <w:t>第一部分：标准的结构和编写》的要求进行编制。标准文本的编排采用中国标准编写模板</w:t>
      </w:r>
      <w:r>
        <w:rPr>
          <w:rFonts w:ascii="Times New Roman" w:hAnsi="Times New Roman" w:cs="Times New Roman"/>
          <w:kern w:val="0"/>
          <w:sz w:val="28"/>
          <w:szCs w:val="28"/>
        </w:rPr>
        <w:t>TCS 2009</w:t>
      </w:r>
      <w:r>
        <w:rPr>
          <w:rFonts w:ascii="Times New Roman" w:hAnsi="Times New Roman" w:cs="Times New Roman"/>
          <w:kern w:val="0"/>
          <w:sz w:val="28"/>
          <w:szCs w:val="28"/>
        </w:rPr>
        <w:t>版进行排版，确保标准文本的规范性。</w:t>
      </w:r>
    </w:p>
    <w:p w14:paraId="4DE6DDC2" w14:textId="77777777" w:rsidR="00505FBC" w:rsidRDefault="00000000">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（二）标准主要技术内容</w:t>
      </w:r>
    </w:p>
    <w:p w14:paraId="2CD64161" w14:textId="6649AC4F" w:rsidR="00505FBC" w:rsidRDefault="00000000">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本标准报批</w:t>
      </w:r>
      <w:proofErr w:type="gramStart"/>
      <w:r>
        <w:rPr>
          <w:rFonts w:ascii="Times New Roman" w:hAnsi="Times New Roman" w:cs="Times New Roman"/>
          <w:sz w:val="28"/>
          <w:szCs w:val="28"/>
        </w:rPr>
        <w:t>稿包括</w:t>
      </w:r>
      <w:proofErr w:type="gramEnd"/>
      <w:r w:rsidR="00737814" w:rsidRPr="00737814">
        <w:rPr>
          <w:rFonts w:ascii="Times New Roman" w:hAnsi="Times New Roman" w:cs="Times New Roman" w:hint="eastAsia"/>
          <w:sz w:val="28"/>
          <w:szCs w:val="28"/>
        </w:rPr>
        <w:t>7</w:t>
      </w:r>
      <w:r w:rsidRPr="00737814">
        <w:rPr>
          <w:rFonts w:ascii="Times New Roman" w:hAnsi="Times New Roman" w:cs="Times New Roman"/>
          <w:sz w:val="28"/>
          <w:szCs w:val="28"/>
        </w:rPr>
        <w:t>个</w:t>
      </w:r>
      <w:r>
        <w:rPr>
          <w:rFonts w:ascii="Times New Roman" w:hAnsi="Times New Roman" w:cs="Times New Roman"/>
          <w:sz w:val="28"/>
          <w:szCs w:val="28"/>
        </w:rPr>
        <w:t>部分，主要内容如下：</w:t>
      </w:r>
    </w:p>
    <w:p w14:paraId="1140EE16" w14:textId="77777777" w:rsidR="00737814" w:rsidRPr="00737814" w:rsidRDefault="00737814" w:rsidP="00737814">
      <w:pPr>
        <w:pStyle w:val="a5"/>
        <w:spacing w:beforeLines="0" w:before="0" w:afterLines="0" w:after="0" w:line="360" w:lineRule="auto"/>
        <w:rPr>
          <w:rFonts w:ascii="Times New Roman" w:eastAsia="宋体"/>
          <w:sz w:val="28"/>
          <w:szCs w:val="28"/>
        </w:rPr>
      </w:pPr>
      <w:bookmarkStart w:id="2" w:name="_Toc17233325"/>
      <w:bookmarkStart w:id="3" w:name="_Toc17233333"/>
      <w:bookmarkStart w:id="4" w:name="_Toc24884211"/>
      <w:bookmarkStart w:id="5" w:name="_Toc24884218"/>
      <w:bookmarkStart w:id="6" w:name="_Toc26648465"/>
      <w:bookmarkStart w:id="7" w:name="_Toc26718930"/>
      <w:bookmarkStart w:id="8" w:name="_Toc26986530"/>
      <w:bookmarkStart w:id="9" w:name="_Toc26986771"/>
      <w:bookmarkStart w:id="10" w:name="_Toc97192964"/>
      <w:bookmarkStart w:id="11" w:name="_Toc196409405"/>
      <w:r w:rsidRPr="00737814">
        <w:rPr>
          <w:rFonts w:ascii="Times New Roman" w:eastAsia="宋体" w:hint="eastAsia"/>
          <w:sz w:val="28"/>
          <w:szCs w:val="28"/>
        </w:rPr>
        <w:t>范围</w:t>
      </w:r>
      <w:bookmarkEnd w:id="2"/>
      <w:bookmarkEnd w:id="3"/>
      <w:bookmarkEnd w:id="4"/>
      <w:bookmarkEnd w:id="5"/>
      <w:bookmarkEnd w:id="6"/>
      <w:bookmarkEnd w:id="7"/>
      <w:bookmarkEnd w:id="8"/>
      <w:bookmarkEnd w:id="9"/>
      <w:bookmarkEnd w:id="10"/>
      <w:bookmarkEnd w:id="11"/>
    </w:p>
    <w:p w14:paraId="02FA6A3C" w14:textId="77777777" w:rsidR="00737814" w:rsidRPr="00737814" w:rsidRDefault="00737814" w:rsidP="00737814">
      <w:pPr>
        <w:pStyle w:val="aff2"/>
        <w:spacing w:line="360" w:lineRule="auto"/>
        <w:ind w:firstLine="560"/>
        <w:rPr>
          <w:rFonts w:ascii="Times New Roman"/>
          <w:sz w:val="28"/>
          <w:szCs w:val="28"/>
        </w:rPr>
      </w:pPr>
      <w:bookmarkStart w:id="12" w:name="_Toc17233326"/>
      <w:bookmarkStart w:id="13" w:name="_Toc17233334"/>
      <w:bookmarkStart w:id="14" w:name="_Toc24884212"/>
      <w:bookmarkStart w:id="15" w:name="_Toc24884219"/>
      <w:bookmarkStart w:id="16" w:name="_Toc26648466"/>
      <w:r w:rsidRPr="00737814">
        <w:rPr>
          <w:rFonts w:ascii="Times New Roman" w:hint="eastAsia"/>
          <w:sz w:val="28"/>
          <w:szCs w:val="28"/>
        </w:rPr>
        <w:t>本文件规定了民用建筑节能工程改造施工及验收的术语和定义、基本要求、节能设计、节能改造、质量验收。</w:t>
      </w:r>
    </w:p>
    <w:p w14:paraId="5BCA21AA" w14:textId="77777777" w:rsidR="00737814" w:rsidRPr="00737814" w:rsidRDefault="00737814" w:rsidP="00737814">
      <w:pPr>
        <w:pStyle w:val="aff2"/>
        <w:spacing w:line="360" w:lineRule="auto"/>
        <w:ind w:firstLine="560"/>
        <w:rPr>
          <w:rFonts w:ascii="Times New Roman"/>
          <w:sz w:val="28"/>
          <w:szCs w:val="28"/>
        </w:rPr>
      </w:pPr>
      <w:r w:rsidRPr="00737814">
        <w:rPr>
          <w:rFonts w:ascii="Times New Roman" w:hint="eastAsia"/>
          <w:sz w:val="28"/>
          <w:szCs w:val="28"/>
        </w:rPr>
        <w:t>本文件适用于民用建筑节能工程改造施工及验收。</w:t>
      </w:r>
    </w:p>
    <w:p w14:paraId="747A547E" w14:textId="77777777" w:rsidR="00737814" w:rsidRPr="00737814" w:rsidRDefault="00737814" w:rsidP="00737814">
      <w:pPr>
        <w:pStyle w:val="a5"/>
        <w:spacing w:beforeLines="0" w:before="0" w:afterLines="0" w:after="0" w:line="360" w:lineRule="auto"/>
        <w:rPr>
          <w:rFonts w:ascii="Times New Roman" w:eastAsia="宋体"/>
          <w:sz w:val="28"/>
          <w:szCs w:val="28"/>
        </w:rPr>
      </w:pPr>
      <w:bookmarkStart w:id="17" w:name="_Toc26718931"/>
      <w:bookmarkStart w:id="18" w:name="_Toc26986531"/>
      <w:bookmarkStart w:id="19" w:name="_Toc26986772"/>
      <w:bookmarkStart w:id="20" w:name="_Toc97192965"/>
      <w:bookmarkStart w:id="21" w:name="_Toc196409406"/>
      <w:r w:rsidRPr="00737814">
        <w:rPr>
          <w:rFonts w:ascii="Times New Roman" w:eastAsia="宋体" w:hint="eastAsia"/>
          <w:sz w:val="28"/>
          <w:szCs w:val="28"/>
        </w:rPr>
        <w:lastRenderedPageBreak/>
        <w:t>规范性引用文件</w:t>
      </w:r>
      <w:bookmarkEnd w:id="12"/>
      <w:bookmarkEnd w:id="13"/>
      <w:bookmarkEnd w:id="14"/>
      <w:bookmarkEnd w:id="15"/>
      <w:bookmarkEnd w:id="16"/>
      <w:bookmarkEnd w:id="17"/>
      <w:bookmarkEnd w:id="18"/>
      <w:bookmarkEnd w:id="19"/>
      <w:bookmarkEnd w:id="20"/>
      <w:bookmarkEnd w:id="21"/>
    </w:p>
    <w:sdt>
      <w:sdtPr>
        <w:rPr>
          <w:rFonts w:ascii="Times New Roman" w:hint="eastAsia"/>
          <w:sz w:val="28"/>
          <w:szCs w:val="28"/>
        </w:rPr>
        <w:id w:val="715848253"/>
        <w:placeholder>
          <w:docPart w:val="22A611CBF40B49329D67B2E3FD685FB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14085F89" w14:textId="77777777" w:rsidR="00737814" w:rsidRPr="00737814" w:rsidRDefault="00737814" w:rsidP="00737814">
          <w:pPr>
            <w:pStyle w:val="aff2"/>
            <w:spacing w:line="360" w:lineRule="auto"/>
            <w:ind w:firstLine="560"/>
            <w:rPr>
              <w:rFonts w:ascii="Times New Roman"/>
              <w:sz w:val="28"/>
              <w:szCs w:val="28"/>
            </w:rPr>
          </w:pPr>
          <w:r w:rsidRPr="00737814">
            <w:rPr>
              <w:rFonts w:ascii="Times New Roman" w:hint="eastAsia"/>
              <w:sz w:val="28"/>
              <w:szCs w:val="28"/>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045C4B1" w14:textId="77777777" w:rsidR="00737814" w:rsidRPr="00737814" w:rsidRDefault="00737814" w:rsidP="00737814">
      <w:pPr>
        <w:pStyle w:val="aff2"/>
        <w:spacing w:line="360" w:lineRule="auto"/>
        <w:ind w:firstLine="560"/>
        <w:rPr>
          <w:rFonts w:ascii="Times New Roman"/>
          <w:sz w:val="28"/>
          <w:szCs w:val="28"/>
        </w:rPr>
      </w:pPr>
      <w:r w:rsidRPr="00737814">
        <w:rPr>
          <w:rFonts w:ascii="Times New Roman" w:hint="eastAsia"/>
          <w:sz w:val="28"/>
          <w:szCs w:val="28"/>
        </w:rPr>
        <w:t xml:space="preserve">GB/T 10060 </w:t>
      </w:r>
      <w:r w:rsidRPr="00737814">
        <w:rPr>
          <w:rFonts w:ascii="Times New Roman" w:hint="eastAsia"/>
          <w:sz w:val="28"/>
          <w:szCs w:val="28"/>
        </w:rPr>
        <w:t>电梯安装验收规范</w:t>
      </w:r>
    </w:p>
    <w:p w14:paraId="2F977D70" w14:textId="77777777" w:rsidR="00737814" w:rsidRPr="00737814" w:rsidRDefault="00737814" w:rsidP="00737814">
      <w:pPr>
        <w:pStyle w:val="aff2"/>
        <w:spacing w:line="360" w:lineRule="auto"/>
        <w:ind w:firstLine="560"/>
        <w:rPr>
          <w:rFonts w:ascii="Times New Roman"/>
          <w:sz w:val="28"/>
          <w:szCs w:val="28"/>
        </w:rPr>
      </w:pPr>
      <w:r w:rsidRPr="00737814">
        <w:rPr>
          <w:rFonts w:ascii="Times New Roman"/>
          <w:sz w:val="28"/>
          <w:szCs w:val="28"/>
        </w:rPr>
        <w:t>GB 19762</w:t>
      </w:r>
      <w:r w:rsidRPr="00737814">
        <w:rPr>
          <w:rFonts w:ascii="Times New Roman" w:hint="eastAsia"/>
          <w:sz w:val="28"/>
          <w:szCs w:val="28"/>
        </w:rPr>
        <w:t xml:space="preserve"> </w:t>
      </w:r>
      <w:r w:rsidRPr="00737814">
        <w:rPr>
          <w:rFonts w:ascii="Times New Roman" w:hint="eastAsia"/>
          <w:sz w:val="28"/>
          <w:szCs w:val="28"/>
        </w:rPr>
        <w:t>清水离心泵能效限定值及节能评价值</w:t>
      </w:r>
    </w:p>
    <w:p w14:paraId="61B401EF" w14:textId="77777777" w:rsidR="00737814" w:rsidRPr="00737814" w:rsidRDefault="00737814" w:rsidP="00737814">
      <w:pPr>
        <w:pStyle w:val="aff2"/>
        <w:spacing w:line="360" w:lineRule="auto"/>
        <w:ind w:firstLine="560"/>
        <w:rPr>
          <w:rFonts w:ascii="Times New Roman"/>
          <w:sz w:val="28"/>
          <w:szCs w:val="28"/>
        </w:rPr>
      </w:pPr>
      <w:r w:rsidRPr="00737814">
        <w:rPr>
          <w:rFonts w:ascii="Times New Roman"/>
          <w:sz w:val="28"/>
          <w:szCs w:val="28"/>
        </w:rPr>
        <w:t>GB/T 25127.2</w:t>
      </w:r>
      <w:r w:rsidRPr="00737814">
        <w:rPr>
          <w:rFonts w:ascii="Times New Roman" w:hint="eastAsia"/>
          <w:sz w:val="28"/>
          <w:szCs w:val="28"/>
        </w:rPr>
        <w:t xml:space="preserve"> </w:t>
      </w:r>
      <w:r w:rsidRPr="00737814">
        <w:rPr>
          <w:rFonts w:ascii="Times New Roman" w:hint="eastAsia"/>
          <w:sz w:val="28"/>
          <w:szCs w:val="28"/>
        </w:rPr>
        <w:t>低环境温度空气源热泵（冷水）机组</w:t>
      </w:r>
      <w:r w:rsidRPr="00737814">
        <w:rPr>
          <w:rFonts w:ascii="Times New Roman" w:hint="eastAsia"/>
          <w:sz w:val="28"/>
          <w:szCs w:val="28"/>
        </w:rPr>
        <w:t xml:space="preserve"> </w:t>
      </w:r>
      <w:r w:rsidRPr="00737814">
        <w:rPr>
          <w:rFonts w:ascii="Times New Roman" w:hint="eastAsia"/>
          <w:sz w:val="28"/>
          <w:szCs w:val="28"/>
        </w:rPr>
        <w:t>第</w:t>
      </w:r>
      <w:r w:rsidRPr="00737814">
        <w:rPr>
          <w:rFonts w:ascii="Times New Roman" w:hint="eastAsia"/>
          <w:sz w:val="28"/>
          <w:szCs w:val="28"/>
        </w:rPr>
        <w:t>2</w:t>
      </w:r>
      <w:r w:rsidRPr="00737814">
        <w:rPr>
          <w:rFonts w:ascii="Times New Roman" w:hint="eastAsia"/>
          <w:sz w:val="28"/>
          <w:szCs w:val="28"/>
        </w:rPr>
        <w:t>部分：户用及类似用途的热泵（冷水）机组</w:t>
      </w:r>
    </w:p>
    <w:p w14:paraId="51BB1C45" w14:textId="77777777" w:rsidR="00737814" w:rsidRPr="00737814" w:rsidRDefault="00737814" w:rsidP="00737814">
      <w:pPr>
        <w:pStyle w:val="aff2"/>
        <w:spacing w:line="360" w:lineRule="auto"/>
        <w:ind w:firstLine="560"/>
        <w:rPr>
          <w:rFonts w:ascii="Times New Roman"/>
          <w:sz w:val="28"/>
          <w:szCs w:val="28"/>
        </w:rPr>
      </w:pPr>
      <w:r w:rsidRPr="00737814">
        <w:rPr>
          <w:rFonts w:ascii="Times New Roman"/>
          <w:sz w:val="28"/>
          <w:szCs w:val="28"/>
        </w:rPr>
        <w:t>GB/T 25857</w:t>
      </w:r>
      <w:r w:rsidRPr="00737814">
        <w:rPr>
          <w:rFonts w:ascii="Times New Roman" w:hint="eastAsia"/>
          <w:sz w:val="28"/>
          <w:szCs w:val="28"/>
        </w:rPr>
        <w:t xml:space="preserve"> </w:t>
      </w:r>
      <w:r w:rsidRPr="00737814">
        <w:rPr>
          <w:rFonts w:ascii="Times New Roman" w:hint="eastAsia"/>
          <w:sz w:val="28"/>
          <w:szCs w:val="28"/>
        </w:rPr>
        <w:t>低环境温度空气源多联式热泵（空调）机组</w:t>
      </w:r>
    </w:p>
    <w:p w14:paraId="123852DE" w14:textId="77777777" w:rsidR="00737814" w:rsidRPr="00737814" w:rsidRDefault="00737814" w:rsidP="00737814">
      <w:pPr>
        <w:pStyle w:val="aff2"/>
        <w:spacing w:line="360" w:lineRule="auto"/>
        <w:ind w:firstLine="560"/>
        <w:rPr>
          <w:rFonts w:ascii="Times New Roman"/>
          <w:sz w:val="28"/>
          <w:szCs w:val="28"/>
        </w:rPr>
      </w:pPr>
      <w:r w:rsidRPr="00737814">
        <w:rPr>
          <w:rFonts w:ascii="Times New Roman"/>
          <w:sz w:val="28"/>
          <w:szCs w:val="28"/>
        </w:rPr>
        <w:t>GB</w:t>
      </w:r>
      <w:r w:rsidRPr="00737814">
        <w:rPr>
          <w:rFonts w:ascii="Times New Roman" w:hint="eastAsia"/>
          <w:sz w:val="28"/>
          <w:szCs w:val="28"/>
        </w:rPr>
        <w:t>/T</w:t>
      </w:r>
      <w:r w:rsidRPr="00737814">
        <w:rPr>
          <w:rFonts w:ascii="Times New Roman"/>
          <w:sz w:val="28"/>
          <w:szCs w:val="28"/>
        </w:rPr>
        <w:t xml:space="preserve"> 50034</w:t>
      </w:r>
      <w:r w:rsidRPr="00737814">
        <w:rPr>
          <w:rFonts w:ascii="Times New Roman" w:hint="eastAsia"/>
          <w:sz w:val="28"/>
          <w:szCs w:val="28"/>
        </w:rPr>
        <w:t xml:space="preserve"> </w:t>
      </w:r>
      <w:r w:rsidRPr="00737814">
        <w:rPr>
          <w:rFonts w:ascii="Times New Roman" w:hint="eastAsia"/>
          <w:sz w:val="28"/>
          <w:szCs w:val="28"/>
        </w:rPr>
        <w:t>建筑照明设计标准</w:t>
      </w:r>
    </w:p>
    <w:p w14:paraId="15CFD349" w14:textId="77777777" w:rsidR="00737814" w:rsidRPr="00737814" w:rsidRDefault="00737814" w:rsidP="00737814">
      <w:pPr>
        <w:pStyle w:val="aff2"/>
        <w:spacing w:line="360" w:lineRule="auto"/>
        <w:ind w:firstLine="560"/>
        <w:rPr>
          <w:rFonts w:ascii="Times New Roman"/>
          <w:sz w:val="28"/>
          <w:szCs w:val="28"/>
        </w:rPr>
      </w:pPr>
      <w:r w:rsidRPr="00737814">
        <w:rPr>
          <w:rFonts w:ascii="Times New Roman"/>
          <w:sz w:val="28"/>
          <w:szCs w:val="28"/>
        </w:rPr>
        <w:t>GB 50118</w:t>
      </w:r>
      <w:r w:rsidRPr="00737814">
        <w:rPr>
          <w:rFonts w:ascii="Times New Roman" w:hint="eastAsia"/>
          <w:sz w:val="28"/>
          <w:szCs w:val="28"/>
        </w:rPr>
        <w:t xml:space="preserve"> </w:t>
      </w:r>
      <w:r w:rsidRPr="00737814">
        <w:rPr>
          <w:rFonts w:ascii="Times New Roman" w:hint="eastAsia"/>
          <w:sz w:val="28"/>
          <w:szCs w:val="28"/>
        </w:rPr>
        <w:t>民用建筑隔声设计规范</w:t>
      </w:r>
    </w:p>
    <w:p w14:paraId="60E959AE" w14:textId="77777777" w:rsidR="00737814" w:rsidRPr="00737814" w:rsidRDefault="00737814" w:rsidP="00737814">
      <w:pPr>
        <w:pStyle w:val="aff2"/>
        <w:spacing w:line="360" w:lineRule="auto"/>
        <w:ind w:firstLine="560"/>
        <w:rPr>
          <w:rFonts w:ascii="Times New Roman"/>
          <w:sz w:val="28"/>
          <w:szCs w:val="28"/>
        </w:rPr>
      </w:pPr>
      <w:r w:rsidRPr="00737814">
        <w:rPr>
          <w:rFonts w:ascii="Times New Roman"/>
          <w:sz w:val="28"/>
          <w:szCs w:val="28"/>
        </w:rPr>
        <w:t>GB 50176</w:t>
      </w:r>
      <w:r w:rsidRPr="00737814">
        <w:rPr>
          <w:rFonts w:ascii="Times New Roman" w:hint="eastAsia"/>
          <w:sz w:val="28"/>
          <w:szCs w:val="28"/>
        </w:rPr>
        <w:t xml:space="preserve"> </w:t>
      </w:r>
      <w:r w:rsidRPr="00737814">
        <w:rPr>
          <w:rFonts w:ascii="Times New Roman" w:hint="eastAsia"/>
          <w:sz w:val="28"/>
          <w:szCs w:val="28"/>
        </w:rPr>
        <w:t>民用建筑热工设计规范</w:t>
      </w:r>
    </w:p>
    <w:p w14:paraId="732250F5" w14:textId="77777777" w:rsidR="00737814" w:rsidRPr="00737814" w:rsidRDefault="00737814" w:rsidP="00737814">
      <w:pPr>
        <w:pStyle w:val="aff2"/>
        <w:spacing w:line="360" w:lineRule="auto"/>
        <w:ind w:firstLine="560"/>
        <w:rPr>
          <w:rFonts w:ascii="Times New Roman"/>
          <w:sz w:val="28"/>
          <w:szCs w:val="28"/>
        </w:rPr>
      </w:pPr>
      <w:r w:rsidRPr="00737814">
        <w:rPr>
          <w:rFonts w:ascii="Times New Roman"/>
          <w:sz w:val="28"/>
          <w:szCs w:val="28"/>
        </w:rPr>
        <w:t>GB 50209</w:t>
      </w:r>
      <w:r w:rsidRPr="00737814">
        <w:rPr>
          <w:rFonts w:ascii="Times New Roman" w:hint="eastAsia"/>
          <w:sz w:val="28"/>
          <w:szCs w:val="28"/>
        </w:rPr>
        <w:t xml:space="preserve"> </w:t>
      </w:r>
      <w:r w:rsidRPr="00737814">
        <w:rPr>
          <w:rFonts w:ascii="Times New Roman" w:hint="eastAsia"/>
          <w:sz w:val="28"/>
          <w:szCs w:val="28"/>
        </w:rPr>
        <w:t>建筑地面工程施工质量验收规范</w:t>
      </w:r>
    </w:p>
    <w:p w14:paraId="0688C4AA" w14:textId="77777777" w:rsidR="00737814" w:rsidRPr="00737814" w:rsidRDefault="00737814" w:rsidP="00737814">
      <w:pPr>
        <w:pStyle w:val="aff2"/>
        <w:spacing w:line="360" w:lineRule="auto"/>
        <w:ind w:firstLine="560"/>
        <w:rPr>
          <w:rFonts w:ascii="Times New Roman"/>
          <w:sz w:val="28"/>
          <w:szCs w:val="28"/>
        </w:rPr>
      </w:pPr>
      <w:r w:rsidRPr="00737814">
        <w:rPr>
          <w:rFonts w:ascii="Times New Roman"/>
          <w:sz w:val="28"/>
          <w:szCs w:val="28"/>
        </w:rPr>
        <w:t>GB 50242</w:t>
      </w:r>
      <w:r w:rsidRPr="00737814">
        <w:rPr>
          <w:rFonts w:ascii="Times New Roman" w:hint="eastAsia"/>
          <w:sz w:val="28"/>
          <w:szCs w:val="28"/>
        </w:rPr>
        <w:t xml:space="preserve"> </w:t>
      </w:r>
      <w:r w:rsidRPr="00737814">
        <w:rPr>
          <w:rFonts w:ascii="Times New Roman" w:hint="eastAsia"/>
          <w:sz w:val="28"/>
          <w:szCs w:val="28"/>
        </w:rPr>
        <w:t>建筑给水排水及采暖工程施工质量验收规范</w:t>
      </w:r>
    </w:p>
    <w:p w14:paraId="47ED5266" w14:textId="77777777" w:rsidR="00737814" w:rsidRPr="00737814" w:rsidRDefault="00737814" w:rsidP="00737814">
      <w:pPr>
        <w:pStyle w:val="aff2"/>
        <w:spacing w:line="360" w:lineRule="auto"/>
        <w:ind w:firstLine="560"/>
        <w:rPr>
          <w:rFonts w:ascii="Times New Roman"/>
          <w:sz w:val="28"/>
          <w:szCs w:val="28"/>
        </w:rPr>
      </w:pPr>
      <w:r w:rsidRPr="00737814">
        <w:rPr>
          <w:rFonts w:ascii="Times New Roman" w:hint="eastAsia"/>
          <w:sz w:val="28"/>
          <w:szCs w:val="28"/>
        </w:rPr>
        <w:t xml:space="preserve">GB 50268 </w:t>
      </w:r>
      <w:r w:rsidRPr="00737814">
        <w:rPr>
          <w:rFonts w:ascii="Times New Roman" w:hint="eastAsia"/>
          <w:sz w:val="28"/>
          <w:szCs w:val="28"/>
        </w:rPr>
        <w:t>给水排水管道工程施工及验收规范</w:t>
      </w:r>
    </w:p>
    <w:p w14:paraId="767EE612" w14:textId="77777777" w:rsidR="00737814" w:rsidRPr="00737814" w:rsidRDefault="00737814" w:rsidP="00737814">
      <w:pPr>
        <w:pStyle w:val="aff2"/>
        <w:spacing w:line="360" w:lineRule="auto"/>
        <w:ind w:firstLine="560"/>
        <w:rPr>
          <w:rFonts w:ascii="Times New Roman"/>
          <w:sz w:val="28"/>
          <w:szCs w:val="28"/>
        </w:rPr>
      </w:pPr>
      <w:r w:rsidRPr="00737814">
        <w:rPr>
          <w:rFonts w:ascii="Times New Roman" w:hint="eastAsia"/>
          <w:sz w:val="28"/>
          <w:szCs w:val="28"/>
        </w:rPr>
        <w:t xml:space="preserve">GB 50296 </w:t>
      </w:r>
      <w:r w:rsidRPr="00737814">
        <w:rPr>
          <w:rFonts w:ascii="Times New Roman" w:hint="eastAsia"/>
          <w:sz w:val="28"/>
          <w:szCs w:val="28"/>
        </w:rPr>
        <w:t>管井技术规范</w:t>
      </w:r>
    </w:p>
    <w:p w14:paraId="7D4D4AA1" w14:textId="77777777" w:rsidR="00737814" w:rsidRPr="00737814" w:rsidRDefault="00737814" w:rsidP="00737814">
      <w:pPr>
        <w:pStyle w:val="aff2"/>
        <w:spacing w:line="360" w:lineRule="auto"/>
        <w:ind w:firstLine="560"/>
        <w:rPr>
          <w:rFonts w:ascii="Times New Roman"/>
          <w:sz w:val="28"/>
          <w:szCs w:val="28"/>
        </w:rPr>
      </w:pPr>
      <w:r w:rsidRPr="00737814">
        <w:rPr>
          <w:rFonts w:ascii="Times New Roman"/>
          <w:sz w:val="28"/>
          <w:szCs w:val="28"/>
        </w:rPr>
        <w:t>GB 50300</w:t>
      </w:r>
      <w:r w:rsidRPr="00737814">
        <w:rPr>
          <w:rFonts w:ascii="Times New Roman" w:hint="eastAsia"/>
          <w:sz w:val="28"/>
          <w:szCs w:val="28"/>
        </w:rPr>
        <w:t xml:space="preserve"> </w:t>
      </w:r>
      <w:r w:rsidRPr="00737814">
        <w:rPr>
          <w:rFonts w:ascii="Times New Roman" w:hint="eastAsia"/>
          <w:sz w:val="28"/>
          <w:szCs w:val="28"/>
        </w:rPr>
        <w:t>建筑工程施工质量验收统一标准</w:t>
      </w:r>
    </w:p>
    <w:p w14:paraId="1934F9B4" w14:textId="77777777" w:rsidR="00737814" w:rsidRPr="00737814" w:rsidRDefault="00737814" w:rsidP="00737814">
      <w:pPr>
        <w:pStyle w:val="aff2"/>
        <w:spacing w:line="360" w:lineRule="auto"/>
        <w:ind w:firstLine="560"/>
        <w:rPr>
          <w:rFonts w:ascii="Times New Roman"/>
          <w:sz w:val="28"/>
          <w:szCs w:val="28"/>
        </w:rPr>
      </w:pPr>
      <w:r w:rsidRPr="00737814">
        <w:rPr>
          <w:rFonts w:ascii="Times New Roman" w:hint="eastAsia"/>
          <w:sz w:val="28"/>
          <w:szCs w:val="28"/>
        </w:rPr>
        <w:t xml:space="preserve">GB 50303 </w:t>
      </w:r>
      <w:r w:rsidRPr="00737814">
        <w:rPr>
          <w:rFonts w:ascii="Times New Roman" w:hint="eastAsia"/>
          <w:sz w:val="28"/>
          <w:szCs w:val="28"/>
        </w:rPr>
        <w:t>建筑电气工程施工质量验收规范</w:t>
      </w:r>
    </w:p>
    <w:p w14:paraId="205C2192" w14:textId="77777777" w:rsidR="00737814" w:rsidRPr="00737814" w:rsidRDefault="00737814" w:rsidP="00737814">
      <w:pPr>
        <w:pStyle w:val="aff2"/>
        <w:spacing w:line="360" w:lineRule="auto"/>
        <w:ind w:firstLine="560"/>
        <w:rPr>
          <w:rFonts w:ascii="Times New Roman"/>
          <w:sz w:val="28"/>
          <w:szCs w:val="28"/>
        </w:rPr>
      </w:pPr>
      <w:r w:rsidRPr="00737814">
        <w:rPr>
          <w:rFonts w:ascii="Times New Roman"/>
          <w:sz w:val="28"/>
          <w:szCs w:val="28"/>
        </w:rPr>
        <w:t>GB 50310</w:t>
      </w:r>
      <w:r w:rsidRPr="00737814">
        <w:rPr>
          <w:rFonts w:ascii="Times New Roman" w:hint="eastAsia"/>
          <w:sz w:val="28"/>
          <w:szCs w:val="28"/>
        </w:rPr>
        <w:t xml:space="preserve"> </w:t>
      </w:r>
      <w:r w:rsidRPr="00737814">
        <w:rPr>
          <w:rFonts w:ascii="Times New Roman" w:hint="eastAsia"/>
          <w:sz w:val="28"/>
          <w:szCs w:val="28"/>
        </w:rPr>
        <w:t>电梯工程施工质量验收规范</w:t>
      </w:r>
    </w:p>
    <w:p w14:paraId="098093D7" w14:textId="77777777" w:rsidR="00737814" w:rsidRPr="00737814" w:rsidRDefault="00737814" w:rsidP="00737814">
      <w:pPr>
        <w:pStyle w:val="aff2"/>
        <w:spacing w:line="360" w:lineRule="auto"/>
        <w:ind w:firstLine="560"/>
        <w:rPr>
          <w:rFonts w:ascii="Times New Roman"/>
          <w:sz w:val="28"/>
          <w:szCs w:val="28"/>
        </w:rPr>
      </w:pPr>
      <w:r w:rsidRPr="00737814">
        <w:rPr>
          <w:rFonts w:ascii="Times New Roman" w:hint="eastAsia"/>
          <w:sz w:val="28"/>
          <w:szCs w:val="28"/>
        </w:rPr>
        <w:t xml:space="preserve">GB 50364 </w:t>
      </w:r>
      <w:r w:rsidRPr="00737814">
        <w:rPr>
          <w:rFonts w:ascii="Times New Roman" w:hint="eastAsia"/>
          <w:sz w:val="28"/>
          <w:szCs w:val="28"/>
        </w:rPr>
        <w:t>民用建筑太阳能热水系统应用技术标准</w:t>
      </w:r>
    </w:p>
    <w:p w14:paraId="24B4629E" w14:textId="77777777" w:rsidR="00737814" w:rsidRPr="00737814" w:rsidRDefault="00737814" w:rsidP="00737814">
      <w:pPr>
        <w:pStyle w:val="aff2"/>
        <w:spacing w:line="360" w:lineRule="auto"/>
        <w:ind w:firstLine="560"/>
        <w:rPr>
          <w:rFonts w:ascii="Times New Roman"/>
          <w:sz w:val="28"/>
          <w:szCs w:val="28"/>
        </w:rPr>
      </w:pPr>
      <w:r w:rsidRPr="00737814">
        <w:rPr>
          <w:rFonts w:ascii="Times New Roman"/>
          <w:sz w:val="28"/>
          <w:szCs w:val="28"/>
        </w:rPr>
        <w:t>GB 50411</w:t>
      </w:r>
      <w:r w:rsidRPr="00737814">
        <w:rPr>
          <w:rFonts w:ascii="Times New Roman" w:hint="eastAsia"/>
          <w:sz w:val="28"/>
          <w:szCs w:val="28"/>
        </w:rPr>
        <w:t xml:space="preserve"> </w:t>
      </w:r>
      <w:r w:rsidRPr="00737814">
        <w:rPr>
          <w:rFonts w:ascii="Times New Roman" w:hint="eastAsia"/>
          <w:sz w:val="28"/>
          <w:szCs w:val="28"/>
        </w:rPr>
        <w:t>建筑节能工程施工质量验收标准</w:t>
      </w:r>
    </w:p>
    <w:p w14:paraId="37381420" w14:textId="77777777" w:rsidR="00737814" w:rsidRPr="00737814" w:rsidRDefault="00737814" w:rsidP="00737814">
      <w:pPr>
        <w:pStyle w:val="aff2"/>
        <w:spacing w:line="360" w:lineRule="auto"/>
        <w:ind w:firstLine="560"/>
        <w:rPr>
          <w:rFonts w:ascii="Times New Roman"/>
          <w:sz w:val="28"/>
          <w:szCs w:val="28"/>
        </w:rPr>
      </w:pPr>
      <w:r w:rsidRPr="00737814">
        <w:rPr>
          <w:rFonts w:ascii="Times New Roman"/>
          <w:sz w:val="28"/>
          <w:szCs w:val="28"/>
        </w:rPr>
        <w:t>GB 50495</w:t>
      </w:r>
      <w:r w:rsidRPr="00737814">
        <w:rPr>
          <w:rFonts w:ascii="Times New Roman" w:hint="eastAsia"/>
          <w:sz w:val="28"/>
          <w:szCs w:val="28"/>
        </w:rPr>
        <w:t xml:space="preserve"> </w:t>
      </w:r>
      <w:r w:rsidRPr="00737814">
        <w:rPr>
          <w:rFonts w:ascii="Times New Roman" w:hint="eastAsia"/>
          <w:sz w:val="28"/>
          <w:szCs w:val="28"/>
        </w:rPr>
        <w:t>太阳能供热采暖工程技术标准</w:t>
      </w:r>
    </w:p>
    <w:p w14:paraId="7D68E976" w14:textId="77777777" w:rsidR="00737814" w:rsidRPr="00737814" w:rsidRDefault="00737814" w:rsidP="00737814">
      <w:pPr>
        <w:pStyle w:val="aff2"/>
        <w:spacing w:line="360" w:lineRule="auto"/>
        <w:ind w:firstLine="560"/>
        <w:rPr>
          <w:rFonts w:ascii="Times New Roman"/>
          <w:sz w:val="28"/>
          <w:szCs w:val="28"/>
        </w:rPr>
      </w:pPr>
      <w:r w:rsidRPr="00737814">
        <w:rPr>
          <w:rFonts w:ascii="Times New Roman"/>
          <w:sz w:val="28"/>
          <w:szCs w:val="28"/>
        </w:rPr>
        <w:t>GB 50738</w:t>
      </w:r>
      <w:r w:rsidRPr="00737814">
        <w:rPr>
          <w:rFonts w:ascii="Times New Roman" w:hint="eastAsia"/>
          <w:sz w:val="28"/>
          <w:szCs w:val="28"/>
        </w:rPr>
        <w:t xml:space="preserve"> </w:t>
      </w:r>
      <w:r w:rsidRPr="00737814">
        <w:rPr>
          <w:rFonts w:ascii="Times New Roman" w:hint="eastAsia"/>
          <w:sz w:val="28"/>
          <w:szCs w:val="28"/>
        </w:rPr>
        <w:t>通风与空调工程施工规范</w:t>
      </w:r>
    </w:p>
    <w:p w14:paraId="3CD14BE7" w14:textId="77777777" w:rsidR="00737814" w:rsidRPr="00737814" w:rsidRDefault="00737814" w:rsidP="00737814">
      <w:pPr>
        <w:pStyle w:val="aff2"/>
        <w:spacing w:line="360" w:lineRule="auto"/>
        <w:ind w:firstLine="560"/>
        <w:rPr>
          <w:rFonts w:ascii="Times New Roman"/>
          <w:sz w:val="28"/>
          <w:szCs w:val="28"/>
        </w:rPr>
      </w:pPr>
      <w:r w:rsidRPr="00737814">
        <w:rPr>
          <w:rFonts w:ascii="Times New Roman"/>
          <w:sz w:val="28"/>
          <w:szCs w:val="28"/>
        </w:rPr>
        <w:t>GB/T 50893</w:t>
      </w:r>
      <w:r w:rsidRPr="00737814">
        <w:rPr>
          <w:rFonts w:ascii="Times New Roman" w:hint="eastAsia"/>
          <w:sz w:val="28"/>
          <w:szCs w:val="28"/>
        </w:rPr>
        <w:t xml:space="preserve"> </w:t>
      </w:r>
      <w:r w:rsidRPr="00737814">
        <w:rPr>
          <w:rFonts w:ascii="Times New Roman" w:hint="eastAsia"/>
          <w:sz w:val="28"/>
          <w:szCs w:val="28"/>
        </w:rPr>
        <w:t>供热系统节能改造技术规范</w:t>
      </w:r>
    </w:p>
    <w:p w14:paraId="4459B675" w14:textId="77777777" w:rsidR="00737814" w:rsidRPr="00737814" w:rsidRDefault="00737814" w:rsidP="00737814">
      <w:pPr>
        <w:pStyle w:val="aff2"/>
        <w:spacing w:line="360" w:lineRule="auto"/>
        <w:ind w:firstLine="560"/>
        <w:rPr>
          <w:rFonts w:ascii="Times New Roman"/>
          <w:sz w:val="28"/>
          <w:szCs w:val="28"/>
        </w:rPr>
      </w:pPr>
      <w:r w:rsidRPr="00737814">
        <w:rPr>
          <w:rFonts w:ascii="Times New Roman"/>
          <w:sz w:val="28"/>
          <w:szCs w:val="28"/>
        </w:rPr>
        <w:lastRenderedPageBreak/>
        <w:t>GB/T 51366</w:t>
      </w:r>
      <w:r w:rsidRPr="00737814">
        <w:rPr>
          <w:rFonts w:ascii="Times New Roman" w:hint="eastAsia"/>
          <w:sz w:val="28"/>
          <w:szCs w:val="28"/>
        </w:rPr>
        <w:t xml:space="preserve"> </w:t>
      </w:r>
      <w:r w:rsidRPr="00737814">
        <w:rPr>
          <w:rFonts w:ascii="Times New Roman" w:hint="eastAsia"/>
          <w:sz w:val="28"/>
          <w:szCs w:val="28"/>
        </w:rPr>
        <w:t>建筑碳排放计算标准</w:t>
      </w:r>
    </w:p>
    <w:p w14:paraId="40B982AA" w14:textId="77777777" w:rsidR="00737814" w:rsidRPr="00737814" w:rsidRDefault="00737814" w:rsidP="00737814">
      <w:pPr>
        <w:pStyle w:val="aff2"/>
        <w:spacing w:line="360" w:lineRule="auto"/>
        <w:ind w:firstLine="420"/>
        <w:rPr>
          <w:rFonts w:ascii="Times New Roman"/>
          <w:sz w:val="28"/>
          <w:szCs w:val="28"/>
        </w:rPr>
      </w:pPr>
      <w:hyperlink r:id="rId10" w:tgtFrame="_blank" w:history="1">
        <w:r w:rsidRPr="00737814">
          <w:rPr>
            <w:rStyle w:val="aff3"/>
            <w:rFonts w:ascii="Times New Roman" w:hint="eastAsia"/>
            <w:sz w:val="28"/>
            <w:szCs w:val="28"/>
          </w:rPr>
          <w:t>GB/T 51368</w:t>
        </w:r>
      </w:hyperlink>
      <w:r w:rsidRPr="00737814">
        <w:rPr>
          <w:rFonts w:ascii="Times New Roman" w:hint="eastAsia"/>
          <w:sz w:val="28"/>
          <w:szCs w:val="28"/>
        </w:rPr>
        <w:t xml:space="preserve"> </w:t>
      </w:r>
      <w:r w:rsidRPr="00737814">
        <w:rPr>
          <w:rFonts w:ascii="Times New Roman" w:hint="eastAsia"/>
          <w:sz w:val="28"/>
          <w:szCs w:val="28"/>
        </w:rPr>
        <w:t>建筑光伏系统应用技术标准</w:t>
      </w:r>
    </w:p>
    <w:p w14:paraId="27D69DA2" w14:textId="77777777" w:rsidR="00737814" w:rsidRPr="00737814" w:rsidRDefault="00737814" w:rsidP="00737814">
      <w:pPr>
        <w:pStyle w:val="aff2"/>
        <w:spacing w:line="360" w:lineRule="auto"/>
        <w:ind w:firstLine="560"/>
        <w:rPr>
          <w:rFonts w:ascii="Times New Roman"/>
          <w:sz w:val="28"/>
          <w:szCs w:val="28"/>
        </w:rPr>
      </w:pPr>
      <w:r w:rsidRPr="00737814">
        <w:rPr>
          <w:rFonts w:ascii="Times New Roman"/>
          <w:sz w:val="28"/>
          <w:szCs w:val="28"/>
        </w:rPr>
        <w:t>GB 55015</w:t>
      </w:r>
      <w:r w:rsidRPr="00737814">
        <w:rPr>
          <w:rFonts w:ascii="Times New Roman" w:hint="eastAsia"/>
          <w:sz w:val="28"/>
          <w:szCs w:val="28"/>
        </w:rPr>
        <w:t xml:space="preserve"> </w:t>
      </w:r>
      <w:r w:rsidRPr="00737814">
        <w:rPr>
          <w:rFonts w:ascii="Times New Roman" w:hint="eastAsia"/>
          <w:sz w:val="28"/>
          <w:szCs w:val="28"/>
        </w:rPr>
        <w:t>建筑节能与可再生能源利用通用规范</w:t>
      </w:r>
    </w:p>
    <w:p w14:paraId="6F6A1C93" w14:textId="77777777" w:rsidR="00737814" w:rsidRPr="00737814" w:rsidRDefault="00737814" w:rsidP="00737814">
      <w:pPr>
        <w:pStyle w:val="aff2"/>
        <w:spacing w:line="360" w:lineRule="auto"/>
        <w:ind w:firstLine="560"/>
        <w:rPr>
          <w:rFonts w:ascii="Times New Roman"/>
          <w:sz w:val="28"/>
          <w:szCs w:val="28"/>
        </w:rPr>
      </w:pPr>
      <w:r w:rsidRPr="00737814">
        <w:rPr>
          <w:rFonts w:ascii="Times New Roman"/>
          <w:sz w:val="28"/>
          <w:szCs w:val="28"/>
        </w:rPr>
        <w:t>GB 55016</w:t>
      </w:r>
      <w:r w:rsidRPr="00737814">
        <w:rPr>
          <w:rFonts w:ascii="Times New Roman" w:hint="eastAsia"/>
          <w:sz w:val="28"/>
          <w:szCs w:val="28"/>
        </w:rPr>
        <w:t xml:space="preserve"> </w:t>
      </w:r>
      <w:r w:rsidRPr="00737814">
        <w:rPr>
          <w:rFonts w:ascii="Times New Roman" w:hint="eastAsia"/>
          <w:sz w:val="28"/>
          <w:szCs w:val="28"/>
        </w:rPr>
        <w:t>建筑环境通用规范</w:t>
      </w:r>
    </w:p>
    <w:p w14:paraId="54D7339B" w14:textId="77777777" w:rsidR="00737814" w:rsidRPr="00737814" w:rsidRDefault="00737814" w:rsidP="00737814">
      <w:pPr>
        <w:pStyle w:val="aff2"/>
        <w:spacing w:line="360" w:lineRule="auto"/>
        <w:ind w:firstLine="560"/>
        <w:rPr>
          <w:rFonts w:ascii="Times New Roman"/>
          <w:sz w:val="28"/>
          <w:szCs w:val="28"/>
        </w:rPr>
      </w:pPr>
      <w:r w:rsidRPr="00737814">
        <w:rPr>
          <w:rFonts w:ascii="Times New Roman"/>
          <w:sz w:val="28"/>
          <w:szCs w:val="28"/>
        </w:rPr>
        <w:t>GB 55022</w:t>
      </w:r>
      <w:r w:rsidRPr="00737814">
        <w:rPr>
          <w:rFonts w:ascii="Times New Roman" w:hint="eastAsia"/>
          <w:sz w:val="28"/>
          <w:szCs w:val="28"/>
        </w:rPr>
        <w:t xml:space="preserve"> </w:t>
      </w:r>
      <w:r w:rsidRPr="00737814">
        <w:rPr>
          <w:rFonts w:ascii="Times New Roman" w:hint="eastAsia"/>
          <w:sz w:val="28"/>
          <w:szCs w:val="28"/>
        </w:rPr>
        <w:t>既有建筑维护与改造通用规范</w:t>
      </w:r>
    </w:p>
    <w:p w14:paraId="5EE3930E" w14:textId="77777777" w:rsidR="00737814" w:rsidRPr="00737814" w:rsidRDefault="00737814" w:rsidP="00737814">
      <w:pPr>
        <w:pStyle w:val="aff2"/>
        <w:spacing w:line="360" w:lineRule="auto"/>
        <w:ind w:firstLine="560"/>
        <w:rPr>
          <w:rFonts w:ascii="Times New Roman"/>
          <w:sz w:val="28"/>
          <w:szCs w:val="28"/>
        </w:rPr>
      </w:pPr>
      <w:r w:rsidRPr="00737814">
        <w:rPr>
          <w:rFonts w:ascii="Times New Roman" w:hint="eastAsia"/>
          <w:sz w:val="28"/>
          <w:szCs w:val="28"/>
        </w:rPr>
        <w:t xml:space="preserve">GB 55032 </w:t>
      </w:r>
      <w:r w:rsidRPr="00737814">
        <w:rPr>
          <w:rFonts w:ascii="Times New Roman" w:hint="eastAsia"/>
          <w:sz w:val="28"/>
          <w:szCs w:val="28"/>
        </w:rPr>
        <w:t>建筑与市政工程施工质量控制通用规范</w:t>
      </w:r>
    </w:p>
    <w:p w14:paraId="5B8D6071" w14:textId="77777777" w:rsidR="00737814" w:rsidRPr="00737814" w:rsidRDefault="00737814" w:rsidP="00737814">
      <w:pPr>
        <w:pStyle w:val="aff2"/>
        <w:spacing w:line="360" w:lineRule="auto"/>
        <w:ind w:firstLine="560"/>
        <w:rPr>
          <w:rFonts w:ascii="Times New Roman"/>
          <w:sz w:val="28"/>
          <w:szCs w:val="28"/>
        </w:rPr>
      </w:pPr>
      <w:r w:rsidRPr="00737814">
        <w:rPr>
          <w:rFonts w:ascii="Times New Roman"/>
          <w:sz w:val="28"/>
          <w:szCs w:val="28"/>
        </w:rPr>
        <w:t>JB/T 13573</w:t>
      </w:r>
      <w:r w:rsidRPr="00737814">
        <w:rPr>
          <w:rFonts w:ascii="Times New Roman" w:hint="eastAsia"/>
          <w:sz w:val="28"/>
          <w:szCs w:val="28"/>
        </w:rPr>
        <w:t xml:space="preserve"> </w:t>
      </w:r>
      <w:r w:rsidRPr="00737814">
        <w:rPr>
          <w:rFonts w:ascii="Times New Roman" w:hint="eastAsia"/>
          <w:sz w:val="28"/>
          <w:szCs w:val="28"/>
        </w:rPr>
        <w:t>低环境温度空气源热泵热风机</w:t>
      </w:r>
    </w:p>
    <w:p w14:paraId="59B9BF84" w14:textId="77777777" w:rsidR="00737814" w:rsidRPr="00737814" w:rsidRDefault="00737814" w:rsidP="00737814">
      <w:pPr>
        <w:pStyle w:val="aff2"/>
        <w:spacing w:line="360" w:lineRule="auto"/>
        <w:ind w:firstLine="560"/>
        <w:rPr>
          <w:rFonts w:ascii="Times New Roman"/>
          <w:sz w:val="28"/>
          <w:szCs w:val="28"/>
        </w:rPr>
      </w:pPr>
      <w:r w:rsidRPr="00737814">
        <w:rPr>
          <w:rFonts w:ascii="Times New Roman"/>
          <w:sz w:val="28"/>
          <w:szCs w:val="28"/>
        </w:rPr>
        <w:t>JGJ/T 288</w:t>
      </w:r>
      <w:r w:rsidRPr="00737814">
        <w:rPr>
          <w:rFonts w:ascii="Times New Roman" w:hint="eastAsia"/>
          <w:sz w:val="28"/>
          <w:szCs w:val="28"/>
        </w:rPr>
        <w:t xml:space="preserve"> </w:t>
      </w:r>
      <w:r w:rsidRPr="00737814">
        <w:rPr>
          <w:rFonts w:ascii="Times New Roman" w:hint="eastAsia"/>
          <w:sz w:val="28"/>
          <w:szCs w:val="28"/>
        </w:rPr>
        <w:t>建筑能效标识技术标准</w:t>
      </w:r>
    </w:p>
    <w:p w14:paraId="45F51D72" w14:textId="77777777" w:rsidR="00737814" w:rsidRPr="00737814" w:rsidRDefault="00737814" w:rsidP="00737814">
      <w:pPr>
        <w:pStyle w:val="aff2"/>
        <w:spacing w:line="360" w:lineRule="auto"/>
        <w:ind w:firstLine="560"/>
        <w:rPr>
          <w:rFonts w:ascii="Times New Roman"/>
          <w:sz w:val="28"/>
          <w:szCs w:val="28"/>
        </w:rPr>
      </w:pPr>
      <w:r w:rsidRPr="00737814">
        <w:rPr>
          <w:rFonts w:ascii="Times New Roman"/>
          <w:sz w:val="28"/>
          <w:szCs w:val="28"/>
        </w:rPr>
        <w:t>JGJ 376</w:t>
      </w:r>
      <w:r w:rsidRPr="00737814">
        <w:rPr>
          <w:rFonts w:ascii="Times New Roman" w:hint="eastAsia"/>
          <w:sz w:val="28"/>
          <w:szCs w:val="28"/>
        </w:rPr>
        <w:t xml:space="preserve"> </w:t>
      </w:r>
      <w:r w:rsidRPr="00737814">
        <w:rPr>
          <w:rFonts w:ascii="Times New Roman" w:hint="eastAsia"/>
          <w:sz w:val="28"/>
          <w:szCs w:val="28"/>
        </w:rPr>
        <w:t>建筑外墙外保温系统修缮标准</w:t>
      </w:r>
    </w:p>
    <w:p w14:paraId="677766DE" w14:textId="77777777" w:rsidR="00737814" w:rsidRPr="00737814" w:rsidRDefault="00737814" w:rsidP="00737814">
      <w:pPr>
        <w:pStyle w:val="aff2"/>
        <w:spacing w:line="360" w:lineRule="auto"/>
        <w:ind w:firstLine="560"/>
        <w:rPr>
          <w:rFonts w:ascii="Times New Roman"/>
          <w:sz w:val="28"/>
          <w:szCs w:val="28"/>
        </w:rPr>
      </w:pPr>
      <w:r w:rsidRPr="00737814">
        <w:rPr>
          <w:rFonts w:ascii="Times New Roman"/>
          <w:sz w:val="28"/>
          <w:szCs w:val="28"/>
        </w:rPr>
        <w:t>TSG T7001</w:t>
      </w:r>
      <w:r w:rsidRPr="00737814">
        <w:rPr>
          <w:rFonts w:ascii="Times New Roman" w:hint="eastAsia"/>
          <w:sz w:val="28"/>
          <w:szCs w:val="28"/>
        </w:rPr>
        <w:t xml:space="preserve"> </w:t>
      </w:r>
      <w:r w:rsidRPr="00737814">
        <w:rPr>
          <w:rFonts w:ascii="Times New Roman" w:hint="eastAsia"/>
          <w:sz w:val="28"/>
          <w:szCs w:val="28"/>
        </w:rPr>
        <w:t>电梯监督检验和定期检验规则</w:t>
      </w:r>
    </w:p>
    <w:p w14:paraId="6AB24549" w14:textId="77777777" w:rsidR="00737814" w:rsidRPr="00737814" w:rsidRDefault="00737814" w:rsidP="00737814">
      <w:pPr>
        <w:pStyle w:val="a5"/>
        <w:spacing w:beforeLines="0" w:before="0" w:afterLines="0" w:after="0" w:line="360" w:lineRule="auto"/>
        <w:rPr>
          <w:rFonts w:ascii="Times New Roman" w:eastAsia="宋体"/>
          <w:sz w:val="28"/>
          <w:szCs w:val="28"/>
        </w:rPr>
      </w:pPr>
      <w:bookmarkStart w:id="22" w:name="_Toc97192966"/>
      <w:bookmarkStart w:id="23" w:name="_Toc196409407"/>
      <w:r w:rsidRPr="00737814">
        <w:rPr>
          <w:rFonts w:ascii="Times New Roman" w:eastAsia="宋体" w:hint="eastAsia"/>
          <w:sz w:val="28"/>
          <w:szCs w:val="28"/>
        </w:rPr>
        <w:t>术语和定义</w:t>
      </w:r>
      <w:bookmarkEnd w:id="22"/>
      <w:bookmarkEnd w:id="23"/>
    </w:p>
    <w:bookmarkStart w:id="24" w:name="_Toc26986532" w:displacedByCustomXml="next"/>
    <w:bookmarkEnd w:id="24" w:displacedByCustomXml="next"/>
    <w:sdt>
      <w:sdtPr>
        <w:rPr>
          <w:rFonts w:ascii="Times New Roman"/>
          <w:sz w:val="28"/>
          <w:szCs w:val="28"/>
        </w:rPr>
        <w:id w:val="-1909835108"/>
        <w:placeholder>
          <w:docPart w:val="4DAF4040BEA4435DA46340150F02E652"/>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5418FE46" w14:textId="77777777" w:rsidR="00737814" w:rsidRPr="00737814" w:rsidRDefault="00737814" w:rsidP="00737814">
          <w:pPr>
            <w:pStyle w:val="aff2"/>
            <w:spacing w:line="360" w:lineRule="auto"/>
            <w:ind w:firstLine="560"/>
            <w:rPr>
              <w:rFonts w:ascii="Times New Roman"/>
              <w:sz w:val="28"/>
              <w:szCs w:val="28"/>
            </w:rPr>
          </w:pPr>
          <w:r w:rsidRPr="00737814">
            <w:rPr>
              <w:rFonts w:ascii="Times New Roman"/>
              <w:sz w:val="28"/>
              <w:szCs w:val="28"/>
            </w:rPr>
            <w:t>本文件没有需要界定的术语和定义。</w:t>
          </w:r>
        </w:p>
      </w:sdtContent>
    </w:sdt>
    <w:p w14:paraId="5DDFADD4" w14:textId="77777777" w:rsidR="00737814" w:rsidRPr="00737814" w:rsidRDefault="00737814" w:rsidP="00737814">
      <w:pPr>
        <w:pStyle w:val="a5"/>
        <w:spacing w:beforeLines="0" w:before="0" w:afterLines="0" w:after="0" w:line="360" w:lineRule="auto"/>
        <w:rPr>
          <w:rFonts w:ascii="Times New Roman" w:eastAsia="宋体"/>
          <w:sz w:val="28"/>
          <w:szCs w:val="28"/>
        </w:rPr>
      </w:pPr>
      <w:bookmarkStart w:id="25" w:name="_Toc196409408"/>
      <w:r w:rsidRPr="00737814">
        <w:rPr>
          <w:rFonts w:ascii="Times New Roman" w:eastAsia="宋体" w:hint="eastAsia"/>
          <w:sz w:val="28"/>
          <w:szCs w:val="28"/>
        </w:rPr>
        <w:t>基本要求</w:t>
      </w:r>
      <w:bookmarkEnd w:id="25"/>
    </w:p>
    <w:p w14:paraId="691C7528" w14:textId="77777777" w:rsidR="00737814" w:rsidRPr="00737814" w:rsidRDefault="00737814" w:rsidP="00737814">
      <w:pPr>
        <w:pStyle w:val="aff4"/>
        <w:spacing w:line="360" w:lineRule="auto"/>
        <w:rPr>
          <w:rFonts w:ascii="Times New Roman"/>
          <w:sz w:val="28"/>
          <w:szCs w:val="28"/>
        </w:rPr>
      </w:pPr>
      <w:r w:rsidRPr="00737814">
        <w:rPr>
          <w:rFonts w:ascii="Times New Roman" w:hint="eastAsia"/>
          <w:sz w:val="28"/>
          <w:szCs w:val="28"/>
        </w:rPr>
        <w:t>节能改造应在建筑安全的前提下开展，改造前应进行建筑安全性鉴定，对鉴定不合格的建筑，应先开展相应改造。</w:t>
      </w:r>
    </w:p>
    <w:p w14:paraId="03C762E4" w14:textId="77777777" w:rsidR="00737814" w:rsidRPr="00737814" w:rsidRDefault="00737814" w:rsidP="00737814">
      <w:pPr>
        <w:pStyle w:val="aff4"/>
        <w:spacing w:line="360" w:lineRule="auto"/>
        <w:rPr>
          <w:rFonts w:ascii="Times New Roman"/>
          <w:sz w:val="28"/>
          <w:szCs w:val="28"/>
        </w:rPr>
      </w:pPr>
      <w:r w:rsidRPr="00737814">
        <w:rPr>
          <w:rFonts w:ascii="Times New Roman" w:hint="eastAsia"/>
          <w:sz w:val="28"/>
          <w:szCs w:val="28"/>
        </w:rPr>
        <w:t>建筑节能率低于</w:t>
      </w:r>
      <w:r w:rsidRPr="00737814">
        <w:rPr>
          <w:rFonts w:ascii="Times New Roman" w:hint="eastAsia"/>
          <w:sz w:val="28"/>
          <w:szCs w:val="28"/>
        </w:rPr>
        <w:t>50%</w:t>
      </w:r>
      <w:r w:rsidRPr="00737814">
        <w:rPr>
          <w:rFonts w:ascii="Times New Roman" w:hint="eastAsia"/>
          <w:sz w:val="28"/>
          <w:szCs w:val="28"/>
        </w:rPr>
        <w:t>且改造后能继续使用</w:t>
      </w:r>
      <w:r w:rsidRPr="00737814">
        <w:rPr>
          <w:rFonts w:ascii="Times New Roman" w:hint="eastAsia"/>
          <w:sz w:val="28"/>
          <w:szCs w:val="28"/>
        </w:rPr>
        <w:t>20</w:t>
      </w:r>
      <w:r w:rsidRPr="00737814">
        <w:rPr>
          <w:rFonts w:ascii="Times New Roman" w:hint="eastAsia"/>
          <w:sz w:val="28"/>
          <w:szCs w:val="28"/>
        </w:rPr>
        <w:t>年及以上的民用建筑，</w:t>
      </w:r>
      <w:proofErr w:type="gramStart"/>
      <w:r w:rsidRPr="00737814">
        <w:rPr>
          <w:rFonts w:ascii="Times New Roman" w:hint="eastAsia"/>
          <w:sz w:val="28"/>
          <w:szCs w:val="28"/>
        </w:rPr>
        <w:t>宜开展</w:t>
      </w:r>
      <w:proofErr w:type="gramEnd"/>
      <w:r w:rsidRPr="00737814">
        <w:rPr>
          <w:rFonts w:ascii="Times New Roman" w:hint="eastAsia"/>
          <w:sz w:val="28"/>
          <w:szCs w:val="28"/>
        </w:rPr>
        <w:t>节能改造。</w:t>
      </w:r>
    </w:p>
    <w:p w14:paraId="132972C3" w14:textId="77777777" w:rsidR="00737814" w:rsidRPr="00737814" w:rsidRDefault="00737814" w:rsidP="00737814">
      <w:pPr>
        <w:pStyle w:val="aff4"/>
        <w:spacing w:line="360" w:lineRule="auto"/>
        <w:rPr>
          <w:rFonts w:ascii="Times New Roman"/>
          <w:sz w:val="28"/>
          <w:szCs w:val="28"/>
        </w:rPr>
      </w:pPr>
      <w:r w:rsidRPr="00737814">
        <w:rPr>
          <w:rFonts w:ascii="Times New Roman" w:hint="eastAsia"/>
          <w:sz w:val="28"/>
          <w:szCs w:val="28"/>
        </w:rPr>
        <w:t>民用建筑节能改造后，改造部分节能水平应达到现行标准规定。</w:t>
      </w:r>
    </w:p>
    <w:p w14:paraId="38246394" w14:textId="77777777" w:rsidR="00737814" w:rsidRPr="00737814" w:rsidRDefault="00737814" w:rsidP="00737814">
      <w:pPr>
        <w:pStyle w:val="aff4"/>
        <w:spacing w:line="360" w:lineRule="auto"/>
        <w:rPr>
          <w:rFonts w:ascii="Times New Roman"/>
          <w:sz w:val="28"/>
          <w:szCs w:val="28"/>
        </w:rPr>
      </w:pPr>
      <w:r w:rsidRPr="00737814">
        <w:rPr>
          <w:rFonts w:ascii="Times New Roman" w:hint="eastAsia"/>
          <w:sz w:val="28"/>
          <w:szCs w:val="28"/>
        </w:rPr>
        <w:t>节能改造宜对建筑碳排放量进行计算和分析，计算方法应符合</w:t>
      </w:r>
      <w:r w:rsidRPr="00737814">
        <w:rPr>
          <w:rFonts w:ascii="Times New Roman" w:hint="eastAsia"/>
          <w:sz w:val="28"/>
          <w:szCs w:val="28"/>
        </w:rPr>
        <w:t>GB/T 51366</w:t>
      </w:r>
      <w:r w:rsidRPr="00737814">
        <w:rPr>
          <w:rFonts w:ascii="Times New Roman" w:hint="eastAsia"/>
          <w:sz w:val="28"/>
          <w:szCs w:val="28"/>
        </w:rPr>
        <w:t>的规定。</w:t>
      </w:r>
    </w:p>
    <w:p w14:paraId="670CFC34" w14:textId="77777777" w:rsidR="00737814" w:rsidRPr="00737814" w:rsidRDefault="00737814" w:rsidP="00737814">
      <w:pPr>
        <w:pStyle w:val="aff4"/>
        <w:spacing w:line="360" w:lineRule="auto"/>
        <w:rPr>
          <w:rFonts w:ascii="Times New Roman"/>
          <w:sz w:val="28"/>
          <w:szCs w:val="28"/>
        </w:rPr>
      </w:pPr>
      <w:r w:rsidRPr="00737814">
        <w:rPr>
          <w:rFonts w:ascii="Times New Roman" w:hint="eastAsia"/>
          <w:sz w:val="28"/>
          <w:szCs w:val="28"/>
        </w:rPr>
        <w:t>节能改造涉及到建筑修缮时应按照</w:t>
      </w:r>
      <w:r w:rsidRPr="00737814">
        <w:rPr>
          <w:rFonts w:ascii="Times New Roman" w:hint="eastAsia"/>
          <w:sz w:val="28"/>
          <w:szCs w:val="28"/>
        </w:rPr>
        <w:t>GB 55022</w:t>
      </w:r>
      <w:r w:rsidRPr="00737814">
        <w:rPr>
          <w:rFonts w:ascii="Times New Roman" w:hint="eastAsia"/>
          <w:sz w:val="28"/>
          <w:szCs w:val="28"/>
        </w:rPr>
        <w:t>执行。</w:t>
      </w:r>
    </w:p>
    <w:p w14:paraId="7834561E" w14:textId="77777777" w:rsidR="00737814" w:rsidRPr="00737814" w:rsidRDefault="00737814" w:rsidP="00737814">
      <w:pPr>
        <w:pStyle w:val="aff4"/>
        <w:spacing w:line="360" w:lineRule="auto"/>
        <w:rPr>
          <w:rFonts w:ascii="Times New Roman"/>
          <w:sz w:val="28"/>
          <w:szCs w:val="28"/>
        </w:rPr>
      </w:pPr>
      <w:r w:rsidRPr="00737814">
        <w:rPr>
          <w:rFonts w:ascii="Times New Roman" w:hint="eastAsia"/>
          <w:sz w:val="28"/>
          <w:szCs w:val="28"/>
        </w:rPr>
        <w:t>节能改造不得采用国家明令禁止和淘汰的设备、产品和材料。</w:t>
      </w:r>
    </w:p>
    <w:p w14:paraId="0AD8A713" w14:textId="77777777" w:rsidR="00737814" w:rsidRPr="00737814" w:rsidRDefault="00737814" w:rsidP="00737814">
      <w:pPr>
        <w:pStyle w:val="a5"/>
        <w:spacing w:beforeLines="0" w:before="0" w:afterLines="0" w:after="0" w:line="360" w:lineRule="auto"/>
        <w:rPr>
          <w:rFonts w:ascii="Times New Roman" w:eastAsia="宋体"/>
          <w:sz w:val="28"/>
          <w:szCs w:val="28"/>
        </w:rPr>
      </w:pPr>
      <w:bookmarkStart w:id="26" w:name="_Toc196409409"/>
      <w:r w:rsidRPr="00737814">
        <w:rPr>
          <w:rFonts w:ascii="Times New Roman" w:eastAsia="宋体" w:hint="eastAsia"/>
          <w:sz w:val="28"/>
          <w:szCs w:val="28"/>
        </w:rPr>
        <w:t>节能设计</w:t>
      </w:r>
      <w:bookmarkEnd w:id="26"/>
    </w:p>
    <w:p w14:paraId="348E4637" w14:textId="77777777" w:rsidR="00737814" w:rsidRPr="00737814" w:rsidRDefault="00737814" w:rsidP="00737814">
      <w:pPr>
        <w:pStyle w:val="a6"/>
        <w:spacing w:beforeLines="0" w:before="0" w:afterLines="0" w:after="0" w:line="360" w:lineRule="auto"/>
        <w:rPr>
          <w:rFonts w:ascii="Times New Roman" w:eastAsia="宋体"/>
          <w:sz w:val="28"/>
          <w:szCs w:val="28"/>
        </w:rPr>
      </w:pPr>
      <w:r w:rsidRPr="00737814">
        <w:rPr>
          <w:rFonts w:ascii="Times New Roman" w:eastAsia="宋体" w:hint="eastAsia"/>
          <w:sz w:val="28"/>
          <w:szCs w:val="28"/>
        </w:rPr>
        <w:t>一般规定</w:t>
      </w:r>
    </w:p>
    <w:p w14:paraId="51287C4E" w14:textId="77777777" w:rsidR="00737814" w:rsidRPr="00737814" w:rsidRDefault="00737814" w:rsidP="00737814">
      <w:pPr>
        <w:pStyle w:val="aff6"/>
        <w:spacing w:line="360" w:lineRule="auto"/>
        <w:rPr>
          <w:rFonts w:ascii="Times New Roman"/>
          <w:sz w:val="28"/>
          <w:szCs w:val="28"/>
        </w:rPr>
      </w:pPr>
      <w:r w:rsidRPr="00737814">
        <w:rPr>
          <w:rFonts w:ascii="Times New Roman" w:hint="eastAsia"/>
          <w:sz w:val="28"/>
          <w:szCs w:val="28"/>
        </w:rPr>
        <w:lastRenderedPageBreak/>
        <w:t>节能改造方案应根据节能诊断结果和节能目标制定，并对改造后</w:t>
      </w:r>
      <w:proofErr w:type="gramStart"/>
      <w:r w:rsidRPr="00737814">
        <w:rPr>
          <w:rFonts w:ascii="Times New Roman" w:hint="eastAsia"/>
          <w:sz w:val="28"/>
          <w:szCs w:val="28"/>
        </w:rPr>
        <w:t>拟实现</w:t>
      </w:r>
      <w:proofErr w:type="gramEnd"/>
      <w:r w:rsidRPr="00737814">
        <w:rPr>
          <w:rFonts w:ascii="Times New Roman" w:hint="eastAsia"/>
          <w:sz w:val="28"/>
          <w:szCs w:val="28"/>
        </w:rPr>
        <w:t>的效果进行能效评估。</w:t>
      </w:r>
    </w:p>
    <w:p w14:paraId="19358B63" w14:textId="77777777" w:rsidR="00737814" w:rsidRPr="00737814" w:rsidRDefault="00737814" w:rsidP="00737814">
      <w:pPr>
        <w:pStyle w:val="aff6"/>
        <w:spacing w:line="360" w:lineRule="auto"/>
        <w:rPr>
          <w:rFonts w:ascii="Times New Roman"/>
          <w:sz w:val="28"/>
          <w:szCs w:val="28"/>
        </w:rPr>
      </w:pPr>
      <w:r w:rsidRPr="00737814">
        <w:rPr>
          <w:rFonts w:ascii="Times New Roman" w:hint="eastAsia"/>
          <w:sz w:val="28"/>
          <w:szCs w:val="28"/>
        </w:rPr>
        <w:t>节能改造后，改造部位节能性能满足</w:t>
      </w:r>
      <w:r w:rsidRPr="00737814">
        <w:rPr>
          <w:rFonts w:ascii="Times New Roman" w:hint="eastAsia"/>
          <w:sz w:val="28"/>
          <w:szCs w:val="28"/>
        </w:rPr>
        <w:t>GB 55015</w:t>
      </w:r>
      <w:r w:rsidRPr="00737814">
        <w:rPr>
          <w:rFonts w:ascii="Times New Roman" w:hint="eastAsia"/>
          <w:sz w:val="28"/>
          <w:szCs w:val="28"/>
        </w:rPr>
        <w:t>要求的宜有两项及以上，且不应少于一项。</w:t>
      </w:r>
    </w:p>
    <w:p w14:paraId="363120A5" w14:textId="77777777" w:rsidR="00737814" w:rsidRPr="00737814" w:rsidRDefault="00737814" w:rsidP="00737814">
      <w:pPr>
        <w:pStyle w:val="aff6"/>
        <w:spacing w:line="360" w:lineRule="auto"/>
        <w:rPr>
          <w:rFonts w:ascii="Times New Roman"/>
          <w:sz w:val="28"/>
          <w:szCs w:val="28"/>
        </w:rPr>
      </w:pPr>
      <w:r w:rsidRPr="00737814">
        <w:rPr>
          <w:rFonts w:ascii="Times New Roman" w:hint="eastAsia"/>
          <w:sz w:val="28"/>
          <w:szCs w:val="28"/>
        </w:rPr>
        <w:t>节能改造方案应包括围护结构及暖通空调改造方案。有条件时，还应包括给水排水、电气改造方案。</w:t>
      </w:r>
    </w:p>
    <w:p w14:paraId="15BE1EF4" w14:textId="77777777" w:rsidR="00737814" w:rsidRPr="00737814" w:rsidRDefault="00737814" w:rsidP="00737814">
      <w:pPr>
        <w:pStyle w:val="aff6"/>
        <w:spacing w:line="360" w:lineRule="auto"/>
        <w:rPr>
          <w:rFonts w:ascii="Times New Roman"/>
          <w:sz w:val="28"/>
          <w:szCs w:val="28"/>
        </w:rPr>
      </w:pPr>
      <w:r w:rsidRPr="00737814">
        <w:rPr>
          <w:rFonts w:ascii="Times New Roman" w:hint="eastAsia"/>
          <w:sz w:val="28"/>
          <w:szCs w:val="28"/>
        </w:rPr>
        <w:t>节能改造工程的可再生能源利用技术，应根据改造对象的资源条件，经技术经济性分析</w:t>
      </w:r>
      <w:proofErr w:type="gramStart"/>
      <w:r w:rsidRPr="00737814">
        <w:rPr>
          <w:rFonts w:ascii="Times New Roman" w:hint="eastAsia"/>
          <w:sz w:val="28"/>
          <w:szCs w:val="28"/>
        </w:rPr>
        <w:t>后合理</w:t>
      </w:r>
      <w:proofErr w:type="gramEnd"/>
      <w:r w:rsidRPr="00737814">
        <w:rPr>
          <w:rFonts w:ascii="Times New Roman" w:hint="eastAsia"/>
          <w:sz w:val="28"/>
          <w:szCs w:val="28"/>
        </w:rPr>
        <w:t>确定。</w:t>
      </w:r>
    </w:p>
    <w:p w14:paraId="39B63548" w14:textId="77777777" w:rsidR="00737814" w:rsidRPr="00737814" w:rsidRDefault="00737814" w:rsidP="00737814">
      <w:pPr>
        <w:pStyle w:val="aff6"/>
        <w:spacing w:line="360" w:lineRule="auto"/>
        <w:rPr>
          <w:rFonts w:ascii="Times New Roman"/>
          <w:sz w:val="28"/>
          <w:szCs w:val="28"/>
        </w:rPr>
      </w:pPr>
      <w:r w:rsidRPr="00737814">
        <w:rPr>
          <w:rFonts w:ascii="Times New Roman" w:hint="eastAsia"/>
          <w:sz w:val="28"/>
          <w:szCs w:val="28"/>
        </w:rPr>
        <w:t>节能改造前后的建筑能耗计算范围应符合下列规定：</w:t>
      </w:r>
    </w:p>
    <w:p w14:paraId="1E26DF4E"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严寒和寒冷</w:t>
      </w:r>
      <w:r w:rsidRPr="00737814">
        <w:rPr>
          <w:rFonts w:ascii="Times New Roman" w:hint="eastAsia"/>
          <w:sz w:val="28"/>
          <w:szCs w:val="28"/>
        </w:rPr>
        <w:t>A</w:t>
      </w:r>
      <w:r w:rsidRPr="00737814">
        <w:rPr>
          <w:rFonts w:ascii="Times New Roman" w:hint="eastAsia"/>
          <w:sz w:val="28"/>
          <w:szCs w:val="28"/>
        </w:rPr>
        <w:t>区应对建筑供暖能耗进行计算；</w:t>
      </w:r>
    </w:p>
    <w:p w14:paraId="54516623"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寒冷</w:t>
      </w:r>
      <w:r w:rsidRPr="00737814">
        <w:rPr>
          <w:rFonts w:ascii="Times New Roman" w:hint="eastAsia"/>
          <w:sz w:val="28"/>
          <w:szCs w:val="28"/>
        </w:rPr>
        <w:t>B</w:t>
      </w:r>
      <w:r w:rsidRPr="00737814">
        <w:rPr>
          <w:rFonts w:ascii="Times New Roman" w:hint="eastAsia"/>
          <w:sz w:val="28"/>
          <w:szCs w:val="28"/>
        </w:rPr>
        <w:t>区应对建筑供暖能耗和供冷能耗进行计算。</w:t>
      </w:r>
    </w:p>
    <w:p w14:paraId="51C82C66" w14:textId="77777777" w:rsidR="00737814" w:rsidRPr="00737814" w:rsidRDefault="00737814" w:rsidP="00737814">
      <w:pPr>
        <w:pStyle w:val="aff6"/>
        <w:spacing w:line="360" w:lineRule="auto"/>
        <w:rPr>
          <w:rFonts w:ascii="Times New Roman"/>
          <w:sz w:val="28"/>
          <w:szCs w:val="28"/>
        </w:rPr>
      </w:pPr>
      <w:r w:rsidRPr="00737814">
        <w:rPr>
          <w:rFonts w:ascii="Times New Roman" w:hint="eastAsia"/>
          <w:sz w:val="28"/>
          <w:szCs w:val="28"/>
        </w:rPr>
        <w:t>建筑能耗应按</w:t>
      </w:r>
      <w:r w:rsidRPr="00737814">
        <w:rPr>
          <w:rFonts w:ascii="Times New Roman" w:hint="eastAsia"/>
          <w:sz w:val="28"/>
          <w:szCs w:val="28"/>
        </w:rPr>
        <w:t>GB 55015</w:t>
      </w:r>
      <w:r w:rsidRPr="00737814">
        <w:rPr>
          <w:rFonts w:ascii="Times New Roman" w:hint="eastAsia"/>
          <w:sz w:val="28"/>
          <w:szCs w:val="28"/>
        </w:rPr>
        <w:t>规定的动态负荷法计算。节能改造前后的计算，应采用相同的软件和典型气象年数据。</w:t>
      </w:r>
    </w:p>
    <w:p w14:paraId="075C1D2D" w14:textId="77777777" w:rsidR="00737814" w:rsidRPr="00737814" w:rsidRDefault="00737814" w:rsidP="00737814">
      <w:pPr>
        <w:pStyle w:val="a6"/>
        <w:spacing w:beforeLines="0" w:before="0" w:afterLines="0" w:after="0" w:line="360" w:lineRule="auto"/>
        <w:rPr>
          <w:rFonts w:ascii="Times New Roman" w:eastAsia="宋体"/>
          <w:sz w:val="28"/>
          <w:szCs w:val="28"/>
        </w:rPr>
      </w:pPr>
      <w:r w:rsidRPr="00737814">
        <w:rPr>
          <w:rFonts w:ascii="Times New Roman" w:eastAsia="宋体" w:hint="eastAsia"/>
          <w:sz w:val="28"/>
          <w:szCs w:val="28"/>
        </w:rPr>
        <w:t>节能改造方案</w:t>
      </w:r>
    </w:p>
    <w:p w14:paraId="73D7EBD6" w14:textId="77777777" w:rsidR="00737814" w:rsidRPr="00737814" w:rsidRDefault="00737814" w:rsidP="00737814">
      <w:pPr>
        <w:pStyle w:val="a7"/>
        <w:spacing w:beforeLines="0" w:before="0" w:afterLines="0" w:after="0" w:line="360" w:lineRule="auto"/>
        <w:rPr>
          <w:rFonts w:ascii="Times New Roman" w:eastAsia="宋体"/>
          <w:sz w:val="28"/>
          <w:szCs w:val="28"/>
        </w:rPr>
      </w:pPr>
      <w:r w:rsidRPr="00737814">
        <w:rPr>
          <w:rFonts w:ascii="Times New Roman" w:eastAsia="宋体" w:hint="eastAsia"/>
          <w:sz w:val="28"/>
          <w:szCs w:val="28"/>
        </w:rPr>
        <w:t>围护结构</w:t>
      </w:r>
    </w:p>
    <w:p w14:paraId="3D7F5C31" w14:textId="77777777" w:rsidR="00737814" w:rsidRPr="00737814" w:rsidRDefault="00737814" w:rsidP="00737814">
      <w:pPr>
        <w:pStyle w:val="aff5"/>
        <w:spacing w:line="360" w:lineRule="auto"/>
        <w:rPr>
          <w:rFonts w:ascii="Times New Roman"/>
          <w:sz w:val="28"/>
          <w:szCs w:val="28"/>
        </w:rPr>
      </w:pPr>
      <w:r w:rsidRPr="00737814">
        <w:rPr>
          <w:rFonts w:ascii="Times New Roman" w:hint="eastAsia"/>
          <w:sz w:val="28"/>
          <w:szCs w:val="28"/>
        </w:rPr>
        <w:t>围护结构改造应遵循安全、经济、适用、少扰民的原则，宜选用对居民干扰小、施工工期短、环境污染少、施工工艺便捷的节能改造技术，并宜减少湿作业施工。</w:t>
      </w:r>
    </w:p>
    <w:p w14:paraId="5A00898F" w14:textId="77777777" w:rsidR="00737814" w:rsidRPr="00737814" w:rsidRDefault="00737814" w:rsidP="00737814">
      <w:pPr>
        <w:pStyle w:val="aff5"/>
        <w:spacing w:line="360" w:lineRule="auto"/>
        <w:rPr>
          <w:rFonts w:ascii="Times New Roman"/>
          <w:sz w:val="28"/>
          <w:szCs w:val="28"/>
        </w:rPr>
      </w:pPr>
      <w:r w:rsidRPr="00737814">
        <w:rPr>
          <w:rFonts w:ascii="Times New Roman" w:hint="eastAsia"/>
          <w:sz w:val="28"/>
          <w:szCs w:val="28"/>
        </w:rPr>
        <w:t>围护结构节能改造方案应符合下列规定：</w:t>
      </w:r>
    </w:p>
    <w:p w14:paraId="61AA10E8"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确定外墙、屋面等保温层形式与厚度，明确外墙平均传热系数和屋面传热系数；</w:t>
      </w:r>
    </w:p>
    <w:p w14:paraId="54578BF1"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外窗节能改造应计算传热系数和太阳得热系数，并兼顾自然通风和天然采光；</w:t>
      </w:r>
    </w:p>
    <w:p w14:paraId="3DA07976"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lastRenderedPageBreak/>
        <w:t>对围护结构中可能形成热桥的构造节点进行结露验算，并制定合理的保温措施；</w:t>
      </w:r>
    </w:p>
    <w:p w14:paraId="506086B2"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分户墙和楼板节能改造应计算平均传热系数。</w:t>
      </w:r>
    </w:p>
    <w:p w14:paraId="221C4AE9" w14:textId="77777777" w:rsidR="00737814" w:rsidRPr="00737814" w:rsidRDefault="00737814" w:rsidP="00737814">
      <w:pPr>
        <w:pStyle w:val="aff5"/>
        <w:spacing w:line="360" w:lineRule="auto"/>
        <w:rPr>
          <w:rFonts w:ascii="Times New Roman"/>
          <w:sz w:val="28"/>
          <w:szCs w:val="28"/>
        </w:rPr>
      </w:pPr>
      <w:r w:rsidRPr="00737814">
        <w:rPr>
          <w:rFonts w:ascii="Times New Roman" w:hint="eastAsia"/>
          <w:sz w:val="28"/>
          <w:szCs w:val="28"/>
        </w:rPr>
        <w:t>当改造建筑已有保温系统时，应根据诊断判定给出围护结构原有保温系统的处理方案。需将原有保温计算在内时，计算方法应符合</w:t>
      </w:r>
      <w:r w:rsidRPr="00737814">
        <w:rPr>
          <w:rFonts w:ascii="Times New Roman" w:hint="eastAsia"/>
          <w:sz w:val="28"/>
          <w:szCs w:val="28"/>
        </w:rPr>
        <w:t>GB 50176</w:t>
      </w:r>
      <w:r w:rsidRPr="00737814">
        <w:rPr>
          <w:rFonts w:ascii="Times New Roman" w:hint="eastAsia"/>
          <w:sz w:val="28"/>
          <w:szCs w:val="28"/>
        </w:rPr>
        <w:t>的规定。</w:t>
      </w:r>
    </w:p>
    <w:p w14:paraId="327283DE" w14:textId="77777777" w:rsidR="00737814" w:rsidRPr="00737814" w:rsidRDefault="00737814" w:rsidP="00737814">
      <w:pPr>
        <w:pStyle w:val="a7"/>
        <w:spacing w:beforeLines="0" w:before="0" w:afterLines="0" w:after="0" w:line="360" w:lineRule="auto"/>
        <w:rPr>
          <w:rFonts w:ascii="Times New Roman" w:eastAsia="宋体"/>
          <w:sz w:val="28"/>
          <w:szCs w:val="28"/>
        </w:rPr>
      </w:pPr>
      <w:r w:rsidRPr="00737814">
        <w:rPr>
          <w:rFonts w:ascii="Times New Roman" w:eastAsia="宋体" w:hint="eastAsia"/>
          <w:sz w:val="28"/>
          <w:szCs w:val="28"/>
        </w:rPr>
        <w:t>设备系统</w:t>
      </w:r>
    </w:p>
    <w:p w14:paraId="6E39B077" w14:textId="77777777" w:rsidR="00737814" w:rsidRPr="00737814" w:rsidRDefault="00737814" w:rsidP="00737814">
      <w:pPr>
        <w:pStyle w:val="aff5"/>
        <w:spacing w:line="360" w:lineRule="auto"/>
        <w:rPr>
          <w:rFonts w:ascii="Times New Roman"/>
          <w:sz w:val="28"/>
          <w:szCs w:val="28"/>
        </w:rPr>
      </w:pPr>
      <w:r w:rsidRPr="00737814">
        <w:rPr>
          <w:rFonts w:ascii="Times New Roman" w:hint="eastAsia"/>
          <w:sz w:val="28"/>
          <w:szCs w:val="28"/>
        </w:rPr>
        <w:t>暖通空调系统节能改造方案应符合下列规定：</w:t>
      </w:r>
    </w:p>
    <w:p w14:paraId="3633B6BF"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优先改造冷热源设备及循环水泵，选择高效节能产品；</w:t>
      </w:r>
    </w:p>
    <w:p w14:paraId="78F69E6A"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应明确管网的水力平衡度、保温效率、补水率；</w:t>
      </w:r>
    </w:p>
    <w:p w14:paraId="28285154"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室内末端设备应设置室温调节装置；</w:t>
      </w:r>
    </w:p>
    <w:p w14:paraId="2DC4D111"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通风系统改造方案应做好室内气流组织设计、提高自然通风效率。</w:t>
      </w:r>
    </w:p>
    <w:p w14:paraId="729552F0" w14:textId="77777777" w:rsidR="00737814" w:rsidRPr="00737814" w:rsidRDefault="00737814" w:rsidP="00737814">
      <w:pPr>
        <w:pStyle w:val="aff5"/>
        <w:spacing w:line="360" w:lineRule="auto"/>
        <w:rPr>
          <w:rFonts w:ascii="Times New Roman"/>
          <w:sz w:val="28"/>
          <w:szCs w:val="28"/>
        </w:rPr>
      </w:pPr>
      <w:r w:rsidRPr="00737814">
        <w:rPr>
          <w:rFonts w:ascii="Times New Roman" w:hint="eastAsia"/>
          <w:sz w:val="28"/>
          <w:szCs w:val="28"/>
        </w:rPr>
        <w:t>生活热水系统改造方案应确定户用热水器的热效率、</w:t>
      </w:r>
      <w:r w:rsidRPr="00737814">
        <w:rPr>
          <w:rFonts w:ascii="Times New Roman" w:hint="eastAsia"/>
          <w:sz w:val="28"/>
          <w:szCs w:val="28"/>
        </w:rPr>
        <w:t>24 h</w:t>
      </w:r>
      <w:r w:rsidRPr="00737814">
        <w:rPr>
          <w:rFonts w:ascii="Times New Roman" w:hint="eastAsia"/>
          <w:sz w:val="28"/>
          <w:szCs w:val="28"/>
        </w:rPr>
        <w:t>固有能耗系数与热水输出率。</w:t>
      </w:r>
    </w:p>
    <w:p w14:paraId="659BB241" w14:textId="77777777" w:rsidR="00737814" w:rsidRPr="00737814" w:rsidRDefault="00737814" w:rsidP="00737814">
      <w:pPr>
        <w:pStyle w:val="aff5"/>
        <w:spacing w:line="360" w:lineRule="auto"/>
        <w:rPr>
          <w:rFonts w:ascii="Times New Roman"/>
          <w:sz w:val="28"/>
          <w:szCs w:val="28"/>
        </w:rPr>
      </w:pPr>
      <w:r w:rsidRPr="00737814">
        <w:rPr>
          <w:rFonts w:ascii="Times New Roman" w:hint="eastAsia"/>
          <w:sz w:val="28"/>
          <w:szCs w:val="28"/>
        </w:rPr>
        <w:t>电气系统改造方案应明确供配电系统、照明系统、电梯和建筑设备管理系统的改造策略。</w:t>
      </w:r>
    </w:p>
    <w:p w14:paraId="21124533" w14:textId="77777777" w:rsidR="00737814" w:rsidRPr="00737814" w:rsidRDefault="00737814" w:rsidP="00737814">
      <w:pPr>
        <w:pStyle w:val="a7"/>
        <w:spacing w:beforeLines="0" w:before="0" w:afterLines="0" w:after="0" w:line="360" w:lineRule="auto"/>
        <w:rPr>
          <w:rFonts w:ascii="Times New Roman" w:eastAsia="宋体"/>
          <w:sz w:val="28"/>
          <w:szCs w:val="28"/>
        </w:rPr>
      </w:pPr>
      <w:r w:rsidRPr="00737814">
        <w:rPr>
          <w:rFonts w:ascii="Times New Roman" w:eastAsia="宋体" w:hint="eastAsia"/>
          <w:sz w:val="28"/>
          <w:szCs w:val="28"/>
        </w:rPr>
        <w:t>可再生能源</w:t>
      </w:r>
    </w:p>
    <w:p w14:paraId="54F58A58" w14:textId="77777777" w:rsidR="00737814" w:rsidRPr="00737814" w:rsidRDefault="00737814" w:rsidP="00737814">
      <w:pPr>
        <w:pStyle w:val="aff2"/>
        <w:spacing w:line="360" w:lineRule="auto"/>
        <w:ind w:firstLine="560"/>
        <w:rPr>
          <w:rFonts w:ascii="Times New Roman"/>
          <w:sz w:val="28"/>
          <w:szCs w:val="28"/>
        </w:rPr>
      </w:pPr>
      <w:r w:rsidRPr="00737814">
        <w:rPr>
          <w:rFonts w:ascii="Times New Roman" w:hint="eastAsia"/>
          <w:sz w:val="28"/>
          <w:szCs w:val="28"/>
        </w:rPr>
        <w:t>增设或改造可再生能源利用系统应符合下列规定：</w:t>
      </w:r>
    </w:p>
    <w:p w14:paraId="6AC9437C"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太阳能光热系统应明确太阳能光热利用系统的集热面积、服务面积、集热效率、贮热</w:t>
      </w:r>
      <w:proofErr w:type="gramStart"/>
      <w:r w:rsidRPr="00737814">
        <w:rPr>
          <w:rFonts w:ascii="Times New Roman" w:hint="eastAsia"/>
          <w:sz w:val="28"/>
          <w:szCs w:val="28"/>
        </w:rPr>
        <w:t>水箱热损因数</w:t>
      </w:r>
      <w:proofErr w:type="gramEnd"/>
      <w:r w:rsidRPr="00737814">
        <w:rPr>
          <w:rFonts w:ascii="Times New Roman" w:hint="eastAsia"/>
          <w:sz w:val="28"/>
          <w:szCs w:val="28"/>
        </w:rPr>
        <w:t>、太阳能保证率、</w:t>
      </w:r>
      <w:proofErr w:type="gramStart"/>
      <w:r w:rsidRPr="00737814">
        <w:rPr>
          <w:rFonts w:ascii="Times New Roman" w:hint="eastAsia"/>
          <w:sz w:val="28"/>
          <w:szCs w:val="28"/>
        </w:rPr>
        <w:t>碳减排量</w:t>
      </w:r>
      <w:proofErr w:type="gramEnd"/>
      <w:r w:rsidRPr="00737814">
        <w:rPr>
          <w:rFonts w:ascii="Times New Roman" w:hint="eastAsia"/>
          <w:sz w:val="28"/>
          <w:szCs w:val="28"/>
        </w:rPr>
        <w:t>；太阳能热水系统的供热水温度；供暖房间室内温度、噪声；</w:t>
      </w:r>
    </w:p>
    <w:p w14:paraId="462ECD01"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太阳能光</w:t>
      </w:r>
      <w:proofErr w:type="gramStart"/>
      <w:r w:rsidRPr="00737814">
        <w:rPr>
          <w:rFonts w:ascii="Times New Roman" w:hint="eastAsia"/>
          <w:sz w:val="28"/>
          <w:szCs w:val="28"/>
        </w:rPr>
        <w:t>伏系统</w:t>
      </w:r>
      <w:proofErr w:type="gramEnd"/>
      <w:r w:rsidRPr="00737814">
        <w:rPr>
          <w:rFonts w:ascii="Times New Roman" w:hint="eastAsia"/>
          <w:sz w:val="28"/>
          <w:szCs w:val="28"/>
        </w:rPr>
        <w:t>应明确装机容量、组件安装面积、年发电量、光电转换效率、</w:t>
      </w:r>
      <w:proofErr w:type="gramStart"/>
      <w:r w:rsidRPr="00737814">
        <w:rPr>
          <w:rFonts w:ascii="Times New Roman" w:hint="eastAsia"/>
          <w:sz w:val="28"/>
          <w:szCs w:val="28"/>
        </w:rPr>
        <w:t>碳减排量</w:t>
      </w:r>
      <w:proofErr w:type="gramEnd"/>
      <w:r w:rsidRPr="00737814">
        <w:rPr>
          <w:rFonts w:ascii="Times New Roman" w:hint="eastAsia"/>
          <w:sz w:val="28"/>
          <w:szCs w:val="28"/>
        </w:rPr>
        <w:t>；</w:t>
      </w:r>
    </w:p>
    <w:p w14:paraId="0C7B7B01"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lastRenderedPageBreak/>
        <w:t>热泵系统应明确供热量、供热制冷面积、制热性能系数、</w:t>
      </w:r>
      <w:proofErr w:type="gramStart"/>
      <w:r w:rsidRPr="00737814">
        <w:rPr>
          <w:rFonts w:ascii="Times New Roman" w:hint="eastAsia"/>
          <w:sz w:val="28"/>
          <w:szCs w:val="28"/>
        </w:rPr>
        <w:t>碳减排量</w:t>
      </w:r>
      <w:proofErr w:type="gramEnd"/>
      <w:r w:rsidRPr="00737814">
        <w:rPr>
          <w:rFonts w:ascii="Times New Roman" w:hint="eastAsia"/>
          <w:sz w:val="28"/>
          <w:szCs w:val="28"/>
        </w:rPr>
        <w:t>；供暖、空调房间室内温度及噪声。</w:t>
      </w:r>
    </w:p>
    <w:p w14:paraId="782A8E75" w14:textId="77777777" w:rsidR="00737814" w:rsidRPr="00737814" w:rsidRDefault="00737814" w:rsidP="00737814">
      <w:pPr>
        <w:pStyle w:val="a6"/>
        <w:spacing w:beforeLines="0" w:before="0" w:afterLines="0" w:after="0" w:line="360" w:lineRule="auto"/>
        <w:rPr>
          <w:rFonts w:ascii="Times New Roman" w:eastAsia="宋体"/>
          <w:sz w:val="28"/>
          <w:szCs w:val="28"/>
        </w:rPr>
      </w:pPr>
      <w:r w:rsidRPr="00737814">
        <w:rPr>
          <w:rFonts w:ascii="Times New Roman" w:eastAsia="宋体" w:hint="eastAsia"/>
          <w:sz w:val="28"/>
          <w:szCs w:val="28"/>
        </w:rPr>
        <w:t>评估</w:t>
      </w:r>
    </w:p>
    <w:p w14:paraId="13A80815" w14:textId="77777777" w:rsidR="00737814" w:rsidRPr="00737814" w:rsidRDefault="00737814" w:rsidP="00737814">
      <w:pPr>
        <w:pStyle w:val="aff6"/>
        <w:spacing w:line="360" w:lineRule="auto"/>
        <w:rPr>
          <w:rFonts w:ascii="Times New Roman"/>
          <w:sz w:val="28"/>
          <w:szCs w:val="28"/>
        </w:rPr>
      </w:pPr>
      <w:r w:rsidRPr="00737814">
        <w:rPr>
          <w:rFonts w:ascii="Times New Roman" w:hint="eastAsia"/>
          <w:sz w:val="28"/>
          <w:szCs w:val="28"/>
        </w:rPr>
        <w:t>节能改造应根据节能诊断及判定结果，结合节能改造方案进行评估，从技术可靠性、可操作性和经济性等方面进行综合分析，选择合理可行的节能改造方案和技术措施。</w:t>
      </w:r>
    </w:p>
    <w:p w14:paraId="304ABE8F" w14:textId="77777777" w:rsidR="00737814" w:rsidRPr="00737814" w:rsidRDefault="00737814" w:rsidP="00737814">
      <w:pPr>
        <w:pStyle w:val="aff6"/>
        <w:spacing w:line="360" w:lineRule="auto"/>
        <w:rPr>
          <w:rFonts w:ascii="Times New Roman"/>
          <w:sz w:val="28"/>
          <w:szCs w:val="28"/>
        </w:rPr>
      </w:pPr>
      <w:r w:rsidRPr="00737814">
        <w:rPr>
          <w:rFonts w:ascii="Times New Roman" w:hint="eastAsia"/>
          <w:sz w:val="28"/>
          <w:szCs w:val="28"/>
        </w:rPr>
        <w:t>围护结构节能改造方案评估应包括下列内容：</w:t>
      </w:r>
    </w:p>
    <w:p w14:paraId="3E7D3EE1"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围护结构热工性能；</w:t>
      </w:r>
    </w:p>
    <w:p w14:paraId="65E209CA"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建筑热工缺陷；</w:t>
      </w:r>
    </w:p>
    <w:p w14:paraId="2B9E723C"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通风、采光情况；</w:t>
      </w:r>
    </w:p>
    <w:p w14:paraId="78913831"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建筑物冷热负荷；</w:t>
      </w:r>
    </w:p>
    <w:p w14:paraId="7625AC2E"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节能减排潜力；</w:t>
      </w:r>
    </w:p>
    <w:p w14:paraId="1E4B4EA2"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改造资金投入和资金回收期。</w:t>
      </w:r>
    </w:p>
    <w:p w14:paraId="4A14624F" w14:textId="77777777" w:rsidR="00737814" w:rsidRPr="00737814" w:rsidRDefault="00737814" w:rsidP="00737814">
      <w:pPr>
        <w:pStyle w:val="aff6"/>
        <w:spacing w:line="360" w:lineRule="auto"/>
        <w:rPr>
          <w:rFonts w:ascii="Times New Roman"/>
          <w:sz w:val="28"/>
          <w:szCs w:val="28"/>
        </w:rPr>
      </w:pPr>
      <w:r w:rsidRPr="00737814">
        <w:rPr>
          <w:rFonts w:ascii="Times New Roman" w:hint="eastAsia"/>
          <w:sz w:val="28"/>
          <w:szCs w:val="28"/>
        </w:rPr>
        <w:t>设备系统节能改造方案应评估下列内容：</w:t>
      </w:r>
    </w:p>
    <w:p w14:paraId="0B0C5927"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暖通空调系统的单位建筑面积耗标煤量指标、冷热源设备运行效率、水泵耗电</w:t>
      </w:r>
      <w:proofErr w:type="gramStart"/>
      <w:r w:rsidRPr="00737814">
        <w:rPr>
          <w:rFonts w:ascii="Times New Roman" w:hint="eastAsia"/>
          <w:sz w:val="28"/>
          <w:szCs w:val="28"/>
        </w:rPr>
        <w:t>输热比</w:t>
      </w:r>
      <w:proofErr w:type="gramEnd"/>
      <w:r w:rsidRPr="00737814">
        <w:rPr>
          <w:rFonts w:ascii="Times New Roman" w:hint="eastAsia"/>
          <w:sz w:val="28"/>
          <w:szCs w:val="28"/>
        </w:rPr>
        <w:t>、水力平衡度、热量计量状况及系统调节手段；</w:t>
      </w:r>
    </w:p>
    <w:p w14:paraId="73C4E895"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供配电系统、照明系统、电梯系统的主要用能设备能效及节能控制效果；</w:t>
      </w:r>
    </w:p>
    <w:p w14:paraId="641B9DE7"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热水器能效及节能控制效果；</w:t>
      </w:r>
    </w:p>
    <w:p w14:paraId="128597D7"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节能减排潜力；</w:t>
      </w:r>
    </w:p>
    <w:p w14:paraId="2A1EBC51"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改造资金投入和资金回收期。</w:t>
      </w:r>
    </w:p>
    <w:p w14:paraId="782B4584" w14:textId="77777777" w:rsidR="00737814" w:rsidRPr="00737814" w:rsidRDefault="00737814" w:rsidP="00737814">
      <w:pPr>
        <w:pStyle w:val="aff6"/>
        <w:spacing w:line="360" w:lineRule="auto"/>
        <w:rPr>
          <w:rFonts w:ascii="Times New Roman"/>
          <w:sz w:val="28"/>
          <w:szCs w:val="28"/>
        </w:rPr>
      </w:pPr>
      <w:r w:rsidRPr="00737814">
        <w:rPr>
          <w:rFonts w:ascii="Times New Roman" w:hint="eastAsia"/>
          <w:sz w:val="28"/>
          <w:szCs w:val="28"/>
        </w:rPr>
        <w:t>可再生能源节能改造方案应评估下列内容：</w:t>
      </w:r>
    </w:p>
    <w:p w14:paraId="2F16CDD8"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可再生能源提供的空调用冷量和热量比例；</w:t>
      </w:r>
    </w:p>
    <w:p w14:paraId="18E398BC"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lastRenderedPageBreak/>
        <w:t>可再生能源提供的生活用热水比例；</w:t>
      </w:r>
    </w:p>
    <w:p w14:paraId="6E671FCA"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可再生能源提供的电量比例；</w:t>
      </w:r>
    </w:p>
    <w:p w14:paraId="053B6AC5"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节能减排潜力；</w:t>
      </w:r>
    </w:p>
    <w:p w14:paraId="537BA7B6"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改造资金投入和资金回收期。</w:t>
      </w:r>
    </w:p>
    <w:p w14:paraId="49DDC809" w14:textId="77777777" w:rsidR="00737814" w:rsidRPr="00737814" w:rsidRDefault="00737814" w:rsidP="00737814">
      <w:pPr>
        <w:pStyle w:val="a5"/>
        <w:spacing w:beforeLines="0" w:before="0" w:afterLines="0" w:after="0" w:line="360" w:lineRule="auto"/>
        <w:rPr>
          <w:rFonts w:ascii="Times New Roman" w:eastAsia="宋体"/>
          <w:sz w:val="28"/>
          <w:szCs w:val="28"/>
        </w:rPr>
      </w:pPr>
      <w:bookmarkStart w:id="27" w:name="_Toc196409410"/>
      <w:r w:rsidRPr="00737814">
        <w:rPr>
          <w:rFonts w:ascii="Times New Roman" w:eastAsia="宋体" w:hint="eastAsia"/>
          <w:sz w:val="28"/>
          <w:szCs w:val="28"/>
        </w:rPr>
        <w:t>节能改造</w:t>
      </w:r>
      <w:bookmarkEnd w:id="27"/>
    </w:p>
    <w:p w14:paraId="5C4FCFB8" w14:textId="77777777" w:rsidR="00737814" w:rsidRPr="00737814" w:rsidRDefault="00737814" w:rsidP="00737814">
      <w:pPr>
        <w:pStyle w:val="a6"/>
        <w:spacing w:beforeLines="0" w:before="0" w:afterLines="0" w:after="0" w:line="360" w:lineRule="auto"/>
        <w:rPr>
          <w:rFonts w:ascii="Times New Roman" w:eastAsia="宋体"/>
          <w:sz w:val="28"/>
          <w:szCs w:val="28"/>
        </w:rPr>
      </w:pPr>
      <w:r w:rsidRPr="00737814">
        <w:rPr>
          <w:rFonts w:ascii="Times New Roman" w:eastAsia="宋体" w:hint="eastAsia"/>
          <w:sz w:val="28"/>
          <w:szCs w:val="28"/>
        </w:rPr>
        <w:t>围护结构</w:t>
      </w:r>
    </w:p>
    <w:p w14:paraId="7CE0A67F" w14:textId="77777777" w:rsidR="00737814" w:rsidRPr="00737814" w:rsidRDefault="00737814" w:rsidP="00737814">
      <w:pPr>
        <w:pStyle w:val="a7"/>
        <w:spacing w:beforeLines="0" w:before="0" w:afterLines="0" w:after="0" w:line="360" w:lineRule="auto"/>
        <w:rPr>
          <w:rFonts w:ascii="Times New Roman" w:eastAsia="宋体"/>
          <w:sz w:val="28"/>
          <w:szCs w:val="28"/>
        </w:rPr>
      </w:pPr>
      <w:r w:rsidRPr="00737814">
        <w:rPr>
          <w:rFonts w:ascii="Times New Roman" w:eastAsia="宋体" w:hint="eastAsia"/>
          <w:sz w:val="28"/>
          <w:szCs w:val="28"/>
        </w:rPr>
        <w:t>一般规定</w:t>
      </w:r>
    </w:p>
    <w:p w14:paraId="5160627A" w14:textId="77777777" w:rsidR="00737814" w:rsidRPr="00737814" w:rsidRDefault="00737814" w:rsidP="00737814">
      <w:pPr>
        <w:pStyle w:val="aff5"/>
        <w:spacing w:line="360" w:lineRule="auto"/>
        <w:rPr>
          <w:rFonts w:ascii="Times New Roman"/>
          <w:sz w:val="28"/>
          <w:szCs w:val="28"/>
        </w:rPr>
      </w:pPr>
      <w:r w:rsidRPr="00737814">
        <w:rPr>
          <w:rFonts w:ascii="Times New Roman" w:hint="eastAsia"/>
          <w:sz w:val="28"/>
          <w:szCs w:val="28"/>
        </w:rPr>
        <w:t>节能改造应按制定的节能改造方案进行设计，设计内容应包括外墙、屋面、外窗、户门、不封闭阳台门和单元入口门、直接接触室外空气的楼地面、供暖房间与非供暖房间（包括不供暖楼梯间）的隔墙及楼板等。</w:t>
      </w:r>
    </w:p>
    <w:p w14:paraId="79AEC466" w14:textId="77777777" w:rsidR="00737814" w:rsidRPr="00737814" w:rsidRDefault="00737814" w:rsidP="00737814">
      <w:pPr>
        <w:pStyle w:val="aff5"/>
        <w:spacing w:line="360" w:lineRule="auto"/>
        <w:rPr>
          <w:rFonts w:ascii="Times New Roman"/>
          <w:sz w:val="28"/>
          <w:szCs w:val="28"/>
        </w:rPr>
      </w:pPr>
      <w:r w:rsidRPr="00737814">
        <w:rPr>
          <w:rFonts w:ascii="Times New Roman" w:hint="eastAsia"/>
          <w:sz w:val="28"/>
          <w:szCs w:val="28"/>
        </w:rPr>
        <w:t>围护结构节能改造应满足改造后的建筑安全性能要求，不得降低建筑的后续使用年限和抗灾性能。</w:t>
      </w:r>
    </w:p>
    <w:p w14:paraId="40B17457" w14:textId="77777777" w:rsidR="00737814" w:rsidRPr="00737814" w:rsidRDefault="00737814" w:rsidP="00737814">
      <w:pPr>
        <w:pStyle w:val="a7"/>
        <w:spacing w:beforeLines="0" w:before="0" w:afterLines="0" w:after="0" w:line="360" w:lineRule="auto"/>
        <w:rPr>
          <w:rFonts w:ascii="Times New Roman" w:eastAsia="宋体"/>
          <w:sz w:val="28"/>
          <w:szCs w:val="28"/>
        </w:rPr>
      </w:pPr>
      <w:r w:rsidRPr="00737814">
        <w:rPr>
          <w:rFonts w:ascii="Times New Roman" w:eastAsia="宋体" w:hint="eastAsia"/>
          <w:sz w:val="28"/>
          <w:szCs w:val="28"/>
        </w:rPr>
        <w:t>外墙</w:t>
      </w:r>
    </w:p>
    <w:p w14:paraId="72C90E09" w14:textId="77777777" w:rsidR="00737814" w:rsidRPr="00737814" w:rsidRDefault="00737814" w:rsidP="00737814">
      <w:pPr>
        <w:pStyle w:val="aff5"/>
        <w:spacing w:line="360" w:lineRule="auto"/>
        <w:rPr>
          <w:rFonts w:ascii="Times New Roman"/>
          <w:sz w:val="28"/>
          <w:szCs w:val="28"/>
        </w:rPr>
      </w:pPr>
      <w:r w:rsidRPr="00737814">
        <w:rPr>
          <w:rFonts w:ascii="Times New Roman" w:hint="eastAsia"/>
          <w:sz w:val="28"/>
          <w:szCs w:val="28"/>
        </w:rPr>
        <w:t>外墙节能改造应与建筑立面改造相结合，优先选用外保温技术，不宜采用内保温技术。</w:t>
      </w:r>
    </w:p>
    <w:p w14:paraId="262C66B5" w14:textId="77777777" w:rsidR="00737814" w:rsidRPr="00737814" w:rsidRDefault="00737814" w:rsidP="00737814">
      <w:pPr>
        <w:pStyle w:val="aff5"/>
        <w:spacing w:line="360" w:lineRule="auto"/>
        <w:rPr>
          <w:rFonts w:ascii="Times New Roman"/>
          <w:sz w:val="28"/>
          <w:szCs w:val="28"/>
        </w:rPr>
      </w:pPr>
      <w:r w:rsidRPr="00737814">
        <w:rPr>
          <w:rFonts w:ascii="Times New Roman" w:hint="eastAsia"/>
          <w:sz w:val="28"/>
          <w:szCs w:val="28"/>
        </w:rPr>
        <w:t>根据建筑物原有墙</w:t>
      </w:r>
      <w:proofErr w:type="gramStart"/>
      <w:r w:rsidRPr="00737814">
        <w:rPr>
          <w:rFonts w:ascii="Times New Roman" w:hint="eastAsia"/>
          <w:sz w:val="28"/>
          <w:szCs w:val="28"/>
        </w:rPr>
        <w:t>体材</w:t>
      </w:r>
      <w:proofErr w:type="gramEnd"/>
      <w:r w:rsidRPr="00737814">
        <w:rPr>
          <w:rFonts w:ascii="Times New Roman" w:hint="eastAsia"/>
          <w:sz w:val="28"/>
          <w:szCs w:val="28"/>
        </w:rPr>
        <w:t>料、构造、厚度、饰面做法等情况，确定保温构造做法和保温层厚度。外墙平均传热系数应满足</w:t>
      </w:r>
      <w:r w:rsidRPr="00737814">
        <w:rPr>
          <w:rFonts w:ascii="Times New Roman" w:hint="eastAsia"/>
          <w:sz w:val="28"/>
          <w:szCs w:val="28"/>
        </w:rPr>
        <w:t>GB 55015</w:t>
      </w:r>
      <w:r w:rsidRPr="00737814">
        <w:rPr>
          <w:rFonts w:ascii="Times New Roman" w:hint="eastAsia"/>
          <w:sz w:val="28"/>
          <w:szCs w:val="28"/>
        </w:rPr>
        <w:t>要求。</w:t>
      </w:r>
    </w:p>
    <w:p w14:paraId="106CF5EA" w14:textId="77777777" w:rsidR="00737814" w:rsidRPr="00737814" w:rsidRDefault="00737814" w:rsidP="00737814">
      <w:pPr>
        <w:pStyle w:val="aff5"/>
        <w:spacing w:line="360" w:lineRule="auto"/>
        <w:rPr>
          <w:rFonts w:ascii="Times New Roman"/>
          <w:sz w:val="28"/>
          <w:szCs w:val="28"/>
        </w:rPr>
      </w:pPr>
      <w:r w:rsidRPr="00737814">
        <w:rPr>
          <w:rFonts w:ascii="Times New Roman" w:hint="eastAsia"/>
          <w:sz w:val="28"/>
          <w:szCs w:val="28"/>
        </w:rPr>
        <w:t>当建筑已有外墙外保温系统时，应根据</w:t>
      </w:r>
      <w:hyperlink r:id="rId11" w:tgtFrame="_blank" w:history="1">
        <w:r w:rsidRPr="00737814">
          <w:rPr>
            <w:rStyle w:val="aff3"/>
            <w:rFonts w:ascii="Times New Roman" w:hint="eastAsia"/>
            <w:sz w:val="28"/>
            <w:szCs w:val="28"/>
          </w:rPr>
          <w:t>GB/T 51368</w:t>
        </w:r>
      </w:hyperlink>
      <w:r w:rsidRPr="00737814">
        <w:rPr>
          <w:rFonts w:ascii="Times New Roman" w:hint="eastAsia"/>
          <w:sz w:val="28"/>
          <w:szCs w:val="28"/>
        </w:rPr>
        <w:t>进行修缮后再进行节能改造。</w:t>
      </w:r>
    </w:p>
    <w:p w14:paraId="3F22C269" w14:textId="77777777" w:rsidR="00737814" w:rsidRPr="00737814" w:rsidRDefault="00737814" w:rsidP="00737814">
      <w:pPr>
        <w:pStyle w:val="aff5"/>
        <w:spacing w:line="360" w:lineRule="auto"/>
        <w:rPr>
          <w:rFonts w:ascii="Times New Roman"/>
          <w:sz w:val="28"/>
          <w:szCs w:val="28"/>
        </w:rPr>
      </w:pPr>
      <w:r w:rsidRPr="00737814">
        <w:rPr>
          <w:rFonts w:ascii="Times New Roman" w:hint="eastAsia"/>
          <w:sz w:val="28"/>
          <w:szCs w:val="28"/>
        </w:rPr>
        <w:t>外墙外保温系统设计应符合以下规定：</w:t>
      </w:r>
    </w:p>
    <w:p w14:paraId="33891D06"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外保温系统应包覆门窗框外侧洞口、女儿墙、封闭阳台栏板及外挑出部分等热桥部位，并应与防水、装饰相结合，做好保温层密封和防水；</w:t>
      </w:r>
    </w:p>
    <w:p w14:paraId="2E2B31B8"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lastRenderedPageBreak/>
        <w:t>外保温系统中首层墙面、阳台和其他构造角部等易受碰撞的部位，应采取附加防撞保护措施；</w:t>
      </w:r>
    </w:p>
    <w:p w14:paraId="4A1F1EB5"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外墙管线、空调外机架、防盗护栏、燃气热水器烟道等附着物和各种孔洞应有专项节点设计。</w:t>
      </w:r>
    </w:p>
    <w:p w14:paraId="26E9EECE"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如采用保温装饰一体板系统，须提供立面规格分块及安装设计构造详图。</w:t>
      </w:r>
    </w:p>
    <w:p w14:paraId="777B21A2" w14:textId="77777777" w:rsidR="00737814" w:rsidRPr="00737814" w:rsidRDefault="00737814" w:rsidP="00737814">
      <w:pPr>
        <w:pStyle w:val="aff5"/>
        <w:spacing w:line="360" w:lineRule="auto"/>
        <w:rPr>
          <w:rFonts w:ascii="Times New Roman"/>
          <w:sz w:val="28"/>
          <w:szCs w:val="28"/>
        </w:rPr>
      </w:pPr>
      <w:r w:rsidRPr="00737814">
        <w:rPr>
          <w:rFonts w:ascii="Times New Roman" w:hint="eastAsia"/>
          <w:sz w:val="28"/>
          <w:szCs w:val="28"/>
        </w:rPr>
        <w:t>外墙外保温施工应符合下列规定：</w:t>
      </w:r>
    </w:p>
    <w:p w14:paraId="49C64B06"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施工脚手架宜采用与墙面分离的双排脚手架；</w:t>
      </w:r>
    </w:p>
    <w:p w14:paraId="5738F2BB"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外墙面上的空调机架、窗护栏、雨落管、预埋铁件、设备管道、管线保护等附属构件改装应已完成，预留出保温层的设计厚度。或将其在施工前拆除，施工结束后需要恢复的设施应妥善保管；</w:t>
      </w:r>
    </w:p>
    <w:p w14:paraId="3EC4C9B3"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清除墙面上起鼓、开裂的砂浆；修复原围护结构裂缝、渗漏，填补密实墙面的缺损、孔洞，更换损坏的砖或砌块；修复冻害、析盐、侵蚀所产生的损坏；清理原围护结构表面油迹、酥松的砂浆，修复不平的表面。</w:t>
      </w:r>
    </w:p>
    <w:p w14:paraId="1E7AA2BC" w14:textId="77777777" w:rsidR="00737814" w:rsidRPr="00737814" w:rsidRDefault="00737814" w:rsidP="00737814">
      <w:pPr>
        <w:pStyle w:val="aff5"/>
        <w:spacing w:line="360" w:lineRule="auto"/>
        <w:rPr>
          <w:rFonts w:ascii="Times New Roman"/>
          <w:sz w:val="28"/>
          <w:szCs w:val="28"/>
        </w:rPr>
      </w:pPr>
      <w:r w:rsidRPr="00737814">
        <w:rPr>
          <w:rFonts w:ascii="Times New Roman" w:hint="eastAsia"/>
          <w:sz w:val="28"/>
          <w:szCs w:val="28"/>
        </w:rPr>
        <w:t>当现状条件无法采用外保温系统或需保持既有建筑外貌时，可采用外墙内保温系统，同时热桥部位应采取可靠的保温或阻断热桥的措施。</w:t>
      </w:r>
    </w:p>
    <w:p w14:paraId="61C1BD71" w14:textId="77777777" w:rsidR="00737814" w:rsidRPr="00737814" w:rsidRDefault="00737814" w:rsidP="00737814">
      <w:pPr>
        <w:pStyle w:val="aff5"/>
        <w:spacing w:line="360" w:lineRule="auto"/>
        <w:rPr>
          <w:rFonts w:ascii="Times New Roman"/>
          <w:sz w:val="28"/>
          <w:szCs w:val="28"/>
        </w:rPr>
      </w:pPr>
      <w:r w:rsidRPr="00737814">
        <w:rPr>
          <w:rFonts w:ascii="Times New Roman" w:hint="eastAsia"/>
          <w:sz w:val="28"/>
          <w:szCs w:val="28"/>
        </w:rPr>
        <w:t>外墙内保温系统设计应符合以下规定：</w:t>
      </w:r>
    </w:p>
    <w:p w14:paraId="608D8C43"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外墙热桥部位内表面温度不应低于室内空气在设计温度、湿度条件下的露点温度，必要时进行保温处理；</w:t>
      </w:r>
    </w:p>
    <w:p w14:paraId="314ADBFA"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内保温复合墙体内部可能出现冷凝时，应进行冷凝受潮验算，必要时</w:t>
      </w:r>
      <w:proofErr w:type="gramStart"/>
      <w:r w:rsidRPr="00737814">
        <w:rPr>
          <w:rFonts w:ascii="Times New Roman" w:hint="eastAsia"/>
          <w:sz w:val="28"/>
          <w:szCs w:val="28"/>
        </w:rPr>
        <w:t>应设隔气层</w:t>
      </w:r>
      <w:proofErr w:type="gramEnd"/>
      <w:r w:rsidRPr="00737814">
        <w:rPr>
          <w:rFonts w:ascii="Times New Roman" w:hint="eastAsia"/>
          <w:sz w:val="28"/>
          <w:szCs w:val="28"/>
        </w:rPr>
        <w:t>；</w:t>
      </w:r>
    </w:p>
    <w:p w14:paraId="1FE5E668"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在墙体与屋面板、楼板交界处等易裂部位采取抗裂构造措施；</w:t>
      </w:r>
    </w:p>
    <w:p w14:paraId="51C4DC6D"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lastRenderedPageBreak/>
        <w:t>在内保温复合墙体上安装设备、管道或悬挂重物时，其</w:t>
      </w:r>
      <w:proofErr w:type="gramStart"/>
      <w:r w:rsidRPr="00737814">
        <w:rPr>
          <w:rFonts w:ascii="Times New Roman" w:hint="eastAsia"/>
          <w:sz w:val="28"/>
          <w:szCs w:val="28"/>
        </w:rPr>
        <w:t>支撑埋件应</w:t>
      </w:r>
      <w:proofErr w:type="gramEnd"/>
      <w:r w:rsidRPr="00737814">
        <w:rPr>
          <w:rFonts w:ascii="Times New Roman" w:hint="eastAsia"/>
          <w:sz w:val="28"/>
          <w:szCs w:val="28"/>
        </w:rPr>
        <w:t>固定于基层墙体上，并做密封设计。</w:t>
      </w:r>
    </w:p>
    <w:p w14:paraId="084927BB" w14:textId="77777777" w:rsidR="00737814" w:rsidRPr="00737814" w:rsidRDefault="00737814" w:rsidP="00737814">
      <w:pPr>
        <w:pStyle w:val="aff5"/>
        <w:spacing w:line="360" w:lineRule="auto"/>
        <w:rPr>
          <w:rFonts w:ascii="Times New Roman"/>
          <w:sz w:val="28"/>
          <w:szCs w:val="28"/>
        </w:rPr>
      </w:pPr>
      <w:r w:rsidRPr="00737814">
        <w:rPr>
          <w:rFonts w:ascii="Times New Roman" w:hint="eastAsia"/>
          <w:sz w:val="28"/>
          <w:szCs w:val="28"/>
        </w:rPr>
        <w:t>外墙内保温系统施工应符合下列规定：</w:t>
      </w:r>
    </w:p>
    <w:p w14:paraId="7985D426"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对原围护结构表面涂层、积灰油污及杂物、粉刷空鼓，应刮掉并清理干净；</w:t>
      </w:r>
    </w:p>
    <w:p w14:paraId="1E289DE2"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对原围护结构表面脱落、虫蛀、霉烂、受潮所产生的损坏，应进行修复；</w:t>
      </w:r>
    </w:p>
    <w:p w14:paraId="173DA61E"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对原围护结构裂缝、渗漏，应进行修复，墙面的缺损、孔洞应填补密实；</w:t>
      </w:r>
    </w:p>
    <w:p w14:paraId="331A9D86"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对原围护结构表面不平整处，应进行修复；</w:t>
      </w:r>
    </w:p>
    <w:p w14:paraId="1F19E23E"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室内各类管线应安装完成并经试验检测合格。</w:t>
      </w:r>
    </w:p>
    <w:p w14:paraId="3F091FB8" w14:textId="77777777" w:rsidR="00737814" w:rsidRPr="00737814" w:rsidRDefault="00737814" w:rsidP="00737814">
      <w:pPr>
        <w:pStyle w:val="a7"/>
        <w:spacing w:beforeLines="0" w:before="0" w:afterLines="0" w:after="0" w:line="360" w:lineRule="auto"/>
        <w:rPr>
          <w:rFonts w:ascii="Times New Roman" w:eastAsia="宋体"/>
          <w:sz w:val="28"/>
          <w:szCs w:val="28"/>
        </w:rPr>
      </w:pPr>
      <w:r w:rsidRPr="00737814">
        <w:rPr>
          <w:rFonts w:ascii="Times New Roman" w:eastAsia="宋体" w:hint="eastAsia"/>
          <w:sz w:val="28"/>
          <w:szCs w:val="28"/>
        </w:rPr>
        <w:t>屋面</w:t>
      </w:r>
    </w:p>
    <w:p w14:paraId="5C129C5A" w14:textId="77777777" w:rsidR="00737814" w:rsidRPr="00737814" w:rsidRDefault="00737814" w:rsidP="00737814">
      <w:pPr>
        <w:pStyle w:val="aff5"/>
        <w:spacing w:line="360" w:lineRule="auto"/>
        <w:rPr>
          <w:rFonts w:ascii="Times New Roman"/>
          <w:sz w:val="28"/>
          <w:szCs w:val="28"/>
        </w:rPr>
      </w:pPr>
      <w:r w:rsidRPr="00737814">
        <w:rPr>
          <w:rFonts w:ascii="Times New Roman" w:hint="eastAsia"/>
          <w:sz w:val="28"/>
          <w:szCs w:val="28"/>
        </w:rPr>
        <w:t>根据建筑物原有屋面构造和做法等情况，确定保温构造做法和保温层厚度。屋面传热系数等热工性能应满足</w:t>
      </w:r>
      <w:r w:rsidRPr="00737814">
        <w:rPr>
          <w:rFonts w:ascii="Times New Roman" w:hint="eastAsia"/>
          <w:sz w:val="28"/>
          <w:szCs w:val="28"/>
        </w:rPr>
        <w:t xml:space="preserve">GB 55015 </w:t>
      </w:r>
      <w:r w:rsidRPr="00737814">
        <w:rPr>
          <w:rFonts w:ascii="Times New Roman" w:hint="eastAsia"/>
          <w:sz w:val="28"/>
          <w:szCs w:val="28"/>
        </w:rPr>
        <w:t>的要求。</w:t>
      </w:r>
    </w:p>
    <w:p w14:paraId="5104FF9D" w14:textId="77777777" w:rsidR="00737814" w:rsidRPr="00737814" w:rsidRDefault="00737814" w:rsidP="00737814">
      <w:pPr>
        <w:pStyle w:val="aff5"/>
        <w:spacing w:line="360" w:lineRule="auto"/>
        <w:rPr>
          <w:rFonts w:ascii="Times New Roman"/>
          <w:sz w:val="28"/>
          <w:szCs w:val="28"/>
        </w:rPr>
      </w:pPr>
      <w:r w:rsidRPr="00737814">
        <w:rPr>
          <w:rFonts w:ascii="Times New Roman" w:hint="eastAsia"/>
          <w:sz w:val="28"/>
          <w:szCs w:val="28"/>
        </w:rPr>
        <w:t>当屋面防水不符合要求时，屋面防水与节能改造应同步进行。</w:t>
      </w:r>
    </w:p>
    <w:p w14:paraId="47CEF87C" w14:textId="77777777" w:rsidR="00737814" w:rsidRPr="00737814" w:rsidRDefault="00737814" w:rsidP="00737814">
      <w:pPr>
        <w:pStyle w:val="aff5"/>
        <w:spacing w:line="360" w:lineRule="auto"/>
        <w:rPr>
          <w:rFonts w:ascii="Times New Roman"/>
          <w:sz w:val="28"/>
          <w:szCs w:val="28"/>
        </w:rPr>
      </w:pPr>
      <w:r w:rsidRPr="00737814">
        <w:rPr>
          <w:rFonts w:ascii="Times New Roman" w:hint="eastAsia"/>
          <w:sz w:val="28"/>
          <w:szCs w:val="28"/>
        </w:rPr>
        <w:t>屋面节能改造时，应对屋面结构承载力进行复核、验算。当屋面荷载不满足节能改造要求时，应采取相应安全措施。</w:t>
      </w:r>
    </w:p>
    <w:p w14:paraId="6A1F8DB4" w14:textId="77777777" w:rsidR="00737814" w:rsidRPr="00737814" w:rsidRDefault="00737814" w:rsidP="00737814">
      <w:pPr>
        <w:pStyle w:val="aff5"/>
        <w:spacing w:line="360" w:lineRule="auto"/>
        <w:rPr>
          <w:rFonts w:ascii="Times New Roman"/>
          <w:sz w:val="28"/>
          <w:szCs w:val="28"/>
        </w:rPr>
      </w:pPr>
      <w:r w:rsidRPr="00737814">
        <w:rPr>
          <w:rFonts w:ascii="Times New Roman" w:hint="eastAsia"/>
          <w:sz w:val="28"/>
          <w:szCs w:val="28"/>
        </w:rPr>
        <w:t>屋面节能改造设计应根据民用建筑屋面形式，选择下列改造措施：</w:t>
      </w:r>
    </w:p>
    <w:p w14:paraId="578C185E"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原屋面无渗漏、防水层完好并满足防水层设计工作年限时，可直接做倒置式保温屋面；</w:t>
      </w:r>
    </w:p>
    <w:p w14:paraId="348FB028"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原屋面防水有渗漏时，应铲除原防水层，重新</w:t>
      </w:r>
      <w:proofErr w:type="gramStart"/>
      <w:r w:rsidRPr="00737814">
        <w:rPr>
          <w:rFonts w:ascii="Times New Roman" w:hint="eastAsia"/>
          <w:sz w:val="28"/>
          <w:szCs w:val="28"/>
        </w:rPr>
        <w:t>做保</w:t>
      </w:r>
      <w:proofErr w:type="gramEnd"/>
      <w:r w:rsidRPr="00737814">
        <w:rPr>
          <w:rFonts w:ascii="Times New Roman" w:hint="eastAsia"/>
          <w:sz w:val="28"/>
          <w:szCs w:val="28"/>
        </w:rPr>
        <w:t>温层和防水层；</w:t>
      </w:r>
    </w:p>
    <w:p w14:paraId="0765B87D"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平屋面改坡屋面时，宜在原有平屋面上铺设耐久性好的保温层；当保温层设在坡屋面时，保温层上方应设配筋细石混凝土</w:t>
      </w:r>
      <w:proofErr w:type="gramStart"/>
      <w:r w:rsidRPr="00737814">
        <w:rPr>
          <w:rFonts w:ascii="Times New Roman" w:hint="eastAsia"/>
          <w:sz w:val="28"/>
          <w:szCs w:val="28"/>
        </w:rPr>
        <w:t>持钉层</w:t>
      </w:r>
      <w:proofErr w:type="gramEnd"/>
      <w:r w:rsidRPr="00737814">
        <w:rPr>
          <w:rFonts w:ascii="Times New Roman" w:hint="eastAsia"/>
          <w:sz w:val="28"/>
          <w:szCs w:val="28"/>
        </w:rPr>
        <w:t>，</w:t>
      </w:r>
      <w:r w:rsidRPr="00737814">
        <w:rPr>
          <w:rFonts w:ascii="Times New Roman" w:hint="eastAsia"/>
          <w:sz w:val="28"/>
          <w:szCs w:val="28"/>
        </w:rPr>
        <w:lastRenderedPageBreak/>
        <w:t>并骑跨屋脊，以满足屋面瓦附着层的安全要求。保温层厚度应根据热</w:t>
      </w:r>
      <w:proofErr w:type="gramStart"/>
      <w:r w:rsidRPr="00737814">
        <w:rPr>
          <w:rFonts w:ascii="Times New Roman" w:hint="eastAsia"/>
          <w:sz w:val="28"/>
          <w:szCs w:val="28"/>
        </w:rPr>
        <w:t>工计算</w:t>
      </w:r>
      <w:proofErr w:type="gramEnd"/>
      <w:r w:rsidRPr="00737814">
        <w:rPr>
          <w:rFonts w:ascii="Times New Roman" w:hint="eastAsia"/>
          <w:sz w:val="28"/>
          <w:szCs w:val="28"/>
        </w:rPr>
        <w:t>而定；</w:t>
      </w:r>
    </w:p>
    <w:p w14:paraId="64635199"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坡屋面改造时，宜在原屋面吊顶上铺放轻质保温材料，其厚度应根据热</w:t>
      </w:r>
      <w:proofErr w:type="gramStart"/>
      <w:r w:rsidRPr="00737814">
        <w:rPr>
          <w:rFonts w:ascii="Times New Roman" w:hint="eastAsia"/>
          <w:sz w:val="28"/>
          <w:szCs w:val="28"/>
        </w:rPr>
        <w:t>工计算</w:t>
      </w:r>
      <w:proofErr w:type="gramEnd"/>
      <w:r w:rsidRPr="00737814">
        <w:rPr>
          <w:rFonts w:ascii="Times New Roman" w:hint="eastAsia"/>
          <w:sz w:val="28"/>
          <w:szCs w:val="28"/>
        </w:rPr>
        <w:t>而定；无吊顶时，可在坡屋面下增加或加厚保温层或增设吊顶，并在吊顶上铺设保温材料，吊顶层应采用耐久性好，并能承受铺设保温层荷载的构造和材料；保温层厚度应根据热</w:t>
      </w:r>
      <w:proofErr w:type="gramStart"/>
      <w:r w:rsidRPr="00737814">
        <w:rPr>
          <w:rFonts w:ascii="Times New Roman" w:hint="eastAsia"/>
          <w:sz w:val="28"/>
          <w:szCs w:val="28"/>
        </w:rPr>
        <w:t>工计算</w:t>
      </w:r>
      <w:proofErr w:type="gramEnd"/>
      <w:r w:rsidRPr="00737814">
        <w:rPr>
          <w:rFonts w:ascii="Times New Roman" w:hint="eastAsia"/>
          <w:sz w:val="28"/>
          <w:szCs w:val="28"/>
        </w:rPr>
        <w:t>而定；</w:t>
      </w:r>
    </w:p>
    <w:p w14:paraId="513E51A4"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出屋面构件及其他与外界连通的相关部位应作保温和密封设计。</w:t>
      </w:r>
    </w:p>
    <w:p w14:paraId="5ECEF278" w14:textId="77777777" w:rsidR="00737814" w:rsidRPr="00737814" w:rsidRDefault="00737814" w:rsidP="00737814">
      <w:pPr>
        <w:pStyle w:val="aff5"/>
        <w:spacing w:line="360" w:lineRule="auto"/>
        <w:rPr>
          <w:rFonts w:ascii="Times New Roman"/>
          <w:sz w:val="28"/>
          <w:szCs w:val="28"/>
        </w:rPr>
      </w:pPr>
      <w:r w:rsidRPr="00737814">
        <w:rPr>
          <w:rFonts w:ascii="Times New Roman" w:hint="eastAsia"/>
          <w:sz w:val="28"/>
          <w:szCs w:val="28"/>
        </w:rPr>
        <w:t>屋面节能改造施工应符合下列规定：</w:t>
      </w:r>
    </w:p>
    <w:p w14:paraId="4438C308"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对原屋面上的损害的部</w:t>
      </w:r>
      <w:proofErr w:type="gramStart"/>
      <w:r w:rsidRPr="00737814">
        <w:rPr>
          <w:rFonts w:ascii="Times New Roman" w:hint="eastAsia"/>
          <w:sz w:val="28"/>
          <w:szCs w:val="28"/>
        </w:rPr>
        <w:t>品予以</w:t>
      </w:r>
      <w:proofErr w:type="gramEnd"/>
      <w:r w:rsidRPr="00737814">
        <w:rPr>
          <w:rFonts w:ascii="Times New Roman" w:hint="eastAsia"/>
          <w:sz w:val="28"/>
          <w:szCs w:val="28"/>
        </w:rPr>
        <w:t>修复；</w:t>
      </w:r>
    </w:p>
    <w:p w14:paraId="509ED0CA"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屋面的缺损应填补找平；</w:t>
      </w:r>
    </w:p>
    <w:p w14:paraId="77BCA8C6"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屋面上的设备、管道等应提前安装完毕，并应预留出外保温层的厚度；</w:t>
      </w:r>
    </w:p>
    <w:p w14:paraId="1BA3BA81"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防护设施应安装到位。</w:t>
      </w:r>
    </w:p>
    <w:p w14:paraId="7336A307" w14:textId="77777777" w:rsidR="00737814" w:rsidRPr="00737814" w:rsidRDefault="00737814" w:rsidP="00737814">
      <w:pPr>
        <w:pStyle w:val="a7"/>
        <w:spacing w:beforeLines="0" w:before="0" w:afterLines="0" w:after="0" w:line="360" w:lineRule="auto"/>
        <w:rPr>
          <w:rFonts w:ascii="Times New Roman" w:eastAsia="宋体"/>
          <w:sz w:val="28"/>
          <w:szCs w:val="28"/>
        </w:rPr>
      </w:pPr>
      <w:r w:rsidRPr="00737814">
        <w:rPr>
          <w:rFonts w:ascii="Times New Roman" w:eastAsia="宋体" w:hint="eastAsia"/>
          <w:sz w:val="28"/>
          <w:szCs w:val="28"/>
        </w:rPr>
        <w:t>外窗</w:t>
      </w:r>
    </w:p>
    <w:p w14:paraId="12193E47" w14:textId="77777777" w:rsidR="00737814" w:rsidRPr="00737814" w:rsidRDefault="00737814" w:rsidP="00737814">
      <w:pPr>
        <w:pStyle w:val="aff5"/>
        <w:spacing w:line="360" w:lineRule="auto"/>
        <w:rPr>
          <w:rFonts w:ascii="Times New Roman"/>
          <w:sz w:val="28"/>
          <w:szCs w:val="28"/>
        </w:rPr>
      </w:pPr>
      <w:r w:rsidRPr="00737814">
        <w:rPr>
          <w:rFonts w:ascii="Times New Roman" w:hint="eastAsia"/>
          <w:sz w:val="28"/>
          <w:szCs w:val="28"/>
        </w:rPr>
        <w:t>外窗改造应同时满足传热系数和气密性要求，并兼顾隔声性能，需要时可增设遮阳措施。</w:t>
      </w:r>
    </w:p>
    <w:p w14:paraId="6D76F1A6" w14:textId="77777777" w:rsidR="00737814" w:rsidRPr="00737814" w:rsidRDefault="00737814" w:rsidP="00737814">
      <w:pPr>
        <w:pStyle w:val="aff5"/>
        <w:spacing w:line="360" w:lineRule="auto"/>
        <w:rPr>
          <w:rFonts w:ascii="Times New Roman"/>
          <w:sz w:val="28"/>
          <w:szCs w:val="28"/>
        </w:rPr>
      </w:pPr>
      <w:r w:rsidRPr="00737814">
        <w:rPr>
          <w:rFonts w:ascii="Times New Roman" w:hint="eastAsia"/>
          <w:sz w:val="28"/>
          <w:szCs w:val="28"/>
        </w:rPr>
        <w:t>外窗改造时应与建筑整体风貌相统一。</w:t>
      </w:r>
      <w:proofErr w:type="gramStart"/>
      <w:r w:rsidRPr="00737814">
        <w:rPr>
          <w:rFonts w:ascii="Times New Roman" w:hint="eastAsia"/>
          <w:sz w:val="28"/>
          <w:szCs w:val="28"/>
        </w:rPr>
        <w:t>整窗更换</w:t>
      </w:r>
      <w:proofErr w:type="gramEnd"/>
      <w:r w:rsidRPr="00737814">
        <w:rPr>
          <w:rFonts w:ascii="Times New Roman" w:hint="eastAsia"/>
          <w:sz w:val="28"/>
          <w:szCs w:val="28"/>
        </w:rPr>
        <w:t>时，外窗的开启方式应有利于建筑的自然通风。</w:t>
      </w:r>
    </w:p>
    <w:p w14:paraId="07214E91" w14:textId="77777777" w:rsidR="00737814" w:rsidRPr="00737814" w:rsidRDefault="00737814" w:rsidP="00737814">
      <w:pPr>
        <w:pStyle w:val="aff5"/>
        <w:spacing w:line="360" w:lineRule="auto"/>
        <w:rPr>
          <w:rFonts w:ascii="Times New Roman"/>
          <w:sz w:val="28"/>
          <w:szCs w:val="28"/>
        </w:rPr>
      </w:pPr>
      <w:r w:rsidRPr="00737814">
        <w:rPr>
          <w:rFonts w:ascii="Times New Roman" w:hint="eastAsia"/>
          <w:sz w:val="28"/>
          <w:szCs w:val="28"/>
        </w:rPr>
        <w:t>外窗节能改造时，根据具体情况选择下列改造方法：</w:t>
      </w:r>
    </w:p>
    <w:p w14:paraId="23CFBB76"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用符合节能标准的窗户替代原窗户；</w:t>
      </w:r>
    </w:p>
    <w:p w14:paraId="73576CD7"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保留原窗户基础上再增加一层新窗户，当</w:t>
      </w:r>
      <w:proofErr w:type="gramStart"/>
      <w:r w:rsidRPr="00737814">
        <w:rPr>
          <w:rFonts w:ascii="Times New Roman" w:hint="eastAsia"/>
          <w:sz w:val="28"/>
          <w:szCs w:val="28"/>
        </w:rPr>
        <w:t>采用加窗时</w:t>
      </w:r>
      <w:proofErr w:type="gramEnd"/>
      <w:r w:rsidRPr="00737814">
        <w:rPr>
          <w:rFonts w:ascii="Times New Roman" w:hint="eastAsia"/>
          <w:sz w:val="28"/>
          <w:szCs w:val="28"/>
        </w:rPr>
        <w:t>，应避免层间结露；</w:t>
      </w:r>
    </w:p>
    <w:p w14:paraId="7BF75F2D"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外窗玻璃更换为节能玻璃。</w:t>
      </w:r>
    </w:p>
    <w:p w14:paraId="5C0B30EA" w14:textId="77777777" w:rsidR="00737814" w:rsidRPr="00737814" w:rsidRDefault="00737814" w:rsidP="00737814">
      <w:pPr>
        <w:pStyle w:val="aff5"/>
        <w:spacing w:line="360" w:lineRule="auto"/>
        <w:rPr>
          <w:rFonts w:ascii="Times New Roman"/>
          <w:sz w:val="28"/>
          <w:szCs w:val="28"/>
        </w:rPr>
      </w:pPr>
      <w:r w:rsidRPr="00737814">
        <w:rPr>
          <w:rFonts w:ascii="Times New Roman" w:hint="eastAsia"/>
          <w:sz w:val="28"/>
          <w:szCs w:val="28"/>
        </w:rPr>
        <w:lastRenderedPageBreak/>
        <w:t>遮阳措施可采取外遮阳或外窗玻璃贴隔热遮阳膜，外遮阳宜采用活动外遮阳设施，遮阳设施的安装应牢固、安全，可调节性能应满足使用功能要求。遮阳膜的安装方向、位置应正确。</w:t>
      </w:r>
    </w:p>
    <w:p w14:paraId="34606CAE" w14:textId="77777777" w:rsidR="00737814" w:rsidRPr="00737814" w:rsidRDefault="00737814" w:rsidP="00737814">
      <w:pPr>
        <w:pStyle w:val="aff5"/>
        <w:spacing w:line="360" w:lineRule="auto"/>
        <w:rPr>
          <w:rFonts w:ascii="Times New Roman"/>
          <w:sz w:val="28"/>
          <w:szCs w:val="28"/>
        </w:rPr>
      </w:pPr>
      <w:r w:rsidRPr="00737814">
        <w:rPr>
          <w:rFonts w:ascii="Times New Roman" w:hint="eastAsia"/>
          <w:sz w:val="28"/>
          <w:szCs w:val="28"/>
        </w:rPr>
        <w:t>外窗节能改造工程施工应符合下列规定：</w:t>
      </w:r>
    </w:p>
    <w:p w14:paraId="723629B9" w14:textId="77777777" w:rsidR="00737814" w:rsidRPr="00737814" w:rsidRDefault="00737814" w:rsidP="00737814">
      <w:pPr>
        <w:pStyle w:val="a2"/>
        <w:spacing w:line="360" w:lineRule="auto"/>
        <w:rPr>
          <w:rFonts w:ascii="Times New Roman"/>
          <w:sz w:val="28"/>
          <w:szCs w:val="28"/>
        </w:rPr>
      </w:pPr>
      <w:proofErr w:type="gramStart"/>
      <w:r w:rsidRPr="00737814">
        <w:rPr>
          <w:rFonts w:ascii="Times New Roman" w:hint="eastAsia"/>
          <w:sz w:val="28"/>
          <w:szCs w:val="28"/>
        </w:rPr>
        <w:t>整窗拆换</w:t>
      </w:r>
      <w:proofErr w:type="gramEnd"/>
      <w:r w:rsidRPr="00737814">
        <w:rPr>
          <w:rFonts w:ascii="Times New Roman" w:hint="eastAsia"/>
          <w:sz w:val="28"/>
          <w:szCs w:val="28"/>
        </w:rPr>
        <w:t>改造时，</w:t>
      </w:r>
      <w:proofErr w:type="gramStart"/>
      <w:r w:rsidRPr="00737814">
        <w:rPr>
          <w:rFonts w:ascii="Times New Roman" w:hint="eastAsia"/>
          <w:sz w:val="28"/>
          <w:szCs w:val="28"/>
        </w:rPr>
        <w:t>旧窗拆除</w:t>
      </w:r>
      <w:proofErr w:type="gramEnd"/>
      <w:r w:rsidRPr="00737814">
        <w:rPr>
          <w:rFonts w:ascii="Times New Roman" w:hint="eastAsia"/>
          <w:sz w:val="28"/>
          <w:szCs w:val="28"/>
        </w:rPr>
        <w:t>应减少对室内外装饰的破坏，做好防坠落等安全保护措施；</w:t>
      </w:r>
    </w:p>
    <w:p w14:paraId="22EB883C"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外窗外侧重新收口做防水处理后，再进行内外的油漆或其他饰面处理；</w:t>
      </w:r>
    </w:p>
    <w:p w14:paraId="40D61A2C"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测量窗洞口的尺寸以及窗框与墙身、窗框与窗扇、窗扇与窗扇之间缝隙宽度均应在窗户关闭状态下进行，在缝隙部位应设置耐久性和弹性</w:t>
      </w:r>
      <w:proofErr w:type="gramStart"/>
      <w:r w:rsidRPr="00737814">
        <w:rPr>
          <w:rFonts w:ascii="Times New Roman" w:hint="eastAsia"/>
          <w:sz w:val="28"/>
          <w:szCs w:val="28"/>
        </w:rPr>
        <w:t>均好的</w:t>
      </w:r>
      <w:proofErr w:type="gramEnd"/>
      <w:r w:rsidRPr="00737814">
        <w:rPr>
          <w:rFonts w:ascii="Times New Roman" w:hint="eastAsia"/>
          <w:sz w:val="28"/>
          <w:szCs w:val="28"/>
        </w:rPr>
        <w:t>密封条；</w:t>
      </w:r>
    </w:p>
    <w:p w14:paraId="70B6E28C" w14:textId="77777777" w:rsidR="00737814" w:rsidRPr="00737814" w:rsidRDefault="00737814" w:rsidP="00737814">
      <w:pPr>
        <w:pStyle w:val="a2"/>
        <w:spacing w:line="360" w:lineRule="auto"/>
        <w:rPr>
          <w:rFonts w:ascii="Times New Roman"/>
          <w:sz w:val="28"/>
          <w:szCs w:val="28"/>
        </w:rPr>
      </w:pPr>
      <w:proofErr w:type="gramStart"/>
      <w:r w:rsidRPr="00737814">
        <w:rPr>
          <w:rFonts w:ascii="Times New Roman" w:hint="eastAsia"/>
          <w:sz w:val="28"/>
          <w:szCs w:val="28"/>
        </w:rPr>
        <w:t>加窗改造</w:t>
      </w:r>
      <w:proofErr w:type="gramEnd"/>
      <w:r w:rsidRPr="00737814">
        <w:rPr>
          <w:rFonts w:ascii="Times New Roman" w:hint="eastAsia"/>
          <w:sz w:val="28"/>
          <w:szCs w:val="28"/>
        </w:rPr>
        <w:t>时，</w:t>
      </w:r>
      <w:proofErr w:type="gramStart"/>
      <w:r w:rsidRPr="00737814">
        <w:rPr>
          <w:rFonts w:ascii="Times New Roman" w:hint="eastAsia"/>
          <w:sz w:val="28"/>
          <w:szCs w:val="28"/>
        </w:rPr>
        <w:t>加窗不宜</w:t>
      </w:r>
      <w:proofErr w:type="gramEnd"/>
      <w:r w:rsidRPr="00737814">
        <w:rPr>
          <w:rFonts w:ascii="Times New Roman" w:hint="eastAsia"/>
          <w:sz w:val="28"/>
          <w:szCs w:val="28"/>
        </w:rPr>
        <w:t>安装在悬挑窗台的悬挑部位处；</w:t>
      </w:r>
    </w:p>
    <w:p w14:paraId="331E0986"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更换新窗后窗框与墙之间的缝隙，</w:t>
      </w:r>
      <w:proofErr w:type="gramStart"/>
      <w:r w:rsidRPr="00737814">
        <w:rPr>
          <w:rFonts w:ascii="Times New Roman" w:hint="eastAsia"/>
          <w:sz w:val="28"/>
          <w:szCs w:val="28"/>
        </w:rPr>
        <w:t>直采用</w:t>
      </w:r>
      <w:proofErr w:type="gramEnd"/>
      <w:r w:rsidRPr="00737814">
        <w:rPr>
          <w:rFonts w:ascii="Times New Roman" w:hint="eastAsia"/>
          <w:sz w:val="28"/>
          <w:szCs w:val="28"/>
        </w:rPr>
        <w:t>高效保温气密材料和弹性密封胶封堵；</w:t>
      </w:r>
    </w:p>
    <w:p w14:paraId="22602C7A"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外窗（包括敞开式阳台外门窗）气密性等级应符合设计要求，更换完成后应进行现场气密性检测，检测结果符合设计要求。</w:t>
      </w:r>
    </w:p>
    <w:p w14:paraId="5E971325" w14:textId="77777777" w:rsidR="00737814" w:rsidRPr="00737814" w:rsidRDefault="00737814" w:rsidP="00737814">
      <w:pPr>
        <w:pStyle w:val="a7"/>
        <w:spacing w:beforeLines="0" w:before="0" w:afterLines="0" w:after="0" w:line="360" w:lineRule="auto"/>
        <w:rPr>
          <w:rFonts w:ascii="Times New Roman" w:eastAsia="宋体"/>
          <w:sz w:val="28"/>
          <w:szCs w:val="28"/>
        </w:rPr>
      </w:pPr>
      <w:r w:rsidRPr="00737814">
        <w:rPr>
          <w:rFonts w:ascii="Times New Roman" w:eastAsia="宋体" w:hint="eastAsia"/>
          <w:sz w:val="28"/>
          <w:szCs w:val="28"/>
        </w:rPr>
        <w:t>其他非透光围护结构</w:t>
      </w:r>
    </w:p>
    <w:p w14:paraId="64C64F93" w14:textId="77777777" w:rsidR="00737814" w:rsidRPr="00737814" w:rsidRDefault="00737814" w:rsidP="00737814">
      <w:pPr>
        <w:pStyle w:val="aff5"/>
        <w:spacing w:line="360" w:lineRule="auto"/>
        <w:rPr>
          <w:rFonts w:ascii="Times New Roman"/>
          <w:sz w:val="28"/>
          <w:szCs w:val="28"/>
        </w:rPr>
      </w:pPr>
      <w:r w:rsidRPr="00737814">
        <w:rPr>
          <w:rFonts w:ascii="Times New Roman" w:hint="eastAsia"/>
          <w:sz w:val="28"/>
          <w:szCs w:val="28"/>
        </w:rPr>
        <w:t>楼地面节能改造时，可在楼板底部设置保温措施。</w:t>
      </w:r>
    </w:p>
    <w:p w14:paraId="26E7B224" w14:textId="77777777" w:rsidR="00737814" w:rsidRPr="00737814" w:rsidRDefault="00737814" w:rsidP="00737814">
      <w:pPr>
        <w:pStyle w:val="aff5"/>
        <w:spacing w:line="360" w:lineRule="auto"/>
        <w:rPr>
          <w:rFonts w:ascii="Times New Roman"/>
          <w:sz w:val="28"/>
          <w:szCs w:val="28"/>
        </w:rPr>
      </w:pPr>
      <w:r w:rsidRPr="00737814">
        <w:rPr>
          <w:rFonts w:ascii="Times New Roman" w:hint="eastAsia"/>
          <w:sz w:val="28"/>
          <w:szCs w:val="28"/>
        </w:rPr>
        <w:t>楼梯间及</w:t>
      </w:r>
      <w:proofErr w:type="gramStart"/>
      <w:r w:rsidRPr="00737814">
        <w:rPr>
          <w:rFonts w:ascii="Times New Roman" w:hint="eastAsia"/>
          <w:sz w:val="28"/>
          <w:szCs w:val="28"/>
        </w:rPr>
        <w:t>外廊宜封闭</w:t>
      </w:r>
      <w:proofErr w:type="gramEnd"/>
      <w:r w:rsidRPr="00737814">
        <w:rPr>
          <w:rFonts w:ascii="Times New Roman" w:hint="eastAsia"/>
          <w:sz w:val="28"/>
          <w:szCs w:val="28"/>
        </w:rPr>
        <w:t>（室外疏散楼梯除外）；楼梯间不供暖时，楼梯间隔墙和</w:t>
      </w:r>
      <w:proofErr w:type="gramStart"/>
      <w:r w:rsidRPr="00737814">
        <w:rPr>
          <w:rFonts w:ascii="Times New Roman" w:hint="eastAsia"/>
          <w:sz w:val="28"/>
          <w:szCs w:val="28"/>
        </w:rPr>
        <w:t>户门宜采取</w:t>
      </w:r>
      <w:proofErr w:type="gramEnd"/>
      <w:r w:rsidRPr="00737814">
        <w:rPr>
          <w:rFonts w:ascii="Times New Roman" w:hint="eastAsia"/>
          <w:sz w:val="28"/>
          <w:szCs w:val="28"/>
        </w:rPr>
        <w:t>保温措施。</w:t>
      </w:r>
    </w:p>
    <w:p w14:paraId="21A9CC99" w14:textId="77777777" w:rsidR="00737814" w:rsidRPr="00737814" w:rsidRDefault="00737814" w:rsidP="00737814">
      <w:pPr>
        <w:pStyle w:val="aff5"/>
        <w:spacing w:line="360" w:lineRule="auto"/>
        <w:rPr>
          <w:rFonts w:ascii="Times New Roman"/>
          <w:sz w:val="28"/>
          <w:szCs w:val="28"/>
        </w:rPr>
      </w:pPr>
      <w:r w:rsidRPr="00737814">
        <w:rPr>
          <w:rFonts w:ascii="Times New Roman" w:hint="eastAsia"/>
          <w:sz w:val="28"/>
          <w:szCs w:val="28"/>
        </w:rPr>
        <w:t>北向</w:t>
      </w:r>
      <w:proofErr w:type="gramStart"/>
      <w:r w:rsidRPr="00737814">
        <w:rPr>
          <w:rFonts w:ascii="Times New Roman" w:hint="eastAsia"/>
          <w:sz w:val="28"/>
          <w:szCs w:val="28"/>
        </w:rPr>
        <w:t>单元门宜加设</w:t>
      </w:r>
      <w:proofErr w:type="gramEnd"/>
      <w:r w:rsidRPr="00737814">
        <w:rPr>
          <w:rFonts w:ascii="Times New Roman" w:hint="eastAsia"/>
          <w:sz w:val="28"/>
          <w:szCs w:val="28"/>
        </w:rPr>
        <w:t>门斗，</w:t>
      </w:r>
      <w:proofErr w:type="gramStart"/>
      <w:r w:rsidRPr="00737814">
        <w:rPr>
          <w:rFonts w:ascii="Times New Roman" w:hint="eastAsia"/>
          <w:sz w:val="28"/>
          <w:szCs w:val="28"/>
        </w:rPr>
        <w:t>单元门宜安装</w:t>
      </w:r>
      <w:proofErr w:type="gramEnd"/>
      <w:r w:rsidRPr="00737814">
        <w:rPr>
          <w:rFonts w:ascii="Times New Roman" w:hint="eastAsia"/>
          <w:sz w:val="28"/>
          <w:szCs w:val="28"/>
        </w:rPr>
        <w:t>闭门器。</w:t>
      </w:r>
    </w:p>
    <w:p w14:paraId="0A1AC1EF" w14:textId="77777777" w:rsidR="00737814" w:rsidRPr="00737814" w:rsidRDefault="00737814" w:rsidP="00737814">
      <w:pPr>
        <w:pStyle w:val="aff5"/>
        <w:spacing w:line="360" w:lineRule="auto"/>
        <w:rPr>
          <w:rFonts w:ascii="Times New Roman"/>
          <w:sz w:val="28"/>
          <w:szCs w:val="28"/>
        </w:rPr>
      </w:pPr>
      <w:r w:rsidRPr="00737814">
        <w:rPr>
          <w:rFonts w:ascii="Times New Roman" w:hint="eastAsia"/>
          <w:sz w:val="28"/>
          <w:szCs w:val="28"/>
        </w:rPr>
        <w:t>改造涉及更换阳台门时，阳台门不透明部分应进行保温处理，门芯板应为保温型。</w:t>
      </w:r>
    </w:p>
    <w:p w14:paraId="3F8E91B7" w14:textId="77777777" w:rsidR="00737814" w:rsidRPr="00737814" w:rsidRDefault="00737814" w:rsidP="00737814">
      <w:pPr>
        <w:pStyle w:val="a6"/>
        <w:spacing w:beforeLines="0" w:before="0" w:afterLines="0" w:after="0" w:line="360" w:lineRule="auto"/>
        <w:rPr>
          <w:rFonts w:ascii="Times New Roman" w:eastAsia="宋体"/>
          <w:sz w:val="28"/>
          <w:szCs w:val="28"/>
        </w:rPr>
      </w:pPr>
      <w:r w:rsidRPr="00737814">
        <w:rPr>
          <w:rFonts w:ascii="Times New Roman" w:eastAsia="宋体" w:hint="eastAsia"/>
          <w:sz w:val="28"/>
          <w:szCs w:val="28"/>
        </w:rPr>
        <w:t>设备系统节能改造</w:t>
      </w:r>
    </w:p>
    <w:p w14:paraId="5B78F38B" w14:textId="77777777" w:rsidR="00737814" w:rsidRPr="00737814" w:rsidRDefault="00737814" w:rsidP="00737814">
      <w:pPr>
        <w:pStyle w:val="a7"/>
        <w:spacing w:beforeLines="0" w:before="0" w:afterLines="0" w:after="0" w:line="360" w:lineRule="auto"/>
        <w:rPr>
          <w:rFonts w:ascii="Times New Roman" w:eastAsia="宋体"/>
          <w:sz w:val="28"/>
          <w:szCs w:val="28"/>
        </w:rPr>
      </w:pPr>
      <w:r w:rsidRPr="00737814">
        <w:rPr>
          <w:rFonts w:ascii="Times New Roman" w:eastAsia="宋体" w:hint="eastAsia"/>
          <w:sz w:val="28"/>
          <w:szCs w:val="28"/>
        </w:rPr>
        <w:lastRenderedPageBreak/>
        <w:t>暖通空调</w:t>
      </w:r>
    </w:p>
    <w:p w14:paraId="4A240213" w14:textId="77777777" w:rsidR="00737814" w:rsidRPr="00737814" w:rsidRDefault="00737814" w:rsidP="00737814">
      <w:pPr>
        <w:pStyle w:val="aff5"/>
        <w:spacing w:line="360" w:lineRule="auto"/>
        <w:rPr>
          <w:rFonts w:ascii="Times New Roman"/>
          <w:sz w:val="28"/>
          <w:szCs w:val="28"/>
        </w:rPr>
      </w:pPr>
      <w:r w:rsidRPr="00737814">
        <w:rPr>
          <w:rFonts w:ascii="Times New Roman" w:hint="eastAsia"/>
          <w:sz w:val="28"/>
          <w:szCs w:val="28"/>
        </w:rPr>
        <w:t>对热源及热力站、室外供热管网、室内供暖系统进行改造时，各系统的配置应相互匹配。</w:t>
      </w:r>
    </w:p>
    <w:p w14:paraId="62705FED" w14:textId="77777777" w:rsidR="00737814" w:rsidRPr="00737814" w:rsidRDefault="00737814" w:rsidP="00737814">
      <w:pPr>
        <w:pStyle w:val="aff5"/>
        <w:spacing w:line="360" w:lineRule="auto"/>
        <w:rPr>
          <w:rFonts w:ascii="Times New Roman"/>
          <w:sz w:val="28"/>
          <w:szCs w:val="28"/>
        </w:rPr>
      </w:pPr>
      <w:r w:rsidRPr="00737814">
        <w:rPr>
          <w:rFonts w:ascii="Times New Roman" w:hint="eastAsia"/>
          <w:sz w:val="28"/>
          <w:szCs w:val="28"/>
        </w:rPr>
        <w:t>热源及热力站节能改造应符合下列要求：</w:t>
      </w:r>
    </w:p>
    <w:p w14:paraId="0C1CFCD0"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优先采用废热、工业余热、可再生能源、城市或区域能源站作为热源；</w:t>
      </w:r>
    </w:p>
    <w:p w14:paraId="4F1B78C0"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冷热源设备的性能参数应满足</w:t>
      </w:r>
      <w:r w:rsidRPr="00737814">
        <w:rPr>
          <w:rFonts w:ascii="Times New Roman" w:hint="eastAsia"/>
          <w:sz w:val="28"/>
          <w:szCs w:val="28"/>
        </w:rPr>
        <w:t>GB 55015</w:t>
      </w:r>
      <w:r w:rsidRPr="00737814">
        <w:rPr>
          <w:rFonts w:ascii="Times New Roman" w:hint="eastAsia"/>
          <w:sz w:val="28"/>
          <w:szCs w:val="28"/>
        </w:rPr>
        <w:t>的规定；</w:t>
      </w:r>
    </w:p>
    <w:p w14:paraId="6BF438A3"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供热系统的锅炉房辅助设备应设置气候补偿装置、</w:t>
      </w:r>
      <w:proofErr w:type="gramStart"/>
      <w:r w:rsidRPr="00737814">
        <w:rPr>
          <w:rFonts w:ascii="Times New Roman" w:hint="eastAsia"/>
          <w:sz w:val="28"/>
          <w:szCs w:val="28"/>
        </w:rPr>
        <w:t>烟气余</w:t>
      </w:r>
      <w:proofErr w:type="gramEnd"/>
      <w:r w:rsidRPr="00737814">
        <w:rPr>
          <w:rFonts w:ascii="Times New Roman" w:hint="eastAsia"/>
          <w:sz w:val="28"/>
          <w:szCs w:val="28"/>
        </w:rPr>
        <w:t>热回收装置、锅炉集中控制系统和风机变频装置中的一种或多种装置；采用</w:t>
      </w:r>
      <w:r w:rsidRPr="00737814">
        <w:rPr>
          <w:rFonts w:ascii="Times New Roman" w:hint="eastAsia"/>
          <w:sz w:val="28"/>
          <w:szCs w:val="28"/>
        </w:rPr>
        <w:t>2</w:t>
      </w:r>
      <w:r w:rsidRPr="00737814">
        <w:rPr>
          <w:rFonts w:ascii="Times New Roman" w:hint="eastAsia"/>
          <w:sz w:val="28"/>
          <w:szCs w:val="28"/>
        </w:rPr>
        <w:t>台以上燃油、燃气锅炉时，锅炉房</w:t>
      </w:r>
      <w:proofErr w:type="gramStart"/>
      <w:r w:rsidRPr="00737814">
        <w:rPr>
          <w:rFonts w:ascii="Times New Roman" w:hint="eastAsia"/>
          <w:sz w:val="28"/>
          <w:szCs w:val="28"/>
        </w:rPr>
        <w:t>宜设置</w:t>
      </w:r>
      <w:proofErr w:type="gramEnd"/>
      <w:r w:rsidRPr="00737814">
        <w:rPr>
          <w:rFonts w:ascii="Times New Roman" w:hint="eastAsia"/>
          <w:sz w:val="28"/>
          <w:szCs w:val="28"/>
        </w:rPr>
        <w:t>群控装置；</w:t>
      </w:r>
    </w:p>
    <w:p w14:paraId="132DABB8"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锅炉房或热力站锅炉房、热力站应设置运行参数检测装置，缺少燃料消耗量、供热系统总供热量、补水量、耗电量等计量装置时，应补充相应计量装置；</w:t>
      </w:r>
    </w:p>
    <w:p w14:paraId="5A2177E7"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热源改造后应能满足原有输配系统和供暖末端系统的设计要求。</w:t>
      </w:r>
    </w:p>
    <w:p w14:paraId="5101AC63" w14:textId="77777777" w:rsidR="00737814" w:rsidRPr="00737814" w:rsidRDefault="00737814" w:rsidP="00737814">
      <w:pPr>
        <w:pStyle w:val="aff5"/>
        <w:spacing w:line="360" w:lineRule="auto"/>
        <w:rPr>
          <w:rFonts w:ascii="Times New Roman"/>
          <w:sz w:val="28"/>
          <w:szCs w:val="28"/>
        </w:rPr>
      </w:pPr>
      <w:r w:rsidRPr="00737814">
        <w:rPr>
          <w:rFonts w:ascii="Times New Roman" w:hint="eastAsia"/>
          <w:sz w:val="28"/>
          <w:szCs w:val="28"/>
        </w:rPr>
        <w:t>室外供热管网改造应符合下列要求：</w:t>
      </w:r>
    </w:p>
    <w:p w14:paraId="483F3924"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集中供暖系统节能改造后，循环水泵的耗电</w:t>
      </w:r>
      <w:proofErr w:type="gramStart"/>
      <w:r w:rsidRPr="00737814">
        <w:rPr>
          <w:rFonts w:ascii="Times New Roman" w:hint="eastAsia"/>
          <w:sz w:val="28"/>
          <w:szCs w:val="28"/>
        </w:rPr>
        <w:t>输热比</w:t>
      </w:r>
      <w:proofErr w:type="gramEnd"/>
      <w:r w:rsidRPr="00737814">
        <w:rPr>
          <w:rFonts w:ascii="Times New Roman" w:hint="eastAsia"/>
          <w:sz w:val="28"/>
          <w:szCs w:val="28"/>
        </w:rPr>
        <w:t>（</w:t>
      </w:r>
      <w:r w:rsidRPr="00737814">
        <w:rPr>
          <w:rFonts w:ascii="Times New Roman" w:hint="eastAsia"/>
          <w:sz w:val="28"/>
          <w:szCs w:val="28"/>
        </w:rPr>
        <w:t>EHR</w:t>
      </w:r>
      <w:r w:rsidRPr="00737814">
        <w:rPr>
          <w:rFonts w:ascii="Times New Roman" w:hint="eastAsia"/>
          <w:sz w:val="28"/>
          <w:szCs w:val="28"/>
        </w:rPr>
        <w:t>）应满足</w:t>
      </w:r>
      <w:r w:rsidRPr="00737814">
        <w:rPr>
          <w:rFonts w:ascii="Times New Roman" w:hint="eastAsia"/>
          <w:sz w:val="28"/>
          <w:szCs w:val="28"/>
        </w:rPr>
        <w:t>GB 55015</w:t>
      </w:r>
      <w:r w:rsidRPr="00737814">
        <w:rPr>
          <w:rFonts w:ascii="Times New Roman" w:hint="eastAsia"/>
          <w:sz w:val="28"/>
          <w:szCs w:val="28"/>
        </w:rPr>
        <w:t>的规定；</w:t>
      </w:r>
    </w:p>
    <w:p w14:paraId="3C7FF87D"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当循环水泵需要更换时，更换后水泵性能不应低于</w:t>
      </w:r>
      <w:r w:rsidRPr="00737814">
        <w:rPr>
          <w:rFonts w:ascii="Times New Roman" w:hint="eastAsia"/>
          <w:sz w:val="28"/>
          <w:szCs w:val="28"/>
        </w:rPr>
        <w:t>GB 19762</w:t>
      </w:r>
      <w:r w:rsidRPr="00737814">
        <w:rPr>
          <w:rFonts w:ascii="Times New Roman" w:hint="eastAsia"/>
          <w:sz w:val="28"/>
          <w:szCs w:val="28"/>
        </w:rPr>
        <w:t>中的节能评价值；</w:t>
      </w:r>
    </w:p>
    <w:p w14:paraId="146CA828"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变流</w:t>
      </w:r>
      <w:proofErr w:type="gramStart"/>
      <w:r w:rsidRPr="00737814">
        <w:rPr>
          <w:rFonts w:ascii="Times New Roman" w:hint="eastAsia"/>
          <w:sz w:val="28"/>
          <w:szCs w:val="28"/>
        </w:rPr>
        <w:t>量系统</w:t>
      </w:r>
      <w:proofErr w:type="gramEnd"/>
      <w:r w:rsidRPr="00737814">
        <w:rPr>
          <w:rFonts w:ascii="Times New Roman" w:hint="eastAsia"/>
          <w:sz w:val="28"/>
          <w:szCs w:val="28"/>
        </w:rPr>
        <w:t>的循环水泵没有设置变频调速装置时，应加装变频装置；</w:t>
      </w:r>
    </w:p>
    <w:p w14:paraId="277BCAB8"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管网水力平衡度应在</w:t>
      </w:r>
      <w:r w:rsidRPr="00737814">
        <w:rPr>
          <w:rFonts w:ascii="Times New Roman" w:hint="eastAsia"/>
          <w:sz w:val="28"/>
          <w:szCs w:val="28"/>
        </w:rPr>
        <w:t>0.9~1.2</w:t>
      </w:r>
      <w:r w:rsidRPr="00737814">
        <w:rPr>
          <w:rFonts w:ascii="Times New Roman" w:hint="eastAsia"/>
          <w:sz w:val="28"/>
          <w:szCs w:val="28"/>
        </w:rPr>
        <w:t>范围内，超出该范围时，应在供热管网上安装具有调节功能的水力平衡装置；</w:t>
      </w:r>
    </w:p>
    <w:p w14:paraId="531CB38F"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lastRenderedPageBreak/>
        <w:t>每栋建筑物热力入口处应安装热量表及静态平衡阀，并根据系统流量类型设置自力式流量控制阀或自力式压差控制阀；</w:t>
      </w:r>
    </w:p>
    <w:p w14:paraId="0F215011"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室外管网上的阀门、补偿器等部位，应进行保温；管道上保温损坏部位，应采用高效保温材料修补进行或更换。维修或改造后的管网，保温效率应大于</w:t>
      </w:r>
      <w:r w:rsidRPr="00737814">
        <w:rPr>
          <w:rFonts w:ascii="Times New Roman" w:hint="eastAsia"/>
          <w:sz w:val="28"/>
          <w:szCs w:val="28"/>
        </w:rPr>
        <w:t>97%</w:t>
      </w:r>
      <w:r w:rsidRPr="00737814">
        <w:rPr>
          <w:rFonts w:ascii="Times New Roman" w:hint="eastAsia"/>
          <w:sz w:val="28"/>
          <w:szCs w:val="28"/>
        </w:rPr>
        <w:t>，补水率不应大于总循环流量的</w:t>
      </w:r>
      <w:r w:rsidRPr="00737814">
        <w:rPr>
          <w:rFonts w:ascii="Times New Roman" w:hint="eastAsia"/>
          <w:sz w:val="28"/>
          <w:szCs w:val="28"/>
        </w:rPr>
        <w:t>0.5%</w:t>
      </w:r>
      <w:r w:rsidRPr="00737814">
        <w:rPr>
          <w:rFonts w:ascii="Times New Roman" w:hint="eastAsia"/>
          <w:sz w:val="28"/>
          <w:szCs w:val="28"/>
        </w:rPr>
        <w:t>。</w:t>
      </w:r>
    </w:p>
    <w:p w14:paraId="0C094ADC" w14:textId="77777777" w:rsidR="00737814" w:rsidRPr="00737814" w:rsidRDefault="00737814" w:rsidP="00737814">
      <w:pPr>
        <w:pStyle w:val="aff5"/>
        <w:spacing w:line="360" w:lineRule="auto"/>
        <w:rPr>
          <w:rFonts w:ascii="Times New Roman"/>
          <w:sz w:val="28"/>
          <w:szCs w:val="28"/>
        </w:rPr>
      </w:pPr>
      <w:r w:rsidRPr="00737814">
        <w:rPr>
          <w:rFonts w:ascii="Times New Roman" w:hint="eastAsia"/>
          <w:sz w:val="28"/>
          <w:szCs w:val="28"/>
        </w:rPr>
        <w:t>室内供暖系统改造应符合下列要求：</w:t>
      </w:r>
    </w:p>
    <w:p w14:paraId="5B89939E"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室内散热设备的散热量不能满足室内设计温度要求、管道锈蚀严重、原有散热器属于淘汰产品时，应增加或更换散热设备；</w:t>
      </w:r>
    </w:p>
    <w:p w14:paraId="47F0E8FE"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室内原供暖系统为垂直单管顺流式系统时应改为垂直单管跨越式或垂直双管系统，不宜改造为分户水平循环系统；</w:t>
      </w:r>
    </w:p>
    <w:p w14:paraId="002734E4"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室内供暖系统改造为垂直双管系统或分户供暖系统时，应进行散热器片数复核计算和水力平衡验算，并应采取有效措施解决室内供暖系统垂直失调及水平失调问题；</w:t>
      </w:r>
    </w:p>
    <w:p w14:paraId="7B24AF6B"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室内供暖系统改造应设置性能可靠的室温控置装置，每组散热器的供水支管应设恒温控制阀；</w:t>
      </w:r>
    </w:p>
    <w:p w14:paraId="496A9C99"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每栋建筑物热力入口处应安装热量表。室内供暖系统改造为分户供暖系统时，应设置分户热计量装置。</w:t>
      </w:r>
    </w:p>
    <w:p w14:paraId="1A06840F" w14:textId="77777777" w:rsidR="00737814" w:rsidRPr="00737814" w:rsidRDefault="00737814" w:rsidP="00737814">
      <w:pPr>
        <w:pStyle w:val="aff5"/>
        <w:spacing w:line="360" w:lineRule="auto"/>
        <w:rPr>
          <w:rFonts w:ascii="Times New Roman"/>
          <w:sz w:val="28"/>
          <w:szCs w:val="28"/>
        </w:rPr>
      </w:pPr>
      <w:r w:rsidRPr="00737814">
        <w:rPr>
          <w:rFonts w:ascii="Times New Roman" w:hint="eastAsia"/>
          <w:sz w:val="28"/>
          <w:szCs w:val="28"/>
        </w:rPr>
        <w:t>供暖管道保温层其保温性能不满足要求时应进行更换。</w:t>
      </w:r>
    </w:p>
    <w:p w14:paraId="0704EB33" w14:textId="77777777" w:rsidR="00737814" w:rsidRPr="00737814" w:rsidRDefault="00737814" w:rsidP="00737814">
      <w:pPr>
        <w:pStyle w:val="aff5"/>
        <w:spacing w:line="360" w:lineRule="auto"/>
        <w:rPr>
          <w:rFonts w:ascii="Times New Roman"/>
          <w:sz w:val="28"/>
          <w:szCs w:val="28"/>
        </w:rPr>
      </w:pPr>
      <w:r w:rsidRPr="00737814">
        <w:rPr>
          <w:rFonts w:ascii="Times New Roman" w:hint="eastAsia"/>
          <w:sz w:val="28"/>
          <w:szCs w:val="28"/>
        </w:rPr>
        <w:t>通风空调系统节能改造应符合下列规定：</w:t>
      </w:r>
    </w:p>
    <w:p w14:paraId="62BFBC65"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当现有设备不能满足需求或性能衰减严重时，应予以更换；更换时，应采用符合节能设计要求的设备；</w:t>
      </w:r>
    </w:p>
    <w:p w14:paraId="70AB69B9"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空调室外机应设置在通风良好、安全可靠的地方，且应避免噪声、气流对周围环境产生影响。</w:t>
      </w:r>
    </w:p>
    <w:p w14:paraId="7B03C1C9" w14:textId="77777777" w:rsidR="00737814" w:rsidRPr="00737814" w:rsidRDefault="00737814" w:rsidP="00737814">
      <w:pPr>
        <w:pStyle w:val="aff5"/>
        <w:spacing w:line="360" w:lineRule="auto"/>
        <w:rPr>
          <w:rFonts w:ascii="Times New Roman"/>
          <w:sz w:val="28"/>
          <w:szCs w:val="28"/>
        </w:rPr>
      </w:pPr>
      <w:r w:rsidRPr="00737814">
        <w:rPr>
          <w:rFonts w:ascii="Times New Roman" w:hint="eastAsia"/>
          <w:sz w:val="28"/>
          <w:szCs w:val="28"/>
        </w:rPr>
        <w:lastRenderedPageBreak/>
        <w:t>供暖系统管道应采用塑料管、复合管、镀锌管和铜管，不宜使用焊接钢管，安装应符合</w:t>
      </w:r>
      <w:r w:rsidRPr="00737814">
        <w:rPr>
          <w:rFonts w:ascii="Times New Roman" w:hint="eastAsia"/>
          <w:sz w:val="28"/>
          <w:szCs w:val="28"/>
        </w:rPr>
        <w:t>GB 50242</w:t>
      </w:r>
      <w:r w:rsidRPr="00737814">
        <w:rPr>
          <w:rFonts w:ascii="Times New Roman" w:hint="eastAsia"/>
          <w:sz w:val="28"/>
          <w:szCs w:val="28"/>
        </w:rPr>
        <w:t>的规定。</w:t>
      </w:r>
    </w:p>
    <w:p w14:paraId="5A2E254B" w14:textId="77777777" w:rsidR="00737814" w:rsidRPr="00737814" w:rsidRDefault="00737814" w:rsidP="00737814">
      <w:pPr>
        <w:pStyle w:val="aff5"/>
        <w:spacing w:line="360" w:lineRule="auto"/>
        <w:rPr>
          <w:rFonts w:ascii="Times New Roman"/>
          <w:sz w:val="28"/>
          <w:szCs w:val="28"/>
        </w:rPr>
      </w:pPr>
      <w:r w:rsidRPr="00737814">
        <w:rPr>
          <w:rFonts w:ascii="Times New Roman" w:hint="eastAsia"/>
          <w:sz w:val="28"/>
          <w:szCs w:val="28"/>
        </w:rPr>
        <w:t>供暖设备系统安装前应对照图纸对设备能效指标进行核查，供暖系统改造完成后应进行试运转调试。</w:t>
      </w:r>
    </w:p>
    <w:p w14:paraId="37599007" w14:textId="77777777" w:rsidR="00737814" w:rsidRPr="00737814" w:rsidRDefault="00737814" w:rsidP="00737814">
      <w:pPr>
        <w:pStyle w:val="aff5"/>
        <w:spacing w:line="360" w:lineRule="auto"/>
        <w:rPr>
          <w:rFonts w:ascii="Times New Roman"/>
          <w:sz w:val="28"/>
          <w:szCs w:val="28"/>
        </w:rPr>
      </w:pPr>
      <w:r w:rsidRPr="00737814">
        <w:rPr>
          <w:rFonts w:ascii="Times New Roman" w:hint="eastAsia"/>
          <w:sz w:val="28"/>
          <w:szCs w:val="28"/>
        </w:rPr>
        <w:t>通风空调系统设备的安装应符合</w:t>
      </w:r>
      <w:r w:rsidRPr="00737814">
        <w:rPr>
          <w:rFonts w:ascii="Times New Roman" w:hint="eastAsia"/>
          <w:sz w:val="28"/>
          <w:szCs w:val="28"/>
        </w:rPr>
        <w:t>GB 50738</w:t>
      </w:r>
      <w:r w:rsidRPr="00737814">
        <w:rPr>
          <w:rFonts w:ascii="Times New Roman" w:hint="eastAsia"/>
          <w:sz w:val="28"/>
          <w:szCs w:val="28"/>
        </w:rPr>
        <w:t>的规定。</w:t>
      </w:r>
    </w:p>
    <w:p w14:paraId="01F737F6" w14:textId="77777777" w:rsidR="00737814" w:rsidRPr="00737814" w:rsidRDefault="00737814" w:rsidP="00737814">
      <w:pPr>
        <w:pStyle w:val="a7"/>
        <w:spacing w:beforeLines="0" w:before="0" w:afterLines="0" w:after="0" w:line="360" w:lineRule="auto"/>
        <w:rPr>
          <w:rFonts w:ascii="Times New Roman" w:eastAsia="宋体"/>
          <w:sz w:val="28"/>
          <w:szCs w:val="28"/>
        </w:rPr>
      </w:pPr>
      <w:r w:rsidRPr="00737814">
        <w:rPr>
          <w:rFonts w:ascii="Times New Roman" w:eastAsia="宋体" w:hint="eastAsia"/>
          <w:sz w:val="28"/>
          <w:szCs w:val="28"/>
        </w:rPr>
        <w:t>电气</w:t>
      </w:r>
    </w:p>
    <w:p w14:paraId="042A7C90" w14:textId="77777777" w:rsidR="00737814" w:rsidRPr="00737814" w:rsidRDefault="00737814" w:rsidP="00737814">
      <w:pPr>
        <w:pStyle w:val="aff5"/>
        <w:spacing w:line="360" w:lineRule="auto"/>
        <w:rPr>
          <w:rFonts w:ascii="Times New Roman"/>
          <w:sz w:val="28"/>
          <w:szCs w:val="28"/>
        </w:rPr>
      </w:pPr>
      <w:r w:rsidRPr="00737814">
        <w:rPr>
          <w:rFonts w:ascii="Times New Roman" w:hint="eastAsia"/>
          <w:sz w:val="28"/>
          <w:szCs w:val="28"/>
        </w:rPr>
        <w:t>供配电系统按下列要求进行改造：</w:t>
      </w:r>
    </w:p>
    <w:p w14:paraId="6CF94986"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通过调整电力变压器运行方式，使现有电力变压器工作在经济运行范围内。当新增或更换电力变压器时，其能效水平应高于能效等级</w:t>
      </w:r>
      <w:r w:rsidRPr="00737814">
        <w:rPr>
          <w:rFonts w:ascii="Times New Roman" w:hint="eastAsia"/>
          <w:sz w:val="28"/>
          <w:szCs w:val="28"/>
        </w:rPr>
        <w:t>3</w:t>
      </w:r>
      <w:r w:rsidRPr="00737814">
        <w:rPr>
          <w:rFonts w:ascii="Times New Roman" w:hint="eastAsia"/>
          <w:sz w:val="28"/>
          <w:szCs w:val="28"/>
        </w:rPr>
        <w:t>级；</w:t>
      </w:r>
    </w:p>
    <w:p w14:paraId="328686C4"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新增或更换电动机、有能效要求的其它电器元件和用电设备时，其能效水平应高于能效限定值或能效等级</w:t>
      </w:r>
      <w:r w:rsidRPr="00737814">
        <w:rPr>
          <w:rFonts w:ascii="Times New Roman" w:hint="eastAsia"/>
          <w:sz w:val="28"/>
          <w:szCs w:val="28"/>
        </w:rPr>
        <w:t>3</w:t>
      </w:r>
      <w:r w:rsidRPr="00737814">
        <w:rPr>
          <w:rFonts w:ascii="Times New Roman" w:hint="eastAsia"/>
          <w:sz w:val="28"/>
          <w:szCs w:val="28"/>
        </w:rPr>
        <w:t>级；</w:t>
      </w:r>
    </w:p>
    <w:p w14:paraId="6DECE9E3"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采取对应措施提高与节能运行相关的电能质量，达到供电电网要求；</w:t>
      </w:r>
    </w:p>
    <w:p w14:paraId="34D59DC1"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风机、水泵以及电热设备应采取节能自动控制措施；</w:t>
      </w:r>
    </w:p>
    <w:p w14:paraId="0211CB5C"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各项节能改造后涉及供配电系统时，应根据计算结果，改造相应的电气设备和线缆。</w:t>
      </w:r>
    </w:p>
    <w:p w14:paraId="7FB33E84" w14:textId="77777777" w:rsidR="00737814" w:rsidRPr="00737814" w:rsidRDefault="00737814" w:rsidP="00737814">
      <w:pPr>
        <w:pStyle w:val="aff5"/>
        <w:spacing w:line="360" w:lineRule="auto"/>
        <w:rPr>
          <w:rFonts w:ascii="Times New Roman"/>
          <w:sz w:val="28"/>
          <w:szCs w:val="28"/>
        </w:rPr>
      </w:pPr>
      <w:r w:rsidRPr="00737814">
        <w:rPr>
          <w:rFonts w:ascii="Times New Roman" w:hint="eastAsia"/>
          <w:sz w:val="28"/>
          <w:szCs w:val="28"/>
        </w:rPr>
        <w:t>照明系统按下列要求进行改造：</w:t>
      </w:r>
    </w:p>
    <w:p w14:paraId="1A7253B5"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新增或更换照明产品时，其能效水平应高于能效限定值或能效等级</w:t>
      </w:r>
      <w:r w:rsidRPr="00737814">
        <w:rPr>
          <w:rFonts w:ascii="Times New Roman" w:hint="eastAsia"/>
          <w:sz w:val="28"/>
          <w:szCs w:val="28"/>
        </w:rPr>
        <w:t>3</w:t>
      </w:r>
      <w:r w:rsidRPr="00737814">
        <w:rPr>
          <w:rFonts w:ascii="Times New Roman" w:hint="eastAsia"/>
          <w:sz w:val="28"/>
          <w:szCs w:val="28"/>
        </w:rPr>
        <w:t>级；</w:t>
      </w:r>
    </w:p>
    <w:p w14:paraId="2F01F3A3"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照明质量和照明功率密度值应满足</w:t>
      </w:r>
      <w:r w:rsidRPr="00737814">
        <w:rPr>
          <w:rFonts w:ascii="Times New Roman" w:hint="eastAsia"/>
          <w:sz w:val="28"/>
          <w:szCs w:val="28"/>
        </w:rPr>
        <w:t>GB 55015</w:t>
      </w:r>
      <w:r w:rsidRPr="00737814">
        <w:rPr>
          <w:rFonts w:ascii="Times New Roman" w:hint="eastAsia"/>
          <w:sz w:val="28"/>
          <w:szCs w:val="28"/>
        </w:rPr>
        <w:t>、</w:t>
      </w:r>
      <w:r w:rsidRPr="00737814">
        <w:rPr>
          <w:rFonts w:ascii="Times New Roman" w:hint="eastAsia"/>
          <w:sz w:val="28"/>
          <w:szCs w:val="28"/>
        </w:rPr>
        <w:t>GB 55016</w:t>
      </w:r>
      <w:r w:rsidRPr="00737814">
        <w:rPr>
          <w:rFonts w:ascii="Times New Roman" w:hint="eastAsia"/>
          <w:sz w:val="28"/>
          <w:szCs w:val="28"/>
        </w:rPr>
        <w:t>、</w:t>
      </w:r>
      <w:r w:rsidRPr="00737814">
        <w:rPr>
          <w:rFonts w:ascii="Times New Roman" w:hint="eastAsia"/>
          <w:sz w:val="28"/>
          <w:szCs w:val="28"/>
        </w:rPr>
        <w:t>GB 50034</w:t>
      </w:r>
      <w:r w:rsidRPr="00737814">
        <w:rPr>
          <w:rFonts w:ascii="Times New Roman" w:hint="eastAsia"/>
          <w:sz w:val="28"/>
          <w:szCs w:val="28"/>
        </w:rPr>
        <w:t>的要求；</w:t>
      </w:r>
    </w:p>
    <w:p w14:paraId="78EC867C"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对不同的照明场所、场景按照明需求和管理要求进行相应的节能控制。</w:t>
      </w:r>
    </w:p>
    <w:p w14:paraId="24F02DD2" w14:textId="77777777" w:rsidR="00737814" w:rsidRPr="00737814" w:rsidRDefault="00737814" w:rsidP="00737814">
      <w:pPr>
        <w:pStyle w:val="aff5"/>
        <w:spacing w:line="360" w:lineRule="auto"/>
        <w:rPr>
          <w:rFonts w:ascii="Times New Roman"/>
          <w:sz w:val="28"/>
          <w:szCs w:val="28"/>
        </w:rPr>
      </w:pPr>
      <w:r w:rsidRPr="00737814">
        <w:rPr>
          <w:rFonts w:ascii="Times New Roman" w:hint="eastAsia"/>
          <w:sz w:val="28"/>
          <w:szCs w:val="28"/>
        </w:rPr>
        <w:lastRenderedPageBreak/>
        <w:t>电梯按下列要求进行改造：</w:t>
      </w:r>
    </w:p>
    <w:p w14:paraId="2D1AA4FC"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两台及以上电梯集中排列时，应设置具有规定程序集中调度和控制的群控措施；</w:t>
      </w:r>
    </w:p>
    <w:p w14:paraId="72382D43"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电梯无外部召唤且轿厢内一段时间无预置指令时，自动转为节能运行模式的功能，电梯空载时关闭轿厢内照明并延时关闭通风系统；</w:t>
      </w:r>
    </w:p>
    <w:p w14:paraId="702D5BBF"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拖动系统采用变频调速或能量回收等措施进行节能改造。</w:t>
      </w:r>
    </w:p>
    <w:p w14:paraId="1725AAB2" w14:textId="77777777" w:rsidR="00737814" w:rsidRPr="00737814" w:rsidRDefault="00737814" w:rsidP="00737814">
      <w:pPr>
        <w:pStyle w:val="a6"/>
        <w:spacing w:beforeLines="0" w:before="0" w:afterLines="0" w:after="0" w:line="360" w:lineRule="auto"/>
        <w:rPr>
          <w:rFonts w:ascii="Times New Roman" w:eastAsia="宋体"/>
          <w:sz w:val="28"/>
          <w:szCs w:val="28"/>
        </w:rPr>
      </w:pPr>
      <w:r w:rsidRPr="00737814">
        <w:rPr>
          <w:rFonts w:ascii="Times New Roman" w:eastAsia="宋体" w:hint="eastAsia"/>
          <w:sz w:val="28"/>
          <w:szCs w:val="28"/>
        </w:rPr>
        <w:t>可再生能源利用</w:t>
      </w:r>
    </w:p>
    <w:p w14:paraId="1B122F54" w14:textId="77777777" w:rsidR="00737814" w:rsidRPr="00737814" w:rsidRDefault="00737814" w:rsidP="00737814">
      <w:pPr>
        <w:pStyle w:val="a7"/>
        <w:spacing w:beforeLines="0" w:before="0" w:afterLines="0" w:after="0" w:line="360" w:lineRule="auto"/>
        <w:rPr>
          <w:rFonts w:ascii="Times New Roman" w:eastAsia="宋体"/>
          <w:sz w:val="28"/>
          <w:szCs w:val="28"/>
        </w:rPr>
      </w:pPr>
      <w:r w:rsidRPr="00737814">
        <w:rPr>
          <w:rFonts w:ascii="Times New Roman" w:eastAsia="宋体" w:hint="eastAsia"/>
          <w:sz w:val="28"/>
          <w:szCs w:val="28"/>
        </w:rPr>
        <w:t>太阳能系统</w:t>
      </w:r>
    </w:p>
    <w:p w14:paraId="23AE79FE" w14:textId="77777777" w:rsidR="00737814" w:rsidRPr="00737814" w:rsidRDefault="00737814" w:rsidP="00737814">
      <w:pPr>
        <w:pStyle w:val="aff5"/>
        <w:spacing w:line="360" w:lineRule="auto"/>
        <w:rPr>
          <w:rFonts w:ascii="Times New Roman"/>
          <w:sz w:val="28"/>
          <w:szCs w:val="28"/>
        </w:rPr>
      </w:pPr>
      <w:r w:rsidRPr="00737814">
        <w:rPr>
          <w:rFonts w:ascii="Times New Roman" w:hint="eastAsia"/>
          <w:sz w:val="28"/>
          <w:szCs w:val="28"/>
        </w:rPr>
        <w:t>当民用建筑满足以下条件时，节能改造设计中</w:t>
      </w:r>
      <w:proofErr w:type="gramStart"/>
      <w:r w:rsidRPr="00737814">
        <w:rPr>
          <w:rFonts w:ascii="Times New Roman" w:hint="eastAsia"/>
          <w:sz w:val="28"/>
          <w:szCs w:val="28"/>
        </w:rPr>
        <w:t>宜设置</w:t>
      </w:r>
      <w:proofErr w:type="gramEnd"/>
      <w:r w:rsidRPr="00737814">
        <w:rPr>
          <w:rFonts w:ascii="Times New Roman" w:hint="eastAsia"/>
          <w:sz w:val="28"/>
          <w:szCs w:val="28"/>
        </w:rPr>
        <w:t>太阳能系统：</w:t>
      </w:r>
    </w:p>
    <w:p w14:paraId="778ABBE5"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屋面或墙面的允许荷载满足太阳能系统安装要求；</w:t>
      </w:r>
    </w:p>
    <w:p w14:paraId="205729FE"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建筑物上安装的太阳能系统不应降低相邻建筑的日照标准且太阳能系统应满足全年综合利用，光伏或光热组件冬至日全天建筑日照时数不小于</w:t>
      </w:r>
      <w:r w:rsidRPr="00737814">
        <w:rPr>
          <w:rFonts w:ascii="Times New Roman" w:hint="eastAsia"/>
          <w:sz w:val="28"/>
          <w:szCs w:val="28"/>
        </w:rPr>
        <w:t>3h</w:t>
      </w:r>
      <w:r w:rsidRPr="00737814">
        <w:rPr>
          <w:rFonts w:ascii="Times New Roman" w:hint="eastAsia"/>
          <w:sz w:val="28"/>
          <w:szCs w:val="28"/>
        </w:rPr>
        <w:t>；</w:t>
      </w:r>
    </w:p>
    <w:p w14:paraId="4AF2BB08"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太阳光二次辐射不会对建筑本身或周围建筑造成光污染。</w:t>
      </w:r>
    </w:p>
    <w:p w14:paraId="5CFDFFDD" w14:textId="77777777" w:rsidR="00737814" w:rsidRPr="00737814" w:rsidRDefault="00737814" w:rsidP="00737814">
      <w:pPr>
        <w:pStyle w:val="aff5"/>
        <w:spacing w:line="360" w:lineRule="auto"/>
        <w:rPr>
          <w:rFonts w:ascii="Times New Roman"/>
          <w:sz w:val="28"/>
          <w:szCs w:val="28"/>
        </w:rPr>
      </w:pPr>
      <w:r w:rsidRPr="00737814">
        <w:rPr>
          <w:rFonts w:ascii="Times New Roman" w:hint="eastAsia"/>
          <w:sz w:val="28"/>
          <w:szCs w:val="28"/>
        </w:rPr>
        <w:t>节能改造设计应计算太阳能热利用系统的太阳能保证率与太阳能光</w:t>
      </w:r>
      <w:proofErr w:type="gramStart"/>
      <w:r w:rsidRPr="00737814">
        <w:rPr>
          <w:rFonts w:ascii="Times New Roman" w:hint="eastAsia"/>
          <w:sz w:val="28"/>
          <w:szCs w:val="28"/>
        </w:rPr>
        <w:t>伏系统</w:t>
      </w:r>
      <w:proofErr w:type="gramEnd"/>
      <w:r w:rsidRPr="00737814">
        <w:rPr>
          <w:rFonts w:ascii="Times New Roman" w:hint="eastAsia"/>
          <w:sz w:val="28"/>
          <w:szCs w:val="28"/>
        </w:rPr>
        <w:t>的消纳比例。</w:t>
      </w:r>
    </w:p>
    <w:p w14:paraId="174DB8F3" w14:textId="77777777" w:rsidR="00737814" w:rsidRPr="00737814" w:rsidRDefault="00737814" w:rsidP="00737814">
      <w:pPr>
        <w:pStyle w:val="aff5"/>
        <w:spacing w:line="360" w:lineRule="auto"/>
        <w:rPr>
          <w:rFonts w:ascii="Times New Roman"/>
          <w:sz w:val="28"/>
          <w:szCs w:val="28"/>
        </w:rPr>
      </w:pPr>
      <w:r w:rsidRPr="00737814">
        <w:rPr>
          <w:rFonts w:ascii="Times New Roman" w:hint="eastAsia"/>
          <w:sz w:val="28"/>
          <w:szCs w:val="28"/>
        </w:rPr>
        <w:t>增设或者改造太阳能系统，应对安装部位的结构承载力进行复核计算，不应影响建筑物在设计使用年限内承受各种荷载的能力，不应破坏屋面防水层和建筑物的附属设施。</w:t>
      </w:r>
    </w:p>
    <w:p w14:paraId="1BBCF8D4" w14:textId="77777777" w:rsidR="00737814" w:rsidRPr="00737814" w:rsidRDefault="00737814" w:rsidP="00737814">
      <w:pPr>
        <w:pStyle w:val="aff5"/>
        <w:spacing w:line="360" w:lineRule="auto"/>
        <w:rPr>
          <w:rFonts w:ascii="Times New Roman"/>
          <w:sz w:val="28"/>
          <w:szCs w:val="28"/>
        </w:rPr>
      </w:pPr>
      <w:r w:rsidRPr="00737814">
        <w:rPr>
          <w:rFonts w:ascii="Times New Roman" w:hint="eastAsia"/>
          <w:sz w:val="28"/>
          <w:szCs w:val="28"/>
        </w:rPr>
        <w:t>增设或改造太阳能集热器或光伏组件应固定可靠，并采取防止坠落伤人的安全防护措施。</w:t>
      </w:r>
    </w:p>
    <w:p w14:paraId="3BA2997C" w14:textId="77777777" w:rsidR="00737814" w:rsidRPr="00737814" w:rsidRDefault="00737814" w:rsidP="00737814">
      <w:pPr>
        <w:pStyle w:val="aff5"/>
        <w:spacing w:line="360" w:lineRule="auto"/>
        <w:rPr>
          <w:rFonts w:ascii="Times New Roman"/>
          <w:sz w:val="28"/>
          <w:szCs w:val="28"/>
        </w:rPr>
      </w:pPr>
      <w:r w:rsidRPr="00737814">
        <w:rPr>
          <w:rFonts w:ascii="Times New Roman" w:hint="eastAsia"/>
          <w:sz w:val="28"/>
          <w:szCs w:val="28"/>
        </w:rPr>
        <w:t>太阳能光热系统，应有计量和温度显示装置。</w:t>
      </w:r>
    </w:p>
    <w:p w14:paraId="67E6F3ED" w14:textId="77777777" w:rsidR="00737814" w:rsidRPr="00737814" w:rsidRDefault="00737814" w:rsidP="00737814">
      <w:pPr>
        <w:pStyle w:val="aff5"/>
        <w:spacing w:line="360" w:lineRule="auto"/>
        <w:rPr>
          <w:rFonts w:ascii="Times New Roman"/>
          <w:sz w:val="28"/>
          <w:szCs w:val="28"/>
        </w:rPr>
      </w:pPr>
      <w:r w:rsidRPr="00737814">
        <w:rPr>
          <w:rFonts w:ascii="Times New Roman" w:hint="eastAsia"/>
          <w:sz w:val="28"/>
          <w:szCs w:val="28"/>
        </w:rPr>
        <w:lastRenderedPageBreak/>
        <w:t>增设或者改造太阳能系统，</w:t>
      </w:r>
      <w:proofErr w:type="gramStart"/>
      <w:r w:rsidRPr="00737814">
        <w:rPr>
          <w:rFonts w:ascii="Times New Roman" w:hint="eastAsia"/>
          <w:sz w:val="28"/>
          <w:szCs w:val="28"/>
        </w:rPr>
        <w:t>集热器和</w:t>
      </w:r>
      <w:proofErr w:type="gramEnd"/>
      <w:r w:rsidRPr="00737814">
        <w:rPr>
          <w:rFonts w:ascii="Times New Roman" w:hint="eastAsia"/>
          <w:sz w:val="28"/>
          <w:szCs w:val="28"/>
        </w:rPr>
        <w:t>光伏组件的性能参数应符合</w:t>
      </w:r>
      <w:r w:rsidRPr="00737814">
        <w:rPr>
          <w:rFonts w:ascii="Times New Roman" w:hint="eastAsia"/>
          <w:sz w:val="28"/>
          <w:szCs w:val="28"/>
        </w:rPr>
        <w:t>GB 55015</w:t>
      </w:r>
      <w:r w:rsidRPr="00737814">
        <w:rPr>
          <w:rFonts w:ascii="Times New Roman" w:hint="eastAsia"/>
          <w:sz w:val="28"/>
          <w:szCs w:val="28"/>
        </w:rPr>
        <w:t>、</w:t>
      </w:r>
      <w:r w:rsidRPr="00737814">
        <w:rPr>
          <w:rFonts w:ascii="Times New Roman" w:hint="eastAsia"/>
          <w:sz w:val="28"/>
          <w:szCs w:val="28"/>
        </w:rPr>
        <w:t>JGJ 203</w:t>
      </w:r>
      <w:r w:rsidRPr="00737814">
        <w:rPr>
          <w:rFonts w:ascii="Times New Roman" w:hint="eastAsia"/>
          <w:sz w:val="28"/>
          <w:szCs w:val="28"/>
        </w:rPr>
        <w:t>、</w:t>
      </w:r>
      <w:r w:rsidRPr="00737814">
        <w:rPr>
          <w:rFonts w:ascii="Times New Roman" w:hint="eastAsia"/>
          <w:sz w:val="28"/>
          <w:szCs w:val="28"/>
        </w:rPr>
        <w:t>GB 50364</w:t>
      </w:r>
      <w:r w:rsidRPr="00737814">
        <w:rPr>
          <w:rFonts w:ascii="Times New Roman" w:hint="eastAsia"/>
          <w:sz w:val="28"/>
          <w:szCs w:val="28"/>
        </w:rPr>
        <w:t>及</w:t>
      </w:r>
      <w:r w:rsidRPr="00737814">
        <w:rPr>
          <w:rFonts w:ascii="Times New Roman" w:hint="eastAsia"/>
          <w:sz w:val="28"/>
          <w:szCs w:val="28"/>
        </w:rPr>
        <w:t>GB 50495</w:t>
      </w:r>
      <w:r w:rsidRPr="00737814">
        <w:rPr>
          <w:rFonts w:ascii="Times New Roman" w:hint="eastAsia"/>
          <w:sz w:val="28"/>
          <w:szCs w:val="28"/>
        </w:rPr>
        <w:t>的相关规定，</w:t>
      </w:r>
      <w:proofErr w:type="gramStart"/>
      <w:r w:rsidRPr="00737814">
        <w:rPr>
          <w:rFonts w:ascii="Times New Roman" w:hint="eastAsia"/>
          <w:sz w:val="28"/>
          <w:szCs w:val="28"/>
        </w:rPr>
        <w:t>且正常</w:t>
      </w:r>
      <w:proofErr w:type="gramEnd"/>
      <w:r w:rsidRPr="00737814">
        <w:rPr>
          <w:rFonts w:ascii="Times New Roman" w:hint="eastAsia"/>
          <w:sz w:val="28"/>
          <w:szCs w:val="28"/>
        </w:rPr>
        <w:t>使用寿命不应少于</w:t>
      </w:r>
      <w:r w:rsidRPr="00737814">
        <w:rPr>
          <w:rFonts w:ascii="Times New Roman" w:hint="eastAsia"/>
          <w:sz w:val="28"/>
          <w:szCs w:val="28"/>
        </w:rPr>
        <w:t>15</w:t>
      </w:r>
      <w:r w:rsidRPr="00737814">
        <w:rPr>
          <w:rFonts w:ascii="Times New Roman" w:hint="eastAsia"/>
          <w:sz w:val="28"/>
          <w:szCs w:val="28"/>
        </w:rPr>
        <w:t>年。</w:t>
      </w:r>
    </w:p>
    <w:p w14:paraId="2228A8AF" w14:textId="77777777" w:rsidR="00737814" w:rsidRPr="00737814" w:rsidRDefault="00737814" w:rsidP="00737814">
      <w:pPr>
        <w:pStyle w:val="a7"/>
        <w:spacing w:beforeLines="0" w:before="0" w:afterLines="0" w:after="0" w:line="360" w:lineRule="auto"/>
        <w:rPr>
          <w:rFonts w:ascii="Times New Roman" w:eastAsia="宋体"/>
          <w:sz w:val="28"/>
          <w:szCs w:val="28"/>
        </w:rPr>
      </w:pPr>
      <w:r w:rsidRPr="00737814">
        <w:rPr>
          <w:rFonts w:ascii="Times New Roman" w:eastAsia="宋体" w:hint="eastAsia"/>
          <w:sz w:val="28"/>
          <w:szCs w:val="28"/>
        </w:rPr>
        <w:t>热泵系统</w:t>
      </w:r>
    </w:p>
    <w:p w14:paraId="0CDC1666" w14:textId="77777777" w:rsidR="00737814" w:rsidRPr="00737814" w:rsidRDefault="00737814" w:rsidP="00737814">
      <w:pPr>
        <w:pStyle w:val="aff5"/>
        <w:spacing w:line="360" w:lineRule="auto"/>
        <w:rPr>
          <w:rFonts w:ascii="Times New Roman"/>
          <w:sz w:val="28"/>
          <w:szCs w:val="28"/>
        </w:rPr>
      </w:pPr>
      <w:r w:rsidRPr="00737814">
        <w:rPr>
          <w:rFonts w:ascii="Times New Roman" w:hint="eastAsia"/>
          <w:sz w:val="28"/>
          <w:szCs w:val="28"/>
        </w:rPr>
        <w:t>增设或者改造空气源热泵系统时，空气源热泵的制热性能系数、制热季节性能系数应符合下列规定：</w:t>
      </w:r>
    </w:p>
    <w:p w14:paraId="7253EBD7"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空气源热泵热水机组性能参数应满足</w:t>
      </w:r>
      <w:r w:rsidRPr="00737814">
        <w:rPr>
          <w:rFonts w:ascii="Times New Roman" w:hint="eastAsia"/>
          <w:sz w:val="28"/>
          <w:szCs w:val="28"/>
        </w:rPr>
        <w:t>GB/T 25127.2</w:t>
      </w:r>
      <w:r w:rsidRPr="00737814">
        <w:rPr>
          <w:rFonts w:ascii="Times New Roman" w:hint="eastAsia"/>
          <w:sz w:val="28"/>
          <w:szCs w:val="28"/>
        </w:rPr>
        <w:t>的要求；</w:t>
      </w:r>
    </w:p>
    <w:p w14:paraId="188B9E6E"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空气源热泵热风机组性能参数应满足</w:t>
      </w:r>
      <w:r w:rsidRPr="00737814">
        <w:rPr>
          <w:rFonts w:ascii="Times New Roman" w:hint="eastAsia"/>
          <w:sz w:val="28"/>
          <w:szCs w:val="28"/>
        </w:rPr>
        <w:t>GB/T 25857</w:t>
      </w:r>
      <w:r w:rsidRPr="00737814">
        <w:rPr>
          <w:rFonts w:ascii="Times New Roman" w:hint="eastAsia"/>
          <w:sz w:val="28"/>
          <w:szCs w:val="28"/>
        </w:rPr>
        <w:t>或</w:t>
      </w:r>
      <w:r w:rsidRPr="00737814">
        <w:rPr>
          <w:rFonts w:ascii="Times New Roman" w:hint="eastAsia"/>
          <w:sz w:val="28"/>
          <w:szCs w:val="28"/>
        </w:rPr>
        <w:t>JB/T 13573</w:t>
      </w:r>
      <w:r w:rsidRPr="00737814">
        <w:rPr>
          <w:rFonts w:ascii="Times New Roman" w:hint="eastAsia"/>
          <w:sz w:val="28"/>
          <w:szCs w:val="28"/>
        </w:rPr>
        <w:t>的要求。</w:t>
      </w:r>
    </w:p>
    <w:p w14:paraId="3F49973C" w14:textId="77777777" w:rsidR="00737814" w:rsidRPr="00737814" w:rsidRDefault="00737814" w:rsidP="00737814">
      <w:pPr>
        <w:pStyle w:val="aff5"/>
        <w:spacing w:line="360" w:lineRule="auto"/>
        <w:rPr>
          <w:rFonts w:ascii="Times New Roman"/>
          <w:sz w:val="28"/>
          <w:szCs w:val="28"/>
        </w:rPr>
      </w:pPr>
      <w:r w:rsidRPr="00737814">
        <w:rPr>
          <w:rFonts w:ascii="Times New Roman" w:hint="eastAsia"/>
          <w:sz w:val="28"/>
          <w:szCs w:val="28"/>
        </w:rPr>
        <w:t>采用空气源热泵系统时，主要功能房间室内噪声限值应符合</w:t>
      </w:r>
      <w:r w:rsidRPr="00737814">
        <w:rPr>
          <w:rFonts w:ascii="Times New Roman" w:hint="eastAsia"/>
          <w:sz w:val="28"/>
          <w:szCs w:val="28"/>
        </w:rPr>
        <w:t>GB 55016</w:t>
      </w:r>
      <w:r w:rsidRPr="00737814">
        <w:rPr>
          <w:rFonts w:ascii="Times New Roman" w:hint="eastAsia"/>
          <w:sz w:val="28"/>
          <w:szCs w:val="28"/>
        </w:rPr>
        <w:t>及</w:t>
      </w:r>
      <w:r w:rsidRPr="00737814">
        <w:rPr>
          <w:rFonts w:ascii="Times New Roman" w:hint="eastAsia"/>
          <w:sz w:val="28"/>
          <w:szCs w:val="28"/>
        </w:rPr>
        <w:t>GB 50118</w:t>
      </w:r>
      <w:r w:rsidRPr="00737814">
        <w:rPr>
          <w:rFonts w:ascii="Times New Roman" w:hint="eastAsia"/>
          <w:sz w:val="28"/>
          <w:szCs w:val="28"/>
        </w:rPr>
        <w:t>的有关规定，否则应采取隔声降噪措施。</w:t>
      </w:r>
    </w:p>
    <w:p w14:paraId="053BB842" w14:textId="77777777" w:rsidR="00737814" w:rsidRPr="00737814" w:rsidRDefault="00737814" w:rsidP="00737814">
      <w:pPr>
        <w:pStyle w:val="a5"/>
        <w:spacing w:beforeLines="0" w:before="0" w:afterLines="0" w:after="0" w:line="360" w:lineRule="auto"/>
        <w:rPr>
          <w:rFonts w:ascii="Times New Roman" w:eastAsia="宋体"/>
          <w:sz w:val="28"/>
          <w:szCs w:val="28"/>
        </w:rPr>
      </w:pPr>
      <w:bookmarkStart w:id="28" w:name="_Toc196409411"/>
      <w:r w:rsidRPr="00737814">
        <w:rPr>
          <w:rFonts w:ascii="Times New Roman" w:eastAsia="宋体" w:hint="eastAsia"/>
          <w:sz w:val="28"/>
          <w:szCs w:val="28"/>
        </w:rPr>
        <w:t>质量验收</w:t>
      </w:r>
      <w:bookmarkEnd w:id="28"/>
    </w:p>
    <w:p w14:paraId="5F187F30" w14:textId="77777777" w:rsidR="00737814" w:rsidRPr="00737814" w:rsidRDefault="00737814" w:rsidP="00737814">
      <w:pPr>
        <w:pStyle w:val="a6"/>
        <w:spacing w:beforeLines="0" w:before="0" w:afterLines="0" w:after="0" w:line="360" w:lineRule="auto"/>
        <w:rPr>
          <w:rFonts w:ascii="Times New Roman" w:eastAsia="宋体"/>
          <w:sz w:val="28"/>
          <w:szCs w:val="28"/>
        </w:rPr>
      </w:pPr>
      <w:r w:rsidRPr="00737814">
        <w:rPr>
          <w:rFonts w:ascii="Times New Roman" w:eastAsia="宋体" w:hint="eastAsia"/>
          <w:sz w:val="28"/>
          <w:szCs w:val="28"/>
        </w:rPr>
        <w:t>一般规定</w:t>
      </w:r>
    </w:p>
    <w:p w14:paraId="49D42BA7" w14:textId="77777777" w:rsidR="00737814" w:rsidRPr="00737814" w:rsidRDefault="00737814" w:rsidP="00737814">
      <w:pPr>
        <w:pStyle w:val="aff6"/>
        <w:spacing w:line="360" w:lineRule="auto"/>
        <w:rPr>
          <w:rFonts w:ascii="Times New Roman"/>
          <w:sz w:val="28"/>
          <w:szCs w:val="28"/>
        </w:rPr>
      </w:pPr>
      <w:r w:rsidRPr="00737814">
        <w:rPr>
          <w:rFonts w:ascii="Times New Roman" w:hint="eastAsia"/>
          <w:sz w:val="28"/>
          <w:szCs w:val="28"/>
        </w:rPr>
        <w:t>民用建筑节能改造完成后，应进行施工质量的专项验收。质量验收的程序、组织及合格标准应符合</w:t>
      </w:r>
      <w:r w:rsidRPr="00737814">
        <w:rPr>
          <w:rFonts w:ascii="Times New Roman" w:hint="eastAsia"/>
          <w:sz w:val="28"/>
          <w:szCs w:val="28"/>
        </w:rPr>
        <w:t>GB 50300</w:t>
      </w:r>
      <w:r w:rsidRPr="00737814">
        <w:rPr>
          <w:rFonts w:ascii="Times New Roman" w:hint="eastAsia"/>
          <w:sz w:val="28"/>
          <w:szCs w:val="28"/>
        </w:rPr>
        <w:t>的规定；分部工程、分项工程和检验批的划分应符合</w:t>
      </w:r>
      <w:r w:rsidRPr="00737814">
        <w:rPr>
          <w:rFonts w:ascii="Times New Roman" w:hint="eastAsia"/>
          <w:sz w:val="28"/>
          <w:szCs w:val="28"/>
        </w:rPr>
        <w:t>GB 50411</w:t>
      </w:r>
      <w:r w:rsidRPr="00737814">
        <w:rPr>
          <w:rFonts w:ascii="Times New Roman" w:hint="eastAsia"/>
          <w:sz w:val="28"/>
          <w:szCs w:val="28"/>
        </w:rPr>
        <w:t>的规定。</w:t>
      </w:r>
    </w:p>
    <w:p w14:paraId="6B9B8FFD" w14:textId="77777777" w:rsidR="00737814" w:rsidRPr="00737814" w:rsidRDefault="00737814" w:rsidP="00737814">
      <w:pPr>
        <w:pStyle w:val="aff6"/>
        <w:spacing w:line="360" w:lineRule="auto"/>
        <w:rPr>
          <w:rFonts w:ascii="Times New Roman"/>
          <w:sz w:val="28"/>
          <w:szCs w:val="28"/>
        </w:rPr>
      </w:pPr>
      <w:r w:rsidRPr="00737814">
        <w:rPr>
          <w:rFonts w:ascii="Times New Roman" w:hint="eastAsia"/>
          <w:sz w:val="28"/>
          <w:szCs w:val="28"/>
        </w:rPr>
        <w:t>建筑节能工程采用的材料、构件、设备，应在施工进场进行随机抽样复验，复验应为见证取样检验。当复验结果不合格时，工程施工中不得使用。复验内容和要求按</w:t>
      </w:r>
      <w:r w:rsidRPr="00737814">
        <w:rPr>
          <w:rFonts w:ascii="Times New Roman" w:hint="eastAsia"/>
          <w:sz w:val="28"/>
          <w:szCs w:val="28"/>
        </w:rPr>
        <w:t>GB 55015</w:t>
      </w:r>
      <w:r w:rsidRPr="00737814">
        <w:rPr>
          <w:rFonts w:ascii="Times New Roman" w:hint="eastAsia"/>
          <w:sz w:val="28"/>
          <w:szCs w:val="28"/>
        </w:rPr>
        <w:t>执行。</w:t>
      </w:r>
    </w:p>
    <w:p w14:paraId="49EFD372" w14:textId="77777777" w:rsidR="00737814" w:rsidRPr="00737814" w:rsidRDefault="00737814" w:rsidP="00737814">
      <w:pPr>
        <w:pStyle w:val="aff6"/>
        <w:spacing w:line="360" w:lineRule="auto"/>
        <w:rPr>
          <w:rFonts w:ascii="Times New Roman"/>
          <w:sz w:val="28"/>
          <w:szCs w:val="28"/>
        </w:rPr>
      </w:pPr>
      <w:r w:rsidRPr="00737814">
        <w:rPr>
          <w:rFonts w:ascii="Times New Roman" w:hint="eastAsia"/>
          <w:sz w:val="28"/>
          <w:szCs w:val="28"/>
        </w:rPr>
        <w:t>建筑设备系统和可再生能源系统工程施工完成后应进行系统的调试；调试完成后，应进行系统节能性能检验并出具报告。受季节影响未进行的节能性能检验项目，应在保修期内完成。</w:t>
      </w:r>
    </w:p>
    <w:p w14:paraId="108FA40B" w14:textId="77777777" w:rsidR="00737814" w:rsidRPr="00737814" w:rsidRDefault="00737814" w:rsidP="00737814">
      <w:pPr>
        <w:pStyle w:val="aff6"/>
        <w:spacing w:line="360" w:lineRule="auto"/>
        <w:rPr>
          <w:rFonts w:ascii="Times New Roman"/>
          <w:sz w:val="28"/>
          <w:szCs w:val="28"/>
        </w:rPr>
      </w:pPr>
      <w:r w:rsidRPr="00737814">
        <w:rPr>
          <w:rFonts w:ascii="Times New Roman" w:hint="eastAsia"/>
          <w:sz w:val="28"/>
          <w:szCs w:val="28"/>
        </w:rPr>
        <w:t>工程验收合格应提供下列文件资料：</w:t>
      </w:r>
    </w:p>
    <w:p w14:paraId="7194F57D"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设计文件、图纸会审纪要、设计变更和洽商记录；</w:t>
      </w:r>
    </w:p>
    <w:p w14:paraId="7A9A9ECA"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lastRenderedPageBreak/>
        <w:t>主要材料、设备、构件的质量证明文件、进场检验记录、进场复验报告、见证试验报告；</w:t>
      </w:r>
    </w:p>
    <w:p w14:paraId="18CA9842"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隐蔽工程验收记录和相关影像资料完整；</w:t>
      </w:r>
    </w:p>
    <w:p w14:paraId="2F3FCC9B"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分项工程质量验收记录；</w:t>
      </w:r>
    </w:p>
    <w:p w14:paraId="3D992BBA"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建筑外墙、屋顶节能构造现场实体检验报告或外墙、屋顶传热系数检验报告；</w:t>
      </w:r>
    </w:p>
    <w:p w14:paraId="382F5B1C"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外窗气密性能现场检验记录；</w:t>
      </w:r>
    </w:p>
    <w:p w14:paraId="0BC7012A"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设备调试记录、所用风管严密性检验记录；</w:t>
      </w:r>
    </w:p>
    <w:p w14:paraId="6C846060"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设备单机试运转调试记录；</w:t>
      </w:r>
    </w:p>
    <w:p w14:paraId="2D7244F4"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设备系统联合试运转及调试记录；</w:t>
      </w:r>
    </w:p>
    <w:p w14:paraId="13CC04B5"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分部（子分部）工程验收记录；</w:t>
      </w:r>
    </w:p>
    <w:p w14:paraId="14DD52D9"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设备系统节能性和太阳能系统等可再生能源系统性能测试报告。</w:t>
      </w:r>
    </w:p>
    <w:p w14:paraId="09C00010" w14:textId="77777777" w:rsidR="00737814" w:rsidRPr="00737814" w:rsidRDefault="00737814" w:rsidP="00737814">
      <w:pPr>
        <w:pStyle w:val="aff6"/>
        <w:spacing w:line="360" w:lineRule="auto"/>
        <w:rPr>
          <w:rFonts w:ascii="Times New Roman"/>
          <w:sz w:val="28"/>
          <w:szCs w:val="28"/>
        </w:rPr>
      </w:pPr>
      <w:r w:rsidRPr="00737814">
        <w:rPr>
          <w:rFonts w:ascii="Times New Roman" w:hint="eastAsia"/>
          <w:sz w:val="28"/>
          <w:szCs w:val="28"/>
        </w:rPr>
        <w:t>节能工程质量验收合格，应符合下列规定：</w:t>
      </w:r>
    </w:p>
    <w:p w14:paraId="25CF2641"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分项工程应全部合格；</w:t>
      </w:r>
    </w:p>
    <w:p w14:paraId="16FB472F"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质量控制资料完整；</w:t>
      </w:r>
    </w:p>
    <w:p w14:paraId="40E6990F"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建筑外墙、屋顶节能构造现场实体检验结果应对照图纸核查，并符合要求；</w:t>
      </w:r>
    </w:p>
    <w:p w14:paraId="698ABD1F"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建筑外窗气密性现场实体检验结果应对照图纸核查，并符合要求；</w:t>
      </w:r>
    </w:p>
    <w:p w14:paraId="0A8644F4"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建筑设备系统节能型检测结果应合格；</w:t>
      </w:r>
    </w:p>
    <w:p w14:paraId="5C0FED53"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太阳能系统等可再生能源系统性能检测结果应合格。</w:t>
      </w:r>
    </w:p>
    <w:p w14:paraId="6A107B31" w14:textId="77777777" w:rsidR="00737814" w:rsidRPr="00737814" w:rsidRDefault="00737814" w:rsidP="00737814">
      <w:pPr>
        <w:pStyle w:val="aff6"/>
        <w:spacing w:line="360" w:lineRule="auto"/>
        <w:rPr>
          <w:rFonts w:ascii="Times New Roman"/>
          <w:sz w:val="28"/>
          <w:szCs w:val="28"/>
        </w:rPr>
      </w:pPr>
      <w:r w:rsidRPr="00737814">
        <w:rPr>
          <w:rFonts w:ascii="Times New Roman" w:hint="eastAsia"/>
          <w:sz w:val="28"/>
          <w:szCs w:val="28"/>
        </w:rPr>
        <w:t>居住建筑节能改造能效测评方法应符合</w:t>
      </w:r>
      <w:r w:rsidRPr="00737814">
        <w:rPr>
          <w:rFonts w:ascii="Times New Roman" w:hint="eastAsia"/>
          <w:sz w:val="28"/>
          <w:szCs w:val="28"/>
        </w:rPr>
        <w:t>JGJ/T 288</w:t>
      </w:r>
      <w:r w:rsidRPr="00737814">
        <w:rPr>
          <w:rFonts w:ascii="Times New Roman" w:hint="eastAsia"/>
          <w:sz w:val="28"/>
          <w:szCs w:val="28"/>
        </w:rPr>
        <w:t>的相关规定。</w:t>
      </w:r>
    </w:p>
    <w:p w14:paraId="1552F22D" w14:textId="77777777" w:rsidR="00737814" w:rsidRPr="00737814" w:rsidRDefault="00737814" w:rsidP="00737814">
      <w:pPr>
        <w:pStyle w:val="a6"/>
        <w:spacing w:beforeLines="0" w:before="0" w:afterLines="0" w:after="0" w:line="360" w:lineRule="auto"/>
        <w:rPr>
          <w:rFonts w:ascii="Times New Roman" w:eastAsia="宋体"/>
          <w:sz w:val="28"/>
          <w:szCs w:val="28"/>
        </w:rPr>
      </w:pPr>
      <w:r w:rsidRPr="00737814">
        <w:rPr>
          <w:rFonts w:ascii="Times New Roman" w:eastAsia="宋体" w:hint="eastAsia"/>
          <w:sz w:val="28"/>
          <w:szCs w:val="28"/>
        </w:rPr>
        <w:t>围护结构</w:t>
      </w:r>
    </w:p>
    <w:p w14:paraId="2A2166FD" w14:textId="77777777" w:rsidR="00737814" w:rsidRPr="00737814" w:rsidRDefault="00737814" w:rsidP="00737814">
      <w:pPr>
        <w:pStyle w:val="aff6"/>
        <w:spacing w:line="360" w:lineRule="auto"/>
        <w:rPr>
          <w:rFonts w:ascii="Times New Roman"/>
          <w:sz w:val="28"/>
          <w:szCs w:val="28"/>
        </w:rPr>
      </w:pPr>
      <w:r w:rsidRPr="00737814">
        <w:rPr>
          <w:rFonts w:ascii="Times New Roman" w:hint="eastAsia"/>
          <w:sz w:val="28"/>
          <w:szCs w:val="28"/>
        </w:rPr>
        <w:t>墙体、屋面和地面节能工程的施工质量，应符合下列规定：</w:t>
      </w:r>
    </w:p>
    <w:p w14:paraId="5E78CC0E"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保温隔热材料的厚度不得低于设计要求；</w:t>
      </w:r>
    </w:p>
    <w:p w14:paraId="5B390E40"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lastRenderedPageBreak/>
        <w:t>墙体保温板材与基层之间及各构造层之间的粘结或连接必须牢固；保温板材与基层的连接方式、拉伸粘结强度和粘结面积比应符合设计要求；保温板材与基层之间的拉伸粘结强度应进行现场拉拔试验，且不得在界面破坏；粘结面积比应进行剥离检验；</w:t>
      </w:r>
    </w:p>
    <w:p w14:paraId="36E48CEF"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当墙体采用保温浆料做外保温时，厚度大于</w:t>
      </w:r>
      <w:r w:rsidRPr="00737814">
        <w:rPr>
          <w:rFonts w:ascii="Times New Roman" w:hint="eastAsia"/>
          <w:sz w:val="28"/>
          <w:szCs w:val="28"/>
        </w:rPr>
        <w:t>20 mm</w:t>
      </w:r>
      <w:r w:rsidRPr="00737814">
        <w:rPr>
          <w:rFonts w:ascii="Times New Roman" w:hint="eastAsia"/>
          <w:sz w:val="28"/>
          <w:szCs w:val="28"/>
        </w:rPr>
        <w:t>的保温浆料应分层施工；保温浆料与基层之间及各层之间的粘结必须牢固，不应脱层、空鼓和开裂；</w:t>
      </w:r>
    </w:p>
    <w:p w14:paraId="78FF84F0"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当保温层采用锚固</w:t>
      </w:r>
      <w:proofErr w:type="gramStart"/>
      <w:r w:rsidRPr="00737814">
        <w:rPr>
          <w:rFonts w:ascii="Times New Roman" w:hint="eastAsia"/>
          <w:sz w:val="28"/>
          <w:szCs w:val="28"/>
        </w:rPr>
        <w:t>件固定</w:t>
      </w:r>
      <w:proofErr w:type="gramEnd"/>
      <w:r w:rsidRPr="00737814">
        <w:rPr>
          <w:rFonts w:ascii="Times New Roman" w:hint="eastAsia"/>
          <w:sz w:val="28"/>
          <w:szCs w:val="28"/>
        </w:rPr>
        <w:t>时，锚固件数量、位置、锚固深度、胶结材料性能和</w:t>
      </w:r>
      <w:proofErr w:type="gramStart"/>
      <w:r w:rsidRPr="00737814">
        <w:rPr>
          <w:rFonts w:ascii="Times New Roman" w:hint="eastAsia"/>
          <w:sz w:val="28"/>
          <w:szCs w:val="28"/>
        </w:rPr>
        <w:t>锚固力</w:t>
      </w:r>
      <w:proofErr w:type="gramEnd"/>
      <w:r w:rsidRPr="00737814">
        <w:rPr>
          <w:rFonts w:ascii="Times New Roman" w:hint="eastAsia"/>
          <w:sz w:val="28"/>
          <w:szCs w:val="28"/>
        </w:rPr>
        <w:t>应符合设计和施工方案的要求；</w:t>
      </w:r>
    </w:p>
    <w:p w14:paraId="7D9BDC67"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保温装饰板的装饰面板应使用锚固件可靠固定，</w:t>
      </w:r>
      <w:proofErr w:type="gramStart"/>
      <w:r w:rsidRPr="00737814">
        <w:rPr>
          <w:rFonts w:ascii="Times New Roman" w:hint="eastAsia"/>
          <w:sz w:val="28"/>
          <w:szCs w:val="28"/>
        </w:rPr>
        <w:t>锚固力</w:t>
      </w:r>
      <w:proofErr w:type="gramEnd"/>
      <w:r w:rsidRPr="00737814">
        <w:rPr>
          <w:rFonts w:ascii="Times New Roman" w:hint="eastAsia"/>
          <w:sz w:val="28"/>
          <w:szCs w:val="28"/>
        </w:rPr>
        <w:t>应做现场拉拔试验；保温装饰板板缝不得渗漏；</w:t>
      </w:r>
    </w:p>
    <w:p w14:paraId="5F6346F0"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建筑外墙、屋面、门窗洞口等的热桥部位，应采取隔断热桥措施，并按设计要求采取节能保温措施。</w:t>
      </w:r>
    </w:p>
    <w:p w14:paraId="7EA55833" w14:textId="77777777" w:rsidR="00737814" w:rsidRPr="00737814" w:rsidRDefault="00737814" w:rsidP="00737814">
      <w:pPr>
        <w:pStyle w:val="aff6"/>
        <w:spacing w:line="360" w:lineRule="auto"/>
        <w:rPr>
          <w:rFonts w:ascii="Times New Roman"/>
          <w:sz w:val="28"/>
          <w:szCs w:val="28"/>
        </w:rPr>
      </w:pPr>
      <w:r w:rsidRPr="00737814">
        <w:rPr>
          <w:rFonts w:ascii="Times New Roman" w:hint="eastAsia"/>
          <w:sz w:val="28"/>
          <w:szCs w:val="28"/>
        </w:rPr>
        <w:t>采用内保温的坡屋面、架空屋面节能工程验收时，保温隔热层应设有防潮措施，保护层的做法应符合相应设计要求。</w:t>
      </w:r>
    </w:p>
    <w:p w14:paraId="283595C3" w14:textId="77777777" w:rsidR="00737814" w:rsidRPr="00737814" w:rsidRDefault="00737814" w:rsidP="00737814">
      <w:pPr>
        <w:pStyle w:val="aff6"/>
        <w:spacing w:line="360" w:lineRule="auto"/>
        <w:rPr>
          <w:rFonts w:ascii="Times New Roman"/>
          <w:sz w:val="28"/>
          <w:szCs w:val="28"/>
        </w:rPr>
      </w:pPr>
      <w:r w:rsidRPr="00737814">
        <w:rPr>
          <w:rFonts w:ascii="Times New Roman" w:hint="eastAsia"/>
          <w:sz w:val="28"/>
          <w:szCs w:val="28"/>
        </w:rPr>
        <w:t>外窗节能工程进行验收时，应按</w:t>
      </w:r>
      <w:r w:rsidRPr="00737814">
        <w:rPr>
          <w:rFonts w:ascii="Times New Roman" w:hint="eastAsia"/>
          <w:sz w:val="28"/>
          <w:szCs w:val="28"/>
        </w:rPr>
        <w:t>GB 50411</w:t>
      </w:r>
      <w:r w:rsidRPr="00737814">
        <w:rPr>
          <w:rFonts w:ascii="Times New Roman" w:hint="eastAsia"/>
          <w:sz w:val="28"/>
          <w:szCs w:val="28"/>
        </w:rPr>
        <w:t>执行，并应对照图纸进行核查，必须符合设计要求。</w:t>
      </w:r>
    </w:p>
    <w:p w14:paraId="2ABF2FC9" w14:textId="77777777" w:rsidR="00737814" w:rsidRPr="00737814" w:rsidRDefault="00737814" w:rsidP="00737814">
      <w:pPr>
        <w:pStyle w:val="aff6"/>
        <w:spacing w:line="360" w:lineRule="auto"/>
        <w:rPr>
          <w:rFonts w:ascii="Times New Roman"/>
          <w:sz w:val="28"/>
          <w:szCs w:val="28"/>
        </w:rPr>
      </w:pPr>
      <w:proofErr w:type="gramStart"/>
      <w:r w:rsidRPr="00737814">
        <w:rPr>
          <w:rFonts w:ascii="Times New Roman" w:hint="eastAsia"/>
          <w:sz w:val="28"/>
          <w:szCs w:val="28"/>
        </w:rPr>
        <w:t>不</w:t>
      </w:r>
      <w:proofErr w:type="gramEnd"/>
      <w:r w:rsidRPr="00737814">
        <w:rPr>
          <w:rFonts w:ascii="Times New Roman" w:hint="eastAsia"/>
          <w:sz w:val="28"/>
          <w:szCs w:val="28"/>
        </w:rPr>
        <w:t>采暖地下室顶板作为首层地面的楼板、下方直接暴露在大气中的楼板施工完成后，节能工程验收应符合</w:t>
      </w:r>
      <w:r w:rsidRPr="00737814">
        <w:rPr>
          <w:rFonts w:ascii="Times New Roman" w:hint="eastAsia"/>
          <w:sz w:val="28"/>
          <w:szCs w:val="28"/>
        </w:rPr>
        <w:t>GB 50209</w:t>
      </w:r>
      <w:r w:rsidRPr="00737814">
        <w:rPr>
          <w:rFonts w:ascii="Times New Roman" w:hint="eastAsia"/>
          <w:sz w:val="28"/>
          <w:szCs w:val="28"/>
        </w:rPr>
        <w:t>和其他相关标准规定，并不得低于设计要求。</w:t>
      </w:r>
    </w:p>
    <w:p w14:paraId="0398F29D" w14:textId="77777777" w:rsidR="00737814" w:rsidRPr="00737814" w:rsidRDefault="00737814" w:rsidP="00737814">
      <w:pPr>
        <w:pStyle w:val="a6"/>
        <w:spacing w:beforeLines="0" w:before="0" w:afterLines="0" w:after="0" w:line="360" w:lineRule="auto"/>
        <w:rPr>
          <w:rFonts w:ascii="Times New Roman" w:eastAsia="宋体"/>
          <w:sz w:val="28"/>
          <w:szCs w:val="28"/>
        </w:rPr>
      </w:pPr>
      <w:r w:rsidRPr="00737814">
        <w:rPr>
          <w:rFonts w:ascii="Times New Roman" w:eastAsia="宋体" w:hint="eastAsia"/>
          <w:sz w:val="28"/>
          <w:szCs w:val="28"/>
        </w:rPr>
        <w:t>设备系统</w:t>
      </w:r>
    </w:p>
    <w:p w14:paraId="1DA0142E" w14:textId="77777777" w:rsidR="00737814" w:rsidRPr="00737814" w:rsidRDefault="00737814" w:rsidP="00737814">
      <w:pPr>
        <w:pStyle w:val="aff6"/>
        <w:spacing w:line="360" w:lineRule="auto"/>
        <w:rPr>
          <w:rFonts w:ascii="Times New Roman"/>
          <w:sz w:val="28"/>
          <w:szCs w:val="28"/>
        </w:rPr>
      </w:pPr>
      <w:r w:rsidRPr="00737814">
        <w:rPr>
          <w:rFonts w:ascii="Times New Roman" w:hint="eastAsia"/>
          <w:sz w:val="28"/>
          <w:szCs w:val="28"/>
        </w:rPr>
        <w:t>建筑设备系统施工质量验收时，应对照图纸进行核查，并符合设计要求。</w:t>
      </w:r>
    </w:p>
    <w:p w14:paraId="2132E375" w14:textId="77777777" w:rsidR="00737814" w:rsidRPr="00737814" w:rsidRDefault="00737814" w:rsidP="00737814">
      <w:pPr>
        <w:pStyle w:val="aff6"/>
        <w:spacing w:line="360" w:lineRule="auto"/>
        <w:rPr>
          <w:rFonts w:ascii="Times New Roman"/>
          <w:sz w:val="28"/>
          <w:szCs w:val="28"/>
        </w:rPr>
      </w:pPr>
      <w:r w:rsidRPr="00737814">
        <w:rPr>
          <w:rFonts w:ascii="Times New Roman" w:hint="eastAsia"/>
          <w:sz w:val="28"/>
          <w:szCs w:val="28"/>
        </w:rPr>
        <w:t>暖通空调系统水力平衡装置、热计量装置及温度调控装置的安装</w:t>
      </w:r>
      <w:r w:rsidRPr="00737814">
        <w:rPr>
          <w:rFonts w:ascii="Times New Roman" w:hint="eastAsia"/>
          <w:sz w:val="28"/>
          <w:szCs w:val="28"/>
        </w:rPr>
        <w:lastRenderedPageBreak/>
        <w:t>位置和方向应符合设计要求，并应便于数据读取、操作、调试和维护。</w:t>
      </w:r>
    </w:p>
    <w:p w14:paraId="384CC291" w14:textId="77777777" w:rsidR="00737814" w:rsidRPr="00737814" w:rsidRDefault="00737814" w:rsidP="00737814">
      <w:pPr>
        <w:pStyle w:val="aff6"/>
        <w:spacing w:line="360" w:lineRule="auto"/>
        <w:rPr>
          <w:rFonts w:ascii="Times New Roman"/>
          <w:sz w:val="28"/>
          <w:szCs w:val="28"/>
        </w:rPr>
      </w:pPr>
      <w:r w:rsidRPr="00737814">
        <w:rPr>
          <w:rFonts w:ascii="Times New Roman" w:hint="eastAsia"/>
          <w:sz w:val="28"/>
          <w:szCs w:val="28"/>
        </w:rPr>
        <w:t>供暖系统安装的温度调控装置和计量装置，应满足分室（户或区）温度测控、热计量功能。</w:t>
      </w:r>
    </w:p>
    <w:p w14:paraId="73D0FDF4" w14:textId="77777777" w:rsidR="00737814" w:rsidRPr="00737814" w:rsidRDefault="00737814" w:rsidP="00737814">
      <w:pPr>
        <w:pStyle w:val="aff6"/>
        <w:spacing w:line="360" w:lineRule="auto"/>
        <w:rPr>
          <w:rFonts w:ascii="Times New Roman"/>
          <w:sz w:val="28"/>
          <w:szCs w:val="28"/>
        </w:rPr>
      </w:pPr>
      <w:r w:rsidRPr="00737814">
        <w:rPr>
          <w:rFonts w:ascii="Times New Roman" w:hint="eastAsia"/>
          <w:sz w:val="28"/>
          <w:szCs w:val="28"/>
        </w:rPr>
        <w:t>施工质量验收时，暖通空调系统节能性能检测应符合下列规定：</w:t>
      </w:r>
    </w:p>
    <w:p w14:paraId="33AB6C35"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冬季室内平均温度不得低于设计温度</w:t>
      </w:r>
      <w:r w:rsidRPr="00737814">
        <w:rPr>
          <w:rFonts w:ascii="Times New Roman" w:hint="eastAsia"/>
          <w:sz w:val="28"/>
          <w:szCs w:val="28"/>
        </w:rPr>
        <w:t xml:space="preserve">2 </w:t>
      </w:r>
      <w:r w:rsidRPr="00737814">
        <w:rPr>
          <w:rFonts w:ascii="Times New Roman" w:hint="eastAsia"/>
          <w:sz w:val="28"/>
          <w:szCs w:val="28"/>
        </w:rPr>
        <w:t>℃，且不应高于</w:t>
      </w:r>
      <w:r w:rsidRPr="00737814">
        <w:rPr>
          <w:rFonts w:ascii="Times New Roman" w:hint="eastAsia"/>
          <w:sz w:val="28"/>
          <w:szCs w:val="28"/>
        </w:rPr>
        <w:t xml:space="preserve">1 </w:t>
      </w:r>
      <w:r w:rsidRPr="00737814">
        <w:rPr>
          <w:rFonts w:ascii="Times New Roman" w:hint="eastAsia"/>
          <w:sz w:val="28"/>
          <w:szCs w:val="28"/>
        </w:rPr>
        <w:t>℃；夏季室内平均温度不得高于设计温度</w:t>
      </w:r>
      <w:r w:rsidRPr="00737814">
        <w:rPr>
          <w:rFonts w:ascii="Times New Roman" w:hint="eastAsia"/>
          <w:sz w:val="28"/>
          <w:szCs w:val="28"/>
        </w:rPr>
        <w:t xml:space="preserve">2 </w:t>
      </w:r>
      <w:r w:rsidRPr="00737814">
        <w:rPr>
          <w:rFonts w:ascii="Times New Roman" w:hint="eastAsia"/>
          <w:sz w:val="28"/>
          <w:szCs w:val="28"/>
        </w:rPr>
        <w:t>℃，且不应低于</w:t>
      </w:r>
      <w:r w:rsidRPr="00737814">
        <w:rPr>
          <w:rFonts w:ascii="Times New Roman" w:hint="eastAsia"/>
          <w:sz w:val="28"/>
          <w:szCs w:val="28"/>
        </w:rPr>
        <w:t xml:space="preserve">1 </w:t>
      </w:r>
      <w:r w:rsidRPr="00737814">
        <w:rPr>
          <w:rFonts w:ascii="Times New Roman" w:hint="eastAsia"/>
          <w:sz w:val="28"/>
          <w:szCs w:val="28"/>
        </w:rPr>
        <w:t>℃；</w:t>
      </w:r>
    </w:p>
    <w:p w14:paraId="5262FCC1"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通风、空调（包括新风）系统的总风量与设计风量的允许偏差不应大于</w:t>
      </w:r>
      <w:r w:rsidRPr="00737814">
        <w:rPr>
          <w:rFonts w:ascii="Times New Roman" w:hint="eastAsia"/>
          <w:sz w:val="28"/>
          <w:szCs w:val="28"/>
        </w:rPr>
        <w:t>10%</w:t>
      </w:r>
      <w:r w:rsidRPr="00737814">
        <w:rPr>
          <w:rFonts w:ascii="Times New Roman" w:hint="eastAsia"/>
          <w:sz w:val="28"/>
          <w:szCs w:val="28"/>
        </w:rPr>
        <w:t>；</w:t>
      </w:r>
    </w:p>
    <w:p w14:paraId="3A87473D"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各风口的风量与设计风量的允许偏差不应大于</w:t>
      </w:r>
      <w:r w:rsidRPr="00737814">
        <w:rPr>
          <w:rFonts w:ascii="Times New Roman" w:hint="eastAsia"/>
          <w:sz w:val="28"/>
          <w:szCs w:val="28"/>
        </w:rPr>
        <w:t>15%</w:t>
      </w:r>
      <w:r w:rsidRPr="00737814">
        <w:rPr>
          <w:rFonts w:ascii="Times New Roman" w:hint="eastAsia"/>
          <w:sz w:val="28"/>
          <w:szCs w:val="28"/>
        </w:rPr>
        <w:t>；</w:t>
      </w:r>
    </w:p>
    <w:p w14:paraId="72C4C1CE"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空调机组的水流量允许偏差，定流量系统不应大于</w:t>
      </w:r>
      <w:r w:rsidRPr="00737814">
        <w:rPr>
          <w:rFonts w:ascii="Times New Roman" w:hint="eastAsia"/>
          <w:sz w:val="28"/>
          <w:szCs w:val="28"/>
        </w:rPr>
        <w:t>15%</w:t>
      </w:r>
      <w:r w:rsidRPr="00737814">
        <w:rPr>
          <w:rFonts w:ascii="Times New Roman" w:hint="eastAsia"/>
          <w:sz w:val="28"/>
          <w:szCs w:val="28"/>
        </w:rPr>
        <w:t>，变流</w:t>
      </w:r>
      <w:proofErr w:type="gramStart"/>
      <w:r w:rsidRPr="00737814">
        <w:rPr>
          <w:rFonts w:ascii="Times New Roman" w:hint="eastAsia"/>
          <w:sz w:val="28"/>
          <w:szCs w:val="28"/>
        </w:rPr>
        <w:t>量系统</w:t>
      </w:r>
      <w:proofErr w:type="gramEnd"/>
      <w:r w:rsidRPr="00737814">
        <w:rPr>
          <w:rFonts w:ascii="Times New Roman" w:hint="eastAsia"/>
          <w:sz w:val="28"/>
          <w:szCs w:val="28"/>
        </w:rPr>
        <w:t>不应大于</w:t>
      </w:r>
      <w:r w:rsidRPr="00737814">
        <w:rPr>
          <w:rFonts w:ascii="Times New Roman"/>
          <w:sz w:val="28"/>
          <w:szCs w:val="28"/>
        </w:rPr>
        <w:t>10%</w:t>
      </w:r>
      <w:r w:rsidRPr="00737814">
        <w:rPr>
          <w:rFonts w:ascii="Times New Roman"/>
          <w:sz w:val="28"/>
          <w:szCs w:val="28"/>
        </w:rPr>
        <w:t>；</w:t>
      </w:r>
    </w:p>
    <w:p w14:paraId="014BE317"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空调系统冷水、热水、冷却水的循环流量与设计流量的允许偏差不应大于</w:t>
      </w:r>
      <w:r w:rsidRPr="00737814">
        <w:rPr>
          <w:rFonts w:ascii="Times New Roman" w:hint="eastAsia"/>
          <w:sz w:val="28"/>
          <w:szCs w:val="28"/>
        </w:rPr>
        <w:t>10%</w:t>
      </w:r>
      <w:r w:rsidRPr="00737814">
        <w:rPr>
          <w:rFonts w:ascii="Times New Roman" w:hint="eastAsia"/>
          <w:sz w:val="28"/>
          <w:szCs w:val="28"/>
        </w:rPr>
        <w:t>；</w:t>
      </w:r>
    </w:p>
    <w:p w14:paraId="5753A885"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室外供暖管网水力平衡度为</w:t>
      </w:r>
      <w:r w:rsidRPr="00737814">
        <w:rPr>
          <w:rFonts w:ascii="Times New Roman" w:hint="eastAsia"/>
          <w:sz w:val="28"/>
          <w:szCs w:val="28"/>
        </w:rPr>
        <w:t>0.9~1.2</w:t>
      </w:r>
      <w:r w:rsidRPr="00737814">
        <w:rPr>
          <w:rFonts w:ascii="Times New Roman" w:hint="eastAsia"/>
          <w:sz w:val="28"/>
          <w:szCs w:val="28"/>
        </w:rPr>
        <w:t>；</w:t>
      </w:r>
    </w:p>
    <w:p w14:paraId="3F74D4E1"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室外供暖管网热损失率不应大于</w:t>
      </w:r>
      <w:r w:rsidRPr="00737814">
        <w:rPr>
          <w:rFonts w:ascii="Times New Roman" w:hint="eastAsia"/>
          <w:sz w:val="28"/>
          <w:szCs w:val="28"/>
        </w:rPr>
        <w:t>10%</w:t>
      </w:r>
      <w:r w:rsidRPr="00737814">
        <w:rPr>
          <w:rFonts w:ascii="Times New Roman" w:hint="eastAsia"/>
          <w:sz w:val="28"/>
          <w:szCs w:val="28"/>
        </w:rPr>
        <w:t>；</w:t>
      </w:r>
    </w:p>
    <w:p w14:paraId="00178386" w14:textId="77777777" w:rsidR="00737814" w:rsidRPr="00737814" w:rsidRDefault="00737814" w:rsidP="00737814">
      <w:pPr>
        <w:pStyle w:val="aff6"/>
        <w:spacing w:line="360" w:lineRule="auto"/>
        <w:rPr>
          <w:rFonts w:ascii="Times New Roman"/>
          <w:sz w:val="28"/>
          <w:szCs w:val="28"/>
        </w:rPr>
      </w:pPr>
      <w:r w:rsidRPr="00737814">
        <w:rPr>
          <w:rFonts w:ascii="Times New Roman" w:hint="eastAsia"/>
          <w:sz w:val="28"/>
          <w:szCs w:val="28"/>
        </w:rPr>
        <w:t>供暖系统节能改造工程施工质量验收应符合</w:t>
      </w:r>
      <w:r w:rsidRPr="00737814">
        <w:rPr>
          <w:rFonts w:ascii="Times New Roman" w:hint="eastAsia"/>
          <w:sz w:val="28"/>
          <w:szCs w:val="28"/>
        </w:rPr>
        <w:t>GB/T 50893</w:t>
      </w:r>
      <w:r w:rsidRPr="00737814">
        <w:rPr>
          <w:rFonts w:ascii="Times New Roman" w:hint="eastAsia"/>
          <w:sz w:val="28"/>
          <w:szCs w:val="28"/>
        </w:rPr>
        <w:t>、</w:t>
      </w:r>
      <w:r w:rsidRPr="00737814">
        <w:rPr>
          <w:rFonts w:ascii="Times New Roman" w:hint="eastAsia"/>
          <w:sz w:val="28"/>
          <w:szCs w:val="28"/>
        </w:rPr>
        <w:t>GB 50242</w:t>
      </w:r>
      <w:r w:rsidRPr="00737814">
        <w:rPr>
          <w:rFonts w:ascii="Times New Roman" w:hint="eastAsia"/>
          <w:sz w:val="28"/>
          <w:szCs w:val="28"/>
        </w:rPr>
        <w:t>的规定。</w:t>
      </w:r>
    </w:p>
    <w:p w14:paraId="211D5F9B" w14:textId="77777777" w:rsidR="00737814" w:rsidRPr="00737814" w:rsidRDefault="00737814" w:rsidP="00737814">
      <w:pPr>
        <w:pStyle w:val="aff6"/>
        <w:spacing w:line="360" w:lineRule="auto"/>
        <w:rPr>
          <w:rFonts w:ascii="Times New Roman"/>
          <w:sz w:val="28"/>
          <w:szCs w:val="28"/>
        </w:rPr>
      </w:pPr>
      <w:r w:rsidRPr="00737814">
        <w:rPr>
          <w:rFonts w:ascii="Times New Roman" w:hint="eastAsia"/>
          <w:sz w:val="28"/>
          <w:szCs w:val="28"/>
        </w:rPr>
        <w:t>电梯节能改造的施工质量验收应符合</w:t>
      </w:r>
      <w:r w:rsidRPr="00737814">
        <w:rPr>
          <w:rFonts w:ascii="Times New Roman" w:hint="eastAsia"/>
          <w:sz w:val="28"/>
          <w:szCs w:val="28"/>
        </w:rPr>
        <w:t>GB 50310</w:t>
      </w:r>
      <w:r w:rsidRPr="00737814">
        <w:rPr>
          <w:rFonts w:ascii="Times New Roman" w:hint="eastAsia"/>
          <w:sz w:val="28"/>
          <w:szCs w:val="28"/>
        </w:rPr>
        <w:t>、</w:t>
      </w:r>
      <w:r w:rsidRPr="00737814">
        <w:rPr>
          <w:rFonts w:ascii="Times New Roman" w:hint="eastAsia"/>
          <w:sz w:val="28"/>
          <w:szCs w:val="28"/>
        </w:rPr>
        <w:t>GB/T 10060</w:t>
      </w:r>
      <w:r w:rsidRPr="00737814">
        <w:rPr>
          <w:rFonts w:ascii="Times New Roman" w:hint="eastAsia"/>
          <w:sz w:val="28"/>
          <w:szCs w:val="28"/>
        </w:rPr>
        <w:t>以及</w:t>
      </w:r>
      <w:r w:rsidRPr="00737814">
        <w:rPr>
          <w:rFonts w:ascii="Times New Roman" w:hint="eastAsia"/>
          <w:sz w:val="28"/>
          <w:szCs w:val="28"/>
        </w:rPr>
        <w:t>TSG T7001</w:t>
      </w:r>
      <w:r w:rsidRPr="00737814">
        <w:rPr>
          <w:rFonts w:ascii="Times New Roman" w:hint="eastAsia"/>
          <w:sz w:val="28"/>
          <w:szCs w:val="28"/>
        </w:rPr>
        <w:t>；并根据电梯改造方案中提出的节能指标进行验收。</w:t>
      </w:r>
    </w:p>
    <w:p w14:paraId="7EE9926D" w14:textId="77777777" w:rsidR="00737814" w:rsidRPr="00737814" w:rsidRDefault="00737814" w:rsidP="00737814">
      <w:pPr>
        <w:pStyle w:val="aff6"/>
        <w:spacing w:line="360" w:lineRule="auto"/>
        <w:rPr>
          <w:rFonts w:ascii="Times New Roman"/>
          <w:sz w:val="28"/>
          <w:szCs w:val="28"/>
        </w:rPr>
      </w:pPr>
      <w:r w:rsidRPr="00737814">
        <w:rPr>
          <w:rFonts w:ascii="Times New Roman" w:hint="eastAsia"/>
          <w:sz w:val="28"/>
          <w:szCs w:val="28"/>
        </w:rPr>
        <w:t>电气系统节能改造的施工质量验收应符合</w:t>
      </w:r>
      <w:r w:rsidRPr="00737814">
        <w:rPr>
          <w:rFonts w:ascii="Times New Roman" w:hint="eastAsia"/>
          <w:sz w:val="28"/>
          <w:szCs w:val="28"/>
        </w:rPr>
        <w:t>GB 55032</w:t>
      </w:r>
      <w:r w:rsidRPr="00737814">
        <w:rPr>
          <w:rFonts w:ascii="Times New Roman" w:hint="eastAsia"/>
          <w:sz w:val="28"/>
          <w:szCs w:val="28"/>
        </w:rPr>
        <w:t>、</w:t>
      </w:r>
      <w:r w:rsidRPr="00737814">
        <w:rPr>
          <w:rFonts w:ascii="Times New Roman" w:hint="eastAsia"/>
          <w:sz w:val="28"/>
          <w:szCs w:val="28"/>
        </w:rPr>
        <w:t>GB 50411</w:t>
      </w:r>
      <w:r w:rsidRPr="00737814">
        <w:rPr>
          <w:rFonts w:ascii="Times New Roman" w:hint="eastAsia"/>
          <w:sz w:val="28"/>
          <w:szCs w:val="28"/>
        </w:rPr>
        <w:t>、</w:t>
      </w:r>
      <w:r w:rsidRPr="00737814">
        <w:rPr>
          <w:rFonts w:ascii="Times New Roman" w:hint="eastAsia"/>
          <w:sz w:val="28"/>
          <w:szCs w:val="28"/>
        </w:rPr>
        <w:t>GB 50303</w:t>
      </w:r>
      <w:r w:rsidRPr="00737814">
        <w:rPr>
          <w:rFonts w:ascii="Times New Roman" w:hint="eastAsia"/>
          <w:sz w:val="28"/>
          <w:szCs w:val="28"/>
        </w:rPr>
        <w:t>的要求。</w:t>
      </w:r>
    </w:p>
    <w:p w14:paraId="61A35442" w14:textId="77777777" w:rsidR="00737814" w:rsidRPr="00737814" w:rsidRDefault="00737814" w:rsidP="00737814">
      <w:pPr>
        <w:pStyle w:val="a6"/>
        <w:spacing w:beforeLines="0" w:before="0" w:afterLines="0" w:after="0" w:line="360" w:lineRule="auto"/>
        <w:rPr>
          <w:rFonts w:ascii="Times New Roman" w:eastAsia="宋体"/>
          <w:sz w:val="28"/>
          <w:szCs w:val="28"/>
        </w:rPr>
      </w:pPr>
      <w:r w:rsidRPr="00737814">
        <w:rPr>
          <w:rFonts w:ascii="Times New Roman" w:eastAsia="宋体" w:hint="eastAsia"/>
          <w:sz w:val="28"/>
          <w:szCs w:val="28"/>
        </w:rPr>
        <w:t>可再生能源利用</w:t>
      </w:r>
    </w:p>
    <w:p w14:paraId="51E46123" w14:textId="77777777" w:rsidR="00737814" w:rsidRPr="00737814" w:rsidRDefault="00737814" w:rsidP="00737814">
      <w:pPr>
        <w:pStyle w:val="aff6"/>
        <w:spacing w:line="360" w:lineRule="auto"/>
        <w:rPr>
          <w:rFonts w:ascii="Times New Roman"/>
          <w:sz w:val="28"/>
          <w:szCs w:val="28"/>
        </w:rPr>
      </w:pPr>
      <w:r w:rsidRPr="00737814">
        <w:rPr>
          <w:rFonts w:ascii="Times New Roman" w:hint="eastAsia"/>
          <w:sz w:val="28"/>
          <w:szCs w:val="28"/>
        </w:rPr>
        <w:t>地源热泵换热系统热源井、输水管网的施工及验收应符合</w:t>
      </w:r>
      <w:r w:rsidRPr="00737814">
        <w:rPr>
          <w:rFonts w:ascii="Times New Roman" w:hint="eastAsia"/>
          <w:sz w:val="28"/>
          <w:szCs w:val="28"/>
        </w:rPr>
        <w:t>GB 50296</w:t>
      </w:r>
      <w:r w:rsidRPr="00737814">
        <w:rPr>
          <w:rFonts w:ascii="Times New Roman" w:hint="eastAsia"/>
          <w:sz w:val="28"/>
          <w:szCs w:val="28"/>
        </w:rPr>
        <w:t>、</w:t>
      </w:r>
      <w:r w:rsidRPr="00737814">
        <w:rPr>
          <w:rFonts w:ascii="Times New Roman" w:hint="eastAsia"/>
          <w:sz w:val="28"/>
          <w:szCs w:val="28"/>
        </w:rPr>
        <w:t>GB 50268</w:t>
      </w:r>
      <w:r w:rsidRPr="00737814">
        <w:rPr>
          <w:rFonts w:ascii="Times New Roman" w:hint="eastAsia"/>
          <w:sz w:val="28"/>
          <w:szCs w:val="28"/>
        </w:rPr>
        <w:t>的规定。</w:t>
      </w:r>
    </w:p>
    <w:p w14:paraId="416F4A8A" w14:textId="77777777" w:rsidR="00737814" w:rsidRPr="00737814" w:rsidRDefault="00737814" w:rsidP="00737814">
      <w:pPr>
        <w:pStyle w:val="aff6"/>
        <w:spacing w:line="360" w:lineRule="auto"/>
        <w:rPr>
          <w:rFonts w:ascii="Times New Roman"/>
          <w:sz w:val="28"/>
          <w:szCs w:val="28"/>
        </w:rPr>
      </w:pPr>
      <w:r w:rsidRPr="00737814">
        <w:rPr>
          <w:rFonts w:ascii="Times New Roman" w:hint="eastAsia"/>
          <w:sz w:val="28"/>
          <w:szCs w:val="28"/>
        </w:rPr>
        <w:lastRenderedPageBreak/>
        <w:t>地下水源热泵的热源井应进行抽水试验和回灌试验，并应单独验收，其持续出水量和回灌量应稳定，且应对照图纸核查；抽水试验结束前应在抽水设备的出口处采水样进行水质和含砂量测定，水质和含砂量应满足系统设备的使用要求。</w:t>
      </w:r>
    </w:p>
    <w:p w14:paraId="658B6D44" w14:textId="77777777" w:rsidR="00737814" w:rsidRPr="00737814" w:rsidRDefault="00737814" w:rsidP="00737814">
      <w:pPr>
        <w:pStyle w:val="aff6"/>
        <w:spacing w:line="360" w:lineRule="auto"/>
        <w:rPr>
          <w:rFonts w:ascii="Times New Roman"/>
          <w:sz w:val="28"/>
          <w:szCs w:val="28"/>
        </w:rPr>
      </w:pPr>
      <w:r w:rsidRPr="00737814">
        <w:rPr>
          <w:rFonts w:ascii="Times New Roman" w:hint="eastAsia"/>
          <w:sz w:val="28"/>
          <w:szCs w:val="28"/>
        </w:rPr>
        <w:t>太阳能系统的施工质量验收，</w:t>
      </w:r>
      <w:proofErr w:type="gramStart"/>
      <w:r w:rsidRPr="00737814">
        <w:rPr>
          <w:rFonts w:ascii="Times New Roman" w:hint="eastAsia"/>
          <w:sz w:val="28"/>
          <w:szCs w:val="28"/>
        </w:rPr>
        <w:t>应现场</w:t>
      </w:r>
      <w:proofErr w:type="gramEnd"/>
      <w:r w:rsidRPr="00737814">
        <w:rPr>
          <w:rFonts w:ascii="Times New Roman" w:hint="eastAsia"/>
          <w:sz w:val="28"/>
          <w:szCs w:val="28"/>
        </w:rPr>
        <w:t>核查安装不得破坏建筑物的结构、屋面、地面防水层和附属设施。</w:t>
      </w:r>
    </w:p>
    <w:p w14:paraId="30EBC171" w14:textId="77777777" w:rsidR="00737814" w:rsidRPr="00737814" w:rsidRDefault="00737814" w:rsidP="00737814">
      <w:pPr>
        <w:pStyle w:val="aff6"/>
        <w:spacing w:line="360" w:lineRule="auto"/>
        <w:rPr>
          <w:rFonts w:ascii="Times New Roman"/>
          <w:sz w:val="28"/>
          <w:szCs w:val="28"/>
        </w:rPr>
      </w:pPr>
      <w:r w:rsidRPr="00737814">
        <w:rPr>
          <w:rFonts w:ascii="Times New Roman" w:hint="eastAsia"/>
          <w:sz w:val="28"/>
          <w:szCs w:val="28"/>
        </w:rPr>
        <w:t>太阳能光热系统和太阳能光</w:t>
      </w:r>
      <w:proofErr w:type="gramStart"/>
      <w:r w:rsidRPr="00737814">
        <w:rPr>
          <w:rFonts w:ascii="Times New Roman" w:hint="eastAsia"/>
          <w:sz w:val="28"/>
          <w:szCs w:val="28"/>
        </w:rPr>
        <w:t>伏系统</w:t>
      </w:r>
      <w:proofErr w:type="gramEnd"/>
      <w:r w:rsidRPr="00737814">
        <w:rPr>
          <w:rFonts w:ascii="Times New Roman" w:hint="eastAsia"/>
          <w:sz w:val="28"/>
          <w:szCs w:val="28"/>
        </w:rPr>
        <w:t>的验收，应符合</w:t>
      </w:r>
      <w:r w:rsidRPr="00737814">
        <w:rPr>
          <w:rFonts w:ascii="Times New Roman" w:hint="eastAsia"/>
          <w:sz w:val="28"/>
          <w:szCs w:val="28"/>
        </w:rPr>
        <w:t>GB 50411</w:t>
      </w:r>
      <w:r w:rsidRPr="00737814">
        <w:rPr>
          <w:rFonts w:ascii="Times New Roman" w:hint="eastAsia"/>
          <w:sz w:val="28"/>
          <w:szCs w:val="28"/>
        </w:rPr>
        <w:t>的规定。太阳能集热器和太阳能光伏电池板的安装方位角和倾角应对照设计要求进行核查，安装误差应在±</w:t>
      </w:r>
      <w:r w:rsidRPr="00737814">
        <w:rPr>
          <w:rFonts w:ascii="Times New Roman" w:hint="eastAsia"/>
          <w:sz w:val="28"/>
          <w:szCs w:val="28"/>
        </w:rPr>
        <w:t>3</w:t>
      </w:r>
      <w:r w:rsidRPr="00737814">
        <w:rPr>
          <w:rFonts w:ascii="Times New Roman" w:hint="eastAsia"/>
          <w:sz w:val="28"/>
          <w:szCs w:val="28"/>
        </w:rPr>
        <w:t>°以内。</w:t>
      </w:r>
    </w:p>
    <w:p w14:paraId="5F68C991" w14:textId="77777777" w:rsidR="00737814" w:rsidRPr="00737814" w:rsidRDefault="00737814" w:rsidP="00737814">
      <w:pPr>
        <w:pStyle w:val="aff6"/>
        <w:spacing w:line="360" w:lineRule="auto"/>
        <w:rPr>
          <w:rFonts w:ascii="Times New Roman"/>
          <w:sz w:val="28"/>
          <w:szCs w:val="28"/>
        </w:rPr>
      </w:pPr>
      <w:r w:rsidRPr="00737814">
        <w:rPr>
          <w:rFonts w:ascii="Times New Roman" w:hint="eastAsia"/>
          <w:sz w:val="28"/>
          <w:szCs w:val="28"/>
        </w:rPr>
        <w:t>太阳能系统检测验收合格文件资料，应符合下列规定：</w:t>
      </w:r>
    </w:p>
    <w:p w14:paraId="52099E62"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应对太阳能热利用系统的太阳能集热系统得热量、集热效率，太阳能保证率进行检测，检测结果应对照设计要求进行核查；</w:t>
      </w:r>
    </w:p>
    <w:p w14:paraId="560E0638" w14:textId="77777777" w:rsidR="00737814" w:rsidRPr="00737814" w:rsidRDefault="00737814" w:rsidP="00737814">
      <w:pPr>
        <w:pStyle w:val="a2"/>
        <w:spacing w:line="360" w:lineRule="auto"/>
        <w:rPr>
          <w:rFonts w:ascii="Times New Roman"/>
          <w:sz w:val="28"/>
          <w:szCs w:val="28"/>
        </w:rPr>
      </w:pPr>
      <w:r w:rsidRPr="00737814">
        <w:rPr>
          <w:rFonts w:ascii="Times New Roman" w:hint="eastAsia"/>
          <w:sz w:val="28"/>
          <w:szCs w:val="28"/>
        </w:rPr>
        <w:t>应对太阳能光伏发电系统年发电量和组件背板最高工作温度进行检测，检测结果应对照设计要求进行核查。</w:t>
      </w:r>
    </w:p>
    <w:p w14:paraId="32970147" w14:textId="3F995D5E" w:rsidR="00505FBC" w:rsidRPr="00737814" w:rsidRDefault="00737814" w:rsidP="00737814">
      <w:pPr>
        <w:pStyle w:val="a2"/>
        <w:spacing w:line="360" w:lineRule="auto"/>
        <w:rPr>
          <w:rFonts w:ascii="Times New Roman"/>
          <w:sz w:val="28"/>
          <w:szCs w:val="28"/>
        </w:rPr>
      </w:pPr>
      <w:r w:rsidRPr="00737814">
        <w:rPr>
          <w:rFonts w:ascii="Times New Roman" w:hint="eastAsia"/>
          <w:sz w:val="28"/>
          <w:szCs w:val="28"/>
        </w:rPr>
        <w:t>当设计无明确规定时，应满足</w:t>
      </w:r>
      <w:r w:rsidRPr="00737814">
        <w:rPr>
          <w:rFonts w:ascii="Times New Roman" w:hint="eastAsia"/>
          <w:sz w:val="28"/>
          <w:szCs w:val="28"/>
        </w:rPr>
        <w:t>GB 55015</w:t>
      </w:r>
      <w:r w:rsidRPr="00737814">
        <w:rPr>
          <w:rFonts w:ascii="Times New Roman" w:hint="eastAsia"/>
          <w:sz w:val="28"/>
          <w:szCs w:val="28"/>
        </w:rPr>
        <w:t>的要求。</w:t>
      </w:r>
    </w:p>
    <w:p w14:paraId="6618CEDE" w14:textId="77777777" w:rsidR="00505FBC" w:rsidRDefault="00000000">
      <w:pPr>
        <w:pStyle w:val="aff"/>
        <w:spacing w:line="360" w:lineRule="auto"/>
        <w:ind w:firstLineChars="0" w:firstLine="0"/>
        <w:outlineLvl w:val="0"/>
        <w:rPr>
          <w:rFonts w:ascii="Times New Roman" w:eastAsia="黑体" w:hAnsi="Times New Roman" w:cs="Times New Roman"/>
          <w:b/>
          <w:kern w:val="0"/>
          <w:sz w:val="30"/>
          <w:szCs w:val="30"/>
        </w:rPr>
      </w:pPr>
      <w:bookmarkStart w:id="29" w:name="_Toc12675"/>
      <w:r>
        <w:rPr>
          <w:rFonts w:ascii="Times New Roman" w:eastAsia="黑体" w:hAnsi="Times New Roman" w:cs="Times New Roman"/>
          <w:b/>
          <w:kern w:val="0"/>
          <w:sz w:val="30"/>
          <w:szCs w:val="30"/>
        </w:rPr>
        <w:t>三、主要试验和情况分析</w:t>
      </w:r>
      <w:bookmarkEnd w:id="29"/>
    </w:p>
    <w:p w14:paraId="60C4FED3" w14:textId="66784BDB" w:rsidR="00505FBC" w:rsidRDefault="00DE4484">
      <w:pPr>
        <w:widowControl/>
        <w:spacing w:line="360" w:lineRule="auto"/>
        <w:ind w:firstLineChars="200" w:firstLine="560"/>
        <w:rPr>
          <w:rFonts w:ascii="Times New Roman" w:hAnsi="Times New Roman" w:cs="Times New Roman"/>
          <w:sz w:val="28"/>
          <w:szCs w:val="28"/>
        </w:rPr>
      </w:pPr>
      <w:r w:rsidRPr="00DE4484">
        <w:rPr>
          <w:rFonts w:ascii="Times New Roman" w:hAnsi="Times New Roman" w:cs="Times New Roman"/>
          <w:sz w:val="28"/>
          <w:szCs w:val="28"/>
        </w:rPr>
        <w:t>本规程编制过程中，结合国内外建筑节能改造技术标准及企业内控要求，系统开展了材料性能验证与工程适用性研究。针对高层楼宇改造关键节点，重点实施了结构加固材料（混凝土、钢材、结构胶）力学性能与耐久性测试、裂缝修补材料粘结强度与抗渗性验证、外墙保温系统与基层墙体相容性及防火性能试验，通过对比国内外标准参数及多批次工厂抽检数据，优化了技术指标阈值。同时，基于龙泉市典型既有建筑节能改造工程案例，对新增结构构件连接节点抗震性能、装饰装修材料甲醛释放量及施工安全防护措施开展实测分析，结合红外热成像检测与</w:t>
      </w:r>
      <w:r w:rsidRPr="00DE4484">
        <w:rPr>
          <w:rFonts w:ascii="Times New Roman" w:hAnsi="Times New Roman" w:cs="Times New Roman"/>
          <w:sz w:val="28"/>
          <w:szCs w:val="28"/>
        </w:rPr>
        <w:lastRenderedPageBreak/>
        <w:t>长期监测数据，验证了节能构造热工性能及系统耐候性。试验结果表明，规程规定的技术参数与验收方法可有效保障改造工程安全性、节能效率及环保性能，满足民用建筑绿色更新需求。</w:t>
      </w:r>
    </w:p>
    <w:p w14:paraId="0070DF3D" w14:textId="77777777" w:rsidR="00505FBC" w:rsidRDefault="00000000">
      <w:pPr>
        <w:pStyle w:val="aff"/>
        <w:spacing w:line="360" w:lineRule="auto"/>
        <w:ind w:firstLineChars="0" w:firstLine="0"/>
        <w:outlineLvl w:val="0"/>
        <w:rPr>
          <w:rFonts w:ascii="Times New Roman" w:eastAsia="黑体" w:hAnsi="Times New Roman" w:cs="Times New Roman"/>
          <w:b/>
          <w:kern w:val="0"/>
          <w:sz w:val="30"/>
          <w:szCs w:val="30"/>
        </w:rPr>
      </w:pPr>
      <w:bookmarkStart w:id="30" w:name="_Toc20840"/>
      <w:r>
        <w:rPr>
          <w:rFonts w:ascii="Times New Roman" w:eastAsia="黑体" w:hAnsi="Times New Roman" w:cs="Times New Roman"/>
          <w:b/>
          <w:kern w:val="0"/>
          <w:sz w:val="30"/>
          <w:szCs w:val="30"/>
        </w:rPr>
        <w:t>四、标准中涉及专利的情况</w:t>
      </w:r>
      <w:bookmarkEnd w:id="30"/>
    </w:p>
    <w:p w14:paraId="0530E0EF" w14:textId="77777777" w:rsidR="00505FBC" w:rsidRDefault="00000000">
      <w:pPr>
        <w:widowControl/>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无</w:t>
      </w:r>
    </w:p>
    <w:p w14:paraId="3F31E606" w14:textId="77777777" w:rsidR="00505FBC" w:rsidRPr="00D60936" w:rsidRDefault="00000000">
      <w:pPr>
        <w:pStyle w:val="aff"/>
        <w:spacing w:line="360" w:lineRule="auto"/>
        <w:ind w:firstLineChars="0" w:firstLine="0"/>
        <w:outlineLvl w:val="0"/>
        <w:rPr>
          <w:rFonts w:ascii="Times New Roman" w:eastAsia="黑体" w:hAnsi="Times New Roman" w:cs="Times New Roman"/>
          <w:b/>
          <w:kern w:val="0"/>
          <w:sz w:val="30"/>
          <w:szCs w:val="30"/>
        </w:rPr>
      </w:pPr>
      <w:bookmarkStart w:id="31" w:name="_Toc29243"/>
      <w:r>
        <w:rPr>
          <w:rFonts w:ascii="Times New Roman" w:eastAsia="黑体" w:hAnsi="Times New Roman" w:cs="Times New Roman"/>
          <w:b/>
          <w:kern w:val="0"/>
          <w:sz w:val="30"/>
          <w:szCs w:val="30"/>
        </w:rPr>
        <w:t>五、预期达到的效益（经济、效益、生态等），对产业发展的作用</w:t>
      </w:r>
      <w:r w:rsidRPr="00D60936">
        <w:rPr>
          <w:rFonts w:ascii="Times New Roman" w:eastAsia="黑体" w:hAnsi="Times New Roman" w:cs="Times New Roman"/>
          <w:b/>
          <w:kern w:val="0"/>
          <w:sz w:val="30"/>
          <w:szCs w:val="30"/>
        </w:rPr>
        <w:t>的情况</w:t>
      </w:r>
      <w:bookmarkEnd w:id="31"/>
    </w:p>
    <w:p w14:paraId="7852582A" w14:textId="2019CF53" w:rsidR="00505FBC" w:rsidRDefault="0035058B">
      <w:pPr>
        <w:widowControl/>
        <w:spacing w:line="360" w:lineRule="auto"/>
        <w:ind w:firstLineChars="200" w:firstLine="560"/>
        <w:rPr>
          <w:rFonts w:ascii="Times New Roman" w:hAnsi="Times New Roman" w:cs="Times New Roman"/>
          <w:kern w:val="0"/>
          <w:sz w:val="28"/>
          <w:szCs w:val="28"/>
        </w:rPr>
      </w:pPr>
      <w:r w:rsidRPr="00D60936">
        <w:rPr>
          <w:rFonts w:ascii="Times New Roman" w:hAnsi="Times New Roman" w:cs="Times New Roman"/>
          <w:kern w:val="0"/>
          <w:sz w:val="28"/>
          <w:szCs w:val="28"/>
        </w:rPr>
        <w:t>民用建筑节能改造工程企业</w:t>
      </w:r>
      <w:r>
        <w:rPr>
          <w:rFonts w:ascii="Times New Roman" w:hAnsi="Times New Roman" w:cs="Times New Roman"/>
          <w:kern w:val="0"/>
          <w:sz w:val="28"/>
          <w:szCs w:val="28"/>
        </w:rPr>
        <w:t>规范运营，在国际市场上有机会与其他各国（相关）企业竞争。</w:t>
      </w:r>
    </w:p>
    <w:p w14:paraId="0A0D3800" w14:textId="77777777" w:rsidR="00505FBC" w:rsidRDefault="00000000">
      <w:pPr>
        <w:spacing w:line="360" w:lineRule="auto"/>
        <w:outlineLvl w:val="0"/>
        <w:rPr>
          <w:rFonts w:ascii="Times New Roman" w:eastAsia="黑体" w:hAnsi="Times New Roman" w:cs="Times New Roman"/>
          <w:b/>
          <w:kern w:val="0"/>
          <w:sz w:val="30"/>
          <w:szCs w:val="30"/>
        </w:rPr>
      </w:pPr>
      <w:bookmarkStart w:id="32" w:name="_Toc4979"/>
      <w:r>
        <w:rPr>
          <w:rFonts w:ascii="Times New Roman" w:eastAsia="黑体" w:hAnsi="Times New Roman" w:cs="Times New Roman"/>
          <w:b/>
          <w:kern w:val="0"/>
          <w:sz w:val="30"/>
          <w:szCs w:val="30"/>
        </w:rPr>
        <w:t>六、与有关的现行法律、法规和强制性国家标准的关系</w:t>
      </w:r>
      <w:bookmarkEnd w:id="32"/>
    </w:p>
    <w:p w14:paraId="382A0B7A" w14:textId="77777777" w:rsidR="00505FBC" w:rsidRDefault="00000000">
      <w:pPr>
        <w:pStyle w:val="aff"/>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与现行法律、法规和强制性标准没有冲突。</w:t>
      </w:r>
    </w:p>
    <w:p w14:paraId="400718FE" w14:textId="77777777" w:rsidR="00505FBC" w:rsidRDefault="00000000">
      <w:pPr>
        <w:pStyle w:val="aff"/>
        <w:spacing w:line="360" w:lineRule="auto"/>
        <w:ind w:firstLineChars="0" w:firstLine="0"/>
        <w:outlineLvl w:val="0"/>
        <w:rPr>
          <w:rFonts w:ascii="Times New Roman" w:eastAsia="黑体" w:hAnsi="Times New Roman" w:cs="Times New Roman"/>
          <w:b/>
          <w:kern w:val="0"/>
          <w:sz w:val="30"/>
          <w:szCs w:val="30"/>
        </w:rPr>
      </w:pPr>
      <w:bookmarkStart w:id="33" w:name="_Toc21799"/>
      <w:r>
        <w:rPr>
          <w:rFonts w:ascii="Times New Roman" w:eastAsia="黑体" w:hAnsi="Times New Roman" w:cs="Times New Roman"/>
          <w:b/>
          <w:kern w:val="0"/>
          <w:sz w:val="30"/>
          <w:szCs w:val="30"/>
        </w:rPr>
        <w:t>七、重大意见分歧的处理依据和结果</w:t>
      </w:r>
      <w:bookmarkEnd w:id="33"/>
    </w:p>
    <w:p w14:paraId="6B56A1A9" w14:textId="77777777" w:rsidR="00505FBC" w:rsidRDefault="00000000">
      <w:pPr>
        <w:pStyle w:val="aff"/>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标准制定过程中，未出现重大意见分歧。</w:t>
      </w:r>
    </w:p>
    <w:p w14:paraId="7584C4FB" w14:textId="77777777" w:rsidR="00505FBC" w:rsidRDefault="00000000">
      <w:pPr>
        <w:pStyle w:val="aff"/>
        <w:spacing w:line="360" w:lineRule="auto"/>
        <w:ind w:firstLineChars="0" w:firstLine="0"/>
        <w:outlineLvl w:val="0"/>
        <w:rPr>
          <w:rFonts w:ascii="Times New Roman" w:eastAsia="黑体" w:hAnsi="Times New Roman" w:cs="Times New Roman"/>
          <w:b/>
          <w:kern w:val="0"/>
          <w:sz w:val="30"/>
          <w:szCs w:val="30"/>
        </w:rPr>
      </w:pPr>
      <w:bookmarkStart w:id="34" w:name="_Toc20135"/>
      <w:r>
        <w:rPr>
          <w:rFonts w:ascii="Times New Roman" w:eastAsia="黑体" w:hAnsi="Times New Roman" w:cs="Times New Roman"/>
          <w:b/>
          <w:kern w:val="0"/>
          <w:sz w:val="30"/>
          <w:szCs w:val="30"/>
        </w:rPr>
        <w:t>八、标准性质的建议说明</w:t>
      </w:r>
      <w:bookmarkEnd w:id="34"/>
    </w:p>
    <w:p w14:paraId="0185C34E" w14:textId="77777777" w:rsidR="00505FBC" w:rsidRDefault="00000000">
      <w:pPr>
        <w:pStyle w:val="aff"/>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本标准为团体标准，供社会各界自愿使用。</w:t>
      </w:r>
    </w:p>
    <w:p w14:paraId="03A22D07" w14:textId="77777777" w:rsidR="00505FBC" w:rsidRDefault="00000000">
      <w:pPr>
        <w:pStyle w:val="aff"/>
        <w:spacing w:line="360" w:lineRule="auto"/>
        <w:ind w:firstLineChars="0" w:firstLine="0"/>
        <w:outlineLvl w:val="0"/>
        <w:rPr>
          <w:rFonts w:ascii="Times New Roman" w:eastAsia="黑体" w:hAnsi="Times New Roman" w:cs="Times New Roman"/>
          <w:b/>
          <w:kern w:val="0"/>
          <w:sz w:val="30"/>
          <w:szCs w:val="30"/>
        </w:rPr>
      </w:pPr>
      <w:bookmarkStart w:id="35" w:name="_Toc23106"/>
      <w:r>
        <w:rPr>
          <w:rFonts w:ascii="Times New Roman" w:eastAsia="黑体" w:hAnsi="Times New Roman" w:cs="Times New Roman"/>
          <w:b/>
          <w:kern w:val="0"/>
          <w:sz w:val="30"/>
          <w:szCs w:val="30"/>
        </w:rPr>
        <w:t>九、贯彻标准的要求和措施建议</w:t>
      </w:r>
      <w:bookmarkEnd w:id="35"/>
    </w:p>
    <w:p w14:paraId="7FA62707" w14:textId="77777777" w:rsidR="00505FBC" w:rsidRDefault="00000000">
      <w:pPr>
        <w:spacing w:afterLines="100" w:after="240" w:line="540" w:lineRule="exact"/>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无。</w:t>
      </w:r>
    </w:p>
    <w:p w14:paraId="243439CE" w14:textId="77777777" w:rsidR="00505FBC" w:rsidRDefault="00000000">
      <w:pPr>
        <w:pStyle w:val="aff"/>
        <w:spacing w:line="360" w:lineRule="auto"/>
        <w:ind w:firstLineChars="0" w:firstLine="0"/>
        <w:outlineLvl w:val="0"/>
        <w:rPr>
          <w:rFonts w:ascii="Times New Roman" w:eastAsia="黑体" w:hAnsi="Times New Roman" w:cs="Times New Roman"/>
          <w:b/>
          <w:kern w:val="0"/>
          <w:sz w:val="30"/>
          <w:szCs w:val="30"/>
        </w:rPr>
      </w:pPr>
      <w:bookmarkStart w:id="36" w:name="_Toc29517"/>
      <w:r>
        <w:rPr>
          <w:rFonts w:ascii="Times New Roman" w:eastAsia="黑体" w:hAnsi="Times New Roman" w:cs="Times New Roman"/>
          <w:b/>
          <w:kern w:val="0"/>
          <w:sz w:val="30"/>
          <w:szCs w:val="30"/>
        </w:rPr>
        <w:t>十、废止现行相关标准的建议</w:t>
      </w:r>
      <w:bookmarkEnd w:id="36"/>
    </w:p>
    <w:p w14:paraId="029A4A9D" w14:textId="77777777" w:rsidR="00505FBC" w:rsidRDefault="00000000">
      <w:pPr>
        <w:spacing w:afterLines="100" w:after="240" w:line="540" w:lineRule="exact"/>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本标准为首次发布。</w:t>
      </w:r>
    </w:p>
    <w:p w14:paraId="742D140B" w14:textId="77777777" w:rsidR="00505FBC" w:rsidRDefault="00000000">
      <w:pPr>
        <w:pStyle w:val="aff"/>
        <w:spacing w:line="360" w:lineRule="auto"/>
        <w:ind w:firstLineChars="0" w:firstLine="0"/>
        <w:outlineLvl w:val="0"/>
        <w:rPr>
          <w:rFonts w:ascii="Times New Roman" w:eastAsia="黑体" w:hAnsi="Times New Roman" w:cs="Times New Roman"/>
          <w:b/>
          <w:kern w:val="0"/>
          <w:sz w:val="30"/>
          <w:szCs w:val="30"/>
        </w:rPr>
      </w:pPr>
      <w:bookmarkStart w:id="37" w:name="_Toc18435"/>
      <w:r>
        <w:rPr>
          <w:rFonts w:ascii="Times New Roman" w:eastAsia="黑体" w:hAnsi="Times New Roman" w:cs="Times New Roman"/>
          <w:b/>
          <w:kern w:val="0"/>
          <w:sz w:val="30"/>
          <w:szCs w:val="30"/>
        </w:rPr>
        <w:t>十一、其他应予说明的事项</w:t>
      </w:r>
      <w:bookmarkEnd w:id="37"/>
    </w:p>
    <w:p w14:paraId="0066CDE2" w14:textId="77777777" w:rsidR="00505FBC" w:rsidRDefault="00000000">
      <w:pPr>
        <w:spacing w:afterLines="100" w:after="240" w:line="540" w:lineRule="exact"/>
        <w:ind w:firstLineChars="200" w:firstLine="560"/>
        <w:rPr>
          <w:rFonts w:ascii="Times New Roman" w:eastAsia="宋体" w:hAnsi="Times New Roman" w:cs="Times New Roman"/>
          <w:kern w:val="0"/>
          <w:sz w:val="28"/>
          <w:szCs w:val="28"/>
        </w:rPr>
      </w:pPr>
      <w:r>
        <w:rPr>
          <w:rFonts w:ascii="Times New Roman" w:eastAsia="宋体" w:hAnsi="Times New Roman" w:cs="Times New Roman"/>
          <w:kern w:val="0"/>
          <w:sz w:val="28"/>
          <w:szCs w:val="28"/>
        </w:rPr>
        <w:t>无。</w:t>
      </w:r>
    </w:p>
    <w:p w14:paraId="02F50017" w14:textId="77777777" w:rsidR="00505FBC" w:rsidRDefault="00505FBC">
      <w:pPr>
        <w:spacing w:line="540" w:lineRule="exact"/>
        <w:ind w:firstLineChars="200" w:firstLine="560"/>
        <w:rPr>
          <w:rFonts w:ascii="Times New Roman" w:eastAsia="宋体" w:hAnsi="Times New Roman" w:cs="Times New Roman"/>
          <w:kern w:val="0"/>
          <w:sz w:val="28"/>
          <w:szCs w:val="28"/>
        </w:rPr>
      </w:pPr>
    </w:p>
    <w:sectPr w:rsidR="00505FBC">
      <w:footerReference w:type="default" r:id="rId12"/>
      <w:pgSz w:w="11906" w:h="16838"/>
      <w:pgMar w:top="1418" w:right="1418" w:bottom="1985" w:left="1797" w:header="851" w:footer="992" w:gutter="0"/>
      <w:pgNumType w:start="1"/>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92CBF" w14:textId="77777777" w:rsidR="0016023D" w:rsidRDefault="0016023D">
      <w:r>
        <w:separator/>
      </w:r>
    </w:p>
  </w:endnote>
  <w:endnote w:type="continuationSeparator" w:id="0">
    <w:p w14:paraId="7382DD59" w14:textId="77777777" w:rsidR="0016023D" w:rsidRDefault="00160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2334B" w14:textId="77777777" w:rsidR="00505FBC" w:rsidRDefault="00505FBC">
    <w:pPr>
      <w:pStyle w:val="af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B6CF5" w14:textId="77777777" w:rsidR="00505FBC" w:rsidRDefault="00000000">
    <w:pPr>
      <w:pStyle w:val="af8"/>
    </w:pPr>
    <w:r>
      <w:pict w14:anchorId="5FBA15BE">
        <v:shapetype id="_x0000_t202" coordsize="21600,21600" o:spt="202" path="m,l,21600r21600,l21600,xe">
          <v:stroke joinstyle="miter"/>
          <v:path gradientshapeok="t" o:connecttype="rect"/>
        </v:shapetype>
        <v:shape id="_x0000_s3073" type="#_x0000_t202" style="position:absolute;margin-left:0;margin-top:0;width:2in;height:2in;z-index:251659264;mso-wrap-style:none;mso-position-horizontal:center;mso-position-horizontal-relative:margin;mso-position-vertical:center;mso-width-relative:page;mso-height-relative:page" filled="f" stroked="f">
          <v:textbox style="mso-fit-shape-to-text:t" inset="0,0,0,0">
            <w:txbxContent>
              <w:p w14:paraId="00E104CD" w14:textId="77777777" w:rsidR="00505FBC" w:rsidRDefault="00000000">
                <w:pPr>
                  <w:pStyle w:val="af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1C826" w14:textId="77777777" w:rsidR="0016023D" w:rsidRDefault="0016023D">
      <w:r>
        <w:separator/>
      </w:r>
    </w:p>
  </w:footnote>
  <w:footnote w:type="continuationSeparator" w:id="0">
    <w:p w14:paraId="541E618A" w14:textId="77777777" w:rsidR="0016023D" w:rsidRDefault="00160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30B3"/>
    <w:multiLevelType w:val="multilevel"/>
    <w:tmpl w:val="019430B3"/>
    <w:lvl w:ilvl="0">
      <w:start w:val="1"/>
      <w:numFmt w:val="decimal"/>
      <w:pStyle w:val="a"/>
      <w:lvlText w:val="%1"/>
      <w:lvlJc w:val="left"/>
      <w:pPr>
        <w:ind w:left="425" w:hanging="425"/>
      </w:pPr>
    </w:lvl>
    <w:lvl w:ilvl="1">
      <w:start w:val="1"/>
      <w:numFmt w:val="decimal"/>
      <w:pStyle w:val="a0"/>
      <w:lvlText w:val="%1.%2"/>
      <w:lvlJc w:val="left"/>
      <w:pPr>
        <w:ind w:left="992" w:hanging="567"/>
      </w:pPr>
    </w:lvl>
    <w:lvl w:ilvl="2">
      <w:start w:val="1"/>
      <w:numFmt w:val="decimal"/>
      <w:pStyle w:val="a1"/>
      <w:lvlText w:val="%1.%2.%3"/>
      <w:lvlJc w:val="left"/>
      <w:pPr>
        <w:ind w:left="567"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2C5917C3"/>
    <w:multiLevelType w:val="multilevel"/>
    <w:tmpl w:val="631EF14E"/>
    <w:lvl w:ilvl="0">
      <w:start w:val="1"/>
      <w:numFmt w:val="none"/>
      <w:pStyle w:val="a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2" w15:restartNumberingAfterBreak="0">
    <w:nsid w:val="6CEA2025"/>
    <w:multiLevelType w:val="multilevel"/>
    <w:tmpl w:val="C7628974"/>
    <w:lvl w:ilvl="0">
      <w:start w:val="1"/>
      <w:numFmt w:val="none"/>
      <w:pStyle w:val="a4"/>
      <w:suff w:val="nothing"/>
      <w:lvlText w:val="%1"/>
      <w:lvlJc w:val="left"/>
      <w:pPr>
        <w:ind w:left="0" w:firstLine="0"/>
      </w:pPr>
      <w:rPr>
        <w:rFonts w:hint="eastAsia"/>
      </w:rPr>
    </w:lvl>
    <w:lvl w:ilvl="1">
      <w:start w:val="1"/>
      <w:numFmt w:val="decimal"/>
      <w:pStyle w:val="a5"/>
      <w:suff w:val="nothing"/>
      <w:lvlText w:val="%1%2　"/>
      <w:lvlJc w:val="left"/>
      <w:pPr>
        <w:ind w:left="0" w:firstLine="0"/>
      </w:pPr>
      <w:rPr>
        <w:rFonts w:ascii="黑体" w:eastAsia="黑体" w:hint="eastAsia"/>
        <w:b w:val="0"/>
        <w:i w:val="0"/>
        <w:sz w:val="21"/>
      </w:rPr>
    </w:lvl>
    <w:lvl w:ilvl="2">
      <w:start w:val="1"/>
      <w:numFmt w:val="decimal"/>
      <w:pStyle w:val="a6"/>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rPr>
    </w:lvl>
    <w:lvl w:ilvl="3">
      <w:start w:val="1"/>
      <w:numFmt w:val="decimal"/>
      <w:pStyle w:val="a7"/>
      <w:suff w:val="nothing"/>
      <w:lvlText w:val="%1%2.%3.%4　"/>
      <w:lvlJc w:val="left"/>
      <w:pPr>
        <w:ind w:left="0" w:firstLine="0"/>
      </w:pPr>
      <w:rPr>
        <w:rFonts w:ascii="黑体" w:eastAsia="黑体" w:hint="eastAsia"/>
        <w:b w:val="0"/>
        <w:i w:val="0"/>
        <w:sz w:val="21"/>
      </w:rPr>
    </w:lvl>
    <w:lvl w:ilvl="4">
      <w:start w:val="1"/>
      <w:numFmt w:val="decimal"/>
      <w:pStyle w:val="a8"/>
      <w:suff w:val="nothing"/>
      <w:lvlText w:val="%1%2.%3.%4.%5　"/>
      <w:lvlJc w:val="left"/>
      <w:pPr>
        <w:ind w:left="0" w:firstLine="0"/>
      </w:pPr>
      <w:rPr>
        <w:rFonts w:ascii="黑体" w:eastAsia="黑体" w:hint="eastAsia"/>
        <w:b w:val="0"/>
        <w:i w:val="0"/>
        <w:sz w:val="21"/>
      </w:rPr>
    </w:lvl>
    <w:lvl w:ilvl="5">
      <w:start w:val="1"/>
      <w:numFmt w:val="decimal"/>
      <w:pStyle w:val="a9"/>
      <w:suff w:val="nothing"/>
      <w:lvlText w:val="%1%2.%3.%4.%5.%6　"/>
      <w:lvlJc w:val="left"/>
      <w:pPr>
        <w:ind w:left="0" w:firstLine="0"/>
      </w:pPr>
      <w:rPr>
        <w:rFonts w:ascii="黑体" w:eastAsia="黑体" w:hint="eastAsia"/>
        <w:b w:val="0"/>
        <w:i w:val="0"/>
        <w:sz w:val="21"/>
      </w:rPr>
    </w:lvl>
    <w:lvl w:ilvl="6">
      <w:start w:val="1"/>
      <w:numFmt w:val="decimal"/>
      <w:pStyle w:val="aa"/>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num w:numId="1" w16cid:durableId="1883398422">
    <w:abstractNumId w:val="0"/>
  </w:num>
  <w:num w:numId="2" w16cid:durableId="381252125">
    <w:abstractNumId w:val="1"/>
  </w:num>
  <w:num w:numId="3" w16cid:durableId="13566124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commondata" w:val="eyJoZGlkIjoiYjBjNmNlZTRkMmZjYmYyZTM5OTBkZjEzNTRhZTU4MGUifQ=="/>
  </w:docVars>
  <w:rsids>
    <w:rsidRoot w:val="00BF050A"/>
    <w:rsid w:val="00014360"/>
    <w:rsid w:val="00014AE8"/>
    <w:rsid w:val="0002253B"/>
    <w:rsid w:val="0004018C"/>
    <w:rsid w:val="000413D1"/>
    <w:rsid w:val="00044B03"/>
    <w:rsid w:val="000564F6"/>
    <w:rsid w:val="00057C50"/>
    <w:rsid w:val="0007271C"/>
    <w:rsid w:val="00074227"/>
    <w:rsid w:val="00077B87"/>
    <w:rsid w:val="00083D62"/>
    <w:rsid w:val="0008598B"/>
    <w:rsid w:val="00093711"/>
    <w:rsid w:val="000C5572"/>
    <w:rsid w:val="000C6ED2"/>
    <w:rsid w:val="000E0EB3"/>
    <w:rsid w:val="00101337"/>
    <w:rsid w:val="00106D8E"/>
    <w:rsid w:val="00107FA6"/>
    <w:rsid w:val="001336A7"/>
    <w:rsid w:val="001366DD"/>
    <w:rsid w:val="001407D3"/>
    <w:rsid w:val="0014129B"/>
    <w:rsid w:val="0016023D"/>
    <w:rsid w:val="00166F10"/>
    <w:rsid w:val="00176CC1"/>
    <w:rsid w:val="00182A0A"/>
    <w:rsid w:val="00186B0A"/>
    <w:rsid w:val="001916AE"/>
    <w:rsid w:val="00194FB0"/>
    <w:rsid w:val="001A069A"/>
    <w:rsid w:val="001A095D"/>
    <w:rsid w:val="001A2436"/>
    <w:rsid w:val="001C225F"/>
    <w:rsid w:val="001C4546"/>
    <w:rsid w:val="001D062E"/>
    <w:rsid w:val="001E59EA"/>
    <w:rsid w:val="00203343"/>
    <w:rsid w:val="00210B1B"/>
    <w:rsid w:val="0022590F"/>
    <w:rsid w:val="00231E76"/>
    <w:rsid w:val="002506EB"/>
    <w:rsid w:val="0025166A"/>
    <w:rsid w:val="002645BB"/>
    <w:rsid w:val="00277345"/>
    <w:rsid w:val="0027790B"/>
    <w:rsid w:val="0027791C"/>
    <w:rsid w:val="0028530B"/>
    <w:rsid w:val="00285841"/>
    <w:rsid w:val="00293048"/>
    <w:rsid w:val="002A391A"/>
    <w:rsid w:val="002C04B6"/>
    <w:rsid w:val="002D3A9F"/>
    <w:rsid w:val="002E2B56"/>
    <w:rsid w:val="002F3045"/>
    <w:rsid w:val="00305109"/>
    <w:rsid w:val="0031256A"/>
    <w:rsid w:val="0031561A"/>
    <w:rsid w:val="00317D74"/>
    <w:rsid w:val="003257DB"/>
    <w:rsid w:val="0035058B"/>
    <w:rsid w:val="00352B42"/>
    <w:rsid w:val="00357168"/>
    <w:rsid w:val="0036737F"/>
    <w:rsid w:val="00373823"/>
    <w:rsid w:val="003813CC"/>
    <w:rsid w:val="003A00FA"/>
    <w:rsid w:val="003A0364"/>
    <w:rsid w:val="003A509B"/>
    <w:rsid w:val="003B6441"/>
    <w:rsid w:val="003C1B72"/>
    <w:rsid w:val="003F7535"/>
    <w:rsid w:val="00401889"/>
    <w:rsid w:val="00410BC2"/>
    <w:rsid w:val="00413119"/>
    <w:rsid w:val="004172C0"/>
    <w:rsid w:val="004252F2"/>
    <w:rsid w:val="004276CF"/>
    <w:rsid w:val="00435663"/>
    <w:rsid w:val="00436EE9"/>
    <w:rsid w:val="00463563"/>
    <w:rsid w:val="004803B5"/>
    <w:rsid w:val="004B2F65"/>
    <w:rsid w:val="004B6E6F"/>
    <w:rsid w:val="004E16A7"/>
    <w:rsid w:val="004F4747"/>
    <w:rsid w:val="004F6F77"/>
    <w:rsid w:val="0050411A"/>
    <w:rsid w:val="00505FBC"/>
    <w:rsid w:val="00520FFB"/>
    <w:rsid w:val="005251AE"/>
    <w:rsid w:val="00534D5E"/>
    <w:rsid w:val="00534FAE"/>
    <w:rsid w:val="00545EB7"/>
    <w:rsid w:val="00596690"/>
    <w:rsid w:val="005A4896"/>
    <w:rsid w:val="005B7647"/>
    <w:rsid w:val="005F13A9"/>
    <w:rsid w:val="00601423"/>
    <w:rsid w:val="00606BF2"/>
    <w:rsid w:val="006252E3"/>
    <w:rsid w:val="00650FED"/>
    <w:rsid w:val="006878C7"/>
    <w:rsid w:val="006965B4"/>
    <w:rsid w:val="006A01A1"/>
    <w:rsid w:val="006B0B1B"/>
    <w:rsid w:val="006B6D21"/>
    <w:rsid w:val="006B75F5"/>
    <w:rsid w:val="006E5B41"/>
    <w:rsid w:val="00705D75"/>
    <w:rsid w:val="00737814"/>
    <w:rsid w:val="007417C1"/>
    <w:rsid w:val="00747D95"/>
    <w:rsid w:val="00752097"/>
    <w:rsid w:val="00756D5D"/>
    <w:rsid w:val="00761E21"/>
    <w:rsid w:val="00776D4B"/>
    <w:rsid w:val="0079502D"/>
    <w:rsid w:val="00795550"/>
    <w:rsid w:val="007A2FC6"/>
    <w:rsid w:val="007A5AAC"/>
    <w:rsid w:val="007C21C2"/>
    <w:rsid w:val="007D4B87"/>
    <w:rsid w:val="007E4007"/>
    <w:rsid w:val="0082096B"/>
    <w:rsid w:val="008257DF"/>
    <w:rsid w:val="008368E2"/>
    <w:rsid w:val="008618FE"/>
    <w:rsid w:val="008665F7"/>
    <w:rsid w:val="0086666E"/>
    <w:rsid w:val="00870FA5"/>
    <w:rsid w:val="00874660"/>
    <w:rsid w:val="00887100"/>
    <w:rsid w:val="00891CE6"/>
    <w:rsid w:val="008A766F"/>
    <w:rsid w:val="008B18A3"/>
    <w:rsid w:val="008B34EE"/>
    <w:rsid w:val="008F54B9"/>
    <w:rsid w:val="008F5B83"/>
    <w:rsid w:val="00910049"/>
    <w:rsid w:val="0091708A"/>
    <w:rsid w:val="00932F00"/>
    <w:rsid w:val="009508BB"/>
    <w:rsid w:val="00966791"/>
    <w:rsid w:val="0097271F"/>
    <w:rsid w:val="00981821"/>
    <w:rsid w:val="00987820"/>
    <w:rsid w:val="009943E0"/>
    <w:rsid w:val="009A16C4"/>
    <w:rsid w:val="009A27FC"/>
    <w:rsid w:val="009A488E"/>
    <w:rsid w:val="009A5078"/>
    <w:rsid w:val="009A6F90"/>
    <w:rsid w:val="009B1FF6"/>
    <w:rsid w:val="009B6A6B"/>
    <w:rsid w:val="009D56C3"/>
    <w:rsid w:val="009E6D91"/>
    <w:rsid w:val="009F0E3F"/>
    <w:rsid w:val="00A02C9E"/>
    <w:rsid w:val="00A06F10"/>
    <w:rsid w:val="00A262E4"/>
    <w:rsid w:val="00A27845"/>
    <w:rsid w:val="00A31084"/>
    <w:rsid w:val="00A42C32"/>
    <w:rsid w:val="00A44A72"/>
    <w:rsid w:val="00A4610C"/>
    <w:rsid w:val="00A50B02"/>
    <w:rsid w:val="00A54455"/>
    <w:rsid w:val="00A5702C"/>
    <w:rsid w:val="00A6194C"/>
    <w:rsid w:val="00A64776"/>
    <w:rsid w:val="00A80365"/>
    <w:rsid w:val="00A83680"/>
    <w:rsid w:val="00AB1353"/>
    <w:rsid w:val="00AC01B1"/>
    <w:rsid w:val="00AC09D3"/>
    <w:rsid w:val="00AD0EA1"/>
    <w:rsid w:val="00AD2695"/>
    <w:rsid w:val="00AD39DA"/>
    <w:rsid w:val="00AF01D8"/>
    <w:rsid w:val="00B01C45"/>
    <w:rsid w:val="00B05A42"/>
    <w:rsid w:val="00B22220"/>
    <w:rsid w:val="00B47E66"/>
    <w:rsid w:val="00B64F8A"/>
    <w:rsid w:val="00B743AB"/>
    <w:rsid w:val="00B97970"/>
    <w:rsid w:val="00BA15CF"/>
    <w:rsid w:val="00BA3C4F"/>
    <w:rsid w:val="00BB2288"/>
    <w:rsid w:val="00BB3D50"/>
    <w:rsid w:val="00BB5CFC"/>
    <w:rsid w:val="00BC3BB1"/>
    <w:rsid w:val="00BD091A"/>
    <w:rsid w:val="00BD4F24"/>
    <w:rsid w:val="00BE6F2E"/>
    <w:rsid w:val="00BF050A"/>
    <w:rsid w:val="00C21DF8"/>
    <w:rsid w:val="00C37003"/>
    <w:rsid w:val="00C51238"/>
    <w:rsid w:val="00C52B4D"/>
    <w:rsid w:val="00C62D4B"/>
    <w:rsid w:val="00C70FF4"/>
    <w:rsid w:val="00C869DA"/>
    <w:rsid w:val="00C9265C"/>
    <w:rsid w:val="00CA5205"/>
    <w:rsid w:val="00CB0852"/>
    <w:rsid w:val="00D06630"/>
    <w:rsid w:val="00D237D4"/>
    <w:rsid w:val="00D311EA"/>
    <w:rsid w:val="00D60936"/>
    <w:rsid w:val="00D77694"/>
    <w:rsid w:val="00D80910"/>
    <w:rsid w:val="00D81489"/>
    <w:rsid w:val="00D837B2"/>
    <w:rsid w:val="00DB46BB"/>
    <w:rsid w:val="00DB5CCC"/>
    <w:rsid w:val="00DD0DFD"/>
    <w:rsid w:val="00DE3ACA"/>
    <w:rsid w:val="00DE4484"/>
    <w:rsid w:val="00DE7470"/>
    <w:rsid w:val="00E0481B"/>
    <w:rsid w:val="00E15D39"/>
    <w:rsid w:val="00E16774"/>
    <w:rsid w:val="00E33675"/>
    <w:rsid w:val="00E34260"/>
    <w:rsid w:val="00E43D54"/>
    <w:rsid w:val="00E6367D"/>
    <w:rsid w:val="00E6636F"/>
    <w:rsid w:val="00E66D9D"/>
    <w:rsid w:val="00E673E8"/>
    <w:rsid w:val="00E85E1E"/>
    <w:rsid w:val="00E866B8"/>
    <w:rsid w:val="00E92169"/>
    <w:rsid w:val="00EA0AC1"/>
    <w:rsid w:val="00EC6BB9"/>
    <w:rsid w:val="00EC777A"/>
    <w:rsid w:val="00ED0D16"/>
    <w:rsid w:val="00ED17F5"/>
    <w:rsid w:val="00ED19A1"/>
    <w:rsid w:val="00ED28CC"/>
    <w:rsid w:val="00EF1BF1"/>
    <w:rsid w:val="00F02E72"/>
    <w:rsid w:val="00F0509E"/>
    <w:rsid w:val="00F06A1A"/>
    <w:rsid w:val="00F27E12"/>
    <w:rsid w:val="00F319AF"/>
    <w:rsid w:val="00F40C1D"/>
    <w:rsid w:val="00F43CD1"/>
    <w:rsid w:val="00F51C15"/>
    <w:rsid w:val="00F741B8"/>
    <w:rsid w:val="00F878B5"/>
    <w:rsid w:val="00F91EFF"/>
    <w:rsid w:val="00F92513"/>
    <w:rsid w:val="00F943A4"/>
    <w:rsid w:val="00F96275"/>
    <w:rsid w:val="00F97976"/>
    <w:rsid w:val="00FB5476"/>
    <w:rsid w:val="00FC26FD"/>
    <w:rsid w:val="00FE00B0"/>
    <w:rsid w:val="00FE5339"/>
    <w:rsid w:val="00FF7FD9"/>
    <w:rsid w:val="0FF06439"/>
    <w:rsid w:val="169901DF"/>
    <w:rsid w:val="170D2EB2"/>
    <w:rsid w:val="1F15287C"/>
    <w:rsid w:val="255B6B18"/>
    <w:rsid w:val="2C2D1EE2"/>
    <w:rsid w:val="2D467F37"/>
    <w:rsid w:val="2DAD6C8F"/>
    <w:rsid w:val="3AFC0F1D"/>
    <w:rsid w:val="40E14CE3"/>
    <w:rsid w:val="542D0422"/>
    <w:rsid w:val="57BF1D4F"/>
    <w:rsid w:val="663F4E49"/>
    <w:rsid w:val="67A80C44"/>
    <w:rsid w:val="6B9E6287"/>
    <w:rsid w:val="6E433E9B"/>
    <w:rsid w:val="6FF12124"/>
    <w:rsid w:val="706C61B1"/>
    <w:rsid w:val="721F5CDA"/>
    <w:rsid w:val="729E236D"/>
    <w:rsid w:val="79E74A2C"/>
    <w:rsid w:val="7C103D46"/>
    <w:rsid w:val="7C324657"/>
    <w:rsid w:val="7D810938"/>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7EF3EBB"/>
  <w15:docId w15:val="{51FB6407-0A75-4D61-8E84-7C6EED0C0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b">
    <w:name w:val="Normal"/>
    <w:qFormat/>
    <w:pPr>
      <w:widowControl w:val="0"/>
      <w:jc w:val="both"/>
    </w:pPr>
    <w:rPr>
      <w:kern w:val="2"/>
      <w:sz w:val="21"/>
      <w:szCs w:val="22"/>
    </w:rPr>
  </w:style>
  <w:style w:type="paragraph" w:styleId="3">
    <w:name w:val="heading 3"/>
    <w:basedOn w:val="ab"/>
    <w:next w:val="ab"/>
    <w:link w:val="30"/>
    <w:uiPriority w:val="9"/>
    <w:unhideWhenUsed/>
    <w:qFormat/>
    <w:pPr>
      <w:keepNext/>
      <w:keepLines/>
      <w:adjustRightInd w:val="0"/>
      <w:snapToGrid w:val="0"/>
      <w:spacing w:line="360" w:lineRule="auto"/>
      <w:outlineLvl w:val="2"/>
    </w:pPr>
    <w:rPr>
      <w:rFonts w:ascii="Times New Roman" w:hAnsi="Times New Roman"/>
      <w:b/>
      <w:bCs/>
      <w:szCs w:val="32"/>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styleId="af">
    <w:name w:val="caption"/>
    <w:basedOn w:val="ab"/>
    <w:next w:val="ab"/>
    <w:uiPriority w:val="35"/>
    <w:unhideWhenUsed/>
    <w:qFormat/>
    <w:pPr>
      <w:jc w:val="center"/>
    </w:pPr>
    <w:rPr>
      <w:rFonts w:asciiTheme="majorHAnsi" w:eastAsia="黑体" w:hAnsiTheme="majorHAnsi" w:cstheme="majorBidi"/>
      <w:szCs w:val="20"/>
    </w:rPr>
  </w:style>
  <w:style w:type="paragraph" w:styleId="af0">
    <w:name w:val="Body Text Indent"/>
    <w:basedOn w:val="ab"/>
    <w:link w:val="af1"/>
    <w:autoRedefine/>
    <w:qFormat/>
    <w:pPr>
      <w:spacing w:line="300" w:lineRule="auto"/>
      <w:ind w:firstLineChars="200" w:firstLine="420"/>
    </w:pPr>
    <w:rPr>
      <w:rFonts w:ascii="Times New Roman" w:eastAsia="宋体" w:hAnsi="宋体" w:cs="Times New Roman"/>
      <w:szCs w:val="20"/>
    </w:rPr>
  </w:style>
  <w:style w:type="paragraph" w:styleId="af2">
    <w:name w:val="Date"/>
    <w:basedOn w:val="ab"/>
    <w:next w:val="ab"/>
    <w:link w:val="af3"/>
    <w:autoRedefine/>
    <w:uiPriority w:val="99"/>
    <w:semiHidden/>
    <w:unhideWhenUsed/>
    <w:qFormat/>
    <w:pPr>
      <w:ind w:leftChars="2500" w:left="100"/>
    </w:pPr>
  </w:style>
  <w:style w:type="paragraph" w:styleId="af4">
    <w:name w:val="endnote text"/>
    <w:basedOn w:val="ab"/>
    <w:link w:val="af5"/>
    <w:autoRedefine/>
    <w:uiPriority w:val="99"/>
    <w:qFormat/>
    <w:pPr>
      <w:snapToGrid w:val="0"/>
      <w:jc w:val="left"/>
    </w:pPr>
    <w:rPr>
      <w:rFonts w:ascii="Calibri" w:eastAsia="宋体" w:hAnsi="Calibri" w:cs="Times New Roman"/>
      <w:szCs w:val="24"/>
    </w:rPr>
  </w:style>
  <w:style w:type="paragraph" w:styleId="af6">
    <w:name w:val="Balloon Text"/>
    <w:basedOn w:val="ab"/>
    <w:link w:val="af7"/>
    <w:autoRedefine/>
    <w:uiPriority w:val="99"/>
    <w:semiHidden/>
    <w:unhideWhenUsed/>
    <w:qFormat/>
    <w:rPr>
      <w:sz w:val="18"/>
      <w:szCs w:val="18"/>
    </w:rPr>
  </w:style>
  <w:style w:type="paragraph" w:styleId="af8">
    <w:name w:val="footer"/>
    <w:basedOn w:val="ab"/>
    <w:link w:val="af9"/>
    <w:uiPriority w:val="99"/>
    <w:unhideWhenUsed/>
    <w:qFormat/>
    <w:pPr>
      <w:tabs>
        <w:tab w:val="center" w:pos="4153"/>
        <w:tab w:val="right" w:pos="8306"/>
      </w:tabs>
      <w:snapToGrid w:val="0"/>
      <w:jc w:val="left"/>
    </w:pPr>
    <w:rPr>
      <w:sz w:val="18"/>
      <w:szCs w:val="18"/>
    </w:rPr>
  </w:style>
  <w:style w:type="paragraph" w:styleId="afa">
    <w:name w:val="header"/>
    <w:basedOn w:val="ab"/>
    <w:link w:val="afb"/>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b"/>
    <w:next w:val="ab"/>
    <w:uiPriority w:val="39"/>
    <w:semiHidden/>
    <w:unhideWhenUsed/>
    <w:qFormat/>
  </w:style>
  <w:style w:type="paragraph" w:styleId="afc">
    <w:name w:val="Normal (Web)"/>
    <w:basedOn w:val="ab"/>
    <w:unhideWhenUsed/>
    <w:qFormat/>
    <w:pPr>
      <w:widowControl/>
      <w:spacing w:before="100" w:beforeAutospacing="1" w:after="100" w:afterAutospacing="1"/>
      <w:jc w:val="left"/>
    </w:pPr>
    <w:rPr>
      <w:rFonts w:ascii="宋体" w:eastAsia="宋体" w:hAnsi="宋体" w:cs="宋体"/>
      <w:kern w:val="0"/>
      <w:sz w:val="24"/>
      <w:szCs w:val="24"/>
    </w:rPr>
  </w:style>
  <w:style w:type="table" w:styleId="afd">
    <w:name w:val="Table Grid"/>
    <w:basedOn w:val="ad"/>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page number"/>
    <w:basedOn w:val="ac"/>
    <w:qFormat/>
  </w:style>
  <w:style w:type="character" w:customStyle="1" w:styleId="30">
    <w:name w:val="标题 3 字符"/>
    <w:basedOn w:val="ac"/>
    <w:link w:val="3"/>
    <w:autoRedefine/>
    <w:uiPriority w:val="9"/>
    <w:qFormat/>
    <w:rPr>
      <w:rFonts w:ascii="Times New Roman" w:hAnsi="Times New Roman"/>
      <w:b/>
      <w:bCs/>
      <w:szCs w:val="32"/>
    </w:rPr>
  </w:style>
  <w:style w:type="character" w:customStyle="1" w:styleId="af9">
    <w:name w:val="页脚 字符"/>
    <w:basedOn w:val="ac"/>
    <w:link w:val="af8"/>
    <w:uiPriority w:val="99"/>
    <w:qFormat/>
    <w:rPr>
      <w:sz w:val="18"/>
      <w:szCs w:val="18"/>
    </w:rPr>
  </w:style>
  <w:style w:type="paragraph" w:styleId="aff">
    <w:name w:val="List Paragraph"/>
    <w:basedOn w:val="ab"/>
    <w:autoRedefine/>
    <w:uiPriority w:val="34"/>
    <w:qFormat/>
    <w:pPr>
      <w:ind w:firstLineChars="200" w:firstLine="420"/>
    </w:pPr>
  </w:style>
  <w:style w:type="paragraph" w:customStyle="1" w:styleId="aff0">
    <w:name w:val="段"/>
    <w:link w:val="Char"/>
    <w:autoRedefine/>
    <w:qFormat/>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
    <w:name w:val="段 Char"/>
    <w:link w:val="aff0"/>
    <w:autoRedefine/>
    <w:qFormat/>
    <w:rPr>
      <w:rFonts w:ascii="宋体" w:eastAsia="宋体" w:hAnsi="Times New Roman" w:cs="Times New Roman"/>
      <w:kern w:val="0"/>
      <w:szCs w:val="20"/>
    </w:rPr>
  </w:style>
  <w:style w:type="table" w:customStyle="1" w:styleId="1">
    <w:name w:val="浅色底纹1"/>
    <w:basedOn w:val="ad"/>
    <w:autoRedefine/>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fb">
    <w:name w:val="页眉 字符"/>
    <w:basedOn w:val="ac"/>
    <w:link w:val="afa"/>
    <w:autoRedefine/>
    <w:uiPriority w:val="99"/>
    <w:qFormat/>
    <w:rPr>
      <w:sz w:val="18"/>
      <w:szCs w:val="18"/>
    </w:rPr>
  </w:style>
  <w:style w:type="character" w:customStyle="1" w:styleId="af7">
    <w:name w:val="批注框文本 字符"/>
    <w:basedOn w:val="ac"/>
    <w:link w:val="af6"/>
    <w:autoRedefine/>
    <w:uiPriority w:val="99"/>
    <w:semiHidden/>
    <w:qFormat/>
    <w:rPr>
      <w:sz w:val="18"/>
      <w:szCs w:val="18"/>
    </w:rPr>
  </w:style>
  <w:style w:type="character" w:customStyle="1" w:styleId="af5">
    <w:name w:val="尾注文本 字符"/>
    <w:basedOn w:val="ac"/>
    <w:link w:val="af4"/>
    <w:autoRedefine/>
    <w:uiPriority w:val="99"/>
    <w:qFormat/>
    <w:rPr>
      <w:rFonts w:ascii="Calibri" w:eastAsia="宋体" w:hAnsi="Calibri" w:cs="Times New Roman"/>
      <w:szCs w:val="24"/>
    </w:rPr>
  </w:style>
  <w:style w:type="table" w:customStyle="1" w:styleId="10">
    <w:name w:val="网格型1"/>
    <w:basedOn w:val="ad"/>
    <w:autoRedefine/>
    <w:uiPriority w:val="59"/>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3">
    <w:name w:val="日期 字符"/>
    <w:basedOn w:val="ac"/>
    <w:link w:val="af2"/>
    <w:autoRedefine/>
    <w:uiPriority w:val="99"/>
    <w:semiHidden/>
    <w:qFormat/>
  </w:style>
  <w:style w:type="character" w:customStyle="1" w:styleId="af1">
    <w:name w:val="正文文本缩进 字符"/>
    <w:basedOn w:val="ac"/>
    <w:link w:val="af0"/>
    <w:autoRedefine/>
    <w:qFormat/>
    <w:rPr>
      <w:rFonts w:ascii="Times New Roman" w:eastAsia="宋体" w:hAnsi="宋体" w:cs="Times New Roman"/>
      <w:szCs w:val="20"/>
    </w:rPr>
  </w:style>
  <w:style w:type="paragraph" w:customStyle="1" w:styleId="a1">
    <w:name w:val="二级条标题"/>
    <w:basedOn w:val="ab"/>
    <w:next w:val="aff0"/>
    <w:autoRedefine/>
    <w:qFormat/>
    <w:pPr>
      <w:widowControl/>
      <w:numPr>
        <w:ilvl w:val="2"/>
        <w:numId w:val="1"/>
      </w:numPr>
      <w:spacing w:beforeLines="50" w:afterLines="50"/>
      <w:jc w:val="left"/>
      <w:outlineLvl w:val="3"/>
    </w:pPr>
    <w:rPr>
      <w:rFonts w:ascii="黑体" w:eastAsia="黑体" w:hAnsi="Times New Roman" w:cs="Times New Roman"/>
      <w:kern w:val="0"/>
      <w:szCs w:val="21"/>
    </w:rPr>
  </w:style>
  <w:style w:type="character" w:customStyle="1" w:styleId="headline-content2">
    <w:name w:val="headline-content2"/>
    <w:basedOn w:val="ac"/>
    <w:autoRedefine/>
    <w:qFormat/>
  </w:style>
  <w:style w:type="paragraph" w:customStyle="1" w:styleId="a">
    <w:name w:val="章标题"/>
    <w:next w:val="aff0"/>
    <w:autoRedefine/>
    <w:qFormat/>
    <w:pPr>
      <w:numPr>
        <w:numId w:val="1"/>
      </w:numPr>
      <w:spacing w:beforeLines="100" w:afterLines="100"/>
      <w:ind w:left="426"/>
      <w:jc w:val="both"/>
      <w:outlineLvl w:val="1"/>
    </w:pPr>
    <w:rPr>
      <w:rFonts w:ascii="黑体" w:eastAsia="黑体" w:hAnsi="Times New Roman" w:cs="Times New Roman"/>
      <w:sz w:val="21"/>
    </w:rPr>
  </w:style>
  <w:style w:type="paragraph" w:customStyle="1" w:styleId="a0">
    <w:name w:val="一级条标题"/>
    <w:next w:val="aff0"/>
    <w:autoRedefine/>
    <w:qFormat/>
    <w:pPr>
      <w:numPr>
        <w:ilvl w:val="1"/>
        <w:numId w:val="1"/>
      </w:numPr>
      <w:spacing w:beforeLines="50" w:afterLines="50"/>
      <w:ind w:left="0"/>
      <w:outlineLvl w:val="2"/>
    </w:pPr>
    <w:rPr>
      <w:rFonts w:ascii="黑体" w:eastAsia="黑体" w:hAnsi="Times New Roman" w:cs="Times New Roman"/>
      <w:sz w:val="21"/>
      <w:szCs w:val="21"/>
    </w:rPr>
  </w:style>
  <w:style w:type="paragraph" w:customStyle="1" w:styleId="aff1">
    <w:name w:val="二级无"/>
    <w:basedOn w:val="a1"/>
    <w:autoRedefine/>
    <w:qFormat/>
    <w:pPr>
      <w:spacing w:beforeLines="0" w:afterLines="0"/>
      <w:ind w:left="0" w:firstLine="0"/>
    </w:pPr>
    <w:rPr>
      <w:rFonts w:ascii="宋体" w:eastAsia="宋体"/>
    </w:rPr>
  </w:style>
  <w:style w:type="paragraph" w:customStyle="1" w:styleId="WPSOffice1">
    <w:name w:val="WPSOffice手动目录 1"/>
    <w:autoRedefine/>
    <w:qFormat/>
  </w:style>
  <w:style w:type="paragraph" w:customStyle="1" w:styleId="aff2">
    <w:name w:val="标准文件_段"/>
    <w:link w:val="Char0"/>
    <w:rsid w:val="00737814"/>
    <w:pPr>
      <w:autoSpaceDE w:val="0"/>
      <w:autoSpaceDN w:val="0"/>
      <w:ind w:firstLineChars="200" w:firstLine="200"/>
      <w:jc w:val="both"/>
    </w:pPr>
    <w:rPr>
      <w:rFonts w:ascii="宋体" w:eastAsia="宋体" w:hAnsi="Times New Roman" w:cs="Times New Roman"/>
      <w:noProof/>
      <w:sz w:val="21"/>
    </w:rPr>
  </w:style>
  <w:style w:type="paragraph" w:customStyle="1" w:styleId="a7">
    <w:name w:val="标准文件_二级条标题"/>
    <w:next w:val="aff2"/>
    <w:rsid w:val="00737814"/>
    <w:pPr>
      <w:widowControl w:val="0"/>
      <w:numPr>
        <w:ilvl w:val="3"/>
        <w:numId w:val="3"/>
      </w:numPr>
      <w:spacing w:beforeLines="50" w:before="50" w:afterLines="50" w:after="50"/>
      <w:jc w:val="both"/>
      <w:outlineLvl w:val="2"/>
    </w:pPr>
    <w:rPr>
      <w:rFonts w:ascii="黑体" w:eastAsia="黑体" w:hAnsi="Times New Roman" w:cs="Times New Roman"/>
      <w:sz w:val="21"/>
    </w:rPr>
  </w:style>
  <w:style w:type="paragraph" w:customStyle="1" w:styleId="a8">
    <w:name w:val="标准文件_三级条标题"/>
    <w:basedOn w:val="a7"/>
    <w:next w:val="aff2"/>
    <w:rsid w:val="00737814"/>
    <w:pPr>
      <w:widowControl/>
      <w:numPr>
        <w:ilvl w:val="4"/>
      </w:numPr>
      <w:outlineLvl w:val="3"/>
    </w:pPr>
  </w:style>
  <w:style w:type="paragraph" w:customStyle="1" w:styleId="a9">
    <w:name w:val="标准文件_四级条标题"/>
    <w:next w:val="aff2"/>
    <w:rsid w:val="00737814"/>
    <w:pPr>
      <w:widowControl w:val="0"/>
      <w:numPr>
        <w:ilvl w:val="5"/>
        <w:numId w:val="3"/>
      </w:numPr>
      <w:spacing w:beforeLines="50" w:before="50" w:afterLines="50" w:after="50"/>
      <w:jc w:val="both"/>
      <w:outlineLvl w:val="4"/>
    </w:pPr>
    <w:rPr>
      <w:rFonts w:ascii="黑体" w:eastAsia="黑体" w:hAnsi="Times New Roman" w:cs="Times New Roman"/>
      <w:sz w:val="21"/>
    </w:rPr>
  </w:style>
  <w:style w:type="paragraph" w:customStyle="1" w:styleId="aa">
    <w:name w:val="标准文件_五级条标题"/>
    <w:next w:val="aff2"/>
    <w:rsid w:val="00737814"/>
    <w:pPr>
      <w:widowControl w:val="0"/>
      <w:numPr>
        <w:ilvl w:val="6"/>
        <w:numId w:val="3"/>
      </w:numPr>
      <w:spacing w:beforeLines="50" w:before="50" w:afterLines="50" w:after="50"/>
      <w:jc w:val="both"/>
      <w:outlineLvl w:val="5"/>
    </w:pPr>
    <w:rPr>
      <w:rFonts w:ascii="黑体" w:eastAsia="黑体" w:hAnsi="Times New Roman" w:cs="Times New Roman"/>
      <w:sz w:val="21"/>
    </w:rPr>
  </w:style>
  <w:style w:type="paragraph" w:customStyle="1" w:styleId="a5">
    <w:name w:val="标准文件_章标题"/>
    <w:next w:val="aff2"/>
    <w:rsid w:val="00737814"/>
    <w:pPr>
      <w:numPr>
        <w:ilvl w:val="1"/>
        <w:numId w:val="3"/>
      </w:numPr>
      <w:spacing w:beforeLines="100" w:before="100" w:afterLines="100" w:after="100"/>
      <w:jc w:val="both"/>
      <w:outlineLvl w:val="0"/>
    </w:pPr>
    <w:rPr>
      <w:rFonts w:ascii="黑体" w:eastAsia="黑体" w:hAnsi="Times New Roman" w:cs="Times New Roman"/>
      <w:sz w:val="21"/>
    </w:rPr>
  </w:style>
  <w:style w:type="paragraph" w:customStyle="1" w:styleId="a6">
    <w:name w:val="标准文件_一级条标题"/>
    <w:basedOn w:val="a5"/>
    <w:next w:val="aff2"/>
    <w:rsid w:val="00737814"/>
    <w:pPr>
      <w:numPr>
        <w:ilvl w:val="2"/>
      </w:numPr>
      <w:spacing w:beforeLines="50" w:before="50" w:afterLines="50" w:after="50"/>
      <w:outlineLvl w:val="1"/>
    </w:pPr>
  </w:style>
  <w:style w:type="character" w:styleId="aff3">
    <w:name w:val="Hyperlink"/>
    <w:uiPriority w:val="99"/>
    <w:rsid w:val="00737814"/>
    <w:rPr>
      <w:rFonts w:ascii="宋体" w:eastAsia="宋体" w:hAnsi="Times New Roman"/>
      <w:dstrike w:val="0"/>
      <w:color w:val="auto"/>
      <w:spacing w:val="0"/>
      <w:w w:val="100"/>
      <w:position w:val="0"/>
      <w:sz w:val="21"/>
      <w:u w:val="none"/>
      <w:vertAlign w:val="baseline"/>
    </w:rPr>
  </w:style>
  <w:style w:type="paragraph" w:customStyle="1" w:styleId="a2">
    <w:name w:val="标准文件_一级项"/>
    <w:rsid w:val="00737814"/>
    <w:pPr>
      <w:numPr>
        <w:numId w:val="2"/>
      </w:numPr>
    </w:pPr>
    <w:rPr>
      <w:rFonts w:ascii="宋体" w:eastAsia="宋体" w:hAnsi="Times New Roman" w:cs="Times New Roman"/>
      <w:sz w:val="21"/>
    </w:rPr>
  </w:style>
  <w:style w:type="paragraph" w:customStyle="1" w:styleId="a4">
    <w:name w:val="前言标题"/>
    <w:next w:val="ab"/>
    <w:rsid w:val="00737814"/>
    <w:pPr>
      <w:numPr>
        <w:numId w:val="3"/>
      </w:numPr>
      <w:shd w:val="clear" w:color="FFFFFF" w:fill="FFFFFF"/>
      <w:spacing w:before="540" w:after="600"/>
      <w:jc w:val="center"/>
      <w:outlineLvl w:val="0"/>
    </w:pPr>
    <w:rPr>
      <w:rFonts w:ascii="黑体" w:eastAsia="黑体" w:hAnsi="Times New Roman" w:cs="Times New Roman"/>
      <w:sz w:val="32"/>
    </w:rPr>
  </w:style>
  <w:style w:type="paragraph" w:customStyle="1" w:styleId="aff4">
    <w:name w:val="标准文件_一级无标题"/>
    <w:basedOn w:val="a6"/>
    <w:qFormat/>
    <w:rsid w:val="00737814"/>
    <w:pPr>
      <w:spacing w:beforeLines="0" w:before="0" w:afterLines="0" w:after="0"/>
      <w:outlineLvl w:val="9"/>
    </w:pPr>
    <w:rPr>
      <w:rFonts w:ascii="宋体" w:eastAsia="宋体"/>
    </w:rPr>
  </w:style>
  <w:style w:type="paragraph" w:customStyle="1" w:styleId="aff5">
    <w:name w:val="标准文件_三级无标题"/>
    <w:basedOn w:val="a8"/>
    <w:qFormat/>
    <w:rsid w:val="00737814"/>
    <w:pPr>
      <w:spacing w:beforeLines="0" w:before="0" w:afterLines="0" w:after="0"/>
      <w:outlineLvl w:val="9"/>
    </w:pPr>
    <w:rPr>
      <w:rFonts w:ascii="宋体" w:eastAsia="宋体"/>
    </w:rPr>
  </w:style>
  <w:style w:type="paragraph" w:customStyle="1" w:styleId="aff6">
    <w:name w:val="标准文件_二级无标题"/>
    <w:basedOn w:val="a7"/>
    <w:qFormat/>
    <w:rsid w:val="00737814"/>
    <w:pPr>
      <w:spacing w:beforeLines="0" w:before="0" w:afterLines="0" w:after="0"/>
      <w:outlineLvl w:val="9"/>
    </w:pPr>
    <w:rPr>
      <w:rFonts w:ascii="宋体" w:eastAsia="宋体"/>
    </w:rPr>
  </w:style>
  <w:style w:type="paragraph" w:customStyle="1" w:styleId="a3">
    <w:name w:val="标准文件_三级项"/>
    <w:basedOn w:val="ab"/>
    <w:rsid w:val="00737814"/>
    <w:pPr>
      <w:numPr>
        <w:ilvl w:val="2"/>
        <w:numId w:val="2"/>
      </w:numPr>
      <w:adjustRightInd w:val="0"/>
      <w:spacing w:line="-300" w:lineRule="auto"/>
    </w:pPr>
    <w:rPr>
      <w:rFonts w:ascii="Times New Roman" w:eastAsia="宋体" w:hAnsi="Times New Roman" w:cs="Times New Roman"/>
      <w:szCs w:val="21"/>
    </w:rPr>
  </w:style>
  <w:style w:type="character" w:customStyle="1" w:styleId="Char0">
    <w:name w:val="标准文件_段 Char"/>
    <w:link w:val="aff2"/>
    <w:rsid w:val="00737814"/>
    <w:rPr>
      <w:rFonts w:ascii="宋体" w:eastAsia="宋体" w:hAnsi="Times New Roman" w:cs="Times New Roman"/>
      <w:noProof/>
      <w:sz w:val="21"/>
    </w:rPr>
  </w:style>
  <w:style w:type="paragraph" w:customStyle="1" w:styleId="2">
    <w:name w:val="标准文件_二级项2"/>
    <w:basedOn w:val="aff2"/>
    <w:qFormat/>
    <w:rsid w:val="00737814"/>
    <w:pPr>
      <w:numPr>
        <w:ilvl w:val="1"/>
        <w:numId w:val="2"/>
      </w:numPr>
      <w:tabs>
        <w:tab w:val="num" w:pos="360"/>
      </w:tabs>
      <w:ind w:left="0" w:firstLineChars="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sres.com/detail/333461.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sres.com/detail/333461.html"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A611CBF40B49329D67B2E3FD685FB6"/>
        <w:category>
          <w:name w:val="常规"/>
          <w:gallery w:val="placeholder"/>
        </w:category>
        <w:types>
          <w:type w:val="bbPlcHdr"/>
        </w:types>
        <w:behaviors>
          <w:behavior w:val="content"/>
        </w:behaviors>
        <w:guid w:val="{2D97507D-870A-41C5-A5DF-6937C894AA13}"/>
      </w:docPartPr>
      <w:docPartBody>
        <w:p w:rsidR="00B40DDF" w:rsidRDefault="00C25FD3" w:rsidP="00C25FD3">
          <w:pPr>
            <w:pStyle w:val="22A611CBF40B49329D67B2E3FD685FB6"/>
            <w:rPr>
              <w:rFonts w:hint="eastAsia"/>
            </w:rPr>
          </w:pPr>
          <w:r w:rsidRPr="00FB6243">
            <w:rPr>
              <w:rStyle w:val="a3"/>
              <w:rFonts w:hint="eastAsia"/>
            </w:rPr>
            <w:t>选择一项。</w:t>
          </w:r>
        </w:p>
      </w:docPartBody>
    </w:docPart>
    <w:docPart>
      <w:docPartPr>
        <w:name w:val="4DAF4040BEA4435DA46340150F02E652"/>
        <w:category>
          <w:name w:val="常规"/>
          <w:gallery w:val="placeholder"/>
        </w:category>
        <w:types>
          <w:type w:val="bbPlcHdr"/>
        </w:types>
        <w:behaviors>
          <w:behavior w:val="content"/>
        </w:behaviors>
        <w:guid w:val="{0B9DD304-A4D4-40C3-8CBF-EB851190B14F}"/>
      </w:docPartPr>
      <w:docPartBody>
        <w:p w:rsidR="00B40DDF" w:rsidRDefault="00C25FD3" w:rsidP="00C25FD3">
          <w:pPr>
            <w:pStyle w:val="4DAF4040BEA4435DA46340150F02E652"/>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FD3"/>
    <w:rsid w:val="004E16A7"/>
    <w:rsid w:val="00504DFA"/>
    <w:rsid w:val="00A02C9E"/>
    <w:rsid w:val="00B40DDF"/>
    <w:rsid w:val="00C25FD3"/>
    <w:rsid w:val="00EA27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25FD3"/>
    <w:rPr>
      <w:color w:val="808080"/>
    </w:rPr>
  </w:style>
  <w:style w:type="paragraph" w:customStyle="1" w:styleId="22A611CBF40B49329D67B2E3FD685FB6">
    <w:name w:val="22A611CBF40B49329D67B2E3FD685FB6"/>
    <w:rsid w:val="00C25FD3"/>
    <w:pPr>
      <w:widowControl w:val="0"/>
    </w:pPr>
  </w:style>
  <w:style w:type="paragraph" w:customStyle="1" w:styleId="4DAF4040BEA4435DA46340150F02E652">
    <w:name w:val="4DAF4040BEA4435DA46340150F02E652"/>
    <w:rsid w:val="00C25FD3"/>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Props1.xml><?xml version="1.0" encoding="utf-8"?>
<ds:datastoreItem xmlns:ds="http://schemas.openxmlformats.org/officeDocument/2006/customXml" ds:itemID="{F1C3B4CF-5B34-45C4-9690-BC0234FFD25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25</Pages>
  <Words>1899</Words>
  <Characters>10826</Characters>
  <Application>Microsoft Office Word</Application>
  <DocSecurity>0</DocSecurity>
  <Lines>90</Lines>
  <Paragraphs>25</Paragraphs>
  <ScaleCrop>false</ScaleCrop>
  <Company>Lenovo</Company>
  <LinksUpToDate>false</LinksUpToDate>
  <CharactersWithSpaces>12700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yao jiang</dc:creator>
  <cp:lastModifiedBy>yc z</cp:lastModifiedBy>
  <cp:revision>45</cp:revision>
  <dcterms:created xsi:type="dcterms:W3CDTF">2019-06-25T01:51:00Z</dcterms:created>
  <dcterms:modified xsi:type="dcterms:W3CDTF">2025-05-06T02:05:00Z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286513CB856B4AD4B4C264CC0310DEB1</vt:lpwstr>
  </property>
</Properties>
</file>