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6B4D" w14:textId="77777777" w:rsidR="000C187F" w:rsidRDefault="00C43E68">
      <w:pPr>
        <w:spacing w:line="600" w:lineRule="exact"/>
        <w:jc w:val="center"/>
        <w:rPr>
          <w:rFonts w:ascii="方正小标宋简体" w:eastAsia="方正小标宋简体" w:hAnsi="黑体" w:cs="黑体"/>
          <w:color w:val="000000"/>
          <w:sz w:val="44"/>
          <w:szCs w:val="44"/>
        </w:rPr>
      </w:pPr>
      <w:r>
        <w:rPr>
          <w:rFonts w:ascii="方正小标宋简体" w:eastAsia="方正小标宋简体" w:hAnsi="黑体" w:cs="黑体" w:hint="eastAsia"/>
          <w:color w:val="000000"/>
          <w:sz w:val="44"/>
          <w:szCs w:val="44"/>
        </w:rPr>
        <w:t>团体标准《地中海贫血胚胎植入前遗传学诊断规范》（征求意见稿）</w:t>
      </w:r>
    </w:p>
    <w:p w14:paraId="6322504C" w14:textId="77777777" w:rsidR="000C187F" w:rsidRDefault="00C43E68">
      <w:pPr>
        <w:spacing w:line="600" w:lineRule="exact"/>
        <w:jc w:val="center"/>
        <w:rPr>
          <w:rFonts w:ascii="方正小标宋简体" w:eastAsia="方正小标宋简体" w:hAnsi="黑体" w:cs="黑体"/>
          <w:color w:val="000000"/>
          <w:sz w:val="44"/>
          <w:szCs w:val="44"/>
        </w:rPr>
      </w:pPr>
      <w:r>
        <w:rPr>
          <w:rFonts w:ascii="方正小标宋简体" w:eastAsia="方正小标宋简体" w:hAnsi="黑体" w:cs="黑体" w:hint="eastAsia"/>
          <w:color w:val="000000"/>
          <w:sz w:val="44"/>
          <w:szCs w:val="44"/>
        </w:rPr>
        <w:t>编制说明</w:t>
      </w:r>
    </w:p>
    <w:p w14:paraId="366F6008" w14:textId="77777777" w:rsidR="000C187F" w:rsidRDefault="00C43E68">
      <w:pPr>
        <w:autoSpaceDE w:val="0"/>
        <w:autoSpaceDN w:val="0"/>
        <w:adjustRightInd w:val="0"/>
        <w:spacing w:beforeLines="50" w:before="156" w:afterLines="50" w:after="156" w:line="560" w:lineRule="exact"/>
        <w:ind w:firstLineChars="200" w:firstLine="640"/>
        <w:jc w:val="left"/>
        <w:outlineLvl w:val="0"/>
        <w:rPr>
          <w:rFonts w:ascii="黑体" w:eastAsia="黑体" w:hAnsi="黑体" w:cs="仿宋_GB2312"/>
          <w:sz w:val="32"/>
          <w:szCs w:val="32"/>
        </w:rPr>
      </w:pPr>
      <w:r>
        <w:rPr>
          <w:rFonts w:ascii="黑体" w:eastAsia="黑体" w:hAnsi="黑体" w:cs="仿宋_GB2312" w:hint="eastAsia"/>
          <w:sz w:val="32"/>
          <w:szCs w:val="32"/>
        </w:rPr>
        <w:t>一、任务来源、起草单位、主要起草人</w:t>
      </w:r>
    </w:p>
    <w:p w14:paraId="69C3E660" w14:textId="77777777" w:rsidR="000C187F" w:rsidRDefault="00C43E68">
      <w:pPr>
        <w:spacing w:line="560" w:lineRule="exact"/>
        <w:ind w:firstLineChars="200" w:firstLine="640"/>
        <w:rPr>
          <w:rFonts w:ascii="仿宋_GB2312" w:eastAsia="仿宋_GB2312" w:hAnsi="仿宋"/>
          <w:sz w:val="32"/>
          <w:szCs w:val="32"/>
        </w:rPr>
      </w:pPr>
      <w:r>
        <w:rPr>
          <w:rFonts w:ascii="仿宋_GB2312" w:eastAsia="仿宋_GB2312" w:hAnsi="Calibri" w:hint="eastAsia"/>
          <w:sz w:val="32"/>
          <w:szCs w:val="32"/>
        </w:rPr>
        <w:t>根据《广西标准化协会关于下达202</w:t>
      </w:r>
      <w:r>
        <w:rPr>
          <w:rFonts w:ascii="仿宋_GB2312" w:eastAsia="仿宋_GB2312" w:hAnsi="Calibri"/>
          <w:sz w:val="32"/>
          <w:szCs w:val="32"/>
        </w:rPr>
        <w:t>4</w:t>
      </w:r>
      <w:r>
        <w:rPr>
          <w:rFonts w:ascii="仿宋_GB2312" w:eastAsia="仿宋_GB2312" w:hAnsi="Calibri" w:hint="eastAsia"/>
          <w:sz w:val="32"/>
          <w:szCs w:val="32"/>
        </w:rPr>
        <w:t>年第三十六批团体标准制修订项目计划的通知》（</w:t>
      </w:r>
      <w:proofErr w:type="gramStart"/>
      <w:r>
        <w:rPr>
          <w:rFonts w:ascii="仿宋_GB2312" w:eastAsia="仿宋_GB2312" w:hAnsi="Calibri" w:hint="eastAsia"/>
          <w:sz w:val="32"/>
          <w:szCs w:val="32"/>
        </w:rPr>
        <w:t>桂标协〔202</w:t>
      </w:r>
      <w:r>
        <w:rPr>
          <w:rFonts w:ascii="仿宋_GB2312" w:eastAsia="仿宋_GB2312" w:hAnsi="Calibri"/>
          <w:sz w:val="32"/>
          <w:szCs w:val="32"/>
        </w:rPr>
        <w:t>4</w:t>
      </w:r>
      <w:r>
        <w:rPr>
          <w:rFonts w:ascii="仿宋_GB2312" w:eastAsia="仿宋_GB2312" w:hAnsi="Calibri" w:hint="eastAsia"/>
          <w:sz w:val="32"/>
          <w:szCs w:val="32"/>
        </w:rPr>
        <w:t>〕</w:t>
      </w:r>
      <w:proofErr w:type="gramEnd"/>
      <w:r>
        <w:rPr>
          <w:rFonts w:ascii="仿宋_GB2312" w:eastAsia="仿宋_GB2312" w:hAnsi="Calibri"/>
          <w:sz w:val="32"/>
          <w:szCs w:val="32"/>
        </w:rPr>
        <w:t>250</w:t>
      </w:r>
      <w:r>
        <w:rPr>
          <w:rFonts w:ascii="仿宋_GB2312" w:eastAsia="仿宋_GB2312" w:hAnsi="Calibri" w:hint="eastAsia"/>
          <w:sz w:val="32"/>
          <w:szCs w:val="32"/>
        </w:rPr>
        <w:t>号）文件精神，由广西医学会提出，</w:t>
      </w:r>
      <w:r w:rsidR="001708E9" w:rsidRPr="001708E9">
        <w:rPr>
          <w:rFonts w:ascii="仿宋_GB2312" w:eastAsia="仿宋_GB2312" w:hAnsi="Calibri" w:hint="eastAsia"/>
          <w:sz w:val="32"/>
          <w:szCs w:val="32"/>
        </w:rPr>
        <w:t>广西壮族自治区生殖医院、山东大学附属生殖医院、广西壮族自治区妇幼保健院、柳州市妇幼保健院、南宁市第二人民医院、广西壮族自治区人民医院、广西医科大学第一附属医院、玉林市妇幼保健院、广州医科大学附属妇女儿童医疗中心、贵阳市妇幼保健院、陆军军医大学第一附属医院、珠海市妇幼保健院、梧州市工人医院</w:t>
      </w:r>
      <w:r>
        <w:rPr>
          <w:rFonts w:ascii="仿宋_GB2312" w:eastAsia="仿宋_GB2312" w:hAnsi="Calibri" w:hint="eastAsia"/>
          <w:sz w:val="32"/>
          <w:szCs w:val="32"/>
        </w:rPr>
        <w:t>等单位共同起草的团体标准《地中海贫血胚胎植入前遗传学诊断规范》（项目编号：202</w:t>
      </w:r>
      <w:r>
        <w:rPr>
          <w:rFonts w:ascii="仿宋_GB2312" w:eastAsia="仿宋_GB2312" w:hAnsi="Calibri"/>
          <w:sz w:val="32"/>
          <w:szCs w:val="32"/>
        </w:rPr>
        <w:t>4</w:t>
      </w:r>
      <w:r>
        <w:rPr>
          <w:rFonts w:ascii="仿宋_GB2312" w:eastAsia="仿宋_GB2312" w:hAnsi="Calibri" w:hint="eastAsia"/>
          <w:sz w:val="32"/>
          <w:szCs w:val="32"/>
        </w:rPr>
        <w:t>-3</w:t>
      </w:r>
      <w:r>
        <w:rPr>
          <w:rFonts w:ascii="仿宋_GB2312" w:eastAsia="仿宋_GB2312" w:hAnsi="Calibri"/>
          <w:sz w:val="32"/>
          <w:szCs w:val="32"/>
        </w:rPr>
        <w:t>603</w:t>
      </w:r>
      <w:r>
        <w:rPr>
          <w:rFonts w:ascii="仿宋_GB2312" w:eastAsia="仿宋_GB2312" w:hAnsi="Calibri" w:hint="eastAsia"/>
          <w:sz w:val="32"/>
          <w:szCs w:val="32"/>
        </w:rPr>
        <w:t>）</w:t>
      </w:r>
      <w:r>
        <w:rPr>
          <w:rFonts w:ascii="仿宋_GB2312" w:eastAsia="仿宋_GB2312" w:hAnsi="仿宋" w:hint="eastAsia"/>
          <w:sz w:val="32"/>
          <w:szCs w:val="32"/>
        </w:rPr>
        <w:t>已获批立项。主要起草人姓名及分工情况如下：</w:t>
      </w:r>
      <w:r w:rsidR="00152C71">
        <w:rPr>
          <w:rFonts w:ascii="仿宋_GB2312" w:eastAsia="仿宋_GB2312" w:hAnsi="仿宋"/>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130"/>
        <w:gridCol w:w="1814"/>
        <w:gridCol w:w="1938"/>
        <w:gridCol w:w="2893"/>
      </w:tblGrid>
      <w:tr w:rsidR="000C187F" w:rsidRPr="003C59C7" w14:paraId="05AD4997" w14:textId="77777777" w:rsidTr="00F96F39">
        <w:trPr>
          <w:cantSplit/>
          <w:trHeight w:val="576"/>
          <w:jc w:val="center"/>
        </w:trPr>
        <w:tc>
          <w:tcPr>
            <w:tcW w:w="0" w:type="auto"/>
            <w:vAlign w:val="center"/>
          </w:tcPr>
          <w:p w14:paraId="1B69D80E" w14:textId="77777777" w:rsidR="000C187F" w:rsidRPr="003C59C7" w:rsidRDefault="00C43E68" w:rsidP="001708E9">
            <w:pPr>
              <w:jc w:val="center"/>
              <w:rPr>
                <w:rFonts w:ascii="宋体" w:hAnsi="宋体"/>
                <w:bCs/>
                <w:sz w:val="24"/>
              </w:rPr>
            </w:pPr>
            <w:r w:rsidRPr="003C59C7">
              <w:rPr>
                <w:rFonts w:ascii="宋体" w:hAnsi="宋体" w:cs="宋体" w:hint="eastAsia"/>
                <w:b/>
                <w:bCs/>
                <w:sz w:val="24"/>
              </w:rPr>
              <w:t>序号</w:t>
            </w:r>
          </w:p>
        </w:tc>
        <w:tc>
          <w:tcPr>
            <w:tcW w:w="0" w:type="auto"/>
            <w:vAlign w:val="center"/>
          </w:tcPr>
          <w:p w14:paraId="46924922" w14:textId="77777777" w:rsidR="000C187F" w:rsidRPr="003C59C7" w:rsidRDefault="00C43E68" w:rsidP="001708E9">
            <w:pPr>
              <w:jc w:val="center"/>
              <w:rPr>
                <w:rFonts w:ascii="宋体" w:hAnsi="宋体"/>
                <w:bCs/>
                <w:sz w:val="24"/>
              </w:rPr>
            </w:pPr>
            <w:r w:rsidRPr="003C59C7">
              <w:rPr>
                <w:rFonts w:ascii="宋体" w:hAnsi="宋体" w:cs="宋体" w:hint="eastAsia"/>
                <w:b/>
                <w:bCs/>
                <w:sz w:val="24"/>
              </w:rPr>
              <w:t>姓  名</w:t>
            </w:r>
          </w:p>
        </w:tc>
        <w:tc>
          <w:tcPr>
            <w:tcW w:w="0" w:type="auto"/>
            <w:vAlign w:val="center"/>
          </w:tcPr>
          <w:p w14:paraId="750C7218" w14:textId="77777777" w:rsidR="000C187F" w:rsidRPr="003C59C7" w:rsidRDefault="00C43E68" w:rsidP="001708E9">
            <w:pPr>
              <w:jc w:val="center"/>
              <w:rPr>
                <w:rFonts w:ascii="宋体" w:hAnsi="宋体"/>
                <w:bCs/>
                <w:sz w:val="24"/>
              </w:rPr>
            </w:pPr>
            <w:r w:rsidRPr="003C59C7">
              <w:rPr>
                <w:rFonts w:ascii="宋体" w:hAnsi="宋体" w:cs="宋体" w:hint="eastAsia"/>
                <w:b/>
                <w:sz w:val="24"/>
              </w:rPr>
              <w:t>单位</w:t>
            </w:r>
          </w:p>
        </w:tc>
        <w:tc>
          <w:tcPr>
            <w:tcW w:w="0" w:type="auto"/>
            <w:vAlign w:val="center"/>
          </w:tcPr>
          <w:p w14:paraId="7981ED43" w14:textId="77777777" w:rsidR="000C187F" w:rsidRPr="003C59C7" w:rsidRDefault="00C43E68" w:rsidP="001708E9">
            <w:pPr>
              <w:jc w:val="center"/>
              <w:rPr>
                <w:rFonts w:ascii="宋体" w:hAnsi="宋体"/>
                <w:bCs/>
                <w:sz w:val="24"/>
              </w:rPr>
            </w:pPr>
            <w:r w:rsidRPr="003C59C7">
              <w:rPr>
                <w:rFonts w:ascii="宋体" w:hAnsi="宋体" w:cs="宋体" w:hint="eastAsia"/>
                <w:b/>
                <w:bCs/>
                <w:sz w:val="24"/>
              </w:rPr>
              <w:t>职务/职称</w:t>
            </w:r>
          </w:p>
        </w:tc>
        <w:tc>
          <w:tcPr>
            <w:tcW w:w="0" w:type="auto"/>
            <w:vAlign w:val="center"/>
          </w:tcPr>
          <w:p w14:paraId="08782EEF" w14:textId="77777777" w:rsidR="000C187F" w:rsidRPr="003C59C7" w:rsidRDefault="00C43E68" w:rsidP="001708E9">
            <w:pPr>
              <w:jc w:val="center"/>
              <w:rPr>
                <w:rFonts w:ascii="宋体" w:hAnsi="宋体"/>
                <w:bCs/>
                <w:sz w:val="24"/>
              </w:rPr>
            </w:pPr>
            <w:r w:rsidRPr="003C59C7">
              <w:rPr>
                <w:rFonts w:ascii="宋体" w:hAnsi="宋体" w:cs="宋体" w:hint="eastAsia"/>
                <w:b/>
                <w:bCs/>
                <w:sz w:val="24"/>
              </w:rPr>
              <w:t>参与编制标准分工情况</w:t>
            </w:r>
          </w:p>
        </w:tc>
      </w:tr>
      <w:tr w:rsidR="000C187F" w:rsidRPr="003C59C7" w14:paraId="1221850A" w14:textId="77777777" w:rsidTr="00F96F39">
        <w:trPr>
          <w:cantSplit/>
          <w:trHeight w:val="1417"/>
          <w:jc w:val="center"/>
        </w:trPr>
        <w:tc>
          <w:tcPr>
            <w:tcW w:w="0" w:type="auto"/>
            <w:vAlign w:val="center"/>
          </w:tcPr>
          <w:p w14:paraId="63ECD343" w14:textId="77777777" w:rsidR="000C187F" w:rsidRPr="003C59C7" w:rsidRDefault="000C187F"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0F718E08" w14:textId="77777777" w:rsidR="000C187F" w:rsidRPr="003C59C7" w:rsidRDefault="00C43E68" w:rsidP="001708E9">
            <w:pPr>
              <w:jc w:val="center"/>
              <w:rPr>
                <w:rFonts w:ascii="宋体" w:hAnsi="宋体"/>
                <w:sz w:val="24"/>
              </w:rPr>
            </w:pPr>
            <w:r w:rsidRPr="003C59C7">
              <w:rPr>
                <w:rFonts w:ascii="宋体" w:hAnsi="宋体" w:hint="eastAsia"/>
                <w:sz w:val="24"/>
              </w:rPr>
              <w:t>林忠</w:t>
            </w:r>
          </w:p>
        </w:tc>
        <w:tc>
          <w:tcPr>
            <w:tcW w:w="0" w:type="auto"/>
            <w:vAlign w:val="center"/>
          </w:tcPr>
          <w:p w14:paraId="12627079" w14:textId="77777777" w:rsidR="000C187F" w:rsidRPr="003C59C7" w:rsidRDefault="002A52C4"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658181D6" w14:textId="77777777" w:rsidR="00D75020" w:rsidRPr="003C59C7" w:rsidRDefault="003D62FE" w:rsidP="001708E9">
            <w:pPr>
              <w:jc w:val="center"/>
              <w:rPr>
                <w:rFonts w:ascii="宋体" w:hAnsi="宋体"/>
                <w:sz w:val="24"/>
              </w:rPr>
            </w:pPr>
            <w:r w:rsidRPr="003C59C7">
              <w:rPr>
                <w:rFonts w:ascii="宋体" w:hAnsi="宋体" w:hint="eastAsia"/>
                <w:sz w:val="24"/>
              </w:rPr>
              <w:t>党委书记、院长</w:t>
            </w:r>
            <w:proofErr w:type="gramStart"/>
            <w:r w:rsidR="00D75020" w:rsidRPr="003C59C7">
              <w:rPr>
                <w:rFonts w:ascii="宋体" w:hAnsi="宋体" w:hint="eastAsia"/>
                <w:sz w:val="24"/>
              </w:rPr>
              <w:t>长</w:t>
            </w:r>
            <w:proofErr w:type="gramEnd"/>
            <w:r w:rsidR="00D75020" w:rsidRPr="003C59C7">
              <w:rPr>
                <w:rFonts w:ascii="宋体" w:hAnsi="宋体" w:hint="eastAsia"/>
                <w:sz w:val="24"/>
              </w:rPr>
              <w:t>/</w:t>
            </w:r>
          </w:p>
          <w:p w14:paraId="345ECB34" w14:textId="77777777" w:rsidR="000C187F" w:rsidRPr="003C59C7" w:rsidRDefault="00D75020" w:rsidP="001708E9">
            <w:pPr>
              <w:jc w:val="center"/>
              <w:rPr>
                <w:rFonts w:ascii="宋体" w:hAnsi="宋体"/>
                <w:sz w:val="24"/>
              </w:rPr>
            </w:pPr>
            <w:r w:rsidRPr="003C59C7">
              <w:rPr>
                <w:rFonts w:ascii="宋体" w:hAnsi="宋体" w:hint="eastAsia"/>
                <w:sz w:val="24"/>
              </w:rPr>
              <w:t>主任医师</w:t>
            </w:r>
          </w:p>
        </w:tc>
        <w:tc>
          <w:tcPr>
            <w:tcW w:w="0" w:type="auto"/>
            <w:vAlign w:val="center"/>
          </w:tcPr>
          <w:p w14:paraId="33A66947" w14:textId="77777777" w:rsidR="000C187F" w:rsidRPr="003C59C7" w:rsidRDefault="00C43E68" w:rsidP="001708E9">
            <w:pPr>
              <w:ind w:firstLineChars="100" w:firstLine="240"/>
              <w:jc w:val="left"/>
              <w:rPr>
                <w:rFonts w:ascii="宋体" w:hAnsi="宋体"/>
                <w:sz w:val="24"/>
              </w:rPr>
            </w:pPr>
            <w:r w:rsidRPr="003C59C7">
              <w:rPr>
                <w:rFonts w:ascii="宋体" w:hAnsi="宋体" w:hint="eastAsia"/>
                <w:sz w:val="24"/>
              </w:rPr>
              <w:t>统筹规范编制工作，组织人员进行规范发布后的宣贯培训</w:t>
            </w:r>
          </w:p>
        </w:tc>
      </w:tr>
      <w:tr w:rsidR="000C187F" w:rsidRPr="003C59C7" w14:paraId="72650D0D" w14:textId="77777777" w:rsidTr="00F96F39">
        <w:trPr>
          <w:cantSplit/>
          <w:trHeight w:val="1417"/>
          <w:jc w:val="center"/>
        </w:trPr>
        <w:tc>
          <w:tcPr>
            <w:tcW w:w="0" w:type="auto"/>
            <w:vAlign w:val="center"/>
          </w:tcPr>
          <w:p w14:paraId="2AF9859C" w14:textId="77777777" w:rsidR="000C187F" w:rsidRPr="003C59C7" w:rsidRDefault="000C187F"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41877542" w14:textId="77777777" w:rsidR="000C187F" w:rsidRPr="003C59C7" w:rsidRDefault="00C43E68" w:rsidP="001708E9">
            <w:pPr>
              <w:jc w:val="center"/>
              <w:rPr>
                <w:rFonts w:ascii="宋体" w:hAnsi="宋体"/>
                <w:sz w:val="24"/>
              </w:rPr>
            </w:pPr>
            <w:r w:rsidRPr="003C59C7">
              <w:rPr>
                <w:rFonts w:ascii="宋体" w:hAnsi="宋体" w:hint="eastAsia"/>
                <w:sz w:val="24"/>
              </w:rPr>
              <w:t>覃爱平</w:t>
            </w:r>
          </w:p>
        </w:tc>
        <w:tc>
          <w:tcPr>
            <w:tcW w:w="0" w:type="auto"/>
            <w:vAlign w:val="center"/>
          </w:tcPr>
          <w:p w14:paraId="04AA38AD" w14:textId="77777777" w:rsidR="000C187F" w:rsidRPr="003C59C7" w:rsidRDefault="003D62FE"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114CF435" w14:textId="77777777" w:rsidR="000C187F" w:rsidRPr="003C59C7" w:rsidRDefault="003D62FE" w:rsidP="001708E9">
            <w:pPr>
              <w:jc w:val="center"/>
              <w:rPr>
                <w:rFonts w:ascii="宋体" w:hAnsi="宋体"/>
                <w:sz w:val="24"/>
              </w:rPr>
            </w:pPr>
            <w:r w:rsidRPr="003C59C7">
              <w:rPr>
                <w:rFonts w:ascii="宋体" w:hAnsi="宋体" w:hint="eastAsia"/>
                <w:sz w:val="24"/>
              </w:rPr>
              <w:t>二级教授</w:t>
            </w:r>
          </w:p>
        </w:tc>
        <w:tc>
          <w:tcPr>
            <w:tcW w:w="0" w:type="auto"/>
            <w:vAlign w:val="center"/>
          </w:tcPr>
          <w:p w14:paraId="504140F0" w14:textId="77777777" w:rsidR="000C187F" w:rsidRPr="003C59C7" w:rsidRDefault="00C43E68" w:rsidP="001708E9">
            <w:pPr>
              <w:ind w:firstLineChars="100" w:firstLine="240"/>
              <w:jc w:val="left"/>
              <w:rPr>
                <w:rFonts w:ascii="宋体" w:hAnsi="宋体"/>
                <w:sz w:val="24"/>
              </w:rPr>
            </w:pPr>
            <w:r w:rsidRPr="003C59C7">
              <w:rPr>
                <w:rFonts w:ascii="宋体" w:hAnsi="宋体" w:hint="eastAsia"/>
                <w:sz w:val="24"/>
              </w:rPr>
              <w:t>指导规范文本及编制说明编写，质量控制</w:t>
            </w:r>
          </w:p>
        </w:tc>
      </w:tr>
      <w:tr w:rsidR="000C187F" w:rsidRPr="003C59C7" w14:paraId="79AF24D1" w14:textId="77777777" w:rsidTr="00F96F39">
        <w:trPr>
          <w:cantSplit/>
          <w:trHeight w:val="1417"/>
          <w:jc w:val="center"/>
        </w:trPr>
        <w:tc>
          <w:tcPr>
            <w:tcW w:w="0" w:type="auto"/>
            <w:vAlign w:val="center"/>
          </w:tcPr>
          <w:p w14:paraId="29B2B212" w14:textId="77777777" w:rsidR="000C187F" w:rsidRPr="003C59C7" w:rsidRDefault="000C187F"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47662A3D" w14:textId="77777777" w:rsidR="000C187F" w:rsidRPr="003C59C7" w:rsidRDefault="00C43E68" w:rsidP="001708E9">
            <w:pPr>
              <w:jc w:val="center"/>
              <w:rPr>
                <w:rFonts w:ascii="宋体" w:hAnsi="宋体"/>
                <w:sz w:val="24"/>
              </w:rPr>
            </w:pPr>
            <w:proofErr w:type="gramStart"/>
            <w:r w:rsidRPr="003C59C7">
              <w:rPr>
                <w:rFonts w:ascii="宋体" w:hAnsi="宋体" w:hint="eastAsia"/>
                <w:sz w:val="24"/>
              </w:rPr>
              <w:t>莫似恩</w:t>
            </w:r>
            <w:proofErr w:type="gramEnd"/>
          </w:p>
        </w:tc>
        <w:tc>
          <w:tcPr>
            <w:tcW w:w="0" w:type="auto"/>
            <w:vAlign w:val="center"/>
          </w:tcPr>
          <w:p w14:paraId="356F4DDD" w14:textId="77777777" w:rsidR="000C187F" w:rsidRPr="003C59C7" w:rsidRDefault="007D6EB5"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0A0AD9C0" w14:textId="77777777" w:rsidR="00D75020" w:rsidRPr="003C59C7" w:rsidRDefault="00D75020" w:rsidP="001708E9">
            <w:pPr>
              <w:jc w:val="center"/>
              <w:rPr>
                <w:rFonts w:ascii="宋体" w:hAnsi="宋体"/>
                <w:sz w:val="24"/>
              </w:rPr>
            </w:pPr>
            <w:r w:rsidRPr="003C59C7">
              <w:rPr>
                <w:rFonts w:ascii="宋体" w:hAnsi="宋体" w:hint="eastAsia"/>
                <w:sz w:val="24"/>
              </w:rPr>
              <w:t>生殖医学</w:t>
            </w:r>
          </w:p>
          <w:p w14:paraId="5D5052A5" w14:textId="77777777" w:rsidR="00D75020" w:rsidRPr="003C59C7" w:rsidRDefault="00D75020" w:rsidP="001708E9">
            <w:pPr>
              <w:jc w:val="center"/>
              <w:rPr>
                <w:rFonts w:ascii="宋体" w:hAnsi="宋体"/>
                <w:sz w:val="24"/>
              </w:rPr>
            </w:pPr>
            <w:r w:rsidRPr="003C59C7">
              <w:rPr>
                <w:rFonts w:ascii="宋体" w:hAnsi="宋体" w:hint="eastAsia"/>
                <w:sz w:val="24"/>
              </w:rPr>
              <w:t>一科副主任</w:t>
            </w:r>
          </w:p>
          <w:p w14:paraId="6D7F711C" w14:textId="77777777" w:rsidR="00D75020" w:rsidRPr="003C59C7" w:rsidRDefault="00D75020" w:rsidP="001708E9">
            <w:pPr>
              <w:jc w:val="center"/>
              <w:rPr>
                <w:rFonts w:ascii="宋体" w:hAnsi="宋体"/>
                <w:sz w:val="24"/>
              </w:rPr>
            </w:pPr>
            <w:r w:rsidRPr="003C59C7">
              <w:rPr>
                <w:rFonts w:ascii="宋体" w:hAnsi="宋体" w:hint="eastAsia"/>
                <w:sz w:val="24"/>
              </w:rPr>
              <w:t>（主持工</w:t>
            </w:r>
          </w:p>
          <w:p w14:paraId="4D2331F6" w14:textId="77777777" w:rsidR="000C187F" w:rsidRPr="003C59C7" w:rsidRDefault="00D75020" w:rsidP="001708E9">
            <w:pPr>
              <w:jc w:val="center"/>
              <w:rPr>
                <w:rFonts w:ascii="宋体" w:hAnsi="宋体"/>
                <w:sz w:val="24"/>
              </w:rPr>
            </w:pPr>
            <w:r w:rsidRPr="003C59C7">
              <w:rPr>
                <w:rFonts w:ascii="宋体" w:hAnsi="宋体" w:hint="eastAsia"/>
                <w:sz w:val="24"/>
              </w:rPr>
              <w:t>作）/主任医师</w:t>
            </w:r>
          </w:p>
        </w:tc>
        <w:tc>
          <w:tcPr>
            <w:tcW w:w="0" w:type="auto"/>
            <w:vAlign w:val="center"/>
          </w:tcPr>
          <w:p w14:paraId="5A408EB2" w14:textId="77777777" w:rsidR="000C187F" w:rsidRPr="003C59C7" w:rsidRDefault="00C43E68" w:rsidP="001708E9">
            <w:pPr>
              <w:ind w:firstLineChars="100" w:firstLine="240"/>
              <w:jc w:val="left"/>
              <w:rPr>
                <w:rFonts w:ascii="宋体" w:hAnsi="宋体"/>
                <w:sz w:val="24"/>
              </w:rPr>
            </w:pPr>
            <w:r w:rsidRPr="003C59C7">
              <w:rPr>
                <w:rFonts w:ascii="宋体" w:hAnsi="宋体" w:hint="eastAsia"/>
                <w:sz w:val="24"/>
              </w:rPr>
              <w:t>对规范实施情况进行总结分析，不断对规范提出修正意见</w:t>
            </w:r>
          </w:p>
        </w:tc>
      </w:tr>
      <w:tr w:rsidR="00C93490" w:rsidRPr="003C59C7" w14:paraId="54BDA93A" w14:textId="77777777" w:rsidTr="00F96F39">
        <w:trPr>
          <w:cantSplit/>
          <w:trHeight w:val="1417"/>
          <w:jc w:val="center"/>
        </w:trPr>
        <w:tc>
          <w:tcPr>
            <w:tcW w:w="0" w:type="auto"/>
            <w:vAlign w:val="center"/>
          </w:tcPr>
          <w:p w14:paraId="4F24642E" w14:textId="77777777" w:rsidR="00C93490" w:rsidRPr="003C59C7" w:rsidRDefault="00C93490"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42241519" w14:textId="77777777" w:rsidR="00C93490" w:rsidRPr="003C59C7" w:rsidRDefault="00C93490" w:rsidP="001708E9">
            <w:pPr>
              <w:jc w:val="center"/>
              <w:rPr>
                <w:rFonts w:ascii="宋体" w:hAnsi="宋体"/>
                <w:sz w:val="24"/>
              </w:rPr>
            </w:pPr>
            <w:r w:rsidRPr="003C59C7">
              <w:rPr>
                <w:rFonts w:ascii="宋体" w:hAnsi="宋体" w:hint="eastAsia"/>
                <w:sz w:val="24"/>
              </w:rPr>
              <w:t>罗</w:t>
            </w:r>
            <w:proofErr w:type="gramStart"/>
            <w:r w:rsidRPr="003C59C7">
              <w:rPr>
                <w:rFonts w:ascii="宋体" w:hAnsi="宋体" w:hint="eastAsia"/>
                <w:sz w:val="24"/>
              </w:rPr>
              <w:t>世</w:t>
            </w:r>
            <w:proofErr w:type="gramEnd"/>
            <w:r w:rsidRPr="003C59C7">
              <w:rPr>
                <w:rFonts w:ascii="宋体" w:hAnsi="宋体" w:hint="eastAsia"/>
                <w:sz w:val="24"/>
              </w:rPr>
              <w:t>强</w:t>
            </w:r>
          </w:p>
        </w:tc>
        <w:tc>
          <w:tcPr>
            <w:tcW w:w="0" w:type="auto"/>
            <w:vAlign w:val="center"/>
          </w:tcPr>
          <w:p w14:paraId="7D4A387E" w14:textId="77777777" w:rsidR="00C93490" w:rsidRPr="003C59C7" w:rsidRDefault="00C93490"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236646DE" w14:textId="1D47E4A6" w:rsidR="00C93490" w:rsidRPr="003C59C7" w:rsidRDefault="003E2129" w:rsidP="0072241C">
            <w:pPr>
              <w:jc w:val="center"/>
              <w:rPr>
                <w:rFonts w:ascii="宋体" w:hAnsi="宋体"/>
                <w:sz w:val="24"/>
              </w:rPr>
            </w:pPr>
            <w:r>
              <w:rPr>
                <w:rFonts w:ascii="宋体" w:hAnsi="宋体" w:hint="eastAsia"/>
                <w:sz w:val="24"/>
              </w:rPr>
              <w:t>优生</w:t>
            </w:r>
            <w:proofErr w:type="gramStart"/>
            <w:r>
              <w:rPr>
                <w:rFonts w:ascii="宋体" w:hAnsi="宋体" w:hint="eastAsia"/>
                <w:sz w:val="24"/>
              </w:rPr>
              <w:t>遗传科</w:t>
            </w:r>
            <w:proofErr w:type="gramEnd"/>
            <w:r w:rsidR="0072241C" w:rsidRPr="003C59C7">
              <w:rPr>
                <w:rFonts w:ascii="宋体" w:hAnsi="宋体" w:hint="eastAsia"/>
                <w:sz w:val="24"/>
              </w:rPr>
              <w:t>副主任（主持工作）</w:t>
            </w:r>
            <w:r>
              <w:rPr>
                <w:rFonts w:ascii="宋体" w:hAnsi="宋体" w:hint="eastAsia"/>
                <w:sz w:val="24"/>
              </w:rPr>
              <w:t>/</w:t>
            </w:r>
            <w:r w:rsidR="00C93490" w:rsidRPr="003C59C7">
              <w:rPr>
                <w:rFonts w:ascii="宋体" w:hAnsi="宋体" w:hint="eastAsia"/>
                <w:sz w:val="24"/>
              </w:rPr>
              <w:t>主任</w:t>
            </w:r>
            <w:r w:rsidR="00C93490" w:rsidRPr="003C59C7">
              <w:rPr>
                <w:rFonts w:ascii="宋体" w:hAnsi="宋体"/>
                <w:sz w:val="24"/>
              </w:rPr>
              <w:t>技</w:t>
            </w:r>
            <w:r w:rsidR="00C93490" w:rsidRPr="003C59C7">
              <w:rPr>
                <w:rFonts w:ascii="宋体" w:hAnsi="宋体" w:hint="eastAsia"/>
                <w:sz w:val="24"/>
              </w:rPr>
              <w:t>师</w:t>
            </w:r>
          </w:p>
        </w:tc>
        <w:tc>
          <w:tcPr>
            <w:tcW w:w="0" w:type="auto"/>
            <w:vAlign w:val="center"/>
          </w:tcPr>
          <w:p w14:paraId="25B96753" w14:textId="77777777" w:rsidR="00C93490" w:rsidRPr="003C59C7" w:rsidRDefault="00C93490" w:rsidP="001708E9">
            <w:pPr>
              <w:ind w:firstLineChars="100" w:firstLine="240"/>
              <w:jc w:val="left"/>
              <w:rPr>
                <w:rFonts w:ascii="宋体" w:hAnsi="宋体"/>
                <w:sz w:val="24"/>
              </w:rPr>
            </w:pPr>
            <w:r w:rsidRPr="003C59C7">
              <w:rPr>
                <w:rFonts w:ascii="宋体" w:hAnsi="宋体" w:hint="eastAsia"/>
                <w:sz w:val="24"/>
              </w:rPr>
              <w:t>负责起草规范草案，征求意见稿和规范编制说明，送审稿及编制说明的编写工作</w:t>
            </w:r>
          </w:p>
        </w:tc>
      </w:tr>
      <w:tr w:rsidR="00C93490" w:rsidRPr="003C59C7" w14:paraId="09A43CCE" w14:textId="77777777" w:rsidTr="00F96F39">
        <w:trPr>
          <w:cantSplit/>
          <w:trHeight w:val="1417"/>
          <w:jc w:val="center"/>
        </w:trPr>
        <w:tc>
          <w:tcPr>
            <w:tcW w:w="0" w:type="auto"/>
            <w:vAlign w:val="center"/>
          </w:tcPr>
          <w:p w14:paraId="0B11FA41" w14:textId="77777777" w:rsidR="00C93490" w:rsidRPr="003C59C7" w:rsidRDefault="00C93490"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4BBA3D78" w14:textId="77777777" w:rsidR="00C93490" w:rsidRPr="003C59C7" w:rsidRDefault="00C93490" w:rsidP="001708E9">
            <w:pPr>
              <w:jc w:val="center"/>
              <w:rPr>
                <w:rFonts w:ascii="宋体" w:hAnsi="宋体"/>
                <w:sz w:val="24"/>
              </w:rPr>
            </w:pPr>
            <w:r w:rsidRPr="003C59C7">
              <w:rPr>
                <w:rFonts w:ascii="宋体" w:hAnsi="宋体" w:hint="eastAsia"/>
                <w:sz w:val="24"/>
              </w:rPr>
              <w:t>潘建延</w:t>
            </w:r>
          </w:p>
        </w:tc>
        <w:tc>
          <w:tcPr>
            <w:tcW w:w="0" w:type="auto"/>
            <w:vAlign w:val="center"/>
          </w:tcPr>
          <w:p w14:paraId="42D504BA" w14:textId="77777777" w:rsidR="00C93490" w:rsidRPr="003C59C7" w:rsidRDefault="00C93490"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01232F23" w14:textId="77777777" w:rsidR="00C93490" w:rsidRPr="003C59C7" w:rsidRDefault="00C93490" w:rsidP="001708E9">
            <w:pPr>
              <w:jc w:val="center"/>
              <w:rPr>
                <w:rFonts w:ascii="宋体" w:hAnsi="宋体"/>
                <w:sz w:val="24"/>
              </w:rPr>
            </w:pPr>
            <w:r w:rsidRPr="003C59C7">
              <w:rPr>
                <w:rFonts w:ascii="宋体" w:hAnsi="宋体" w:hint="eastAsia"/>
                <w:sz w:val="24"/>
              </w:rPr>
              <w:t>主管技师</w:t>
            </w:r>
          </w:p>
        </w:tc>
        <w:tc>
          <w:tcPr>
            <w:tcW w:w="0" w:type="auto"/>
            <w:vAlign w:val="center"/>
          </w:tcPr>
          <w:p w14:paraId="3DD403D8" w14:textId="77777777" w:rsidR="00C93490" w:rsidRPr="003C59C7" w:rsidRDefault="00C93490"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0C187F" w:rsidRPr="003C59C7" w14:paraId="4CBEDDB2" w14:textId="77777777" w:rsidTr="00F96F39">
        <w:trPr>
          <w:cantSplit/>
          <w:trHeight w:val="1417"/>
          <w:jc w:val="center"/>
        </w:trPr>
        <w:tc>
          <w:tcPr>
            <w:tcW w:w="0" w:type="auto"/>
            <w:vAlign w:val="center"/>
          </w:tcPr>
          <w:p w14:paraId="7CBD66C6" w14:textId="77777777" w:rsidR="000C187F" w:rsidRPr="003C59C7" w:rsidRDefault="000C187F"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091CC620" w14:textId="77777777" w:rsidR="000C187F" w:rsidRPr="003C59C7" w:rsidRDefault="00C43E68" w:rsidP="001708E9">
            <w:pPr>
              <w:jc w:val="center"/>
              <w:rPr>
                <w:rFonts w:ascii="宋体" w:hAnsi="宋体"/>
                <w:sz w:val="24"/>
              </w:rPr>
            </w:pPr>
            <w:proofErr w:type="gramStart"/>
            <w:r w:rsidRPr="003C59C7">
              <w:rPr>
                <w:rFonts w:ascii="宋体" w:hAnsi="宋体" w:hint="eastAsia"/>
                <w:sz w:val="24"/>
              </w:rPr>
              <w:t>韦慧</w:t>
            </w:r>
            <w:proofErr w:type="gramEnd"/>
          </w:p>
        </w:tc>
        <w:tc>
          <w:tcPr>
            <w:tcW w:w="0" w:type="auto"/>
            <w:vAlign w:val="center"/>
          </w:tcPr>
          <w:p w14:paraId="2FE96768" w14:textId="77777777" w:rsidR="000C187F" w:rsidRPr="003C59C7" w:rsidRDefault="007D6EB5"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2830D9F3" w14:textId="77777777" w:rsidR="000C187F" w:rsidRPr="003C59C7" w:rsidRDefault="00C93490" w:rsidP="001708E9">
            <w:pPr>
              <w:jc w:val="center"/>
              <w:rPr>
                <w:rFonts w:ascii="宋体" w:hAnsi="宋体"/>
                <w:sz w:val="24"/>
              </w:rPr>
            </w:pPr>
            <w:r w:rsidRPr="003C59C7">
              <w:rPr>
                <w:rFonts w:ascii="宋体" w:hAnsi="宋体" w:hint="eastAsia"/>
                <w:sz w:val="24"/>
              </w:rPr>
              <w:t>副研究员</w:t>
            </w:r>
          </w:p>
        </w:tc>
        <w:tc>
          <w:tcPr>
            <w:tcW w:w="0" w:type="auto"/>
            <w:vAlign w:val="center"/>
          </w:tcPr>
          <w:p w14:paraId="7525F898" w14:textId="77777777" w:rsidR="000C187F" w:rsidRPr="003C59C7" w:rsidRDefault="00C43E68"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0C187F" w:rsidRPr="003C59C7" w14:paraId="543D563D" w14:textId="77777777" w:rsidTr="00F96F39">
        <w:trPr>
          <w:cantSplit/>
          <w:trHeight w:val="1417"/>
          <w:jc w:val="center"/>
        </w:trPr>
        <w:tc>
          <w:tcPr>
            <w:tcW w:w="0" w:type="auto"/>
            <w:vAlign w:val="center"/>
          </w:tcPr>
          <w:p w14:paraId="514BE6E1" w14:textId="77777777" w:rsidR="000C187F" w:rsidRPr="003C59C7" w:rsidRDefault="000C187F"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67E5312F" w14:textId="77777777" w:rsidR="000C187F" w:rsidRPr="003C59C7" w:rsidRDefault="00C43E68" w:rsidP="001708E9">
            <w:pPr>
              <w:jc w:val="center"/>
              <w:rPr>
                <w:rFonts w:ascii="宋体" w:hAnsi="宋体"/>
                <w:sz w:val="24"/>
              </w:rPr>
            </w:pPr>
            <w:proofErr w:type="gramStart"/>
            <w:r w:rsidRPr="003C59C7">
              <w:rPr>
                <w:rFonts w:ascii="宋体" w:hAnsi="宋体" w:hint="eastAsia"/>
                <w:sz w:val="24"/>
              </w:rPr>
              <w:t>莫毅</w:t>
            </w:r>
            <w:proofErr w:type="gramEnd"/>
          </w:p>
        </w:tc>
        <w:tc>
          <w:tcPr>
            <w:tcW w:w="0" w:type="auto"/>
            <w:vAlign w:val="center"/>
          </w:tcPr>
          <w:p w14:paraId="5E9CC40B" w14:textId="77777777" w:rsidR="000C187F" w:rsidRPr="003C59C7" w:rsidRDefault="007D6EB5" w:rsidP="001708E9">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3F19D062" w14:textId="77777777" w:rsidR="000C187F" w:rsidRPr="003C59C7" w:rsidRDefault="008102EA" w:rsidP="001708E9">
            <w:pPr>
              <w:jc w:val="center"/>
              <w:rPr>
                <w:rFonts w:ascii="宋体" w:hAnsi="宋体"/>
                <w:sz w:val="24"/>
              </w:rPr>
            </w:pPr>
            <w:r w:rsidRPr="003C59C7">
              <w:rPr>
                <w:rFonts w:ascii="宋体" w:hAnsi="宋体" w:hint="eastAsia"/>
                <w:sz w:val="24"/>
              </w:rPr>
              <w:t>生物样本库主任/研究员</w:t>
            </w:r>
          </w:p>
        </w:tc>
        <w:tc>
          <w:tcPr>
            <w:tcW w:w="0" w:type="auto"/>
            <w:vAlign w:val="center"/>
          </w:tcPr>
          <w:p w14:paraId="5C5C1924" w14:textId="77777777" w:rsidR="000C187F" w:rsidRPr="003C59C7" w:rsidRDefault="00C43E68"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E326B9" w:rsidRPr="003C59C7" w14:paraId="7E9F2EB9" w14:textId="77777777" w:rsidTr="004D17C8">
        <w:trPr>
          <w:cantSplit/>
          <w:trHeight w:val="1417"/>
          <w:jc w:val="center"/>
        </w:trPr>
        <w:tc>
          <w:tcPr>
            <w:tcW w:w="0" w:type="auto"/>
            <w:vAlign w:val="center"/>
          </w:tcPr>
          <w:p w14:paraId="50224C08" w14:textId="77777777" w:rsidR="00E326B9" w:rsidRPr="003C59C7" w:rsidRDefault="00E326B9"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shd w:val="clear" w:color="auto" w:fill="auto"/>
            <w:vAlign w:val="center"/>
          </w:tcPr>
          <w:p w14:paraId="4ECBC1FF" w14:textId="77777777" w:rsidR="00E326B9" w:rsidRPr="004D17C8" w:rsidRDefault="00E326B9" w:rsidP="001708E9">
            <w:pPr>
              <w:jc w:val="center"/>
              <w:rPr>
                <w:rFonts w:ascii="宋体" w:hAnsi="宋体"/>
                <w:sz w:val="24"/>
              </w:rPr>
            </w:pPr>
            <w:r w:rsidRPr="004D17C8">
              <w:rPr>
                <w:rFonts w:ascii="宋体" w:hAnsi="宋体" w:hint="eastAsia"/>
                <w:sz w:val="24"/>
              </w:rPr>
              <w:t>高媛</w:t>
            </w:r>
          </w:p>
        </w:tc>
        <w:tc>
          <w:tcPr>
            <w:tcW w:w="0" w:type="auto"/>
            <w:shd w:val="clear" w:color="auto" w:fill="auto"/>
            <w:vAlign w:val="center"/>
          </w:tcPr>
          <w:p w14:paraId="79DE2D79" w14:textId="54C2CE0B" w:rsidR="00E326B9" w:rsidRPr="004D17C8" w:rsidRDefault="004D17C8" w:rsidP="001708E9">
            <w:pPr>
              <w:jc w:val="center"/>
              <w:rPr>
                <w:rFonts w:ascii="宋体" w:hAnsi="宋体"/>
                <w:sz w:val="24"/>
              </w:rPr>
            </w:pPr>
            <w:r w:rsidRPr="004D17C8">
              <w:rPr>
                <w:rFonts w:ascii="宋体" w:hAnsi="宋体" w:hint="eastAsia"/>
                <w:sz w:val="24"/>
              </w:rPr>
              <w:t>山东大学附属生殖医院</w:t>
            </w:r>
          </w:p>
        </w:tc>
        <w:tc>
          <w:tcPr>
            <w:tcW w:w="0" w:type="auto"/>
            <w:vAlign w:val="center"/>
          </w:tcPr>
          <w:p w14:paraId="5B8372FE" w14:textId="59A57EF1" w:rsidR="00E326B9" w:rsidRPr="003C59C7" w:rsidRDefault="004D17C8" w:rsidP="004D17C8">
            <w:pPr>
              <w:jc w:val="center"/>
              <w:rPr>
                <w:rFonts w:ascii="宋体" w:hAnsi="宋体"/>
                <w:sz w:val="24"/>
                <w:lang w:val="en"/>
              </w:rPr>
            </w:pPr>
            <w:r w:rsidRPr="004D17C8">
              <w:rPr>
                <w:rFonts w:ascii="宋体" w:hAnsi="宋体" w:hint="eastAsia"/>
                <w:sz w:val="24"/>
                <w:lang w:val="en"/>
              </w:rPr>
              <w:t>生殖医学研究中心分子遗传室主任</w:t>
            </w:r>
            <w:r>
              <w:rPr>
                <w:rFonts w:ascii="宋体" w:hAnsi="宋体" w:hint="eastAsia"/>
                <w:sz w:val="24"/>
                <w:lang w:val="en"/>
              </w:rPr>
              <w:t>/</w:t>
            </w:r>
            <w:r w:rsidRPr="004D17C8">
              <w:rPr>
                <w:rFonts w:ascii="宋体" w:hAnsi="宋体" w:hint="eastAsia"/>
                <w:sz w:val="24"/>
                <w:lang w:val="en"/>
              </w:rPr>
              <w:t>研究员</w:t>
            </w:r>
          </w:p>
        </w:tc>
        <w:tc>
          <w:tcPr>
            <w:tcW w:w="0" w:type="auto"/>
            <w:vAlign w:val="center"/>
          </w:tcPr>
          <w:p w14:paraId="5CDF53D0" w14:textId="77777777" w:rsidR="00E326B9" w:rsidRPr="003C59C7" w:rsidRDefault="001C457D"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0C187F" w:rsidRPr="003C59C7" w14:paraId="711C0A54" w14:textId="77777777" w:rsidTr="00F96F39">
        <w:trPr>
          <w:cantSplit/>
          <w:trHeight w:val="1417"/>
          <w:jc w:val="center"/>
        </w:trPr>
        <w:tc>
          <w:tcPr>
            <w:tcW w:w="0" w:type="auto"/>
            <w:vAlign w:val="center"/>
          </w:tcPr>
          <w:p w14:paraId="3BD05915" w14:textId="77777777" w:rsidR="000C187F" w:rsidRPr="003C59C7" w:rsidRDefault="000C187F"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42F6476E" w14:textId="77777777" w:rsidR="000C187F" w:rsidRPr="003C59C7" w:rsidRDefault="00C43E68" w:rsidP="001708E9">
            <w:pPr>
              <w:jc w:val="center"/>
              <w:rPr>
                <w:rFonts w:ascii="宋体" w:hAnsi="宋体"/>
                <w:sz w:val="24"/>
              </w:rPr>
            </w:pPr>
            <w:r w:rsidRPr="003C59C7">
              <w:rPr>
                <w:rFonts w:ascii="宋体" w:hAnsi="宋体" w:hint="eastAsia"/>
                <w:sz w:val="24"/>
              </w:rPr>
              <w:t>周红</w:t>
            </w:r>
          </w:p>
        </w:tc>
        <w:tc>
          <w:tcPr>
            <w:tcW w:w="0" w:type="auto"/>
            <w:vAlign w:val="center"/>
          </w:tcPr>
          <w:p w14:paraId="7D1F27C4" w14:textId="77777777" w:rsidR="000C187F" w:rsidRPr="003C59C7" w:rsidRDefault="007D6EB5" w:rsidP="001708E9">
            <w:pPr>
              <w:jc w:val="center"/>
              <w:rPr>
                <w:rFonts w:ascii="宋体" w:hAnsi="宋体"/>
                <w:sz w:val="24"/>
              </w:rPr>
            </w:pPr>
            <w:r w:rsidRPr="003C59C7">
              <w:rPr>
                <w:rFonts w:ascii="宋体" w:hAnsi="宋体" w:hint="eastAsia"/>
                <w:sz w:val="24"/>
              </w:rPr>
              <w:t>广西壮族自治区妇幼保健院</w:t>
            </w:r>
          </w:p>
        </w:tc>
        <w:tc>
          <w:tcPr>
            <w:tcW w:w="0" w:type="auto"/>
            <w:vAlign w:val="center"/>
          </w:tcPr>
          <w:p w14:paraId="2F457E1E" w14:textId="77777777" w:rsidR="000C187F" w:rsidRPr="003C59C7" w:rsidRDefault="00C93490" w:rsidP="001708E9">
            <w:pPr>
              <w:jc w:val="center"/>
              <w:rPr>
                <w:rFonts w:ascii="宋体" w:hAnsi="宋体"/>
                <w:sz w:val="24"/>
                <w:lang w:val="en"/>
              </w:rPr>
            </w:pPr>
            <w:r w:rsidRPr="003C59C7">
              <w:rPr>
                <w:rFonts w:ascii="宋体" w:hAnsi="宋体" w:hint="eastAsia"/>
                <w:sz w:val="24"/>
              </w:rPr>
              <w:t>主任医师</w:t>
            </w:r>
          </w:p>
        </w:tc>
        <w:tc>
          <w:tcPr>
            <w:tcW w:w="0" w:type="auto"/>
            <w:vAlign w:val="center"/>
          </w:tcPr>
          <w:p w14:paraId="18041EBD" w14:textId="77777777" w:rsidR="000C187F" w:rsidRPr="003C59C7" w:rsidRDefault="00C43E68"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1C457D" w:rsidRPr="003C59C7" w14:paraId="41E3DD6E" w14:textId="77777777" w:rsidTr="00F96F39">
        <w:trPr>
          <w:cantSplit/>
          <w:trHeight w:val="1417"/>
          <w:jc w:val="center"/>
        </w:trPr>
        <w:tc>
          <w:tcPr>
            <w:tcW w:w="0" w:type="auto"/>
            <w:vAlign w:val="center"/>
          </w:tcPr>
          <w:p w14:paraId="5BC53844" w14:textId="77777777" w:rsidR="001C457D" w:rsidRPr="003C59C7" w:rsidRDefault="001C457D"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380C7D5E" w14:textId="77777777" w:rsidR="001C457D" w:rsidRPr="003C59C7" w:rsidRDefault="001C457D" w:rsidP="001708E9">
            <w:pPr>
              <w:jc w:val="center"/>
              <w:rPr>
                <w:rFonts w:ascii="宋体" w:hAnsi="宋体"/>
                <w:sz w:val="24"/>
              </w:rPr>
            </w:pPr>
            <w:r w:rsidRPr="003C59C7">
              <w:rPr>
                <w:rFonts w:ascii="宋体" w:hAnsi="宋体" w:hint="eastAsia"/>
                <w:sz w:val="24"/>
              </w:rPr>
              <w:t>舒金辉</w:t>
            </w:r>
          </w:p>
        </w:tc>
        <w:tc>
          <w:tcPr>
            <w:tcW w:w="0" w:type="auto"/>
            <w:vAlign w:val="center"/>
          </w:tcPr>
          <w:p w14:paraId="523251DE" w14:textId="77777777" w:rsidR="001C457D" w:rsidRPr="003C59C7" w:rsidRDefault="001C457D" w:rsidP="001708E9">
            <w:pPr>
              <w:jc w:val="center"/>
              <w:rPr>
                <w:rFonts w:ascii="宋体" w:hAnsi="宋体"/>
                <w:sz w:val="24"/>
              </w:rPr>
            </w:pPr>
            <w:r w:rsidRPr="007D6EB5">
              <w:rPr>
                <w:rFonts w:ascii="宋体" w:hAnsi="宋体" w:cs="宋体" w:hint="eastAsia"/>
                <w:color w:val="000000"/>
                <w:kern w:val="0"/>
                <w:sz w:val="24"/>
              </w:rPr>
              <w:t>广西壮族自治区妇</w:t>
            </w:r>
            <w:r w:rsidRPr="003C59C7">
              <w:rPr>
                <w:rFonts w:ascii="宋体" w:hAnsi="宋体" w:cs="宋体" w:hint="eastAsia"/>
                <w:color w:val="000000"/>
                <w:kern w:val="0"/>
                <w:sz w:val="24"/>
              </w:rPr>
              <w:t>幼保健院</w:t>
            </w:r>
          </w:p>
        </w:tc>
        <w:tc>
          <w:tcPr>
            <w:tcW w:w="0" w:type="auto"/>
            <w:vAlign w:val="center"/>
          </w:tcPr>
          <w:p w14:paraId="6F7B9FDE" w14:textId="77777777" w:rsidR="001C457D" w:rsidRPr="003C59C7" w:rsidRDefault="008102EA" w:rsidP="001708E9">
            <w:pPr>
              <w:jc w:val="center"/>
              <w:rPr>
                <w:rFonts w:ascii="宋体" w:hAnsi="宋体"/>
                <w:sz w:val="24"/>
                <w:lang w:val="en"/>
              </w:rPr>
            </w:pPr>
            <w:r w:rsidRPr="003C59C7">
              <w:rPr>
                <w:rFonts w:ascii="宋体" w:hAnsi="宋体" w:hint="eastAsia"/>
                <w:sz w:val="24"/>
                <w:lang w:val="en"/>
              </w:rPr>
              <w:t>生殖医学中心主任/副研究员</w:t>
            </w:r>
          </w:p>
        </w:tc>
        <w:tc>
          <w:tcPr>
            <w:tcW w:w="0" w:type="auto"/>
            <w:vAlign w:val="center"/>
          </w:tcPr>
          <w:p w14:paraId="74B0E8E7" w14:textId="77777777" w:rsidR="001C457D" w:rsidRPr="003C59C7" w:rsidRDefault="001C457D"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1C457D" w:rsidRPr="003C59C7" w14:paraId="0B27E244" w14:textId="77777777" w:rsidTr="00F96F39">
        <w:trPr>
          <w:cantSplit/>
          <w:trHeight w:val="1417"/>
          <w:jc w:val="center"/>
        </w:trPr>
        <w:tc>
          <w:tcPr>
            <w:tcW w:w="0" w:type="auto"/>
            <w:vAlign w:val="center"/>
          </w:tcPr>
          <w:p w14:paraId="5DB29402" w14:textId="77777777" w:rsidR="001C457D" w:rsidRPr="003C59C7" w:rsidRDefault="001C457D"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26E502C5" w14:textId="77777777" w:rsidR="001C457D" w:rsidRPr="003C59C7" w:rsidRDefault="001C457D" w:rsidP="001708E9">
            <w:pPr>
              <w:jc w:val="center"/>
              <w:rPr>
                <w:rFonts w:ascii="宋体" w:hAnsi="宋体"/>
                <w:sz w:val="24"/>
              </w:rPr>
            </w:pPr>
            <w:proofErr w:type="gramStart"/>
            <w:r w:rsidRPr="003C59C7">
              <w:rPr>
                <w:rFonts w:ascii="宋体" w:hAnsi="宋体" w:hint="eastAsia"/>
                <w:sz w:val="24"/>
              </w:rPr>
              <w:t>李娇</w:t>
            </w:r>
            <w:proofErr w:type="gramEnd"/>
          </w:p>
        </w:tc>
        <w:tc>
          <w:tcPr>
            <w:tcW w:w="0" w:type="auto"/>
            <w:vAlign w:val="center"/>
          </w:tcPr>
          <w:p w14:paraId="3AA80493" w14:textId="77777777" w:rsidR="001C457D" w:rsidRPr="003C59C7" w:rsidRDefault="001C457D" w:rsidP="001708E9">
            <w:pPr>
              <w:jc w:val="center"/>
              <w:rPr>
                <w:rFonts w:ascii="宋体" w:hAnsi="宋体"/>
                <w:sz w:val="24"/>
              </w:rPr>
            </w:pPr>
            <w:r w:rsidRPr="007D6EB5">
              <w:rPr>
                <w:rFonts w:ascii="宋体" w:hAnsi="宋体" w:cs="宋体" w:hint="eastAsia"/>
                <w:color w:val="000000"/>
                <w:kern w:val="0"/>
                <w:sz w:val="24"/>
              </w:rPr>
              <w:t>广西壮族自治区妇</w:t>
            </w:r>
            <w:r w:rsidRPr="003C59C7">
              <w:rPr>
                <w:rFonts w:ascii="宋体" w:hAnsi="宋体" w:cs="宋体" w:hint="eastAsia"/>
                <w:color w:val="000000"/>
                <w:kern w:val="0"/>
                <w:sz w:val="24"/>
              </w:rPr>
              <w:t>幼保健院</w:t>
            </w:r>
          </w:p>
        </w:tc>
        <w:tc>
          <w:tcPr>
            <w:tcW w:w="0" w:type="auto"/>
            <w:vAlign w:val="center"/>
          </w:tcPr>
          <w:p w14:paraId="5AC46068" w14:textId="77777777" w:rsidR="001C457D" w:rsidRPr="003C59C7" w:rsidRDefault="009E379B" w:rsidP="001708E9">
            <w:pPr>
              <w:jc w:val="center"/>
              <w:rPr>
                <w:rFonts w:ascii="宋体" w:hAnsi="宋体"/>
                <w:sz w:val="24"/>
              </w:rPr>
            </w:pPr>
            <w:r w:rsidRPr="003C59C7">
              <w:rPr>
                <w:rFonts w:ascii="宋体" w:hAnsi="宋体" w:hint="eastAsia"/>
                <w:sz w:val="24"/>
              </w:rPr>
              <w:t>遗传门诊主任/副主任医师</w:t>
            </w:r>
          </w:p>
        </w:tc>
        <w:tc>
          <w:tcPr>
            <w:tcW w:w="0" w:type="auto"/>
            <w:vAlign w:val="center"/>
          </w:tcPr>
          <w:p w14:paraId="3AB349ED" w14:textId="77777777" w:rsidR="001C457D" w:rsidRPr="003C59C7" w:rsidRDefault="001C457D"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1C457D" w:rsidRPr="003C59C7" w14:paraId="7E10704A" w14:textId="77777777" w:rsidTr="00F96F39">
        <w:trPr>
          <w:cantSplit/>
          <w:trHeight w:val="1417"/>
          <w:jc w:val="center"/>
        </w:trPr>
        <w:tc>
          <w:tcPr>
            <w:tcW w:w="0" w:type="auto"/>
            <w:vAlign w:val="center"/>
          </w:tcPr>
          <w:p w14:paraId="14200407" w14:textId="77777777" w:rsidR="001C457D" w:rsidRPr="003C59C7" w:rsidRDefault="001C457D"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2B47324C" w14:textId="77777777" w:rsidR="001C457D" w:rsidRPr="003C59C7" w:rsidRDefault="001C457D" w:rsidP="001708E9">
            <w:pPr>
              <w:jc w:val="center"/>
              <w:rPr>
                <w:rFonts w:ascii="宋体" w:hAnsi="宋体"/>
                <w:sz w:val="24"/>
              </w:rPr>
            </w:pPr>
            <w:r w:rsidRPr="003C59C7">
              <w:rPr>
                <w:rFonts w:ascii="宋体" w:hAnsi="宋体" w:hint="eastAsia"/>
                <w:sz w:val="24"/>
              </w:rPr>
              <w:t>范莉</w:t>
            </w:r>
          </w:p>
        </w:tc>
        <w:tc>
          <w:tcPr>
            <w:tcW w:w="0" w:type="auto"/>
            <w:vAlign w:val="center"/>
          </w:tcPr>
          <w:p w14:paraId="65615876" w14:textId="77777777" w:rsidR="001C457D" w:rsidRPr="003C59C7" w:rsidRDefault="001C457D" w:rsidP="001708E9">
            <w:pPr>
              <w:jc w:val="center"/>
              <w:rPr>
                <w:rFonts w:ascii="宋体" w:hAnsi="宋体"/>
                <w:sz w:val="24"/>
              </w:rPr>
            </w:pPr>
            <w:r w:rsidRPr="003C59C7">
              <w:rPr>
                <w:rFonts w:ascii="宋体" w:hAnsi="宋体" w:hint="eastAsia"/>
                <w:sz w:val="24"/>
              </w:rPr>
              <w:t>柳州市妇幼保健院</w:t>
            </w:r>
          </w:p>
        </w:tc>
        <w:tc>
          <w:tcPr>
            <w:tcW w:w="0" w:type="auto"/>
            <w:vAlign w:val="center"/>
          </w:tcPr>
          <w:p w14:paraId="628B9250" w14:textId="77777777" w:rsidR="001C457D" w:rsidRPr="003C59C7" w:rsidRDefault="00896EC6" w:rsidP="001708E9">
            <w:pPr>
              <w:jc w:val="center"/>
              <w:rPr>
                <w:rFonts w:ascii="宋体" w:hAnsi="宋体"/>
                <w:sz w:val="24"/>
              </w:rPr>
            </w:pPr>
            <w:r w:rsidRPr="003C59C7">
              <w:rPr>
                <w:rFonts w:ascii="宋体" w:hAnsi="宋体" w:hint="eastAsia"/>
                <w:sz w:val="24"/>
              </w:rPr>
              <w:t>生殖健康助</w:t>
            </w:r>
            <w:proofErr w:type="gramStart"/>
            <w:r w:rsidRPr="003C59C7">
              <w:rPr>
                <w:rFonts w:ascii="宋体" w:hAnsi="宋体" w:hint="eastAsia"/>
                <w:sz w:val="24"/>
              </w:rPr>
              <w:t>孕中心</w:t>
            </w:r>
            <w:proofErr w:type="gramEnd"/>
            <w:r w:rsidRPr="003C59C7">
              <w:rPr>
                <w:rFonts w:ascii="宋体" w:hAnsi="宋体" w:hint="eastAsia"/>
                <w:sz w:val="24"/>
              </w:rPr>
              <w:t>主任/主任医师</w:t>
            </w:r>
          </w:p>
        </w:tc>
        <w:tc>
          <w:tcPr>
            <w:tcW w:w="0" w:type="auto"/>
            <w:vAlign w:val="center"/>
          </w:tcPr>
          <w:p w14:paraId="1F78F309" w14:textId="77777777" w:rsidR="001C457D" w:rsidRPr="003C59C7" w:rsidRDefault="001C457D"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1C457D" w:rsidRPr="003C59C7" w14:paraId="2A3717FD" w14:textId="77777777" w:rsidTr="00F96F39">
        <w:trPr>
          <w:cantSplit/>
          <w:trHeight w:val="1417"/>
          <w:jc w:val="center"/>
        </w:trPr>
        <w:tc>
          <w:tcPr>
            <w:tcW w:w="0" w:type="auto"/>
            <w:vAlign w:val="center"/>
          </w:tcPr>
          <w:p w14:paraId="57B0C6C9" w14:textId="77777777" w:rsidR="001C457D" w:rsidRPr="003C59C7" w:rsidRDefault="001C457D" w:rsidP="001708E9">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33C6E942" w14:textId="77777777" w:rsidR="001C457D" w:rsidRPr="003C59C7" w:rsidRDefault="001C457D" w:rsidP="001708E9">
            <w:pPr>
              <w:jc w:val="center"/>
              <w:rPr>
                <w:rFonts w:ascii="宋体" w:hAnsi="宋体"/>
                <w:sz w:val="24"/>
              </w:rPr>
            </w:pPr>
            <w:r w:rsidRPr="003C59C7">
              <w:rPr>
                <w:rFonts w:ascii="宋体" w:hAnsi="宋体" w:hint="eastAsia"/>
                <w:sz w:val="24"/>
              </w:rPr>
              <w:t>李荣</w:t>
            </w:r>
          </w:p>
        </w:tc>
        <w:tc>
          <w:tcPr>
            <w:tcW w:w="0" w:type="auto"/>
            <w:vAlign w:val="center"/>
          </w:tcPr>
          <w:p w14:paraId="70EF5374" w14:textId="77777777" w:rsidR="001C457D" w:rsidRPr="003C59C7" w:rsidRDefault="001C457D" w:rsidP="001708E9">
            <w:pPr>
              <w:jc w:val="center"/>
              <w:rPr>
                <w:rFonts w:ascii="宋体" w:hAnsi="宋体"/>
                <w:sz w:val="24"/>
              </w:rPr>
            </w:pPr>
            <w:r w:rsidRPr="003C59C7">
              <w:rPr>
                <w:rFonts w:ascii="宋体" w:hAnsi="宋体" w:hint="eastAsia"/>
                <w:sz w:val="24"/>
              </w:rPr>
              <w:t>南宁市第二人民医院</w:t>
            </w:r>
          </w:p>
        </w:tc>
        <w:tc>
          <w:tcPr>
            <w:tcW w:w="0" w:type="auto"/>
            <w:vAlign w:val="center"/>
          </w:tcPr>
          <w:p w14:paraId="2861781C" w14:textId="77777777" w:rsidR="001C457D" w:rsidRPr="003C59C7" w:rsidRDefault="009E379B" w:rsidP="001708E9">
            <w:pPr>
              <w:jc w:val="center"/>
              <w:rPr>
                <w:rFonts w:ascii="宋体" w:hAnsi="宋体"/>
                <w:sz w:val="24"/>
              </w:rPr>
            </w:pPr>
            <w:r w:rsidRPr="003C59C7">
              <w:rPr>
                <w:rFonts w:ascii="宋体" w:hAnsi="宋体" w:hint="eastAsia"/>
                <w:sz w:val="24"/>
              </w:rPr>
              <w:t>生殖中心主任/主任医师</w:t>
            </w:r>
          </w:p>
        </w:tc>
        <w:tc>
          <w:tcPr>
            <w:tcW w:w="0" w:type="auto"/>
            <w:vAlign w:val="center"/>
          </w:tcPr>
          <w:p w14:paraId="3E49A476" w14:textId="77777777" w:rsidR="001C457D" w:rsidRPr="003C59C7" w:rsidRDefault="001C457D" w:rsidP="001708E9">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5CBC0614" w14:textId="77777777" w:rsidTr="00F96F39">
        <w:trPr>
          <w:cantSplit/>
          <w:trHeight w:val="1417"/>
          <w:jc w:val="center"/>
        </w:trPr>
        <w:tc>
          <w:tcPr>
            <w:tcW w:w="0" w:type="auto"/>
            <w:vAlign w:val="center"/>
          </w:tcPr>
          <w:p w14:paraId="1EA00593" w14:textId="77777777" w:rsidR="00395E62" w:rsidRPr="004D17C8"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7C02A8DF" w14:textId="77777777" w:rsidR="00395E62" w:rsidRPr="004D17C8" w:rsidRDefault="00395E62" w:rsidP="00395E62">
            <w:pPr>
              <w:jc w:val="center"/>
              <w:rPr>
                <w:rFonts w:ascii="宋体" w:hAnsi="宋体"/>
                <w:sz w:val="24"/>
              </w:rPr>
            </w:pPr>
            <w:proofErr w:type="gramStart"/>
            <w:r w:rsidRPr="004D17C8">
              <w:rPr>
                <w:rFonts w:ascii="宋体" w:hAnsi="宋体" w:hint="eastAsia"/>
                <w:sz w:val="24"/>
              </w:rPr>
              <w:t>唐宁</w:t>
            </w:r>
            <w:proofErr w:type="gramEnd"/>
          </w:p>
        </w:tc>
        <w:tc>
          <w:tcPr>
            <w:tcW w:w="0" w:type="auto"/>
            <w:vAlign w:val="center"/>
          </w:tcPr>
          <w:p w14:paraId="0D15765D" w14:textId="04661962" w:rsidR="00395E62" w:rsidRPr="004D17C8" w:rsidRDefault="00395E62" w:rsidP="00395E62">
            <w:pPr>
              <w:jc w:val="center"/>
              <w:rPr>
                <w:rFonts w:ascii="宋体" w:hAnsi="宋体"/>
                <w:color w:val="000000"/>
                <w:sz w:val="24"/>
              </w:rPr>
            </w:pPr>
            <w:r w:rsidRPr="004D17C8">
              <w:rPr>
                <w:rFonts w:ascii="宋体" w:hAnsi="宋体" w:hint="eastAsia"/>
                <w:color w:val="000000"/>
                <w:sz w:val="24"/>
              </w:rPr>
              <w:t>柳州市妇幼保健院</w:t>
            </w:r>
          </w:p>
        </w:tc>
        <w:tc>
          <w:tcPr>
            <w:tcW w:w="0" w:type="auto"/>
            <w:vAlign w:val="center"/>
          </w:tcPr>
          <w:p w14:paraId="0B6A914D" w14:textId="064ECB46" w:rsidR="00395E62" w:rsidRPr="004D17C8" w:rsidRDefault="00395E62" w:rsidP="00395E62">
            <w:pPr>
              <w:jc w:val="center"/>
              <w:rPr>
                <w:rFonts w:ascii="宋体" w:hAnsi="宋体"/>
                <w:sz w:val="24"/>
              </w:rPr>
            </w:pPr>
            <w:r w:rsidRPr="004D17C8">
              <w:rPr>
                <w:rFonts w:ascii="宋体" w:hAnsi="宋体" w:hint="eastAsia"/>
                <w:sz w:val="24"/>
              </w:rPr>
              <w:t>医学</w:t>
            </w:r>
            <w:proofErr w:type="gramStart"/>
            <w:r w:rsidRPr="004D17C8">
              <w:rPr>
                <w:rFonts w:ascii="宋体" w:hAnsi="宋体" w:hint="eastAsia"/>
                <w:sz w:val="24"/>
              </w:rPr>
              <w:t>遗传科</w:t>
            </w:r>
            <w:proofErr w:type="gramEnd"/>
            <w:r w:rsidRPr="004D17C8">
              <w:rPr>
                <w:rFonts w:ascii="宋体" w:hAnsi="宋体" w:hint="eastAsia"/>
                <w:sz w:val="24"/>
              </w:rPr>
              <w:t>主任/主任</w:t>
            </w:r>
            <w:r w:rsidRPr="004D17C8">
              <w:rPr>
                <w:rFonts w:ascii="宋体" w:hAnsi="宋体"/>
                <w:sz w:val="24"/>
              </w:rPr>
              <w:t>技</w:t>
            </w:r>
            <w:r w:rsidRPr="004D17C8">
              <w:rPr>
                <w:rFonts w:ascii="宋体" w:hAnsi="宋体" w:hint="eastAsia"/>
                <w:sz w:val="24"/>
              </w:rPr>
              <w:t>师</w:t>
            </w:r>
          </w:p>
        </w:tc>
        <w:tc>
          <w:tcPr>
            <w:tcW w:w="0" w:type="auto"/>
            <w:vAlign w:val="center"/>
          </w:tcPr>
          <w:p w14:paraId="1254DD57"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6409B04B" w14:textId="77777777" w:rsidTr="00F96F39">
        <w:trPr>
          <w:cantSplit/>
          <w:trHeight w:val="1417"/>
          <w:jc w:val="center"/>
        </w:trPr>
        <w:tc>
          <w:tcPr>
            <w:tcW w:w="0" w:type="auto"/>
            <w:vAlign w:val="center"/>
          </w:tcPr>
          <w:p w14:paraId="3442254D"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689DD45C" w14:textId="77777777" w:rsidR="00395E62" w:rsidRPr="003C59C7" w:rsidRDefault="00395E62" w:rsidP="00395E62">
            <w:pPr>
              <w:jc w:val="center"/>
              <w:rPr>
                <w:rFonts w:ascii="宋体" w:hAnsi="宋体"/>
                <w:sz w:val="24"/>
              </w:rPr>
            </w:pPr>
            <w:proofErr w:type="gramStart"/>
            <w:r w:rsidRPr="003C59C7">
              <w:rPr>
                <w:rFonts w:ascii="宋体" w:hAnsi="宋体" w:hint="eastAsia"/>
                <w:sz w:val="24"/>
              </w:rPr>
              <w:t>李伍高</w:t>
            </w:r>
            <w:proofErr w:type="gramEnd"/>
          </w:p>
        </w:tc>
        <w:tc>
          <w:tcPr>
            <w:tcW w:w="0" w:type="auto"/>
            <w:vAlign w:val="center"/>
          </w:tcPr>
          <w:p w14:paraId="09E8C204" w14:textId="77777777" w:rsidR="00395E62" w:rsidRPr="003C59C7" w:rsidRDefault="00395E62" w:rsidP="00395E62">
            <w:pPr>
              <w:jc w:val="center"/>
              <w:rPr>
                <w:rFonts w:ascii="宋体" w:hAnsi="宋体"/>
                <w:sz w:val="24"/>
              </w:rPr>
            </w:pPr>
            <w:r w:rsidRPr="003C59C7">
              <w:rPr>
                <w:rFonts w:ascii="宋体" w:hAnsi="宋体" w:hint="eastAsia"/>
                <w:color w:val="000000"/>
                <w:sz w:val="24"/>
              </w:rPr>
              <w:t>柳州市妇幼保健院</w:t>
            </w:r>
          </w:p>
        </w:tc>
        <w:tc>
          <w:tcPr>
            <w:tcW w:w="0" w:type="auto"/>
            <w:vAlign w:val="center"/>
          </w:tcPr>
          <w:p w14:paraId="4167B8D8" w14:textId="77777777" w:rsidR="00395E62" w:rsidRPr="003C59C7" w:rsidRDefault="00395E62" w:rsidP="00395E62">
            <w:pPr>
              <w:jc w:val="center"/>
              <w:rPr>
                <w:rFonts w:ascii="宋体" w:hAnsi="宋体"/>
                <w:sz w:val="24"/>
                <w:lang w:val="en"/>
              </w:rPr>
            </w:pPr>
            <w:r w:rsidRPr="003C59C7">
              <w:rPr>
                <w:rFonts w:ascii="宋体" w:hAnsi="宋体" w:hint="eastAsia"/>
                <w:sz w:val="24"/>
              </w:rPr>
              <w:t>副主任</w:t>
            </w:r>
            <w:r w:rsidRPr="003C59C7">
              <w:rPr>
                <w:rFonts w:ascii="宋体" w:hAnsi="宋体"/>
                <w:sz w:val="24"/>
              </w:rPr>
              <w:t>技</w:t>
            </w:r>
            <w:r w:rsidRPr="003C59C7">
              <w:rPr>
                <w:rFonts w:ascii="宋体" w:hAnsi="宋体" w:hint="eastAsia"/>
                <w:sz w:val="24"/>
              </w:rPr>
              <w:t>师</w:t>
            </w:r>
          </w:p>
        </w:tc>
        <w:tc>
          <w:tcPr>
            <w:tcW w:w="0" w:type="auto"/>
            <w:vAlign w:val="center"/>
          </w:tcPr>
          <w:p w14:paraId="432B0272"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4D17C8" w14:paraId="23379D83" w14:textId="77777777" w:rsidTr="00F96F39">
        <w:trPr>
          <w:cantSplit/>
          <w:trHeight w:val="1417"/>
          <w:jc w:val="center"/>
        </w:trPr>
        <w:tc>
          <w:tcPr>
            <w:tcW w:w="0" w:type="auto"/>
            <w:vAlign w:val="center"/>
          </w:tcPr>
          <w:p w14:paraId="62BD2820"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0DB94FA2" w14:textId="77777777" w:rsidR="00395E62" w:rsidRPr="003C59C7" w:rsidRDefault="00395E62" w:rsidP="00395E62">
            <w:pPr>
              <w:jc w:val="center"/>
              <w:rPr>
                <w:rFonts w:ascii="宋体" w:hAnsi="宋体"/>
                <w:sz w:val="24"/>
              </w:rPr>
            </w:pPr>
            <w:r w:rsidRPr="003C59C7">
              <w:rPr>
                <w:rFonts w:ascii="宋体" w:hAnsi="宋体" w:hint="eastAsia"/>
                <w:sz w:val="24"/>
              </w:rPr>
              <w:t>刘俐伶</w:t>
            </w:r>
          </w:p>
        </w:tc>
        <w:tc>
          <w:tcPr>
            <w:tcW w:w="0" w:type="auto"/>
            <w:vAlign w:val="center"/>
          </w:tcPr>
          <w:p w14:paraId="1930C4EF" w14:textId="77777777" w:rsidR="00395E62" w:rsidRPr="003C59C7" w:rsidRDefault="00395E62" w:rsidP="00395E62">
            <w:pPr>
              <w:jc w:val="center"/>
              <w:rPr>
                <w:rFonts w:ascii="宋体" w:hAnsi="宋体"/>
                <w:sz w:val="24"/>
              </w:rPr>
            </w:pPr>
            <w:r w:rsidRPr="003C59C7">
              <w:rPr>
                <w:rFonts w:ascii="宋体" w:hAnsi="宋体" w:hint="eastAsia"/>
                <w:sz w:val="24"/>
              </w:rPr>
              <w:t>广西壮族自治区人民医院</w:t>
            </w:r>
          </w:p>
        </w:tc>
        <w:tc>
          <w:tcPr>
            <w:tcW w:w="0" w:type="auto"/>
            <w:vAlign w:val="center"/>
          </w:tcPr>
          <w:p w14:paraId="7EFFB872" w14:textId="77777777" w:rsidR="00395E62" w:rsidRPr="003C59C7" w:rsidRDefault="00395E62" w:rsidP="00395E62">
            <w:pPr>
              <w:jc w:val="center"/>
              <w:rPr>
                <w:rFonts w:ascii="宋体" w:hAnsi="宋体"/>
                <w:sz w:val="24"/>
                <w:lang w:val="en"/>
              </w:rPr>
            </w:pPr>
            <w:r w:rsidRPr="003C59C7">
              <w:rPr>
                <w:rFonts w:ascii="宋体" w:hAnsi="宋体" w:hint="eastAsia"/>
                <w:sz w:val="24"/>
                <w:lang w:val="en"/>
              </w:rPr>
              <w:t>生殖医学</w:t>
            </w:r>
          </w:p>
          <w:p w14:paraId="3353F363" w14:textId="77777777" w:rsidR="00395E62" w:rsidRPr="003C59C7" w:rsidRDefault="00395E62" w:rsidP="00395E62">
            <w:pPr>
              <w:jc w:val="center"/>
              <w:rPr>
                <w:rFonts w:ascii="宋体" w:hAnsi="宋体"/>
                <w:sz w:val="24"/>
              </w:rPr>
            </w:pPr>
            <w:r w:rsidRPr="003C59C7">
              <w:rPr>
                <w:rFonts w:ascii="宋体" w:hAnsi="宋体" w:hint="eastAsia"/>
                <w:sz w:val="24"/>
                <w:lang w:val="en"/>
              </w:rPr>
              <w:t>与遗传中心</w:t>
            </w:r>
            <w:r w:rsidRPr="003C59C7">
              <w:rPr>
                <w:rFonts w:ascii="宋体" w:hAnsi="宋体" w:hint="eastAsia"/>
                <w:sz w:val="24"/>
              </w:rPr>
              <w:t>副主任/主任医师</w:t>
            </w:r>
          </w:p>
        </w:tc>
        <w:tc>
          <w:tcPr>
            <w:tcW w:w="0" w:type="auto"/>
            <w:vAlign w:val="center"/>
          </w:tcPr>
          <w:p w14:paraId="36ACEE1D"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182FA33A" w14:textId="77777777" w:rsidTr="00F96F39">
        <w:trPr>
          <w:cantSplit/>
          <w:trHeight w:val="1417"/>
          <w:jc w:val="center"/>
        </w:trPr>
        <w:tc>
          <w:tcPr>
            <w:tcW w:w="0" w:type="auto"/>
            <w:vAlign w:val="center"/>
          </w:tcPr>
          <w:p w14:paraId="27A26F4D"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1D94A61B" w14:textId="77777777" w:rsidR="00395E62" w:rsidRPr="003C59C7" w:rsidRDefault="00395E62" w:rsidP="00395E62">
            <w:pPr>
              <w:jc w:val="center"/>
              <w:rPr>
                <w:rFonts w:ascii="宋体" w:hAnsi="宋体"/>
                <w:sz w:val="24"/>
              </w:rPr>
            </w:pPr>
            <w:proofErr w:type="gramStart"/>
            <w:r w:rsidRPr="003C59C7">
              <w:rPr>
                <w:rFonts w:ascii="宋体" w:hAnsi="宋体" w:hint="eastAsia"/>
                <w:sz w:val="24"/>
              </w:rPr>
              <w:t>何升</w:t>
            </w:r>
            <w:proofErr w:type="gramEnd"/>
          </w:p>
        </w:tc>
        <w:tc>
          <w:tcPr>
            <w:tcW w:w="0" w:type="auto"/>
            <w:vAlign w:val="center"/>
          </w:tcPr>
          <w:p w14:paraId="6AB51812" w14:textId="77777777" w:rsidR="00395E62" w:rsidRPr="003C59C7" w:rsidRDefault="00395E62" w:rsidP="00395E62">
            <w:pPr>
              <w:widowControl/>
              <w:jc w:val="center"/>
              <w:rPr>
                <w:rFonts w:ascii="宋体" w:hAnsi="宋体" w:cs="宋体"/>
                <w:kern w:val="0"/>
                <w:sz w:val="24"/>
              </w:rPr>
            </w:pPr>
            <w:r w:rsidRPr="007D6EB5">
              <w:rPr>
                <w:rFonts w:ascii="宋体" w:hAnsi="宋体" w:cs="宋体" w:hint="eastAsia"/>
                <w:color w:val="000000"/>
                <w:kern w:val="0"/>
                <w:sz w:val="24"/>
              </w:rPr>
              <w:t>广西壮族自治区妇</w:t>
            </w:r>
            <w:r w:rsidRPr="003C59C7">
              <w:rPr>
                <w:rFonts w:ascii="宋体" w:hAnsi="宋体" w:cs="宋体" w:hint="eastAsia"/>
                <w:color w:val="000000"/>
                <w:kern w:val="0"/>
                <w:sz w:val="24"/>
              </w:rPr>
              <w:t>幼保健院</w:t>
            </w:r>
          </w:p>
        </w:tc>
        <w:tc>
          <w:tcPr>
            <w:tcW w:w="0" w:type="auto"/>
            <w:vAlign w:val="center"/>
          </w:tcPr>
          <w:p w14:paraId="40696892" w14:textId="77777777" w:rsidR="00395E62" w:rsidRPr="003C59C7" w:rsidRDefault="00395E62" w:rsidP="00395E62">
            <w:pPr>
              <w:jc w:val="center"/>
              <w:rPr>
                <w:rFonts w:ascii="宋体" w:hAnsi="宋体"/>
                <w:sz w:val="24"/>
              </w:rPr>
            </w:pPr>
            <w:r w:rsidRPr="003C59C7">
              <w:rPr>
                <w:rFonts w:ascii="宋体" w:hAnsi="宋体" w:hint="eastAsia"/>
                <w:sz w:val="24"/>
              </w:rPr>
              <w:t>研究员</w:t>
            </w:r>
          </w:p>
        </w:tc>
        <w:tc>
          <w:tcPr>
            <w:tcW w:w="0" w:type="auto"/>
            <w:vAlign w:val="center"/>
          </w:tcPr>
          <w:p w14:paraId="26DD7073"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4487D9B0" w14:textId="77777777" w:rsidTr="00F96F39">
        <w:trPr>
          <w:cantSplit/>
          <w:trHeight w:val="1417"/>
          <w:jc w:val="center"/>
        </w:trPr>
        <w:tc>
          <w:tcPr>
            <w:tcW w:w="0" w:type="auto"/>
            <w:vAlign w:val="center"/>
          </w:tcPr>
          <w:p w14:paraId="7695AB6E"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66DE801D" w14:textId="77777777" w:rsidR="00395E62" w:rsidRPr="003C59C7" w:rsidRDefault="00395E62" w:rsidP="00395E62">
            <w:pPr>
              <w:jc w:val="center"/>
              <w:rPr>
                <w:rFonts w:ascii="宋体" w:hAnsi="宋体"/>
                <w:sz w:val="24"/>
              </w:rPr>
            </w:pPr>
            <w:proofErr w:type="gramStart"/>
            <w:r w:rsidRPr="003C59C7">
              <w:rPr>
                <w:rFonts w:ascii="宋体" w:hAnsi="宋体" w:hint="eastAsia"/>
                <w:sz w:val="24"/>
              </w:rPr>
              <w:t>黄朋</w:t>
            </w:r>
            <w:proofErr w:type="gramEnd"/>
          </w:p>
        </w:tc>
        <w:tc>
          <w:tcPr>
            <w:tcW w:w="0" w:type="auto"/>
            <w:vAlign w:val="center"/>
          </w:tcPr>
          <w:p w14:paraId="00E5BAC5" w14:textId="77777777" w:rsidR="00395E62" w:rsidRPr="003C59C7" w:rsidRDefault="00395E62" w:rsidP="00395E62">
            <w:pPr>
              <w:jc w:val="center"/>
              <w:rPr>
                <w:rFonts w:ascii="宋体" w:hAnsi="宋体"/>
                <w:sz w:val="24"/>
              </w:rPr>
            </w:pPr>
            <w:r w:rsidRPr="003C59C7">
              <w:rPr>
                <w:rFonts w:ascii="宋体" w:hAnsi="宋体" w:hint="eastAsia"/>
                <w:sz w:val="24"/>
              </w:rPr>
              <w:t>广西壮族自治区妇幼保健院</w:t>
            </w:r>
          </w:p>
        </w:tc>
        <w:tc>
          <w:tcPr>
            <w:tcW w:w="0" w:type="auto"/>
            <w:vAlign w:val="center"/>
          </w:tcPr>
          <w:p w14:paraId="083AD011" w14:textId="77777777" w:rsidR="00395E62" w:rsidRPr="003C59C7" w:rsidRDefault="00395E62" w:rsidP="00395E62">
            <w:pPr>
              <w:jc w:val="center"/>
              <w:rPr>
                <w:rFonts w:ascii="宋体" w:hAnsi="宋体"/>
                <w:sz w:val="24"/>
              </w:rPr>
            </w:pPr>
            <w:r w:rsidRPr="003C59C7">
              <w:rPr>
                <w:rFonts w:ascii="宋体" w:hAnsi="宋体" w:hint="eastAsia"/>
                <w:sz w:val="24"/>
              </w:rPr>
              <w:t>副主任</w:t>
            </w:r>
            <w:r w:rsidRPr="003C59C7">
              <w:rPr>
                <w:rFonts w:ascii="宋体" w:hAnsi="宋体"/>
                <w:sz w:val="24"/>
              </w:rPr>
              <w:t>技</w:t>
            </w:r>
            <w:r w:rsidRPr="003C59C7">
              <w:rPr>
                <w:rFonts w:ascii="宋体" w:hAnsi="宋体" w:hint="eastAsia"/>
                <w:sz w:val="24"/>
              </w:rPr>
              <w:t>师</w:t>
            </w:r>
          </w:p>
        </w:tc>
        <w:tc>
          <w:tcPr>
            <w:tcW w:w="0" w:type="auto"/>
            <w:vAlign w:val="center"/>
          </w:tcPr>
          <w:p w14:paraId="534CCE01"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2B39D900" w14:textId="77777777" w:rsidTr="00F96F39">
        <w:trPr>
          <w:cantSplit/>
          <w:trHeight w:val="1417"/>
          <w:jc w:val="center"/>
        </w:trPr>
        <w:tc>
          <w:tcPr>
            <w:tcW w:w="0" w:type="auto"/>
            <w:vAlign w:val="center"/>
          </w:tcPr>
          <w:p w14:paraId="2AB70483"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4A34EBAF" w14:textId="77777777" w:rsidR="00395E62" w:rsidRPr="003C59C7" w:rsidRDefault="00395E62" w:rsidP="00395E62">
            <w:pPr>
              <w:jc w:val="center"/>
              <w:rPr>
                <w:rFonts w:ascii="宋体" w:hAnsi="宋体"/>
                <w:sz w:val="24"/>
              </w:rPr>
            </w:pPr>
            <w:r w:rsidRPr="003C59C7">
              <w:rPr>
                <w:rFonts w:ascii="宋体" w:hAnsi="宋体" w:hint="eastAsia"/>
                <w:sz w:val="24"/>
              </w:rPr>
              <w:t>江莉</w:t>
            </w:r>
          </w:p>
        </w:tc>
        <w:tc>
          <w:tcPr>
            <w:tcW w:w="0" w:type="auto"/>
            <w:vAlign w:val="center"/>
          </w:tcPr>
          <w:p w14:paraId="6B426719" w14:textId="77777777" w:rsidR="00395E62" w:rsidRPr="003C59C7" w:rsidRDefault="00395E62" w:rsidP="00395E62">
            <w:pPr>
              <w:jc w:val="center"/>
              <w:rPr>
                <w:rFonts w:ascii="宋体" w:hAnsi="宋体"/>
                <w:sz w:val="24"/>
              </w:rPr>
            </w:pPr>
            <w:r w:rsidRPr="003C59C7">
              <w:rPr>
                <w:rFonts w:ascii="宋体" w:hAnsi="宋体" w:hint="eastAsia"/>
                <w:sz w:val="24"/>
              </w:rPr>
              <w:t>广西医科大学第一附属医院</w:t>
            </w:r>
          </w:p>
        </w:tc>
        <w:tc>
          <w:tcPr>
            <w:tcW w:w="0" w:type="auto"/>
            <w:vAlign w:val="center"/>
          </w:tcPr>
          <w:p w14:paraId="6D7A11B5" w14:textId="77777777" w:rsidR="00395E62" w:rsidRPr="003C59C7" w:rsidRDefault="00395E62" w:rsidP="00395E62">
            <w:pPr>
              <w:jc w:val="center"/>
              <w:rPr>
                <w:rFonts w:ascii="宋体" w:hAnsi="宋体"/>
                <w:sz w:val="24"/>
              </w:rPr>
            </w:pPr>
            <w:r w:rsidRPr="00172723">
              <w:rPr>
                <w:rFonts w:ascii="宋体" w:hAnsi="宋体" w:hint="eastAsia"/>
                <w:sz w:val="24"/>
              </w:rPr>
              <w:t>科室副主任</w:t>
            </w:r>
            <w:r w:rsidRPr="003C59C7">
              <w:rPr>
                <w:rFonts w:ascii="宋体" w:hAnsi="宋体" w:hint="eastAsia"/>
                <w:sz w:val="24"/>
              </w:rPr>
              <w:t>/</w:t>
            </w:r>
            <w:r w:rsidRPr="003C59C7">
              <w:rPr>
                <w:rFonts w:ascii="宋体" w:hAnsi="宋体"/>
                <w:sz w:val="24"/>
              </w:rPr>
              <w:t>主任医师</w:t>
            </w:r>
            <w:r>
              <w:rPr>
                <w:rFonts w:ascii="宋体" w:hAnsi="宋体" w:hint="eastAsia"/>
                <w:sz w:val="24"/>
              </w:rPr>
              <w:t>、</w:t>
            </w:r>
            <w:r>
              <w:rPr>
                <w:rFonts w:ascii="宋体" w:hAnsi="宋体"/>
                <w:sz w:val="24"/>
              </w:rPr>
              <w:t>教授</w:t>
            </w:r>
          </w:p>
        </w:tc>
        <w:tc>
          <w:tcPr>
            <w:tcW w:w="0" w:type="auto"/>
            <w:vAlign w:val="center"/>
          </w:tcPr>
          <w:p w14:paraId="7F062EAF"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3D7236A2" w14:textId="77777777" w:rsidTr="00F96F39">
        <w:trPr>
          <w:cantSplit/>
          <w:trHeight w:val="1417"/>
          <w:jc w:val="center"/>
        </w:trPr>
        <w:tc>
          <w:tcPr>
            <w:tcW w:w="0" w:type="auto"/>
            <w:vAlign w:val="center"/>
          </w:tcPr>
          <w:p w14:paraId="65469E5A"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6135DC3A" w14:textId="77777777" w:rsidR="00395E62" w:rsidRPr="003C59C7" w:rsidRDefault="00395E62" w:rsidP="00395E62">
            <w:pPr>
              <w:jc w:val="center"/>
              <w:rPr>
                <w:rFonts w:ascii="宋体" w:hAnsi="宋体"/>
                <w:sz w:val="24"/>
              </w:rPr>
            </w:pPr>
            <w:r w:rsidRPr="003C59C7">
              <w:rPr>
                <w:rFonts w:ascii="宋体" w:hAnsi="宋体" w:hint="eastAsia"/>
                <w:sz w:val="24"/>
              </w:rPr>
              <w:t>罗宇迪</w:t>
            </w:r>
          </w:p>
        </w:tc>
        <w:tc>
          <w:tcPr>
            <w:tcW w:w="0" w:type="auto"/>
            <w:vAlign w:val="center"/>
          </w:tcPr>
          <w:p w14:paraId="6A4E8EBC" w14:textId="77777777" w:rsidR="00395E62" w:rsidRPr="003C59C7" w:rsidRDefault="00395E62" w:rsidP="00395E62">
            <w:pPr>
              <w:jc w:val="center"/>
              <w:rPr>
                <w:rFonts w:ascii="宋体" w:hAnsi="宋体"/>
                <w:sz w:val="24"/>
              </w:rPr>
            </w:pPr>
            <w:r w:rsidRPr="003C59C7">
              <w:rPr>
                <w:rFonts w:ascii="宋体" w:hAnsi="宋体" w:hint="eastAsia"/>
                <w:sz w:val="24"/>
              </w:rPr>
              <w:t>玉林市妇幼保健院</w:t>
            </w:r>
          </w:p>
        </w:tc>
        <w:tc>
          <w:tcPr>
            <w:tcW w:w="0" w:type="auto"/>
            <w:vAlign w:val="center"/>
          </w:tcPr>
          <w:p w14:paraId="62C6B130" w14:textId="77777777" w:rsidR="00395E62" w:rsidRPr="003C59C7" w:rsidRDefault="00395E62" w:rsidP="00395E62">
            <w:pPr>
              <w:jc w:val="center"/>
              <w:rPr>
                <w:rFonts w:ascii="宋体" w:hAnsi="宋体"/>
                <w:sz w:val="24"/>
              </w:rPr>
            </w:pPr>
            <w:r w:rsidRPr="003C59C7">
              <w:rPr>
                <w:rFonts w:ascii="宋体" w:hAnsi="宋体" w:hint="eastAsia"/>
                <w:sz w:val="24"/>
              </w:rPr>
              <w:t>副院长兼生殖医学中心主任/主任医师</w:t>
            </w:r>
          </w:p>
        </w:tc>
        <w:tc>
          <w:tcPr>
            <w:tcW w:w="0" w:type="auto"/>
            <w:vAlign w:val="center"/>
          </w:tcPr>
          <w:p w14:paraId="7B88780B"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44B317E1" w14:textId="77777777" w:rsidTr="00F96F39">
        <w:trPr>
          <w:cantSplit/>
          <w:trHeight w:val="1417"/>
          <w:jc w:val="center"/>
        </w:trPr>
        <w:tc>
          <w:tcPr>
            <w:tcW w:w="0" w:type="auto"/>
            <w:vAlign w:val="center"/>
          </w:tcPr>
          <w:p w14:paraId="61A6A969"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51BE02B3" w14:textId="77777777" w:rsidR="00395E62" w:rsidRPr="003C59C7" w:rsidRDefault="00395E62" w:rsidP="00395E62">
            <w:pPr>
              <w:jc w:val="center"/>
              <w:rPr>
                <w:rFonts w:ascii="宋体" w:hAnsi="宋体"/>
                <w:sz w:val="24"/>
              </w:rPr>
            </w:pPr>
            <w:r w:rsidRPr="003C59C7">
              <w:rPr>
                <w:rFonts w:ascii="宋体" w:hAnsi="宋体" w:hint="eastAsia"/>
                <w:sz w:val="24"/>
              </w:rPr>
              <w:t>Donald Leigh</w:t>
            </w:r>
          </w:p>
        </w:tc>
        <w:tc>
          <w:tcPr>
            <w:tcW w:w="0" w:type="auto"/>
            <w:vAlign w:val="center"/>
          </w:tcPr>
          <w:p w14:paraId="017A79E7" w14:textId="77777777" w:rsidR="00395E62" w:rsidRPr="003C59C7" w:rsidRDefault="00395E62" w:rsidP="00395E62">
            <w:pPr>
              <w:jc w:val="center"/>
              <w:rPr>
                <w:rFonts w:ascii="宋体" w:hAnsi="宋体"/>
                <w:sz w:val="24"/>
              </w:rPr>
            </w:pPr>
            <w:r w:rsidRPr="003C59C7">
              <w:rPr>
                <w:rFonts w:ascii="宋体" w:hAnsi="宋体" w:hint="eastAsia"/>
                <w:sz w:val="24"/>
              </w:rPr>
              <w:t>广西壮族自治区生殖医院</w:t>
            </w:r>
          </w:p>
        </w:tc>
        <w:tc>
          <w:tcPr>
            <w:tcW w:w="0" w:type="auto"/>
            <w:vAlign w:val="center"/>
          </w:tcPr>
          <w:p w14:paraId="52A34378" w14:textId="77777777" w:rsidR="00395E62" w:rsidRPr="003C59C7" w:rsidRDefault="00395E62" w:rsidP="00395E62">
            <w:pPr>
              <w:jc w:val="center"/>
              <w:rPr>
                <w:rFonts w:ascii="宋体" w:hAnsi="宋体"/>
                <w:sz w:val="24"/>
              </w:rPr>
            </w:pPr>
            <w:r w:rsidRPr="003C59C7">
              <w:rPr>
                <w:rFonts w:ascii="宋体" w:hAnsi="宋体" w:hint="eastAsia"/>
                <w:sz w:val="24"/>
              </w:rPr>
              <w:t>特聘专家</w:t>
            </w:r>
          </w:p>
          <w:p w14:paraId="5C604768" w14:textId="77777777" w:rsidR="00395E62" w:rsidRPr="003C59C7" w:rsidRDefault="00395E62" w:rsidP="00395E62">
            <w:pPr>
              <w:jc w:val="center"/>
              <w:rPr>
                <w:rFonts w:ascii="宋体" w:hAnsi="宋体"/>
                <w:sz w:val="24"/>
              </w:rPr>
            </w:pPr>
            <w:r w:rsidRPr="003C59C7">
              <w:rPr>
                <w:rFonts w:ascii="宋体" w:hAnsi="宋体" w:hint="eastAsia"/>
                <w:sz w:val="24"/>
              </w:rPr>
              <w:t>/PGDIS委员会主席</w:t>
            </w:r>
          </w:p>
        </w:tc>
        <w:tc>
          <w:tcPr>
            <w:tcW w:w="0" w:type="auto"/>
            <w:vAlign w:val="center"/>
          </w:tcPr>
          <w:p w14:paraId="74A04CE6"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3F696480" w14:textId="77777777" w:rsidTr="00F96F39">
        <w:trPr>
          <w:cantSplit/>
          <w:trHeight w:val="1417"/>
          <w:jc w:val="center"/>
        </w:trPr>
        <w:tc>
          <w:tcPr>
            <w:tcW w:w="0" w:type="auto"/>
            <w:vAlign w:val="center"/>
          </w:tcPr>
          <w:p w14:paraId="25A7E430" w14:textId="77777777" w:rsidR="00395E62" w:rsidRPr="00B5769F"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34E9C9EC" w14:textId="77777777" w:rsidR="00395E62" w:rsidRPr="00B5769F" w:rsidRDefault="00395E62" w:rsidP="00395E62">
            <w:pPr>
              <w:jc w:val="center"/>
              <w:rPr>
                <w:rFonts w:ascii="宋体" w:hAnsi="宋体"/>
                <w:sz w:val="24"/>
              </w:rPr>
            </w:pPr>
            <w:r w:rsidRPr="00B5769F">
              <w:rPr>
                <w:rFonts w:ascii="宋体" w:hAnsi="宋体" w:hint="eastAsia"/>
                <w:sz w:val="24"/>
              </w:rPr>
              <w:t>孙玲</w:t>
            </w:r>
          </w:p>
        </w:tc>
        <w:tc>
          <w:tcPr>
            <w:tcW w:w="0" w:type="auto"/>
            <w:vAlign w:val="center"/>
          </w:tcPr>
          <w:p w14:paraId="07F43D54" w14:textId="77777777" w:rsidR="00395E62" w:rsidRPr="00B5769F" w:rsidRDefault="00395E62" w:rsidP="00395E62">
            <w:pPr>
              <w:jc w:val="center"/>
              <w:rPr>
                <w:rFonts w:ascii="宋体" w:hAnsi="宋体"/>
                <w:sz w:val="24"/>
              </w:rPr>
            </w:pPr>
            <w:r w:rsidRPr="00B5769F">
              <w:rPr>
                <w:rFonts w:ascii="宋体" w:hAnsi="宋体" w:hint="eastAsia"/>
                <w:sz w:val="24"/>
              </w:rPr>
              <w:t>广州医科大学附属妇女儿童医疗中心生殖医学中心</w:t>
            </w:r>
          </w:p>
        </w:tc>
        <w:tc>
          <w:tcPr>
            <w:tcW w:w="0" w:type="auto"/>
            <w:vAlign w:val="center"/>
          </w:tcPr>
          <w:p w14:paraId="3FE163C8" w14:textId="77777777" w:rsidR="00395E62" w:rsidRPr="00B5769F" w:rsidRDefault="00395E62" w:rsidP="00395E62">
            <w:pPr>
              <w:jc w:val="center"/>
              <w:rPr>
                <w:rFonts w:ascii="宋体" w:hAnsi="宋体"/>
                <w:sz w:val="24"/>
              </w:rPr>
            </w:pPr>
            <w:r w:rsidRPr="00B5769F">
              <w:rPr>
                <w:rFonts w:ascii="宋体" w:hAnsi="宋体" w:hint="eastAsia"/>
                <w:sz w:val="24"/>
              </w:rPr>
              <w:t>主任/主任医师</w:t>
            </w:r>
          </w:p>
        </w:tc>
        <w:tc>
          <w:tcPr>
            <w:tcW w:w="0" w:type="auto"/>
            <w:vAlign w:val="center"/>
          </w:tcPr>
          <w:p w14:paraId="44BDC633" w14:textId="77777777" w:rsidR="00395E62" w:rsidRPr="00B5769F" w:rsidRDefault="00395E62" w:rsidP="00395E62">
            <w:pPr>
              <w:ind w:firstLineChars="100" w:firstLine="240"/>
              <w:jc w:val="left"/>
              <w:rPr>
                <w:rFonts w:ascii="宋体" w:hAnsi="宋体"/>
                <w:sz w:val="24"/>
              </w:rPr>
            </w:pPr>
            <w:r w:rsidRPr="00B5769F">
              <w:rPr>
                <w:rFonts w:ascii="宋体" w:hAnsi="宋体" w:hint="eastAsia"/>
                <w:sz w:val="24"/>
              </w:rPr>
              <w:t>协助起草规范草案，征求意见稿和规范编制说明，送审稿及编制说明的编写工作</w:t>
            </w:r>
          </w:p>
        </w:tc>
      </w:tr>
      <w:tr w:rsidR="00395E62" w:rsidRPr="003C59C7" w14:paraId="3E7E2D35" w14:textId="77777777" w:rsidTr="00F96F39">
        <w:trPr>
          <w:cantSplit/>
          <w:trHeight w:val="1417"/>
          <w:jc w:val="center"/>
        </w:trPr>
        <w:tc>
          <w:tcPr>
            <w:tcW w:w="0" w:type="auto"/>
            <w:vAlign w:val="center"/>
          </w:tcPr>
          <w:p w14:paraId="49415166" w14:textId="77777777" w:rsidR="00395E62" w:rsidRPr="00B5769F"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69DC9A28" w14:textId="77777777" w:rsidR="00395E62" w:rsidRPr="00B5769F" w:rsidRDefault="00395E62" w:rsidP="00395E62">
            <w:pPr>
              <w:jc w:val="center"/>
              <w:rPr>
                <w:rFonts w:ascii="宋体" w:hAnsi="宋体"/>
                <w:sz w:val="24"/>
              </w:rPr>
            </w:pPr>
            <w:proofErr w:type="gramStart"/>
            <w:r w:rsidRPr="00B5769F">
              <w:rPr>
                <w:rFonts w:ascii="宋体" w:hAnsi="宋体" w:hint="eastAsia"/>
                <w:sz w:val="24"/>
              </w:rPr>
              <w:t>余蕾</w:t>
            </w:r>
            <w:proofErr w:type="gramEnd"/>
          </w:p>
        </w:tc>
        <w:tc>
          <w:tcPr>
            <w:tcW w:w="0" w:type="auto"/>
            <w:vAlign w:val="center"/>
          </w:tcPr>
          <w:p w14:paraId="4F12E425" w14:textId="77777777" w:rsidR="00395E62" w:rsidRPr="00B5769F" w:rsidRDefault="00395E62" w:rsidP="00395E62">
            <w:pPr>
              <w:jc w:val="center"/>
              <w:rPr>
                <w:rFonts w:ascii="宋体" w:hAnsi="宋体"/>
                <w:sz w:val="24"/>
              </w:rPr>
            </w:pPr>
            <w:r w:rsidRPr="00B5769F">
              <w:rPr>
                <w:rFonts w:ascii="宋体" w:hAnsi="宋体" w:hint="eastAsia"/>
                <w:sz w:val="24"/>
              </w:rPr>
              <w:t>贵阳市妇幼保健院</w:t>
            </w:r>
          </w:p>
        </w:tc>
        <w:tc>
          <w:tcPr>
            <w:tcW w:w="0" w:type="auto"/>
            <w:vAlign w:val="center"/>
          </w:tcPr>
          <w:p w14:paraId="22C743B3" w14:textId="77777777" w:rsidR="00395E62" w:rsidRPr="00B5769F" w:rsidRDefault="00395E62" w:rsidP="00395E62">
            <w:pPr>
              <w:jc w:val="center"/>
              <w:rPr>
                <w:rFonts w:ascii="宋体" w:hAnsi="宋体"/>
                <w:sz w:val="24"/>
              </w:rPr>
            </w:pPr>
            <w:r w:rsidRPr="00B5769F">
              <w:rPr>
                <w:rFonts w:ascii="宋体" w:hAnsi="宋体" w:hint="eastAsia"/>
                <w:sz w:val="24"/>
              </w:rPr>
              <w:t>副院长/主任技师</w:t>
            </w:r>
          </w:p>
        </w:tc>
        <w:tc>
          <w:tcPr>
            <w:tcW w:w="0" w:type="auto"/>
            <w:vAlign w:val="center"/>
          </w:tcPr>
          <w:p w14:paraId="517CDEDA" w14:textId="77777777" w:rsidR="00395E62" w:rsidRPr="00B5769F" w:rsidRDefault="00395E62" w:rsidP="00395E62">
            <w:pPr>
              <w:ind w:firstLineChars="100" w:firstLine="240"/>
              <w:jc w:val="left"/>
              <w:rPr>
                <w:rFonts w:ascii="宋体" w:hAnsi="宋体"/>
                <w:sz w:val="24"/>
              </w:rPr>
            </w:pPr>
            <w:r w:rsidRPr="00B5769F">
              <w:rPr>
                <w:rFonts w:ascii="宋体" w:hAnsi="宋体" w:hint="eastAsia"/>
                <w:sz w:val="24"/>
              </w:rPr>
              <w:t>协助起草规范草案，征求意见稿和规范编制说明，送审稿及编制说明的编写工作</w:t>
            </w:r>
          </w:p>
        </w:tc>
      </w:tr>
      <w:tr w:rsidR="00395E62" w:rsidRPr="003C59C7" w14:paraId="4223509B" w14:textId="77777777" w:rsidTr="00F96F39">
        <w:trPr>
          <w:cantSplit/>
          <w:trHeight w:val="1417"/>
          <w:jc w:val="center"/>
        </w:trPr>
        <w:tc>
          <w:tcPr>
            <w:tcW w:w="0" w:type="auto"/>
            <w:vAlign w:val="center"/>
          </w:tcPr>
          <w:p w14:paraId="09992632" w14:textId="77777777" w:rsidR="00395E62" w:rsidRPr="00B5769F"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535AFAC5" w14:textId="77777777" w:rsidR="00395E62" w:rsidRPr="00B5769F" w:rsidRDefault="00395E62" w:rsidP="00395E62">
            <w:pPr>
              <w:jc w:val="center"/>
              <w:rPr>
                <w:rFonts w:ascii="宋体" w:hAnsi="宋体"/>
                <w:sz w:val="24"/>
              </w:rPr>
            </w:pPr>
            <w:r w:rsidRPr="00B5769F">
              <w:rPr>
                <w:rFonts w:ascii="宋体" w:hAnsi="宋体" w:hint="eastAsia"/>
                <w:sz w:val="24"/>
              </w:rPr>
              <w:t>何畏</w:t>
            </w:r>
          </w:p>
        </w:tc>
        <w:tc>
          <w:tcPr>
            <w:tcW w:w="0" w:type="auto"/>
            <w:vAlign w:val="center"/>
          </w:tcPr>
          <w:p w14:paraId="645330A7" w14:textId="77777777" w:rsidR="00395E62" w:rsidRPr="00B5769F" w:rsidRDefault="00395E62" w:rsidP="00395E62">
            <w:pPr>
              <w:jc w:val="center"/>
              <w:rPr>
                <w:rFonts w:ascii="宋体" w:hAnsi="宋体"/>
                <w:sz w:val="24"/>
              </w:rPr>
            </w:pPr>
            <w:r w:rsidRPr="00B5769F">
              <w:rPr>
                <w:rFonts w:ascii="宋体" w:hAnsi="宋体" w:hint="eastAsia"/>
                <w:sz w:val="24"/>
              </w:rPr>
              <w:t>陆军军医大学第一附属医院</w:t>
            </w:r>
          </w:p>
        </w:tc>
        <w:tc>
          <w:tcPr>
            <w:tcW w:w="0" w:type="auto"/>
            <w:vAlign w:val="center"/>
          </w:tcPr>
          <w:p w14:paraId="667E75BF" w14:textId="77777777" w:rsidR="00395E62" w:rsidRPr="00B5769F" w:rsidRDefault="00395E62" w:rsidP="00395E62">
            <w:pPr>
              <w:jc w:val="center"/>
              <w:rPr>
                <w:rFonts w:ascii="宋体" w:hAnsi="宋体"/>
                <w:sz w:val="24"/>
              </w:rPr>
            </w:pPr>
            <w:r w:rsidRPr="00B5769F">
              <w:rPr>
                <w:rFonts w:ascii="宋体" w:hAnsi="宋体" w:hint="eastAsia"/>
                <w:sz w:val="24"/>
              </w:rPr>
              <w:t>教授</w:t>
            </w:r>
          </w:p>
        </w:tc>
        <w:tc>
          <w:tcPr>
            <w:tcW w:w="0" w:type="auto"/>
            <w:vAlign w:val="center"/>
          </w:tcPr>
          <w:p w14:paraId="1C77FCA0" w14:textId="77777777" w:rsidR="00395E62" w:rsidRPr="00B5769F" w:rsidRDefault="00395E62" w:rsidP="00395E62">
            <w:pPr>
              <w:ind w:firstLineChars="100" w:firstLine="240"/>
              <w:jc w:val="left"/>
              <w:rPr>
                <w:rFonts w:ascii="宋体" w:hAnsi="宋体"/>
                <w:sz w:val="24"/>
              </w:rPr>
            </w:pPr>
            <w:r w:rsidRPr="00B5769F">
              <w:rPr>
                <w:rFonts w:ascii="宋体" w:hAnsi="宋体" w:hint="eastAsia"/>
                <w:sz w:val="24"/>
              </w:rPr>
              <w:t>协助起草规范草案，征求意见稿和规范编制说明，送审稿及编制说明的编写工作</w:t>
            </w:r>
          </w:p>
        </w:tc>
      </w:tr>
      <w:tr w:rsidR="00395E62" w:rsidRPr="003C59C7" w14:paraId="6D3BA197" w14:textId="77777777" w:rsidTr="00F96F39">
        <w:trPr>
          <w:cantSplit/>
          <w:trHeight w:val="1417"/>
          <w:jc w:val="center"/>
        </w:trPr>
        <w:tc>
          <w:tcPr>
            <w:tcW w:w="0" w:type="auto"/>
            <w:vAlign w:val="center"/>
          </w:tcPr>
          <w:p w14:paraId="5FD812EA" w14:textId="77777777" w:rsidR="00395E62" w:rsidRPr="00B5769F"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7F5A7538" w14:textId="77777777" w:rsidR="00395E62" w:rsidRPr="00B5769F" w:rsidRDefault="00395E62" w:rsidP="00395E62">
            <w:pPr>
              <w:jc w:val="center"/>
              <w:rPr>
                <w:rFonts w:ascii="宋体" w:hAnsi="宋体"/>
                <w:sz w:val="24"/>
              </w:rPr>
            </w:pPr>
            <w:r w:rsidRPr="00B5769F">
              <w:rPr>
                <w:rFonts w:ascii="宋体" w:hAnsi="宋体" w:hint="eastAsia"/>
                <w:sz w:val="24"/>
              </w:rPr>
              <w:t>蔡桂丰</w:t>
            </w:r>
          </w:p>
        </w:tc>
        <w:tc>
          <w:tcPr>
            <w:tcW w:w="0" w:type="auto"/>
            <w:vAlign w:val="center"/>
          </w:tcPr>
          <w:p w14:paraId="4C4FD9DB" w14:textId="77777777" w:rsidR="00395E62" w:rsidRPr="00B5769F" w:rsidRDefault="00395E62" w:rsidP="00395E62">
            <w:pPr>
              <w:jc w:val="center"/>
              <w:rPr>
                <w:rFonts w:ascii="宋体" w:hAnsi="宋体"/>
                <w:sz w:val="24"/>
              </w:rPr>
            </w:pPr>
            <w:r w:rsidRPr="00B5769F">
              <w:rPr>
                <w:rFonts w:ascii="宋体" w:hAnsi="宋体" w:hint="eastAsia"/>
                <w:sz w:val="24"/>
              </w:rPr>
              <w:t>珠海市妇幼保健院</w:t>
            </w:r>
          </w:p>
        </w:tc>
        <w:tc>
          <w:tcPr>
            <w:tcW w:w="0" w:type="auto"/>
            <w:vAlign w:val="center"/>
          </w:tcPr>
          <w:p w14:paraId="2E6591C8" w14:textId="77777777" w:rsidR="00395E62" w:rsidRPr="00B5769F" w:rsidRDefault="00395E62" w:rsidP="00395E62">
            <w:pPr>
              <w:jc w:val="center"/>
              <w:rPr>
                <w:rFonts w:ascii="宋体" w:hAnsi="宋体"/>
                <w:sz w:val="24"/>
              </w:rPr>
            </w:pPr>
            <w:r w:rsidRPr="00B5769F">
              <w:rPr>
                <w:rFonts w:ascii="宋体" w:hAnsi="宋体" w:hint="eastAsia"/>
                <w:sz w:val="24"/>
              </w:rPr>
              <w:t>生殖医学中心主任/主任技师</w:t>
            </w:r>
          </w:p>
        </w:tc>
        <w:tc>
          <w:tcPr>
            <w:tcW w:w="0" w:type="auto"/>
            <w:vAlign w:val="center"/>
          </w:tcPr>
          <w:p w14:paraId="09967CBA" w14:textId="77777777" w:rsidR="00395E62" w:rsidRPr="00B5769F" w:rsidRDefault="00395E62" w:rsidP="00395E62">
            <w:pPr>
              <w:ind w:firstLineChars="100" w:firstLine="240"/>
              <w:jc w:val="left"/>
              <w:rPr>
                <w:rFonts w:ascii="宋体" w:hAnsi="宋体"/>
                <w:sz w:val="24"/>
              </w:rPr>
            </w:pPr>
            <w:r w:rsidRPr="00B5769F">
              <w:rPr>
                <w:rFonts w:ascii="宋体" w:hAnsi="宋体" w:hint="eastAsia"/>
                <w:sz w:val="24"/>
              </w:rPr>
              <w:t>协助起草规范草案，征求意见稿和规范编制说明，送审稿及编制说明的编写工作</w:t>
            </w:r>
          </w:p>
        </w:tc>
      </w:tr>
      <w:tr w:rsidR="00395E62" w:rsidRPr="003C59C7" w14:paraId="51DCD5AB" w14:textId="77777777" w:rsidTr="00F96F39">
        <w:trPr>
          <w:cantSplit/>
          <w:trHeight w:val="1417"/>
          <w:jc w:val="center"/>
        </w:trPr>
        <w:tc>
          <w:tcPr>
            <w:tcW w:w="0" w:type="auto"/>
            <w:vAlign w:val="center"/>
          </w:tcPr>
          <w:p w14:paraId="23B31CA3" w14:textId="77777777" w:rsidR="00395E62" w:rsidRPr="003C59C7"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295E5994" w14:textId="77777777" w:rsidR="00395E62" w:rsidRPr="003C59C7" w:rsidRDefault="00395E62" w:rsidP="00395E62">
            <w:pPr>
              <w:jc w:val="center"/>
              <w:rPr>
                <w:rFonts w:ascii="宋体" w:hAnsi="宋体"/>
                <w:sz w:val="24"/>
              </w:rPr>
            </w:pPr>
            <w:r w:rsidRPr="003C59C7">
              <w:rPr>
                <w:rFonts w:ascii="宋体" w:hAnsi="宋体" w:hint="eastAsia"/>
                <w:sz w:val="24"/>
              </w:rPr>
              <w:t>王莉</w:t>
            </w:r>
          </w:p>
        </w:tc>
        <w:tc>
          <w:tcPr>
            <w:tcW w:w="0" w:type="auto"/>
            <w:vAlign w:val="center"/>
          </w:tcPr>
          <w:p w14:paraId="239F5DBB" w14:textId="77777777" w:rsidR="00395E62" w:rsidRPr="003C59C7" w:rsidRDefault="00395E62" w:rsidP="00395E62">
            <w:pPr>
              <w:widowControl/>
              <w:jc w:val="center"/>
              <w:rPr>
                <w:rFonts w:ascii="宋体" w:hAnsi="宋体" w:cs="宋体"/>
                <w:kern w:val="0"/>
                <w:sz w:val="24"/>
              </w:rPr>
            </w:pPr>
            <w:r w:rsidRPr="003D62FE">
              <w:rPr>
                <w:rFonts w:ascii="宋体" w:hAnsi="宋体" w:cs="宋体" w:hint="eastAsia"/>
                <w:color w:val="000000"/>
                <w:kern w:val="0"/>
                <w:sz w:val="24"/>
              </w:rPr>
              <w:t>广西壮族自治区生</w:t>
            </w:r>
            <w:r w:rsidRPr="003C59C7">
              <w:rPr>
                <w:rFonts w:ascii="宋体" w:hAnsi="宋体" w:cs="宋体" w:hint="eastAsia"/>
                <w:color w:val="000000"/>
                <w:kern w:val="0"/>
                <w:sz w:val="24"/>
              </w:rPr>
              <w:t>殖医院</w:t>
            </w:r>
          </w:p>
        </w:tc>
        <w:tc>
          <w:tcPr>
            <w:tcW w:w="0" w:type="auto"/>
            <w:vAlign w:val="center"/>
          </w:tcPr>
          <w:p w14:paraId="33DB960B" w14:textId="77777777" w:rsidR="00395E62" w:rsidRPr="003C59C7" w:rsidRDefault="00395E62" w:rsidP="00395E62">
            <w:pPr>
              <w:jc w:val="center"/>
              <w:rPr>
                <w:rFonts w:ascii="宋体" w:hAnsi="宋体"/>
                <w:sz w:val="24"/>
              </w:rPr>
            </w:pPr>
            <w:r w:rsidRPr="003C59C7">
              <w:rPr>
                <w:rFonts w:ascii="宋体" w:hAnsi="宋体" w:hint="eastAsia"/>
                <w:sz w:val="24"/>
              </w:rPr>
              <w:t>特聘专家</w:t>
            </w:r>
          </w:p>
        </w:tc>
        <w:tc>
          <w:tcPr>
            <w:tcW w:w="0" w:type="auto"/>
            <w:vAlign w:val="center"/>
          </w:tcPr>
          <w:p w14:paraId="0A17E5F0"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r w:rsidR="00395E62" w:rsidRPr="003C59C7" w14:paraId="3DB76F70" w14:textId="77777777" w:rsidTr="00F96F39">
        <w:trPr>
          <w:cantSplit/>
          <w:trHeight w:val="1417"/>
          <w:jc w:val="center"/>
        </w:trPr>
        <w:tc>
          <w:tcPr>
            <w:tcW w:w="0" w:type="auto"/>
            <w:vAlign w:val="center"/>
          </w:tcPr>
          <w:p w14:paraId="1FFDE4C7" w14:textId="77777777" w:rsidR="00395E62" w:rsidRPr="00B5640E" w:rsidRDefault="00395E62" w:rsidP="00395E62">
            <w:pPr>
              <w:pStyle w:val="aff7"/>
              <w:numPr>
                <w:ilvl w:val="0"/>
                <w:numId w:val="6"/>
              </w:numPr>
              <w:tabs>
                <w:tab w:val="left" w:pos="420"/>
              </w:tabs>
              <w:suppressAutoHyphens/>
              <w:ind w:left="0" w:firstLineChars="0" w:firstLine="0"/>
              <w:jc w:val="center"/>
              <w:rPr>
                <w:rFonts w:ascii="宋体" w:hAnsi="宋体"/>
                <w:bCs/>
                <w:sz w:val="24"/>
              </w:rPr>
            </w:pPr>
          </w:p>
        </w:tc>
        <w:tc>
          <w:tcPr>
            <w:tcW w:w="0" w:type="auto"/>
            <w:vAlign w:val="center"/>
          </w:tcPr>
          <w:p w14:paraId="6A3E7018" w14:textId="77777777" w:rsidR="00395E62" w:rsidRPr="00B5640E" w:rsidRDefault="00395E62" w:rsidP="00395E62">
            <w:pPr>
              <w:jc w:val="center"/>
              <w:rPr>
                <w:rFonts w:ascii="宋体" w:hAnsi="宋体"/>
                <w:sz w:val="24"/>
              </w:rPr>
            </w:pPr>
            <w:r w:rsidRPr="00B5640E">
              <w:rPr>
                <w:rFonts w:ascii="宋体" w:hAnsi="宋体" w:hint="eastAsia"/>
                <w:sz w:val="24"/>
              </w:rPr>
              <w:t>苏胜红</w:t>
            </w:r>
          </w:p>
        </w:tc>
        <w:tc>
          <w:tcPr>
            <w:tcW w:w="0" w:type="auto"/>
            <w:vAlign w:val="center"/>
          </w:tcPr>
          <w:p w14:paraId="785F45B2" w14:textId="429FF157" w:rsidR="00395E62" w:rsidRPr="00B5640E" w:rsidRDefault="004D17C8" w:rsidP="00395E62">
            <w:pPr>
              <w:widowControl/>
              <w:jc w:val="center"/>
              <w:rPr>
                <w:rFonts w:ascii="宋体" w:hAnsi="宋体" w:cs="宋体"/>
                <w:color w:val="000000"/>
                <w:kern w:val="0"/>
                <w:sz w:val="24"/>
              </w:rPr>
            </w:pPr>
            <w:r w:rsidRPr="00B5640E">
              <w:rPr>
                <w:rFonts w:ascii="宋体" w:hAnsi="宋体" w:cs="宋体" w:hint="eastAsia"/>
                <w:color w:val="000000"/>
                <w:kern w:val="0"/>
                <w:sz w:val="24"/>
              </w:rPr>
              <w:t>梧州市工人医院</w:t>
            </w:r>
          </w:p>
        </w:tc>
        <w:tc>
          <w:tcPr>
            <w:tcW w:w="0" w:type="auto"/>
            <w:vAlign w:val="center"/>
          </w:tcPr>
          <w:p w14:paraId="7A01BCF7" w14:textId="2EF0A5B5" w:rsidR="00395E62" w:rsidRPr="00B5640E" w:rsidRDefault="00B5640E" w:rsidP="00B5640E">
            <w:pPr>
              <w:jc w:val="center"/>
              <w:rPr>
                <w:rFonts w:ascii="宋体" w:hAnsi="宋体"/>
                <w:sz w:val="24"/>
              </w:rPr>
            </w:pPr>
            <w:r w:rsidRPr="00B5640E">
              <w:rPr>
                <w:rFonts w:ascii="宋体" w:hAnsi="宋体" w:hint="eastAsia"/>
                <w:sz w:val="24"/>
              </w:rPr>
              <w:t>生殖中心主任/主任医师</w:t>
            </w:r>
          </w:p>
        </w:tc>
        <w:tc>
          <w:tcPr>
            <w:tcW w:w="0" w:type="auto"/>
            <w:vAlign w:val="center"/>
          </w:tcPr>
          <w:p w14:paraId="2FBB40F3" w14:textId="77777777" w:rsidR="00395E62" w:rsidRPr="003C59C7" w:rsidRDefault="00395E62" w:rsidP="00395E62">
            <w:pPr>
              <w:ind w:firstLineChars="100" w:firstLine="240"/>
              <w:jc w:val="left"/>
              <w:rPr>
                <w:rFonts w:ascii="宋体" w:hAnsi="宋体"/>
                <w:sz w:val="24"/>
              </w:rPr>
            </w:pPr>
            <w:r w:rsidRPr="003C59C7">
              <w:rPr>
                <w:rFonts w:ascii="宋体" w:hAnsi="宋体" w:hint="eastAsia"/>
                <w:sz w:val="24"/>
              </w:rPr>
              <w:t>协助起草规范草案，征求意见稿和规范编制说明，送审稿及编制说明的编写工作</w:t>
            </w:r>
          </w:p>
        </w:tc>
      </w:tr>
    </w:tbl>
    <w:p w14:paraId="413AE844" w14:textId="77777777" w:rsidR="000C187F" w:rsidRDefault="00C43E68">
      <w:pPr>
        <w:autoSpaceDE w:val="0"/>
        <w:autoSpaceDN w:val="0"/>
        <w:adjustRightInd w:val="0"/>
        <w:spacing w:beforeLines="50" w:before="156" w:afterLines="50" w:after="156" w:line="560" w:lineRule="exact"/>
        <w:ind w:firstLineChars="200" w:firstLine="640"/>
        <w:jc w:val="left"/>
        <w:outlineLvl w:val="0"/>
        <w:rPr>
          <w:rFonts w:ascii="黑体" w:eastAsia="黑体" w:hAnsi="黑体" w:cs="仿宋_GB2312"/>
          <w:color w:val="FF0000"/>
          <w:sz w:val="32"/>
          <w:szCs w:val="32"/>
        </w:rPr>
      </w:pPr>
      <w:r>
        <w:rPr>
          <w:rFonts w:ascii="黑体" w:eastAsia="黑体" w:hAnsi="黑体" w:cs="仿宋_GB2312" w:hint="eastAsia"/>
          <w:sz w:val="32"/>
          <w:szCs w:val="32"/>
        </w:rPr>
        <w:t>二、制定标准的必要性和意义</w:t>
      </w:r>
    </w:p>
    <w:p w14:paraId="0BED449C" w14:textId="55C58EB7" w:rsidR="00542D21" w:rsidRDefault="00542D21" w:rsidP="00A001DF">
      <w:pPr>
        <w:pStyle w:val="BodyText2"/>
        <w:spacing w:after="0" w:line="560" w:lineRule="exact"/>
        <w:ind w:firstLineChars="200" w:firstLine="640"/>
        <w:rPr>
          <w:rFonts w:ascii="仿宋_GB2312" w:eastAsia="仿宋_GB2312"/>
          <w:bCs/>
        </w:rPr>
      </w:pPr>
      <w:r>
        <w:rPr>
          <w:rFonts w:ascii="仿宋_GB2312" w:eastAsia="仿宋_GB2312" w:hint="eastAsia"/>
          <w:bCs/>
        </w:rPr>
        <w:t>地中海贫血（thalassemia，简称地贫）又称海洋性贫血，</w:t>
      </w:r>
      <w:r w:rsidR="00301DAC" w:rsidRPr="00301DAC">
        <w:rPr>
          <w:rFonts w:ascii="仿宋_GB2312" w:eastAsia="仿宋_GB2312"/>
          <w:bCs/>
        </w:rPr>
        <w:t>是一种常染色体</w:t>
      </w:r>
      <w:r w:rsidR="00301DAC" w:rsidRPr="000D4F56">
        <w:rPr>
          <w:rFonts w:ascii="仿宋_GB2312" w:eastAsia="仿宋_GB2312" w:hint="eastAsia"/>
          <w:bCs/>
        </w:rPr>
        <w:t>隐</w:t>
      </w:r>
      <w:r w:rsidR="00301DAC" w:rsidRPr="004D17C8">
        <w:rPr>
          <w:rFonts w:ascii="仿宋_GB2312" w:eastAsia="仿宋_GB2312" w:hint="eastAsia"/>
          <w:bCs/>
        </w:rPr>
        <w:t>性遗传性溶血性贫血，</w:t>
      </w:r>
      <w:r w:rsidR="00824656" w:rsidRPr="004D17C8">
        <w:rPr>
          <w:rFonts w:ascii="仿宋_GB2312" w:eastAsia="仿宋_GB2312" w:hint="eastAsia"/>
          <w:bCs/>
        </w:rPr>
        <w:t>由珠蛋白基因缺陷导致血红蛋白中的珠蛋白链合成减少或完全缺失，引发红细胞</w:t>
      </w:r>
      <w:r w:rsidR="00824656" w:rsidRPr="000D4F56">
        <w:rPr>
          <w:rFonts w:ascii="仿宋_GB2312" w:eastAsia="仿宋_GB2312" w:hint="eastAsia"/>
          <w:bCs/>
        </w:rPr>
        <w:t>破坏（溶血）和贫血</w:t>
      </w:r>
      <w:r>
        <w:rPr>
          <w:rFonts w:ascii="仿宋_GB2312" w:eastAsia="仿宋_GB2312" w:hint="eastAsia"/>
          <w:bCs/>
        </w:rPr>
        <w:t>。</w:t>
      </w:r>
    </w:p>
    <w:p w14:paraId="286DC839" w14:textId="17E5BDE5" w:rsidR="000C187F" w:rsidRDefault="00C43E68" w:rsidP="00A001DF">
      <w:pPr>
        <w:pStyle w:val="BodyText2"/>
        <w:spacing w:after="0" w:line="560" w:lineRule="exact"/>
        <w:ind w:firstLineChars="200" w:firstLine="640"/>
        <w:rPr>
          <w:rFonts w:ascii="仿宋_GB2312" w:eastAsia="仿宋_GB2312"/>
          <w:bCs/>
        </w:rPr>
      </w:pPr>
      <w:r>
        <w:rPr>
          <w:rFonts w:ascii="仿宋_GB2312" w:eastAsia="仿宋_GB2312" w:hint="eastAsia"/>
          <w:bCs/>
        </w:rPr>
        <w:t>全球</w:t>
      </w:r>
      <w:r w:rsidR="00B73D1B">
        <w:rPr>
          <w:rFonts w:ascii="仿宋_GB2312" w:eastAsia="仿宋_GB2312" w:hint="eastAsia"/>
          <w:bCs/>
        </w:rPr>
        <w:t>地贫</w:t>
      </w:r>
      <w:r>
        <w:rPr>
          <w:rFonts w:ascii="仿宋_GB2312" w:eastAsia="仿宋_GB2312" w:hint="eastAsia"/>
          <w:bCs/>
        </w:rPr>
        <w:t>携带者超3.45亿人，每年出生重型</w:t>
      </w:r>
      <w:r w:rsidR="00B73D1B">
        <w:rPr>
          <w:rFonts w:ascii="仿宋_GB2312" w:eastAsia="仿宋_GB2312" w:hint="eastAsia"/>
          <w:bCs/>
        </w:rPr>
        <w:t>地贫</w:t>
      </w:r>
      <w:r>
        <w:rPr>
          <w:rFonts w:ascii="仿宋_GB2312" w:eastAsia="仿宋_GB2312" w:hint="eastAsia"/>
          <w:bCs/>
        </w:rPr>
        <w:t>患儿30万以上。在我国，该病主要分布在长江以南的</w:t>
      </w:r>
      <w:r w:rsidR="001B0F0E">
        <w:rPr>
          <w:rFonts w:ascii="仿宋_GB2312" w:eastAsia="仿宋_GB2312" w:hint="eastAsia"/>
          <w:bCs/>
        </w:rPr>
        <w:t>地区</w:t>
      </w:r>
      <w:r>
        <w:rPr>
          <w:rFonts w:ascii="仿宋_GB2312" w:eastAsia="仿宋_GB2312" w:hint="eastAsia"/>
          <w:bCs/>
        </w:rPr>
        <w:t>，特别是广西、广东和海南。据统计，广东</w:t>
      </w:r>
      <w:r w:rsidR="00B73D1B">
        <w:rPr>
          <w:rFonts w:ascii="仿宋_GB2312" w:eastAsia="仿宋_GB2312" w:hint="eastAsia"/>
          <w:bCs/>
        </w:rPr>
        <w:t>地贫</w:t>
      </w:r>
      <w:r>
        <w:rPr>
          <w:rFonts w:ascii="仿宋_GB2312" w:eastAsia="仿宋_GB2312" w:hint="eastAsia"/>
          <w:bCs/>
        </w:rPr>
        <w:t>携带率约为16.8％，广西</w:t>
      </w:r>
      <w:r w:rsidR="00B73D1B">
        <w:rPr>
          <w:rFonts w:ascii="仿宋_GB2312" w:eastAsia="仿宋_GB2312" w:hint="eastAsia"/>
          <w:bCs/>
        </w:rPr>
        <w:t>地贫</w:t>
      </w:r>
      <w:r>
        <w:rPr>
          <w:rFonts w:ascii="仿宋_GB2312" w:eastAsia="仿宋_GB2312" w:hint="eastAsia"/>
          <w:bCs/>
        </w:rPr>
        <w:t>携带率约为21％。广东每年约有11万新生儿为</w:t>
      </w:r>
      <w:r w:rsidR="00B73D1B">
        <w:rPr>
          <w:rFonts w:ascii="仿宋_GB2312" w:eastAsia="仿宋_GB2312" w:hint="eastAsia"/>
          <w:bCs/>
        </w:rPr>
        <w:t>地</w:t>
      </w:r>
      <w:r w:rsidR="00B73D1B">
        <w:rPr>
          <w:rFonts w:ascii="仿宋_GB2312" w:eastAsia="仿宋_GB2312" w:hint="eastAsia"/>
          <w:bCs/>
        </w:rPr>
        <w:lastRenderedPageBreak/>
        <w:t>贫</w:t>
      </w:r>
      <w:r>
        <w:rPr>
          <w:rFonts w:ascii="仿宋_GB2312" w:eastAsia="仿宋_GB2312" w:hint="eastAsia"/>
          <w:bCs/>
        </w:rPr>
        <w:t>基因携带者，广西每年约有17万新生儿为</w:t>
      </w:r>
      <w:r w:rsidR="00B73D1B">
        <w:rPr>
          <w:rFonts w:ascii="仿宋_GB2312" w:eastAsia="仿宋_GB2312" w:hint="eastAsia"/>
          <w:bCs/>
        </w:rPr>
        <w:t>地贫</w:t>
      </w:r>
      <w:r>
        <w:rPr>
          <w:rFonts w:ascii="仿宋_GB2312" w:eastAsia="仿宋_GB2312" w:hint="eastAsia"/>
          <w:bCs/>
        </w:rPr>
        <w:t>基因携带者</w:t>
      </w:r>
      <w:r w:rsidR="001B0F0E">
        <w:rPr>
          <w:rFonts w:ascii="仿宋_GB2312" w:eastAsia="仿宋_GB2312" w:hint="eastAsia"/>
          <w:bCs/>
        </w:rPr>
        <w:t>。近年来，</w:t>
      </w:r>
      <w:r>
        <w:rPr>
          <w:rFonts w:ascii="仿宋_GB2312" w:eastAsia="仿宋_GB2312" w:hint="eastAsia"/>
          <w:bCs/>
        </w:rPr>
        <w:t>两省每年均有重型</w:t>
      </w:r>
      <w:r w:rsidR="00B73D1B">
        <w:rPr>
          <w:rFonts w:ascii="仿宋_GB2312" w:eastAsia="仿宋_GB2312" w:hint="eastAsia"/>
          <w:bCs/>
        </w:rPr>
        <w:t>地贫</w:t>
      </w:r>
      <w:r>
        <w:rPr>
          <w:rFonts w:ascii="仿宋_GB2312" w:eastAsia="仿宋_GB2312" w:hint="eastAsia"/>
          <w:bCs/>
        </w:rPr>
        <w:t>患儿出生。一直以来，</w:t>
      </w:r>
      <w:r w:rsidR="00B73D1B">
        <w:rPr>
          <w:rFonts w:ascii="仿宋_GB2312" w:eastAsia="仿宋_GB2312" w:hint="eastAsia"/>
          <w:bCs/>
        </w:rPr>
        <w:t>地</w:t>
      </w:r>
      <w:proofErr w:type="gramStart"/>
      <w:r w:rsidR="00B73D1B">
        <w:rPr>
          <w:rFonts w:ascii="仿宋_GB2312" w:eastAsia="仿宋_GB2312" w:hint="eastAsia"/>
          <w:bCs/>
        </w:rPr>
        <w:t>贫</w:t>
      </w:r>
      <w:r>
        <w:rPr>
          <w:rFonts w:ascii="仿宋_GB2312" w:eastAsia="仿宋_GB2312" w:hint="eastAsia"/>
          <w:bCs/>
        </w:rPr>
        <w:t>都是</w:t>
      </w:r>
      <w:proofErr w:type="gramEnd"/>
      <w:r>
        <w:rPr>
          <w:rFonts w:ascii="仿宋_GB2312" w:eastAsia="仿宋_GB2312" w:hint="eastAsia"/>
          <w:bCs/>
        </w:rPr>
        <w:t>导致</w:t>
      </w:r>
      <w:r w:rsidR="00542D21">
        <w:rPr>
          <w:rFonts w:ascii="仿宋_GB2312" w:eastAsia="仿宋_GB2312" w:hint="eastAsia"/>
          <w:bCs/>
        </w:rPr>
        <w:t>出生缺陷高发</w:t>
      </w:r>
      <w:r>
        <w:rPr>
          <w:rFonts w:ascii="仿宋_GB2312" w:eastAsia="仿宋_GB2312" w:hint="eastAsia"/>
          <w:bCs/>
        </w:rPr>
        <w:t>以及围产儿和婴儿死亡的主要原因之一。当夫妇双方均为同一类型（</w:t>
      </w:r>
      <w:r w:rsidR="00B73D1B">
        <w:rPr>
          <w:rFonts w:ascii="仿宋_GB2312" w:eastAsia="仿宋_GB2312" w:hint="eastAsia"/>
          <w:bCs/>
        </w:rPr>
        <w:t>地</w:t>
      </w:r>
      <w:proofErr w:type="gramStart"/>
      <w:r w:rsidR="00B73D1B">
        <w:rPr>
          <w:rFonts w:ascii="仿宋_GB2312" w:eastAsia="仿宋_GB2312" w:hint="eastAsia"/>
          <w:bCs/>
        </w:rPr>
        <w:t>贫</w:t>
      </w:r>
      <w:r w:rsidR="00987547">
        <w:rPr>
          <w:rFonts w:ascii="仿宋_GB2312" w:eastAsia="仿宋_GB2312" w:hint="eastAsia"/>
          <w:bCs/>
        </w:rPr>
        <w:t>主要</w:t>
      </w:r>
      <w:proofErr w:type="gramEnd"/>
      <w:r>
        <w:rPr>
          <w:rFonts w:ascii="仿宋_GB2312" w:eastAsia="仿宋_GB2312" w:hint="eastAsia"/>
          <w:bCs/>
        </w:rPr>
        <w:t>分为α-</w:t>
      </w:r>
      <w:r w:rsidR="009C4F91">
        <w:rPr>
          <w:rFonts w:ascii="仿宋_GB2312" w:eastAsia="仿宋_GB2312" w:hint="eastAsia"/>
          <w:bCs/>
        </w:rPr>
        <w:t>地贫</w:t>
      </w:r>
      <w:r>
        <w:rPr>
          <w:rFonts w:ascii="仿宋_GB2312" w:eastAsia="仿宋_GB2312" w:hint="eastAsia"/>
          <w:bCs/>
        </w:rPr>
        <w:t>或β-</w:t>
      </w:r>
      <w:r w:rsidR="009C4F91">
        <w:rPr>
          <w:rFonts w:ascii="仿宋_GB2312" w:eastAsia="仿宋_GB2312" w:hint="eastAsia"/>
          <w:bCs/>
        </w:rPr>
        <w:t>地贫</w:t>
      </w:r>
      <w:r>
        <w:rPr>
          <w:rFonts w:ascii="仿宋_GB2312" w:eastAsia="仿宋_GB2312" w:hint="eastAsia"/>
          <w:bCs/>
        </w:rPr>
        <w:t>）</w:t>
      </w:r>
      <w:r w:rsidR="00B73D1B">
        <w:rPr>
          <w:rFonts w:ascii="仿宋_GB2312" w:eastAsia="仿宋_GB2312" w:hint="eastAsia"/>
          <w:bCs/>
        </w:rPr>
        <w:t>地贫</w:t>
      </w:r>
      <w:r>
        <w:rPr>
          <w:rFonts w:ascii="仿宋_GB2312" w:eastAsia="仿宋_GB2312" w:hint="eastAsia"/>
          <w:bCs/>
        </w:rPr>
        <w:t>基因携带者时，其后代有四分之一的机会罹患</w:t>
      </w:r>
      <w:r w:rsidR="00223172">
        <w:rPr>
          <w:rFonts w:ascii="仿宋_GB2312" w:eastAsia="仿宋_GB2312" w:hint="eastAsia"/>
          <w:bCs/>
        </w:rPr>
        <w:t>中</w:t>
      </w:r>
      <w:r w:rsidR="00223172">
        <w:rPr>
          <w:rFonts w:ascii="仿宋_GB2312" w:eastAsia="仿宋_GB2312"/>
          <w:bCs/>
        </w:rPr>
        <w:t>、</w:t>
      </w:r>
      <w:r>
        <w:rPr>
          <w:rFonts w:ascii="仿宋_GB2312" w:eastAsia="仿宋_GB2312" w:hint="eastAsia"/>
          <w:bCs/>
        </w:rPr>
        <w:t>重</w:t>
      </w:r>
      <w:r w:rsidR="00223172">
        <w:rPr>
          <w:rFonts w:ascii="仿宋_GB2312" w:eastAsia="仿宋_GB2312" w:hint="eastAsia"/>
          <w:bCs/>
        </w:rPr>
        <w:t>型</w:t>
      </w:r>
      <w:r>
        <w:rPr>
          <w:rFonts w:ascii="仿宋_GB2312" w:eastAsia="仿宋_GB2312" w:hint="eastAsia"/>
          <w:bCs/>
        </w:rPr>
        <w:t>（α-或β-）</w:t>
      </w:r>
      <w:r w:rsidR="00B73D1B">
        <w:rPr>
          <w:rFonts w:ascii="仿宋_GB2312" w:eastAsia="仿宋_GB2312" w:hint="eastAsia"/>
          <w:bCs/>
        </w:rPr>
        <w:t>地贫</w:t>
      </w:r>
      <w:r>
        <w:rPr>
          <w:rFonts w:ascii="仿宋_GB2312" w:eastAsia="仿宋_GB2312" w:hint="eastAsia"/>
          <w:bCs/>
        </w:rPr>
        <w:t>。重症α-和β-</w:t>
      </w:r>
      <w:r w:rsidR="00B73D1B">
        <w:rPr>
          <w:rFonts w:ascii="仿宋_GB2312" w:eastAsia="仿宋_GB2312" w:hint="eastAsia"/>
          <w:bCs/>
        </w:rPr>
        <w:t>地贫</w:t>
      </w:r>
      <w:r>
        <w:rPr>
          <w:rFonts w:ascii="仿宋_GB2312" w:eastAsia="仿宋_GB2312" w:hint="eastAsia"/>
          <w:bCs/>
        </w:rPr>
        <w:t>为严重疾病，前者</w:t>
      </w:r>
      <w:r w:rsidR="001B0F0E">
        <w:rPr>
          <w:rFonts w:ascii="仿宋_GB2312" w:eastAsia="仿宋_GB2312" w:hint="eastAsia"/>
          <w:bCs/>
        </w:rPr>
        <w:t>多</w:t>
      </w:r>
      <w:r>
        <w:rPr>
          <w:rFonts w:ascii="仿宋_GB2312" w:eastAsia="仿宋_GB2312" w:hint="eastAsia"/>
          <w:bCs/>
        </w:rPr>
        <w:t>在出生前或出生后半小时死亡，而后者贫血严重，</w:t>
      </w:r>
      <w:r w:rsidR="001B0F0E">
        <w:rPr>
          <w:rFonts w:ascii="仿宋_GB2312" w:eastAsia="仿宋_GB2312" w:hint="eastAsia"/>
          <w:bCs/>
        </w:rPr>
        <w:t>常</w:t>
      </w:r>
      <w:r>
        <w:rPr>
          <w:rFonts w:ascii="仿宋_GB2312" w:eastAsia="仿宋_GB2312" w:hint="eastAsia"/>
          <w:bCs/>
        </w:rPr>
        <w:t>需反复输血，多数在未成年夭折。</w:t>
      </w:r>
      <w:proofErr w:type="gramStart"/>
      <w:r w:rsidR="00B73D1B">
        <w:rPr>
          <w:rFonts w:ascii="仿宋_GB2312" w:eastAsia="仿宋_GB2312" w:hint="eastAsia"/>
          <w:bCs/>
        </w:rPr>
        <w:t>地贫</w:t>
      </w:r>
      <w:r>
        <w:rPr>
          <w:rFonts w:ascii="仿宋_GB2312" w:eastAsia="仿宋_GB2312" w:hint="eastAsia"/>
          <w:bCs/>
        </w:rPr>
        <w:t>已成为</w:t>
      </w:r>
      <w:proofErr w:type="gramEnd"/>
      <w:r>
        <w:rPr>
          <w:rFonts w:ascii="仿宋_GB2312" w:eastAsia="仿宋_GB2312" w:hint="eastAsia"/>
          <w:bCs/>
        </w:rPr>
        <w:t>广西等高发地区社会性公共卫生问题。</w:t>
      </w:r>
    </w:p>
    <w:p w14:paraId="16A70B5A" w14:textId="77777777" w:rsidR="000C187F" w:rsidRDefault="00C43E68" w:rsidP="000D4F56">
      <w:pPr>
        <w:pStyle w:val="BodyText2"/>
        <w:spacing w:line="560" w:lineRule="exact"/>
        <w:ind w:firstLineChars="200" w:firstLine="640"/>
        <w:rPr>
          <w:rFonts w:ascii="仿宋_GB2312" w:eastAsia="仿宋_GB2312"/>
          <w:bCs/>
        </w:rPr>
      </w:pPr>
      <w:r>
        <w:rPr>
          <w:rFonts w:ascii="仿宋_GB2312" w:eastAsia="仿宋_GB2312" w:hint="eastAsia"/>
          <w:bCs/>
        </w:rPr>
        <w:t>2022年，《国务院办公厅关于印发“十四五”国民健康规划的通知》（国办发〔2022〕11号）明确要强化先天性心脏病、听力障碍、苯丙酮尿症、地中海贫血等重点疾病防治，推动围孕期、产前产后一体化管理服务和多学科诊疗协作。2023年，为进一步加大地贫防控力度，国家卫生健康委办公厅印发通知，在10个省份遴选101家医疗机构组建全国协作网，旨在进一步发挥优质医疗资源辐射带动作用，推进落实防控、诊疗、协作、保障、病例登记和科学研究6项任务，在协作</w:t>
      </w:r>
      <w:proofErr w:type="gramStart"/>
      <w:r>
        <w:rPr>
          <w:rFonts w:ascii="仿宋_GB2312" w:eastAsia="仿宋_GB2312" w:hint="eastAsia"/>
          <w:bCs/>
        </w:rPr>
        <w:t>网单位</w:t>
      </w:r>
      <w:proofErr w:type="gramEnd"/>
      <w:r>
        <w:rPr>
          <w:rFonts w:ascii="仿宋_GB2312" w:eastAsia="仿宋_GB2312" w:hint="eastAsia"/>
          <w:bCs/>
        </w:rPr>
        <w:t>之间，及协作</w:t>
      </w:r>
      <w:proofErr w:type="gramStart"/>
      <w:r>
        <w:rPr>
          <w:rFonts w:ascii="仿宋_GB2312" w:eastAsia="仿宋_GB2312" w:hint="eastAsia"/>
          <w:bCs/>
        </w:rPr>
        <w:t>网单位</w:t>
      </w:r>
      <w:proofErr w:type="gramEnd"/>
      <w:r>
        <w:rPr>
          <w:rFonts w:ascii="仿宋_GB2312" w:eastAsia="仿宋_GB2312" w:hint="eastAsia"/>
          <w:bCs/>
        </w:rPr>
        <w:t>与妇幼保健机构、基层医疗卫生机构间建立畅通的地贫防控和临床诊疗协作机制，促进资源共享，提高防治能力，推动建立预防、筛查、诊断、治疗、患者健康管理全流程服务模式。2024年，《国家卫生健康委办公厅关于开展2024年出生缺陷相关宣传日活动的通知》（国卫办妇幼函〔2024〕90号）明确地</w:t>
      </w:r>
      <w:proofErr w:type="gramStart"/>
      <w:r>
        <w:rPr>
          <w:rFonts w:ascii="仿宋_GB2312" w:eastAsia="仿宋_GB2312" w:hint="eastAsia"/>
          <w:bCs/>
        </w:rPr>
        <w:t>贫活动</w:t>
      </w:r>
      <w:proofErr w:type="gramEnd"/>
      <w:r>
        <w:rPr>
          <w:rFonts w:ascii="仿宋_GB2312" w:eastAsia="仿宋_GB2312" w:hint="eastAsia"/>
          <w:bCs/>
        </w:rPr>
        <w:t>主题旨在倡导科学防控地中海贫血，引导新婚和准备怀孕夫妇注重</w:t>
      </w:r>
      <w:r>
        <w:rPr>
          <w:rFonts w:ascii="仿宋_GB2312" w:eastAsia="仿宋_GB2312" w:hint="eastAsia"/>
          <w:bCs/>
        </w:rPr>
        <w:lastRenderedPageBreak/>
        <w:t>地贫筛查、产前诊断和遗传咨询，促进地贫患者早诊早治和规范健康管理。</w:t>
      </w:r>
    </w:p>
    <w:p w14:paraId="216B2A9A" w14:textId="1818FB56" w:rsidR="000C187F" w:rsidRPr="004D17C8" w:rsidRDefault="00B73D1B" w:rsidP="004D17C8">
      <w:pPr>
        <w:pStyle w:val="BodyText2"/>
        <w:spacing w:line="560" w:lineRule="exact"/>
        <w:ind w:firstLineChars="200" w:firstLine="640"/>
        <w:rPr>
          <w:rFonts w:ascii="仿宋_GB2312" w:eastAsia="仿宋_GB2312"/>
          <w:b/>
          <w:bCs/>
        </w:rPr>
      </w:pPr>
      <w:r>
        <w:rPr>
          <w:rFonts w:ascii="仿宋_GB2312" w:eastAsia="仿宋_GB2312" w:hint="eastAsia"/>
          <w:bCs/>
        </w:rPr>
        <w:t>地贫</w:t>
      </w:r>
      <w:r w:rsidR="00C43E68">
        <w:rPr>
          <w:rFonts w:ascii="仿宋_GB2312" w:eastAsia="仿宋_GB2312" w:hint="eastAsia"/>
          <w:bCs/>
        </w:rPr>
        <w:t>和</w:t>
      </w:r>
      <w:r w:rsidR="00223172">
        <w:rPr>
          <w:rFonts w:ascii="仿宋_GB2312" w:eastAsia="仿宋_GB2312" w:hint="eastAsia"/>
          <w:bCs/>
        </w:rPr>
        <w:t>缺</w:t>
      </w:r>
      <w:r w:rsidR="00084F9C">
        <w:rPr>
          <w:rFonts w:ascii="仿宋_GB2312" w:eastAsia="仿宋_GB2312" w:hint="eastAsia"/>
          <w:bCs/>
        </w:rPr>
        <w:t>铁</w:t>
      </w:r>
      <w:r w:rsidR="00223172">
        <w:rPr>
          <w:rFonts w:ascii="仿宋_GB2312" w:eastAsia="仿宋_GB2312" w:hint="eastAsia"/>
          <w:bCs/>
        </w:rPr>
        <w:t>性</w:t>
      </w:r>
      <w:r w:rsidR="00C43E68">
        <w:rPr>
          <w:rFonts w:ascii="仿宋_GB2312" w:eastAsia="仿宋_GB2312" w:hint="eastAsia"/>
          <w:bCs/>
        </w:rPr>
        <w:t>贫血发病机制不同，</w:t>
      </w:r>
      <w:r w:rsidR="00223172" w:rsidRPr="00223172">
        <w:rPr>
          <w:rFonts w:ascii="仿宋_GB2312" w:eastAsia="仿宋_GB2312" w:hint="eastAsia"/>
          <w:bCs/>
        </w:rPr>
        <w:t>缺</w:t>
      </w:r>
      <w:r w:rsidR="00084F9C">
        <w:rPr>
          <w:rFonts w:ascii="仿宋_GB2312" w:eastAsia="仿宋_GB2312" w:hint="eastAsia"/>
          <w:bCs/>
        </w:rPr>
        <w:t>铁</w:t>
      </w:r>
      <w:r w:rsidR="00223172" w:rsidRPr="00223172">
        <w:rPr>
          <w:rFonts w:ascii="仿宋_GB2312" w:eastAsia="仿宋_GB2312" w:hint="eastAsia"/>
          <w:bCs/>
        </w:rPr>
        <w:t>性</w:t>
      </w:r>
      <w:r w:rsidR="00C43E68">
        <w:rPr>
          <w:rFonts w:ascii="仿宋_GB2312" w:eastAsia="仿宋_GB2312" w:hint="eastAsia"/>
          <w:bCs/>
        </w:rPr>
        <w:t>贫血是饮食中缺乏铁质，导致红细胞数量过少，红细胞输送氧气不足，而</w:t>
      </w:r>
      <w:r>
        <w:rPr>
          <w:rFonts w:ascii="仿宋_GB2312" w:eastAsia="仿宋_GB2312" w:hint="eastAsia"/>
          <w:bCs/>
        </w:rPr>
        <w:t>地贫</w:t>
      </w:r>
      <w:r w:rsidR="00C43E68">
        <w:rPr>
          <w:rFonts w:ascii="仿宋_GB2312" w:eastAsia="仿宋_GB2312" w:hint="eastAsia"/>
          <w:bCs/>
        </w:rPr>
        <w:t>是因为红细胞本身有缺陷，而非红细胞数量不足。</w:t>
      </w:r>
      <w:r>
        <w:rPr>
          <w:rFonts w:ascii="仿宋_GB2312" w:eastAsia="仿宋_GB2312" w:hint="eastAsia"/>
          <w:bCs/>
        </w:rPr>
        <w:t>地</w:t>
      </w:r>
      <w:proofErr w:type="gramStart"/>
      <w:r>
        <w:rPr>
          <w:rFonts w:ascii="仿宋_GB2312" w:eastAsia="仿宋_GB2312" w:hint="eastAsia"/>
          <w:bCs/>
        </w:rPr>
        <w:t>贫</w:t>
      </w:r>
      <w:r w:rsidR="003607D1" w:rsidRPr="004D17C8">
        <w:rPr>
          <w:rFonts w:ascii="仿宋_GB2312" w:eastAsia="仿宋_GB2312" w:hint="eastAsia"/>
          <w:bCs/>
        </w:rPr>
        <w:t>按照</w:t>
      </w:r>
      <w:proofErr w:type="gramEnd"/>
      <w:r w:rsidR="003607D1" w:rsidRPr="004D17C8">
        <w:rPr>
          <w:rFonts w:ascii="仿宋_GB2312" w:eastAsia="仿宋_GB2312" w:hint="eastAsia"/>
          <w:bCs/>
        </w:rPr>
        <w:t>临床表现严重程度分类，可</w:t>
      </w:r>
      <w:r w:rsidR="00401B0C">
        <w:rPr>
          <w:rFonts w:ascii="仿宋_GB2312" w:eastAsia="仿宋_GB2312" w:hint="eastAsia"/>
          <w:bCs/>
        </w:rPr>
        <w:t>分</w:t>
      </w:r>
      <w:r w:rsidR="00C43E68">
        <w:rPr>
          <w:rFonts w:ascii="仿宋_GB2312" w:eastAsia="仿宋_GB2312" w:hint="eastAsia"/>
          <w:bCs/>
        </w:rPr>
        <w:t>为轻、</w:t>
      </w:r>
      <w:r w:rsidR="003607D1" w:rsidRPr="004D17C8">
        <w:rPr>
          <w:rFonts w:ascii="仿宋_GB2312" w:eastAsia="仿宋_GB2312" w:hint="eastAsia"/>
          <w:bCs/>
        </w:rPr>
        <w:t>中间型</w:t>
      </w:r>
      <w:r w:rsidR="00C43E68">
        <w:rPr>
          <w:rFonts w:ascii="仿宋_GB2312" w:eastAsia="仿宋_GB2312" w:hint="eastAsia"/>
          <w:bCs/>
        </w:rPr>
        <w:t>、</w:t>
      </w:r>
      <w:r w:rsidR="003607D1" w:rsidRPr="004D17C8">
        <w:rPr>
          <w:rFonts w:ascii="仿宋_GB2312" w:eastAsia="仿宋_GB2312" w:hint="eastAsia"/>
          <w:bCs/>
        </w:rPr>
        <w:t>重型、</w:t>
      </w:r>
      <w:proofErr w:type="gramStart"/>
      <w:r w:rsidR="003607D1" w:rsidRPr="004D17C8">
        <w:rPr>
          <w:rFonts w:ascii="仿宋_GB2312" w:eastAsia="仿宋_GB2312" w:hint="eastAsia"/>
          <w:bCs/>
        </w:rPr>
        <w:t>极</w:t>
      </w:r>
      <w:proofErr w:type="gramEnd"/>
      <w:r w:rsidR="003607D1" w:rsidRPr="004D17C8">
        <w:rPr>
          <w:rFonts w:ascii="仿宋_GB2312" w:eastAsia="仿宋_GB2312" w:hint="eastAsia"/>
          <w:bCs/>
        </w:rPr>
        <w:t>重型</w:t>
      </w:r>
      <w:r w:rsidR="00C43E68">
        <w:rPr>
          <w:rFonts w:ascii="仿宋_GB2312" w:eastAsia="仿宋_GB2312" w:hint="eastAsia"/>
          <w:bCs/>
        </w:rPr>
        <w:t>。</w:t>
      </w:r>
      <w:r w:rsidR="004335D5" w:rsidRPr="004D17C8">
        <w:rPr>
          <w:rFonts w:ascii="仿宋_GB2312" w:eastAsia="仿宋_GB2312" w:hint="eastAsia"/>
          <w:bCs/>
        </w:rPr>
        <w:t>按致病基因类型分类，</w:t>
      </w:r>
      <w:r w:rsidR="00401B0C" w:rsidRPr="003C5DE8">
        <w:rPr>
          <w:rFonts w:ascii="仿宋_GB2312" w:eastAsia="仿宋_GB2312" w:hint="eastAsia"/>
          <w:bCs/>
        </w:rPr>
        <w:t>可</w:t>
      </w:r>
      <w:r w:rsidR="00401B0C">
        <w:rPr>
          <w:rFonts w:ascii="仿宋_GB2312" w:eastAsia="仿宋_GB2312" w:hint="eastAsia"/>
          <w:bCs/>
        </w:rPr>
        <w:t>分为</w:t>
      </w:r>
      <w:r w:rsidR="004335D5" w:rsidRPr="004D17C8">
        <w:rPr>
          <w:rFonts w:ascii="仿宋_GB2312" w:eastAsia="仿宋_GB2312" w:hint="cs"/>
          <w:bCs/>
        </w:rPr>
        <w:t>‌</w:t>
      </w:r>
      <w:r w:rsidR="004335D5" w:rsidRPr="004D17C8">
        <w:rPr>
          <w:rFonts w:ascii="仿宋_GB2312" w:eastAsia="仿宋_GB2312" w:hint="eastAsia"/>
          <w:bCs/>
        </w:rPr>
        <w:t>α-地中海贫血、</w:t>
      </w:r>
      <w:r w:rsidR="004335D5" w:rsidRPr="004D17C8">
        <w:rPr>
          <w:rFonts w:ascii="仿宋_GB2312" w:eastAsia="仿宋_GB2312"/>
          <w:bCs/>
        </w:rPr>
        <w:t>β</w:t>
      </w:r>
      <w:r w:rsidR="004335D5" w:rsidRPr="004D17C8">
        <w:rPr>
          <w:rFonts w:ascii="仿宋_GB2312" w:eastAsia="仿宋_GB2312" w:hint="eastAsia"/>
          <w:bCs/>
        </w:rPr>
        <w:t>-地中海贫血、其他罕见类型等。</w:t>
      </w:r>
      <w:r w:rsidR="00134518" w:rsidRPr="00CE56A5">
        <w:rPr>
          <w:rFonts w:ascii="仿宋_GB2312" w:eastAsia="仿宋_GB2312"/>
          <w:bCs/>
        </w:rPr>
        <w:t>‌α</w:t>
      </w:r>
      <w:r w:rsidR="00134518" w:rsidRPr="00CE56A5">
        <w:rPr>
          <w:rFonts w:ascii="仿宋_GB2312" w:eastAsia="仿宋_GB2312"/>
          <w:bCs/>
        </w:rPr>
        <w:t>-地中海贫血</w:t>
      </w:r>
      <w:r w:rsidR="00134518" w:rsidRPr="00134518">
        <w:rPr>
          <w:rFonts w:ascii="仿宋_GB2312" w:eastAsia="仿宋_GB2312"/>
          <w:bCs/>
        </w:rPr>
        <w:t>由</w:t>
      </w:r>
      <w:r w:rsidR="00134518" w:rsidRPr="00134518">
        <w:rPr>
          <w:rFonts w:ascii="仿宋_GB2312" w:eastAsia="仿宋_GB2312"/>
          <w:bCs/>
        </w:rPr>
        <w:t>α</w:t>
      </w:r>
      <w:r w:rsidR="00134518" w:rsidRPr="00134518">
        <w:rPr>
          <w:rFonts w:ascii="仿宋_GB2312" w:eastAsia="仿宋_GB2312"/>
          <w:bCs/>
        </w:rPr>
        <w:t>珠蛋白基因缺失或突变引起</w:t>
      </w:r>
      <w:r w:rsidR="00134518">
        <w:rPr>
          <w:rFonts w:ascii="仿宋_GB2312" w:eastAsia="仿宋_GB2312" w:hint="eastAsia"/>
          <w:bCs/>
        </w:rPr>
        <w:t>，</w:t>
      </w:r>
      <w:r w:rsidR="00134518" w:rsidRPr="00134518">
        <w:rPr>
          <w:rFonts w:ascii="仿宋_GB2312" w:eastAsia="仿宋_GB2312"/>
          <w:bCs/>
        </w:rPr>
        <w:t>1个</w:t>
      </w:r>
      <w:r w:rsidR="00134518" w:rsidRPr="00134518">
        <w:rPr>
          <w:rFonts w:ascii="仿宋_GB2312" w:eastAsia="仿宋_GB2312"/>
          <w:bCs/>
        </w:rPr>
        <w:t>α</w:t>
      </w:r>
      <w:r w:rsidR="00134518" w:rsidRPr="00134518">
        <w:rPr>
          <w:rFonts w:ascii="仿宋_GB2312" w:eastAsia="仿宋_GB2312"/>
          <w:bCs/>
        </w:rPr>
        <w:t>基因异常，无症状</w:t>
      </w:r>
      <w:r w:rsidR="00134518">
        <w:rPr>
          <w:rFonts w:ascii="仿宋_GB2312" w:eastAsia="仿宋_GB2312" w:hint="eastAsia"/>
          <w:bCs/>
        </w:rPr>
        <w:t>，表型为</w:t>
      </w:r>
      <w:r w:rsidR="00134518" w:rsidRPr="000D4F56">
        <w:rPr>
          <w:rFonts w:ascii="仿宋_GB2312" w:eastAsia="仿宋_GB2312" w:hint="eastAsia"/>
          <w:bCs/>
        </w:rPr>
        <w:t>静</w:t>
      </w:r>
      <w:r w:rsidR="00134518" w:rsidRPr="004D17C8">
        <w:rPr>
          <w:rFonts w:ascii="仿宋_GB2312" w:eastAsia="仿宋_GB2312" w:hint="eastAsia"/>
          <w:bCs/>
        </w:rPr>
        <w:t>止型；</w:t>
      </w:r>
      <w:r w:rsidR="00134518" w:rsidRPr="004D17C8">
        <w:rPr>
          <w:rFonts w:ascii="仿宋_GB2312" w:eastAsia="仿宋_GB2312"/>
          <w:bCs/>
        </w:rPr>
        <w:t>2个</w:t>
      </w:r>
      <w:r w:rsidR="00134518" w:rsidRPr="004D17C8">
        <w:rPr>
          <w:rFonts w:ascii="仿宋_GB2312" w:eastAsia="仿宋_GB2312"/>
          <w:bCs/>
        </w:rPr>
        <w:t>α</w:t>
      </w:r>
      <w:r w:rsidR="00134518" w:rsidRPr="004D17C8">
        <w:rPr>
          <w:rFonts w:ascii="仿宋_GB2312" w:eastAsia="仿宋_GB2312"/>
          <w:bCs/>
        </w:rPr>
        <w:t>基因异常，轻度贫血或无症状</w:t>
      </w:r>
      <w:r w:rsidR="00134518" w:rsidRPr="004D17C8">
        <w:rPr>
          <w:rFonts w:ascii="仿宋_GB2312" w:eastAsia="仿宋_GB2312" w:hint="eastAsia"/>
          <w:bCs/>
        </w:rPr>
        <w:t>，</w:t>
      </w:r>
      <w:r w:rsidR="00134518">
        <w:rPr>
          <w:rFonts w:ascii="仿宋_GB2312" w:eastAsia="仿宋_GB2312" w:hint="eastAsia"/>
          <w:bCs/>
        </w:rPr>
        <w:t>表型为</w:t>
      </w:r>
      <w:r w:rsidR="00134518" w:rsidRPr="004D17C8">
        <w:rPr>
          <w:rFonts w:ascii="仿宋_GB2312" w:eastAsia="仿宋_GB2312" w:hint="eastAsia"/>
          <w:bCs/>
        </w:rPr>
        <w:t>轻型；3个</w:t>
      </w:r>
      <w:r w:rsidR="00134518" w:rsidRPr="004D17C8">
        <w:rPr>
          <w:rFonts w:ascii="仿宋_GB2312" w:eastAsia="仿宋_GB2312"/>
          <w:bCs/>
        </w:rPr>
        <w:t>α</w:t>
      </w:r>
      <w:r w:rsidR="00134518" w:rsidRPr="004D17C8">
        <w:rPr>
          <w:rFonts w:ascii="仿宋_GB2312" w:eastAsia="仿宋_GB2312" w:hint="eastAsia"/>
          <w:bCs/>
        </w:rPr>
        <w:t>基因异常，中度贫血、肝脾</w:t>
      </w:r>
      <w:r w:rsidR="00134518" w:rsidRPr="000D4F56">
        <w:rPr>
          <w:rFonts w:ascii="仿宋_GB2312" w:eastAsia="仿宋_GB2312" w:hint="eastAsia"/>
          <w:bCs/>
        </w:rPr>
        <w:t>肿</w:t>
      </w:r>
      <w:r w:rsidR="00134518" w:rsidRPr="004D17C8">
        <w:rPr>
          <w:rFonts w:ascii="仿宋_GB2312" w:eastAsia="仿宋_GB2312" w:hint="eastAsia"/>
          <w:bCs/>
        </w:rPr>
        <w:t>大、黄</w:t>
      </w:r>
      <w:r w:rsidR="00134518" w:rsidRPr="000D4F56">
        <w:rPr>
          <w:rFonts w:ascii="仿宋_GB2312" w:eastAsia="仿宋_GB2312" w:hint="eastAsia"/>
          <w:bCs/>
        </w:rPr>
        <w:t>疸</w:t>
      </w:r>
      <w:r w:rsidR="00134518" w:rsidRPr="004D17C8">
        <w:rPr>
          <w:rFonts w:ascii="仿宋_GB2312" w:eastAsia="仿宋_GB2312" w:hint="eastAsia"/>
          <w:bCs/>
        </w:rPr>
        <w:t>，</w:t>
      </w:r>
      <w:r w:rsidR="00134518">
        <w:rPr>
          <w:rFonts w:ascii="仿宋_GB2312" w:eastAsia="仿宋_GB2312" w:hint="eastAsia"/>
          <w:bCs/>
        </w:rPr>
        <w:t>表型为</w:t>
      </w:r>
      <w:r w:rsidR="00134518" w:rsidRPr="004D17C8">
        <w:rPr>
          <w:rFonts w:ascii="仿宋_GB2312" w:eastAsia="仿宋_GB2312" w:hint="eastAsia"/>
          <w:bCs/>
        </w:rPr>
        <w:t>中间型（</w:t>
      </w:r>
      <w:proofErr w:type="spellStart"/>
      <w:r w:rsidR="00134518" w:rsidRPr="004D17C8">
        <w:rPr>
          <w:rFonts w:ascii="仿宋_GB2312" w:eastAsia="仿宋_GB2312"/>
          <w:bCs/>
        </w:rPr>
        <w:t>HbH</w:t>
      </w:r>
      <w:proofErr w:type="spellEnd"/>
      <w:r w:rsidR="00134518" w:rsidRPr="004D17C8">
        <w:rPr>
          <w:rFonts w:ascii="仿宋_GB2312" w:eastAsia="仿宋_GB2312" w:hint="eastAsia"/>
          <w:bCs/>
        </w:rPr>
        <w:t>病）；4个</w:t>
      </w:r>
      <w:r w:rsidR="00134518" w:rsidRPr="004D17C8">
        <w:rPr>
          <w:rFonts w:ascii="仿宋_GB2312" w:eastAsia="仿宋_GB2312"/>
          <w:bCs/>
        </w:rPr>
        <w:t>α</w:t>
      </w:r>
      <w:r w:rsidR="00134518" w:rsidRPr="004D17C8">
        <w:rPr>
          <w:rFonts w:ascii="仿宋_GB2312" w:eastAsia="仿宋_GB2312" w:hint="eastAsia"/>
          <w:bCs/>
        </w:rPr>
        <w:t>基因完全缺失，胎儿期水</w:t>
      </w:r>
      <w:r w:rsidR="00134518" w:rsidRPr="000D4F56">
        <w:rPr>
          <w:rFonts w:ascii="仿宋_GB2312" w:eastAsia="仿宋_GB2312" w:hint="eastAsia"/>
          <w:bCs/>
        </w:rPr>
        <w:t>肿</w:t>
      </w:r>
      <w:r w:rsidR="00134518" w:rsidRPr="004D17C8">
        <w:rPr>
          <w:rFonts w:ascii="仿宋_GB2312" w:eastAsia="仿宋_GB2312" w:hint="eastAsia"/>
          <w:bCs/>
        </w:rPr>
        <w:t>或出生后死亡，</w:t>
      </w:r>
      <w:r w:rsidR="00134518">
        <w:rPr>
          <w:rFonts w:ascii="仿宋_GB2312" w:eastAsia="仿宋_GB2312" w:hint="eastAsia"/>
          <w:bCs/>
        </w:rPr>
        <w:t>表型为</w:t>
      </w:r>
      <w:r w:rsidR="00134518" w:rsidRPr="004D17C8">
        <w:rPr>
          <w:rFonts w:ascii="仿宋_GB2312" w:eastAsia="仿宋_GB2312" w:hint="eastAsia"/>
          <w:bCs/>
        </w:rPr>
        <w:t>重型（Hb</w:t>
      </w:r>
      <w:r w:rsidR="00134518" w:rsidRPr="004D17C8">
        <w:rPr>
          <w:rFonts w:ascii="仿宋_GB2312" w:eastAsia="仿宋_GB2312"/>
          <w:bCs/>
        </w:rPr>
        <w:t xml:space="preserve"> </w:t>
      </w:r>
      <w:r w:rsidR="00134518" w:rsidRPr="004D17C8">
        <w:rPr>
          <w:rFonts w:ascii="仿宋_GB2312" w:eastAsia="仿宋_GB2312" w:hint="eastAsia"/>
          <w:bCs/>
        </w:rPr>
        <w:t>Bart综合征）。</w:t>
      </w:r>
      <w:r w:rsidR="001440C6" w:rsidRPr="004D17C8">
        <w:rPr>
          <w:rFonts w:ascii="仿宋_GB2312" w:eastAsia="仿宋_GB2312"/>
          <w:bCs/>
        </w:rPr>
        <w:t>β</w:t>
      </w:r>
      <w:r w:rsidR="001440C6" w:rsidRPr="004D17C8">
        <w:rPr>
          <w:rFonts w:ascii="仿宋_GB2312" w:eastAsia="仿宋_GB2312" w:hint="eastAsia"/>
          <w:bCs/>
        </w:rPr>
        <w:t>-地中海贫血由</w:t>
      </w:r>
      <w:r w:rsidR="001440C6" w:rsidRPr="004D17C8">
        <w:rPr>
          <w:rFonts w:ascii="仿宋_GB2312" w:eastAsia="仿宋_GB2312"/>
          <w:bCs/>
        </w:rPr>
        <w:t>β</w:t>
      </w:r>
      <w:r w:rsidR="001440C6" w:rsidRPr="004D17C8">
        <w:rPr>
          <w:rFonts w:ascii="仿宋_GB2312" w:eastAsia="仿宋_GB2312" w:hint="eastAsia"/>
          <w:bCs/>
        </w:rPr>
        <w:t>珠蛋白基因突变导致，轻型</w:t>
      </w:r>
      <w:r w:rsidR="001440C6" w:rsidRPr="004D17C8">
        <w:rPr>
          <w:rFonts w:ascii="仿宋_GB2312" w:eastAsia="仿宋_GB2312" w:hint="cs"/>
          <w:bCs/>
        </w:rPr>
        <w:t>‌</w:t>
      </w:r>
      <w:r w:rsidR="001440C6" w:rsidRPr="004D17C8">
        <w:rPr>
          <w:rFonts w:ascii="仿宋_GB2312" w:eastAsia="仿宋_GB2312" w:hint="eastAsia"/>
          <w:bCs/>
        </w:rPr>
        <w:t>一</w:t>
      </w:r>
      <w:r w:rsidR="001440C6" w:rsidRPr="000D4F56">
        <w:rPr>
          <w:rFonts w:ascii="仿宋_GB2312" w:eastAsia="仿宋_GB2312" w:hint="eastAsia"/>
          <w:bCs/>
        </w:rPr>
        <w:t>般</w:t>
      </w:r>
      <w:r w:rsidR="001440C6" w:rsidRPr="004D17C8">
        <w:rPr>
          <w:rFonts w:ascii="仿宋_GB2312" w:eastAsia="仿宋_GB2312" w:hint="eastAsia"/>
          <w:bCs/>
        </w:rPr>
        <w:t>无症状或轻度贫血，无需治疗；中间型</w:t>
      </w:r>
      <w:r w:rsidR="001440C6" w:rsidRPr="004D17C8">
        <w:rPr>
          <w:rFonts w:ascii="仿宋_GB2312" w:eastAsia="仿宋_GB2312" w:hint="cs"/>
          <w:bCs/>
        </w:rPr>
        <w:t>‌</w:t>
      </w:r>
      <w:r w:rsidR="001440C6" w:rsidRPr="004D17C8">
        <w:rPr>
          <w:rFonts w:ascii="仿宋_GB2312" w:eastAsia="仿宋_GB2312" w:hint="eastAsia"/>
          <w:bCs/>
        </w:rPr>
        <w:t>表现为中度贫血，需间断输血；重型一</w:t>
      </w:r>
      <w:r w:rsidR="001440C6" w:rsidRPr="000D4F56">
        <w:rPr>
          <w:rFonts w:ascii="仿宋_GB2312" w:eastAsia="仿宋_GB2312" w:hint="eastAsia"/>
          <w:bCs/>
        </w:rPr>
        <w:t>般</w:t>
      </w:r>
      <w:r w:rsidR="001440C6" w:rsidRPr="004D17C8">
        <w:rPr>
          <w:rFonts w:ascii="仿宋_GB2312" w:eastAsia="仿宋_GB2312" w:hint="eastAsia"/>
          <w:bCs/>
        </w:rPr>
        <w:t>出生后3-6个月出现严重溶血性贫血，需终身输血或造血干细胞移植。</w:t>
      </w:r>
    </w:p>
    <w:p w14:paraId="274E248C" w14:textId="7748E130" w:rsidR="000C187F" w:rsidRDefault="00B73D1B" w:rsidP="00A001DF">
      <w:pPr>
        <w:pStyle w:val="BodyText2"/>
        <w:spacing w:after="0" w:line="560" w:lineRule="exact"/>
        <w:ind w:firstLineChars="200" w:firstLine="640"/>
        <w:rPr>
          <w:rFonts w:ascii="仿宋_GB2312" w:eastAsia="仿宋_GB2312"/>
          <w:bCs/>
        </w:rPr>
      </w:pPr>
      <w:r>
        <w:rPr>
          <w:rFonts w:ascii="仿宋_GB2312" w:eastAsia="仿宋_GB2312" w:hint="eastAsia"/>
          <w:bCs/>
        </w:rPr>
        <w:t>地贫</w:t>
      </w:r>
      <w:r w:rsidR="00C43E68">
        <w:rPr>
          <w:rFonts w:ascii="仿宋_GB2312" w:eastAsia="仿宋_GB2312" w:hint="eastAsia"/>
          <w:bCs/>
        </w:rPr>
        <w:t>患者免疫功能低下，容易感染、发热，发生各种并发症，重症患者多于青少年时期死亡，给家庭和社会带来沉重的负担。</w:t>
      </w:r>
      <w:r>
        <w:rPr>
          <w:rFonts w:ascii="仿宋_GB2312" w:eastAsia="仿宋_GB2312" w:hint="eastAsia"/>
          <w:bCs/>
        </w:rPr>
        <w:t>地</w:t>
      </w:r>
      <w:proofErr w:type="gramStart"/>
      <w:r>
        <w:rPr>
          <w:rFonts w:ascii="仿宋_GB2312" w:eastAsia="仿宋_GB2312" w:hint="eastAsia"/>
          <w:bCs/>
        </w:rPr>
        <w:t>贫</w:t>
      </w:r>
      <w:r w:rsidR="00C43E68">
        <w:rPr>
          <w:rFonts w:ascii="仿宋_GB2312" w:eastAsia="仿宋_GB2312" w:hint="eastAsia"/>
          <w:bCs/>
        </w:rPr>
        <w:t>作为</w:t>
      </w:r>
      <w:proofErr w:type="gramEnd"/>
      <w:r w:rsidR="00C43E68">
        <w:rPr>
          <w:rFonts w:ascii="仿宋_GB2312" w:eastAsia="仿宋_GB2312" w:hint="eastAsia"/>
          <w:bCs/>
        </w:rPr>
        <w:t>我国高发的、严重的出生缺陷病种之一，对携带有</w:t>
      </w:r>
      <w:r w:rsidR="002972DF">
        <w:rPr>
          <w:rFonts w:ascii="仿宋_GB2312" w:eastAsia="仿宋_GB2312" w:hint="eastAsia"/>
          <w:bCs/>
        </w:rPr>
        <w:t>同型</w:t>
      </w:r>
      <w:r>
        <w:rPr>
          <w:rFonts w:ascii="仿宋_GB2312" w:eastAsia="仿宋_GB2312" w:hint="eastAsia"/>
          <w:bCs/>
        </w:rPr>
        <w:t>地贫</w:t>
      </w:r>
      <w:r w:rsidR="00C43E68">
        <w:rPr>
          <w:rFonts w:ascii="仿宋_GB2312" w:eastAsia="仿宋_GB2312" w:hint="eastAsia"/>
          <w:bCs/>
        </w:rPr>
        <w:t>基因</w:t>
      </w:r>
      <w:r w:rsidR="002972DF">
        <w:rPr>
          <w:rFonts w:ascii="仿宋_GB2312" w:eastAsia="仿宋_GB2312" w:hint="eastAsia"/>
          <w:bCs/>
        </w:rPr>
        <w:t>有可能生</w:t>
      </w:r>
      <w:r w:rsidR="005C780B">
        <w:rPr>
          <w:rFonts w:ascii="仿宋_GB2312" w:eastAsia="仿宋_GB2312" w:hint="eastAsia"/>
          <w:bCs/>
        </w:rPr>
        <w:t>育</w:t>
      </w:r>
      <w:r w:rsidR="002972DF">
        <w:rPr>
          <w:rFonts w:ascii="仿宋_GB2312" w:eastAsia="仿宋_GB2312" w:hint="eastAsia"/>
          <w:bCs/>
        </w:rPr>
        <w:t>中、重型</w:t>
      </w:r>
      <w:r w:rsidR="005C780B">
        <w:rPr>
          <w:rFonts w:ascii="仿宋_GB2312" w:eastAsia="仿宋_GB2312" w:hint="eastAsia"/>
          <w:bCs/>
        </w:rPr>
        <w:t>地贫</w:t>
      </w:r>
      <w:r w:rsidR="002972DF">
        <w:rPr>
          <w:rFonts w:ascii="仿宋_GB2312" w:eastAsia="仿宋_GB2312" w:hint="eastAsia"/>
          <w:bCs/>
        </w:rPr>
        <w:t>胎儿</w:t>
      </w:r>
      <w:r w:rsidR="00C43E68">
        <w:rPr>
          <w:rFonts w:ascii="仿宋_GB2312" w:eastAsia="仿宋_GB2312" w:hint="eastAsia"/>
          <w:bCs/>
        </w:rPr>
        <w:t>的夫妇进行</w:t>
      </w:r>
      <w:r w:rsidR="00EB3CA3">
        <w:rPr>
          <w:rFonts w:ascii="仿宋_GB2312" w:eastAsia="仿宋_GB2312" w:hint="eastAsia"/>
          <w:bCs/>
        </w:rPr>
        <w:t>产前</w:t>
      </w:r>
      <w:r w:rsidR="00C43E68">
        <w:rPr>
          <w:rFonts w:ascii="仿宋_GB2312" w:eastAsia="仿宋_GB2312" w:hint="eastAsia"/>
          <w:bCs/>
        </w:rPr>
        <w:t>诊断尤为重要。过去，产前诊断是对携带</w:t>
      </w:r>
      <w:r>
        <w:rPr>
          <w:rFonts w:ascii="仿宋_GB2312" w:eastAsia="仿宋_GB2312" w:hint="eastAsia"/>
          <w:bCs/>
        </w:rPr>
        <w:t>地贫</w:t>
      </w:r>
      <w:r w:rsidR="00E452A8">
        <w:rPr>
          <w:rFonts w:ascii="仿宋_GB2312" w:eastAsia="仿宋_GB2312" w:hint="eastAsia"/>
          <w:bCs/>
        </w:rPr>
        <w:t>基因的夫妇诊断子代是否患病的唯一方法。产前诊断</w:t>
      </w:r>
      <w:r w:rsidR="00CF6C41">
        <w:rPr>
          <w:rFonts w:ascii="仿宋_GB2312" w:eastAsia="仿宋_GB2312" w:hint="eastAsia"/>
          <w:bCs/>
        </w:rPr>
        <w:t>为</w:t>
      </w:r>
      <w:r w:rsidR="00CF6C41" w:rsidRPr="000D4F56">
        <w:rPr>
          <w:rFonts w:ascii="仿宋_GB2312" w:eastAsia="仿宋_GB2312" w:hint="eastAsia"/>
          <w:bCs/>
        </w:rPr>
        <w:t>侵</w:t>
      </w:r>
      <w:r w:rsidR="00CF6C41" w:rsidRPr="004D17C8">
        <w:rPr>
          <w:rFonts w:ascii="仿宋_GB2312" w:eastAsia="仿宋_GB2312" w:hint="eastAsia"/>
          <w:bCs/>
        </w:rPr>
        <w:t>入性取样技术，</w:t>
      </w:r>
      <w:r w:rsidR="00E452A8">
        <w:rPr>
          <w:rFonts w:ascii="仿宋_GB2312" w:eastAsia="仿宋_GB2312" w:hint="eastAsia"/>
          <w:bCs/>
        </w:rPr>
        <w:t>包括在早孕</w:t>
      </w:r>
      <w:r w:rsidR="00C43E68">
        <w:rPr>
          <w:rFonts w:ascii="仿宋_GB2312" w:eastAsia="仿宋_GB2312" w:hint="eastAsia"/>
          <w:bCs/>
        </w:rPr>
        <w:t>期</w:t>
      </w:r>
      <w:r w:rsidR="00CF6C41" w:rsidRPr="004D17C8">
        <w:rPr>
          <w:rFonts w:ascii="仿宋_GB2312" w:eastAsia="仿宋_GB2312" w:hint="eastAsia"/>
          <w:bCs/>
        </w:rPr>
        <w:t>绒毛穿刺</w:t>
      </w:r>
      <w:r w:rsidR="00CF6C41">
        <w:rPr>
          <w:rFonts w:ascii="仿宋_GB2312" w:eastAsia="仿宋_GB2312" w:hint="eastAsia"/>
          <w:bCs/>
        </w:rPr>
        <w:t>，</w:t>
      </w:r>
      <w:r w:rsidR="00C43E68">
        <w:rPr>
          <w:rFonts w:ascii="仿宋_GB2312" w:eastAsia="仿宋_GB2312" w:hint="eastAsia"/>
          <w:bCs/>
        </w:rPr>
        <w:t>中孕期</w:t>
      </w:r>
      <w:r w:rsidR="00CF6C41" w:rsidRPr="004D17C8">
        <w:rPr>
          <w:rFonts w:ascii="仿宋_GB2312" w:eastAsia="仿宋_GB2312" w:hint="eastAsia"/>
          <w:bCs/>
        </w:rPr>
        <w:t>羊水穿刺，</w:t>
      </w:r>
      <w:r w:rsidR="00CF6C41" w:rsidRPr="000D4F56">
        <w:rPr>
          <w:rFonts w:ascii="仿宋_GB2312" w:eastAsia="仿宋_GB2312" w:hint="eastAsia"/>
          <w:bCs/>
        </w:rPr>
        <w:t>晚</w:t>
      </w:r>
      <w:r w:rsidR="00CF6C41" w:rsidRPr="004D17C8">
        <w:rPr>
          <w:rFonts w:ascii="仿宋_GB2312" w:eastAsia="仿宋_GB2312" w:hint="eastAsia"/>
          <w:bCs/>
        </w:rPr>
        <w:t>孕前</w:t>
      </w:r>
      <w:r w:rsidR="00CF6C41" w:rsidRPr="000D4F56">
        <w:rPr>
          <w:rFonts w:ascii="仿宋_GB2312" w:eastAsia="仿宋_GB2312" w:hint="eastAsia"/>
          <w:bCs/>
        </w:rPr>
        <w:t>脐带血穿刺</w:t>
      </w:r>
      <w:r w:rsidR="00CF6C41" w:rsidRPr="004D17C8">
        <w:rPr>
          <w:rFonts w:ascii="仿宋_GB2312" w:eastAsia="仿宋_GB2312" w:hint="eastAsia"/>
          <w:bCs/>
        </w:rPr>
        <w:t>等，</w:t>
      </w:r>
      <w:r w:rsidR="00C43E68">
        <w:rPr>
          <w:rFonts w:ascii="仿宋_GB2312" w:eastAsia="仿宋_GB2312" w:hint="eastAsia"/>
          <w:bCs/>
        </w:rPr>
        <w:t>获得胎儿的细胞进行</w:t>
      </w:r>
      <w:r w:rsidR="00CF6C41">
        <w:rPr>
          <w:rFonts w:ascii="仿宋_GB2312" w:eastAsia="仿宋_GB2312" w:hint="eastAsia"/>
          <w:bCs/>
        </w:rPr>
        <w:t>基因诊断</w:t>
      </w:r>
      <w:r w:rsidR="00C43E68">
        <w:rPr>
          <w:rFonts w:ascii="仿宋_GB2312" w:eastAsia="仿宋_GB2312" w:hint="eastAsia"/>
          <w:bCs/>
        </w:rPr>
        <w:t>。在产前诊断</w:t>
      </w:r>
      <w:r w:rsidR="00C43E68">
        <w:rPr>
          <w:rFonts w:ascii="仿宋_GB2312" w:eastAsia="仿宋_GB2312" w:hint="eastAsia"/>
          <w:bCs/>
        </w:rPr>
        <w:lastRenderedPageBreak/>
        <w:t>过程中，这些夫妇要面临诸如：妊娠丢失的风险、等待诊断的时间、以及</w:t>
      </w:r>
      <w:r w:rsidR="00D4036B">
        <w:rPr>
          <w:rFonts w:ascii="仿宋_GB2312" w:eastAsia="仿宋_GB2312" w:hint="eastAsia"/>
          <w:bCs/>
        </w:rPr>
        <w:t>如</w:t>
      </w:r>
      <w:r w:rsidR="001A4995">
        <w:rPr>
          <w:rFonts w:ascii="仿宋_GB2312" w:eastAsia="仿宋_GB2312" w:hint="eastAsia"/>
          <w:bCs/>
        </w:rPr>
        <w:t>诊断出中、重型地贫胎儿</w:t>
      </w:r>
      <w:r w:rsidR="00C43E68">
        <w:rPr>
          <w:rFonts w:ascii="仿宋_GB2312" w:eastAsia="仿宋_GB2312" w:hint="eastAsia"/>
          <w:bCs/>
        </w:rPr>
        <w:t>终止妊娠的艰难抉择等问题带来的巨大的压力和不安。更不幸的是，每一次的妊娠，他们都必须要面对这种两难的境地。产前诊断技术在明确诊断的同时也给患者带来了巨大的心理和生理上影响。</w:t>
      </w:r>
    </w:p>
    <w:p w14:paraId="7BDCD716" w14:textId="77777777" w:rsidR="000C187F" w:rsidRDefault="00C43E68" w:rsidP="00A001DF">
      <w:pPr>
        <w:pStyle w:val="BodyText2"/>
        <w:spacing w:after="0" w:line="560" w:lineRule="exact"/>
        <w:ind w:firstLineChars="200" w:firstLine="640"/>
        <w:rPr>
          <w:rFonts w:ascii="仿宋_GB2312" w:eastAsia="仿宋_GB2312"/>
          <w:bCs/>
        </w:rPr>
      </w:pPr>
      <w:r>
        <w:rPr>
          <w:rFonts w:ascii="仿宋_GB2312" w:eastAsia="仿宋_GB2312" w:hint="eastAsia"/>
          <w:bCs/>
        </w:rPr>
        <w:t>胚胎植入前遗传学诊断（</w:t>
      </w:r>
      <w:r w:rsidR="0009678E">
        <w:rPr>
          <w:rFonts w:ascii="仿宋_GB2312" w:eastAsia="仿宋_GB2312"/>
          <w:bCs/>
        </w:rPr>
        <w:t>P</w:t>
      </w:r>
      <w:r>
        <w:rPr>
          <w:rFonts w:ascii="仿宋_GB2312" w:eastAsia="仿宋_GB2312" w:hint="eastAsia"/>
          <w:bCs/>
        </w:rPr>
        <w:t xml:space="preserve">reimplantation </w:t>
      </w:r>
      <w:r w:rsidR="0009678E">
        <w:rPr>
          <w:rFonts w:ascii="仿宋_GB2312" w:eastAsia="仿宋_GB2312"/>
          <w:bCs/>
        </w:rPr>
        <w:t>G</w:t>
      </w:r>
      <w:r>
        <w:rPr>
          <w:rFonts w:ascii="仿宋_GB2312" w:eastAsia="仿宋_GB2312" w:hint="eastAsia"/>
          <w:bCs/>
        </w:rPr>
        <w:t xml:space="preserve">enetic </w:t>
      </w:r>
      <w:r w:rsidR="0009678E">
        <w:rPr>
          <w:rFonts w:ascii="仿宋_GB2312" w:eastAsia="仿宋_GB2312"/>
          <w:bCs/>
        </w:rPr>
        <w:t>T</w:t>
      </w:r>
      <w:r w:rsidR="005041B1">
        <w:rPr>
          <w:rFonts w:ascii="仿宋_GB2312" w:eastAsia="仿宋_GB2312"/>
          <w:bCs/>
        </w:rPr>
        <w:t>est</w:t>
      </w:r>
      <w:r>
        <w:rPr>
          <w:rFonts w:ascii="仿宋_GB2312" w:eastAsia="仿宋_GB2312" w:hint="eastAsia"/>
          <w:bCs/>
        </w:rPr>
        <w:t>，PG</w:t>
      </w:r>
      <w:r w:rsidR="005041B1">
        <w:rPr>
          <w:rFonts w:ascii="仿宋_GB2312" w:eastAsia="仿宋_GB2312"/>
          <w:bCs/>
        </w:rPr>
        <w:t>T</w:t>
      </w:r>
      <w:r w:rsidR="00B96695">
        <w:rPr>
          <w:rFonts w:ascii="仿宋_GB2312" w:eastAsia="仿宋_GB2312" w:hint="eastAsia"/>
          <w:bCs/>
        </w:rPr>
        <w:t>）是</w:t>
      </w:r>
      <w:r w:rsidR="00B96695" w:rsidRPr="00B96695">
        <w:rPr>
          <w:rFonts w:ascii="仿宋_GB2312" w:eastAsia="仿宋_GB2312" w:hint="eastAsia"/>
          <w:bCs/>
        </w:rPr>
        <w:t>辅助生殖技术中的一类遗传学分析方法，通过对体外受精形成的胚胎进行基因或染色体检测，筛选出遗传学正常的胚胎进行植入，以降低妊娠失败或遗传病传递的风险</w:t>
      </w:r>
      <w:r>
        <w:rPr>
          <w:rFonts w:ascii="仿宋_GB2312" w:eastAsia="仿宋_GB2312" w:hint="eastAsia"/>
          <w:bCs/>
        </w:rPr>
        <w:t>。</w:t>
      </w:r>
    </w:p>
    <w:p w14:paraId="62346B17" w14:textId="77777777" w:rsidR="000C187F" w:rsidRDefault="00C43E68" w:rsidP="00A001DF">
      <w:pPr>
        <w:pStyle w:val="BodyText2"/>
        <w:spacing w:after="0" w:line="560" w:lineRule="exact"/>
        <w:ind w:firstLineChars="200" w:firstLine="640"/>
        <w:rPr>
          <w:rFonts w:ascii="仿宋_GB2312" w:eastAsia="仿宋_GB2312"/>
          <w:bCs/>
        </w:rPr>
      </w:pPr>
      <w:r>
        <w:rPr>
          <w:rFonts w:ascii="仿宋_GB2312" w:eastAsia="仿宋_GB2312" w:hint="eastAsia"/>
          <w:bCs/>
        </w:rPr>
        <w:t>广西是</w:t>
      </w:r>
      <w:r w:rsidR="00B73D1B">
        <w:rPr>
          <w:rFonts w:ascii="仿宋_GB2312" w:eastAsia="仿宋_GB2312" w:hint="eastAsia"/>
          <w:bCs/>
        </w:rPr>
        <w:t>地贫</w:t>
      </w:r>
      <w:r>
        <w:rPr>
          <w:rFonts w:ascii="仿宋_GB2312" w:eastAsia="仿宋_GB2312" w:hint="eastAsia"/>
          <w:bCs/>
        </w:rPr>
        <w:t>的高发区，该疾病已成为广西危害最大的遗传性疾病，给家庭和社会都带来了沉重的负担。根据广西卫生健康委统计数据显示，2023年广西婚育人群地贫筛查人数70.05万人，地贫筛查阳性18.31万人，地贫筛查阳性率26.15%，双方阳性2.7万对，孕检人群地贫基因同型夫妇7080对。目前广西可进行</w:t>
      </w:r>
      <w:r w:rsidR="00B73D1B">
        <w:rPr>
          <w:rFonts w:ascii="仿宋_GB2312" w:eastAsia="仿宋_GB2312" w:hint="eastAsia"/>
          <w:bCs/>
        </w:rPr>
        <w:t>地贫</w:t>
      </w:r>
      <w:r>
        <w:rPr>
          <w:rFonts w:ascii="仿宋_GB2312" w:eastAsia="仿宋_GB2312" w:hint="eastAsia"/>
          <w:bCs/>
        </w:rPr>
        <w:t>胚胎植入前遗传学诊断的医疗机构有6家，近3年广西对3146对夫妇开展植入前遗传学诊断技术服务，取卵周期4235，总诊断周期2967，远远不能满足广西</w:t>
      </w:r>
      <w:r w:rsidR="00B73D1B">
        <w:rPr>
          <w:rFonts w:ascii="仿宋_GB2312" w:eastAsia="仿宋_GB2312" w:hint="eastAsia"/>
          <w:bCs/>
        </w:rPr>
        <w:t>地贫</w:t>
      </w:r>
      <w:r>
        <w:rPr>
          <w:rFonts w:ascii="仿宋_GB2312" w:eastAsia="仿宋_GB2312" w:hint="eastAsia"/>
          <w:bCs/>
        </w:rPr>
        <w:t>及出生缺陷防控的需求。</w:t>
      </w:r>
    </w:p>
    <w:p w14:paraId="0FFD3430" w14:textId="77777777" w:rsidR="000C187F" w:rsidRDefault="00C43E68" w:rsidP="00A001DF">
      <w:pPr>
        <w:pStyle w:val="BodyText2"/>
        <w:spacing w:after="0" w:line="560" w:lineRule="exact"/>
        <w:ind w:firstLineChars="200" w:firstLine="640"/>
        <w:rPr>
          <w:rFonts w:ascii="仿宋_GB2312" w:eastAsia="仿宋_GB2312"/>
          <w:bCs/>
        </w:rPr>
      </w:pPr>
      <w:r>
        <w:rPr>
          <w:rFonts w:ascii="仿宋_GB2312" w:eastAsia="仿宋_GB2312" w:hint="eastAsia"/>
          <w:bCs/>
        </w:rPr>
        <w:t>通过</w:t>
      </w:r>
      <w:r w:rsidR="005041B1">
        <w:rPr>
          <w:rFonts w:ascii="仿宋_GB2312" w:eastAsia="仿宋_GB2312" w:hint="eastAsia"/>
          <w:bCs/>
        </w:rPr>
        <w:t>PGT</w:t>
      </w:r>
      <w:r>
        <w:rPr>
          <w:rFonts w:ascii="仿宋_GB2312" w:eastAsia="仿宋_GB2312" w:hint="eastAsia"/>
          <w:bCs/>
        </w:rPr>
        <w:t>技术，地贫携带者可以在胚胎植入前选择健康的胚胎，从而减少</w:t>
      </w:r>
      <w:r w:rsidR="00A3161A">
        <w:rPr>
          <w:rFonts w:ascii="仿宋_GB2312" w:eastAsia="仿宋_GB2312" w:hint="eastAsia"/>
          <w:bCs/>
        </w:rPr>
        <w:t>中</w:t>
      </w:r>
      <w:r w:rsidR="00A3161A">
        <w:rPr>
          <w:rFonts w:ascii="仿宋_GB2312" w:eastAsia="仿宋_GB2312"/>
          <w:bCs/>
        </w:rPr>
        <w:t>、</w:t>
      </w:r>
      <w:r>
        <w:rPr>
          <w:rFonts w:ascii="仿宋_GB2312" w:eastAsia="仿宋_GB2312" w:hint="eastAsia"/>
          <w:bCs/>
        </w:rPr>
        <w:t>重型地贫患儿的出生，这是一种有效的预防策略，对于提高孕育健康新生儿的几率具有重要意义。通过制定团体标准《地中海贫血胚胎植入前遗传学诊断规范》，以标准为抓手，统一规范地贫</w:t>
      </w:r>
      <w:r w:rsidR="006B3A28">
        <w:rPr>
          <w:rFonts w:ascii="仿宋_GB2312" w:eastAsia="仿宋_GB2312" w:hint="eastAsia"/>
          <w:bCs/>
        </w:rPr>
        <w:t>PGT</w:t>
      </w:r>
      <w:r>
        <w:rPr>
          <w:rFonts w:ascii="仿宋_GB2312" w:eastAsia="仿宋_GB2312" w:hint="eastAsia"/>
          <w:bCs/>
        </w:rPr>
        <w:t>要求，对提高地贫</w:t>
      </w:r>
      <w:r w:rsidR="006B3A28">
        <w:rPr>
          <w:rFonts w:ascii="仿宋_GB2312" w:eastAsia="仿宋_GB2312" w:hint="eastAsia"/>
          <w:bCs/>
        </w:rPr>
        <w:lastRenderedPageBreak/>
        <w:t>PGT</w:t>
      </w:r>
      <w:r>
        <w:rPr>
          <w:rFonts w:ascii="仿宋_GB2312" w:eastAsia="仿宋_GB2312" w:hint="eastAsia"/>
          <w:bCs/>
        </w:rPr>
        <w:t>水平，降低地贫发生率，改善携带者及其家属生活质量，推动人口健康发展具有积极意义。</w:t>
      </w:r>
    </w:p>
    <w:p w14:paraId="6DD9BBFB" w14:textId="77777777" w:rsidR="000C187F" w:rsidRDefault="00C43E68">
      <w:pPr>
        <w:autoSpaceDE w:val="0"/>
        <w:autoSpaceDN w:val="0"/>
        <w:adjustRightInd w:val="0"/>
        <w:spacing w:line="560" w:lineRule="exact"/>
        <w:ind w:firstLineChars="200" w:firstLine="640"/>
        <w:jc w:val="left"/>
        <w:outlineLvl w:val="0"/>
        <w:rPr>
          <w:rFonts w:ascii="黑体" w:eastAsia="黑体" w:hAnsi="黑体" w:cs="仿宋_GB2312"/>
          <w:sz w:val="32"/>
          <w:szCs w:val="32"/>
        </w:rPr>
      </w:pPr>
      <w:r>
        <w:rPr>
          <w:rFonts w:ascii="黑体" w:eastAsia="黑体" w:hAnsi="黑体" w:cs="仿宋_GB2312" w:hint="eastAsia"/>
          <w:sz w:val="32"/>
          <w:szCs w:val="32"/>
        </w:rPr>
        <w:t>三、项目编制过程</w:t>
      </w:r>
    </w:p>
    <w:p w14:paraId="550D84AB" w14:textId="77777777" w:rsidR="000C187F" w:rsidRDefault="00C43E68">
      <w:pPr>
        <w:spacing w:beforeLines="50" w:before="156" w:afterLines="50" w:after="156" w:line="560" w:lineRule="exact"/>
        <w:ind w:firstLineChars="200" w:firstLine="643"/>
        <w:outlineLvl w:val="1"/>
        <w:rPr>
          <w:rFonts w:ascii="楷体" w:eastAsia="楷体" w:hAnsi="楷体" w:cs="仿宋_GB2312"/>
          <w:b/>
          <w:sz w:val="32"/>
          <w:szCs w:val="32"/>
        </w:rPr>
      </w:pPr>
      <w:r>
        <w:rPr>
          <w:rFonts w:ascii="楷体" w:eastAsia="楷体" w:hAnsi="楷体" w:cs="仿宋_GB2312" w:hint="eastAsia"/>
          <w:b/>
          <w:sz w:val="32"/>
          <w:szCs w:val="32"/>
        </w:rPr>
        <w:t>（一）成立标准编制组</w:t>
      </w:r>
    </w:p>
    <w:p w14:paraId="02A770F6" w14:textId="77777777" w:rsidR="000C187F" w:rsidRDefault="00C43E68" w:rsidP="00A001D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团体标准《地中海贫血胚胎植入前遗传学诊断规范》项目任务下达后，由广西壮族自治区生殖医院牵头组织成立了标准编制组，制定了标准编写方案，明确任务职责，确定工作技术路线，开展标准研制工作。具体编制工作由</w:t>
      </w:r>
      <w:r w:rsidR="00A001DF" w:rsidRPr="00A001DF">
        <w:rPr>
          <w:rFonts w:ascii="仿宋_GB2312" w:eastAsia="仿宋_GB2312" w:hAnsi="宋体" w:hint="eastAsia"/>
          <w:sz w:val="32"/>
          <w:szCs w:val="32"/>
        </w:rPr>
        <w:t>广西壮族自治区生殖医院、山东大学附属生殖医院、广西壮族自治区妇幼保健院、柳州市妇幼保健院、南宁市第二人民医院、广西壮族自治区人民医院、广西医科大学第一附属医院、玉林市妇幼保健院、广州医科大学附属妇女儿童医疗中心、贵阳市妇幼保健院、陆军军医大学第一附属医院、珠海市妇幼保健院、梧州市工人医院</w:t>
      </w:r>
      <w:r>
        <w:rPr>
          <w:rFonts w:ascii="仿宋_GB2312" w:eastAsia="仿宋_GB2312" w:hAnsi="宋体" w:hint="eastAsia"/>
          <w:sz w:val="32"/>
          <w:szCs w:val="32"/>
        </w:rPr>
        <w:t>组成的标准编制组负责。编制组下设三个小组，分别是资料收集组、草案编写组、标准实施组。</w:t>
      </w:r>
    </w:p>
    <w:p w14:paraId="6CA542DD" w14:textId="77777777" w:rsidR="000C187F" w:rsidRDefault="00C43E68" w:rsidP="00A001D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资料收集组：负责国内外关于</w:t>
      </w:r>
      <w:r w:rsidR="0009678E">
        <w:rPr>
          <w:rFonts w:ascii="仿宋_GB2312" w:eastAsia="仿宋_GB2312" w:hAnsi="宋体" w:hint="eastAsia"/>
          <w:sz w:val="32"/>
          <w:szCs w:val="32"/>
        </w:rPr>
        <w:t>地贫</w:t>
      </w:r>
      <w:r w:rsidR="005041B1">
        <w:rPr>
          <w:rFonts w:ascii="仿宋_GB2312" w:eastAsia="仿宋_GB2312" w:hAnsi="宋体" w:hint="eastAsia"/>
          <w:sz w:val="32"/>
          <w:szCs w:val="32"/>
        </w:rPr>
        <w:t>PGT</w:t>
      </w:r>
      <w:r>
        <w:rPr>
          <w:rFonts w:ascii="仿宋_GB2312" w:eastAsia="仿宋_GB2312" w:hAnsi="宋体" w:hint="eastAsia"/>
          <w:sz w:val="32"/>
          <w:szCs w:val="32"/>
        </w:rPr>
        <w:t>相关文献资料的查询、收集和整理工作，查阅现存关于相关研究以及国内相关标准的制定。</w:t>
      </w:r>
    </w:p>
    <w:p w14:paraId="1B030CA7" w14:textId="77777777" w:rsidR="000C187F" w:rsidRDefault="00C43E68" w:rsidP="00A001D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草案编写组：负责标准立项、征求意见、审定、报批等阶段的标准文本及编制说明的起草工作，包括标准制定过程各阶段标准文本及相关材料的修改和完善。</w:t>
      </w:r>
    </w:p>
    <w:p w14:paraId="5F093084" w14:textId="77777777" w:rsidR="000C187F" w:rsidRDefault="00C43E68" w:rsidP="00A001D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标准实施组：负责团体标准《地中海贫血胚胎植入前遗传学诊断规范》标准发布后，组织相关部门、医疗机构等，开展标准宣</w:t>
      </w:r>
      <w:proofErr w:type="gramStart"/>
      <w:r>
        <w:rPr>
          <w:rFonts w:ascii="仿宋_GB2312" w:eastAsia="仿宋_GB2312" w:hAnsi="宋体" w:hint="eastAsia"/>
          <w:sz w:val="32"/>
          <w:szCs w:val="32"/>
        </w:rPr>
        <w:t>贯培训</w:t>
      </w:r>
      <w:proofErr w:type="gramEnd"/>
      <w:r>
        <w:rPr>
          <w:rFonts w:ascii="仿宋_GB2312" w:eastAsia="仿宋_GB2312" w:hAnsi="宋体" w:hint="eastAsia"/>
          <w:sz w:val="32"/>
          <w:szCs w:val="32"/>
        </w:rPr>
        <w:t>会，对标准进行研讨和详细解读，使相关</w:t>
      </w:r>
      <w:r>
        <w:rPr>
          <w:rFonts w:ascii="仿宋_GB2312" w:eastAsia="仿宋_GB2312" w:hAnsi="宋体" w:hint="eastAsia"/>
          <w:sz w:val="32"/>
          <w:szCs w:val="32"/>
        </w:rPr>
        <w:lastRenderedPageBreak/>
        <w:t>人员了解标准，熟悉标准，并能熟练运用标准；为确保标准的实施效果和综合运用率，对标准实施情况进行总结分析，对标准提出持续改进意见。</w:t>
      </w:r>
    </w:p>
    <w:p w14:paraId="7E972D96" w14:textId="77777777" w:rsidR="000C187F" w:rsidRDefault="00C43E68">
      <w:pPr>
        <w:numPr>
          <w:ilvl w:val="0"/>
          <w:numId w:val="7"/>
        </w:numPr>
        <w:spacing w:beforeLines="50" w:before="156" w:afterLines="50" w:after="156" w:line="560" w:lineRule="exact"/>
        <w:ind w:firstLineChars="200" w:firstLine="643"/>
        <w:outlineLvl w:val="1"/>
        <w:rPr>
          <w:rFonts w:ascii="楷体" w:eastAsia="楷体" w:hAnsi="楷体" w:cs="仿宋_GB2312"/>
          <w:b/>
          <w:sz w:val="32"/>
          <w:szCs w:val="32"/>
        </w:rPr>
      </w:pPr>
      <w:r>
        <w:rPr>
          <w:rFonts w:ascii="楷体" w:eastAsia="楷体" w:hAnsi="楷体" w:cs="仿宋_GB2312" w:hint="eastAsia"/>
          <w:b/>
          <w:sz w:val="32"/>
          <w:szCs w:val="32"/>
        </w:rPr>
        <w:t>收集整理文献资料</w:t>
      </w:r>
    </w:p>
    <w:p w14:paraId="08BCDA71" w14:textId="77777777" w:rsidR="000C187F" w:rsidRDefault="00C43E68">
      <w:pPr>
        <w:pStyle w:val="BodyText2"/>
        <w:spacing w:after="0"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通过资料收集组对文献资料的收集和整理，草案编写组主要参考了以下国内外相关的标准和期刊书籍：</w:t>
      </w:r>
    </w:p>
    <w:p w14:paraId="5014D9C5"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[1]  中华人民共和国母婴保健法</w:t>
      </w:r>
    </w:p>
    <w:p w14:paraId="4AF347A9"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[2]  产前诊断技术管理办法（国家卫生健康委员会令第2号修订）</w:t>
      </w:r>
    </w:p>
    <w:p w14:paraId="72110A37"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[3]  关于印发医疗机构临床基因扩增检验实验室管理办法的通知（卫办医政发〔2010〕194号）</w:t>
      </w:r>
    </w:p>
    <w:p w14:paraId="12C1C86F"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[4]  临床基因扩增检验实验室工作规范(卫</w:t>
      </w:r>
      <w:proofErr w:type="gramStart"/>
      <w:r w:rsidRPr="00AD009F">
        <w:rPr>
          <w:rFonts w:ascii="仿宋_GB2312" w:eastAsia="仿宋_GB2312" w:hAnsi="仿宋_GB2312" w:cs="仿宋_GB2312" w:hint="eastAsia"/>
          <w:sz w:val="32"/>
          <w:szCs w:val="32"/>
        </w:rPr>
        <w:t>医</w:t>
      </w:r>
      <w:proofErr w:type="gramEnd"/>
      <w:r w:rsidRPr="00AD009F">
        <w:rPr>
          <w:rFonts w:ascii="仿宋_GB2312" w:eastAsia="仿宋_GB2312" w:hAnsi="仿宋_GB2312" w:cs="仿宋_GB2312" w:hint="eastAsia"/>
          <w:sz w:val="32"/>
          <w:szCs w:val="32"/>
        </w:rPr>
        <w:t>发〔2002〕10号)</w:t>
      </w:r>
    </w:p>
    <w:p w14:paraId="2F3305E5"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[5]  医疗机构临床基因扩增检验实验室工作导则（卫办医政发〔2010〕194号）</w:t>
      </w:r>
    </w:p>
    <w:p w14:paraId="5375E52D"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[6]  医疗废物管理条例（中华人民共和国国务院令第588号修订）</w:t>
      </w:r>
    </w:p>
    <w:p w14:paraId="6CE5D805"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 xml:space="preserve">[7]  </w:t>
      </w:r>
      <w:proofErr w:type="gramStart"/>
      <w:r w:rsidRPr="00AD009F">
        <w:rPr>
          <w:rFonts w:ascii="仿宋_GB2312" w:eastAsia="仿宋_GB2312" w:hAnsi="仿宋_GB2312" w:cs="仿宋_GB2312" w:hint="eastAsia"/>
          <w:sz w:val="32"/>
          <w:szCs w:val="32"/>
        </w:rPr>
        <w:t>徐艳文</w:t>
      </w:r>
      <w:proofErr w:type="gramEnd"/>
      <w:r w:rsidRPr="00AD009F">
        <w:rPr>
          <w:rFonts w:ascii="仿宋_GB2312" w:eastAsia="仿宋_GB2312" w:hAnsi="仿宋_GB2312" w:cs="仿宋_GB2312" w:hint="eastAsia"/>
          <w:sz w:val="32"/>
          <w:szCs w:val="32"/>
        </w:rPr>
        <w:t>,黄国宁,孙海翔,等.高通量基因测序植入前胚胎遗传学诊断和筛查技术规范(试行)[J].生殖医学杂志,2017,26(5):391-8.</w:t>
      </w:r>
    </w:p>
    <w:p w14:paraId="489D2E81"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[8]  胚胎植入前遗传学诊断/筛查专家共识编写组.胚胎植入前遗传学诊断/筛查技术专家共识[J].中华医学遗传学杂志,2018,35(2):151-5.</w:t>
      </w:r>
    </w:p>
    <w:p w14:paraId="510DD9E9"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[9]  黄锦,加加林,王云,等.植入前遗传学诊断及筛查技</w:t>
      </w:r>
      <w:r w:rsidRPr="00AD009F">
        <w:rPr>
          <w:rFonts w:ascii="仿宋_GB2312" w:eastAsia="仿宋_GB2312" w:hAnsi="仿宋_GB2312" w:cs="仿宋_GB2312" w:hint="eastAsia"/>
          <w:sz w:val="32"/>
          <w:szCs w:val="32"/>
        </w:rPr>
        <w:lastRenderedPageBreak/>
        <w:t>术的实验室质量控制体系[J].生殖与避孕,2018,38(8):643-6.</w:t>
      </w:r>
    </w:p>
    <w:p w14:paraId="1B6DB1B0"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[10]  刘心蕊,黄色新,高明,等.胚胎植入前遗传学检测技术质量控制[J].中华生殖与避孕杂志,2024,44(7):696-9.</w:t>
      </w:r>
    </w:p>
    <w:p w14:paraId="5A4671F2"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[11]  中国遗传学会遗传咨询分会,中国医师协会医学遗传医师分会生殖遗传学组,出生缺陷防控协同创新共同体,等.胚胎植入前遗传学检测的遗传咨询专家共识[J].中华妇产科杂志,2024,59(12):899-909.</w:t>
      </w:r>
    </w:p>
    <w:p w14:paraId="5B8E35EB" w14:textId="77777777" w:rsidR="00AD009F" w:rsidRPr="00AD009F"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[12]  张宁媛,黄国宁,范立青,等.胚胎植入前遗传学诊断与筛查实验室技术指南[J].生殖医学杂志,2018,27(9):819-27.</w:t>
      </w:r>
    </w:p>
    <w:p w14:paraId="53DEA1EB" w14:textId="77777777" w:rsidR="00AC6D1C" w:rsidRDefault="00AD009F" w:rsidP="00AD009F">
      <w:pPr>
        <w:spacing w:line="560" w:lineRule="exact"/>
        <w:ind w:firstLineChars="200" w:firstLine="640"/>
        <w:jc w:val="left"/>
        <w:rPr>
          <w:rFonts w:ascii="仿宋_GB2312" w:eastAsia="仿宋_GB2312" w:hAnsi="仿宋_GB2312" w:cs="仿宋_GB2312"/>
          <w:sz w:val="32"/>
          <w:szCs w:val="32"/>
        </w:rPr>
      </w:pPr>
      <w:r w:rsidRPr="00AD009F">
        <w:rPr>
          <w:rFonts w:ascii="仿宋_GB2312" w:eastAsia="仿宋_GB2312" w:hAnsi="仿宋_GB2312" w:cs="仿宋_GB2312" w:hint="eastAsia"/>
          <w:sz w:val="32"/>
          <w:szCs w:val="32"/>
        </w:rPr>
        <w:t>[13]  胡</w:t>
      </w:r>
      <w:proofErr w:type="gramStart"/>
      <w:r w:rsidRPr="00AD009F">
        <w:rPr>
          <w:rFonts w:ascii="仿宋_GB2312" w:eastAsia="仿宋_GB2312" w:hAnsi="仿宋_GB2312" w:cs="仿宋_GB2312" w:hint="eastAsia"/>
          <w:sz w:val="32"/>
          <w:szCs w:val="32"/>
        </w:rPr>
        <w:t>晓坤,徐艳</w:t>
      </w:r>
      <w:proofErr w:type="gramEnd"/>
      <w:r w:rsidRPr="00AD009F">
        <w:rPr>
          <w:rFonts w:ascii="仿宋_GB2312" w:eastAsia="仿宋_GB2312" w:hAnsi="仿宋_GB2312" w:cs="仿宋_GB2312" w:hint="eastAsia"/>
          <w:sz w:val="32"/>
          <w:szCs w:val="32"/>
        </w:rPr>
        <w:t>文.胚胎植入前遗传学检测技术临床风险防范指标[J].中华生殖与避孕杂志,2024,44(7):691-695.</w:t>
      </w:r>
    </w:p>
    <w:p w14:paraId="79B74C83" w14:textId="1BD19F72" w:rsidR="000C187F" w:rsidRDefault="00C43E68" w:rsidP="00AD009F">
      <w:pPr>
        <w:spacing w:line="560" w:lineRule="exact"/>
        <w:ind w:firstLineChars="200" w:firstLine="643"/>
        <w:jc w:val="left"/>
        <w:rPr>
          <w:rFonts w:ascii="楷体" w:eastAsia="楷体" w:hAnsi="楷体" w:cs="仿宋_GB2312"/>
          <w:b/>
          <w:sz w:val="32"/>
          <w:szCs w:val="32"/>
        </w:rPr>
      </w:pPr>
      <w:r>
        <w:rPr>
          <w:rFonts w:ascii="楷体" w:eastAsia="楷体" w:hAnsi="楷体" w:cs="仿宋_GB2312" w:hint="eastAsia"/>
          <w:b/>
          <w:sz w:val="32"/>
          <w:szCs w:val="32"/>
        </w:rPr>
        <w:t>（三）研讨确定标准特色</w:t>
      </w:r>
      <w:r>
        <w:rPr>
          <w:rFonts w:ascii="楷体" w:eastAsia="楷体" w:hAnsi="楷体" w:cs="仿宋_GB2312"/>
          <w:b/>
          <w:sz w:val="32"/>
          <w:szCs w:val="32"/>
        </w:rPr>
        <w:t>、创新点和</w:t>
      </w:r>
      <w:r>
        <w:rPr>
          <w:rFonts w:ascii="楷体" w:eastAsia="楷体" w:hAnsi="楷体" w:cs="仿宋_GB2312" w:hint="eastAsia"/>
          <w:b/>
          <w:sz w:val="32"/>
          <w:szCs w:val="32"/>
        </w:rPr>
        <w:t>主体内容</w:t>
      </w:r>
    </w:p>
    <w:p w14:paraId="07FF3D1F"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标准编制组在对收集的资料进行整理研究之后，标准编制组召开了标准编制会议，对标准的整体框架结构进行了研究，并对标准的特色</w:t>
      </w:r>
      <w:r>
        <w:rPr>
          <w:rFonts w:ascii="仿宋_GB2312" w:eastAsia="仿宋_GB2312" w:hAnsi="宋体"/>
          <w:sz w:val="32"/>
          <w:szCs w:val="32"/>
        </w:rPr>
        <w:t>、创新点</w:t>
      </w:r>
      <w:r>
        <w:rPr>
          <w:rFonts w:ascii="仿宋_GB2312" w:eastAsia="仿宋_GB2312" w:hAnsi="宋体" w:hint="eastAsia"/>
          <w:sz w:val="32"/>
          <w:szCs w:val="32"/>
        </w:rPr>
        <w:t>及关键性内容进行了初步探讨。</w:t>
      </w:r>
    </w:p>
    <w:p w14:paraId="65D887BB" w14:textId="230D30CE" w:rsidR="00A3161A" w:rsidRDefault="00C43E68" w:rsidP="00950CB6">
      <w:pPr>
        <w:spacing w:line="560" w:lineRule="exact"/>
        <w:ind w:firstLineChars="200" w:firstLine="640"/>
        <w:rPr>
          <w:rFonts w:ascii="仿宋_GB2312" w:eastAsia="仿宋_GB2312" w:hAnsi="宋体"/>
          <w:sz w:val="32"/>
          <w:szCs w:val="32"/>
        </w:rPr>
      </w:pPr>
      <w:r w:rsidRPr="00C87F78">
        <w:rPr>
          <w:rFonts w:ascii="仿宋_GB2312" w:eastAsia="仿宋_GB2312" w:hAnsi="宋体" w:hint="eastAsia"/>
          <w:sz w:val="32"/>
          <w:szCs w:val="32"/>
        </w:rPr>
        <w:t>经研究，</w:t>
      </w:r>
      <w:r w:rsidR="00097282" w:rsidRPr="00C87F78">
        <w:rPr>
          <w:rFonts w:ascii="仿宋_GB2312" w:eastAsia="仿宋_GB2312" w:hAnsi="宋体" w:hint="eastAsia"/>
          <w:sz w:val="32"/>
          <w:szCs w:val="32"/>
        </w:rPr>
        <w:t>本</w:t>
      </w:r>
      <w:r w:rsidRPr="00C87F78">
        <w:rPr>
          <w:rFonts w:ascii="仿宋_GB2312" w:eastAsia="仿宋_GB2312" w:hAnsi="宋体" w:hint="eastAsia"/>
          <w:sz w:val="32"/>
          <w:szCs w:val="32"/>
        </w:rPr>
        <w:t>标准</w:t>
      </w:r>
      <w:r w:rsidRPr="00C87F78">
        <w:rPr>
          <w:rFonts w:ascii="仿宋_GB2312" w:eastAsia="仿宋_GB2312" w:hAnsi="宋体"/>
          <w:sz w:val="32"/>
          <w:szCs w:val="32"/>
        </w:rPr>
        <w:t>的</w:t>
      </w:r>
      <w:r w:rsidRPr="00C87F78">
        <w:rPr>
          <w:rFonts w:ascii="仿宋_GB2312" w:eastAsia="仿宋_GB2312" w:hAnsi="宋体" w:hint="eastAsia"/>
          <w:sz w:val="32"/>
          <w:szCs w:val="32"/>
        </w:rPr>
        <w:t>特色</w:t>
      </w:r>
      <w:r w:rsidRPr="00C87F78">
        <w:rPr>
          <w:rFonts w:ascii="仿宋_GB2312" w:eastAsia="仿宋_GB2312" w:hAnsi="宋体"/>
          <w:sz w:val="32"/>
          <w:szCs w:val="32"/>
        </w:rPr>
        <w:t>、创新点</w:t>
      </w:r>
      <w:r w:rsidR="003F762A">
        <w:rPr>
          <w:rFonts w:ascii="仿宋_GB2312" w:eastAsia="仿宋_GB2312" w:hAnsi="宋体" w:hint="eastAsia"/>
          <w:sz w:val="32"/>
          <w:szCs w:val="32"/>
        </w:rPr>
        <w:t>确定为</w:t>
      </w:r>
      <w:r w:rsidRPr="00C87F78">
        <w:rPr>
          <w:rFonts w:ascii="仿宋_GB2312" w:eastAsia="仿宋_GB2312" w:hAnsi="宋体" w:hint="eastAsia"/>
          <w:sz w:val="32"/>
          <w:szCs w:val="32"/>
        </w:rPr>
        <w:t>：</w:t>
      </w:r>
      <w:r w:rsidR="00320A3A" w:rsidRPr="00C87F78">
        <w:rPr>
          <w:rFonts w:ascii="仿宋_GB2312" w:eastAsia="仿宋_GB2312" w:hAnsi="宋体" w:hint="eastAsia"/>
          <w:sz w:val="32"/>
          <w:szCs w:val="32"/>
        </w:rPr>
        <w:t>1.</w:t>
      </w:r>
      <w:r w:rsidR="00284989" w:rsidRPr="00C87F78">
        <w:rPr>
          <w:rFonts w:ascii="仿宋_GB2312" w:eastAsia="仿宋_GB2312" w:hAnsi="宋体" w:hint="eastAsia"/>
          <w:sz w:val="32"/>
          <w:szCs w:val="32"/>
        </w:rPr>
        <w:t>当</w:t>
      </w:r>
      <w:r w:rsidR="00320A3A" w:rsidRPr="00C87F78">
        <w:rPr>
          <w:rFonts w:ascii="仿宋_GB2312" w:eastAsia="仿宋_GB2312" w:hAnsi="宋体" w:hint="eastAsia"/>
          <w:sz w:val="32"/>
          <w:szCs w:val="32"/>
        </w:rPr>
        <w:t>前国内</w:t>
      </w:r>
      <w:r w:rsidR="00284989" w:rsidRPr="00C87F78">
        <w:rPr>
          <w:rFonts w:ascii="仿宋_GB2312" w:eastAsia="仿宋_GB2312" w:hAnsi="宋体" w:hint="eastAsia"/>
          <w:sz w:val="32"/>
          <w:szCs w:val="32"/>
        </w:rPr>
        <w:t>并</w:t>
      </w:r>
      <w:r w:rsidR="00320A3A" w:rsidRPr="00C87F78">
        <w:rPr>
          <w:rFonts w:ascii="仿宋_GB2312" w:eastAsia="仿宋_GB2312" w:hAnsi="宋体" w:hint="eastAsia"/>
          <w:sz w:val="32"/>
          <w:szCs w:val="32"/>
        </w:rPr>
        <w:t>无针对</w:t>
      </w:r>
      <w:r w:rsidR="00AC6D1C">
        <w:rPr>
          <w:rFonts w:ascii="仿宋_GB2312" w:eastAsia="仿宋_GB2312" w:hAnsi="宋体" w:hint="eastAsia"/>
          <w:sz w:val="32"/>
          <w:szCs w:val="32"/>
        </w:rPr>
        <w:t>地中海贫血</w:t>
      </w:r>
      <w:r w:rsidR="00284989" w:rsidRPr="00C87F78">
        <w:rPr>
          <w:rFonts w:ascii="仿宋_GB2312" w:eastAsia="仿宋_GB2312" w:hAnsi="宋体"/>
          <w:sz w:val="32"/>
          <w:szCs w:val="32"/>
        </w:rPr>
        <w:t>的</w:t>
      </w:r>
      <w:proofErr w:type="spellStart"/>
      <w:r w:rsidR="00284989" w:rsidRPr="00C87F78">
        <w:rPr>
          <w:rFonts w:ascii="仿宋_GB2312" w:eastAsia="仿宋_GB2312" w:hAnsi="宋体" w:hint="eastAsia"/>
          <w:sz w:val="32"/>
          <w:szCs w:val="32"/>
        </w:rPr>
        <w:t>PGT</w:t>
      </w:r>
      <w:proofErr w:type="spellEnd"/>
      <w:r w:rsidR="00284989" w:rsidRPr="00C87F78">
        <w:rPr>
          <w:rFonts w:ascii="仿宋_GB2312" w:eastAsia="仿宋_GB2312" w:hAnsi="宋体" w:hint="eastAsia"/>
          <w:sz w:val="32"/>
          <w:szCs w:val="32"/>
        </w:rPr>
        <w:t>指导</w:t>
      </w:r>
      <w:r w:rsidR="00284989" w:rsidRPr="00C87F78">
        <w:rPr>
          <w:rFonts w:ascii="仿宋_GB2312" w:eastAsia="仿宋_GB2312" w:hAnsi="宋体"/>
          <w:sz w:val="32"/>
          <w:szCs w:val="32"/>
        </w:rPr>
        <w:t>文件或是共识指南</w:t>
      </w:r>
      <w:r w:rsidR="006F629C">
        <w:rPr>
          <w:rFonts w:ascii="仿宋_GB2312" w:eastAsia="仿宋_GB2312" w:hAnsi="宋体" w:hint="eastAsia"/>
          <w:sz w:val="32"/>
          <w:szCs w:val="32"/>
        </w:rPr>
        <w:t>标准等</w:t>
      </w:r>
      <w:r w:rsidR="003F55E1" w:rsidRPr="00C87F78">
        <w:rPr>
          <w:rFonts w:ascii="仿宋_GB2312" w:eastAsia="仿宋_GB2312" w:hAnsi="宋体" w:hint="eastAsia"/>
          <w:sz w:val="32"/>
          <w:szCs w:val="32"/>
        </w:rPr>
        <w:t>，</w:t>
      </w:r>
      <w:r w:rsidR="003F55E1" w:rsidRPr="00C87F78">
        <w:rPr>
          <w:rFonts w:ascii="仿宋_GB2312" w:eastAsia="仿宋_GB2312" w:hAnsi="宋体"/>
          <w:sz w:val="32"/>
          <w:szCs w:val="32"/>
        </w:rPr>
        <w:t>制定本标准</w:t>
      </w:r>
      <w:r w:rsidR="004E05FE" w:rsidRPr="00C87F78">
        <w:rPr>
          <w:rFonts w:ascii="仿宋_GB2312" w:eastAsia="仿宋_GB2312" w:hAnsi="宋体" w:hint="eastAsia"/>
          <w:sz w:val="32"/>
          <w:szCs w:val="32"/>
        </w:rPr>
        <w:t>有利于</w:t>
      </w:r>
      <w:r w:rsidR="00A41A4C" w:rsidRPr="00C87F78">
        <w:rPr>
          <w:rFonts w:ascii="仿宋_GB2312" w:eastAsia="仿宋_GB2312" w:hAnsi="宋体" w:hint="eastAsia"/>
          <w:sz w:val="32"/>
          <w:szCs w:val="32"/>
        </w:rPr>
        <w:t>填补</w:t>
      </w:r>
      <w:r w:rsidR="004E05FE" w:rsidRPr="00C87F78">
        <w:rPr>
          <w:rFonts w:ascii="仿宋_GB2312" w:eastAsia="仿宋_GB2312" w:hAnsi="宋体" w:hint="eastAsia"/>
          <w:sz w:val="32"/>
          <w:szCs w:val="32"/>
        </w:rPr>
        <w:t>行业及</w:t>
      </w:r>
      <w:r w:rsidR="00024B45" w:rsidRPr="00C87F78">
        <w:rPr>
          <w:rFonts w:ascii="仿宋_GB2312" w:eastAsia="仿宋_GB2312" w:hAnsi="宋体" w:hint="eastAsia"/>
          <w:sz w:val="32"/>
          <w:szCs w:val="32"/>
        </w:rPr>
        <w:t>标准</w:t>
      </w:r>
      <w:r w:rsidR="003F55E1" w:rsidRPr="00C87F78">
        <w:rPr>
          <w:rFonts w:ascii="仿宋_GB2312" w:eastAsia="仿宋_GB2312" w:hAnsi="宋体"/>
          <w:sz w:val="32"/>
          <w:szCs w:val="32"/>
        </w:rPr>
        <w:t>空白</w:t>
      </w:r>
      <w:r w:rsidR="004E05FE" w:rsidRPr="00C87F78">
        <w:rPr>
          <w:rFonts w:ascii="仿宋_GB2312" w:eastAsia="仿宋_GB2312" w:hAnsi="宋体" w:hint="eastAsia"/>
          <w:sz w:val="32"/>
          <w:szCs w:val="32"/>
        </w:rPr>
        <w:t>，</w:t>
      </w:r>
      <w:r w:rsidR="004E05FE" w:rsidRPr="00C87F78">
        <w:rPr>
          <w:rFonts w:ascii="仿宋_GB2312" w:eastAsia="仿宋_GB2312" w:hAnsi="宋体"/>
          <w:sz w:val="32"/>
          <w:szCs w:val="32"/>
        </w:rPr>
        <w:t>推动技术普及</w:t>
      </w:r>
      <w:r w:rsidR="00024B45" w:rsidRPr="00C87F78">
        <w:rPr>
          <w:rFonts w:ascii="仿宋_GB2312" w:eastAsia="仿宋_GB2312" w:hAnsi="宋体" w:hint="eastAsia"/>
          <w:sz w:val="32"/>
          <w:szCs w:val="32"/>
        </w:rPr>
        <w:t>。</w:t>
      </w:r>
      <w:r w:rsidR="00024B45" w:rsidRPr="00C87F78">
        <w:rPr>
          <w:rFonts w:ascii="仿宋_GB2312" w:eastAsia="仿宋_GB2312" w:hAnsi="宋体"/>
          <w:sz w:val="32"/>
          <w:szCs w:val="32"/>
        </w:rPr>
        <w:t>2.</w:t>
      </w:r>
      <w:r w:rsidR="000270D0">
        <w:rPr>
          <w:rFonts w:ascii="仿宋_GB2312" w:eastAsia="仿宋_GB2312" w:hAnsi="宋体" w:hint="eastAsia"/>
          <w:sz w:val="32"/>
          <w:szCs w:val="32"/>
        </w:rPr>
        <w:t>地中海贫血</w:t>
      </w:r>
      <w:r w:rsidR="00DE62E3" w:rsidRPr="00C87F78">
        <w:rPr>
          <w:rFonts w:ascii="仿宋_GB2312" w:eastAsia="仿宋_GB2312" w:hAnsi="宋体" w:hint="eastAsia"/>
          <w:sz w:val="32"/>
          <w:szCs w:val="32"/>
        </w:rPr>
        <w:t>不仅是</w:t>
      </w:r>
      <w:r w:rsidR="00024B45" w:rsidRPr="00C87F78">
        <w:rPr>
          <w:rFonts w:ascii="仿宋_GB2312" w:eastAsia="仿宋_GB2312" w:hAnsi="宋体" w:hint="eastAsia"/>
          <w:sz w:val="32"/>
          <w:szCs w:val="32"/>
        </w:rPr>
        <w:t>两广地区</w:t>
      </w:r>
      <w:r w:rsidR="00DE62E3" w:rsidRPr="00C87F78">
        <w:rPr>
          <w:rFonts w:ascii="仿宋_GB2312" w:eastAsia="仿宋_GB2312" w:hAnsi="宋体" w:hint="eastAsia"/>
          <w:sz w:val="32"/>
          <w:szCs w:val="32"/>
        </w:rPr>
        <w:t>，</w:t>
      </w:r>
      <w:r w:rsidR="00DE62E3" w:rsidRPr="00C87F78">
        <w:rPr>
          <w:rFonts w:ascii="仿宋_GB2312" w:eastAsia="仿宋_GB2312" w:hAnsi="宋体"/>
          <w:sz w:val="32"/>
          <w:szCs w:val="32"/>
        </w:rPr>
        <w:t>甚至是</w:t>
      </w:r>
      <w:r w:rsidR="00024B45" w:rsidRPr="00C87F78">
        <w:rPr>
          <w:rFonts w:ascii="仿宋_GB2312" w:eastAsia="仿宋_GB2312" w:hAnsi="宋体"/>
          <w:sz w:val="32"/>
          <w:szCs w:val="32"/>
        </w:rPr>
        <w:t>全</w:t>
      </w:r>
      <w:r w:rsidR="00024B45" w:rsidRPr="00C87F78">
        <w:rPr>
          <w:rFonts w:ascii="仿宋_GB2312" w:eastAsia="仿宋_GB2312" w:hAnsi="宋体" w:hint="eastAsia"/>
          <w:sz w:val="32"/>
          <w:szCs w:val="32"/>
        </w:rPr>
        <w:t>国</w:t>
      </w:r>
      <w:r w:rsidR="00024B45" w:rsidRPr="00C87F78">
        <w:rPr>
          <w:rFonts w:ascii="仿宋_GB2312" w:eastAsia="仿宋_GB2312" w:hAnsi="宋体"/>
          <w:sz w:val="32"/>
          <w:szCs w:val="32"/>
        </w:rPr>
        <w:t>、全世界</w:t>
      </w:r>
      <w:r w:rsidR="0043286E" w:rsidRPr="00C87F78">
        <w:rPr>
          <w:rFonts w:ascii="仿宋_GB2312" w:eastAsia="仿宋_GB2312" w:hAnsi="宋体" w:hint="eastAsia"/>
          <w:bCs/>
          <w:sz w:val="32"/>
          <w:szCs w:val="32"/>
        </w:rPr>
        <w:t>高发</w:t>
      </w:r>
      <w:r w:rsidR="00A41A4C" w:rsidRPr="00C87F78">
        <w:rPr>
          <w:rFonts w:ascii="仿宋_GB2312" w:eastAsia="仿宋_GB2312" w:hAnsi="宋体" w:hint="eastAsia"/>
          <w:bCs/>
          <w:sz w:val="32"/>
          <w:szCs w:val="32"/>
        </w:rPr>
        <w:t>的</w:t>
      </w:r>
      <w:r w:rsidR="009E65BC" w:rsidRPr="00C87F78">
        <w:rPr>
          <w:rFonts w:ascii="仿宋_GB2312" w:eastAsia="仿宋_GB2312" w:hAnsi="宋体" w:hint="eastAsia"/>
          <w:bCs/>
          <w:sz w:val="32"/>
          <w:szCs w:val="32"/>
        </w:rPr>
        <w:t>、严重的出生缺陷病种之一</w:t>
      </w:r>
      <w:r w:rsidR="00024B45" w:rsidRPr="00C87F78">
        <w:rPr>
          <w:rFonts w:ascii="仿宋_GB2312" w:eastAsia="仿宋_GB2312" w:hAnsi="宋体"/>
          <w:sz w:val="32"/>
          <w:szCs w:val="32"/>
        </w:rPr>
        <w:t>，制定本标准</w:t>
      </w:r>
      <w:r w:rsidR="004E05FE" w:rsidRPr="00C87F78">
        <w:rPr>
          <w:rFonts w:ascii="仿宋_GB2312" w:eastAsia="仿宋_GB2312" w:hAnsi="宋体" w:hint="eastAsia"/>
          <w:sz w:val="32"/>
          <w:szCs w:val="32"/>
        </w:rPr>
        <w:t>有利于</w:t>
      </w:r>
      <w:r w:rsidR="0081707C" w:rsidRPr="00C87F78">
        <w:rPr>
          <w:rFonts w:ascii="仿宋_GB2312" w:eastAsia="仿宋_GB2312" w:hAnsi="宋体" w:hint="eastAsia"/>
          <w:bCs/>
          <w:sz w:val="32"/>
          <w:szCs w:val="32"/>
        </w:rPr>
        <w:t>减少中</w:t>
      </w:r>
      <w:r w:rsidR="0081707C" w:rsidRPr="00C87F78">
        <w:rPr>
          <w:rFonts w:ascii="仿宋_GB2312" w:eastAsia="仿宋_GB2312" w:hAnsi="宋体"/>
          <w:bCs/>
          <w:sz w:val="32"/>
          <w:szCs w:val="32"/>
        </w:rPr>
        <w:t>、</w:t>
      </w:r>
      <w:r w:rsidR="0081707C" w:rsidRPr="00C87F78">
        <w:rPr>
          <w:rFonts w:ascii="仿宋_GB2312" w:eastAsia="仿宋_GB2312" w:hAnsi="宋体" w:hint="eastAsia"/>
          <w:bCs/>
          <w:sz w:val="32"/>
          <w:szCs w:val="32"/>
        </w:rPr>
        <w:t>重型地贫患儿出生，提高孕育健康新生儿的几率</w:t>
      </w:r>
      <w:r w:rsidR="00D652F4" w:rsidRPr="00C87F78">
        <w:rPr>
          <w:rFonts w:ascii="仿宋_GB2312" w:eastAsia="仿宋_GB2312" w:hAnsi="宋体" w:hint="eastAsia"/>
          <w:bCs/>
          <w:sz w:val="32"/>
          <w:szCs w:val="32"/>
        </w:rPr>
        <w:t>，</w:t>
      </w:r>
      <w:r w:rsidR="0081707C" w:rsidRPr="00C87F78">
        <w:rPr>
          <w:rFonts w:ascii="仿宋_GB2312" w:eastAsia="仿宋_GB2312" w:hAnsi="宋体"/>
          <w:bCs/>
          <w:sz w:val="32"/>
          <w:szCs w:val="32"/>
        </w:rPr>
        <w:t>降低出生缺陷，减轻社会负担</w:t>
      </w:r>
      <w:r w:rsidR="00D652F4" w:rsidRPr="00C87F78">
        <w:rPr>
          <w:rFonts w:ascii="仿宋_GB2312" w:eastAsia="仿宋_GB2312" w:hAnsi="宋体" w:hint="eastAsia"/>
          <w:bCs/>
          <w:sz w:val="32"/>
          <w:szCs w:val="32"/>
        </w:rPr>
        <w:t>，</w:t>
      </w:r>
      <w:r w:rsidR="00A41A4C" w:rsidRPr="00C87F78">
        <w:rPr>
          <w:rFonts w:ascii="仿宋_GB2312" w:eastAsia="仿宋_GB2312" w:hAnsi="宋体" w:hint="eastAsia"/>
          <w:sz w:val="32"/>
          <w:szCs w:val="32"/>
        </w:rPr>
        <w:t>尤其</w:t>
      </w:r>
      <w:r w:rsidR="00D652F4" w:rsidRPr="00C87F78">
        <w:rPr>
          <w:rFonts w:ascii="仿宋_GB2312" w:eastAsia="仿宋_GB2312" w:hAnsi="宋体" w:hint="eastAsia"/>
          <w:sz w:val="32"/>
          <w:szCs w:val="32"/>
        </w:rPr>
        <w:t>对于两广等</w:t>
      </w:r>
      <w:r w:rsidR="00A41A4C" w:rsidRPr="00C87F78">
        <w:rPr>
          <w:rFonts w:ascii="仿宋_GB2312" w:eastAsia="仿宋_GB2312" w:hAnsi="宋体" w:hint="eastAsia"/>
          <w:sz w:val="32"/>
          <w:szCs w:val="32"/>
        </w:rPr>
        <w:t>高发地区具有针对性应用价值</w:t>
      </w:r>
      <w:r w:rsidR="00024B45" w:rsidRPr="00C87F78">
        <w:rPr>
          <w:rFonts w:ascii="仿宋_GB2312" w:eastAsia="仿宋_GB2312" w:hAnsi="宋体"/>
          <w:sz w:val="32"/>
          <w:szCs w:val="32"/>
        </w:rPr>
        <w:t>。3.</w:t>
      </w:r>
      <w:r w:rsidR="000270D0">
        <w:rPr>
          <w:rFonts w:ascii="仿宋_GB2312" w:eastAsia="仿宋_GB2312" w:hAnsi="宋体" w:hint="eastAsia"/>
          <w:sz w:val="32"/>
          <w:szCs w:val="32"/>
        </w:rPr>
        <w:t>地中海贫血</w:t>
      </w:r>
      <w:proofErr w:type="spellStart"/>
      <w:r w:rsidR="003571D0" w:rsidRPr="00C87F78">
        <w:rPr>
          <w:rFonts w:ascii="仿宋_GB2312" w:eastAsia="仿宋_GB2312" w:hAnsi="宋体" w:hint="eastAsia"/>
          <w:sz w:val="32"/>
          <w:szCs w:val="32"/>
        </w:rPr>
        <w:t>PGT</w:t>
      </w:r>
      <w:proofErr w:type="spellEnd"/>
      <w:r w:rsidR="003571D0" w:rsidRPr="00C87F78">
        <w:rPr>
          <w:rFonts w:ascii="仿宋_GB2312" w:eastAsia="仿宋_GB2312" w:hAnsi="宋体" w:hint="eastAsia"/>
          <w:sz w:val="32"/>
          <w:szCs w:val="32"/>
        </w:rPr>
        <w:t>相比</w:t>
      </w:r>
      <w:r w:rsidR="009E65BC" w:rsidRPr="00C87F78">
        <w:rPr>
          <w:rFonts w:ascii="仿宋_GB2312" w:eastAsia="仿宋_GB2312" w:hAnsi="宋体" w:hint="eastAsia"/>
          <w:bCs/>
          <w:sz w:val="32"/>
          <w:szCs w:val="32"/>
        </w:rPr>
        <w:t>产前诊断</w:t>
      </w:r>
      <w:r w:rsidR="00A459BB" w:rsidRPr="00C87F78">
        <w:rPr>
          <w:rFonts w:ascii="仿宋_GB2312" w:eastAsia="仿宋_GB2312" w:hAnsi="宋体" w:hint="eastAsia"/>
          <w:bCs/>
          <w:sz w:val="32"/>
          <w:szCs w:val="32"/>
        </w:rPr>
        <w:t>避免了</w:t>
      </w:r>
      <w:r w:rsidR="00A459BB" w:rsidRPr="00C87F78">
        <w:rPr>
          <w:rFonts w:ascii="仿宋_GB2312" w:eastAsia="仿宋_GB2312" w:hAnsi="宋体"/>
          <w:bCs/>
          <w:sz w:val="32"/>
          <w:szCs w:val="32"/>
        </w:rPr>
        <w:t>夫妇双方</w:t>
      </w:r>
      <w:r w:rsidR="00A459BB" w:rsidRPr="00C87F78">
        <w:rPr>
          <w:rFonts w:ascii="仿宋_GB2312" w:eastAsia="仿宋_GB2312" w:hAnsi="宋体" w:hint="eastAsia"/>
          <w:bCs/>
          <w:sz w:val="32"/>
          <w:szCs w:val="32"/>
        </w:rPr>
        <w:t>要</w:t>
      </w:r>
      <w:r w:rsidR="009E65BC" w:rsidRPr="00C87F78">
        <w:rPr>
          <w:rFonts w:ascii="仿宋_GB2312" w:eastAsia="仿宋_GB2312" w:hAnsi="宋体" w:hint="eastAsia"/>
          <w:bCs/>
          <w:sz w:val="32"/>
          <w:szCs w:val="32"/>
        </w:rPr>
        <w:t>面临</w:t>
      </w:r>
      <w:r w:rsidR="00A459BB" w:rsidRPr="00C87F78">
        <w:rPr>
          <w:rFonts w:ascii="仿宋_GB2312" w:eastAsia="仿宋_GB2312" w:hAnsi="宋体" w:hint="eastAsia"/>
          <w:bCs/>
          <w:sz w:val="32"/>
          <w:szCs w:val="32"/>
        </w:rPr>
        <w:t>的</w:t>
      </w:r>
      <w:r w:rsidR="009E65BC" w:rsidRPr="00C87F78">
        <w:rPr>
          <w:rFonts w:ascii="仿宋_GB2312" w:eastAsia="仿宋_GB2312" w:hAnsi="宋体" w:hint="eastAsia"/>
          <w:bCs/>
          <w:sz w:val="32"/>
          <w:szCs w:val="32"/>
        </w:rPr>
        <w:t>诸如：妊娠丢失的风险、等待诊断的时间</w:t>
      </w:r>
      <w:r w:rsidR="00A459BB" w:rsidRPr="00C87F78">
        <w:rPr>
          <w:rFonts w:ascii="仿宋_GB2312" w:eastAsia="仿宋_GB2312" w:hAnsi="宋体" w:hint="eastAsia"/>
          <w:bCs/>
          <w:sz w:val="32"/>
          <w:szCs w:val="32"/>
        </w:rPr>
        <w:t>，</w:t>
      </w:r>
      <w:r w:rsidR="009E65BC" w:rsidRPr="00C87F78">
        <w:rPr>
          <w:rFonts w:ascii="仿宋_GB2312" w:eastAsia="仿宋_GB2312" w:hAnsi="宋体" w:hint="eastAsia"/>
          <w:bCs/>
          <w:sz w:val="32"/>
          <w:szCs w:val="32"/>
        </w:rPr>
        <w:t>以及终止妊娠</w:t>
      </w:r>
      <w:r w:rsidR="009E65BC" w:rsidRPr="00C87F78">
        <w:rPr>
          <w:rFonts w:ascii="仿宋_GB2312" w:eastAsia="仿宋_GB2312" w:hAnsi="宋体" w:hint="eastAsia"/>
          <w:bCs/>
          <w:sz w:val="32"/>
          <w:szCs w:val="32"/>
        </w:rPr>
        <w:lastRenderedPageBreak/>
        <w:t>的艰难抉择等问题带来的巨大的压力和不安</w:t>
      </w:r>
      <w:r w:rsidR="00024B45" w:rsidRPr="00C87F78">
        <w:rPr>
          <w:rFonts w:ascii="仿宋_GB2312" w:eastAsia="仿宋_GB2312" w:hAnsi="宋体"/>
          <w:sz w:val="32"/>
          <w:szCs w:val="32"/>
        </w:rPr>
        <w:t>。</w:t>
      </w:r>
      <w:r w:rsidR="00024B45" w:rsidRPr="00C87F78">
        <w:rPr>
          <w:rFonts w:ascii="仿宋_GB2312" w:eastAsia="仿宋_GB2312" w:hAnsi="宋体" w:hint="eastAsia"/>
          <w:sz w:val="32"/>
          <w:szCs w:val="32"/>
        </w:rPr>
        <w:t>4．</w:t>
      </w:r>
      <w:r w:rsidR="00587C9C" w:rsidRPr="00C87F78">
        <w:rPr>
          <w:rFonts w:ascii="仿宋_GB2312" w:eastAsia="仿宋_GB2312" w:hAnsi="宋体" w:hint="eastAsia"/>
          <w:sz w:val="32"/>
          <w:szCs w:val="32"/>
        </w:rPr>
        <w:t>本标准</w:t>
      </w:r>
      <w:r w:rsidR="000E31A9" w:rsidRPr="00C87F78">
        <w:rPr>
          <w:rFonts w:ascii="仿宋_GB2312" w:eastAsia="仿宋_GB2312" w:hAnsi="宋体" w:hint="eastAsia"/>
          <w:sz w:val="32"/>
          <w:szCs w:val="32"/>
        </w:rPr>
        <w:t>具体</w:t>
      </w:r>
      <w:r w:rsidR="000E31A9" w:rsidRPr="00C87F78">
        <w:rPr>
          <w:rFonts w:ascii="仿宋_GB2312" w:eastAsia="仿宋_GB2312" w:hAnsi="宋体"/>
          <w:sz w:val="32"/>
          <w:szCs w:val="32"/>
        </w:rPr>
        <w:t>针对地贫</w:t>
      </w:r>
      <w:r w:rsidR="00342B5F">
        <w:rPr>
          <w:rFonts w:ascii="仿宋_GB2312" w:eastAsia="仿宋_GB2312" w:hAnsi="宋体" w:hint="eastAsia"/>
          <w:sz w:val="32"/>
          <w:szCs w:val="32"/>
        </w:rPr>
        <w:t>，</w:t>
      </w:r>
      <w:r w:rsidR="000E31A9" w:rsidRPr="00C87F78">
        <w:rPr>
          <w:rFonts w:ascii="仿宋_GB2312" w:eastAsia="仿宋_GB2312" w:hAnsi="宋体"/>
          <w:sz w:val="32"/>
          <w:szCs w:val="32"/>
        </w:rPr>
        <w:t>明确</w:t>
      </w:r>
      <w:r w:rsidR="000E31A9" w:rsidRPr="00C87F78">
        <w:rPr>
          <w:rFonts w:ascii="仿宋_GB2312" w:eastAsia="仿宋_GB2312" w:hAnsi="宋体" w:hint="eastAsia"/>
          <w:sz w:val="32"/>
          <w:szCs w:val="32"/>
        </w:rPr>
        <w:t>其PGT的</w:t>
      </w:r>
      <w:r w:rsidR="000E31A9" w:rsidRPr="00C87F78">
        <w:rPr>
          <w:rFonts w:ascii="仿宋_GB2312" w:eastAsia="仿宋_GB2312" w:hAnsi="宋体"/>
          <w:sz w:val="32"/>
          <w:szCs w:val="32"/>
        </w:rPr>
        <w:t>一整套流程及其要求，</w:t>
      </w:r>
      <w:r w:rsidR="00EA5C43" w:rsidRPr="00C87F78">
        <w:rPr>
          <w:rFonts w:ascii="仿宋_GB2312" w:eastAsia="仿宋_GB2312" w:hAnsi="宋体" w:hint="eastAsia"/>
          <w:sz w:val="32"/>
          <w:szCs w:val="32"/>
        </w:rPr>
        <w:t>给出了</w:t>
      </w:r>
      <w:r w:rsidR="00EA5C43" w:rsidRPr="00C87F78">
        <w:rPr>
          <w:rFonts w:ascii="仿宋_GB2312" w:eastAsia="仿宋_GB2312" w:hAnsi="宋体"/>
          <w:sz w:val="32"/>
          <w:szCs w:val="32"/>
        </w:rPr>
        <w:t>针对专项疾病的PGT</w:t>
      </w:r>
      <w:r w:rsidR="00EA5C43" w:rsidRPr="00C87F78">
        <w:rPr>
          <w:rFonts w:ascii="仿宋_GB2312" w:eastAsia="仿宋_GB2312" w:hAnsi="宋体" w:hint="eastAsia"/>
          <w:sz w:val="32"/>
          <w:szCs w:val="32"/>
        </w:rPr>
        <w:t>指导</w:t>
      </w:r>
      <w:r w:rsidR="00EA5C43" w:rsidRPr="00C87F78">
        <w:rPr>
          <w:rFonts w:ascii="仿宋_GB2312" w:eastAsia="仿宋_GB2312" w:hAnsi="宋体"/>
          <w:sz w:val="32"/>
          <w:szCs w:val="32"/>
        </w:rPr>
        <w:t>。本标准</w:t>
      </w:r>
      <w:r w:rsidR="00097282" w:rsidRPr="00C87F78">
        <w:rPr>
          <w:rFonts w:ascii="仿宋_GB2312" w:eastAsia="仿宋_GB2312" w:hAnsi="宋体" w:hint="eastAsia"/>
          <w:sz w:val="32"/>
          <w:szCs w:val="32"/>
        </w:rPr>
        <w:t>的</w:t>
      </w:r>
      <w:r w:rsidR="00587C9C" w:rsidRPr="00C87F78">
        <w:rPr>
          <w:rFonts w:ascii="仿宋_GB2312" w:eastAsia="仿宋_GB2312" w:hAnsi="宋体"/>
          <w:sz w:val="32"/>
          <w:szCs w:val="32"/>
        </w:rPr>
        <w:t>核心</w:t>
      </w:r>
      <w:r w:rsidR="000E31A9" w:rsidRPr="00C87F78">
        <w:rPr>
          <w:rFonts w:ascii="仿宋_GB2312" w:eastAsia="仿宋_GB2312" w:hAnsi="宋体" w:hint="eastAsia"/>
          <w:sz w:val="32"/>
          <w:szCs w:val="32"/>
        </w:rPr>
        <w:t>内容</w:t>
      </w:r>
      <w:r w:rsidR="00055035" w:rsidRPr="00C87F78">
        <w:rPr>
          <w:rFonts w:ascii="仿宋_GB2312" w:eastAsia="仿宋_GB2312" w:hAnsi="宋体" w:hint="eastAsia"/>
          <w:sz w:val="32"/>
          <w:szCs w:val="32"/>
        </w:rPr>
        <w:t>体现在</w:t>
      </w:r>
      <w:r w:rsidR="00587C9C" w:rsidRPr="00C87F78">
        <w:rPr>
          <w:rFonts w:ascii="仿宋_GB2312" w:eastAsia="仿宋_GB2312" w:hAnsi="宋体"/>
          <w:sz w:val="32"/>
          <w:szCs w:val="32"/>
        </w:rPr>
        <w:t>：</w:t>
      </w:r>
      <w:r w:rsidR="00810BFF" w:rsidRPr="00C87F78">
        <w:rPr>
          <w:rFonts w:ascii="仿宋_GB2312" w:eastAsia="仿宋_GB2312" w:hAnsi="宋体" w:hint="eastAsia"/>
          <w:sz w:val="32"/>
          <w:szCs w:val="32"/>
        </w:rPr>
        <w:t>（1）</w:t>
      </w:r>
      <w:r w:rsidR="00D42389" w:rsidRPr="00C87F78">
        <w:rPr>
          <w:rFonts w:ascii="仿宋_GB2312" w:eastAsia="仿宋_GB2312" w:hAnsi="宋体" w:hint="eastAsia"/>
          <w:sz w:val="32"/>
          <w:szCs w:val="32"/>
        </w:rPr>
        <w:t>紧紧</w:t>
      </w:r>
      <w:r w:rsidR="00EA5C43">
        <w:rPr>
          <w:rFonts w:ascii="仿宋_GB2312" w:eastAsia="仿宋_GB2312" w:hAnsi="宋体" w:hint="eastAsia"/>
          <w:sz w:val="32"/>
          <w:szCs w:val="32"/>
        </w:rPr>
        <w:t>围绕</w:t>
      </w:r>
      <w:r w:rsidR="00EA5C43">
        <w:rPr>
          <w:rFonts w:ascii="仿宋_GB2312" w:eastAsia="仿宋_GB2312" w:hAnsi="宋体"/>
          <w:sz w:val="32"/>
          <w:szCs w:val="32"/>
        </w:rPr>
        <w:t>地贫的遗传</w:t>
      </w:r>
      <w:r w:rsidR="00D42389">
        <w:rPr>
          <w:rFonts w:ascii="仿宋_GB2312" w:eastAsia="仿宋_GB2312" w:hAnsi="宋体" w:hint="eastAsia"/>
          <w:sz w:val="32"/>
          <w:szCs w:val="32"/>
        </w:rPr>
        <w:t>学</w:t>
      </w:r>
      <w:r w:rsidR="00EA5C43">
        <w:rPr>
          <w:rFonts w:ascii="仿宋_GB2312" w:eastAsia="仿宋_GB2312" w:hAnsi="宋体"/>
          <w:sz w:val="32"/>
          <w:szCs w:val="32"/>
        </w:rPr>
        <w:t>特征，明确了</w:t>
      </w:r>
      <w:r w:rsidR="00D42389">
        <w:rPr>
          <w:rFonts w:ascii="仿宋_GB2312" w:eastAsia="仿宋_GB2312" w:hAnsi="宋体" w:hint="eastAsia"/>
          <w:sz w:val="32"/>
          <w:szCs w:val="32"/>
        </w:rPr>
        <w:t>医疗机构</w:t>
      </w:r>
      <w:r w:rsidR="00D42389">
        <w:rPr>
          <w:rFonts w:ascii="仿宋_GB2312" w:eastAsia="仿宋_GB2312" w:hAnsi="宋体"/>
          <w:sz w:val="32"/>
          <w:szCs w:val="32"/>
        </w:rPr>
        <w:t>、场所、</w:t>
      </w:r>
      <w:r w:rsidR="00D42389">
        <w:rPr>
          <w:rFonts w:ascii="仿宋_GB2312" w:eastAsia="仿宋_GB2312" w:hAnsi="宋体" w:hint="eastAsia"/>
          <w:sz w:val="32"/>
          <w:szCs w:val="32"/>
        </w:rPr>
        <w:t>设施设备、</w:t>
      </w:r>
      <w:r w:rsidR="00D42389">
        <w:rPr>
          <w:rFonts w:ascii="仿宋_GB2312" w:eastAsia="仿宋_GB2312" w:hAnsi="宋体"/>
          <w:sz w:val="32"/>
          <w:szCs w:val="32"/>
        </w:rPr>
        <w:t>人员的</w:t>
      </w:r>
      <w:r w:rsidR="00D42389">
        <w:rPr>
          <w:rFonts w:ascii="仿宋_GB2312" w:eastAsia="仿宋_GB2312" w:hAnsi="宋体" w:hint="eastAsia"/>
          <w:sz w:val="32"/>
          <w:szCs w:val="32"/>
        </w:rPr>
        <w:t>基本要求</w:t>
      </w:r>
      <w:r w:rsidR="00B26CF3">
        <w:rPr>
          <w:rFonts w:ascii="仿宋_GB2312" w:eastAsia="仿宋_GB2312" w:hAnsi="宋体" w:hint="eastAsia"/>
          <w:sz w:val="32"/>
          <w:szCs w:val="32"/>
        </w:rPr>
        <w:t>，并给出了适宜</w:t>
      </w:r>
      <w:r w:rsidR="00B26CF3">
        <w:rPr>
          <w:rFonts w:ascii="仿宋_GB2312" w:eastAsia="仿宋_GB2312" w:hAnsi="宋体"/>
          <w:sz w:val="32"/>
          <w:szCs w:val="32"/>
        </w:rPr>
        <w:t>及禁忌人群</w:t>
      </w:r>
      <w:r w:rsidR="00B26CF3">
        <w:rPr>
          <w:rFonts w:ascii="仿宋_GB2312" w:eastAsia="仿宋_GB2312" w:hAnsi="宋体" w:hint="eastAsia"/>
          <w:sz w:val="32"/>
          <w:szCs w:val="32"/>
        </w:rPr>
        <w:t>的指导</w:t>
      </w:r>
      <w:r w:rsidR="00B26CF3">
        <w:rPr>
          <w:rFonts w:ascii="仿宋_GB2312" w:eastAsia="仿宋_GB2312" w:hAnsi="宋体"/>
          <w:sz w:val="32"/>
          <w:szCs w:val="32"/>
        </w:rPr>
        <w:t>。</w:t>
      </w:r>
      <w:r w:rsidR="00317166">
        <w:rPr>
          <w:rFonts w:ascii="仿宋_GB2312" w:eastAsia="仿宋_GB2312" w:hAnsi="宋体" w:hint="eastAsia"/>
          <w:sz w:val="32"/>
          <w:szCs w:val="32"/>
        </w:rPr>
        <w:t>（2）</w:t>
      </w:r>
      <w:r w:rsidR="001A0FD6">
        <w:rPr>
          <w:rFonts w:ascii="仿宋_GB2312" w:eastAsia="仿宋_GB2312" w:hAnsi="宋体" w:hint="eastAsia"/>
          <w:sz w:val="32"/>
          <w:szCs w:val="32"/>
        </w:rPr>
        <w:t>针对</w:t>
      </w:r>
      <w:r w:rsidR="001A0FD6">
        <w:rPr>
          <w:rFonts w:ascii="仿宋_GB2312" w:eastAsia="仿宋_GB2312" w:hAnsi="宋体"/>
          <w:sz w:val="32"/>
          <w:szCs w:val="32"/>
        </w:rPr>
        <w:t>诊断流程中</w:t>
      </w:r>
      <w:proofErr w:type="gramStart"/>
      <w:r w:rsidR="001A0FD6">
        <w:rPr>
          <w:rFonts w:ascii="仿宋_GB2312" w:eastAsia="仿宋_GB2312" w:hAnsi="宋体"/>
          <w:sz w:val="32"/>
          <w:szCs w:val="32"/>
        </w:rPr>
        <w:t>最</w:t>
      </w:r>
      <w:proofErr w:type="gramEnd"/>
      <w:r w:rsidR="001A0FD6">
        <w:rPr>
          <w:rFonts w:ascii="仿宋_GB2312" w:eastAsia="仿宋_GB2312" w:hAnsi="宋体"/>
          <w:sz w:val="32"/>
          <w:szCs w:val="32"/>
        </w:rPr>
        <w:t>核心及关键的步骤：样本储存和运输</w:t>
      </w:r>
      <w:r w:rsidR="00C1215E">
        <w:rPr>
          <w:rFonts w:ascii="仿宋_GB2312" w:eastAsia="仿宋_GB2312" w:hAnsi="宋体" w:hint="eastAsia"/>
          <w:sz w:val="32"/>
          <w:szCs w:val="32"/>
        </w:rPr>
        <w:t>、</w:t>
      </w:r>
      <w:r w:rsidR="00C1215E">
        <w:rPr>
          <w:rFonts w:ascii="仿宋_GB2312" w:eastAsia="仿宋_GB2312" w:hAnsi="宋体"/>
          <w:sz w:val="32"/>
          <w:szCs w:val="32"/>
        </w:rPr>
        <w:t>实验室</w:t>
      </w:r>
      <w:r w:rsidR="00C1215E">
        <w:rPr>
          <w:rFonts w:ascii="仿宋_GB2312" w:eastAsia="仿宋_GB2312" w:hAnsi="宋体" w:hint="eastAsia"/>
          <w:sz w:val="32"/>
          <w:szCs w:val="32"/>
        </w:rPr>
        <w:t>检测</w:t>
      </w:r>
      <w:r w:rsidR="00C1215E">
        <w:rPr>
          <w:rFonts w:ascii="仿宋_GB2312" w:eastAsia="仿宋_GB2312" w:hAnsi="宋体"/>
          <w:sz w:val="32"/>
          <w:szCs w:val="32"/>
        </w:rPr>
        <w:t>以及报告的出具</w:t>
      </w:r>
      <w:r w:rsidR="00B075F4">
        <w:rPr>
          <w:rFonts w:ascii="仿宋_GB2312" w:eastAsia="仿宋_GB2312" w:hAnsi="宋体" w:hint="eastAsia"/>
          <w:sz w:val="32"/>
          <w:szCs w:val="32"/>
        </w:rPr>
        <w:t>、</w:t>
      </w:r>
      <w:r w:rsidR="00C1215E">
        <w:rPr>
          <w:rFonts w:ascii="仿宋_GB2312" w:eastAsia="仿宋_GB2312" w:hAnsi="宋体"/>
          <w:sz w:val="32"/>
          <w:szCs w:val="32"/>
        </w:rPr>
        <w:t>审核</w:t>
      </w:r>
      <w:r w:rsidR="00B075F4">
        <w:rPr>
          <w:rFonts w:ascii="仿宋_GB2312" w:eastAsia="仿宋_GB2312" w:hAnsi="宋体"/>
          <w:sz w:val="32"/>
          <w:szCs w:val="32"/>
        </w:rPr>
        <w:t>和</w:t>
      </w:r>
      <w:r w:rsidR="000143C9">
        <w:rPr>
          <w:rFonts w:ascii="仿宋_GB2312" w:eastAsia="仿宋_GB2312" w:hAnsi="宋体" w:hint="eastAsia"/>
          <w:sz w:val="32"/>
          <w:szCs w:val="32"/>
        </w:rPr>
        <w:t>质量控制等</w:t>
      </w:r>
      <w:r w:rsidR="00C1215E">
        <w:rPr>
          <w:rFonts w:ascii="仿宋_GB2312" w:eastAsia="仿宋_GB2312" w:hAnsi="宋体" w:hint="eastAsia"/>
          <w:sz w:val="32"/>
          <w:szCs w:val="32"/>
        </w:rPr>
        <w:t>给出了经验</w:t>
      </w:r>
      <w:r w:rsidR="00CF5965">
        <w:rPr>
          <w:rFonts w:ascii="仿宋_GB2312" w:eastAsia="仿宋_GB2312" w:hAnsi="宋体" w:hint="eastAsia"/>
          <w:sz w:val="32"/>
          <w:szCs w:val="32"/>
        </w:rPr>
        <w:t>要求</w:t>
      </w:r>
      <w:r w:rsidR="00A62910">
        <w:rPr>
          <w:rFonts w:ascii="仿宋_GB2312" w:eastAsia="仿宋_GB2312" w:hAnsi="宋体" w:hint="eastAsia"/>
          <w:sz w:val="32"/>
          <w:szCs w:val="32"/>
        </w:rPr>
        <w:t>，</w:t>
      </w:r>
      <w:r w:rsidR="00A62910">
        <w:rPr>
          <w:rFonts w:ascii="仿宋_GB2312" w:eastAsia="仿宋_GB2312" w:hAnsi="宋体"/>
          <w:sz w:val="32"/>
          <w:szCs w:val="32"/>
        </w:rPr>
        <w:t>明确了</w:t>
      </w:r>
      <w:r w:rsidR="00894FCA" w:rsidRPr="00894FCA">
        <w:rPr>
          <w:rFonts w:ascii="仿宋_GB2312" w:eastAsia="仿宋_GB2312" w:hAnsi="宋体" w:hint="eastAsia"/>
          <w:sz w:val="32"/>
          <w:szCs w:val="32"/>
        </w:rPr>
        <w:t>活检细胞运输及保存</w:t>
      </w:r>
      <w:r w:rsidR="00894FCA">
        <w:rPr>
          <w:rFonts w:ascii="仿宋_GB2312" w:eastAsia="仿宋_GB2312" w:hAnsi="宋体" w:hint="eastAsia"/>
          <w:sz w:val="32"/>
          <w:szCs w:val="32"/>
        </w:rPr>
        <w:t>时</w:t>
      </w:r>
      <w:r w:rsidR="00894FCA">
        <w:rPr>
          <w:rFonts w:ascii="仿宋_GB2312" w:eastAsia="仿宋_GB2312" w:hAnsi="宋体"/>
          <w:sz w:val="32"/>
          <w:szCs w:val="32"/>
        </w:rPr>
        <w:t>，</w:t>
      </w:r>
      <w:r w:rsidR="00894FCA" w:rsidRPr="00894FCA">
        <w:rPr>
          <w:rFonts w:ascii="仿宋_GB2312" w:eastAsia="仿宋_GB2312" w:hAnsi="宋体" w:hint="eastAsia"/>
          <w:sz w:val="32"/>
          <w:szCs w:val="32"/>
        </w:rPr>
        <w:t>运输时间2</w:t>
      </w:r>
      <w:r w:rsidR="00894FCA" w:rsidRPr="00894FCA">
        <w:rPr>
          <w:rFonts w:ascii="仿宋_GB2312" w:eastAsia="仿宋_GB2312" w:hAnsi="宋体"/>
          <w:sz w:val="32"/>
          <w:szCs w:val="32"/>
          <w:vertAlign w:val="superscript"/>
        </w:rPr>
        <w:t xml:space="preserve"> </w:t>
      </w:r>
      <w:r w:rsidR="00894FCA" w:rsidRPr="00894FCA">
        <w:rPr>
          <w:rFonts w:ascii="仿宋_GB2312" w:eastAsia="仿宋_GB2312" w:hAnsi="宋体" w:hint="eastAsia"/>
          <w:sz w:val="32"/>
          <w:szCs w:val="32"/>
        </w:rPr>
        <w:t>h内在2</w:t>
      </w:r>
      <w:r w:rsidR="00894FCA" w:rsidRPr="00894FCA">
        <w:rPr>
          <w:rFonts w:ascii="仿宋_GB2312" w:eastAsia="仿宋_GB2312" w:hAnsi="宋体"/>
          <w:sz w:val="32"/>
          <w:szCs w:val="32"/>
          <w:vertAlign w:val="superscript"/>
        </w:rPr>
        <w:t xml:space="preserve"> </w:t>
      </w:r>
      <w:r w:rsidR="00894FCA" w:rsidRPr="00894FCA">
        <w:rPr>
          <w:rFonts w:ascii="仿宋_GB2312" w:eastAsia="仿宋_GB2312" w:hAnsi="宋体" w:hint="eastAsia"/>
          <w:sz w:val="32"/>
          <w:szCs w:val="32"/>
        </w:rPr>
        <w:t>℃～8</w:t>
      </w:r>
      <w:r w:rsidR="00894FCA" w:rsidRPr="00894FCA">
        <w:rPr>
          <w:rFonts w:ascii="仿宋_GB2312" w:eastAsia="仿宋_GB2312" w:hAnsi="宋体"/>
          <w:sz w:val="32"/>
          <w:szCs w:val="32"/>
          <w:vertAlign w:val="superscript"/>
        </w:rPr>
        <w:t xml:space="preserve"> </w:t>
      </w:r>
      <w:r w:rsidR="00894FCA" w:rsidRPr="00894FCA">
        <w:rPr>
          <w:rFonts w:ascii="仿宋_GB2312" w:eastAsia="仿宋_GB2312" w:hAnsi="宋体" w:hint="eastAsia"/>
          <w:sz w:val="32"/>
          <w:szCs w:val="32"/>
        </w:rPr>
        <w:t>℃冷藏条件下运输，长时间转运应干冰保存，运输过程中不应剧烈震荡。如不能及时检测，宜放置在-80</w:t>
      </w:r>
      <w:r w:rsidR="00894FCA" w:rsidRPr="00894FCA">
        <w:rPr>
          <w:rFonts w:ascii="仿宋_GB2312" w:eastAsia="仿宋_GB2312" w:hAnsi="宋体"/>
          <w:sz w:val="32"/>
          <w:szCs w:val="32"/>
          <w:vertAlign w:val="superscript"/>
        </w:rPr>
        <w:t xml:space="preserve"> </w:t>
      </w:r>
      <w:r w:rsidR="00894FCA" w:rsidRPr="00894FCA">
        <w:rPr>
          <w:rFonts w:ascii="仿宋_GB2312" w:eastAsia="仿宋_GB2312" w:hAnsi="宋体" w:hint="eastAsia"/>
          <w:sz w:val="32"/>
          <w:szCs w:val="32"/>
        </w:rPr>
        <w:t>℃暂存</w:t>
      </w:r>
      <w:r w:rsidR="00A71A26">
        <w:rPr>
          <w:rFonts w:ascii="仿宋_GB2312" w:eastAsia="仿宋_GB2312" w:hAnsi="宋体" w:hint="eastAsia"/>
          <w:sz w:val="32"/>
          <w:szCs w:val="32"/>
        </w:rPr>
        <w:t>。</w:t>
      </w:r>
      <w:r w:rsidR="00A71A26" w:rsidRPr="00A71A26">
        <w:rPr>
          <w:rFonts w:ascii="仿宋_GB2312" w:eastAsia="仿宋_GB2312" w:hAnsi="宋体" w:hint="eastAsia"/>
          <w:sz w:val="32"/>
          <w:szCs w:val="32"/>
        </w:rPr>
        <w:t>2</w:t>
      </w:r>
      <w:r w:rsidR="00A71A26" w:rsidRPr="00A71A26">
        <w:rPr>
          <w:rFonts w:ascii="仿宋_GB2312" w:eastAsia="仿宋_GB2312" w:hAnsi="宋体"/>
          <w:sz w:val="32"/>
          <w:szCs w:val="32"/>
          <w:vertAlign w:val="superscript"/>
        </w:rPr>
        <w:t xml:space="preserve"> </w:t>
      </w:r>
      <w:r w:rsidR="00A71A26" w:rsidRPr="00A71A26">
        <w:rPr>
          <w:rFonts w:ascii="仿宋_GB2312" w:eastAsia="仿宋_GB2312" w:hAnsi="宋体" w:hint="eastAsia"/>
          <w:sz w:val="32"/>
          <w:szCs w:val="32"/>
        </w:rPr>
        <w:t>h内在2</w:t>
      </w:r>
      <w:r w:rsidR="00A71A26" w:rsidRPr="00A71A26">
        <w:rPr>
          <w:rFonts w:ascii="仿宋_GB2312" w:eastAsia="仿宋_GB2312" w:hAnsi="宋体"/>
          <w:sz w:val="32"/>
          <w:szCs w:val="32"/>
          <w:vertAlign w:val="superscript"/>
        </w:rPr>
        <w:t xml:space="preserve"> </w:t>
      </w:r>
      <w:r w:rsidR="00A71A26" w:rsidRPr="00A71A26">
        <w:rPr>
          <w:rFonts w:ascii="仿宋_GB2312" w:eastAsia="仿宋_GB2312" w:hAnsi="宋体" w:hint="eastAsia"/>
          <w:sz w:val="32"/>
          <w:szCs w:val="32"/>
        </w:rPr>
        <w:t>℃～8</w:t>
      </w:r>
      <w:r w:rsidR="00A71A26" w:rsidRPr="00A71A26">
        <w:rPr>
          <w:rFonts w:ascii="仿宋_GB2312" w:eastAsia="仿宋_GB2312" w:hAnsi="宋体"/>
          <w:sz w:val="32"/>
          <w:szCs w:val="32"/>
          <w:vertAlign w:val="superscript"/>
        </w:rPr>
        <w:t xml:space="preserve"> </w:t>
      </w:r>
      <w:r w:rsidR="00A71A26" w:rsidRPr="00A71A26">
        <w:rPr>
          <w:rFonts w:ascii="仿宋_GB2312" w:eastAsia="仿宋_GB2312" w:hAnsi="宋体" w:hint="eastAsia"/>
          <w:sz w:val="32"/>
          <w:szCs w:val="32"/>
        </w:rPr>
        <w:t>℃冷藏条件</w:t>
      </w:r>
      <w:r w:rsidR="00A71A26">
        <w:rPr>
          <w:rFonts w:ascii="仿宋_GB2312" w:eastAsia="仿宋_GB2312" w:hAnsi="宋体" w:hint="eastAsia"/>
          <w:sz w:val="32"/>
          <w:szCs w:val="32"/>
        </w:rPr>
        <w:t>下</w:t>
      </w:r>
      <w:r w:rsidR="005D423C">
        <w:rPr>
          <w:rFonts w:ascii="仿宋_GB2312" w:eastAsia="仿宋_GB2312" w:hAnsi="宋体" w:hint="eastAsia"/>
          <w:sz w:val="32"/>
          <w:szCs w:val="32"/>
        </w:rPr>
        <w:t>，</w:t>
      </w:r>
      <w:r w:rsidR="005D423C" w:rsidRPr="005D423C">
        <w:rPr>
          <w:rFonts w:ascii="仿宋_GB2312" w:eastAsia="仿宋_GB2312" w:hAnsi="宋体" w:hint="eastAsia"/>
          <w:sz w:val="32"/>
          <w:szCs w:val="32"/>
        </w:rPr>
        <w:t>可显著降低细胞代谢速率，减少缺氧、酶解或微生物污染导致的降解</w:t>
      </w:r>
      <w:r w:rsidR="005D423C">
        <w:rPr>
          <w:rFonts w:ascii="仿宋_GB2312" w:eastAsia="仿宋_GB2312" w:hAnsi="宋体" w:hint="eastAsia"/>
          <w:sz w:val="32"/>
          <w:szCs w:val="32"/>
        </w:rPr>
        <w:t>；</w:t>
      </w:r>
      <w:r w:rsidR="005D423C" w:rsidRPr="005D423C">
        <w:rPr>
          <w:rFonts w:ascii="仿宋_GB2312" w:eastAsia="仿宋_GB2312" w:hAnsi="宋体" w:hint="eastAsia"/>
          <w:sz w:val="32"/>
          <w:szCs w:val="32"/>
        </w:rPr>
        <w:t>对于大多数活检细胞，冷藏通常可维持细胞完整性和生物分子（如DNA/RNA）的稳定性</w:t>
      </w:r>
      <w:r w:rsidR="00114A06">
        <w:rPr>
          <w:rFonts w:ascii="仿宋_GB2312" w:eastAsia="仿宋_GB2312" w:hAnsi="宋体" w:hint="eastAsia"/>
          <w:sz w:val="32"/>
          <w:szCs w:val="32"/>
        </w:rPr>
        <w:t>；</w:t>
      </w:r>
      <w:r w:rsidR="005D423C" w:rsidRPr="005D423C">
        <w:rPr>
          <w:rFonts w:ascii="仿宋_GB2312" w:eastAsia="仿宋_GB2312" w:hAnsi="宋体" w:hint="eastAsia"/>
          <w:sz w:val="32"/>
          <w:szCs w:val="32"/>
        </w:rPr>
        <w:t>-80℃可降低细胞代谢活动，避免离体后自溶、核酸/蛋白降解（如RNA酶失活）</w:t>
      </w:r>
      <w:r w:rsidR="0020725B">
        <w:rPr>
          <w:rFonts w:ascii="仿宋_GB2312" w:eastAsia="仿宋_GB2312" w:hAnsi="宋体" w:hint="eastAsia"/>
          <w:sz w:val="32"/>
          <w:szCs w:val="32"/>
        </w:rPr>
        <w:t>。明确</w:t>
      </w:r>
      <w:r w:rsidR="0020725B" w:rsidRPr="0020725B">
        <w:rPr>
          <w:rFonts w:ascii="仿宋_GB2312" w:eastAsia="仿宋_GB2312" w:hAnsi="宋体" w:hint="eastAsia"/>
          <w:sz w:val="32"/>
          <w:szCs w:val="32"/>
        </w:rPr>
        <w:t>已进行全基因组扩增的样本运输</w:t>
      </w:r>
      <w:r w:rsidR="003A46E5">
        <w:rPr>
          <w:rFonts w:ascii="仿宋_GB2312" w:eastAsia="仿宋_GB2312" w:hAnsi="宋体" w:hint="eastAsia"/>
          <w:sz w:val="32"/>
          <w:szCs w:val="32"/>
        </w:rPr>
        <w:t>：</w:t>
      </w:r>
      <w:r w:rsidR="0020725B" w:rsidRPr="0020725B">
        <w:rPr>
          <w:rFonts w:ascii="仿宋_GB2312" w:eastAsia="仿宋_GB2312" w:hAnsi="宋体" w:hint="eastAsia"/>
          <w:sz w:val="32"/>
          <w:szCs w:val="32"/>
        </w:rPr>
        <w:t>-20</w:t>
      </w:r>
      <w:r w:rsidR="0020725B" w:rsidRPr="0020725B">
        <w:rPr>
          <w:rFonts w:ascii="仿宋_GB2312" w:eastAsia="仿宋_GB2312" w:hAnsi="宋体" w:hint="eastAsia"/>
          <w:sz w:val="32"/>
          <w:szCs w:val="32"/>
          <w:vertAlign w:val="superscript"/>
        </w:rPr>
        <w:t xml:space="preserve"> </w:t>
      </w:r>
      <w:r w:rsidR="0020725B" w:rsidRPr="0020725B">
        <w:rPr>
          <w:rFonts w:ascii="仿宋_GB2312" w:eastAsia="仿宋_GB2312" w:hAnsi="宋体" w:hint="eastAsia"/>
          <w:sz w:val="32"/>
          <w:szCs w:val="32"/>
        </w:rPr>
        <w:t>℃以下的冷冻运输不超过72</w:t>
      </w:r>
      <w:r w:rsidR="0020725B" w:rsidRPr="0020725B">
        <w:rPr>
          <w:rFonts w:ascii="仿宋_GB2312" w:eastAsia="仿宋_GB2312" w:hAnsi="宋体" w:hint="eastAsia"/>
          <w:sz w:val="32"/>
          <w:szCs w:val="32"/>
          <w:vertAlign w:val="superscript"/>
        </w:rPr>
        <w:t xml:space="preserve"> </w:t>
      </w:r>
      <w:r w:rsidR="0020725B" w:rsidRPr="0020725B">
        <w:rPr>
          <w:rFonts w:ascii="仿宋_GB2312" w:eastAsia="仿宋_GB2312" w:hAnsi="宋体" w:hint="eastAsia"/>
          <w:sz w:val="32"/>
          <w:szCs w:val="32"/>
        </w:rPr>
        <w:t>h</w:t>
      </w:r>
      <w:r w:rsidR="0020725B">
        <w:rPr>
          <w:rFonts w:ascii="仿宋_GB2312" w:eastAsia="仿宋_GB2312" w:hAnsi="宋体" w:hint="eastAsia"/>
          <w:sz w:val="32"/>
          <w:szCs w:val="32"/>
        </w:rPr>
        <w:t>，</w:t>
      </w:r>
      <w:r w:rsidR="00DA2251" w:rsidRPr="00DA2251">
        <w:rPr>
          <w:rFonts w:ascii="仿宋_GB2312" w:eastAsia="仿宋_GB2312" w:hAnsi="宋体" w:hint="eastAsia"/>
          <w:sz w:val="32"/>
          <w:szCs w:val="32"/>
        </w:rPr>
        <w:t>-20℃以下能有效抑制酶活性和物理化学降解，适合长距离运输（</w:t>
      </w:r>
      <w:proofErr w:type="gramStart"/>
      <w:r w:rsidR="00DA2251" w:rsidRPr="00DA2251">
        <w:rPr>
          <w:rFonts w:ascii="仿宋_GB2312" w:eastAsia="仿宋_GB2312" w:hAnsi="宋体" w:hint="eastAsia"/>
          <w:sz w:val="32"/>
          <w:szCs w:val="32"/>
        </w:rPr>
        <w:t>如跨地区</w:t>
      </w:r>
      <w:proofErr w:type="gramEnd"/>
      <w:r w:rsidR="00DA2251" w:rsidRPr="00DA2251">
        <w:rPr>
          <w:rFonts w:ascii="仿宋_GB2312" w:eastAsia="仿宋_GB2312" w:hAnsi="宋体" w:hint="eastAsia"/>
          <w:sz w:val="32"/>
          <w:szCs w:val="32"/>
        </w:rPr>
        <w:t>）</w:t>
      </w:r>
      <w:r w:rsidR="00114A06">
        <w:rPr>
          <w:rFonts w:ascii="仿宋_GB2312" w:eastAsia="仿宋_GB2312" w:hAnsi="宋体" w:hint="eastAsia"/>
          <w:sz w:val="32"/>
          <w:szCs w:val="32"/>
        </w:rPr>
        <w:t>；</w:t>
      </w:r>
      <w:r w:rsidR="00DA2251" w:rsidRPr="00DA2251">
        <w:rPr>
          <w:rFonts w:ascii="仿宋_GB2312" w:eastAsia="仿宋_GB2312" w:hAnsi="宋体" w:hint="eastAsia"/>
          <w:sz w:val="32"/>
          <w:szCs w:val="32"/>
        </w:rPr>
        <w:t>72</w:t>
      </w:r>
      <w:r w:rsidR="00DA2251" w:rsidRPr="00DA2251">
        <w:rPr>
          <w:rFonts w:ascii="仿宋_GB2312" w:eastAsia="仿宋_GB2312" w:hAnsi="宋体" w:hint="eastAsia"/>
          <w:sz w:val="32"/>
          <w:szCs w:val="32"/>
          <w:vertAlign w:val="superscript"/>
        </w:rPr>
        <w:t xml:space="preserve"> </w:t>
      </w:r>
      <w:r w:rsidR="00DA2251" w:rsidRPr="00DA2251">
        <w:rPr>
          <w:rFonts w:ascii="仿宋_GB2312" w:eastAsia="仿宋_GB2312" w:hAnsi="宋体" w:hint="eastAsia"/>
          <w:sz w:val="32"/>
          <w:szCs w:val="32"/>
        </w:rPr>
        <w:t>h的时间限制</w:t>
      </w:r>
      <w:r w:rsidR="00DA2251">
        <w:rPr>
          <w:rFonts w:ascii="仿宋_GB2312" w:eastAsia="仿宋_GB2312" w:hAnsi="宋体" w:hint="eastAsia"/>
          <w:sz w:val="32"/>
          <w:szCs w:val="32"/>
        </w:rPr>
        <w:t>是</w:t>
      </w:r>
      <w:r w:rsidR="00DA2251" w:rsidRPr="00DA2251">
        <w:rPr>
          <w:rFonts w:ascii="仿宋_GB2312" w:eastAsia="仿宋_GB2312" w:hAnsi="宋体" w:hint="eastAsia"/>
          <w:sz w:val="32"/>
          <w:szCs w:val="32"/>
        </w:rPr>
        <w:t>基于干冰或冷冻包装的保温能力，同时</w:t>
      </w:r>
      <w:r w:rsidR="00114A06">
        <w:rPr>
          <w:rFonts w:ascii="仿宋_GB2312" w:eastAsia="仿宋_GB2312" w:hAnsi="宋体" w:hint="eastAsia"/>
          <w:sz w:val="32"/>
          <w:szCs w:val="32"/>
        </w:rPr>
        <w:t>可</w:t>
      </w:r>
      <w:r w:rsidR="00DA2251" w:rsidRPr="00DA2251">
        <w:rPr>
          <w:rFonts w:ascii="仿宋_GB2312" w:eastAsia="仿宋_GB2312" w:hAnsi="宋体" w:hint="eastAsia"/>
          <w:sz w:val="32"/>
          <w:szCs w:val="32"/>
        </w:rPr>
        <w:t>平衡物流成本与样本稳定性。</w:t>
      </w:r>
      <w:r w:rsidR="008C0F99">
        <w:rPr>
          <w:rFonts w:ascii="仿宋_GB2312" w:eastAsia="仿宋_GB2312" w:hAnsi="宋体" w:hint="eastAsia"/>
          <w:sz w:val="32"/>
          <w:szCs w:val="32"/>
        </w:rPr>
        <w:t>此外</w:t>
      </w:r>
      <w:r w:rsidR="008C0F99">
        <w:rPr>
          <w:rFonts w:ascii="仿宋_GB2312" w:eastAsia="仿宋_GB2312" w:hAnsi="宋体"/>
          <w:sz w:val="32"/>
          <w:szCs w:val="32"/>
        </w:rPr>
        <w:t>，</w:t>
      </w:r>
      <w:r w:rsidR="00C55F88">
        <w:rPr>
          <w:rFonts w:ascii="仿宋_GB2312" w:eastAsia="仿宋_GB2312" w:hAnsi="宋体" w:hint="eastAsia"/>
          <w:sz w:val="32"/>
          <w:szCs w:val="32"/>
        </w:rPr>
        <w:t>根据</w:t>
      </w:r>
      <w:r w:rsidR="006D3032">
        <w:rPr>
          <w:rFonts w:ascii="仿宋_GB2312" w:eastAsia="仿宋_GB2312" w:hAnsi="宋体" w:hint="eastAsia"/>
          <w:sz w:val="32"/>
          <w:szCs w:val="32"/>
        </w:rPr>
        <w:t>地中海贫血基因</w:t>
      </w:r>
      <w:r w:rsidR="00C55F88">
        <w:rPr>
          <w:rFonts w:ascii="仿宋_GB2312" w:eastAsia="仿宋_GB2312" w:hAnsi="宋体" w:hint="eastAsia"/>
          <w:sz w:val="32"/>
          <w:szCs w:val="32"/>
        </w:rPr>
        <w:t>的特征采用</w:t>
      </w:r>
      <w:proofErr w:type="spellStart"/>
      <w:r w:rsidR="00E04B88" w:rsidRPr="00E04B88">
        <w:rPr>
          <w:rFonts w:ascii="仿宋_GB2312" w:eastAsia="仿宋_GB2312" w:hAnsi="宋体" w:hint="eastAsia"/>
          <w:sz w:val="32"/>
          <w:szCs w:val="32"/>
        </w:rPr>
        <w:t>PCR</w:t>
      </w:r>
      <w:proofErr w:type="spellEnd"/>
      <w:r w:rsidR="00E04B88" w:rsidRPr="00E04B88">
        <w:rPr>
          <w:rFonts w:ascii="仿宋_GB2312" w:eastAsia="仿宋_GB2312" w:hAnsi="宋体" w:hint="eastAsia"/>
          <w:sz w:val="32"/>
          <w:szCs w:val="32"/>
        </w:rPr>
        <w:t>扩增和/或测序等检测技术</w:t>
      </w:r>
      <w:r w:rsidR="00C55F88">
        <w:rPr>
          <w:rFonts w:ascii="仿宋_GB2312" w:eastAsia="仿宋_GB2312" w:hAnsi="宋体" w:hint="eastAsia"/>
          <w:sz w:val="32"/>
          <w:szCs w:val="32"/>
        </w:rPr>
        <w:t>进行检测</w:t>
      </w:r>
      <w:r w:rsidR="00502EDF">
        <w:rPr>
          <w:rFonts w:ascii="仿宋_GB2312" w:eastAsia="仿宋_GB2312" w:hAnsi="宋体" w:hint="eastAsia"/>
          <w:sz w:val="32"/>
          <w:szCs w:val="32"/>
        </w:rPr>
        <w:t>，</w:t>
      </w:r>
      <w:r w:rsidR="00502EDF">
        <w:rPr>
          <w:rFonts w:ascii="仿宋_GB2312" w:eastAsia="仿宋_GB2312" w:hAnsi="宋体"/>
          <w:sz w:val="32"/>
          <w:szCs w:val="32"/>
        </w:rPr>
        <w:t>同时</w:t>
      </w:r>
      <w:r w:rsidR="008C0F99" w:rsidRPr="008C0F99">
        <w:rPr>
          <w:rFonts w:ascii="仿宋_GB2312" w:eastAsia="仿宋_GB2312" w:hAnsi="宋体" w:hint="eastAsia"/>
          <w:sz w:val="32"/>
          <w:szCs w:val="32"/>
        </w:rPr>
        <w:t>对突变位点附近寻找分子标记做连锁分析</w:t>
      </w:r>
      <w:r w:rsidR="00A1585F">
        <w:rPr>
          <w:rFonts w:ascii="仿宋_GB2312" w:eastAsia="仿宋_GB2312" w:hAnsi="宋体" w:hint="eastAsia"/>
          <w:sz w:val="32"/>
          <w:szCs w:val="32"/>
        </w:rPr>
        <w:t>，</w:t>
      </w:r>
      <w:r w:rsidR="00C55F88">
        <w:rPr>
          <w:rFonts w:ascii="仿宋_GB2312" w:eastAsia="仿宋_GB2312" w:hAnsi="宋体" w:hint="eastAsia"/>
          <w:sz w:val="32"/>
          <w:szCs w:val="32"/>
        </w:rPr>
        <w:t>两种检测技术相互</w:t>
      </w:r>
      <w:r w:rsidR="00C55F88">
        <w:rPr>
          <w:rFonts w:ascii="仿宋_GB2312" w:eastAsia="仿宋_GB2312" w:hAnsi="宋体"/>
          <w:sz w:val="32"/>
          <w:szCs w:val="32"/>
        </w:rPr>
        <w:t>验证，</w:t>
      </w:r>
      <w:r w:rsidR="00C55F88">
        <w:rPr>
          <w:rFonts w:ascii="仿宋_GB2312" w:eastAsia="仿宋_GB2312" w:hAnsi="宋体" w:hint="eastAsia"/>
          <w:sz w:val="32"/>
          <w:szCs w:val="32"/>
        </w:rPr>
        <w:t>保证检测</w:t>
      </w:r>
      <w:r w:rsidR="00C55F88">
        <w:rPr>
          <w:rFonts w:ascii="仿宋_GB2312" w:eastAsia="仿宋_GB2312" w:hAnsi="宋体"/>
          <w:sz w:val="32"/>
          <w:szCs w:val="32"/>
        </w:rPr>
        <w:t>结果的准确性</w:t>
      </w:r>
      <w:r w:rsidR="00A1585F">
        <w:rPr>
          <w:rFonts w:ascii="仿宋_GB2312" w:eastAsia="仿宋_GB2312" w:hAnsi="宋体"/>
          <w:sz w:val="32"/>
          <w:szCs w:val="32"/>
        </w:rPr>
        <w:t>，</w:t>
      </w:r>
      <w:r w:rsidR="00137782">
        <w:rPr>
          <w:rFonts w:ascii="仿宋_GB2312" w:eastAsia="仿宋_GB2312" w:hAnsi="宋体" w:hint="eastAsia"/>
          <w:sz w:val="32"/>
          <w:szCs w:val="32"/>
        </w:rPr>
        <w:t>降低</w:t>
      </w:r>
      <w:r w:rsidR="00636141">
        <w:rPr>
          <w:rFonts w:ascii="仿宋_GB2312" w:eastAsia="仿宋_GB2312" w:hAnsi="宋体"/>
          <w:sz w:val="32"/>
          <w:szCs w:val="32"/>
        </w:rPr>
        <w:t>误诊率</w:t>
      </w:r>
      <w:r w:rsidR="00C55F88">
        <w:rPr>
          <w:rFonts w:ascii="仿宋_GB2312" w:eastAsia="仿宋_GB2312" w:hAnsi="宋体" w:hint="eastAsia"/>
          <w:sz w:val="32"/>
          <w:szCs w:val="32"/>
        </w:rPr>
        <w:t>。</w:t>
      </w:r>
      <w:r w:rsidR="00950CB6">
        <w:rPr>
          <w:rFonts w:ascii="仿宋_GB2312" w:eastAsia="仿宋_GB2312" w:hAnsi="宋体" w:hint="eastAsia"/>
          <w:sz w:val="32"/>
          <w:szCs w:val="32"/>
        </w:rPr>
        <w:t>明确</w:t>
      </w:r>
      <w:r w:rsidR="00950CB6" w:rsidRPr="00950CB6">
        <w:rPr>
          <w:rFonts w:ascii="仿宋_GB2312" w:eastAsia="仿宋_GB2312" w:hAnsi="宋体" w:hint="eastAsia"/>
          <w:sz w:val="32"/>
          <w:szCs w:val="32"/>
        </w:rPr>
        <w:t>实验室检测</w:t>
      </w:r>
      <w:r w:rsidR="00950CB6">
        <w:rPr>
          <w:rFonts w:ascii="仿宋_GB2312" w:eastAsia="仿宋_GB2312" w:hAnsi="宋体" w:hint="eastAsia"/>
          <w:sz w:val="32"/>
          <w:szCs w:val="32"/>
        </w:rPr>
        <w:t>中</w:t>
      </w:r>
      <w:r w:rsidR="00950CB6" w:rsidRPr="00950CB6">
        <w:rPr>
          <w:rFonts w:ascii="仿宋_GB2312" w:eastAsia="仿宋_GB2312" w:hAnsi="宋体" w:hint="eastAsia"/>
          <w:sz w:val="32"/>
          <w:szCs w:val="32"/>
        </w:rPr>
        <w:t>行相关基因检测及单体型分析，明确致病位点与多态性位点的连锁关系</w:t>
      </w:r>
      <w:r w:rsidR="00950CB6">
        <w:rPr>
          <w:rFonts w:ascii="仿宋_GB2312" w:eastAsia="仿宋_GB2312" w:hAnsi="宋体" w:hint="eastAsia"/>
          <w:sz w:val="32"/>
          <w:szCs w:val="32"/>
        </w:rPr>
        <w:t>，</w:t>
      </w:r>
      <w:r w:rsidR="00C87F78">
        <w:rPr>
          <w:rFonts w:ascii="仿宋_GB2312" w:eastAsia="仿宋_GB2312" w:hAnsi="宋体" w:hint="eastAsia"/>
          <w:sz w:val="32"/>
          <w:szCs w:val="32"/>
        </w:rPr>
        <w:t>可</w:t>
      </w:r>
      <w:r w:rsidR="00C87F78" w:rsidRPr="00C87F78">
        <w:rPr>
          <w:rFonts w:ascii="仿宋_GB2312" w:eastAsia="仿宋_GB2312" w:hAnsi="宋体" w:hint="eastAsia"/>
          <w:sz w:val="32"/>
          <w:szCs w:val="32"/>
        </w:rPr>
        <w:t>避免因等位基因脱扣（ADO）造成误诊或</w:t>
      </w:r>
      <w:r w:rsidR="00C87F78" w:rsidRPr="00C87F78">
        <w:rPr>
          <w:rFonts w:ascii="仿宋_GB2312" w:eastAsia="仿宋_GB2312" w:hAnsi="宋体" w:hint="eastAsia"/>
          <w:sz w:val="32"/>
          <w:szCs w:val="32"/>
        </w:rPr>
        <w:lastRenderedPageBreak/>
        <w:t>诊断不明</w:t>
      </w:r>
      <w:r w:rsidR="00C87F78">
        <w:rPr>
          <w:rFonts w:ascii="仿宋_GB2312" w:eastAsia="仿宋_GB2312" w:hAnsi="宋体" w:hint="eastAsia"/>
          <w:sz w:val="32"/>
          <w:szCs w:val="32"/>
        </w:rPr>
        <w:t>。</w:t>
      </w:r>
      <w:r w:rsidR="00C87F78">
        <w:rPr>
          <w:rFonts w:ascii="仿宋_GB2312" w:eastAsia="仿宋_GB2312" w:hAnsi="宋体"/>
          <w:sz w:val="32"/>
          <w:szCs w:val="32"/>
        </w:rPr>
        <w:t>由于</w:t>
      </w:r>
      <w:r w:rsidR="00C87F78">
        <w:rPr>
          <w:rFonts w:ascii="仿宋_GB2312" w:eastAsia="仿宋_GB2312" w:hAnsi="宋体" w:hint="eastAsia"/>
          <w:sz w:val="32"/>
          <w:szCs w:val="32"/>
        </w:rPr>
        <w:t>当前</w:t>
      </w:r>
      <w:r w:rsidR="00DE5CA0">
        <w:rPr>
          <w:rFonts w:ascii="仿宋_GB2312" w:eastAsia="仿宋_GB2312" w:hAnsi="宋体" w:hint="eastAsia"/>
          <w:sz w:val="32"/>
          <w:szCs w:val="32"/>
        </w:rPr>
        <w:t>行业</w:t>
      </w:r>
      <w:r w:rsidR="00DE5CA0">
        <w:rPr>
          <w:rFonts w:ascii="仿宋_GB2312" w:eastAsia="仿宋_GB2312" w:hAnsi="宋体"/>
          <w:sz w:val="32"/>
          <w:szCs w:val="32"/>
        </w:rPr>
        <w:t>内</w:t>
      </w:r>
      <w:r w:rsidR="00DE5CA0">
        <w:rPr>
          <w:rFonts w:ascii="仿宋_GB2312" w:eastAsia="仿宋_GB2312" w:hAnsi="宋体" w:hint="eastAsia"/>
          <w:sz w:val="32"/>
          <w:szCs w:val="32"/>
        </w:rPr>
        <w:t>无</w:t>
      </w:r>
      <w:r w:rsidR="00DE5CA0">
        <w:rPr>
          <w:rFonts w:ascii="仿宋_GB2312" w:eastAsia="仿宋_GB2312" w:hAnsi="宋体"/>
          <w:sz w:val="32"/>
          <w:szCs w:val="32"/>
        </w:rPr>
        <w:t>针对地贫</w:t>
      </w:r>
      <w:r w:rsidR="00DE5CA0">
        <w:rPr>
          <w:rFonts w:ascii="仿宋_GB2312" w:eastAsia="仿宋_GB2312" w:hAnsi="宋体" w:hint="eastAsia"/>
          <w:sz w:val="32"/>
          <w:szCs w:val="32"/>
        </w:rPr>
        <w:t>PGT</w:t>
      </w:r>
      <w:r w:rsidR="00F75F68">
        <w:rPr>
          <w:rFonts w:ascii="仿宋_GB2312" w:eastAsia="仿宋_GB2312" w:hAnsi="宋体" w:hint="eastAsia"/>
          <w:sz w:val="32"/>
          <w:szCs w:val="32"/>
        </w:rPr>
        <w:t>的</w:t>
      </w:r>
      <w:r w:rsidR="00F75F68">
        <w:rPr>
          <w:rFonts w:ascii="仿宋_GB2312" w:eastAsia="仿宋_GB2312" w:hAnsi="宋体"/>
          <w:sz w:val="32"/>
          <w:szCs w:val="32"/>
        </w:rPr>
        <w:t>指导，</w:t>
      </w:r>
      <w:r w:rsidR="00DE5CA0">
        <w:rPr>
          <w:rFonts w:ascii="仿宋_GB2312" w:eastAsia="仿宋_GB2312" w:hAnsi="宋体" w:hint="eastAsia"/>
          <w:sz w:val="32"/>
          <w:szCs w:val="32"/>
        </w:rPr>
        <w:t>检测</w:t>
      </w:r>
      <w:r w:rsidR="00DE5CA0">
        <w:rPr>
          <w:rFonts w:ascii="仿宋_GB2312" w:eastAsia="仿宋_GB2312" w:hAnsi="宋体"/>
          <w:sz w:val="32"/>
          <w:szCs w:val="32"/>
        </w:rPr>
        <w:t>报告</w:t>
      </w:r>
      <w:r w:rsidR="0023338E">
        <w:rPr>
          <w:rFonts w:ascii="仿宋_GB2312" w:eastAsia="仿宋_GB2312" w:hAnsi="宋体" w:hint="eastAsia"/>
          <w:sz w:val="32"/>
          <w:szCs w:val="32"/>
        </w:rPr>
        <w:t>、</w:t>
      </w:r>
      <w:r w:rsidR="0023338E">
        <w:rPr>
          <w:rFonts w:ascii="仿宋_GB2312" w:eastAsia="仿宋_GB2312" w:hAnsi="宋体"/>
          <w:sz w:val="32"/>
          <w:szCs w:val="32"/>
        </w:rPr>
        <w:t>遗传咨询意见书、知情同意书</w:t>
      </w:r>
      <w:r w:rsidR="0057641E">
        <w:rPr>
          <w:rFonts w:ascii="仿宋_GB2312" w:eastAsia="仿宋_GB2312" w:hAnsi="宋体" w:hint="eastAsia"/>
          <w:sz w:val="32"/>
          <w:szCs w:val="32"/>
        </w:rPr>
        <w:t>等</w:t>
      </w:r>
      <w:r w:rsidR="00271EEE">
        <w:rPr>
          <w:rFonts w:ascii="仿宋_GB2312" w:eastAsia="仿宋_GB2312" w:hAnsi="宋体" w:hint="eastAsia"/>
          <w:sz w:val="32"/>
          <w:szCs w:val="32"/>
        </w:rPr>
        <w:t>书面</w:t>
      </w:r>
      <w:r w:rsidR="00271EEE">
        <w:rPr>
          <w:rFonts w:ascii="仿宋_GB2312" w:eastAsia="仿宋_GB2312" w:hAnsi="宋体"/>
          <w:sz w:val="32"/>
          <w:szCs w:val="32"/>
        </w:rPr>
        <w:t>材料</w:t>
      </w:r>
      <w:r w:rsidR="008A7A96">
        <w:rPr>
          <w:rFonts w:ascii="仿宋_GB2312" w:eastAsia="仿宋_GB2312" w:hAnsi="宋体" w:hint="eastAsia"/>
          <w:sz w:val="32"/>
          <w:szCs w:val="32"/>
        </w:rPr>
        <w:t>格式</w:t>
      </w:r>
      <w:r w:rsidR="008A7A96">
        <w:rPr>
          <w:rFonts w:ascii="仿宋_GB2312" w:eastAsia="仿宋_GB2312" w:hAnsi="宋体"/>
          <w:sz w:val="32"/>
          <w:szCs w:val="32"/>
        </w:rPr>
        <w:t>、</w:t>
      </w:r>
      <w:r w:rsidR="00271EEE">
        <w:rPr>
          <w:rFonts w:ascii="仿宋_GB2312" w:eastAsia="仿宋_GB2312" w:hAnsi="宋体" w:hint="eastAsia"/>
          <w:sz w:val="32"/>
          <w:szCs w:val="32"/>
        </w:rPr>
        <w:t>质量</w:t>
      </w:r>
      <w:r w:rsidR="00271EEE">
        <w:rPr>
          <w:rFonts w:ascii="仿宋_GB2312" w:eastAsia="仿宋_GB2312" w:hAnsi="宋体"/>
          <w:sz w:val="32"/>
          <w:szCs w:val="32"/>
        </w:rPr>
        <w:t>参差不齐</w:t>
      </w:r>
      <w:r w:rsidR="00DE5CA0">
        <w:rPr>
          <w:rFonts w:ascii="仿宋_GB2312" w:eastAsia="仿宋_GB2312" w:hAnsi="宋体"/>
          <w:sz w:val="32"/>
          <w:szCs w:val="32"/>
        </w:rPr>
        <w:t>，未</w:t>
      </w:r>
      <w:r w:rsidR="004F2A56">
        <w:rPr>
          <w:rFonts w:ascii="仿宋_GB2312" w:eastAsia="仿宋_GB2312" w:hAnsi="宋体" w:hint="eastAsia"/>
          <w:sz w:val="32"/>
          <w:szCs w:val="32"/>
        </w:rPr>
        <w:t>规范统一</w:t>
      </w:r>
      <w:r w:rsidR="00271EEE">
        <w:rPr>
          <w:rFonts w:ascii="仿宋_GB2312" w:eastAsia="仿宋_GB2312" w:hAnsi="宋体" w:hint="eastAsia"/>
          <w:sz w:val="32"/>
          <w:szCs w:val="32"/>
        </w:rPr>
        <w:t>，</w:t>
      </w:r>
      <w:r w:rsidR="00271EEE">
        <w:rPr>
          <w:rFonts w:ascii="仿宋_GB2312" w:eastAsia="仿宋_GB2312" w:hAnsi="宋体"/>
          <w:sz w:val="32"/>
          <w:szCs w:val="32"/>
        </w:rPr>
        <w:t>本标准</w:t>
      </w:r>
      <w:r w:rsidR="0023338E">
        <w:rPr>
          <w:rFonts w:ascii="仿宋_GB2312" w:eastAsia="仿宋_GB2312" w:hAnsi="宋体" w:hint="eastAsia"/>
          <w:sz w:val="32"/>
          <w:szCs w:val="32"/>
        </w:rPr>
        <w:t>围绕</w:t>
      </w:r>
      <w:r w:rsidR="0023338E">
        <w:rPr>
          <w:rFonts w:ascii="仿宋_GB2312" w:eastAsia="仿宋_GB2312" w:hAnsi="宋体"/>
          <w:sz w:val="32"/>
          <w:szCs w:val="32"/>
        </w:rPr>
        <w:t>地贫特征</w:t>
      </w:r>
      <w:r w:rsidR="0057641E">
        <w:rPr>
          <w:rFonts w:ascii="仿宋_GB2312" w:eastAsia="仿宋_GB2312" w:hAnsi="宋体" w:hint="eastAsia"/>
          <w:sz w:val="32"/>
          <w:szCs w:val="32"/>
        </w:rPr>
        <w:t>，</w:t>
      </w:r>
      <w:r w:rsidR="00271EEE">
        <w:rPr>
          <w:rFonts w:ascii="仿宋_GB2312" w:eastAsia="仿宋_GB2312" w:hAnsi="宋体"/>
          <w:sz w:val="32"/>
          <w:szCs w:val="32"/>
        </w:rPr>
        <w:t>给出了</w:t>
      </w:r>
      <w:r w:rsidR="00BA50D1">
        <w:rPr>
          <w:rFonts w:ascii="仿宋_GB2312" w:eastAsia="仿宋_GB2312" w:hAnsi="宋体" w:hint="eastAsia"/>
          <w:sz w:val="32"/>
          <w:szCs w:val="32"/>
        </w:rPr>
        <w:t>相应的</w:t>
      </w:r>
      <w:r w:rsidR="00271EEE">
        <w:rPr>
          <w:rFonts w:ascii="仿宋_GB2312" w:eastAsia="仿宋_GB2312" w:hAnsi="宋体"/>
          <w:sz w:val="32"/>
          <w:szCs w:val="32"/>
        </w:rPr>
        <w:t>模板</w:t>
      </w:r>
      <w:r w:rsidR="00271EEE">
        <w:rPr>
          <w:rFonts w:ascii="仿宋_GB2312" w:eastAsia="仿宋_GB2312" w:hAnsi="宋体" w:hint="eastAsia"/>
          <w:sz w:val="32"/>
          <w:szCs w:val="32"/>
        </w:rPr>
        <w:t>指导</w:t>
      </w:r>
      <w:r w:rsidR="0057641E">
        <w:rPr>
          <w:rFonts w:ascii="仿宋_GB2312" w:eastAsia="仿宋_GB2312" w:hAnsi="宋体" w:hint="eastAsia"/>
          <w:sz w:val="32"/>
          <w:szCs w:val="32"/>
        </w:rPr>
        <w:t>。</w:t>
      </w:r>
    </w:p>
    <w:p w14:paraId="3EDBF6FC"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标准的主体内容确定为</w:t>
      </w:r>
      <w:r>
        <w:rPr>
          <w:rFonts w:ascii="仿宋_GB2312" w:eastAsia="仿宋_GB2312" w:hAnsi="宋体"/>
          <w:sz w:val="32"/>
          <w:szCs w:val="32"/>
        </w:rPr>
        <w:t>术语和定义</w:t>
      </w:r>
      <w:r>
        <w:rPr>
          <w:rFonts w:ascii="仿宋_GB2312" w:eastAsia="仿宋_GB2312" w:hAnsi="宋体" w:hint="eastAsia"/>
          <w:sz w:val="32"/>
          <w:szCs w:val="32"/>
        </w:rPr>
        <w:t>、基本要求</w:t>
      </w:r>
      <w:r>
        <w:rPr>
          <w:rFonts w:ascii="仿宋_GB2312" w:eastAsia="仿宋_GB2312" w:hAnsi="宋体"/>
          <w:sz w:val="32"/>
          <w:szCs w:val="32"/>
        </w:rPr>
        <w:t>、诊断流程和要求</w:t>
      </w:r>
      <w:r>
        <w:rPr>
          <w:rFonts w:ascii="仿宋_GB2312" w:eastAsia="仿宋_GB2312" w:hAnsi="宋体" w:hint="eastAsia"/>
          <w:sz w:val="32"/>
          <w:szCs w:val="32"/>
        </w:rPr>
        <w:t>、</w:t>
      </w:r>
      <w:r>
        <w:rPr>
          <w:rFonts w:ascii="仿宋_GB2312" w:eastAsia="仿宋_GB2312" w:hAnsi="宋体"/>
          <w:sz w:val="32"/>
          <w:szCs w:val="32"/>
        </w:rPr>
        <w:t>质量控制</w:t>
      </w:r>
      <w:r>
        <w:rPr>
          <w:rFonts w:ascii="仿宋_GB2312" w:eastAsia="仿宋_GB2312" w:hAnsi="宋体" w:hint="eastAsia"/>
          <w:sz w:val="32"/>
          <w:szCs w:val="32"/>
        </w:rPr>
        <w:t>以及</w:t>
      </w:r>
      <w:r>
        <w:rPr>
          <w:rFonts w:ascii="仿宋_GB2312" w:eastAsia="仿宋_GB2312" w:hAnsi="宋体"/>
          <w:sz w:val="32"/>
          <w:szCs w:val="32"/>
        </w:rPr>
        <w:t>实验室生物安全</w:t>
      </w:r>
      <w:r>
        <w:rPr>
          <w:rFonts w:ascii="仿宋_GB2312" w:eastAsia="仿宋_GB2312" w:hAnsi="宋体" w:hint="eastAsia"/>
          <w:sz w:val="32"/>
          <w:szCs w:val="32"/>
        </w:rPr>
        <w:t>。</w:t>
      </w:r>
    </w:p>
    <w:p w14:paraId="179F0A86" w14:textId="77777777" w:rsidR="000C187F" w:rsidRDefault="00C43E68">
      <w:pPr>
        <w:numPr>
          <w:ilvl w:val="0"/>
          <w:numId w:val="8"/>
        </w:numPr>
        <w:spacing w:beforeLines="50" w:before="156" w:afterLines="50" w:after="156" w:line="560" w:lineRule="exact"/>
        <w:ind w:firstLineChars="200" w:firstLine="643"/>
        <w:outlineLvl w:val="1"/>
        <w:rPr>
          <w:rFonts w:ascii="楷体" w:eastAsia="楷体" w:hAnsi="楷体" w:cs="仿宋_GB2312"/>
          <w:b/>
          <w:sz w:val="32"/>
          <w:szCs w:val="32"/>
        </w:rPr>
      </w:pPr>
      <w:r>
        <w:rPr>
          <w:rFonts w:ascii="楷体" w:eastAsia="楷体" w:hAnsi="楷体" w:cs="仿宋_GB2312" w:hint="eastAsia"/>
          <w:b/>
          <w:sz w:val="32"/>
          <w:szCs w:val="32"/>
        </w:rPr>
        <w:t>调研，形成草案、征求意见稿</w:t>
      </w:r>
    </w:p>
    <w:p w14:paraId="4B637C83" w14:textId="77777777" w:rsidR="000C187F" w:rsidRDefault="00C43E68">
      <w:pPr>
        <w:spacing w:line="560" w:lineRule="exact"/>
        <w:ind w:firstLineChars="200" w:firstLine="640"/>
        <w:rPr>
          <w:rFonts w:ascii="仿宋_GB2312" w:eastAsia="仿宋_GB2312" w:hAnsi="宋体"/>
          <w:color w:val="000000" w:themeColor="text1"/>
          <w:sz w:val="32"/>
          <w:szCs w:val="32"/>
        </w:rPr>
      </w:pPr>
      <w:r w:rsidRPr="005072D6">
        <w:rPr>
          <w:rFonts w:ascii="仿宋_GB2312" w:eastAsia="仿宋_GB2312" w:hAnsi="宋体" w:hint="eastAsia"/>
          <w:color w:val="000000" w:themeColor="text1"/>
          <w:sz w:val="32"/>
          <w:szCs w:val="32"/>
        </w:rPr>
        <w:t>202</w:t>
      </w:r>
      <w:r w:rsidRPr="005072D6">
        <w:rPr>
          <w:rFonts w:ascii="仿宋_GB2312" w:eastAsia="仿宋_GB2312" w:hAnsi="宋体"/>
          <w:color w:val="000000" w:themeColor="text1"/>
          <w:sz w:val="32"/>
          <w:szCs w:val="32"/>
        </w:rPr>
        <w:t>4</w:t>
      </w:r>
      <w:r w:rsidRPr="005072D6">
        <w:rPr>
          <w:rFonts w:ascii="仿宋_GB2312" w:eastAsia="仿宋_GB2312" w:hAnsi="宋体" w:hint="eastAsia"/>
          <w:color w:val="000000" w:themeColor="text1"/>
          <w:sz w:val="32"/>
          <w:szCs w:val="32"/>
        </w:rPr>
        <w:t>年1</w:t>
      </w:r>
      <w:r w:rsidRPr="005072D6">
        <w:rPr>
          <w:rFonts w:ascii="仿宋_GB2312" w:eastAsia="仿宋_GB2312" w:hAnsi="宋体"/>
          <w:color w:val="000000" w:themeColor="text1"/>
          <w:sz w:val="32"/>
          <w:szCs w:val="32"/>
        </w:rPr>
        <w:t>0</w:t>
      </w:r>
      <w:r w:rsidRPr="005072D6">
        <w:rPr>
          <w:rFonts w:ascii="仿宋_GB2312" w:eastAsia="仿宋_GB2312" w:hAnsi="宋体" w:hint="eastAsia"/>
          <w:color w:val="000000" w:themeColor="text1"/>
          <w:sz w:val="32"/>
          <w:szCs w:val="32"/>
        </w:rPr>
        <w:t>月～</w:t>
      </w:r>
      <w:r w:rsidRPr="005072D6">
        <w:rPr>
          <w:rFonts w:ascii="仿宋_GB2312" w:eastAsia="仿宋_GB2312" w:hAnsi="宋体"/>
          <w:color w:val="000000" w:themeColor="text1"/>
          <w:sz w:val="32"/>
          <w:szCs w:val="32"/>
        </w:rPr>
        <w:t>11</w:t>
      </w:r>
      <w:r w:rsidRPr="005072D6">
        <w:rPr>
          <w:rFonts w:ascii="仿宋_GB2312" w:eastAsia="仿宋_GB2312" w:hAnsi="宋体" w:hint="eastAsia"/>
          <w:color w:val="000000" w:themeColor="text1"/>
          <w:sz w:val="32"/>
          <w:szCs w:val="32"/>
        </w:rPr>
        <w:t>月</w:t>
      </w:r>
      <w:r w:rsidRPr="005072D6">
        <w:rPr>
          <w:rFonts w:ascii="仿宋_GB2312" w:eastAsia="仿宋_GB2312" w:hAnsi="宋体"/>
          <w:color w:val="000000" w:themeColor="text1"/>
          <w:sz w:val="32"/>
          <w:szCs w:val="32"/>
        </w:rPr>
        <w:t>，</w:t>
      </w:r>
      <w:r w:rsidRPr="005072D6">
        <w:rPr>
          <w:rFonts w:ascii="仿宋_GB2312" w:eastAsia="仿宋_GB2312" w:hAnsi="宋体" w:hint="eastAsia"/>
          <w:color w:val="000000" w:themeColor="text1"/>
          <w:sz w:val="32"/>
          <w:szCs w:val="32"/>
        </w:rPr>
        <w:t>标准编制组通过</w:t>
      </w:r>
      <w:r w:rsidRPr="005072D6">
        <w:rPr>
          <w:rFonts w:ascii="仿宋_GB2312" w:eastAsia="仿宋_GB2312" w:hAnsi="宋体" w:hint="eastAsia"/>
          <w:sz w:val="32"/>
          <w:szCs w:val="32"/>
        </w:rPr>
        <w:t>查阅了大量的国内外文献资料，对</w:t>
      </w:r>
      <w:r w:rsidR="005072D6" w:rsidRPr="005072D6">
        <w:rPr>
          <w:rFonts w:ascii="仿宋_GB2312" w:eastAsia="仿宋_GB2312" w:hAnsi="宋体" w:hint="eastAsia"/>
          <w:sz w:val="32"/>
          <w:szCs w:val="32"/>
        </w:rPr>
        <w:t>地贫</w:t>
      </w:r>
      <w:r w:rsidR="005041B1" w:rsidRPr="005072D6">
        <w:rPr>
          <w:rFonts w:ascii="仿宋_GB2312" w:eastAsia="仿宋_GB2312" w:hAnsi="宋体" w:hint="eastAsia"/>
          <w:sz w:val="32"/>
          <w:szCs w:val="32"/>
        </w:rPr>
        <w:t>PGT</w:t>
      </w:r>
      <w:r w:rsidRPr="005072D6">
        <w:rPr>
          <w:rFonts w:ascii="仿宋_GB2312" w:eastAsia="仿宋_GB2312" w:hAnsi="宋体" w:hint="eastAsia"/>
          <w:sz w:val="32"/>
          <w:szCs w:val="32"/>
        </w:rPr>
        <w:t>的相关文件进</w:t>
      </w:r>
      <w:r>
        <w:rPr>
          <w:rFonts w:ascii="仿宋_GB2312" w:eastAsia="仿宋_GB2312" w:hAnsi="宋体" w:hint="eastAsia"/>
          <w:sz w:val="32"/>
          <w:szCs w:val="32"/>
        </w:rPr>
        <w:t>行系统总</w:t>
      </w:r>
      <w:r>
        <w:rPr>
          <w:rFonts w:ascii="仿宋_GB2312" w:eastAsia="仿宋_GB2312" w:hAnsi="宋体" w:hint="eastAsia"/>
          <w:color w:val="000000" w:themeColor="text1"/>
          <w:sz w:val="32"/>
          <w:szCs w:val="32"/>
        </w:rPr>
        <w:t>结。形成了标准的基本构架，对主要内容进行了讨论并对项目的工作进行了部署和安排。</w:t>
      </w:r>
    </w:p>
    <w:p w14:paraId="42AC9285" w14:textId="77777777" w:rsidR="000C187F" w:rsidRDefault="00C43E68">
      <w:pPr>
        <w:spacing w:line="560" w:lineRule="exact"/>
        <w:ind w:firstLineChars="200" w:firstLine="640"/>
        <w:rPr>
          <w:rFonts w:ascii="仿宋_GB2312" w:eastAsia="仿宋_GB2312" w:hAnsi="宋体"/>
          <w:color w:val="000000" w:themeColor="text1"/>
          <w:sz w:val="32"/>
          <w:szCs w:val="32"/>
        </w:rPr>
      </w:pPr>
      <w:bookmarkStart w:id="0" w:name="_Hlk132042443"/>
      <w:r>
        <w:rPr>
          <w:rFonts w:ascii="仿宋_GB2312" w:eastAsia="仿宋_GB2312" w:hAnsi="宋体" w:hint="eastAsia"/>
          <w:color w:val="000000" w:themeColor="text1"/>
          <w:sz w:val="32"/>
          <w:szCs w:val="32"/>
        </w:rPr>
        <w:t>202</w:t>
      </w:r>
      <w:r>
        <w:rPr>
          <w:rFonts w:ascii="仿宋_GB2312" w:eastAsia="仿宋_GB2312" w:hAnsi="宋体"/>
          <w:color w:val="000000" w:themeColor="text1"/>
          <w:sz w:val="32"/>
          <w:szCs w:val="32"/>
        </w:rPr>
        <w:t>4</w:t>
      </w:r>
      <w:r>
        <w:rPr>
          <w:rFonts w:ascii="仿宋_GB2312" w:eastAsia="仿宋_GB2312" w:hAnsi="宋体" w:hint="eastAsia"/>
          <w:color w:val="000000" w:themeColor="text1"/>
          <w:sz w:val="32"/>
          <w:szCs w:val="32"/>
        </w:rPr>
        <w:t>年</w:t>
      </w:r>
      <w:bookmarkEnd w:id="0"/>
      <w:r>
        <w:rPr>
          <w:rFonts w:ascii="仿宋_GB2312" w:eastAsia="仿宋_GB2312" w:hAnsi="宋体" w:hint="eastAsia"/>
          <w:color w:val="000000" w:themeColor="text1"/>
          <w:sz w:val="32"/>
          <w:szCs w:val="32"/>
        </w:rPr>
        <w:t>1</w:t>
      </w: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月～2025年</w:t>
      </w:r>
      <w:r>
        <w:rPr>
          <w:rFonts w:ascii="仿宋_GB2312" w:eastAsia="仿宋_GB2312" w:hAnsi="宋体"/>
          <w:color w:val="000000" w:themeColor="text1"/>
          <w:sz w:val="32"/>
          <w:szCs w:val="32"/>
        </w:rPr>
        <w:t>1</w:t>
      </w:r>
      <w:r>
        <w:rPr>
          <w:rFonts w:ascii="仿宋_GB2312" w:eastAsia="仿宋_GB2312" w:hAnsi="宋体" w:hint="eastAsia"/>
          <w:color w:val="000000" w:themeColor="text1"/>
          <w:sz w:val="32"/>
          <w:szCs w:val="32"/>
        </w:rPr>
        <w:t>月，在前期工作的基础之上，通过理清逻辑脉络，整合已有参考资料中有关</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的</w:t>
      </w:r>
      <w:r>
        <w:rPr>
          <w:rFonts w:ascii="仿宋_GB2312" w:eastAsia="仿宋_GB2312" w:hAnsi="宋体"/>
          <w:sz w:val="32"/>
          <w:szCs w:val="32"/>
        </w:rPr>
        <w:t>内容</w:t>
      </w:r>
      <w:r>
        <w:rPr>
          <w:rFonts w:ascii="仿宋_GB2312" w:eastAsia="仿宋_GB2312" w:hAnsi="宋体" w:hint="eastAsia"/>
          <w:color w:val="000000" w:themeColor="text1"/>
          <w:sz w:val="32"/>
          <w:szCs w:val="32"/>
        </w:rPr>
        <w:t>，并结合</w:t>
      </w:r>
      <w:r w:rsidR="005072D6">
        <w:rPr>
          <w:rFonts w:ascii="仿宋_GB2312" w:eastAsia="仿宋_GB2312" w:hAnsi="宋体" w:hint="eastAsia"/>
          <w:color w:val="000000" w:themeColor="text1"/>
          <w:sz w:val="32"/>
          <w:szCs w:val="32"/>
        </w:rPr>
        <w:t>地贫</w:t>
      </w:r>
      <w:r w:rsidR="006B3A28">
        <w:rPr>
          <w:rFonts w:ascii="仿宋_GB2312" w:eastAsia="仿宋_GB2312" w:hAnsi="宋体" w:hint="eastAsia"/>
          <w:color w:val="000000" w:themeColor="text1"/>
          <w:sz w:val="32"/>
          <w:szCs w:val="32"/>
        </w:rPr>
        <w:t>PGT</w:t>
      </w:r>
      <w:r>
        <w:rPr>
          <w:rFonts w:ascii="仿宋_GB2312" w:eastAsia="仿宋_GB2312" w:hAnsi="宋体" w:hint="eastAsia"/>
          <w:color w:val="000000" w:themeColor="text1"/>
          <w:sz w:val="32"/>
          <w:szCs w:val="32"/>
        </w:rPr>
        <w:t>实际要求的基础上，按照简化、统一等原则编制完成团体标准《地中海贫血胚胎植入前遗传学诊断规范》（草案）。</w:t>
      </w:r>
    </w:p>
    <w:p w14:paraId="717DC57D" w14:textId="77777777" w:rsidR="000C187F" w:rsidRDefault="00C43E68">
      <w:pPr>
        <w:spacing w:line="560" w:lineRule="exact"/>
        <w:ind w:firstLineChars="200" w:firstLine="640"/>
        <w:rPr>
          <w:rFonts w:ascii="仿宋_GB2312" w:eastAsia="仿宋_GB2312" w:hAnsi="仿宋"/>
          <w:sz w:val="32"/>
          <w:szCs w:val="32"/>
        </w:rPr>
      </w:pPr>
      <w:r>
        <w:rPr>
          <w:rFonts w:ascii="仿宋_GB2312" w:eastAsia="仿宋_GB2312" w:hAnsi="宋体" w:hint="eastAsia"/>
          <w:color w:val="000000" w:themeColor="text1"/>
          <w:sz w:val="32"/>
          <w:szCs w:val="32"/>
        </w:rPr>
        <w:t>202</w:t>
      </w:r>
      <w:r>
        <w:rPr>
          <w:rFonts w:ascii="仿宋_GB2312" w:eastAsia="仿宋_GB2312" w:hAnsi="宋体"/>
          <w:color w:val="000000" w:themeColor="text1"/>
          <w:sz w:val="32"/>
          <w:szCs w:val="32"/>
        </w:rPr>
        <w:t>5</w:t>
      </w: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4</w:t>
      </w:r>
      <w:r>
        <w:rPr>
          <w:rFonts w:ascii="仿宋_GB2312" w:eastAsia="仿宋_GB2312" w:hAnsi="宋体" w:hint="eastAsia"/>
          <w:color w:val="000000" w:themeColor="text1"/>
          <w:sz w:val="32"/>
          <w:szCs w:val="32"/>
        </w:rPr>
        <w:t>月，标准编制组</w:t>
      </w:r>
      <w:r>
        <w:rPr>
          <w:rFonts w:ascii="仿宋_GB2312" w:eastAsia="仿宋_GB2312" w:hAnsi="仿宋" w:hint="eastAsia"/>
          <w:sz w:val="32"/>
          <w:szCs w:val="32"/>
        </w:rPr>
        <w:t>组织</w:t>
      </w:r>
      <w:r w:rsidR="00A001DF" w:rsidRPr="00A001DF">
        <w:rPr>
          <w:rFonts w:ascii="仿宋_GB2312" w:eastAsia="仿宋_GB2312" w:hAnsi="仿宋" w:hint="eastAsia"/>
          <w:sz w:val="32"/>
          <w:szCs w:val="32"/>
        </w:rPr>
        <w:t>山东大学附属生殖医院、广西壮族自治区妇幼保健院、柳州市妇幼保健院、南宁市第二人民医院、广西壮族自治区人民医院、广西医科大学第一附属医院、玉林市妇幼保健院、广州医科大学附属妇女儿童医疗中心、贵阳市妇幼保健院、陆军军医大学第一附属医院、珠海市妇幼保健院、梧州市工人医院</w:t>
      </w:r>
      <w:r>
        <w:rPr>
          <w:rFonts w:ascii="仿宋_GB2312" w:eastAsia="仿宋_GB2312" w:hAnsi="仿宋" w:hint="eastAsia"/>
          <w:sz w:val="32"/>
          <w:szCs w:val="32"/>
        </w:rPr>
        <w:t>等</w:t>
      </w:r>
      <w:r>
        <w:rPr>
          <w:rFonts w:ascii="仿宋_GB2312" w:eastAsia="仿宋_GB2312" w:hAnsi="仿宋"/>
          <w:sz w:val="32"/>
          <w:szCs w:val="32"/>
        </w:rPr>
        <w:t>单位</w:t>
      </w:r>
      <w:r>
        <w:rPr>
          <w:rFonts w:ascii="仿宋_GB2312" w:eastAsia="仿宋_GB2312" w:hAnsi="仿宋" w:hint="eastAsia"/>
          <w:sz w:val="32"/>
          <w:szCs w:val="32"/>
        </w:rPr>
        <w:t>召开标准研讨会，收集反馈了大量意见，掌握</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仿宋" w:hint="eastAsia"/>
          <w:sz w:val="32"/>
          <w:szCs w:val="32"/>
        </w:rPr>
        <w:t>的基本要求。标准编制组对标准草案进行了反复修改和研究讨论。最终形</w:t>
      </w:r>
      <w:r>
        <w:rPr>
          <w:rFonts w:ascii="仿宋_GB2312" w:eastAsia="仿宋_GB2312" w:hAnsi="仿宋" w:hint="eastAsia"/>
          <w:sz w:val="32"/>
          <w:szCs w:val="32"/>
        </w:rPr>
        <w:lastRenderedPageBreak/>
        <w:t>成</w:t>
      </w:r>
      <w:r>
        <w:rPr>
          <w:rFonts w:ascii="仿宋_GB2312" w:eastAsia="仿宋_GB2312" w:hAnsi="仿宋" w:hint="eastAsia"/>
          <w:color w:val="000000" w:themeColor="text1"/>
          <w:sz w:val="32"/>
          <w:szCs w:val="32"/>
        </w:rPr>
        <w:t>了</w:t>
      </w:r>
      <w:r>
        <w:rPr>
          <w:rFonts w:ascii="仿宋_GB2312" w:eastAsia="仿宋_GB2312" w:hAnsi="宋体" w:hint="eastAsia"/>
          <w:color w:val="000000" w:themeColor="text1"/>
          <w:sz w:val="32"/>
          <w:szCs w:val="32"/>
        </w:rPr>
        <w:t>团体标准《地中海贫血胚胎植入前遗传学诊断规范》</w:t>
      </w:r>
      <w:r>
        <w:rPr>
          <w:rFonts w:ascii="仿宋_GB2312" w:eastAsia="仿宋_GB2312" w:hAnsi="仿宋" w:hint="eastAsia"/>
          <w:color w:val="000000" w:themeColor="text1"/>
          <w:sz w:val="32"/>
          <w:szCs w:val="32"/>
        </w:rPr>
        <w:t>（征求意见稿）及其编制说明</w:t>
      </w:r>
      <w:r>
        <w:rPr>
          <w:rFonts w:ascii="仿宋_GB2312" w:eastAsia="仿宋_GB2312" w:hAnsi="仿宋" w:hint="eastAsia"/>
          <w:sz w:val="32"/>
          <w:szCs w:val="32"/>
        </w:rPr>
        <w:t>。</w:t>
      </w:r>
      <w:bookmarkStart w:id="1" w:name="_Hlk137230187"/>
    </w:p>
    <w:p w14:paraId="010E5010" w14:textId="77777777" w:rsidR="000C187F" w:rsidRDefault="00C43E68">
      <w:pPr>
        <w:spacing w:line="560" w:lineRule="exact"/>
        <w:ind w:firstLineChars="200" w:firstLine="640"/>
        <w:outlineLvl w:val="0"/>
        <w:rPr>
          <w:rFonts w:ascii="黑体" w:eastAsia="黑体" w:hAnsi="黑体" w:cs="仿宋_GB2312"/>
          <w:sz w:val="32"/>
          <w:szCs w:val="32"/>
        </w:rPr>
      </w:pPr>
      <w:bookmarkStart w:id="2" w:name="_Toc526940083"/>
      <w:bookmarkEnd w:id="1"/>
      <w:r>
        <w:rPr>
          <w:rFonts w:ascii="黑体" w:eastAsia="黑体" w:hAnsi="黑体" w:cs="仿宋_GB2312" w:hint="eastAsia"/>
          <w:sz w:val="32"/>
          <w:szCs w:val="32"/>
        </w:rPr>
        <w:t>四、</w:t>
      </w:r>
      <w:bookmarkEnd w:id="2"/>
      <w:r>
        <w:rPr>
          <w:rFonts w:ascii="黑体" w:eastAsia="黑体" w:hAnsi="黑体" w:cs="仿宋_GB2312" w:hint="eastAsia"/>
          <w:sz w:val="32"/>
          <w:szCs w:val="32"/>
        </w:rPr>
        <w:t>制定标准的原则和依据，与现行法律、法规的关系，与有关国家标准、行业标准的协调情况</w:t>
      </w:r>
    </w:p>
    <w:p w14:paraId="1D222ED6" w14:textId="77777777" w:rsidR="000C187F" w:rsidRDefault="00C43E68">
      <w:pPr>
        <w:tabs>
          <w:tab w:val="center" w:pos="4201"/>
          <w:tab w:val="right" w:leader="dot" w:pos="9298"/>
        </w:tabs>
        <w:autoSpaceDE w:val="0"/>
        <w:autoSpaceDN w:val="0"/>
        <w:spacing w:line="560" w:lineRule="exact"/>
        <w:ind w:firstLineChars="200" w:firstLine="643"/>
        <w:outlineLvl w:val="1"/>
        <w:rPr>
          <w:rFonts w:eastAsia="楷体"/>
          <w:b/>
          <w:bCs/>
          <w:kern w:val="0"/>
          <w:sz w:val="32"/>
          <w:szCs w:val="32"/>
        </w:rPr>
      </w:pPr>
      <w:r>
        <w:rPr>
          <w:rFonts w:eastAsia="楷体"/>
          <w:b/>
          <w:bCs/>
          <w:kern w:val="0"/>
          <w:sz w:val="32"/>
          <w:szCs w:val="32"/>
        </w:rPr>
        <w:t>（一）</w:t>
      </w:r>
      <w:r>
        <w:rPr>
          <w:rFonts w:eastAsia="楷体" w:hint="eastAsia"/>
          <w:b/>
          <w:bCs/>
          <w:kern w:val="0"/>
          <w:sz w:val="32"/>
          <w:szCs w:val="32"/>
        </w:rPr>
        <w:t>编制原则</w:t>
      </w:r>
    </w:p>
    <w:p w14:paraId="436B83FC" w14:textId="77777777" w:rsidR="000C187F" w:rsidRDefault="00C43E68">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1.实用性原则</w:t>
      </w:r>
    </w:p>
    <w:p w14:paraId="0EB34164"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本文件是在充分收集相关资料，分析当前现状、调研的实际情况，在现有文献中参考与</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相关内容的基础上，结合多年经验而总结起草的。符合当前</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的需要，有利于行业的长远发展，具有较强的实用性和可操作性。</w:t>
      </w:r>
    </w:p>
    <w:p w14:paraId="0DE0453D" w14:textId="77777777" w:rsidR="000C187F" w:rsidRDefault="00C43E68">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2.协调性原则</w:t>
      </w:r>
    </w:p>
    <w:p w14:paraId="6FCCF991"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本文件编写过程中注意了与</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相关法律法规的协调问题，在内容上与现行法律法规、标准协调一致。</w:t>
      </w:r>
    </w:p>
    <w:p w14:paraId="258F29A9" w14:textId="77777777" w:rsidR="000C187F" w:rsidRDefault="00C43E68">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3.规范性原则</w:t>
      </w:r>
    </w:p>
    <w:p w14:paraId="003E0726"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本文件严格按照GB/T 1.1—2020《标准化工作导则 第1部分：标准化文件的结构和起草规则》的要求和规定编写本标准的内容，保证标准的编写质量。</w:t>
      </w:r>
    </w:p>
    <w:p w14:paraId="66A4EC9B" w14:textId="77777777" w:rsidR="000C187F" w:rsidRDefault="00C43E68">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4.前瞻性原则</w:t>
      </w:r>
    </w:p>
    <w:p w14:paraId="6015F22A"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本文件在兼顾当前</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现实情况的同时，还考虑到了</w:t>
      </w:r>
      <w:r w:rsidR="005072D6">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快速发展的趋势和需要，在标准中体现了个别特色性、前瞻性和先进性条款，作为对开展</w:t>
      </w:r>
      <w:r w:rsidR="005072D6">
        <w:rPr>
          <w:rFonts w:ascii="仿宋_GB2312" w:eastAsia="仿宋_GB2312" w:hAnsi="宋体" w:hint="eastAsia"/>
          <w:sz w:val="32"/>
          <w:szCs w:val="32"/>
        </w:rPr>
        <w:t>地</w:t>
      </w:r>
      <w:proofErr w:type="gramStart"/>
      <w:r w:rsidR="005072D6">
        <w:rPr>
          <w:rFonts w:ascii="仿宋_GB2312" w:eastAsia="仿宋_GB2312" w:hAnsi="宋体" w:hint="eastAsia"/>
          <w:sz w:val="32"/>
          <w:szCs w:val="32"/>
        </w:rPr>
        <w:t>贫</w:t>
      </w:r>
      <w:proofErr w:type="gramEnd"/>
      <w:r w:rsidR="006B3A28">
        <w:rPr>
          <w:rFonts w:ascii="仿宋_GB2312" w:eastAsia="仿宋_GB2312" w:hAnsi="宋体" w:hint="eastAsia"/>
          <w:sz w:val="32"/>
          <w:szCs w:val="32"/>
        </w:rPr>
        <w:t>PGT</w:t>
      </w:r>
      <w:r>
        <w:rPr>
          <w:rFonts w:ascii="仿宋_GB2312" w:eastAsia="仿宋_GB2312" w:hAnsi="宋体" w:hint="eastAsia"/>
          <w:sz w:val="32"/>
          <w:szCs w:val="32"/>
        </w:rPr>
        <w:t>的指导。</w:t>
      </w:r>
    </w:p>
    <w:p w14:paraId="7F02BA3D" w14:textId="77777777" w:rsidR="000C187F" w:rsidRDefault="00C43E68">
      <w:pPr>
        <w:tabs>
          <w:tab w:val="center" w:pos="4201"/>
          <w:tab w:val="right" w:leader="dot" w:pos="9298"/>
        </w:tabs>
        <w:autoSpaceDE w:val="0"/>
        <w:autoSpaceDN w:val="0"/>
        <w:spacing w:line="560" w:lineRule="exact"/>
        <w:ind w:firstLineChars="200" w:firstLine="643"/>
        <w:outlineLvl w:val="1"/>
        <w:rPr>
          <w:rFonts w:ascii="仿宋_GB2312" w:eastAsia="仿宋_GB2312" w:hAnsi="仿宋"/>
          <w:sz w:val="32"/>
          <w:szCs w:val="32"/>
        </w:rPr>
      </w:pPr>
      <w:r>
        <w:rPr>
          <w:rFonts w:eastAsia="楷体" w:hint="eastAsia"/>
          <w:b/>
          <w:bCs/>
          <w:kern w:val="0"/>
          <w:sz w:val="32"/>
          <w:szCs w:val="32"/>
        </w:rPr>
        <w:t>（二）与现行法律、法规的关系，与有关国家标准、行业标准的协调情况</w:t>
      </w:r>
    </w:p>
    <w:p w14:paraId="26AFA368"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仿宋" w:hint="eastAsia"/>
          <w:sz w:val="32"/>
          <w:szCs w:val="32"/>
        </w:rPr>
        <w:t>本标准的内容与现行的法律、法规及强制性标准无冲突，</w:t>
      </w:r>
      <w:r>
        <w:rPr>
          <w:rFonts w:ascii="仿宋_GB2312" w:eastAsia="仿宋_GB2312" w:hAnsi="宋体" w:hint="eastAsia"/>
          <w:sz w:val="32"/>
          <w:szCs w:val="32"/>
        </w:rPr>
        <w:lastRenderedPageBreak/>
        <w:t>标准的编写符合GB/T 1.1—2020的要求。</w:t>
      </w:r>
    </w:p>
    <w:p w14:paraId="3B1CA054"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经查询，国内与</w:t>
      </w:r>
      <w:r w:rsidR="005072D6">
        <w:rPr>
          <w:rFonts w:ascii="仿宋_GB2312" w:eastAsia="仿宋_GB2312" w:hAnsi="宋体" w:hint="eastAsia"/>
          <w:bCs/>
          <w:sz w:val="32"/>
          <w:szCs w:val="32"/>
        </w:rPr>
        <w:t>地贫</w:t>
      </w:r>
      <w:r w:rsidR="006B3A28">
        <w:rPr>
          <w:rFonts w:ascii="仿宋_GB2312" w:eastAsia="仿宋_GB2312" w:hAnsi="宋体" w:hint="eastAsia"/>
          <w:bCs/>
          <w:sz w:val="32"/>
          <w:szCs w:val="32"/>
        </w:rPr>
        <w:t>PGT</w:t>
      </w:r>
      <w:r>
        <w:rPr>
          <w:rFonts w:ascii="仿宋_GB2312" w:eastAsia="仿宋_GB2312" w:hAnsi="宋体" w:hint="eastAsia"/>
          <w:sz w:val="32"/>
          <w:szCs w:val="32"/>
        </w:rPr>
        <w:t>相关的国家</w:t>
      </w:r>
      <w:r>
        <w:rPr>
          <w:rFonts w:ascii="仿宋_GB2312" w:eastAsia="仿宋_GB2312" w:hAnsi="宋体"/>
          <w:sz w:val="32"/>
          <w:szCs w:val="32"/>
        </w:rPr>
        <w:t>、行业、地方以及团体</w:t>
      </w:r>
      <w:r>
        <w:rPr>
          <w:rFonts w:ascii="仿宋_GB2312" w:eastAsia="仿宋_GB2312" w:hAnsi="宋体" w:hint="eastAsia"/>
          <w:sz w:val="32"/>
          <w:szCs w:val="32"/>
        </w:rPr>
        <w:t>标准有</w:t>
      </w:r>
      <w:r>
        <w:rPr>
          <w:rFonts w:ascii="仿宋_GB2312" w:eastAsia="仿宋_GB2312" w:hAnsi="宋体"/>
          <w:sz w:val="32"/>
          <w:szCs w:val="32"/>
        </w:rPr>
        <w:t>：</w:t>
      </w:r>
      <w:r>
        <w:rPr>
          <w:rFonts w:ascii="仿宋_GB2312" w:eastAsia="仿宋_GB2312" w:hAnsi="宋体" w:hint="eastAsia"/>
          <w:sz w:val="32"/>
          <w:szCs w:val="32"/>
        </w:rPr>
        <w:t>DB45</w:t>
      </w:r>
      <w:r>
        <w:rPr>
          <w:rFonts w:ascii="仿宋_GB2312" w:eastAsia="仿宋_GB2312" w:hAnsi="宋体"/>
          <w:sz w:val="32"/>
          <w:szCs w:val="32"/>
        </w:rPr>
        <w:t>/</w:t>
      </w:r>
      <w:r>
        <w:rPr>
          <w:rFonts w:ascii="仿宋_GB2312" w:eastAsia="仿宋_GB2312" w:hAnsi="宋体" w:hint="eastAsia"/>
          <w:sz w:val="32"/>
          <w:szCs w:val="32"/>
        </w:rPr>
        <w:t>T 2829—2023《地中海贫血筛查与诊断技术规范》。</w:t>
      </w:r>
    </w:p>
    <w:p w14:paraId="543F7E4C" w14:textId="4DF83A9D" w:rsidR="00687BE4" w:rsidRDefault="00C43E68" w:rsidP="003254B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二者</w:t>
      </w:r>
      <w:r>
        <w:rPr>
          <w:rFonts w:ascii="仿宋_GB2312" w:eastAsia="仿宋_GB2312" w:hAnsi="宋体"/>
          <w:sz w:val="32"/>
          <w:szCs w:val="32"/>
        </w:rPr>
        <w:t>对比：</w:t>
      </w:r>
      <w:r w:rsidR="00EC3449">
        <w:rPr>
          <w:rFonts w:ascii="仿宋_GB2312" w:eastAsia="仿宋_GB2312" w:hAnsi="宋体"/>
          <w:sz w:val="32"/>
          <w:szCs w:val="32"/>
        </w:rPr>
        <w:t>1</w:t>
      </w:r>
      <w:r>
        <w:rPr>
          <w:rFonts w:ascii="仿宋_GB2312" w:eastAsia="仿宋_GB2312" w:hAnsi="宋体" w:hint="eastAsia"/>
          <w:sz w:val="32"/>
          <w:szCs w:val="32"/>
        </w:rPr>
        <w:t>.适用对象不同。DB45/T 2829—2023《地中海贫血筛查与诊断技术规范》，适用于所有可进行地中海贫血筛查与诊断的人群，全人群均可筛查，重点筛查人群包括:婚前、孕前、产前的夫妇及新生儿、疾病查因人群等。</w:t>
      </w:r>
      <w:r w:rsidR="003254B9" w:rsidRPr="003254B9">
        <w:rPr>
          <w:rFonts w:ascii="仿宋_GB2312" w:eastAsia="仿宋_GB2312" w:hAnsi="宋体" w:hint="eastAsia"/>
          <w:sz w:val="32"/>
          <w:szCs w:val="32"/>
        </w:rPr>
        <w:t>本标准适用于存在以下条件之一者：夫妇双方为同型地中海贫血携带者，有生育重型地中海贫血患儿风险者；重型地中海贫血患儿生育史的夫妇；有生育中间型地中海贫血患儿风险者（可做），遵从自愿原则和伦理委员会批准原则。</w:t>
      </w:r>
      <w:r w:rsidR="00603FFD">
        <w:rPr>
          <w:rFonts w:ascii="仿宋_GB2312" w:eastAsia="仿宋_GB2312" w:hAnsi="宋体" w:hint="eastAsia"/>
          <w:sz w:val="32"/>
          <w:szCs w:val="32"/>
        </w:rPr>
        <w:t>检测对象为胚胎活检样本。</w:t>
      </w:r>
      <w:r w:rsidR="00687BE4">
        <w:rPr>
          <w:rFonts w:ascii="仿宋_GB2312" w:eastAsia="仿宋_GB2312" w:hAnsi="宋体" w:hint="eastAsia"/>
          <w:sz w:val="32"/>
          <w:szCs w:val="32"/>
        </w:rPr>
        <w:t>2.</w:t>
      </w:r>
      <w:r w:rsidR="003254B9">
        <w:rPr>
          <w:rFonts w:ascii="仿宋_GB2312" w:eastAsia="仿宋_GB2312" w:hAnsi="宋体" w:hint="eastAsia"/>
          <w:sz w:val="32"/>
          <w:szCs w:val="32"/>
        </w:rPr>
        <w:t>诊断</w:t>
      </w:r>
      <w:r w:rsidR="00E131B4">
        <w:rPr>
          <w:rFonts w:ascii="仿宋_GB2312" w:eastAsia="仿宋_GB2312" w:hAnsi="宋体" w:hint="eastAsia"/>
          <w:sz w:val="32"/>
          <w:szCs w:val="32"/>
        </w:rPr>
        <w:t>目的</w:t>
      </w:r>
      <w:r w:rsidR="00E131B4">
        <w:rPr>
          <w:rFonts w:ascii="仿宋_GB2312" w:eastAsia="仿宋_GB2312" w:hAnsi="宋体"/>
          <w:sz w:val="32"/>
          <w:szCs w:val="32"/>
        </w:rPr>
        <w:t>及</w:t>
      </w:r>
      <w:r w:rsidR="003D1504">
        <w:rPr>
          <w:rFonts w:ascii="仿宋_GB2312" w:eastAsia="仿宋_GB2312" w:hAnsi="宋体" w:hint="eastAsia"/>
          <w:sz w:val="32"/>
          <w:szCs w:val="32"/>
        </w:rPr>
        <w:t>技术</w:t>
      </w:r>
      <w:r w:rsidR="00687BE4">
        <w:rPr>
          <w:rFonts w:ascii="仿宋_GB2312" w:eastAsia="仿宋_GB2312" w:hAnsi="宋体"/>
          <w:sz w:val="32"/>
          <w:szCs w:val="32"/>
        </w:rPr>
        <w:t>范围不同</w:t>
      </w:r>
      <w:r w:rsidR="00687BE4">
        <w:rPr>
          <w:rFonts w:ascii="仿宋_GB2312" w:eastAsia="仿宋_GB2312" w:hAnsi="宋体" w:hint="eastAsia"/>
          <w:sz w:val="32"/>
          <w:szCs w:val="32"/>
        </w:rPr>
        <w:t>。</w:t>
      </w:r>
      <w:proofErr w:type="spellStart"/>
      <w:r w:rsidR="003254B9" w:rsidRPr="003254B9">
        <w:rPr>
          <w:rFonts w:ascii="仿宋_GB2312" w:eastAsia="仿宋_GB2312" w:hAnsi="宋体" w:hint="eastAsia"/>
          <w:sz w:val="32"/>
          <w:szCs w:val="32"/>
        </w:rPr>
        <w:t>DB45</w:t>
      </w:r>
      <w:proofErr w:type="spellEnd"/>
      <w:r w:rsidR="003254B9" w:rsidRPr="003254B9">
        <w:rPr>
          <w:rFonts w:ascii="仿宋_GB2312" w:eastAsia="仿宋_GB2312" w:hAnsi="宋体" w:hint="eastAsia"/>
          <w:sz w:val="32"/>
          <w:szCs w:val="32"/>
        </w:rPr>
        <w:t>/T 2829—2023《地中海贫血筛查与诊断技术规范》</w:t>
      </w:r>
      <w:r w:rsidR="003254B9">
        <w:rPr>
          <w:rFonts w:ascii="仿宋_GB2312" w:eastAsia="仿宋_GB2312" w:hAnsi="宋体" w:hint="eastAsia"/>
          <w:sz w:val="32"/>
          <w:szCs w:val="32"/>
        </w:rPr>
        <w:t>通过</w:t>
      </w:r>
      <w:r w:rsidR="003254B9">
        <w:rPr>
          <w:rFonts w:ascii="仿宋_GB2312" w:eastAsia="仿宋_GB2312" w:hAnsi="宋体"/>
          <w:sz w:val="32"/>
          <w:szCs w:val="32"/>
        </w:rPr>
        <w:t>相应</w:t>
      </w:r>
      <w:r w:rsidR="003254B9">
        <w:rPr>
          <w:rFonts w:ascii="仿宋_GB2312" w:eastAsia="仿宋_GB2312" w:hAnsi="宋体" w:hint="eastAsia"/>
          <w:sz w:val="32"/>
          <w:szCs w:val="32"/>
        </w:rPr>
        <w:t>手段</w:t>
      </w:r>
      <w:r w:rsidR="00E131B4">
        <w:rPr>
          <w:rFonts w:ascii="仿宋_GB2312" w:eastAsia="仿宋_GB2312" w:hAnsi="宋体" w:hint="eastAsia"/>
          <w:sz w:val="32"/>
          <w:szCs w:val="32"/>
        </w:rPr>
        <w:t>筛查</w:t>
      </w:r>
      <w:r w:rsidR="00E131B4">
        <w:rPr>
          <w:rFonts w:ascii="仿宋_GB2312" w:eastAsia="仿宋_GB2312" w:hAnsi="宋体"/>
          <w:sz w:val="32"/>
          <w:szCs w:val="32"/>
        </w:rPr>
        <w:t>和</w:t>
      </w:r>
      <w:r w:rsidR="003254B9">
        <w:rPr>
          <w:rFonts w:ascii="仿宋_GB2312" w:eastAsia="仿宋_GB2312" w:hAnsi="宋体"/>
          <w:sz w:val="32"/>
          <w:szCs w:val="32"/>
        </w:rPr>
        <w:t>检测夫妇双方</w:t>
      </w:r>
      <w:r w:rsidR="00ED2B49">
        <w:rPr>
          <w:rFonts w:ascii="仿宋_GB2312" w:eastAsia="仿宋_GB2312" w:hAnsi="宋体" w:hint="eastAsia"/>
          <w:sz w:val="32"/>
          <w:szCs w:val="32"/>
        </w:rPr>
        <w:t>是否患有</w:t>
      </w:r>
      <w:r w:rsidR="00ED2B49">
        <w:rPr>
          <w:rFonts w:ascii="仿宋_GB2312" w:eastAsia="仿宋_GB2312" w:hAnsi="宋体"/>
          <w:sz w:val="32"/>
          <w:szCs w:val="32"/>
        </w:rPr>
        <w:t>地贫</w:t>
      </w:r>
      <w:r w:rsidR="00853219">
        <w:rPr>
          <w:rFonts w:ascii="仿宋_GB2312" w:eastAsia="仿宋_GB2312" w:hAnsi="宋体" w:hint="eastAsia"/>
          <w:sz w:val="32"/>
          <w:szCs w:val="32"/>
        </w:rPr>
        <w:t>，</w:t>
      </w:r>
      <w:r w:rsidR="00853219">
        <w:rPr>
          <w:rFonts w:ascii="Calibri" w:eastAsia="仿宋_GB2312" w:hAnsi="Calibri" w:cs="Calibri" w:hint="eastAsia"/>
          <w:sz w:val="32"/>
          <w:szCs w:val="32"/>
        </w:rPr>
        <w:t>携带什么类型地贫</w:t>
      </w:r>
      <w:r w:rsidR="00853219">
        <w:rPr>
          <w:rFonts w:ascii="仿宋_GB2312" w:eastAsia="仿宋_GB2312" w:hAnsi="宋体" w:hint="eastAsia"/>
          <w:sz w:val="32"/>
          <w:szCs w:val="32"/>
        </w:rPr>
        <w:t>。</w:t>
      </w:r>
      <w:r w:rsidR="003D1504">
        <w:rPr>
          <w:rFonts w:ascii="仿宋_GB2312" w:eastAsia="仿宋_GB2312" w:hAnsi="宋体" w:hint="eastAsia"/>
          <w:sz w:val="32"/>
          <w:szCs w:val="32"/>
        </w:rPr>
        <w:t>本标准</w:t>
      </w:r>
      <w:r w:rsidR="002230B5">
        <w:rPr>
          <w:rFonts w:ascii="仿宋_GB2312" w:eastAsia="仿宋_GB2312" w:hAnsi="宋体" w:hint="eastAsia"/>
          <w:sz w:val="32"/>
          <w:szCs w:val="32"/>
        </w:rPr>
        <w:t>的</w:t>
      </w:r>
      <w:r w:rsidR="00803513">
        <w:rPr>
          <w:rFonts w:ascii="仿宋_GB2312" w:eastAsia="仿宋_GB2312" w:hAnsi="宋体" w:hint="eastAsia"/>
          <w:sz w:val="32"/>
          <w:szCs w:val="32"/>
        </w:rPr>
        <w:t>适用人群可以通过</w:t>
      </w:r>
      <w:proofErr w:type="spellStart"/>
      <w:r w:rsidR="003D1504" w:rsidRPr="003D1504">
        <w:rPr>
          <w:rFonts w:ascii="仿宋_GB2312" w:eastAsia="仿宋_GB2312" w:hAnsi="宋体" w:hint="eastAsia"/>
          <w:sz w:val="32"/>
          <w:szCs w:val="32"/>
        </w:rPr>
        <w:t>DB45</w:t>
      </w:r>
      <w:proofErr w:type="spellEnd"/>
      <w:r w:rsidR="003D1504" w:rsidRPr="003D1504">
        <w:rPr>
          <w:rFonts w:ascii="仿宋_GB2312" w:eastAsia="仿宋_GB2312" w:hAnsi="宋体" w:hint="eastAsia"/>
          <w:sz w:val="32"/>
          <w:szCs w:val="32"/>
        </w:rPr>
        <w:t>/T 2829—2023《地中海贫血筛查与诊断技术规范》</w:t>
      </w:r>
      <w:r w:rsidR="00803513">
        <w:rPr>
          <w:rFonts w:ascii="仿宋_GB2312" w:eastAsia="仿宋_GB2312" w:hAnsi="宋体" w:hint="eastAsia"/>
          <w:sz w:val="32"/>
          <w:szCs w:val="32"/>
        </w:rPr>
        <w:t>进行筛</w:t>
      </w:r>
      <w:r w:rsidR="00AF5ECB">
        <w:rPr>
          <w:rFonts w:ascii="仿宋_GB2312" w:eastAsia="仿宋_GB2312" w:hAnsi="宋体" w:hint="eastAsia"/>
          <w:sz w:val="32"/>
          <w:szCs w:val="32"/>
        </w:rPr>
        <w:t>查</w:t>
      </w:r>
      <w:r w:rsidR="00803513">
        <w:rPr>
          <w:rFonts w:ascii="仿宋_GB2312" w:eastAsia="仿宋_GB2312" w:hAnsi="宋体" w:hint="eastAsia"/>
          <w:sz w:val="32"/>
          <w:szCs w:val="32"/>
        </w:rPr>
        <w:t>明确</w:t>
      </w:r>
      <w:r w:rsidR="00AF5ECB">
        <w:rPr>
          <w:rFonts w:ascii="仿宋_GB2312" w:eastAsia="仿宋_GB2312" w:hAnsi="宋体" w:hint="eastAsia"/>
          <w:sz w:val="32"/>
          <w:szCs w:val="32"/>
        </w:rPr>
        <w:t>诊断</w:t>
      </w:r>
      <w:r w:rsidR="00A15550">
        <w:rPr>
          <w:rFonts w:ascii="仿宋_GB2312" w:eastAsia="仿宋_GB2312" w:hAnsi="宋体"/>
          <w:sz w:val="32"/>
          <w:szCs w:val="32"/>
        </w:rPr>
        <w:t>，目的是</w:t>
      </w:r>
      <w:r w:rsidR="0054013F" w:rsidRPr="0054013F">
        <w:rPr>
          <w:rFonts w:ascii="仿宋_GB2312" w:eastAsia="仿宋_GB2312" w:hAnsi="宋体" w:hint="eastAsia"/>
          <w:sz w:val="32"/>
          <w:szCs w:val="32"/>
        </w:rPr>
        <w:t>通过</w:t>
      </w:r>
      <w:proofErr w:type="spellStart"/>
      <w:r w:rsidR="0054013F" w:rsidRPr="0054013F">
        <w:rPr>
          <w:rFonts w:ascii="仿宋_GB2312" w:eastAsia="仿宋_GB2312" w:hAnsi="宋体" w:hint="eastAsia"/>
          <w:sz w:val="32"/>
          <w:szCs w:val="32"/>
        </w:rPr>
        <w:t>PGT</w:t>
      </w:r>
      <w:proofErr w:type="spellEnd"/>
      <w:r w:rsidR="0054013F" w:rsidRPr="0054013F">
        <w:rPr>
          <w:rFonts w:ascii="仿宋_GB2312" w:eastAsia="仿宋_GB2312" w:hAnsi="宋体" w:hint="eastAsia"/>
          <w:sz w:val="32"/>
          <w:szCs w:val="32"/>
        </w:rPr>
        <w:t>技术，在胚胎植入前选择健康的胚胎，从而减少中、重型地贫患儿的出生</w:t>
      </w:r>
      <w:r w:rsidR="0077363F">
        <w:rPr>
          <w:rFonts w:ascii="仿宋_GB2312" w:eastAsia="仿宋_GB2312" w:hAnsi="宋体" w:hint="eastAsia"/>
          <w:sz w:val="32"/>
          <w:szCs w:val="32"/>
        </w:rPr>
        <w:t>，提高孕育健康新生儿</w:t>
      </w:r>
      <w:r w:rsidR="0054013F" w:rsidRPr="0054013F">
        <w:rPr>
          <w:rFonts w:ascii="仿宋_GB2312" w:eastAsia="仿宋_GB2312" w:hAnsi="宋体" w:hint="eastAsia"/>
          <w:sz w:val="32"/>
          <w:szCs w:val="32"/>
        </w:rPr>
        <w:t>几率</w:t>
      </w:r>
      <w:r w:rsidR="0077363F">
        <w:rPr>
          <w:rFonts w:ascii="仿宋_GB2312" w:eastAsia="仿宋_GB2312" w:hAnsi="宋体" w:hint="eastAsia"/>
          <w:sz w:val="32"/>
          <w:szCs w:val="32"/>
        </w:rPr>
        <w:t>。</w:t>
      </w:r>
    </w:p>
    <w:p w14:paraId="13EB63AD" w14:textId="77777777" w:rsidR="000C187F" w:rsidRDefault="00C43E68">
      <w:pPr>
        <w:autoSpaceDE w:val="0"/>
        <w:autoSpaceDN w:val="0"/>
        <w:adjustRightInd w:val="0"/>
        <w:spacing w:beforeLines="50" w:before="156" w:afterLines="50" w:after="156" w:line="560" w:lineRule="atLeast"/>
        <w:ind w:firstLineChars="200" w:firstLine="640"/>
        <w:jc w:val="left"/>
        <w:outlineLvl w:val="0"/>
        <w:rPr>
          <w:rFonts w:ascii="黑体" w:eastAsia="黑体" w:hAnsi="黑体" w:cs="仿宋_GB2312"/>
          <w:color w:val="FF0000"/>
          <w:sz w:val="32"/>
          <w:szCs w:val="32"/>
          <w:highlight w:val="yellow"/>
        </w:rPr>
      </w:pPr>
      <w:r>
        <w:rPr>
          <w:rFonts w:ascii="黑体" w:eastAsia="黑体" w:hAnsi="黑体" w:cs="仿宋_GB2312" w:hint="eastAsia"/>
          <w:sz w:val="32"/>
          <w:szCs w:val="32"/>
        </w:rPr>
        <w:t>五、主要条款的说明，主要技术指标、参数、试验验证的论述</w:t>
      </w:r>
    </w:p>
    <w:p w14:paraId="485BA483"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本标准主要章节内容包括</w:t>
      </w:r>
      <w:r>
        <w:rPr>
          <w:rFonts w:ascii="仿宋_GB2312" w:eastAsia="仿宋_GB2312" w:hAnsi="宋体"/>
          <w:sz w:val="32"/>
          <w:szCs w:val="32"/>
        </w:rPr>
        <w:t>术语和定义</w:t>
      </w:r>
      <w:r>
        <w:rPr>
          <w:rFonts w:ascii="仿宋_GB2312" w:eastAsia="仿宋_GB2312" w:hAnsi="宋体" w:hint="eastAsia"/>
          <w:sz w:val="32"/>
          <w:szCs w:val="32"/>
        </w:rPr>
        <w:t>、基本要求</w:t>
      </w:r>
      <w:r>
        <w:rPr>
          <w:rFonts w:ascii="仿宋_GB2312" w:eastAsia="仿宋_GB2312" w:hAnsi="宋体"/>
          <w:sz w:val="32"/>
          <w:szCs w:val="32"/>
        </w:rPr>
        <w:t>、诊断流程和要求</w:t>
      </w:r>
      <w:r>
        <w:rPr>
          <w:rFonts w:ascii="仿宋_GB2312" w:eastAsia="仿宋_GB2312" w:hAnsi="宋体" w:hint="eastAsia"/>
          <w:sz w:val="32"/>
          <w:szCs w:val="32"/>
        </w:rPr>
        <w:t>、</w:t>
      </w:r>
      <w:r>
        <w:rPr>
          <w:rFonts w:ascii="仿宋_GB2312" w:eastAsia="仿宋_GB2312" w:hAnsi="宋体"/>
          <w:sz w:val="32"/>
          <w:szCs w:val="32"/>
        </w:rPr>
        <w:t>质量控制</w:t>
      </w:r>
      <w:r>
        <w:rPr>
          <w:rFonts w:ascii="仿宋_GB2312" w:eastAsia="仿宋_GB2312" w:hAnsi="宋体" w:hint="eastAsia"/>
          <w:sz w:val="32"/>
          <w:szCs w:val="32"/>
        </w:rPr>
        <w:t>以及</w:t>
      </w:r>
      <w:r>
        <w:rPr>
          <w:rFonts w:ascii="仿宋_GB2312" w:eastAsia="仿宋_GB2312" w:hAnsi="宋体"/>
          <w:sz w:val="32"/>
          <w:szCs w:val="32"/>
        </w:rPr>
        <w:t>实验室生物安全</w:t>
      </w:r>
      <w:r>
        <w:rPr>
          <w:rFonts w:ascii="仿宋_GB2312" w:eastAsia="仿宋_GB2312" w:hAnsi="宋体" w:hint="eastAsia"/>
          <w:sz w:val="32"/>
          <w:szCs w:val="32"/>
        </w:rPr>
        <w:t>。</w:t>
      </w:r>
    </w:p>
    <w:p w14:paraId="7EC3060F"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牵头</w:t>
      </w:r>
      <w:r>
        <w:rPr>
          <w:rFonts w:ascii="仿宋_GB2312" w:eastAsia="仿宋_GB2312" w:hAnsi="宋体"/>
          <w:sz w:val="32"/>
          <w:szCs w:val="32"/>
        </w:rPr>
        <w:t>起草单位</w:t>
      </w:r>
      <w:r>
        <w:rPr>
          <w:rFonts w:ascii="仿宋_GB2312" w:eastAsia="仿宋_GB2312" w:hAnsi="宋体" w:hint="eastAsia"/>
          <w:sz w:val="32"/>
          <w:szCs w:val="32"/>
        </w:rPr>
        <w:t>广西壮族自治区生殖医院针对</w:t>
      </w:r>
      <w:r w:rsidR="005072D6">
        <w:rPr>
          <w:rFonts w:ascii="仿宋_GB2312" w:eastAsia="仿宋_GB2312" w:hAnsi="宋体" w:hint="eastAsia"/>
          <w:bCs/>
          <w:sz w:val="32"/>
          <w:szCs w:val="32"/>
        </w:rPr>
        <w:t>地贫</w:t>
      </w:r>
      <w:r w:rsidR="006B3A28">
        <w:rPr>
          <w:rFonts w:ascii="仿宋_GB2312" w:eastAsia="仿宋_GB2312" w:hAnsi="宋体" w:hint="eastAsia"/>
          <w:bCs/>
          <w:sz w:val="32"/>
          <w:szCs w:val="32"/>
        </w:rPr>
        <w:t>PGT</w:t>
      </w:r>
      <w:r>
        <w:rPr>
          <w:rFonts w:ascii="仿宋_GB2312" w:eastAsia="仿宋_GB2312" w:hAnsi="宋体" w:hint="eastAsia"/>
          <w:sz w:val="32"/>
          <w:szCs w:val="32"/>
        </w:rPr>
        <w:t>开</w:t>
      </w:r>
      <w:r>
        <w:rPr>
          <w:rFonts w:ascii="仿宋_GB2312" w:eastAsia="仿宋_GB2312" w:hAnsi="宋体" w:hint="eastAsia"/>
          <w:sz w:val="32"/>
          <w:szCs w:val="32"/>
        </w:rPr>
        <w:lastRenderedPageBreak/>
        <w:t>展了相关的临床研究和实践，为团体标准的制定，奠定良好基础。自建院以来，共进行</w:t>
      </w:r>
      <w:r w:rsidR="005072D6">
        <w:rPr>
          <w:rFonts w:ascii="仿宋_GB2312" w:eastAsia="仿宋_GB2312" w:hAnsi="宋体" w:hint="eastAsia"/>
          <w:sz w:val="32"/>
          <w:szCs w:val="32"/>
        </w:rPr>
        <w:t>地贫</w:t>
      </w:r>
      <w:r>
        <w:rPr>
          <w:rFonts w:ascii="仿宋_GB2312" w:eastAsia="仿宋_GB2312" w:hAnsi="宋体" w:hint="eastAsia"/>
          <w:sz w:val="32"/>
          <w:szCs w:val="32"/>
        </w:rPr>
        <w:t>蛋白质电泳筛查近15万例，</w:t>
      </w:r>
      <w:r w:rsidR="005072D6">
        <w:rPr>
          <w:rFonts w:ascii="仿宋_GB2312" w:eastAsia="仿宋_GB2312" w:hAnsi="宋体" w:hint="eastAsia"/>
          <w:sz w:val="32"/>
          <w:szCs w:val="32"/>
        </w:rPr>
        <w:t>地贫</w:t>
      </w:r>
      <w:r>
        <w:rPr>
          <w:rFonts w:ascii="仿宋_GB2312" w:eastAsia="仿宋_GB2312" w:hAnsi="宋体" w:hint="eastAsia"/>
          <w:sz w:val="32"/>
          <w:szCs w:val="32"/>
        </w:rPr>
        <w:t>基因检测7000多例。2022年，医院获得广西重点研发计划项目《罕见型</w:t>
      </w:r>
      <w:r w:rsidR="004B5341">
        <w:rPr>
          <w:rFonts w:ascii="仿宋_GB2312" w:eastAsia="仿宋_GB2312" w:hAnsi="宋体" w:hint="eastAsia"/>
          <w:sz w:val="32"/>
          <w:szCs w:val="32"/>
        </w:rPr>
        <w:t>地中海贫血</w:t>
      </w:r>
      <w:r>
        <w:rPr>
          <w:rFonts w:ascii="仿宋_GB2312" w:eastAsia="仿宋_GB2312" w:hAnsi="宋体" w:hint="eastAsia"/>
          <w:sz w:val="32"/>
          <w:szCs w:val="32"/>
        </w:rPr>
        <w:t>的携带者筛查及PGT阻断》立项，目前共完成1500例</w:t>
      </w:r>
      <w:r w:rsidR="005072D6">
        <w:rPr>
          <w:rFonts w:ascii="仿宋_GB2312" w:eastAsia="仿宋_GB2312" w:hAnsi="宋体" w:hint="eastAsia"/>
          <w:sz w:val="32"/>
          <w:szCs w:val="32"/>
        </w:rPr>
        <w:t>地贫</w:t>
      </w:r>
      <w:r>
        <w:rPr>
          <w:rFonts w:ascii="仿宋_GB2312" w:eastAsia="仿宋_GB2312" w:hAnsi="宋体" w:hint="eastAsia"/>
          <w:sz w:val="32"/>
          <w:szCs w:val="32"/>
        </w:rPr>
        <w:t>三代测序携带者筛查，以及30对</w:t>
      </w:r>
      <w:r w:rsidR="005072D6">
        <w:rPr>
          <w:rFonts w:ascii="仿宋_GB2312" w:eastAsia="仿宋_GB2312" w:hAnsi="宋体" w:hint="eastAsia"/>
          <w:sz w:val="32"/>
          <w:szCs w:val="32"/>
        </w:rPr>
        <w:t>地贫</w:t>
      </w:r>
      <w:r>
        <w:rPr>
          <w:rFonts w:ascii="仿宋_GB2312" w:eastAsia="仿宋_GB2312" w:hAnsi="宋体" w:hint="eastAsia"/>
          <w:sz w:val="32"/>
          <w:szCs w:val="32"/>
        </w:rPr>
        <w:t>携带者夫妇进行</w:t>
      </w:r>
      <w:r w:rsidR="006B3A28">
        <w:rPr>
          <w:rFonts w:ascii="仿宋_GB2312" w:eastAsia="仿宋_GB2312" w:hAnsi="宋体" w:hint="eastAsia"/>
          <w:sz w:val="32"/>
          <w:szCs w:val="32"/>
        </w:rPr>
        <w:t>PGT</w:t>
      </w:r>
      <w:r>
        <w:rPr>
          <w:rFonts w:ascii="仿宋_GB2312" w:eastAsia="仿宋_GB2312" w:hAnsi="宋体" w:hint="eastAsia"/>
          <w:sz w:val="32"/>
          <w:szCs w:val="32"/>
        </w:rPr>
        <w:t>，</w:t>
      </w:r>
      <w:proofErr w:type="gramStart"/>
      <w:r>
        <w:rPr>
          <w:rFonts w:ascii="仿宋_GB2312" w:eastAsia="仿宋_GB2312" w:hAnsi="宋体" w:hint="eastAsia"/>
          <w:sz w:val="32"/>
          <w:szCs w:val="32"/>
        </w:rPr>
        <w:t>在</w:t>
      </w:r>
      <w:r w:rsidR="005072D6">
        <w:rPr>
          <w:rFonts w:ascii="仿宋_GB2312" w:eastAsia="仿宋_GB2312" w:hAnsi="宋体" w:hint="eastAsia"/>
          <w:sz w:val="32"/>
          <w:szCs w:val="32"/>
        </w:rPr>
        <w:t>地贫</w:t>
      </w:r>
      <w:r>
        <w:rPr>
          <w:rFonts w:ascii="仿宋_GB2312" w:eastAsia="仿宋_GB2312" w:hAnsi="宋体" w:hint="eastAsia"/>
          <w:sz w:val="32"/>
          <w:szCs w:val="32"/>
        </w:rPr>
        <w:t>全链条</w:t>
      </w:r>
      <w:proofErr w:type="gramEnd"/>
      <w:r>
        <w:rPr>
          <w:rFonts w:ascii="仿宋_GB2312" w:eastAsia="仿宋_GB2312" w:hAnsi="宋体" w:hint="eastAsia"/>
          <w:sz w:val="32"/>
          <w:szCs w:val="32"/>
        </w:rPr>
        <w:t>筛查、诊断、出生缺陷防控等方面积累大量的经验。202</w:t>
      </w:r>
      <w:r w:rsidR="00282012">
        <w:rPr>
          <w:rFonts w:ascii="仿宋_GB2312" w:eastAsia="仿宋_GB2312" w:hAnsi="宋体"/>
          <w:sz w:val="32"/>
          <w:szCs w:val="32"/>
        </w:rPr>
        <w:t>5</w:t>
      </w:r>
      <w:r>
        <w:rPr>
          <w:rFonts w:ascii="仿宋_GB2312" w:eastAsia="仿宋_GB2312" w:hAnsi="宋体" w:hint="eastAsia"/>
          <w:sz w:val="32"/>
          <w:szCs w:val="32"/>
        </w:rPr>
        <w:t>年，</w:t>
      </w:r>
      <w:proofErr w:type="gramStart"/>
      <w:r>
        <w:rPr>
          <w:rFonts w:ascii="仿宋_GB2312" w:eastAsia="仿宋_GB2312" w:hAnsi="宋体" w:hint="eastAsia"/>
          <w:sz w:val="32"/>
          <w:szCs w:val="32"/>
        </w:rPr>
        <w:t>医院获</w:t>
      </w:r>
      <w:proofErr w:type="gramEnd"/>
      <w:r>
        <w:rPr>
          <w:rFonts w:ascii="仿宋_GB2312" w:eastAsia="仿宋_GB2312" w:hAnsi="宋体" w:hint="eastAsia"/>
          <w:sz w:val="32"/>
          <w:szCs w:val="32"/>
        </w:rPr>
        <w:t>批</w:t>
      </w:r>
      <w:r w:rsidR="006B3A28">
        <w:rPr>
          <w:rFonts w:ascii="仿宋_GB2312" w:eastAsia="仿宋_GB2312" w:hAnsi="宋体" w:hint="eastAsia"/>
          <w:sz w:val="32"/>
          <w:szCs w:val="32"/>
        </w:rPr>
        <w:t>PGT</w:t>
      </w:r>
      <w:r w:rsidR="00282012">
        <w:rPr>
          <w:rFonts w:ascii="仿宋_GB2312" w:eastAsia="仿宋_GB2312" w:hAnsi="宋体" w:hint="eastAsia"/>
          <w:sz w:val="32"/>
          <w:szCs w:val="32"/>
        </w:rPr>
        <w:t>正式运行。当前</w:t>
      </w:r>
      <w:r w:rsidR="00282012">
        <w:rPr>
          <w:rFonts w:ascii="仿宋_GB2312" w:eastAsia="仿宋_GB2312" w:hAnsi="宋体"/>
          <w:sz w:val="32"/>
          <w:szCs w:val="32"/>
        </w:rPr>
        <w:t>，医院</w:t>
      </w:r>
      <w:r>
        <w:rPr>
          <w:rFonts w:ascii="仿宋_GB2312" w:eastAsia="仿宋_GB2312" w:hAnsi="宋体" w:hint="eastAsia"/>
          <w:sz w:val="32"/>
          <w:szCs w:val="32"/>
        </w:rPr>
        <w:t>共计</w:t>
      </w:r>
      <w:proofErr w:type="gramStart"/>
      <w:r>
        <w:rPr>
          <w:rFonts w:ascii="仿宋_GB2312" w:eastAsia="仿宋_GB2312" w:hAnsi="宋体" w:hint="eastAsia"/>
          <w:sz w:val="32"/>
          <w:szCs w:val="32"/>
        </w:rPr>
        <w:t>接收因</w:t>
      </w:r>
      <w:proofErr w:type="gramEnd"/>
      <w:r w:rsidR="005072D6">
        <w:rPr>
          <w:rFonts w:ascii="仿宋_GB2312" w:eastAsia="仿宋_GB2312" w:hAnsi="宋体" w:hint="eastAsia"/>
          <w:sz w:val="32"/>
          <w:szCs w:val="32"/>
        </w:rPr>
        <w:t>地贫</w:t>
      </w:r>
      <w:r>
        <w:rPr>
          <w:rFonts w:ascii="仿宋_GB2312" w:eastAsia="仿宋_GB2312" w:hAnsi="宋体" w:hint="eastAsia"/>
          <w:sz w:val="32"/>
          <w:szCs w:val="32"/>
        </w:rPr>
        <w:t>而进行</w:t>
      </w:r>
      <w:r w:rsidR="006B3A28">
        <w:rPr>
          <w:rFonts w:ascii="仿宋_GB2312" w:eastAsia="仿宋_GB2312" w:hAnsi="宋体" w:hint="eastAsia"/>
          <w:sz w:val="32"/>
          <w:szCs w:val="32"/>
        </w:rPr>
        <w:t>PGT</w:t>
      </w:r>
      <w:r>
        <w:rPr>
          <w:rFonts w:ascii="仿宋_GB2312" w:eastAsia="仿宋_GB2312" w:hAnsi="宋体" w:hint="eastAsia"/>
          <w:sz w:val="32"/>
          <w:szCs w:val="32"/>
        </w:rPr>
        <w:t>的夫妇36对，所有检测指标均属于国内领先水平。</w:t>
      </w:r>
    </w:p>
    <w:p w14:paraId="1ACC70CD"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标准编制组前期丰富的临床实践及</w:t>
      </w:r>
      <w:r>
        <w:rPr>
          <w:rFonts w:ascii="仿宋_GB2312" w:eastAsia="仿宋_GB2312" w:hAnsi="宋体"/>
          <w:sz w:val="32"/>
          <w:szCs w:val="32"/>
        </w:rPr>
        <w:t>研究</w:t>
      </w:r>
      <w:r>
        <w:rPr>
          <w:rFonts w:ascii="仿宋_GB2312" w:eastAsia="仿宋_GB2312" w:hAnsi="宋体" w:hint="eastAsia"/>
          <w:sz w:val="32"/>
          <w:szCs w:val="32"/>
        </w:rPr>
        <w:t>情况，为本标准条款要求的确定奠定了坚实基础。本标准具体依据来源说明如下：</w:t>
      </w:r>
    </w:p>
    <w:p w14:paraId="30102BFC" w14:textId="77777777" w:rsidR="000C187F" w:rsidRDefault="00FC5A59" w:rsidP="00FC5A59">
      <w:pPr>
        <w:spacing w:line="560" w:lineRule="exact"/>
        <w:ind w:firstLineChars="200" w:firstLine="643"/>
        <w:rPr>
          <w:rFonts w:ascii="楷体" w:eastAsia="楷体" w:hAnsi="楷体"/>
          <w:b/>
          <w:sz w:val="32"/>
          <w:szCs w:val="32"/>
        </w:rPr>
      </w:pPr>
      <w:r>
        <w:rPr>
          <w:rFonts w:ascii="楷体" w:eastAsia="楷体" w:hAnsi="楷体" w:hint="eastAsia"/>
          <w:b/>
          <w:sz w:val="32"/>
          <w:szCs w:val="32"/>
        </w:rPr>
        <w:t>（</w:t>
      </w:r>
      <w:r>
        <w:rPr>
          <w:rFonts w:ascii="楷体" w:eastAsia="楷体" w:hAnsi="楷体"/>
          <w:b/>
          <w:sz w:val="32"/>
          <w:szCs w:val="32"/>
        </w:rPr>
        <w:t>一）</w:t>
      </w:r>
      <w:r w:rsidR="00C43E68">
        <w:rPr>
          <w:rFonts w:ascii="楷体" w:eastAsia="楷体" w:hAnsi="楷体" w:hint="eastAsia"/>
          <w:b/>
          <w:sz w:val="32"/>
          <w:szCs w:val="32"/>
        </w:rPr>
        <w:t>术语和定义</w:t>
      </w:r>
    </w:p>
    <w:p w14:paraId="77742F45"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参照美国生殖医学会（ASRM）和欧洲人类生殖与胚胎学会（ESHRE）对“</w:t>
      </w:r>
      <w:r w:rsidR="005041B1">
        <w:rPr>
          <w:rFonts w:ascii="仿宋_GB2312" w:eastAsia="仿宋_GB2312" w:hAnsi="宋体" w:hint="eastAsia"/>
          <w:sz w:val="32"/>
          <w:szCs w:val="32"/>
        </w:rPr>
        <w:t>PGT</w:t>
      </w:r>
      <w:r>
        <w:rPr>
          <w:rFonts w:ascii="仿宋_GB2312" w:eastAsia="仿宋_GB2312" w:hAnsi="宋体" w:hint="eastAsia"/>
          <w:sz w:val="32"/>
          <w:szCs w:val="32"/>
        </w:rPr>
        <w:t>”的定义</w:t>
      </w:r>
      <w:r w:rsidR="00AB720D">
        <w:rPr>
          <w:rFonts w:ascii="仿宋_GB2312" w:eastAsia="仿宋_GB2312" w:hAnsi="宋体" w:hint="eastAsia"/>
          <w:sz w:val="32"/>
          <w:szCs w:val="32"/>
        </w:rPr>
        <w:t>，</w:t>
      </w:r>
      <w:r w:rsidR="00AB720D">
        <w:rPr>
          <w:rFonts w:ascii="仿宋_GB2312" w:eastAsia="仿宋_GB2312" w:hAnsi="宋体"/>
          <w:sz w:val="32"/>
          <w:szCs w:val="32"/>
        </w:rPr>
        <w:t>明确</w:t>
      </w:r>
      <w:r w:rsidR="00AB720D">
        <w:rPr>
          <w:rFonts w:ascii="仿宋_GB2312" w:eastAsia="仿宋_GB2312" w:hAnsi="宋体" w:hint="eastAsia"/>
          <w:sz w:val="32"/>
          <w:szCs w:val="32"/>
        </w:rPr>
        <w:t>了</w:t>
      </w:r>
      <w:r w:rsidR="00AB720D">
        <w:rPr>
          <w:rFonts w:ascii="仿宋_GB2312" w:eastAsia="仿宋_GB2312" w:hAnsi="宋体"/>
          <w:sz w:val="32"/>
          <w:szCs w:val="32"/>
        </w:rPr>
        <w:t>本标准</w:t>
      </w:r>
      <w:r w:rsidR="00AB720D" w:rsidRPr="00AB720D">
        <w:rPr>
          <w:rFonts w:ascii="仿宋_GB2312" w:eastAsia="仿宋_GB2312" w:hAnsi="宋体" w:hint="eastAsia"/>
          <w:sz w:val="32"/>
          <w:szCs w:val="32"/>
        </w:rPr>
        <w:t>“胚胎植入前遗传学诊断（PGT）”</w:t>
      </w:r>
      <w:r w:rsidR="00AB720D">
        <w:rPr>
          <w:rFonts w:ascii="仿宋_GB2312" w:eastAsia="仿宋_GB2312" w:hAnsi="宋体" w:hint="eastAsia"/>
          <w:sz w:val="32"/>
          <w:szCs w:val="32"/>
        </w:rPr>
        <w:t>的</w:t>
      </w:r>
      <w:r w:rsidR="00AB720D">
        <w:rPr>
          <w:rFonts w:ascii="仿宋_GB2312" w:eastAsia="仿宋_GB2312" w:hAnsi="宋体"/>
          <w:sz w:val="32"/>
          <w:szCs w:val="32"/>
        </w:rPr>
        <w:t>定义</w:t>
      </w:r>
      <w:r>
        <w:rPr>
          <w:rFonts w:ascii="仿宋_GB2312" w:eastAsia="仿宋_GB2312" w:hAnsi="宋体" w:hint="eastAsia"/>
          <w:sz w:val="32"/>
          <w:szCs w:val="32"/>
        </w:rPr>
        <w:t>为：辅助生殖技术中的一类遗传学分析方法，通过对体外受精形成的胚胎进行基因或染色体检测，筛选出遗传学正常的胚胎进行植入，以降低妊娠失败或遗传病传递的风险。</w:t>
      </w:r>
    </w:p>
    <w:p w14:paraId="3F466A45" w14:textId="77777777" w:rsidR="000C187F" w:rsidRDefault="00C43E68">
      <w:pPr>
        <w:spacing w:line="560" w:lineRule="exact"/>
        <w:ind w:firstLineChars="200" w:firstLine="361"/>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注：2017年1月，多个行业机构和国际组织联合发布了一份标准化术语表，其中一个主要的术语变化是建议用“植入前基因检测（PGT）”这一涵盖性术语替代植入前基因诊断（PGD）和植入前基因筛查（PGS）。从此以后，PGT成为所有类型的胚胎基因检测的统称。）</w:t>
      </w:r>
    </w:p>
    <w:p w14:paraId="0B67AAD1" w14:textId="77777777" w:rsidR="000C187F" w:rsidRPr="00FA541B" w:rsidRDefault="00FA541B" w:rsidP="00FA541B">
      <w:pPr>
        <w:ind w:firstLineChars="200" w:firstLine="643"/>
        <w:rPr>
          <w:rFonts w:ascii="楷体" w:eastAsia="楷体" w:hAnsi="楷体"/>
          <w:b/>
          <w:sz w:val="32"/>
          <w:szCs w:val="32"/>
        </w:rPr>
      </w:pPr>
      <w:r w:rsidRPr="00FA541B">
        <w:rPr>
          <w:rFonts w:ascii="楷体" w:eastAsia="楷体" w:hAnsi="楷体" w:hint="eastAsia"/>
          <w:b/>
          <w:sz w:val="32"/>
          <w:szCs w:val="32"/>
        </w:rPr>
        <w:t>（</w:t>
      </w:r>
      <w:r w:rsidRPr="00FA541B">
        <w:rPr>
          <w:rFonts w:ascii="楷体" w:eastAsia="楷体" w:hAnsi="楷体"/>
          <w:b/>
          <w:sz w:val="32"/>
          <w:szCs w:val="32"/>
        </w:rPr>
        <w:t>二）</w:t>
      </w:r>
      <w:r w:rsidR="00C43E68" w:rsidRPr="00FA541B">
        <w:rPr>
          <w:rFonts w:ascii="楷体" w:eastAsia="楷体" w:hAnsi="楷体" w:hint="eastAsia"/>
          <w:b/>
          <w:sz w:val="32"/>
          <w:szCs w:val="32"/>
        </w:rPr>
        <w:t>基本要求</w:t>
      </w:r>
    </w:p>
    <w:p w14:paraId="2310CDEC"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根据《产前诊断技术管理办法》《关于印发医疗机构临</w:t>
      </w:r>
      <w:r>
        <w:rPr>
          <w:rFonts w:ascii="仿宋_GB2312" w:eastAsia="仿宋_GB2312" w:hAnsi="宋体" w:hint="eastAsia"/>
          <w:sz w:val="32"/>
          <w:szCs w:val="32"/>
        </w:rPr>
        <w:lastRenderedPageBreak/>
        <w:t>床基因扩增检验实验室管理办法的通知》等文件要求，对可以开展</w:t>
      </w:r>
      <w:r w:rsidR="005041B1">
        <w:rPr>
          <w:rFonts w:ascii="仿宋_GB2312" w:eastAsia="仿宋_GB2312" w:hAnsi="宋体" w:hint="eastAsia"/>
          <w:sz w:val="32"/>
          <w:szCs w:val="32"/>
        </w:rPr>
        <w:t>PGT</w:t>
      </w:r>
      <w:r>
        <w:rPr>
          <w:rFonts w:ascii="仿宋_GB2312" w:eastAsia="仿宋_GB2312" w:hAnsi="宋体" w:hint="eastAsia"/>
          <w:sz w:val="32"/>
          <w:szCs w:val="32"/>
        </w:rPr>
        <w:t>的</w:t>
      </w:r>
      <w:r>
        <w:rPr>
          <w:rFonts w:ascii="仿宋_GB2312" w:eastAsia="仿宋_GB2312" w:hAnsi="宋体" w:hint="eastAsia"/>
          <w:b/>
          <w:bCs/>
          <w:sz w:val="32"/>
          <w:szCs w:val="32"/>
        </w:rPr>
        <w:t>医疗机构</w:t>
      </w:r>
      <w:r>
        <w:rPr>
          <w:rFonts w:ascii="仿宋_GB2312" w:eastAsia="仿宋_GB2312" w:hAnsi="宋体" w:hint="eastAsia"/>
          <w:sz w:val="32"/>
          <w:szCs w:val="32"/>
        </w:rPr>
        <w:t>、</w:t>
      </w:r>
      <w:r>
        <w:rPr>
          <w:rFonts w:ascii="仿宋_GB2312" w:eastAsia="仿宋_GB2312" w:hAnsi="宋体" w:hint="eastAsia"/>
          <w:b/>
          <w:bCs/>
          <w:sz w:val="32"/>
          <w:szCs w:val="32"/>
        </w:rPr>
        <w:t>场所</w:t>
      </w:r>
      <w:r>
        <w:rPr>
          <w:rFonts w:ascii="仿宋_GB2312" w:eastAsia="仿宋_GB2312" w:hAnsi="宋体" w:hint="eastAsia"/>
          <w:sz w:val="32"/>
          <w:szCs w:val="32"/>
        </w:rPr>
        <w:t>及</w:t>
      </w:r>
      <w:r>
        <w:rPr>
          <w:rFonts w:ascii="仿宋_GB2312" w:eastAsia="仿宋_GB2312" w:hAnsi="宋体" w:hint="eastAsia"/>
          <w:b/>
          <w:bCs/>
          <w:sz w:val="32"/>
          <w:szCs w:val="32"/>
        </w:rPr>
        <w:t>设施设备</w:t>
      </w:r>
      <w:r>
        <w:rPr>
          <w:rFonts w:ascii="仿宋_GB2312" w:eastAsia="仿宋_GB2312" w:hAnsi="宋体" w:hint="eastAsia"/>
          <w:sz w:val="32"/>
          <w:szCs w:val="32"/>
        </w:rPr>
        <w:t>要求进行了明确</w:t>
      </w:r>
      <w:r>
        <w:rPr>
          <w:rFonts w:ascii="仿宋_GB2312" w:eastAsia="仿宋_GB2312" w:hAnsi="宋体"/>
          <w:sz w:val="32"/>
          <w:szCs w:val="32"/>
        </w:rPr>
        <w:t>。</w:t>
      </w:r>
    </w:p>
    <w:p w14:paraId="56B8A0D6" w14:textId="46ED82FC" w:rsidR="000C187F" w:rsidRDefault="005072D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地贫</w:t>
      </w:r>
      <w:proofErr w:type="spellStart"/>
      <w:r w:rsidR="006B3A28">
        <w:rPr>
          <w:rFonts w:ascii="仿宋_GB2312" w:eastAsia="仿宋_GB2312" w:hAnsi="宋体" w:hint="eastAsia"/>
          <w:sz w:val="32"/>
          <w:szCs w:val="32"/>
        </w:rPr>
        <w:t>PGT</w:t>
      </w:r>
      <w:proofErr w:type="spellEnd"/>
      <w:r w:rsidR="00C43E68">
        <w:rPr>
          <w:rFonts w:ascii="仿宋_GB2312" w:eastAsia="仿宋_GB2312" w:hAnsi="宋体" w:hint="eastAsia"/>
          <w:sz w:val="32"/>
          <w:szCs w:val="32"/>
        </w:rPr>
        <w:t>依赖体外受精技术，</w:t>
      </w:r>
      <w:r>
        <w:rPr>
          <w:rFonts w:ascii="仿宋_GB2312" w:eastAsia="仿宋_GB2312" w:hAnsi="宋体" w:hint="eastAsia"/>
          <w:sz w:val="32"/>
          <w:szCs w:val="32"/>
        </w:rPr>
        <w:t>地贫</w:t>
      </w:r>
      <w:proofErr w:type="spellStart"/>
      <w:r w:rsidR="006B3A28">
        <w:rPr>
          <w:rFonts w:ascii="仿宋_GB2312" w:eastAsia="仿宋_GB2312" w:hAnsi="宋体" w:hint="eastAsia"/>
          <w:sz w:val="32"/>
          <w:szCs w:val="32"/>
        </w:rPr>
        <w:t>PGT</w:t>
      </w:r>
      <w:proofErr w:type="spellEnd"/>
      <w:r w:rsidR="00C43E68">
        <w:rPr>
          <w:rFonts w:ascii="仿宋_GB2312" w:eastAsia="仿宋_GB2312" w:hAnsi="宋体" w:hint="eastAsia"/>
          <w:sz w:val="32"/>
          <w:szCs w:val="32"/>
        </w:rPr>
        <w:t>需在胚胎体外培养的基础上进行遗传学检测，因此机构必须先具备成熟的体外受精-胚胎移植（IVF-ET）、卵胞浆内单精子注射（ICSI）技术能力，确保对胚胎操作的熟练度和安全性。</w:t>
      </w:r>
      <w:r>
        <w:rPr>
          <w:rFonts w:ascii="仿宋_GB2312" w:eastAsia="仿宋_GB2312" w:hAnsi="宋体" w:hint="eastAsia"/>
          <w:sz w:val="32"/>
          <w:szCs w:val="32"/>
        </w:rPr>
        <w:t>地贫</w:t>
      </w:r>
      <w:r w:rsidR="006B3A28">
        <w:rPr>
          <w:rFonts w:ascii="仿宋_GB2312" w:eastAsia="仿宋_GB2312" w:hAnsi="宋体" w:hint="eastAsia"/>
          <w:sz w:val="32"/>
          <w:szCs w:val="32"/>
        </w:rPr>
        <w:t>PGT</w:t>
      </w:r>
      <w:r w:rsidR="00C43E68">
        <w:rPr>
          <w:rFonts w:ascii="仿宋_GB2312" w:eastAsia="仿宋_GB2312" w:hAnsi="宋体" w:hint="eastAsia"/>
          <w:sz w:val="32"/>
          <w:szCs w:val="32"/>
        </w:rPr>
        <w:t>涉及胚胎活检、遗传学分析及移植等环节，需与IVF-ET等技术无缝衔接，未经规范运行这些基础技术的机构可能因操作失误导致胚胎损伤或检测</w:t>
      </w:r>
      <w:r w:rsidR="00BF7AA4">
        <w:rPr>
          <w:rFonts w:ascii="仿宋_GB2312" w:eastAsia="仿宋_GB2312" w:hAnsi="宋体" w:hint="eastAsia"/>
          <w:sz w:val="32"/>
          <w:szCs w:val="32"/>
        </w:rPr>
        <w:t>错误</w:t>
      </w:r>
      <w:r w:rsidR="00C43E68">
        <w:rPr>
          <w:rFonts w:ascii="仿宋_GB2312" w:eastAsia="仿宋_GB2312" w:hAnsi="宋体" w:hint="eastAsia"/>
          <w:sz w:val="32"/>
          <w:szCs w:val="32"/>
        </w:rPr>
        <w:t>。因而明确了机构应经卫生部门批准正式并规范运行体外受精－胚胎移植技术、卵胞浆内单精子注射技术和胚胎植入前遗传学诊断技术等</w:t>
      </w:r>
      <w:r w:rsidR="00C43E68" w:rsidRPr="003B498D">
        <w:rPr>
          <w:rFonts w:ascii="仿宋_GB2312" w:eastAsia="仿宋_GB2312" w:hAnsi="宋体" w:hint="eastAsia"/>
          <w:b/>
          <w:sz w:val="32"/>
          <w:szCs w:val="32"/>
        </w:rPr>
        <w:t>医疗机构</w:t>
      </w:r>
      <w:r w:rsidR="00C43E68">
        <w:rPr>
          <w:rFonts w:ascii="仿宋_GB2312" w:eastAsia="仿宋_GB2312" w:hAnsi="宋体" w:hint="eastAsia"/>
          <w:sz w:val="32"/>
          <w:szCs w:val="32"/>
        </w:rPr>
        <w:t>要求。</w:t>
      </w:r>
    </w:p>
    <w:p w14:paraId="03FF243D" w14:textId="77777777" w:rsidR="000C187F" w:rsidRDefault="005072D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地贫</w:t>
      </w:r>
      <w:r w:rsidR="006B3A28">
        <w:rPr>
          <w:rFonts w:ascii="仿宋_GB2312" w:eastAsia="仿宋_GB2312" w:hAnsi="宋体" w:hint="eastAsia"/>
          <w:sz w:val="32"/>
          <w:szCs w:val="32"/>
        </w:rPr>
        <w:t>PGT</w:t>
      </w:r>
      <w:r w:rsidR="00C43E68">
        <w:rPr>
          <w:rFonts w:ascii="仿宋_GB2312" w:eastAsia="仿宋_GB2312" w:hAnsi="宋体" w:hint="eastAsia"/>
          <w:sz w:val="32"/>
          <w:szCs w:val="32"/>
        </w:rPr>
        <w:t>涉及胚胎活检、</w:t>
      </w:r>
      <w:r w:rsidR="00BF7AA4" w:rsidRPr="00BF7AA4">
        <w:rPr>
          <w:rFonts w:ascii="仿宋_GB2312" w:eastAsia="仿宋_GB2312" w:hAnsi="宋体" w:hint="eastAsia"/>
          <w:sz w:val="32"/>
          <w:szCs w:val="32"/>
        </w:rPr>
        <w:t>PCR</w:t>
      </w:r>
      <w:r w:rsidR="00C43E68">
        <w:rPr>
          <w:rFonts w:ascii="仿宋_GB2312" w:eastAsia="仿宋_GB2312" w:hAnsi="宋体" w:hint="eastAsia"/>
          <w:sz w:val="32"/>
          <w:szCs w:val="32"/>
        </w:rPr>
        <w:t>扩增、测序分析</w:t>
      </w:r>
      <w:r w:rsidR="00BF7AA4">
        <w:rPr>
          <w:rFonts w:ascii="仿宋_GB2312" w:eastAsia="仿宋_GB2312" w:hAnsi="宋体" w:hint="eastAsia"/>
          <w:sz w:val="32"/>
          <w:szCs w:val="32"/>
        </w:rPr>
        <w:t>、</w:t>
      </w:r>
      <w:r w:rsidR="00BF7AA4">
        <w:rPr>
          <w:rFonts w:ascii="仿宋_GB2312" w:eastAsia="仿宋_GB2312" w:hAnsi="宋体"/>
          <w:sz w:val="32"/>
          <w:szCs w:val="32"/>
        </w:rPr>
        <w:t>连锁分析</w:t>
      </w:r>
      <w:r w:rsidR="00C43E68">
        <w:rPr>
          <w:rFonts w:ascii="仿宋_GB2312" w:eastAsia="仿宋_GB2312" w:hAnsi="宋体" w:hint="eastAsia"/>
          <w:sz w:val="32"/>
          <w:szCs w:val="32"/>
        </w:rPr>
        <w:t>等多环节，明确胚胎活检场地布局应合理、应具备符合基因扩增（PCR）诊断实验室标准的胚胎植入前遗传学诊断专用的实验场所、</w:t>
      </w:r>
      <w:r w:rsidR="00BE51EA" w:rsidRPr="00BE51EA">
        <w:rPr>
          <w:rFonts w:ascii="仿宋_GB2312" w:eastAsia="仿宋_GB2312" w:hAnsi="宋体" w:hint="eastAsia"/>
          <w:sz w:val="32"/>
          <w:szCs w:val="32"/>
        </w:rPr>
        <w:t>应具备分子遗传学实验室诊断设备，并满足《医疗机构临床基因扩增检验实验室工作导则》中对工作区域仪器设备配置的要求</w:t>
      </w:r>
      <w:r w:rsidR="00C43E68">
        <w:rPr>
          <w:rFonts w:ascii="仿宋_GB2312" w:eastAsia="仿宋_GB2312" w:hAnsi="宋体" w:hint="eastAsia"/>
          <w:sz w:val="32"/>
          <w:szCs w:val="32"/>
        </w:rPr>
        <w:t>等</w:t>
      </w:r>
      <w:r w:rsidR="00C43E68" w:rsidRPr="00BE51EA">
        <w:rPr>
          <w:rFonts w:ascii="仿宋_GB2312" w:eastAsia="仿宋_GB2312" w:hAnsi="宋体" w:hint="eastAsia"/>
          <w:b/>
          <w:sz w:val="32"/>
          <w:szCs w:val="32"/>
        </w:rPr>
        <w:t>场所</w:t>
      </w:r>
      <w:r w:rsidR="00C43E68">
        <w:rPr>
          <w:rFonts w:ascii="仿宋_GB2312" w:eastAsia="仿宋_GB2312" w:hAnsi="宋体" w:hint="eastAsia"/>
          <w:sz w:val="32"/>
          <w:szCs w:val="32"/>
        </w:rPr>
        <w:t>及</w:t>
      </w:r>
      <w:r w:rsidR="00C43E68" w:rsidRPr="00BE51EA">
        <w:rPr>
          <w:rFonts w:ascii="仿宋_GB2312" w:eastAsia="仿宋_GB2312" w:hAnsi="宋体" w:hint="eastAsia"/>
          <w:b/>
          <w:sz w:val="32"/>
          <w:szCs w:val="32"/>
        </w:rPr>
        <w:t>设施设备</w:t>
      </w:r>
      <w:r w:rsidR="00C43E68">
        <w:rPr>
          <w:rFonts w:ascii="仿宋_GB2312" w:eastAsia="仿宋_GB2312" w:hAnsi="宋体" w:hint="eastAsia"/>
          <w:sz w:val="32"/>
          <w:szCs w:val="32"/>
        </w:rPr>
        <w:t>要求，确保检测结果的可靠性，降低医疗风险，并符合国家层面对辅助生殖技术的严格准入要求。</w:t>
      </w:r>
    </w:p>
    <w:p w14:paraId="6E1DDA40" w14:textId="6B540402" w:rsidR="000C187F" w:rsidRPr="00A34ABC" w:rsidRDefault="005072D6" w:rsidP="00A34ABC">
      <w:pPr>
        <w:spacing w:line="560" w:lineRule="exact"/>
        <w:ind w:firstLineChars="200" w:firstLine="640"/>
        <w:rPr>
          <w:rFonts w:ascii="仿宋_GB2312" w:eastAsia="仿宋_GB2312" w:hAnsi="宋体"/>
          <w:sz w:val="32"/>
          <w:szCs w:val="32"/>
          <w:highlight w:val="yellow"/>
        </w:rPr>
      </w:pPr>
      <w:r>
        <w:rPr>
          <w:rFonts w:ascii="仿宋_GB2312" w:eastAsia="仿宋_GB2312" w:hAnsi="宋体" w:hint="eastAsia"/>
          <w:sz w:val="32"/>
          <w:szCs w:val="32"/>
        </w:rPr>
        <w:t>地贫</w:t>
      </w:r>
      <w:r w:rsidR="006B3A28">
        <w:rPr>
          <w:rFonts w:ascii="仿宋_GB2312" w:eastAsia="仿宋_GB2312" w:hAnsi="宋体" w:hint="eastAsia"/>
          <w:sz w:val="32"/>
          <w:szCs w:val="32"/>
        </w:rPr>
        <w:t>PGT</w:t>
      </w:r>
      <w:r w:rsidR="00C43E68">
        <w:rPr>
          <w:rFonts w:ascii="仿宋_GB2312" w:eastAsia="仿宋_GB2312" w:hAnsi="宋体" w:hint="eastAsia"/>
          <w:sz w:val="32"/>
          <w:szCs w:val="32"/>
        </w:rPr>
        <w:t>检测工作包括对样本检测的“湿实验”和利用生物信息学分析检测结果的“干实验”两部分，对检测结果的判读和解释有较高的要求，因此</w:t>
      </w:r>
      <w:r>
        <w:rPr>
          <w:rFonts w:ascii="仿宋_GB2312" w:eastAsia="仿宋_GB2312" w:hAnsi="宋体" w:hint="eastAsia"/>
          <w:sz w:val="32"/>
          <w:szCs w:val="32"/>
        </w:rPr>
        <w:t>地贫</w:t>
      </w:r>
      <w:r w:rsidR="006B3A28">
        <w:rPr>
          <w:rFonts w:ascii="仿宋_GB2312" w:eastAsia="仿宋_GB2312" w:hAnsi="宋体" w:hint="eastAsia"/>
          <w:sz w:val="32"/>
          <w:szCs w:val="32"/>
        </w:rPr>
        <w:t>PGT</w:t>
      </w:r>
      <w:r w:rsidR="00C43E68">
        <w:rPr>
          <w:rFonts w:ascii="仿宋_GB2312" w:eastAsia="仿宋_GB2312" w:hAnsi="宋体" w:hint="eastAsia"/>
          <w:sz w:val="32"/>
          <w:szCs w:val="32"/>
        </w:rPr>
        <w:t>检测实验室需建立可满足开展检测要求的专业技术人员团队。</w:t>
      </w:r>
      <w:r w:rsidR="00A34ABC">
        <w:rPr>
          <w:rFonts w:ascii="仿宋_GB2312" w:eastAsia="仿宋_GB2312" w:hAnsi="宋体" w:hint="eastAsia"/>
          <w:sz w:val="32"/>
          <w:szCs w:val="32"/>
        </w:rPr>
        <w:t>此外，</w:t>
      </w:r>
      <w:r w:rsidR="00857B67">
        <w:rPr>
          <w:rFonts w:ascii="仿宋_GB2312" w:eastAsia="仿宋_GB2312" w:hAnsi="宋体" w:hint="eastAsia"/>
          <w:sz w:val="32"/>
          <w:szCs w:val="32"/>
        </w:rPr>
        <w:t>由于</w:t>
      </w:r>
      <w:r w:rsidR="00857B67" w:rsidRPr="00857B67">
        <w:rPr>
          <w:rFonts w:ascii="仿宋_GB2312" w:eastAsia="仿宋_GB2312" w:hAnsi="宋体" w:hint="eastAsia"/>
          <w:sz w:val="32"/>
          <w:szCs w:val="32"/>
        </w:rPr>
        <w:t>地</w:t>
      </w:r>
      <w:r w:rsidR="00857B67" w:rsidRPr="00857B67">
        <w:rPr>
          <w:rFonts w:ascii="仿宋_GB2312" w:eastAsia="仿宋_GB2312" w:hAnsi="宋体" w:hint="eastAsia"/>
          <w:sz w:val="32"/>
          <w:szCs w:val="32"/>
        </w:rPr>
        <w:lastRenderedPageBreak/>
        <w:t>贫</w:t>
      </w:r>
      <w:r w:rsidR="00857B67">
        <w:rPr>
          <w:rFonts w:ascii="仿宋_GB2312" w:eastAsia="仿宋_GB2312" w:hAnsi="宋体" w:hint="eastAsia"/>
          <w:sz w:val="32"/>
          <w:szCs w:val="32"/>
        </w:rPr>
        <w:t>是</w:t>
      </w:r>
      <w:r w:rsidR="00857B67" w:rsidRPr="00857B67">
        <w:rPr>
          <w:rFonts w:ascii="仿宋_GB2312" w:eastAsia="仿宋_GB2312" w:hAnsi="宋体" w:hint="eastAsia"/>
          <w:sz w:val="32"/>
          <w:szCs w:val="32"/>
        </w:rPr>
        <w:t>PGT-M（单基因病</w:t>
      </w:r>
      <w:r w:rsidR="00857B67" w:rsidRPr="00857B67">
        <w:rPr>
          <w:rFonts w:ascii="仿宋_GB2312" w:eastAsia="仿宋_GB2312" w:hAnsi="宋体"/>
          <w:sz w:val="32"/>
          <w:szCs w:val="32"/>
        </w:rPr>
        <w:t>）</w:t>
      </w:r>
      <w:r w:rsidR="00857B67" w:rsidRPr="00857B67">
        <w:rPr>
          <w:rFonts w:ascii="仿宋_GB2312" w:eastAsia="仿宋_GB2312" w:hAnsi="宋体" w:hint="eastAsia"/>
          <w:sz w:val="32"/>
          <w:szCs w:val="32"/>
        </w:rPr>
        <w:t>中的</w:t>
      </w:r>
      <w:r w:rsidR="00857B67" w:rsidRPr="00857B67">
        <w:rPr>
          <w:rFonts w:ascii="仿宋_GB2312" w:eastAsia="仿宋_GB2312" w:hAnsi="宋体"/>
          <w:sz w:val="32"/>
          <w:szCs w:val="32"/>
        </w:rPr>
        <w:t>一种，</w:t>
      </w:r>
      <w:r w:rsidR="00C43E68">
        <w:rPr>
          <w:rFonts w:ascii="仿宋_GB2312" w:eastAsia="仿宋_GB2312" w:hAnsi="宋体" w:hint="eastAsia"/>
          <w:sz w:val="32"/>
          <w:szCs w:val="32"/>
        </w:rPr>
        <w:t>具体的</w:t>
      </w:r>
      <w:r w:rsidR="00C43E68">
        <w:rPr>
          <w:rFonts w:ascii="仿宋_GB2312" w:eastAsia="仿宋_GB2312" w:hAnsi="宋体" w:hint="eastAsia"/>
          <w:b/>
          <w:bCs/>
          <w:sz w:val="32"/>
          <w:szCs w:val="32"/>
        </w:rPr>
        <w:t>人员要求</w:t>
      </w:r>
      <w:r w:rsidR="00A34ABC">
        <w:rPr>
          <w:rFonts w:ascii="仿宋_GB2312" w:eastAsia="仿宋_GB2312" w:hAnsi="宋体" w:hint="eastAsia"/>
          <w:sz w:val="32"/>
          <w:szCs w:val="32"/>
        </w:rPr>
        <w:t>紧紧围绕</w:t>
      </w:r>
      <w:r w:rsidR="00D619B9">
        <w:rPr>
          <w:rFonts w:ascii="仿宋_GB2312" w:eastAsia="仿宋_GB2312" w:hAnsi="宋体" w:hint="eastAsia"/>
          <w:sz w:val="32"/>
          <w:szCs w:val="32"/>
        </w:rPr>
        <w:t>此特点</w:t>
      </w:r>
      <w:r w:rsidR="00C43E68">
        <w:rPr>
          <w:rFonts w:ascii="仿宋_GB2312" w:eastAsia="仿宋_GB2312" w:hAnsi="宋体" w:hint="eastAsia"/>
          <w:sz w:val="32"/>
          <w:szCs w:val="32"/>
        </w:rPr>
        <w:t>并参考中华医学会生殖医学分会第四届委员会制定的《高通量基因测序植技术</w:t>
      </w:r>
      <w:r w:rsidR="00B05669" w:rsidRPr="00B05669">
        <w:rPr>
          <w:rFonts w:ascii="仿宋_GB2312" w:eastAsia="仿宋_GB2312" w:hAnsi="宋体" w:hint="eastAsia"/>
          <w:sz w:val="32"/>
          <w:szCs w:val="32"/>
        </w:rPr>
        <w:t>高通量基因测序植入前胚胎遗</w:t>
      </w:r>
      <w:r w:rsidR="00B05669" w:rsidRPr="00A34ABC">
        <w:rPr>
          <w:rFonts w:ascii="仿宋_GB2312" w:eastAsia="仿宋_GB2312" w:hAnsi="宋体" w:hint="eastAsia"/>
          <w:sz w:val="32"/>
          <w:szCs w:val="32"/>
        </w:rPr>
        <w:t>传学诊断和筛查技术规范</w:t>
      </w:r>
      <w:r w:rsidR="00B05669" w:rsidRPr="00A34ABC">
        <w:rPr>
          <w:rFonts w:ascii="仿宋_GB2312" w:eastAsia="仿宋_GB2312" w:hAnsi="宋体"/>
          <w:sz w:val="32"/>
          <w:szCs w:val="32"/>
        </w:rPr>
        <w:t>（</w:t>
      </w:r>
      <w:r w:rsidR="00B05669" w:rsidRPr="00A34ABC">
        <w:rPr>
          <w:rFonts w:ascii="仿宋_GB2312" w:eastAsia="仿宋_GB2312" w:hAnsi="宋体" w:hint="eastAsia"/>
          <w:sz w:val="32"/>
          <w:szCs w:val="32"/>
        </w:rPr>
        <w:t>试行</w:t>
      </w:r>
      <w:r w:rsidR="00B05669" w:rsidRPr="00A34ABC">
        <w:rPr>
          <w:rFonts w:ascii="仿宋_GB2312" w:eastAsia="仿宋_GB2312" w:hAnsi="宋体"/>
          <w:sz w:val="32"/>
          <w:szCs w:val="32"/>
        </w:rPr>
        <w:t>）</w:t>
      </w:r>
      <w:r w:rsidR="00C43E68" w:rsidRPr="00A34ABC">
        <w:rPr>
          <w:rFonts w:ascii="仿宋_GB2312" w:eastAsia="仿宋_GB2312" w:hAnsi="宋体" w:hint="eastAsia"/>
          <w:sz w:val="32"/>
          <w:szCs w:val="32"/>
        </w:rPr>
        <w:t>》</w:t>
      </w:r>
      <w:r w:rsidR="00394D6C" w:rsidRPr="00A34ABC">
        <w:rPr>
          <w:rFonts w:ascii="仿宋_GB2312" w:eastAsia="仿宋_GB2312" w:hAnsi="宋体" w:hint="eastAsia"/>
          <w:sz w:val="32"/>
          <w:szCs w:val="32"/>
        </w:rPr>
        <w:t>以及</w:t>
      </w:r>
      <w:r w:rsidR="00394D6C" w:rsidRPr="00A34ABC">
        <w:rPr>
          <w:rFonts w:ascii="仿宋_GB2312" w:eastAsia="仿宋_GB2312" w:hAnsi="宋体"/>
          <w:sz w:val="32"/>
          <w:szCs w:val="32"/>
        </w:rPr>
        <w:t>《胚胎植入前遗传学检测技术质量控制》</w:t>
      </w:r>
      <w:r w:rsidR="00394D6C" w:rsidRPr="00A34ABC">
        <w:rPr>
          <w:rFonts w:ascii="仿宋_GB2312" w:eastAsia="仿宋_GB2312" w:hAnsi="宋体" w:hint="eastAsia"/>
          <w:sz w:val="32"/>
          <w:szCs w:val="32"/>
        </w:rPr>
        <w:t>等</w:t>
      </w:r>
      <w:r w:rsidR="00394D6C" w:rsidRPr="00A34ABC">
        <w:rPr>
          <w:rFonts w:ascii="仿宋_GB2312" w:eastAsia="仿宋_GB2312" w:hAnsi="宋体"/>
          <w:sz w:val="32"/>
          <w:szCs w:val="32"/>
        </w:rPr>
        <w:t>行业内相关研究</w:t>
      </w:r>
      <w:r w:rsidR="00394D6C" w:rsidRPr="00A34ABC">
        <w:rPr>
          <w:rFonts w:ascii="仿宋_GB2312" w:eastAsia="仿宋_GB2312" w:hAnsi="宋体" w:hint="eastAsia"/>
          <w:sz w:val="32"/>
          <w:szCs w:val="32"/>
        </w:rPr>
        <w:t>资料</w:t>
      </w:r>
      <w:r w:rsidR="0097691A">
        <w:rPr>
          <w:rFonts w:ascii="仿宋_GB2312" w:eastAsia="仿宋_GB2312" w:hAnsi="宋体" w:hint="eastAsia"/>
          <w:sz w:val="32"/>
          <w:szCs w:val="32"/>
        </w:rPr>
        <w:t>及实际工作开展的需求</w:t>
      </w:r>
      <w:r w:rsidR="00C43E68" w:rsidRPr="00A34ABC">
        <w:rPr>
          <w:rFonts w:ascii="仿宋_GB2312" w:eastAsia="仿宋_GB2312" w:hAnsi="宋体" w:hint="eastAsia"/>
          <w:sz w:val="32"/>
          <w:szCs w:val="32"/>
        </w:rPr>
        <w:t>明确</w:t>
      </w:r>
      <w:r w:rsidR="00D619B9" w:rsidRPr="00A34ABC">
        <w:rPr>
          <w:rFonts w:ascii="仿宋_GB2312" w:eastAsia="仿宋_GB2312" w:hAnsi="宋体" w:hint="eastAsia"/>
          <w:sz w:val="32"/>
          <w:szCs w:val="32"/>
        </w:rPr>
        <w:t>了</w:t>
      </w:r>
      <w:r w:rsidR="00D619B9" w:rsidRPr="00A34ABC">
        <w:rPr>
          <w:rFonts w:ascii="仿宋_GB2312" w:eastAsia="仿宋_GB2312" w:hAnsi="宋体"/>
          <w:sz w:val="32"/>
          <w:szCs w:val="32"/>
        </w:rPr>
        <w:t>地贫</w:t>
      </w:r>
      <w:r w:rsidR="00D619B9" w:rsidRPr="00A34ABC">
        <w:rPr>
          <w:rFonts w:ascii="仿宋_GB2312" w:eastAsia="仿宋_GB2312" w:hAnsi="宋体" w:hint="eastAsia"/>
          <w:sz w:val="32"/>
          <w:szCs w:val="32"/>
        </w:rPr>
        <w:t>PGT所需人员</w:t>
      </w:r>
      <w:r w:rsidR="00A34ABC" w:rsidRPr="00A34ABC">
        <w:rPr>
          <w:rFonts w:ascii="仿宋_GB2312" w:eastAsia="仿宋_GB2312" w:hAnsi="宋体" w:hint="eastAsia"/>
          <w:sz w:val="32"/>
          <w:szCs w:val="32"/>
        </w:rPr>
        <w:t>的</w:t>
      </w:r>
      <w:r w:rsidR="00DE1C9F" w:rsidRPr="00A34ABC">
        <w:rPr>
          <w:rFonts w:ascii="仿宋_GB2312" w:eastAsia="仿宋_GB2312" w:hAnsi="宋体" w:hint="eastAsia"/>
          <w:sz w:val="32"/>
          <w:szCs w:val="32"/>
        </w:rPr>
        <w:t>职称</w:t>
      </w:r>
      <w:r w:rsidR="00A34ABC" w:rsidRPr="00A34ABC">
        <w:rPr>
          <w:rFonts w:ascii="仿宋_GB2312" w:eastAsia="仿宋_GB2312" w:hAnsi="宋体" w:hint="eastAsia"/>
          <w:sz w:val="32"/>
          <w:szCs w:val="32"/>
        </w:rPr>
        <w:t>、</w:t>
      </w:r>
      <w:r w:rsidR="00A34ABC" w:rsidRPr="00A34ABC">
        <w:rPr>
          <w:rFonts w:ascii="仿宋_GB2312" w:eastAsia="仿宋_GB2312" w:hAnsi="宋体"/>
          <w:sz w:val="32"/>
          <w:szCs w:val="32"/>
        </w:rPr>
        <w:t>数量及其专业要求</w:t>
      </w:r>
      <w:r w:rsidR="00C43E68" w:rsidRPr="00A34ABC">
        <w:rPr>
          <w:rFonts w:ascii="仿宋_GB2312" w:eastAsia="仿宋_GB2312" w:hAnsi="宋体" w:hint="eastAsia"/>
          <w:sz w:val="32"/>
          <w:szCs w:val="32"/>
        </w:rPr>
        <w:t>。</w:t>
      </w:r>
    </w:p>
    <w:p w14:paraId="0A4ABBE5" w14:textId="2E46D592"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为保障</w:t>
      </w:r>
      <w:r w:rsidR="005A2C9F">
        <w:rPr>
          <w:rFonts w:ascii="仿宋_GB2312" w:eastAsia="仿宋_GB2312" w:hAnsi="宋体" w:hint="eastAsia"/>
          <w:sz w:val="32"/>
          <w:szCs w:val="32"/>
        </w:rPr>
        <w:t>地贫</w:t>
      </w:r>
      <w:proofErr w:type="spellStart"/>
      <w:r w:rsidR="006B3A28">
        <w:rPr>
          <w:rFonts w:ascii="仿宋_GB2312" w:eastAsia="仿宋_GB2312" w:hAnsi="宋体" w:hint="eastAsia"/>
          <w:sz w:val="32"/>
          <w:szCs w:val="32"/>
        </w:rPr>
        <w:t>PGT</w:t>
      </w:r>
      <w:proofErr w:type="spellEnd"/>
      <w:r>
        <w:rPr>
          <w:rFonts w:ascii="仿宋_GB2312" w:eastAsia="仿宋_GB2312" w:hAnsi="宋体" w:hint="eastAsia"/>
          <w:sz w:val="32"/>
          <w:szCs w:val="32"/>
        </w:rPr>
        <w:t>技术安全、有效及伦理合</w:t>
      </w:r>
      <w:proofErr w:type="gramStart"/>
      <w:r>
        <w:rPr>
          <w:rFonts w:ascii="仿宋_GB2312" w:eastAsia="仿宋_GB2312" w:hAnsi="宋体" w:hint="eastAsia"/>
          <w:sz w:val="32"/>
          <w:szCs w:val="32"/>
        </w:rPr>
        <w:t>规</w:t>
      </w:r>
      <w:proofErr w:type="gramEnd"/>
      <w:r>
        <w:rPr>
          <w:rFonts w:ascii="仿宋_GB2312" w:eastAsia="仿宋_GB2312" w:hAnsi="宋体" w:hint="eastAsia"/>
          <w:sz w:val="32"/>
          <w:szCs w:val="32"/>
        </w:rPr>
        <w:t>，</w:t>
      </w:r>
      <w:proofErr w:type="gramStart"/>
      <w:r>
        <w:rPr>
          <w:rFonts w:ascii="仿宋_GB2312" w:eastAsia="仿宋_GB2312" w:hAnsi="宋体" w:hint="eastAsia"/>
          <w:sz w:val="32"/>
          <w:szCs w:val="32"/>
        </w:rPr>
        <w:t>平衡技术</w:t>
      </w:r>
      <w:proofErr w:type="gramEnd"/>
      <w:r w:rsidRPr="00DD50C2">
        <w:rPr>
          <w:rFonts w:ascii="仿宋_GB2312" w:eastAsia="仿宋_GB2312" w:hAnsi="宋体" w:hint="eastAsia"/>
          <w:sz w:val="32"/>
          <w:szCs w:val="32"/>
        </w:rPr>
        <w:t>风险与获益，优化医疗资源，</w:t>
      </w:r>
      <w:r w:rsidR="00857B67" w:rsidRPr="00DD50C2">
        <w:rPr>
          <w:rFonts w:ascii="仿宋_GB2312" w:eastAsia="仿宋_GB2312" w:hAnsi="宋体" w:hint="eastAsia"/>
          <w:sz w:val="32"/>
          <w:szCs w:val="32"/>
        </w:rPr>
        <w:t>根据</w:t>
      </w:r>
      <w:r w:rsidR="00857B67" w:rsidRPr="00DD50C2">
        <w:rPr>
          <w:rFonts w:ascii="仿宋_GB2312" w:eastAsia="仿宋_GB2312" w:hAnsi="宋体"/>
          <w:sz w:val="32"/>
          <w:szCs w:val="32"/>
        </w:rPr>
        <w:t>地贫的遗传学特征，</w:t>
      </w:r>
      <w:r w:rsidRPr="00DD50C2">
        <w:rPr>
          <w:rFonts w:ascii="仿宋_GB2312" w:eastAsia="仿宋_GB2312" w:hAnsi="宋体" w:hint="eastAsia"/>
          <w:sz w:val="32"/>
          <w:szCs w:val="32"/>
        </w:rPr>
        <w:t>对</w:t>
      </w:r>
      <w:r w:rsidRPr="00DD50C2">
        <w:rPr>
          <w:rFonts w:ascii="仿宋_GB2312" w:eastAsia="仿宋_GB2312" w:hAnsi="宋体" w:hint="eastAsia"/>
          <w:b/>
          <w:bCs/>
          <w:sz w:val="32"/>
          <w:szCs w:val="32"/>
        </w:rPr>
        <w:t>适宜及禁忌人群</w:t>
      </w:r>
      <w:r w:rsidRPr="00DD50C2">
        <w:rPr>
          <w:rFonts w:ascii="仿宋_GB2312" w:eastAsia="仿宋_GB2312" w:hAnsi="宋体" w:hint="eastAsia"/>
          <w:sz w:val="32"/>
          <w:szCs w:val="32"/>
        </w:rPr>
        <w:t>的要求进行了明确。其中，胚胎活检可能损伤胚胎发育潜力，明确对高风险人群（如夫妇双方为同型地中海贫血携带者，有生育</w:t>
      </w:r>
      <w:r w:rsidR="00DD50C2" w:rsidRPr="00DD50C2">
        <w:rPr>
          <w:rFonts w:ascii="仿宋_GB2312" w:eastAsia="仿宋_GB2312" w:hAnsi="宋体" w:hint="eastAsia"/>
          <w:sz w:val="32"/>
          <w:szCs w:val="32"/>
        </w:rPr>
        <w:t>中</w:t>
      </w:r>
      <w:r w:rsidR="00DD50C2" w:rsidRPr="00DD50C2">
        <w:rPr>
          <w:rFonts w:ascii="仿宋_GB2312" w:eastAsia="仿宋_GB2312" w:hAnsi="宋体"/>
          <w:sz w:val="32"/>
          <w:szCs w:val="32"/>
        </w:rPr>
        <w:t>、</w:t>
      </w:r>
      <w:r w:rsidRPr="00DD50C2">
        <w:rPr>
          <w:rFonts w:ascii="仿宋_GB2312" w:eastAsia="仿宋_GB2312" w:hAnsi="宋体" w:hint="eastAsia"/>
          <w:sz w:val="32"/>
          <w:szCs w:val="32"/>
        </w:rPr>
        <w:t>重型地中海贫血患儿风险者等）实施，可</w:t>
      </w:r>
      <w:proofErr w:type="gramStart"/>
      <w:r w:rsidRPr="00DD50C2">
        <w:rPr>
          <w:rFonts w:ascii="仿宋_GB2312" w:eastAsia="仿宋_GB2312" w:hAnsi="宋体" w:hint="eastAsia"/>
          <w:sz w:val="32"/>
          <w:szCs w:val="32"/>
        </w:rPr>
        <w:t>平衡技术</w:t>
      </w:r>
      <w:proofErr w:type="gramEnd"/>
      <w:r w:rsidRPr="00DD50C2">
        <w:rPr>
          <w:rFonts w:ascii="仿宋_GB2312" w:eastAsia="仿宋_GB2312" w:hAnsi="宋体" w:hint="eastAsia"/>
          <w:sz w:val="32"/>
          <w:szCs w:val="32"/>
        </w:rPr>
        <w:t>风险与获益，减少操作对胚胎的影响。明确如患有《中华人民共和国母婴保</w:t>
      </w:r>
      <w:r w:rsidR="00FE3113">
        <w:rPr>
          <w:rFonts w:ascii="仿宋_GB2312" w:eastAsia="仿宋_GB2312" w:hAnsi="宋体" w:hint="eastAsia"/>
          <w:sz w:val="32"/>
          <w:szCs w:val="32"/>
        </w:rPr>
        <w:t>健法》规定的不宜生育的遗传性疾病等，符合法律法规并避免伦理争议</w:t>
      </w:r>
      <w:r w:rsidRPr="00DD50C2">
        <w:rPr>
          <w:rFonts w:ascii="仿宋_GB2312" w:eastAsia="仿宋_GB2312" w:hAnsi="宋体" w:hint="eastAsia"/>
          <w:sz w:val="32"/>
          <w:szCs w:val="32"/>
        </w:rPr>
        <w:t>。</w:t>
      </w:r>
    </w:p>
    <w:p w14:paraId="7016F05E" w14:textId="6E7C17E8" w:rsidR="000C187F" w:rsidRDefault="00B03178" w:rsidP="00C62CB7">
      <w:pPr>
        <w:spacing w:line="560" w:lineRule="exact"/>
        <w:ind w:firstLineChars="200" w:firstLine="643"/>
        <w:rPr>
          <w:rFonts w:ascii="楷体" w:eastAsia="楷体" w:hAnsi="楷体"/>
          <w:b/>
          <w:sz w:val="32"/>
          <w:szCs w:val="32"/>
        </w:rPr>
      </w:pPr>
      <w:r w:rsidRPr="00B03178">
        <w:rPr>
          <w:rFonts w:ascii="楷体" w:eastAsia="楷体" w:hAnsi="楷体" w:hint="eastAsia"/>
          <w:b/>
          <w:sz w:val="32"/>
          <w:szCs w:val="32"/>
        </w:rPr>
        <w:t>（</w:t>
      </w:r>
      <w:r>
        <w:rPr>
          <w:rFonts w:ascii="楷体" w:eastAsia="楷体" w:hAnsi="楷体" w:hint="eastAsia"/>
          <w:b/>
          <w:sz w:val="32"/>
          <w:szCs w:val="32"/>
        </w:rPr>
        <w:t>三</w:t>
      </w:r>
      <w:r w:rsidRPr="00B03178">
        <w:rPr>
          <w:rFonts w:ascii="楷体" w:eastAsia="楷体" w:hAnsi="楷体"/>
          <w:b/>
          <w:sz w:val="32"/>
          <w:szCs w:val="32"/>
        </w:rPr>
        <w:t>）</w:t>
      </w:r>
      <w:r w:rsidR="00C43E68">
        <w:rPr>
          <w:rFonts w:ascii="楷体" w:eastAsia="楷体" w:hAnsi="楷体" w:hint="eastAsia"/>
          <w:b/>
          <w:sz w:val="32"/>
          <w:szCs w:val="32"/>
        </w:rPr>
        <w:t>诊断流程和要求</w:t>
      </w:r>
    </w:p>
    <w:p w14:paraId="3B103E7C"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根据标准编制组前期数千例</w:t>
      </w:r>
      <w:r w:rsidR="005A2C9F">
        <w:rPr>
          <w:rFonts w:ascii="仿宋_GB2312" w:eastAsia="仿宋_GB2312" w:hAnsi="宋体" w:hint="eastAsia"/>
          <w:sz w:val="32"/>
          <w:szCs w:val="32"/>
        </w:rPr>
        <w:t>地贫</w:t>
      </w:r>
      <w:r>
        <w:rPr>
          <w:rFonts w:ascii="仿宋_GB2312" w:eastAsia="仿宋_GB2312" w:hAnsi="宋体" w:hint="eastAsia"/>
          <w:sz w:val="32"/>
          <w:szCs w:val="32"/>
        </w:rPr>
        <w:t>基因检测等</w:t>
      </w:r>
      <w:r w:rsidR="005A2C9F">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相关临床实践及研究，标准编制组总结归纳了</w:t>
      </w:r>
      <w:r w:rsidR="005A2C9F">
        <w:rPr>
          <w:rFonts w:ascii="仿宋_GB2312" w:eastAsia="仿宋_GB2312" w:hAnsi="宋体" w:hint="eastAsia"/>
          <w:sz w:val="32"/>
          <w:szCs w:val="32"/>
        </w:rPr>
        <w:t>地贫</w:t>
      </w:r>
      <w:r w:rsidR="006B3A28">
        <w:rPr>
          <w:rFonts w:ascii="仿宋_GB2312" w:eastAsia="仿宋_GB2312" w:hAnsi="宋体" w:hint="eastAsia"/>
          <w:sz w:val="32"/>
          <w:szCs w:val="32"/>
        </w:rPr>
        <w:t>PGT</w:t>
      </w:r>
      <w:r>
        <w:rPr>
          <w:rFonts w:ascii="仿宋_GB2312" w:eastAsia="仿宋_GB2312" w:hAnsi="宋体" w:hint="eastAsia"/>
          <w:sz w:val="32"/>
          <w:szCs w:val="32"/>
        </w:rPr>
        <w:t>的流程及其要求。包括:</w:t>
      </w:r>
      <w:r>
        <w:rPr>
          <w:rFonts w:ascii="仿宋_GB2312" w:eastAsia="仿宋_GB2312" w:hAnsi="宋体" w:hint="eastAsia"/>
          <w:b/>
          <w:bCs/>
          <w:sz w:val="32"/>
          <w:szCs w:val="32"/>
        </w:rPr>
        <w:t>知情同意、资料收集、胚胎活检、样本储存和运输、实验室检测、报告的出具和审核、检测后临床咨询、移植后妊娠结局追踪随访</w:t>
      </w:r>
      <w:r>
        <w:rPr>
          <w:rFonts w:ascii="仿宋_GB2312" w:eastAsia="仿宋_GB2312" w:hAnsi="宋体" w:hint="eastAsia"/>
          <w:sz w:val="32"/>
          <w:szCs w:val="32"/>
        </w:rPr>
        <w:t>以及</w:t>
      </w:r>
      <w:r>
        <w:rPr>
          <w:rFonts w:ascii="仿宋_GB2312" w:eastAsia="仿宋_GB2312" w:hAnsi="宋体" w:hint="eastAsia"/>
          <w:b/>
          <w:bCs/>
          <w:sz w:val="32"/>
          <w:szCs w:val="32"/>
        </w:rPr>
        <w:t>资料与标本保存</w:t>
      </w:r>
      <w:r>
        <w:rPr>
          <w:rFonts w:ascii="仿宋_GB2312" w:eastAsia="仿宋_GB2312" w:hAnsi="宋体" w:hint="eastAsia"/>
          <w:sz w:val="32"/>
          <w:szCs w:val="32"/>
        </w:rPr>
        <w:t>。</w:t>
      </w:r>
    </w:p>
    <w:p w14:paraId="7939EA18" w14:textId="29ADFF44"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明确告知患者及其家属胚胎植入前遗传学诊断的性质、目的、意义、方法及其局限性和可能的风险，现存可行的替代方法及各自的优势和局限，对患者进行遗传咨询并解释知</w:t>
      </w:r>
      <w:r>
        <w:rPr>
          <w:rFonts w:ascii="仿宋_GB2312" w:eastAsia="仿宋_GB2312" w:hAnsi="宋体" w:hint="eastAsia"/>
          <w:sz w:val="32"/>
          <w:szCs w:val="32"/>
        </w:rPr>
        <w:lastRenderedPageBreak/>
        <w:t>情同意书的要点等</w:t>
      </w:r>
      <w:r>
        <w:rPr>
          <w:rFonts w:ascii="仿宋_GB2312" w:eastAsia="仿宋_GB2312" w:hAnsi="宋体" w:hint="eastAsia"/>
          <w:b/>
          <w:bCs/>
          <w:sz w:val="32"/>
          <w:szCs w:val="32"/>
        </w:rPr>
        <w:t>知情同意</w:t>
      </w:r>
      <w:r>
        <w:rPr>
          <w:rFonts w:ascii="仿宋_GB2312" w:eastAsia="仿宋_GB2312" w:hAnsi="宋体" w:hint="eastAsia"/>
          <w:sz w:val="32"/>
          <w:szCs w:val="32"/>
        </w:rPr>
        <w:t>要求，确保技术仅用于医学指征，保障患者知情权，规避伦理争议。</w:t>
      </w:r>
    </w:p>
    <w:p w14:paraId="3DD68CC3" w14:textId="1326A168" w:rsidR="000C187F" w:rsidRDefault="0007034B" w:rsidP="003E445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为规范地贫</w:t>
      </w:r>
      <w:proofErr w:type="spellStart"/>
      <w:r>
        <w:rPr>
          <w:rFonts w:ascii="仿宋_GB2312" w:eastAsia="仿宋_GB2312" w:hAnsi="宋体" w:hint="eastAsia"/>
          <w:sz w:val="32"/>
          <w:szCs w:val="32"/>
        </w:rPr>
        <w:t>PGT</w:t>
      </w:r>
      <w:proofErr w:type="spellEnd"/>
      <w:r>
        <w:rPr>
          <w:rFonts w:ascii="仿宋_GB2312" w:eastAsia="仿宋_GB2312" w:hAnsi="宋体" w:hint="eastAsia"/>
          <w:sz w:val="32"/>
          <w:szCs w:val="32"/>
        </w:rPr>
        <w:t>诊断</w:t>
      </w:r>
      <w:r>
        <w:rPr>
          <w:rFonts w:ascii="仿宋_GB2312" w:eastAsia="仿宋_GB2312" w:hAnsi="宋体"/>
          <w:sz w:val="32"/>
          <w:szCs w:val="32"/>
        </w:rPr>
        <w:t>流程，</w:t>
      </w:r>
      <w:r w:rsidR="003E4459">
        <w:rPr>
          <w:rFonts w:ascii="仿宋_GB2312" w:eastAsia="仿宋_GB2312" w:hAnsi="宋体" w:hint="eastAsia"/>
          <w:sz w:val="32"/>
          <w:szCs w:val="32"/>
        </w:rPr>
        <w:t>确保流程完整</w:t>
      </w:r>
      <w:r w:rsidR="00114AEB">
        <w:rPr>
          <w:rFonts w:ascii="仿宋_GB2312" w:eastAsia="仿宋_GB2312" w:hAnsi="宋体" w:hint="eastAsia"/>
          <w:sz w:val="32"/>
          <w:szCs w:val="32"/>
        </w:rPr>
        <w:t>，</w:t>
      </w:r>
      <w:r w:rsidR="00C43E68">
        <w:rPr>
          <w:rFonts w:ascii="仿宋_GB2312" w:eastAsia="仿宋_GB2312" w:hAnsi="宋体" w:hint="eastAsia"/>
          <w:sz w:val="32"/>
          <w:szCs w:val="32"/>
        </w:rPr>
        <w:t>明确询问患者遗传病的家族史、先证者的情况、致病基因的检测方法和结果以及孕产史等，必要的原始资料或其复印件保存留档等</w:t>
      </w:r>
      <w:r w:rsidR="00C43E68">
        <w:rPr>
          <w:rFonts w:ascii="仿宋_GB2312" w:eastAsia="仿宋_GB2312" w:hAnsi="宋体" w:hint="eastAsia"/>
          <w:b/>
          <w:bCs/>
          <w:sz w:val="32"/>
          <w:szCs w:val="32"/>
        </w:rPr>
        <w:t>资料收集</w:t>
      </w:r>
      <w:r w:rsidR="00C43E68">
        <w:rPr>
          <w:rFonts w:ascii="仿宋_GB2312" w:eastAsia="仿宋_GB2312" w:hAnsi="宋体" w:hint="eastAsia"/>
          <w:sz w:val="32"/>
          <w:szCs w:val="32"/>
        </w:rPr>
        <w:t>要求，通过</w:t>
      </w:r>
      <w:r w:rsidR="00114AEB">
        <w:rPr>
          <w:rFonts w:ascii="仿宋_GB2312" w:eastAsia="仿宋_GB2312" w:hAnsi="宋体" w:hint="eastAsia"/>
          <w:sz w:val="32"/>
          <w:szCs w:val="32"/>
        </w:rPr>
        <w:t>信息整合</w:t>
      </w:r>
      <w:r w:rsidR="00114AEB" w:rsidRPr="00114AEB">
        <w:rPr>
          <w:rFonts w:ascii="仿宋_GB2312" w:eastAsia="仿宋_GB2312" w:hAnsi="宋体"/>
          <w:sz w:val="32"/>
          <w:szCs w:val="32"/>
        </w:rPr>
        <w:t>，保障诊断准确性</w:t>
      </w:r>
      <w:r w:rsidR="00C43E68">
        <w:rPr>
          <w:rFonts w:ascii="仿宋_GB2312" w:eastAsia="仿宋_GB2312" w:hAnsi="宋体" w:hint="eastAsia"/>
          <w:sz w:val="32"/>
          <w:szCs w:val="32"/>
        </w:rPr>
        <w:t>。</w:t>
      </w:r>
    </w:p>
    <w:p w14:paraId="6AE2D9FF" w14:textId="77777777"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囊胚活检对胚胎发育的潜力影响较小,已成为目前</w:t>
      </w:r>
      <w:r w:rsidR="005041B1">
        <w:rPr>
          <w:rFonts w:ascii="仿宋_GB2312" w:eastAsia="仿宋_GB2312" w:hAnsi="宋体" w:hint="eastAsia"/>
          <w:sz w:val="32"/>
          <w:szCs w:val="32"/>
        </w:rPr>
        <w:t>PGT</w:t>
      </w:r>
      <w:r>
        <w:rPr>
          <w:rFonts w:ascii="仿宋_GB2312" w:eastAsia="仿宋_GB2312" w:hAnsi="宋体" w:hint="eastAsia"/>
          <w:sz w:val="32"/>
          <w:szCs w:val="32"/>
        </w:rPr>
        <w:t>的主要活检方式，</w:t>
      </w:r>
      <w:proofErr w:type="gramStart"/>
      <w:r>
        <w:rPr>
          <w:rFonts w:ascii="仿宋_GB2312" w:eastAsia="仿宋_GB2312" w:hAnsi="宋体" w:hint="eastAsia"/>
          <w:sz w:val="32"/>
          <w:szCs w:val="32"/>
        </w:rPr>
        <w:t>明确宜</w:t>
      </w:r>
      <w:proofErr w:type="gramEnd"/>
      <w:r>
        <w:rPr>
          <w:rFonts w:ascii="仿宋_GB2312" w:eastAsia="仿宋_GB2312" w:hAnsi="宋体" w:hint="eastAsia"/>
          <w:sz w:val="32"/>
          <w:szCs w:val="32"/>
        </w:rPr>
        <w:t>采用囊胚滋养外胚层细胞的活检等</w:t>
      </w:r>
      <w:r>
        <w:rPr>
          <w:rFonts w:ascii="仿宋_GB2312" w:eastAsia="仿宋_GB2312" w:hAnsi="宋体" w:hint="eastAsia"/>
          <w:b/>
          <w:bCs/>
          <w:sz w:val="32"/>
          <w:szCs w:val="32"/>
        </w:rPr>
        <w:t>胚胎活检</w:t>
      </w:r>
      <w:r>
        <w:rPr>
          <w:rFonts w:ascii="仿宋_GB2312" w:eastAsia="仿宋_GB2312" w:hAnsi="宋体" w:hint="eastAsia"/>
          <w:sz w:val="32"/>
          <w:szCs w:val="32"/>
        </w:rPr>
        <w:t>要求，并给出了囊胚活检操作流程示例。</w:t>
      </w:r>
    </w:p>
    <w:p w14:paraId="1BD1FE94" w14:textId="39FB709D" w:rsidR="00D15552" w:rsidRPr="00B77F81" w:rsidRDefault="00A355D4" w:rsidP="00614E40">
      <w:pPr>
        <w:spacing w:line="560" w:lineRule="exact"/>
        <w:ind w:firstLineChars="200" w:firstLine="640"/>
        <w:rPr>
          <w:rFonts w:ascii="仿宋_GB2312" w:eastAsia="仿宋_GB2312" w:hAnsi="宋体"/>
          <w:sz w:val="32"/>
          <w:szCs w:val="32"/>
        </w:rPr>
      </w:pPr>
      <w:r w:rsidRPr="00B77F81">
        <w:rPr>
          <w:rFonts w:ascii="仿宋_GB2312" w:eastAsia="仿宋_GB2312" w:hAnsi="宋体" w:hint="eastAsia"/>
          <w:sz w:val="32"/>
          <w:szCs w:val="32"/>
        </w:rPr>
        <w:t>标准编制组</w:t>
      </w:r>
      <w:r w:rsidR="00C43E68" w:rsidRPr="00B77F81">
        <w:rPr>
          <w:rFonts w:ascii="仿宋_GB2312" w:eastAsia="仿宋_GB2312" w:hAnsi="宋体" w:hint="eastAsia"/>
          <w:sz w:val="32"/>
          <w:szCs w:val="32"/>
        </w:rPr>
        <w:t>基于实际</w:t>
      </w:r>
      <w:r w:rsidR="00394D6C" w:rsidRPr="00B77F81">
        <w:rPr>
          <w:rFonts w:ascii="仿宋_GB2312" w:eastAsia="仿宋_GB2312" w:hAnsi="宋体" w:hint="eastAsia"/>
          <w:sz w:val="32"/>
          <w:szCs w:val="32"/>
        </w:rPr>
        <w:t>工作</w:t>
      </w:r>
      <w:r w:rsidR="00C43E68" w:rsidRPr="00B77F81">
        <w:rPr>
          <w:rFonts w:ascii="仿宋_GB2312" w:eastAsia="仿宋_GB2312" w:hAnsi="宋体" w:hint="eastAsia"/>
          <w:sz w:val="32"/>
          <w:szCs w:val="32"/>
        </w:rPr>
        <w:t>并参考中华医学会生殖医学分会第四届委员会制定的《</w:t>
      </w:r>
      <w:r w:rsidR="00B05669" w:rsidRPr="00B77F81">
        <w:rPr>
          <w:rFonts w:ascii="仿宋_GB2312" w:eastAsia="仿宋_GB2312" w:hAnsi="宋体" w:hint="eastAsia"/>
          <w:sz w:val="32"/>
          <w:szCs w:val="32"/>
        </w:rPr>
        <w:t>高通量基因测序植技术高通量基因测序植入前胚胎遗传学诊断和筛查技术规范（试行）</w:t>
      </w:r>
      <w:r w:rsidR="00C43E68" w:rsidRPr="00B77F81">
        <w:rPr>
          <w:rFonts w:ascii="仿宋_GB2312" w:eastAsia="仿宋_GB2312" w:hAnsi="宋体" w:hint="eastAsia"/>
          <w:sz w:val="32"/>
          <w:szCs w:val="32"/>
        </w:rPr>
        <w:t>》</w:t>
      </w:r>
      <w:r w:rsidR="0039441D" w:rsidRPr="00B77F81">
        <w:rPr>
          <w:rFonts w:ascii="仿宋_GB2312" w:eastAsia="仿宋_GB2312" w:hAnsi="宋体" w:hint="eastAsia"/>
          <w:sz w:val="32"/>
          <w:szCs w:val="32"/>
        </w:rPr>
        <w:t>对</w:t>
      </w:r>
      <w:r w:rsidR="002C2B9D">
        <w:rPr>
          <w:rFonts w:ascii="仿宋_GB2312" w:eastAsia="仿宋_GB2312" w:hAnsi="宋体" w:hint="eastAsia"/>
          <w:sz w:val="32"/>
          <w:szCs w:val="32"/>
        </w:rPr>
        <w:t>包含</w:t>
      </w:r>
      <w:r w:rsidR="0039441D" w:rsidRPr="00B77F81">
        <w:rPr>
          <w:rFonts w:ascii="仿宋_GB2312" w:eastAsia="仿宋_GB2312" w:hAnsi="宋体" w:hint="eastAsia"/>
          <w:b/>
          <w:sz w:val="32"/>
          <w:szCs w:val="32"/>
        </w:rPr>
        <w:t>活检细胞运输及保存、已进行全基因组扩增的样本运输</w:t>
      </w:r>
      <w:r w:rsidR="005939F4" w:rsidRPr="00B77F81">
        <w:rPr>
          <w:rFonts w:ascii="仿宋_GB2312" w:eastAsia="仿宋_GB2312" w:hAnsi="宋体" w:hint="eastAsia"/>
          <w:sz w:val="32"/>
          <w:szCs w:val="32"/>
        </w:rPr>
        <w:t>及</w:t>
      </w:r>
      <w:r w:rsidR="005939F4" w:rsidRPr="00B77F81">
        <w:rPr>
          <w:rFonts w:ascii="仿宋_GB2312" w:eastAsia="仿宋_GB2312" w:hAnsi="宋体" w:hint="eastAsia"/>
          <w:b/>
          <w:sz w:val="32"/>
          <w:szCs w:val="32"/>
        </w:rPr>
        <w:t>检测后样本的保存和处理</w:t>
      </w:r>
      <w:r w:rsidR="002C2B9D" w:rsidRPr="002C2B9D">
        <w:rPr>
          <w:rFonts w:ascii="仿宋_GB2312" w:eastAsia="仿宋_GB2312" w:hAnsi="宋体" w:hint="eastAsia"/>
          <w:sz w:val="32"/>
          <w:szCs w:val="32"/>
        </w:rPr>
        <w:t>在内</w:t>
      </w:r>
      <w:r w:rsidR="002C2B9D" w:rsidRPr="002C2B9D">
        <w:rPr>
          <w:rFonts w:ascii="仿宋_GB2312" w:eastAsia="仿宋_GB2312" w:hAnsi="宋体"/>
          <w:sz w:val="32"/>
          <w:szCs w:val="32"/>
        </w:rPr>
        <w:t>的</w:t>
      </w:r>
      <w:r w:rsidR="002C2B9D">
        <w:rPr>
          <w:rFonts w:ascii="仿宋_GB2312" w:eastAsia="仿宋_GB2312" w:hAnsi="宋体"/>
          <w:b/>
          <w:sz w:val="32"/>
          <w:szCs w:val="32"/>
        </w:rPr>
        <w:t>样本储存和运输</w:t>
      </w:r>
      <w:r w:rsidR="005939F4" w:rsidRPr="00B77F81">
        <w:rPr>
          <w:rFonts w:ascii="仿宋_GB2312" w:eastAsia="仿宋_GB2312" w:hAnsi="宋体" w:hint="eastAsia"/>
          <w:sz w:val="32"/>
          <w:szCs w:val="32"/>
        </w:rPr>
        <w:t>要求</w:t>
      </w:r>
      <w:r w:rsidR="005939F4" w:rsidRPr="00B77F81">
        <w:rPr>
          <w:rFonts w:ascii="仿宋_GB2312" w:eastAsia="仿宋_GB2312" w:hAnsi="宋体"/>
          <w:sz w:val="32"/>
          <w:szCs w:val="32"/>
        </w:rPr>
        <w:t>进行了具体的</w:t>
      </w:r>
      <w:r w:rsidR="005939F4" w:rsidRPr="00B77F81">
        <w:rPr>
          <w:rFonts w:ascii="仿宋_GB2312" w:eastAsia="仿宋_GB2312" w:hAnsi="宋体" w:hint="eastAsia"/>
          <w:sz w:val="32"/>
          <w:szCs w:val="32"/>
        </w:rPr>
        <w:t>明确</w:t>
      </w:r>
      <w:r w:rsidR="00C43E68" w:rsidRPr="00B77F81">
        <w:rPr>
          <w:rFonts w:ascii="仿宋_GB2312" w:eastAsia="仿宋_GB2312" w:hAnsi="宋体" w:hint="eastAsia"/>
          <w:sz w:val="32"/>
          <w:szCs w:val="32"/>
        </w:rPr>
        <w:t>。</w:t>
      </w:r>
      <w:r w:rsidR="00614E40" w:rsidRPr="00B77F81">
        <w:rPr>
          <w:rFonts w:ascii="仿宋_GB2312" w:eastAsia="仿宋_GB2312" w:hAnsi="宋体" w:hint="eastAsia"/>
          <w:sz w:val="32"/>
          <w:szCs w:val="32"/>
        </w:rPr>
        <w:t>其中</w:t>
      </w:r>
      <w:r w:rsidR="00614E40" w:rsidRPr="00B77F81">
        <w:rPr>
          <w:rFonts w:ascii="仿宋_GB2312" w:eastAsia="仿宋_GB2312" w:hAnsi="宋体"/>
          <w:sz w:val="32"/>
          <w:szCs w:val="32"/>
        </w:rPr>
        <w:t>，</w:t>
      </w:r>
      <w:r w:rsidR="00D15552" w:rsidRPr="00B77F81">
        <w:rPr>
          <w:rFonts w:ascii="仿宋_GB2312" w:eastAsia="仿宋_GB2312" w:hAnsi="宋体"/>
          <w:sz w:val="32"/>
          <w:szCs w:val="32"/>
        </w:rPr>
        <w:t>明确了</w:t>
      </w:r>
      <w:r w:rsidR="00D15552" w:rsidRPr="00B77F81">
        <w:rPr>
          <w:rFonts w:ascii="仿宋_GB2312" w:eastAsia="仿宋_GB2312" w:hAnsi="宋体" w:hint="eastAsia"/>
          <w:sz w:val="32"/>
          <w:szCs w:val="32"/>
        </w:rPr>
        <w:t>活检细胞运输及保存时</w:t>
      </w:r>
      <w:r w:rsidR="00D15552" w:rsidRPr="00B77F81">
        <w:rPr>
          <w:rFonts w:ascii="仿宋_GB2312" w:eastAsia="仿宋_GB2312" w:hAnsi="宋体"/>
          <w:sz w:val="32"/>
          <w:szCs w:val="32"/>
        </w:rPr>
        <w:t>，</w:t>
      </w:r>
      <w:r w:rsidR="00D15552" w:rsidRPr="00B77F81">
        <w:rPr>
          <w:rFonts w:ascii="仿宋_GB2312" w:eastAsia="仿宋_GB2312" w:hAnsi="宋体" w:hint="eastAsia"/>
          <w:sz w:val="32"/>
          <w:szCs w:val="32"/>
        </w:rPr>
        <w:t>运输时间2</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h内在2</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℃～8</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℃冷藏条件下运输，长时间转运应干冰保存，运输过程中不应剧烈震荡。如不能及时检测，宜放置在-80</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℃暂存。2</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h内在2</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℃～8</w:t>
      </w:r>
      <w:r w:rsidR="00D15552" w:rsidRPr="00B77F81">
        <w:rPr>
          <w:rFonts w:ascii="仿宋_GB2312" w:eastAsia="仿宋_GB2312" w:hAnsi="宋体"/>
          <w:sz w:val="32"/>
          <w:szCs w:val="32"/>
          <w:vertAlign w:val="superscript"/>
        </w:rPr>
        <w:t xml:space="preserve"> </w:t>
      </w:r>
      <w:r w:rsidR="00D15552" w:rsidRPr="00B77F81">
        <w:rPr>
          <w:rFonts w:ascii="仿宋_GB2312" w:eastAsia="仿宋_GB2312" w:hAnsi="宋体" w:hint="eastAsia"/>
          <w:sz w:val="32"/>
          <w:szCs w:val="32"/>
        </w:rPr>
        <w:t>℃冷藏条件下，可显著降低细胞代谢速率，减少缺氧、酶解或微生物污染导致的降解；对于大多数活检细胞，冷藏通常可维持细胞完整性和生物分子（如DNA/RNA）的稳定性；-80℃可降低细胞代谢活动，避免离体后自溶、核酸/蛋白降解（如RNA酶失活）。明确已进行全基因组扩增的样本运输：-20</w:t>
      </w:r>
      <w:r w:rsidR="00D15552" w:rsidRPr="00B77F81">
        <w:rPr>
          <w:rFonts w:ascii="仿宋_GB2312" w:eastAsia="仿宋_GB2312" w:hAnsi="宋体" w:hint="eastAsia"/>
          <w:sz w:val="32"/>
          <w:szCs w:val="32"/>
          <w:vertAlign w:val="superscript"/>
        </w:rPr>
        <w:t xml:space="preserve"> </w:t>
      </w:r>
      <w:r w:rsidR="00D15552" w:rsidRPr="00B77F81">
        <w:rPr>
          <w:rFonts w:ascii="仿宋_GB2312" w:eastAsia="仿宋_GB2312" w:hAnsi="宋体" w:hint="eastAsia"/>
          <w:sz w:val="32"/>
          <w:szCs w:val="32"/>
        </w:rPr>
        <w:t>℃以下的冷冻运输不超过72</w:t>
      </w:r>
      <w:r w:rsidR="00D15552" w:rsidRPr="00B77F81">
        <w:rPr>
          <w:rFonts w:ascii="仿宋_GB2312" w:eastAsia="仿宋_GB2312" w:hAnsi="宋体" w:hint="eastAsia"/>
          <w:sz w:val="32"/>
          <w:szCs w:val="32"/>
          <w:vertAlign w:val="superscript"/>
        </w:rPr>
        <w:t xml:space="preserve"> </w:t>
      </w:r>
      <w:r w:rsidR="00D15552" w:rsidRPr="00B77F81">
        <w:rPr>
          <w:rFonts w:ascii="仿宋_GB2312" w:eastAsia="仿宋_GB2312" w:hAnsi="宋体" w:hint="eastAsia"/>
          <w:sz w:val="32"/>
          <w:szCs w:val="32"/>
        </w:rPr>
        <w:t>h，-20℃以下能有效抑制酶活性和物理化学降解，适合</w:t>
      </w:r>
      <w:r w:rsidR="00D15552" w:rsidRPr="00B77F81">
        <w:rPr>
          <w:rFonts w:ascii="仿宋_GB2312" w:eastAsia="仿宋_GB2312" w:hAnsi="宋体" w:hint="eastAsia"/>
          <w:sz w:val="32"/>
          <w:szCs w:val="32"/>
        </w:rPr>
        <w:lastRenderedPageBreak/>
        <w:t>长距离运输（</w:t>
      </w:r>
      <w:proofErr w:type="gramStart"/>
      <w:r w:rsidR="00D15552" w:rsidRPr="00B77F81">
        <w:rPr>
          <w:rFonts w:ascii="仿宋_GB2312" w:eastAsia="仿宋_GB2312" w:hAnsi="宋体" w:hint="eastAsia"/>
          <w:sz w:val="32"/>
          <w:szCs w:val="32"/>
        </w:rPr>
        <w:t>如跨地区</w:t>
      </w:r>
      <w:proofErr w:type="gramEnd"/>
      <w:r w:rsidR="00D15552" w:rsidRPr="00B77F81">
        <w:rPr>
          <w:rFonts w:ascii="仿宋_GB2312" w:eastAsia="仿宋_GB2312" w:hAnsi="宋体" w:hint="eastAsia"/>
          <w:sz w:val="32"/>
          <w:szCs w:val="32"/>
        </w:rPr>
        <w:t>）；72</w:t>
      </w:r>
      <w:r w:rsidR="00D15552" w:rsidRPr="00B77F81">
        <w:rPr>
          <w:rFonts w:ascii="仿宋_GB2312" w:eastAsia="仿宋_GB2312" w:hAnsi="宋体" w:hint="eastAsia"/>
          <w:sz w:val="32"/>
          <w:szCs w:val="32"/>
          <w:vertAlign w:val="superscript"/>
        </w:rPr>
        <w:t xml:space="preserve"> </w:t>
      </w:r>
      <w:r w:rsidR="00D15552" w:rsidRPr="00B77F81">
        <w:rPr>
          <w:rFonts w:ascii="仿宋_GB2312" w:eastAsia="仿宋_GB2312" w:hAnsi="宋体" w:hint="eastAsia"/>
          <w:sz w:val="32"/>
          <w:szCs w:val="32"/>
        </w:rPr>
        <w:t>h的时间限制是基于干冰或冷冻包装的保温能力，同时可平衡物流成本与样本稳定性。此外</w:t>
      </w:r>
      <w:r w:rsidR="00D15552" w:rsidRPr="00B77F81">
        <w:rPr>
          <w:rFonts w:ascii="仿宋_GB2312" w:eastAsia="仿宋_GB2312" w:hAnsi="宋体"/>
          <w:sz w:val="32"/>
          <w:szCs w:val="32"/>
        </w:rPr>
        <w:t>，</w:t>
      </w:r>
      <w:r w:rsidR="00984AD6">
        <w:rPr>
          <w:rFonts w:ascii="仿宋_GB2312" w:eastAsia="仿宋_GB2312" w:hAnsi="宋体" w:hint="eastAsia"/>
          <w:sz w:val="32"/>
          <w:szCs w:val="32"/>
        </w:rPr>
        <w:t>根据地</w:t>
      </w:r>
      <w:proofErr w:type="gramStart"/>
      <w:r w:rsidR="00984AD6">
        <w:rPr>
          <w:rFonts w:ascii="仿宋_GB2312" w:eastAsia="仿宋_GB2312" w:hAnsi="宋体" w:hint="eastAsia"/>
          <w:sz w:val="32"/>
          <w:szCs w:val="32"/>
        </w:rPr>
        <w:t>贫</w:t>
      </w:r>
      <w:proofErr w:type="gramEnd"/>
      <w:r w:rsidR="00932597">
        <w:rPr>
          <w:rFonts w:ascii="仿宋_GB2312" w:eastAsia="仿宋_GB2312" w:hAnsi="宋体" w:hint="eastAsia"/>
          <w:sz w:val="32"/>
          <w:szCs w:val="32"/>
        </w:rPr>
        <w:t>基因</w:t>
      </w:r>
      <w:r w:rsidR="00984AD6">
        <w:rPr>
          <w:rFonts w:ascii="仿宋_GB2312" w:eastAsia="仿宋_GB2312" w:hAnsi="宋体" w:hint="eastAsia"/>
          <w:sz w:val="32"/>
          <w:szCs w:val="32"/>
        </w:rPr>
        <w:t>的特征采用</w:t>
      </w:r>
      <w:r w:rsidR="00984AD6" w:rsidRPr="00E04B88">
        <w:rPr>
          <w:rFonts w:ascii="仿宋_GB2312" w:eastAsia="仿宋_GB2312" w:hAnsi="宋体" w:hint="eastAsia"/>
          <w:sz w:val="32"/>
          <w:szCs w:val="32"/>
        </w:rPr>
        <w:t>PCR扩增和/或测序等检测技术</w:t>
      </w:r>
      <w:r w:rsidR="00984AD6">
        <w:rPr>
          <w:rFonts w:ascii="仿宋_GB2312" w:eastAsia="仿宋_GB2312" w:hAnsi="宋体" w:hint="eastAsia"/>
          <w:sz w:val="32"/>
          <w:szCs w:val="32"/>
        </w:rPr>
        <w:t>进行检测，</w:t>
      </w:r>
      <w:r w:rsidR="00984AD6">
        <w:rPr>
          <w:rFonts w:ascii="仿宋_GB2312" w:eastAsia="仿宋_GB2312" w:hAnsi="宋体"/>
          <w:sz w:val="32"/>
          <w:szCs w:val="32"/>
        </w:rPr>
        <w:t>同时</w:t>
      </w:r>
      <w:r w:rsidR="00984AD6" w:rsidRPr="008C0F99">
        <w:rPr>
          <w:rFonts w:ascii="仿宋_GB2312" w:eastAsia="仿宋_GB2312" w:hAnsi="宋体" w:hint="eastAsia"/>
          <w:sz w:val="32"/>
          <w:szCs w:val="32"/>
        </w:rPr>
        <w:t>对突变位点附近寻找分子标记做连锁分析</w:t>
      </w:r>
      <w:r w:rsidR="00984AD6">
        <w:rPr>
          <w:rFonts w:ascii="仿宋_GB2312" w:eastAsia="仿宋_GB2312" w:hAnsi="宋体" w:hint="eastAsia"/>
          <w:sz w:val="32"/>
          <w:szCs w:val="32"/>
        </w:rPr>
        <w:t>，两种检测技术相互</w:t>
      </w:r>
      <w:r w:rsidR="00984AD6">
        <w:rPr>
          <w:rFonts w:ascii="仿宋_GB2312" w:eastAsia="仿宋_GB2312" w:hAnsi="宋体"/>
          <w:sz w:val="32"/>
          <w:szCs w:val="32"/>
        </w:rPr>
        <w:t>验证，</w:t>
      </w:r>
      <w:r w:rsidR="00984AD6">
        <w:rPr>
          <w:rFonts w:ascii="仿宋_GB2312" w:eastAsia="仿宋_GB2312" w:hAnsi="宋体" w:hint="eastAsia"/>
          <w:sz w:val="32"/>
          <w:szCs w:val="32"/>
        </w:rPr>
        <w:t>保证检测</w:t>
      </w:r>
      <w:r w:rsidR="00984AD6">
        <w:rPr>
          <w:rFonts w:ascii="仿宋_GB2312" w:eastAsia="仿宋_GB2312" w:hAnsi="宋体"/>
          <w:sz w:val="32"/>
          <w:szCs w:val="32"/>
        </w:rPr>
        <w:t>结果的准确性，</w:t>
      </w:r>
      <w:r w:rsidR="00984AD6">
        <w:rPr>
          <w:rFonts w:ascii="仿宋_GB2312" w:eastAsia="仿宋_GB2312" w:hAnsi="宋体" w:hint="eastAsia"/>
          <w:sz w:val="32"/>
          <w:szCs w:val="32"/>
        </w:rPr>
        <w:t>降低</w:t>
      </w:r>
      <w:r w:rsidR="00984AD6">
        <w:rPr>
          <w:rFonts w:ascii="仿宋_GB2312" w:eastAsia="仿宋_GB2312" w:hAnsi="宋体"/>
          <w:sz w:val="32"/>
          <w:szCs w:val="32"/>
        </w:rPr>
        <w:t>误诊率</w:t>
      </w:r>
      <w:r w:rsidR="00984AD6">
        <w:rPr>
          <w:rFonts w:ascii="仿宋_GB2312" w:eastAsia="仿宋_GB2312" w:hAnsi="宋体" w:hint="eastAsia"/>
          <w:sz w:val="32"/>
          <w:szCs w:val="32"/>
        </w:rPr>
        <w:t>。明确</w:t>
      </w:r>
      <w:r w:rsidR="00984AD6" w:rsidRPr="00950CB6">
        <w:rPr>
          <w:rFonts w:ascii="仿宋_GB2312" w:eastAsia="仿宋_GB2312" w:hAnsi="宋体" w:hint="eastAsia"/>
          <w:sz w:val="32"/>
          <w:szCs w:val="32"/>
        </w:rPr>
        <w:t>实验室检测</w:t>
      </w:r>
      <w:r w:rsidR="00984AD6">
        <w:rPr>
          <w:rFonts w:ascii="仿宋_GB2312" w:eastAsia="仿宋_GB2312" w:hAnsi="宋体" w:hint="eastAsia"/>
          <w:sz w:val="32"/>
          <w:szCs w:val="32"/>
        </w:rPr>
        <w:t>中</w:t>
      </w:r>
      <w:r w:rsidR="00984AD6" w:rsidRPr="00950CB6">
        <w:rPr>
          <w:rFonts w:ascii="仿宋_GB2312" w:eastAsia="仿宋_GB2312" w:hAnsi="宋体" w:hint="eastAsia"/>
          <w:sz w:val="32"/>
          <w:szCs w:val="32"/>
        </w:rPr>
        <w:t>行相关基因检测及单体型分析，明确致病位点与多态性位点的连锁关系</w:t>
      </w:r>
      <w:r w:rsidR="00984AD6">
        <w:rPr>
          <w:rFonts w:ascii="仿宋_GB2312" w:eastAsia="仿宋_GB2312" w:hAnsi="宋体" w:hint="eastAsia"/>
          <w:sz w:val="32"/>
          <w:szCs w:val="32"/>
        </w:rPr>
        <w:t>，可</w:t>
      </w:r>
      <w:r w:rsidR="00984AD6" w:rsidRPr="00C87F78">
        <w:rPr>
          <w:rFonts w:ascii="仿宋_GB2312" w:eastAsia="仿宋_GB2312" w:hAnsi="宋体" w:hint="eastAsia"/>
          <w:sz w:val="32"/>
          <w:szCs w:val="32"/>
        </w:rPr>
        <w:t>避免因等位基因脱扣（ADO）造成误诊或诊断不明</w:t>
      </w:r>
      <w:r w:rsidR="00D15552" w:rsidRPr="00B77F81">
        <w:rPr>
          <w:rFonts w:ascii="仿宋_GB2312" w:eastAsia="仿宋_GB2312" w:hAnsi="宋体" w:hint="eastAsia"/>
          <w:sz w:val="32"/>
          <w:szCs w:val="32"/>
        </w:rPr>
        <w:t>。</w:t>
      </w:r>
      <w:r w:rsidR="00B77F81">
        <w:rPr>
          <w:rFonts w:ascii="仿宋_GB2312" w:eastAsia="仿宋_GB2312" w:hAnsi="宋体" w:hint="eastAsia"/>
          <w:sz w:val="32"/>
          <w:szCs w:val="32"/>
        </w:rPr>
        <w:t>截止</w:t>
      </w:r>
      <w:r w:rsidR="00B77F81">
        <w:rPr>
          <w:rFonts w:ascii="仿宋_GB2312" w:eastAsia="仿宋_GB2312" w:hAnsi="宋体"/>
          <w:sz w:val="32"/>
          <w:szCs w:val="32"/>
        </w:rPr>
        <w:t>目前，标准编制组均是</w:t>
      </w:r>
      <w:r w:rsidR="00B77F81">
        <w:rPr>
          <w:rFonts w:ascii="仿宋_GB2312" w:eastAsia="仿宋_GB2312" w:hAnsi="宋体" w:hint="eastAsia"/>
          <w:sz w:val="32"/>
          <w:szCs w:val="32"/>
        </w:rPr>
        <w:t>按照</w:t>
      </w:r>
      <w:r w:rsidR="00B77F81">
        <w:rPr>
          <w:rFonts w:ascii="仿宋_GB2312" w:eastAsia="仿宋_GB2312" w:hAnsi="宋体"/>
          <w:sz w:val="32"/>
          <w:szCs w:val="32"/>
        </w:rPr>
        <w:t>上述</w:t>
      </w:r>
      <w:r w:rsidR="00B77F81">
        <w:rPr>
          <w:rFonts w:ascii="仿宋_GB2312" w:eastAsia="仿宋_GB2312" w:hAnsi="宋体" w:hint="eastAsia"/>
          <w:sz w:val="32"/>
          <w:szCs w:val="32"/>
        </w:rPr>
        <w:t>要求</w:t>
      </w:r>
      <w:r w:rsidR="00B77F81">
        <w:rPr>
          <w:rFonts w:ascii="仿宋_GB2312" w:eastAsia="仿宋_GB2312" w:hAnsi="宋体"/>
          <w:sz w:val="32"/>
          <w:szCs w:val="32"/>
        </w:rPr>
        <w:t>进</w:t>
      </w:r>
      <w:r w:rsidR="00B77F81" w:rsidRPr="002C2B9D">
        <w:rPr>
          <w:rFonts w:ascii="仿宋_GB2312" w:eastAsia="仿宋_GB2312" w:hAnsi="宋体"/>
          <w:sz w:val="32"/>
          <w:szCs w:val="32"/>
        </w:rPr>
        <w:t>行</w:t>
      </w:r>
      <w:r w:rsidR="002C2B9D" w:rsidRPr="002C2B9D">
        <w:rPr>
          <w:rFonts w:ascii="仿宋_GB2312" w:eastAsia="仿宋_GB2312" w:hAnsi="宋体"/>
          <w:sz w:val="32"/>
          <w:szCs w:val="32"/>
        </w:rPr>
        <w:t>样本储存</w:t>
      </w:r>
      <w:r w:rsidR="00ED5D0C">
        <w:rPr>
          <w:rFonts w:ascii="仿宋_GB2312" w:eastAsia="仿宋_GB2312" w:hAnsi="宋体" w:hint="eastAsia"/>
          <w:sz w:val="32"/>
          <w:szCs w:val="32"/>
        </w:rPr>
        <w:t>、</w:t>
      </w:r>
      <w:r w:rsidR="002C2B9D" w:rsidRPr="002C2B9D">
        <w:rPr>
          <w:rFonts w:ascii="仿宋_GB2312" w:eastAsia="仿宋_GB2312" w:hAnsi="宋体"/>
          <w:sz w:val="32"/>
          <w:szCs w:val="32"/>
        </w:rPr>
        <w:t>运输</w:t>
      </w:r>
      <w:r w:rsidR="00ED5D0C">
        <w:rPr>
          <w:rFonts w:ascii="仿宋_GB2312" w:eastAsia="仿宋_GB2312" w:hAnsi="宋体" w:hint="eastAsia"/>
          <w:sz w:val="32"/>
          <w:szCs w:val="32"/>
        </w:rPr>
        <w:t>及检测</w:t>
      </w:r>
      <w:r w:rsidR="002C2B9D" w:rsidRPr="002C2B9D">
        <w:rPr>
          <w:rFonts w:ascii="仿宋_GB2312" w:eastAsia="仿宋_GB2312" w:hAnsi="宋体" w:hint="eastAsia"/>
          <w:sz w:val="32"/>
          <w:szCs w:val="32"/>
        </w:rPr>
        <w:t>，</w:t>
      </w:r>
      <w:r w:rsidR="002C2B9D">
        <w:rPr>
          <w:rFonts w:ascii="仿宋_GB2312" w:eastAsia="仿宋_GB2312" w:hAnsi="宋体" w:hint="eastAsia"/>
          <w:sz w:val="32"/>
          <w:szCs w:val="32"/>
        </w:rPr>
        <w:t>无</w:t>
      </w:r>
      <w:r w:rsidR="002C2B9D">
        <w:rPr>
          <w:rFonts w:ascii="仿宋_GB2312" w:eastAsia="仿宋_GB2312" w:hAnsi="宋体"/>
          <w:sz w:val="32"/>
          <w:szCs w:val="32"/>
        </w:rPr>
        <w:t>质量问题出现。</w:t>
      </w:r>
    </w:p>
    <w:p w14:paraId="62203FD1" w14:textId="77777777" w:rsidR="000C187F" w:rsidRPr="00687AB0" w:rsidRDefault="0002521E" w:rsidP="00687AB0">
      <w:pPr>
        <w:spacing w:line="560" w:lineRule="exact"/>
        <w:ind w:firstLineChars="200" w:firstLine="640"/>
        <w:rPr>
          <w:rFonts w:ascii="仿宋_GB2312" w:eastAsia="仿宋_GB2312" w:hAnsi="宋体"/>
          <w:sz w:val="32"/>
          <w:szCs w:val="32"/>
        </w:rPr>
      </w:pPr>
      <w:r w:rsidRPr="0002521E">
        <w:rPr>
          <w:rFonts w:ascii="仿宋_GB2312" w:eastAsia="仿宋_GB2312" w:hAnsi="宋体" w:hint="eastAsia"/>
          <w:sz w:val="32"/>
          <w:szCs w:val="32"/>
        </w:rPr>
        <w:t>基于实际工作并参考中华医学会生殖医学分会第四届委员会制定的《高通量基因测序植技术高通量基因测序植入前胚胎遗传学诊断和筛查技术规范（试行）》，</w:t>
      </w:r>
      <w:r>
        <w:rPr>
          <w:rFonts w:ascii="仿宋_GB2312" w:eastAsia="仿宋_GB2312" w:hAnsi="宋体" w:hint="eastAsia"/>
          <w:sz w:val="32"/>
          <w:szCs w:val="32"/>
        </w:rPr>
        <w:t>首先</w:t>
      </w:r>
      <w:r w:rsidRPr="0002521E">
        <w:rPr>
          <w:rFonts w:ascii="仿宋_GB2312" w:eastAsia="仿宋_GB2312" w:hAnsi="宋体" w:hint="eastAsia"/>
          <w:sz w:val="32"/>
          <w:szCs w:val="32"/>
        </w:rPr>
        <w:t>明确了宜在接收到待检物的30个工作日内完成检测并出具报告，其中发出因检测失败需再次采样的通知应不长于15个工作日</w:t>
      </w:r>
      <w:r w:rsidR="00C8550E">
        <w:rPr>
          <w:rFonts w:ascii="仿宋_GB2312" w:eastAsia="仿宋_GB2312" w:hAnsi="宋体" w:hint="eastAsia"/>
          <w:sz w:val="32"/>
          <w:szCs w:val="32"/>
        </w:rPr>
        <w:t>的</w:t>
      </w:r>
      <w:r w:rsidRPr="0002521E">
        <w:rPr>
          <w:rFonts w:ascii="仿宋_GB2312" w:eastAsia="仿宋_GB2312" w:hAnsi="宋体" w:hint="eastAsia"/>
          <w:b/>
          <w:bCs/>
          <w:sz w:val="32"/>
          <w:szCs w:val="32"/>
        </w:rPr>
        <w:t>报告的出具和审核</w:t>
      </w:r>
      <w:r w:rsidRPr="0002521E">
        <w:rPr>
          <w:rFonts w:ascii="仿宋_GB2312" w:eastAsia="仿宋_GB2312" w:hAnsi="宋体" w:hint="eastAsia"/>
          <w:sz w:val="32"/>
          <w:szCs w:val="32"/>
        </w:rPr>
        <w:t>要求。</w:t>
      </w:r>
      <w:r w:rsidR="00C8550E" w:rsidRPr="00C8550E">
        <w:rPr>
          <w:rFonts w:ascii="仿宋_GB2312" w:eastAsia="仿宋_GB2312" w:hAnsi="宋体" w:hint="eastAsia"/>
          <w:sz w:val="32"/>
          <w:szCs w:val="32"/>
        </w:rPr>
        <w:t>地贫PGT检测报告是帮助临床诊断、精准治疗、指导生育的重要依据，因此报告内容应做到全面、准确、规范。</w:t>
      </w:r>
      <w:r w:rsidR="007A7D00">
        <w:rPr>
          <w:rFonts w:ascii="仿宋_GB2312" w:eastAsia="仿宋_GB2312" w:hAnsi="宋体" w:hint="eastAsia"/>
          <w:sz w:val="32"/>
          <w:szCs w:val="32"/>
        </w:rPr>
        <w:t>为保障检测报告</w:t>
      </w:r>
      <w:r w:rsidR="007A7D00">
        <w:rPr>
          <w:rFonts w:ascii="仿宋_GB2312" w:eastAsia="仿宋_GB2312" w:hAnsi="宋体"/>
          <w:sz w:val="32"/>
          <w:szCs w:val="32"/>
        </w:rPr>
        <w:t>的完整性</w:t>
      </w:r>
      <w:r w:rsidR="00687AB0">
        <w:rPr>
          <w:rFonts w:ascii="仿宋_GB2312" w:eastAsia="仿宋_GB2312" w:hAnsi="宋体" w:hint="eastAsia"/>
          <w:sz w:val="32"/>
          <w:szCs w:val="32"/>
        </w:rPr>
        <w:t>，统一</w:t>
      </w:r>
      <w:r w:rsidR="00687AB0">
        <w:rPr>
          <w:rFonts w:ascii="仿宋_GB2312" w:eastAsia="仿宋_GB2312" w:hAnsi="宋体"/>
          <w:sz w:val="32"/>
          <w:szCs w:val="32"/>
        </w:rPr>
        <w:t>规范检测报告</w:t>
      </w:r>
      <w:r w:rsidR="00687AB0">
        <w:rPr>
          <w:rFonts w:ascii="仿宋_GB2312" w:eastAsia="仿宋_GB2312" w:hAnsi="宋体" w:hint="eastAsia"/>
          <w:sz w:val="32"/>
          <w:szCs w:val="32"/>
        </w:rPr>
        <w:t>内容</w:t>
      </w:r>
      <w:r w:rsidR="00687AB0">
        <w:rPr>
          <w:rFonts w:ascii="仿宋_GB2312" w:eastAsia="仿宋_GB2312" w:hAnsi="宋体"/>
          <w:sz w:val="32"/>
          <w:szCs w:val="32"/>
        </w:rPr>
        <w:t>，</w:t>
      </w:r>
      <w:r w:rsidR="00C43E68">
        <w:rPr>
          <w:rFonts w:ascii="仿宋_GB2312" w:eastAsia="仿宋_GB2312" w:hAnsi="宋体" w:hint="eastAsia"/>
          <w:sz w:val="32"/>
          <w:szCs w:val="32"/>
        </w:rPr>
        <w:t>根据标准编制组经验，</w:t>
      </w:r>
      <w:r w:rsidR="00687AB0">
        <w:rPr>
          <w:rFonts w:ascii="仿宋_GB2312" w:eastAsia="仿宋_GB2312" w:hAnsi="宋体" w:hint="eastAsia"/>
          <w:sz w:val="32"/>
          <w:szCs w:val="32"/>
        </w:rPr>
        <w:t>围绕</w:t>
      </w:r>
      <w:r w:rsidR="00687AB0">
        <w:rPr>
          <w:rFonts w:ascii="仿宋_GB2312" w:eastAsia="仿宋_GB2312" w:hAnsi="宋体"/>
          <w:sz w:val="32"/>
          <w:szCs w:val="32"/>
        </w:rPr>
        <w:t>地贫特征，</w:t>
      </w:r>
      <w:r w:rsidR="007A7D00">
        <w:rPr>
          <w:rFonts w:ascii="仿宋_GB2312" w:eastAsia="仿宋_GB2312" w:hAnsi="宋体" w:hint="eastAsia"/>
          <w:sz w:val="32"/>
          <w:szCs w:val="32"/>
        </w:rPr>
        <w:t>对</w:t>
      </w:r>
      <w:r w:rsidR="00C43E68">
        <w:rPr>
          <w:rFonts w:ascii="仿宋_GB2312" w:eastAsia="仿宋_GB2312" w:hAnsi="宋体" w:hint="eastAsia"/>
          <w:sz w:val="32"/>
          <w:szCs w:val="32"/>
        </w:rPr>
        <w:t>检测报告</w:t>
      </w:r>
      <w:r w:rsidR="00C8550E">
        <w:rPr>
          <w:rFonts w:ascii="仿宋_GB2312" w:eastAsia="仿宋_GB2312" w:hAnsi="宋体" w:hint="eastAsia"/>
          <w:sz w:val="32"/>
          <w:szCs w:val="32"/>
        </w:rPr>
        <w:t>具体的</w:t>
      </w:r>
      <w:r w:rsidR="00687AB0">
        <w:rPr>
          <w:rFonts w:ascii="仿宋_GB2312" w:eastAsia="仿宋_GB2312" w:hAnsi="宋体" w:hint="eastAsia"/>
          <w:sz w:val="32"/>
          <w:szCs w:val="32"/>
        </w:rPr>
        <w:t>内容</w:t>
      </w:r>
      <w:r w:rsidR="00C43E68">
        <w:rPr>
          <w:rFonts w:ascii="仿宋_GB2312" w:eastAsia="仿宋_GB2312" w:hAnsi="宋体" w:hint="eastAsia"/>
          <w:sz w:val="32"/>
          <w:szCs w:val="32"/>
        </w:rPr>
        <w:t>要求</w:t>
      </w:r>
      <w:r w:rsidR="007A7D00">
        <w:rPr>
          <w:rFonts w:ascii="仿宋_GB2312" w:eastAsia="仿宋_GB2312" w:hAnsi="宋体" w:hint="eastAsia"/>
          <w:sz w:val="32"/>
          <w:szCs w:val="32"/>
        </w:rPr>
        <w:t>进行了明确</w:t>
      </w:r>
      <w:r w:rsidR="00C8550E">
        <w:rPr>
          <w:rFonts w:ascii="仿宋_GB2312" w:eastAsia="仿宋_GB2312" w:hAnsi="宋体"/>
          <w:sz w:val="32"/>
          <w:szCs w:val="32"/>
        </w:rPr>
        <w:t>。</w:t>
      </w:r>
    </w:p>
    <w:p w14:paraId="0A3D1CC8" w14:textId="7E1BF9F1" w:rsidR="000C187F" w:rsidRDefault="00C43E6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检测结果的复杂性需专业解读，为更好地指导个体化生育决策，明确</w:t>
      </w:r>
      <w:r w:rsidR="00FC5A59" w:rsidRPr="00FC5A59">
        <w:rPr>
          <w:rFonts w:ascii="仿宋_GB2312" w:eastAsia="仿宋_GB2312" w:hAnsi="宋体" w:hint="eastAsia"/>
          <w:sz w:val="32"/>
          <w:szCs w:val="32"/>
        </w:rPr>
        <w:t>具有副高以上职称的临床生殖医师、胚胎实验室技师及遗传咨询师根据遗传学检测结果和胚胎评分建议胚胎的可移植性及移植顺序</w:t>
      </w:r>
      <w:r w:rsidR="00B637B7">
        <w:rPr>
          <w:rFonts w:ascii="仿宋_GB2312" w:eastAsia="仿宋_GB2312" w:hAnsi="宋体" w:hint="eastAsia"/>
          <w:sz w:val="32"/>
          <w:szCs w:val="32"/>
        </w:rPr>
        <w:t>。</w:t>
      </w:r>
      <w:r>
        <w:rPr>
          <w:rFonts w:ascii="仿宋_GB2312" w:eastAsia="仿宋_GB2312" w:hAnsi="宋体" w:hint="eastAsia"/>
          <w:sz w:val="32"/>
          <w:szCs w:val="32"/>
        </w:rPr>
        <w:t>临床医师应向患者解释各胚胎的检测结果，根据检测结果明确胚胎的处置方式并根据具体</w:t>
      </w:r>
      <w:r>
        <w:rPr>
          <w:rFonts w:ascii="仿宋_GB2312" w:eastAsia="仿宋_GB2312" w:hAnsi="宋体" w:hint="eastAsia"/>
          <w:sz w:val="32"/>
          <w:szCs w:val="32"/>
        </w:rPr>
        <w:lastRenderedPageBreak/>
        <w:t>情况为患者提供专业建议等</w:t>
      </w:r>
      <w:r>
        <w:rPr>
          <w:rFonts w:ascii="仿宋_GB2312" w:eastAsia="仿宋_GB2312" w:hAnsi="宋体" w:hint="eastAsia"/>
          <w:b/>
          <w:bCs/>
          <w:sz w:val="32"/>
          <w:szCs w:val="32"/>
        </w:rPr>
        <w:t>检测后临床咨询</w:t>
      </w:r>
      <w:r>
        <w:rPr>
          <w:rFonts w:ascii="仿宋_GB2312" w:eastAsia="仿宋_GB2312" w:hAnsi="宋体" w:hint="eastAsia"/>
          <w:sz w:val="32"/>
          <w:szCs w:val="32"/>
        </w:rPr>
        <w:t>要求，确保技术</w:t>
      </w:r>
      <w:proofErr w:type="gramStart"/>
      <w:r>
        <w:rPr>
          <w:rFonts w:ascii="仿宋_GB2312" w:eastAsia="仿宋_GB2312" w:hAnsi="宋体" w:hint="eastAsia"/>
          <w:sz w:val="32"/>
          <w:szCs w:val="32"/>
        </w:rPr>
        <w:t>应用既</w:t>
      </w:r>
      <w:proofErr w:type="gramEnd"/>
      <w:r>
        <w:rPr>
          <w:rFonts w:ascii="仿宋_GB2312" w:eastAsia="仿宋_GB2312" w:hAnsi="宋体" w:hint="eastAsia"/>
          <w:sz w:val="32"/>
          <w:szCs w:val="32"/>
        </w:rPr>
        <w:t>符合医学规范，又满足患者家庭的实际需求。</w:t>
      </w:r>
    </w:p>
    <w:p w14:paraId="6585CEB0" w14:textId="12509AA0" w:rsidR="000C187F" w:rsidRDefault="004B7824">
      <w:pPr>
        <w:spacing w:line="560" w:lineRule="exact"/>
        <w:ind w:firstLineChars="200" w:firstLine="640"/>
        <w:rPr>
          <w:rFonts w:ascii="仿宋_GB2312" w:eastAsia="仿宋_GB2312" w:hAnsi="宋体"/>
          <w:sz w:val="32"/>
          <w:szCs w:val="32"/>
        </w:rPr>
      </w:pPr>
      <w:r w:rsidRPr="004B7824">
        <w:rPr>
          <w:rFonts w:ascii="仿宋_GB2312" w:eastAsia="仿宋_GB2312" w:hAnsi="宋体" w:hint="eastAsia"/>
          <w:sz w:val="32"/>
          <w:szCs w:val="32"/>
        </w:rPr>
        <w:t>因科学技术的局限性，不能保证100%的准确性。如存在胚胎嵌合体、胚胎同源重组较复杂、新发的染色体变异等。因此，妊娠后必须进行产前诊断及新生儿随访，否则不排除生育异常子代可能。为了更好的评估胎儿遗传状况，</w:t>
      </w:r>
      <w:r w:rsidR="00C43E68">
        <w:rPr>
          <w:rFonts w:ascii="仿宋_GB2312" w:eastAsia="仿宋_GB2312" w:hAnsi="宋体" w:hint="eastAsia"/>
          <w:sz w:val="32"/>
          <w:szCs w:val="32"/>
        </w:rPr>
        <w:t>明确对胚胎植入前遗传学</w:t>
      </w:r>
      <w:proofErr w:type="gramStart"/>
      <w:r w:rsidR="00C43E68">
        <w:rPr>
          <w:rFonts w:ascii="仿宋_GB2312" w:eastAsia="仿宋_GB2312" w:hAnsi="宋体" w:hint="eastAsia"/>
          <w:sz w:val="32"/>
          <w:szCs w:val="32"/>
        </w:rPr>
        <w:t>诊断受</w:t>
      </w:r>
      <w:proofErr w:type="gramEnd"/>
      <w:r w:rsidR="00C43E68">
        <w:rPr>
          <w:rFonts w:ascii="仿宋_GB2312" w:eastAsia="仿宋_GB2312" w:hAnsi="宋体" w:hint="eastAsia"/>
          <w:sz w:val="32"/>
          <w:szCs w:val="32"/>
        </w:rPr>
        <w:t>术者及其子代的</w:t>
      </w:r>
      <w:proofErr w:type="gramStart"/>
      <w:r w:rsidR="00C43E68">
        <w:rPr>
          <w:rFonts w:ascii="仿宋_GB2312" w:eastAsia="仿宋_GB2312" w:hAnsi="宋体" w:hint="eastAsia"/>
          <w:sz w:val="32"/>
          <w:szCs w:val="32"/>
        </w:rPr>
        <w:t>随访率</w:t>
      </w:r>
      <w:proofErr w:type="gramEnd"/>
      <w:r w:rsidR="00C43E68">
        <w:rPr>
          <w:rFonts w:ascii="仿宋_GB2312" w:eastAsia="仿宋_GB2312" w:hAnsi="宋体" w:hint="eastAsia"/>
          <w:sz w:val="32"/>
          <w:szCs w:val="32"/>
        </w:rPr>
        <w:t>应达100％</w:t>
      </w:r>
      <w:r w:rsidR="00BC0B34">
        <w:rPr>
          <w:rFonts w:ascii="仿宋_GB2312" w:eastAsia="仿宋_GB2312" w:hAnsi="宋体" w:hint="eastAsia"/>
          <w:sz w:val="32"/>
          <w:szCs w:val="32"/>
        </w:rPr>
        <w:t>。此外，</w:t>
      </w:r>
      <w:r w:rsidR="00D33E70">
        <w:rPr>
          <w:rFonts w:ascii="仿宋_GB2312" w:eastAsia="仿宋_GB2312" w:hAnsi="宋体" w:hint="eastAsia"/>
          <w:sz w:val="32"/>
          <w:szCs w:val="32"/>
        </w:rPr>
        <w:t>加之</w:t>
      </w:r>
      <w:r w:rsidR="00C43E68">
        <w:rPr>
          <w:rFonts w:ascii="仿宋_GB2312" w:eastAsia="仿宋_GB2312" w:hAnsi="宋体" w:hint="eastAsia"/>
          <w:sz w:val="32"/>
          <w:szCs w:val="32"/>
        </w:rPr>
        <w:t>胚胎活检、</w:t>
      </w:r>
      <w:r w:rsidR="005A2C9F">
        <w:rPr>
          <w:rFonts w:ascii="仿宋_GB2312" w:eastAsia="仿宋_GB2312" w:hAnsi="宋体" w:hint="eastAsia"/>
          <w:sz w:val="32"/>
          <w:szCs w:val="32"/>
        </w:rPr>
        <w:t>地贫</w:t>
      </w:r>
      <w:r w:rsidR="006B3A28">
        <w:rPr>
          <w:rFonts w:ascii="仿宋_GB2312" w:eastAsia="仿宋_GB2312" w:hAnsi="宋体" w:hint="eastAsia"/>
          <w:sz w:val="32"/>
          <w:szCs w:val="32"/>
        </w:rPr>
        <w:t>PGT</w:t>
      </w:r>
      <w:r w:rsidR="00C43E68">
        <w:rPr>
          <w:rFonts w:ascii="仿宋_GB2312" w:eastAsia="仿宋_GB2312" w:hAnsi="宋体" w:hint="eastAsia"/>
          <w:sz w:val="32"/>
          <w:szCs w:val="32"/>
        </w:rPr>
        <w:t>及产前诊断可能不在同一部门或机构完成检测，明确随访内容包括：胚胎移植后妊娠的情况、产前诊断（包括羊膜腔穿刺等）进一步评估胎儿的遗传状况、地中海贫血胚胎植入前遗传学诊断和产前诊断结果的重要性等。</w:t>
      </w:r>
    </w:p>
    <w:p w14:paraId="59573251" w14:textId="77777777" w:rsidR="000C187F" w:rsidRPr="00B05669" w:rsidRDefault="00C43E68" w:rsidP="00B0566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基于实际</w:t>
      </w:r>
      <w:r w:rsidR="00394D6C">
        <w:rPr>
          <w:rFonts w:ascii="仿宋_GB2312" w:eastAsia="仿宋_GB2312" w:hAnsi="宋体" w:hint="eastAsia"/>
          <w:sz w:val="32"/>
          <w:szCs w:val="32"/>
        </w:rPr>
        <w:t>工作</w:t>
      </w:r>
      <w:r>
        <w:rPr>
          <w:rFonts w:ascii="仿宋_GB2312" w:eastAsia="仿宋_GB2312" w:hAnsi="宋体" w:hint="eastAsia"/>
          <w:sz w:val="32"/>
          <w:szCs w:val="32"/>
        </w:rPr>
        <w:t>，明确地中海贫血胚胎植入前遗传学</w:t>
      </w:r>
      <w:proofErr w:type="gramStart"/>
      <w:r>
        <w:rPr>
          <w:rFonts w:ascii="仿宋_GB2312" w:eastAsia="仿宋_GB2312" w:hAnsi="宋体" w:hint="eastAsia"/>
          <w:sz w:val="32"/>
          <w:szCs w:val="32"/>
        </w:rPr>
        <w:t>诊断全</w:t>
      </w:r>
      <w:proofErr w:type="gramEnd"/>
      <w:r>
        <w:rPr>
          <w:rFonts w:ascii="仿宋_GB2312" w:eastAsia="仿宋_GB2312" w:hAnsi="宋体" w:hint="eastAsia"/>
          <w:sz w:val="32"/>
          <w:szCs w:val="32"/>
        </w:rPr>
        <w:t>过程相关的原始资料，包括患者的病案、知情同意书、检测申请单、原始实验数据记录、相关的电子信息文档、检测报告单等，通过参考中华医学会生殖医学分会第四届委员会制定的《</w:t>
      </w:r>
      <w:r w:rsidR="00B05669">
        <w:rPr>
          <w:rFonts w:ascii="仿宋_GB2312" w:eastAsia="仿宋_GB2312" w:hAnsi="宋体" w:hint="eastAsia"/>
          <w:sz w:val="32"/>
          <w:szCs w:val="32"/>
        </w:rPr>
        <w:t>高通量基因测序植技术高通量基因测序植入前胚胎遗传学诊断和筛查技术规范（试行）</w:t>
      </w:r>
      <w:r>
        <w:rPr>
          <w:rFonts w:ascii="仿宋_GB2312" w:eastAsia="仿宋_GB2312" w:hAnsi="宋体" w:hint="eastAsia"/>
          <w:sz w:val="32"/>
          <w:szCs w:val="32"/>
        </w:rPr>
        <w:t>》，明确以上均应在医疗机构保存30年以上，相关的电子信息文档及剩余胚胎生物扩增样本应保存至产后2年以上的</w:t>
      </w:r>
      <w:r>
        <w:rPr>
          <w:rFonts w:ascii="仿宋_GB2312" w:eastAsia="仿宋_GB2312" w:hAnsi="宋体" w:hint="eastAsia"/>
          <w:b/>
          <w:bCs/>
          <w:sz w:val="32"/>
          <w:szCs w:val="32"/>
        </w:rPr>
        <w:t>资料与标本保存</w:t>
      </w:r>
      <w:r>
        <w:rPr>
          <w:rFonts w:ascii="仿宋_GB2312" w:eastAsia="仿宋_GB2312" w:hAnsi="宋体" w:hint="eastAsia"/>
          <w:sz w:val="32"/>
          <w:szCs w:val="32"/>
        </w:rPr>
        <w:t>要求。</w:t>
      </w:r>
    </w:p>
    <w:p w14:paraId="01323B5A" w14:textId="77777777" w:rsidR="000C187F" w:rsidRPr="00FA541B" w:rsidRDefault="00FA541B" w:rsidP="00FA541B">
      <w:pPr>
        <w:ind w:firstLineChars="200" w:firstLine="643"/>
        <w:rPr>
          <w:rFonts w:ascii="楷体" w:eastAsia="楷体" w:hAnsi="楷体"/>
          <w:b/>
          <w:sz w:val="32"/>
          <w:szCs w:val="32"/>
        </w:rPr>
      </w:pPr>
      <w:r w:rsidRPr="00FA541B">
        <w:rPr>
          <w:rFonts w:ascii="楷体" w:eastAsia="楷体" w:hAnsi="楷体" w:hint="eastAsia"/>
          <w:b/>
          <w:sz w:val="32"/>
          <w:szCs w:val="32"/>
        </w:rPr>
        <w:t>（</w:t>
      </w:r>
      <w:r w:rsidRPr="00FA541B">
        <w:rPr>
          <w:rFonts w:ascii="楷体" w:eastAsia="楷体" w:hAnsi="楷体"/>
          <w:b/>
          <w:sz w:val="32"/>
          <w:szCs w:val="32"/>
        </w:rPr>
        <w:t>四）</w:t>
      </w:r>
      <w:r w:rsidR="00C43E68" w:rsidRPr="00FA541B">
        <w:rPr>
          <w:rFonts w:ascii="楷体" w:eastAsia="楷体" w:hAnsi="楷体" w:hint="eastAsia"/>
          <w:b/>
          <w:sz w:val="32"/>
          <w:szCs w:val="32"/>
        </w:rPr>
        <w:t>质量控制</w:t>
      </w:r>
    </w:p>
    <w:p w14:paraId="7F1B8AB6" w14:textId="39489A35" w:rsidR="000C187F" w:rsidRPr="00B6355F" w:rsidRDefault="00C43E68" w:rsidP="00B6355F">
      <w:pPr>
        <w:spacing w:line="560" w:lineRule="exact"/>
        <w:ind w:firstLineChars="200" w:firstLine="640"/>
        <w:rPr>
          <w:rFonts w:ascii="仿宋_GB2312" w:eastAsia="仿宋_GB2312" w:hAnsi="宋体"/>
          <w:b/>
          <w:bCs/>
        </w:rPr>
      </w:pPr>
      <w:r>
        <w:rPr>
          <w:rFonts w:ascii="仿宋_GB2312" w:eastAsia="仿宋_GB2312" w:hAnsi="宋体" w:hint="eastAsia"/>
          <w:sz w:val="32"/>
          <w:szCs w:val="32"/>
        </w:rPr>
        <w:t>根据标准编制</w:t>
      </w:r>
      <w:proofErr w:type="gramStart"/>
      <w:r>
        <w:rPr>
          <w:rFonts w:ascii="仿宋_GB2312" w:eastAsia="仿宋_GB2312" w:hAnsi="宋体" w:hint="eastAsia"/>
          <w:sz w:val="32"/>
          <w:szCs w:val="32"/>
        </w:rPr>
        <w:t>组实际</w:t>
      </w:r>
      <w:proofErr w:type="gramEnd"/>
      <w:r>
        <w:rPr>
          <w:rFonts w:ascii="仿宋_GB2312" w:eastAsia="仿宋_GB2312" w:hAnsi="宋体" w:hint="eastAsia"/>
          <w:sz w:val="32"/>
          <w:szCs w:val="32"/>
        </w:rPr>
        <w:t>经验并参考《胚胎植入前遗传学诊断/筛查技术专家共识》《胚胎植入前遗传学检测的遗传咨询专家共识》《高通量基因测序植入前胚胎遗传学诊断和筛查</w:t>
      </w:r>
      <w:r>
        <w:rPr>
          <w:rFonts w:ascii="仿宋_GB2312" w:eastAsia="仿宋_GB2312" w:hAnsi="宋体" w:hint="eastAsia"/>
          <w:sz w:val="32"/>
          <w:szCs w:val="32"/>
        </w:rPr>
        <w:lastRenderedPageBreak/>
        <w:t>技术规范(试行)》《植入前遗传学诊断及筛查技术的实验室质量控制体系》《胚胎植入前遗传学检测技术质量控制》《胚胎植入前遗传学诊断与筛查实验室技术指南》等相关资料，明确了质量控制的要求</w:t>
      </w:r>
      <w:r w:rsidR="00F122D7">
        <w:rPr>
          <w:rFonts w:ascii="仿宋_GB2312" w:eastAsia="仿宋_GB2312" w:hAnsi="宋体" w:hint="eastAsia"/>
          <w:sz w:val="32"/>
          <w:szCs w:val="32"/>
        </w:rPr>
        <w:t>，</w:t>
      </w:r>
      <w:r w:rsidR="00F122D7">
        <w:rPr>
          <w:rFonts w:ascii="仿宋_GB2312" w:eastAsia="仿宋_GB2312" w:hAnsi="宋体"/>
          <w:sz w:val="32"/>
          <w:szCs w:val="32"/>
        </w:rPr>
        <w:t>主要包</w:t>
      </w:r>
      <w:r w:rsidR="00B6355F">
        <w:rPr>
          <w:rFonts w:ascii="仿宋_GB2312" w:eastAsia="仿宋_GB2312" w:hAnsi="宋体" w:hint="eastAsia"/>
          <w:sz w:val="32"/>
          <w:szCs w:val="32"/>
        </w:rPr>
        <w:t>含</w:t>
      </w:r>
      <w:r w:rsidR="00F122D7" w:rsidRPr="00B6355F">
        <w:rPr>
          <w:rFonts w:ascii="仿宋_GB2312" w:eastAsia="仿宋_GB2312" w:hAnsi="宋体"/>
          <w:sz w:val="32"/>
          <w:szCs w:val="32"/>
        </w:rPr>
        <w:t>样本与标识管理</w:t>
      </w:r>
      <w:r w:rsidR="00F122D7" w:rsidRPr="00B6355F">
        <w:rPr>
          <w:rFonts w:ascii="仿宋_GB2312" w:eastAsia="仿宋_GB2312" w:hAnsi="宋体" w:hint="eastAsia"/>
          <w:sz w:val="32"/>
          <w:szCs w:val="32"/>
        </w:rPr>
        <w:t>、</w:t>
      </w:r>
      <w:r w:rsidR="007A3D2C" w:rsidRPr="00B6355F">
        <w:rPr>
          <w:rFonts w:ascii="仿宋_GB2312" w:eastAsia="仿宋_GB2312" w:hAnsi="宋体" w:hint="eastAsia"/>
          <w:sz w:val="32"/>
          <w:szCs w:val="32"/>
        </w:rPr>
        <w:t>流程</w:t>
      </w:r>
      <w:r w:rsidR="007A3D2C" w:rsidRPr="00B6355F">
        <w:rPr>
          <w:rFonts w:ascii="仿宋_GB2312" w:eastAsia="仿宋_GB2312" w:hAnsi="宋体"/>
          <w:sz w:val="32"/>
          <w:szCs w:val="32"/>
        </w:rPr>
        <w:t>与质控方法、数据分析与验证</w:t>
      </w:r>
      <w:r w:rsidR="007A3D2C" w:rsidRPr="00B6355F">
        <w:rPr>
          <w:rFonts w:ascii="仿宋_GB2312" w:eastAsia="仿宋_GB2312" w:hAnsi="宋体" w:hint="eastAsia"/>
          <w:sz w:val="32"/>
          <w:szCs w:val="32"/>
        </w:rPr>
        <w:t>、</w:t>
      </w:r>
      <w:r w:rsidR="00B6355F" w:rsidRPr="00B6355F">
        <w:rPr>
          <w:rFonts w:ascii="仿宋_GB2312" w:eastAsia="仿宋_GB2312" w:hAnsi="宋体"/>
          <w:sz w:val="32"/>
          <w:szCs w:val="32"/>
        </w:rPr>
        <w:t>实验操作</w:t>
      </w:r>
      <w:r w:rsidR="00B6355F" w:rsidRPr="00B6355F">
        <w:rPr>
          <w:rFonts w:ascii="仿宋_GB2312" w:eastAsia="仿宋_GB2312" w:hAnsi="宋体" w:hint="eastAsia"/>
          <w:sz w:val="32"/>
          <w:szCs w:val="32"/>
        </w:rPr>
        <w:t>、性能指标要求、</w:t>
      </w:r>
      <w:r w:rsidR="00B6355F" w:rsidRPr="00B6355F">
        <w:rPr>
          <w:rFonts w:ascii="仿宋_GB2312" w:eastAsia="仿宋_GB2312" w:hAnsi="宋体"/>
          <w:sz w:val="32"/>
          <w:szCs w:val="32"/>
        </w:rPr>
        <w:t>伦理与数据安全</w:t>
      </w:r>
      <w:r w:rsidR="00B6355F" w:rsidRPr="00B6355F">
        <w:rPr>
          <w:rFonts w:ascii="仿宋_GB2312" w:eastAsia="仿宋_GB2312" w:hAnsi="宋体" w:hint="eastAsia"/>
          <w:sz w:val="32"/>
          <w:szCs w:val="32"/>
        </w:rPr>
        <w:t>等</w:t>
      </w:r>
      <w:r w:rsidR="00B6355F" w:rsidRPr="00B6355F">
        <w:rPr>
          <w:rFonts w:ascii="仿宋_GB2312" w:eastAsia="仿宋_GB2312" w:hAnsi="宋体"/>
          <w:sz w:val="32"/>
          <w:szCs w:val="32"/>
        </w:rPr>
        <w:t>方面内容</w:t>
      </w:r>
      <w:r>
        <w:rPr>
          <w:rFonts w:ascii="仿宋_GB2312" w:eastAsia="仿宋_GB2312" w:hAnsi="宋体" w:hint="eastAsia"/>
          <w:sz w:val="32"/>
          <w:szCs w:val="32"/>
        </w:rPr>
        <w:t>。其中，明确所有实验操作应在B2级或以上生物安全柜或百级或以上超净工作台内进行，</w:t>
      </w:r>
      <w:proofErr w:type="gramStart"/>
      <w:r>
        <w:rPr>
          <w:rFonts w:ascii="仿宋_GB2312" w:eastAsia="仿宋_GB2312" w:hAnsi="宋体" w:hint="eastAsia"/>
          <w:sz w:val="32"/>
          <w:szCs w:val="32"/>
        </w:rPr>
        <w:t>且做好</w:t>
      </w:r>
      <w:proofErr w:type="gramEnd"/>
      <w:r>
        <w:rPr>
          <w:rFonts w:ascii="仿宋_GB2312" w:eastAsia="仿宋_GB2312" w:hAnsi="宋体" w:hint="eastAsia"/>
          <w:sz w:val="32"/>
          <w:szCs w:val="32"/>
        </w:rPr>
        <w:t>避免交叉污染措施。规避操作者导致的外源性DNA污染，如扩增前处理标本时操作者应穿隔离衣、戴口罩、帽子，以避免污染检测标本，所有耗材，包括吸头、试剂等应无DNA及DNA酶。吸头宜带有滤膜，从而避免标本污染和气溶胶污染。明确地中海贫血胚胎植入前遗传学检测的夫妇应行ICSI助孕，从而避免精子DNA污染。</w:t>
      </w:r>
      <w:proofErr w:type="gramStart"/>
      <w:r>
        <w:rPr>
          <w:rFonts w:ascii="仿宋_GB2312" w:eastAsia="仿宋_GB2312" w:hAnsi="宋体" w:hint="eastAsia"/>
          <w:sz w:val="32"/>
          <w:szCs w:val="32"/>
        </w:rPr>
        <w:t>明确若</w:t>
      </w:r>
      <w:proofErr w:type="gramEnd"/>
      <w:r>
        <w:rPr>
          <w:rFonts w:ascii="仿宋_GB2312" w:eastAsia="仿宋_GB2312" w:hAnsi="宋体" w:hint="eastAsia"/>
          <w:sz w:val="32"/>
          <w:szCs w:val="32"/>
        </w:rPr>
        <w:t>条件允许，</w:t>
      </w:r>
      <w:proofErr w:type="gramStart"/>
      <w:r>
        <w:rPr>
          <w:rFonts w:ascii="仿宋_GB2312" w:eastAsia="仿宋_GB2312" w:hAnsi="宋体" w:hint="eastAsia"/>
          <w:sz w:val="32"/>
          <w:szCs w:val="32"/>
        </w:rPr>
        <w:t>宜建立</w:t>
      </w:r>
      <w:proofErr w:type="gramEnd"/>
      <w:r>
        <w:rPr>
          <w:rFonts w:ascii="仿宋_GB2312" w:eastAsia="仿宋_GB2312" w:hAnsi="宋体" w:hint="eastAsia"/>
          <w:sz w:val="32"/>
          <w:szCs w:val="32"/>
        </w:rPr>
        <w:t>单独的生物样本库保存家系成员样本及胚胎全基因扩增产物，以备在结果有疑问或与随访结果不符合时的结果复查。</w:t>
      </w:r>
    </w:p>
    <w:p w14:paraId="5EA56FF6" w14:textId="77777777" w:rsidR="000C187F" w:rsidRPr="00FA541B" w:rsidRDefault="00FA541B" w:rsidP="00FA541B">
      <w:pPr>
        <w:ind w:firstLineChars="200" w:firstLine="643"/>
        <w:rPr>
          <w:rFonts w:ascii="楷体" w:eastAsia="楷体" w:hAnsi="楷体"/>
          <w:b/>
          <w:sz w:val="32"/>
          <w:szCs w:val="32"/>
        </w:rPr>
      </w:pPr>
      <w:r w:rsidRPr="00FA541B">
        <w:rPr>
          <w:rFonts w:ascii="楷体" w:eastAsia="楷体" w:hAnsi="楷体" w:hint="eastAsia"/>
          <w:b/>
          <w:sz w:val="32"/>
          <w:szCs w:val="32"/>
        </w:rPr>
        <w:t>（</w:t>
      </w:r>
      <w:r w:rsidRPr="00FA541B">
        <w:rPr>
          <w:rFonts w:ascii="楷体" w:eastAsia="楷体" w:hAnsi="楷体"/>
          <w:b/>
          <w:sz w:val="32"/>
          <w:szCs w:val="32"/>
        </w:rPr>
        <w:t>五）</w:t>
      </w:r>
      <w:r w:rsidR="00C43E68" w:rsidRPr="00FA541B">
        <w:rPr>
          <w:rFonts w:ascii="楷体" w:eastAsia="楷体" w:hAnsi="楷体" w:hint="eastAsia"/>
          <w:b/>
          <w:sz w:val="32"/>
          <w:szCs w:val="32"/>
        </w:rPr>
        <w:t>实验室生物安全</w:t>
      </w:r>
    </w:p>
    <w:p w14:paraId="0BC521E3" w14:textId="77777777" w:rsidR="000C187F" w:rsidRDefault="005072D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地贫</w:t>
      </w:r>
      <w:r w:rsidR="006B3A28">
        <w:rPr>
          <w:rFonts w:ascii="仿宋_GB2312" w:eastAsia="仿宋_GB2312" w:hAnsi="宋体" w:hint="eastAsia"/>
          <w:sz w:val="32"/>
          <w:szCs w:val="32"/>
        </w:rPr>
        <w:t>PGT</w:t>
      </w:r>
      <w:r w:rsidR="00C43E68">
        <w:rPr>
          <w:rFonts w:ascii="仿宋_GB2312" w:eastAsia="仿宋_GB2312" w:hAnsi="宋体" w:hint="eastAsia"/>
          <w:sz w:val="32"/>
          <w:szCs w:val="32"/>
        </w:rPr>
        <w:t>涉及实验室</w:t>
      </w:r>
      <w:r w:rsidR="00F5474D">
        <w:rPr>
          <w:rFonts w:ascii="仿宋_GB2312" w:eastAsia="仿宋_GB2312" w:hAnsi="宋体" w:hint="eastAsia"/>
          <w:sz w:val="32"/>
          <w:szCs w:val="32"/>
        </w:rPr>
        <w:t>生物</w:t>
      </w:r>
      <w:r w:rsidR="00F5474D">
        <w:rPr>
          <w:rFonts w:ascii="仿宋_GB2312" w:eastAsia="仿宋_GB2312" w:hAnsi="宋体"/>
          <w:sz w:val="32"/>
          <w:szCs w:val="32"/>
        </w:rPr>
        <w:t>安全，</w:t>
      </w:r>
      <w:r w:rsidR="00C43E68">
        <w:rPr>
          <w:rFonts w:ascii="仿宋_GB2312" w:eastAsia="仿宋_GB2312" w:hAnsi="宋体" w:hint="eastAsia"/>
          <w:sz w:val="32"/>
          <w:szCs w:val="32"/>
        </w:rPr>
        <w:t>明确实验室生物安全应符合GB 19489的规定。</w:t>
      </w:r>
    </w:p>
    <w:p w14:paraId="24B1BC10" w14:textId="77777777" w:rsidR="000C187F" w:rsidRDefault="00C43E68">
      <w:pPr>
        <w:spacing w:beforeLines="50" w:before="156" w:afterLines="50" w:after="156" w:line="560" w:lineRule="exact"/>
        <w:ind w:firstLineChars="200" w:firstLine="640"/>
        <w:outlineLvl w:val="0"/>
        <w:rPr>
          <w:rFonts w:ascii="黑体" w:eastAsia="黑体" w:hAnsi="宋体" w:cs="仿宋_GB2312"/>
          <w:sz w:val="32"/>
          <w:szCs w:val="32"/>
        </w:rPr>
      </w:pPr>
      <w:r>
        <w:rPr>
          <w:rFonts w:ascii="黑体" w:eastAsia="黑体" w:hAnsi="宋体" w:cs="仿宋_GB2312" w:hint="eastAsia"/>
          <w:sz w:val="32"/>
          <w:szCs w:val="32"/>
          <w:lang w:bidi="ar"/>
        </w:rPr>
        <w:t>六、重大意见分歧的处理依据和结果</w:t>
      </w:r>
    </w:p>
    <w:p w14:paraId="518866F0" w14:textId="77777777" w:rsidR="000C187F" w:rsidRDefault="00C43E68">
      <w:pPr>
        <w:spacing w:line="560" w:lineRule="exact"/>
        <w:ind w:firstLineChars="200" w:firstLine="640"/>
        <w:rPr>
          <w:rFonts w:ascii="仿宋_GB2312" w:eastAsia="仿宋_GB2312" w:hAnsi="仿宋" w:cs="仿宋_GB2312"/>
          <w:sz w:val="32"/>
          <w:szCs w:val="32"/>
          <w:lang w:bidi="ar"/>
        </w:rPr>
      </w:pPr>
      <w:r>
        <w:rPr>
          <w:rFonts w:ascii="仿宋_GB2312" w:eastAsia="仿宋_GB2312" w:hAnsi="仿宋" w:cs="仿宋_GB2312" w:hint="eastAsia"/>
          <w:sz w:val="32"/>
          <w:szCs w:val="32"/>
          <w:lang w:bidi="ar"/>
        </w:rPr>
        <w:t>本标准研制过程中无重大分歧意见。</w:t>
      </w:r>
    </w:p>
    <w:p w14:paraId="78E1D6B5" w14:textId="77777777" w:rsidR="000C187F" w:rsidRDefault="00C43E68">
      <w:pPr>
        <w:spacing w:before="156" w:after="156"/>
        <w:ind w:firstLineChars="200" w:firstLine="640"/>
        <w:outlineLvl w:val="0"/>
        <w:rPr>
          <w:rFonts w:ascii="黑体" w:eastAsia="黑体" w:hAnsi="宋体" w:cs="黑体"/>
          <w:bCs/>
          <w:color w:val="FF0000"/>
          <w:sz w:val="32"/>
          <w:szCs w:val="32"/>
        </w:rPr>
      </w:pPr>
      <w:r>
        <w:rPr>
          <w:rFonts w:ascii="黑体" w:eastAsia="黑体" w:hAnsi="宋体" w:cs="黑体" w:hint="eastAsia"/>
          <w:bCs/>
          <w:sz w:val="32"/>
          <w:szCs w:val="32"/>
          <w:lang w:bidi="ar"/>
        </w:rPr>
        <w:t>七、实施标准的措施</w:t>
      </w:r>
    </w:p>
    <w:p w14:paraId="0AF6CF93" w14:textId="77777777" w:rsidR="000C187F" w:rsidRDefault="00C43E68">
      <w:pPr>
        <w:spacing w:line="560" w:lineRule="exact"/>
        <w:ind w:firstLineChars="200" w:firstLine="640"/>
        <w:rPr>
          <w:rFonts w:ascii="仿宋_GB2312" w:eastAsia="仿宋_GB2312" w:hAnsi="仿宋" w:cs="仿宋_GB2312"/>
          <w:color w:val="000000"/>
          <w:sz w:val="32"/>
          <w:szCs w:val="32"/>
          <w:lang w:bidi="ar"/>
        </w:rPr>
      </w:pPr>
      <w:r>
        <w:rPr>
          <w:rFonts w:ascii="仿宋_GB2312" w:eastAsia="仿宋_GB2312" w:hAnsi="仿宋" w:cs="仿宋_GB2312" w:hint="eastAsia"/>
          <w:color w:val="000000"/>
          <w:sz w:val="32"/>
          <w:szCs w:val="32"/>
          <w:lang w:bidi="ar"/>
        </w:rPr>
        <w:t>团体标准《地中海贫血胚胎植入前遗传学诊断规范》发布后，积极向各级相关行政部门、医疗机构宣传，向所有医</w:t>
      </w:r>
      <w:r>
        <w:rPr>
          <w:rFonts w:ascii="仿宋_GB2312" w:eastAsia="仿宋_GB2312" w:hAnsi="仿宋" w:cs="仿宋_GB2312" w:hint="eastAsia"/>
          <w:color w:val="000000"/>
          <w:sz w:val="32"/>
          <w:szCs w:val="32"/>
          <w:lang w:bidi="ar"/>
        </w:rPr>
        <w:lastRenderedPageBreak/>
        <w:t>疗机构推荐执行本标准。</w:t>
      </w:r>
    </w:p>
    <w:p w14:paraId="3985EA95" w14:textId="77777777" w:rsidR="000C187F" w:rsidRDefault="00C43E68">
      <w:pPr>
        <w:autoSpaceDE w:val="0"/>
        <w:autoSpaceDN w:val="0"/>
        <w:adjustRightInd w:val="0"/>
        <w:spacing w:beforeLines="50" w:before="156" w:afterLines="50" w:after="156" w:line="560" w:lineRule="exact"/>
        <w:ind w:firstLineChars="200" w:firstLine="640"/>
        <w:outlineLvl w:val="0"/>
        <w:rPr>
          <w:rFonts w:eastAsia="黑体"/>
          <w:sz w:val="32"/>
          <w:szCs w:val="32"/>
        </w:rPr>
      </w:pPr>
      <w:r>
        <w:rPr>
          <w:rFonts w:eastAsia="黑体" w:cs="黑体" w:hint="eastAsia"/>
          <w:sz w:val="32"/>
          <w:szCs w:val="32"/>
          <w:lang w:bidi="ar"/>
        </w:rPr>
        <w:t>八、其他应当说明的事项</w:t>
      </w:r>
    </w:p>
    <w:p w14:paraId="61852819" w14:textId="77777777" w:rsidR="000C187F" w:rsidRDefault="00C43E68">
      <w:pPr>
        <w:widowControl/>
        <w:ind w:firstLineChars="200" w:firstLine="640"/>
        <w:jc w:val="left"/>
      </w:pPr>
      <w:r>
        <w:rPr>
          <w:rFonts w:ascii="仿宋_GB2312" w:eastAsia="仿宋_GB2312" w:hAnsi="Calibri" w:hint="eastAsia"/>
          <w:sz w:val="32"/>
          <w:szCs w:val="32"/>
          <w:lang w:bidi="ar"/>
        </w:rPr>
        <w:t>无。</w:t>
      </w:r>
    </w:p>
    <w:p w14:paraId="4C603C58" w14:textId="77777777" w:rsidR="000C187F" w:rsidRDefault="000C187F">
      <w:pPr>
        <w:spacing w:line="560" w:lineRule="exact"/>
        <w:ind w:firstLineChars="200" w:firstLine="640"/>
        <w:rPr>
          <w:rFonts w:ascii="仿宋_GB2312" w:eastAsia="仿宋_GB2312" w:hAnsi="宋体"/>
          <w:sz w:val="32"/>
          <w:szCs w:val="32"/>
        </w:rPr>
      </w:pPr>
    </w:p>
    <w:p w14:paraId="22F7E013" w14:textId="77777777" w:rsidR="000C187F" w:rsidRDefault="000C187F">
      <w:pPr>
        <w:spacing w:line="560" w:lineRule="exact"/>
        <w:ind w:firstLineChars="200" w:firstLine="640"/>
        <w:rPr>
          <w:rFonts w:ascii="仿宋_GB2312" w:eastAsia="仿宋_GB2312" w:hAnsi="宋体"/>
          <w:sz w:val="32"/>
          <w:szCs w:val="32"/>
        </w:rPr>
      </w:pPr>
    </w:p>
    <w:p w14:paraId="1A5C0628" w14:textId="77777777" w:rsidR="000C187F" w:rsidRDefault="000C187F">
      <w:pPr>
        <w:spacing w:line="560" w:lineRule="exact"/>
        <w:ind w:firstLineChars="300" w:firstLine="960"/>
        <w:jc w:val="right"/>
        <w:rPr>
          <w:rFonts w:ascii="仿宋_GB2312" w:eastAsia="仿宋_GB2312" w:hAnsi="宋体"/>
          <w:sz w:val="32"/>
          <w:szCs w:val="32"/>
        </w:rPr>
      </w:pPr>
    </w:p>
    <w:p w14:paraId="5764EA6C" w14:textId="77777777" w:rsidR="000C187F" w:rsidRDefault="00C43E68">
      <w:pPr>
        <w:spacing w:line="560" w:lineRule="exact"/>
        <w:ind w:right="2560"/>
        <w:jc w:val="right"/>
        <w:rPr>
          <w:rFonts w:ascii="仿宋_GB2312" w:eastAsia="仿宋_GB2312" w:hAnsi="宋体"/>
          <w:sz w:val="32"/>
          <w:szCs w:val="32"/>
        </w:rPr>
      </w:pPr>
      <w:r>
        <w:rPr>
          <w:rFonts w:ascii="仿宋_GB2312" w:eastAsia="仿宋_GB2312" w:hAnsi="宋体" w:hint="eastAsia"/>
          <w:sz w:val="32"/>
          <w:szCs w:val="32"/>
        </w:rPr>
        <w:t>团体标准</w:t>
      </w:r>
    </w:p>
    <w:p w14:paraId="55820C6C" w14:textId="77777777" w:rsidR="000C187F" w:rsidRDefault="00C43E68">
      <w:pPr>
        <w:spacing w:line="560" w:lineRule="exact"/>
        <w:ind w:firstLineChars="300" w:firstLine="960"/>
        <w:jc w:val="right"/>
        <w:rPr>
          <w:rFonts w:ascii="仿宋_GB2312" w:eastAsia="仿宋_GB2312" w:hAnsi="宋体"/>
          <w:sz w:val="32"/>
          <w:szCs w:val="32"/>
        </w:rPr>
      </w:pPr>
      <w:r>
        <w:rPr>
          <w:rFonts w:ascii="仿宋_GB2312" w:eastAsia="仿宋_GB2312" w:hAnsi="宋体" w:hint="eastAsia"/>
          <w:sz w:val="32"/>
          <w:szCs w:val="32"/>
        </w:rPr>
        <w:t xml:space="preserve"> 《地中海贫血胚胎植入前遗传学诊断规范》</w:t>
      </w:r>
    </w:p>
    <w:p w14:paraId="7923673E" w14:textId="77777777" w:rsidR="000C187F" w:rsidRDefault="00C43E68">
      <w:pPr>
        <w:spacing w:line="560" w:lineRule="exact"/>
        <w:ind w:right="2240"/>
        <w:jc w:val="right"/>
        <w:rPr>
          <w:rFonts w:ascii="仿宋_GB2312" w:eastAsia="仿宋_GB2312" w:hAnsi="宋体"/>
          <w:sz w:val="32"/>
          <w:szCs w:val="32"/>
        </w:rPr>
      </w:pPr>
      <w:r>
        <w:rPr>
          <w:rFonts w:ascii="仿宋_GB2312" w:eastAsia="仿宋_GB2312" w:hAnsi="宋体" w:hint="eastAsia"/>
          <w:sz w:val="32"/>
          <w:szCs w:val="32"/>
        </w:rPr>
        <w:t>标准编制组</w:t>
      </w:r>
    </w:p>
    <w:p w14:paraId="5E3CB7D2" w14:textId="3961F067" w:rsidR="000C187F" w:rsidRDefault="00C43E68" w:rsidP="00A3161A">
      <w:pPr>
        <w:spacing w:line="560" w:lineRule="exact"/>
        <w:ind w:right="1920"/>
        <w:jc w:val="right"/>
        <w:rPr>
          <w:rFonts w:ascii="仿宋_GB2312" w:eastAsia="仿宋_GB2312" w:hAnsi="宋体"/>
          <w:sz w:val="32"/>
          <w:szCs w:val="32"/>
        </w:rPr>
      </w:pPr>
      <w:r>
        <w:rPr>
          <w:rFonts w:ascii="仿宋_GB2312" w:eastAsia="仿宋_GB2312" w:hAnsi="宋体" w:hint="eastAsia"/>
          <w:sz w:val="32"/>
          <w:szCs w:val="32"/>
        </w:rPr>
        <w:t>202</w:t>
      </w:r>
      <w:r>
        <w:rPr>
          <w:rFonts w:ascii="仿宋_GB2312" w:eastAsia="仿宋_GB2312" w:hAnsi="宋体"/>
          <w:sz w:val="32"/>
          <w:szCs w:val="32"/>
        </w:rPr>
        <w:t>5</w:t>
      </w:r>
      <w:r>
        <w:rPr>
          <w:rFonts w:ascii="仿宋_GB2312" w:eastAsia="仿宋_GB2312" w:hAnsi="宋体" w:hint="eastAsia"/>
          <w:sz w:val="32"/>
          <w:szCs w:val="32"/>
        </w:rPr>
        <w:t>年4月</w:t>
      </w:r>
      <w:r w:rsidR="00FE3113">
        <w:rPr>
          <w:rFonts w:ascii="仿宋_GB2312" w:eastAsia="仿宋_GB2312" w:hAnsi="宋体"/>
          <w:sz w:val="32"/>
          <w:szCs w:val="32"/>
        </w:rPr>
        <w:t>2</w:t>
      </w:r>
      <w:r w:rsidR="000C62C9">
        <w:rPr>
          <w:rFonts w:ascii="仿宋_GB2312" w:eastAsia="仿宋_GB2312" w:hAnsi="宋体"/>
          <w:sz w:val="32"/>
          <w:szCs w:val="32"/>
        </w:rPr>
        <w:t>7</w:t>
      </w:r>
      <w:r>
        <w:rPr>
          <w:rFonts w:ascii="仿宋_GB2312" w:eastAsia="仿宋_GB2312" w:hAnsi="宋体" w:hint="eastAsia"/>
          <w:sz w:val="32"/>
          <w:szCs w:val="32"/>
        </w:rPr>
        <w:t>日</w:t>
      </w:r>
    </w:p>
    <w:p w14:paraId="5A64EEB2" w14:textId="77777777" w:rsidR="000C187F" w:rsidRDefault="000C187F">
      <w:pPr>
        <w:spacing w:line="560" w:lineRule="exact"/>
        <w:ind w:right="640" w:firstLineChars="1500" w:firstLine="4800"/>
        <w:rPr>
          <w:rFonts w:ascii="仿宋_GB2312" w:eastAsia="仿宋_GB2312" w:hAnsi="宋体"/>
          <w:sz w:val="32"/>
          <w:szCs w:val="32"/>
        </w:rPr>
      </w:pPr>
    </w:p>
    <w:p w14:paraId="6D2602B8" w14:textId="77777777" w:rsidR="000C187F" w:rsidRDefault="000C187F">
      <w:pPr>
        <w:spacing w:line="560" w:lineRule="exact"/>
        <w:ind w:right="640" w:firstLineChars="1500" w:firstLine="4800"/>
        <w:rPr>
          <w:rFonts w:ascii="仿宋_GB2312" w:eastAsia="仿宋_GB2312" w:hAnsi="宋体"/>
          <w:sz w:val="32"/>
          <w:szCs w:val="32"/>
        </w:rPr>
      </w:pPr>
    </w:p>
    <w:p w14:paraId="664347CD" w14:textId="77777777" w:rsidR="000C187F" w:rsidRDefault="000C187F">
      <w:pPr>
        <w:spacing w:line="560" w:lineRule="exact"/>
        <w:ind w:right="640" w:firstLineChars="1500" w:firstLine="4800"/>
        <w:rPr>
          <w:rFonts w:ascii="仿宋_GB2312" w:eastAsia="仿宋_GB2312" w:hAnsi="宋体"/>
          <w:sz w:val="32"/>
          <w:szCs w:val="32"/>
        </w:rPr>
      </w:pPr>
    </w:p>
    <w:p w14:paraId="3E266029" w14:textId="77777777" w:rsidR="000C187F" w:rsidRDefault="000C187F">
      <w:pPr>
        <w:spacing w:line="560" w:lineRule="exact"/>
        <w:ind w:right="640"/>
        <w:rPr>
          <w:rFonts w:ascii="仿宋_GB2312" w:eastAsia="仿宋_GB2312" w:hAnsi="宋体"/>
          <w:sz w:val="32"/>
          <w:szCs w:val="32"/>
        </w:rPr>
      </w:pPr>
      <w:bookmarkStart w:id="3" w:name="_GoBack"/>
      <w:bookmarkEnd w:id="3"/>
    </w:p>
    <w:sectPr w:rsidR="000C187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A7AF9" w14:textId="77777777" w:rsidR="00B65862" w:rsidRDefault="00B65862">
      <w:r>
        <w:separator/>
      </w:r>
    </w:p>
  </w:endnote>
  <w:endnote w:type="continuationSeparator" w:id="0">
    <w:p w14:paraId="4AF16AAB" w14:textId="77777777" w:rsidR="00B65862" w:rsidRDefault="00B6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62646DC-EB70-4001-B563-35EDF5704CA9}"/>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2" w:subsetted="1" w:fontKey="{140DCFD6-CF2F-4AA7-AAD1-46699917AB1C}"/>
  </w:font>
  <w:font w:name="方正小标宋简体">
    <w:panose1 w:val="03000509000000000000"/>
    <w:charset w:val="86"/>
    <w:family w:val="script"/>
    <w:pitch w:val="fixed"/>
    <w:sig w:usb0="00000001" w:usb1="080E0000" w:usb2="00000010" w:usb3="00000000" w:csb0="00040000" w:csb1="00000000"/>
    <w:embedRegular r:id="rId3" w:subsetted="1" w:fontKey="{7E110C73-FC32-4840-BD24-ADE484767C1A}"/>
  </w:font>
  <w:font w:name="仿宋_GB2312">
    <w:altName w:val="微软雅黑"/>
    <w:panose1 w:val="02010609030101010101"/>
    <w:charset w:val="86"/>
    <w:family w:val="modern"/>
    <w:pitch w:val="fixed"/>
    <w:sig w:usb0="00000001" w:usb1="080E0000" w:usb2="00000010" w:usb3="00000000" w:csb0="00040000" w:csb1="00000000"/>
    <w:embedRegular r:id="rId4" w:subsetted="1" w:fontKey="{0F5D6E21-E99E-4548-BCC7-6D9454315F94}"/>
    <w:embedBold r:id="rId5" w:subsetted="1" w:fontKey="{264E4853-AF47-4AF9-8BE0-DFC6F382F664}"/>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Bold r:id="rId6" w:subsetted="1" w:fontKey="{4E8030A2-B4A2-4F4B-AA7F-965F5EB3B026}"/>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66264"/>
    </w:sdtPr>
    <w:sdtEndPr/>
    <w:sdtContent>
      <w:p w14:paraId="6EFA5D0C" w14:textId="1166CFD6" w:rsidR="00DA2251" w:rsidRDefault="00DA2251">
        <w:pPr>
          <w:pStyle w:val="af8"/>
          <w:jc w:val="center"/>
        </w:pPr>
        <w:r>
          <w:fldChar w:fldCharType="begin"/>
        </w:r>
        <w:r>
          <w:instrText>PAGE   \* MERGEFORMAT</w:instrText>
        </w:r>
        <w:r>
          <w:fldChar w:fldCharType="separate"/>
        </w:r>
        <w:r w:rsidR="000C62C9" w:rsidRPr="000C62C9">
          <w:rPr>
            <w:noProof/>
            <w:lang w:val="zh-CN"/>
          </w:rPr>
          <w:t>22</w:t>
        </w:r>
        <w:r>
          <w:fldChar w:fldCharType="end"/>
        </w:r>
      </w:p>
    </w:sdtContent>
  </w:sdt>
  <w:p w14:paraId="15D09198" w14:textId="77777777" w:rsidR="00DA2251" w:rsidRDefault="00DA2251">
    <w:pPr>
      <w:pStyle w:val="af8"/>
      <w:tabs>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9AB4" w14:textId="77777777" w:rsidR="00B65862" w:rsidRDefault="00B65862">
      <w:r>
        <w:separator/>
      </w:r>
    </w:p>
  </w:footnote>
  <w:footnote w:type="continuationSeparator" w:id="0">
    <w:p w14:paraId="670C689B" w14:textId="77777777" w:rsidR="00B65862" w:rsidRDefault="00B658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AB0A94"/>
    <w:multiLevelType w:val="singleLevel"/>
    <w:tmpl w:val="D2AB0A94"/>
    <w:lvl w:ilvl="0">
      <w:start w:val="4"/>
      <w:numFmt w:val="chineseCounting"/>
      <w:suff w:val="nothing"/>
      <w:lvlText w:val="（%1）"/>
      <w:lvlJc w:val="left"/>
      <w:rPr>
        <w:rFonts w:hint="eastAsia"/>
        <w:b/>
        <w:bCs/>
      </w:rPr>
    </w:lvl>
  </w:abstractNum>
  <w:abstractNum w:abstractNumId="1" w15:restartNumberingAfterBreak="0">
    <w:nsid w:val="F59C0A2E"/>
    <w:multiLevelType w:val="multilevel"/>
    <w:tmpl w:val="F59C0A2E"/>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142"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suff w:val="nothing"/>
      <w:lvlText w:val="%1%2.%3.%4　"/>
      <w:lvlJc w:val="left"/>
      <w:pPr>
        <w:ind w:left="284" w:firstLine="0"/>
      </w:pPr>
      <w:rPr>
        <w:rFonts w:ascii="黑体" w:eastAsia="黑体" w:hAnsi="Times New Roman" w:cs="黑体" w:hint="eastAsia"/>
        <w:b w:val="0"/>
        <w:i w:val="0"/>
        <w:sz w:val="21"/>
      </w:rPr>
    </w:lvl>
    <w:lvl w:ilvl="4">
      <w:start w:val="1"/>
      <w:numFmt w:val="decimal"/>
      <w:pStyle w:val="a"/>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2" w15:restartNumberingAfterBreak="0">
    <w:nsid w:val="06F50745"/>
    <w:multiLevelType w:val="multilevel"/>
    <w:tmpl w:val="06F5074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21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0"/>
      <w:suff w:val="nothing"/>
      <w:lvlText w:val="%1.%2.%3　"/>
      <w:lvlJc w:val="left"/>
      <w:pPr>
        <w:ind w:left="56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DE76386"/>
    <w:multiLevelType w:val="singleLevel"/>
    <w:tmpl w:val="2DE76386"/>
    <w:lvl w:ilvl="0">
      <w:start w:val="2"/>
      <w:numFmt w:val="chineseCounting"/>
      <w:suff w:val="nothing"/>
      <w:lvlText w:val="（%1）"/>
      <w:lvlJc w:val="left"/>
      <w:rPr>
        <w:rFonts w:hint="eastAsia"/>
      </w:rPr>
    </w:lvl>
  </w:abstractNum>
  <w:abstractNum w:abstractNumId="5" w15:restartNumberingAfterBreak="0">
    <w:nsid w:val="30E81607"/>
    <w:multiLevelType w:val="multilevel"/>
    <w:tmpl w:val="30E81607"/>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142"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suff w:val="nothing"/>
      <w:lvlText w:val="%1%2.%3.%4　"/>
      <w:lvlJc w:val="left"/>
      <w:pPr>
        <w:ind w:left="284"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pStyle w:val="a1"/>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6" w15:restartNumberingAfterBreak="0">
    <w:nsid w:val="32534DA6"/>
    <w:multiLevelType w:val="multilevel"/>
    <w:tmpl w:val="32534D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57C2AF5"/>
    <w:multiLevelType w:val="multilevel"/>
    <w:tmpl w:val="557C2AF5"/>
    <w:lvl w:ilvl="0">
      <w:start w:val="1"/>
      <w:numFmt w:val="decimal"/>
      <w:pStyle w:val="a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6CEA2025"/>
    <w:multiLevelType w:val="multilevel"/>
    <w:tmpl w:val="6CEA2025"/>
    <w:lvl w:ilvl="0">
      <w:start w:val="1"/>
      <w:numFmt w:val="none"/>
      <w:pStyle w:val="a3"/>
      <w:suff w:val="nothing"/>
      <w:lvlText w:val="%1"/>
      <w:lvlJc w:val="left"/>
      <w:pPr>
        <w:ind w:left="0" w:firstLine="0"/>
      </w:pPr>
      <w:rPr>
        <w:rFonts w:hint="eastAsia"/>
      </w:rPr>
    </w:lvl>
    <w:lvl w:ilvl="1">
      <w:start w:val="1"/>
      <w:numFmt w:val="decimal"/>
      <w:pStyle w:val="a4"/>
      <w:suff w:val="nothing"/>
      <w:lvlText w:val="%1%2　"/>
      <w:lvlJc w:val="left"/>
      <w:pPr>
        <w:ind w:left="0" w:firstLine="0"/>
      </w:pPr>
      <w:rPr>
        <w:rFonts w:ascii="黑体" w:eastAsia="黑体" w:hint="eastAsia"/>
        <w:b w:val="0"/>
        <w:i w:val="0"/>
        <w:sz w:val="21"/>
      </w:rPr>
    </w:lvl>
    <w:lvl w:ilvl="2">
      <w:start w:val="1"/>
      <w:numFmt w:val="decimal"/>
      <w:pStyle w:val="a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6"/>
      <w:suff w:val="nothing"/>
      <w:lvlText w:val="%1%2.%3.%4　"/>
      <w:lvlJc w:val="left"/>
      <w:pPr>
        <w:ind w:left="142" w:firstLine="0"/>
      </w:pPr>
      <w:rPr>
        <w:rFonts w:ascii="黑体" w:eastAsia="黑体" w:hint="eastAsia"/>
        <w:b w:val="0"/>
        <w:i w:val="0"/>
        <w:sz w:val="21"/>
      </w:rPr>
    </w:lvl>
    <w:lvl w:ilvl="4">
      <w:start w:val="1"/>
      <w:numFmt w:val="decimal"/>
      <w:pStyle w:val="a7"/>
      <w:suff w:val="nothing"/>
      <w:lvlText w:val="%1%2.%3.%4.%5　"/>
      <w:lvlJc w:val="left"/>
      <w:pPr>
        <w:ind w:left="0" w:firstLine="0"/>
      </w:pPr>
      <w:rPr>
        <w:rFonts w:ascii="黑体" w:eastAsia="黑体" w:hint="eastAsia"/>
        <w:b w:val="0"/>
        <w:i w:val="0"/>
        <w:sz w:val="21"/>
      </w:rPr>
    </w:lvl>
    <w:lvl w:ilvl="5">
      <w:start w:val="1"/>
      <w:numFmt w:val="decimal"/>
      <w:pStyle w:val="a8"/>
      <w:suff w:val="nothing"/>
      <w:lvlText w:val="%1%2.%3.%4.%5.%6　"/>
      <w:lvlJc w:val="left"/>
      <w:pPr>
        <w:ind w:left="0" w:firstLine="0"/>
      </w:pPr>
      <w:rPr>
        <w:rFonts w:ascii="黑体" w:eastAsia="黑体" w:hint="eastAsia"/>
        <w:b w:val="0"/>
        <w:i w:val="0"/>
        <w:sz w:val="21"/>
      </w:rPr>
    </w:lvl>
    <w:lvl w:ilvl="6">
      <w:start w:val="1"/>
      <w:numFmt w:val="decimal"/>
      <w:pStyle w:val="a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8"/>
  </w:num>
  <w:num w:numId="3">
    <w:abstractNumId w:val="5"/>
  </w:num>
  <w:num w:numId="4">
    <w:abstractNumId w:val="1"/>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zYjllYmY2NzhhNWE3MDUzYmVjNDFiZDNlNjU1MTcifQ=="/>
  </w:docVars>
  <w:rsids>
    <w:rsidRoot w:val="0037490B"/>
    <w:rsid w:val="9AFEF8F4"/>
    <w:rsid w:val="A9EC62E6"/>
    <w:rsid w:val="ADFA524C"/>
    <w:rsid w:val="BF17587B"/>
    <w:rsid w:val="CABE77DB"/>
    <w:rsid w:val="CDE3F8C7"/>
    <w:rsid w:val="CFFF220A"/>
    <w:rsid w:val="D59E1E3A"/>
    <w:rsid w:val="DEAE0E30"/>
    <w:rsid w:val="E5F966C6"/>
    <w:rsid w:val="E6E1BE7A"/>
    <w:rsid w:val="ED3FBEEB"/>
    <w:rsid w:val="EFCD0741"/>
    <w:rsid w:val="F17A7843"/>
    <w:rsid w:val="F1FFFA13"/>
    <w:rsid w:val="F4FE2C02"/>
    <w:rsid w:val="F5B35A8E"/>
    <w:rsid w:val="F67CA438"/>
    <w:rsid w:val="F6E759DC"/>
    <w:rsid w:val="F77D4B91"/>
    <w:rsid w:val="F7ED2ABE"/>
    <w:rsid w:val="FBB52907"/>
    <w:rsid w:val="FFC92AA6"/>
    <w:rsid w:val="FFFC8CAC"/>
    <w:rsid w:val="FFFDF38E"/>
    <w:rsid w:val="000005CA"/>
    <w:rsid w:val="00000707"/>
    <w:rsid w:val="00000AD9"/>
    <w:rsid w:val="00000E4A"/>
    <w:rsid w:val="00001814"/>
    <w:rsid w:val="00001CE0"/>
    <w:rsid w:val="00002424"/>
    <w:rsid w:val="00003DB3"/>
    <w:rsid w:val="0000435A"/>
    <w:rsid w:val="000115BA"/>
    <w:rsid w:val="00012082"/>
    <w:rsid w:val="000126E8"/>
    <w:rsid w:val="000143C9"/>
    <w:rsid w:val="0001766E"/>
    <w:rsid w:val="000216C2"/>
    <w:rsid w:val="00021804"/>
    <w:rsid w:val="00021AAC"/>
    <w:rsid w:val="000227C7"/>
    <w:rsid w:val="00022BF7"/>
    <w:rsid w:val="00024B45"/>
    <w:rsid w:val="0002521E"/>
    <w:rsid w:val="000255FF"/>
    <w:rsid w:val="000258DE"/>
    <w:rsid w:val="0002646B"/>
    <w:rsid w:val="000270D0"/>
    <w:rsid w:val="000276DC"/>
    <w:rsid w:val="0002775D"/>
    <w:rsid w:val="00030BAD"/>
    <w:rsid w:val="00030EE3"/>
    <w:rsid w:val="00031086"/>
    <w:rsid w:val="00031246"/>
    <w:rsid w:val="00031483"/>
    <w:rsid w:val="00031C1A"/>
    <w:rsid w:val="00033355"/>
    <w:rsid w:val="000336F6"/>
    <w:rsid w:val="0003494D"/>
    <w:rsid w:val="00036510"/>
    <w:rsid w:val="000370FC"/>
    <w:rsid w:val="000402C3"/>
    <w:rsid w:val="00043580"/>
    <w:rsid w:val="000438DF"/>
    <w:rsid w:val="00044D55"/>
    <w:rsid w:val="00046883"/>
    <w:rsid w:val="000472C5"/>
    <w:rsid w:val="000504E1"/>
    <w:rsid w:val="0005176B"/>
    <w:rsid w:val="00051846"/>
    <w:rsid w:val="00051CD3"/>
    <w:rsid w:val="00052633"/>
    <w:rsid w:val="00052F64"/>
    <w:rsid w:val="00053989"/>
    <w:rsid w:val="00055035"/>
    <w:rsid w:val="00055AC5"/>
    <w:rsid w:val="00057DAE"/>
    <w:rsid w:val="00060C62"/>
    <w:rsid w:val="00061689"/>
    <w:rsid w:val="00062A4F"/>
    <w:rsid w:val="00062D7F"/>
    <w:rsid w:val="00064EA0"/>
    <w:rsid w:val="00065DD5"/>
    <w:rsid w:val="0006607C"/>
    <w:rsid w:val="000661B2"/>
    <w:rsid w:val="00067952"/>
    <w:rsid w:val="000702AE"/>
    <w:rsid w:val="000702F1"/>
    <w:rsid w:val="0007034B"/>
    <w:rsid w:val="0007171F"/>
    <w:rsid w:val="000718F2"/>
    <w:rsid w:val="00071923"/>
    <w:rsid w:val="0007388E"/>
    <w:rsid w:val="00074198"/>
    <w:rsid w:val="00074776"/>
    <w:rsid w:val="00074CA1"/>
    <w:rsid w:val="00076A07"/>
    <w:rsid w:val="00077D12"/>
    <w:rsid w:val="00080929"/>
    <w:rsid w:val="000821B5"/>
    <w:rsid w:val="00082CE2"/>
    <w:rsid w:val="00084F9C"/>
    <w:rsid w:val="00085453"/>
    <w:rsid w:val="00087B41"/>
    <w:rsid w:val="0009078F"/>
    <w:rsid w:val="000907FE"/>
    <w:rsid w:val="00093876"/>
    <w:rsid w:val="0009433B"/>
    <w:rsid w:val="00094DC8"/>
    <w:rsid w:val="0009678E"/>
    <w:rsid w:val="0009683D"/>
    <w:rsid w:val="00096EB4"/>
    <w:rsid w:val="00097282"/>
    <w:rsid w:val="00097B46"/>
    <w:rsid w:val="000A119D"/>
    <w:rsid w:val="000A27BF"/>
    <w:rsid w:val="000A2963"/>
    <w:rsid w:val="000A3426"/>
    <w:rsid w:val="000A671D"/>
    <w:rsid w:val="000A7270"/>
    <w:rsid w:val="000B354A"/>
    <w:rsid w:val="000B3F01"/>
    <w:rsid w:val="000B4B01"/>
    <w:rsid w:val="000B4D20"/>
    <w:rsid w:val="000B544F"/>
    <w:rsid w:val="000B6EA3"/>
    <w:rsid w:val="000B7B2A"/>
    <w:rsid w:val="000C1499"/>
    <w:rsid w:val="000C1656"/>
    <w:rsid w:val="000C187F"/>
    <w:rsid w:val="000C23E0"/>
    <w:rsid w:val="000C5759"/>
    <w:rsid w:val="000C5933"/>
    <w:rsid w:val="000C62C9"/>
    <w:rsid w:val="000C73BF"/>
    <w:rsid w:val="000D1CC7"/>
    <w:rsid w:val="000D28E9"/>
    <w:rsid w:val="000D3740"/>
    <w:rsid w:val="000D3DB2"/>
    <w:rsid w:val="000D472A"/>
    <w:rsid w:val="000D4F56"/>
    <w:rsid w:val="000E0C1D"/>
    <w:rsid w:val="000E185F"/>
    <w:rsid w:val="000E31A9"/>
    <w:rsid w:val="000E3BE1"/>
    <w:rsid w:val="000E4416"/>
    <w:rsid w:val="000E4E87"/>
    <w:rsid w:val="000E5110"/>
    <w:rsid w:val="000E57B1"/>
    <w:rsid w:val="000F2752"/>
    <w:rsid w:val="000F3B3B"/>
    <w:rsid w:val="000F3F92"/>
    <w:rsid w:val="000F76C3"/>
    <w:rsid w:val="00100F24"/>
    <w:rsid w:val="00101414"/>
    <w:rsid w:val="00101862"/>
    <w:rsid w:val="001037D6"/>
    <w:rsid w:val="00103D28"/>
    <w:rsid w:val="0010718F"/>
    <w:rsid w:val="00112E2C"/>
    <w:rsid w:val="0011489D"/>
    <w:rsid w:val="00114A06"/>
    <w:rsid w:val="00114AEB"/>
    <w:rsid w:val="00115C0F"/>
    <w:rsid w:val="00115C18"/>
    <w:rsid w:val="00120F4F"/>
    <w:rsid w:val="00120F6B"/>
    <w:rsid w:val="00121C31"/>
    <w:rsid w:val="001226E6"/>
    <w:rsid w:val="0012286E"/>
    <w:rsid w:val="00122F61"/>
    <w:rsid w:val="0012516A"/>
    <w:rsid w:val="001266A2"/>
    <w:rsid w:val="00126AE4"/>
    <w:rsid w:val="00126AFC"/>
    <w:rsid w:val="00126CE4"/>
    <w:rsid w:val="00126DAB"/>
    <w:rsid w:val="0012731A"/>
    <w:rsid w:val="00127F78"/>
    <w:rsid w:val="00131174"/>
    <w:rsid w:val="00132566"/>
    <w:rsid w:val="0013257F"/>
    <w:rsid w:val="001341F3"/>
    <w:rsid w:val="001344C5"/>
    <w:rsid w:val="00134518"/>
    <w:rsid w:val="00134634"/>
    <w:rsid w:val="0013499B"/>
    <w:rsid w:val="0013535E"/>
    <w:rsid w:val="00137782"/>
    <w:rsid w:val="00137E5E"/>
    <w:rsid w:val="00140098"/>
    <w:rsid w:val="0014119F"/>
    <w:rsid w:val="001420D9"/>
    <w:rsid w:val="00142A85"/>
    <w:rsid w:val="00143457"/>
    <w:rsid w:val="001440C6"/>
    <w:rsid w:val="001443AC"/>
    <w:rsid w:val="001446D9"/>
    <w:rsid w:val="00145356"/>
    <w:rsid w:val="00147A26"/>
    <w:rsid w:val="00147A7A"/>
    <w:rsid w:val="001502FB"/>
    <w:rsid w:val="00152C71"/>
    <w:rsid w:val="00153AB7"/>
    <w:rsid w:val="0015488D"/>
    <w:rsid w:val="00154E77"/>
    <w:rsid w:val="00160B78"/>
    <w:rsid w:val="00160FAE"/>
    <w:rsid w:val="00161DBA"/>
    <w:rsid w:val="00162358"/>
    <w:rsid w:val="001631D2"/>
    <w:rsid w:val="001657D7"/>
    <w:rsid w:val="00170088"/>
    <w:rsid w:val="0017019C"/>
    <w:rsid w:val="0017068B"/>
    <w:rsid w:val="001708E9"/>
    <w:rsid w:val="00170F62"/>
    <w:rsid w:val="001719D7"/>
    <w:rsid w:val="00172723"/>
    <w:rsid w:val="001729C6"/>
    <w:rsid w:val="00174F8D"/>
    <w:rsid w:val="001761D2"/>
    <w:rsid w:val="00176412"/>
    <w:rsid w:val="00176892"/>
    <w:rsid w:val="00180583"/>
    <w:rsid w:val="00181D6C"/>
    <w:rsid w:val="00184502"/>
    <w:rsid w:val="00185CA3"/>
    <w:rsid w:val="00190900"/>
    <w:rsid w:val="00190B98"/>
    <w:rsid w:val="00191A83"/>
    <w:rsid w:val="001922F7"/>
    <w:rsid w:val="00192386"/>
    <w:rsid w:val="00192739"/>
    <w:rsid w:val="00192792"/>
    <w:rsid w:val="00192AFA"/>
    <w:rsid w:val="001939FA"/>
    <w:rsid w:val="0019480E"/>
    <w:rsid w:val="00194F7E"/>
    <w:rsid w:val="00195981"/>
    <w:rsid w:val="00197D0D"/>
    <w:rsid w:val="001A032E"/>
    <w:rsid w:val="001A03FA"/>
    <w:rsid w:val="001A0FD6"/>
    <w:rsid w:val="001A1876"/>
    <w:rsid w:val="001A2348"/>
    <w:rsid w:val="001A4995"/>
    <w:rsid w:val="001A4DC7"/>
    <w:rsid w:val="001A566B"/>
    <w:rsid w:val="001A585A"/>
    <w:rsid w:val="001A68FB"/>
    <w:rsid w:val="001A783E"/>
    <w:rsid w:val="001B05B6"/>
    <w:rsid w:val="001B0F0E"/>
    <w:rsid w:val="001B1F8E"/>
    <w:rsid w:val="001B2C57"/>
    <w:rsid w:val="001B37F2"/>
    <w:rsid w:val="001B5654"/>
    <w:rsid w:val="001B6DB3"/>
    <w:rsid w:val="001C0E52"/>
    <w:rsid w:val="001C1B03"/>
    <w:rsid w:val="001C2328"/>
    <w:rsid w:val="001C3E88"/>
    <w:rsid w:val="001C3FE3"/>
    <w:rsid w:val="001C457D"/>
    <w:rsid w:val="001C6A32"/>
    <w:rsid w:val="001C6AE6"/>
    <w:rsid w:val="001C6E0D"/>
    <w:rsid w:val="001C712F"/>
    <w:rsid w:val="001C7669"/>
    <w:rsid w:val="001D0EEF"/>
    <w:rsid w:val="001D2157"/>
    <w:rsid w:val="001D694F"/>
    <w:rsid w:val="001D6954"/>
    <w:rsid w:val="001E1747"/>
    <w:rsid w:val="001E21D6"/>
    <w:rsid w:val="001E32EC"/>
    <w:rsid w:val="001E386B"/>
    <w:rsid w:val="001E4662"/>
    <w:rsid w:val="001E4886"/>
    <w:rsid w:val="001E537B"/>
    <w:rsid w:val="001E6F36"/>
    <w:rsid w:val="001E7634"/>
    <w:rsid w:val="001E7E5A"/>
    <w:rsid w:val="001E7EB0"/>
    <w:rsid w:val="001F03CB"/>
    <w:rsid w:val="001F19DD"/>
    <w:rsid w:val="001F1F80"/>
    <w:rsid w:val="001F2B23"/>
    <w:rsid w:val="001F319B"/>
    <w:rsid w:val="001F3453"/>
    <w:rsid w:val="001F357A"/>
    <w:rsid w:val="001F4A7D"/>
    <w:rsid w:val="001F5F4D"/>
    <w:rsid w:val="001F67DD"/>
    <w:rsid w:val="001F6FA5"/>
    <w:rsid w:val="001F7CCC"/>
    <w:rsid w:val="0020161B"/>
    <w:rsid w:val="002017AF"/>
    <w:rsid w:val="00203369"/>
    <w:rsid w:val="00203F22"/>
    <w:rsid w:val="00204DAA"/>
    <w:rsid w:val="00205F41"/>
    <w:rsid w:val="002064AD"/>
    <w:rsid w:val="0020725B"/>
    <w:rsid w:val="002127FC"/>
    <w:rsid w:val="002148D2"/>
    <w:rsid w:val="00215122"/>
    <w:rsid w:val="00215686"/>
    <w:rsid w:val="002156A6"/>
    <w:rsid w:val="00216631"/>
    <w:rsid w:val="00217829"/>
    <w:rsid w:val="00220171"/>
    <w:rsid w:val="0022020B"/>
    <w:rsid w:val="00220A32"/>
    <w:rsid w:val="00220B99"/>
    <w:rsid w:val="002219B5"/>
    <w:rsid w:val="002230B5"/>
    <w:rsid w:val="00223172"/>
    <w:rsid w:val="0022384B"/>
    <w:rsid w:val="002239F3"/>
    <w:rsid w:val="00224982"/>
    <w:rsid w:val="00225AB5"/>
    <w:rsid w:val="00225C70"/>
    <w:rsid w:val="002306BF"/>
    <w:rsid w:val="00230FE3"/>
    <w:rsid w:val="00231E23"/>
    <w:rsid w:val="0023201C"/>
    <w:rsid w:val="002331BB"/>
    <w:rsid w:val="0023338E"/>
    <w:rsid w:val="002338C3"/>
    <w:rsid w:val="00234398"/>
    <w:rsid w:val="0023444B"/>
    <w:rsid w:val="00234EC1"/>
    <w:rsid w:val="002354BE"/>
    <w:rsid w:val="002357C8"/>
    <w:rsid w:val="0023595B"/>
    <w:rsid w:val="002425E3"/>
    <w:rsid w:val="00245211"/>
    <w:rsid w:val="00245AAB"/>
    <w:rsid w:val="00246705"/>
    <w:rsid w:val="002519A5"/>
    <w:rsid w:val="0025225A"/>
    <w:rsid w:val="00252C67"/>
    <w:rsid w:val="002531B2"/>
    <w:rsid w:val="00253A9C"/>
    <w:rsid w:val="0025439B"/>
    <w:rsid w:val="00254BED"/>
    <w:rsid w:val="00255076"/>
    <w:rsid w:val="00256646"/>
    <w:rsid w:val="00256BC8"/>
    <w:rsid w:val="00257736"/>
    <w:rsid w:val="00257962"/>
    <w:rsid w:val="002609DF"/>
    <w:rsid w:val="00262B50"/>
    <w:rsid w:val="0026386B"/>
    <w:rsid w:val="00266674"/>
    <w:rsid w:val="0027055E"/>
    <w:rsid w:val="00270F5A"/>
    <w:rsid w:val="00271153"/>
    <w:rsid w:val="002718CB"/>
    <w:rsid w:val="00271EEE"/>
    <w:rsid w:val="00272ECD"/>
    <w:rsid w:val="00273201"/>
    <w:rsid w:val="0027385C"/>
    <w:rsid w:val="00275A63"/>
    <w:rsid w:val="00275AA3"/>
    <w:rsid w:val="00282012"/>
    <w:rsid w:val="00282082"/>
    <w:rsid w:val="00282225"/>
    <w:rsid w:val="0028355F"/>
    <w:rsid w:val="00284186"/>
    <w:rsid w:val="00284311"/>
    <w:rsid w:val="0028475F"/>
    <w:rsid w:val="00284989"/>
    <w:rsid w:val="00287D8F"/>
    <w:rsid w:val="002908DF"/>
    <w:rsid w:val="00290CF8"/>
    <w:rsid w:val="00292CEA"/>
    <w:rsid w:val="00292DE5"/>
    <w:rsid w:val="00292F83"/>
    <w:rsid w:val="00293DF7"/>
    <w:rsid w:val="002946D7"/>
    <w:rsid w:val="00296164"/>
    <w:rsid w:val="002972DF"/>
    <w:rsid w:val="002A1DE2"/>
    <w:rsid w:val="002A2D83"/>
    <w:rsid w:val="002A34D4"/>
    <w:rsid w:val="002A52C4"/>
    <w:rsid w:val="002A607A"/>
    <w:rsid w:val="002A6206"/>
    <w:rsid w:val="002A65F2"/>
    <w:rsid w:val="002B100F"/>
    <w:rsid w:val="002B176E"/>
    <w:rsid w:val="002B3286"/>
    <w:rsid w:val="002B40F0"/>
    <w:rsid w:val="002B59C9"/>
    <w:rsid w:val="002B6683"/>
    <w:rsid w:val="002B6E5E"/>
    <w:rsid w:val="002C01F9"/>
    <w:rsid w:val="002C03C4"/>
    <w:rsid w:val="002C19B5"/>
    <w:rsid w:val="002C211E"/>
    <w:rsid w:val="002C23B8"/>
    <w:rsid w:val="002C23C5"/>
    <w:rsid w:val="002C29BB"/>
    <w:rsid w:val="002C2B9D"/>
    <w:rsid w:val="002C3262"/>
    <w:rsid w:val="002C3400"/>
    <w:rsid w:val="002C36FA"/>
    <w:rsid w:val="002C3D9D"/>
    <w:rsid w:val="002C4ADF"/>
    <w:rsid w:val="002C5695"/>
    <w:rsid w:val="002C765C"/>
    <w:rsid w:val="002D0EC0"/>
    <w:rsid w:val="002D0F44"/>
    <w:rsid w:val="002D0FDE"/>
    <w:rsid w:val="002D4929"/>
    <w:rsid w:val="002D4FC0"/>
    <w:rsid w:val="002D6215"/>
    <w:rsid w:val="002D6356"/>
    <w:rsid w:val="002D74C0"/>
    <w:rsid w:val="002E1137"/>
    <w:rsid w:val="002E1BFD"/>
    <w:rsid w:val="002E33C3"/>
    <w:rsid w:val="002E4BF9"/>
    <w:rsid w:val="002F1BB3"/>
    <w:rsid w:val="002F25D8"/>
    <w:rsid w:val="002F28C2"/>
    <w:rsid w:val="002F57B7"/>
    <w:rsid w:val="002F5CD1"/>
    <w:rsid w:val="002F639C"/>
    <w:rsid w:val="002F6494"/>
    <w:rsid w:val="002F683C"/>
    <w:rsid w:val="002F7551"/>
    <w:rsid w:val="002F7C10"/>
    <w:rsid w:val="00300A5E"/>
    <w:rsid w:val="00301DAC"/>
    <w:rsid w:val="00306E58"/>
    <w:rsid w:val="0030718D"/>
    <w:rsid w:val="00307D97"/>
    <w:rsid w:val="00307DD9"/>
    <w:rsid w:val="00311598"/>
    <w:rsid w:val="00311ABF"/>
    <w:rsid w:val="0031537E"/>
    <w:rsid w:val="00316932"/>
    <w:rsid w:val="00316CF4"/>
    <w:rsid w:val="00317166"/>
    <w:rsid w:val="003176CC"/>
    <w:rsid w:val="00320788"/>
    <w:rsid w:val="00320A3A"/>
    <w:rsid w:val="00324901"/>
    <w:rsid w:val="003254B9"/>
    <w:rsid w:val="00330D99"/>
    <w:rsid w:val="003322F5"/>
    <w:rsid w:val="00332F81"/>
    <w:rsid w:val="003355C8"/>
    <w:rsid w:val="00335B12"/>
    <w:rsid w:val="0033691C"/>
    <w:rsid w:val="00336BDE"/>
    <w:rsid w:val="00336DA4"/>
    <w:rsid w:val="00342B5F"/>
    <w:rsid w:val="00342DC7"/>
    <w:rsid w:val="00342F19"/>
    <w:rsid w:val="00343F16"/>
    <w:rsid w:val="00345537"/>
    <w:rsid w:val="00345A67"/>
    <w:rsid w:val="00346C3C"/>
    <w:rsid w:val="00346D55"/>
    <w:rsid w:val="0034784B"/>
    <w:rsid w:val="00347E0C"/>
    <w:rsid w:val="00350CD9"/>
    <w:rsid w:val="00351282"/>
    <w:rsid w:val="003518F5"/>
    <w:rsid w:val="003538EC"/>
    <w:rsid w:val="00354B2E"/>
    <w:rsid w:val="00355DDC"/>
    <w:rsid w:val="003571D0"/>
    <w:rsid w:val="003579E3"/>
    <w:rsid w:val="00357B40"/>
    <w:rsid w:val="00360157"/>
    <w:rsid w:val="003607D1"/>
    <w:rsid w:val="003617F8"/>
    <w:rsid w:val="003627AD"/>
    <w:rsid w:val="0036366F"/>
    <w:rsid w:val="00364C43"/>
    <w:rsid w:val="00366F06"/>
    <w:rsid w:val="00367455"/>
    <w:rsid w:val="00367CD0"/>
    <w:rsid w:val="00367DDC"/>
    <w:rsid w:val="00370F39"/>
    <w:rsid w:val="00371857"/>
    <w:rsid w:val="0037336B"/>
    <w:rsid w:val="00373A00"/>
    <w:rsid w:val="00373CC6"/>
    <w:rsid w:val="00374750"/>
    <w:rsid w:val="0037490B"/>
    <w:rsid w:val="00374BC5"/>
    <w:rsid w:val="00375600"/>
    <w:rsid w:val="003758B9"/>
    <w:rsid w:val="00376BA3"/>
    <w:rsid w:val="00384F17"/>
    <w:rsid w:val="00384F27"/>
    <w:rsid w:val="003860CF"/>
    <w:rsid w:val="00387FD0"/>
    <w:rsid w:val="00390362"/>
    <w:rsid w:val="003905EF"/>
    <w:rsid w:val="00390758"/>
    <w:rsid w:val="00391BF2"/>
    <w:rsid w:val="003928AE"/>
    <w:rsid w:val="00392C6C"/>
    <w:rsid w:val="00393139"/>
    <w:rsid w:val="00394180"/>
    <w:rsid w:val="0039441D"/>
    <w:rsid w:val="00394ABF"/>
    <w:rsid w:val="00394D6C"/>
    <w:rsid w:val="003950FD"/>
    <w:rsid w:val="00395AAD"/>
    <w:rsid w:val="00395E62"/>
    <w:rsid w:val="003A049C"/>
    <w:rsid w:val="003A0BEB"/>
    <w:rsid w:val="003A3C7C"/>
    <w:rsid w:val="003A3E22"/>
    <w:rsid w:val="003A3E99"/>
    <w:rsid w:val="003A46E5"/>
    <w:rsid w:val="003A5B7E"/>
    <w:rsid w:val="003B14A0"/>
    <w:rsid w:val="003B1803"/>
    <w:rsid w:val="003B1E11"/>
    <w:rsid w:val="003B2C28"/>
    <w:rsid w:val="003B2C5B"/>
    <w:rsid w:val="003B498D"/>
    <w:rsid w:val="003B5280"/>
    <w:rsid w:val="003B5F4C"/>
    <w:rsid w:val="003B6B12"/>
    <w:rsid w:val="003B7268"/>
    <w:rsid w:val="003B76B6"/>
    <w:rsid w:val="003B7CB1"/>
    <w:rsid w:val="003C0AB3"/>
    <w:rsid w:val="003C1122"/>
    <w:rsid w:val="003C1230"/>
    <w:rsid w:val="003C2101"/>
    <w:rsid w:val="003C489B"/>
    <w:rsid w:val="003C5994"/>
    <w:rsid w:val="003C59C7"/>
    <w:rsid w:val="003C7FFD"/>
    <w:rsid w:val="003D1504"/>
    <w:rsid w:val="003D226C"/>
    <w:rsid w:val="003D43E5"/>
    <w:rsid w:val="003D4B79"/>
    <w:rsid w:val="003D62FE"/>
    <w:rsid w:val="003D7D4F"/>
    <w:rsid w:val="003E0E39"/>
    <w:rsid w:val="003E11BD"/>
    <w:rsid w:val="003E17D3"/>
    <w:rsid w:val="003E2129"/>
    <w:rsid w:val="003E30BD"/>
    <w:rsid w:val="003E40BC"/>
    <w:rsid w:val="003E4459"/>
    <w:rsid w:val="003E5596"/>
    <w:rsid w:val="003E641C"/>
    <w:rsid w:val="003E7060"/>
    <w:rsid w:val="003F0862"/>
    <w:rsid w:val="003F131C"/>
    <w:rsid w:val="003F222F"/>
    <w:rsid w:val="003F3337"/>
    <w:rsid w:val="003F4547"/>
    <w:rsid w:val="003F4F2B"/>
    <w:rsid w:val="003F54C9"/>
    <w:rsid w:val="003F55E1"/>
    <w:rsid w:val="003F6173"/>
    <w:rsid w:val="003F654A"/>
    <w:rsid w:val="003F6AED"/>
    <w:rsid w:val="003F7403"/>
    <w:rsid w:val="003F762A"/>
    <w:rsid w:val="00401B0C"/>
    <w:rsid w:val="00401CDE"/>
    <w:rsid w:val="00402E14"/>
    <w:rsid w:val="00402FC9"/>
    <w:rsid w:val="004035E3"/>
    <w:rsid w:val="00404818"/>
    <w:rsid w:val="00404DFA"/>
    <w:rsid w:val="00410474"/>
    <w:rsid w:val="004106D2"/>
    <w:rsid w:val="00411321"/>
    <w:rsid w:val="00412910"/>
    <w:rsid w:val="004129E9"/>
    <w:rsid w:val="00413A94"/>
    <w:rsid w:val="00415EA5"/>
    <w:rsid w:val="00417E13"/>
    <w:rsid w:val="00420DEE"/>
    <w:rsid w:val="004211A8"/>
    <w:rsid w:val="00421747"/>
    <w:rsid w:val="00421BEA"/>
    <w:rsid w:val="0042562D"/>
    <w:rsid w:val="0043013B"/>
    <w:rsid w:val="00430849"/>
    <w:rsid w:val="0043155E"/>
    <w:rsid w:val="0043169F"/>
    <w:rsid w:val="0043286E"/>
    <w:rsid w:val="004335D5"/>
    <w:rsid w:val="00435C24"/>
    <w:rsid w:val="00442BF4"/>
    <w:rsid w:val="00443B36"/>
    <w:rsid w:val="004442E1"/>
    <w:rsid w:val="00445B75"/>
    <w:rsid w:val="0044688A"/>
    <w:rsid w:val="00450356"/>
    <w:rsid w:val="00450C89"/>
    <w:rsid w:val="00450E92"/>
    <w:rsid w:val="00451664"/>
    <w:rsid w:val="00452143"/>
    <w:rsid w:val="0045218D"/>
    <w:rsid w:val="00452AB3"/>
    <w:rsid w:val="004530D3"/>
    <w:rsid w:val="00454515"/>
    <w:rsid w:val="004552D8"/>
    <w:rsid w:val="00456F07"/>
    <w:rsid w:val="0046017F"/>
    <w:rsid w:val="00461779"/>
    <w:rsid w:val="00465F1C"/>
    <w:rsid w:val="004661AA"/>
    <w:rsid w:val="00466614"/>
    <w:rsid w:val="00466F35"/>
    <w:rsid w:val="00467167"/>
    <w:rsid w:val="004671EF"/>
    <w:rsid w:val="00467906"/>
    <w:rsid w:val="00467E08"/>
    <w:rsid w:val="004703C2"/>
    <w:rsid w:val="00471279"/>
    <w:rsid w:val="00471DC2"/>
    <w:rsid w:val="00472170"/>
    <w:rsid w:val="004725E4"/>
    <w:rsid w:val="004749A8"/>
    <w:rsid w:val="00475485"/>
    <w:rsid w:val="00475657"/>
    <w:rsid w:val="004779CA"/>
    <w:rsid w:val="00482858"/>
    <w:rsid w:val="004831E3"/>
    <w:rsid w:val="004846D3"/>
    <w:rsid w:val="004859DB"/>
    <w:rsid w:val="004861A8"/>
    <w:rsid w:val="00487025"/>
    <w:rsid w:val="00491688"/>
    <w:rsid w:val="004916D5"/>
    <w:rsid w:val="00492256"/>
    <w:rsid w:val="0049227A"/>
    <w:rsid w:val="00493251"/>
    <w:rsid w:val="00493667"/>
    <w:rsid w:val="00493F63"/>
    <w:rsid w:val="00494079"/>
    <w:rsid w:val="004944B1"/>
    <w:rsid w:val="0049496B"/>
    <w:rsid w:val="0049586B"/>
    <w:rsid w:val="00495DEE"/>
    <w:rsid w:val="004A0AC6"/>
    <w:rsid w:val="004A1FBA"/>
    <w:rsid w:val="004A273E"/>
    <w:rsid w:val="004A2CDA"/>
    <w:rsid w:val="004A2FD2"/>
    <w:rsid w:val="004B0B55"/>
    <w:rsid w:val="004B0BD5"/>
    <w:rsid w:val="004B0E0F"/>
    <w:rsid w:val="004B2556"/>
    <w:rsid w:val="004B2C31"/>
    <w:rsid w:val="004B40E7"/>
    <w:rsid w:val="004B469C"/>
    <w:rsid w:val="004B4A2A"/>
    <w:rsid w:val="004B5341"/>
    <w:rsid w:val="004B5848"/>
    <w:rsid w:val="004B6241"/>
    <w:rsid w:val="004B7824"/>
    <w:rsid w:val="004C41E7"/>
    <w:rsid w:val="004C4957"/>
    <w:rsid w:val="004C5F8A"/>
    <w:rsid w:val="004C6A11"/>
    <w:rsid w:val="004C6C6A"/>
    <w:rsid w:val="004C73A0"/>
    <w:rsid w:val="004D17C8"/>
    <w:rsid w:val="004D217A"/>
    <w:rsid w:val="004D23BA"/>
    <w:rsid w:val="004D4A3D"/>
    <w:rsid w:val="004D55DD"/>
    <w:rsid w:val="004D592B"/>
    <w:rsid w:val="004D6690"/>
    <w:rsid w:val="004D768D"/>
    <w:rsid w:val="004E05FE"/>
    <w:rsid w:val="004E0D15"/>
    <w:rsid w:val="004E2471"/>
    <w:rsid w:val="004E3527"/>
    <w:rsid w:val="004E3F4F"/>
    <w:rsid w:val="004E702B"/>
    <w:rsid w:val="004F01FA"/>
    <w:rsid w:val="004F0893"/>
    <w:rsid w:val="004F1610"/>
    <w:rsid w:val="004F2448"/>
    <w:rsid w:val="004F28DF"/>
    <w:rsid w:val="004F2A56"/>
    <w:rsid w:val="004F4BDF"/>
    <w:rsid w:val="004F6D58"/>
    <w:rsid w:val="00500A17"/>
    <w:rsid w:val="00500D6B"/>
    <w:rsid w:val="0050150E"/>
    <w:rsid w:val="00502EDF"/>
    <w:rsid w:val="005041B1"/>
    <w:rsid w:val="00504915"/>
    <w:rsid w:val="00504E2E"/>
    <w:rsid w:val="005072D6"/>
    <w:rsid w:val="0051044C"/>
    <w:rsid w:val="005107DD"/>
    <w:rsid w:val="00510CD5"/>
    <w:rsid w:val="0051330A"/>
    <w:rsid w:val="005142E2"/>
    <w:rsid w:val="0051458C"/>
    <w:rsid w:val="00514EAE"/>
    <w:rsid w:val="005168D0"/>
    <w:rsid w:val="00517901"/>
    <w:rsid w:val="00517B5F"/>
    <w:rsid w:val="00521AF8"/>
    <w:rsid w:val="005245C2"/>
    <w:rsid w:val="00524B13"/>
    <w:rsid w:val="00525206"/>
    <w:rsid w:val="00526408"/>
    <w:rsid w:val="00527045"/>
    <w:rsid w:val="005276F2"/>
    <w:rsid w:val="00527A05"/>
    <w:rsid w:val="00527D6B"/>
    <w:rsid w:val="00530175"/>
    <w:rsid w:val="0053065D"/>
    <w:rsid w:val="00530FD2"/>
    <w:rsid w:val="00531150"/>
    <w:rsid w:val="00531D25"/>
    <w:rsid w:val="00531FB1"/>
    <w:rsid w:val="0053200A"/>
    <w:rsid w:val="005333E8"/>
    <w:rsid w:val="005334D7"/>
    <w:rsid w:val="00535238"/>
    <w:rsid w:val="00536BC8"/>
    <w:rsid w:val="00537AAE"/>
    <w:rsid w:val="0054013F"/>
    <w:rsid w:val="00540A5D"/>
    <w:rsid w:val="005415F3"/>
    <w:rsid w:val="00541753"/>
    <w:rsid w:val="00541882"/>
    <w:rsid w:val="00542D21"/>
    <w:rsid w:val="005447AD"/>
    <w:rsid w:val="00544BDE"/>
    <w:rsid w:val="00550491"/>
    <w:rsid w:val="00551089"/>
    <w:rsid w:val="00551316"/>
    <w:rsid w:val="00551C6C"/>
    <w:rsid w:val="0055209C"/>
    <w:rsid w:val="0055220C"/>
    <w:rsid w:val="0055328C"/>
    <w:rsid w:val="005533A8"/>
    <w:rsid w:val="005548A7"/>
    <w:rsid w:val="00554B38"/>
    <w:rsid w:val="00555B22"/>
    <w:rsid w:val="00555E8C"/>
    <w:rsid w:val="0056065D"/>
    <w:rsid w:val="00560DF1"/>
    <w:rsid w:val="00562AEB"/>
    <w:rsid w:val="00562C90"/>
    <w:rsid w:val="00563B38"/>
    <w:rsid w:val="00567988"/>
    <w:rsid w:val="00571254"/>
    <w:rsid w:val="005712CA"/>
    <w:rsid w:val="0057177A"/>
    <w:rsid w:val="005727AE"/>
    <w:rsid w:val="005730A0"/>
    <w:rsid w:val="0057334E"/>
    <w:rsid w:val="005734FF"/>
    <w:rsid w:val="005745DF"/>
    <w:rsid w:val="005761A6"/>
    <w:rsid w:val="0057641E"/>
    <w:rsid w:val="0057651A"/>
    <w:rsid w:val="00576BEB"/>
    <w:rsid w:val="0057713C"/>
    <w:rsid w:val="005778C3"/>
    <w:rsid w:val="00581081"/>
    <w:rsid w:val="00581141"/>
    <w:rsid w:val="00582099"/>
    <w:rsid w:val="0058257B"/>
    <w:rsid w:val="0058354D"/>
    <w:rsid w:val="005847B2"/>
    <w:rsid w:val="0058636A"/>
    <w:rsid w:val="005868CD"/>
    <w:rsid w:val="005878E9"/>
    <w:rsid w:val="00587C9C"/>
    <w:rsid w:val="0059192F"/>
    <w:rsid w:val="00591FD9"/>
    <w:rsid w:val="005921E9"/>
    <w:rsid w:val="00592BD2"/>
    <w:rsid w:val="005933A4"/>
    <w:rsid w:val="005939F4"/>
    <w:rsid w:val="00594BAA"/>
    <w:rsid w:val="00595A3B"/>
    <w:rsid w:val="00597046"/>
    <w:rsid w:val="005970B9"/>
    <w:rsid w:val="005A1254"/>
    <w:rsid w:val="005A12B4"/>
    <w:rsid w:val="005A1593"/>
    <w:rsid w:val="005A1EE8"/>
    <w:rsid w:val="005A2675"/>
    <w:rsid w:val="005A2C9F"/>
    <w:rsid w:val="005A3679"/>
    <w:rsid w:val="005A3C5E"/>
    <w:rsid w:val="005A4739"/>
    <w:rsid w:val="005B0CE5"/>
    <w:rsid w:val="005B0DA2"/>
    <w:rsid w:val="005B214F"/>
    <w:rsid w:val="005B27AC"/>
    <w:rsid w:val="005B2FBF"/>
    <w:rsid w:val="005B3727"/>
    <w:rsid w:val="005B3858"/>
    <w:rsid w:val="005B63E1"/>
    <w:rsid w:val="005C054A"/>
    <w:rsid w:val="005C0BDE"/>
    <w:rsid w:val="005C1586"/>
    <w:rsid w:val="005C17B1"/>
    <w:rsid w:val="005C3575"/>
    <w:rsid w:val="005C42DA"/>
    <w:rsid w:val="005C527C"/>
    <w:rsid w:val="005C532A"/>
    <w:rsid w:val="005C5AC6"/>
    <w:rsid w:val="005C676E"/>
    <w:rsid w:val="005C760D"/>
    <w:rsid w:val="005C780B"/>
    <w:rsid w:val="005D0BB6"/>
    <w:rsid w:val="005D2D1B"/>
    <w:rsid w:val="005D423C"/>
    <w:rsid w:val="005D4CCF"/>
    <w:rsid w:val="005D564B"/>
    <w:rsid w:val="005D603D"/>
    <w:rsid w:val="005D61C6"/>
    <w:rsid w:val="005D6E78"/>
    <w:rsid w:val="005D756C"/>
    <w:rsid w:val="005D7DA9"/>
    <w:rsid w:val="005E02C6"/>
    <w:rsid w:val="005E12A4"/>
    <w:rsid w:val="005E1E2D"/>
    <w:rsid w:val="005E27FC"/>
    <w:rsid w:val="005E2964"/>
    <w:rsid w:val="005E31F1"/>
    <w:rsid w:val="005E3295"/>
    <w:rsid w:val="005E42E8"/>
    <w:rsid w:val="005E4EC0"/>
    <w:rsid w:val="005E6568"/>
    <w:rsid w:val="005F1195"/>
    <w:rsid w:val="005F220F"/>
    <w:rsid w:val="005F2FEF"/>
    <w:rsid w:val="005F358A"/>
    <w:rsid w:val="005F43EF"/>
    <w:rsid w:val="005F48D3"/>
    <w:rsid w:val="005F7D38"/>
    <w:rsid w:val="00601673"/>
    <w:rsid w:val="00601734"/>
    <w:rsid w:val="00601BC4"/>
    <w:rsid w:val="0060304F"/>
    <w:rsid w:val="00603BB3"/>
    <w:rsid w:val="00603FFD"/>
    <w:rsid w:val="00607703"/>
    <w:rsid w:val="00607B51"/>
    <w:rsid w:val="0061180E"/>
    <w:rsid w:val="00614E40"/>
    <w:rsid w:val="00615634"/>
    <w:rsid w:val="00615F98"/>
    <w:rsid w:val="00617E8B"/>
    <w:rsid w:val="006202DC"/>
    <w:rsid w:val="00621EF5"/>
    <w:rsid w:val="00623EE1"/>
    <w:rsid w:val="006241E5"/>
    <w:rsid w:val="006248EC"/>
    <w:rsid w:val="0062533E"/>
    <w:rsid w:val="006273C5"/>
    <w:rsid w:val="0063038C"/>
    <w:rsid w:val="0063044D"/>
    <w:rsid w:val="00630A5B"/>
    <w:rsid w:val="006314F4"/>
    <w:rsid w:val="00631B7C"/>
    <w:rsid w:val="006321B2"/>
    <w:rsid w:val="00632234"/>
    <w:rsid w:val="006330CE"/>
    <w:rsid w:val="00634230"/>
    <w:rsid w:val="00635B41"/>
    <w:rsid w:val="00635F68"/>
    <w:rsid w:val="00636141"/>
    <w:rsid w:val="006364FC"/>
    <w:rsid w:val="0063778D"/>
    <w:rsid w:val="006424F5"/>
    <w:rsid w:val="0064289F"/>
    <w:rsid w:val="00643B0D"/>
    <w:rsid w:val="00643C44"/>
    <w:rsid w:val="00644A19"/>
    <w:rsid w:val="0064622E"/>
    <w:rsid w:val="00647E24"/>
    <w:rsid w:val="0065060E"/>
    <w:rsid w:val="0065067A"/>
    <w:rsid w:val="00650CE3"/>
    <w:rsid w:val="006512FA"/>
    <w:rsid w:val="006535F0"/>
    <w:rsid w:val="006546E6"/>
    <w:rsid w:val="0065692D"/>
    <w:rsid w:val="00657F61"/>
    <w:rsid w:val="00661ACD"/>
    <w:rsid w:val="0066228E"/>
    <w:rsid w:val="00665F2C"/>
    <w:rsid w:val="00666870"/>
    <w:rsid w:val="00666B4C"/>
    <w:rsid w:val="00667F91"/>
    <w:rsid w:val="006700B4"/>
    <w:rsid w:val="00671B56"/>
    <w:rsid w:val="006733C1"/>
    <w:rsid w:val="006743E7"/>
    <w:rsid w:val="00674449"/>
    <w:rsid w:val="006747D2"/>
    <w:rsid w:val="006756C5"/>
    <w:rsid w:val="006800B4"/>
    <w:rsid w:val="00681DB0"/>
    <w:rsid w:val="006834DF"/>
    <w:rsid w:val="00683CD7"/>
    <w:rsid w:val="00685C5E"/>
    <w:rsid w:val="00687AB0"/>
    <w:rsid w:val="00687BE4"/>
    <w:rsid w:val="00690488"/>
    <w:rsid w:val="00690773"/>
    <w:rsid w:val="00691471"/>
    <w:rsid w:val="00691A89"/>
    <w:rsid w:val="00692728"/>
    <w:rsid w:val="00692A7C"/>
    <w:rsid w:val="00692C1F"/>
    <w:rsid w:val="00692D38"/>
    <w:rsid w:val="00693406"/>
    <w:rsid w:val="00693EF9"/>
    <w:rsid w:val="0069670E"/>
    <w:rsid w:val="00696C86"/>
    <w:rsid w:val="006A00E5"/>
    <w:rsid w:val="006A412A"/>
    <w:rsid w:val="006A49FC"/>
    <w:rsid w:val="006A59C1"/>
    <w:rsid w:val="006A5B93"/>
    <w:rsid w:val="006A6825"/>
    <w:rsid w:val="006A764D"/>
    <w:rsid w:val="006B24DB"/>
    <w:rsid w:val="006B3529"/>
    <w:rsid w:val="006B394D"/>
    <w:rsid w:val="006B3A28"/>
    <w:rsid w:val="006B3F4F"/>
    <w:rsid w:val="006B5E2D"/>
    <w:rsid w:val="006B5ED6"/>
    <w:rsid w:val="006B6C36"/>
    <w:rsid w:val="006B7818"/>
    <w:rsid w:val="006C08D5"/>
    <w:rsid w:val="006C1864"/>
    <w:rsid w:val="006C1CFA"/>
    <w:rsid w:val="006C316B"/>
    <w:rsid w:val="006C4586"/>
    <w:rsid w:val="006C6500"/>
    <w:rsid w:val="006C7CB3"/>
    <w:rsid w:val="006D02A5"/>
    <w:rsid w:val="006D23B4"/>
    <w:rsid w:val="006D2415"/>
    <w:rsid w:val="006D2CE8"/>
    <w:rsid w:val="006D2D30"/>
    <w:rsid w:val="006D3032"/>
    <w:rsid w:val="006D3275"/>
    <w:rsid w:val="006D3E5E"/>
    <w:rsid w:val="006D57C2"/>
    <w:rsid w:val="006D5BF6"/>
    <w:rsid w:val="006E4B45"/>
    <w:rsid w:val="006E566F"/>
    <w:rsid w:val="006E5E60"/>
    <w:rsid w:val="006E6B25"/>
    <w:rsid w:val="006F0798"/>
    <w:rsid w:val="006F375B"/>
    <w:rsid w:val="006F3DDA"/>
    <w:rsid w:val="006F5B43"/>
    <w:rsid w:val="006F61D8"/>
    <w:rsid w:val="006F629C"/>
    <w:rsid w:val="006F653B"/>
    <w:rsid w:val="006F7C11"/>
    <w:rsid w:val="00700614"/>
    <w:rsid w:val="00700892"/>
    <w:rsid w:val="007017BF"/>
    <w:rsid w:val="0070278C"/>
    <w:rsid w:val="00703120"/>
    <w:rsid w:val="00703D01"/>
    <w:rsid w:val="00703F7C"/>
    <w:rsid w:val="0071226C"/>
    <w:rsid w:val="00712270"/>
    <w:rsid w:val="00713F1C"/>
    <w:rsid w:val="00714621"/>
    <w:rsid w:val="00714AE8"/>
    <w:rsid w:val="00714E85"/>
    <w:rsid w:val="00716543"/>
    <w:rsid w:val="00716681"/>
    <w:rsid w:val="007166ED"/>
    <w:rsid w:val="0071696C"/>
    <w:rsid w:val="00720EB6"/>
    <w:rsid w:val="0072241C"/>
    <w:rsid w:val="00722609"/>
    <w:rsid w:val="00723904"/>
    <w:rsid w:val="00724545"/>
    <w:rsid w:val="007250B5"/>
    <w:rsid w:val="00725EED"/>
    <w:rsid w:val="00726B17"/>
    <w:rsid w:val="0072700E"/>
    <w:rsid w:val="00727648"/>
    <w:rsid w:val="007305A1"/>
    <w:rsid w:val="00730961"/>
    <w:rsid w:val="00735168"/>
    <w:rsid w:val="00736F85"/>
    <w:rsid w:val="00741392"/>
    <w:rsid w:val="00744676"/>
    <w:rsid w:val="007458AA"/>
    <w:rsid w:val="00746280"/>
    <w:rsid w:val="00752646"/>
    <w:rsid w:val="00752E35"/>
    <w:rsid w:val="00753C32"/>
    <w:rsid w:val="00753DEA"/>
    <w:rsid w:val="00753F3B"/>
    <w:rsid w:val="007553F2"/>
    <w:rsid w:val="0075554D"/>
    <w:rsid w:val="00755DE2"/>
    <w:rsid w:val="00756DC8"/>
    <w:rsid w:val="00756ECB"/>
    <w:rsid w:val="00760140"/>
    <w:rsid w:val="00763552"/>
    <w:rsid w:val="007643B9"/>
    <w:rsid w:val="007643DE"/>
    <w:rsid w:val="007663CB"/>
    <w:rsid w:val="00766A4F"/>
    <w:rsid w:val="007679B6"/>
    <w:rsid w:val="00770465"/>
    <w:rsid w:val="007708E8"/>
    <w:rsid w:val="0077162D"/>
    <w:rsid w:val="0077246D"/>
    <w:rsid w:val="0077363F"/>
    <w:rsid w:val="007743DC"/>
    <w:rsid w:val="00775793"/>
    <w:rsid w:val="00777DD8"/>
    <w:rsid w:val="007804CC"/>
    <w:rsid w:val="00780A0D"/>
    <w:rsid w:val="007813EE"/>
    <w:rsid w:val="00783197"/>
    <w:rsid w:val="0078489C"/>
    <w:rsid w:val="007848C2"/>
    <w:rsid w:val="007912AC"/>
    <w:rsid w:val="00791D40"/>
    <w:rsid w:val="0079263F"/>
    <w:rsid w:val="00793FB2"/>
    <w:rsid w:val="00794143"/>
    <w:rsid w:val="00795047"/>
    <w:rsid w:val="0079601F"/>
    <w:rsid w:val="007961F4"/>
    <w:rsid w:val="007A0100"/>
    <w:rsid w:val="007A0202"/>
    <w:rsid w:val="007A2FBC"/>
    <w:rsid w:val="007A3953"/>
    <w:rsid w:val="007A3D2C"/>
    <w:rsid w:val="007A7D00"/>
    <w:rsid w:val="007B0360"/>
    <w:rsid w:val="007B0A02"/>
    <w:rsid w:val="007B0DCD"/>
    <w:rsid w:val="007B1C52"/>
    <w:rsid w:val="007B2E04"/>
    <w:rsid w:val="007B3A20"/>
    <w:rsid w:val="007B3FA6"/>
    <w:rsid w:val="007B4E3F"/>
    <w:rsid w:val="007B6E45"/>
    <w:rsid w:val="007B7B77"/>
    <w:rsid w:val="007C0961"/>
    <w:rsid w:val="007C19E8"/>
    <w:rsid w:val="007C54A8"/>
    <w:rsid w:val="007D0ADA"/>
    <w:rsid w:val="007D1364"/>
    <w:rsid w:val="007D1B47"/>
    <w:rsid w:val="007D1BAD"/>
    <w:rsid w:val="007D2CB6"/>
    <w:rsid w:val="007D2ECF"/>
    <w:rsid w:val="007D3B5F"/>
    <w:rsid w:val="007D45C0"/>
    <w:rsid w:val="007D6092"/>
    <w:rsid w:val="007D6AA5"/>
    <w:rsid w:val="007D6EB5"/>
    <w:rsid w:val="007E0CA5"/>
    <w:rsid w:val="007E11D4"/>
    <w:rsid w:val="007E1FC3"/>
    <w:rsid w:val="007E36BC"/>
    <w:rsid w:val="007E3BD3"/>
    <w:rsid w:val="007E403A"/>
    <w:rsid w:val="007E4502"/>
    <w:rsid w:val="007E4C32"/>
    <w:rsid w:val="007E6510"/>
    <w:rsid w:val="007E7A36"/>
    <w:rsid w:val="007F0B80"/>
    <w:rsid w:val="007F24E0"/>
    <w:rsid w:val="007F5D50"/>
    <w:rsid w:val="007F7E92"/>
    <w:rsid w:val="008003A1"/>
    <w:rsid w:val="00800953"/>
    <w:rsid w:val="00800D4A"/>
    <w:rsid w:val="00802B58"/>
    <w:rsid w:val="00803513"/>
    <w:rsid w:val="0080672F"/>
    <w:rsid w:val="008070F5"/>
    <w:rsid w:val="008102EA"/>
    <w:rsid w:val="00810BFF"/>
    <w:rsid w:val="00810FB0"/>
    <w:rsid w:val="00811738"/>
    <w:rsid w:val="008117B3"/>
    <w:rsid w:val="00812AB4"/>
    <w:rsid w:val="0081376E"/>
    <w:rsid w:val="008142D6"/>
    <w:rsid w:val="008168A7"/>
    <w:rsid w:val="0081707C"/>
    <w:rsid w:val="00817353"/>
    <w:rsid w:val="00820A0E"/>
    <w:rsid w:val="00820C71"/>
    <w:rsid w:val="0082113C"/>
    <w:rsid w:val="00821180"/>
    <w:rsid w:val="008222C6"/>
    <w:rsid w:val="00823365"/>
    <w:rsid w:val="008235B5"/>
    <w:rsid w:val="008237FB"/>
    <w:rsid w:val="008243FA"/>
    <w:rsid w:val="00824656"/>
    <w:rsid w:val="008251EB"/>
    <w:rsid w:val="00826D12"/>
    <w:rsid w:val="0082749B"/>
    <w:rsid w:val="00830DAA"/>
    <w:rsid w:val="00832051"/>
    <w:rsid w:val="0083341F"/>
    <w:rsid w:val="00835439"/>
    <w:rsid w:val="008355CE"/>
    <w:rsid w:val="00836127"/>
    <w:rsid w:val="0083640A"/>
    <w:rsid w:val="008366C9"/>
    <w:rsid w:val="008366FC"/>
    <w:rsid w:val="00836C54"/>
    <w:rsid w:val="008378A9"/>
    <w:rsid w:val="00837CE2"/>
    <w:rsid w:val="00837F7F"/>
    <w:rsid w:val="008411FD"/>
    <w:rsid w:val="00841D0D"/>
    <w:rsid w:val="00845F7F"/>
    <w:rsid w:val="0084649C"/>
    <w:rsid w:val="008470E9"/>
    <w:rsid w:val="008471DF"/>
    <w:rsid w:val="00850E3D"/>
    <w:rsid w:val="00853219"/>
    <w:rsid w:val="0085331B"/>
    <w:rsid w:val="008545EB"/>
    <w:rsid w:val="00855291"/>
    <w:rsid w:val="008558E6"/>
    <w:rsid w:val="00855939"/>
    <w:rsid w:val="00856809"/>
    <w:rsid w:val="008570AD"/>
    <w:rsid w:val="00857B67"/>
    <w:rsid w:val="008601E8"/>
    <w:rsid w:val="00862709"/>
    <w:rsid w:val="00865234"/>
    <w:rsid w:val="00866450"/>
    <w:rsid w:val="008702D3"/>
    <w:rsid w:val="008702F8"/>
    <w:rsid w:val="00870F5A"/>
    <w:rsid w:val="00871EA3"/>
    <w:rsid w:val="008723EC"/>
    <w:rsid w:val="008726EC"/>
    <w:rsid w:val="0087271A"/>
    <w:rsid w:val="00872B61"/>
    <w:rsid w:val="0087397F"/>
    <w:rsid w:val="00873BBB"/>
    <w:rsid w:val="008743BE"/>
    <w:rsid w:val="00875020"/>
    <w:rsid w:val="00875187"/>
    <w:rsid w:val="0087663F"/>
    <w:rsid w:val="008771BB"/>
    <w:rsid w:val="00882892"/>
    <w:rsid w:val="00884BB2"/>
    <w:rsid w:val="00885125"/>
    <w:rsid w:val="008860C3"/>
    <w:rsid w:val="0088623D"/>
    <w:rsid w:val="00886314"/>
    <w:rsid w:val="00887CFC"/>
    <w:rsid w:val="00890EEC"/>
    <w:rsid w:val="00891410"/>
    <w:rsid w:val="00891B0F"/>
    <w:rsid w:val="00893D52"/>
    <w:rsid w:val="0089482D"/>
    <w:rsid w:val="00894FCA"/>
    <w:rsid w:val="008950C7"/>
    <w:rsid w:val="008953E8"/>
    <w:rsid w:val="00895D07"/>
    <w:rsid w:val="008966FB"/>
    <w:rsid w:val="00896EC6"/>
    <w:rsid w:val="008A02CD"/>
    <w:rsid w:val="008A0AB8"/>
    <w:rsid w:val="008A0C99"/>
    <w:rsid w:val="008A0E43"/>
    <w:rsid w:val="008A1992"/>
    <w:rsid w:val="008A3633"/>
    <w:rsid w:val="008A3D84"/>
    <w:rsid w:val="008A408C"/>
    <w:rsid w:val="008A4D8D"/>
    <w:rsid w:val="008A70F4"/>
    <w:rsid w:val="008A7A96"/>
    <w:rsid w:val="008B1BAF"/>
    <w:rsid w:val="008B2864"/>
    <w:rsid w:val="008B331E"/>
    <w:rsid w:val="008B383E"/>
    <w:rsid w:val="008B52B5"/>
    <w:rsid w:val="008C0F99"/>
    <w:rsid w:val="008C2238"/>
    <w:rsid w:val="008C2BFA"/>
    <w:rsid w:val="008C591F"/>
    <w:rsid w:val="008C7069"/>
    <w:rsid w:val="008D007A"/>
    <w:rsid w:val="008D0205"/>
    <w:rsid w:val="008D0750"/>
    <w:rsid w:val="008D17BC"/>
    <w:rsid w:val="008D4CD0"/>
    <w:rsid w:val="008D5231"/>
    <w:rsid w:val="008E0059"/>
    <w:rsid w:val="008E0665"/>
    <w:rsid w:val="008E1A8E"/>
    <w:rsid w:val="008E281C"/>
    <w:rsid w:val="008E3382"/>
    <w:rsid w:val="008E61D6"/>
    <w:rsid w:val="008E6A17"/>
    <w:rsid w:val="008E6CA6"/>
    <w:rsid w:val="008E7761"/>
    <w:rsid w:val="008F03D4"/>
    <w:rsid w:val="008F1A36"/>
    <w:rsid w:val="008F26F8"/>
    <w:rsid w:val="008F36CD"/>
    <w:rsid w:val="008F3AA0"/>
    <w:rsid w:val="008F3AAE"/>
    <w:rsid w:val="008F406F"/>
    <w:rsid w:val="008F4429"/>
    <w:rsid w:val="008F67B4"/>
    <w:rsid w:val="008F7646"/>
    <w:rsid w:val="00900784"/>
    <w:rsid w:val="00900BA7"/>
    <w:rsid w:val="00900FFB"/>
    <w:rsid w:val="0090182F"/>
    <w:rsid w:val="009060E8"/>
    <w:rsid w:val="00907253"/>
    <w:rsid w:val="0091037F"/>
    <w:rsid w:val="00910FED"/>
    <w:rsid w:val="009111E3"/>
    <w:rsid w:val="00911E45"/>
    <w:rsid w:val="009150B1"/>
    <w:rsid w:val="0091618E"/>
    <w:rsid w:val="0091640D"/>
    <w:rsid w:val="0091702A"/>
    <w:rsid w:val="009175A8"/>
    <w:rsid w:val="00923828"/>
    <w:rsid w:val="00930472"/>
    <w:rsid w:val="009304AE"/>
    <w:rsid w:val="009309AB"/>
    <w:rsid w:val="00932597"/>
    <w:rsid w:val="00932C51"/>
    <w:rsid w:val="009348A2"/>
    <w:rsid w:val="009358BF"/>
    <w:rsid w:val="00935937"/>
    <w:rsid w:val="00936B93"/>
    <w:rsid w:val="00936BDC"/>
    <w:rsid w:val="00940365"/>
    <w:rsid w:val="00941B9F"/>
    <w:rsid w:val="00942680"/>
    <w:rsid w:val="00942A04"/>
    <w:rsid w:val="009442F5"/>
    <w:rsid w:val="00944F52"/>
    <w:rsid w:val="00950CB6"/>
    <w:rsid w:val="00956D3B"/>
    <w:rsid w:val="00957691"/>
    <w:rsid w:val="00961140"/>
    <w:rsid w:val="00961B89"/>
    <w:rsid w:val="009628BE"/>
    <w:rsid w:val="00962D90"/>
    <w:rsid w:val="00964155"/>
    <w:rsid w:val="00966360"/>
    <w:rsid w:val="00966787"/>
    <w:rsid w:val="00966855"/>
    <w:rsid w:val="00967A50"/>
    <w:rsid w:val="009700B7"/>
    <w:rsid w:val="00970225"/>
    <w:rsid w:val="00970246"/>
    <w:rsid w:val="00970482"/>
    <w:rsid w:val="009711E6"/>
    <w:rsid w:val="0097184F"/>
    <w:rsid w:val="009719BB"/>
    <w:rsid w:val="0097534D"/>
    <w:rsid w:val="0097691A"/>
    <w:rsid w:val="00977B00"/>
    <w:rsid w:val="00980DF4"/>
    <w:rsid w:val="009817B0"/>
    <w:rsid w:val="009824FB"/>
    <w:rsid w:val="00982D1D"/>
    <w:rsid w:val="00984AD6"/>
    <w:rsid w:val="00984CC6"/>
    <w:rsid w:val="00984D81"/>
    <w:rsid w:val="0098719A"/>
    <w:rsid w:val="00987547"/>
    <w:rsid w:val="009877D7"/>
    <w:rsid w:val="0099110E"/>
    <w:rsid w:val="00992414"/>
    <w:rsid w:val="0099288E"/>
    <w:rsid w:val="0099326E"/>
    <w:rsid w:val="009936BE"/>
    <w:rsid w:val="00994D0C"/>
    <w:rsid w:val="00995626"/>
    <w:rsid w:val="009A10F4"/>
    <w:rsid w:val="009A1999"/>
    <w:rsid w:val="009A27DB"/>
    <w:rsid w:val="009A38DD"/>
    <w:rsid w:val="009A607E"/>
    <w:rsid w:val="009A63A7"/>
    <w:rsid w:val="009A6727"/>
    <w:rsid w:val="009A6CCC"/>
    <w:rsid w:val="009B2FAD"/>
    <w:rsid w:val="009B39A8"/>
    <w:rsid w:val="009B3AE7"/>
    <w:rsid w:val="009B45C4"/>
    <w:rsid w:val="009B481D"/>
    <w:rsid w:val="009B4C75"/>
    <w:rsid w:val="009B587F"/>
    <w:rsid w:val="009B7F25"/>
    <w:rsid w:val="009C2653"/>
    <w:rsid w:val="009C36BA"/>
    <w:rsid w:val="009C37BA"/>
    <w:rsid w:val="009C38E2"/>
    <w:rsid w:val="009C4F91"/>
    <w:rsid w:val="009C5D70"/>
    <w:rsid w:val="009C7998"/>
    <w:rsid w:val="009D0222"/>
    <w:rsid w:val="009D1257"/>
    <w:rsid w:val="009D12AE"/>
    <w:rsid w:val="009D1DE1"/>
    <w:rsid w:val="009D294C"/>
    <w:rsid w:val="009D3643"/>
    <w:rsid w:val="009D584A"/>
    <w:rsid w:val="009D6718"/>
    <w:rsid w:val="009E057B"/>
    <w:rsid w:val="009E09EA"/>
    <w:rsid w:val="009E379B"/>
    <w:rsid w:val="009E41C3"/>
    <w:rsid w:val="009E462D"/>
    <w:rsid w:val="009E4976"/>
    <w:rsid w:val="009E60C4"/>
    <w:rsid w:val="009E65BC"/>
    <w:rsid w:val="009F1313"/>
    <w:rsid w:val="009F1F14"/>
    <w:rsid w:val="009F2621"/>
    <w:rsid w:val="009F2C66"/>
    <w:rsid w:val="009F318F"/>
    <w:rsid w:val="009F4065"/>
    <w:rsid w:val="009F45B4"/>
    <w:rsid w:val="009F56D1"/>
    <w:rsid w:val="009F62F3"/>
    <w:rsid w:val="009F7F56"/>
    <w:rsid w:val="00A001DF"/>
    <w:rsid w:val="00A00F78"/>
    <w:rsid w:val="00A01560"/>
    <w:rsid w:val="00A01F5C"/>
    <w:rsid w:val="00A03ACE"/>
    <w:rsid w:val="00A04906"/>
    <w:rsid w:val="00A04A9C"/>
    <w:rsid w:val="00A076BD"/>
    <w:rsid w:val="00A101F9"/>
    <w:rsid w:val="00A11132"/>
    <w:rsid w:val="00A11CA8"/>
    <w:rsid w:val="00A12A1B"/>
    <w:rsid w:val="00A13D36"/>
    <w:rsid w:val="00A15550"/>
    <w:rsid w:val="00A15616"/>
    <w:rsid w:val="00A1585F"/>
    <w:rsid w:val="00A15F09"/>
    <w:rsid w:val="00A168DB"/>
    <w:rsid w:val="00A177AC"/>
    <w:rsid w:val="00A17E24"/>
    <w:rsid w:val="00A22078"/>
    <w:rsid w:val="00A22080"/>
    <w:rsid w:val="00A22096"/>
    <w:rsid w:val="00A22129"/>
    <w:rsid w:val="00A2304D"/>
    <w:rsid w:val="00A27211"/>
    <w:rsid w:val="00A3161A"/>
    <w:rsid w:val="00A31CA7"/>
    <w:rsid w:val="00A325E8"/>
    <w:rsid w:val="00A33141"/>
    <w:rsid w:val="00A335AE"/>
    <w:rsid w:val="00A34ABC"/>
    <w:rsid w:val="00A355D4"/>
    <w:rsid w:val="00A35CE4"/>
    <w:rsid w:val="00A35D6B"/>
    <w:rsid w:val="00A36077"/>
    <w:rsid w:val="00A37331"/>
    <w:rsid w:val="00A40B3C"/>
    <w:rsid w:val="00A40BB0"/>
    <w:rsid w:val="00A40D3A"/>
    <w:rsid w:val="00A41A4C"/>
    <w:rsid w:val="00A424D4"/>
    <w:rsid w:val="00A43CBD"/>
    <w:rsid w:val="00A43E33"/>
    <w:rsid w:val="00A4427D"/>
    <w:rsid w:val="00A459BB"/>
    <w:rsid w:val="00A51B5A"/>
    <w:rsid w:val="00A51E25"/>
    <w:rsid w:val="00A52D34"/>
    <w:rsid w:val="00A52F62"/>
    <w:rsid w:val="00A533D6"/>
    <w:rsid w:val="00A53C2B"/>
    <w:rsid w:val="00A55285"/>
    <w:rsid w:val="00A5531C"/>
    <w:rsid w:val="00A55982"/>
    <w:rsid w:val="00A56948"/>
    <w:rsid w:val="00A578B0"/>
    <w:rsid w:val="00A57BB6"/>
    <w:rsid w:val="00A62910"/>
    <w:rsid w:val="00A62B6B"/>
    <w:rsid w:val="00A62EA4"/>
    <w:rsid w:val="00A62F68"/>
    <w:rsid w:val="00A642F4"/>
    <w:rsid w:val="00A666DE"/>
    <w:rsid w:val="00A66715"/>
    <w:rsid w:val="00A67C12"/>
    <w:rsid w:val="00A708C8"/>
    <w:rsid w:val="00A709DA"/>
    <w:rsid w:val="00A71A26"/>
    <w:rsid w:val="00A72719"/>
    <w:rsid w:val="00A731D8"/>
    <w:rsid w:val="00A738F0"/>
    <w:rsid w:val="00A73D1D"/>
    <w:rsid w:val="00A74CFD"/>
    <w:rsid w:val="00A75F6C"/>
    <w:rsid w:val="00A76E7A"/>
    <w:rsid w:val="00A81A71"/>
    <w:rsid w:val="00A82556"/>
    <w:rsid w:val="00A83087"/>
    <w:rsid w:val="00A8329F"/>
    <w:rsid w:val="00A8384F"/>
    <w:rsid w:val="00A8389B"/>
    <w:rsid w:val="00A8433A"/>
    <w:rsid w:val="00A84FBA"/>
    <w:rsid w:val="00A85983"/>
    <w:rsid w:val="00A85AC5"/>
    <w:rsid w:val="00A860B5"/>
    <w:rsid w:val="00A865AB"/>
    <w:rsid w:val="00A9010D"/>
    <w:rsid w:val="00A9072B"/>
    <w:rsid w:val="00A91045"/>
    <w:rsid w:val="00A923B6"/>
    <w:rsid w:val="00A95F31"/>
    <w:rsid w:val="00A9696F"/>
    <w:rsid w:val="00A96A82"/>
    <w:rsid w:val="00AA034D"/>
    <w:rsid w:val="00AA1F4C"/>
    <w:rsid w:val="00AA275F"/>
    <w:rsid w:val="00AA35BD"/>
    <w:rsid w:val="00AA4028"/>
    <w:rsid w:val="00AA46B0"/>
    <w:rsid w:val="00AA4A9C"/>
    <w:rsid w:val="00AA65CB"/>
    <w:rsid w:val="00AA6978"/>
    <w:rsid w:val="00AA7544"/>
    <w:rsid w:val="00AB1C38"/>
    <w:rsid w:val="00AB1E15"/>
    <w:rsid w:val="00AB2E07"/>
    <w:rsid w:val="00AB33AE"/>
    <w:rsid w:val="00AB47E7"/>
    <w:rsid w:val="00AB5195"/>
    <w:rsid w:val="00AB6779"/>
    <w:rsid w:val="00AB720D"/>
    <w:rsid w:val="00AB78CE"/>
    <w:rsid w:val="00AC36C1"/>
    <w:rsid w:val="00AC4380"/>
    <w:rsid w:val="00AC4B56"/>
    <w:rsid w:val="00AC4F50"/>
    <w:rsid w:val="00AC5111"/>
    <w:rsid w:val="00AC5843"/>
    <w:rsid w:val="00AC6D1C"/>
    <w:rsid w:val="00AC72A6"/>
    <w:rsid w:val="00AD001B"/>
    <w:rsid w:val="00AD009F"/>
    <w:rsid w:val="00AD0FC1"/>
    <w:rsid w:val="00AD1569"/>
    <w:rsid w:val="00AD1F08"/>
    <w:rsid w:val="00AD30BC"/>
    <w:rsid w:val="00AD41C5"/>
    <w:rsid w:val="00AD4248"/>
    <w:rsid w:val="00AD4D2F"/>
    <w:rsid w:val="00AD7858"/>
    <w:rsid w:val="00AE1363"/>
    <w:rsid w:val="00AE18AC"/>
    <w:rsid w:val="00AE27E5"/>
    <w:rsid w:val="00AE3C24"/>
    <w:rsid w:val="00AE52E4"/>
    <w:rsid w:val="00AE5A98"/>
    <w:rsid w:val="00AE793B"/>
    <w:rsid w:val="00AF074E"/>
    <w:rsid w:val="00AF159D"/>
    <w:rsid w:val="00AF2B38"/>
    <w:rsid w:val="00AF3099"/>
    <w:rsid w:val="00AF4F8C"/>
    <w:rsid w:val="00AF5ECB"/>
    <w:rsid w:val="00AF6187"/>
    <w:rsid w:val="00AF729A"/>
    <w:rsid w:val="00AF7FF6"/>
    <w:rsid w:val="00B00392"/>
    <w:rsid w:val="00B008EC"/>
    <w:rsid w:val="00B00A57"/>
    <w:rsid w:val="00B02513"/>
    <w:rsid w:val="00B02B41"/>
    <w:rsid w:val="00B02DB7"/>
    <w:rsid w:val="00B02E50"/>
    <w:rsid w:val="00B03178"/>
    <w:rsid w:val="00B031EA"/>
    <w:rsid w:val="00B05669"/>
    <w:rsid w:val="00B05CEE"/>
    <w:rsid w:val="00B06150"/>
    <w:rsid w:val="00B06285"/>
    <w:rsid w:val="00B075F4"/>
    <w:rsid w:val="00B17002"/>
    <w:rsid w:val="00B2092A"/>
    <w:rsid w:val="00B20ED6"/>
    <w:rsid w:val="00B220CD"/>
    <w:rsid w:val="00B22DD0"/>
    <w:rsid w:val="00B268BD"/>
    <w:rsid w:val="00B26AF5"/>
    <w:rsid w:val="00B26BC0"/>
    <w:rsid w:val="00B26CF3"/>
    <w:rsid w:val="00B322F1"/>
    <w:rsid w:val="00B33075"/>
    <w:rsid w:val="00B33842"/>
    <w:rsid w:val="00B34D2C"/>
    <w:rsid w:val="00B357BB"/>
    <w:rsid w:val="00B364AC"/>
    <w:rsid w:val="00B36F4A"/>
    <w:rsid w:val="00B37538"/>
    <w:rsid w:val="00B37863"/>
    <w:rsid w:val="00B41B19"/>
    <w:rsid w:val="00B421F8"/>
    <w:rsid w:val="00B4227A"/>
    <w:rsid w:val="00B425E0"/>
    <w:rsid w:val="00B4300D"/>
    <w:rsid w:val="00B4496C"/>
    <w:rsid w:val="00B45252"/>
    <w:rsid w:val="00B456B8"/>
    <w:rsid w:val="00B45861"/>
    <w:rsid w:val="00B46600"/>
    <w:rsid w:val="00B519BA"/>
    <w:rsid w:val="00B523DB"/>
    <w:rsid w:val="00B53422"/>
    <w:rsid w:val="00B5342D"/>
    <w:rsid w:val="00B5640E"/>
    <w:rsid w:val="00B5655E"/>
    <w:rsid w:val="00B56C17"/>
    <w:rsid w:val="00B57211"/>
    <w:rsid w:val="00B57359"/>
    <w:rsid w:val="00B5769F"/>
    <w:rsid w:val="00B57867"/>
    <w:rsid w:val="00B63108"/>
    <w:rsid w:val="00B6355F"/>
    <w:rsid w:val="00B637B7"/>
    <w:rsid w:val="00B647D0"/>
    <w:rsid w:val="00B64EEC"/>
    <w:rsid w:val="00B65862"/>
    <w:rsid w:val="00B67E1A"/>
    <w:rsid w:val="00B702EE"/>
    <w:rsid w:val="00B70BFA"/>
    <w:rsid w:val="00B72598"/>
    <w:rsid w:val="00B73D1B"/>
    <w:rsid w:val="00B73F48"/>
    <w:rsid w:val="00B74D85"/>
    <w:rsid w:val="00B76D50"/>
    <w:rsid w:val="00B77F81"/>
    <w:rsid w:val="00B81783"/>
    <w:rsid w:val="00B82082"/>
    <w:rsid w:val="00B82CD4"/>
    <w:rsid w:val="00B82D55"/>
    <w:rsid w:val="00B8314B"/>
    <w:rsid w:val="00B83EBB"/>
    <w:rsid w:val="00B853DF"/>
    <w:rsid w:val="00B86EFD"/>
    <w:rsid w:val="00B86FAF"/>
    <w:rsid w:val="00B878A8"/>
    <w:rsid w:val="00B90E1D"/>
    <w:rsid w:val="00B919C9"/>
    <w:rsid w:val="00B91A28"/>
    <w:rsid w:val="00B92057"/>
    <w:rsid w:val="00B9246E"/>
    <w:rsid w:val="00B929B3"/>
    <w:rsid w:val="00B92ADC"/>
    <w:rsid w:val="00B9332E"/>
    <w:rsid w:val="00B9388D"/>
    <w:rsid w:val="00B93E41"/>
    <w:rsid w:val="00B942D9"/>
    <w:rsid w:val="00B94FB6"/>
    <w:rsid w:val="00B95792"/>
    <w:rsid w:val="00B96023"/>
    <w:rsid w:val="00B96695"/>
    <w:rsid w:val="00B97258"/>
    <w:rsid w:val="00B9762F"/>
    <w:rsid w:val="00B97CFA"/>
    <w:rsid w:val="00B97EC1"/>
    <w:rsid w:val="00BA361F"/>
    <w:rsid w:val="00BA37AA"/>
    <w:rsid w:val="00BA476E"/>
    <w:rsid w:val="00BA50D1"/>
    <w:rsid w:val="00BB09A0"/>
    <w:rsid w:val="00BB2B12"/>
    <w:rsid w:val="00BB2B81"/>
    <w:rsid w:val="00BB557D"/>
    <w:rsid w:val="00BB59E1"/>
    <w:rsid w:val="00BB5D4D"/>
    <w:rsid w:val="00BB73F5"/>
    <w:rsid w:val="00BC0608"/>
    <w:rsid w:val="00BC07AC"/>
    <w:rsid w:val="00BC0B34"/>
    <w:rsid w:val="00BC13E1"/>
    <w:rsid w:val="00BC15D7"/>
    <w:rsid w:val="00BC1733"/>
    <w:rsid w:val="00BC1CD3"/>
    <w:rsid w:val="00BC3739"/>
    <w:rsid w:val="00BC3BE2"/>
    <w:rsid w:val="00BC4743"/>
    <w:rsid w:val="00BC55C6"/>
    <w:rsid w:val="00BC5902"/>
    <w:rsid w:val="00BC67F6"/>
    <w:rsid w:val="00BC6FB4"/>
    <w:rsid w:val="00BC7F95"/>
    <w:rsid w:val="00BD166C"/>
    <w:rsid w:val="00BD5364"/>
    <w:rsid w:val="00BD6127"/>
    <w:rsid w:val="00BD73AE"/>
    <w:rsid w:val="00BE0A61"/>
    <w:rsid w:val="00BE0E67"/>
    <w:rsid w:val="00BE204E"/>
    <w:rsid w:val="00BE2C06"/>
    <w:rsid w:val="00BE3E86"/>
    <w:rsid w:val="00BE51EA"/>
    <w:rsid w:val="00BE693C"/>
    <w:rsid w:val="00BE6E94"/>
    <w:rsid w:val="00BE7E6D"/>
    <w:rsid w:val="00BF0CCA"/>
    <w:rsid w:val="00BF1578"/>
    <w:rsid w:val="00BF2C63"/>
    <w:rsid w:val="00BF406B"/>
    <w:rsid w:val="00BF475B"/>
    <w:rsid w:val="00BF5208"/>
    <w:rsid w:val="00BF59C0"/>
    <w:rsid w:val="00BF6515"/>
    <w:rsid w:val="00BF7AA4"/>
    <w:rsid w:val="00BF7AFD"/>
    <w:rsid w:val="00C00151"/>
    <w:rsid w:val="00C06FBF"/>
    <w:rsid w:val="00C07176"/>
    <w:rsid w:val="00C07C20"/>
    <w:rsid w:val="00C07D3E"/>
    <w:rsid w:val="00C07E9D"/>
    <w:rsid w:val="00C109F6"/>
    <w:rsid w:val="00C10FA7"/>
    <w:rsid w:val="00C11697"/>
    <w:rsid w:val="00C1215E"/>
    <w:rsid w:val="00C14BEA"/>
    <w:rsid w:val="00C151A2"/>
    <w:rsid w:val="00C1625F"/>
    <w:rsid w:val="00C16AA4"/>
    <w:rsid w:val="00C17BA5"/>
    <w:rsid w:val="00C218BD"/>
    <w:rsid w:val="00C22400"/>
    <w:rsid w:val="00C2442E"/>
    <w:rsid w:val="00C25194"/>
    <w:rsid w:val="00C27273"/>
    <w:rsid w:val="00C31691"/>
    <w:rsid w:val="00C32B6A"/>
    <w:rsid w:val="00C34141"/>
    <w:rsid w:val="00C34B53"/>
    <w:rsid w:val="00C37192"/>
    <w:rsid w:val="00C377CA"/>
    <w:rsid w:val="00C37BB2"/>
    <w:rsid w:val="00C404E5"/>
    <w:rsid w:val="00C40C57"/>
    <w:rsid w:val="00C41EE9"/>
    <w:rsid w:val="00C42B78"/>
    <w:rsid w:val="00C42D81"/>
    <w:rsid w:val="00C431C4"/>
    <w:rsid w:val="00C43888"/>
    <w:rsid w:val="00C43E68"/>
    <w:rsid w:val="00C441FE"/>
    <w:rsid w:val="00C45763"/>
    <w:rsid w:val="00C46800"/>
    <w:rsid w:val="00C47018"/>
    <w:rsid w:val="00C47059"/>
    <w:rsid w:val="00C472BB"/>
    <w:rsid w:val="00C47DDD"/>
    <w:rsid w:val="00C51B2C"/>
    <w:rsid w:val="00C5219E"/>
    <w:rsid w:val="00C52809"/>
    <w:rsid w:val="00C52E1E"/>
    <w:rsid w:val="00C53121"/>
    <w:rsid w:val="00C53354"/>
    <w:rsid w:val="00C533C3"/>
    <w:rsid w:val="00C542FA"/>
    <w:rsid w:val="00C55F88"/>
    <w:rsid w:val="00C57985"/>
    <w:rsid w:val="00C611BE"/>
    <w:rsid w:val="00C61B65"/>
    <w:rsid w:val="00C625CB"/>
    <w:rsid w:val="00C62766"/>
    <w:rsid w:val="00C62CB7"/>
    <w:rsid w:val="00C63989"/>
    <w:rsid w:val="00C63A0A"/>
    <w:rsid w:val="00C64680"/>
    <w:rsid w:val="00C65F6D"/>
    <w:rsid w:val="00C675C8"/>
    <w:rsid w:val="00C6783E"/>
    <w:rsid w:val="00C708F0"/>
    <w:rsid w:val="00C716A7"/>
    <w:rsid w:val="00C727F9"/>
    <w:rsid w:val="00C72E65"/>
    <w:rsid w:val="00C73DC7"/>
    <w:rsid w:val="00C73E1E"/>
    <w:rsid w:val="00C74CC3"/>
    <w:rsid w:val="00C75303"/>
    <w:rsid w:val="00C765A1"/>
    <w:rsid w:val="00C76804"/>
    <w:rsid w:val="00C83455"/>
    <w:rsid w:val="00C83B0E"/>
    <w:rsid w:val="00C85075"/>
    <w:rsid w:val="00C850B4"/>
    <w:rsid w:val="00C8550E"/>
    <w:rsid w:val="00C86507"/>
    <w:rsid w:val="00C87C61"/>
    <w:rsid w:val="00C87EB0"/>
    <w:rsid w:val="00C87F78"/>
    <w:rsid w:val="00C92C12"/>
    <w:rsid w:val="00C93490"/>
    <w:rsid w:val="00C94E17"/>
    <w:rsid w:val="00CA0091"/>
    <w:rsid w:val="00CA088D"/>
    <w:rsid w:val="00CA0C88"/>
    <w:rsid w:val="00CA0CAF"/>
    <w:rsid w:val="00CA2886"/>
    <w:rsid w:val="00CB015F"/>
    <w:rsid w:val="00CB0DE0"/>
    <w:rsid w:val="00CB358A"/>
    <w:rsid w:val="00CB56C3"/>
    <w:rsid w:val="00CB597D"/>
    <w:rsid w:val="00CC0B64"/>
    <w:rsid w:val="00CC2144"/>
    <w:rsid w:val="00CC2D9C"/>
    <w:rsid w:val="00CC371C"/>
    <w:rsid w:val="00CC382E"/>
    <w:rsid w:val="00CC5CD0"/>
    <w:rsid w:val="00CC5F72"/>
    <w:rsid w:val="00CC7C54"/>
    <w:rsid w:val="00CD2C53"/>
    <w:rsid w:val="00CD5574"/>
    <w:rsid w:val="00CD55BF"/>
    <w:rsid w:val="00CD602D"/>
    <w:rsid w:val="00CD683B"/>
    <w:rsid w:val="00CD6B20"/>
    <w:rsid w:val="00CD6D37"/>
    <w:rsid w:val="00CD77AA"/>
    <w:rsid w:val="00CE1044"/>
    <w:rsid w:val="00CE28AD"/>
    <w:rsid w:val="00CE599F"/>
    <w:rsid w:val="00CE68BA"/>
    <w:rsid w:val="00CF00C7"/>
    <w:rsid w:val="00CF04F7"/>
    <w:rsid w:val="00CF0B4B"/>
    <w:rsid w:val="00CF1614"/>
    <w:rsid w:val="00CF16AE"/>
    <w:rsid w:val="00CF27C8"/>
    <w:rsid w:val="00CF2E3A"/>
    <w:rsid w:val="00CF3A62"/>
    <w:rsid w:val="00CF3AC9"/>
    <w:rsid w:val="00CF5965"/>
    <w:rsid w:val="00CF69C5"/>
    <w:rsid w:val="00CF6C41"/>
    <w:rsid w:val="00D031EC"/>
    <w:rsid w:val="00D045D0"/>
    <w:rsid w:val="00D061B1"/>
    <w:rsid w:val="00D06DD9"/>
    <w:rsid w:val="00D0708F"/>
    <w:rsid w:val="00D07556"/>
    <w:rsid w:val="00D1062C"/>
    <w:rsid w:val="00D11208"/>
    <w:rsid w:val="00D11292"/>
    <w:rsid w:val="00D114BB"/>
    <w:rsid w:val="00D12130"/>
    <w:rsid w:val="00D1310F"/>
    <w:rsid w:val="00D13797"/>
    <w:rsid w:val="00D15437"/>
    <w:rsid w:val="00D15552"/>
    <w:rsid w:val="00D15601"/>
    <w:rsid w:val="00D15A89"/>
    <w:rsid w:val="00D16AFF"/>
    <w:rsid w:val="00D17E02"/>
    <w:rsid w:val="00D20D9A"/>
    <w:rsid w:val="00D20EB3"/>
    <w:rsid w:val="00D21EF2"/>
    <w:rsid w:val="00D22403"/>
    <w:rsid w:val="00D24263"/>
    <w:rsid w:val="00D2508F"/>
    <w:rsid w:val="00D25835"/>
    <w:rsid w:val="00D2583B"/>
    <w:rsid w:val="00D26375"/>
    <w:rsid w:val="00D30C47"/>
    <w:rsid w:val="00D318CF"/>
    <w:rsid w:val="00D32278"/>
    <w:rsid w:val="00D328AD"/>
    <w:rsid w:val="00D33E70"/>
    <w:rsid w:val="00D34175"/>
    <w:rsid w:val="00D347A6"/>
    <w:rsid w:val="00D34ED1"/>
    <w:rsid w:val="00D36D5E"/>
    <w:rsid w:val="00D3741A"/>
    <w:rsid w:val="00D4017A"/>
    <w:rsid w:val="00D40310"/>
    <w:rsid w:val="00D4036B"/>
    <w:rsid w:val="00D408A1"/>
    <w:rsid w:val="00D40DEF"/>
    <w:rsid w:val="00D42389"/>
    <w:rsid w:val="00D4352B"/>
    <w:rsid w:val="00D440BA"/>
    <w:rsid w:val="00D441D1"/>
    <w:rsid w:val="00D449ED"/>
    <w:rsid w:val="00D4581F"/>
    <w:rsid w:val="00D45956"/>
    <w:rsid w:val="00D46384"/>
    <w:rsid w:val="00D469CC"/>
    <w:rsid w:val="00D46F8C"/>
    <w:rsid w:val="00D51B21"/>
    <w:rsid w:val="00D52672"/>
    <w:rsid w:val="00D528C1"/>
    <w:rsid w:val="00D53D0E"/>
    <w:rsid w:val="00D5628E"/>
    <w:rsid w:val="00D60843"/>
    <w:rsid w:val="00D60DD4"/>
    <w:rsid w:val="00D617A7"/>
    <w:rsid w:val="00D619B9"/>
    <w:rsid w:val="00D61BA4"/>
    <w:rsid w:val="00D61FA1"/>
    <w:rsid w:val="00D62ABA"/>
    <w:rsid w:val="00D645EF"/>
    <w:rsid w:val="00D652F4"/>
    <w:rsid w:val="00D66818"/>
    <w:rsid w:val="00D675CF"/>
    <w:rsid w:val="00D675D1"/>
    <w:rsid w:val="00D67F84"/>
    <w:rsid w:val="00D70800"/>
    <w:rsid w:val="00D74FC3"/>
    <w:rsid w:val="00D75020"/>
    <w:rsid w:val="00D754E1"/>
    <w:rsid w:val="00D75C57"/>
    <w:rsid w:val="00D8072E"/>
    <w:rsid w:val="00D8194D"/>
    <w:rsid w:val="00D85CFA"/>
    <w:rsid w:val="00D85E2A"/>
    <w:rsid w:val="00D869A8"/>
    <w:rsid w:val="00D87ED0"/>
    <w:rsid w:val="00D90F77"/>
    <w:rsid w:val="00D91C1A"/>
    <w:rsid w:val="00D91F2F"/>
    <w:rsid w:val="00D91FC2"/>
    <w:rsid w:val="00D93038"/>
    <w:rsid w:val="00D933B2"/>
    <w:rsid w:val="00D93DF7"/>
    <w:rsid w:val="00D946AE"/>
    <w:rsid w:val="00D962C9"/>
    <w:rsid w:val="00D968DE"/>
    <w:rsid w:val="00D97B2F"/>
    <w:rsid w:val="00DA1B76"/>
    <w:rsid w:val="00DA1D47"/>
    <w:rsid w:val="00DA2251"/>
    <w:rsid w:val="00DA274B"/>
    <w:rsid w:val="00DA474B"/>
    <w:rsid w:val="00DA642C"/>
    <w:rsid w:val="00DA7041"/>
    <w:rsid w:val="00DA774D"/>
    <w:rsid w:val="00DB07E1"/>
    <w:rsid w:val="00DB1372"/>
    <w:rsid w:val="00DB23B4"/>
    <w:rsid w:val="00DB274C"/>
    <w:rsid w:val="00DB2FDD"/>
    <w:rsid w:val="00DB4346"/>
    <w:rsid w:val="00DB5819"/>
    <w:rsid w:val="00DB7142"/>
    <w:rsid w:val="00DB75ED"/>
    <w:rsid w:val="00DC12E2"/>
    <w:rsid w:val="00DC25F7"/>
    <w:rsid w:val="00DC3611"/>
    <w:rsid w:val="00DC4FC7"/>
    <w:rsid w:val="00DC5AAE"/>
    <w:rsid w:val="00DC6AAF"/>
    <w:rsid w:val="00DD028F"/>
    <w:rsid w:val="00DD14B1"/>
    <w:rsid w:val="00DD1BA6"/>
    <w:rsid w:val="00DD50C2"/>
    <w:rsid w:val="00DD6F7B"/>
    <w:rsid w:val="00DE1C9F"/>
    <w:rsid w:val="00DE23E0"/>
    <w:rsid w:val="00DE2BBD"/>
    <w:rsid w:val="00DE5CA0"/>
    <w:rsid w:val="00DE5FE4"/>
    <w:rsid w:val="00DE62E3"/>
    <w:rsid w:val="00DE6CCD"/>
    <w:rsid w:val="00DF23C5"/>
    <w:rsid w:val="00DF26C9"/>
    <w:rsid w:val="00DF2E48"/>
    <w:rsid w:val="00DF3D6A"/>
    <w:rsid w:val="00DF5548"/>
    <w:rsid w:val="00DF5A44"/>
    <w:rsid w:val="00DF68BF"/>
    <w:rsid w:val="00DF6C6E"/>
    <w:rsid w:val="00DF6F56"/>
    <w:rsid w:val="00DF6FBE"/>
    <w:rsid w:val="00DF7DDA"/>
    <w:rsid w:val="00E010F8"/>
    <w:rsid w:val="00E02AE7"/>
    <w:rsid w:val="00E031F2"/>
    <w:rsid w:val="00E0484A"/>
    <w:rsid w:val="00E04B88"/>
    <w:rsid w:val="00E101E4"/>
    <w:rsid w:val="00E10F86"/>
    <w:rsid w:val="00E131B4"/>
    <w:rsid w:val="00E14671"/>
    <w:rsid w:val="00E14D18"/>
    <w:rsid w:val="00E14DDF"/>
    <w:rsid w:val="00E165DD"/>
    <w:rsid w:val="00E1768A"/>
    <w:rsid w:val="00E222B6"/>
    <w:rsid w:val="00E22415"/>
    <w:rsid w:val="00E252B3"/>
    <w:rsid w:val="00E25B5F"/>
    <w:rsid w:val="00E2620D"/>
    <w:rsid w:val="00E30715"/>
    <w:rsid w:val="00E309D2"/>
    <w:rsid w:val="00E31C36"/>
    <w:rsid w:val="00E32149"/>
    <w:rsid w:val="00E32685"/>
    <w:rsid w:val="00E326B9"/>
    <w:rsid w:val="00E330B4"/>
    <w:rsid w:val="00E330E1"/>
    <w:rsid w:val="00E33107"/>
    <w:rsid w:val="00E3313D"/>
    <w:rsid w:val="00E331FC"/>
    <w:rsid w:val="00E3322F"/>
    <w:rsid w:val="00E33E13"/>
    <w:rsid w:val="00E3431B"/>
    <w:rsid w:val="00E3543E"/>
    <w:rsid w:val="00E35555"/>
    <w:rsid w:val="00E362F0"/>
    <w:rsid w:val="00E36A4D"/>
    <w:rsid w:val="00E36B5E"/>
    <w:rsid w:val="00E36C4F"/>
    <w:rsid w:val="00E36F7F"/>
    <w:rsid w:val="00E40275"/>
    <w:rsid w:val="00E40396"/>
    <w:rsid w:val="00E409D2"/>
    <w:rsid w:val="00E411C0"/>
    <w:rsid w:val="00E41C0B"/>
    <w:rsid w:val="00E428BB"/>
    <w:rsid w:val="00E440E8"/>
    <w:rsid w:val="00E452A8"/>
    <w:rsid w:val="00E45A33"/>
    <w:rsid w:val="00E464DA"/>
    <w:rsid w:val="00E46520"/>
    <w:rsid w:val="00E46562"/>
    <w:rsid w:val="00E46986"/>
    <w:rsid w:val="00E47CC3"/>
    <w:rsid w:val="00E50279"/>
    <w:rsid w:val="00E50FC5"/>
    <w:rsid w:val="00E51CEB"/>
    <w:rsid w:val="00E52CEF"/>
    <w:rsid w:val="00E53B5B"/>
    <w:rsid w:val="00E53F4A"/>
    <w:rsid w:val="00E61368"/>
    <w:rsid w:val="00E61E1E"/>
    <w:rsid w:val="00E63216"/>
    <w:rsid w:val="00E66B5E"/>
    <w:rsid w:val="00E710A0"/>
    <w:rsid w:val="00E7231F"/>
    <w:rsid w:val="00E72487"/>
    <w:rsid w:val="00E739DB"/>
    <w:rsid w:val="00E73BA0"/>
    <w:rsid w:val="00E73DFB"/>
    <w:rsid w:val="00E755EC"/>
    <w:rsid w:val="00E756CB"/>
    <w:rsid w:val="00E774C0"/>
    <w:rsid w:val="00E8149E"/>
    <w:rsid w:val="00E824A5"/>
    <w:rsid w:val="00E8311F"/>
    <w:rsid w:val="00E8396E"/>
    <w:rsid w:val="00E84F3A"/>
    <w:rsid w:val="00E85550"/>
    <w:rsid w:val="00E91514"/>
    <w:rsid w:val="00E91789"/>
    <w:rsid w:val="00E925CE"/>
    <w:rsid w:val="00E932CD"/>
    <w:rsid w:val="00E948F1"/>
    <w:rsid w:val="00E94C16"/>
    <w:rsid w:val="00E94CBF"/>
    <w:rsid w:val="00E95306"/>
    <w:rsid w:val="00E96B4C"/>
    <w:rsid w:val="00E96C60"/>
    <w:rsid w:val="00E9723F"/>
    <w:rsid w:val="00E97894"/>
    <w:rsid w:val="00E97D57"/>
    <w:rsid w:val="00EA10B0"/>
    <w:rsid w:val="00EA19B5"/>
    <w:rsid w:val="00EA381E"/>
    <w:rsid w:val="00EA3D94"/>
    <w:rsid w:val="00EA51FB"/>
    <w:rsid w:val="00EA5AA0"/>
    <w:rsid w:val="00EA5C43"/>
    <w:rsid w:val="00EB0606"/>
    <w:rsid w:val="00EB156A"/>
    <w:rsid w:val="00EB3985"/>
    <w:rsid w:val="00EB3CA3"/>
    <w:rsid w:val="00EB4D6E"/>
    <w:rsid w:val="00EB5264"/>
    <w:rsid w:val="00EB56E1"/>
    <w:rsid w:val="00EB76C8"/>
    <w:rsid w:val="00EB7F64"/>
    <w:rsid w:val="00EC03FD"/>
    <w:rsid w:val="00EC1C45"/>
    <w:rsid w:val="00EC221D"/>
    <w:rsid w:val="00EC2928"/>
    <w:rsid w:val="00EC3449"/>
    <w:rsid w:val="00EC3BDB"/>
    <w:rsid w:val="00EC6708"/>
    <w:rsid w:val="00ED2B49"/>
    <w:rsid w:val="00ED5D0C"/>
    <w:rsid w:val="00ED6308"/>
    <w:rsid w:val="00ED67C7"/>
    <w:rsid w:val="00ED7D0F"/>
    <w:rsid w:val="00ED7D4A"/>
    <w:rsid w:val="00EE16A2"/>
    <w:rsid w:val="00EE2ACE"/>
    <w:rsid w:val="00EE336C"/>
    <w:rsid w:val="00EE4143"/>
    <w:rsid w:val="00EE6AD6"/>
    <w:rsid w:val="00EE729C"/>
    <w:rsid w:val="00EE768A"/>
    <w:rsid w:val="00EE76E5"/>
    <w:rsid w:val="00EF0762"/>
    <w:rsid w:val="00EF11BE"/>
    <w:rsid w:val="00EF1F86"/>
    <w:rsid w:val="00EF2F76"/>
    <w:rsid w:val="00EF39BD"/>
    <w:rsid w:val="00EF45AA"/>
    <w:rsid w:val="00EF4727"/>
    <w:rsid w:val="00EF4D4D"/>
    <w:rsid w:val="00EF5E85"/>
    <w:rsid w:val="00EF72F7"/>
    <w:rsid w:val="00F01072"/>
    <w:rsid w:val="00F010A6"/>
    <w:rsid w:val="00F017E9"/>
    <w:rsid w:val="00F0282C"/>
    <w:rsid w:val="00F04397"/>
    <w:rsid w:val="00F04AFE"/>
    <w:rsid w:val="00F06165"/>
    <w:rsid w:val="00F07274"/>
    <w:rsid w:val="00F07A06"/>
    <w:rsid w:val="00F07A84"/>
    <w:rsid w:val="00F10358"/>
    <w:rsid w:val="00F107E3"/>
    <w:rsid w:val="00F120C8"/>
    <w:rsid w:val="00F122D7"/>
    <w:rsid w:val="00F1264C"/>
    <w:rsid w:val="00F12CCB"/>
    <w:rsid w:val="00F135FB"/>
    <w:rsid w:val="00F15A6D"/>
    <w:rsid w:val="00F179A4"/>
    <w:rsid w:val="00F2008F"/>
    <w:rsid w:val="00F20D2B"/>
    <w:rsid w:val="00F2201A"/>
    <w:rsid w:val="00F2219C"/>
    <w:rsid w:val="00F2281C"/>
    <w:rsid w:val="00F22BF0"/>
    <w:rsid w:val="00F23FD0"/>
    <w:rsid w:val="00F24205"/>
    <w:rsid w:val="00F25BC2"/>
    <w:rsid w:val="00F25F94"/>
    <w:rsid w:val="00F26754"/>
    <w:rsid w:val="00F3010D"/>
    <w:rsid w:val="00F318B3"/>
    <w:rsid w:val="00F34559"/>
    <w:rsid w:val="00F358A9"/>
    <w:rsid w:val="00F35A42"/>
    <w:rsid w:val="00F379C9"/>
    <w:rsid w:val="00F37C5F"/>
    <w:rsid w:val="00F40332"/>
    <w:rsid w:val="00F40B37"/>
    <w:rsid w:val="00F4148F"/>
    <w:rsid w:val="00F41E6A"/>
    <w:rsid w:val="00F422E4"/>
    <w:rsid w:val="00F434A5"/>
    <w:rsid w:val="00F44B19"/>
    <w:rsid w:val="00F47F79"/>
    <w:rsid w:val="00F51ED4"/>
    <w:rsid w:val="00F529B0"/>
    <w:rsid w:val="00F529D2"/>
    <w:rsid w:val="00F53FA7"/>
    <w:rsid w:val="00F5474D"/>
    <w:rsid w:val="00F57579"/>
    <w:rsid w:val="00F61599"/>
    <w:rsid w:val="00F622CB"/>
    <w:rsid w:val="00F62744"/>
    <w:rsid w:val="00F62C92"/>
    <w:rsid w:val="00F646CE"/>
    <w:rsid w:val="00F64A0B"/>
    <w:rsid w:val="00F65B2A"/>
    <w:rsid w:val="00F673E8"/>
    <w:rsid w:val="00F67AA4"/>
    <w:rsid w:val="00F72A3D"/>
    <w:rsid w:val="00F73F20"/>
    <w:rsid w:val="00F75F68"/>
    <w:rsid w:val="00F770CC"/>
    <w:rsid w:val="00F775F1"/>
    <w:rsid w:val="00F809C7"/>
    <w:rsid w:val="00F80F35"/>
    <w:rsid w:val="00F8197E"/>
    <w:rsid w:val="00F83BF0"/>
    <w:rsid w:val="00F849B6"/>
    <w:rsid w:val="00F8519F"/>
    <w:rsid w:val="00F85607"/>
    <w:rsid w:val="00F912C7"/>
    <w:rsid w:val="00F91AC8"/>
    <w:rsid w:val="00F91B54"/>
    <w:rsid w:val="00F91B75"/>
    <w:rsid w:val="00F934D9"/>
    <w:rsid w:val="00F94194"/>
    <w:rsid w:val="00F9521A"/>
    <w:rsid w:val="00F95B2F"/>
    <w:rsid w:val="00F95B5A"/>
    <w:rsid w:val="00F96F39"/>
    <w:rsid w:val="00FA541B"/>
    <w:rsid w:val="00FA5AE3"/>
    <w:rsid w:val="00FA79ED"/>
    <w:rsid w:val="00FA7D03"/>
    <w:rsid w:val="00FB3C75"/>
    <w:rsid w:val="00FB56F5"/>
    <w:rsid w:val="00FB7431"/>
    <w:rsid w:val="00FC526D"/>
    <w:rsid w:val="00FC545F"/>
    <w:rsid w:val="00FC5614"/>
    <w:rsid w:val="00FC5622"/>
    <w:rsid w:val="00FC5A59"/>
    <w:rsid w:val="00FC5B7A"/>
    <w:rsid w:val="00FD17B5"/>
    <w:rsid w:val="00FD20BF"/>
    <w:rsid w:val="00FD253C"/>
    <w:rsid w:val="00FD2C70"/>
    <w:rsid w:val="00FD427B"/>
    <w:rsid w:val="00FD4ACE"/>
    <w:rsid w:val="00FD6B0E"/>
    <w:rsid w:val="00FD6B99"/>
    <w:rsid w:val="00FE1CDE"/>
    <w:rsid w:val="00FE2832"/>
    <w:rsid w:val="00FE2B1D"/>
    <w:rsid w:val="00FE3113"/>
    <w:rsid w:val="00FE3CFD"/>
    <w:rsid w:val="00FE47F7"/>
    <w:rsid w:val="00FE48A2"/>
    <w:rsid w:val="00FE5EDB"/>
    <w:rsid w:val="00FF248D"/>
    <w:rsid w:val="00FF63E2"/>
    <w:rsid w:val="00FF7CD7"/>
    <w:rsid w:val="03C26BD1"/>
    <w:rsid w:val="05017C52"/>
    <w:rsid w:val="07DF2906"/>
    <w:rsid w:val="09EA05ED"/>
    <w:rsid w:val="0A8F6E15"/>
    <w:rsid w:val="0EBA50FE"/>
    <w:rsid w:val="112C3C37"/>
    <w:rsid w:val="12E52961"/>
    <w:rsid w:val="15375E62"/>
    <w:rsid w:val="156903A2"/>
    <w:rsid w:val="16D42CDF"/>
    <w:rsid w:val="17B648CC"/>
    <w:rsid w:val="17D95673"/>
    <w:rsid w:val="187327BD"/>
    <w:rsid w:val="19AF639F"/>
    <w:rsid w:val="1B331D07"/>
    <w:rsid w:val="1BDB2B53"/>
    <w:rsid w:val="20FF14F2"/>
    <w:rsid w:val="21550065"/>
    <w:rsid w:val="22FB981B"/>
    <w:rsid w:val="245B38D1"/>
    <w:rsid w:val="251E1D03"/>
    <w:rsid w:val="29732512"/>
    <w:rsid w:val="29DF5830"/>
    <w:rsid w:val="2AF9D1FF"/>
    <w:rsid w:val="2B1C386E"/>
    <w:rsid w:val="2B1E480B"/>
    <w:rsid w:val="2B700882"/>
    <w:rsid w:val="2CC118F2"/>
    <w:rsid w:val="2D26080E"/>
    <w:rsid w:val="2E2D7C9E"/>
    <w:rsid w:val="2E520501"/>
    <w:rsid w:val="2E66470A"/>
    <w:rsid w:val="33BB830B"/>
    <w:rsid w:val="34483C32"/>
    <w:rsid w:val="351C5F25"/>
    <w:rsid w:val="37B91C4D"/>
    <w:rsid w:val="37FD2265"/>
    <w:rsid w:val="3A6A32CA"/>
    <w:rsid w:val="3BCD6E7C"/>
    <w:rsid w:val="3BE1CB7F"/>
    <w:rsid w:val="3C0D06AF"/>
    <w:rsid w:val="3C6A0C14"/>
    <w:rsid w:val="3F711DF9"/>
    <w:rsid w:val="3FBC05FB"/>
    <w:rsid w:val="41214B28"/>
    <w:rsid w:val="41C773E2"/>
    <w:rsid w:val="46325115"/>
    <w:rsid w:val="47884B7D"/>
    <w:rsid w:val="4AEEEFC8"/>
    <w:rsid w:val="4B2F5E09"/>
    <w:rsid w:val="4B9A1834"/>
    <w:rsid w:val="4D4C3002"/>
    <w:rsid w:val="4FF83828"/>
    <w:rsid w:val="55A14C92"/>
    <w:rsid w:val="575C3274"/>
    <w:rsid w:val="588418A2"/>
    <w:rsid w:val="5AD87635"/>
    <w:rsid w:val="5DF761E4"/>
    <w:rsid w:val="5F9B7AE0"/>
    <w:rsid w:val="5FE7FAD5"/>
    <w:rsid w:val="5FF4247C"/>
    <w:rsid w:val="618D6C67"/>
    <w:rsid w:val="639C7CF6"/>
    <w:rsid w:val="64095E7F"/>
    <w:rsid w:val="64414325"/>
    <w:rsid w:val="658C7FE7"/>
    <w:rsid w:val="66411775"/>
    <w:rsid w:val="67BDBD93"/>
    <w:rsid w:val="686F8F42"/>
    <w:rsid w:val="68B57855"/>
    <w:rsid w:val="6A053438"/>
    <w:rsid w:val="6B0008F1"/>
    <w:rsid w:val="6BC308DC"/>
    <w:rsid w:val="6BC960D2"/>
    <w:rsid w:val="6BD46E9D"/>
    <w:rsid w:val="6DEE7A91"/>
    <w:rsid w:val="6E6931FA"/>
    <w:rsid w:val="7541B2C3"/>
    <w:rsid w:val="778395BA"/>
    <w:rsid w:val="7851049C"/>
    <w:rsid w:val="791D122B"/>
    <w:rsid w:val="7AE96FDE"/>
    <w:rsid w:val="7B75FC97"/>
    <w:rsid w:val="7B7E1B15"/>
    <w:rsid w:val="7C6EEF92"/>
    <w:rsid w:val="7CD7576C"/>
    <w:rsid w:val="7D7E8836"/>
    <w:rsid w:val="7D996D0B"/>
    <w:rsid w:val="7F751B29"/>
    <w:rsid w:val="7FBF3D65"/>
    <w:rsid w:val="7FCE1AC0"/>
    <w:rsid w:val="7FCF1F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D22D9"/>
  <w15:docId w15:val="{3191FA4A-CF8E-40BF-9F19-9AE153B5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paragraph" w:styleId="3">
    <w:name w:val="heading 3"/>
    <w:basedOn w:val="aa"/>
    <w:next w:val="aa"/>
    <w:link w:val="30"/>
    <w:uiPriority w:val="9"/>
    <w:semiHidden/>
    <w:unhideWhenUsed/>
    <w:qFormat/>
    <w:rsid w:val="00F122D7"/>
    <w:pPr>
      <w:keepNext/>
      <w:keepLines/>
      <w:spacing w:before="260" w:after="260" w:line="416" w:lineRule="auto"/>
      <w:outlineLvl w:val="2"/>
    </w:pPr>
    <w:rPr>
      <w:b/>
      <w:bCs/>
      <w:sz w:val="32"/>
      <w:szCs w:val="32"/>
    </w:rPr>
  </w:style>
  <w:style w:type="paragraph" w:styleId="4">
    <w:name w:val="heading 4"/>
    <w:basedOn w:val="aa"/>
    <w:next w:val="aa"/>
    <w:link w:val="40"/>
    <w:uiPriority w:val="9"/>
    <w:semiHidden/>
    <w:unhideWhenUsed/>
    <w:qFormat/>
    <w:rsid w:val="00A41A4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a"/>
    <w:next w:val="aa"/>
    <w:link w:val="60"/>
    <w:qFormat/>
    <w:pPr>
      <w:keepNext/>
      <w:keepLines/>
      <w:spacing w:before="240" w:after="64" w:line="320" w:lineRule="auto"/>
      <w:outlineLvl w:val="5"/>
    </w:pPr>
    <w:rPr>
      <w:rFonts w:ascii="Arial" w:eastAsia="黑体" w:hAnsi="Arial"/>
      <w:b/>
      <w:bCs/>
      <w:sz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
    <w:name w:val="toc 7"/>
    <w:basedOn w:val="aa"/>
    <w:next w:val="aa"/>
    <w:uiPriority w:val="39"/>
    <w:unhideWhenUsed/>
    <w:qFormat/>
    <w:pPr>
      <w:tabs>
        <w:tab w:val="right" w:leader="dot" w:pos="9344"/>
      </w:tabs>
      <w:adjustRightInd w:val="0"/>
      <w:spacing w:line="300" w:lineRule="exact"/>
      <w:ind w:left="1259"/>
    </w:pPr>
    <w:rPr>
      <w:rFonts w:ascii="宋体" w:hAnsi="Calibri"/>
      <w:szCs w:val="21"/>
    </w:rPr>
  </w:style>
  <w:style w:type="paragraph" w:styleId="ae">
    <w:name w:val="Normal Indent"/>
    <w:basedOn w:val="aa"/>
    <w:qFormat/>
    <w:pPr>
      <w:ind w:firstLineChars="200" w:firstLine="420"/>
    </w:pPr>
    <w:rPr>
      <w:rFonts w:ascii="Calibri" w:hAnsi="Calibri"/>
    </w:rPr>
  </w:style>
  <w:style w:type="paragraph" w:styleId="af">
    <w:name w:val="caption"/>
    <w:basedOn w:val="aa"/>
    <w:next w:val="aa"/>
    <w:qFormat/>
    <w:rPr>
      <w:rFonts w:ascii="Arial" w:eastAsia="黑体" w:hAnsi="Arial"/>
      <w:sz w:val="20"/>
    </w:rPr>
  </w:style>
  <w:style w:type="paragraph" w:styleId="af0">
    <w:name w:val="annotation text"/>
    <w:basedOn w:val="aa"/>
    <w:link w:val="af1"/>
    <w:uiPriority w:val="99"/>
    <w:semiHidden/>
    <w:unhideWhenUsed/>
    <w:qFormat/>
    <w:pPr>
      <w:jc w:val="left"/>
    </w:pPr>
  </w:style>
  <w:style w:type="paragraph" w:styleId="af2">
    <w:name w:val="Body Text"/>
    <w:basedOn w:val="aa"/>
    <w:link w:val="af3"/>
    <w:semiHidden/>
    <w:qFormat/>
    <w:rPr>
      <w:rFonts w:ascii="Arial" w:eastAsia="Arial" w:hAnsi="Arial" w:cs="Arial"/>
      <w:szCs w:val="21"/>
      <w:lang w:eastAsia="en-US"/>
    </w:rPr>
  </w:style>
  <w:style w:type="paragraph" w:styleId="af4">
    <w:name w:val="Date"/>
    <w:basedOn w:val="aa"/>
    <w:next w:val="aa"/>
    <w:link w:val="af5"/>
    <w:uiPriority w:val="99"/>
    <w:semiHidden/>
    <w:unhideWhenUsed/>
    <w:qFormat/>
    <w:pPr>
      <w:ind w:leftChars="2500" w:left="100"/>
    </w:pPr>
  </w:style>
  <w:style w:type="paragraph" w:styleId="af6">
    <w:name w:val="Balloon Text"/>
    <w:basedOn w:val="aa"/>
    <w:link w:val="af7"/>
    <w:uiPriority w:val="99"/>
    <w:semiHidden/>
    <w:unhideWhenUsed/>
    <w:qFormat/>
    <w:rPr>
      <w:sz w:val="18"/>
      <w:szCs w:val="18"/>
    </w:rPr>
  </w:style>
  <w:style w:type="paragraph" w:styleId="af8">
    <w:name w:val="footer"/>
    <w:basedOn w:val="aa"/>
    <w:link w:val="af9"/>
    <w:unhideWhenUsed/>
    <w:qFormat/>
    <w:pPr>
      <w:tabs>
        <w:tab w:val="center" w:pos="4153"/>
        <w:tab w:val="right" w:pos="8306"/>
      </w:tabs>
      <w:snapToGrid w:val="0"/>
      <w:jc w:val="left"/>
    </w:pPr>
    <w:rPr>
      <w:sz w:val="18"/>
      <w:szCs w:val="18"/>
    </w:rPr>
  </w:style>
  <w:style w:type="paragraph" w:styleId="afa">
    <w:name w:val="header"/>
    <w:basedOn w:val="aa"/>
    <w:link w:val="afb"/>
    <w:unhideWhenUsed/>
    <w:qFormat/>
    <w:pPr>
      <w:pBdr>
        <w:bottom w:val="single" w:sz="6" w:space="1" w:color="auto"/>
      </w:pBdr>
      <w:tabs>
        <w:tab w:val="center" w:pos="4153"/>
        <w:tab w:val="right" w:pos="8306"/>
      </w:tabs>
      <w:snapToGrid w:val="0"/>
      <w:jc w:val="center"/>
    </w:pPr>
    <w:rPr>
      <w:sz w:val="18"/>
      <w:szCs w:val="18"/>
    </w:rPr>
  </w:style>
  <w:style w:type="paragraph" w:styleId="afc">
    <w:name w:val="Normal (Web)"/>
    <w:basedOn w:val="aa"/>
    <w:unhideWhenUsed/>
    <w:qFormat/>
    <w:rPr>
      <w:sz w:val="24"/>
    </w:rPr>
  </w:style>
  <w:style w:type="paragraph" w:styleId="afd">
    <w:name w:val="Title"/>
    <w:basedOn w:val="aa"/>
    <w:next w:val="aa"/>
    <w:link w:val="afe"/>
    <w:qFormat/>
    <w:pPr>
      <w:widowControl/>
      <w:jc w:val="center"/>
    </w:pPr>
    <w:rPr>
      <w:b/>
      <w:bCs/>
      <w:kern w:val="0"/>
      <w:sz w:val="24"/>
      <w:lang w:eastAsia="en-US"/>
    </w:rPr>
  </w:style>
  <w:style w:type="paragraph" w:styleId="aff">
    <w:name w:val="annotation subject"/>
    <w:basedOn w:val="af0"/>
    <w:next w:val="af0"/>
    <w:link w:val="aff0"/>
    <w:uiPriority w:val="99"/>
    <w:semiHidden/>
    <w:unhideWhenUsed/>
    <w:qFormat/>
    <w:rPr>
      <w:b/>
      <w:bCs/>
    </w:rPr>
  </w:style>
  <w:style w:type="table" w:styleId="aff1">
    <w:name w:val="Table Grid"/>
    <w:basedOn w:val="ac"/>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b"/>
    <w:qFormat/>
    <w:rPr>
      <w:color w:val="2440B3"/>
      <w:u w:val="single"/>
    </w:rPr>
  </w:style>
  <w:style w:type="character" w:styleId="aff3">
    <w:name w:val="annotation reference"/>
    <w:basedOn w:val="ab"/>
    <w:uiPriority w:val="99"/>
    <w:semiHidden/>
    <w:unhideWhenUsed/>
    <w:qFormat/>
    <w:rPr>
      <w:sz w:val="21"/>
      <w:szCs w:val="21"/>
    </w:rPr>
  </w:style>
  <w:style w:type="paragraph" w:customStyle="1" w:styleId="BodyText2">
    <w:name w:val="BodyText2"/>
    <w:qFormat/>
    <w:pPr>
      <w:widowControl w:val="0"/>
      <w:spacing w:after="120" w:line="480" w:lineRule="auto"/>
      <w:jc w:val="both"/>
      <w:textAlignment w:val="baseline"/>
    </w:pPr>
    <w:rPr>
      <w:rFonts w:ascii="Calibri" w:hAnsi="Calibri"/>
      <w:kern w:val="2"/>
      <w:sz w:val="32"/>
      <w:szCs w:val="32"/>
    </w:rPr>
  </w:style>
  <w:style w:type="character" w:customStyle="1" w:styleId="afb">
    <w:name w:val="页眉 字符"/>
    <w:basedOn w:val="ab"/>
    <w:link w:val="afa"/>
    <w:qFormat/>
    <w:rPr>
      <w:sz w:val="18"/>
      <w:szCs w:val="18"/>
    </w:rPr>
  </w:style>
  <w:style w:type="character" w:customStyle="1" w:styleId="af9">
    <w:name w:val="页脚 字符"/>
    <w:basedOn w:val="ab"/>
    <w:link w:val="af8"/>
    <w:qFormat/>
    <w:rPr>
      <w:sz w:val="18"/>
      <w:szCs w:val="18"/>
    </w:rPr>
  </w:style>
  <w:style w:type="character" w:customStyle="1" w:styleId="Char">
    <w:name w:val="段 Char"/>
    <w:link w:val="aff4"/>
    <w:qFormat/>
    <w:rPr>
      <w:rFonts w:ascii="宋体"/>
    </w:rPr>
  </w:style>
  <w:style w:type="paragraph" w:customStyle="1" w:styleId="aff4">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ff5">
    <w:name w:val="章标题"/>
    <w:next w:val="aff4"/>
    <w:qFormat/>
    <w:pPr>
      <w:tabs>
        <w:tab w:val="left" w:pos="360"/>
      </w:tabs>
      <w:spacing w:beforeLines="100" w:afterLines="100"/>
      <w:jc w:val="both"/>
      <w:outlineLvl w:val="1"/>
    </w:pPr>
    <w:rPr>
      <w:rFonts w:ascii="黑体" w:eastAsia="黑体"/>
      <w:sz w:val="21"/>
    </w:rPr>
  </w:style>
  <w:style w:type="paragraph" w:customStyle="1" w:styleId="a0">
    <w:name w:val="二级无"/>
    <w:basedOn w:val="aa"/>
    <w:qFormat/>
    <w:pPr>
      <w:widowControl/>
      <w:numPr>
        <w:ilvl w:val="2"/>
        <w:numId w:val="1"/>
      </w:numPr>
      <w:jc w:val="left"/>
      <w:outlineLvl w:val="3"/>
    </w:pPr>
    <w:rPr>
      <w:rFonts w:ascii="宋体"/>
      <w:kern w:val="0"/>
      <w:szCs w:val="21"/>
    </w:rPr>
  </w:style>
  <w:style w:type="character" w:customStyle="1" w:styleId="60">
    <w:name w:val="标题 6 字符"/>
    <w:basedOn w:val="ab"/>
    <w:link w:val="6"/>
    <w:qFormat/>
    <w:rPr>
      <w:rFonts w:ascii="Arial" w:eastAsia="黑体" w:hAnsi="Arial" w:cs="Times New Roman"/>
      <w:b/>
      <w:bCs/>
      <w:sz w:val="24"/>
      <w:szCs w:val="24"/>
    </w:rPr>
  </w:style>
  <w:style w:type="paragraph" w:customStyle="1" w:styleId="aff6">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f6"/>
    <w:qFormat/>
    <w:rPr>
      <w:rFonts w:ascii="宋体" w:eastAsia="宋体" w:hAnsi="Times New Roman" w:cs="Times New Roman"/>
      <w:kern w:val="0"/>
      <w:szCs w:val="20"/>
    </w:rPr>
  </w:style>
  <w:style w:type="paragraph" w:customStyle="1" w:styleId="a6">
    <w:name w:val="标准文件_二级条标题"/>
    <w:next w:val="aff6"/>
    <w:qFormat/>
    <w:pPr>
      <w:widowControl w:val="0"/>
      <w:numPr>
        <w:ilvl w:val="3"/>
        <w:numId w:val="2"/>
      </w:numPr>
      <w:spacing w:beforeLines="50" w:afterLines="50"/>
      <w:ind w:left="0"/>
      <w:jc w:val="both"/>
      <w:outlineLvl w:val="2"/>
    </w:pPr>
    <w:rPr>
      <w:rFonts w:ascii="黑体" w:eastAsia="黑体"/>
      <w:sz w:val="21"/>
    </w:rPr>
  </w:style>
  <w:style w:type="paragraph" w:customStyle="1" w:styleId="a7">
    <w:name w:val="标准文件_三级条标题"/>
    <w:basedOn w:val="a6"/>
    <w:next w:val="aff6"/>
    <w:qFormat/>
    <w:pPr>
      <w:widowControl/>
      <w:numPr>
        <w:ilvl w:val="4"/>
      </w:numPr>
      <w:outlineLvl w:val="3"/>
    </w:pPr>
  </w:style>
  <w:style w:type="paragraph" w:customStyle="1" w:styleId="a8">
    <w:name w:val="标准文件_四级条标题"/>
    <w:next w:val="aff6"/>
    <w:qFormat/>
    <w:pPr>
      <w:widowControl w:val="0"/>
      <w:numPr>
        <w:ilvl w:val="5"/>
        <w:numId w:val="2"/>
      </w:numPr>
      <w:spacing w:beforeLines="50" w:afterLines="50"/>
      <w:jc w:val="both"/>
      <w:outlineLvl w:val="4"/>
    </w:pPr>
    <w:rPr>
      <w:rFonts w:ascii="黑体" w:eastAsia="黑体"/>
      <w:sz w:val="21"/>
    </w:rPr>
  </w:style>
  <w:style w:type="paragraph" w:customStyle="1" w:styleId="a9">
    <w:name w:val="标准文件_五级条标题"/>
    <w:next w:val="aff6"/>
    <w:qFormat/>
    <w:pPr>
      <w:widowControl w:val="0"/>
      <w:numPr>
        <w:ilvl w:val="6"/>
        <w:numId w:val="2"/>
      </w:numPr>
      <w:spacing w:beforeLines="50" w:afterLines="50"/>
      <w:jc w:val="both"/>
      <w:outlineLvl w:val="5"/>
    </w:pPr>
    <w:rPr>
      <w:rFonts w:ascii="黑体" w:eastAsia="黑体"/>
      <w:sz w:val="21"/>
    </w:rPr>
  </w:style>
  <w:style w:type="paragraph" w:customStyle="1" w:styleId="a4">
    <w:name w:val="标准文件_章标题"/>
    <w:next w:val="aff6"/>
    <w:qFormat/>
    <w:pPr>
      <w:numPr>
        <w:ilvl w:val="1"/>
        <w:numId w:val="2"/>
      </w:numPr>
      <w:spacing w:beforeLines="100" w:afterLines="100"/>
      <w:jc w:val="both"/>
      <w:outlineLvl w:val="0"/>
    </w:pPr>
    <w:rPr>
      <w:rFonts w:ascii="黑体" w:eastAsia="黑体"/>
      <w:sz w:val="21"/>
    </w:rPr>
  </w:style>
  <w:style w:type="paragraph" w:customStyle="1" w:styleId="a5">
    <w:name w:val="标准文件_一级条标题"/>
    <w:basedOn w:val="a4"/>
    <w:next w:val="aff6"/>
    <w:qFormat/>
    <w:pPr>
      <w:numPr>
        <w:ilvl w:val="2"/>
      </w:numPr>
      <w:spacing w:beforeLines="50" w:afterLines="50"/>
      <w:outlineLvl w:val="1"/>
    </w:pPr>
  </w:style>
  <w:style w:type="paragraph" w:customStyle="1" w:styleId="a3">
    <w:name w:val="前言标题"/>
    <w:next w:val="aa"/>
    <w:qFormat/>
    <w:pPr>
      <w:numPr>
        <w:numId w:val="2"/>
      </w:numPr>
      <w:shd w:val="clear" w:color="FFFFFF" w:fill="FFFFFF"/>
      <w:spacing w:before="540" w:after="600"/>
      <w:jc w:val="center"/>
      <w:outlineLvl w:val="0"/>
    </w:pPr>
    <w:rPr>
      <w:rFonts w:ascii="黑体" w:eastAsia="黑体"/>
      <w:sz w:val="32"/>
    </w:rPr>
  </w:style>
  <w:style w:type="paragraph" w:customStyle="1" w:styleId="a1">
    <w:name w:val="标准文件_四级无标题"/>
    <w:basedOn w:val="a8"/>
    <w:qFormat/>
    <w:pPr>
      <w:numPr>
        <w:numId w:val="3"/>
      </w:numPr>
      <w:spacing w:beforeLines="0"/>
      <w:outlineLvl w:val="9"/>
    </w:pPr>
    <w:rPr>
      <w:rFonts w:ascii="宋体" w:eastAsia="宋体" w:hAnsi="宋体" w:hint="eastAsia"/>
      <w:szCs w:val="52"/>
    </w:rPr>
  </w:style>
  <w:style w:type="paragraph" w:customStyle="1" w:styleId="a">
    <w:name w:val="标准文件_三级无标题"/>
    <w:qFormat/>
    <w:pPr>
      <w:numPr>
        <w:ilvl w:val="4"/>
        <w:numId w:val="4"/>
      </w:numPr>
      <w:jc w:val="both"/>
    </w:pPr>
    <w:rPr>
      <w:rFonts w:ascii="宋体" w:hint="eastAsia"/>
      <w:sz w:val="21"/>
    </w:rPr>
  </w:style>
  <w:style w:type="character" w:customStyle="1" w:styleId="af7">
    <w:name w:val="批注框文本 字符"/>
    <w:basedOn w:val="ab"/>
    <w:link w:val="af6"/>
    <w:uiPriority w:val="99"/>
    <w:semiHidden/>
    <w:qFormat/>
    <w:rPr>
      <w:kern w:val="2"/>
      <w:sz w:val="18"/>
      <w:szCs w:val="18"/>
    </w:rPr>
  </w:style>
  <w:style w:type="character" w:customStyle="1" w:styleId="af1">
    <w:name w:val="批注文字 字符"/>
    <w:basedOn w:val="ab"/>
    <w:link w:val="af0"/>
    <w:uiPriority w:val="99"/>
    <w:semiHidden/>
    <w:qFormat/>
    <w:rPr>
      <w:kern w:val="2"/>
      <w:sz w:val="21"/>
      <w:szCs w:val="24"/>
    </w:rPr>
  </w:style>
  <w:style w:type="character" w:customStyle="1" w:styleId="aff0">
    <w:name w:val="批注主题 字符"/>
    <w:basedOn w:val="af1"/>
    <w:link w:val="aff"/>
    <w:uiPriority w:val="99"/>
    <w:semiHidden/>
    <w:qFormat/>
    <w:rPr>
      <w:b/>
      <w:bCs/>
      <w:kern w:val="2"/>
      <w:sz w:val="21"/>
      <w:szCs w:val="24"/>
    </w:rPr>
  </w:style>
  <w:style w:type="character" w:customStyle="1" w:styleId="1">
    <w:name w:val="未处理的提及1"/>
    <w:basedOn w:val="ab"/>
    <w:uiPriority w:val="99"/>
    <w:semiHidden/>
    <w:unhideWhenUsed/>
    <w:qFormat/>
    <w:rPr>
      <w:color w:val="605E5C"/>
      <w:shd w:val="clear" w:color="auto" w:fill="E1DFDD"/>
    </w:rPr>
  </w:style>
  <w:style w:type="paragraph" w:styleId="aff7">
    <w:name w:val="List Paragraph"/>
    <w:basedOn w:val="aa"/>
    <w:uiPriority w:val="34"/>
    <w:qFormat/>
    <w:pPr>
      <w:ind w:firstLineChars="200" w:firstLine="420"/>
    </w:pPr>
  </w:style>
  <w:style w:type="paragraph" w:customStyle="1" w:styleId="a2">
    <w:name w:val="标准文件_正文图标题"/>
    <w:next w:val="aff6"/>
    <w:qFormat/>
    <w:pPr>
      <w:numPr>
        <w:numId w:val="5"/>
      </w:numPr>
      <w:spacing w:beforeLines="50" w:before="120" w:afterLines="50" w:after="120"/>
      <w:jc w:val="center"/>
    </w:pPr>
    <w:rPr>
      <w:rFonts w:ascii="黑体" w:eastAsia="黑体"/>
      <w:color w:val="000000" w:themeColor="text1"/>
      <w:sz w:val="21"/>
    </w:rPr>
  </w:style>
  <w:style w:type="character" w:customStyle="1" w:styleId="af5">
    <w:name w:val="日期 字符"/>
    <w:basedOn w:val="ab"/>
    <w:link w:val="af4"/>
    <w:uiPriority w:val="99"/>
    <w:semiHidden/>
    <w:qFormat/>
    <w:rPr>
      <w:kern w:val="2"/>
      <w:sz w:val="21"/>
      <w:szCs w:val="24"/>
    </w:rPr>
  </w:style>
  <w:style w:type="character" w:customStyle="1" w:styleId="af3">
    <w:name w:val="正文文本 字符"/>
    <w:basedOn w:val="ab"/>
    <w:link w:val="af2"/>
    <w:semiHidden/>
    <w:qFormat/>
    <w:rPr>
      <w:rFonts w:ascii="Arial" w:eastAsia="Arial" w:hAnsi="Arial" w:cs="Arial"/>
      <w:kern w:val="2"/>
      <w:sz w:val="21"/>
      <w:szCs w:val="21"/>
      <w:lang w:eastAsia="en-US"/>
    </w:rPr>
  </w:style>
  <w:style w:type="character" w:customStyle="1" w:styleId="afe">
    <w:name w:val="标题 字符"/>
    <w:basedOn w:val="ab"/>
    <w:link w:val="afd"/>
    <w:qFormat/>
    <w:rPr>
      <w:b/>
      <w:bCs/>
      <w:sz w:val="24"/>
      <w:szCs w:val="24"/>
      <w:lang w:eastAsia="en-US"/>
    </w:rPr>
  </w:style>
  <w:style w:type="paragraph" w:customStyle="1" w:styleId="TableText">
    <w:name w:val="Table Text"/>
    <w:basedOn w:val="aa"/>
    <w:semiHidden/>
    <w:qFormat/>
    <w:rPr>
      <w:rFonts w:ascii="宋体" w:hAnsi="宋体" w:cs="宋体"/>
      <w:sz w:val="14"/>
      <w:szCs w:val="14"/>
      <w:lang w:eastAsia="en-US"/>
    </w:rPr>
  </w:style>
  <w:style w:type="table" w:customStyle="1" w:styleId="TableNormal">
    <w:name w:val="Table Normal"/>
    <w:unhideWhenUsed/>
    <w:qFormat/>
    <w:rPr>
      <w:rFonts w:ascii="Calibri" w:hAnsi="Calibri"/>
    </w:rPr>
    <w:tblPr>
      <w:tblCellMar>
        <w:top w:w="0" w:type="dxa"/>
        <w:left w:w="0" w:type="dxa"/>
        <w:bottom w:w="0" w:type="dxa"/>
        <w:right w:w="0" w:type="dxa"/>
      </w:tblCellMar>
    </w:tblPr>
  </w:style>
  <w:style w:type="paragraph" w:customStyle="1" w:styleId="Style1">
    <w:name w:val="_Style 1"/>
    <w:basedOn w:val="aa"/>
    <w:uiPriority w:val="99"/>
    <w:qFormat/>
    <w:pPr>
      <w:ind w:firstLineChars="200" w:firstLine="420"/>
    </w:pPr>
    <w:rPr>
      <w:rFonts w:ascii="Calibri" w:hAnsi="Calibri"/>
      <w:szCs w:val="22"/>
    </w:rPr>
  </w:style>
  <w:style w:type="character" w:customStyle="1" w:styleId="40">
    <w:name w:val="标题 4 字符"/>
    <w:basedOn w:val="ab"/>
    <w:link w:val="4"/>
    <w:uiPriority w:val="9"/>
    <w:semiHidden/>
    <w:rsid w:val="00A41A4C"/>
    <w:rPr>
      <w:rFonts w:asciiTheme="majorHAnsi" w:eastAsiaTheme="majorEastAsia" w:hAnsiTheme="majorHAnsi" w:cstheme="majorBidi"/>
      <w:b/>
      <w:bCs/>
      <w:kern w:val="2"/>
      <w:sz w:val="28"/>
      <w:szCs w:val="28"/>
    </w:rPr>
  </w:style>
  <w:style w:type="character" w:customStyle="1" w:styleId="30">
    <w:name w:val="标题 3 字符"/>
    <w:basedOn w:val="ab"/>
    <w:link w:val="3"/>
    <w:uiPriority w:val="9"/>
    <w:semiHidden/>
    <w:rsid w:val="00F122D7"/>
    <w:rPr>
      <w:b/>
      <w:bCs/>
      <w:kern w:val="2"/>
      <w:sz w:val="32"/>
      <w:szCs w:val="32"/>
    </w:rPr>
  </w:style>
  <w:style w:type="paragraph" w:styleId="aff8">
    <w:name w:val="Revision"/>
    <w:hidden/>
    <w:uiPriority w:val="99"/>
    <w:semiHidden/>
    <w:rsid w:val="007B3A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7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235">
          <w:marLeft w:val="0"/>
          <w:marRight w:val="0"/>
          <w:marTop w:val="0"/>
          <w:marBottom w:val="0"/>
          <w:divBdr>
            <w:top w:val="none" w:sz="0" w:space="0" w:color="auto"/>
            <w:left w:val="none" w:sz="0" w:space="0" w:color="auto"/>
            <w:bottom w:val="none" w:sz="0" w:space="0" w:color="auto"/>
            <w:right w:val="none" w:sz="0" w:space="0" w:color="auto"/>
          </w:divBdr>
        </w:div>
        <w:div w:id="1951811220">
          <w:marLeft w:val="0"/>
          <w:marRight w:val="0"/>
          <w:marTop w:val="0"/>
          <w:marBottom w:val="0"/>
          <w:divBdr>
            <w:top w:val="none" w:sz="0" w:space="0" w:color="auto"/>
            <w:left w:val="none" w:sz="0" w:space="0" w:color="auto"/>
            <w:bottom w:val="none" w:sz="0" w:space="0" w:color="auto"/>
            <w:right w:val="none" w:sz="0" w:space="0" w:color="auto"/>
          </w:divBdr>
        </w:div>
      </w:divsChild>
    </w:div>
    <w:div w:id="66533574">
      <w:bodyDiv w:val="1"/>
      <w:marLeft w:val="0"/>
      <w:marRight w:val="0"/>
      <w:marTop w:val="0"/>
      <w:marBottom w:val="0"/>
      <w:divBdr>
        <w:top w:val="none" w:sz="0" w:space="0" w:color="auto"/>
        <w:left w:val="none" w:sz="0" w:space="0" w:color="auto"/>
        <w:bottom w:val="none" w:sz="0" w:space="0" w:color="auto"/>
        <w:right w:val="none" w:sz="0" w:space="0" w:color="auto"/>
      </w:divBdr>
      <w:divsChild>
        <w:div w:id="177549741">
          <w:marLeft w:val="0"/>
          <w:marRight w:val="0"/>
          <w:marTop w:val="0"/>
          <w:marBottom w:val="0"/>
          <w:divBdr>
            <w:top w:val="none" w:sz="0" w:space="0" w:color="auto"/>
            <w:left w:val="none" w:sz="0" w:space="0" w:color="auto"/>
            <w:bottom w:val="none" w:sz="0" w:space="0" w:color="auto"/>
            <w:right w:val="none" w:sz="0" w:space="0" w:color="auto"/>
          </w:divBdr>
        </w:div>
      </w:divsChild>
    </w:div>
    <w:div w:id="102577170">
      <w:bodyDiv w:val="1"/>
      <w:marLeft w:val="0"/>
      <w:marRight w:val="0"/>
      <w:marTop w:val="0"/>
      <w:marBottom w:val="0"/>
      <w:divBdr>
        <w:top w:val="none" w:sz="0" w:space="0" w:color="auto"/>
        <w:left w:val="none" w:sz="0" w:space="0" w:color="auto"/>
        <w:bottom w:val="none" w:sz="0" w:space="0" w:color="auto"/>
        <w:right w:val="none" w:sz="0" w:space="0" w:color="auto"/>
      </w:divBdr>
      <w:divsChild>
        <w:div w:id="1368994599">
          <w:marLeft w:val="0"/>
          <w:marRight w:val="0"/>
          <w:marTop w:val="0"/>
          <w:marBottom w:val="0"/>
          <w:divBdr>
            <w:top w:val="none" w:sz="0" w:space="0" w:color="auto"/>
            <w:left w:val="none" w:sz="0" w:space="0" w:color="auto"/>
            <w:bottom w:val="none" w:sz="0" w:space="0" w:color="auto"/>
            <w:right w:val="none" w:sz="0" w:space="0" w:color="auto"/>
          </w:divBdr>
        </w:div>
      </w:divsChild>
    </w:div>
    <w:div w:id="121389856">
      <w:bodyDiv w:val="1"/>
      <w:marLeft w:val="0"/>
      <w:marRight w:val="0"/>
      <w:marTop w:val="0"/>
      <w:marBottom w:val="0"/>
      <w:divBdr>
        <w:top w:val="none" w:sz="0" w:space="0" w:color="auto"/>
        <w:left w:val="none" w:sz="0" w:space="0" w:color="auto"/>
        <w:bottom w:val="none" w:sz="0" w:space="0" w:color="auto"/>
        <w:right w:val="none" w:sz="0" w:space="0" w:color="auto"/>
      </w:divBdr>
      <w:divsChild>
        <w:div w:id="737287727">
          <w:marLeft w:val="0"/>
          <w:marRight w:val="0"/>
          <w:marTop w:val="0"/>
          <w:marBottom w:val="0"/>
          <w:divBdr>
            <w:top w:val="none" w:sz="0" w:space="0" w:color="auto"/>
            <w:left w:val="none" w:sz="0" w:space="0" w:color="auto"/>
            <w:bottom w:val="none" w:sz="0" w:space="0" w:color="auto"/>
            <w:right w:val="none" w:sz="0" w:space="0" w:color="auto"/>
          </w:divBdr>
        </w:div>
      </w:divsChild>
    </w:div>
    <w:div w:id="216207421">
      <w:bodyDiv w:val="1"/>
      <w:marLeft w:val="0"/>
      <w:marRight w:val="0"/>
      <w:marTop w:val="0"/>
      <w:marBottom w:val="0"/>
      <w:divBdr>
        <w:top w:val="none" w:sz="0" w:space="0" w:color="auto"/>
        <w:left w:val="none" w:sz="0" w:space="0" w:color="auto"/>
        <w:bottom w:val="none" w:sz="0" w:space="0" w:color="auto"/>
        <w:right w:val="none" w:sz="0" w:space="0" w:color="auto"/>
      </w:divBdr>
    </w:div>
    <w:div w:id="371227653">
      <w:bodyDiv w:val="1"/>
      <w:marLeft w:val="0"/>
      <w:marRight w:val="0"/>
      <w:marTop w:val="0"/>
      <w:marBottom w:val="0"/>
      <w:divBdr>
        <w:top w:val="none" w:sz="0" w:space="0" w:color="auto"/>
        <w:left w:val="none" w:sz="0" w:space="0" w:color="auto"/>
        <w:bottom w:val="none" w:sz="0" w:space="0" w:color="auto"/>
        <w:right w:val="none" w:sz="0" w:space="0" w:color="auto"/>
      </w:divBdr>
      <w:divsChild>
        <w:div w:id="1384451620">
          <w:marLeft w:val="0"/>
          <w:marRight w:val="0"/>
          <w:marTop w:val="0"/>
          <w:marBottom w:val="0"/>
          <w:divBdr>
            <w:top w:val="none" w:sz="0" w:space="0" w:color="auto"/>
            <w:left w:val="none" w:sz="0" w:space="0" w:color="auto"/>
            <w:bottom w:val="none" w:sz="0" w:space="0" w:color="auto"/>
            <w:right w:val="none" w:sz="0" w:space="0" w:color="auto"/>
          </w:divBdr>
        </w:div>
      </w:divsChild>
    </w:div>
    <w:div w:id="697244371">
      <w:bodyDiv w:val="1"/>
      <w:marLeft w:val="0"/>
      <w:marRight w:val="0"/>
      <w:marTop w:val="0"/>
      <w:marBottom w:val="0"/>
      <w:divBdr>
        <w:top w:val="none" w:sz="0" w:space="0" w:color="auto"/>
        <w:left w:val="none" w:sz="0" w:space="0" w:color="auto"/>
        <w:bottom w:val="none" w:sz="0" w:space="0" w:color="auto"/>
        <w:right w:val="none" w:sz="0" w:space="0" w:color="auto"/>
      </w:divBdr>
      <w:divsChild>
        <w:div w:id="205064491">
          <w:marLeft w:val="0"/>
          <w:marRight w:val="0"/>
          <w:marTop w:val="0"/>
          <w:marBottom w:val="0"/>
          <w:divBdr>
            <w:top w:val="none" w:sz="0" w:space="0" w:color="auto"/>
            <w:left w:val="none" w:sz="0" w:space="0" w:color="auto"/>
            <w:bottom w:val="none" w:sz="0" w:space="0" w:color="auto"/>
            <w:right w:val="none" w:sz="0" w:space="0" w:color="auto"/>
          </w:divBdr>
        </w:div>
      </w:divsChild>
    </w:div>
    <w:div w:id="766392754">
      <w:bodyDiv w:val="1"/>
      <w:marLeft w:val="0"/>
      <w:marRight w:val="0"/>
      <w:marTop w:val="0"/>
      <w:marBottom w:val="0"/>
      <w:divBdr>
        <w:top w:val="none" w:sz="0" w:space="0" w:color="auto"/>
        <w:left w:val="none" w:sz="0" w:space="0" w:color="auto"/>
        <w:bottom w:val="none" w:sz="0" w:space="0" w:color="auto"/>
        <w:right w:val="none" w:sz="0" w:space="0" w:color="auto"/>
      </w:divBdr>
    </w:div>
    <w:div w:id="870411538">
      <w:bodyDiv w:val="1"/>
      <w:marLeft w:val="0"/>
      <w:marRight w:val="0"/>
      <w:marTop w:val="0"/>
      <w:marBottom w:val="0"/>
      <w:divBdr>
        <w:top w:val="none" w:sz="0" w:space="0" w:color="auto"/>
        <w:left w:val="none" w:sz="0" w:space="0" w:color="auto"/>
        <w:bottom w:val="none" w:sz="0" w:space="0" w:color="auto"/>
        <w:right w:val="none" w:sz="0" w:space="0" w:color="auto"/>
      </w:divBdr>
      <w:divsChild>
        <w:div w:id="96101424">
          <w:marLeft w:val="0"/>
          <w:marRight w:val="0"/>
          <w:marTop w:val="0"/>
          <w:marBottom w:val="0"/>
          <w:divBdr>
            <w:top w:val="none" w:sz="0" w:space="0" w:color="auto"/>
            <w:left w:val="none" w:sz="0" w:space="0" w:color="auto"/>
            <w:bottom w:val="none" w:sz="0" w:space="0" w:color="auto"/>
            <w:right w:val="none" w:sz="0" w:space="0" w:color="auto"/>
          </w:divBdr>
        </w:div>
        <w:div w:id="842668249">
          <w:marLeft w:val="0"/>
          <w:marRight w:val="0"/>
          <w:marTop w:val="0"/>
          <w:marBottom w:val="0"/>
          <w:divBdr>
            <w:top w:val="none" w:sz="0" w:space="0" w:color="auto"/>
            <w:left w:val="none" w:sz="0" w:space="0" w:color="auto"/>
            <w:bottom w:val="none" w:sz="0" w:space="0" w:color="auto"/>
            <w:right w:val="none" w:sz="0" w:space="0" w:color="auto"/>
          </w:divBdr>
        </w:div>
      </w:divsChild>
    </w:div>
    <w:div w:id="876814124">
      <w:bodyDiv w:val="1"/>
      <w:marLeft w:val="0"/>
      <w:marRight w:val="0"/>
      <w:marTop w:val="0"/>
      <w:marBottom w:val="0"/>
      <w:divBdr>
        <w:top w:val="none" w:sz="0" w:space="0" w:color="auto"/>
        <w:left w:val="none" w:sz="0" w:space="0" w:color="auto"/>
        <w:bottom w:val="none" w:sz="0" w:space="0" w:color="auto"/>
        <w:right w:val="none" w:sz="0" w:space="0" w:color="auto"/>
      </w:divBdr>
      <w:divsChild>
        <w:div w:id="1334987410">
          <w:marLeft w:val="0"/>
          <w:marRight w:val="0"/>
          <w:marTop w:val="0"/>
          <w:marBottom w:val="0"/>
          <w:divBdr>
            <w:top w:val="none" w:sz="0" w:space="0" w:color="auto"/>
            <w:left w:val="none" w:sz="0" w:space="0" w:color="auto"/>
            <w:bottom w:val="none" w:sz="0" w:space="0" w:color="auto"/>
            <w:right w:val="none" w:sz="0" w:space="0" w:color="auto"/>
          </w:divBdr>
        </w:div>
      </w:divsChild>
    </w:div>
    <w:div w:id="1122264628">
      <w:bodyDiv w:val="1"/>
      <w:marLeft w:val="0"/>
      <w:marRight w:val="0"/>
      <w:marTop w:val="0"/>
      <w:marBottom w:val="0"/>
      <w:divBdr>
        <w:top w:val="none" w:sz="0" w:space="0" w:color="auto"/>
        <w:left w:val="none" w:sz="0" w:space="0" w:color="auto"/>
        <w:bottom w:val="none" w:sz="0" w:space="0" w:color="auto"/>
        <w:right w:val="none" w:sz="0" w:space="0" w:color="auto"/>
      </w:divBdr>
    </w:div>
    <w:div w:id="1210141827">
      <w:bodyDiv w:val="1"/>
      <w:marLeft w:val="0"/>
      <w:marRight w:val="0"/>
      <w:marTop w:val="0"/>
      <w:marBottom w:val="0"/>
      <w:divBdr>
        <w:top w:val="none" w:sz="0" w:space="0" w:color="auto"/>
        <w:left w:val="none" w:sz="0" w:space="0" w:color="auto"/>
        <w:bottom w:val="none" w:sz="0" w:space="0" w:color="auto"/>
        <w:right w:val="none" w:sz="0" w:space="0" w:color="auto"/>
      </w:divBdr>
    </w:div>
    <w:div w:id="1283655037">
      <w:bodyDiv w:val="1"/>
      <w:marLeft w:val="0"/>
      <w:marRight w:val="0"/>
      <w:marTop w:val="0"/>
      <w:marBottom w:val="0"/>
      <w:divBdr>
        <w:top w:val="none" w:sz="0" w:space="0" w:color="auto"/>
        <w:left w:val="none" w:sz="0" w:space="0" w:color="auto"/>
        <w:bottom w:val="none" w:sz="0" w:space="0" w:color="auto"/>
        <w:right w:val="none" w:sz="0" w:space="0" w:color="auto"/>
      </w:divBdr>
      <w:divsChild>
        <w:div w:id="87972261">
          <w:marLeft w:val="0"/>
          <w:marRight w:val="0"/>
          <w:marTop w:val="0"/>
          <w:marBottom w:val="0"/>
          <w:divBdr>
            <w:top w:val="none" w:sz="0" w:space="0" w:color="auto"/>
            <w:left w:val="none" w:sz="0" w:space="0" w:color="auto"/>
            <w:bottom w:val="none" w:sz="0" w:space="0" w:color="auto"/>
            <w:right w:val="none" w:sz="0" w:space="0" w:color="auto"/>
          </w:divBdr>
        </w:div>
      </w:divsChild>
    </w:div>
    <w:div w:id="1350108727">
      <w:bodyDiv w:val="1"/>
      <w:marLeft w:val="0"/>
      <w:marRight w:val="0"/>
      <w:marTop w:val="0"/>
      <w:marBottom w:val="0"/>
      <w:divBdr>
        <w:top w:val="none" w:sz="0" w:space="0" w:color="auto"/>
        <w:left w:val="none" w:sz="0" w:space="0" w:color="auto"/>
        <w:bottom w:val="none" w:sz="0" w:space="0" w:color="auto"/>
        <w:right w:val="none" w:sz="0" w:space="0" w:color="auto"/>
      </w:divBdr>
    </w:div>
    <w:div w:id="1360278831">
      <w:bodyDiv w:val="1"/>
      <w:marLeft w:val="0"/>
      <w:marRight w:val="0"/>
      <w:marTop w:val="0"/>
      <w:marBottom w:val="0"/>
      <w:divBdr>
        <w:top w:val="none" w:sz="0" w:space="0" w:color="auto"/>
        <w:left w:val="none" w:sz="0" w:space="0" w:color="auto"/>
        <w:bottom w:val="none" w:sz="0" w:space="0" w:color="auto"/>
        <w:right w:val="none" w:sz="0" w:space="0" w:color="auto"/>
      </w:divBdr>
      <w:divsChild>
        <w:div w:id="941303288">
          <w:marLeft w:val="0"/>
          <w:marRight w:val="0"/>
          <w:marTop w:val="0"/>
          <w:marBottom w:val="0"/>
          <w:divBdr>
            <w:top w:val="none" w:sz="0" w:space="0" w:color="auto"/>
            <w:left w:val="none" w:sz="0" w:space="0" w:color="auto"/>
            <w:bottom w:val="none" w:sz="0" w:space="0" w:color="auto"/>
            <w:right w:val="none" w:sz="0" w:space="0" w:color="auto"/>
          </w:divBdr>
        </w:div>
      </w:divsChild>
    </w:div>
    <w:div w:id="1457136020">
      <w:bodyDiv w:val="1"/>
      <w:marLeft w:val="0"/>
      <w:marRight w:val="0"/>
      <w:marTop w:val="0"/>
      <w:marBottom w:val="0"/>
      <w:divBdr>
        <w:top w:val="none" w:sz="0" w:space="0" w:color="auto"/>
        <w:left w:val="none" w:sz="0" w:space="0" w:color="auto"/>
        <w:bottom w:val="none" w:sz="0" w:space="0" w:color="auto"/>
        <w:right w:val="none" w:sz="0" w:space="0" w:color="auto"/>
      </w:divBdr>
    </w:div>
    <w:div w:id="1496409377">
      <w:bodyDiv w:val="1"/>
      <w:marLeft w:val="0"/>
      <w:marRight w:val="0"/>
      <w:marTop w:val="0"/>
      <w:marBottom w:val="0"/>
      <w:divBdr>
        <w:top w:val="none" w:sz="0" w:space="0" w:color="auto"/>
        <w:left w:val="none" w:sz="0" w:space="0" w:color="auto"/>
        <w:bottom w:val="none" w:sz="0" w:space="0" w:color="auto"/>
        <w:right w:val="none" w:sz="0" w:space="0" w:color="auto"/>
      </w:divBdr>
    </w:div>
    <w:div w:id="1520314371">
      <w:bodyDiv w:val="1"/>
      <w:marLeft w:val="0"/>
      <w:marRight w:val="0"/>
      <w:marTop w:val="0"/>
      <w:marBottom w:val="0"/>
      <w:divBdr>
        <w:top w:val="none" w:sz="0" w:space="0" w:color="auto"/>
        <w:left w:val="none" w:sz="0" w:space="0" w:color="auto"/>
        <w:bottom w:val="none" w:sz="0" w:space="0" w:color="auto"/>
        <w:right w:val="none" w:sz="0" w:space="0" w:color="auto"/>
      </w:divBdr>
    </w:div>
    <w:div w:id="1689864558">
      <w:bodyDiv w:val="1"/>
      <w:marLeft w:val="0"/>
      <w:marRight w:val="0"/>
      <w:marTop w:val="0"/>
      <w:marBottom w:val="0"/>
      <w:divBdr>
        <w:top w:val="none" w:sz="0" w:space="0" w:color="auto"/>
        <w:left w:val="none" w:sz="0" w:space="0" w:color="auto"/>
        <w:bottom w:val="none" w:sz="0" w:space="0" w:color="auto"/>
        <w:right w:val="none" w:sz="0" w:space="0" w:color="auto"/>
      </w:divBdr>
    </w:div>
    <w:div w:id="1766488035">
      <w:bodyDiv w:val="1"/>
      <w:marLeft w:val="0"/>
      <w:marRight w:val="0"/>
      <w:marTop w:val="0"/>
      <w:marBottom w:val="0"/>
      <w:divBdr>
        <w:top w:val="none" w:sz="0" w:space="0" w:color="auto"/>
        <w:left w:val="none" w:sz="0" w:space="0" w:color="auto"/>
        <w:bottom w:val="none" w:sz="0" w:space="0" w:color="auto"/>
        <w:right w:val="none" w:sz="0" w:space="0" w:color="auto"/>
      </w:divBdr>
      <w:divsChild>
        <w:div w:id="161432992">
          <w:marLeft w:val="0"/>
          <w:marRight w:val="0"/>
          <w:marTop w:val="0"/>
          <w:marBottom w:val="0"/>
          <w:divBdr>
            <w:top w:val="none" w:sz="0" w:space="0" w:color="auto"/>
            <w:left w:val="none" w:sz="0" w:space="0" w:color="auto"/>
            <w:bottom w:val="none" w:sz="0" w:space="0" w:color="auto"/>
            <w:right w:val="none" w:sz="0" w:space="0" w:color="auto"/>
          </w:divBdr>
        </w:div>
      </w:divsChild>
    </w:div>
    <w:div w:id="1790464124">
      <w:bodyDiv w:val="1"/>
      <w:marLeft w:val="0"/>
      <w:marRight w:val="0"/>
      <w:marTop w:val="0"/>
      <w:marBottom w:val="0"/>
      <w:divBdr>
        <w:top w:val="none" w:sz="0" w:space="0" w:color="auto"/>
        <w:left w:val="none" w:sz="0" w:space="0" w:color="auto"/>
        <w:bottom w:val="none" w:sz="0" w:space="0" w:color="auto"/>
        <w:right w:val="none" w:sz="0" w:space="0" w:color="auto"/>
      </w:divBdr>
      <w:divsChild>
        <w:div w:id="298072144">
          <w:marLeft w:val="0"/>
          <w:marRight w:val="0"/>
          <w:marTop w:val="0"/>
          <w:marBottom w:val="0"/>
          <w:divBdr>
            <w:top w:val="none" w:sz="0" w:space="0" w:color="auto"/>
            <w:left w:val="none" w:sz="0" w:space="0" w:color="auto"/>
            <w:bottom w:val="none" w:sz="0" w:space="0" w:color="auto"/>
            <w:right w:val="none" w:sz="0" w:space="0" w:color="auto"/>
          </w:divBdr>
        </w:div>
        <w:div w:id="1687945956">
          <w:marLeft w:val="0"/>
          <w:marRight w:val="0"/>
          <w:marTop w:val="0"/>
          <w:marBottom w:val="0"/>
          <w:divBdr>
            <w:top w:val="none" w:sz="0" w:space="0" w:color="auto"/>
            <w:left w:val="none" w:sz="0" w:space="0" w:color="auto"/>
            <w:bottom w:val="none" w:sz="0" w:space="0" w:color="auto"/>
            <w:right w:val="none" w:sz="0" w:space="0" w:color="auto"/>
          </w:divBdr>
        </w:div>
      </w:divsChild>
    </w:div>
    <w:div w:id="1858999451">
      <w:bodyDiv w:val="1"/>
      <w:marLeft w:val="0"/>
      <w:marRight w:val="0"/>
      <w:marTop w:val="0"/>
      <w:marBottom w:val="0"/>
      <w:divBdr>
        <w:top w:val="none" w:sz="0" w:space="0" w:color="auto"/>
        <w:left w:val="none" w:sz="0" w:space="0" w:color="auto"/>
        <w:bottom w:val="none" w:sz="0" w:space="0" w:color="auto"/>
        <w:right w:val="none" w:sz="0" w:space="0" w:color="auto"/>
      </w:divBdr>
      <w:divsChild>
        <w:div w:id="714700920">
          <w:marLeft w:val="0"/>
          <w:marRight w:val="0"/>
          <w:marTop w:val="0"/>
          <w:marBottom w:val="0"/>
          <w:divBdr>
            <w:top w:val="none" w:sz="0" w:space="0" w:color="auto"/>
            <w:left w:val="none" w:sz="0" w:space="0" w:color="auto"/>
            <w:bottom w:val="none" w:sz="0" w:space="0" w:color="auto"/>
            <w:right w:val="none" w:sz="0" w:space="0" w:color="auto"/>
          </w:divBdr>
        </w:div>
        <w:div w:id="795756217">
          <w:marLeft w:val="0"/>
          <w:marRight w:val="0"/>
          <w:marTop w:val="0"/>
          <w:marBottom w:val="0"/>
          <w:divBdr>
            <w:top w:val="none" w:sz="0" w:space="0" w:color="auto"/>
            <w:left w:val="none" w:sz="0" w:space="0" w:color="auto"/>
            <w:bottom w:val="none" w:sz="0" w:space="0" w:color="auto"/>
            <w:right w:val="none" w:sz="0" w:space="0" w:color="auto"/>
          </w:divBdr>
        </w:div>
        <w:div w:id="1125541065">
          <w:marLeft w:val="0"/>
          <w:marRight w:val="0"/>
          <w:marTop w:val="0"/>
          <w:marBottom w:val="0"/>
          <w:divBdr>
            <w:top w:val="none" w:sz="0" w:space="0" w:color="auto"/>
            <w:left w:val="none" w:sz="0" w:space="0" w:color="auto"/>
            <w:bottom w:val="none" w:sz="0" w:space="0" w:color="auto"/>
            <w:right w:val="none" w:sz="0" w:space="0" w:color="auto"/>
          </w:divBdr>
        </w:div>
      </w:divsChild>
    </w:div>
    <w:div w:id="2079596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22</Pages>
  <Words>1859</Words>
  <Characters>10602</Characters>
  <Application>Microsoft Office Word</Application>
  <DocSecurity>0</DocSecurity>
  <Lines>88</Lines>
  <Paragraphs>24</Paragraphs>
  <ScaleCrop>false</ScaleCrop>
  <Company>Microsoft</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xiaojie man</dc:creator>
  <cp:lastModifiedBy>Administrator</cp:lastModifiedBy>
  <cp:revision>499</cp:revision>
  <cp:lastPrinted>2025-04-24T00:12:00Z</cp:lastPrinted>
  <dcterms:created xsi:type="dcterms:W3CDTF">2023-04-16T11:33:00Z</dcterms:created>
  <dcterms:modified xsi:type="dcterms:W3CDTF">2025-04-27T07:20:00Z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A4746F5BD7124AF9A5D54362B78634A3_13</vt:lpwstr>
  </property>
</Properties>
</file>