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BC3CB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/>
          <w:bCs/>
          <w:color w:val="000000"/>
          <w:spacing w:val="23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pacing w:val="23"/>
          <w:sz w:val="32"/>
          <w:szCs w:val="32"/>
          <w:lang w:val="en-US" w:eastAsia="zh-CN"/>
        </w:rPr>
        <w:t>附件2：</w:t>
      </w:r>
    </w:p>
    <w:p w14:paraId="636D2C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/>
          <w:spacing w:val="23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napToGrid/>
          <w:color w:val="000000"/>
          <w:spacing w:val="23"/>
          <w:kern w:val="2"/>
          <w:sz w:val="30"/>
          <w:szCs w:val="30"/>
          <w:lang w:val="en-US" w:eastAsia="zh-CN"/>
        </w:rPr>
        <w:t>《富硒小米种植与加工技术规范》团体标准试点应用总结表</w:t>
      </w:r>
    </w:p>
    <w:tbl>
      <w:tblPr>
        <w:tblStyle w:val="5"/>
        <w:tblW w:w="10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2048"/>
        <w:gridCol w:w="1814"/>
        <w:gridCol w:w="286"/>
        <w:gridCol w:w="281"/>
        <w:gridCol w:w="619"/>
        <w:gridCol w:w="155"/>
        <w:gridCol w:w="416"/>
        <w:gridCol w:w="643"/>
        <w:gridCol w:w="1112"/>
        <w:gridCol w:w="442"/>
        <w:gridCol w:w="1015"/>
      </w:tblGrid>
      <w:tr w14:paraId="0D407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84" w:type="dxa"/>
            <w:gridSpan w:val="12"/>
            <w:vAlign w:val="center"/>
          </w:tcPr>
          <w:p w14:paraId="3B49C9BB"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基本信息（试点单位填写）</w:t>
            </w:r>
          </w:p>
        </w:tc>
      </w:tr>
      <w:tr w14:paraId="20F4C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53" w:type="dxa"/>
            <w:vAlign w:val="center"/>
          </w:tcPr>
          <w:p w14:paraId="4D25760C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谷子品种</w:t>
            </w:r>
          </w:p>
        </w:tc>
        <w:tc>
          <w:tcPr>
            <w:tcW w:w="2048" w:type="dxa"/>
            <w:vAlign w:val="center"/>
          </w:tcPr>
          <w:p w14:paraId="6F38C580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vertAlign w:val="baseline"/>
              </w:rPr>
            </w:pPr>
          </w:p>
        </w:tc>
        <w:tc>
          <w:tcPr>
            <w:tcW w:w="3155" w:type="dxa"/>
            <w:gridSpan w:val="5"/>
            <w:vAlign w:val="center"/>
          </w:tcPr>
          <w:p w14:paraId="08A4A6EA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试点种植地点</w:t>
            </w:r>
          </w:p>
        </w:tc>
        <w:tc>
          <w:tcPr>
            <w:tcW w:w="3628" w:type="dxa"/>
            <w:gridSpan w:val="5"/>
            <w:vAlign w:val="center"/>
          </w:tcPr>
          <w:p w14:paraId="4CE2F3AA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vertAlign w:val="baseline"/>
              </w:rPr>
            </w:pPr>
          </w:p>
        </w:tc>
      </w:tr>
      <w:tr w14:paraId="569B9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53" w:type="dxa"/>
            <w:vAlign w:val="center"/>
          </w:tcPr>
          <w:p w14:paraId="6BDBEC51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种植户姓名</w:t>
            </w:r>
          </w:p>
        </w:tc>
        <w:tc>
          <w:tcPr>
            <w:tcW w:w="2048" w:type="dxa"/>
            <w:vAlign w:val="center"/>
          </w:tcPr>
          <w:p w14:paraId="55C4F68E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vertAlign w:val="baseline"/>
              </w:rPr>
            </w:pPr>
          </w:p>
        </w:tc>
        <w:tc>
          <w:tcPr>
            <w:tcW w:w="3155" w:type="dxa"/>
            <w:gridSpan w:val="5"/>
            <w:vAlign w:val="center"/>
          </w:tcPr>
          <w:p w14:paraId="550A249C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种植户电话</w:t>
            </w:r>
          </w:p>
        </w:tc>
        <w:tc>
          <w:tcPr>
            <w:tcW w:w="3628" w:type="dxa"/>
            <w:gridSpan w:val="5"/>
            <w:vAlign w:val="center"/>
          </w:tcPr>
          <w:p w14:paraId="38F68E6E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vertAlign w:val="baseline"/>
              </w:rPr>
            </w:pPr>
          </w:p>
        </w:tc>
      </w:tr>
      <w:tr w14:paraId="3FE1A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53" w:type="dxa"/>
            <w:vAlign w:val="center"/>
          </w:tcPr>
          <w:p w14:paraId="1DB14438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土壤类型</w:t>
            </w:r>
          </w:p>
        </w:tc>
        <w:tc>
          <w:tcPr>
            <w:tcW w:w="2048" w:type="dxa"/>
            <w:vAlign w:val="center"/>
          </w:tcPr>
          <w:p w14:paraId="442CA549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vertAlign w:val="baseline"/>
              </w:rPr>
            </w:pPr>
          </w:p>
        </w:tc>
        <w:tc>
          <w:tcPr>
            <w:tcW w:w="3155" w:type="dxa"/>
            <w:gridSpan w:val="5"/>
            <w:vAlign w:val="center"/>
          </w:tcPr>
          <w:p w14:paraId="2397BF99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土壤硒含（mg/kg）</w:t>
            </w:r>
          </w:p>
        </w:tc>
        <w:tc>
          <w:tcPr>
            <w:tcW w:w="3628" w:type="dxa"/>
            <w:gridSpan w:val="5"/>
            <w:vAlign w:val="center"/>
          </w:tcPr>
          <w:p w14:paraId="51671DEF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vertAlign w:val="baseline"/>
              </w:rPr>
            </w:pPr>
          </w:p>
        </w:tc>
      </w:tr>
      <w:tr w14:paraId="52BA0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84" w:type="dxa"/>
            <w:gridSpan w:val="12"/>
            <w:vAlign w:val="center"/>
          </w:tcPr>
          <w:p w14:paraId="3008BF09"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播种（试点单位填写）</w:t>
            </w:r>
          </w:p>
        </w:tc>
      </w:tr>
      <w:tr w14:paraId="75CC0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53" w:type="dxa"/>
            <w:vAlign w:val="center"/>
          </w:tcPr>
          <w:p w14:paraId="75AC80ED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播种日期</w:t>
            </w:r>
          </w:p>
        </w:tc>
        <w:tc>
          <w:tcPr>
            <w:tcW w:w="2048" w:type="dxa"/>
            <w:vAlign w:val="center"/>
          </w:tcPr>
          <w:p w14:paraId="6F60CF5B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年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highlight w:val="none"/>
              </w:rPr>
              <w:t>月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3155" w:type="dxa"/>
            <w:gridSpan w:val="5"/>
            <w:vAlign w:val="center"/>
          </w:tcPr>
          <w:p w14:paraId="4E5486EC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播种量（kg/亩）</w:t>
            </w:r>
          </w:p>
        </w:tc>
        <w:tc>
          <w:tcPr>
            <w:tcW w:w="3628" w:type="dxa"/>
            <w:gridSpan w:val="5"/>
            <w:vAlign w:val="center"/>
          </w:tcPr>
          <w:p w14:paraId="3D724013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vertAlign w:val="baseline"/>
              </w:rPr>
            </w:pPr>
          </w:p>
        </w:tc>
      </w:tr>
      <w:tr w14:paraId="43996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53" w:type="dxa"/>
            <w:vAlign w:val="center"/>
          </w:tcPr>
          <w:p w14:paraId="6099C70D">
            <w:pPr>
              <w:pStyle w:val="8"/>
              <w:widowControl w:val="0"/>
              <w:bidi w:val="0"/>
              <w:spacing w:line="240" w:lineRule="auto"/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播种方式</w:t>
            </w:r>
          </w:p>
          <w:p w14:paraId="3E995E74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（请打“√”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选择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8831" w:type="dxa"/>
            <w:gridSpan w:val="11"/>
            <w:vAlign w:val="center"/>
          </w:tcPr>
          <w:p w14:paraId="2FFD89F4">
            <w:pPr>
              <w:pStyle w:val="8"/>
              <w:widowControl w:val="0"/>
              <w:bidi w:val="0"/>
              <w:spacing w:line="240" w:lineRule="auto"/>
              <w:ind w:firstLine="210" w:firstLineChars="100"/>
              <w:jc w:val="center"/>
              <w:rPr>
                <w:vertAlign w:val="baseli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条播机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highlight w:val="none"/>
              </w:rPr>
              <w:t>覆膜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highlight w:val="none"/>
              </w:rPr>
              <w:t>穴播机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（   ）  </w:t>
            </w:r>
            <w:r>
              <w:rPr>
                <w:rFonts w:hint="eastAsia"/>
                <w:sz w:val="21"/>
                <w:szCs w:val="21"/>
                <w:highlight w:val="none"/>
              </w:rPr>
              <w:t>不覆膜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 其他播种方式（   ）</w:t>
            </w:r>
          </w:p>
        </w:tc>
      </w:tr>
      <w:tr w14:paraId="0C5B8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84" w:type="dxa"/>
            <w:gridSpan w:val="12"/>
            <w:vAlign w:val="center"/>
          </w:tcPr>
          <w:p w14:paraId="2680838C"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施肥（试点单位填写）</w:t>
            </w:r>
          </w:p>
        </w:tc>
      </w:tr>
      <w:tr w14:paraId="24E82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53" w:type="dxa"/>
            <w:vAlign w:val="center"/>
          </w:tcPr>
          <w:p w14:paraId="1F058D23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施肥时间</w:t>
            </w:r>
          </w:p>
        </w:tc>
        <w:tc>
          <w:tcPr>
            <w:tcW w:w="2048" w:type="dxa"/>
            <w:vAlign w:val="center"/>
          </w:tcPr>
          <w:p w14:paraId="0A98BEA8">
            <w:pPr>
              <w:widowControl w:val="0"/>
              <w:jc w:val="center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000" w:type="dxa"/>
            <w:gridSpan w:val="4"/>
            <w:vAlign w:val="center"/>
          </w:tcPr>
          <w:p w14:paraId="64F18C4B">
            <w:pPr>
              <w:pStyle w:val="8"/>
              <w:widowControl w:val="0"/>
              <w:bidi w:val="0"/>
              <w:spacing w:line="240" w:lineRule="auto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施肥方式/类型</w:t>
            </w:r>
          </w:p>
          <w:p w14:paraId="5F99B949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（请打“√”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选择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3783" w:type="dxa"/>
            <w:gridSpan w:val="6"/>
            <w:shd w:val="clear" w:color="auto" w:fill="auto"/>
            <w:vAlign w:val="center"/>
          </w:tcPr>
          <w:p w14:paraId="5B19A441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底肥/基肥（  ）追肥（  ）其他（  ）</w:t>
            </w:r>
          </w:p>
        </w:tc>
      </w:tr>
      <w:tr w14:paraId="74C8B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53" w:type="dxa"/>
            <w:vAlign w:val="center"/>
          </w:tcPr>
          <w:p w14:paraId="09CE00CB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氮肥名称</w:t>
            </w:r>
          </w:p>
        </w:tc>
        <w:tc>
          <w:tcPr>
            <w:tcW w:w="2048" w:type="dxa"/>
            <w:vAlign w:val="center"/>
          </w:tcPr>
          <w:p w14:paraId="27E9AAA8">
            <w:pPr>
              <w:widowControl w:val="0"/>
              <w:jc w:val="center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000" w:type="dxa"/>
            <w:gridSpan w:val="4"/>
            <w:vAlign w:val="center"/>
          </w:tcPr>
          <w:p w14:paraId="210AE916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氮肥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使用量（kg/亩）</w:t>
            </w:r>
          </w:p>
        </w:tc>
        <w:tc>
          <w:tcPr>
            <w:tcW w:w="3783" w:type="dxa"/>
            <w:gridSpan w:val="6"/>
            <w:vAlign w:val="center"/>
          </w:tcPr>
          <w:p w14:paraId="16EDDE5E">
            <w:pPr>
              <w:widowControl w:val="0"/>
              <w:jc w:val="center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9FF0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53" w:type="dxa"/>
            <w:vAlign w:val="center"/>
          </w:tcPr>
          <w:p w14:paraId="5ED58C59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磷肥名称</w:t>
            </w:r>
          </w:p>
        </w:tc>
        <w:tc>
          <w:tcPr>
            <w:tcW w:w="2048" w:type="dxa"/>
            <w:vAlign w:val="center"/>
          </w:tcPr>
          <w:p w14:paraId="09C20337">
            <w:pPr>
              <w:widowControl w:val="0"/>
              <w:jc w:val="center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000" w:type="dxa"/>
            <w:gridSpan w:val="4"/>
            <w:vAlign w:val="center"/>
          </w:tcPr>
          <w:p w14:paraId="089272D9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磷肥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使用量（kg/亩）</w:t>
            </w:r>
          </w:p>
        </w:tc>
        <w:tc>
          <w:tcPr>
            <w:tcW w:w="3783" w:type="dxa"/>
            <w:gridSpan w:val="6"/>
            <w:vAlign w:val="center"/>
          </w:tcPr>
          <w:p w14:paraId="758C1730">
            <w:pPr>
              <w:widowControl w:val="0"/>
              <w:jc w:val="center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A043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53" w:type="dxa"/>
            <w:vAlign w:val="center"/>
          </w:tcPr>
          <w:p w14:paraId="27F23E49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钾肥名称</w:t>
            </w:r>
          </w:p>
        </w:tc>
        <w:tc>
          <w:tcPr>
            <w:tcW w:w="2048" w:type="dxa"/>
            <w:vAlign w:val="center"/>
          </w:tcPr>
          <w:p w14:paraId="249E9C2A">
            <w:pPr>
              <w:widowControl w:val="0"/>
              <w:jc w:val="center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000" w:type="dxa"/>
            <w:gridSpan w:val="4"/>
            <w:vAlign w:val="center"/>
          </w:tcPr>
          <w:p w14:paraId="73A8D6FF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钾肥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使用量（kg/亩）</w:t>
            </w:r>
          </w:p>
        </w:tc>
        <w:tc>
          <w:tcPr>
            <w:tcW w:w="3783" w:type="dxa"/>
            <w:gridSpan w:val="6"/>
            <w:vAlign w:val="center"/>
          </w:tcPr>
          <w:p w14:paraId="7261C093">
            <w:pPr>
              <w:widowControl w:val="0"/>
              <w:jc w:val="center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D366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53" w:type="dxa"/>
            <w:vAlign w:val="center"/>
          </w:tcPr>
          <w:p w14:paraId="131ED4FB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其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他</w:t>
            </w:r>
            <w:r>
              <w:rPr>
                <w:rFonts w:hint="eastAsia"/>
                <w:sz w:val="21"/>
                <w:szCs w:val="21"/>
                <w:highlight w:val="none"/>
              </w:rPr>
              <w:t>肥料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名称</w:t>
            </w:r>
          </w:p>
        </w:tc>
        <w:tc>
          <w:tcPr>
            <w:tcW w:w="2048" w:type="dxa"/>
            <w:vAlign w:val="center"/>
          </w:tcPr>
          <w:p w14:paraId="4E62A34E">
            <w:pPr>
              <w:widowControl w:val="0"/>
              <w:jc w:val="center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000" w:type="dxa"/>
            <w:gridSpan w:val="4"/>
            <w:vAlign w:val="center"/>
          </w:tcPr>
          <w:p w14:paraId="2DD65BD5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其他肥料使用量（kg/亩）</w:t>
            </w:r>
          </w:p>
        </w:tc>
        <w:tc>
          <w:tcPr>
            <w:tcW w:w="3783" w:type="dxa"/>
            <w:gridSpan w:val="6"/>
            <w:vAlign w:val="center"/>
          </w:tcPr>
          <w:p w14:paraId="7237B890">
            <w:pPr>
              <w:widowControl w:val="0"/>
              <w:jc w:val="center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4ABF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84" w:type="dxa"/>
            <w:gridSpan w:val="12"/>
            <w:vAlign w:val="center"/>
          </w:tcPr>
          <w:p w14:paraId="15D06DE0">
            <w:pPr>
              <w:widowControl w:val="0"/>
              <w:jc w:val="center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富硒营养剂施用（试点单位填写）</w:t>
            </w:r>
          </w:p>
        </w:tc>
      </w:tr>
      <w:tr w14:paraId="259B5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53" w:type="dxa"/>
            <w:vAlign w:val="center"/>
          </w:tcPr>
          <w:p w14:paraId="632E38EF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富硒营养剂名称</w:t>
            </w:r>
          </w:p>
        </w:tc>
        <w:tc>
          <w:tcPr>
            <w:tcW w:w="4148" w:type="dxa"/>
            <w:gridSpan w:val="3"/>
            <w:vAlign w:val="center"/>
          </w:tcPr>
          <w:p w14:paraId="7CC22861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14" w:type="dxa"/>
            <w:gridSpan w:val="5"/>
            <w:vAlign w:val="center"/>
          </w:tcPr>
          <w:p w14:paraId="7E7AB7A6">
            <w:pPr>
              <w:widowControl w:val="0"/>
              <w:jc w:val="center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硒施用量（g/亩）</w:t>
            </w:r>
          </w:p>
        </w:tc>
        <w:tc>
          <w:tcPr>
            <w:tcW w:w="2569" w:type="dxa"/>
            <w:gridSpan w:val="3"/>
            <w:vAlign w:val="center"/>
          </w:tcPr>
          <w:p w14:paraId="785286CB">
            <w:pPr>
              <w:widowControl w:val="0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A0F3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53" w:type="dxa"/>
            <w:vAlign w:val="center"/>
          </w:tcPr>
          <w:p w14:paraId="0BF8B82D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施用时间</w:t>
            </w:r>
          </w:p>
        </w:tc>
        <w:tc>
          <w:tcPr>
            <w:tcW w:w="2048" w:type="dxa"/>
            <w:vAlign w:val="center"/>
          </w:tcPr>
          <w:p w14:paraId="581BA889">
            <w:pPr>
              <w:widowControl w:val="0"/>
              <w:jc w:val="center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/>
                <w:sz w:val="21"/>
                <w:szCs w:val="21"/>
                <w:highlight w:val="none"/>
              </w:rPr>
              <w:t>年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highlight w:val="none"/>
              </w:rPr>
              <w:t>月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3000" w:type="dxa"/>
            <w:gridSpan w:val="4"/>
            <w:vAlign w:val="center"/>
          </w:tcPr>
          <w:p w14:paraId="113D7675">
            <w:pPr>
              <w:pStyle w:val="8"/>
              <w:widowControl w:val="0"/>
              <w:bidi w:val="0"/>
              <w:spacing w:line="240" w:lineRule="auto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施用时小米生育期</w:t>
            </w:r>
          </w:p>
          <w:p w14:paraId="615650A2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（请</w:t>
            </w:r>
            <w:r>
              <w:rPr>
                <w:rFonts w:hint="default"/>
                <w:sz w:val="21"/>
                <w:szCs w:val="21"/>
                <w:highlight w:val="none"/>
                <w:lang w:val="en-US" w:eastAsia="zh-CN"/>
              </w:rPr>
              <w:t>打“√”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选择）</w:t>
            </w:r>
          </w:p>
        </w:tc>
        <w:tc>
          <w:tcPr>
            <w:tcW w:w="3783" w:type="dxa"/>
            <w:gridSpan w:val="6"/>
            <w:vAlign w:val="center"/>
          </w:tcPr>
          <w:p w14:paraId="5C90464F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抽穗初期（   ）灌浆初期（   ）</w:t>
            </w:r>
          </w:p>
        </w:tc>
      </w:tr>
      <w:tr w14:paraId="20C4A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53" w:type="dxa"/>
            <w:vMerge w:val="restart"/>
            <w:vAlign w:val="center"/>
          </w:tcPr>
          <w:p w14:paraId="106708BF">
            <w:pPr>
              <w:pStyle w:val="8"/>
              <w:widowControl w:val="0"/>
              <w:bidi w:val="0"/>
              <w:spacing w:line="240" w:lineRule="auto"/>
              <w:jc w:val="center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喷雾机械及用水量</w:t>
            </w:r>
          </w:p>
          <w:p w14:paraId="0BEBCC6F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en-US" w:eastAsia="zh-CN"/>
              </w:rPr>
              <w:t>（请打“√”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选择并填写相应亩用水量</w:t>
            </w:r>
            <w:r>
              <w:rPr>
                <w:rFonts w:hint="default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2048" w:type="dxa"/>
            <w:vAlign w:val="center"/>
          </w:tcPr>
          <w:p w14:paraId="3DF7036D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无人飞机</w:t>
            </w:r>
          </w:p>
        </w:tc>
        <w:tc>
          <w:tcPr>
            <w:tcW w:w="2381" w:type="dxa"/>
            <w:gridSpan w:val="3"/>
            <w:vAlign w:val="center"/>
          </w:tcPr>
          <w:p w14:paraId="423058FF">
            <w:pPr>
              <w:widowControl w:val="0"/>
              <w:jc w:val="center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45" w:type="dxa"/>
            <w:gridSpan w:val="5"/>
            <w:vAlign w:val="center"/>
          </w:tcPr>
          <w:p w14:paraId="08F43455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无人飞机用水量（L/亩）</w:t>
            </w:r>
          </w:p>
        </w:tc>
        <w:tc>
          <w:tcPr>
            <w:tcW w:w="1457" w:type="dxa"/>
            <w:gridSpan w:val="2"/>
            <w:vAlign w:val="center"/>
          </w:tcPr>
          <w:p w14:paraId="7298BEF0">
            <w:pPr>
              <w:widowControl w:val="0"/>
              <w:jc w:val="center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5A67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053" w:type="dxa"/>
            <w:vMerge w:val="continue"/>
            <w:vAlign w:val="center"/>
          </w:tcPr>
          <w:p w14:paraId="12E591F9">
            <w:pPr>
              <w:widowControl w:val="0"/>
              <w:jc w:val="center"/>
            </w:pPr>
          </w:p>
        </w:tc>
        <w:tc>
          <w:tcPr>
            <w:tcW w:w="2048" w:type="dxa"/>
            <w:vAlign w:val="center"/>
          </w:tcPr>
          <w:p w14:paraId="351C9AC8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en-US"/>
              </w:rPr>
              <w:t>背负式喷雾器</w:t>
            </w:r>
          </w:p>
        </w:tc>
        <w:tc>
          <w:tcPr>
            <w:tcW w:w="2381" w:type="dxa"/>
            <w:gridSpan w:val="3"/>
            <w:vAlign w:val="center"/>
          </w:tcPr>
          <w:p w14:paraId="544BBE79">
            <w:pPr>
              <w:widowControl w:val="0"/>
              <w:jc w:val="center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45" w:type="dxa"/>
            <w:gridSpan w:val="5"/>
            <w:vAlign w:val="center"/>
          </w:tcPr>
          <w:p w14:paraId="105CD7E5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en-US"/>
              </w:rPr>
              <w:t>背负式喷雾器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用水量（L/亩）</w:t>
            </w:r>
          </w:p>
        </w:tc>
        <w:tc>
          <w:tcPr>
            <w:tcW w:w="1457" w:type="dxa"/>
            <w:gridSpan w:val="2"/>
            <w:vAlign w:val="center"/>
          </w:tcPr>
          <w:p w14:paraId="5712BDFB">
            <w:pPr>
              <w:widowControl w:val="0"/>
              <w:jc w:val="center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084E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053" w:type="dxa"/>
            <w:vMerge w:val="continue"/>
            <w:vAlign w:val="center"/>
          </w:tcPr>
          <w:p w14:paraId="108FC4F7">
            <w:pPr>
              <w:widowControl w:val="0"/>
              <w:jc w:val="center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48" w:type="dxa"/>
            <w:vAlign w:val="center"/>
          </w:tcPr>
          <w:p w14:paraId="6A82E44D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其他喷雾机械名称</w:t>
            </w:r>
          </w:p>
        </w:tc>
        <w:tc>
          <w:tcPr>
            <w:tcW w:w="2381" w:type="dxa"/>
            <w:gridSpan w:val="3"/>
            <w:vAlign w:val="center"/>
          </w:tcPr>
          <w:p w14:paraId="3784B3C7">
            <w:pPr>
              <w:widowControl w:val="0"/>
              <w:jc w:val="center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45" w:type="dxa"/>
            <w:gridSpan w:val="5"/>
            <w:vAlign w:val="center"/>
          </w:tcPr>
          <w:p w14:paraId="4707D805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其他喷雾机械用水量（L/亩）</w:t>
            </w:r>
          </w:p>
        </w:tc>
        <w:tc>
          <w:tcPr>
            <w:tcW w:w="1457" w:type="dxa"/>
            <w:gridSpan w:val="2"/>
            <w:vAlign w:val="center"/>
          </w:tcPr>
          <w:p w14:paraId="78F280C8">
            <w:pPr>
              <w:widowControl w:val="0"/>
              <w:jc w:val="center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C045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53" w:type="dxa"/>
            <w:vAlign w:val="center"/>
          </w:tcPr>
          <w:p w14:paraId="4C278D11">
            <w:pPr>
              <w:pStyle w:val="8"/>
              <w:widowControl w:val="0"/>
              <w:bidi w:val="0"/>
              <w:spacing w:line="240" w:lineRule="auto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喷后48</w:t>
            </w:r>
            <w:r>
              <w:rPr>
                <w:rFonts w:ascii="Times New Roman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h是否降雨</w:t>
            </w:r>
          </w:p>
          <w:p w14:paraId="1C7F93EB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（请</w:t>
            </w:r>
            <w:r>
              <w:rPr>
                <w:rFonts w:hint="default"/>
                <w:sz w:val="21"/>
                <w:szCs w:val="21"/>
                <w:highlight w:val="none"/>
                <w:lang w:val="en-US" w:eastAsia="zh-CN"/>
              </w:rPr>
              <w:t>打“√”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选择）</w:t>
            </w:r>
          </w:p>
        </w:tc>
        <w:tc>
          <w:tcPr>
            <w:tcW w:w="2048" w:type="dxa"/>
            <w:vAlign w:val="center"/>
          </w:tcPr>
          <w:p w14:paraId="12C11509">
            <w:pPr>
              <w:widowControl w:val="0"/>
              <w:jc w:val="center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是（   ）  否（   ）</w:t>
            </w:r>
          </w:p>
        </w:tc>
        <w:tc>
          <w:tcPr>
            <w:tcW w:w="3000" w:type="dxa"/>
            <w:gridSpan w:val="4"/>
            <w:vAlign w:val="center"/>
          </w:tcPr>
          <w:p w14:paraId="0357E87E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补喷时间</w:t>
            </w:r>
          </w:p>
        </w:tc>
        <w:tc>
          <w:tcPr>
            <w:tcW w:w="3783" w:type="dxa"/>
            <w:gridSpan w:val="6"/>
            <w:vAlign w:val="center"/>
          </w:tcPr>
          <w:p w14:paraId="015B78E0">
            <w:pPr>
              <w:widowControl w:val="0"/>
              <w:jc w:val="center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年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highlight w:val="none"/>
              </w:rPr>
              <w:t>月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highlight w:val="none"/>
              </w:rPr>
              <w:t>日</w:t>
            </w:r>
          </w:p>
        </w:tc>
      </w:tr>
      <w:tr w14:paraId="56CF3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84" w:type="dxa"/>
            <w:gridSpan w:val="12"/>
            <w:vAlign w:val="center"/>
          </w:tcPr>
          <w:p w14:paraId="01F988A8">
            <w:pPr>
              <w:widowControl w:val="0"/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灌溉（如灌溉多次，请记录多次）（试点单位填写）</w:t>
            </w:r>
          </w:p>
        </w:tc>
      </w:tr>
      <w:tr w14:paraId="4C484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53" w:type="dxa"/>
            <w:vAlign w:val="center"/>
          </w:tcPr>
          <w:p w14:paraId="6F189E70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第一次灌溉时间</w:t>
            </w:r>
          </w:p>
        </w:tc>
        <w:tc>
          <w:tcPr>
            <w:tcW w:w="2048" w:type="dxa"/>
            <w:vAlign w:val="center"/>
          </w:tcPr>
          <w:p w14:paraId="4E46B79E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42186CCC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灌溉水量</w:t>
            </w:r>
          </w:p>
        </w:tc>
        <w:tc>
          <w:tcPr>
            <w:tcW w:w="4683" w:type="dxa"/>
            <w:gridSpan w:val="8"/>
            <w:vAlign w:val="center"/>
          </w:tcPr>
          <w:p w14:paraId="40566D00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</w:rPr>
            </w:pPr>
          </w:p>
        </w:tc>
      </w:tr>
      <w:tr w14:paraId="1308C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53" w:type="dxa"/>
            <w:vAlign w:val="center"/>
          </w:tcPr>
          <w:p w14:paraId="6172A66F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第一次灌溉时小米生育期</w:t>
            </w:r>
          </w:p>
        </w:tc>
        <w:tc>
          <w:tcPr>
            <w:tcW w:w="2048" w:type="dxa"/>
            <w:vAlign w:val="center"/>
          </w:tcPr>
          <w:p w14:paraId="4DE4E855">
            <w:pPr>
              <w:widowControl w:val="0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06083A03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灌溉方式</w:t>
            </w:r>
          </w:p>
          <w:p w14:paraId="44789885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（请打“√”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选择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4683" w:type="dxa"/>
            <w:gridSpan w:val="8"/>
            <w:vAlign w:val="center"/>
          </w:tcPr>
          <w:p w14:paraId="79D85481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滴灌（  ）漫灌（  ）淹灌（  ）喷灌（  ）</w:t>
            </w:r>
          </w:p>
        </w:tc>
      </w:tr>
      <w:tr w14:paraId="32E6D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53" w:type="dxa"/>
            <w:vAlign w:val="center"/>
          </w:tcPr>
          <w:p w14:paraId="5A4A2058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第二次灌溉时间</w:t>
            </w:r>
          </w:p>
        </w:tc>
        <w:tc>
          <w:tcPr>
            <w:tcW w:w="2048" w:type="dxa"/>
            <w:vAlign w:val="center"/>
          </w:tcPr>
          <w:p w14:paraId="1FA1A5BE">
            <w:pPr>
              <w:widowControl w:val="0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7B09AD8B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灌溉水量</w:t>
            </w:r>
          </w:p>
        </w:tc>
        <w:tc>
          <w:tcPr>
            <w:tcW w:w="4683" w:type="dxa"/>
            <w:gridSpan w:val="8"/>
            <w:vAlign w:val="center"/>
          </w:tcPr>
          <w:p w14:paraId="2FA63E70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</w:rPr>
            </w:pPr>
          </w:p>
        </w:tc>
      </w:tr>
      <w:tr w14:paraId="175BF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53" w:type="dxa"/>
            <w:vAlign w:val="center"/>
          </w:tcPr>
          <w:p w14:paraId="5DA1E2D8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第二次灌溉时小米生育期</w:t>
            </w:r>
          </w:p>
        </w:tc>
        <w:tc>
          <w:tcPr>
            <w:tcW w:w="2048" w:type="dxa"/>
            <w:vAlign w:val="center"/>
          </w:tcPr>
          <w:p w14:paraId="7FBDEAD8">
            <w:pPr>
              <w:widowControl w:val="0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56365AC2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灌溉方式</w:t>
            </w:r>
          </w:p>
          <w:p w14:paraId="4F49EC0E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（请打“√”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选择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4683" w:type="dxa"/>
            <w:gridSpan w:val="8"/>
            <w:vAlign w:val="center"/>
          </w:tcPr>
          <w:p w14:paraId="1943F6F8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滴灌（  ）漫灌（  ）淹灌（  ）喷灌（  ）</w:t>
            </w:r>
          </w:p>
        </w:tc>
      </w:tr>
      <w:tr w14:paraId="4CE79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84" w:type="dxa"/>
            <w:gridSpan w:val="12"/>
            <w:vAlign w:val="center"/>
          </w:tcPr>
          <w:p w14:paraId="7D0F7602">
            <w:pPr>
              <w:widowControl w:val="0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病虫草害防治（如防治多次，请记录多次）（试点单位填写）</w:t>
            </w:r>
          </w:p>
        </w:tc>
      </w:tr>
      <w:tr w14:paraId="040EA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53" w:type="dxa"/>
            <w:vAlign w:val="center"/>
          </w:tcPr>
          <w:p w14:paraId="7574CA9C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杀菌剂使用时间</w:t>
            </w:r>
          </w:p>
        </w:tc>
        <w:tc>
          <w:tcPr>
            <w:tcW w:w="2048" w:type="dxa"/>
            <w:vAlign w:val="center"/>
          </w:tcPr>
          <w:p w14:paraId="6F48C991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  <w:highlight w:val="none"/>
              </w:rPr>
              <w:t>年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highlight w:val="none"/>
              </w:rPr>
              <w:t>月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814" w:type="dxa"/>
            <w:vAlign w:val="center"/>
          </w:tcPr>
          <w:p w14:paraId="005ECD21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杀菌剂</w:t>
            </w:r>
            <w:r>
              <w:rPr>
                <w:rFonts w:hint="eastAsia"/>
                <w:sz w:val="21"/>
                <w:szCs w:val="21"/>
                <w:highlight w:val="none"/>
              </w:rPr>
              <w:t>商品名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称</w:t>
            </w:r>
          </w:p>
        </w:tc>
        <w:tc>
          <w:tcPr>
            <w:tcW w:w="1757" w:type="dxa"/>
            <w:gridSpan w:val="5"/>
            <w:vAlign w:val="center"/>
          </w:tcPr>
          <w:p w14:paraId="4F7AFBCA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97" w:type="dxa"/>
            <w:gridSpan w:val="3"/>
            <w:vAlign w:val="center"/>
          </w:tcPr>
          <w:p w14:paraId="5D997368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使用量（g/亩，ml/亩）</w:t>
            </w:r>
          </w:p>
        </w:tc>
        <w:tc>
          <w:tcPr>
            <w:tcW w:w="1015" w:type="dxa"/>
            <w:vAlign w:val="center"/>
          </w:tcPr>
          <w:p w14:paraId="0DCA8DCE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1AAB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53" w:type="dxa"/>
            <w:vAlign w:val="center"/>
          </w:tcPr>
          <w:p w14:paraId="110C5316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杀虫剂使用时间</w:t>
            </w:r>
          </w:p>
        </w:tc>
        <w:tc>
          <w:tcPr>
            <w:tcW w:w="2048" w:type="dxa"/>
            <w:vAlign w:val="center"/>
          </w:tcPr>
          <w:p w14:paraId="25610F03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  <w:highlight w:val="none"/>
              </w:rPr>
              <w:t>年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highlight w:val="none"/>
              </w:rPr>
              <w:t>月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814" w:type="dxa"/>
            <w:vAlign w:val="center"/>
          </w:tcPr>
          <w:p w14:paraId="25B1091A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杀虫剂商品名称</w:t>
            </w:r>
          </w:p>
        </w:tc>
        <w:tc>
          <w:tcPr>
            <w:tcW w:w="1757" w:type="dxa"/>
            <w:gridSpan w:val="5"/>
            <w:vAlign w:val="center"/>
          </w:tcPr>
          <w:p w14:paraId="549CFF58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97" w:type="dxa"/>
            <w:gridSpan w:val="3"/>
            <w:vAlign w:val="center"/>
          </w:tcPr>
          <w:p w14:paraId="7FFD3A3F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使用量（g/亩，ml/亩）</w:t>
            </w:r>
          </w:p>
        </w:tc>
        <w:tc>
          <w:tcPr>
            <w:tcW w:w="1015" w:type="dxa"/>
            <w:vAlign w:val="center"/>
          </w:tcPr>
          <w:p w14:paraId="2F793D3D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23E6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53" w:type="dxa"/>
            <w:vAlign w:val="center"/>
          </w:tcPr>
          <w:p w14:paraId="109BE3CB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除草剂使用时间</w:t>
            </w:r>
          </w:p>
        </w:tc>
        <w:tc>
          <w:tcPr>
            <w:tcW w:w="2048" w:type="dxa"/>
            <w:vAlign w:val="center"/>
          </w:tcPr>
          <w:p w14:paraId="70876BF8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  <w:highlight w:val="none"/>
              </w:rPr>
              <w:t>年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highlight w:val="none"/>
              </w:rPr>
              <w:t>月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814" w:type="dxa"/>
            <w:vAlign w:val="center"/>
          </w:tcPr>
          <w:p w14:paraId="3F0E6230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除草剂商品名称</w:t>
            </w:r>
          </w:p>
        </w:tc>
        <w:tc>
          <w:tcPr>
            <w:tcW w:w="1757" w:type="dxa"/>
            <w:gridSpan w:val="5"/>
            <w:vAlign w:val="center"/>
          </w:tcPr>
          <w:p w14:paraId="355226CF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97" w:type="dxa"/>
            <w:gridSpan w:val="3"/>
            <w:vAlign w:val="center"/>
          </w:tcPr>
          <w:p w14:paraId="32DC2D01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使用量（g/亩，ml/亩）</w:t>
            </w:r>
          </w:p>
        </w:tc>
        <w:tc>
          <w:tcPr>
            <w:tcW w:w="1015" w:type="dxa"/>
            <w:vAlign w:val="center"/>
          </w:tcPr>
          <w:p w14:paraId="01DD5CA1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9A8B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53" w:type="dxa"/>
            <w:vAlign w:val="center"/>
          </w:tcPr>
          <w:p w14:paraId="7D22895E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其他农药使用时间</w:t>
            </w:r>
          </w:p>
        </w:tc>
        <w:tc>
          <w:tcPr>
            <w:tcW w:w="2048" w:type="dxa"/>
            <w:vAlign w:val="center"/>
          </w:tcPr>
          <w:p w14:paraId="059602CD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  <w:highlight w:val="none"/>
              </w:rPr>
              <w:t>年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highlight w:val="none"/>
              </w:rPr>
              <w:t>月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814" w:type="dxa"/>
            <w:vAlign w:val="center"/>
          </w:tcPr>
          <w:p w14:paraId="52FF1652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其他农药名称</w:t>
            </w:r>
          </w:p>
        </w:tc>
        <w:tc>
          <w:tcPr>
            <w:tcW w:w="1757" w:type="dxa"/>
            <w:gridSpan w:val="5"/>
            <w:vAlign w:val="center"/>
          </w:tcPr>
          <w:p w14:paraId="241631BD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97" w:type="dxa"/>
            <w:gridSpan w:val="3"/>
            <w:vAlign w:val="center"/>
          </w:tcPr>
          <w:p w14:paraId="5F5F096E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使用量（g/亩，ml/亩）</w:t>
            </w:r>
          </w:p>
        </w:tc>
        <w:tc>
          <w:tcPr>
            <w:tcW w:w="1015" w:type="dxa"/>
            <w:vAlign w:val="center"/>
          </w:tcPr>
          <w:p w14:paraId="569FB200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6F8D6D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napToGrid/>
          <w:color w:val="000000"/>
          <w:spacing w:val="23"/>
          <w:kern w:val="2"/>
          <w:sz w:val="30"/>
          <w:szCs w:val="3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napToGrid/>
          <w:color w:val="000000"/>
          <w:spacing w:val="23"/>
          <w:kern w:val="2"/>
          <w:sz w:val="30"/>
          <w:szCs w:val="30"/>
          <w:lang w:val="en-US" w:eastAsia="zh-CN"/>
        </w:rPr>
        <w:t>《富硒小米种植与加工技术规范》团体标准试点应用总结表</w:t>
      </w:r>
    </w:p>
    <w:p w14:paraId="61C10B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ind w:left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napToGrid/>
          <w:color w:val="000000"/>
          <w:spacing w:val="23"/>
          <w:kern w:val="2"/>
          <w:sz w:val="30"/>
          <w:szCs w:val="3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napToGrid/>
          <w:color w:val="000000"/>
          <w:spacing w:val="23"/>
          <w:kern w:val="2"/>
          <w:sz w:val="30"/>
          <w:szCs w:val="30"/>
          <w:lang w:val="en-US" w:eastAsia="zh-CN"/>
        </w:rPr>
        <w:t>（续表）</w:t>
      </w:r>
    </w:p>
    <w:tbl>
      <w:tblPr>
        <w:tblStyle w:val="5"/>
        <w:tblW w:w="5717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8"/>
        <w:gridCol w:w="1014"/>
        <w:gridCol w:w="661"/>
        <w:gridCol w:w="155"/>
        <w:gridCol w:w="98"/>
        <w:gridCol w:w="2031"/>
        <w:gridCol w:w="395"/>
        <w:gridCol w:w="1978"/>
        <w:gridCol w:w="608"/>
        <w:gridCol w:w="1148"/>
        <w:gridCol w:w="1472"/>
      </w:tblGrid>
      <w:tr w14:paraId="3693C6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11"/>
            <w:vAlign w:val="center"/>
          </w:tcPr>
          <w:p w14:paraId="72F09FA5">
            <w:pPr>
              <w:widowControl w:val="0"/>
              <w:jc w:val="center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收获（试点单位填写）</w:t>
            </w:r>
          </w:p>
        </w:tc>
      </w:tr>
      <w:tr w14:paraId="0B22EC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50" w:type="pct"/>
            <w:gridSpan w:val="2"/>
            <w:vAlign w:val="center"/>
          </w:tcPr>
          <w:p w14:paraId="59106290">
            <w:pPr>
              <w:pStyle w:val="8"/>
              <w:widowControl w:val="0"/>
              <w:bidi w:val="0"/>
              <w:spacing w:line="240" w:lineRule="auto"/>
              <w:jc w:val="center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收获时间</w:t>
            </w:r>
          </w:p>
        </w:tc>
        <w:tc>
          <w:tcPr>
            <w:tcW w:w="1327" w:type="pct"/>
            <w:gridSpan w:val="4"/>
            <w:vAlign w:val="center"/>
          </w:tcPr>
          <w:p w14:paraId="1A7F73EF">
            <w:pPr>
              <w:pStyle w:val="8"/>
              <w:widowControl w:val="0"/>
              <w:bidi w:val="0"/>
              <w:spacing w:line="240" w:lineRule="auto"/>
              <w:jc w:val="center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highlight w:val="none"/>
              </w:rPr>
              <w:t>年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highlight w:val="none"/>
              </w:rPr>
              <w:t>月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343" w:type="pct"/>
            <w:gridSpan w:val="3"/>
            <w:vAlign w:val="center"/>
          </w:tcPr>
          <w:p w14:paraId="517067A8">
            <w:pPr>
              <w:pStyle w:val="8"/>
              <w:widowControl w:val="0"/>
              <w:bidi w:val="0"/>
              <w:spacing w:line="240" w:lineRule="auto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收获方式</w:t>
            </w:r>
          </w:p>
          <w:p w14:paraId="48DE1ADC">
            <w:pPr>
              <w:pStyle w:val="8"/>
              <w:widowControl w:val="0"/>
              <w:bidi w:val="0"/>
              <w:spacing w:line="240" w:lineRule="auto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（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请</w:t>
            </w:r>
            <w:r>
              <w:rPr>
                <w:rFonts w:hint="default"/>
                <w:sz w:val="21"/>
                <w:szCs w:val="21"/>
                <w:highlight w:val="none"/>
                <w:lang w:val="en-US" w:eastAsia="zh-CN"/>
              </w:rPr>
              <w:t>打“√”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选择</w:t>
            </w:r>
            <w:r>
              <w:rPr>
                <w:rFonts w:hint="eastAsia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178" w:type="pct"/>
            <w:gridSpan w:val="2"/>
            <w:vAlign w:val="center"/>
          </w:tcPr>
          <w:p w14:paraId="60B2E90C">
            <w:pPr>
              <w:pStyle w:val="8"/>
              <w:widowControl w:val="0"/>
              <w:bidi w:val="0"/>
              <w:spacing w:line="240" w:lineRule="auto"/>
              <w:jc w:val="center"/>
              <w:rPr>
                <w:rFonts w:hint="default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机收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人工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6AF3B3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11"/>
            <w:vAlign w:val="center"/>
          </w:tcPr>
          <w:p w14:paraId="6904305E">
            <w:pPr>
              <w:widowControl w:val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储存（试点单位填写）</w:t>
            </w:r>
          </w:p>
        </w:tc>
      </w:tr>
      <w:tr w14:paraId="48E6F0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93" w:type="pct"/>
            <w:vAlign w:val="center"/>
          </w:tcPr>
          <w:p w14:paraId="1F8E2FF9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入库时间</w:t>
            </w:r>
          </w:p>
        </w:tc>
        <w:tc>
          <w:tcPr>
            <w:tcW w:w="869" w:type="pct"/>
            <w:gridSpan w:val="4"/>
            <w:vAlign w:val="center"/>
          </w:tcPr>
          <w:p w14:paraId="62B6BC51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  <w:highlight w:val="none"/>
              </w:rPr>
              <w:t>年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highlight w:val="none"/>
              </w:rPr>
              <w:t>月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093" w:type="pct"/>
            <w:gridSpan w:val="2"/>
            <w:vAlign w:val="center"/>
          </w:tcPr>
          <w:p w14:paraId="058EE3DB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仓房温度（℃）</w:t>
            </w:r>
          </w:p>
        </w:tc>
        <w:tc>
          <w:tcPr>
            <w:tcW w:w="891" w:type="pct"/>
            <w:vAlign w:val="center"/>
          </w:tcPr>
          <w:p w14:paraId="4111E5A4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91" w:type="pct"/>
            <w:gridSpan w:val="2"/>
            <w:vAlign w:val="center"/>
          </w:tcPr>
          <w:p w14:paraId="55273537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仓房湿度（%）</w:t>
            </w:r>
          </w:p>
        </w:tc>
        <w:tc>
          <w:tcPr>
            <w:tcW w:w="661" w:type="pct"/>
            <w:vAlign w:val="center"/>
          </w:tcPr>
          <w:p w14:paraId="01230F34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</w:p>
        </w:tc>
      </w:tr>
      <w:tr w14:paraId="651052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655" w:type="pct"/>
            <w:gridSpan w:val="7"/>
            <w:vAlign w:val="center"/>
          </w:tcPr>
          <w:p w14:paraId="5E800720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虫害、鼠害监测记录（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请</w:t>
            </w:r>
            <w:r>
              <w:rPr>
                <w:rFonts w:hint="default"/>
                <w:sz w:val="21"/>
                <w:szCs w:val="21"/>
                <w:highlight w:val="none"/>
                <w:lang w:val="en-US" w:eastAsia="zh-CN"/>
              </w:rPr>
              <w:t>打“√”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选择</w:t>
            </w:r>
            <w:r>
              <w:rPr>
                <w:rFonts w:hint="eastAsia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2344" w:type="pct"/>
            <w:gridSpan w:val="4"/>
            <w:vAlign w:val="center"/>
          </w:tcPr>
          <w:p w14:paraId="1EAD8F66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有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无（   ）</w:t>
            </w:r>
          </w:p>
        </w:tc>
      </w:tr>
      <w:tr w14:paraId="66C057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11"/>
            <w:vAlign w:val="center"/>
          </w:tcPr>
          <w:p w14:paraId="185BDBE6">
            <w:pPr>
              <w:widowControl w:val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加工（试点单位填写）</w:t>
            </w:r>
          </w:p>
        </w:tc>
      </w:tr>
      <w:tr w14:paraId="419BD4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93" w:type="pct"/>
            <w:vAlign w:val="center"/>
          </w:tcPr>
          <w:p w14:paraId="696F7E17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加工时间</w:t>
            </w:r>
          </w:p>
        </w:tc>
        <w:tc>
          <w:tcPr>
            <w:tcW w:w="825" w:type="pct"/>
            <w:gridSpan w:val="3"/>
            <w:vAlign w:val="center"/>
          </w:tcPr>
          <w:p w14:paraId="7607494B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年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highlight w:val="none"/>
              </w:rPr>
              <w:t>月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136" w:type="pct"/>
            <w:gridSpan w:val="3"/>
            <w:vAlign w:val="center"/>
          </w:tcPr>
          <w:p w14:paraId="6F05766D">
            <w:pPr>
              <w:pStyle w:val="8"/>
              <w:widowControl w:val="0"/>
              <w:bidi w:val="0"/>
              <w:spacing w:line="240" w:lineRule="auto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包装方式</w:t>
            </w:r>
          </w:p>
          <w:p w14:paraId="0CE5FEF3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（请</w:t>
            </w:r>
            <w:r>
              <w:rPr>
                <w:rFonts w:hint="default"/>
                <w:sz w:val="21"/>
                <w:szCs w:val="21"/>
                <w:highlight w:val="none"/>
                <w:lang w:val="en-US" w:eastAsia="zh-CN"/>
              </w:rPr>
              <w:t>打“√”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选择）</w:t>
            </w:r>
          </w:p>
        </w:tc>
        <w:tc>
          <w:tcPr>
            <w:tcW w:w="2344" w:type="pct"/>
            <w:gridSpan w:val="4"/>
            <w:vAlign w:val="center"/>
          </w:tcPr>
          <w:p w14:paraId="31D8786E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真空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highlight w:val="none"/>
              </w:rPr>
              <w:t>袋装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highlight w:val="none"/>
              </w:rPr>
              <w:t>罐装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其他（  ）</w:t>
            </w:r>
          </w:p>
        </w:tc>
      </w:tr>
      <w:tr w14:paraId="25585E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93" w:type="pct"/>
            <w:vAlign w:val="center"/>
          </w:tcPr>
          <w:p w14:paraId="6FE27727">
            <w:pPr>
              <w:pStyle w:val="8"/>
              <w:widowControl w:val="0"/>
              <w:bidi w:val="0"/>
              <w:spacing w:line="240" w:lineRule="auto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色泽、气味</w:t>
            </w:r>
          </w:p>
          <w:p w14:paraId="1A88D98F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（请</w:t>
            </w:r>
            <w:r>
              <w:rPr>
                <w:rFonts w:hint="default"/>
                <w:sz w:val="21"/>
                <w:szCs w:val="21"/>
                <w:highlight w:val="none"/>
                <w:lang w:val="en-US" w:eastAsia="zh-CN"/>
              </w:rPr>
              <w:t>打“√”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选择）</w:t>
            </w:r>
          </w:p>
        </w:tc>
        <w:tc>
          <w:tcPr>
            <w:tcW w:w="825" w:type="pct"/>
            <w:gridSpan w:val="3"/>
            <w:vAlign w:val="center"/>
          </w:tcPr>
          <w:p w14:paraId="134B2AAD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正常（  ）</w:t>
            </w:r>
          </w:p>
          <w:p w14:paraId="627448FB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不正常（  ）</w:t>
            </w:r>
          </w:p>
        </w:tc>
        <w:tc>
          <w:tcPr>
            <w:tcW w:w="1136" w:type="pct"/>
            <w:gridSpan w:val="3"/>
            <w:vAlign w:val="center"/>
          </w:tcPr>
          <w:p w14:paraId="61F75191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杂质率（%）</w:t>
            </w:r>
          </w:p>
        </w:tc>
        <w:tc>
          <w:tcPr>
            <w:tcW w:w="891" w:type="pct"/>
            <w:vAlign w:val="center"/>
          </w:tcPr>
          <w:p w14:paraId="5FA14F8D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</w:rPr>
            </w:pPr>
          </w:p>
        </w:tc>
        <w:tc>
          <w:tcPr>
            <w:tcW w:w="791" w:type="pct"/>
            <w:gridSpan w:val="2"/>
            <w:vAlign w:val="center"/>
          </w:tcPr>
          <w:p w14:paraId="33FCA434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碎米率（%）</w:t>
            </w:r>
          </w:p>
        </w:tc>
        <w:tc>
          <w:tcPr>
            <w:tcW w:w="661" w:type="pct"/>
            <w:vAlign w:val="center"/>
          </w:tcPr>
          <w:p w14:paraId="479E2A7B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</w:rPr>
            </w:pPr>
          </w:p>
        </w:tc>
      </w:tr>
      <w:tr w14:paraId="454C97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93" w:type="pct"/>
            <w:vAlign w:val="center"/>
          </w:tcPr>
          <w:p w14:paraId="711FA412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含水量（%）</w:t>
            </w:r>
          </w:p>
        </w:tc>
        <w:tc>
          <w:tcPr>
            <w:tcW w:w="825" w:type="pct"/>
            <w:gridSpan w:val="3"/>
            <w:vAlign w:val="center"/>
          </w:tcPr>
          <w:p w14:paraId="2BF8245C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</w:rPr>
            </w:pPr>
          </w:p>
        </w:tc>
        <w:tc>
          <w:tcPr>
            <w:tcW w:w="1136" w:type="pct"/>
            <w:gridSpan w:val="3"/>
            <w:vAlign w:val="center"/>
          </w:tcPr>
          <w:p w14:paraId="5DFF698E">
            <w:pPr>
              <w:pStyle w:val="8"/>
              <w:widowControl w:val="0"/>
              <w:numPr>
                <w:ilvl w:val="0"/>
                <w:numId w:val="0"/>
              </w:numPr>
              <w:bidi w:val="0"/>
              <w:spacing w:line="240" w:lineRule="auto"/>
              <w:ind w:leftChars="0" w:firstLine="420" w:firstLineChars="200"/>
              <w:jc w:val="both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 xml:space="preserve">硒含量（mg/kg 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891" w:type="pct"/>
            <w:vAlign w:val="center"/>
          </w:tcPr>
          <w:p w14:paraId="2E8F8B1E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</w:rPr>
            </w:pPr>
          </w:p>
        </w:tc>
        <w:tc>
          <w:tcPr>
            <w:tcW w:w="791" w:type="pct"/>
            <w:gridSpan w:val="2"/>
            <w:vAlign w:val="center"/>
          </w:tcPr>
          <w:p w14:paraId="2D1BE08C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加工精度（%）</w:t>
            </w:r>
          </w:p>
        </w:tc>
        <w:tc>
          <w:tcPr>
            <w:tcW w:w="661" w:type="pct"/>
            <w:vAlign w:val="center"/>
          </w:tcPr>
          <w:p w14:paraId="30B803F3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</w:rPr>
            </w:pPr>
          </w:p>
        </w:tc>
      </w:tr>
      <w:tr w14:paraId="52A3A8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11"/>
            <w:vAlign w:val="center"/>
          </w:tcPr>
          <w:p w14:paraId="1B1DDA00">
            <w:pPr>
              <w:widowControl w:val="0"/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经济效益（试点单位填写）</w:t>
            </w:r>
          </w:p>
        </w:tc>
      </w:tr>
      <w:tr w14:paraId="11C307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693" w:type="pct"/>
            <w:vAlign w:val="center"/>
          </w:tcPr>
          <w:p w14:paraId="0D71FD87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left"/>
              <w:rPr>
                <w:rFonts w:ascii="Segoe UI" w:hAnsi="Segoe UI" w:eastAsia="Segoe UI" w:cs="Segoe UI"/>
                <w:sz w:val="21"/>
                <w:szCs w:val="21"/>
                <w:lang w:eastAsia="zh-CN"/>
              </w:rPr>
            </w:pPr>
            <w:r>
              <w:rPr>
                <w:rFonts w:ascii="Segoe UI" w:hAnsi="Segoe UI" w:eastAsia="Segoe UI" w:cs="Segoe UI"/>
                <w:sz w:val="21"/>
                <w:szCs w:val="21"/>
                <w:lang w:eastAsia="zh-CN"/>
              </w:rPr>
              <w:t>种植成本变化</w:t>
            </w:r>
          </w:p>
          <w:p w14:paraId="5E97D86B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left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Segoe UI" w:hAnsi="Segoe UI" w:eastAsia="Segoe UI" w:cs="Segoe UI"/>
                <w:sz w:val="21"/>
                <w:szCs w:val="21"/>
                <w:lang w:eastAsia="zh-CN"/>
              </w:rPr>
              <w:t>（元/亩）</w:t>
            </w:r>
          </w:p>
        </w:tc>
        <w:tc>
          <w:tcPr>
            <w:tcW w:w="825" w:type="pct"/>
            <w:gridSpan w:val="3"/>
            <w:vAlign w:val="bottom"/>
          </w:tcPr>
          <w:p w14:paraId="3C65E099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left"/>
              <w:rPr>
                <w:rFonts w:hint="eastAsia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提高</w:t>
            </w:r>
            <w:r>
              <w:rPr>
                <w:rFonts w:hint="eastAsia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</w:t>
            </w:r>
          </w:p>
          <w:p w14:paraId="6508648E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left"/>
              <w:rPr>
                <w:rFonts w:hint="default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u w:val="none"/>
                <w:lang w:val="en-US" w:eastAsia="zh-CN"/>
              </w:rPr>
              <w:t>降低</w:t>
            </w:r>
            <w:r>
              <w:rPr>
                <w:rFonts w:hint="eastAsia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</w:t>
            </w:r>
          </w:p>
        </w:tc>
        <w:tc>
          <w:tcPr>
            <w:tcW w:w="1136" w:type="pct"/>
            <w:gridSpan w:val="3"/>
            <w:vAlign w:val="center"/>
          </w:tcPr>
          <w:p w14:paraId="32A8BE2C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ascii="Segoe UI" w:hAnsi="Segoe UI" w:eastAsia="Segoe UI" w:cs="Segoe UI"/>
                <w:sz w:val="21"/>
                <w:szCs w:val="21"/>
                <w:lang w:eastAsia="zh-CN"/>
              </w:rPr>
              <w:t>产量（亩产/kg</w:t>
            </w:r>
            <w:r>
              <w:rPr>
                <w:rFonts w:hint="eastAsia" w:ascii="Segoe UI" w:hAnsi="Segoe UI" w:eastAsia="Segoe UI" w:cs="Segoe UI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91" w:type="pct"/>
            <w:vAlign w:val="bottom"/>
          </w:tcPr>
          <w:p w14:paraId="329B5BFC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left"/>
              <w:rPr>
                <w:rFonts w:hint="eastAsia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提高</w:t>
            </w:r>
            <w:r>
              <w:rPr>
                <w:rFonts w:hint="eastAsia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</w:t>
            </w:r>
          </w:p>
          <w:p w14:paraId="6BAEDA92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left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u w:val="none"/>
                <w:lang w:val="en-US" w:eastAsia="zh-CN"/>
              </w:rPr>
              <w:t>降低</w:t>
            </w:r>
            <w:r>
              <w:rPr>
                <w:rFonts w:hint="eastAsia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</w:t>
            </w:r>
          </w:p>
        </w:tc>
        <w:tc>
          <w:tcPr>
            <w:tcW w:w="791" w:type="pct"/>
            <w:gridSpan w:val="2"/>
            <w:vAlign w:val="center"/>
          </w:tcPr>
          <w:p w14:paraId="067ACB2F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Segoe UI" w:hAnsi="Segoe UI" w:eastAsia="Segoe UI" w:cs="Segoe UI"/>
                <w:sz w:val="21"/>
                <w:szCs w:val="21"/>
                <w:lang w:eastAsia="zh-CN"/>
              </w:rPr>
              <w:t>收益</w:t>
            </w:r>
            <w:r>
              <w:rPr>
                <w:rFonts w:hint="eastAsia" w:ascii="Segoe UI" w:hAnsi="Segoe UI" w:eastAsia="Segoe UI" w:cs="Segoe UI"/>
                <w:sz w:val="21"/>
                <w:szCs w:val="21"/>
                <w:lang w:eastAsia="zh-CN"/>
              </w:rPr>
              <w:t>（</w:t>
            </w:r>
            <w:r>
              <w:rPr>
                <w:rFonts w:ascii="Segoe UI" w:hAnsi="Segoe UI" w:eastAsia="Segoe UI" w:cs="Segoe UI"/>
                <w:sz w:val="21"/>
                <w:szCs w:val="21"/>
                <w:lang w:eastAsia="zh-CN"/>
              </w:rPr>
              <w:t>元/</w:t>
            </w:r>
            <w:r>
              <w:rPr>
                <w:rFonts w:hint="eastAsia" w:ascii="Segoe UI" w:hAnsi="Segoe UI" w:eastAsia="Segoe UI" w:cs="Segoe UI"/>
                <w:sz w:val="21"/>
                <w:szCs w:val="21"/>
                <w:lang w:val="en-US" w:eastAsia="zh-CN"/>
              </w:rPr>
              <w:t>亩</w:t>
            </w:r>
            <w:r>
              <w:rPr>
                <w:rFonts w:ascii="Segoe UI" w:hAnsi="Segoe UI" w:eastAsia="Segoe UI" w:cs="Segoe UI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61" w:type="pct"/>
            <w:vAlign w:val="bottom"/>
          </w:tcPr>
          <w:p w14:paraId="38140F3D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left"/>
              <w:rPr>
                <w:rFonts w:hint="eastAsia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提高</w:t>
            </w:r>
            <w:r>
              <w:rPr>
                <w:rFonts w:hint="eastAsia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</w:t>
            </w:r>
          </w:p>
          <w:p w14:paraId="0D29681C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left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u w:val="none"/>
                <w:lang w:val="en-US" w:eastAsia="zh-CN"/>
              </w:rPr>
              <w:t>降低</w:t>
            </w:r>
            <w:r>
              <w:rPr>
                <w:rFonts w:hint="eastAsia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</w:t>
            </w:r>
          </w:p>
        </w:tc>
      </w:tr>
      <w:tr w14:paraId="6F7772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11"/>
            <w:vAlign w:val="center"/>
          </w:tcPr>
          <w:p w14:paraId="1D134D68">
            <w:pPr>
              <w:widowControl w:val="0"/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问题与建议（试点单位填写）</w:t>
            </w:r>
          </w:p>
        </w:tc>
      </w:tr>
      <w:tr w14:paraId="198E08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48" w:type="pct"/>
            <w:gridSpan w:val="3"/>
            <w:vAlign w:val="center"/>
          </w:tcPr>
          <w:p w14:paraId="4C351F9B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ascii="Segoe UI" w:hAnsi="Segoe UI" w:eastAsia="Segoe UI" w:cs="Segoe UI"/>
                <w:sz w:val="21"/>
                <w:szCs w:val="21"/>
                <w:lang w:eastAsia="zh-CN"/>
              </w:rPr>
              <w:t>试点中</w:t>
            </w:r>
            <w:r>
              <w:rPr>
                <w:rFonts w:hint="eastAsia" w:ascii="Segoe UI" w:hAnsi="Segoe UI" w:eastAsia="Segoe UI" w:cs="Segoe UI"/>
                <w:sz w:val="21"/>
                <w:szCs w:val="21"/>
                <w:lang w:eastAsia="zh-CN"/>
              </w:rPr>
              <w:t>出现</w:t>
            </w:r>
            <w:r>
              <w:rPr>
                <w:rFonts w:ascii="Segoe UI" w:hAnsi="Segoe UI" w:eastAsia="Segoe UI" w:cs="Segoe UI"/>
                <w:sz w:val="21"/>
                <w:szCs w:val="21"/>
                <w:lang w:eastAsia="zh-CN"/>
              </w:rPr>
              <w:t>的问题</w:t>
            </w:r>
          </w:p>
        </w:tc>
        <w:tc>
          <w:tcPr>
            <w:tcW w:w="3551" w:type="pct"/>
            <w:gridSpan w:val="8"/>
            <w:vAlign w:val="center"/>
          </w:tcPr>
          <w:p w14:paraId="163EC15C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</w:rPr>
            </w:pPr>
          </w:p>
        </w:tc>
      </w:tr>
      <w:tr w14:paraId="48F528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48" w:type="pct"/>
            <w:gridSpan w:val="3"/>
            <w:vAlign w:val="center"/>
          </w:tcPr>
          <w:p w14:paraId="57B4D04D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ascii="Segoe UI" w:hAnsi="Segoe UI" w:eastAsia="Segoe UI" w:cs="Segoe UI"/>
                <w:sz w:val="21"/>
                <w:szCs w:val="21"/>
                <w:lang w:eastAsia="zh-CN"/>
              </w:rPr>
              <w:t>改进建议</w:t>
            </w:r>
          </w:p>
        </w:tc>
        <w:tc>
          <w:tcPr>
            <w:tcW w:w="3551" w:type="pct"/>
            <w:gridSpan w:val="8"/>
            <w:vAlign w:val="center"/>
          </w:tcPr>
          <w:p w14:paraId="3FD4C6EB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</w:rPr>
            </w:pPr>
          </w:p>
        </w:tc>
      </w:tr>
      <w:tr w14:paraId="1EE7FA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48" w:type="pct"/>
            <w:gridSpan w:val="3"/>
            <w:vAlign w:val="center"/>
          </w:tcPr>
          <w:p w14:paraId="62EA6AB1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 w:ascii="Segoe UI" w:hAnsi="Segoe UI" w:eastAsia="Segoe UI" w:cs="Segoe UI"/>
                <w:sz w:val="21"/>
                <w:szCs w:val="21"/>
                <w:lang w:val="en-US" w:eastAsia="zh-CN"/>
              </w:rPr>
              <w:t>团体</w:t>
            </w:r>
            <w:r>
              <w:rPr>
                <w:rFonts w:ascii="Segoe UI" w:hAnsi="Segoe UI" w:eastAsia="Segoe UI" w:cs="Segoe UI"/>
                <w:sz w:val="21"/>
                <w:szCs w:val="21"/>
                <w:lang w:eastAsia="zh-CN"/>
              </w:rPr>
              <w:t>标准</w:t>
            </w:r>
            <w:r>
              <w:rPr>
                <w:rFonts w:hint="eastAsia" w:ascii="Segoe UI" w:hAnsi="Segoe UI" w:eastAsia="Segoe UI" w:cs="Segoe UI"/>
                <w:sz w:val="21"/>
                <w:szCs w:val="21"/>
                <w:lang w:eastAsia="zh-CN"/>
              </w:rPr>
              <w:t>改进建议</w:t>
            </w:r>
          </w:p>
        </w:tc>
        <w:tc>
          <w:tcPr>
            <w:tcW w:w="3551" w:type="pct"/>
            <w:gridSpan w:val="8"/>
            <w:vAlign w:val="center"/>
          </w:tcPr>
          <w:p w14:paraId="76328DEA">
            <w:pPr>
              <w:pStyle w:val="8"/>
              <w:widowControl w:val="0"/>
              <w:bidi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</w:rPr>
            </w:pPr>
          </w:p>
        </w:tc>
      </w:tr>
      <w:tr w14:paraId="6ABAFB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11"/>
            <w:vAlign w:val="center"/>
          </w:tcPr>
          <w:p w14:paraId="46C3F8C2">
            <w:pPr>
              <w:widowControl w:val="0"/>
              <w:jc w:val="center"/>
              <w:rPr>
                <w:rStyle w:val="7"/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社会效益（中国农业大学填写）</w:t>
            </w:r>
          </w:p>
        </w:tc>
      </w:tr>
      <w:tr w14:paraId="761C83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48" w:type="pct"/>
            <w:gridSpan w:val="3"/>
            <w:vAlign w:val="center"/>
          </w:tcPr>
          <w:p w14:paraId="01027945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Style w:val="7"/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/>
              </w:rPr>
              <w:t>农户参与度与反馈</w:t>
            </w:r>
          </w:p>
        </w:tc>
        <w:tc>
          <w:tcPr>
            <w:tcW w:w="3551" w:type="pct"/>
            <w:gridSpan w:val="8"/>
            <w:vAlign w:val="center"/>
          </w:tcPr>
          <w:p w14:paraId="0ACADBDE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Style w:val="7"/>
                <w:rFonts w:hint="eastAsia" w:asciiTheme="minorEastAsia" w:hAnsiTheme="minorEastAsia" w:eastAsiaTheme="minorEastAsia" w:cstheme="minorEastAsia"/>
                <w:lang w:eastAsia="zh-CN"/>
              </w:rPr>
            </w:pPr>
          </w:p>
        </w:tc>
      </w:tr>
      <w:tr w14:paraId="57A844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48" w:type="pct"/>
            <w:gridSpan w:val="3"/>
            <w:vAlign w:val="center"/>
          </w:tcPr>
          <w:p w14:paraId="3E3D45BB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Style w:val="7"/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/>
              </w:rPr>
              <w:t>技术培训与推广</w:t>
            </w:r>
          </w:p>
        </w:tc>
        <w:tc>
          <w:tcPr>
            <w:tcW w:w="3551" w:type="pct"/>
            <w:gridSpan w:val="8"/>
            <w:vAlign w:val="center"/>
          </w:tcPr>
          <w:p w14:paraId="06562367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Style w:val="7"/>
                <w:rFonts w:hint="eastAsia" w:asciiTheme="minorEastAsia" w:hAnsiTheme="minorEastAsia" w:eastAsiaTheme="minorEastAsia" w:cstheme="minorEastAsia"/>
                <w:lang w:eastAsia="zh-CN"/>
              </w:rPr>
            </w:pPr>
          </w:p>
        </w:tc>
      </w:tr>
      <w:tr w14:paraId="5D833A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11"/>
            <w:vAlign w:val="center"/>
          </w:tcPr>
          <w:p w14:paraId="7D057E54">
            <w:pPr>
              <w:widowControl w:val="0"/>
              <w:jc w:val="center"/>
              <w:rPr>
                <w:rStyle w:val="7"/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问题与建议（中国农业大学填写）</w:t>
            </w:r>
          </w:p>
        </w:tc>
      </w:tr>
      <w:tr w14:paraId="7F9BEA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48" w:type="pct"/>
            <w:gridSpan w:val="3"/>
            <w:vAlign w:val="center"/>
          </w:tcPr>
          <w:p w14:paraId="36A121D9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Style w:val="7"/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/>
              </w:rPr>
              <w:t>试点中出现的问题</w:t>
            </w:r>
          </w:p>
        </w:tc>
        <w:tc>
          <w:tcPr>
            <w:tcW w:w="3551" w:type="pct"/>
            <w:gridSpan w:val="8"/>
            <w:vAlign w:val="center"/>
          </w:tcPr>
          <w:p w14:paraId="6FD57746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Style w:val="7"/>
                <w:rFonts w:hint="eastAsia" w:asciiTheme="minorEastAsia" w:hAnsiTheme="minorEastAsia" w:eastAsiaTheme="minorEastAsia" w:cstheme="minorEastAsia"/>
                <w:lang w:eastAsia="zh-CN"/>
              </w:rPr>
            </w:pPr>
          </w:p>
        </w:tc>
      </w:tr>
      <w:tr w14:paraId="4B3136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48" w:type="pct"/>
            <w:gridSpan w:val="3"/>
            <w:vAlign w:val="center"/>
          </w:tcPr>
          <w:p w14:paraId="41E1A5CC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Style w:val="7"/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/>
              </w:rPr>
              <w:t>改进建议</w:t>
            </w:r>
          </w:p>
        </w:tc>
        <w:tc>
          <w:tcPr>
            <w:tcW w:w="3551" w:type="pct"/>
            <w:gridSpan w:val="8"/>
            <w:vAlign w:val="center"/>
          </w:tcPr>
          <w:p w14:paraId="5A41E26F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Style w:val="7"/>
                <w:rFonts w:hint="eastAsia" w:asciiTheme="minorEastAsia" w:hAnsiTheme="minorEastAsia" w:eastAsiaTheme="minorEastAsia" w:cstheme="minorEastAsia"/>
                <w:lang w:eastAsia="zh-CN"/>
              </w:rPr>
            </w:pPr>
          </w:p>
        </w:tc>
      </w:tr>
      <w:tr w14:paraId="6708DB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11"/>
            <w:vAlign w:val="center"/>
          </w:tcPr>
          <w:p w14:paraId="3C70AE9B">
            <w:pPr>
              <w:widowControl w:val="0"/>
              <w:jc w:val="center"/>
              <w:rPr>
                <w:rStyle w:val="7"/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后续计划（中国农业大学填写）</w:t>
            </w:r>
          </w:p>
        </w:tc>
      </w:tr>
      <w:tr w14:paraId="33310E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48" w:type="pct"/>
            <w:gridSpan w:val="3"/>
            <w:vAlign w:val="center"/>
          </w:tcPr>
          <w:p w14:paraId="77341E8C">
            <w:pPr>
              <w:widowControl/>
              <w:spacing w:line="26" w:lineRule="atLeast"/>
              <w:jc w:val="center"/>
              <w:rPr>
                <w:rStyle w:val="7"/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团体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标准优化</w:t>
            </w:r>
            <w:r>
              <w:rPr>
                <w:rFonts w:hint="eastAsia" w:ascii="Segoe UI" w:hAnsi="Segoe UI" w:eastAsia="Segoe UI" w:cs="Segoe UI"/>
                <w:lang w:eastAsia="zh-CN"/>
              </w:rPr>
              <w:t>建议</w:t>
            </w:r>
          </w:p>
        </w:tc>
        <w:tc>
          <w:tcPr>
            <w:tcW w:w="3551" w:type="pct"/>
            <w:gridSpan w:val="8"/>
            <w:vAlign w:val="center"/>
          </w:tcPr>
          <w:p w14:paraId="76108790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Style w:val="7"/>
                <w:rFonts w:hint="eastAsia" w:asciiTheme="minorEastAsia" w:hAnsiTheme="minorEastAsia" w:eastAsiaTheme="minorEastAsia" w:cstheme="minorEastAsia"/>
                <w:lang w:eastAsia="zh-CN"/>
              </w:rPr>
            </w:pPr>
          </w:p>
        </w:tc>
      </w:tr>
      <w:tr w14:paraId="6816E9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48" w:type="pct"/>
            <w:gridSpan w:val="3"/>
            <w:vAlign w:val="center"/>
          </w:tcPr>
          <w:p w14:paraId="4E403C28">
            <w:pPr>
              <w:widowControl/>
              <w:spacing w:line="26" w:lineRule="atLeast"/>
              <w:jc w:val="center"/>
              <w:rPr>
                <w:rStyle w:val="7"/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推广计划</w:t>
            </w:r>
          </w:p>
        </w:tc>
        <w:tc>
          <w:tcPr>
            <w:tcW w:w="3551" w:type="pct"/>
            <w:gridSpan w:val="8"/>
            <w:vAlign w:val="center"/>
          </w:tcPr>
          <w:p w14:paraId="6A1AD63E">
            <w:pPr>
              <w:widowControl w:val="0"/>
              <w:bidi w:val="0"/>
              <w:spacing w:line="240" w:lineRule="auto"/>
              <w:ind w:firstLine="0" w:firstLineChars="0"/>
              <w:jc w:val="center"/>
              <w:rPr>
                <w:rStyle w:val="7"/>
                <w:rFonts w:hint="eastAsia" w:asciiTheme="minorEastAsia" w:hAnsiTheme="minorEastAsia" w:eastAsiaTheme="minorEastAsia" w:cstheme="minorEastAsia"/>
                <w:lang w:eastAsia="zh-CN"/>
              </w:rPr>
            </w:pPr>
          </w:p>
        </w:tc>
      </w:tr>
    </w:tbl>
    <w:p w14:paraId="1D084F79">
      <w:pPr>
        <w:ind w:left="420" w:hanging="420" w:hangingChars="200"/>
        <w:jc w:val="both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  <w:lang w:eastAsia="zh-CN"/>
        </w:rPr>
        <w:t>注：本总结表填写内容真实、可靠，如表格中的信息与实际情况不符，填表单位将承担相应的法律责任。</w:t>
      </w:r>
    </w:p>
    <w:p w14:paraId="4DA9DA4C">
      <w:pPr>
        <w:ind w:left="420" w:leftChars="200" w:firstLine="0" w:firstLineChars="0"/>
        <w:jc w:val="both"/>
      </w:pPr>
      <w:r>
        <w:rPr>
          <w:rFonts w:hint="eastAsia"/>
          <w:highlight w:val="none"/>
          <w:lang w:val="en-US" w:eastAsia="zh-CN"/>
        </w:rPr>
        <w:t>此表根据需要可在</w:t>
      </w:r>
      <w:bookmarkStart w:id="0" w:name="_GoBack"/>
      <w:bookmarkEnd w:id="0"/>
      <w:r>
        <w:rPr>
          <w:rFonts w:hint="eastAsia"/>
          <w:highlight w:val="none"/>
          <w:lang w:val="en-US" w:eastAsia="zh-CN"/>
        </w:rPr>
        <w:t>相应内容板块增减行数。</w:t>
      </w:r>
    </w:p>
    <w:sectPr>
      <w:footerReference r:id="rId5" w:type="default"/>
      <w:pgSz w:w="11906" w:h="16838"/>
      <w:pgMar w:top="1440" w:right="1140" w:bottom="1440" w:left="1080" w:header="851" w:footer="1191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AC13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F86E1B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F86E1B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36E20"/>
    <w:rsid w:val="0EA36E20"/>
    <w:rsid w:val="1B4B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rFonts w:eastAsia="Arial Unicode MS"/>
      <w:color w:val="000000"/>
      <w:u w:color="00000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标准文件_表格"/>
    <w:basedOn w:val="9"/>
    <w:qFormat/>
    <w:uiPriority w:val="0"/>
    <w:pPr>
      <w:ind w:firstLine="0" w:firstLineChars="0"/>
      <w:jc w:val="center"/>
    </w:pPr>
    <w:rPr>
      <w:sz w:val="18"/>
    </w:rPr>
  </w:style>
  <w:style w:type="paragraph" w:customStyle="1" w:styleId="9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735</Words>
  <Characters>774</Characters>
  <Lines>0</Lines>
  <Paragraphs>0</Paragraphs>
  <TotalTime>0</TotalTime>
  <ScaleCrop>false</ScaleCrop>
  <LinksUpToDate>false</LinksUpToDate>
  <CharactersWithSpaces>911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2025-05-08T02:46:00Z</dcterms:created>
  <dc:creator>工作是为了舒服的躺着</dc:creator>
  <cp:lastModifiedBy>工作是为了舒服的躺着</cp:lastModifiedBy>
  <dcterms:modified xsi:type="dcterms:W3CDTF">2025-05-08T05:50:00Z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05FBD5D0CF0D460285CDE05B1D13D72F_11</vt:lpwstr>
  </property>
  <property fmtid="{D5CDD505-2E9C-101B-9397-08002B2CF9AE}" pid="4" name="KSOTemplateDocerSaveRecord">
    <vt:lpwstr>eyJoZGlkIjoiM2YwMTcxZjUzZDVmODk4M2MyMmFmN2YwMmY4YTc4Y2MiLCJ1c2VySWQiOiIyNDk5MzQzNjgifQ==</vt:lpwstr>
  </property>
</Properties>
</file>