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82715">
        <w:tc>
          <w:tcPr>
            <w:tcW w:w="509" w:type="dxa"/>
          </w:tcPr>
          <w:p w:rsidR="00682715" w:rsidRDefault="00B56DDF">
            <w:pPr>
              <w:pStyle w:val="affff1"/>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682715" w:rsidRDefault="00B56DDF">
            <w:pPr>
              <w:pStyle w:val="affff1"/>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65.020.20</w:t>
            </w:r>
            <w:r>
              <w:rPr>
                <w:rFonts w:ascii="黑体" w:eastAsia="黑体" w:hAnsi="黑体"/>
                <w:sz w:val="21"/>
                <w:szCs w:val="21"/>
              </w:rPr>
              <w:fldChar w:fldCharType="end"/>
            </w:r>
            <w:bookmarkEnd w:id="0"/>
          </w:p>
        </w:tc>
      </w:tr>
      <w:tr w:rsidR="00682715">
        <w:tc>
          <w:tcPr>
            <w:tcW w:w="509" w:type="dxa"/>
          </w:tcPr>
          <w:p w:rsidR="00682715" w:rsidRDefault="00B56DDF">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p>
        </w:tc>
        <w:tc>
          <w:tcPr>
            <w:tcW w:w="8855" w:type="dxa"/>
          </w:tcPr>
          <w:tbl>
            <w:tblPr>
              <w:tblStyle w:val="affff9"/>
              <w:tblpPr w:vertAnchor="page" w:horzAnchor="margin" w:tblpX="1" w:tblpY="341"/>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682715">
              <w:trPr>
                <w:trHeight w:hRule="exact" w:val="1021"/>
              </w:trPr>
              <w:tc>
                <w:tcPr>
                  <w:tcW w:w="9242" w:type="dxa"/>
                  <w:vAlign w:val="center"/>
                </w:tcPr>
                <w:p w:rsidR="00682715" w:rsidRDefault="00B56DDF" w:rsidP="00751499">
                  <w:pPr>
                    <w:pStyle w:val="afffff1"/>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t>GXAS</w:t>
                  </w:r>
                  <w:r>
                    <w:fldChar w:fldCharType="end"/>
                  </w:r>
                  <w:bookmarkEnd w:id="1"/>
                </w:p>
              </w:tc>
            </w:tr>
          </w:tbl>
          <w:p w:rsidR="00682715" w:rsidRDefault="00B56DDF">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B 31</w:t>
            </w:r>
            <w:r>
              <w:rPr>
                <w:rFonts w:ascii="黑体" w:eastAsia="黑体" w:hAnsi="黑体"/>
                <w:sz w:val="21"/>
                <w:szCs w:val="21"/>
              </w:rPr>
              <w:fldChar w:fldCharType="end"/>
            </w:r>
            <w:bookmarkEnd w:id="2"/>
          </w:p>
        </w:tc>
      </w:tr>
    </w:tbl>
    <w:bookmarkStart w:id="3" w:name="_Hlk26473981"/>
    <w:p w:rsidR="00682715" w:rsidRDefault="00B56DDF">
      <w:pPr>
        <w:pStyle w:val="afffff2"/>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团体标准</w:t>
      </w:r>
      <w:r>
        <w:rPr>
          <w:rFonts w:ascii="黑体" w:eastAsia="黑体"/>
          <w:b w:val="0"/>
          <w:w w:val="100"/>
          <w:sz w:val="48"/>
        </w:rPr>
        <w:fldChar w:fldCharType="end"/>
      </w:r>
      <w:bookmarkEnd w:id="4"/>
    </w:p>
    <w:bookmarkEnd w:id="3"/>
    <w:p w:rsidR="00682715" w:rsidRDefault="00B56DDF">
      <w:pPr>
        <w:pStyle w:val="affffffffff4"/>
        <w:framePr w:wrap="around"/>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GXAS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682715" w:rsidRDefault="00B56DDF">
      <w:pPr>
        <w:pStyle w:val="affffffffff5"/>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sidR="00772E09">
        <w:rPr>
          <w:rFonts w:hAnsi="黑体"/>
        </w:rPr>
        <w:t> </w:t>
      </w:r>
      <w:r w:rsidR="00772E09">
        <w:rPr>
          <w:rFonts w:hAnsi="黑体"/>
        </w:rPr>
        <w:t> </w:t>
      </w:r>
      <w:r w:rsidR="00772E09">
        <w:rPr>
          <w:rFonts w:hAnsi="黑体"/>
        </w:rPr>
        <w:t> </w:t>
      </w:r>
      <w:r w:rsidR="00772E09">
        <w:rPr>
          <w:rFonts w:hAnsi="黑体"/>
        </w:rPr>
        <w:t> </w:t>
      </w:r>
      <w:r w:rsidR="00772E09">
        <w:rPr>
          <w:rFonts w:hAnsi="黑体"/>
        </w:rPr>
        <w:t> </w:t>
      </w:r>
      <w:r>
        <w:rPr>
          <w:rFonts w:hAnsi="黑体"/>
        </w:rPr>
        <w:fldChar w:fldCharType="end"/>
      </w:r>
      <w:bookmarkEnd w:id="8"/>
    </w:p>
    <w:p w:rsidR="00682715" w:rsidRDefault="00B56DDF">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1D2C5BA4"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" o:allowoverlap="f">
                <w10:wrap anchorx="page" anchory="page"/>
              </v:line>
            </w:pict>
          </mc:Fallback>
        </mc:AlternateContent>
      </w:r>
    </w:p>
    <w:p w:rsidR="00682715" w:rsidRDefault="00682715">
      <w:pPr>
        <w:pStyle w:val="afffff2"/>
        <w:framePr w:w="9639" w:h="6976" w:hRule="exact" w:hSpace="0" w:vSpace="0" w:wrap="around" w:hAnchor="page" w:y="6408"/>
        <w:jc w:val="center"/>
        <w:rPr>
          <w:rFonts w:ascii="黑体" w:eastAsia="黑体" w:hAnsi="黑体"/>
          <w:b w:val="0"/>
          <w:bCs w:val="0"/>
          <w:w w:val="100"/>
        </w:rPr>
      </w:pPr>
    </w:p>
    <w:p w:rsidR="00682715" w:rsidRDefault="00B56DDF">
      <w:pPr>
        <w:pStyle w:val="affffffffff6"/>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751499">
        <w:t>中国无忧花容器苗培育技术规程</w:t>
      </w:r>
      <w:r>
        <w:fldChar w:fldCharType="end"/>
      </w:r>
      <w:bookmarkEnd w:id="9"/>
    </w:p>
    <w:p w:rsidR="00682715" w:rsidRDefault="00682715">
      <w:pPr>
        <w:framePr w:w="9639" w:h="6974" w:hRule="exact" w:wrap="around" w:vAnchor="page" w:hAnchor="page" w:x="1419" w:y="6408" w:anchorLock="1"/>
        <w:ind w:left="-1418"/>
      </w:pPr>
    </w:p>
    <w:p w:rsidR="00682715" w:rsidRDefault="00B56DDF">
      <w:pPr>
        <w:pStyle w:val="afffffffa"/>
        <w:framePr w:w="9639" w:h="6974" w:hRule="exact" w:wrap="around" w:vAnchor="page" w:hAnchor="page" w:x="1419" w:y="6408" w:anchorLock="1"/>
        <w:textAlignment w:val="bottom"/>
        <w:rPr>
          <w:rFonts w:ascii="黑体" w:eastAsia="黑体" w:hAnsi="黑体"/>
          <w:color w:val="FF0000"/>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 xml:space="preserve">Technical code of practice for container seedling cultivation of </w:t>
      </w:r>
      <w:r w:rsidRPr="00772E09">
        <w:rPr>
          <w:rFonts w:ascii="黑体" w:eastAsia="黑体" w:hAnsi="黑体"/>
          <w:i/>
          <w:szCs w:val="28"/>
        </w:rPr>
        <w:t>Saraca dives Pierre</w:t>
      </w:r>
      <w:r>
        <w:rPr>
          <w:rFonts w:ascii="黑体" w:eastAsia="黑体" w:hAnsi="黑体"/>
          <w:color w:val="FF0000"/>
          <w:szCs w:val="28"/>
        </w:rPr>
        <w:fldChar w:fldCharType="end"/>
      </w:r>
      <w:bookmarkEnd w:id="10"/>
    </w:p>
    <w:p w:rsidR="00682715" w:rsidRDefault="00682715">
      <w:pPr>
        <w:framePr w:w="9639" w:h="6974" w:hRule="exact" w:wrap="around" w:vAnchor="page" w:hAnchor="page" w:x="1419" w:y="6408" w:anchorLock="1"/>
        <w:spacing w:line="760" w:lineRule="exact"/>
        <w:ind w:left="-1418"/>
      </w:pPr>
    </w:p>
    <w:p w:rsidR="00682715" w:rsidRDefault="00682715">
      <w:pPr>
        <w:pStyle w:val="afffffffa"/>
        <w:framePr w:w="9639" w:h="6974" w:hRule="exact" w:wrap="around" w:vAnchor="page" w:hAnchor="page" w:x="1419" w:y="6408" w:anchorLock="1"/>
        <w:textAlignment w:val="bottom"/>
        <w:rPr>
          <w:rFonts w:eastAsia="黑体"/>
          <w:szCs w:val="28"/>
        </w:rPr>
      </w:pPr>
    </w:p>
    <w:p w:rsidR="00682715" w:rsidRDefault="00B56DDF">
      <w:pPr>
        <w:pStyle w:val="afffffffa"/>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96052E">
        <w:rPr>
          <w:sz w:val="24"/>
          <w:szCs w:val="28"/>
        </w:rPr>
      </w:r>
      <w:r w:rsidR="0096052E">
        <w:rPr>
          <w:sz w:val="24"/>
          <w:szCs w:val="28"/>
        </w:rPr>
        <w:fldChar w:fldCharType="separate"/>
      </w:r>
      <w:r>
        <w:rPr>
          <w:sz w:val="24"/>
          <w:szCs w:val="28"/>
        </w:rPr>
        <w:fldChar w:fldCharType="end"/>
      </w:r>
      <w:bookmarkEnd w:id="11"/>
    </w:p>
    <w:p w:rsidR="00682715" w:rsidRDefault="00B56DDF">
      <w:pPr>
        <w:pStyle w:val="afffffffa"/>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682715" w:rsidRDefault="00B56DDF">
      <w:pPr>
        <w:pStyle w:val="afffffffa"/>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96052E">
        <w:rPr>
          <w:b/>
          <w:sz w:val="21"/>
          <w:szCs w:val="28"/>
        </w:rPr>
      </w:r>
      <w:r w:rsidR="0096052E">
        <w:rPr>
          <w:b/>
          <w:sz w:val="21"/>
          <w:szCs w:val="28"/>
        </w:rPr>
        <w:fldChar w:fldCharType="separate"/>
      </w:r>
      <w:r>
        <w:rPr>
          <w:b/>
          <w:sz w:val="21"/>
          <w:szCs w:val="28"/>
        </w:rPr>
        <w:fldChar w:fldCharType="end"/>
      </w:r>
      <w:bookmarkEnd w:id="13"/>
    </w:p>
    <w:p w:rsidR="00682715" w:rsidRDefault="00B56DDF">
      <w:pPr>
        <w:pStyle w:val="affffffffff2"/>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682715" w:rsidRDefault="00B56DDF">
      <w:pPr>
        <w:pStyle w:val="affffffffff3"/>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682715" w:rsidRDefault="00B56DDF">
      <w:pPr>
        <w:pStyle w:val="affffffffa"/>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广西标准化协会</w:t>
      </w:r>
      <w:r>
        <w:rPr>
          <w:rFonts w:hAnsi="黑体"/>
          <w:w w:val="100"/>
          <w:sz w:val="28"/>
        </w:rPr>
        <w:fldChar w:fldCharType="end"/>
      </w:r>
      <w:bookmarkEnd w:id="20"/>
      <w:r>
        <w:rPr>
          <w:rFonts w:ascii="Times New Roman"/>
          <w:w w:val="100"/>
          <w:sz w:val="28"/>
        </w:rPr>
        <w:t>  </w:t>
      </w:r>
      <w:r>
        <w:rPr>
          <w:rStyle w:val="afffffffffffb"/>
          <w:rFonts w:hAnsi="黑体" w:hint="eastAsia"/>
          <w:position w:val="0"/>
        </w:rPr>
        <w:t>发</w:t>
      </w:r>
      <w:r>
        <w:rPr>
          <w:rStyle w:val="afffffffffffb"/>
          <w:rFonts w:hAnsi="黑体" w:hint="eastAsia"/>
          <w:spacing w:val="0"/>
          <w:position w:val="0"/>
        </w:rPr>
        <w:t>布</w:t>
      </w:r>
    </w:p>
    <w:p w:rsidR="00682715" w:rsidRDefault="00B56DDF">
      <w:pPr>
        <w:rPr>
          <w:rFonts w:ascii="宋体" w:hAnsi="宋体"/>
          <w:sz w:val="28"/>
          <w:szCs w:val="28"/>
        </w:rPr>
        <w:sectPr w:rsidR="00682715">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2F931BF9"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">
                <w10:wrap anchorx="page" anchory="page"/>
                <w10:anchorlock/>
              </v:line>
            </w:pict>
          </mc:Fallback>
        </mc:AlternateContent>
      </w:r>
    </w:p>
    <w:p w:rsidR="00682715" w:rsidRDefault="00B56DDF">
      <w:pPr>
        <w:pStyle w:val="a6"/>
        <w:spacing w:after="360"/>
      </w:pPr>
      <w:bookmarkStart w:id="21" w:name="BookMark2"/>
      <w:r>
        <w:rPr>
          <w:spacing w:val="320"/>
        </w:rPr>
        <w:lastRenderedPageBreak/>
        <w:t>前</w:t>
      </w:r>
      <w:r>
        <w:t>言</w:t>
      </w:r>
    </w:p>
    <w:p w:rsidR="00682715" w:rsidRDefault="00B56DDF">
      <w:pPr>
        <w:pStyle w:val="afffff7"/>
        <w:ind w:firstLine="420"/>
        <w:rPr>
          <w:rFonts w:hAnsi="宋体" w:cs="宋体"/>
        </w:rPr>
      </w:pPr>
      <w:r>
        <w:rPr>
          <w:rFonts w:hAnsi="宋体" w:cs="宋体" w:hint="eastAsia"/>
        </w:rPr>
        <w:t>本文件参照GB/T 1.1—2020《标准化工作导则  第1部分：标准化文件的结构和起草规则》的规定起草。</w:t>
      </w:r>
    </w:p>
    <w:p w:rsidR="00682715" w:rsidRDefault="00B56DDF">
      <w:pPr>
        <w:pStyle w:val="afffff7"/>
        <w:ind w:firstLine="420"/>
        <w:rPr>
          <w:rFonts w:hAnsi="宋体" w:cs="宋体"/>
        </w:rPr>
      </w:pPr>
      <w:r>
        <w:rPr>
          <w:rFonts w:hAnsi="宋体" w:cs="宋体" w:hint="eastAsia"/>
        </w:rPr>
        <w:t>请注意本文件的某些内容可能涉及专利。本文件的发布机构不承担识别专利的责任。</w:t>
      </w:r>
    </w:p>
    <w:p w:rsidR="00682715" w:rsidRDefault="00B56DDF">
      <w:pPr>
        <w:pStyle w:val="afffff7"/>
        <w:ind w:firstLine="420"/>
        <w:rPr>
          <w:rFonts w:hAnsi="宋体" w:cs="宋体"/>
        </w:rPr>
      </w:pPr>
      <w:r>
        <w:rPr>
          <w:rFonts w:hAnsi="宋体" w:cs="宋体" w:hint="eastAsia"/>
        </w:rPr>
        <w:t>本文件由广西农业职业技术大学提出并宣贯。</w:t>
      </w:r>
    </w:p>
    <w:p w:rsidR="00751499" w:rsidRDefault="00751499">
      <w:pPr>
        <w:pStyle w:val="afffff7"/>
        <w:ind w:firstLine="420"/>
        <w:rPr>
          <w:rFonts w:hAnsi="宋体" w:cs="宋体" w:hint="eastAsia"/>
        </w:rPr>
      </w:pPr>
      <w:r>
        <w:rPr>
          <w:rFonts w:hAnsi="宋体" w:cs="宋体" w:hint="eastAsia"/>
        </w:rPr>
        <w:t>本文件由</w:t>
      </w:r>
      <w:r>
        <w:rPr>
          <w:rFonts w:hAnsi="宋体" w:cs="宋体" w:hint="eastAsia"/>
        </w:rPr>
        <w:t>广西</w:t>
      </w:r>
      <w:r>
        <w:rPr>
          <w:rFonts w:hAnsi="宋体" w:cs="宋体"/>
        </w:rPr>
        <w:t>标准化协会</w:t>
      </w:r>
      <w:r>
        <w:rPr>
          <w:rFonts w:hAnsi="宋体" w:cs="宋体" w:hint="eastAsia"/>
        </w:rPr>
        <w:t>归口。</w:t>
      </w:r>
    </w:p>
    <w:p w:rsidR="00682715" w:rsidRDefault="00B56DDF">
      <w:pPr>
        <w:pStyle w:val="afffff7"/>
        <w:ind w:firstLine="420"/>
        <w:rPr>
          <w:rFonts w:hAnsi="宋体" w:cs="宋体"/>
        </w:rPr>
      </w:pPr>
      <w:r>
        <w:rPr>
          <w:rFonts w:hAnsi="宋体" w:cs="宋体" w:hint="eastAsia"/>
        </w:rPr>
        <w:t>本文件起草单位：</w:t>
      </w:r>
      <w:bookmarkStart w:id="22" w:name="_Hlk194526464"/>
      <w:r>
        <w:rPr>
          <w:rFonts w:hAnsi="宋体" w:cs="宋体" w:hint="eastAsia"/>
        </w:rPr>
        <w:t>广西农业职业技术大学、南宁绿潮园林绿化有限公司、南宁市绿艺花木场</w:t>
      </w:r>
      <w:bookmarkEnd w:id="22"/>
      <w:r>
        <w:rPr>
          <w:rFonts w:hAnsi="宋体" w:cs="宋体" w:hint="eastAsia"/>
        </w:rPr>
        <w:t>。</w:t>
      </w:r>
    </w:p>
    <w:p w:rsidR="00682715" w:rsidRDefault="00B56DDF">
      <w:pPr>
        <w:pStyle w:val="afffff7"/>
        <w:ind w:firstLine="420"/>
        <w:rPr>
          <w:rFonts w:hAnsi="宋体" w:cs="宋体"/>
          <w:szCs w:val="21"/>
        </w:rPr>
      </w:pPr>
      <w:r>
        <w:rPr>
          <w:rFonts w:hAnsi="宋体" w:cs="宋体" w:hint="eastAsia"/>
        </w:rPr>
        <w:t>本文件主要起草人：</w:t>
      </w:r>
      <w:r w:rsidRPr="003D2AED">
        <w:rPr>
          <w:rFonts w:hAnsi="宋体" w:cs="宋体" w:hint="eastAsia"/>
        </w:rPr>
        <w:t>韦媛、覃贵财、蒋济刚、钟程、黄虹心、李冰梅、申晓萍、陆晴、杨舒敏</w:t>
      </w:r>
      <w:r w:rsidR="003D2AED">
        <w:rPr>
          <w:rFonts w:hAnsi="宋体" w:cs="宋体" w:hint="eastAsia"/>
        </w:rPr>
        <w:t>。</w:t>
      </w:r>
    </w:p>
    <w:p w:rsidR="00682715" w:rsidRDefault="00682715">
      <w:pPr>
        <w:adjustRightInd/>
        <w:spacing w:line="240" w:lineRule="auto"/>
        <w:ind w:firstLineChars="200" w:firstLine="420"/>
        <w:rPr>
          <w:rFonts w:ascii="宋体" w:hAnsi="宋体" w:cs="宋体"/>
        </w:rPr>
      </w:pPr>
    </w:p>
    <w:p w:rsidR="00682715" w:rsidRDefault="00682715">
      <w:pPr>
        <w:pStyle w:val="afffff7"/>
        <w:ind w:firstLine="420"/>
      </w:pPr>
    </w:p>
    <w:p w:rsidR="00682715" w:rsidRDefault="00682715">
      <w:pPr>
        <w:pStyle w:val="afffff7"/>
        <w:ind w:firstLine="420"/>
        <w:sectPr w:rsidR="00682715">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p>
    <w:p w:rsidR="00682715" w:rsidRDefault="00682715">
      <w:pPr>
        <w:spacing w:line="20" w:lineRule="exact"/>
        <w:jc w:val="center"/>
        <w:rPr>
          <w:rFonts w:ascii="黑体" w:eastAsia="黑体" w:hAnsi="黑体"/>
          <w:sz w:val="32"/>
          <w:szCs w:val="32"/>
        </w:rPr>
      </w:pPr>
      <w:bookmarkStart w:id="23" w:name="BookMark4"/>
      <w:bookmarkEnd w:id="21"/>
    </w:p>
    <w:p w:rsidR="00682715" w:rsidRDefault="00682715">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D981E277E554428ABC71D722F92E1687"/>
        </w:placeholder>
      </w:sdtPr>
      <w:sdtEndPr/>
      <w:sdtContent>
        <w:p w:rsidR="00682715" w:rsidRDefault="00B56DDF" w:rsidP="00751499">
          <w:pPr>
            <w:pStyle w:val="afffffffffa"/>
            <w:spacing w:beforeLines="1" w:before="2" w:afterLines="220" w:after="528"/>
          </w:pPr>
          <w:r>
            <w:rPr>
              <w:rFonts w:hint="eastAsia"/>
            </w:rPr>
            <w:t>中国无忧花容器苗培育技术规程</w:t>
          </w:r>
        </w:p>
      </w:sdtContent>
    </w:sdt>
    <w:p w:rsidR="00682715" w:rsidRDefault="00B56DDF">
      <w:pPr>
        <w:pStyle w:val="affc"/>
        <w:spacing w:before="240" w:after="240"/>
      </w:pPr>
      <w:bookmarkStart w:id="25" w:name="_Toc17233325"/>
      <w:bookmarkStart w:id="26" w:name="_Toc24884211"/>
      <w:bookmarkStart w:id="27" w:name="_Toc26986771"/>
      <w:bookmarkStart w:id="28" w:name="_Toc24884218"/>
      <w:bookmarkStart w:id="29" w:name="_Toc26986530"/>
      <w:bookmarkStart w:id="30" w:name="_Toc17233333"/>
      <w:bookmarkStart w:id="31" w:name="_Toc26718930"/>
      <w:bookmarkStart w:id="32" w:name="_Toc26648465"/>
      <w:bookmarkStart w:id="33" w:name="_Toc97192964"/>
      <w:bookmarkEnd w:id="24"/>
      <w:r>
        <w:rPr>
          <w:rFonts w:hint="eastAsia"/>
        </w:rPr>
        <w:t>范围</w:t>
      </w:r>
      <w:bookmarkEnd w:id="25"/>
      <w:bookmarkEnd w:id="26"/>
      <w:bookmarkEnd w:id="27"/>
      <w:bookmarkEnd w:id="28"/>
      <w:bookmarkEnd w:id="29"/>
      <w:bookmarkEnd w:id="30"/>
      <w:bookmarkEnd w:id="31"/>
      <w:bookmarkEnd w:id="32"/>
      <w:bookmarkEnd w:id="33"/>
    </w:p>
    <w:p w:rsidR="00682715" w:rsidRDefault="00B56DDF">
      <w:pPr>
        <w:pStyle w:val="afffff7"/>
        <w:ind w:firstLine="420"/>
      </w:pPr>
      <w:bookmarkStart w:id="34" w:name="_Toc17233334"/>
      <w:bookmarkStart w:id="35" w:name="_Toc17233326"/>
      <w:bookmarkStart w:id="36" w:name="_Toc24884219"/>
      <w:bookmarkStart w:id="37" w:name="_Toc26648466"/>
      <w:bookmarkStart w:id="38" w:name="_Toc24884212"/>
      <w:r>
        <w:rPr>
          <w:rFonts w:hint="eastAsia"/>
        </w:rPr>
        <w:t>本文件界定了中国无忧花</w:t>
      </w:r>
      <w:r w:rsidRPr="006E5D93">
        <w:rPr>
          <w:rFonts w:hint="eastAsia"/>
        </w:rPr>
        <w:t>容器苗培育涉及的术语和定义，规定了</w:t>
      </w:r>
      <w:bookmarkStart w:id="39" w:name="_Hlk194522693"/>
      <w:r w:rsidRPr="006E5D93">
        <w:rPr>
          <w:rFonts w:hint="eastAsia"/>
        </w:rPr>
        <w:t>育苗场地选择</w:t>
      </w:r>
      <w:r w:rsidR="006E5D93" w:rsidRPr="006E5D93">
        <w:rPr>
          <w:rFonts w:hint="eastAsia"/>
        </w:rPr>
        <w:t>与排水系统设置</w:t>
      </w:r>
      <w:r w:rsidRPr="006E5D93">
        <w:rPr>
          <w:rFonts w:hint="eastAsia"/>
        </w:rPr>
        <w:t>、地苗选择</w:t>
      </w:r>
      <w:r w:rsidR="006E5D93" w:rsidRPr="006E5D93">
        <w:rPr>
          <w:rFonts w:hint="eastAsia"/>
        </w:rPr>
        <w:t>与</w:t>
      </w:r>
      <w:r w:rsidR="006E5D93" w:rsidRPr="006E5D93">
        <w:t>处理</w:t>
      </w:r>
      <w:r w:rsidRPr="006E5D93">
        <w:rPr>
          <w:rFonts w:hint="eastAsia"/>
        </w:rPr>
        <w:t>、</w:t>
      </w:r>
      <w:r w:rsidR="006E5D93" w:rsidRPr="006E5D93">
        <w:rPr>
          <w:rFonts w:hint="eastAsia"/>
        </w:rPr>
        <w:t>容器育苗</w:t>
      </w:r>
      <w:r w:rsidRPr="006E5D93">
        <w:rPr>
          <w:rFonts w:hint="eastAsia"/>
        </w:rPr>
        <w:t>、苗木出圃</w:t>
      </w:r>
      <w:bookmarkEnd w:id="39"/>
      <w:r>
        <w:rPr>
          <w:rFonts w:hint="eastAsia"/>
        </w:rPr>
        <w:t>等技术要求。</w:t>
      </w:r>
    </w:p>
    <w:p w:rsidR="00682715" w:rsidRPr="00772E09" w:rsidRDefault="00B56DDF">
      <w:pPr>
        <w:pStyle w:val="afffff7"/>
        <w:ind w:firstLine="420"/>
      </w:pPr>
      <w:r>
        <w:rPr>
          <w:rFonts w:hint="eastAsia"/>
        </w:rPr>
        <w:t>本文件适用于中国无忧</w:t>
      </w:r>
      <w:r w:rsidRPr="00772E09">
        <w:rPr>
          <w:rFonts w:hint="eastAsia"/>
        </w:rPr>
        <w:t>花骨架全冠容器苗的培育生产过程。</w:t>
      </w:r>
    </w:p>
    <w:p w:rsidR="00682715" w:rsidRPr="00772E09" w:rsidRDefault="00B56DDF">
      <w:pPr>
        <w:pStyle w:val="affc"/>
        <w:spacing w:before="240" w:after="240"/>
      </w:pPr>
      <w:bookmarkStart w:id="40" w:name="_Toc26986531"/>
      <w:bookmarkStart w:id="41" w:name="_Toc26986772"/>
      <w:bookmarkStart w:id="42" w:name="_Toc26718931"/>
      <w:bookmarkStart w:id="43" w:name="_Toc97192965"/>
      <w:r w:rsidRPr="00772E09">
        <w:rPr>
          <w:rFonts w:hint="eastAsia"/>
        </w:rPr>
        <w:t>规范性引用文件</w:t>
      </w:r>
      <w:bookmarkEnd w:id="34"/>
      <w:bookmarkEnd w:id="35"/>
      <w:bookmarkEnd w:id="36"/>
      <w:bookmarkEnd w:id="37"/>
      <w:bookmarkEnd w:id="38"/>
      <w:bookmarkEnd w:id="40"/>
      <w:bookmarkEnd w:id="41"/>
      <w:bookmarkEnd w:id="42"/>
      <w:bookmarkEnd w:id="43"/>
    </w:p>
    <w:sdt>
      <w:sdtPr>
        <w:rPr>
          <w:rFonts w:hint="eastAsia"/>
        </w:rPr>
        <w:id w:val="715848253"/>
        <w:placeholder>
          <w:docPart w:val="ADA5B272167244AEA7B9BEEA500ADDA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682715" w:rsidRDefault="00B56DDF">
          <w:pPr>
            <w:pStyle w:val="afffff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82715" w:rsidRDefault="00B56DDF">
      <w:pPr>
        <w:pStyle w:val="afffff7"/>
        <w:ind w:firstLine="420"/>
      </w:pPr>
      <w:bookmarkStart w:id="44" w:name="_Hlk194523079"/>
      <w:r>
        <w:rPr>
          <w:rFonts w:hint="eastAsia"/>
        </w:rPr>
        <w:t>GB 3095  环境空气质量标准</w:t>
      </w:r>
      <w:bookmarkEnd w:id="44"/>
    </w:p>
    <w:p w:rsidR="00682715" w:rsidRDefault="00B56DDF">
      <w:pPr>
        <w:pStyle w:val="afffff7"/>
        <w:ind w:firstLine="420"/>
      </w:pPr>
      <w:bookmarkStart w:id="45" w:name="_Hlk194523072"/>
      <w:r>
        <w:rPr>
          <w:rFonts w:hint="eastAsia"/>
        </w:rPr>
        <w:t>GB 5084  农田灌溉水质标准</w:t>
      </w:r>
      <w:bookmarkEnd w:id="45"/>
    </w:p>
    <w:p w:rsidR="00682715" w:rsidRDefault="00B56DDF">
      <w:pPr>
        <w:pStyle w:val="afffff7"/>
        <w:ind w:firstLine="420"/>
      </w:pPr>
      <w:r>
        <w:rPr>
          <w:rFonts w:hint="eastAsia"/>
        </w:rPr>
        <w:t xml:space="preserve">GB 6000 </w:t>
      </w:r>
      <w:r w:rsidR="006E5D93">
        <w:t xml:space="preserve"> </w:t>
      </w:r>
      <w:r>
        <w:rPr>
          <w:rFonts w:hint="eastAsia"/>
        </w:rPr>
        <w:t>主要造林树种苗木质量分级</w:t>
      </w:r>
    </w:p>
    <w:p w:rsidR="00682715" w:rsidRDefault="00B56DDF">
      <w:pPr>
        <w:pStyle w:val="afffff7"/>
        <w:ind w:firstLine="420"/>
      </w:pPr>
      <w:r>
        <w:rPr>
          <w:rFonts w:hint="eastAsia"/>
        </w:rPr>
        <w:t>GB/T 6001</w:t>
      </w:r>
      <w:r w:rsidR="006E5D93">
        <w:t xml:space="preserve"> </w:t>
      </w:r>
      <w:r>
        <w:rPr>
          <w:rFonts w:hint="eastAsia"/>
        </w:rPr>
        <w:t xml:space="preserve"> 育苗技术规程</w:t>
      </w:r>
    </w:p>
    <w:p w:rsidR="00682715" w:rsidRDefault="00B56DDF">
      <w:pPr>
        <w:pStyle w:val="afffff7"/>
        <w:ind w:firstLine="420"/>
      </w:pPr>
      <w:bookmarkStart w:id="46" w:name="_Hlk194523064"/>
      <w:r>
        <w:rPr>
          <w:rFonts w:hint="eastAsia"/>
        </w:rPr>
        <w:t>GB 15618  土壤环境质量  农用地土壤污染风险管控标准（试行）</w:t>
      </w:r>
      <w:bookmarkEnd w:id="46"/>
    </w:p>
    <w:p w:rsidR="00682715" w:rsidRDefault="00B56DDF">
      <w:pPr>
        <w:pStyle w:val="afffff7"/>
        <w:ind w:firstLine="420"/>
      </w:pPr>
      <w:r>
        <w:rPr>
          <w:rFonts w:hint="eastAsia"/>
        </w:rPr>
        <w:t>CJ/T 23  城市园林苗圃育苗技术规程</w:t>
      </w:r>
    </w:p>
    <w:p w:rsidR="00682715" w:rsidRDefault="00B56DDF">
      <w:pPr>
        <w:pStyle w:val="affc"/>
        <w:spacing w:before="240" w:after="240"/>
      </w:pPr>
      <w:bookmarkStart w:id="47" w:name="_Toc97192966"/>
      <w:r>
        <w:rPr>
          <w:rFonts w:hint="eastAsia"/>
          <w:szCs w:val="21"/>
        </w:rPr>
        <w:t>术语和定义</w:t>
      </w:r>
      <w:bookmarkEnd w:id="47"/>
    </w:p>
    <w:bookmarkStart w:id="48" w:name="_Toc26986532" w:displacedByCustomXml="next"/>
    <w:bookmarkEnd w:id="48" w:displacedByCustomXml="next"/>
    <w:sdt>
      <w:sdtPr>
        <w:id w:val="-1909835108"/>
        <w:placeholder>
          <w:docPart w:val="DFEBA172FE034215A5983E53103776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682715" w:rsidRDefault="00B56DDF">
          <w:pPr>
            <w:pStyle w:val="afffff7"/>
            <w:ind w:firstLine="420"/>
          </w:pPr>
          <w:r>
            <w:t>下列术语和定义适用于本文件。</w:t>
          </w:r>
        </w:p>
      </w:sdtContent>
    </w:sdt>
    <w:p w:rsidR="00682715" w:rsidRDefault="00B56DDF">
      <w:pPr>
        <w:pStyle w:val="afffffffffff6"/>
        <w:ind w:left="420" w:hangingChars="200" w:hanging="420"/>
        <w:rPr>
          <w:rFonts w:ascii="黑体" w:eastAsia="黑体" w:hAnsi="黑体"/>
        </w:rPr>
      </w:pPr>
      <w:r>
        <w:rPr>
          <w:rFonts w:ascii="黑体" w:eastAsia="黑体" w:hAnsi="黑体"/>
        </w:rPr>
        <w:br/>
      </w:r>
      <w:r>
        <w:rPr>
          <w:rFonts w:ascii="黑体" w:eastAsia="黑体" w:hAnsi="黑体" w:hint="eastAsia"/>
        </w:rPr>
        <w:t>中国无忧花</w:t>
      </w:r>
      <w:r w:rsidR="00751499">
        <w:rPr>
          <w:rFonts w:ascii="黑体" w:eastAsia="黑体" w:hAnsi="黑体" w:hint="eastAsia"/>
        </w:rPr>
        <w:t xml:space="preserve"> </w:t>
      </w:r>
      <w:r>
        <w:rPr>
          <w:rFonts w:ascii="黑体" w:eastAsia="黑体" w:hAnsi="黑体" w:hint="eastAsia"/>
        </w:rPr>
        <w:t xml:space="preserve"> </w:t>
      </w:r>
      <w:r>
        <w:rPr>
          <w:rFonts w:ascii="黑体" w:eastAsia="黑体" w:hAnsi="黑体" w:hint="eastAsia"/>
          <w:i/>
        </w:rPr>
        <w:t>Saraca dives Pierre</w:t>
      </w:r>
    </w:p>
    <w:p w:rsidR="00682715" w:rsidRDefault="00B56DDF">
      <w:pPr>
        <w:pStyle w:val="afffff7"/>
        <w:ind w:firstLine="420"/>
      </w:pPr>
      <w:r>
        <w:rPr>
          <w:rFonts w:hint="eastAsia"/>
        </w:rPr>
        <w:t>属苏木科（Caesalpiniaceae）无忧花属（Saraca）常绿乔木。</w:t>
      </w:r>
    </w:p>
    <w:p w:rsidR="00682715" w:rsidRDefault="00B56DDF">
      <w:pPr>
        <w:pStyle w:val="afff2"/>
      </w:pPr>
      <w:r>
        <w:rPr>
          <w:rFonts w:hint="eastAsia"/>
        </w:rPr>
        <w:t>又名中国无忧树、火焰花。</w:t>
      </w:r>
    </w:p>
    <w:p w:rsidR="00682715" w:rsidRPr="00772E09" w:rsidRDefault="00B56DDF">
      <w:pPr>
        <w:pStyle w:val="afffffffffff6"/>
        <w:ind w:left="420" w:hangingChars="200" w:hanging="420"/>
        <w:rPr>
          <w:rFonts w:ascii="黑体" w:eastAsia="黑体" w:hAnsi="黑体"/>
        </w:rPr>
      </w:pPr>
      <w:r>
        <w:rPr>
          <w:rFonts w:ascii="黑体" w:eastAsia="黑体" w:hAnsi="黑体"/>
        </w:rPr>
        <w:br/>
      </w:r>
      <w:r>
        <w:rPr>
          <w:rFonts w:ascii="黑体" w:eastAsia="黑体" w:hAnsi="黑体" w:hint="eastAsia"/>
        </w:rPr>
        <w:t>地苗</w:t>
      </w:r>
      <w:r w:rsidRPr="00772E09">
        <w:rPr>
          <w:rFonts w:ascii="黑体" w:eastAsia="黑体" w:hAnsi="黑体" w:hint="eastAsia"/>
        </w:rPr>
        <w:t xml:space="preserve">  </w:t>
      </w:r>
      <w:r w:rsidRPr="00772E09">
        <w:rPr>
          <w:rFonts w:ascii="黑体" w:eastAsia="黑体" w:hAnsi="黑体"/>
        </w:rPr>
        <w:t>ground seedlings</w:t>
      </w:r>
    </w:p>
    <w:p w:rsidR="00682715" w:rsidRPr="00772E09" w:rsidRDefault="00B56DDF">
      <w:pPr>
        <w:pStyle w:val="afffff7"/>
        <w:ind w:firstLine="420"/>
      </w:pPr>
      <w:r w:rsidRPr="00772E09">
        <w:rPr>
          <w:rFonts w:hint="eastAsia"/>
        </w:rPr>
        <w:t>在露地苗床培育，未经过容器培育阶段的苗木。</w:t>
      </w:r>
    </w:p>
    <w:p w:rsidR="00682715" w:rsidRPr="00772E09" w:rsidRDefault="00682715">
      <w:pPr>
        <w:pStyle w:val="afffffffffff6"/>
        <w:ind w:left="420" w:hangingChars="200" w:hanging="420"/>
        <w:rPr>
          <w:rFonts w:ascii="黑体" w:eastAsia="黑体" w:hAnsi="黑体"/>
        </w:rPr>
      </w:pPr>
    </w:p>
    <w:p w:rsidR="00682715" w:rsidRPr="00772E09" w:rsidRDefault="00B56DDF" w:rsidP="005B18BF">
      <w:pPr>
        <w:pStyle w:val="afffffffffff6"/>
        <w:numPr>
          <w:ilvl w:val="255"/>
          <w:numId w:val="0"/>
        </w:numPr>
        <w:ind w:leftChars="-200" w:left="-420" w:firstLineChars="400" w:firstLine="840"/>
        <w:rPr>
          <w:rFonts w:ascii="黑体" w:eastAsia="黑体" w:hAnsi="黑体"/>
        </w:rPr>
      </w:pPr>
      <w:r w:rsidRPr="00772E09">
        <w:rPr>
          <w:rFonts w:ascii="黑体" w:eastAsia="黑体" w:hAnsi="黑体" w:hint="eastAsia"/>
        </w:rPr>
        <w:t xml:space="preserve">骨架全冠容器苗  </w:t>
      </w:r>
      <w:r w:rsidRPr="00772E09">
        <w:rPr>
          <w:rFonts w:ascii="黑体" w:eastAsia="黑体" w:hAnsi="黑体"/>
        </w:rPr>
        <w:t>skeleton full crown container seedling</w:t>
      </w:r>
    </w:p>
    <w:p w:rsidR="00682715" w:rsidRDefault="00B56DDF">
      <w:pPr>
        <w:pStyle w:val="afffff7"/>
        <w:ind w:firstLine="420"/>
      </w:pPr>
      <w:r w:rsidRPr="00772E09">
        <w:rPr>
          <w:rFonts w:hint="eastAsia"/>
        </w:rPr>
        <w:t>在容器内生长，且树冠骨架完整的苗木。</w:t>
      </w:r>
    </w:p>
    <w:p w:rsidR="00E1758F" w:rsidRDefault="00E1758F" w:rsidP="006E5D93">
      <w:pPr>
        <w:pStyle w:val="affc"/>
        <w:spacing w:before="240" w:after="240"/>
      </w:pPr>
      <w:r>
        <w:rPr>
          <w:rFonts w:hint="eastAsia"/>
        </w:rPr>
        <w:t>育苗场地选择与</w:t>
      </w:r>
      <w:r w:rsidR="006E5D93" w:rsidRPr="006E5D93">
        <w:rPr>
          <w:rFonts w:hint="eastAsia"/>
        </w:rPr>
        <w:t>排水系统设置</w:t>
      </w:r>
    </w:p>
    <w:p w:rsidR="00E1758F" w:rsidRPr="00772E09" w:rsidRDefault="00E1758F" w:rsidP="00E1758F">
      <w:pPr>
        <w:pStyle w:val="affd"/>
        <w:spacing w:before="120" w:after="120"/>
      </w:pPr>
      <w:bookmarkStart w:id="49" w:name="_Hlk194523247"/>
      <w:r>
        <w:rPr>
          <w:rFonts w:hint="eastAsia"/>
        </w:rPr>
        <w:t>场地</w:t>
      </w:r>
      <w:bookmarkEnd w:id="49"/>
      <w:r>
        <w:rPr>
          <w:rFonts w:hint="eastAsia"/>
        </w:rPr>
        <w:t>选择</w:t>
      </w:r>
    </w:p>
    <w:p w:rsidR="00E1758F" w:rsidRPr="00772E09" w:rsidRDefault="00E1758F" w:rsidP="00E1758F">
      <w:pPr>
        <w:pStyle w:val="afffff7"/>
        <w:ind w:firstLine="420"/>
      </w:pPr>
      <w:r w:rsidRPr="00772E09">
        <w:rPr>
          <w:rFonts w:hint="eastAsia"/>
        </w:rPr>
        <w:t>选择</w:t>
      </w:r>
      <w:bookmarkStart w:id="50" w:name="_Hlk194523259"/>
      <w:r w:rsidRPr="00772E09">
        <w:rPr>
          <w:rFonts w:hint="eastAsia"/>
        </w:rPr>
        <w:t>地势平坦、排水良好、交通便利、水源充足、光照适宜</w:t>
      </w:r>
      <w:bookmarkStart w:id="51" w:name="_Hlk194523320"/>
      <w:bookmarkEnd w:id="50"/>
      <w:r w:rsidRPr="00772E09">
        <w:rPr>
          <w:rFonts w:hint="eastAsia"/>
        </w:rPr>
        <w:t>、远离污染源</w:t>
      </w:r>
      <w:bookmarkEnd w:id="51"/>
      <w:r w:rsidRPr="00772E09">
        <w:rPr>
          <w:rFonts w:hint="eastAsia"/>
        </w:rPr>
        <w:t>的场地，避免在风口、低洼易涝地段建设培育场地。</w:t>
      </w:r>
      <w:bookmarkStart w:id="52" w:name="_Hlk194523052"/>
      <w:r w:rsidRPr="00772E09">
        <w:rPr>
          <w:rFonts w:hint="eastAsia"/>
        </w:rPr>
        <w:t>土壤环境质量符合</w:t>
      </w:r>
      <w:r w:rsidRPr="00772E09">
        <w:t>GB 15618</w:t>
      </w:r>
      <w:r w:rsidRPr="00772E09">
        <w:rPr>
          <w:rFonts w:hint="eastAsia"/>
        </w:rPr>
        <w:t>的规定，灌溉水符合</w:t>
      </w:r>
      <w:r w:rsidRPr="00772E09">
        <w:t>GB 5084</w:t>
      </w:r>
      <w:r w:rsidRPr="00772E09">
        <w:rPr>
          <w:rFonts w:hint="eastAsia"/>
        </w:rPr>
        <w:t>的规定，环境空气质量符合</w:t>
      </w:r>
      <w:r w:rsidRPr="00772E09">
        <w:t>GB 3095</w:t>
      </w:r>
      <w:r w:rsidRPr="00772E09">
        <w:rPr>
          <w:rFonts w:hint="eastAsia"/>
        </w:rPr>
        <w:t>的</w:t>
      </w:r>
      <w:bookmarkEnd w:id="52"/>
      <w:r w:rsidRPr="00772E09">
        <w:rPr>
          <w:rFonts w:hint="eastAsia"/>
        </w:rPr>
        <w:t>规定。</w:t>
      </w:r>
    </w:p>
    <w:p w:rsidR="00E1758F" w:rsidRPr="00772E09" w:rsidRDefault="00E1758F" w:rsidP="00E1758F">
      <w:pPr>
        <w:pStyle w:val="affd"/>
        <w:spacing w:before="120" w:after="120"/>
      </w:pPr>
      <w:r w:rsidRPr="00772E09">
        <w:rPr>
          <w:rFonts w:hint="eastAsia"/>
        </w:rPr>
        <w:t>排水系统设置</w:t>
      </w:r>
    </w:p>
    <w:p w:rsidR="00E1758F" w:rsidRPr="00772E09" w:rsidRDefault="00E1758F" w:rsidP="00E1758F">
      <w:pPr>
        <w:pStyle w:val="afffff7"/>
        <w:ind w:firstLine="420"/>
      </w:pPr>
      <w:bookmarkStart w:id="53" w:name="_Hlk194523500"/>
      <w:r w:rsidRPr="00772E09">
        <w:rPr>
          <w:rFonts w:hint="eastAsia"/>
        </w:rPr>
        <w:t>在场地周围和内部设置完善的排水系统，如排水沟、排水渠等。根据场地的基本情况，合理安排宽度，宜8</w:t>
      </w:r>
      <w:r w:rsidRPr="00772E09">
        <w:rPr>
          <w:vertAlign w:val="superscript"/>
        </w:rPr>
        <w:t xml:space="preserve"> </w:t>
      </w:r>
      <w:r w:rsidRPr="00772E09">
        <w:t>m</w:t>
      </w:r>
      <w:r w:rsidRPr="00772E09">
        <w:rPr>
          <w:rFonts w:hint="eastAsia"/>
        </w:rPr>
        <w:t>～10</w:t>
      </w:r>
      <w:r w:rsidRPr="00772E09">
        <w:rPr>
          <w:vertAlign w:val="superscript"/>
        </w:rPr>
        <w:t xml:space="preserve"> </w:t>
      </w:r>
      <w:r w:rsidRPr="00772E09">
        <w:rPr>
          <w:rFonts w:hint="eastAsia"/>
        </w:rPr>
        <w:t>m距离挖一条排水沟，深度不低于30</w:t>
      </w:r>
      <w:r w:rsidRPr="00772E09">
        <w:rPr>
          <w:vertAlign w:val="superscript"/>
        </w:rPr>
        <w:t xml:space="preserve"> </w:t>
      </w:r>
      <w:r w:rsidRPr="00772E09">
        <w:rPr>
          <w:rFonts w:hint="eastAsia"/>
        </w:rPr>
        <w:t>cm，宽度不低于40</w:t>
      </w:r>
      <w:r w:rsidRPr="00772E09">
        <w:rPr>
          <w:vertAlign w:val="superscript"/>
        </w:rPr>
        <w:t xml:space="preserve"> </w:t>
      </w:r>
      <w:r w:rsidRPr="00772E09">
        <w:rPr>
          <w:rFonts w:hint="eastAsia"/>
        </w:rPr>
        <w:t>cm</w:t>
      </w:r>
      <w:bookmarkEnd w:id="53"/>
      <w:r w:rsidRPr="00772E09">
        <w:rPr>
          <w:rFonts w:hint="eastAsia"/>
        </w:rPr>
        <w:t>。</w:t>
      </w:r>
    </w:p>
    <w:p w:rsidR="00772E09" w:rsidRPr="00772E09" w:rsidRDefault="00772E09" w:rsidP="00772E09">
      <w:pPr>
        <w:pStyle w:val="affc"/>
        <w:spacing w:before="240" w:after="240"/>
      </w:pPr>
      <w:r w:rsidRPr="00772E09">
        <w:rPr>
          <w:rFonts w:hint="eastAsia"/>
        </w:rPr>
        <w:t>地苗选择与处理</w:t>
      </w:r>
    </w:p>
    <w:p w:rsidR="00772E09" w:rsidRPr="00772E09" w:rsidRDefault="00772E09" w:rsidP="00772E09">
      <w:pPr>
        <w:pStyle w:val="affd"/>
        <w:spacing w:before="120" w:after="120"/>
      </w:pPr>
      <w:bookmarkStart w:id="54" w:name="_Hlk194524499"/>
      <w:r w:rsidRPr="00772E09">
        <w:rPr>
          <w:rFonts w:hint="eastAsia"/>
        </w:rPr>
        <w:t>地苗选</w:t>
      </w:r>
      <w:bookmarkStart w:id="55" w:name="_GoBack"/>
      <w:bookmarkEnd w:id="55"/>
      <w:r w:rsidRPr="00772E09">
        <w:rPr>
          <w:rFonts w:hint="eastAsia"/>
        </w:rPr>
        <w:t>择</w:t>
      </w:r>
    </w:p>
    <w:p w:rsidR="00772E09" w:rsidRPr="00772E09" w:rsidRDefault="00772E09" w:rsidP="00772E09">
      <w:pPr>
        <w:pStyle w:val="afffff7"/>
        <w:ind w:firstLine="420"/>
      </w:pPr>
      <w:r w:rsidRPr="00772E09">
        <w:rPr>
          <w:rFonts w:hint="eastAsia"/>
        </w:rPr>
        <w:lastRenderedPageBreak/>
        <w:t>选择生长良好、无病虫害、冠形完整、主干明显，树干通直、</w:t>
      </w:r>
      <w:r w:rsidRPr="00772E09">
        <w:t>分</w:t>
      </w:r>
      <w:r w:rsidRPr="00772E09">
        <w:rPr>
          <w:rFonts w:hint="eastAsia"/>
        </w:rPr>
        <w:t>枝</w:t>
      </w:r>
      <w:r w:rsidRPr="00772E09">
        <w:t>点</w:t>
      </w:r>
      <w:r w:rsidRPr="00772E09">
        <w:rPr>
          <w:rFonts w:hint="eastAsia"/>
        </w:rPr>
        <w:t>高度180</w:t>
      </w:r>
      <w:r w:rsidRPr="00772E09">
        <w:rPr>
          <w:vertAlign w:val="superscript"/>
        </w:rPr>
        <w:t xml:space="preserve"> </w:t>
      </w:r>
      <w:r w:rsidRPr="00772E09">
        <w:rPr>
          <w:rFonts w:hint="eastAsia"/>
        </w:rPr>
        <w:t>cm～220</w:t>
      </w:r>
      <w:r w:rsidRPr="00772E09">
        <w:rPr>
          <w:vertAlign w:val="superscript"/>
        </w:rPr>
        <w:t xml:space="preserve"> </w:t>
      </w:r>
      <w:r w:rsidRPr="00772E09">
        <w:rPr>
          <w:rFonts w:hint="eastAsia"/>
        </w:rPr>
        <w:t>cm、分枝数在3～4枝以上的地苗。可根据选择的胸径大小，适当调整相应的高度、分枝点、分枝数等。</w:t>
      </w:r>
    </w:p>
    <w:p w:rsidR="00772E09" w:rsidRPr="00772E09" w:rsidRDefault="00772E09" w:rsidP="00772E09">
      <w:pPr>
        <w:pStyle w:val="affd"/>
        <w:spacing w:before="120" w:after="120"/>
      </w:pPr>
      <w:r w:rsidRPr="00772E09">
        <w:rPr>
          <w:rFonts w:hint="eastAsia"/>
        </w:rPr>
        <w:t>开挖、修剪、运输</w:t>
      </w:r>
    </w:p>
    <w:p w:rsidR="00772E09" w:rsidRDefault="00772E09" w:rsidP="00772E09">
      <w:pPr>
        <w:pStyle w:val="afffffffff3"/>
      </w:pPr>
      <w:r>
        <w:rPr>
          <w:rFonts w:hint="eastAsia"/>
        </w:rPr>
        <w:t>在开挖的过程中，宜选择晴天，土团不应散落。按苗木胸径大小的5～7倍确定泥头大小，根系断面平整，绑扎密实，在运输过程中泥头不应散落。</w:t>
      </w:r>
    </w:p>
    <w:p w:rsidR="00772E09" w:rsidRDefault="00772E09" w:rsidP="00772E09">
      <w:pPr>
        <w:pStyle w:val="afffffffff3"/>
      </w:pPr>
      <w:r>
        <w:rPr>
          <w:rFonts w:hint="eastAsia"/>
        </w:rPr>
        <w:t>修剪内傍枝，修剪口平整无断裂口。</w:t>
      </w:r>
    </w:p>
    <w:p w:rsidR="00772E09" w:rsidRDefault="00772E09" w:rsidP="00772E09">
      <w:pPr>
        <w:pStyle w:val="afffffffff3"/>
      </w:pPr>
      <w:r>
        <w:rPr>
          <w:rFonts w:hint="eastAsia"/>
        </w:rPr>
        <w:t>开挖和修剪好的苗木，不应平放于地面，宜直立堆放，做好遮阴等待运输。装车过程中，应平整按顺序摆放，避免叠放过高压坏泥头；运输前盖好篷布遮阴挡风，减少苗木的水分蒸发；整个过程宜在1</w:t>
      </w:r>
      <w:r w:rsidRPr="00526EF5">
        <w:rPr>
          <w:vertAlign w:val="superscript"/>
        </w:rPr>
        <w:t xml:space="preserve"> </w:t>
      </w:r>
      <w:r>
        <w:t>d</w:t>
      </w:r>
      <w:r>
        <w:rPr>
          <w:rFonts w:hint="eastAsia"/>
        </w:rPr>
        <w:t>内完成。</w:t>
      </w:r>
    </w:p>
    <w:p w:rsidR="006E5D93" w:rsidRDefault="006E5D93" w:rsidP="006E5D93">
      <w:pPr>
        <w:pStyle w:val="affc"/>
        <w:spacing w:before="240" w:after="240"/>
      </w:pPr>
      <w:r>
        <w:rPr>
          <w:rFonts w:hint="eastAsia"/>
        </w:rPr>
        <w:t>容器</w:t>
      </w:r>
      <w:r>
        <w:t>育苗</w:t>
      </w:r>
    </w:p>
    <w:bookmarkEnd w:id="54"/>
    <w:p w:rsidR="006E5D93" w:rsidRPr="00772E09" w:rsidRDefault="006E5D93" w:rsidP="006E5D93">
      <w:pPr>
        <w:pStyle w:val="affd"/>
        <w:spacing w:before="120" w:after="120"/>
      </w:pPr>
      <w:r w:rsidRPr="00772E09">
        <w:rPr>
          <w:rFonts w:hint="eastAsia"/>
        </w:rPr>
        <w:t>场地整理</w:t>
      </w:r>
    </w:p>
    <w:p w:rsidR="006E5D93" w:rsidRPr="00772E09" w:rsidRDefault="006E5D93" w:rsidP="006E5D93">
      <w:pPr>
        <w:pStyle w:val="afffff7"/>
        <w:ind w:firstLine="420"/>
      </w:pPr>
      <w:bookmarkStart w:id="56" w:name="_Hlk194523399"/>
      <w:r w:rsidRPr="00772E09">
        <w:rPr>
          <w:rFonts w:hint="eastAsia"/>
        </w:rPr>
        <w:t>移栽前，对场地进行全面清理，清除杂草树根、杂物和石块等。深翻土地25</w:t>
      </w:r>
      <w:r w:rsidRPr="00772E09">
        <w:rPr>
          <w:vertAlign w:val="superscript"/>
        </w:rPr>
        <w:t xml:space="preserve"> </w:t>
      </w:r>
      <w:r w:rsidRPr="00772E09">
        <w:rPr>
          <w:rFonts w:hint="eastAsia"/>
        </w:rPr>
        <w:t>cm～35</w:t>
      </w:r>
      <w:r w:rsidRPr="00772E09">
        <w:rPr>
          <w:vertAlign w:val="superscript"/>
        </w:rPr>
        <w:t xml:space="preserve"> </w:t>
      </w:r>
      <w:r w:rsidRPr="00772E09">
        <w:rPr>
          <w:rFonts w:hint="eastAsia"/>
        </w:rPr>
        <w:t>cm，打碎土块，晾晒7</w:t>
      </w:r>
      <w:r w:rsidRPr="00772E09">
        <w:rPr>
          <w:vertAlign w:val="superscript"/>
        </w:rPr>
        <w:t xml:space="preserve"> </w:t>
      </w:r>
      <w:r w:rsidRPr="00772E09">
        <w:rPr>
          <w:rFonts w:hint="eastAsia"/>
        </w:rPr>
        <w:t>d以上，做消毒杀菌处理，并平整土地</w:t>
      </w:r>
      <w:bookmarkEnd w:id="56"/>
      <w:r w:rsidRPr="00772E09">
        <w:rPr>
          <w:rFonts w:hint="eastAsia"/>
        </w:rPr>
        <w:t>，根据场地大小和地形合理规划生产道路、排水系统和容器苗摆放区域。</w:t>
      </w:r>
    </w:p>
    <w:p w:rsidR="00682715" w:rsidRPr="00772E09" w:rsidRDefault="00B56DDF">
      <w:pPr>
        <w:pStyle w:val="affd"/>
        <w:spacing w:before="120" w:after="120"/>
      </w:pPr>
      <w:r>
        <w:rPr>
          <w:rFonts w:hint="eastAsia"/>
        </w:rPr>
        <w:t>容器选择</w:t>
      </w:r>
    </w:p>
    <w:p w:rsidR="00682715" w:rsidRPr="00772E09" w:rsidRDefault="00B56DDF">
      <w:pPr>
        <w:pStyle w:val="afffff7"/>
        <w:ind w:firstLine="420"/>
      </w:pPr>
      <w:bookmarkStart w:id="57" w:name="_Hlk194524696"/>
      <w:r w:rsidRPr="00772E09">
        <w:rPr>
          <w:rFonts w:hint="eastAsia"/>
        </w:rPr>
        <w:t>根据苗木规格和生长需求，选择比苗木胸径大6～8倍的培育容器。</w:t>
      </w:r>
      <w:bookmarkEnd w:id="57"/>
    </w:p>
    <w:p w:rsidR="00682715" w:rsidRPr="00772E09" w:rsidRDefault="00B56DDF">
      <w:pPr>
        <w:pStyle w:val="affd"/>
        <w:spacing w:before="120" w:after="120"/>
      </w:pPr>
      <w:r w:rsidRPr="00772E09">
        <w:rPr>
          <w:rFonts w:hint="eastAsia"/>
        </w:rPr>
        <w:t>基质准备</w:t>
      </w:r>
    </w:p>
    <w:p w:rsidR="00682715" w:rsidRDefault="00B56DDF" w:rsidP="00526EF5">
      <w:pPr>
        <w:pStyle w:val="afffff7"/>
        <w:ind w:firstLine="420"/>
      </w:pPr>
      <w:bookmarkStart w:id="58" w:name="_Hlk194524859"/>
      <w:r w:rsidRPr="00772E09">
        <w:rPr>
          <w:rFonts w:hint="eastAsia"/>
        </w:rPr>
        <w:t>基质宜采用种植土、泥炭</w:t>
      </w:r>
      <w:r>
        <w:rPr>
          <w:rFonts w:hint="eastAsia"/>
        </w:rPr>
        <w:t>土、腐熟基肥，混合比例为7:2:1，混合后的基质确保质地均匀</w:t>
      </w:r>
      <w:bookmarkEnd w:id="58"/>
      <w:r>
        <w:rPr>
          <w:rFonts w:hint="eastAsia"/>
        </w:rPr>
        <w:t>。</w:t>
      </w:r>
      <w:r w:rsidR="00772E09">
        <w:t>p</w:t>
      </w:r>
      <w:r>
        <w:rPr>
          <w:rFonts w:hint="eastAsia"/>
        </w:rPr>
        <w:t>H值符合CJJ</w:t>
      </w:r>
      <w:r w:rsidR="00526EF5">
        <w:t xml:space="preserve"> </w:t>
      </w:r>
      <w:r>
        <w:rPr>
          <w:rFonts w:hint="eastAsia"/>
        </w:rPr>
        <w:t>82规范要求。</w:t>
      </w:r>
    </w:p>
    <w:p w:rsidR="006E5D93" w:rsidRDefault="006E5D93" w:rsidP="006E5D93">
      <w:pPr>
        <w:pStyle w:val="affd"/>
        <w:spacing w:before="120" w:after="120"/>
      </w:pPr>
      <w:r>
        <w:rPr>
          <w:rFonts w:hint="eastAsia"/>
        </w:rPr>
        <w:t>移栽</w:t>
      </w:r>
    </w:p>
    <w:p w:rsidR="00682715" w:rsidRDefault="00B56DDF" w:rsidP="006E5D93">
      <w:pPr>
        <w:pStyle w:val="affe"/>
        <w:spacing w:before="120" w:after="120"/>
      </w:pPr>
      <w:r>
        <w:rPr>
          <w:rFonts w:hint="eastAsia"/>
        </w:rPr>
        <w:t>移栽时间</w:t>
      </w:r>
    </w:p>
    <w:p w:rsidR="00682715" w:rsidRDefault="00B56DDF">
      <w:pPr>
        <w:pStyle w:val="afffff7"/>
        <w:ind w:firstLine="420"/>
      </w:pPr>
      <w:bookmarkStart w:id="59" w:name="_Hlk194524955"/>
      <w:r>
        <w:rPr>
          <w:rFonts w:hint="eastAsia"/>
        </w:rPr>
        <w:t>宜选择在春季3～4月或秋季10～11月进行，气温宜在20</w:t>
      </w:r>
      <w:r w:rsidR="00526EF5" w:rsidRPr="00526EF5">
        <w:rPr>
          <w:vertAlign w:val="superscript"/>
        </w:rPr>
        <w:t xml:space="preserve"> </w:t>
      </w:r>
      <w:r w:rsidR="00526EF5">
        <w:rPr>
          <w:rFonts w:hAnsi="宋体" w:cs="宋体" w:hint="eastAsia"/>
        </w:rPr>
        <w:t>℃</w:t>
      </w:r>
      <w:r w:rsidR="00526EF5">
        <w:rPr>
          <w:rFonts w:hint="eastAsia"/>
        </w:rPr>
        <w:t>～</w:t>
      </w:r>
      <w:r>
        <w:rPr>
          <w:rFonts w:hint="eastAsia"/>
        </w:rPr>
        <w:t>28</w:t>
      </w:r>
      <w:r w:rsidR="00526EF5" w:rsidRPr="00526EF5">
        <w:rPr>
          <w:vertAlign w:val="superscript"/>
        </w:rPr>
        <w:t xml:space="preserve"> </w:t>
      </w:r>
      <w:r>
        <w:rPr>
          <w:rFonts w:hAnsi="宋体" w:cs="宋体" w:hint="eastAsia"/>
        </w:rPr>
        <w:t>℃，避开中午高温时段</w:t>
      </w:r>
      <w:r>
        <w:rPr>
          <w:rFonts w:hint="eastAsia"/>
        </w:rPr>
        <w:t>。</w:t>
      </w:r>
      <w:bookmarkEnd w:id="59"/>
    </w:p>
    <w:p w:rsidR="00682715" w:rsidRDefault="00B56DDF" w:rsidP="006E5D93">
      <w:pPr>
        <w:pStyle w:val="affe"/>
        <w:spacing w:before="120" w:after="120"/>
      </w:pPr>
      <w:r>
        <w:rPr>
          <w:rFonts w:hint="eastAsia"/>
        </w:rPr>
        <w:t>移栽方法</w:t>
      </w:r>
    </w:p>
    <w:p w:rsidR="00682715" w:rsidRDefault="00B56DDF">
      <w:pPr>
        <w:pStyle w:val="afffff7"/>
        <w:ind w:firstLine="420"/>
      </w:pPr>
      <w:r>
        <w:rPr>
          <w:rFonts w:hint="eastAsia"/>
        </w:rPr>
        <w:t>移栽时，先在容器底部放入部分基质，将苗木放入容器中央，解除原包裹泥头材料，扶正苗木，回填基质至容器八成满时，适当压实基质，将原泥头上表面覆土厚5</w:t>
      </w:r>
      <w:r w:rsidR="00526EF5" w:rsidRPr="00526EF5">
        <w:rPr>
          <w:vertAlign w:val="superscript"/>
        </w:rPr>
        <w:t xml:space="preserve"> </w:t>
      </w:r>
      <w:r>
        <w:rPr>
          <w:rFonts w:hint="eastAsia"/>
        </w:rPr>
        <w:t>cm为宜；土球面低于栽植容器面8</w:t>
      </w:r>
      <w:r w:rsidR="00526EF5" w:rsidRPr="00526EF5">
        <w:rPr>
          <w:vertAlign w:val="superscript"/>
        </w:rPr>
        <w:t xml:space="preserve"> </w:t>
      </w:r>
      <w:r w:rsidR="00526EF5">
        <w:rPr>
          <w:rFonts w:hint="eastAsia"/>
        </w:rPr>
        <w:t>cm～</w:t>
      </w:r>
      <w:r>
        <w:rPr>
          <w:rFonts w:hint="eastAsia"/>
        </w:rPr>
        <w:t>10</w:t>
      </w:r>
      <w:r w:rsidR="00526EF5" w:rsidRPr="00526EF5">
        <w:rPr>
          <w:vertAlign w:val="superscript"/>
        </w:rPr>
        <w:t xml:space="preserve"> </w:t>
      </w:r>
      <w:r>
        <w:rPr>
          <w:rFonts w:hint="eastAsia"/>
        </w:rPr>
        <w:t>cm</w:t>
      </w:r>
      <w:r w:rsidR="00526EF5">
        <w:rPr>
          <w:rFonts w:hint="eastAsia"/>
        </w:rPr>
        <w:t>，</w:t>
      </w:r>
      <w:r>
        <w:rPr>
          <w:rFonts w:hint="eastAsia"/>
        </w:rPr>
        <w:t>待全部种植完后，进行整体绑扎固定，不宜使用铁定固定支撑，避免后期生长过程中因其他外力因素导致倾倒，影响破坏根系生长；最后浇透定根水，待水渗下后，视情况适当补充基质，添加碎木屑覆盖5</w:t>
      </w:r>
      <w:r w:rsidR="00526EF5" w:rsidRPr="00526EF5">
        <w:rPr>
          <w:vertAlign w:val="superscript"/>
        </w:rPr>
        <w:t xml:space="preserve"> </w:t>
      </w:r>
      <w:r w:rsidR="00526EF5">
        <w:rPr>
          <w:rFonts w:hint="eastAsia"/>
        </w:rPr>
        <w:t>cm～1</w:t>
      </w:r>
      <w:r>
        <w:rPr>
          <w:rFonts w:hint="eastAsia"/>
        </w:rPr>
        <w:t>0</w:t>
      </w:r>
      <w:r w:rsidR="00526EF5" w:rsidRPr="00526EF5">
        <w:rPr>
          <w:vertAlign w:val="superscript"/>
        </w:rPr>
        <w:t xml:space="preserve"> </w:t>
      </w:r>
      <w:r>
        <w:rPr>
          <w:rFonts w:hint="eastAsia"/>
        </w:rPr>
        <w:t>cm，起到保湿的作用。</w:t>
      </w:r>
    </w:p>
    <w:p w:rsidR="00682715" w:rsidRDefault="006E5D93" w:rsidP="006E5D93">
      <w:pPr>
        <w:pStyle w:val="affe"/>
        <w:spacing w:before="120" w:after="120"/>
      </w:pPr>
      <w:r>
        <w:rPr>
          <w:rFonts w:hint="eastAsia"/>
        </w:rPr>
        <w:t>摆放密度</w:t>
      </w:r>
    </w:p>
    <w:p w:rsidR="00682715" w:rsidRPr="00772E09" w:rsidRDefault="00B56DDF">
      <w:pPr>
        <w:pStyle w:val="afffff7"/>
        <w:ind w:firstLine="420"/>
      </w:pPr>
      <w:r w:rsidRPr="00526EF5">
        <w:rPr>
          <w:rFonts w:hint="eastAsia"/>
        </w:rPr>
        <w:t>根据苗木的胸径</w:t>
      </w:r>
      <w:r w:rsidR="00526EF5" w:rsidRPr="00526EF5">
        <w:rPr>
          <w:rFonts w:hint="eastAsia"/>
        </w:rPr>
        <w:t>大小和出圃需要</w:t>
      </w:r>
      <w:r w:rsidRPr="00526EF5">
        <w:rPr>
          <w:rFonts w:hint="eastAsia"/>
        </w:rPr>
        <w:t>达到冠幅的大小</w:t>
      </w:r>
      <w:r w:rsidRPr="00772E09">
        <w:rPr>
          <w:rFonts w:hint="eastAsia"/>
        </w:rPr>
        <w:t>确定摆放密度；</w:t>
      </w:r>
      <w:r w:rsidR="00772E09">
        <w:rPr>
          <w:rFonts w:hint="eastAsia"/>
        </w:rPr>
        <w:t>可</w:t>
      </w:r>
      <w:r w:rsidRPr="00772E09">
        <w:rPr>
          <w:rFonts w:hint="eastAsia"/>
        </w:rPr>
        <w:t>视场地情况和要求适当调整株间距。</w:t>
      </w:r>
    </w:p>
    <w:p w:rsidR="00682715" w:rsidRDefault="00B56DDF" w:rsidP="006E5D93">
      <w:pPr>
        <w:pStyle w:val="affd"/>
        <w:spacing w:before="120" w:after="120"/>
      </w:pPr>
      <w:bookmarkStart w:id="60" w:name="_Hlk194525534"/>
      <w:r>
        <w:rPr>
          <w:rFonts w:hint="eastAsia"/>
        </w:rPr>
        <w:t>苗木管理</w:t>
      </w:r>
      <w:bookmarkEnd w:id="60"/>
    </w:p>
    <w:p w:rsidR="00682715" w:rsidRDefault="00B56DDF" w:rsidP="006E5D93">
      <w:pPr>
        <w:pStyle w:val="affe"/>
        <w:spacing w:before="120" w:after="120"/>
      </w:pPr>
      <w:r>
        <w:rPr>
          <w:rFonts w:hint="eastAsia"/>
        </w:rPr>
        <w:t>水肥管理</w:t>
      </w:r>
    </w:p>
    <w:p w:rsidR="00682715" w:rsidRDefault="00B56DDF" w:rsidP="006E5D93">
      <w:pPr>
        <w:pStyle w:val="afff"/>
        <w:spacing w:before="120" w:after="120"/>
      </w:pPr>
      <w:r>
        <w:rPr>
          <w:rFonts w:hint="eastAsia"/>
        </w:rPr>
        <w:t>水分管理</w:t>
      </w:r>
    </w:p>
    <w:p w:rsidR="00682715" w:rsidRDefault="00B56DDF">
      <w:pPr>
        <w:pStyle w:val="afffff7"/>
        <w:ind w:firstLine="420"/>
      </w:pPr>
      <w:r>
        <w:rPr>
          <w:rFonts w:hint="eastAsia"/>
        </w:rPr>
        <w:t>移栽后1周内，每天早晚各浇1次水，保持基质湿润但不积水。</w:t>
      </w:r>
      <w:bookmarkStart w:id="61" w:name="_Hlk194525779"/>
      <w:r>
        <w:rPr>
          <w:rFonts w:hint="eastAsia"/>
        </w:rPr>
        <w:t>缓苗后，根据天气和基质干湿的情况调整浇水频率，一般晴天2</w:t>
      </w:r>
      <w:r w:rsidR="00526EF5" w:rsidRPr="00526EF5">
        <w:rPr>
          <w:rFonts w:hint="eastAsia"/>
          <w:vertAlign w:val="superscript"/>
        </w:rPr>
        <w:t xml:space="preserve"> </w:t>
      </w:r>
      <w:r w:rsidR="00526EF5">
        <w:t>d</w:t>
      </w:r>
      <w:r>
        <w:rPr>
          <w:rFonts w:hint="eastAsia"/>
        </w:rPr>
        <w:t>～3</w:t>
      </w:r>
      <w:r w:rsidR="00526EF5" w:rsidRPr="00526EF5">
        <w:rPr>
          <w:rFonts w:hint="eastAsia"/>
          <w:vertAlign w:val="superscript"/>
        </w:rPr>
        <w:t xml:space="preserve"> </w:t>
      </w:r>
      <w:r w:rsidR="00526EF5">
        <w:t>d</w:t>
      </w:r>
      <w:r>
        <w:rPr>
          <w:rFonts w:hint="eastAsia"/>
        </w:rPr>
        <w:t>浇1次水，阴天5</w:t>
      </w:r>
      <w:r w:rsidR="00526EF5" w:rsidRPr="00526EF5">
        <w:rPr>
          <w:rFonts w:hint="eastAsia"/>
          <w:vertAlign w:val="superscript"/>
        </w:rPr>
        <w:t xml:space="preserve"> </w:t>
      </w:r>
      <w:r w:rsidR="00526EF5">
        <w:t>d</w:t>
      </w:r>
      <w:r>
        <w:rPr>
          <w:rFonts w:hint="eastAsia"/>
        </w:rPr>
        <w:t>～7</w:t>
      </w:r>
      <w:r w:rsidR="00526EF5" w:rsidRPr="00526EF5">
        <w:rPr>
          <w:rFonts w:hint="eastAsia"/>
          <w:vertAlign w:val="superscript"/>
        </w:rPr>
        <w:t xml:space="preserve"> </w:t>
      </w:r>
      <w:r w:rsidR="00526EF5">
        <w:t>d</w:t>
      </w:r>
      <w:r>
        <w:rPr>
          <w:rFonts w:hint="eastAsia"/>
        </w:rPr>
        <w:t>浇1次水</w:t>
      </w:r>
      <w:bookmarkEnd w:id="61"/>
      <w:r>
        <w:rPr>
          <w:rFonts w:hint="eastAsia"/>
        </w:rPr>
        <w:t>。</w:t>
      </w:r>
      <w:bookmarkStart w:id="62" w:name="_Hlk194525798"/>
      <w:r>
        <w:rPr>
          <w:rFonts w:hint="eastAsia"/>
        </w:rPr>
        <w:t>夏季高温时，增加浇水频次，时段宜上午10:00点前，下午16：00后。同时向苗木树干叶面喷水，保持苗木湿度；冬季减少浇水，保持基质微干</w:t>
      </w:r>
      <w:bookmarkEnd w:id="62"/>
      <w:r>
        <w:rPr>
          <w:rFonts w:hint="eastAsia"/>
        </w:rPr>
        <w:t>，见干见湿。</w:t>
      </w:r>
    </w:p>
    <w:p w:rsidR="006E5D93" w:rsidRDefault="006E5D93">
      <w:pPr>
        <w:pStyle w:val="afffff7"/>
        <w:ind w:firstLine="420"/>
      </w:pPr>
    </w:p>
    <w:p w:rsidR="00682715" w:rsidRDefault="00B56DDF" w:rsidP="006E5D93">
      <w:pPr>
        <w:pStyle w:val="afff"/>
        <w:spacing w:before="120" w:after="120"/>
      </w:pPr>
      <w:r>
        <w:rPr>
          <w:rFonts w:hint="eastAsia"/>
        </w:rPr>
        <w:lastRenderedPageBreak/>
        <w:t>施肥管理</w:t>
      </w:r>
    </w:p>
    <w:p w:rsidR="00682715" w:rsidRDefault="00B56DDF">
      <w:pPr>
        <w:pStyle w:val="afffff7"/>
        <w:ind w:firstLine="420"/>
      </w:pPr>
      <w:bookmarkStart w:id="63" w:name="_Hlk194525820"/>
      <w:r>
        <w:rPr>
          <w:rFonts w:hint="eastAsia"/>
        </w:rPr>
        <w:t>苗木移栽后2</w:t>
      </w:r>
      <w:r w:rsidR="00526EF5">
        <w:rPr>
          <w:rFonts w:hint="eastAsia"/>
        </w:rPr>
        <w:t>～</w:t>
      </w:r>
      <w:r>
        <w:rPr>
          <w:rFonts w:hint="eastAsia"/>
        </w:rPr>
        <w:t>3个月，开始少量施肥</w:t>
      </w:r>
      <w:r w:rsidR="00526EF5">
        <w:rPr>
          <w:rFonts w:hint="eastAsia"/>
        </w:rPr>
        <w:t>，</w:t>
      </w:r>
      <w:r>
        <w:rPr>
          <w:rFonts w:hint="eastAsia"/>
        </w:rPr>
        <w:t>每隔15</w:t>
      </w:r>
      <w:r w:rsidR="00526EF5" w:rsidRPr="00526EF5">
        <w:rPr>
          <w:rFonts w:hint="eastAsia"/>
          <w:vertAlign w:val="superscript"/>
        </w:rPr>
        <w:t xml:space="preserve"> </w:t>
      </w:r>
      <w:r w:rsidR="00526EF5">
        <w:t>d</w:t>
      </w:r>
      <w:r>
        <w:rPr>
          <w:rFonts w:hint="eastAsia"/>
        </w:rPr>
        <w:t>～20</w:t>
      </w:r>
      <w:r w:rsidR="00526EF5" w:rsidRPr="00526EF5">
        <w:rPr>
          <w:rFonts w:hint="eastAsia"/>
          <w:vertAlign w:val="superscript"/>
        </w:rPr>
        <w:t xml:space="preserve"> </w:t>
      </w:r>
      <w:r w:rsidR="00526EF5">
        <w:t>d</w:t>
      </w:r>
      <w:r>
        <w:rPr>
          <w:rFonts w:hint="eastAsia"/>
        </w:rPr>
        <w:t>，灌施1次0.5％～1.0％的复合肥溶液。随着苗木生长，第</w:t>
      </w:r>
      <w:r w:rsidR="00526EF5">
        <w:rPr>
          <w:rFonts w:hint="eastAsia"/>
        </w:rPr>
        <w:t>4、5</w:t>
      </w:r>
      <w:r>
        <w:rPr>
          <w:rFonts w:hint="eastAsia"/>
        </w:rPr>
        <w:t>个月，每隔20</w:t>
      </w:r>
      <w:r w:rsidR="00526EF5" w:rsidRPr="00526EF5">
        <w:rPr>
          <w:rFonts w:hint="eastAsia"/>
          <w:vertAlign w:val="superscript"/>
        </w:rPr>
        <w:t xml:space="preserve"> </w:t>
      </w:r>
      <w:r w:rsidR="00526EF5">
        <w:t>d</w:t>
      </w:r>
      <w:r w:rsidR="00526EF5">
        <w:rPr>
          <w:rFonts w:hint="eastAsia"/>
        </w:rPr>
        <w:t>～</w:t>
      </w:r>
      <w:r>
        <w:rPr>
          <w:rFonts w:hint="eastAsia"/>
        </w:rPr>
        <w:t>30</w:t>
      </w:r>
      <w:r w:rsidR="00526EF5" w:rsidRPr="00526EF5">
        <w:rPr>
          <w:rFonts w:hint="eastAsia"/>
          <w:vertAlign w:val="superscript"/>
        </w:rPr>
        <w:t xml:space="preserve"> </w:t>
      </w:r>
      <w:r w:rsidR="00526EF5">
        <w:t>d</w:t>
      </w:r>
      <w:r>
        <w:rPr>
          <w:rFonts w:hint="eastAsia"/>
        </w:rPr>
        <w:t>，施复合肥每株50</w:t>
      </w:r>
      <w:r w:rsidR="00526EF5" w:rsidRPr="00526EF5">
        <w:rPr>
          <w:rFonts w:hint="eastAsia"/>
          <w:vertAlign w:val="superscript"/>
        </w:rPr>
        <w:t xml:space="preserve"> </w:t>
      </w:r>
      <w:r>
        <w:rPr>
          <w:rFonts w:hint="eastAsia"/>
        </w:rPr>
        <w:t>g</w:t>
      </w:r>
      <w:r w:rsidR="00526EF5">
        <w:rPr>
          <w:rFonts w:hint="eastAsia"/>
        </w:rPr>
        <w:t>，</w:t>
      </w:r>
      <w:r>
        <w:rPr>
          <w:rFonts w:hint="eastAsia"/>
        </w:rPr>
        <w:t>待根系相对稳定，可增加施肥量和施肥次数，每15</w:t>
      </w:r>
      <w:r w:rsidR="00526EF5" w:rsidRPr="00526EF5">
        <w:rPr>
          <w:rFonts w:hint="eastAsia"/>
          <w:vertAlign w:val="superscript"/>
        </w:rPr>
        <w:t xml:space="preserve"> </w:t>
      </w:r>
      <w:r w:rsidR="00526EF5">
        <w:t>d</w:t>
      </w:r>
      <w:r w:rsidR="00526EF5">
        <w:rPr>
          <w:rFonts w:hint="eastAsia"/>
        </w:rPr>
        <w:t>～</w:t>
      </w:r>
      <w:r>
        <w:rPr>
          <w:rFonts w:hint="eastAsia"/>
        </w:rPr>
        <w:t>20</w:t>
      </w:r>
      <w:r w:rsidR="00526EF5" w:rsidRPr="00526EF5">
        <w:rPr>
          <w:rFonts w:hint="eastAsia"/>
          <w:vertAlign w:val="superscript"/>
        </w:rPr>
        <w:t xml:space="preserve"> </w:t>
      </w:r>
      <w:r w:rsidR="00526EF5">
        <w:t>d</w:t>
      </w:r>
      <w:r>
        <w:rPr>
          <w:rFonts w:hint="eastAsia"/>
        </w:rPr>
        <w:t>每株可施100</w:t>
      </w:r>
      <w:r w:rsidR="00526EF5" w:rsidRPr="00526EF5">
        <w:rPr>
          <w:rFonts w:hint="eastAsia"/>
          <w:vertAlign w:val="superscript"/>
        </w:rPr>
        <w:t xml:space="preserve"> </w:t>
      </w:r>
      <w:r>
        <w:rPr>
          <w:rFonts w:hint="eastAsia"/>
        </w:rPr>
        <w:t>g复合肥，可交替施用有机肥和复合肥。冬季苗木休眠期，减少施肥或停止施肥</w:t>
      </w:r>
      <w:bookmarkEnd w:id="63"/>
      <w:r>
        <w:rPr>
          <w:rFonts w:hint="eastAsia"/>
        </w:rPr>
        <w:t>。</w:t>
      </w:r>
    </w:p>
    <w:p w:rsidR="00682715" w:rsidRDefault="00B56DDF" w:rsidP="006E5D93">
      <w:pPr>
        <w:pStyle w:val="affe"/>
        <w:spacing w:before="120" w:after="120"/>
      </w:pPr>
      <w:bookmarkStart w:id="64" w:name="_Hlk194525905"/>
      <w:r>
        <w:rPr>
          <w:rFonts w:hint="eastAsia"/>
        </w:rPr>
        <w:t>修剪管理</w:t>
      </w:r>
      <w:bookmarkEnd w:id="64"/>
    </w:p>
    <w:p w:rsidR="00682715" w:rsidRPr="002D03D0" w:rsidRDefault="00B56DDF" w:rsidP="006E5D93">
      <w:pPr>
        <w:pStyle w:val="afffffffff2"/>
      </w:pPr>
      <w:r>
        <w:rPr>
          <w:rFonts w:hint="eastAsia"/>
        </w:rPr>
        <w:t>定期</w:t>
      </w:r>
      <w:r>
        <w:t>修剪：</w:t>
      </w:r>
      <w:r>
        <w:rPr>
          <w:rFonts w:hint="eastAsia"/>
        </w:rPr>
        <w:t>4月</w:t>
      </w:r>
      <w:r>
        <w:t>底至</w:t>
      </w:r>
      <w:r>
        <w:rPr>
          <w:rFonts w:hint="eastAsia"/>
        </w:rPr>
        <w:t>5月</w:t>
      </w:r>
      <w:r>
        <w:t>初，</w:t>
      </w:r>
      <w:r>
        <w:rPr>
          <w:rFonts w:hint="eastAsia"/>
        </w:rPr>
        <w:t>定期对容器苗进行修</w:t>
      </w:r>
      <w:r w:rsidRPr="002D03D0">
        <w:rPr>
          <w:rFonts w:hint="eastAsia"/>
        </w:rPr>
        <w:t>剪，培养良好的苗木骨架，及时剪掉枯枝、病枝、过密枝和徒长枝，保持树冠通风透光。</w:t>
      </w:r>
    </w:p>
    <w:p w:rsidR="00682715" w:rsidRDefault="00B56DDF" w:rsidP="006E5D93">
      <w:pPr>
        <w:pStyle w:val="afffffffff2"/>
      </w:pPr>
      <w:r>
        <w:rPr>
          <w:rFonts w:hint="eastAsia"/>
        </w:rPr>
        <w:t>不</w:t>
      </w:r>
      <w:r>
        <w:t>定期修剪：</w:t>
      </w:r>
      <w:r>
        <w:rPr>
          <w:rFonts w:hint="eastAsia"/>
        </w:rPr>
        <w:t>对于徒长的枝条，应适时修剪。</w:t>
      </w:r>
    </w:p>
    <w:p w:rsidR="00682715" w:rsidRDefault="00B56DDF" w:rsidP="006E5D93">
      <w:pPr>
        <w:pStyle w:val="affe"/>
        <w:spacing w:before="120" w:after="120"/>
      </w:pPr>
      <w:bookmarkStart w:id="65" w:name="_Hlk194526274"/>
      <w:r>
        <w:rPr>
          <w:rFonts w:hint="eastAsia"/>
        </w:rPr>
        <w:t>病虫害防治</w:t>
      </w:r>
      <w:bookmarkEnd w:id="65"/>
    </w:p>
    <w:p w:rsidR="00682715" w:rsidRDefault="00B56DDF" w:rsidP="006E5D93">
      <w:pPr>
        <w:pStyle w:val="afff"/>
        <w:spacing w:before="120" w:after="120"/>
      </w:pPr>
      <w:r>
        <w:rPr>
          <w:rFonts w:hint="eastAsia"/>
        </w:rPr>
        <w:t>病害防治</w:t>
      </w:r>
    </w:p>
    <w:p w:rsidR="00682715" w:rsidRDefault="00B56DDF">
      <w:pPr>
        <w:pStyle w:val="afffff7"/>
        <w:ind w:firstLine="420"/>
      </w:pPr>
      <w:r>
        <w:rPr>
          <w:rFonts w:hint="eastAsia"/>
        </w:rPr>
        <w:t>中国无忧花容器苗常见病害有</w:t>
      </w:r>
      <w:bookmarkStart w:id="66" w:name="_Hlk194526489"/>
      <w:r>
        <w:rPr>
          <w:rFonts w:hint="eastAsia"/>
        </w:rPr>
        <w:t>立枯病、根腐病</w:t>
      </w:r>
      <w:bookmarkEnd w:id="66"/>
      <w:r>
        <w:rPr>
          <w:rFonts w:hint="eastAsia"/>
        </w:rPr>
        <w:t>等。</w:t>
      </w:r>
      <w:bookmarkStart w:id="67" w:name="_Hlk194526543"/>
      <w:r>
        <w:rPr>
          <w:rFonts w:hint="eastAsia"/>
        </w:rPr>
        <w:t>可在发病初期，用65％可湿性粉剂400～500倍液喷雾，或用50％的甲基硫菌灵700～800倍液喷洒或淋根，每隔7</w:t>
      </w:r>
      <w:r>
        <w:rPr>
          <w:rFonts w:hint="eastAsia"/>
          <w:vertAlign w:val="superscript"/>
        </w:rPr>
        <w:t xml:space="preserve"> </w:t>
      </w:r>
      <w:r>
        <w:t>d</w:t>
      </w:r>
      <w:r>
        <w:rPr>
          <w:rFonts w:hint="eastAsia"/>
        </w:rPr>
        <w:t>～10</w:t>
      </w:r>
      <w:r>
        <w:rPr>
          <w:rFonts w:hint="eastAsia"/>
          <w:vertAlign w:val="superscript"/>
        </w:rPr>
        <w:t xml:space="preserve"> </w:t>
      </w:r>
      <w:r>
        <w:t>d</w:t>
      </w:r>
      <w:r>
        <w:rPr>
          <w:rFonts w:hint="eastAsia"/>
        </w:rPr>
        <w:t>喷（淋）1次，连续2～3次</w:t>
      </w:r>
      <w:bookmarkEnd w:id="67"/>
      <w:r>
        <w:rPr>
          <w:rFonts w:hint="eastAsia"/>
        </w:rPr>
        <w:t>。</w:t>
      </w:r>
    </w:p>
    <w:p w:rsidR="00682715" w:rsidRDefault="00B56DDF" w:rsidP="006E5D93">
      <w:pPr>
        <w:pStyle w:val="afff"/>
        <w:spacing w:before="120" w:after="120"/>
      </w:pPr>
      <w:r>
        <w:rPr>
          <w:rFonts w:hint="eastAsia"/>
        </w:rPr>
        <w:t>虫害防治</w:t>
      </w:r>
    </w:p>
    <w:p w:rsidR="00682715" w:rsidRDefault="00B56DDF">
      <w:pPr>
        <w:pStyle w:val="afffff7"/>
        <w:ind w:firstLine="420"/>
      </w:pPr>
      <w:r>
        <w:rPr>
          <w:rFonts w:hint="eastAsia"/>
        </w:rPr>
        <w:t>主要虫害有</w:t>
      </w:r>
      <w:bookmarkStart w:id="68" w:name="_Hlk194526525"/>
      <w:r>
        <w:rPr>
          <w:rFonts w:hint="eastAsia"/>
        </w:rPr>
        <w:t>红蜘蛛</w:t>
      </w:r>
      <w:bookmarkEnd w:id="68"/>
      <w:r>
        <w:rPr>
          <w:rFonts w:hint="eastAsia"/>
        </w:rPr>
        <w:t>、蚜虫、尺线虫等。</w:t>
      </w:r>
      <w:bookmarkStart w:id="69" w:name="_Hlk194526562"/>
      <w:r>
        <w:rPr>
          <w:rFonts w:hint="eastAsia"/>
        </w:rPr>
        <w:t>可用20％的双甲脒乳剂1</w:t>
      </w:r>
      <w:r>
        <w:rPr>
          <w:rFonts w:hint="eastAsia"/>
          <w:vertAlign w:val="superscript"/>
        </w:rPr>
        <w:t xml:space="preserve"> </w:t>
      </w:r>
      <w:r>
        <w:rPr>
          <w:rFonts w:hint="eastAsia"/>
        </w:rPr>
        <w:t>000倍液或40％的三氯杀螨醇2</w:t>
      </w:r>
      <w:r>
        <w:rPr>
          <w:rFonts w:hint="eastAsia"/>
          <w:vertAlign w:val="superscript"/>
        </w:rPr>
        <w:t xml:space="preserve"> </w:t>
      </w:r>
      <w:r>
        <w:rPr>
          <w:rFonts w:hint="eastAsia"/>
        </w:rPr>
        <w:t>000倍液喷施防治，一般每7</w:t>
      </w:r>
      <w:r>
        <w:rPr>
          <w:rFonts w:hint="eastAsia"/>
          <w:vertAlign w:val="superscript"/>
        </w:rPr>
        <w:t xml:space="preserve"> </w:t>
      </w:r>
      <w:r>
        <w:t>d</w:t>
      </w:r>
      <w:r>
        <w:rPr>
          <w:rFonts w:hint="eastAsia"/>
        </w:rPr>
        <w:t>～10</w:t>
      </w:r>
      <w:r>
        <w:rPr>
          <w:rFonts w:hint="eastAsia"/>
          <w:vertAlign w:val="superscript"/>
        </w:rPr>
        <w:t xml:space="preserve"> </w:t>
      </w:r>
      <w:r>
        <w:t>d</w:t>
      </w:r>
      <w:r>
        <w:rPr>
          <w:rFonts w:hint="eastAsia"/>
        </w:rPr>
        <w:t>喷施1次，连续2～3次。</w:t>
      </w:r>
      <w:bookmarkEnd w:id="69"/>
    </w:p>
    <w:p w:rsidR="00682715" w:rsidRDefault="00B56DDF">
      <w:pPr>
        <w:pStyle w:val="affc"/>
        <w:spacing w:before="240" w:after="240"/>
      </w:pPr>
      <w:r>
        <w:rPr>
          <w:rFonts w:hint="eastAsia"/>
        </w:rPr>
        <w:t>苗木出圃</w:t>
      </w:r>
    </w:p>
    <w:p w:rsidR="00682715" w:rsidRDefault="00B56DDF">
      <w:pPr>
        <w:pStyle w:val="affd"/>
        <w:spacing w:before="120" w:after="120"/>
      </w:pPr>
      <w:r>
        <w:rPr>
          <w:rFonts w:hint="eastAsia"/>
        </w:rPr>
        <w:t>出圃规格</w:t>
      </w:r>
    </w:p>
    <w:p w:rsidR="00682715" w:rsidRDefault="00B56DDF">
      <w:pPr>
        <w:pStyle w:val="affe"/>
        <w:spacing w:before="120" w:after="120"/>
      </w:pPr>
      <w:r>
        <w:rPr>
          <w:rFonts w:hint="eastAsia"/>
        </w:rPr>
        <w:t>直观综合指标</w:t>
      </w:r>
    </w:p>
    <w:p w:rsidR="00682715" w:rsidRPr="002D03D0" w:rsidRDefault="00B56DDF">
      <w:pPr>
        <w:pStyle w:val="afffff7"/>
        <w:ind w:firstLine="420"/>
      </w:pPr>
      <w:r>
        <w:rPr>
          <w:rFonts w:hint="eastAsia"/>
        </w:rPr>
        <w:t>苗木无检疫对象病</w:t>
      </w:r>
      <w:r w:rsidRPr="002D03D0">
        <w:rPr>
          <w:rFonts w:hint="eastAsia"/>
        </w:rPr>
        <w:t>虫害，苗木各部分结构完整，充分木质化，苗干通直，无机械损伤。树冠骨架完整，侧枝分布均匀，枝叶生长正常，色泽鲜艳，根系发达，容器内土球完整。</w:t>
      </w:r>
    </w:p>
    <w:p w:rsidR="00682715" w:rsidRPr="002D03D0" w:rsidRDefault="00B56DDF">
      <w:pPr>
        <w:pStyle w:val="affe"/>
        <w:spacing w:before="120" w:after="120"/>
      </w:pPr>
      <w:r w:rsidRPr="002D03D0">
        <w:rPr>
          <w:rFonts w:hint="eastAsia"/>
        </w:rPr>
        <w:t>苗木质量等级</w:t>
      </w:r>
    </w:p>
    <w:p w:rsidR="00682715" w:rsidRPr="002D03D0" w:rsidRDefault="00B56DDF">
      <w:pPr>
        <w:pStyle w:val="afffff7"/>
        <w:ind w:firstLine="420"/>
      </w:pPr>
      <w:r w:rsidRPr="002D03D0">
        <w:rPr>
          <w:rFonts w:hint="eastAsia"/>
        </w:rPr>
        <w:t>以胸径、株高、冠幅、一级分枝数、分枝级数划分为Ⅰ、Ⅱ、Ⅲ三个等级，容器苗Ⅰ级～Ⅲ级苗为出圃合格苗。同一批苗木中同等级苗百分率不得低于95％，经质量检验合格后，方可出圃。分级要求如下表所示：</w:t>
      </w:r>
    </w:p>
    <w:p w:rsidR="00682715" w:rsidRPr="002D03D0" w:rsidRDefault="00B56DDF">
      <w:pPr>
        <w:pStyle w:val="aff2"/>
        <w:spacing w:before="120" w:after="120"/>
      </w:pPr>
      <w:r w:rsidRPr="002D03D0">
        <w:rPr>
          <w:rFonts w:hint="eastAsia"/>
        </w:rPr>
        <w:t>分级要求</w:t>
      </w:r>
    </w:p>
    <w:tbl>
      <w:tblPr>
        <w:tblStyle w:val="affff9"/>
        <w:tblW w:w="957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483"/>
        <w:gridCol w:w="1483"/>
        <w:gridCol w:w="1677"/>
        <w:gridCol w:w="1677"/>
        <w:gridCol w:w="1581"/>
        <w:gridCol w:w="1669"/>
      </w:tblGrid>
      <w:tr w:rsidR="002D03D0" w:rsidRPr="002D03D0" w:rsidTr="00E1758F">
        <w:trPr>
          <w:trHeight w:val="212"/>
        </w:trPr>
        <w:tc>
          <w:tcPr>
            <w:tcW w:w="1483" w:type="dxa"/>
            <w:vMerge w:val="restart"/>
            <w:tcBorders>
              <w:top w:val="single" w:sz="8" w:space="0" w:color="auto"/>
              <w:bottom w:val="single" w:sz="8" w:space="0" w:color="auto"/>
            </w:tcBorders>
            <w:vAlign w:val="center"/>
          </w:tcPr>
          <w:p w:rsidR="00682715" w:rsidRPr="002D03D0" w:rsidRDefault="00B56DDF">
            <w:pPr>
              <w:pStyle w:val="afffff7"/>
              <w:adjustRightInd w:val="0"/>
              <w:snapToGrid w:val="0"/>
              <w:ind w:firstLineChars="0" w:firstLine="0"/>
              <w:jc w:val="center"/>
              <w:rPr>
                <w:rFonts w:hAnsi="宋体"/>
                <w:sz w:val="18"/>
                <w:szCs w:val="18"/>
              </w:rPr>
            </w:pPr>
            <w:r w:rsidRPr="002D03D0">
              <w:rPr>
                <w:rFonts w:hAnsi="宋体" w:hint="eastAsia"/>
                <w:sz w:val="18"/>
                <w:szCs w:val="18"/>
              </w:rPr>
              <w:t>级别</w:t>
            </w:r>
          </w:p>
        </w:tc>
        <w:tc>
          <w:tcPr>
            <w:tcW w:w="1483" w:type="dxa"/>
            <w:vMerge w:val="restart"/>
            <w:tcBorders>
              <w:top w:val="single" w:sz="8" w:space="0" w:color="auto"/>
              <w:bottom w:val="single" w:sz="8" w:space="0" w:color="auto"/>
            </w:tcBorders>
            <w:vAlign w:val="center"/>
          </w:tcPr>
          <w:p w:rsidR="00682715" w:rsidRPr="002D03D0" w:rsidRDefault="00B56DDF">
            <w:pPr>
              <w:pStyle w:val="afffff7"/>
              <w:adjustRightInd w:val="0"/>
              <w:snapToGrid w:val="0"/>
              <w:ind w:firstLineChars="0" w:firstLine="0"/>
              <w:jc w:val="center"/>
              <w:rPr>
                <w:rFonts w:hAnsi="宋体"/>
                <w:sz w:val="18"/>
                <w:szCs w:val="18"/>
              </w:rPr>
            </w:pPr>
            <w:r w:rsidRPr="002D03D0">
              <w:rPr>
                <w:rFonts w:hAnsi="宋体" w:hint="eastAsia"/>
                <w:sz w:val="18"/>
                <w:szCs w:val="18"/>
              </w:rPr>
              <w:t>主要</w:t>
            </w:r>
            <w:r w:rsidRPr="002D03D0">
              <w:rPr>
                <w:rFonts w:hAnsi="宋体"/>
                <w:sz w:val="18"/>
                <w:szCs w:val="18"/>
              </w:rPr>
              <w:t>指标</w:t>
            </w:r>
            <w:r w:rsidRPr="002D03D0">
              <w:rPr>
                <w:rFonts w:hAnsi="宋体" w:hint="eastAsia"/>
                <w:sz w:val="18"/>
                <w:szCs w:val="18"/>
              </w:rPr>
              <w:t>（胸径）</w:t>
            </w:r>
          </w:p>
        </w:tc>
        <w:tc>
          <w:tcPr>
            <w:tcW w:w="6604" w:type="dxa"/>
            <w:gridSpan w:val="4"/>
            <w:tcBorders>
              <w:bottom w:val="single" w:sz="4" w:space="0" w:color="auto"/>
            </w:tcBorders>
            <w:vAlign w:val="center"/>
          </w:tcPr>
          <w:p w:rsidR="00682715" w:rsidRPr="002D03D0" w:rsidRDefault="00B56DDF">
            <w:pPr>
              <w:pStyle w:val="afffff7"/>
              <w:adjustRightInd w:val="0"/>
              <w:snapToGrid w:val="0"/>
              <w:ind w:firstLineChars="0" w:firstLine="0"/>
              <w:jc w:val="center"/>
              <w:rPr>
                <w:rFonts w:hAnsi="宋体"/>
                <w:sz w:val="18"/>
                <w:szCs w:val="18"/>
              </w:rPr>
            </w:pPr>
            <w:r w:rsidRPr="002D03D0">
              <w:rPr>
                <w:rFonts w:hAnsi="宋体" w:hint="eastAsia"/>
                <w:sz w:val="18"/>
                <w:szCs w:val="18"/>
              </w:rPr>
              <w:t>次要</w:t>
            </w:r>
            <w:r w:rsidRPr="002D03D0">
              <w:rPr>
                <w:rFonts w:hAnsi="宋体"/>
                <w:sz w:val="18"/>
                <w:szCs w:val="18"/>
              </w:rPr>
              <w:t>指标</w:t>
            </w:r>
          </w:p>
        </w:tc>
      </w:tr>
      <w:tr w:rsidR="00682715" w:rsidTr="00E1758F">
        <w:tc>
          <w:tcPr>
            <w:tcW w:w="1483" w:type="dxa"/>
            <w:vMerge/>
            <w:tcBorders>
              <w:top w:val="single" w:sz="4" w:space="0" w:color="auto"/>
              <w:bottom w:val="single" w:sz="8" w:space="0" w:color="auto"/>
            </w:tcBorders>
            <w:vAlign w:val="center"/>
          </w:tcPr>
          <w:p w:rsidR="00682715" w:rsidRDefault="00682715">
            <w:pPr>
              <w:pStyle w:val="afffff7"/>
              <w:adjustRightInd w:val="0"/>
              <w:snapToGrid w:val="0"/>
              <w:ind w:firstLineChars="0" w:firstLine="0"/>
              <w:jc w:val="center"/>
              <w:rPr>
                <w:rFonts w:hAnsi="宋体"/>
                <w:sz w:val="18"/>
                <w:szCs w:val="18"/>
              </w:rPr>
            </w:pPr>
          </w:p>
        </w:tc>
        <w:tc>
          <w:tcPr>
            <w:tcW w:w="1483" w:type="dxa"/>
            <w:vMerge/>
            <w:tcBorders>
              <w:top w:val="single" w:sz="4" w:space="0" w:color="auto"/>
              <w:bottom w:val="single" w:sz="8" w:space="0" w:color="auto"/>
            </w:tcBorders>
            <w:vAlign w:val="center"/>
          </w:tcPr>
          <w:p w:rsidR="00682715" w:rsidRDefault="00682715">
            <w:pPr>
              <w:pStyle w:val="afffff7"/>
              <w:adjustRightInd w:val="0"/>
              <w:snapToGrid w:val="0"/>
              <w:ind w:firstLineChars="0" w:firstLine="0"/>
              <w:jc w:val="center"/>
              <w:rPr>
                <w:rFonts w:hAnsi="宋体"/>
                <w:sz w:val="18"/>
                <w:szCs w:val="18"/>
              </w:rPr>
            </w:pPr>
          </w:p>
        </w:tc>
        <w:tc>
          <w:tcPr>
            <w:tcW w:w="1677" w:type="dxa"/>
            <w:tcBorders>
              <w:top w:val="single" w:sz="4" w:space="0" w:color="auto"/>
              <w:bottom w:val="single" w:sz="8" w:space="0" w:color="auto"/>
            </w:tcBorders>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株高（cm）</w:t>
            </w:r>
          </w:p>
        </w:tc>
        <w:tc>
          <w:tcPr>
            <w:tcW w:w="1677" w:type="dxa"/>
            <w:tcBorders>
              <w:top w:val="single" w:sz="4" w:space="0" w:color="auto"/>
              <w:bottom w:val="single" w:sz="8" w:space="0" w:color="auto"/>
            </w:tcBorders>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冠幅（cm）</w:t>
            </w:r>
          </w:p>
        </w:tc>
        <w:tc>
          <w:tcPr>
            <w:tcW w:w="1581" w:type="dxa"/>
            <w:tcBorders>
              <w:top w:val="single" w:sz="4" w:space="0" w:color="auto"/>
              <w:bottom w:val="single" w:sz="8" w:space="0" w:color="auto"/>
            </w:tcBorders>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一级分枝数（枝）</w:t>
            </w:r>
          </w:p>
        </w:tc>
        <w:tc>
          <w:tcPr>
            <w:tcW w:w="1669" w:type="dxa"/>
            <w:tcBorders>
              <w:top w:val="single" w:sz="4" w:space="0" w:color="auto"/>
              <w:bottom w:val="single" w:sz="8" w:space="0" w:color="auto"/>
            </w:tcBorders>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分枝级数（级）</w:t>
            </w:r>
          </w:p>
        </w:tc>
      </w:tr>
      <w:tr w:rsidR="00682715" w:rsidTr="00E1758F">
        <w:tc>
          <w:tcPr>
            <w:tcW w:w="1483" w:type="dxa"/>
            <w:tcBorders>
              <w:top w:val="single" w:sz="8" w:space="0" w:color="auto"/>
            </w:tcBorders>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Ⅰ</w:t>
            </w:r>
          </w:p>
        </w:tc>
        <w:tc>
          <w:tcPr>
            <w:tcW w:w="1483" w:type="dxa"/>
            <w:vMerge w:val="restart"/>
            <w:tcBorders>
              <w:top w:val="single" w:sz="8" w:space="0" w:color="auto"/>
            </w:tcBorders>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8～10</w:t>
            </w:r>
          </w:p>
        </w:tc>
        <w:tc>
          <w:tcPr>
            <w:tcW w:w="1677" w:type="dxa"/>
            <w:tcBorders>
              <w:top w:val="single" w:sz="8" w:space="0" w:color="auto"/>
            </w:tcBorders>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450～500</w:t>
            </w:r>
          </w:p>
        </w:tc>
        <w:tc>
          <w:tcPr>
            <w:tcW w:w="1677" w:type="dxa"/>
            <w:tcBorders>
              <w:top w:val="single" w:sz="8" w:space="0" w:color="auto"/>
            </w:tcBorders>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≥250</w:t>
            </w:r>
          </w:p>
        </w:tc>
        <w:tc>
          <w:tcPr>
            <w:tcW w:w="1581" w:type="dxa"/>
            <w:tcBorders>
              <w:top w:val="single" w:sz="8" w:space="0" w:color="auto"/>
            </w:tcBorders>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c>
          <w:tcPr>
            <w:tcW w:w="1669" w:type="dxa"/>
            <w:tcBorders>
              <w:top w:val="single" w:sz="8" w:space="0" w:color="auto"/>
            </w:tcBorders>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r>
      <w:tr w:rsidR="00682715" w:rsidTr="00E1758F">
        <w:tc>
          <w:tcPr>
            <w:tcW w:w="1483"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Ⅱ</w:t>
            </w:r>
          </w:p>
        </w:tc>
        <w:tc>
          <w:tcPr>
            <w:tcW w:w="1483" w:type="dxa"/>
            <w:vMerge/>
            <w:vAlign w:val="center"/>
          </w:tcPr>
          <w:p w:rsidR="00682715" w:rsidRDefault="00682715">
            <w:pPr>
              <w:pStyle w:val="afffff7"/>
              <w:adjustRightInd w:val="0"/>
              <w:snapToGrid w:val="0"/>
              <w:ind w:firstLineChars="0" w:firstLine="0"/>
              <w:jc w:val="center"/>
              <w:rPr>
                <w:rFonts w:hAnsi="宋体"/>
                <w:sz w:val="18"/>
                <w:szCs w:val="18"/>
              </w:rPr>
            </w:pP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400～450</w:t>
            </w: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≥200</w:t>
            </w:r>
          </w:p>
        </w:tc>
        <w:tc>
          <w:tcPr>
            <w:tcW w:w="1581"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c>
          <w:tcPr>
            <w:tcW w:w="1669"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r>
      <w:tr w:rsidR="00682715" w:rsidTr="00E1758F">
        <w:tc>
          <w:tcPr>
            <w:tcW w:w="1483"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Ⅲ</w:t>
            </w:r>
          </w:p>
        </w:tc>
        <w:tc>
          <w:tcPr>
            <w:tcW w:w="1483" w:type="dxa"/>
            <w:vMerge/>
            <w:vAlign w:val="center"/>
          </w:tcPr>
          <w:p w:rsidR="00682715" w:rsidRDefault="00682715">
            <w:pPr>
              <w:pStyle w:val="afffff7"/>
              <w:adjustRightInd w:val="0"/>
              <w:snapToGrid w:val="0"/>
              <w:ind w:firstLineChars="0" w:firstLine="0"/>
              <w:jc w:val="center"/>
              <w:rPr>
                <w:rFonts w:hAnsi="宋体"/>
                <w:sz w:val="18"/>
                <w:szCs w:val="18"/>
              </w:rPr>
            </w:pP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400～450</w:t>
            </w: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≥150</w:t>
            </w:r>
          </w:p>
        </w:tc>
        <w:tc>
          <w:tcPr>
            <w:tcW w:w="1581"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c>
          <w:tcPr>
            <w:tcW w:w="1669"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r>
      <w:tr w:rsidR="00682715" w:rsidTr="00E1758F">
        <w:tc>
          <w:tcPr>
            <w:tcW w:w="1483"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Ⅰ</w:t>
            </w:r>
          </w:p>
        </w:tc>
        <w:tc>
          <w:tcPr>
            <w:tcW w:w="1483" w:type="dxa"/>
            <w:vMerge w:val="restart"/>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11～12</w:t>
            </w: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500～550</w:t>
            </w: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≥300</w:t>
            </w:r>
          </w:p>
        </w:tc>
        <w:tc>
          <w:tcPr>
            <w:tcW w:w="1581"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c>
          <w:tcPr>
            <w:tcW w:w="1669"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r>
      <w:tr w:rsidR="00682715" w:rsidTr="00E1758F">
        <w:tc>
          <w:tcPr>
            <w:tcW w:w="1483"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Ⅱ</w:t>
            </w:r>
          </w:p>
        </w:tc>
        <w:tc>
          <w:tcPr>
            <w:tcW w:w="1483" w:type="dxa"/>
            <w:vMerge/>
            <w:vAlign w:val="center"/>
          </w:tcPr>
          <w:p w:rsidR="00682715" w:rsidRDefault="00682715">
            <w:pPr>
              <w:pStyle w:val="afffff7"/>
              <w:adjustRightInd w:val="0"/>
              <w:snapToGrid w:val="0"/>
              <w:ind w:firstLineChars="0" w:firstLine="0"/>
              <w:jc w:val="center"/>
              <w:rPr>
                <w:rFonts w:hAnsi="宋体"/>
                <w:sz w:val="18"/>
                <w:szCs w:val="18"/>
              </w:rPr>
            </w:pP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450～500</w:t>
            </w: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≥250</w:t>
            </w:r>
          </w:p>
        </w:tc>
        <w:tc>
          <w:tcPr>
            <w:tcW w:w="1581"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c>
          <w:tcPr>
            <w:tcW w:w="1669"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r>
      <w:tr w:rsidR="00682715" w:rsidTr="00E1758F">
        <w:tc>
          <w:tcPr>
            <w:tcW w:w="1483"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Ⅲ</w:t>
            </w:r>
          </w:p>
        </w:tc>
        <w:tc>
          <w:tcPr>
            <w:tcW w:w="1483" w:type="dxa"/>
            <w:vMerge/>
            <w:vAlign w:val="center"/>
          </w:tcPr>
          <w:p w:rsidR="00682715" w:rsidRDefault="00682715">
            <w:pPr>
              <w:pStyle w:val="afffff7"/>
              <w:adjustRightInd w:val="0"/>
              <w:snapToGrid w:val="0"/>
              <w:ind w:firstLineChars="0" w:firstLine="0"/>
              <w:jc w:val="center"/>
              <w:rPr>
                <w:rFonts w:hAnsi="宋体"/>
                <w:sz w:val="18"/>
                <w:szCs w:val="18"/>
              </w:rPr>
            </w:pP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450～500</w:t>
            </w: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≥200</w:t>
            </w:r>
          </w:p>
        </w:tc>
        <w:tc>
          <w:tcPr>
            <w:tcW w:w="1581"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c>
          <w:tcPr>
            <w:tcW w:w="1669"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r>
      <w:tr w:rsidR="00682715" w:rsidTr="00E1758F">
        <w:tc>
          <w:tcPr>
            <w:tcW w:w="1483"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Ⅰ</w:t>
            </w:r>
          </w:p>
        </w:tc>
        <w:tc>
          <w:tcPr>
            <w:tcW w:w="1483" w:type="dxa"/>
            <w:vMerge w:val="restart"/>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13～14</w:t>
            </w: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500～550</w:t>
            </w: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≥300</w:t>
            </w:r>
          </w:p>
        </w:tc>
        <w:tc>
          <w:tcPr>
            <w:tcW w:w="1581"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≥4</w:t>
            </w:r>
          </w:p>
        </w:tc>
        <w:tc>
          <w:tcPr>
            <w:tcW w:w="1669"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≥4</w:t>
            </w:r>
          </w:p>
        </w:tc>
      </w:tr>
      <w:tr w:rsidR="00682715" w:rsidTr="00E1758F">
        <w:tc>
          <w:tcPr>
            <w:tcW w:w="1483"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Ⅱ</w:t>
            </w:r>
          </w:p>
        </w:tc>
        <w:tc>
          <w:tcPr>
            <w:tcW w:w="1483" w:type="dxa"/>
            <w:vMerge/>
            <w:vAlign w:val="center"/>
          </w:tcPr>
          <w:p w:rsidR="00682715" w:rsidRDefault="00682715">
            <w:pPr>
              <w:pStyle w:val="afffff7"/>
              <w:adjustRightInd w:val="0"/>
              <w:snapToGrid w:val="0"/>
              <w:ind w:firstLineChars="0" w:firstLine="0"/>
              <w:jc w:val="center"/>
              <w:rPr>
                <w:rFonts w:hAnsi="宋体"/>
                <w:sz w:val="18"/>
                <w:szCs w:val="18"/>
              </w:rPr>
            </w:pP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450～500</w:t>
            </w: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≥250</w:t>
            </w:r>
          </w:p>
        </w:tc>
        <w:tc>
          <w:tcPr>
            <w:tcW w:w="1581"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c>
          <w:tcPr>
            <w:tcW w:w="1669"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r>
      <w:tr w:rsidR="00682715" w:rsidTr="00E1758F">
        <w:tc>
          <w:tcPr>
            <w:tcW w:w="1483"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Ⅲ</w:t>
            </w:r>
          </w:p>
        </w:tc>
        <w:tc>
          <w:tcPr>
            <w:tcW w:w="1483" w:type="dxa"/>
            <w:vMerge/>
            <w:vAlign w:val="center"/>
          </w:tcPr>
          <w:p w:rsidR="00682715" w:rsidRDefault="00682715">
            <w:pPr>
              <w:pStyle w:val="afffff7"/>
              <w:adjustRightInd w:val="0"/>
              <w:snapToGrid w:val="0"/>
              <w:ind w:firstLineChars="0" w:firstLine="0"/>
              <w:jc w:val="center"/>
              <w:rPr>
                <w:rFonts w:hAnsi="宋体"/>
                <w:sz w:val="18"/>
                <w:szCs w:val="18"/>
              </w:rPr>
            </w:pP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450～500</w:t>
            </w:r>
          </w:p>
        </w:tc>
        <w:tc>
          <w:tcPr>
            <w:tcW w:w="1677"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≥200</w:t>
            </w:r>
          </w:p>
        </w:tc>
        <w:tc>
          <w:tcPr>
            <w:tcW w:w="1581"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c>
          <w:tcPr>
            <w:tcW w:w="1669" w:type="dxa"/>
            <w:vAlign w:val="center"/>
          </w:tcPr>
          <w:p w:rsidR="00682715" w:rsidRDefault="00B56DDF">
            <w:pPr>
              <w:pStyle w:val="afffff7"/>
              <w:adjustRightInd w:val="0"/>
              <w:snapToGrid w:val="0"/>
              <w:ind w:firstLineChars="0" w:firstLine="0"/>
              <w:jc w:val="center"/>
              <w:rPr>
                <w:rFonts w:hAnsi="宋体"/>
                <w:sz w:val="18"/>
                <w:szCs w:val="18"/>
              </w:rPr>
            </w:pPr>
            <w:r>
              <w:rPr>
                <w:rFonts w:hAnsi="宋体" w:hint="eastAsia"/>
                <w:sz w:val="18"/>
                <w:szCs w:val="18"/>
              </w:rPr>
              <w:t>≥3</w:t>
            </w:r>
          </w:p>
        </w:tc>
      </w:tr>
    </w:tbl>
    <w:p w:rsidR="00682715" w:rsidRDefault="00682715">
      <w:pPr>
        <w:pStyle w:val="afffff7"/>
        <w:ind w:firstLine="420"/>
      </w:pPr>
    </w:p>
    <w:p w:rsidR="00682715" w:rsidRDefault="00B56DDF">
      <w:pPr>
        <w:pStyle w:val="affd"/>
        <w:spacing w:before="120" w:after="120"/>
      </w:pPr>
      <w:r>
        <w:rPr>
          <w:rFonts w:hint="eastAsia"/>
        </w:rPr>
        <w:t>起苗</w:t>
      </w:r>
    </w:p>
    <w:p w:rsidR="00682715" w:rsidRDefault="00B56DDF">
      <w:pPr>
        <w:pStyle w:val="afffff7"/>
        <w:ind w:firstLine="420"/>
      </w:pPr>
      <w:r>
        <w:rPr>
          <w:rFonts w:hint="eastAsia"/>
        </w:rPr>
        <w:t>起苗前3</w:t>
      </w:r>
      <w:r>
        <w:rPr>
          <w:rFonts w:hint="eastAsia"/>
          <w:vertAlign w:val="superscript"/>
        </w:rPr>
        <w:t xml:space="preserve"> </w:t>
      </w:r>
      <w:r>
        <w:t>d</w:t>
      </w:r>
      <w:r>
        <w:rPr>
          <w:rFonts w:hint="eastAsia"/>
        </w:rPr>
        <w:t>～5</w:t>
      </w:r>
      <w:r>
        <w:rPr>
          <w:rFonts w:hint="eastAsia"/>
          <w:vertAlign w:val="superscript"/>
        </w:rPr>
        <w:t xml:space="preserve"> </w:t>
      </w:r>
      <w:r>
        <w:t>d</w:t>
      </w:r>
      <w:r>
        <w:rPr>
          <w:rFonts w:hint="eastAsia"/>
        </w:rPr>
        <w:t>停止浇水，使基质适度干燥。起苗时，小心操作，断根应平整无明显的裂口，不应损伤根系和土球。</w:t>
      </w:r>
    </w:p>
    <w:p w:rsidR="00682715" w:rsidRDefault="00B56DDF">
      <w:pPr>
        <w:pStyle w:val="affd"/>
        <w:spacing w:before="120" w:after="120"/>
      </w:pPr>
      <w:r>
        <w:rPr>
          <w:rFonts w:hint="eastAsia"/>
        </w:rPr>
        <w:lastRenderedPageBreak/>
        <w:t>苗木检验</w:t>
      </w:r>
    </w:p>
    <w:p w:rsidR="00682715" w:rsidRDefault="00B56DDF">
      <w:pPr>
        <w:pStyle w:val="afffff7"/>
        <w:ind w:firstLine="420"/>
      </w:pPr>
      <w:r>
        <w:rPr>
          <w:rFonts w:hint="eastAsia"/>
        </w:rPr>
        <w:t>按GB 6000的规定执行。</w:t>
      </w:r>
    </w:p>
    <w:p w:rsidR="00682715" w:rsidRDefault="00B56DDF">
      <w:pPr>
        <w:pStyle w:val="affd"/>
        <w:spacing w:before="120" w:after="120"/>
      </w:pPr>
      <w:r>
        <w:rPr>
          <w:rFonts w:hint="eastAsia"/>
        </w:rPr>
        <w:t>包装与</w:t>
      </w:r>
      <w:r>
        <w:t>运输</w:t>
      </w:r>
    </w:p>
    <w:p w:rsidR="00682715" w:rsidRDefault="00B56DDF">
      <w:pPr>
        <w:pStyle w:val="afffff7"/>
        <w:ind w:firstLine="420"/>
      </w:pPr>
      <w:r>
        <w:rPr>
          <w:rFonts w:hint="eastAsia"/>
        </w:rPr>
        <w:t>起苗后，用绑带连同植树袋或空根器一起进行包扎，土球包装紧实、不散，苗木枝干用软质材料包裹，注明品种、数量和等级。其他包装与运输要求按GB/T 6001规定执行。</w:t>
      </w:r>
    </w:p>
    <w:p w:rsidR="00682715" w:rsidRDefault="00B56DDF">
      <w:pPr>
        <w:pStyle w:val="affc"/>
        <w:spacing w:before="240" w:after="240"/>
      </w:pPr>
      <w:r>
        <w:rPr>
          <w:rFonts w:hint="eastAsia"/>
        </w:rPr>
        <w:t>档案</w:t>
      </w:r>
      <w:r>
        <w:t>管理</w:t>
      </w:r>
    </w:p>
    <w:p w:rsidR="00682715" w:rsidRDefault="00B56DDF">
      <w:pPr>
        <w:pStyle w:val="afffff7"/>
        <w:ind w:firstLine="420"/>
      </w:pPr>
      <w:r>
        <w:rPr>
          <w:rFonts w:hint="eastAsia"/>
        </w:rPr>
        <w:t>培育场地宜建立完整的技术档案，记录苗木来源、移栽时间、生长情况、病虫害防治措施、施肥浇水记录、苗木分级和出圃情况等信息。技术档案应按照相关标准规定进行整理和保存，以便查阅和追溯。按CJ/T 23的规定执行。</w:t>
      </w:r>
    </w:p>
    <w:p w:rsidR="00682715" w:rsidRDefault="00682715">
      <w:pPr>
        <w:pStyle w:val="afffff7"/>
        <w:ind w:firstLine="420"/>
      </w:pPr>
    </w:p>
    <w:p w:rsidR="00682715" w:rsidRDefault="00682715">
      <w:pPr>
        <w:pStyle w:val="afffff7"/>
        <w:ind w:firstLine="420"/>
      </w:pPr>
    </w:p>
    <w:p w:rsidR="0072116F" w:rsidRDefault="0072116F">
      <w:pPr>
        <w:pStyle w:val="afffff7"/>
        <w:ind w:firstLine="420"/>
        <w:sectPr w:rsidR="0072116F" w:rsidSect="00751499">
          <w:headerReference w:type="even" r:id="rId19"/>
          <w:headerReference w:type="default" r:id="rId20"/>
          <w:footerReference w:type="even" r:id="rId21"/>
          <w:footerReference w:type="default" r:id="rId22"/>
          <w:pgSz w:w="11906" w:h="16838"/>
          <w:pgMar w:top="1928" w:right="1134" w:bottom="1134" w:left="1134" w:header="1418" w:footer="1134" w:gutter="284"/>
          <w:pgNumType w:start="1"/>
          <w:cols w:space="425"/>
          <w:formProt w:val="0"/>
          <w:docGrid w:linePitch="312"/>
        </w:sectPr>
      </w:pPr>
      <w:bookmarkStart w:id="70" w:name="BookMark6"/>
      <w:bookmarkEnd w:id="23"/>
    </w:p>
    <w:p w:rsidR="0072116F" w:rsidRDefault="0072116F" w:rsidP="0072116F">
      <w:pPr>
        <w:pStyle w:val="afffffe"/>
        <w:spacing w:after="120"/>
      </w:pPr>
      <w:r w:rsidRPr="0072116F">
        <w:rPr>
          <w:rFonts w:hint="eastAsia"/>
          <w:spacing w:val="105"/>
        </w:rPr>
        <w:lastRenderedPageBreak/>
        <w:t>参考文</w:t>
      </w:r>
      <w:r>
        <w:rPr>
          <w:rFonts w:hint="eastAsia"/>
        </w:rPr>
        <w:t>献</w:t>
      </w:r>
    </w:p>
    <w:p w:rsidR="0072116F" w:rsidRDefault="0072116F" w:rsidP="0072116F">
      <w:pPr>
        <w:pStyle w:val="afffff7"/>
        <w:ind w:firstLine="420"/>
      </w:pPr>
      <w:r>
        <w:rPr>
          <w:rFonts w:hint="eastAsia"/>
        </w:rPr>
        <w:t>[</w:t>
      </w:r>
      <w:r>
        <w:t xml:space="preserve">1]  </w:t>
      </w:r>
      <w:r w:rsidRPr="0072116F">
        <w:rPr>
          <w:rFonts w:hint="eastAsia"/>
        </w:rPr>
        <w:t>DB4501</w:t>
      </w:r>
      <w:r>
        <w:t>/</w:t>
      </w:r>
      <w:r w:rsidRPr="0072116F">
        <w:rPr>
          <w:rFonts w:hint="eastAsia"/>
        </w:rPr>
        <w:t xml:space="preserve">T 0014—2023 </w:t>
      </w:r>
      <w:r>
        <w:t xml:space="preserve"> </w:t>
      </w:r>
      <w:r w:rsidRPr="0072116F">
        <w:rPr>
          <w:rFonts w:hint="eastAsia"/>
        </w:rPr>
        <w:t>常用园林绿化苗木</w:t>
      </w:r>
      <w:r>
        <w:rPr>
          <w:rFonts w:hint="eastAsia"/>
        </w:rPr>
        <w:t xml:space="preserve"> </w:t>
      </w:r>
      <w:r w:rsidRPr="0072116F">
        <w:rPr>
          <w:rFonts w:hint="eastAsia"/>
        </w:rPr>
        <w:t xml:space="preserve"> 质量分级</w:t>
      </w:r>
    </w:p>
    <w:p w:rsidR="0072116F" w:rsidRDefault="0072116F">
      <w:pPr>
        <w:pStyle w:val="afffff7"/>
        <w:ind w:firstLine="420"/>
      </w:pPr>
    </w:p>
    <w:bookmarkEnd w:id="70"/>
    <w:p w:rsidR="0072116F" w:rsidRDefault="0072116F">
      <w:pPr>
        <w:pStyle w:val="afffff7"/>
        <w:ind w:firstLine="420"/>
      </w:pPr>
    </w:p>
    <w:p w:rsidR="00682715" w:rsidRDefault="00B56DDF">
      <w:pPr>
        <w:pStyle w:val="afffff7"/>
        <w:ind w:firstLineChars="0" w:firstLine="0"/>
        <w:jc w:val="center"/>
      </w:pPr>
      <w:bookmarkStart w:id="71" w:name="BookMark8"/>
      <w:r>
        <w:rPr>
          <w:noProof/>
        </w:rPr>
        <w:drawing>
          <wp:inline distT="0" distB="0" distL="0" distR="0">
            <wp:extent cx="1485900" cy="3175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1"/>
    </w:p>
    <w:sectPr w:rsidR="00682715">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52E" w:rsidRDefault="0096052E">
      <w:pPr>
        <w:spacing w:line="240" w:lineRule="auto"/>
      </w:pPr>
      <w:r>
        <w:separator/>
      </w:r>
    </w:p>
  </w:endnote>
  <w:endnote w:type="continuationSeparator" w:id="0">
    <w:p w:rsidR="0096052E" w:rsidRDefault="009605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A00002EF" w:usb1="4000207B" w:usb2="00000000" w:usb3="00000000" w:csb0="0000009F" w:csb1="00000000"/>
  </w:font>
  <w:font w:name="方正书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15" w:rsidRDefault="00B56DDF">
    <w:pPr>
      <w:pStyle w:val="affff"/>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15" w:rsidRDefault="00682715">
    <w:pPr>
      <w:pStyle w:val="affff"/>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15" w:rsidRDefault="00B56DDF">
    <w:pPr>
      <w:pStyle w:val="afffff3"/>
    </w:pPr>
    <w:r>
      <w:fldChar w:fldCharType="begin"/>
    </w:r>
    <w:r>
      <w:instrText xml:space="preserve"> PAGE   \* MERGEFORMAT \* MERGEFORMAT </w:instrText>
    </w:r>
    <w:r>
      <w:fldChar w:fldCharType="separate"/>
    </w:r>
    <w: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15" w:rsidRDefault="00B56DDF">
    <w:pPr>
      <w:pStyle w:val="afffff4"/>
    </w:pPr>
    <w:r>
      <w:fldChar w:fldCharType="begin"/>
    </w:r>
    <w:r>
      <w:instrText>PAGE   \* MERGEFORMAT</w:instrText>
    </w:r>
    <w:r>
      <w:fldChar w:fldCharType="separate"/>
    </w:r>
    <w:r w:rsidR="00AE6900" w:rsidRPr="00AE6900">
      <w:rPr>
        <w:noProof/>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15" w:rsidRDefault="00B56DDF">
    <w:pPr>
      <w:pStyle w:val="afffff3"/>
    </w:pPr>
    <w:r>
      <w:fldChar w:fldCharType="begin"/>
    </w:r>
    <w:r>
      <w:instrText xml:space="preserve"> PAGE   \* MERGEFORMAT \* MERGEFORMAT </w:instrText>
    </w:r>
    <w:r>
      <w:fldChar w:fldCharType="separate"/>
    </w:r>
    <w:r w:rsidR="00AE6900">
      <w:rPr>
        <w:noProof/>
      </w:rP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15" w:rsidRDefault="00B56DDF">
    <w:pPr>
      <w:pStyle w:val="afffff4"/>
    </w:pPr>
    <w:r>
      <w:fldChar w:fldCharType="begin"/>
    </w:r>
    <w:r>
      <w:instrText>PAGE   \* MERGEFORMAT</w:instrText>
    </w:r>
    <w:r>
      <w:fldChar w:fldCharType="separate"/>
    </w:r>
    <w:r w:rsidR="00AE6900" w:rsidRPr="00AE6900">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52E" w:rsidRDefault="0096052E">
      <w:pPr>
        <w:spacing w:line="240" w:lineRule="auto"/>
      </w:pPr>
      <w:r>
        <w:separator/>
      </w:r>
    </w:p>
  </w:footnote>
  <w:footnote w:type="continuationSeparator" w:id="0">
    <w:p w:rsidR="0096052E" w:rsidRDefault="009605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15" w:rsidRDefault="00B56DDF">
    <w:pPr>
      <w:pStyle w:val="affff1"/>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15" w:rsidRDefault="00682715">
    <w:pPr>
      <w:pStyle w:val="affff1"/>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15" w:rsidRDefault="00B56DDF">
    <w:pPr>
      <w:pStyle w:val="afffffd"/>
    </w:pPr>
    <w:r>
      <w:fldChar w:fldCharType="begin"/>
    </w:r>
    <w:r>
      <w:instrText xml:space="preserve"> STYLEREF  标准文件_文件编号 \* MERGEFORMAT </w:instrText>
    </w:r>
    <w:r>
      <w:fldChar w:fldCharType="separate"/>
    </w:r>
    <w:r w:rsidR="00AE6900">
      <w:rPr>
        <w:noProof/>
      </w:rPr>
      <w:t>T/GXAS XXXX</w:t>
    </w:r>
    <w:r w:rsidR="00AE6900">
      <w:rPr>
        <w:noProof/>
      </w:rPr>
      <w:t>—</w:t>
    </w:r>
    <w:r w:rsidR="00AE6900">
      <w:rPr>
        <w:noProof/>
      </w:rPr>
      <w:t>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15" w:rsidRDefault="00B56DDF">
    <w:pPr>
      <w:pStyle w:val="afffffc"/>
    </w:pPr>
    <w:r>
      <w:fldChar w:fldCharType="begin"/>
    </w:r>
    <w:r>
      <w:instrText xml:space="preserve"> STYLEREF  标准文件_文件编号  \* MERGEFORMAT </w:instrText>
    </w:r>
    <w:r>
      <w:fldChar w:fldCharType="separate"/>
    </w:r>
    <w:r w:rsidR="00AE6900">
      <w:rPr>
        <w:noProof/>
      </w:rPr>
      <w:t>T/GXAS XXXX</w:t>
    </w:r>
    <w:r w:rsidR="00AE6900">
      <w:rPr>
        <w:noProof/>
      </w:rPr>
      <w:t>—</w:t>
    </w:r>
    <w:r w:rsidR="00AE6900">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15" w:rsidRDefault="00B56DDF">
    <w:pPr>
      <w:pStyle w:val="afffffd"/>
    </w:pPr>
    <w:r>
      <w:fldChar w:fldCharType="begin"/>
    </w:r>
    <w:r>
      <w:instrText xml:space="preserve"> STYLEREF  标准文件_文件编号 \* MERGEFORMAT </w:instrText>
    </w:r>
    <w:r>
      <w:fldChar w:fldCharType="separate"/>
    </w:r>
    <w:r w:rsidR="00AE6900">
      <w:rPr>
        <w:noProof/>
      </w:rPr>
      <w:t>T/GXAS XXXX</w:t>
    </w:r>
    <w:r w:rsidR="00AE6900">
      <w:rPr>
        <w:noProof/>
      </w:rPr>
      <w:t>—</w:t>
    </w:r>
    <w:r w:rsidR="00AE6900">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15" w:rsidRDefault="00B56DDF">
    <w:pPr>
      <w:pStyle w:val="afffffc"/>
    </w:pPr>
    <w:r>
      <w:fldChar w:fldCharType="begin"/>
    </w:r>
    <w:r>
      <w:instrText xml:space="preserve"> STYLEREF  标准文件_文件编号  \* MERGEFORMAT </w:instrText>
    </w:r>
    <w:r>
      <w:fldChar w:fldCharType="separate"/>
    </w:r>
    <w:r w:rsidR="00AE6900">
      <w:rPr>
        <w:noProof/>
      </w:rPr>
      <w:t>T/GXAS XXXX</w:t>
    </w:r>
    <w:r w:rsidR="00AE6900">
      <w:rPr>
        <w:noProof/>
      </w:rPr>
      <w:t>—</w:t>
    </w:r>
    <w:r w:rsidR="00AE6900">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color w:val="auto"/>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color w:val="auto"/>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1ZjAxMjBlNTJhOWExYTgxY2E0YmFlNmU5Yzk2ZjAifQ=="/>
  </w:docVars>
  <w:rsids>
    <w:rsidRoot w:val="00381A98"/>
    <w:rsid w:val="0000040A"/>
    <w:rsid w:val="00000A4F"/>
    <w:rsid w:val="00000A94"/>
    <w:rsid w:val="00001972"/>
    <w:rsid w:val="00001D9A"/>
    <w:rsid w:val="00005308"/>
    <w:rsid w:val="00007B3A"/>
    <w:rsid w:val="000107E0"/>
    <w:rsid w:val="00010B25"/>
    <w:rsid w:val="00011FDE"/>
    <w:rsid w:val="00012FFD"/>
    <w:rsid w:val="00014162"/>
    <w:rsid w:val="00014340"/>
    <w:rsid w:val="00016A9C"/>
    <w:rsid w:val="00020D64"/>
    <w:rsid w:val="0002115D"/>
    <w:rsid w:val="00021A6B"/>
    <w:rsid w:val="00022184"/>
    <w:rsid w:val="00022762"/>
    <w:rsid w:val="000238A8"/>
    <w:rsid w:val="000238E0"/>
    <w:rsid w:val="000249DB"/>
    <w:rsid w:val="0002595E"/>
    <w:rsid w:val="00026923"/>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B4C"/>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420E"/>
    <w:rsid w:val="00086AA1"/>
    <w:rsid w:val="00087A77"/>
    <w:rsid w:val="00090CA6"/>
    <w:rsid w:val="00091343"/>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746"/>
    <w:rsid w:val="000B3CDA"/>
    <w:rsid w:val="000B6A0B"/>
    <w:rsid w:val="000C07FC"/>
    <w:rsid w:val="000C0F6C"/>
    <w:rsid w:val="000C11DB"/>
    <w:rsid w:val="000C12A1"/>
    <w:rsid w:val="000C1492"/>
    <w:rsid w:val="000C2FBD"/>
    <w:rsid w:val="000C4B41"/>
    <w:rsid w:val="000C57D6"/>
    <w:rsid w:val="000C6362"/>
    <w:rsid w:val="000C7666"/>
    <w:rsid w:val="000C7E42"/>
    <w:rsid w:val="000D0A9C"/>
    <w:rsid w:val="000D1795"/>
    <w:rsid w:val="000D329A"/>
    <w:rsid w:val="000D4B9C"/>
    <w:rsid w:val="000D4EB6"/>
    <w:rsid w:val="000D5B43"/>
    <w:rsid w:val="000D753B"/>
    <w:rsid w:val="000E087C"/>
    <w:rsid w:val="000E1A4B"/>
    <w:rsid w:val="000E4C9E"/>
    <w:rsid w:val="000E6FD7"/>
    <w:rsid w:val="000E7144"/>
    <w:rsid w:val="000F06E1"/>
    <w:rsid w:val="000F0E3C"/>
    <w:rsid w:val="000F19D5"/>
    <w:rsid w:val="000F4050"/>
    <w:rsid w:val="000F4AEA"/>
    <w:rsid w:val="000F67E9"/>
    <w:rsid w:val="001011F9"/>
    <w:rsid w:val="00104926"/>
    <w:rsid w:val="00113B1E"/>
    <w:rsid w:val="00113C14"/>
    <w:rsid w:val="00113FC6"/>
    <w:rsid w:val="00116DB8"/>
    <w:rsid w:val="00116F6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8E5"/>
    <w:rsid w:val="001529E5"/>
    <w:rsid w:val="00152AAD"/>
    <w:rsid w:val="00152FB3"/>
    <w:rsid w:val="00153C7E"/>
    <w:rsid w:val="0015428A"/>
    <w:rsid w:val="001567A6"/>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288"/>
    <w:rsid w:val="00176DFD"/>
    <w:rsid w:val="00181147"/>
    <w:rsid w:val="00182EEF"/>
    <w:rsid w:val="001852C9"/>
    <w:rsid w:val="00187A0B"/>
    <w:rsid w:val="00190087"/>
    <w:rsid w:val="001913BC"/>
    <w:rsid w:val="001913C4"/>
    <w:rsid w:val="0019348F"/>
    <w:rsid w:val="00193A07"/>
    <w:rsid w:val="00194C95"/>
    <w:rsid w:val="00195C34"/>
    <w:rsid w:val="00196EF5"/>
    <w:rsid w:val="001A007F"/>
    <w:rsid w:val="001A1A53"/>
    <w:rsid w:val="001A234A"/>
    <w:rsid w:val="001A4CF3"/>
    <w:rsid w:val="001A6696"/>
    <w:rsid w:val="001B06E8"/>
    <w:rsid w:val="001B107A"/>
    <w:rsid w:val="001B2602"/>
    <w:rsid w:val="001B71D0"/>
    <w:rsid w:val="001B71EE"/>
    <w:rsid w:val="001C04A8"/>
    <w:rsid w:val="001C2C03"/>
    <w:rsid w:val="001C42F7"/>
    <w:rsid w:val="001C49E5"/>
    <w:rsid w:val="001C5150"/>
    <w:rsid w:val="001C535A"/>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9F9"/>
    <w:rsid w:val="00202AA4"/>
    <w:rsid w:val="002031F7"/>
    <w:rsid w:val="002040E6"/>
    <w:rsid w:val="0020527B"/>
    <w:rsid w:val="00205F2C"/>
    <w:rsid w:val="00210B15"/>
    <w:rsid w:val="0021189D"/>
    <w:rsid w:val="002142EA"/>
    <w:rsid w:val="0021451C"/>
    <w:rsid w:val="00215ADD"/>
    <w:rsid w:val="002204BB"/>
    <w:rsid w:val="00221B79"/>
    <w:rsid w:val="00221C6B"/>
    <w:rsid w:val="002253A1"/>
    <w:rsid w:val="00225CF8"/>
    <w:rsid w:val="0022794E"/>
    <w:rsid w:val="002305E0"/>
    <w:rsid w:val="00233D64"/>
    <w:rsid w:val="0023482A"/>
    <w:rsid w:val="002359CB"/>
    <w:rsid w:val="00243540"/>
    <w:rsid w:val="0024497B"/>
    <w:rsid w:val="002450DA"/>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109"/>
    <w:rsid w:val="002B4508"/>
    <w:rsid w:val="002B5779"/>
    <w:rsid w:val="002B7332"/>
    <w:rsid w:val="002B7838"/>
    <w:rsid w:val="002B7F51"/>
    <w:rsid w:val="002C09E7"/>
    <w:rsid w:val="002C1E06"/>
    <w:rsid w:val="002C27B8"/>
    <w:rsid w:val="002C3F07"/>
    <w:rsid w:val="002C5278"/>
    <w:rsid w:val="002C5B68"/>
    <w:rsid w:val="002C7EBB"/>
    <w:rsid w:val="002D03D0"/>
    <w:rsid w:val="002D06C1"/>
    <w:rsid w:val="002D0D72"/>
    <w:rsid w:val="002D42B5"/>
    <w:rsid w:val="002D4F1A"/>
    <w:rsid w:val="002D6EC6"/>
    <w:rsid w:val="002D79AC"/>
    <w:rsid w:val="002E00C4"/>
    <w:rsid w:val="002E039D"/>
    <w:rsid w:val="002E10B8"/>
    <w:rsid w:val="002E4BC4"/>
    <w:rsid w:val="002E4D5A"/>
    <w:rsid w:val="002E6326"/>
    <w:rsid w:val="002F07D5"/>
    <w:rsid w:val="002F30E0"/>
    <w:rsid w:val="002F35E4"/>
    <w:rsid w:val="002F3730"/>
    <w:rsid w:val="002F38E1"/>
    <w:rsid w:val="002F4F22"/>
    <w:rsid w:val="002F58A8"/>
    <w:rsid w:val="002F77F6"/>
    <w:rsid w:val="002F7AF6"/>
    <w:rsid w:val="00300E63"/>
    <w:rsid w:val="00302F5F"/>
    <w:rsid w:val="0030441D"/>
    <w:rsid w:val="00306063"/>
    <w:rsid w:val="00313B85"/>
    <w:rsid w:val="00317988"/>
    <w:rsid w:val="003221B4"/>
    <w:rsid w:val="0032258D"/>
    <w:rsid w:val="00322E62"/>
    <w:rsid w:val="00324D13"/>
    <w:rsid w:val="00324EDD"/>
    <w:rsid w:val="00325433"/>
    <w:rsid w:val="00331492"/>
    <w:rsid w:val="003331E4"/>
    <w:rsid w:val="00336C64"/>
    <w:rsid w:val="00337162"/>
    <w:rsid w:val="0034194F"/>
    <w:rsid w:val="00344605"/>
    <w:rsid w:val="00344981"/>
    <w:rsid w:val="003461D5"/>
    <w:rsid w:val="003472A8"/>
    <w:rsid w:val="003474AA"/>
    <w:rsid w:val="00350D1D"/>
    <w:rsid w:val="00352C83"/>
    <w:rsid w:val="00352F1A"/>
    <w:rsid w:val="0036044E"/>
    <w:rsid w:val="0036107C"/>
    <w:rsid w:val="003615D2"/>
    <w:rsid w:val="0036429C"/>
    <w:rsid w:val="00364A53"/>
    <w:rsid w:val="0036504E"/>
    <w:rsid w:val="003654CB"/>
    <w:rsid w:val="00365AA9"/>
    <w:rsid w:val="00365F86"/>
    <w:rsid w:val="00365F87"/>
    <w:rsid w:val="00366E89"/>
    <w:rsid w:val="003705F4"/>
    <w:rsid w:val="00370D58"/>
    <w:rsid w:val="00370DD8"/>
    <w:rsid w:val="00371316"/>
    <w:rsid w:val="00376713"/>
    <w:rsid w:val="00381815"/>
    <w:rsid w:val="003819AF"/>
    <w:rsid w:val="00381A98"/>
    <w:rsid w:val="0038206B"/>
    <w:rsid w:val="003820E9"/>
    <w:rsid w:val="00382752"/>
    <w:rsid w:val="00382DE7"/>
    <w:rsid w:val="00384BC1"/>
    <w:rsid w:val="00384FFC"/>
    <w:rsid w:val="003863EB"/>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2AED"/>
    <w:rsid w:val="003D529B"/>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393"/>
    <w:rsid w:val="00400E72"/>
    <w:rsid w:val="00401095"/>
    <w:rsid w:val="00401400"/>
    <w:rsid w:val="00404869"/>
    <w:rsid w:val="00405884"/>
    <w:rsid w:val="00407D39"/>
    <w:rsid w:val="0041477A"/>
    <w:rsid w:val="004167A3"/>
    <w:rsid w:val="0042565B"/>
    <w:rsid w:val="00432DAA"/>
    <w:rsid w:val="00434305"/>
    <w:rsid w:val="00435DF7"/>
    <w:rsid w:val="0044083F"/>
    <w:rsid w:val="00441AE7"/>
    <w:rsid w:val="00445574"/>
    <w:rsid w:val="004467FB"/>
    <w:rsid w:val="00452D6B"/>
    <w:rsid w:val="00454484"/>
    <w:rsid w:val="0045517B"/>
    <w:rsid w:val="004557C5"/>
    <w:rsid w:val="00456863"/>
    <w:rsid w:val="00461B59"/>
    <w:rsid w:val="00463B77"/>
    <w:rsid w:val="00463C7B"/>
    <w:rsid w:val="004644A6"/>
    <w:rsid w:val="004645CA"/>
    <w:rsid w:val="004659BD"/>
    <w:rsid w:val="00470775"/>
    <w:rsid w:val="004746B1"/>
    <w:rsid w:val="0047583F"/>
    <w:rsid w:val="00475DE8"/>
    <w:rsid w:val="00480915"/>
    <w:rsid w:val="00481C44"/>
    <w:rsid w:val="00484936"/>
    <w:rsid w:val="00485C89"/>
    <w:rsid w:val="00486BE3"/>
    <w:rsid w:val="004905E4"/>
    <w:rsid w:val="00490A89"/>
    <w:rsid w:val="00490AB4"/>
    <w:rsid w:val="00492F02"/>
    <w:rsid w:val="004939AE"/>
    <w:rsid w:val="004954B0"/>
    <w:rsid w:val="00497D96"/>
    <w:rsid w:val="004A12DF"/>
    <w:rsid w:val="004A1BA8"/>
    <w:rsid w:val="004A1C06"/>
    <w:rsid w:val="004A4B57"/>
    <w:rsid w:val="004A63FA"/>
    <w:rsid w:val="004A6A3D"/>
    <w:rsid w:val="004B0272"/>
    <w:rsid w:val="004B1551"/>
    <w:rsid w:val="004B2701"/>
    <w:rsid w:val="004B2E1B"/>
    <w:rsid w:val="004B3AA8"/>
    <w:rsid w:val="004B3E93"/>
    <w:rsid w:val="004B684A"/>
    <w:rsid w:val="004C1FBC"/>
    <w:rsid w:val="004C20DE"/>
    <w:rsid w:val="004C25A2"/>
    <w:rsid w:val="004C2F3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4CE0"/>
    <w:rsid w:val="004E59E3"/>
    <w:rsid w:val="004E67C0"/>
    <w:rsid w:val="004F391A"/>
    <w:rsid w:val="004F3CFB"/>
    <w:rsid w:val="004F6456"/>
    <w:rsid w:val="004F696E"/>
    <w:rsid w:val="004F6C71"/>
    <w:rsid w:val="00500B6D"/>
    <w:rsid w:val="00501139"/>
    <w:rsid w:val="0050363E"/>
    <w:rsid w:val="005039BC"/>
    <w:rsid w:val="005043BB"/>
    <w:rsid w:val="00504A3D"/>
    <w:rsid w:val="00505767"/>
    <w:rsid w:val="005073F0"/>
    <w:rsid w:val="00510A7B"/>
    <w:rsid w:val="00512F6E"/>
    <w:rsid w:val="00513038"/>
    <w:rsid w:val="00514174"/>
    <w:rsid w:val="00516088"/>
    <w:rsid w:val="00516B0B"/>
    <w:rsid w:val="00517558"/>
    <w:rsid w:val="005220EC"/>
    <w:rsid w:val="00523F95"/>
    <w:rsid w:val="00524D65"/>
    <w:rsid w:val="00525B16"/>
    <w:rsid w:val="00526EF5"/>
    <w:rsid w:val="00530EB8"/>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BF7"/>
    <w:rsid w:val="00551F6F"/>
    <w:rsid w:val="00555044"/>
    <w:rsid w:val="00561475"/>
    <w:rsid w:val="00562308"/>
    <w:rsid w:val="0056487B"/>
    <w:rsid w:val="00564FB9"/>
    <w:rsid w:val="00573D9E"/>
    <w:rsid w:val="005801E3"/>
    <w:rsid w:val="00581802"/>
    <w:rsid w:val="005836A8"/>
    <w:rsid w:val="0058409C"/>
    <w:rsid w:val="00584262"/>
    <w:rsid w:val="00585F66"/>
    <w:rsid w:val="005860DD"/>
    <w:rsid w:val="00586630"/>
    <w:rsid w:val="00587ADD"/>
    <w:rsid w:val="00593A49"/>
    <w:rsid w:val="00596160"/>
    <w:rsid w:val="005966E2"/>
    <w:rsid w:val="00597007"/>
    <w:rsid w:val="005A0966"/>
    <w:rsid w:val="005A11B7"/>
    <w:rsid w:val="005A260B"/>
    <w:rsid w:val="005A4A1B"/>
    <w:rsid w:val="005A7830"/>
    <w:rsid w:val="005A7FCE"/>
    <w:rsid w:val="005B0F3F"/>
    <w:rsid w:val="005B18BF"/>
    <w:rsid w:val="005B191C"/>
    <w:rsid w:val="005B1C83"/>
    <w:rsid w:val="005B4903"/>
    <w:rsid w:val="005B51CE"/>
    <w:rsid w:val="005B5885"/>
    <w:rsid w:val="005B5CD7"/>
    <w:rsid w:val="005B664B"/>
    <w:rsid w:val="005B6CF6"/>
    <w:rsid w:val="005B7422"/>
    <w:rsid w:val="005C29B8"/>
    <w:rsid w:val="005C3F8F"/>
    <w:rsid w:val="005C5F21"/>
    <w:rsid w:val="005C7156"/>
    <w:rsid w:val="005D0C75"/>
    <w:rsid w:val="005D4171"/>
    <w:rsid w:val="005D5FFA"/>
    <w:rsid w:val="005D6A95"/>
    <w:rsid w:val="005D6B2C"/>
    <w:rsid w:val="005D6B4D"/>
    <w:rsid w:val="005D6D9C"/>
    <w:rsid w:val="005E2335"/>
    <w:rsid w:val="005E309A"/>
    <w:rsid w:val="005E34CA"/>
    <w:rsid w:val="005E3C18"/>
    <w:rsid w:val="005E4250"/>
    <w:rsid w:val="005E6812"/>
    <w:rsid w:val="005E7881"/>
    <w:rsid w:val="005E78E0"/>
    <w:rsid w:val="005F0D9C"/>
    <w:rsid w:val="005F284E"/>
    <w:rsid w:val="006015CE"/>
    <w:rsid w:val="00602816"/>
    <w:rsid w:val="00604784"/>
    <w:rsid w:val="00606419"/>
    <w:rsid w:val="00607D29"/>
    <w:rsid w:val="00612952"/>
    <w:rsid w:val="00614CC1"/>
    <w:rsid w:val="00615A9D"/>
    <w:rsid w:val="00617387"/>
    <w:rsid w:val="006205D6"/>
    <w:rsid w:val="00624C94"/>
    <w:rsid w:val="006252D8"/>
    <w:rsid w:val="006259BC"/>
    <w:rsid w:val="0062636B"/>
    <w:rsid w:val="00626A9F"/>
    <w:rsid w:val="00626DBE"/>
    <w:rsid w:val="00632182"/>
    <w:rsid w:val="00632AE0"/>
    <w:rsid w:val="00633C17"/>
    <w:rsid w:val="00634D9E"/>
    <w:rsid w:val="00636E3E"/>
    <w:rsid w:val="006379F7"/>
    <w:rsid w:val="00637E4D"/>
    <w:rsid w:val="00640620"/>
    <w:rsid w:val="00641919"/>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043"/>
    <w:rsid w:val="006816A4"/>
    <w:rsid w:val="006819B8"/>
    <w:rsid w:val="00682715"/>
    <w:rsid w:val="006840A6"/>
    <w:rsid w:val="006850CD"/>
    <w:rsid w:val="00685AAB"/>
    <w:rsid w:val="006A07AA"/>
    <w:rsid w:val="006A25E5"/>
    <w:rsid w:val="006A2B46"/>
    <w:rsid w:val="006A30AE"/>
    <w:rsid w:val="006A336D"/>
    <w:rsid w:val="006A34D0"/>
    <w:rsid w:val="006A37B9"/>
    <w:rsid w:val="006A7E2B"/>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D93"/>
    <w:rsid w:val="006F03A8"/>
    <w:rsid w:val="006F2ACA"/>
    <w:rsid w:val="006F2ADC"/>
    <w:rsid w:val="006F2BFE"/>
    <w:rsid w:val="006F31E9"/>
    <w:rsid w:val="006F6284"/>
    <w:rsid w:val="007002C5"/>
    <w:rsid w:val="00704387"/>
    <w:rsid w:val="00707669"/>
    <w:rsid w:val="00711CBA"/>
    <w:rsid w:val="00711FB5"/>
    <w:rsid w:val="00712A01"/>
    <w:rsid w:val="00714F58"/>
    <w:rsid w:val="0072116F"/>
    <w:rsid w:val="00722FBF"/>
    <w:rsid w:val="00722FC2"/>
    <w:rsid w:val="00724E1B"/>
    <w:rsid w:val="00725949"/>
    <w:rsid w:val="00727FA2"/>
    <w:rsid w:val="007302DE"/>
    <w:rsid w:val="007322D9"/>
    <w:rsid w:val="00732BC0"/>
    <w:rsid w:val="0073720F"/>
    <w:rsid w:val="00737796"/>
    <w:rsid w:val="0074165C"/>
    <w:rsid w:val="0074216C"/>
    <w:rsid w:val="00742C35"/>
    <w:rsid w:val="007432CA"/>
    <w:rsid w:val="007439EB"/>
    <w:rsid w:val="00743CB4"/>
    <w:rsid w:val="00743F0A"/>
    <w:rsid w:val="007444E8"/>
    <w:rsid w:val="0074548E"/>
    <w:rsid w:val="00745773"/>
    <w:rsid w:val="00746800"/>
    <w:rsid w:val="007501A8"/>
    <w:rsid w:val="00750D61"/>
    <w:rsid w:val="00750EE1"/>
    <w:rsid w:val="00751499"/>
    <w:rsid w:val="00752B4D"/>
    <w:rsid w:val="00755402"/>
    <w:rsid w:val="0075573A"/>
    <w:rsid w:val="00756B26"/>
    <w:rsid w:val="00756EDF"/>
    <w:rsid w:val="007600E3"/>
    <w:rsid w:val="00765C43"/>
    <w:rsid w:val="00765EFB"/>
    <w:rsid w:val="007671CA"/>
    <w:rsid w:val="00767C61"/>
    <w:rsid w:val="0077008A"/>
    <w:rsid w:val="00772E09"/>
    <w:rsid w:val="00773C1F"/>
    <w:rsid w:val="00774DA4"/>
    <w:rsid w:val="007756EC"/>
    <w:rsid w:val="00776599"/>
    <w:rsid w:val="0078114B"/>
    <w:rsid w:val="00781DD2"/>
    <w:rsid w:val="00783ECF"/>
    <w:rsid w:val="0078413A"/>
    <w:rsid w:val="00785344"/>
    <w:rsid w:val="007870FD"/>
    <w:rsid w:val="007959E8"/>
    <w:rsid w:val="00795E9C"/>
    <w:rsid w:val="007A0521"/>
    <w:rsid w:val="007A2E12"/>
    <w:rsid w:val="007A3475"/>
    <w:rsid w:val="007A41C8"/>
    <w:rsid w:val="007A423E"/>
    <w:rsid w:val="007A4CF7"/>
    <w:rsid w:val="007A54CE"/>
    <w:rsid w:val="007A5D3A"/>
    <w:rsid w:val="007A6FD9"/>
    <w:rsid w:val="007A714D"/>
    <w:rsid w:val="007A7FFA"/>
    <w:rsid w:val="007B0361"/>
    <w:rsid w:val="007B04EB"/>
    <w:rsid w:val="007B0D4F"/>
    <w:rsid w:val="007B1E00"/>
    <w:rsid w:val="007B3D3A"/>
    <w:rsid w:val="007B5A3D"/>
    <w:rsid w:val="007B5B95"/>
    <w:rsid w:val="007B6032"/>
    <w:rsid w:val="007B607E"/>
    <w:rsid w:val="007B68EA"/>
    <w:rsid w:val="007B710E"/>
    <w:rsid w:val="007B7453"/>
    <w:rsid w:val="007C2D89"/>
    <w:rsid w:val="007C4593"/>
    <w:rsid w:val="007C5309"/>
    <w:rsid w:val="007C5993"/>
    <w:rsid w:val="007C6069"/>
    <w:rsid w:val="007D06C4"/>
    <w:rsid w:val="007D1352"/>
    <w:rsid w:val="007D18AC"/>
    <w:rsid w:val="007D2508"/>
    <w:rsid w:val="007D2ED7"/>
    <w:rsid w:val="007D346A"/>
    <w:rsid w:val="007D6518"/>
    <w:rsid w:val="007D76BD"/>
    <w:rsid w:val="007E0BF1"/>
    <w:rsid w:val="007F0ED8"/>
    <w:rsid w:val="007F0F63"/>
    <w:rsid w:val="007F4B54"/>
    <w:rsid w:val="007F75CE"/>
    <w:rsid w:val="008013A4"/>
    <w:rsid w:val="008027CE"/>
    <w:rsid w:val="00802F42"/>
    <w:rsid w:val="00804383"/>
    <w:rsid w:val="00804BB7"/>
    <w:rsid w:val="00804D41"/>
    <w:rsid w:val="00807191"/>
    <w:rsid w:val="00810257"/>
    <w:rsid w:val="008104F5"/>
    <w:rsid w:val="00811072"/>
    <w:rsid w:val="00811369"/>
    <w:rsid w:val="00815419"/>
    <w:rsid w:val="008163C8"/>
    <w:rsid w:val="008164A1"/>
    <w:rsid w:val="00817325"/>
    <w:rsid w:val="008209E6"/>
    <w:rsid w:val="008213F2"/>
    <w:rsid w:val="00821D19"/>
    <w:rsid w:val="00823303"/>
    <w:rsid w:val="008233B2"/>
    <w:rsid w:val="008238E9"/>
    <w:rsid w:val="00823A9F"/>
    <w:rsid w:val="00823C85"/>
    <w:rsid w:val="00825138"/>
    <w:rsid w:val="008260D8"/>
    <w:rsid w:val="008269DD"/>
    <w:rsid w:val="00826A6B"/>
    <w:rsid w:val="00830621"/>
    <w:rsid w:val="0083348C"/>
    <w:rsid w:val="00835C6A"/>
    <w:rsid w:val="00835F12"/>
    <w:rsid w:val="008373D3"/>
    <w:rsid w:val="00840617"/>
    <w:rsid w:val="00840F84"/>
    <w:rsid w:val="00842A47"/>
    <w:rsid w:val="00843C13"/>
    <w:rsid w:val="00843DEF"/>
    <w:rsid w:val="008454F8"/>
    <w:rsid w:val="0085173A"/>
    <w:rsid w:val="00852410"/>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611"/>
    <w:rsid w:val="00886A0F"/>
    <w:rsid w:val="0089049D"/>
    <w:rsid w:val="008928C9"/>
    <w:rsid w:val="008930CB"/>
    <w:rsid w:val="008938DC"/>
    <w:rsid w:val="00893FD1"/>
    <w:rsid w:val="00894836"/>
    <w:rsid w:val="00895172"/>
    <w:rsid w:val="00895680"/>
    <w:rsid w:val="00896DFF"/>
    <w:rsid w:val="008973B6"/>
    <w:rsid w:val="0089762C"/>
    <w:rsid w:val="00897845"/>
    <w:rsid w:val="008A173B"/>
    <w:rsid w:val="008A1893"/>
    <w:rsid w:val="008A2517"/>
    <w:rsid w:val="008A35BB"/>
    <w:rsid w:val="008A57E6"/>
    <w:rsid w:val="008A6F81"/>
    <w:rsid w:val="008A769A"/>
    <w:rsid w:val="008B0B30"/>
    <w:rsid w:val="008B0C9C"/>
    <w:rsid w:val="008B166D"/>
    <w:rsid w:val="008B17F4"/>
    <w:rsid w:val="008B3615"/>
    <w:rsid w:val="008B4948"/>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25DB"/>
    <w:rsid w:val="00913CA9"/>
    <w:rsid w:val="009145AE"/>
    <w:rsid w:val="009146CE"/>
    <w:rsid w:val="00914CA7"/>
    <w:rsid w:val="00915C3E"/>
    <w:rsid w:val="009161A8"/>
    <w:rsid w:val="0092010E"/>
    <w:rsid w:val="009245AE"/>
    <w:rsid w:val="009245F5"/>
    <w:rsid w:val="009249EC"/>
    <w:rsid w:val="009273B3"/>
    <w:rsid w:val="009305B5"/>
    <w:rsid w:val="009378DD"/>
    <w:rsid w:val="00940467"/>
    <w:rsid w:val="009429D5"/>
    <w:rsid w:val="00942BF1"/>
    <w:rsid w:val="00945180"/>
    <w:rsid w:val="00945428"/>
    <w:rsid w:val="0094607B"/>
    <w:rsid w:val="0095238A"/>
    <w:rsid w:val="00953604"/>
    <w:rsid w:val="0095496B"/>
    <w:rsid w:val="0096052E"/>
    <w:rsid w:val="0096067B"/>
    <w:rsid w:val="00960F1E"/>
    <w:rsid w:val="009610DC"/>
    <w:rsid w:val="00961490"/>
    <w:rsid w:val="0096298D"/>
    <w:rsid w:val="0096381A"/>
    <w:rsid w:val="00965E04"/>
    <w:rsid w:val="009674AD"/>
    <w:rsid w:val="00970CDC"/>
    <w:rsid w:val="00975727"/>
    <w:rsid w:val="00976CCA"/>
    <w:rsid w:val="00977010"/>
    <w:rsid w:val="00977D02"/>
    <w:rsid w:val="00977FF9"/>
    <w:rsid w:val="009809BB"/>
    <w:rsid w:val="0098364B"/>
    <w:rsid w:val="009908A3"/>
    <w:rsid w:val="00990DFC"/>
    <w:rsid w:val="009911AF"/>
    <w:rsid w:val="00991875"/>
    <w:rsid w:val="00991906"/>
    <w:rsid w:val="00991F92"/>
    <w:rsid w:val="00992985"/>
    <w:rsid w:val="00993889"/>
    <w:rsid w:val="0099551B"/>
    <w:rsid w:val="00996BD2"/>
    <w:rsid w:val="00997BF1"/>
    <w:rsid w:val="00997C65"/>
    <w:rsid w:val="009A089C"/>
    <w:rsid w:val="009A118E"/>
    <w:rsid w:val="009A21CD"/>
    <w:rsid w:val="009A278C"/>
    <w:rsid w:val="009A2BC2"/>
    <w:rsid w:val="009A3460"/>
    <w:rsid w:val="009A42C1"/>
    <w:rsid w:val="009A5429"/>
    <w:rsid w:val="009A72AD"/>
    <w:rsid w:val="009B0363"/>
    <w:rsid w:val="009B09E0"/>
    <w:rsid w:val="009B0BC5"/>
    <w:rsid w:val="009B1247"/>
    <w:rsid w:val="009B6029"/>
    <w:rsid w:val="009B6971"/>
    <w:rsid w:val="009B72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7AF"/>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D6E"/>
    <w:rsid w:val="00A4452E"/>
    <w:rsid w:val="00A4472C"/>
    <w:rsid w:val="00A44E69"/>
    <w:rsid w:val="00A4661E"/>
    <w:rsid w:val="00A55BD6"/>
    <w:rsid w:val="00A55D50"/>
    <w:rsid w:val="00A57142"/>
    <w:rsid w:val="00A57FE4"/>
    <w:rsid w:val="00A62598"/>
    <w:rsid w:val="00A648CD"/>
    <w:rsid w:val="00A6537A"/>
    <w:rsid w:val="00A67866"/>
    <w:rsid w:val="00A67B48"/>
    <w:rsid w:val="00A70B07"/>
    <w:rsid w:val="00A723F8"/>
    <w:rsid w:val="00A77CCB"/>
    <w:rsid w:val="00A83D8D"/>
    <w:rsid w:val="00A8446B"/>
    <w:rsid w:val="00A8473F"/>
    <w:rsid w:val="00A84AE3"/>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5EA"/>
    <w:rsid w:val="00AC5DF4"/>
    <w:rsid w:val="00AD0AEF"/>
    <w:rsid w:val="00AD11B7"/>
    <w:rsid w:val="00AD1A94"/>
    <w:rsid w:val="00AD1C05"/>
    <w:rsid w:val="00AD3D46"/>
    <w:rsid w:val="00AD4126"/>
    <w:rsid w:val="00AD421C"/>
    <w:rsid w:val="00AD44FA"/>
    <w:rsid w:val="00AE070A"/>
    <w:rsid w:val="00AE101C"/>
    <w:rsid w:val="00AE2A69"/>
    <w:rsid w:val="00AE37E5"/>
    <w:rsid w:val="00AE5EB4"/>
    <w:rsid w:val="00AE6900"/>
    <w:rsid w:val="00AF0C18"/>
    <w:rsid w:val="00AF47C5"/>
    <w:rsid w:val="00AF5398"/>
    <w:rsid w:val="00B03181"/>
    <w:rsid w:val="00B049AF"/>
    <w:rsid w:val="00B07242"/>
    <w:rsid w:val="00B10534"/>
    <w:rsid w:val="00B113DB"/>
    <w:rsid w:val="00B11D8A"/>
    <w:rsid w:val="00B12981"/>
    <w:rsid w:val="00B1391B"/>
    <w:rsid w:val="00B14521"/>
    <w:rsid w:val="00B147DD"/>
    <w:rsid w:val="00B156FD"/>
    <w:rsid w:val="00B166E6"/>
    <w:rsid w:val="00B1777C"/>
    <w:rsid w:val="00B21F61"/>
    <w:rsid w:val="00B261A5"/>
    <w:rsid w:val="00B261F1"/>
    <w:rsid w:val="00B265BC"/>
    <w:rsid w:val="00B31FB1"/>
    <w:rsid w:val="00B32E04"/>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183"/>
    <w:rsid w:val="00B56DDF"/>
    <w:rsid w:val="00B56FBE"/>
    <w:rsid w:val="00B60ACF"/>
    <w:rsid w:val="00B62B58"/>
    <w:rsid w:val="00B65149"/>
    <w:rsid w:val="00B661F8"/>
    <w:rsid w:val="00B66567"/>
    <w:rsid w:val="00B66F52"/>
    <w:rsid w:val="00B66FE5"/>
    <w:rsid w:val="00B72880"/>
    <w:rsid w:val="00B758BF"/>
    <w:rsid w:val="00B77EC8"/>
    <w:rsid w:val="00B8153F"/>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7C7"/>
    <w:rsid w:val="00BC1A4E"/>
    <w:rsid w:val="00BC5DC7"/>
    <w:rsid w:val="00BC6B8B"/>
    <w:rsid w:val="00BC73D8"/>
    <w:rsid w:val="00BD2962"/>
    <w:rsid w:val="00BD52D7"/>
    <w:rsid w:val="00BD5AD2"/>
    <w:rsid w:val="00BE0CFE"/>
    <w:rsid w:val="00BE22F3"/>
    <w:rsid w:val="00BE5B52"/>
    <w:rsid w:val="00BE7B8D"/>
    <w:rsid w:val="00BF0993"/>
    <w:rsid w:val="00BF10A9"/>
    <w:rsid w:val="00BF1703"/>
    <w:rsid w:val="00BF2271"/>
    <w:rsid w:val="00BF231C"/>
    <w:rsid w:val="00BF51E5"/>
    <w:rsid w:val="00BF74A6"/>
    <w:rsid w:val="00BF7B92"/>
    <w:rsid w:val="00C013AD"/>
    <w:rsid w:val="00C02F75"/>
    <w:rsid w:val="00C043B8"/>
    <w:rsid w:val="00C04904"/>
    <w:rsid w:val="00C056B3"/>
    <w:rsid w:val="00C0735A"/>
    <w:rsid w:val="00C103E5"/>
    <w:rsid w:val="00C13319"/>
    <w:rsid w:val="00C13EE9"/>
    <w:rsid w:val="00C21540"/>
    <w:rsid w:val="00C21906"/>
    <w:rsid w:val="00C21BFA"/>
    <w:rsid w:val="00C24C8D"/>
    <w:rsid w:val="00C25FE2"/>
    <w:rsid w:val="00C26B53"/>
    <w:rsid w:val="00C279B2"/>
    <w:rsid w:val="00C33E50"/>
    <w:rsid w:val="00C342E9"/>
    <w:rsid w:val="00C34C20"/>
    <w:rsid w:val="00C35A3E"/>
    <w:rsid w:val="00C42130"/>
    <w:rsid w:val="00C423A4"/>
    <w:rsid w:val="00C423E3"/>
    <w:rsid w:val="00C42AC8"/>
    <w:rsid w:val="00C44BF5"/>
    <w:rsid w:val="00C472C2"/>
    <w:rsid w:val="00C521D6"/>
    <w:rsid w:val="00C55232"/>
    <w:rsid w:val="00C553A4"/>
    <w:rsid w:val="00C55458"/>
    <w:rsid w:val="00C55A06"/>
    <w:rsid w:val="00C55D03"/>
    <w:rsid w:val="00C601BC"/>
    <w:rsid w:val="00C61CAD"/>
    <w:rsid w:val="00C6329F"/>
    <w:rsid w:val="00C63340"/>
    <w:rsid w:val="00C643F9"/>
    <w:rsid w:val="00C64E95"/>
    <w:rsid w:val="00C66D63"/>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059F"/>
    <w:rsid w:val="00CA2D1B"/>
    <w:rsid w:val="00CA33F9"/>
    <w:rsid w:val="00CA375D"/>
    <w:rsid w:val="00CA662A"/>
    <w:rsid w:val="00CA7AFD"/>
    <w:rsid w:val="00CA7C3C"/>
    <w:rsid w:val="00CB0189"/>
    <w:rsid w:val="00CB0BA2"/>
    <w:rsid w:val="00CB1A42"/>
    <w:rsid w:val="00CB1B0C"/>
    <w:rsid w:val="00CB2C0B"/>
    <w:rsid w:val="00CB517D"/>
    <w:rsid w:val="00CC038D"/>
    <w:rsid w:val="00CC08DB"/>
    <w:rsid w:val="00CC28F5"/>
    <w:rsid w:val="00CC33D0"/>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33A0"/>
    <w:rsid w:val="00CF048A"/>
    <w:rsid w:val="00CF155A"/>
    <w:rsid w:val="00CF1707"/>
    <w:rsid w:val="00CF1E04"/>
    <w:rsid w:val="00CF2947"/>
    <w:rsid w:val="00CF686F"/>
    <w:rsid w:val="00CF6E60"/>
    <w:rsid w:val="00CF7BCA"/>
    <w:rsid w:val="00D008FD"/>
    <w:rsid w:val="00D01CE7"/>
    <w:rsid w:val="00D0321C"/>
    <w:rsid w:val="00D035EC"/>
    <w:rsid w:val="00D06AB1"/>
    <w:rsid w:val="00D06FC1"/>
    <w:rsid w:val="00D072ED"/>
    <w:rsid w:val="00D07A16"/>
    <w:rsid w:val="00D1067E"/>
    <w:rsid w:val="00D10F50"/>
    <w:rsid w:val="00D11272"/>
    <w:rsid w:val="00D126F5"/>
    <w:rsid w:val="00D1489E"/>
    <w:rsid w:val="00D20737"/>
    <w:rsid w:val="00D20988"/>
    <w:rsid w:val="00D21E81"/>
    <w:rsid w:val="00D223DE"/>
    <w:rsid w:val="00D25E37"/>
    <w:rsid w:val="00D2661A"/>
    <w:rsid w:val="00D27582"/>
    <w:rsid w:val="00D27EC4"/>
    <w:rsid w:val="00D32719"/>
    <w:rsid w:val="00D33333"/>
    <w:rsid w:val="00D352A2"/>
    <w:rsid w:val="00D3668E"/>
    <w:rsid w:val="00D4162B"/>
    <w:rsid w:val="00D4514F"/>
    <w:rsid w:val="00D451E2"/>
    <w:rsid w:val="00D45E89"/>
    <w:rsid w:val="00D45E8D"/>
    <w:rsid w:val="00D466AE"/>
    <w:rsid w:val="00D4734F"/>
    <w:rsid w:val="00D51BF3"/>
    <w:rsid w:val="00D60167"/>
    <w:rsid w:val="00D66846"/>
    <w:rsid w:val="00D675FB"/>
    <w:rsid w:val="00D71F25"/>
    <w:rsid w:val="00D72A9C"/>
    <w:rsid w:val="00D77031"/>
    <w:rsid w:val="00D84941"/>
    <w:rsid w:val="00D84FA1"/>
    <w:rsid w:val="00D851F0"/>
    <w:rsid w:val="00D8616F"/>
    <w:rsid w:val="00D86DB7"/>
    <w:rsid w:val="00D87BF5"/>
    <w:rsid w:val="00D90721"/>
    <w:rsid w:val="00D92176"/>
    <w:rsid w:val="00D926D0"/>
    <w:rsid w:val="00D93030"/>
    <w:rsid w:val="00D950E1"/>
    <w:rsid w:val="00D952A6"/>
    <w:rsid w:val="00D97F99"/>
    <w:rsid w:val="00DA0B39"/>
    <w:rsid w:val="00DA1E08"/>
    <w:rsid w:val="00DA24F8"/>
    <w:rsid w:val="00DA28E8"/>
    <w:rsid w:val="00DA38D3"/>
    <w:rsid w:val="00DA3932"/>
    <w:rsid w:val="00DA3AFC"/>
    <w:rsid w:val="00DA4E22"/>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0EEA"/>
    <w:rsid w:val="00DD160F"/>
    <w:rsid w:val="00DD25C6"/>
    <w:rsid w:val="00DD4FE5"/>
    <w:rsid w:val="00DD54B0"/>
    <w:rsid w:val="00DD57EE"/>
    <w:rsid w:val="00DD6BCC"/>
    <w:rsid w:val="00DE0175"/>
    <w:rsid w:val="00DE0A4B"/>
    <w:rsid w:val="00DE2410"/>
    <w:rsid w:val="00DE2939"/>
    <w:rsid w:val="00DE51CF"/>
    <w:rsid w:val="00DE6E81"/>
    <w:rsid w:val="00DE703F"/>
    <w:rsid w:val="00DE7595"/>
    <w:rsid w:val="00DF1239"/>
    <w:rsid w:val="00DF1961"/>
    <w:rsid w:val="00DF44DE"/>
    <w:rsid w:val="00E01138"/>
    <w:rsid w:val="00E02DFB"/>
    <w:rsid w:val="00E030F9"/>
    <w:rsid w:val="00E0311A"/>
    <w:rsid w:val="00E03138"/>
    <w:rsid w:val="00E036D3"/>
    <w:rsid w:val="00E06404"/>
    <w:rsid w:val="00E11A85"/>
    <w:rsid w:val="00E12495"/>
    <w:rsid w:val="00E14DD7"/>
    <w:rsid w:val="00E15CCD"/>
    <w:rsid w:val="00E1758F"/>
    <w:rsid w:val="00E202EF"/>
    <w:rsid w:val="00E210B5"/>
    <w:rsid w:val="00E2552F"/>
    <w:rsid w:val="00E256A6"/>
    <w:rsid w:val="00E3137A"/>
    <w:rsid w:val="00E32CCF"/>
    <w:rsid w:val="00E34A98"/>
    <w:rsid w:val="00E35D1E"/>
    <w:rsid w:val="00E364F9"/>
    <w:rsid w:val="00E365FA"/>
    <w:rsid w:val="00E36789"/>
    <w:rsid w:val="00E370DA"/>
    <w:rsid w:val="00E44A83"/>
    <w:rsid w:val="00E502C1"/>
    <w:rsid w:val="00E502DD"/>
    <w:rsid w:val="00E50D3A"/>
    <w:rsid w:val="00E51313"/>
    <w:rsid w:val="00E51387"/>
    <w:rsid w:val="00E51E68"/>
    <w:rsid w:val="00E52EFD"/>
    <w:rsid w:val="00E5408A"/>
    <w:rsid w:val="00E56800"/>
    <w:rsid w:val="00E579FA"/>
    <w:rsid w:val="00E60C63"/>
    <w:rsid w:val="00E62A7E"/>
    <w:rsid w:val="00E62FF9"/>
    <w:rsid w:val="00E635D6"/>
    <w:rsid w:val="00E639BC"/>
    <w:rsid w:val="00E664CC"/>
    <w:rsid w:val="00E70388"/>
    <w:rsid w:val="00E70F92"/>
    <w:rsid w:val="00E74313"/>
    <w:rsid w:val="00E74C54"/>
    <w:rsid w:val="00E77A03"/>
    <w:rsid w:val="00E80896"/>
    <w:rsid w:val="00E822E8"/>
    <w:rsid w:val="00E82554"/>
    <w:rsid w:val="00E82606"/>
    <w:rsid w:val="00E831C1"/>
    <w:rsid w:val="00E842EC"/>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6F0E"/>
    <w:rsid w:val="00EA735B"/>
    <w:rsid w:val="00EB1E69"/>
    <w:rsid w:val="00EB2086"/>
    <w:rsid w:val="00EB31ED"/>
    <w:rsid w:val="00EB3CC0"/>
    <w:rsid w:val="00EB563B"/>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0878"/>
    <w:rsid w:val="00EF3235"/>
    <w:rsid w:val="00EF7E72"/>
    <w:rsid w:val="00F06D37"/>
    <w:rsid w:val="00F07B9D"/>
    <w:rsid w:val="00F11586"/>
    <w:rsid w:val="00F1183B"/>
    <w:rsid w:val="00F11C9F"/>
    <w:rsid w:val="00F12263"/>
    <w:rsid w:val="00F1409D"/>
    <w:rsid w:val="00F14214"/>
    <w:rsid w:val="00F157A9"/>
    <w:rsid w:val="00F16F00"/>
    <w:rsid w:val="00F21812"/>
    <w:rsid w:val="00F22483"/>
    <w:rsid w:val="00F25BB6"/>
    <w:rsid w:val="00F269FB"/>
    <w:rsid w:val="00F26B7E"/>
    <w:rsid w:val="00F27A3B"/>
    <w:rsid w:val="00F27EC4"/>
    <w:rsid w:val="00F32780"/>
    <w:rsid w:val="00F33817"/>
    <w:rsid w:val="00F33994"/>
    <w:rsid w:val="00F36338"/>
    <w:rsid w:val="00F37F80"/>
    <w:rsid w:val="00F415C9"/>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191F"/>
    <w:rsid w:val="00FA657B"/>
    <w:rsid w:val="00FA662D"/>
    <w:rsid w:val="00FA73B1"/>
    <w:rsid w:val="00FA7F65"/>
    <w:rsid w:val="00FB0CB9"/>
    <w:rsid w:val="00FB231D"/>
    <w:rsid w:val="00FB45F1"/>
    <w:rsid w:val="00FB4A72"/>
    <w:rsid w:val="00FB54E8"/>
    <w:rsid w:val="00FB7054"/>
    <w:rsid w:val="00FC17B7"/>
    <w:rsid w:val="00FC2CB7"/>
    <w:rsid w:val="00FC4090"/>
    <w:rsid w:val="00FC55B4"/>
    <w:rsid w:val="00FC6D25"/>
    <w:rsid w:val="00FD00E6"/>
    <w:rsid w:val="00FD09A1"/>
    <w:rsid w:val="00FD2A7C"/>
    <w:rsid w:val="00FD59EB"/>
    <w:rsid w:val="00FD7299"/>
    <w:rsid w:val="00FE1FBE"/>
    <w:rsid w:val="00FE3901"/>
    <w:rsid w:val="00FE39D3"/>
    <w:rsid w:val="00FE4BCE"/>
    <w:rsid w:val="00FE54AE"/>
    <w:rsid w:val="00FE576A"/>
    <w:rsid w:val="00FE64FA"/>
    <w:rsid w:val="00FE7E79"/>
    <w:rsid w:val="00FF0033"/>
    <w:rsid w:val="00FF3E7D"/>
    <w:rsid w:val="00FF5B99"/>
    <w:rsid w:val="00FF730C"/>
    <w:rsid w:val="00FF73F4"/>
    <w:rsid w:val="00FF7CE4"/>
    <w:rsid w:val="00FF7E39"/>
    <w:rsid w:val="072D7D95"/>
    <w:rsid w:val="07BE62CF"/>
    <w:rsid w:val="08161C67"/>
    <w:rsid w:val="08442AE6"/>
    <w:rsid w:val="08A52827"/>
    <w:rsid w:val="08B33959"/>
    <w:rsid w:val="0A636CB9"/>
    <w:rsid w:val="0C523489"/>
    <w:rsid w:val="0C985340"/>
    <w:rsid w:val="0D2E67AC"/>
    <w:rsid w:val="0D5A6456"/>
    <w:rsid w:val="0DBA7538"/>
    <w:rsid w:val="0E6201C3"/>
    <w:rsid w:val="0F851480"/>
    <w:rsid w:val="113A5D7F"/>
    <w:rsid w:val="12822068"/>
    <w:rsid w:val="12F9465F"/>
    <w:rsid w:val="13F1521D"/>
    <w:rsid w:val="15F278CF"/>
    <w:rsid w:val="17147CB9"/>
    <w:rsid w:val="19550115"/>
    <w:rsid w:val="1B333113"/>
    <w:rsid w:val="1F585633"/>
    <w:rsid w:val="2100750F"/>
    <w:rsid w:val="2466235A"/>
    <w:rsid w:val="247104F9"/>
    <w:rsid w:val="25C5544D"/>
    <w:rsid w:val="270218DC"/>
    <w:rsid w:val="271E32D7"/>
    <w:rsid w:val="28CA467C"/>
    <w:rsid w:val="28D91F7F"/>
    <w:rsid w:val="292F2731"/>
    <w:rsid w:val="29C27101"/>
    <w:rsid w:val="2D482013"/>
    <w:rsid w:val="30331D7C"/>
    <w:rsid w:val="32BD6D29"/>
    <w:rsid w:val="34313801"/>
    <w:rsid w:val="38CE6206"/>
    <w:rsid w:val="39120C4C"/>
    <w:rsid w:val="39DC077B"/>
    <w:rsid w:val="3B7566C9"/>
    <w:rsid w:val="3C5A3EBC"/>
    <w:rsid w:val="3C9F0383"/>
    <w:rsid w:val="3CAA0908"/>
    <w:rsid w:val="3F676329"/>
    <w:rsid w:val="3F692660"/>
    <w:rsid w:val="3F762A0F"/>
    <w:rsid w:val="403426E1"/>
    <w:rsid w:val="404306CC"/>
    <w:rsid w:val="43E6095F"/>
    <w:rsid w:val="44C67F95"/>
    <w:rsid w:val="44D61EDD"/>
    <w:rsid w:val="453E5D7D"/>
    <w:rsid w:val="45D24718"/>
    <w:rsid w:val="47114072"/>
    <w:rsid w:val="479F7EBE"/>
    <w:rsid w:val="491A5BD0"/>
    <w:rsid w:val="4A2410C6"/>
    <w:rsid w:val="4D023B34"/>
    <w:rsid w:val="4EBB51EB"/>
    <w:rsid w:val="50355FCF"/>
    <w:rsid w:val="50B52C6C"/>
    <w:rsid w:val="54AF323F"/>
    <w:rsid w:val="55B1434A"/>
    <w:rsid w:val="56877B05"/>
    <w:rsid w:val="596404BA"/>
    <w:rsid w:val="5A533C21"/>
    <w:rsid w:val="5D362642"/>
    <w:rsid w:val="5E033269"/>
    <w:rsid w:val="5FDC1FC3"/>
    <w:rsid w:val="5FEF619A"/>
    <w:rsid w:val="600805F8"/>
    <w:rsid w:val="628539FF"/>
    <w:rsid w:val="63051831"/>
    <w:rsid w:val="644E5B06"/>
    <w:rsid w:val="657E23E5"/>
    <w:rsid w:val="69DD79DC"/>
    <w:rsid w:val="6A0C54B9"/>
    <w:rsid w:val="6B3B5536"/>
    <w:rsid w:val="6BB83B83"/>
    <w:rsid w:val="725B7CDE"/>
    <w:rsid w:val="72D41222"/>
    <w:rsid w:val="7568261A"/>
    <w:rsid w:val="760F4A49"/>
    <w:rsid w:val="7B7A6E08"/>
    <w:rsid w:val="7C247617"/>
    <w:rsid w:val="7CCD11BA"/>
    <w:rsid w:val="7FCB7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216704"/>
  <w15:docId w15:val="{0A6E0FED-E519-4D67-9432-2AAC192E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toa heading"/>
    <w:basedOn w:val="afff5"/>
    <w:next w:val="afff5"/>
    <w:semiHidden/>
    <w:qFormat/>
    <w:pPr>
      <w:spacing w:before="120"/>
    </w:pPr>
    <w:rPr>
      <w:rFonts w:ascii="Calibri Light" w:hAnsi="Calibri Light" w:cs="Calibri Light"/>
      <w:sz w:val="24"/>
    </w:rPr>
  </w:style>
  <w:style w:type="paragraph" w:styleId="afffb">
    <w:name w:val="Body Text"/>
    <w:basedOn w:val="afff5"/>
    <w:link w:val="afffc"/>
    <w:qFormat/>
    <w:pPr>
      <w:spacing w:after="120"/>
    </w:pPr>
  </w:style>
  <w:style w:type="paragraph" w:styleId="51">
    <w:name w:val="toc 5"/>
    <w:basedOn w:val="afff5"/>
    <w:next w:val="afff5"/>
    <w:uiPriority w:val="39"/>
    <w:unhideWhenUsed/>
    <w:qFormat/>
    <w:pPr>
      <w:ind w:left="839"/>
    </w:pPr>
    <w:rPr>
      <w:rFonts w:ascii="宋体"/>
    </w:rPr>
  </w:style>
  <w:style w:type="paragraph" w:styleId="31">
    <w:name w:val="toc 3"/>
    <w:basedOn w:val="afff5"/>
    <w:next w:val="afff5"/>
    <w:uiPriority w:val="39"/>
    <w:unhideWhenUsed/>
    <w:qFormat/>
    <w:pPr>
      <w:spacing w:line="300" w:lineRule="exact"/>
      <w:ind w:left="420"/>
    </w:pPr>
    <w:rPr>
      <w:rFonts w:ascii="宋体"/>
    </w:rPr>
  </w:style>
  <w:style w:type="paragraph" w:styleId="afffd">
    <w:name w:val="Balloon Text"/>
    <w:basedOn w:val="afff5"/>
    <w:link w:val="afffe"/>
    <w:uiPriority w:val="99"/>
    <w:semiHidden/>
    <w:unhideWhenUsed/>
    <w:qFormat/>
    <w:rPr>
      <w:sz w:val="18"/>
      <w:szCs w:val="18"/>
    </w:rPr>
  </w:style>
  <w:style w:type="paragraph" w:styleId="affff">
    <w:name w:val="footer"/>
    <w:basedOn w:val="afff5"/>
    <w:link w:val="affff0"/>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uiPriority w:val="99"/>
    <w:qFormat/>
    <w:pPr>
      <w:tabs>
        <w:tab w:val="center" w:pos="4153"/>
        <w:tab w:val="right" w:pos="8306"/>
      </w:tabs>
      <w:adjustRightInd/>
      <w:snapToGrid w:val="0"/>
      <w:jc w:val="center"/>
    </w:pPr>
    <w:rPr>
      <w:sz w:val="18"/>
      <w:szCs w:val="18"/>
    </w:rPr>
  </w:style>
  <w:style w:type="paragraph" w:styleId="11">
    <w:name w:val="toc 1"/>
    <w:basedOn w:val="afff5"/>
    <w:next w:val="afff5"/>
    <w:uiPriority w:val="39"/>
    <w:unhideWhenUsed/>
    <w:qFormat/>
    <w:rPr>
      <w:rFonts w:ascii="宋体"/>
    </w:rPr>
  </w:style>
  <w:style w:type="paragraph" w:styleId="41">
    <w:name w:val="toc 4"/>
    <w:basedOn w:val="afff5"/>
    <w:next w:val="afff5"/>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qFormat/>
    <w:pPr>
      <w:spacing w:line="300" w:lineRule="exact"/>
      <w:ind w:left="1049"/>
    </w:pPr>
    <w:rPr>
      <w:rFonts w:ascii="宋体"/>
    </w:rPr>
  </w:style>
  <w:style w:type="paragraph" w:styleId="affff5">
    <w:name w:val="table of figures"/>
    <w:basedOn w:val="afff5"/>
    <w:next w:val="afff5"/>
    <w:semiHidden/>
    <w:qFormat/>
    <w:pPr>
      <w:adjustRightInd/>
      <w:spacing w:line="240" w:lineRule="auto"/>
      <w:jc w:val="left"/>
    </w:pPr>
    <w:rPr>
      <w:szCs w:val="24"/>
    </w:rPr>
  </w:style>
  <w:style w:type="paragraph" w:styleId="24">
    <w:name w:val="toc 2"/>
    <w:basedOn w:val="afff5"/>
    <w:next w:val="afff5"/>
    <w:uiPriority w:val="39"/>
    <w:unhideWhenUsed/>
    <w:qFormat/>
    <w:pPr>
      <w:tabs>
        <w:tab w:val="right" w:leader="dot" w:pos="9344"/>
      </w:tabs>
      <w:spacing w:line="300" w:lineRule="exact"/>
      <w:ind w:left="210"/>
    </w:pPr>
    <w:rPr>
      <w:rFonts w:ascii="宋体"/>
    </w:rPr>
  </w:style>
  <w:style w:type="paragraph" w:styleId="affff6">
    <w:name w:val="Normal (Web)"/>
    <w:basedOn w:val="afff5"/>
    <w:qFormat/>
    <w:pPr>
      <w:spacing w:before="100" w:beforeAutospacing="1" w:after="100" w:afterAutospacing="1"/>
      <w:jc w:val="left"/>
    </w:pPr>
    <w:rPr>
      <w:kern w:val="0"/>
      <w:sz w:val="24"/>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table" w:styleId="affff9">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paragraph" w:customStyle="1" w:styleId="BodyText2">
    <w:name w:val="BodyText2"/>
    <w:basedOn w:val="afff5"/>
    <w:qFormat/>
    <w:pPr>
      <w:spacing w:after="120" w:line="480" w:lineRule="auto"/>
      <w:textAlignment w:val="baseline"/>
    </w:pPr>
    <w:rPr>
      <w:sz w:val="32"/>
      <w:szCs w:val="32"/>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2">
    <w:name w:val="页眉 字符"/>
    <w:link w:val="affff1"/>
    <w:uiPriority w:val="99"/>
    <w:qFormat/>
    <w:rPr>
      <w:kern w:val="2"/>
      <w:sz w:val="18"/>
      <w:szCs w:val="18"/>
    </w:rPr>
  </w:style>
  <w:style w:type="character" w:customStyle="1" w:styleId="affff0">
    <w:name w:val="页脚 字符"/>
    <w:link w:val="affff"/>
    <w:uiPriority w:val="99"/>
    <w:qFormat/>
    <w:rPr>
      <w:rFonts w:ascii="宋体"/>
      <w:kern w:val="2"/>
      <w:sz w:val="18"/>
      <w:szCs w:val="18"/>
    </w:rPr>
  </w:style>
  <w:style w:type="character" w:customStyle="1" w:styleId="afffe">
    <w:name w:val="批注框文本 字符"/>
    <w:link w:val="afffd"/>
    <w:uiPriority w:val="99"/>
    <w:semiHidden/>
    <w:qFormat/>
    <w:rPr>
      <w:kern w:val="2"/>
      <w:sz w:val="18"/>
      <w:szCs w:val="18"/>
    </w:rPr>
  </w:style>
  <w:style w:type="paragraph" w:styleId="afffff">
    <w:name w:val="Quote"/>
    <w:basedOn w:val="afff5"/>
    <w:next w:val="afff5"/>
    <w:link w:val="afffff0"/>
    <w:uiPriority w:val="29"/>
    <w:qFormat/>
    <w:rPr>
      <w:i/>
      <w:iCs/>
      <w:color w:val="000000"/>
    </w:rPr>
  </w:style>
  <w:style w:type="character" w:customStyle="1" w:styleId="afffff0">
    <w:name w:val="引用 字符"/>
    <w:link w:val="afffff"/>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1">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qFormat/>
    <w:pPr>
      <w:ind w:left="198"/>
    </w:pPr>
    <w:rPr>
      <w:rFonts w:ascii="宋体"/>
      <w:sz w:val="18"/>
    </w:rPr>
  </w:style>
  <w:style w:type="paragraph" w:customStyle="1" w:styleId="afffff4">
    <w:name w:val="标准文件_页脚奇数页"/>
    <w:qFormat/>
    <w:pPr>
      <w:ind w:right="227"/>
      <w:jc w:val="right"/>
    </w:pPr>
    <w:rPr>
      <w:rFonts w:ascii="宋体"/>
      <w:sz w:val="18"/>
    </w:rPr>
  </w:style>
  <w:style w:type="paragraph" w:customStyle="1" w:styleId="afffff5">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6">
    <w:name w:val="标准文件_标准正文"/>
    <w:basedOn w:val="afff5"/>
    <w:next w:val="afffff7"/>
    <w:qFormat/>
    <w:pPr>
      <w:snapToGrid w:val="0"/>
      <w:ind w:firstLineChars="200" w:firstLine="200"/>
    </w:pPr>
    <w:rPr>
      <w:kern w:val="0"/>
    </w:rPr>
  </w:style>
  <w:style w:type="paragraph" w:customStyle="1" w:styleId="afffff7">
    <w:name w:val="标准文件_段"/>
    <w:link w:val="Char"/>
    <w:qFormat/>
    <w:pPr>
      <w:autoSpaceDE w:val="0"/>
      <w:autoSpaceDN w:val="0"/>
      <w:ind w:firstLineChars="200" w:firstLine="200"/>
      <w:jc w:val="both"/>
    </w:pPr>
    <w:rPr>
      <w:rFonts w:ascii="宋体"/>
      <w:sz w:val="21"/>
    </w:rPr>
  </w:style>
  <w:style w:type="paragraph" w:customStyle="1" w:styleId="afffff8">
    <w:name w:val="标准文件_版本"/>
    <w:basedOn w:val="afffff6"/>
    <w:qFormat/>
    <w:pPr>
      <w:adjustRightInd/>
      <w:snapToGrid/>
      <w:ind w:firstLineChars="0" w:firstLine="0"/>
    </w:pPr>
    <w:rPr>
      <w:rFonts w:ascii="宋体" w:hAnsi="宋体"/>
      <w:kern w:val="2"/>
    </w:rPr>
  </w:style>
  <w:style w:type="paragraph" w:customStyle="1" w:styleId="afffff9">
    <w:name w:val="标准文件_标准部门"/>
    <w:basedOn w:val="afff5"/>
    <w:qFormat/>
    <w:pPr>
      <w:jc w:val="center"/>
    </w:pPr>
    <w:rPr>
      <w:rFonts w:ascii="黑体" w:eastAsia="黑体"/>
      <w:kern w:val="0"/>
      <w:sz w:val="44"/>
    </w:rPr>
  </w:style>
  <w:style w:type="paragraph" w:customStyle="1" w:styleId="afffffa">
    <w:name w:val="标准文件_标准代替"/>
    <w:basedOn w:val="afff5"/>
    <w:next w:val="afff5"/>
    <w:qFormat/>
    <w:pPr>
      <w:spacing w:line="310" w:lineRule="exact"/>
      <w:jc w:val="right"/>
    </w:pPr>
    <w:rPr>
      <w:rFonts w:ascii="宋体" w:hAnsi="宋体"/>
      <w:kern w:val="0"/>
    </w:rPr>
  </w:style>
  <w:style w:type="paragraph" w:customStyle="1" w:styleId="afffffb">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qFormat/>
    <w:pPr>
      <w:jc w:val="left"/>
    </w:pPr>
  </w:style>
  <w:style w:type="paragraph" w:customStyle="1" w:styleId="afffffe">
    <w:name w:val="标准文件_参考文献标题"/>
    <w:basedOn w:val="afff5"/>
    <w:next w:val="afff5"/>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7"/>
    <w:qFormat/>
    <w:pPr>
      <w:widowControl w:val="0"/>
      <w:numPr>
        <w:ilvl w:val="3"/>
        <w:numId w:val="2"/>
      </w:numPr>
      <w:spacing w:beforeLines="50" w:afterLines="50"/>
      <w:jc w:val="both"/>
      <w:outlineLvl w:val="2"/>
    </w:pPr>
    <w:rPr>
      <w:rFonts w:ascii="黑体" w:eastAsia="黑体"/>
      <w:sz w:val="21"/>
    </w:rPr>
  </w:style>
  <w:style w:type="character" w:customStyle="1" w:styleId="affffff">
    <w:name w:val="标准文件_发布"/>
    <w:qFormat/>
    <w:rPr>
      <w:rFonts w:ascii="黑体" w:eastAsia="黑体"/>
      <w:spacing w:val="0"/>
      <w:w w:val="100"/>
      <w:position w:val="3"/>
      <w:sz w:val="28"/>
    </w:rPr>
  </w:style>
  <w:style w:type="paragraph" w:customStyle="1" w:styleId="ad">
    <w:name w:val="标准文件_方框数字列项"/>
    <w:basedOn w:val="afffff7"/>
    <w:qFormat/>
    <w:pPr>
      <w:numPr>
        <w:numId w:val="3"/>
      </w:numPr>
      <w:ind w:firstLineChars="0" w:firstLine="0"/>
    </w:pPr>
  </w:style>
  <w:style w:type="paragraph" w:customStyle="1" w:styleId="affffff0">
    <w:name w:val="标准文件_封面标准编号"/>
    <w:basedOn w:val="afff5"/>
    <w:next w:val="afffffa"/>
    <w:qFormat/>
    <w:pPr>
      <w:spacing w:line="310" w:lineRule="exact"/>
      <w:jc w:val="right"/>
    </w:pPr>
    <w:rPr>
      <w:rFonts w:ascii="黑体" w:eastAsia="黑体"/>
      <w:kern w:val="0"/>
      <w:sz w:val="28"/>
    </w:rPr>
  </w:style>
  <w:style w:type="paragraph" w:customStyle="1" w:styleId="affffff1">
    <w:name w:val="标准文件_封面标准分类号"/>
    <w:basedOn w:val="afff5"/>
    <w:qFormat/>
    <w:rPr>
      <w:rFonts w:ascii="黑体" w:eastAsia="黑体"/>
      <w:b/>
      <w:kern w:val="0"/>
      <w:sz w:val="28"/>
    </w:rPr>
  </w:style>
  <w:style w:type="paragraph" w:customStyle="1" w:styleId="affffff2">
    <w:name w:val="标准文件_封面标准名称"/>
    <w:basedOn w:val="afff5"/>
    <w:qFormat/>
    <w:pPr>
      <w:spacing w:line="240" w:lineRule="auto"/>
      <w:jc w:val="center"/>
    </w:pPr>
    <w:rPr>
      <w:rFonts w:ascii="黑体" w:eastAsia="黑体"/>
      <w:kern w:val="0"/>
      <w:sz w:val="52"/>
    </w:rPr>
  </w:style>
  <w:style w:type="paragraph" w:customStyle="1" w:styleId="affffff3">
    <w:name w:val="标准文件_封面标准英文名称"/>
    <w:basedOn w:val="afff5"/>
    <w:qFormat/>
    <w:pPr>
      <w:spacing w:line="240" w:lineRule="auto"/>
      <w:jc w:val="center"/>
    </w:pPr>
    <w:rPr>
      <w:rFonts w:ascii="黑体" w:eastAsia="黑体"/>
      <w:b/>
      <w:sz w:val="28"/>
    </w:rPr>
  </w:style>
  <w:style w:type="paragraph" w:customStyle="1" w:styleId="affffff4">
    <w:name w:val="标准文件_封面发布日期"/>
    <w:basedOn w:val="afff5"/>
    <w:qFormat/>
    <w:pPr>
      <w:spacing w:line="310" w:lineRule="exact"/>
    </w:pPr>
    <w:rPr>
      <w:rFonts w:ascii="黑体" w:eastAsia="黑体"/>
      <w:kern w:val="0"/>
      <w:sz w:val="28"/>
    </w:rPr>
  </w:style>
  <w:style w:type="paragraph" w:customStyle="1" w:styleId="affffff5">
    <w:name w:val="标准文件_封面密级"/>
    <w:basedOn w:val="afff5"/>
    <w:qFormat/>
    <w:rPr>
      <w:rFonts w:eastAsia="黑体"/>
      <w:sz w:val="32"/>
    </w:rPr>
  </w:style>
  <w:style w:type="paragraph" w:customStyle="1" w:styleId="affffff6">
    <w:name w:val="标准文件_封面实施日期"/>
    <w:basedOn w:val="afff5"/>
    <w:qFormat/>
    <w:pPr>
      <w:spacing w:line="310" w:lineRule="exact"/>
      <w:jc w:val="right"/>
    </w:pPr>
    <w:rPr>
      <w:rFonts w:ascii="黑体" w:eastAsia="黑体"/>
      <w:sz w:val="28"/>
    </w:rPr>
  </w:style>
  <w:style w:type="paragraph" w:customStyle="1" w:styleId="affffff7">
    <w:name w:val="标准文件_封面抬头"/>
    <w:basedOn w:val="afffff7"/>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qFormat/>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
    <w:name w:val="标准文件_附录表标题"/>
    <w:next w:val="afffff7"/>
    <w:qFormat/>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4">
    <w:name w:val="标准文件_附录一级条标题"/>
    <w:next w:val="afffff7"/>
    <w:qFormat/>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7"/>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qFormat/>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7"/>
    <w:qFormat/>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7"/>
    <w:qFormat/>
    <w:pPr>
      <w:numPr>
        <w:ilvl w:val="1"/>
        <w:numId w:val="6"/>
      </w:numPr>
      <w:adjustRightInd w:val="0"/>
      <w:snapToGrid w:val="0"/>
      <w:spacing w:beforeLines="50" w:afterLines="50"/>
      <w:jc w:val="center"/>
    </w:pPr>
    <w:rPr>
      <w:rFonts w:ascii="黑体" w:eastAsia="黑体"/>
      <w:sz w:val="21"/>
    </w:rPr>
  </w:style>
  <w:style w:type="paragraph" w:customStyle="1" w:styleId="aff8">
    <w:name w:val="标准文件_附录五级条标题"/>
    <w:next w:val="afffff7"/>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qFormat/>
    <w:rPr>
      <w:kern w:val="2"/>
      <w:sz w:val="21"/>
      <w:szCs w:val="21"/>
    </w:rPr>
  </w:style>
  <w:style w:type="paragraph" w:customStyle="1" w:styleId="affffff9">
    <w:name w:val="标准文件_附录章标题"/>
    <w:next w:val="afffff7"/>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jc w:val="center"/>
      <w:outlineLvl w:val="0"/>
    </w:pPr>
    <w:rPr>
      <w:rFonts w:ascii="黑体" w:eastAsia="黑体"/>
      <w:sz w:val="32"/>
    </w:rPr>
  </w:style>
  <w:style w:type="paragraph" w:customStyle="1" w:styleId="affffffb">
    <w:name w:val="标准文件_目次、标准名称标题"/>
    <w:basedOn w:val="a6"/>
    <w:next w:val="afffff7"/>
    <w:qFormat/>
    <w:pPr>
      <w:spacing w:line="460" w:lineRule="exact"/>
      <w:ind w:left="0" w:firstLine="0"/>
    </w:pPr>
  </w:style>
  <w:style w:type="paragraph" w:customStyle="1" w:styleId="affffffc">
    <w:name w:val="标准文件_目录标题"/>
    <w:basedOn w:val="afff5"/>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7"/>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d">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7"/>
    <w:qFormat/>
    <w:pPr>
      <w:widowControl w:val="0"/>
      <w:numPr>
        <w:ilvl w:val="5"/>
        <w:numId w:val="2"/>
      </w:numPr>
      <w:spacing w:beforeLines="50" w:afterLines="50"/>
      <w:jc w:val="both"/>
      <w:outlineLvl w:val="4"/>
    </w:pPr>
    <w:rPr>
      <w:rFonts w:ascii="黑体" w:eastAsia="黑体"/>
      <w:sz w:val="21"/>
    </w:rPr>
  </w:style>
  <w:style w:type="character" w:customStyle="1" w:styleId="affff4">
    <w:name w:val="脚注文本 字符"/>
    <w:link w:val="affff3"/>
    <w:semiHidden/>
    <w:qFormat/>
    <w:rPr>
      <w:rFonts w:ascii="宋体"/>
      <w:kern w:val="2"/>
      <w:sz w:val="18"/>
      <w:szCs w:val="18"/>
    </w:rPr>
  </w:style>
  <w:style w:type="paragraph" w:customStyle="1" w:styleId="affffffe">
    <w:name w:val="标准文件_条文脚注"/>
    <w:basedOn w:val="affff3"/>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qFormat/>
    <w:pPr>
      <w:numPr>
        <w:numId w:val="12"/>
      </w:numPr>
      <w:spacing w:line="240" w:lineRule="auto"/>
      <w:jc w:val="left"/>
    </w:pPr>
    <w:rPr>
      <w:rFonts w:ascii="宋体" w:hAnsi="宋体"/>
      <w:sz w:val="18"/>
    </w:rPr>
  </w:style>
  <w:style w:type="character" w:customStyle="1" w:styleId="afffffff">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7"/>
    <w:qFormat/>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7"/>
    <w:qFormat/>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7"/>
    <w:qFormat/>
    <w:pPr>
      <w:numPr>
        <w:ilvl w:val="2"/>
      </w:numPr>
      <w:spacing w:beforeLines="50" w:afterLines="50"/>
      <w:outlineLvl w:val="1"/>
    </w:pPr>
  </w:style>
  <w:style w:type="paragraph" w:customStyle="1" w:styleId="afffffff0">
    <w:name w:val="标准文件_一致程度"/>
    <w:basedOn w:val="afff5"/>
    <w:qFormat/>
    <w:pPr>
      <w:spacing w:line="440" w:lineRule="exact"/>
      <w:jc w:val="center"/>
    </w:pPr>
    <w:rPr>
      <w:sz w:val="28"/>
    </w:rPr>
  </w:style>
  <w:style w:type="paragraph" w:customStyle="1" w:styleId="afffffff1">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7"/>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qFormat/>
    <w:pPr>
      <w:numPr>
        <w:numId w:val="16"/>
      </w:numPr>
      <w:tabs>
        <w:tab w:val="left" w:pos="0"/>
      </w:tabs>
      <w:spacing w:beforeLines="50" w:afterLines="50"/>
      <w:jc w:val="center"/>
    </w:pPr>
    <w:rPr>
      <w:rFonts w:ascii="黑体" w:eastAsia="黑体"/>
      <w:sz w:val="21"/>
    </w:rPr>
  </w:style>
  <w:style w:type="paragraph" w:customStyle="1" w:styleId="afffffff3">
    <w:name w:val="标准文件_正文公式"/>
    <w:basedOn w:val="afff5"/>
    <w:next w:val="afffff6"/>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qFormat/>
    <w:pPr>
      <w:numPr>
        <w:numId w:val="17"/>
      </w:numPr>
      <w:spacing w:beforeLines="50" w:afterLines="50"/>
      <w:jc w:val="center"/>
    </w:pPr>
    <w:rPr>
      <w:rFonts w:ascii="黑体" w:eastAsia="黑体"/>
      <w:sz w:val="21"/>
    </w:rPr>
  </w:style>
  <w:style w:type="paragraph" w:customStyle="1" w:styleId="afff3">
    <w:name w:val="标准文件_正文英文表标题"/>
    <w:next w:val="afffff7"/>
    <w:qFormat/>
    <w:pPr>
      <w:numPr>
        <w:numId w:val="18"/>
      </w:numPr>
      <w:jc w:val="center"/>
    </w:pPr>
    <w:rPr>
      <w:rFonts w:ascii="黑体" w:eastAsia="黑体"/>
      <w:sz w:val="21"/>
    </w:rPr>
  </w:style>
  <w:style w:type="paragraph" w:customStyle="1" w:styleId="afb">
    <w:name w:val="标准文件_正文英文图标题"/>
    <w:next w:val="afffff7"/>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4">
    <w:name w:val="发布部门"/>
    <w:next w:val="afffff7"/>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qFormat/>
    <w:pPr>
      <w:spacing w:before="180" w:line="180" w:lineRule="exact"/>
      <w:jc w:val="center"/>
    </w:pPr>
    <w:rPr>
      <w:rFonts w:ascii="宋体"/>
      <w:sz w:val="21"/>
    </w:rPr>
  </w:style>
  <w:style w:type="paragraph" w:customStyle="1" w:styleId="afffffff9">
    <w:name w:val="封面标准文稿类别"/>
    <w:qFormat/>
    <w:pPr>
      <w:spacing w:before="440" w:line="400" w:lineRule="exact"/>
      <w:jc w:val="center"/>
    </w:pPr>
    <w:rPr>
      <w:rFonts w:ascii="宋体"/>
      <w:sz w:val="24"/>
    </w:rPr>
  </w:style>
  <w:style w:type="paragraph" w:customStyle="1" w:styleId="afffffffa">
    <w:name w:val="封面标准英文名称"/>
    <w:qFormat/>
    <w:pPr>
      <w:widowControl w:val="0"/>
      <w:spacing w:line="360" w:lineRule="exact"/>
      <w:jc w:val="center"/>
    </w:pPr>
    <w:rPr>
      <w:sz w:val="28"/>
    </w:rPr>
  </w:style>
  <w:style w:type="paragraph" w:customStyle="1" w:styleId="afffffffb">
    <w:name w:val="封面一致性程度标识"/>
    <w:qFormat/>
    <w:pPr>
      <w:spacing w:before="440" w:line="440" w:lineRule="exact"/>
      <w:jc w:val="center"/>
    </w:pPr>
    <w:rPr>
      <w:sz w:val="28"/>
    </w:rPr>
  </w:style>
  <w:style w:type="paragraph" w:customStyle="1" w:styleId="afffffffc">
    <w:name w:val="封面正文"/>
    <w:qFormat/>
    <w:pPr>
      <w:jc w:val="both"/>
    </w:pPr>
  </w:style>
  <w:style w:type="paragraph" w:customStyle="1" w:styleId="afffffffd">
    <w:name w:val="附录二级无标题条"/>
    <w:basedOn w:val="afff5"/>
    <w:next w:val="afffff7"/>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qFormat/>
    <w:pPr>
      <w:outlineLvl w:val="4"/>
    </w:pPr>
  </w:style>
  <w:style w:type="paragraph" w:customStyle="1" w:styleId="affffffff">
    <w:name w:val="附录四级无标题条"/>
    <w:basedOn w:val="afffffffe"/>
    <w:next w:val="afffff7"/>
    <w:qFormat/>
    <w:pPr>
      <w:outlineLvl w:val="5"/>
    </w:pPr>
  </w:style>
  <w:style w:type="paragraph" w:customStyle="1" w:styleId="affffffff0">
    <w:name w:val="附录图"/>
    <w:next w:val="afffff7"/>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1">
    <w:name w:val="附录五级无标题条"/>
    <w:basedOn w:val="affffffff"/>
    <w:next w:val="afffff7"/>
    <w:qFormat/>
    <w:pPr>
      <w:outlineLvl w:val="6"/>
    </w:pPr>
  </w:style>
  <w:style w:type="paragraph" w:customStyle="1" w:styleId="affffffff2">
    <w:name w:val="附录性质"/>
    <w:basedOn w:val="afff5"/>
    <w:qFormat/>
    <w:pPr>
      <w:widowControl/>
      <w:adjustRightInd/>
      <w:jc w:val="center"/>
    </w:pPr>
    <w:rPr>
      <w:rFonts w:ascii="黑体" w:eastAsia="黑体"/>
    </w:rPr>
  </w:style>
  <w:style w:type="paragraph" w:customStyle="1" w:styleId="affffffff3">
    <w:name w:val="附录一级无标题条"/>
    <w:basedOn w:val="affffff9"/>
    <w:next w:val="afffff7"/>
    <w:qFormat/>
    <w:pPr>
      <w:autoSpaceDN w:val="0"/>
      <w:outlineLvl w:val="2"/>
    </w:pPr>
    <w:rPr>
      <w:rFonts w:ascii="宋体" w:eastAsia="宋体" w:hAnsi="宋体"/>
    </w:rPr>
  </w:style>
  <w:style w:type="character" w:customStyle="1" w:styleId="affffffff4">
    <w:name w:val="个人答复风格"/>
    <w:qFormat/>
    <w:rPr>
      <w:rFonts w:ascii="Arial" w:eastAsia="宋体" w:hAnsi="Arial" w:cs="Arial"/>
      <w:color w:val="auto"/>
      <w:spacing w:val="0"/>
      <w:sz w:val="20"/>
    </w:rPr>
  </w:style>
  <w:style w:type="character" w:customStyle="1" w:styleId="affffffff5">
    <w:name w:val="个人撰写风格"/>
    <w:qFormat/>
    <w:rPr>
      <w:rFonts w:ascii="Arial" w:eastAsia="宋体" w:hAnsi="Arial" w:cs="Arial"/>
      <w:color w:val="auto"/>
      <w:spacing w:val="0"/>
      <w:sz w:val="20"/>
    </w:rPr>
  </w:style>
  <w:style w:type="paragraph" w:customStyle="1" w:styleId="affffffff6">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7">
    <w:name w:val="列项·"/>
    <w:basedOn w:val="afffff7"/>
    <w:qFormat/>
    <w:pPr>
      <w:tabs>
        <w:tab w:val="left" w:pos="840"/>
      </w:tabs>
    </w:pPr>
  </w:style>
  <w:style w:type="paragraph" w:customStyle="1" w:styleId="affffffff8">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0">
    <w:name w:val="目录 31"/>
    <w:basedOn w:val="afff5"/>
    <w:next w:val="afff5"/>
    <w:semiHidden/>
    <w:qFormat/>
    <w:pPr>
      <w:spacing w:line="240" w:lineRule="auto"/>
    </w:pPr>
    <w:rPr>
      <w:rFonts w:ascii="宋体" w:hAnsi="宋体"/>
      <w:iCs/>
    </w:rPr>
  </w:style>
  <w:style w:type="paragraph" w:customStyle="1" w:styleId="410">
    <w:name w:val="目录 41"/>
    <w:basedOn w:val="afff5"/>
    <w:next w:val="afff5"/>
    <w:semiHidden/>
    <w:qFormat/>
    <w:pPr>
      <w:adjustRightInd/>
      <w:spacing w:line="240" w:lineRule="auto"/>
      <w:jc w:val="left"/>
    </w:pPr>
  </w:style>
  <w:style w:type="paragraph" w:customStyle="1" w:styleId="510">
    <w:name w:val="目录 51"/>
    <w:basedOn w:val="afff5"/>
    <w:next w:val="afff5"/>
    <w:semiHidden/>
    <w:qFormat/>
    <w:pPr>
      <w:spacing w:line="240" w:lineRule="auto"/>
    </w:pPr>
    <w:rPr>
      <w:rFonts w:ascii="宋体" w:hAnsi="宋体"/>
    </w:rPr>
  </w:style>
  <w:style w:type="paragraph" w:customStyle="1" w:styleId="610">
    <w:name w:val="目录 61"/>
    <w:basedOn w:val="afff5"/>
    <w:next w:val="afff5"/>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
    <w:name w:val="目录 81"/>
    <w:basedOn w:val="710"/>
    <w:semiHidden/>
    <w:qFormat/>
    <w:pPr>
      <w:ind w:left="1470"/>
    </w:pPr>
  </w:style>
  <w:style w:type="paragraph" w:customStyle="1" w:styleId="91">
    <w:name w:val="目录 91"/>
    <w:basedOn w:val="81"/>
    <w:semiHidden/>
    <w:qFormat/>
    <w:pPr>
      <w:ind w:left="1680"/>
    </w:pPr>
  </w:style>
  <w:style w:type="paragraph" w:customStyle="1" w:styleId="affffffff9">
    <w:name w:val="其他标准称谓"/>
    <w:qFormat/>
    <w:pPr>
      <w:spacing w:line="0" w:lineRule="atLeast"/>
      <w:jc w:val="distribute"/>
    </w:pPr>
    <w:rPr>
      <w:rFonts w:ascii="黑体" w:eastAsia="黑体" w:hAnsi="宋体"/>
      <w:sz w:val="52"/>
    </w:rPr>
  </w:style>
  <w:style w:type="paragraph" w:customStyle="1" w:styleId="affffffffa">
    <w:name w:val="其他发布部门"/>
    <w:basedOn w:val="afffffff4"/>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b">
    <w:name w:val="实施日期"/>
    <w:basedOn w:val="afffffff5"/>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c">
    <w:name w:val="文献分类号"/>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e">
    <w:name w:val="注:后续"/>
    <w:qFormat/>
    <w:pPr>
      <w:spacing w:line="300" w:lineRule="exact"/>
      <w:ind w:leftChars="400" w:left="600" w:hangingChars="200" w:hanging="200"/>
      <w:jc w:val="both"/>
    </w:pPr>
    <w:rPr>
      <w:rFonts w:ascii="宋体"/>
      <w:sz w:val="18"/>
    </w:rPr>
  </w:style>
  <w:style w:type="paragraph" w:customStyle="1" w:styleId="afffffffff">
    <w:name w:val="注×:后续"/>
    <w:basedOn w:val="affffffffe"/>
    <w:qFormat/>
    <w:pPr>
      <w:ind w:leftChars="0" w:left="1406" w:firstLineChars="0" w:hanging="499"/>
    </w:pPr>
  </w:style>
  <w:style w:type="paragraph" w:customStyle="1" w:styleId="afffffffff0">
    <w:name w:val="标准文件_一级无标题"/>
    <w:basedOn w:val="affd"/>
    <w:qFormat/>
    <w:pPr>
      <w:spacing w:beforeLines="0" w:afterLines="0"/>
      <w:outlineLvl w:val="9"/>
    </w:pPr>
    <w:rPr>
      <w:rFonts w:ascii="宋体" w:eastAsia="宋体"/>
    </w:rPr>
  </w:style>
  <w:style w:type="paragraph" w:customStyle="1" w:styleId="afffffffff1">
    <w:name w:val="标准文件_五级无标题"/>
    <w:basedOn w:val="afff1"/>
    <w:qFormat/>
    <w:pPr>
      <w:spacing w:beforeLines="0" w:afterLines="0"/>
      <w:outlineLvl w:val="9"/>
    </w:pPr>
    <w:rPr>
      <w:rFonts w:ascii="宋体" w:eastAsia="宋体"/>
    </w:rPr>
  </w:style>
  <w:style w:type="paragraph" w:customStyle="1" w:styleId="afffffffff2">
    <w:name w:val="标准文件_三级无标题"/>
    <w:basedOn w:val="afff"/>
    <w:qFormat/>
    <w:pPr>
      <w:spacing w:beforeLines="0" w:afterLines="0"/>
      <w:outlineLvl w:val="9"/>
    </w:pPr>
    <w:rPr>
      <w:rFonts w:ascii="宋体" w:eastAsia="宋体"/>
    </w:rPr>
  </w:style>
  <w:style w:type="paragraph" w:customStyle="1" w:styleId="afffffffff3">
    <w:name w:val="标准文件_二级无标题"/>
    <w:basedOn w:val="affe"/>
    <w:qFormat/>
    <w:pPr>
      <w:spacing w:beforeLines="0" w:afterLines="0"/>
      <w:outlineLvl w:val="9"/>
    </w:pPr>
    <w:rPr>
      <w:rFonts w:ascii="宋体" w:eastAsia="宋体"/>
    </w:rPr>
  </w:style>
  <w:style w:type="paragraph" w:customStyle="1" w:styleId="afffffffff4">
    <w:name w:val="标准_四级无标题"/>
    <w:basedOn w:val="afff0"/>
    <w:next w:val="afffff7"/>
    <w:qFormat/>
    <w:rPr>
      <w:rFonts w:eastAsia="宋体"/>
    </w:rPr>
  </w:style>
  <w:style w:type="paragraph" w:customStyle="1" w:styleId="afffffffff5">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7"/>
    <w:qFormat/>
    <w:pPr>
      <w:numPr>
        <w:numId w:val="23"/>
      </w:numPr>
      <w:ind w:firstLineChars="0" w:firstLine="0"/>
    </w:pPr>
    <w:rPr>
      <w:rFonts w:ascii="Times New Roman" w:cs="Arial"/>
      <w:szCs w:val="28"/>
    </w:rPr>
  </w:style>
  <w:style w:type="paragraph" w:customStyle="1" w:styleId="ae">
    <w:name w:val="标准文件_小写罗马数字编号列项"/>
    <w:basedOn w:val="afffff7"/>
    <w:qFormat/>
    <w:pPr>
      <w:numPr>
        <w:numId w:val="24"/>
      </w:numPr>
      <w:ind w:firstLineChars="0" w:firstLine="0"/>
    </w:pPr>
    <w:rPr>
      <w:rFonts w:cs="Arial"/>
      <w:szCs w:val="28"/>
    </w:rPr>
  </w:style>
  <w:style w:type="paragraph" w:customStyle="1" w:styleId="afffffffff6">
    <w:name w:val="标准文件_附录标题"/>
    <w:basedOn w:val="aff3"/>
    <w:qFormat/>
    <w:pPr>
      <w:numPr>
        <w:numId w:val="0"/>
      </w:numPr>
      <w:spacing w:after="280"/>
      <w:outlineLvl w:val="9"/>
    </w:pPr>
  </w:style>
  <w:style w:type="paragraph" w:customStyle="1" w:styleId="afffffffff7">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7"/>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8">
    <w:name w:val="标准文件_索引字母"/>
    <w:next w:val="afffff7"/>
    <w:qFormat/>
    <w:pPr>
      <w:jc w:val="center"/>
    </w:pPr>
    <w:rPr>
      <w:rFonts w:ascii="宋体" w:eastAsia="Times New Roman" w:hAnsi="宋体"/>
      <w:b/>
      <w:kern w:val="2"/>
      <w:sz w:val="21"/>
    </w:rPr>
  </w:style>
  <w:style w:type="paragraph" w:customStyle="1" w:styleId="afffffffff9">
    <w:name w:val="标准文件_附录前"/>
    <w:next w:val="afffff7"/>
    <w:qFormat/>
    <w:pPr>
      <w:spacing w:line="20" w:lineRule="atLeast"/>
      <w:ind w:firstLine="200"/>
    </w:pPr>
    <w:rPr>
      <w:rFonts w:ascii="宋体" w:hAnsi="宋体"/>
      <w:kern w:val="2"/>
      <w:sz w:val="10"/>
    </w:rPr>
  </w:style>
  <w:style w:type="paragraph" w:customStyle="1" w:styleId="afffffffffa">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qFormat/>
    <w:pPr>
      <w:ind w:firstLineChars="0" w:firstLine="0"/>
      <w:jc w:val="center"/>
    </w:pPr>
    <w:rPr>
      <w:sz w:val="18"/>
    </w:rPr>
  </w:style>
  <w:style w:type="paragraph" w:customStyle="1" w:styleId="afff2">
    <w:name w:val="标准文件_注："/>
    <w:next w:val="afffff7"/>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qFormat/>
    <w:pPr>
      <w:widowControl w:val="0"/>
      <w:numPr>
        <w:numId w:val="28"/>
      </w:numPr>
      <w:jc w:val="both"/>
    </w:pPr>
    <w:rPr>
      <w:rFonts w:ascii="宋体"/>
      <w:sz w:val="18"/>
      <w:szCs w:val="18"/>
    </w:rPr>
  </w:style>
  <w:style w:type="paragraph" w:customStyle="1" w:styleId="afffffffffc">
    <w:name w:val="标准文件_示例内容"/>
    <w:basedOn w:val="afffff7"/>
    <w:qFormat/>
    <w:pPr>
      <w:ind w:firstLine="420"/>
    </w:pPr>
    <w:rPr>
      <w:sz w:val="18"/>
    </w:rPr>
  </w:style>
  <w:style w:type="paragraph" w:customStyle="1" w:styleId="afa">
    <w:name w:val="标准文件_示例×："/>
    <w:basedOn w:val="afff5"/>
    <w:next w:val="afffffffffc"/>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qFormat/>
    <w:rPr>
      <w:rFonts w:ascii="宋体" w:hAnsi="Times New Roman"/>
      <w:sz w:val="21"/>
    </w:rPr>
  </w:style>
  <w:style w:type="paragraph" w:customStyle="1" w:styleId="afffffffffd">
    <w:name w:val="标准文件_表格续"/>
    <w:basedOn w:val="afffff7"/>
    <w:next w:val="afffff7"/>
    <w:qFormat/>
    <w:pPr>
      <w:jc w:val="center"/>
    </w:pPr>
    <w:rPr>
      <w:rFonts w:ascii="黑体" w:eastAsia="黑体" w:hAnsi="黑体"/>
    </w:rPr>
  </w:style>
  <w:style w:type="character" w:styleId="afffffffffe">
    <w:name w:val="Placeholder Text"/>
    <w:basedOn w:val="afff6"/>
    <w:uiPriority w:val="99"/>
    <w:semiHidden/>
    <w:qFormat/>
    <w:rPr>
      <w:color w:val="808080"/>
    </w:rPr>
  </w:style>
  <w:style w:type="paragraph" w:customStyle="1" w:styleId="2">
    <w:name w:val="标准文件_二级项2"/>
    <w:basedOn w:val="afffff7"/>
    <w:qFormat/>
    <w:pPr>
      <w:numPr>
        <w:ilvl w:val="1"/>
        <w:numId w:val="21"/>
      </w:numPr>
      <w:ind w:firstLineChars="0" w:firstLine="0"/>
    </w:pPr>
  </w:style>
  <w:style w:type="paragraph" w:customStyle="1" w:styleId="21">
    <w:name w:val="标准文件_三级项2"/>
    <w:basedOn w:val="afffff7"/>
    <w:qFormat/>
    <w:pPr>
      <w:numPr>
        <w:numId w:val="30"/>
      </w:numPr>
      <w:spacing w:line="300" w:lineRule="exact"/>
      <w:ind w:firstLineChars="0"/>
    </w:pPr>
    <w:rPr>
      <w:rFonts w:ascii="Times New Roman"/>
    </w:rPr>
  </w:style>
  <w:style w:type="paragraph" w:customStyle="1" w:styleId="20">
    <w:name w:val="标准文件_一级项2"/>
    <w:basedOn w:val="afffff7"/>
    <w:qFormat/>
    <w:pPr>
      <w:numPr>
        <w:numId w:val="31"/>
      </w:numPr>
      <w:spacing w:line="300" w:lineRule="exact"/>
      <w:ind w:firstLineChars="0"/>
    </w:pPr>
    <w:rPr>
      <w:rFonts w:ascii="Times New Roman"/>
    </w:rPr>
  </w:style>
  <w:style w:type="paragraph" w:customStyle="1" w:styleId="affffffffff">
    <w:name w:val="标准文件_提示"/>
    <w:basedOn w:val="afffff7"/>
    <w:next w:val="afffff7"/>
    <w:qFormat/>
    <w:pPr>
      <w:ind w:firstLine="420"/>
    </w:pPr>
    <w:rPr>
      <w:rFonts w:ascii="黑体" w:eastAsia="黑体"/>
    </w:rPr>
  </w:style>
  <w:style w:type="character" w:customStyle="1" w:styleId="affffffffff0">
    <w:name w:val="标准文件_来源"/>
    <w:basedOn w:val="afff6"/>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5"/>
    <w:qFormat/>
    <w:pPr>
      <w:framePr w:w="3997" w:h="471" w:hRule="exact" w:hSpace="0" w:vSpace="181" w:wrap="around" w:vAnchor="page" w:hAnchor="page" w:x="1419" w:y="14097"/>
    </w:pPr>
  </w:style>
  <w:style w:type="paragraph" w:customStyle="1" w:styleId="affffffffff3">
    <w:name w:val="其他实施日期"/>
    <w:basedOn w:val="affffffffb"/>
    <w:qFormat/>
    <w:pPr>
      <w:framePr w:w="3997" w:h="471" w:hRule="exact" w:vSpace="181" w:wrap="around" w:vAnchor="page" w:hAnchor="page" w:x="7089" w:y="14097"/>
    </w:pPr>
  </w:style>
  <w:style w:type="paragraph" w:customStyle="1" w:styleId="affffffffff4">
    <w:name w:val="标准文件_文件编号"/>
    <w:basedOn w:val="afffff7"/>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round"/>
      <w:spacing w:before="57"/>
    </w:pPr>
    <w:rPr>
      <w:sz w:val="21"/>
    </w:rPr>
  </w:style>
  <w:style w:type="paragraph" w:customStyle="1" w:styleId="affffffffff6">
    <w:name w:val="标准文件_文件名称"/>
    <w:basedOn w:val="afffff7"/>
    <w:next w:val="afffff7"/>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7"/>
    <w:next w:val="afffff7"/>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7"/>
    <w:next w:val="afffff7"/>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7"/>
    <w:next w:val="afffff7"/>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7"/>
    <w:next w:val="afffff7"/>
    <w:qFormat/>
    <w:pPr>
      <w:numPr>
        <w:ilvl w:val="5"/>
        <w:numId w:val="8"/>
      </w:numPr>
      <w:spacing w:beforeLines="50" w:afterLines="50"/>
      <w:ind w:firstLineChars="0"/>
    </w:pPr>
    <w:rPr>
      <w:rFonts w:ascii="黑体" w:eastAsia="黑体"/>
    </w:rPr>
  </w:style>
  <w:style w:type="paragraph" w:customStyle="1" w:styleId="affffffffff7">
    <w:name w:val="标准文件_注后"/>
    <w:basedOn w:val="afffff7"/>
    <w:qFormat/>
    <w:pPr>
      <w:ind w:left="811" w:firstLineChars="0" w:firstLine="0"/>
    </w:pPr>
    <w:rPr>
      <w:sz w:val="18"/>
    </w:rPr>
  </w:style>
  <w:style w:type="paragraph" w:customStyle="1" w:styleId="X">
    <w:name w:val="标准文件_注X后"/>
    <w:basedOn w:val="afffff7"/>
    <w:qFormat/>
    <w:pPr>
      <w:ind w:left="811" w:firstLineChars="0" w:firstLine="0"/>
    </w:pPr>
    <w:rPr>
      <w:sz w:val="18"/>
    </w:rPr>
  </w:style>
  <w:style w:type="paragraph" w:customStyle="1" w:styleId="affffffffff8">
    <w:name w:val="标准文件_示例后"/>
    <w:basedOn w:val="afffff7"/>
    <w:qFormat/>
    <w:pPr>
      <w:ind w:left="964" w:firstLineChars="0" w:firstLine="0"/>
    </w:pPr>
    <w:rPr>
      <w:sz w:val="18"/>
    </w:rPr>
  </w:style>
  <w:style w:type="paragraph" w:customStyle="1" w:styleId="X0">
    <w:name w:val="标准文件_示例X后"/>
    <w:basedOn w:val="afffff7"/>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9">
    <w:name w:val="标准文件_索引项"/>
    <w:basedOn w:val="afffff7"/>
    <w:next w:val="afffff7"/>
    <w:qFormat/>
    <w:pPr>
      <w:tabs>
        <w:tab w:val="right" w:leader="dot" w:pos="9356"/>
      </w:tabs>
      <w:ind w:left="210" w:firstLineChars="0" w:hanging="210"/>
      <w:jc w:val="left"/>
    </w:pPr>
  </w:style>
  <w:style w:type="paragraph" w:customStyle="1" w:styleId="affffffffffa">
    <w:name w:val="标准文件_附录一级无标题"/>
    <w:basedOn w:val="aff4"/>
    <w:qFormat/>
    <w:pPr>
      <w:spacing w:beforeLines="0" w:afterLines="0" w:line="276" w:lineRule="auto"/>
      <w:outlineLvl w:val="9"/>
    </w:pPr>
    <w:rPr>
      <w:rFonts w:ascii="宋体" w:eastAsia="宋体"/>
    </w:rPr>
  </w:style>
  <w:style w:type="paragraph" w:customStyle="1" w:styleId="affffffffffb">
    <w:name w:val="标准文件_附录二级无标题"/>
    <w:basedOn w:val="aff5"/>
    <w:qFormat/>
    <w:pPr>
      <w:spacing w:beforeLines="0" w:afterLines="0" w:line="276" w:lineRule="auto"/>
      <w:outlineLvl w:val="9"/>
    </w:pPr>
    <w:rPr>
      <w:rFonts w:ascii="宋体" w:eastAsia="宋体"/>
    </w:rPr>
  </w:style>
  <w:style w:type="paragraph" w:customStyle="1" w:styleId="affffffffffc">
    <w:name w:val="标准文件_附录三级无标题"/>
    <w:basedOn w:val="aff6"/>
    <w:qFormat/>
    <w:pPr>
      <w:spacing w:beforeLines="0" w:afterLines="0" w:line="276" w:lineRule="auto"/>
      <w:outlineLvl w:val="9"/>
    </w:pPr>
    <w:rPr>
      <w:rFonts w:ascii="宋体" w:eastAsia="宋体"/>
    </w:rPr>
  </w:style>
  <w:style w:type="paragraph" w:customStyle="1" w:styleId="affffffffffd">
    <w:name w:val="标准文件_附录四级无标题"/>
    <w:basedOn w:val="aff7"/>
    <w:qFormat/>
    <w:pPr>
      <w:spacing w:beforeLines="0" w:afterLines="0" w:line="276" w:lineRule="auto"/>
      <w:outlineLvl w:val="9"/>
    </w:pPr>
    <w:rPr>
      <w:rFonts w:ascii="宋体" w:eastAsia="宋体"/>
    </w:rPr>
  </w:style>
  <w:style w:type="paragraph" w:customStyle="1" w:styleId="affffffffffe">
    <w:name w:val="标准文件_附录五级无标题"/>
    <w:basedOn w:val="aff8"/>
    <w:qFormat/>
    <w:pPr>
      <w:spacing w:beforeLines="0" w:afterLines="0" w:line="276" w:lineRule="auto"/>
      <w:outlineLvl w:val="9"/>
    </w:pPr>
    <w:rPr>
      <w:rFonts w:ascii="宋体" w:eastAsia="宋体"/>
    </w:rPr>
  </w:style>
  <w:style w:type="paragraph" w:customStyle="1" w:styleId="afffffffffff">
    <w:name w:val="标准文件_引言一级无标题"/>
    <w:basedOn w:val="a7"/>
    <w:next w:val="afffff7"/>
    <w:qFormat/>
    <w:pPr>
      <w:spacing w:beforeLines="0" w:afterLines="0" w:line="276" w:lineRule="auto"/>
    </w:pPr>
    <w:rPr>
      <w:rFonts w:ascii="宋体" w:eastAsia="宋体"/>
    </w:rPr>
  </w:style>
  <w:style w:type="paragraph" w:customStyle="1" w:styleId="afffffffffff0">
    <w:name w:val="标准文件_引言二级无标题"/>
    <w:basedOn w:val="a8"/>
    <w:next w:val="afffff7"/>
    <w:qFormat/>
    <w:pPr>
      <w:spacing w:beforeLines="0" w:afterLines="0" w:line="276" w:lineRule="auto"/>
    </w:pPr>
    <w:rPr>
      <w:rFonts w:ascii="宋体" w:eastAsia="宋体"/>
    </w:rPr>
  </w:style>
  <w:style w:type="paragraph" w:customStyle="1" w:styleId="afffffffffff1">
    <w:name w:val="标准文件_引言三级无标题"/>
    <w:basedOn w:val="a9"/>
    <w:qFormat/>
    <w:pPr>
      <w:spacing w:beforeLines="0" w:afterLines="0" w:line="276" w:lineRule="auto"/>
    </w:pPr>
    <w:rPr>
      <w:rFonts w:ascii="宋体" w:eastAsia="宋体"/>
    </w:rPr>
  </w:style>
  <w:style w:type="paragraph" w:customStyle="1" w:styleId="afffffffffff2">
    <w:name w:val="标准文件_引言四级无标题"/>
    <w:basedOn w:val="aa"/>
    <w:next w:val="afffff7"/>
    <w:qFormat/>
    <w:pPr>
      <w:spacing w:beforeLines="0" w:afterLines="0" w:line="276" w:lineRule="auto"/>
    </w:pPr>
    <w:rPr>
      <w:rFonts w:ascii="宋体" w:eastAsia="宋体"/>
    </w:rPr>
  </w:style>
  <w:style w:type="paragraph" w:customStyle="1" w:styleId="afffffffffff3">
    <w:name w:val="标准文件_引言五级无标题"/>
    <w:basedOn w:val="ab"/>
    <w:next w:val="afffff7"/>
    <w:qFormat/>
    <w:pPr>
      <w:spacing w:beforeLines="0" w:afterLines="0" w:line="276" w:lineRule="auto"/>
    </w:pPr>
    <w:rPr>
      <w:rFonts w:ascii="宋体" w:eastAsia="宋体"/>
    </w:rPr>
  </w:style>
  <w:style w:type="paragraph" w:customStyle="1" w:styleId="afffffffffff4">
    <w:name w:val="标准文件_索引标题"/>
    <w:basedOn w:val="afffffe"/>
    <w:next w:val="afffff7"/>
    <w:qFormat/>
    <w:rPr>
      <w:rFonts w:hAnsi="黑体"/>
    </w:rPr>
  </w:style>
  <w:style w:type="paragraph" w:customStyle="1" w:styleId="afffffffffff5">
    <w:name w:val="标准文件_脚注内容"/>
    <w:basedOn w:val="afffff7"/>
    <w:qFormat/>
    <w:pPr>
      <w:ind w:leftChars="200" w:left="400" w:hangingChars="200" w:hanging="200"/>
    </w:pPr>
    <w:rPr>
      <w:sz w:val="15"/>
    </w:rPr>
  </w:style>
  <w:style w:type="paragraph" w:customStyle="1" w:styleId="afffffffffff6">
    <w:name w:val="标准文件_术语条一"/>
    <w:basedOn w:val="afffffffff0"/>
    <w:next w:val="afffff7"/>
    <w:qFormat/>
  </w:style>
  <w:style w:type="paragraph" w:customStyle="1" w:styleId="afffffffffff7">
    <w:name w:val="标准文件_术语条二"/>
    <w:basedOn w:val="afffffffff3"/>
    <w:next w:val="afffff7"/>
    <w:qFormat/>
  </w:style>
  <w:style w:type="paragraph" w:customStyle="1" w:styleId="afffffffffff8">
    <w:name w:val="标准文件_术语条三"/>
    <w:basedOn w:val="afffffffff2"/>
    <w:next w:val="afffff7"/>
    <w:qFormat/>
  </w:style>
  <w:style w:type="paragraph" w:customStyle="1" w:styleId="afffffffffff9">
    <w:name w:val="标准文件_术语条四"/>
    <w:basedOn w:val="afffffffff5"/>
    <w:next w:val="afffff7"/>
    <w:qFormat/>
  </w:style>
  <w:style w:type="paragraph" w:customStyle="1" w:styleId="afffffffffffa">
    <w:name w:val="标准文件_术语条五"/>
    <w:basedOn w:val="afffffffff1"/>
    <w:next w:val="afffff7"/>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qFormat/>
    <w:rPr>
      <w:rFonts w:ascii="黑体" w:eastAsia="黑体"/>
      <w:spacing w:val="85"/>
      <w:w w:val="100"/>
      <w:position w:val="3"/>
      <w:sz w:val="28"/>
      <w:szCs w:val="28"/>
    </w:rPr>
  </w:style>
  <w:style w:type="paragraph" w:customStyle="1" w:styleId="13">
    <w:name w:val="正文1"/>
    <w:qFormat/>
    <w:pPr>
      <w:jc w:val="both"/>
    </w:pPr>
    <w:rPr>
      <w:rFonts w:ascii="方正书宋_GBK" w:hAnsi="方正书宋_GBK" w:cs="宋体"/>
      <w:kern w:val="2"/>
      <w:sz w:val="21"/>
      <w:szCs w:val="21"/>
    </w:rPr>
  </w:style>
  <w:style w:type="paragraph" w:customStyle="1" w:styleId="14">
    <w:name w:val="修订1"/>
    <w:hidden/>
    <w:uiPriority w:val="99"/>
    <w:unhideWhenUsed/>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81E277E554428ABC71D722F92E1687"/>
        <w:category>
          <w:name w:val="常规"/>
          <w:gallery w:val="placeholder"/>
        </w:category>
        <w:types>
          <w:type w:val="bbPlcHdr"/>
        </w:types>
        <w:behaviors>
          <w:behavior w:val="content"/>
        </w:behaviors>
        <w:guid w:val="{D605BDC0-523D-4C07-884D-BDCACDF90433}"/>
      </w:docPartPr>
      <w:docPartBody>
        <w:p w:rsidR="00050F75" w:rsidRDefault="004F7E80">
          <w:pPr>
            <w:pStyle w:val="D981E277E554428ABC71D722F92E1687"/>
          </w:pPr>
          <w:r>
            <w:rPr>
              <w:rStyle w:val="a3"/>
              <w:rFonts w:hint="eastAsia"/>
            </w:rPr>
            <w:t>单击或点击此处输入文字。</w:t>
          </w:r>
        </w:p>
      </w:docPartBody>
    </w:docPart>
    <w:docPart>
      <w:docPartPr>
        <w:name w:val="ADA5B272167244AEA7B9BEEA500ADDA3"/>
        <w:category>
          <w:name w:val="常规"/>
          <w:gallery w:val="placeholder"/>
        </w:category>
        <w:types>
          <w:type w:val="bbPlcHdr"/>
        </w:types>
        <w:behaviors>
          <w:behavior w:val="content"/>
        </w:behaviors>
        <w:guid w:val="{8A0B8BFC-F6F8-4909-96AC-86F3D1643978}"/>
      </w:docPartPr>
      <w:docPartBody>
        <w:p w:rsidR="00050F75" w:rsidRDefault="004F7E80">
          <w:pPr>
            <w:pStyle w:val="ADA5B272167244AEA7B9BEEA500ADDA3"/>
          </w:pPr>
          <w:r>
            <w:rPr>
              <w:rStyle w:val="a3"/>
              <w:rFonts w:hint="eastAsia"/>
            </w:rPr>
            <w:t>选择一项。</w:t>
          </w:r>
        </w:p>
      </w:docPartBody>
    </w:docPart>
    <w:docPart>
      <w:docPartPr>
        <w:name w:val="DFEBA172FE034215A5983E5310377634"/>
        <w:category>
          <w:name w:val="常规"/>
          <w:gallery w:val="placeholder"/>
        </w:category>
        <w:types>
          <w:type w:val="bbPlcHdr"/>
        </w:types>
        <w:behaviors>
          <w:behavior w:val="content"/>
        </w:behaviors>
        <w:guid w:val="{05D0CB27-E829-4BA6-A38F-28C5B65B7EC3}"/>
      </w:docPartPr>
      <w:docPartBody>
        <w:p w:rsidR="00050F75" w:rsidRDefault="004F7E80">
          <w:pPr>
            <w:pStyle w:val="DFEBA172FE034215A5983E531037763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A00002EF" w:usb1="4000207B" w:usb2="00000000" w:usb3="00000000" w:csb0="0000009F" w:csb1="00000000"/>
  </w:font>
  <w:font w:name="方正书宋_GBK">
    <w:altName w:val="微软雅黑"/>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C660AB"/>
    <w:rsid w:val="0001312D"/>
    <w:rsid w:val="0004769C"/>
    <w:rsid w:val="00050F75"/>
    <w:rsid w:val="00061DF0"/>
    <w:rsid w:val="000C0BEE"/>
    <w:rsid w:val="000D69F9"/>
    <w:rsid w:val="00141CD6"/>
    <w:rsid w:val="00146C10"/>
    <w:rsid w:val="00282C81"/>
    <w:rsid w:val="002F07D5"/>
    <w:rsid w:val="00323D8B"/>
    <w:rsid w:val="00351B21"/>
    <w:rsid w:val="004B1551"/>
    <w:rsid w:val="004F7E80"/>
    <w:rsid w:val="00526493"/>
    <w:rsid w:val="00540881"/>
    <w:rsid w:val="0055006E"/>
    <w:rsid w:val="005B6BE3"/>
    <w:rsid w:val="005E7932"/>
    <w:rsid w:val="007B356F"/>
    <w:rsid w:val="007D4F28"/>
    <w:rsid w:val="008023E3"/>
    <w:rsid w:val="00821FB5"/>
    <w:rsid w:val="00AE6A73"/>
    <w:rsid w:val="00BA3846"/>
    <w:rsid w:val="00BF55A2"/>
    <w:rsid w:val="00C660AB"/>
    <w:rsid w:val="00C71E79"/>
    <w:rsid w:val="00D412E2"/>
    <w:rsid w:val="00D8616F"/>
    <w:rsid w:val="00D92176"/>
    <w:rsid w:val="00E36152"/>
    <w:rsid w:val="00E74BF6"/>
    <w:rsid w:val="00EA41F3"/>
    <w:rsid w:val="00F77A81"/>
    <w:rsid w:val="00FA19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981E277E554428ABC71D722F92E1687">
    <w:name w:val="D981E277E554428ABC71D722F92E1687"/>
    <w:qFormat/>
    <w:pPr>
      <w:widowControl w:val="0"/>
      <w:jc w:val="both"/>
    </w:pPr>
    <w:rPr>
      <w:kern w:val="2"/>
      <w:sz w:val="21"/>
      <w:szCs w:val="22"/>
    </w:rPr>
  </w:style>
  <w:style w:type="paragraph" w:customStyle="1" w:styleId="ADA5B272167244AEA7B9BEEA500ADDA3">
    <w:name w:val="ADA5B272167244AEA7B9BEEA500ADDA3"/>
    <w:qFormat/>
    <w:pPr>
      <w:widowControl w:val="0"/>
      <w:jc w:val="both"/>
    </w:pPr>
    <w:rPr>
      <w:kern w:val="2"/>
      <w:sz w:val="21"/>
      <w:szCs w:val="22"/>
    </w:rPr>
  </w:style>
  <w:style w:type="paragraph" w:customStyle="1" w:styleId="DFEBA172FE034215A5983E5310377634">
    <w:name w:val="DFEBA172FE034215A5983E531037763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77EC25-A7CB-4F14-B7A1-C16A3259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TotalTime>
  <Pages>9</Pages>
  <Words>1671</Words>
  <Characters>2090</Characters>
  <Application>Microsoft Office Word</Application>
  <DocSecurity>0</DocSecurity>
  <Lines>348</Lines>
  <Paragraphs>313</Paragraphs>
  <ScaleCrop>false</ScaleCrop>
  <Company>PCMI</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Administrator</cp:lastModifiedBy>
  <cp:revision>7</cp:revision>
  <cp:lastPrinted>2025-04-30T12:06:00Z</cp:lastPrinted>
  <dcterms:created xsi:type="dcterms:W3CDTF">2025-04-30T11:35:00Z</dcterms:created>
  <dcterms:modified xsi:type="dcterms:W3CDTF">2025-04-30T12:06:00Z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2052-12.1.0.20784</vt:lpwstr>
  </property>
  <property fmtid="{D5CDD505-2E9C-101B-9397-08002B2CF9AE}" pid="16" name="ICV">
    <vt:lpwstr>88DA79349999402BBA958471595466AF_13</vt:lpwstr>
  </property>
  <property fmtid="{D5CDD505-2E9C-101B-9397-08002B2CF9AE}" pid="17" name="KSOTemplateDocerSaveRecord">
    <vt:lpwstr>eyJoZGlkIjoiYzZiNTNiZjk3Y2NhZWQ4MDljZmVkZTFhMzczNjliMzAiLCJ1c2VySWQiOiIyMDI2NTU2NzIifQ==</vt:lpwstr>
  </property>
</Properties>
</file>