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61274">
      <w:pPr>
        <w:pStyle w:val="139"/>
        <w:numPr>
          <w:ilvl w:val="0"/>
          <w:numId w:val="0"/>
        </w:numPr>
        <w:spacing w:before="312" w:after="312"/>
        <w:jc w:val="center"/>
        <w:rPr>
          <w:rFonts w:hint="eastAsia" w:ascii="仿宋" w:hAnsi="仿宋" w:eastAsia="仿宋" w:cs="仿宋"/>
          <w:b/>
          <w:bCs/>
          <w:sz w:val="40"/>
          <w:szCs w:val="40"/>
        </w:rPr>
      </w:pPr>
      <w:bookmarkStart w:id="0" w:name="_Toc499110426"/>
      <w:bookmarkStart w:id="1" w:name="_Toc298937188"/>
      <w:bookmarkStart w:id="2" w:name="_Toc298923383"/>
      <w:bookmarkStart w:id="3" w:name="_Toc298937276"/>
      <w:bookmarkStart w:id="4" w:name="_Toc298936801"/>
      <w:bookmarkStart w:id="5" w:name="_Toc6138"/>
      <w:bookmarkStart w:id="6" w:name="_Toc298938783"/>
      <w:bookmarkStart w:id="7" w:name="_Toc298937152"/>
      <w:bookmarkStart w:id="8" w:name="_Toc298937322"/>
      <w:bookmarkStart w:id="9" w:name="_Toc298938635"/>
      <w:bookmarkStart w:id="10" w:name="_Toc304825081"/>
      <w:bookmarkStart w:id="11" w:name="_Toc298937462"/>
      <w:bookmarkStart w:id="12" w:name="_Toc304402664"/>
      <w:bookmarkStart w:id="13" w:name="_Toc37234703"/>
      <w:bookmarkStart w:id="14" w:name="_Toc298937357"/>
      <w:bookmarkStart w:id="15" w:name="_Toc309995999"/>
      <w:bookmarkStart w:id="16" w:name="_Toc309994551"/>
      <w:bookmarkStart w:id="17" w:name="_Toc310002637"/>
      <w:bookmarkStart w:id="18" w:name="_Toc298937100"/>
      <w:bookmarkStart w:id="19" w:name="_Toc309993180"/>
      <w:bookmarkStart w:id="20" w:name="_Toc298937201"/>
      <w:bookmarkStart w:id="21" w:name="_Toc298936924"/>
      <w:bookmarkStart w:id="22" w:name="_Toc309997040"/>
      <w:bookmarkStart w:id="23" w:name="_Toc304825008"/>
      <w:bookmarkStart w:id="24" w:name="_Toc304828066"/>
      <w:bookmarkStart w:id="25" w:name="_Toc304824969"/>
      <w:bookmarkStart w:id="26" w:name="_Toc298937609"/>
      <w:bookmarkStart w:id="27" w:name="_Toc298937167"/>
      <w:bookmarkStart w:id="28" w:name="_Toc309995472"/>
      <w:bookmarkStart w:id="29" w:name="_Toc309995578"/>
      <w:bookmarkStart w:id="30" w:name="_Toc309995390"/>
      <w:bookmarkStart w:id="31" w:name="_Toc298937419"/>
      <w:sdt>
        <w:sdtPr>
          <w:rPr>
            <w:rFonts w:hint="eastAsia" w:ascii="仿宋" w:hAnsi="仿宋" w:eastAsia="仿宋" w:cs="仿宋"/>
            <w:b/>
            <w:bCs/>
            <w:sz w:val="40"/>
            <w:szCs w:val="40"/>
          </w:rPr>
          <w:tag w:val="NEW_STAND_NAME"/>
          <w:id w:val="595910757"/>
          <w:lock w:val="sdtLocked"/>
        </w:sdtPr>
        <w:sdtEndPr>
          <w:rPr>
            <w:rFonts w:hint="eastAsia" w:ascii="仿宋" w:hAnsi="仿宋" w:eastAsia="仿宋" w:cs="仿宋"/>
            <w:b/>
            <w:bCs/>
            <w:sz w:val="40"/>
            <w:szCs w:val="40"/>
          </w:rPr>
        </w:sdtEndPr>
        <w:sdtContent>
          <w:r>
            <w:rPr>
              <w:rFonts w:hint="eastAsia" w:ascii="仿宋" w:hAnsi="仿宋" w:eastAsia="仿宋" w:cs="仿宋"/>
              <w:b/>
              <w:bCs/>
              <w:sz w:val="40"/>
              <w:szCs w:val="40"/>
              <w:lang w:eastAsia="zh-CN"/>
            </w:rPr>
            <w:t>《</w:t>
          </w:r>
          <w:r>
            <w:rPr>
              <w:rFonts w:hint="eastAsia" w:ascii="仿宋" w:hAnsi="仿宋" w:eastAsia="仿宋" w:cs="仿宋"/>
              <w:b/>
              <w:bCs/>
              <w:sz w:val="40"/>
              <w:szCs w:val="40"/>
            </w:rPr>
            <w:t>储能柜自动灭火系统技术要求</w:t>
          </w:r>
          <w:r>
            <w:rPr>
              <w:rFonts w:hint="eastAsia" w:ascii="仿宋" w:hAnsi="仿宋" w:eastAsia="仿宋" w:cs="仿宋"/>
              <w:b/>
              <w:bCs/>
              <w:sz w:val="40"/>
              <w:szCs w:val="40"/>
              <w:lang w:eastAsia="zh-CN"/>
            </w:rPr>
            <w:t>》</w:t>
          </w:r>
        </w:sdtContent>
      </w:sdt>
    </w:p>
    <w:p w14:paraId="794D3BB7">
      <w:pPr>
        <w:pStyle w:val="139"/>
        <w:numPr>
          <w:ilvl w:val="0"/>
          <w:numId w:val="0"/>
        </w:numPr>
        <w:spacing w:before="312" w:after="312"/>
        <w:jc w:val="center"/>
        <w:rPr>
          <w:rFonts w:ascii="仿宋" w:hAnsi="仿宋" w:eastAsia="仿宋" w:cs="仿宋"/>
          <w:b/>
          <w:bCs/>
          <w:sz w:val="40"/>
          <w:szCs w:val="40"/>
        </w:rPr>
      </w:pPr>
      <w:r>
        <w:rPr>
          <w:rFonts w:hint="eastAsia" w:ascii="仿宋" w:hAnsi="仿宋" w:eastAsia="仿宋" w:cs="仿宋"/>
          <w:b/>
          <w:bCs/>
          <w:sz w:val="40"/>
          <w:szCs w:val="40"/>
        </w:rPr>
        <w:t>团体标准报批稿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79EBFA61">
      <w:pPr>
        <w:pStyle w:val="139"/>
        <w:numPr>
          <w:ilvl w:val="0"/>
          <w:numId w:val="0"/>
        </w:numPr>
        <w:spacing w:before="312" w:after="312"/>
        <w:rPr>
          <w:rFonts w:ascii="仿宋" w:hAnsi="仿宋" w:eastAsia="仿宋" w:cs="仿宋"/>
          <w:b/>
          <w:bCs/>
          <w:color w:val="000000"/>
          <w:sz w:val="32"/>
          <w:szCs w:val="32"/>
        </w:rPr>
      </w:pPr>
      <w:bookmarkStart w:id="32" w:name="BT1"/>
      <w:bookmarkEnd w:id="32"/>
      <w:bookmarkStart w:id="33" w:name="_Toc298937549"/>
      <w:bookmarkEnd w:id="33"/>
      <w:r>
        <w:rPr>
          <w:rFonts w:hint="eastAsia" w:ascii="仿宋" w:hAnsi="仿宋" w:eastAsia="仿宋" w:cs="仿宋"/>
          <w:b/>
          <w:bCs/>
          <w:color w:val="000000"/>
          <w:sz w:val="32"/>
          <w:szCs w:val="32"/>
        </w:rPr>
        <w:t>一、任务来源</w:t>
      </w:r>
    </w:p>
    <w:p w14:paraId="73B9B75C">
      <w:pPr>
        <w:pStyle w:val="33"/>
        <w:widowControl/>
        <w:spacing w:beforeAutospacing="0" w:afterAutospacing="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随着可再生能源的大规模应用，储能技术作为解决能源供需矛盾的重要手段，得到了广泛关注和应用。然而，储能系统在运行过程中也存在着一定的安全隐患，如电池热失控等问题，一旦发生火灾，后果将不堪设想。因此，储能消防柜的出现，为储能系统的安全运行提供了有力保障。</w:t>
      </w:r>
    </w:p>
    <w:p w14:paraId="76883250">
      <w:pPr>
        <w:pStyle w:val="33"/>
        <w:widowControl/>
        <w:spacing w:beforeAutospacing="0" w:afterAutospacing="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储能柜在充放电过程中会产生大量的热量，容易导致温度过高，影响系统运行的稳定性和安全性。自动灭火系统能够在火灾初期迅速响应，有效遏制火势蔓延，保护设备和人员的安全。‌近年来，国内外电化学储能领域发生了40余起火灾事故，不仅造成了重大财产损失，还造成了人员伤亡。众多储能柜生产企业和相关配套企业虽然在实际生产中积累了一定的经验和技术，但缺乏统一的标准来整合和推广这些成果。</w:t>
      </w:r>
    </w:p>
    <w:p w14:paraId="4496D3F3">
      <w:pPr>
        <w:pStyle w:val="33"/>
        <w:widowControl/>
        <w:spacing w:beforeAutospacing="0" w:afterAutospacing="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规范储能柜消防自动灭火系统的技术要求，提高储能柜的安全性以及产品质量和竞争力。中国中小企业协会决定制定《储能柜自动灭火系统技术要求》团体标准，以期提高储能系统的安全性和可靠性，促进行业的健康发展。</w:t>
      </w:r>
    </w:p>
    <w:p w14:paraId="5BCC4BB5">
      <w:pPr>
        <w:pStyle w:val="33"/>
        <w:widowControl/>
        <w:spacing w:beforeAutospacing="0" w:afterAutospacing="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依据《中华人民共和国标准化法》要求，经标准起草组及专家组多次调研论证，根据《团体标准管理规定》《中国中小企业协会团体标准管理办法（试行）》等有关规定，特立项本标准。标准项目计划编号为 T/CASMES XXX—2025。</w:t>
      </w:r>
    </w:p>
    <w:p w14:paraId="523AD29D">
      <w:pPr>
        <w:pStyle w:val="139"/>
        <w:numPr>
          <w:ilvl w:val="0"/>
          <w:numId w:val="15"/>
        </w:numPr>
        <w:spacing w:before="312" w:after="312"/>
        <w:rPr>
          <w:rFonts w:ascii="仿宋" w:hAnsi="仿宋" w:eastAsia="仿宋" w:cs="仿宋"/>
          <w:b/>
          <w:bCs/>
          <w:color w:val="000000"/>
          <w:sz w:val="32"/>
          <w:szCs w:val="32"/>
        </w:rPr>
      </w:pPr>
      <w:bookmarkStart w:id="34" w:name="BT3"/>
      <w:bookmarkEnd w:id="34"/>
      <w:r>
        <w:rPr>
          <w:rFonts w:hint="eastAsia" w:ascii="仿宋" w:hAnsi="仿宋" w:eastAsia="仿宋" w:cs="仿宋"/>
          <w:b/>
          <w:bCs/>
          <w:color w:val="000000"/>
          <w:sz w:val="32"/>
          <w:szCs w:val="32"/>
        </w:rPr>
        <w:t>起草单位</w:t>
      </w:r>
    </w:p>
    <w:p w14:paraId="0545A553">
      <w:pPr>
        <w:keepNext w:val="0"/>
        <w:keepLines w:val="0"/>
        <w:widowControl/>
        <w:suppressLineNumbers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中国中小企业协会</w:t>
      </w:r>
      <w:r>
        <w:rPr>
          <w:rFonts w:hint="eastAsia" w:ascii="仿宋" w:hAnsi="仿宋" w:eastAsia="仿宋" w:cs="仿宋"/>
          <w:sz w:val="32"/>
          <w:szCs w:val="32"/>
        </w:rPr>
        <w:t>提出</w:t>
      </w:r>
      <w:r>
        <w:rPr>
          <w:rFonts w:hint="eastAsia" w:ascii="仿宋" w:hAnsi="仿宋" w:eastAsia="仿宋" w:cs="仿宋"/>
          <w:sz w:val="32"/>
          <w:szCs w:val="32"/>
          <w:lang w:eastAsia="zh-CN"/>
        </w:rPr>
        <w:t>并</w:t>
      </w:r>
      <w:r>
        <w:rPr>
          <w:rFonts w:hint="eastAsia" w:ascii="仿宋" w:hAnsi="仿宋" w:eastAsia="仿宋" w:cs="仿宋"/>
          <w:sz w:val="32"/>
          <w:szCs w:val="32"/>
        </w:rPr>
        <w:t>归口。本标准由</w:t>
      </w:r>
      <w:r>
        <w:rPr>
          <w:rFonts w:hint="eastAsia" w:ascii="仿宋" w:hAnsi="仿宋" w:eastAsia="仿宋" w:cs="仿宋"/>
          <w:sz w:val="32"/>
          <w:szCs w:val="32"/>
          <w:lang w:eastAsia="zh-CN"/>
        </w:rPr>
        <w:t>国安达股份有限公司、厦门特诺新材料科技有限公司、绿能慧充数字技术有限公司、江苏储消科技有限公司、南京鑫同新能源科技发展有限公司、新利同创（天津）电子设备有限公司、中科永安(安徽)科技有限公司、湖南西来客电力科技有限公司、华兴中科标准技术（北京）有限公司参与起草</w:t>
      </w:r>
      <w:r>
        <w:rPr>
          <w:rFonts w:hint="eastAsia" w:ascii="仿宋" w:hAnsi="仿宋" w:eastAsia="仿宋" w:cs="仿宋"/>
          <w:sz w:val="32"/>
          <w:szCs w:val="32"/>
        </w:rPr>
        <w:t>。</w:t>
      </w:r>
    </w:p>
    <w:p w14:paraId="0A14FAC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6E067733">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标准起草小组在编制标准过程中，以国家、行业现有的标准为制订基础，结合我国目前</w:t>
      </w:r>
      <w:r>
        <w:rPr>
          <w:rFonts w:hint="eastAsia" w:ascii="仿宋" w:hAnsi="仿宋" w:eastAsia="仿宋" w:cs="仿宋"/>
          <w:sz w:val="32"/>
          <w:szCs w:val="32"/>
          <w:lang w:val="en-US" w:eastAsia="zh-CN"/>
        </w:rPr>
        <w:t>储能行业</w:t>
      </w:r>
      <w:r>
        <w:rPr>
          <w:rFonts w:hint="eastAsia" w:ascii="仿宋" w:hAnsi="仿宋" w:eastAsia="仿宋" w:cs="仿宋"/>
          <w:sz w:val="32"/>
          <w:szCs w:val="32"/>
          <w:lang w:eastAsia="zh-CN"/>
        </w:rPr>
        <w:t>的发展</w:t>
      </w:r>
      <w:r>
        <w:rPr>
          <w:rFonts w:hint="eastAsia" w:ascii="仿宋" w:hAnsi="仿宋" w:eastAsia="仿宋" w:cs="仿宋"/>
          <w:sz w:val="32"/>
          <w:szCs w:val="32"/>
        </w:rPr>
        <w:t>现状，按照GB/T 1.1—2020《标准化工作导则 第1部分：标准化文件的结构和起草规则》的规定及相关要求编制。</w:t>
      </w:r>
    </w:p>
    <w:p w14:paraId="1759A93D">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D81CBF1">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2023年12月8日，中国中小企业协会正式批准《储能柜自动灭火系统技术要求》团体标准立项。</w:t>
      </w:r>
    </w:p>
    <w:p w14:paraId="468305CD">
      <w:pPr>
        <w:pStyle w:val="26"/>
        <w:spacing w:line="360" w:lineRule="auto"/>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4月13日，由中国中小企业协会联合华兴中科标准技术（北京）有限公司共同组织的《储能柜自动灭火系统技术要求》团体标准启动会在线上召开，会议举行了标准项目的启动仪式，并对标准草案展开了首次研讨。编制组针对各企业及专家意见，对标准讨论稿做出了相应修改，名称修改为《储能柜消防自动灭火系统技术要求》，形成了征求意见稿。</w:t>
      </w:r>
      <w:bookmarkStart w:id="35" w:name="_GoBack"/>
      <w:bookmarkEnd w:id="35"/>
    </w:p>
    <w:p w14:paraId="32509164">
      <w:pPr>
        <w:pStyle w:val="56"/>
        <w:numPr>
          <w:ilvl w:val="1"/>
          <w:numId w:val="0"/>
        </w:numPr>
        <w:spacing w:before="156" w:after="156"/>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五、标准主要内容</w:t>
      </w:r>
    </w:p>
    <w:p w14:paraId="36EA62CF">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基本要求</w:t>
      </w:r>
    </w:p>
    <w:p w14:paraId="728C5BA3">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储能柜功率：50 kW～100 kW，储能柜容量100 kWh～450 kwh。</w:t>
      </w:r>
    </w:p>
    <w:p w14:paraId="28716419">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消防自动灭火系统由探测系统、控制系统、灭火系统、报警系统等组成。</w:t>
      </w:r>
    </w:p>
    <w:p w14:paraId="24541A4D">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灭火系统的最小保护单元为锂离子电池模块，每个电池模块应单独配置探测器，每个电池模块的消防管路应单独控制。</w:t>
      </w:r>
    </w:p>
    <w:p w14:paraId="5B46F6B0">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除灭火剂外，灭火系统宜配置复燃抑制剂。</w:t>
      </w:r>
    </w:p>
    <w:p w14:paraId="61E5E943">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灭火剂和复燃抑制剂的配置量应根据储能柜容量、电池模块尺寸等进行设计。</w:t>
      </w:r>
    </w:p>
    <w:p w14:paraId="29B14214">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灭火系统中灭火剂瓶组、选择阀、控制盘、管路管件等部件，均应符合GB 25972的相关规定。</w:t>
      </w:r>
    </w:p>
    <w:p w14:paraId="670CD473">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配置要求</w:t>
      </w:r>
    </w:p>
    <w:p w14:paraId="558D16F2">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灭火系统中灭火剂宜选择气体灭火剂，复燃抑制剂宜选择液态介质。</w:t>
      </w:r>
    </w:p>
    <w:p w14:paraId="65F14975">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当灭火剂选择七氟丙烷灭火剂时，其配置应满足如下要求：</w:t>
      </w:r>
    </w:p>
    <w:p w14:paraId="7E335BA8">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a）系统设计：</w:t>
      </w:r>
    </w:p>
    <w:p w14:paraId="6969099D">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——防护区划分：宜以固定的单个封闭空间划分，同一区间吊顶和地板下需同时保护时可合为一个防护区；</w:t>
      </w:r>
    </w:p>
    <w:p w14:paraId="5DC2C5D5">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——灭火剂浓度：设计浓度通常在7 %至9 %之间，图书、档案、票据和文物资料库等防护区宜采用10 %，油浸变压器等防护区宜采用8.3 %，通讯机房和电子计算机房等防护区宜采用8 %；</w:t>
      </w:r>
    </w:p>
    <w:p w14:paraId="26505599">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灭火剂储存量：根据防护区的体积和灭火剂浓度要求计算，还需考虑系统中喷放不尽的剩余量。用于需不间断保护的防护区的灭火系统和超过8个防护区组合成的组合分配系统，应设七氟丙烷备用量，备用量按原设置用量的100 %确定。</w:t>
      </w:r>
    </w:p>
    <w:p w14:paraId="2C371405">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b）设备安装：</w:t>
      </w:r>
    </w:p>
    <w:p w14:paraId="2299DC95">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——喷头布置：应均匀布置在防护区内，保证灭火剂均匀分布，喷头间距和覆盖范围符合设计规范；</w:t>
      </w:r>
    </w:p>
    <w:p w14:paraId="6A5004CD">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——储瓶间设置：灭火剂储瓶应安装在专用储瓶间内，储瓶间宜靠近防护区，建筑物耐火等级不低于二级，且有直接通向室外或疏散走道的出口，环境温度应为-10 ℃~50 ℃，有良好通风并配置必要安全设施；</w:t>
      </w:r>
    </w:p>
    <w:p w14:paraId="11D0D6D3">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——管道布置：采用耐腐蚀材料，避免急转弯和过长，固定牢固。输送气体灭火剂的管道应采用无缝钢管，内外进行防腐处理，安装在腐蚀性较大环境里宜采用不锈钢管；</w:t>
      </w:r>
    </w:p>
    <w:p w14:paraId="273426E8">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——启动装置：应设置在便于操作位置，有明确标识，手动启动装置易于操作并配置安全保护措施。</w:t>
      </w:r>
    </w:p>
    <w:p w14:paraId="7F3DFB19">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c）电气系统：</w:t>
      </w:r>
    </w:p>
    <w:p w14:paraId="14B9531C">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——火灾探测系统：防护区应安装烟雾探测器和温度探测器等，定期测试和维护；</w:t>
      </w:r>
    </w:p>
    <w:p w14:paraId="3F5502A8">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——控制系统：具有自动和手动启动功能，能实时监控和显示系统状态；</w:t>
      </w:r>
    </w:p>
    <w:p w14:paraId="3DB0D67B">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——报警系统：配置声光报警器，火灾发生时及时发出警报；</w:t>
      </w:r>
    </w:p>
    <w:p w14:paraId="1818DD4F">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——排气系统：灭火剂释放后，配置排气系统迅速排除残留灭火剂；</w:t>
      </w:r>
    </w:p>
    <w:p w14:paraId="26116E98">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——泄压口：防护区应设置泄压口，宜设在外墙上、位于防护区净高的2/3以上；</w:t>
      </w:r>
    </w:p>
    <w:p w14:paraId="5D65F7BF">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——应急照明：防护区和通道应配置应急照明。</w:t>
      </w:r>
    </w:p>
    <w:p w14:paraId="24132021">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复燃抑制剂的配置应满足如下要求：</w:t>
      </w:r>
    </w:p>
    <w:p w14:paraId="42F039D9">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d）复燃抑制剂应为不燃液体；</w:t>
      </w:r>
    </w:p>
    <w:p w14:paraId="7CAB6F60">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e）复燃抑制剂的分解温度应大于350 ℃；</w:t>
      </w:r>
    </w:p>
    <w:p w14:paraId="70FC9E29">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f）复燃抑制剂的电绝缘性应大于等于5 kV；</w:t>
      </w:r>
    </w:p>
    <w:p w14:paraId="383A66DC">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g）复燃抑制剂设计用量利用公式（1）计算。</w:t>
      </w:r>
    </w:p>
    <w:p w14:paraId="57E6EB81">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式中：</w:t>
      </w:r>
    </w:p>
    <w:p w14:paraId="33B481AE">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V——复燃抑制剂用量；</w:t>
      </w:r>
    </w:p>
    <w:p w14:paraId="4A706D18">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S——电池箱底面积；</w:t>
      </w:r>
    </w:p>
    <w:p w14:paraId="15984F25">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H——电池高度；</w:t>
      </w:r>
    </w:p>
    <w:p w14:paraId="503B7666">
      <w:pPr>
        <w:pStyle w:val="56"/>
        <w:numPr>
          <w:ilvl w:val="1"/>
          <w:numId w:val="0"/>
        </w:numPr>
        <w:spacing w:before="156" w:after="156"/>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Vc——电池箱中所有电池的体积。</w:t>
      </w:r>
    </w:p>
    <w:p w14:paraId="17AEDDF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772B2B32">
      <w:pPr>
        <w:spacing w:before="156" w:beforeLines="50" w:after="156" w:afterLines="5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6.1采用国际标准和国外先进标准的程度</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经查，暂无相同类型的国际标准与国外标准，故没有相应的国际标准、国外标准可采用。</w:t>
      </w:r>
    </w:p>
    <w:p w14:paraId="46768E45">
      <w:pPr>
        <w:spacing w:before="156" w:beforeLines="50" w:after="156" w:afterLines="5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6.2与国际标准及国外标准水平对比本标准达到国内先进水平。</w:t>
      </w:r>
    </w:p>
    <w:p w14:paraId="4634DCF4">
      <w:pPr>
        <w:spacing w:before="156" w:beforeLines="50" w:after="156" w:afterLines="5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6.3与现有标准及制定中的标准协调配套情况本标准的制定与现有的标准及制定中的标准协调配套，无重复交叉现象。</w:t>
      </w:r>
    </w:p>
    <w:p w14:paraId="056A4565">
      <w:pPr>
        <w:spacing w:before="156" w:beforeLines="50" w:after="156" w:afterLines="5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6.4设计国内外专利及处置情况经查，本标准没有涉及国内外专利。</w:t>
      </w:r>
    </w:p>
    <w:p w14:paraId="2FF60C7A">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w:t>
      </w:r>
      <w:r>
        <w:rPr>
          <w:rFonts w:hint="eastAsia" w:ascii="仿宋" w:hAnsi="仿宋" w:eastAsia="仿宋" w:cs="仿宋"/>
          <w:b/>
          <w:bCs/>
          <w:color w:val="000000"/>
          <w:sz w:val="32"/>
          <w:szCs w:val="32"/>
          <w:lang w:eastAsia="zh-CN"/>
        </w:rPr>
        <w:t>法律法规</w:t>
      </w:r>
      <w:r>
        <w:rPr>
          <w:rFonts w:hint="eastAsia" w:ascii="仿宋" w:hAnsi="仿宋" w:eastAsia="仿宋" w:cs="仿宋"/>
          <w:b/>
          <w:bCs/>
          <w:color w:val="000000"/>
          <w:sz w:val="32"/>
          <w:szCs w:val="32"/>
        </w:rPr>
        <w:t>和强制性国家标准及相关标准协调配套情况</w:t>
      </w:r>
    </w:p>
    <w:p w14:paraId="2520E41D">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本标准的制定过程、技术要求的选定、试验方法的确定、检验项目设置等符合现行</w:t>
      </w:r>
      <w:r>
        <w:rPr>
          <w:rFonts w:hint="eastAsia" w:ascii="仿宋_GB2312" w:hAnsi="宋体" w:eastAsia="仿宋_GB2312" w:cs="宋体"/>
          <w:color w:val="000000"/>
          <w:sz w:val="32"/>
          <w:szCs w:val="32"/>
          <w:lang w:eastAsia="zh-CN"/>
        </w:rPr>
        <w:t>法律法规</w:t>
      </w:r>
      <w:r>
        <w:rPr>
          <w:rFonts w:hint="eastAsia" w:ascii="仿宋_GB2312" w:hAnsi="宋体" w:eastAsia="仿宋_GB2312" w:cs="宋体"/>
          <w:color w:val="000000"/>
          <w:sz w:val="32"/>
          <w:szCs w:val="32"/>
        </w:rPr>
        <w:t>和强制性国家标准的规定。</w:t>
      </w:r>
    </w:p>
    <w:p w14:paraId="22D41031">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26AB8DC9">
      <w:pPr>
        <w:spacing w:line="360" w:lineRule="auto"/>
        <w:ind w:firstLine="480"/>
        <w:rPr>
          <w:rFonts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6A308DA8">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78AF8507">
      <w:pPr>
        <w:spacing w:line="360" w:lineRule="auto"/>
        <w:ind w:firstLine="480"/>
        <w:rPr>
          <w:rFonts w:ascii="仿宋_GB2312" w:hAnsi="宋体" w:eastAsia="仿宋_GB2312" w:cs="宋体"/>
          <w:color w:val="000000"/>
          <w:sz w:val="32"/>
          <w:szCs w:val="32"/>
        </w:rPr>
      </w:pPr>
      <w:r>
        <w:rPr>
          <w:rFonts w:hint="eastAsia" w:ascii="仿宋_GB2312" w:hAnsi="宋体" w:eastAsia="仿宋_GB2312" w:cs="宋体"/>
          <w:color w:val="000000"/>
          <w:sz w:val="32"/>
          <w:szCs w:val="32"/>
        </w:rPr>
        <w:t>建议该标准作为推荐性团体标准。</w:t>
      </w:r>
    </w:p>
    <w:p w14:paraId="6E4FC45B">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420E705D">
      <w:pPr>
        <w:spacing w:line="360" w:lineRule="auto"/>
        <w:ind w:firstLine="480"/>
        <w:rPr>
          <w:rFonts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20A0715C">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6E1B4A28">
      <w:pPr>
        <w:spacing w:line="360" w:lineRule="auto"/>
        <w:ind w:firstLine="480"/>
        <w:rPr>
          <w:rFonts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A7A4214">
      <w:pPr>
        <w:spacing w:after="156" w:afterLines="50" w:line="360" w:lineRule="auto"/>
        <w:ind w:right="960"/>
        <w:jc w:val="right"/>
        <w:outlineLvl w:val="1"/>
        <w:rPr>
          <w:rFonts w:ascii="仿宋" w:hAnsi="仿宋" w:eastAsia="仿宋" w:cs="仿宋"/>
          <w:kern w:val="0"/>
          <w:sz w:val="32"/>
          <w:szCs w:val="32"/>
        </w:rPr>
      </w:pPr>
      <w:r>
        <w:rPr>
          <w:rFonts w:hint="eastAsia" w:ascii="仿宋" w:hAnsi="仿宋" w:eastAsia="仿宋" w:cs="仿宋"/>
          <w:kern w:val="0"/>
          <w:sz w:val="32"/>
          <w:szCs w:val="32"/>
        </w:rPr>
        <w:t>团体标准起草组</w:t>
      </w:r>
    </w:p>
    <w:p w14:paraId="5B0B9A5C">
      <w:pPr>
        <w:spacing w:after="156" w:afterLines="50" w:line="360" w:lineRule="auto"/>
        <w:ind w:right="1280"/>
        <w:jc w:val="right"/>
        <w:outlineLvl w:val="1"/>
        <w:rPr>
          <w:rFonts w:ascii="仿宋" w:hAnsi="仿宋" w:eastAsia="仿宋" w:cs="仿宋"/>
          <w:color w:val="00000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p>
    <w:sectPr>
      <w:footerReference r:id="rId4" w:type="default"/>
      <w:headerReference r:id="rId3" w:type="even"/>
      <w:footerReference r:id="rId5" w:type="even"/>
      <w:pgSz w:w="11906" w:h="16838"/>
      <w:pgMar w:top="850" w:right="1134" w:bottom="850" w:left="1134" w:header="1417" w:footer="1134"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95D4">
    <w:pPr>
      <w:pStyle w:val="20"/>
      <w:jc w:val="both"/>
      <w:rPr>
        <w:rFonts w:hint="default" w:ascii="宋体" w:hAnsi="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F2E4D">
                          <w:pPr>
                            <w:pStyle w:val="20"/>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EF2E4D">
                    <w:pPr>
                      <w:pStyle w:val="20"/>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v:shape>
          </w:pict>
        </mc:Fallback>
      </mc:AlternateContent>
    </w:r>
    <w:r>
      <w:rPr>
        <w:rFonts w:hint="eastAsia" w:ascii="宋体" w:hAnsi="宋体"/>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BAB1">
    <w:pPr>
      <w:pStyle w:val="20"/>
      <w:jc w:val="left"/>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A157C">
                          <w:pPr>
                            <w:pStyle w:val="20"/>
                            <w:jc w:val="left"/>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0A157C">
                    <w:pPr>
                      <w:pStyle w:val="20"/>
                      <w:jc w:val="left"/>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2C94">
    <w:pPr>
      <w:pStyle w:val="8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AE031"/>
    <w:multiLevelType w:val="multilevel"/>
    <w:tmpl w:val="92CAE031"/>
    <w:lvl w:ilvl="0" w:tentative="0">
      <w:start w:val="4"/>
      <w:numFmt w:val="decimal"/>
      <w:suff w:val="nothing"/>
      <w:lvlText w:val="%1"/>
      <w:lvlJc w:val="left"/>
      <w:pPr>
        <w:ind w:left="0" w:firstLine="0"/>
      </w:pPr>
      <w:rPr>
        <w:rFonts w:hint="default" w:ascii="宋体" w:hAnsi="宋体" w:eastAsia="宋体" w:cs="宋体"/>
      </w:rPr>
    </w:lvl>
    <w:lvl w:ilvl="1" w:tentative="0">
      <w:start w:val="1"/>
      <w:numFmt w:val="decimal"/>
      <w:pStyle w:val="165"/>
      <w:suff w:val="nothing"/>
      <w:lvlText w:val="%1%2　"/>
      <w:lvlJc w:val="left"/>
      <w:pPr>
        <w:ind w:left="0" w:firstLine="0"/>
      </w:pPr>
      <w:rPr>
        <w:rFonts w:hint="eastAsia" w:ascii="黑体" w:eastAsia="黑体"/>
        <w:b w:val="0"/>
        <w:i w:val="0"/>
        <w:sz w:val="21"/>
      </w:rPr>
    </w:lvl>
    <w:lvl w:ilvl="2" w:tentative="0">
      <w:start w:val="4"/>
      <w:numFmt w:val="decimal"/>
      <w:pStyle w:val="171"/>
      <w:suff w:val="nothing"/>
      <w:lvlText w:val="%1%2.%3　"/>
      <w:lvlJc w:val="left"/>
      <w:pPr>
        <w:tabs>
          <w:tab w:val="left" w:pos="0"/>
        </w:tabs>
        <w:ind w:left="0" w:firstLine="0"/>
      </w:pPr>
      <w:rPr>
        <w:rFonts w:hint="default" w:ascii="宋体" w:hAnsi="宋体" w:eastAsia="宋体" w:cs="宋体"/>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74"/>
      <w:suff w:val="nothing"/>
      <w:lvlText w:val="%1%2.%3.%4　"/>
      <w:lvlJc w:val="left"/>
      <w:pPr>
        <w:ind w:left="0" w:firstLine="0"/>
      </w:pPr>
      <w:rPr>
        <w:rFonts w:hint="default" w:ascii="宋体" w:hAnsi="宋体" w:eastAsia="宋体" w:cs="宋体"/>
        <w:b w:val="0"/>
        <w:i w:val="0"/>
        <w:sz w:val="21"/>
      </w:rPr>
    </w:lvl>
    <w:lvl w:ilvl="4" w:tentative="0">
      <w:start w:val="1"/>
      <w:numFmt w:val="decimal"/>
      <w:pStyle w:val="178"/>
      <w:suff w:val="nothing"/>
      <w:lvlText w:val="%1%2.%3.%4.%5　"/>
      <w:lvlJc w:val="left"/>
      <w:pPr>
        <w:ind w:left="63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F2D81ACD"/>
    <w:multiLevelType w:val="singleLevel"/>
    <w:tmpl w:val="F2D81ACD"/>
    <w:lvl w:ilvl="0" w:tentative="0">
      <w:start w:val="2"/>
      <w:numFmt w:val="chineseCounting"/>
      <w:suff w:val="nothing"/>
      <w:lvlText w:val="%1、"/>
      <w:lvlJc w:val="left"/>
      <w:rPr>
        <w:rFonts w:hint="eastAsia"/>
      </w:rPr>
    </w:lvl>
  </w:abstractNum>
  <w:abstractNum w:abstractNumId="2">
    <w:nsid w:val="0AE367E9"/>
    <w:multiLevelType w:val="multilevel"/>
    <w:tmpl w:val="0AE367E9"/>
    <w:lvl w:ilvl="0" w:tentative="0">
      <w:start w:val="1"/>
      <w:numFmt w:val="none"/>
      <w:pStyle w:val="16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7"/>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17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8802D1C"/>
    <w:multiLevelType w:val="multilevel"/>
    <w:tmpl w:val="48802D1C"/>
    <w:lvl w:ilvl="0" w:tentative="0">
      <w:start w:val="1"/>
      <w:numFmt w:val="upperLetter"/>
      <w:pStyle w:val="190"/>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5603797C"/>
    <w:multiLevelType w:val="multilevel"/>
    <w:tmpl w:val="5603797C"/>
    <w:lvl w:ilvl="0" w:tentative="0">
      <w:start w:val="1"/>
      <w:numFmt w:val="upperLetter"/>
      <w:pStyle w:val="191"/>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57D3FBC"/>
    <w:multiLevelType w:val="multilevel"/>
    <w:tmpl w:val="657D3FBC"/>
    <w:lvl w:ilvl="0" w:tentative="0">
      <w:start w:val="1"/>
      <w:numFmt w:val="upperLetter"/>
      <w:pStyle w:val="1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9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6DBF04F4"/>
    <w:multiLevelType w:val="multilevel"/>
    <w:tmpl w:val="6DBF04F4"/>
    <w:lvl w:ilvl="0" w:tentative="0">
      <w:start w:val="1"/>
      <w:numFmt w:val="none"/>
      <w:pStyle w:val="16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7"/>
  </w:num>
  <w:num w:numId="2">
    <w:abstractNumId w:val="4"/>
  </w:num>
  <w:num w:numId="3">
    <w:abstractNumId w:val="12"/>
  </w:num>
  <w:num w:numId="4">
    <w:abstractNumId w:val="13"/>
  </w:num>
  <w:num w:numId="5">
    <w:abstractNumId w:val="5"/>
  </w:num>
  <w:num w:numId="6">
    <w:abstractNumId w:val="11"/>
  </w:num>
  <w:num w:numId="7">
    <w:abstractNumId w:val="3"/>
  </w:num>
  <w:num w:numId="8">
    <w:abstractNumId w:val="6"/>
  </w:num>
  <w:num w:numId="9">
    <w:abstractNumId w:val="8"/>
  </w:num>
  <w:num w:numId="10">
    <w:abstractNumId w:val="0"/>
  </w:num>
  <w:num w:numId="11">
    <w:abstractNumId w:val="14"/>
  </w:num>
  <w:num w:numId="12">
    <w:abstractNumId w:val="2"/>
  </w:num>
  <w:num w:numId="13">
    <w:abstractNumId w:val="9"/>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1NmIzMGI1Zjg4NjQ3YjhlNDdlZjU4ZmEwODlhZjY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1C9167E"/>
    <w:rsid w:val="02057360"/>
    <w:rsid w:val="02626557"/>
    <w:rsid w:val="02DA1673"/>
    <w:rsid w:val="03F9277D"/>
    <w:rsid w:val="04260B14"/>
    <w:rsid w:val="042E630D"/>
    <w:rsid w:val="047459CF"/>
    <w:rsid w:val="0530106A"/>
    <w:rsid w:val="0537491E"/>
    <w:rsid w:val="057B5C57"/>
    <w:rsid w:val="066162C0"/>
    <w:rsid w:val="06EB3D51"/>
    <w:rsid w:val="07634114"/>
    <w:rsid w:val="07D4164E"/>
    <w:rsid w:val="094B2BCC"/>
    <w:rsid w:val="09D01CF6"/>
    <w:rsid w:val="0AA14B1F"/>
    <w:rsid w:val="0AE4604C"/>
    <w:rsid w:val="0C122745"/>
    <w:rsid w:val="0C584F33"/>
    <w:rsid w:val="0C8D427D"/>
    <w:rsid w:val="0C9A5F83"/>
    <w:rsid w:val="0CD342B6"/>
    <w:rsid w:val="0DA9093F"/>
    <w:rsid w:val="0E290DBD"/>
    <w:rsid w:val="0E4D4CDF"/>
    <w:rsid w:val="0E9B6AB7"/>
    <w:rsid w:val="0EA55AF2"/>
    <w:rsid w:val="0EB75EDE"/>
    <w:rsid w:val="0F384BB8"/>
    <w:rsid w:val="0FC85F3C"/>
    <w:rsid w:val="10F07A96"/>
    <w:rsid w:val="1132553A"/>
    <w:rsid w:val="119500A0"/>
    <w:rsid w:val="11EF2883"/>
    <w:rsid w:val="12512550"/>
    <w:rsid w:val="125A3098"/>
    <w:rsid w:val="127F2EA6"/>
    <w:rsid w:val="12C86253"/>
    <w:rsid w:val="12CF6372"/>
    <w:rsid w:val="12DF636D"/>
    <w:rsid w:val="141040FD"/>
    <w:rsid w:val="1436325E"/>
    <w:rsid w:val="148D41AD"/>
    <w:rsid w:val="14CF174C"/>
    <w:rsid w:val="153C0D7C"/>
    <w:rsid w:val="15483208"/>
    <w:rsid w:val="158D7AE3"/>
    <w:rsid w:val="15997BCF"/>
    <w:rsid w:val="159B1B8F"/>
    <w:rsid w:val="15D153AA"/>
    <w:rsid w:val="16E64EFA"/>
    <w:rsid w:val="16F84A8E"/>
    <w:rsid w:val="173B6C95"/>
    <w:rsid w:val="178D48F7"/>
    <w:rsid w:val="196E7664"/>
    <w:rsid w:val="19D4303C"/>
    <w:rsid w:val="1A425004"/>
    <w:rsid w:val="1A6A4539"/>
    <w:rsid w:val="1B063DBD"/>
    <w:rsid w:val="1B740D26"/>
    <w:rsid w:val="1B987043"/>
    <w:rsid w:val="1C2F394A"/>
    <w:rsid w:val="1C994529"/>
    <w:rsid w:val="1CAC4BCD"/>
    <w:rsid w:val="1E3C2C0B"/>
    <w:rsid w:val="1E3F091B"/>
    <w:rsid w:val="1E434ACA"/>
    <w:rsid w:val="1EF32FF2"/>
    <w:rsid w:val="1F3A7C37"/>
    <w:rsid w:val="1F5F1CED"/>
    <w:rsid w:val="1F7C289F"/>
    <w:rsid w:val="20022AF0"/>
    <w:rsid w:val="202A7BF8"/>
    <w:rsid w:val="20DF41FE"/>
    <w:rsid w:val="212E7BC9"/>
    <w:rsid w:val="2144119B"/>
    <w:rsid w:val="216D5C16"/>
    <w:rsid w:val="22061A13"/>
    <w:rsid w:val="222800C3"/>
    <w:rsid w:val="237D604C"/>
    <w:rsid w:val="23FE39BD"/>
    <w:rsid w:val="245F4818"/>
    <w:rsid w:val="24786C81"/>
    <w:rsid w:val="24D43154"/>
    <w:rsid w:val="267E4497"/>
    <w:rsid w:val="268E3C87"/>
    <w:rsid w:val="26E7605B"/>
    <w:rsid w:val="271138CD"/>
    <w:rsid w:val="27AD772F"/>
    <w:rsid w:val="27D551EF"/>
    <w:rsid w:val="27E62FAC"/>
    <w:rsid w:val="28A16ED3"/>
    <w:rsid w:val="29236BB2"/>
    <w:rsid w:val="2935321D"/>
    <w:rsid w:val="2AAC271B"/>
    <w:rsid w:val="2CE00993"/>
    <w:rsid w:val="2D830B39"/>
    <w:rsid w:val="2DBC7276"/>
    <w:rsid w:val="2E257B1B"/>
    <w:rsid w:val="2E677AE4"/>
    <w:rsid w:val="2EA133D1"/>
    <w:rsid w:val="2ED2428A"/>
    <w:rsid w:val="2F362D9B"/>
    <w:rsid w:val="2F3D7179"/>
    <w:rsid w:val="307B6CCB"/>
    <w:rsid w:val="30820F5F"/>
    <w:rsid w:val="30CA5BDB"/>
    <w:rsid w:val="30DC13F0"/>
    <w:rsid w:val="30E86825"/>
    <w:rsid w:val="30EE42C8"/>
    <w:rsid w:val="311961A0"/>
    <w:rsid w:val="327B69E7"/>
    <w:rsid w:val="33C34EFC"/>
    <w:rsid w:val="34425A0E"/>
    <w:rsid w:val="35AB7232"/>
    <w:rsid w:val="35C74B76"/>
    <w:rsid w:val="35D61655"/>
    <w:rsid w:val="35E6686D"/>
    <w:rsid w:val="3601173F"/>
    <w:rsid w:val="361A2073"/>
    <w:rsid w:val="362A1092"/>
    <w:rsid w:val="36461B5D"/>
    <w:rsid w:val="36AD56C5"/>
    <w:rsid w:val="36DC5408"/>
    <w:rsid w:val="37905325"/>
    <w:rsid w:val="37DB1DC0"/>
    <w:rsid w:val="38822CFA"/>
    <w:rsid w:val="388554EB"/>
    <w:rsid w:val="38C83DE7"/>
    <w:rsid w:val="393B7239"/>
    <w:rsid w:val="39DA644F"/>
    <w:rsid w:val="3A824DB6"/>
    <w:rsid w:val="3AAF1923"/>
    <w:rsid w:val="3AC950C9"/>
    <w:rsid w:val="3B0C28D2"/>
    <w:rsid w:val="3B3011F7"/>
    <w:rsid w:val="3B963D3A"/>
    <w:rsid w:val="3BE836CD"/>
    <w:rsid w:val="3D8739B6"/>
    <w:rsid w:val="3E9E7C9F"/>
    <w:rsid w:val="3EAE571D"/>
    <w:rsid w:val="3EBE0387"/>
    <w:rsid w:val="3EE20005"/>
    <w:rsid w:val="3F575F4A"/>
    <w:rsid w:val="40405B13"/>
    <w:rsid w:val="40624A0E"/>
    <w:rsid w:val="40657ACF"/>
    <w:rsid w:val="41AB68CF"/>
    <w:rsid w:val="41BF5866"/>
    <w:rsid w:val="41D4737F"/>
    <w:rsid w:val="41F16D17"/>
    <w:rsid w:val="42397461"/>
    <w:rsid w:val="43F641B2"/>
    <w:rsid w:val="443F4363"/>
    <w:rsid w:val="4462626E"/>
    <w:rsid w:val="4476626D"/>
    <w:rsid w:val="44A361F7"/>
    <w:rsid w:val="45126EB0"/>
    <w:rsid w:val="4539127E"/>
    <w:rsid w:val="4571647E"/>
    <w:rsid w:val="465D414E"/>
    <w:rsid w:val="47303087"/>
    <w:rsid w:val="48120A86"/>
    <w:rsid w:val="48895562"/>
    <w:rsid w:val="48BA1BBF"/>
    <w:rsid w:val="49187E48"/>
    <w:rsid w:val="49D514FA"/>
    <w:rsid w:val="49F66C27"/>
    <w:rsid w:val="4A2B2CF4"/>
    <w:rsid w:val="4A742353"/>
    <w:rsid w:val="4AB8769B"/>
    <w:rsid w:val="4ADD58CC"/>
    <w:rsid w:val="4BE6053A"/>
    <w:rsid w:val="4C362B3D"/>
    <w:rsid w:val="4C5A58C3"/>
    <w:rsid w:val="4CA47D11"/>
    <w:rsid w:val="4CE600FB"/>
    <w:rsid w:val="4CED47CD"/>
    <w:rsid w:val="4CF219AF"/>
    <w:rsid w:val="4D065771"/>
    <w:rsid w:val="4D190D53"/>
    <w:rsid w:val="4DE052E3"/>
    <w:rsid w:val="4DE337D5"/>
    <w:rsid w:val="4F1D47D7"/>
    <w:rsid w:val="4F29521F"/>
    <w:rsid w:val="4F6221DE"/>
    <w:rsid w:val="4F93291E"/>
    <w:rsid w:val="4FAE1D52"/>
    <w:rsid w:val="50DD469C"/>
    <w:rsid w:val="51A67184"/>
    <w:rsid w:val="522D1654"/>
    <w:rsid w:val="53B37335"/>
    <w:rsid w:val="53EC2E48"/>
    <w:rsid w:val="53EC3BAC"/>
    <w:rsid w:val="545842CF"/>
    <w:rsid w:val="549A6186"/>
    <w:rsid w:val="54B962EE"/>
    <w:rsid w:val="551B6CF3"/>
    <w:rsid w:val="55281DAF"/>
    <w:rsid w:val="55FD7055"/>
    <w:rsid w:val="56014794"/>
    <w:rsid w:val="568B0C91"/>
    <w:rsid w:val="56C500AD"/>
    <w:rsid w:val="56DC7EC7"/>
    <w:rsid w:val="570975B4"/>
    <w:rsid w:val="576222A2"/>
    <w:rsid w:val="578F7888"/>
    <w:rsid w:val="57EE097D"/>
    <w:rsid w:val="583166A5"/>
    <w:rsid w:val="58D05DE7"/>
    <w:rsid w:val="592316E9"/>
    <w:rsid w:val="59E0617E"/>
    <w:rsid w:val="59FE7432"/>
    <w:rsid w:val="5A1B185F"/>
    <w:rsid w:val="5A790E13"/>
    <w:rsid w:val="5A9329EF"/>
    <w:rsid w:val="5AB059EC"/>
    <w:rsid w:val="5B076365"/>
    <w:rsid w:val="5BD72D72"/>
    <w:rsid w:val="5C10118B"/>
    <w:rsid w:val="5C2A169D"/>
    <w:rsid w:val="5CA05EB7"/>
    <w:rsid w:val="5DB70958"/>
    <w:rsid w:val="5DDC2FED"/>
    <w:rsid w:val="5E6C7D00"/>
    <w:rsid w:val="5EBE1A6C"/>
    <w:rsid w:val="5F8D65FE"/>
    <w:rsid w:val="5FC36A67"/>
    <w:rsid w:val="5FD17AC2"/>
    <w:rsid w:val="612B1454"/>
    <w:rsid w:val="61846885"/>
    <w:rsid w:val="61F378B1"/>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7D45754"/>
    <w:rsid w:val="78202F3D"/>
    <w:rsid w:val="784813C5"/>
    <w:rsid w:val="786C45B6"/>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autoRedefine/>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autoRedefine/>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章标题"/>
    <w:next w:val="166"/>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7">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68">
    <w:name w:val="标准文件_注："/>
    <w:next w:val="166"/>
    <w:autoRedefine/>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69">
    <w:name w:val="标准文件_示例："/>
    <w:next w:val="170"/>
    <w:autoRedefine/>
    <w:qFormat/>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170">
    <w:name w:val="标准文件_示例内容"/>
    <w:basedOn w:val="166"/>
    <w:autoRedefine/>
    <w:qFormat/>
    <w:uiPriority w:val="0"/>
    <w:pPr>
      <w:ind w:firstLine="420"/>
    </w:pPr>
    <w:rPr>
      <w:sz w:val="18"/>
    </w:rPr>
  </w:style>
  <w:style w:type="paragraph" w:customStyle="1" w:styleId="171">
    <w:name w:val="标准文件_一级条标题"/>
    <w:basedOn w:val="165"/>
    <w:next w:val="166"/>
    <w:autoRedefine/>
    <w:qFormat/>
    <w:uiPriority w:val="0"/>
    <w:pPr>
      <w:numPr>
        <w:ilvl w:val="2"/>
      </w:numPr>
      <w:spacing w:before="50" w:beforeLines="50" w:after="50" w:afterLines="50"/>
      <w:outlineLvl w:val="1"/>
    </w:pPr>
  </w:style>
  <w:style w:type="paragraph" w:customStyle="1" w:styleId="172">
    <w:name w:val="标准文件_正文公式"/>
    <w:basedOn w:val="1"/>
    <w:next w:val="173"/>
    <w:autoRedefine/>
    <w:qFormat/>
    <w:uiPriority w:val="0"/>
    <w:pPr>
      <w:tabs>
        <w:tab w:val="center" w:pos="4678"/>
        <w:tab w:val="right" w:leader="middleDot" w:pos="9356"/>
      </w:tabs>
      <w:spacing w:line="240" w:lineRule="auto"/>
    </w:pPr>
    <w:rPr>
      <w:rFonts w:ascii="宋体" w:hAnsi="宋体"/>
    </w:rPr>
  </w:style>
  <w:style w:type="paragraph" w:customStyle="1" w:styleId="173">
    <w:name w:val="标准文件_标准正文"/>
    <w:basedOn w:val="1"/>
    <w:next w:val="166"/>
    <w:autoRedefine/>
    <w:qFormat/>
    <w:uiPriority w:val="0"/>
    <w:pPr>
      <w:snapToGrid w:val="0"/>
      <w:ind w:firstLine="200" w:firstLineChars="200"/>
    </w:pPr>
    <w:rPr>
      <w:kern w:val="0"/>
    </w:rPr>
  </w:style>
  <w:style w:type="paragraph" w:customStyle="1" w:styleId="174">
    <w:name w:val="标准文件_二级条标题"/>
    <w:next w:val="166"/>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5">
    <w:name w:val="标准文件_一级无标题"/>
    <w:basedOn w:val="171"/>
    <w:autoRedefine/>
    <w:qFormat/>
    <w:uiPriority w:val="0"/>
    <w:pPr>
      <w:spacing w:before="0" w:beforeLines="0" w:after="0" w:afterLines="0"/>
      <w:outlineLvl w:val="9"/>
    </w:pPr>
    <w:rPr>
      <w:rFonts w:ascii="宋体" w:eastAsia="宋体"/>
    </w:rPr>
  </w:style>
  <w:style w:type="paragraph" w:customStyle="1" w:styleId="176">
    <w:name w:val="标准文件_文件编号"/>
    <w:basedOn w:val="16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77">
    <w:name w:val="标准文件_三级无标题"/>
    <w:basedOn w:val="178"/>
    <w:autoRedefine/>
    <w:qFormat/>
    <w:uiPriority w:val="0"/>
    <w:pPr>
      <w:spacing w:before="0" w:beforeLines="0" w:after="0" w:afterLines="0"/>
      <w:outlineLvl w:val="9"/>
    </w:pPr>
    <w:rPr>
      <w:rFonts w:ascii="宋体" w:eastAsia="宋体"/>
    </w:rPr>
  </w:style>
  <w:style w:type="paragraph" w:customStyle="1" w:styleId="178">
    <w:name w:val="标准文件_三级条标题"/>
    <w:basedOn w:val="174"/>
    <w:next w:val="166"/>
    <w:autoRedefine/>
    <w:qFormat/>
    <w:uiPriority w:val="0"/>
    <w:pPr>
      <w:widowControl/>
      <w:numPr>
        <w:ilvl w:val="4"/>
      </w:numPr>
      <w:outlineLvl w:val="3"/>
    </w:pPr>
  </w:style>
  <w:style w:type="paragraph" w:customStyle="1" w:styleId="179">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80">
    <w:name w:val="标准文件_二级无标题"/>
    <w:basedOn w:val="174"/>
    <w:autoRedefine/>
    <w:qFormat/>
    <w:uiPriority w:val="0"/>
    <w:pPr>
      <w:spacing w:before="0" w:beforeLines="0" w:after="0" w:afterLines="0"/>
      <w:outlineLvl w:val="9"/>
    </w:pPr>
    <w:rPr>
      <w:rFonts w:ascii="宋体" w:eastAsia="宋体"/>
    </w:rPr>
  </w:style>
  <w:style w:type="character" w:customStyle="1" w:styleId="181">
    <w:name w:val="cf01"/>
    <w:autoRedefine/>
    <w:qFormat/>
    <w:uiPriority w:val="0"/>
    <w:rPr>
      <w:rFonts w:hint="default" w:ascii="Segoe UI" w:hAnsi="Segoe UI" w:cs="Segoe UI"/>
      <w:sz w:val="18"/>
      <w:szCs w:val="18"/>
    </w:rPr>
  </w:style>
  <w:style w:type="character" w:customStyle="1" w:styleId="182">
    <w:name w:val="cf11"/>
    <w:autoRedefine/>
    <w:qFormat/>
    <w:uiPriority w:val="0"/>
    <w:rPr>
      <w:rFonts w:hint="default" w:ascii="Segoe UI" w:hAnsi="Segoe UI" w:cs="Segoe UI"/>
      <w:sz w:val="18"/>
      <w:szCs w:val="18"/>
    </w:rPr>
  </w:style>
  <w:style w:type="paragraph" w:customStyle="1" w:styleId="183">
    <w:name w:val="pf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标准文件_正文图标题"/>
    <w:basedOn w:val="1"/>
    <w:next w:val="166"/>
    <w:qFormat/>
    <w:uiPriority w:val="0"/>
    <w:pPr>
      <w:widowControl/>
      <w:adjustRightInd/>
      <w:spacing w:before="50" w:beforeLines="50" w:beforeAutospacing="0" w:after="50" w:afterLines="50" w:afterAutospacing="0" w:line="240" w:lineRule="auto"/>
      <w:ind w:left="0" w:firstLine="0"/>
      <w:jc w:val="center"/>
    </w:pPr>
    <w:rPr>
      <w:rFonts w:hint="eastAsia" w:ascii="黑体" w:hAnsi="Times New Roman" w:eastAsia="黑体" w:cs="Times New Roman"/>
      <w:kern w:val="0"/>
      <w:sz w:val="21"/>
      <w:szCs w:val="21"/>
      <w:lang w:val="en-US" w:eastAsia="zh-CN" w:bidi="ar"/>
    </w:rPr>
  </w:style>
  <w:style w:type="paragraph" w:customStyle="1" w:styleId="185">
    <w:name w:val="标准文件_正文表标题"/>
    <w:basedOn w:val="1"/>
    <w:next w:val="166"/>
    <w:qFormat/>
    <w:uiPriority w:val="0"/>
    <w:pPr>
      <w:widowControl/>
      <w:adjustRightInd/>
      <w:spacing w:before="50" w:beforeLines="50" w:beforeAutospacing="0" w:after="50" w:afterLines="50" w:afterAutospacing="0" w:line="240" w:lineRule="auto"/>
      <w:ind w:left="0" w:firstLine="0"/>
      <w:jc w:val="center"/>
    </w:pPr>
    <w:rPr>
      <w:rFonts w:hint="eastAsia" w:ascii="黑体" w:hAnsi="Times New Roman" w:eastAsia="黑体" w:cs="Times New Roman"/>
      <w:kern w:val="0"/>
      <w:sz w:val="21"/>
      <w:szCs w:val="21"/>
      <w:lang w:val="en-US" w:eastAsia="zh-CN" w:bidi="ar"/>
    </w:rPr>
  </w:style>
  <w:style w:type="paragraph" w:customStyle="1" w:styleId="186">
    <w:name w:val="标准文件_表格"/>
    <w:qFormat/>
    <w:uiPriority w:val="0"/>
    <w:pPr>
      <w:autoSpaceDE w:val="0"/>
      <w:autoSpaceDN w:val="0"/>
      <w:spacing w:before="0" w:beforeAutospacing="0" w:after="0" w:afterAutospacing="0" w:line="360" w:lineRule="auto"/>
      <w:ind w:left="0" w:right="0" w:firstLine="0" w:firstLineChars="0"/>
      <w:jc w:val="center"/>
    </w:pPr>
    <w:rPr>
      <w:rFonts w:hint="eastAsia" w:ascii="宋体" w:hAnsi="Times New Roman" w:eastAsia="宋体" w:cs="Times New Roman"/>
      <w:kern w:val="0"/>
      <w:sz w:val="18"/>
      <w:szCs w:val="18"/>
      <w:lang w:val="en-US" w:eastAsia="zh-CN" w:bidi="ar"/>
    </w:rPr>
  </w:style>
  <w:style w:type="character" w:customStyle="1" w:styleId="187">
    <w:name w:val="fontstyle01"/>
    <w:qFormat/>
    <w:uiPriority w:val="0"/>
    <w:rPr>
      <w:rFonts w:hint="eastAsia" w:ascii="黑体" w:hAnsi="黑体" w:eastAsia="黑体"/>
      <w:color w:val="000000"/>
      <w:sz w:val="46"/>
      <w:szCs w:val="46"/>
    </w:rPr>
  </w:style>
  <w:style w:type="paragraph" w:customStyle="1" w:styleId="188">
    <w:name w:val="标准文件_术语条一"/>
    <w:basedOn w:val="175"/>
    <w:qFormat/>
    <w:uiPriority w:val="0"/>
    <w:pPr>
      <w:ind w:left="283"/>
    </w:pPr>
  </w:style>
  <w:style w:type="paragraph" w:customStyle="1" w:styleId="189">
    <w:name w:val="标准文件_文件名称"/>
    <w:basedOn w:val="166"/>
    <w:next w:val="16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0">
    <w:name w:val="标准文件_附录图标号"/>
    <w:basedOn w:val="166"/>
    <w:next w:val="166"/>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91">
    <w:name w:val="标准文件_附录表标号"/>
    <w:basedOn w:val="166"/>
    <w:next w:val="166"/>
    <w:qFormat/>
    <w:uiPriority w:val="0"/>
    <w:pPr>
      <w:numPr>
        <w:ilvl w:val="0"/>
        <w:numId w:val="14"/>
      </w:numPr>
      <w:spacing w:line="14" w:lineRule="exact"/>
      <w:ind w:firstLine="0" w:firstLineChars="0"/>
      <w:jc w:val="center"/>
    </w:pPr>
    <w:rPr>
      <w:rFonts w:eastAsia="黑体"/>
      <w:vanish/>
      <w:sz w:val="2"/>
    </w:rPr>
  </w:style>
  <w:style w:type="paragraph" w:customStyle="1" w:styleId="192">
    <w:name w:val="标准文件_附录标识"/>
    <w:next w:val="166"/>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93">
    <w:name w:val="标准文件_附录一级条标题"/>
    <w:next w:val="166"/>
    <w:qFormat/>
    <w:uiPriority w:val="0"/>
    <w:pPr>
      <w:widowControl w:val="0"/>
      <w:numPr>
        <w:ilvl w:val="1"/>
        <w:numId w:val="3"/>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194">
    <w:name w:val="标准文件_附录二级无标题"/>
    <w:basedOn w:val="195"/>
    <w:qFormat/>
    <w:uiPriority w:val="0"/>
    <w:pPr>
      <w:spacing w:before="0" w:beforeLines="0" w:after="0" w:afterLines="0" w:line="276" w:lineRule="auto"/>
      <w:outlineLvl w:val="9"/>
    </w:pPr>
    <w:rPr>
      <w:rFonts w:ascii="宋体" w:eastAsia="宋体"/>
    </w:rPr>
  </w:style>
  <w:style w:type="paragraph" w:customStyle="1" w:styleId="195">
    <w:name w:val="标准文件_附录二级条标题"/>
    <w:basedOn w:val="193"/>
    <w:next w:val="166"/>
    <w:qFormat/>
    <w:uiPriority w:val="0"/>
    <w:pPr>
      <w:widowControl/>
      <w:numPr>
        <w:ilvl w:val="2"/>
      </w:numPr>
      <w:wordWrap w:val="0"/>
      <w:overflowPunct w:val="0"/>
      <w:autoSpaceDE w:val="0"/>
      <w:autoSpaceDN w:val="0"/>
      <w:textAlignment w:val="baseline"/>
      <w:outlineLvl w:val="3"/>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Template>
  <Pages>7</Pages>
  <Words>2477</Words>
  <Characters>2549</Characters>
  <Lines>1</Lines>
  <Paragraphs>1</Paragraphs>
  <TotalTime>9</TotalTime>
  <ScaleCrop>false</ScaleCrop>
  <LinksUpToDate>false</LinksUpToDate>
  <CharactersWithSpaces>2574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2025-04-22T09:45:58Z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3E73D7721A1C41EF915B3F02B55A19F7_13</vt:lpwstr>
  </property>
  <property fmtid="{D5CDD505-2E9C-101B-9397-08002B2CF9AE}" pid="4" name="KSOTemplateDocerSaveRecord">
    <vt:lpwstr>eyJoZGlkIjoiMGVlOWMxNWZjZGI3ZTgyMTNjOGM1MWI2YjY1M2Y3ZDgiLCJ1c2VySWQiOiIxMTUwMDgwMDc0In0=</vt:lpwstr>
  </property>
</Properties>
</file>