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9EF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EA58CB3">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01392AE">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7CB0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2E6D89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1FF33A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103648">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266E9E0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1EF5E6DB">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 xml:space="preserve">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A6197A">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312C46D2">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AA5B68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2589438">
      <w:pPr>
        <w:pStyle w:val="50"/>
        <w:framePr w:w="9639" w:h="6976" w:hRule="exact" w:hSpace="0" w:vSpace="0" w:wrap="around" w:hAnchor="page" w:y="6408"/>
        <w:jc w:val="center"/>
        <w:rPr>
          <w:rFonts w:hint="eastAsia" w:ascii="黑体" w:hAnsi="黑体" w:eastAsia="黑体"/>
          <w:b w:val="0"/>
          <w:bCs w:val="0"/>
          <w:w w:val="100"/>
        </w:rPr>
      </w:pPr>
    </w:p>
    <w:p w14:paraId="6B3AD1C7">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储能柜消防自动灭火系统技术要求</w:t>
      </w:r>
      <w:r>
        <w:fldChar w:fldCharType="end"/>
      </w:r>
      <w:bookmarkEnd w:id="9"/>
    </w:p>
    <w:p w14:paraId="4A8EAA4A">
      <w:pPr>
        <w:framePr w:w="9639" w:h="6974" w:hRule="exact" w:wrap="around" w:vAnchor="page" w:hAnchor="page" w:x="1419" w:y="6408" w:anchorLock="1"/>
        <w:ind w:left="-1418"/>
      </w:pPr>
    </w:p>
    <w:p w14:paraId="5E27C168">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requirements of automatic fire extinguishing system for energy storage cabinet</w:t>
      </w:r>
      <w:r>
        <w:rPr>
          <w:rFonts w:eastAsia="黑体"/>
          <w:szCs w:val="28"/>
        </w:rPr>
        <w:fldChar w:fldCharType="end"/>
      </w:r>
      <w:bookmarkEnd w:id="10"/>
    </w:p>
    <w:p w14:paraId="36339B88">
      <w:pPr>
        <w:framePr w:w="9639" w:h="6974" w:hRule="exact" w:wrap="around" w:vAnchor="page" w:hAnchor="page" w:x="1419" w:y="6408" w:anchorLock="1"/>
        <w:spacing w:line="760" w:lineRule="exact"/>
        <w:ind w:left="-1418"/>
      </w:pPr>
    </w:p>
    <w:p w14:paraId="74E287B2">
      <w:pPr>
        <w:pStyle w:val="125"/>
        <w:framePr w:w="9639" w:h="6974" w:hRule="exact" w:wrap="around" w:vAnchor="page" w:hAnchor="page" w:x="1419" w:y="6408" w:anchorLock="1"/>
        <w:textAlignment w:val="bottom"/>
        <w:rPr>
          <w:rFonts w:eastAsia="黑体"/>
          <w:szCs w:val="28"/>
        </w:rPr>
      </w:pPr>
    </w:p>
    <w:p w14:paraId="317CA8F5">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66A8B0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0657FF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0E9EA9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8D95282">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43F3325">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799FE3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AF7502F">
      <w:pPr>
        <w:pStyle w:val="91"/>
        <w:spacing w:after="360"/>
        <w:rPr>
          <w:rFonts w:hint="eastAsia"/>
        </w:rPr>
      </w:pPr>
      <w:bookmarkStart w:id="21" w:name="BookMark1"/>
      <w:bookmarkStart w:id="22" w:name="_Toc155364832"/>
      <w:bookmarkStart w:id="23" w:name="_Toc155200185"/>
      <w:bookmarkStart w:id="24" w:name="_Toc155364788"/>
      <w:bookmarkStart w:id="25" w:name="_Toc155364865"/>
      <w:bookmarkStart w:id="26" w:name="_Toc155364907"/>
      <w:bookmarkStart w:id="27" w:name="_Toc155250210"/>
      <w:r>
        <w:rPr>
          <w:rFonts w:hint="eastAsia"/>
          <w:spacing w:val="320"/>
        </w:rPr>
        <w:t>目</w:t>
      </w:r>
      <w:r>
        <w:rPr>
          <w:rFonts w:hint="eastAsia"/>
        </w:rPr>
        <w:t>次</w:t>
      </w:r>
    </w:p>
    <w:p w14:paraId="3E1ECF2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"_Toc196136281"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_Toc196136281 \h</w:instrText>
      </w:r>
      <w:r>
        <w:rPr>
          <w:rFonts w:hint="eastAsia"/>
        </w:rPr>
        <w:instrText xml:space="preserve"> </w:instrText>
      </w:r>
      <w:r>
        <w:fldChar w:fldCharType="separate"/>
      </w:r>
      <w:r>
        <w:t>II</w:t>
      </w:r>
      <w:r>
        <w:rPr>
          <w:rFonts w:hint="eastAsia"/>
        </w:rPr>
        <w:fldChar w:fldCharType="end"/>
      </w:r>
      <w:r>
        <w:rPr>
          <w:rFonts w:hint="eastAsia"/>
        </w:rPr>
        <w:fldChar w:fldCharType="end"/>
      </w:r>
    </w:p>
    <w:p w14:paraId="3EFD38E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"_Toc196136282"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_Toc196136282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137C987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"_Toc196136283"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_Toc196136283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2DF1B69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"_Toc196136284"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_Toc196136284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2CF6A2E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"_Toc196136285"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_Toc196136285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0CD3A4C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"_Toc196136286" </w:instrText>
      </w:r>
      <w:r>
        <w:fldChar w:fldCharType="separate"/>
      </w:r>
      <w:r>
        <w:rPr>
          <w:rStyle w:val="32"/>
          <w:rFonts w:hint="eastAsia"/>
        </w:rPr>
        <w:t>5</w:t>
      </w:r>
      <w:r>
        <w:rPr>
          <w:rStyle w:val="32"/>
        </w:rPr>
        <w:t xml:space="preserve"> </w:t>
      </w:r>
      <w:r>
        <w:rPr>
          <w:rStyle w:val="32"/>
          <w:rFonts w:hint="eastAsia"/>
        </w:rPr>
        <w:t xml:space="preserve"> 配置要求</w:t>
      </w:r>
      <w:r>
        <w:rPr>
          <w:rFonts w:hint="eastAsia"/>
        </w:rPr>
        <w:tab/>
      </w:r>
      <w:r>
        <w:rPr>
          <w:rFonts w:hint="eastAsia"/>
        </w:rPr>
        <w:fldChar w:fldCharType="begin"/>
      </w:r>
      <w:r>
        <w:rPr>
          <w:rFonts w:hint="eastAsia"/>
        </w:rPr>
        <w:instrText xml:space="preserve"> </w:instrText>
      </w:r>
      <w:r>
        <w:instrText xml:space="preserve">PAGEREF _Toc196136286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2E641BC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"_Toc196136287" </w:instrText>
      </w:r>
      <w:r>
        <w:fldChar w:fldCharType="separate"/>
      </w:r>
      <w:r>
        <w:rPr>
          <w:rStyle w:val="32"/>
          <w:rFonts w:hint="eastAsia"/>
        </w:rPr>
        <w:t>6</w:t>
      </w:r>
      <w:r>
        <w:rPr>
          <w:rStyle w:val="32"/>
        </w:rPr>
        <w:t xml:space="preserve"> </w:t>
      </w:r>
      <w:r>
        <w:rPr>
          <w:rStyle w:val="32"/>
          <w:rFonts w:hint="eastAsia"/>
        </w:rPr>
        <w:t xml:space="preserve"> 功能要求</w:t>
      </w:r>
      <w:r>
        <w:rPr>
          <w:rFonts w:hint="eastAsia"/>
        </w:rPr>
        <w:tab/>
      </w:r>
      <w:r>
        <w:rPr>
          <w:rFonts w:hint="eastAsia"/>
        </w:rPr>
        <w:fldChar w:fldCharType="begin"/>
      </w:r>
      <w:r>
        <w:rPr>
          <w:rFonts w:hint="eastAsia"/>
        </w:rPr>
        <w:instrText xml:space="preserve"> </w:instrText>
      </w:r>
      <w:r>
        <w:instrText xml:space="preserve">PAGEREF _Toc196136287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5189E2A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"_Toc196136288" </w:instrText>
      </w:r>
      <w:r>
        <w:fldChar w:fldCharType="separate"/>
      </w:r>
      <w:r>
        <w:rPr>
          <w:rStyle w:val="32"/>
          <w:rFonts w:hint="eastAsia"/>
        </w:rPr>
        <w:t>7</w:t>
      </w:r>
      <w:r>
        <w:rPr>
          <w:rStyle w:val="32"/>
        </w:rPr>
        <w:t xml:space="preserve"> </w:t>
      </w:r>
      <w:r>
        <w:rPr>
          <w:rStyle w:val="32"/>
          <w:rFonts w:hint="eastAsia"/>
        </w:rPr>
        <w:t xml:space="preserve"> 性能要求</w:t>
      </w:r>
      <w:r>
        <w:rPr>
          <w:rFonts w:hint="eastAsia"/>
        </w:rPr>
        <w:tab/>
      </w:r>
      <w:r>
        <w:rPr>
          <w:rFonts w:hint="eastAsia"/>
        </w:rPr>
        <w:fldChar w:fldCharType="begin"/>
      </w:r>
      <w:r>
        <w:rPr>
          <w:rFonts w:hint="eastAsia"/>
        </w:rPr>
        <w:instrText xml:space="preserve"> </w:instrText>
      </w:r>
      <w:r>
        <w:instrText xml:space="preserve">PAGEREF _Toc196136288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31C9003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"_Toc196136289" </w:instrText>
      </w:r>
      <w:r>
        <w:fldChar w:fldCharType="separate"/>
      </w:r>
      <w:r>
        <w:rPr>
          <w:rStyle w:val="32"/>
          <w:rFonts w:hint="eastAsia"/>
        </w:rPr>
        <w:t>8</w:t>
      </w:r>
      <w:r>
        <w:rPr>
          <w:rStyle w:val="32"/>
        </w:rPr>
        <w:t xml:space="preserve"> </w:t>
      </w:r>
      <w:r>
        <w:rPr>
          <w:rStyle w:val="32"/>
          <w:rFonts w:hint="eastAsia"/>
        </w:rPr>
        <w:t xml:space="preserve"> 试验方法</w:t>
      </w:r>
      <w:r>
        <w:rPr>
          <w:rFonts w:hint="eastAsia"/>
        </w:rPr>
        <w:tab/>
      </w:r>
      <w:r>
        <w:rPr>
          <w:rFonts w:hint="eastAsia"/>
        </w:rPr>
        <w:fldChar w:fldCharType="begin"/>
      </w:r>
      <w:r>
        <w:rPr>
          <w:rFonts w:hint="eastAsia"/>
        </w:rPr>
        <w:instrText xml:space="preserve"> </w:instrText>
      </w:r>
      <w:r>
        <w:instrText xml:space="preserve">PAGEREF _Toc196136289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0719951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"_Toc196136290" </w:instrText>
      </w:r>
      <w:r>
        <w:fldChar w:fldCharType="separate"/>
      </w:r>
      <w:r>
        <w:rPr>
          <w:rStyle w:val="32"/>
          <w:rFonts w:hint="eastAsia"/>
        </w:rPr>
        <w:t>附录A（规范性）</w:t>
      </w:r>
      <w:r>
        <w:rPr>
          <w:rStyle w:val="32"/>
        </w:rPr>
        <w:t xml:space="preserve"> </w:t>
      </w:r>
      <w:r>
        <w:rPr>
          <w:rStyle w:val="32"/>
          <w:rFonts w:hint="eastAsia"/>
        </w:rPr>
        <w:t xml:space="preserve"> 储能柜消防自动灭火系统</w:t>
      </w:r>
      <w:r>
        <w:rPr>
          <w:rFonts w:hint="eastAsia"/>
        </w:rPr>
        <w:tab/>
      </w:r>
      <w:r>
        <w:rPr>
          <w:rFonts w:hint="eastAsia"/>
        </w:rPr>
        <w:fldChar w:fldCharType="begin"/>
      </w:r>
      <w:r>
        <w:rPr>
          <w:rFonts w:hint="eastAsia"/>
        </w:rPr>
        <w:instrText xml:space="preserve"> </w:instrText>
      </w:r>
      <w:r>
        <w:instrText xml:space="preserve">PAGEREF _Toc196136290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31DC7A08">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E5B450C">
      <w:pPr>
        <w:pStyle w:val="89"/>
        <w:spacing w:before="900" w:after="360"/>
      </w:pPr>
      <w:bookmarkStart w:id="28" w:name="_Toc196136281"/>
      <w:bookmarkStart w:id="29" w:name="BookMark2"/>
      <w:r>
        <w:rPr>
          <w:spacing w:val="320"/>
        </w:rPr>
        <w:t>前</w:t>
      </w:r>
      <w:r>
        <w:t>言</w:t>
      </w:r>
      <w:bookmarkEnd w:id="22"/>
      <w:bookmarkEnd w:id="23"/>
      <w:bookmarkEnd w:id="24"/>
      <w:bookmarkEnd w:id="25"/>
      <w:bookmarkEnd w:id="26"/>
      <w:bookmarkEnd w:id="27"/>
      <w:bookmarkEnd w:id="28"/>
    </w:p>
    <w:p w14:paraId="6E74CF66">
      <w:pPr>
        <w:pStyle w:val="56"/>
        <w:ind w:firstLine="420"/>
      </w:pPr>
      <w:r>
        <w:rPr>
          <w:rFonts w:hint="eastAsia"/>
        </w:rPr>
        <w:t>本文件按照GB/T 1.1—2020《标准化工作导则  第1部分：标准化文件的结构和起草规则》的规定起草。</w:t>
      </w:r>
    </w:p>
    <w:p w14:paraId="1245676E">
      <w:pPr>
        <w:pStyle w:val="56"/>
        <w:ind w:firstLine="420"/>
      </w:pPr>
      <w:r>
        <w:rPr>
          <w:rFonts w:hint="eastAsia" w:hAnsi="宋体"/>
        </w:rPr>
        <w:t>请注意本文件的某些内容可能涉及专利。本文件的发布机构不承担识别专利的责任。</w:t>
      </w:r>
    </w:p>
    <w:p w14:paraId="0B9DA5AE">
      <w:pPr>
        <w:pStyle w:val="56"/>
        <w:ind w:firstLine="420"/>
      </w:pPr>
      <w:r>
        <w:rPr>
          <w:rFonts w:hint="eastAsia"/>
        </w:rPr>
        <w:t>本文件由中国中小企业协会提出并归口。</w:t>
      </w:r>
    </w:p>
    <w:p w14:paraId="39E9B8F6">
      <w:pPr>
        <w:pStyle w:val="56"/>
        <w:ind w:firstLine="420"/>
      </w:pPr>
      <w:r>
        <w:rPr>
          <w:rFonts w:hint="eastAsia"/>
        </w:rPr>
        <w:t>本文件起草单位：国安达股份有限公司、厦门特诺新材料科技有限公司、绿能慧充数字技术有限公司、江苏储消科技有限公司、南京鑫同新能源科技发展有限公司、新利同创（天津）电子设备有限公司、中科永安(安徽)科技有限公司</w:t>
      </w:r>
      <w:r>
        <w:rPr>
          <w:rFonts w:hint="eastAsia"/>
          <w:lang w:eastAsia="zh-CN"/>
        </w:rPr>
        <w:t>、湖南西来客电力科技有限公司、</w:t>
      </w:r>
      <w:r>
        <w:rPr>
          <w:rFonts w:hint="eastAsia"/>
        </w:rPr>
        <w:t>华兴中科标准技术（北京）有限公司。</w:t>
      </w:r>
    </w:p>
    <w:p w14:paraId="29EFBE34">
      <w:pPr>
        <w:pStyle w:val="56"/>
        <w:ind w:firstLine="420"/>
        <w:sectPr>
          <w:pgSz w:w="11906" w:h="16838"/>
          <w:pgMar w:top="1928" w:right="1134" w:bottom="1134" w:left="1134" w:header="1418" w:footer="1134" w:gutter="284"/>
          <w:pgNumType w:fmt="upperRoman"/>
          <w:cols w:space="425" w:num="1"/>
          <w:formProt w:val="0"/>
          <w:docGrid w:linePitch="312" w:charSpace="0"/>
        </w:sectPr>
      </w:pPr>
      <w:r>
        <w:rPr>
          <w:rFonts w:hint="eastAsia"/>
        </w:rPr>
        <w:t>本文件主要起草人：陈天锡、韩彦坤、文宝玉、王昊、瞿浩、张晨、赵长泉、樊永安、郑大为、朱启明、赵荣</w:t>
      </w:r>
      <w:r>
        <w:rPr>
          <w:rFonts w:hint="eastAsia"/>
          <w:lang w:eastAsia="zh-CN"/>
        </w:rPr>
        <w:t>、</w:t>
      </w:r>
      <w:r>
        <w:rPr>
          <w:rFonts w:hint="eastAsia"/>
        </w:rPr>
        <w:t>李华、任国静。</w:t>
      </w:r>
      <w:bookmarkStart w:id="297" w:name="_GoBack"/>
      <w:bookmarkEnd w:id="297"/>
    </w:p>
    <w:bookmarkEnd w:id="29"/>
    <w:p w14:paraId="6D60A57B">
      <w:pPr>
        <w:spacing w:line="20" w:lineRule="exact"/>
        <w:jc w:val="center"/>
        <w:rPr>
          <w:rFonts w:hint="eastAsia" w:ascii="黑体" w:hAnsi="黑体" w:eastAsia="黑体"/>
          <w:sz w:val="32"/>
          <w:szCs w:val="32"/>
        </w:rPr>
      </w:pPr>
      <w:bookmarkStart w:id="30" w:name="BookMark4"/>
    </w:p>
    <w:p w14:paraId="2FB962A9">
      <w:pPr>
        <w:spacing w:line="20" w:lineRule="exact"/>
        <w:jc w:val="center"/>
        <w:rPr>
          <w:rFonts w:hint="eastAsia" w:ascii="黑体" w:hAnsi="黑体" w:eastAsia="黑体"/>
          <w:sz w:val="32"/>
          <w:szCs w:val="32"/>
        </w:rPr>
      </w:pPr>
    </w:p>
    <w:sdt>
      <w:sdtPr>
        <w:tag w:val="NEW_STAND_NAME"/>
        <w:id w:val="595910757"/>
        <w:lock w:val="sdtLocked"/>
        <w:placeholder>
          <w:docPart w:val="F58C484512634C1F93ABDD0BA50BF1AA"/>
        </w:placeholder>
      </w:sdtPr>
      <w:sdtContent>
        <w:p w14:paraId="760AB459">
          <w:pPr>
            <w:pStyle w:val="177"/>
            <w:spacing w:before="2" w:beforeLines="1" w:after="528" w:afterLines="220"/>
            <w:rPr>
              <w:rFonts w:hint="eastAsia"/>
            </w:rPr>
          </w:pPr>
          <w:bookmarkStart w:id="31" w:name="NEW_STAND_NAME"/>
          <w:r>
            <w:rPr>
              <w:rFonts w:hint="eastAsia"/>
            </w:rPr>
            <w:t>储能柜消防自动灭火系统技术要求</w:t>
          </w:r>
        </w:p>
      </w:sdtContent>
    </w:sdt>
    <w:bookmarkEnd w:id="31"/>
    <w:p w14:paraId="13B5BB10">
      <w:pPr>
        <w:pStyle w:val="104"/>
        <w:spacing w:before="240" w:after="240"/>
      </w:pPr>
      <w:bookmarkStart w:id="32" w:name="_Toc155364866"/>
      <w:bookmarkStart w:id="33" w:name="_Toc97192964"/>
      <w:bookmarkStart w:id="34" w:name="_Toc24884218"/>
      <w:bookmarkStart w:id="35" w:name="_Toc26986771"/>
      <w:bookmarkStart w:id="36" w:name="_Toc17233333"/>
      <w:bookmarkStart w:id="37" w:name="_Toc155199982"/>
      <w:bookmarkStart w:id="38" w:name="_Toc155364833"/>
      <w:bookmarkStart w:id="39" w:name="_Toc155364908"/>
      <w:bookmarkStart w:id="40" w:name="_Toc155364789"/>
      <w:bookmarkStart w:id="41" w:name="_Toc26648465"/>
      <w:bookmarkStart w:id="42" w:name="_Toc155250211"/>
      <w:bookmarkStart w:id="43" w:name="_Toc155200186"/>
      <w:bookmarkStart w:id="44" w:name="_Toc24884211"/>
      <w:bookmarkStart w:id="45" w:name="_Toc26986530"/>
      <w:bookmarkStart w:id="46" w:name="_Toc196136282"/>
      <w:bookmarkStart w:id="47" w:name="_Toc155200074"/>
      <w:bookmarkStart w:id="48" w:name="_Toc17233325"/>
      <w:bookmarkStart w:id="49" w:name="_Toc26718930"/>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DD60AB0">
      <w:pPr>
        <w:pStyle w:val="56"/>
        <w:ind w:firstLine="420"/>
      </w:pPr>
      <w:bookmarkStart w:id="50" w:name="_Toc17233326"/>
      <w:bookmarkStart w:id="51" w:name="_Toc24884219"/>
      <w:bookmarkStart w:id="52" w:name="_Toc24884212"/>
      <w:bookmarkStart w:id="53" w:name="_Toc17233334"/>
      <w:bookmarkStart w:id="54" w:name="_Toc26648466"/>
      <w:r>
        <w:rPr>
          <w:rFonts w:hint="eastAsia"/>
        </w:rPr>
        <w:t>本文件规定了储能柜消防自动灭火系统技术要求的基本</w:t>
      </w:r>
      <w:r>
        <w:t>要求、</w:t>
      </w:r>
      <w:r>
        <w:rPr>
          <w:rFonts w:hint="eastAsia"/>
        </w:rPr>
        <w:t>配置要求、功能要求、性能要求和试验方法。</w:t>
      </w:r>
    </w:p>
    <w:p w14:paraId="5764CC6A">
      <w:pPr>
        <w:pStyle w:val="56"/>
        <w:ind w:firstLine="420"/>
      </w:pPr>
      <w:r>
        <w:rPr>
          <w:rFonts w:hint="eastAsia"/>
        </w:rPr>
        <w:t>本文件适用于储能柜消防自动灭火系统的设计和配置及试验。</w:t>
      </w:r>
    </w:p>
    <w:p w14:paraId="5102ED7A">
      <w:pPr>
        <w:pStyle w:val="104"/>
        <w:spacing w:before="240" w:after="240"/>
      </w:pPr>
      <w:bookmarkStart w:id="55" w:name="_Toc196136283"/>
      <w:bookmarkStart w:id="56" w:name="_Toc26986531"/>
      <w:bookmarkStart w:id="57" w:name="_Toc155200187"/>
      <w:bookmarkStart w:id="58" w:name="_Toc155364834"/>
      <w:bookmarkStart w:id="59" w:name="_Toc26718931"/>
      <w:bookmarkStart w:id="60" w:name="_Toc26986772"/>
      <w:bookmarkStart w:id="61" w:name="_Toc155199983"/>
      <w:bookmarkStart w:id="62" w:name="_Toc155364790"/>
      <w:bookmarkStart w:id="63" w:name="_Toc155200075"/>
      <w:bookmarkStart w:id="64" w:name="_Toc97192965"/>
      <w:bookmarkStart w:id="65" w:name="_Toc155250212"/>
      <w:bookmarkStart w:id="66" w:name="_Toc155364867"/>
      <w:bookmarkStart w:id="67" w:name="_Toc155364909"/>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sdt>
      <w:sdtPr>
        <w:rPr>
          <w:rFonts w:hint="eastAsia"/>
        </w:rPr>
        <w:id w:val="715848253"/>
        <w:placeholder>
          <w:docPart w:val="875BA1EDF2864D12B8499176108999E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85D3B8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BC1C4EC">
      <w:pPr>
        <w:pStyle w:val="56"/>
        <w:ind w:firstLine="420"/>
      </w:pPr>
      <w:r>
        <w:t>GB/T</w:t>
      </w:r>
      <w:r>
        <w:rPr>
          <w:rFonts w:hint="eastAsia"/>
          <w:w w:val="50"/>
        </w:rPr>
        <w:t xml:space="preserve"> </w:t>
      </w:r>
      <w:r>
        <w:t>2423.1</w:t>
      </w:r>
      <w:r>
        <w:rPr>
          <w:rFonts w:hint="eastAsia"/>
        </w:rPr>
        <w:t xml:space="preserve">  电工电子产品环境试验  第2部分：试验方法  试验</w:t>
      </w:r>
      <w:r>
        <w:t>A</w:t>
      </w:r>
      <w:r>
        <w:rPr>
          <w:rFonts w:hint="eastAsia"/>
        </w:rPr>
        <w:t>：低温</w:t>
      </w:r>
    </w:p>
    <w:p w14:paraId="43AC5698">
      <w:pPr>
        <w:pStyle w:val="56"/>
        <w:ind w:firstLine="420"/>
      </w:pPr>
      <w:r>
        <w:t>GB/T</w:t>
      </w:r>
      <w:r>
        <w:rPr>
          <w:rFonts w:hint="eastAsia"/>
          <w:w w:val="50"/>
        </w:rPr>
        <w:t xml:space="preserve"> </w:t>
      </w:r>
      <w:r>
        <w:t>2423.2</w:t>
      </w:r>
      <w:r>
        <w:rPr>
          <w:rFonts w:hint="eastAsia"/>
        </w:rPr>
        <w:t xml:space="preserve">  电工电子产品环境试验  第2部分：试验方法  试验B：高温</w:t>
      </w:r>
    </w:p>
    <w:p w14:paraId="4582DC49">
      <w:pPr>
        <w:pStyle w:val="56"/>
        <w:ind w:firstLine="420"/>
      </w:pPr>
      <w:r>
        <w:rPr>
          <w:rFonts w:hint="eastAsia"/>
        </w:rPr>
        <w:t>GB/T</w:t>
      </w:r>
      <w:r>
        <w:rPr>
          <w:rFonts w:hint="eastAsia"/>
          <w:w w:val="50"/>
        </w:rPr>
        <w:t xml:space="preserve"> </w:t>
      </w:r>
      <w:r>
        <w:rPr>
          <w:rFonts w:hint="eastAsia"/>
        </w:rPr>
        <w:t>2423.4  电工电子产品环境试验  第2部分：试验方法  试验Db：交变湿热（12h+12h循环）</w:t>
      </w:r>
    </w:p>
    <w:p w14:paraId="4849B8E8">
      <w:pPr>
        <w:pStyle w:val="56"/>
        <w:ind w:firstLine="420"/>
      </w:pPr>
      <w:r>
        <w:rPr>
          <w:rFonts w:hint="eastAsia"/>
        </w:rPr>
        <w:t>GB/T</w:t>
      </w:r>
      <w:r>
        <w:rPr>
          <w:rFonts w:hint="eastAsia"/>
          <w:w w:val="50"/>
        </w:rPr>
        <w:t xml:space="preserve"> </w:t>
      </w:r>
      <w:r>
        <w:rPr>
          <w:rFonts w:hint="eastAsia"/>
        </w:rPr>
        <w:t>2423.17  环境试验  第2部分：试验方法  试验Ka：盐雾</w:t>
      </w:r>
    </w:p>
    <w:p w14:paraId="4F4774B2">
      <w:pPr>
        <w:pStyle w:val="56"/>
        <w:ind w:firstLine="420"/>
      </w:pPr>
      <w:r>
        <w:rPr>
          <w:rFonts w:hint="eastAsia"/>
        </w:rPr>
        <w:t>GB/T</w:t>
      </w:r>
      <w:r>
        <w:rPr>
          <w:rFonts w:hint="eastAsia"/>
          <w:w w:val="50"/>
        </w:rPr>
        <w:t xml:space="preserve"> </w:t>
      </w:r>
      <w:r>
        <w:rPr>
          <w:rFonts w:hint="eastAsia"/>
        </w:rPr>
        <w:t>2423.22  环境试验  第2部分：试验方法  试验N：温度变化</w:t>
      </w:r>
    </w:p>
    <w:p w14:paraId="0354B765">
      <w:pPr>
        <w:pStyle w:val="56"/>
        <w:ind w:firstLine="420"/>
      </w:pPr>
      <w:r>
        <w:rPr>
          <w:rFonts w:hint="eastAsia"/>
        </w:rPr>
        <w:t>GB/T</w:t>
      </w:r>
      <w:r>
        <w:rPr>
          <w:rFonts w:hint="eastAsia"/>
          <w:w w:val="50"/>
        </w:rPr>
        <w:t xml:space="preserve"> </w:t>
      </w:r>
      <w:r>
        <w:rPr>
          <w:rFonts w:hint="eastAsia"/>
        </w:rPr>
        <w:t>17626.2  电磁兼容  试验和测量技术  静电放电抗扰度试验</w:t>
      </w:r>
    </w:p>
    <w:p w14:paraId="640C524A">
      <w:pPr>
        <w:pStyle w:val="56"/>
        <w:ind w:firstLine="420"/>
      </w:pPr>
      <w:r>
        <w:rPr>
          <w:rFonts w:hint="eastAsia"/>
        </w:rPr>
        <w:t>GB/T</w:t>
      </w:r>
      <w:r>
        <w:rPr>
          <w:rFonts w:hint="eastAsia"/>
          <w:w w:val="50"/>
        </w:rPr>
        <w:t xml:space="preserve"> </w:t>
      </w:r>
      <w:r>
        <w:rPr>
          <w:rFonts w:hint="eastAsia"/>
        </w:rPr>
        <w:t>17626.4  电磁兼容  试验和测量技术  电快速瞬变脉冲群抗扰度试验</w:t>
      </w:r>
    </w:p>
    <w:p w14:paraId="47BDCE5B">
      <w:pPr>
        <w:pStyle w:val="56"/>
        <w:ind w:firstLine="420"/>
      </w:pPr>
      <w:r>
        <w:rPr>
          <w:rFonts w:hint="eastAsia"/>
        </w:rPr>
        <w:t>GB/T</w:t>
      </w:r>
      <w:r>
        <w:rPr>
          <w:rFonts w:hint="eastAsia"/>
          <w:w w:val="50"/>
        </w:rPr>
        <w:t xml:space="preserve"> </w:t>
      </w:r>
      <w:r>
        <w:rPr>
          <w:rFonts w:hint="eastAsia"/>
        </w:rPr>
        <w:t>17626.5  电磁兼容  试验和测量技术  浪涌（冲击）抗扰度试验</w:t>
      </w:r>
    </w:p>
    <w:p w14:paraId="57A251FF">
      <w:pPr>
        <w:pStyle w:val="56"/>
        <w:ind w:firstLine="420"/>
      </w:pPr>
      <w:r>
        <w:rPr>
          <w:rFonts w:hint="eastAsia"/>
        </w:rPr>
        <w:t>GB/T</w:t>
      </w:r>
      <w:r>
        <w:rPr>
          <w:rFonts w:hint="eastAsia"/>
          <w:w w:val="50"/>
        </w:rPr>
        <w:t xml:space="preserve"> </w:t>
      </w:r>
      <w:r>
        <w:rPr>
          <w:rFonts w:hint="eastAsia"/>
        </w:rPr>
        <w:t>17626.8  电磁兼容  试验和测量技术  工频磁场抗扰度试验</w:t>
      </w:r>
    </w:p>
    <w:p w14:paraId="093094C8">
      <w:pPr>
        <w:pStyle w:val="56"/>
        <w:ind w:firstLine="420"/>
      </w:pPr>
      <w:r>
        <w:rPr>
          <w:rFonts w:hint="eastAsia"/>
        </w:rPr>
        <w:t>GB/T</w:t>
      </w:r>
      <w:r>
        <w:rPr>
          <w:rFonts w:hint="eastAsia"/>
          <w:w w:val="50"/>
        </w:rPr>
        <w:t xml:space="preserve"> </w:t>
      </w:r>
      <w:r>
        <w:rPr>
          <w:rFonts w:hint="eastAsia"/>
        </w:rPr>
        <w:t>17626.12 电磁兼容  试验和测量技术  第12部分：振荡波抗扰度试验</w:t>
      </w:r>
    </w:p>
    <w:p w14:paraId="27C87AC6">
      <w:pPr>
        <w:pStyle w:val="56"/>
        <w:ind w:firstLine="420"/>
      </w:pPr>
      <w:r>
        <w:rPr>
          <w:rFonts w:hint="eastAsia"/>
        </w:rPr>
        <w:t>GB</w:t>
      </w:r>
      <w:r>
        <w:rPr>
          <w:rFonts w:hint="eastAsia"/>
          <w:w w:val="50"/>
        </w:rPr>
        <w:t xml:space="preserve"> </w:t>
      </w:r>
      <w:r>
        <w:rPr>
          <w:rFonts w:hint="eastAsia"/>
        </w:rPr>
        <w:t>25972  气体灭火系统及部件</w:t>
      </w:r>
    </w:p>
    <w:p w14:paraId="511AC7A9">
      <w:pPr>
        <w:pStyle w:val="56"/>
        <w:ind w:firstLine="420"/>
      </w:pPr>
      <w:r>
        <w:rPr>
          <w:rFonts w:hint="eastAsia"/>
        </w:rPr>
        <w:t>GB</w:t>
      </w:r>
      <w:r>
        <w:rPr>
          <w:rFonts w:hint="eastAsia"/>
          <w:w w:val="50"/>
        </w:rPr>
        <w:t xml:space="preserve"> </w:t>
      </w:r>
      <w:r>
        <w:rPr>
          <w:rFonts w:hint="eastAsia"/>
        </w:rPr>
        <w:t>50116  火灾自动报警系统设计规范</w:t>
      </w:r>
    </w:p>
    <w:p w14:paraId="0B6A6E0C">
      <w:pPr>
        <w:pStyle w:val="104"/>
        <w:spacing w:before="240" w:after="240"/>
      </w:pPr>
      <w:bookmarkStart w:id="68" w:name="_Toc155200076"/>
      <w:bookmarkStart w:id="69" w:name="_Toc97192966"/>
      <w:bookmarkStart w:id="70" w:name="_Toc155200188"/>
      <w:bookmarkStart w:id="71" w:name="_Toc155364791"/>
      <w:bookmarkStart w:id="72" w:name="_Toc155250213"/>
      <w:bookmarkStart w:id="73" w:name="_Toc155364835"/>
      <w:bookmarkStart w:id="74" w:name="_Toc155364868"/>
      <w:bookmarkStart w:id="75" w:name="_Toc155364910"/>
      <w:bookmarkStart w:id="76" w:name="_Toc155199984"/>
      <w:bookmarkStart w:id="77" w:name="_Toc196136284"/>
      <w:r>
        <w:rPr>
          <w:rFonts w:hint="eastAsia"/>
          <w:szCs w:val="21"/>
        </w:rPr>
        <w:t>术语和定义</w:t>
      </w:r>
      <w:bookmarkEnd w:id="68"/>
      <w:bookmarkEnd w:id="69"/>
      <w:bookmarkEnd w:id="70"/>
      <w:bookmarkEnd w:id="71"/>
      <w:bookmarkEnd w:id="72"/>
      <w:bookmarkEnd w:id="73"/>
      <w:bookmarkEnd w:id="74"/>
      <w:bookmarkEnd w:id="75"/>
      <w:bookmarkEnd w:id="76"/>
      <w:bookmarkEnd w:id="77"/>
    </w:p>
    <w:sdt>
      <w:sdtPr>
        <w:id w:val="-1909835108"/>
        <w:placeholder>
          <w:docPart w:val="3B528BDFB21840C893B2ECD8D3275D0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D0C790F">
          <w:pPr>
            <w:pStyle w:val="56"/>
            <w:ind w:firstLine="420"/>
          </w:pPr>
          <w:bookmarkStart w:id="78" w:name="_Toc26986532"/>
          <w:bookmarkEnd w:id="78"/>
          <w:r>
            <w:t>下列术语和定义适用于本文件。</w:t>
          </w:r>
        </w:p>
      </w:sdtContent>
    </w:sdt>
    <w:p w14:paraId="328CFEDB">
      <w:pPr>
        <w:pStyle w:val="223"/>
        <w:ind w:left="420" w:hanging="420" w:hangingChars="200"/>
        <w:rPr>
          <w:rFonts w:hint="eastAsia" w:ascii="黑体" w:hAnsi="黑体" w:eastAsia="黑体"/>
        </w:rPr>
      </w:pPr>
      <w:bookmarkStart w:id="79" w:name="_Toc155200077"/>
      <w:bookmarkStart w:id="80" w:name="_Toc155364792"/>
      <w:bookmarkStart w:id="81" w:name="_Toc155250214"/>
      <w:bookmarkStart w:id="82" w:name="_Toc155199985"/>
      <w:bookmarkStart w:id="83" w:name="_Toc155364869"/>
      <w:bookmarkStart w:id="84" w:name="_Toc155200189"/>
      <w:r>
        <w:rPr>
          <w:rFonts w:ascii="黑体" w:hAnsi="黑体" w:eastAsia="黑体"/>
        </w:rPr>
        <w:br w:type="textWrapping"/>
      </w:r>
      <w:r>
        <w:rPr>
          <w:rFonts w:hint="eastAsia" w:ascii="黑体" w:hAnsi="黑体" w:eastAsia="黑体"/>
        </w:rPr>
        <w:t>灭火系统  fire extinguishing system</w:t>
      </w:r>
      <w:bookmarkEnd w:id="79"/>
      <w:bookmarkEnd w:id="80"/>
      <w:bookmarkEnd w:id="81"/>
      <w:bookmarkEnd w:id="82"/>
      <w:bookmarkEnd w:id="83"/>
      <w:bookmarkEnd w:id="84"/>
    </w:p>
    <w:p w14:paraId="6619D932">
      <w:pPr>
        <w:pStyle w:val="56"/>
        <w:ind w:firstLine="420"/>
      </w:pPr>
      <w:r>
        <w:rPr>
          <w:rFonts w:hint="eastAsia"/>
        </w:rPr>
        <w:t>以气体灭火剂为主要灭火介质，同时宜配置有复燃抑制剂的灭火系统。</w:t>
      </w:r>
    </w:p>
    <w:p w14:paraId="08AE3181">
      <w:pPr>
        <w:pStyle w:val="223"/>
        <w:ind w:left="420" w:hanging="420" w:hangingChars="200"/>
        <w:rPr>
          <w:rFonts w:hint="eastAsia" w:ascii="黑体" w:hAnsi="黑体" w:eastAsia="黑体"/>
        </w:rPr>
      </w:pPr>
      <w:bookmarkStart w:id="85" w:name="_Toc155364793"/>
      <w:bookmarkStart w:id="86" w:name="_Toc155199986"/>
      <w:bookmarkStart w:id="87" w:name="_Toc155200078"/>
      <w:bookmarkStart w:id="88" w:name="_Toc155200190"/>
      <w:bookmarkStart w:id="89" w:name="_Toc155250215"/>
      <w:bookmarkStart w:id="90" w:name="_Toc155364870"/>
      <w:r>
        <w:rPr>
          <w:rFonts w:ascii="黑体" w:hAnsi="黑体" w:eastAsia="黑体"/>
        </w:rPr>
        <w:br w:type="textWrapping"/>
      </w:r>
      <w:r>
        <w:rPr>
          <w:rFonts w:hint="eastAsia" w:ascii="黑体" w:hAnsi="黑体" w:eastAsia="黑体"/>
        </w:rPr>
        <w:t>储</w:t>
      </w:r>
      <w:r>
        <w:rPr>
          <w:rFonts w:ascii="黑体" w:hAnsi="黑体" w:eastAsia="黑体"/>
        </w:rPr>
        <w:t>能柜</w:t>
      </w:r>
      <w:r>
        <w:rPr>
          <w:rFonts w:hint="eastAsia" w:ascii="黑体" w:hAnsi="黑体" w:eastAsia="黑体"/>
        </w:rPr>
        <w:t xml:space="preserve">  s</w:t>
      </w:r>
      <w:r>
        <w:rPr>
          <w:rFonts w:ascii="黑体" w:hAnsi="黑体" w:eastAsia="黑体"/>
        </w:rPr>
        <w:t>torage</w:t>
      </w:r>
      <w:r>
        <w:rPr>
          <w:rFonts w:hint="eastAsia" w:ascii="黑体" w:hAnsi="黑体" w:eastAsia="黑体"/>
        </w:rPr>
        <w:t xml:space="preserve"> </w:t>
      </w:r>
      <w:r>
        <w:rPr>
          <w:rFonts w:ascii="黑体" w:hAnsi="黑体" w:eastAsia="黑体"/>
        </w:rPr>
        <w:t>tank</w:t>
      </w:r>
      <w:bookmarkEnd w:id="85"/>
      <w:bookmarkEnd w:id="86"/>
      <w:bookmarkEnd w:id="87"/>
      <w:bookmarkEnd w:id="88"/>
      <w:bookmarkEnd w:id="89"/>
      <w:bookmarkEnd w:id="90"/>
    </w:p>
    <w:p w14:paraId="1DADC947">
      <w:pPr>
        <w:pStyle w:val="56"/>
        <w:ind w:firstLine="420"/>
      </w:pPr>
      <w:r>
        <w:rPr>
          <w:rFonts w:hint="eastAsia"/>
        </w:rPr>
        <w:t>包含柜体、电池组单元、电池管理单元、储能变流器、控制单元、消防单元、热管理单元于一体且具备在户外场景灵活部署的系统。</w:t>
      </w:r>
    </w:p>
    <w:p w14:paraId="2F0F711A">
      <w:pPr>
        <w:pStyle w:val="223"/>
        <w:ind w:left="420" w:hanging="420" w:hangingChars="200"/>
        <w:rPr>
          <w:rFonts w:hint="eastAsia" w:ascii="黑体" w:hAnsi="黑体" w:eastAsia="黑体"/>
        </w:rPr>
      </w:pPr>
      <w:bookmarkStart w:id="91" w:name="_Toc155364794"/>
      <w:bookmarkStart w:id="92" w:name="_Toc155364871"/>
      <w:bookmarkStart w:id="93" w:name="_Toc155200191"/>
      <w:bookmarkStart w:id="94" w:name="_Toc155199987"/>
      <w:bookmarkStart w:id="95" w:name="_Toc155200079"/>
      <w:bookmarkStart w:id="96" w:name="_Toc155250216"/>
      <w:r>
        <w:rPr>
          <w:rFonts w:ascii="黑体" w:hAnsi="黑体" w:eastAsia="黑体"/>
        </w:rPr>
        <w:br w:type="textWrapping"/>
      </w:r>
      <w:r>
        <w:rPr>
          <w:rFonts w:hint="eastAsia" w:ascii="黑体" w:hAnsi="黑体" w:eastAsia="黑体"/>
        </w:rPr>
        <w:t>锂离子电池模块  lithium ion battery module</w:t>
      </w:r>
      <w:bookmarkEnd w:id="91"/>
      <w:bookmarkEnd w:id="92"/>
      <w:bookmarkEnd w:id="93"/>
      <w:bookmarkEnd w:id="94"/>
      <w:bookmarkEnd w:id="95"/>
      <w:bookmarkEnd w:id="96"/>
    </w:p>
    <w:p w14:paraId="7E72B0C8">
      <w:pPr>
        <w:pStyle w:val="56"/>
        <w:ind w:firstLine="420"/>
      </w:pPr>
      <w:r>
        <w:rPr>
          <w:rFonts w:hint="eastAsia"/>
        </w:rPr>
        <w:t>由锂离子电池单体采用串联、并联或串并联连接方式，且只有对正负极输出端子的电池组合体，还宜包括外壳、管理与保护装置等部件。</w:t>
      </w:r>
    </w:p>
    <w:p w14:paraId="10F4EDA8">
      <w:pPr>
        <w:pStyle w:val="223"/>
        <w:ind w:left="420" w:hanging="420" w:hangingChars="200"/>
        <w:rPr>
          <w:rFonts w:hint="eastAsia" w:ascii="黑体" w:hAnsi="黑体" w:eastAsia="黑体"/>
        </w:rPr>
      </w:pPr>
      <w:bookmarkStart w:id="97" w:name="_Toc155364872"/>
      <w:bookmarkStart w:id="98" w:name="_Toc155364795"/>
      <w:bookmarkStart w:id="99" w:name="_Toc155199988"/>
      <w:bookmarkStart w:id="100" w:name="_Toc155200080"/>
      <w:bookmarkStart w:id="101" w:name="_Toc155200192"/>
      <w:bookmarkStart w:id="102" w:name="_Toc155250217"/>
      <w:r>
        <w:rPr>
          <w:rFonts w:ascii="黑体" w:hAnsi="黑体" w:eastAsia="黑体"/>
        </w:rPr>
        <w:br w:type="textWrapping"/>
      </w:r>
      <w:r>
        <w:rPr>
          <w:rFonts w:hint="eastAsia" w:ascii="黑体" w:hAnsi="黑体" w:eastAsia="黑体"/>
        </w:rPr>
        <w:t>复燃抑制剂  re ignition inhibitor</w:t>
      </w:r>
      <w:bookmarkEnd w:id="97"/>
      <w:bookmarkEnd w:id="98"/>
      <w:bookmarkEnd w:id="99"/>
      <w:bookmarkEnd w:id="100"/>
      <w:bookmarkEnd w:id="101"/>
      <w:bookmarkEnd w:id="102"/>
    </w:p>
    <w:p w14:paraId="1F4E0965">
      <w:pPr>
        <w:pStyle w:val="56"/>
        <w:ind w:firstLine="420"/>
      </w:pPr>
      <w:r>
        <w:rPr>
          <w:rFonts w:hint="eastAsia"/>
        </w:rPr>
        <w:t>用于抑制电池复燃的惰性药剂。</w:t>
      </w:r>
    </w:p>
    <w:p w14:paraId="0FCB267C">
      <w:pPr>
        <w:pStyle w:val="223"/>
        <w:ind w:left="420" w:hanging="420" w:hangingChars="200"/>
        <w:rPr>
          <w:rFonts w:hint="eastAsia" w:ascii="黑体" w:hAnsi="黑体" w:eastAsia="黑体"/>
        </w:rPr>
      </w:pPr>
      <w:bookmarkStart w:id="103" w:name="_Toc155199989"/>
      <w:bookmarkStart w:id="104" w:name="_Toc155364796"/>
      <w:bookmarkStart w:id="105" w:name="_Toc155364873"/>
      <w:bookmarkStart w:id="106" w:name="_Toc155200193"/>
      <w:bookmarkStart w:id="107" w:name="_Toc155250218"/>
      <w:bookmarkStart w:id="108" w:name="_Toc155200081"/>
      <w:r>
        <w:rPr>
          <w:rFonts w:ascii="黑体" w:hAnsi="黑体" w:eastAsia="黑体"/>
        </w:rPr>
        <w:br w:type="textWrapping"/>
      </w:r>
      <w:r>
        <w:rPr>
          <w:rFonts w:hint="eastAsia" w:ascii="黑体" w:hAnsi="黑体" w:eastAsia="黑体"/>
        </w:rPr>
        <w:t>响应时间  response time</w:t>
      </w:r>
      <w:bookmarkEnd w:id="103"/>
      <w:bookmarkEnd w:id="104"/>
      <w:bookmarkEnd w:id="105"/>
      <w:bookmarkEnd w:id="106"/>
      <w:bookmarkEnd w:id="107"/>
      <w:bookmarkEnd w:id="108"/>
    </w:p>
    <w:p w14:paraId="7F901EC3">
      <w:pPr>
        <w:pStyle w:val="56"/>
        <w:ind w:firstLine="420"/>
      </w:pPr>
      <w:r>
        <w:rPr>
          <w:rFonts w:hint="eastAsia"/>
        </w:rPr>
        <w:t>灭火系统从控制器发出灭火指令至灭火系统中最不利点喷头喷出灭火剂的时间。</w:t>
      </w:r>
    </w:p>
    <w:p w14:paraId="56F91620">
      <w:pPr>
        <w:pStyle w:val="223"/>
        <w:ind w:left="420" w:hanging="420" w:hangingChars="200"/>
        <w:rPr>
          <w:rFonts w:hint="eastAsia" w:ascii="黑体" w:hAnsi="黑体" w:eastAsia="黑体"/>
        </w:rPr>
      </w:pPr>
      <w:bookmarkStart w:id="109" w:name="_Toc155200194"/>
      <w:bookmarkStart w:id="110" w:name="_Toc155364874"/>
      <w:bookmarkStart w:id="111" w:name="_Toc155364797"/>
      <w:bookmarkStart w:id="112" w:name="_Toc155200082"/>
      <w:bookmarkStart w:id="113" w:name="_Toc155199990"/>
      <w:bookmarkStart w:id="114" w:name="_Toc155250219"/>
      <w:r>
        <w:rPr>
          <w:rFonts w:ascii="黑体" w:hAnsi="黑体" w:eastAsia="黑体"/>
        </w:rPr>
        <w:br w:type="textWrapping"/>
      </w:r>
      <w:r>
        <w:rPr>
          <w:rFonts w:hint="eastAsia" w:ascii="黑体" w:hAnsi="黑体" w:eastAsia="黑体"/>
        </w:rPr>
        <w:t>灭火剂喷射时间  spraying time for extinguishing agent</w:t>
      </w:r>
      <w:bookmarkEnd w:id="109"/>
      <w:bookmarkEnd w:id="110"/>
      <w:bookmarkEnd w:id="111"/>
      <w:bookmarkEnd w:id="112"/>
      <w:bookmarkEnd w:id="113"/>
      <w:bookmarkEnd w:id="114"/>
    </w:p>
    <w:p w14:paraId="2CD2AA0F">
      <w:pPr>
        <w:pStyle w:val="56"/>
        <w:ind w:firstLine="420"/>
      </w:pPr>
      <w:r>
        <w:rPr>
          <w:rFonts w:hint="eastAsia"/>
        </w:rPr>
        <w:t>在＋20</w:t>
      </w:r>
      <w:r>
        <w:rPr>
          <w:rFonts w:hint="eastAsia"/>
          <w:w w:val="50"/>
        </w:rPr>
        <w:t xml:space="preserve"> </w:t>
      </w:r>
      <w:r>
        <w:rPr>
          <w:rFonts w:hint="eastAsia"/>
        </w:rPr>
        <w:t>℃环境条件下，灭火系统喷嘴开始喷出灭火剂至喷出设计浓度所需灭火剂量95</w:t>
      </w:r>
      <w:r>
        <w:rPr>
          <w:rFonts w:hint="eastAsia"/>
          <w:w w:val="50"/>
        </w:rPr>
        <w:t xml:space="preserve"> </w:t>
      </w:r>
      <w:r>
        <w:rPr>
          <w:rFonts w:hint="eastAsia"/>
        </w:rPr>
        <w:t>％时的时间。</w:t>
      </w:r>
    </w:p>
    <w:p w14:paraId="28D2D286">
      <w:pPr>
        <w:pStyle w:val="223"/>
        <w:ind w:left="420" w:hanging="420" w:hangingChars="200"/>
        <w:rPr>
          <w:rFonts w:hint="eastAsia" w:ascii="黑体" w:hAnsi="黑体" w:eastAsia="黑体"/>
        </w:rPr>
      </w:pPr>
      <w:bookmarkStart w:id="115" w:name="_Toc155200083"/>
      <w:bookmarkStart w:id="116" w:name="_Toc155364798"/>
      <w:bookmarkStart w:id="117" w:name="_Toc155200195"/>
      <w:bookmarkStart w:id="118" w:name="_Toc155364875"/>
      <w:bookmarkStart w:id="119" w:name="_Toc155199991"/>
      <w:bookmarkStart w:id="120" w:name="_Toc155250220"/>
      <w:r>
        <w:rPr>
          <w:rFonts w:ascii="黑体" w:hAnsi="黑体" w:eastAsia="黑体"/>
        </w:rPr>
        <w:br w:type="textWrapping"/>
      </w:r>
      <w:r>
        <w:rPr>
          <w:rFonts w:hint="eastAsia" w:ascii="黑体" w:hAnsi="黑体" w:eastAsia="黑体"/>
        </w:rPr>
        <w:t>复燃抑制喷射时间  spraying time for re ignition inhibitor</w:t>
      </w:r>
      <w:bookmarkEnd w:id="115"/>
      <w:bookmarkEnd w:id="116"/>
      <w:bookmarkEnd w:id="117"/>
      <w:bookmarkEnd w:id="118"/>
      <w:bookmarkEnd w:id="119"/>
      <w:bookmarkEnd w:id="120"/>
    </w:p>
    <w:p w14:paraId="3AE326B0">
      <w:pPr>
        <w:pStyle w:val="56"/>
        <w:ind w:firstLine="420"/>
      </w:pPr>
      <w:r>
        <w:rPr>
          <w:rFonts w:hint="eastAsia"/>
        </w:rPr>
        <w:t>抑制剂驱动装置启动后，复燃抑制剂从喷头喷出至喷出设计浓度所需复燃抑制剂量95</w:t>
      </w:r>
      <w:r>
        <w:rPr>
          <w:rFonts w:hint="eastAsia"/>
          <w:w w:val="50"/>
        </w:rPr>
        <w:t xml:space="preserve"> </w:t>
      </w:r>
      <w:r>
        <w:rPr>
          <w:rFonts w:hint="eastAsia"/>
        </w:rPr>
        <w:t>％时的时间。</w:t>
      </w:r>
    </w:p>
    <w:p w14:paraId="374FF6C5">
      <w:pPr>
        <w:pStyle w:val="223"/>
        <w:ind w:left="420" w:hanging="420" w:hangingChars="200"/>
        <w:rPr>
          <w:rFonts w:hint="eastAsia" w:ascii="黑体" w:hAnsi="黑体" w:eastAsia="黑体"/>
        </w:rPr>
      </w:pPr>
      <w:bookmarkStart w:id="121" w:name="_Toc155199992"/>
      <w:bookmarkStart w:id="122" w:name="_Toc155364799"/>
      <w:bookmarkStart w:id="123" w:name="_Toc155200196"/>
      <w:bookmarkStart w:id="124" w:name="_Toc155250221"/>
      <w:bookmarkStart w:id="125" w:name="_Toc155200084"/>
      <w:bookmarkStart w:id="126" w:name="_Toc155364876"/>
      <w:r>
        <w:rPr>
          <w:rFonts w:ascii="黑体" w:hAnsi="黑体" w:eastAsia="黑体"/>
        </w:rPr>
        <w:br w:type="textWrapping"/>
      </w:r>
      <w:r>
        <w:rPr>
          <w:rFonts w:hint="eastAsia" w:ascii="黑体" w:hAnsi="黑体" w:eastAsia="黑体"/>
        </w:rPr>
        <w:t>灭火时间  extinguishing time</w:t>
      </w:r>
      <w:bookmarkEnd w:id="121"/>
      <w:bookmarkEnd w:id="122"/>
      <w:bookmarkEnd w:id="123"/>
      <w:bookmarkEnd w:id="124"/>
      <w:bookmarkEnd w:id="125"/>
      <w:bookmarkEnd w:id="126"/>
    </w:p>
    <w:p w14:paraId="11BAAC53">
      <w:pPr>
        <w:pStyle w:val="56"/>
        <w:ind w:firstLine="420"/>
      </w:pPr>
      <w:r>
        <w:rPr>
          <w:rFonts w:hint="eastAsia"/>
        </w:rPr>
        <w:t>灭火系统启动后，灭火剂从喷头喷出至明火熄灭的时间。</w:t>
      </w:r>
    </w:p>
    <w:p w14:paraId="4171ADF1">
      <w:pPr>
        <w:pStyle w:val="104"/>
        <w:spacing w:before="240" w:after="240"/>
      </w:pPr>
      <w:bookmarkStart w:id="127" w:name="_Toc155200085"/>
      <w:bookmarkStart w:id="128" w:name="_Toc155199993"/>
      <w:bookmarkStart w:id="129" w:name="_Toc155200197"/>
      <w:bookmarkStart w:id="130" w:name="_Toc155364836"/>
      <w:bookmarkStart w:id="131" w:name="_Toc155364911"/>
      <w:bookmarkStart w:id="132" w:name="_Toc155364800"/>
      <w:bookmarkStart w:id="133" w:name="_Toc196136285"/>
      <w:bookmarkStart w:id="134" w:name="_Toc155250222"/>
      <w:bookmarkStart w:id="135" w:name="_Toc155364877"/>
      <w:r>
        <w:rPr>
          <w:rFonts w:hint="eastAsia"/>
        </w:rPr>
        <w:t>基本</w:t>
      </w:r>
      <w:bookmarkEnd w:id="127"/>
      <w:bookmarkEnd w:id="128"/>
      <w:bookmarkEnd w:id="129"/>
      <w:r>
        <w:rPr>
          <w:rFonts w:hint="eastAsia"/>
        </w:rPr>
        <w:t>要求</w:t>
      </w:r>
      <w:bookmarkEnd w:id="130"/>
      <w:bookmarkEnd w:id="131"/>
      <w:bookmarkEnd w:id="132"/>
      <w:bookmarkEnd w:id="133"/>
      <w:bookmarkEnd w:id="134"/>
      <w:bookmarkEnd w:id="135"/>
    </w:p>
    <w:p w14:paraId="412ABC76">
      <w:pPr>
        <w:pStyle w:val="162"/>
      </w:pPr>
      <w:bookmarkStart w:id="136" w:name="_Toc155364801"/>
      <w:bookmarkStart w:id="137" w:name="_Toc155364878"/>
      <w:bookmarkStart w:id="138" w:name="_Toc155200086"/>
      <w:bookmarkStart w:id="139" w:name="_Toc155250223"/>
      <w:bookmarkStart w:id="140" w:name="_Toc155199994"/>
      <w:bookmarkStart w:id="141" w:name="_Toc155200198"/>
      <w:r>
        <w:rPr>
          <w:rFonts w:hint="eastAsia"/>
        </w:rPr>
        <w:t>储</w:t>
      </w:r>
      <w:r>
        <w:t>能</w:t>
      </w:r>
      <w:r>
        <w:rPr>
          <w:rFonts w:hint="eastAsia"/>
        </w:rPr>
        <w:t>柜</w:t>
      </w:r>
      <w:r>
        <w:t>功率</w:t>
      </w:r>
      <w:r>
        <w:rPr>
          <w:rFonts w:hint="eastAsia"/>
        </w:rPr>
        <w:t>：50</w:t>
      </w:r>
      <w:r>
        <w:rPr>
          <w:rFonts w:hint="eastAsia"/>
          <w:w w:val="50"/>
        </w:rPr>
        <w:t xml:space="preserve"> </w:t>
      </w:r>
      <w:r>
        <w:t>kW</w:t>
      </w:r>
      <w:r>
        <w:rPr>
          <w:rFonts w:hint="eastAsia" w:hAnsi="宋体"/>
        </w:rPr>
        <w:t>～</w:t>
      </w:r>
      <w:r>
        <w:rPr>
          <w:rFonts w:hint="eastAsia"/>
        </w:rPr>
        <w:t>100</w:t>
      </w:r>
      <w:r>
        <w:rPr>
          <w:rFonts w:hint="eastAsia"/>
          <w:w w:val="50"/>
        </w:rPr>
        <w:t xml:space="preserve"> </w:t>
      </w:r>
      <w:r>
        <w:rPr>
          <w:rFonts w:hint="eastAsia"/>
        </w:rPr>
        <w:t>kW，储能柜容量100</w:t>
      </w:r>
      <w:r>
        <w:rPr>
          <w:rFonts w:hint="eastAsia"/>
          <w:w w:val="50"/>
        </w:rPr>
        <w:t xml:space="preserve"> </w:t>
      </w:r>
      <w:r>
        <w:t>kWh</w:t>
      </w:r>
      <w:r>
        <w:rPr>
          <w:rFonts w:hint="eastAsia" w:hAnsi="宋体"/>
        </w:rPr>
        <w:t>～</w:t>
      </w:r>
      <w:r>
        <w:rPr>
          <w:rFonts w:hint="eastAsia"/>
        </w:rPr>
        <w:t>450</w:t>
      </w:r>
      <w:r>
        <w:rPr>
          <w:rFonts w:hint="eastAsia"/>
          <w:w w:val="50"/>
        </w:rPr>
        <w:t xml:space="preserve"> </w:t>
      </w:r>
      <w:r>
        <w:rPr>
          <w:rFonts w:hint="eastAsia"/>
        </w:rPr>
        <w:t>kwh。</w:t>
      </w:r>
      <w:bookmarkEnd w:id="136"/>
      <w:bookmarkEnd w:id="137"/>
    </w:p>
    <w:p w14:paraId="1F8CC067">
      <w:pPr>
        <w:pStyle w:val="162"/>
      </w:pPr>
      <w:bookmarkStart w:id="142" w:name="_Toc155364802"/>
      <w:bookmarkStart w:id="143" w:name="_Toc155364879"/>
      <w:r>
        <w:rPr>
          <w:rFonts w:hint="eastAsia"/>
        </w:rPr>
        <w:t>消防自动灭火</w:t>
      </w:r>
      <w:r>
        <w:t>系统</w:t>
      </w:r>
      <w:r>
        <w:rPr>
          <w:rFonts w:hint="eastAsia"/>
          <w:lang w:val="en-US" w:eastAsia="zh-CN"/>
        </w:rPr>
        <w:t>由</w:t>
      </w:r>
      <w:r>
        <w:t>探测系统</w:t>
      </w:r>
      <w:r>
        <w:rPr>
          <w:rFonts w:hint="eastAsia"/>
        </w:rPr>
        <w:t>、</w:t>
      </w:r>
      <w:r>
        <w:t>控制系统、灭火系统、报警系统</w:t>
      </w:r>
      <w:r>
        <w:rPr>
          <w:rFonts w:hint="eastAsia"/>
        </w:rPr>
        <w:t>等组成。</w:t>
      </w:r>
      <w:bookmarkEnd w:id="142"/>
      <w:bookmarkEnd w:id="143"/>
    </w:p>
    <w:p w14:paraId="75BDF878">
      <w:pPr>
        <w:pStyle w:val="162"/>
      </w:pPr>
      <w:bookmarkStart w:id="144" w:name="_Toc155364880"/>
      <w:bookmarkStart w:id="145" w:name="_Toc155364803"/>
      <w:r>
        <w:rPr>
          <w:rFonts w:hint="eastAsia"/>
        </w:rPr>
        <w:t>灭火系统的最小保护单元为锂离子电池模块，每个电池模块应单独配置探测器，每个电池模块的消防管路应单独控制。</w:t>
      </w:r>
      <w:bookmarkEnd w:id="138"/>
      <w:bookmarkEnd w:id="139"/>
      <w:bookmarkEnd w:id="140"/>
      <w:bookmarkEnd w:id="141"/>
      <w:bookmarkEnd w:id="144"/>
      <w:bookmarkEnd w:id="145"/>
    </w:p>
    <w:p w14:paraId="13F2179F">
      <w:pPr>
        <w:pStyle w:val="162"/>
      </w:pPr>
      <w:bookmarkStart w:id="146" w:name="_Toc155364881"/>
      <w:bookmarkStart w:id="147" w:name="_Toc155250224"/>
      <w:bookmarkStart w:id="148" w:name="_Toc155200087"/>
      <w:bookmarkStart w:id="149" w:name="_Toc155364804"/>
      <w:bookmarkStart w:id="150" w:name="_Toc155199995"/>
      <w:bookmarkStart w:id="151" w:name="_Toc155200199"/>
      <w:r>
        <w:rPr>
          <w:rFonts w:hint="eastAsia"/>
        </w:rPr>
        <w:t>除灭火剂外，灭火系统宜配置复燃抑制剂。</w:t>
      </w:r>
      <w:bookmarkEnd w:id="146"/>
      <w:bookmarkEnd w:id="147"/>
      <w:bookmarkEnd w:id="148"/>
      <w:bookmarkEnd w:id="149"/>
      <w:bookmarkEnd w:id="150"/>
      <w:bookmarkEnd w:id="151"/>
    </w:p>
    <w:p w14:paraId="4980E456">
      <w:pPr>
        <w:pStyle w:val="162"/>
      </w:pPr>
      <w:bookmarkStart w:id="152" w:name="_Toc155364882"/>
      <w:bookmarkStart w:id="153" w:name="_Toc155200200"/>
      <w:bookmarkStart w:id="154" w:name="_Toc155200088"/>
      <w:bookmarkStart w:id="155" w:name="_Toc155199996"/>
      <w:bookmarkStart w:id="156" w:name="_Toc155250225"/>
      <w:bookmarkStart w:id="157" w:name="_Toc155364805"/>
      <w:r>
        <w:rPr>
          <w:rFonts w:hint="eastAsia"/>
        </w:rPr>
        <w:t>灭火剂和复燃抑制剂的配置量应根据储</w:t>
      </w:r>
      <w:r>
        <w:t>能柜</w:t>
      </w:r>
      <w:r>
        <w:rPr>
          <w:rFonts w:hint="eastAsia"/>
        </w:rPr>
        <w:t>容量、电池模块尺寸等进行设计。</w:t>
      </w:r>
      <w:bookmarkEnd w:id="152"/>
      <w:bookmarkEnd w:id="153"/>
      <w:bookmarkEnd w:id="154"/>
      <w:bookmarkEnd w:id="155"/>
      <w:bookmarkEnd w:id="156"/>
      <w:bookmarkEnd w:id="157"/>
    </w:p>
    <w:p w14:paraId="70C48C35">
      <w:pPr>
        <w:pStyle w:val="162"/>
      </w:pPr>
      <w:bookmarkStart w:id="158" w:name="_Toc155364883"/>
      <w:bookmarkStart w:id="159" w:name="_Toc155200202"/>
      <w:bookmarkStart w:id="160" w:name="_Toc155250227"/>
      <w:bookmarkStart w:id="161" w:name="_Toc155199998"/>
      <w:bookmarkStart w:id="162" w:name="_Toc155200090"/>
      <w:bookmarkStart w:id="163" w:name="_Toc155364806"/>
      <w:r>
        <w:rPr>
          <w:rFonts w:hint="eastAsia"/>
        </w:rPr>
        <w:t>灭火系统中灭火剂瓶组、选择阀、控制盘、管路管件等部件，均应符合GB</w:t>
      </w:r>
      <w:r>
        <w:rPr>
          <w:rFonts w:hint="eastAsia"/>
          <w:w w:val="50"/>
        </w:rPr>
        <w:t xml:space="preserve"> </w:t>
      </w:r>
      <w:r>
        <w:rPr>
          <w:rFonts w:hint="eastAsia"/>
        </w:rPr>
        <w:t>25972的相关规定。</w:t>
      </w:r>
      <w:bookmarkEnd w:id="158"/>
      <w:bookmarkEnd w:id="159"/>
      <w:bookmarkEnd w:id="160"/>
      <w:bookmarkEnd w:id="161"/>
      <w:bookmarkEnd w:id="162"/>
      <w:bookmarkEnd w:id="163"/>
    </w:p>
    <w:p w14:paraId="3F43CCB5">
      <w:pPr>
        <w:pStyle w:val="104"/>
        <w:spacing w:before="240" w:after="240"/>
      </w:pPr>
      <w:bookmarkStart w:id="164" w:name="_Toc155364912"/>
      <w:bookmarkStart w:id="165" w:name="_Toc155364837"/>
      <w:bookmarkStart w:id="166" w:name="_Toc155200203"/>
      <w:bookmarkStart w:id="167" w:name="_Toc196136286"/>
      <w:bookmarkStart w:id="168" w:name="_Toc155200091"/>
      <w:bookmarkStart w:id="169" w:name="_Toc155364884"/>
      <w:bookmarkStart w:id="170" w:name="_Toc155199999"/>
      <w:bookmarkStart w:id="171" w:name="_Toc155250228"/>
      <w:bookmarkStart w:id="172" w:name="_Toc155364807"/>
      <w:r>
        <w:rPr>
          <w:rFonts w:hint="eastAsia"/>
        </w:rPr>
        <w:t>配置要求</w:t>
      </w:r>
      <w:bookmarkEnd w:id="164"/>
      <w:bookmarkEnd w:id="165"/>
      <w:bookmarkEnd w:id="166"/>
      <w:bookmarkEnd w:id="167"/>
      <w:bookmarkEnd w:id="168"/>
      <w:bookmarkEnd w:id="169"/>
      <w:bookmarkEnd w:id="170"/>
      <w:bookmarkEnd w:id="171"/>
      <w:bookmarkEnd w:id="172"/>
    </w:p>
    <w:p w14:paraId="2711148C">
      <w:pPr>
        <w:pStyle w:val="162"/>
      </w:pPr>
      <w:bookmarkStart w:id="173" w:name="_Toc155364885"/>
      <w:bookmarkStart w:id="174" w:name="_Toc155200092"/>
      <w:bookmarkStart w:id="175" w:name="_Toc155250229"/>
      <w:bookmarkStart w:id="176" w:name="_Toc155200204"/>
      <w:bookmarkStart w:id="177" w:name="_Toc155200000"/>
      <w:bookmarkStart w:id="178" w:name="_Toc155364808"/>
      <w:r>
        <w:rPr>
          <w:rFonts w:hint="eastAsia"/>
        </w:rPr>
        <w:t>灭火系统中灭火剂宜选择气体灭火剂，复燃抑制剂宜选择液态介质。</w:t>
      </w:r>
      <w:bookmarkEnd w:id="173"/>
      <w:bookmarkEnd w:id="174"/>
      <w:bookmarkEnd w:id="175"/>
      <w:bookmarkEnd w:id="176"/>
      <w:bookmarkEnd w:id="177"/>
      <w:bookmarkEnd w:id="178"/>
    </w:p>
    <w:p w14:paraId="554DFBB3">
      <w:pPr>
        <w:pStyle w:val="162"/>
      </w:pPr>
      <w:bookmarkStart w:id="179" w:name="_Toc155250230"/>
      <w:bookmarkStart w:id="180" w:name="_Toc155364809"/>
      <w:bookmarkStart w:id="181" w:name="_Toc155364886"/>
      <w:bookmarkStart w:id="182" w:name="_Toc155200001"/>
      <w:bookmarkStart w:id="183" w:name="_Toc155200205"/>
      <w:bookmarkStart w:id="184" w:name="_Toc155200093"/>
      <w:r>
        <w:rPr>
          <w:rFonts w:hint="eastAsia"/>
        </w:rPr>
        <w:t>当灭火剂选择七氟丙烷灭火剂时，其配置应满足如下要求：</w:t>
      </w:r>
      <w:bookmarkEnd w:id="179"/>
      <w:bookmarkEnd w:id="180"/>
      <w:bookmarkEnd w:id="181"/>
      <w:bookmarkEnd w:id="182"/>
      <w:bookmarkEnd w:id="183"/>
      <w:bookmarkEnd w:id="184"/>
    </w:p>
    <w:p w14:paraId="2BBDEEC0">
      <w:pPr>
        <w:pStyle w:val="174"/>
      </w:pPr>
      <w:r>
        <w:rPr>
          <w:rFonts w:hint="eastAsia"/>
        </w:rPr>
        <w:t>系统设计：</w:t>
      </w:r>
    </w:p>
    <w:p w14:paraId="0EC9307A">
      <w:pPr>
        <w:pStyle w:val="132"/>
      </w:pPr>
      <w:r>
        <w:rPr>
          <w:rFonts w:hint="eastAsia"/>
        </w:rPr>
        <w:t>防护区划分：宜以固定的单个封闭空间划分，同一区间吊顶和地板下需同时保护时可合为一个防护区；</w:t>
      </w:r>
    </w:p>
    <w:p w14:paraId="307D04BB">
      <w:pPr>
        <w:pStyle w:val="132"/>
      </w:pPr>
      <w:r>
        <w:rPr>
          <w:rFonts w:hint="eastAsia"/>
        </w:rPr>
        <w:t>灭火剂浓度：设计浓度通常在7</w:t>
      </w:r>
      <w:r>
        <w:rPr>
          <w:rFonts w:hint="eastAsia"/>
          <w:w w:val="50"/>
        </w:rPr>
        <w:t xml:space="preserve"> </w:t>
      </w:r>
      <w:r>
        <w:rPr>
          <w:rFonts w:hint="eastAsia"/>
        </w:rPr>
        <w:t>%至9</w:t>
      </w:r>
      <w:r>
        <w:rPr>
          <w:rFonts w:hint="eastAsia"/>
          <w:w w:val="50"/>
        </w:rPr>
        <w:t xml:space="preserve"> </w:t>
      </w:r>
      <w:r>
        <w:rPr>
          <w:rFonts w:hint="eastAsia"/>
        </w:rPr>
        <w:t>%之间，图书、档案、票据和文物资料库等防护区宜采用10</w:t>
      </w:r>
      <w:r>
        <w:rPr>
          <w:rFonts w:hint="eastAsia"/>
          <w:w w:val="50"/>
        </w:rPr>
        <w:t xml:space="preserve"> </w:t>
      </w:r>
      <w:r>
        <w:rPr>
          <w:rFonts w:hint="eastAsia"/>
        </w:rPr>
        <w:t>%，油浸变压器等防护区宜采用8.3</w:t>
      </w:r>
      <w:r>
        <w:rPr>
          <w:rFonts w:hint="eastAsia"/>
          <w:w w:val="50"/>
        </w:rPr>
        <w:t xml:space="preserve"> </w:t>
      </w:r>
      <w:r>
        <w:rPr>
          <w:rFonts w:hint="eastAsia"/>
        </w:rPr>
        <w:t>%，通讯机房和电子计算机房等防护区宜采用8</w:t>
      </w:r>
      <w:r>
        <w:rPr>
          <w:rFonts w:hint="eastAsia"/>
          <w:w w:val="50"/>
        </w:rPr>
        <w:t xml:space="preserve"> </w:t>
      </w:r>
      <w:r>
        <w:rPr>
          <w:rFonts w:hint="eastAsia"/>
        </w:rPr>
        <w:t>%；</w:t>
      </w:r>
    </w:p>
    <w:p w14:paraId="472B50A0">
      <w:pPr>
        <w:pStyle w:val="132"/>
      </w:pPr>
      <w:r>
        <w:rPr>
          <w:rFonts w:hint="eastAsia"/>
        </w:rPr>
        <w:t>灭火剂储存量：根据防护区的体积和灭火剂浓度要求计算，还需考虑系统中喷放不尽的剩余量。用于需不间断保护的防护区的灭火系统和超过8个防护区组合成的组合分配系统，应设七氟丙烷备用量，备用量按原设置用量的100</w:t>
      </w:r>
      <w:r>
        <w:rPr>
          <w:rFonts w:hint="eastAsia"/>
          <w:w w:val="50"/>
        </w:rPr>
        <w:t xml:space="preserve"> </w:t>
      </w:r>
      <w:r>
        <w:rPr>
          <w:rFonts w:hint="eastAsia"/>
        </w:rPr>
        <w:t>%确定。</w:t>
      </w:r>
    </w:p>
    <w:p w14:paraId="63C0EA08">
      <w:pPr>
        <w:pStyle w:val="174"/>
      </w:pPr>
      <w:r>
        <w:rPr>
          <w:rFonts w:hint="eastAsia"/>
        </w:rPr>
        <w:t>设备安装：</w:t>
      </w:r>
    </w:p>
    <w:p w14:paraId="7ADF21EC">
      <w:pPr>
        <w:pStyle w:val="132"/>
      </w:pPr>
      <w:r>
        <w:rPr>
          <w:rFonts w:hint="eastAsia"/>
        </w:rPr>
        <w:t>喷头布置：应均匀布置在防护区内，保证灭火剂均匀分布，喷头间距和覆盖范围符合设计规范；</w:t>
      </w:r>
    </w:p>
    <w:p w14:paraId="5D2565F3">
      <w:pPr>
        <w:pStyle w:val="132"/>
      </w:pPr>
      <w:r>
        <w:rPr>
          <w:rFonts w:hint="eastAsia"/>
        </w:rPr>
        <w:t>储瓶间设置：灭火剂储瓶应安装在专用储瓶间内，储瓶间宜靠近防护区，建筑物耐火等级不低于二级，且有直接通向室外或疏散走道的出口，环境温度应为-10</w:t>
      </w:r>
      <w:r>
        <w:rPr>
          <w:rFonts w:hint="eastAsia"/>
          <w:w w:val="50"/>
        </w:rPr>
        <w:t xml:space="preserve"> </w:t>
      </w:r>
      <w:r>
        <w:rPr>
          <w:rFonts w:hint="eastAsia"/>
        </w:rPr>
        <w:t>℃</w:t>
      </w:r>
      <w:r>
        <w:rPr>
          <w:rFonts w:ascii="Times New Roman"/>
        </w:rPr>
        <w:t>~</w:t>
      </w:r>
      <w:r>
        <w:rPr>
          <w:rFonts w:hint="eastAsia"/>
        </w:rPr>
        <w:t>50</w:t>
      </w:r>
      <w:r>
        <w:rPr>
          <w:rFonts w:hint="eastAsia"/>
          <w:w w:val="50"/>
        </w:rPr>
        <w:t xml:space="preserve"> </w:t>
      </w:r>
      <w:r>
        <w:rPr>
          <w:rFonts w:hint="eastAsia"/>
        </w:rPr>
        <w:t>℃，有良好通风并配置必要安全设施；</w:t>
      </w:r>
    </w:p>
    <w:p w14:paraId="7EC507FF">
      <w:pPr>
        <w:pStyle w:val="132"/>
      </w:pPr>
      <w:r>
        <w:rPr>
          <w:rFonts w:hint="eastAsia"/>
        </w:rPr>
        <w:t>管道布置：采用耐腐蚀材料，避免急转弯和过长，固定牢固。输送气体灭火剂的管道应采用无缝钢管，内外进行防腐处理，安装在腐蚀性较大环境里宜采用不锈钢管；</w:t>
      </w:r>
    </w:p>
    <w:p w14:paraId="67D0B0FA">
      <w:pPr>
        <w:pStyle w:val="132"/>
      </w:pPr>
      <w:r>
        <w:rPr>
          <w:rFonts w:hint="eastAsia"/>
        </w:rPr>
        <w:t>启动装置：应设置在便于操作位置，有明确标识，手动启动装置易于操作并配置安全保护措施。</w:t>
      </w:r>
    </w:p>
    <w:p w14:paraId="4C226406">
      <w:pPr>
        <w:pStyle w:val="174"/>
      </w:pPr>
      <w:r>
        <w:rPr>
          <w:rFonts w:hint="eastAsia"/>
        </w:rPr>
        <w:t>电气系统：</w:t>
      </w:r>
    </w:p>
    <w:p w14:paraId="5E642806">
      <w:pPr>
        <w:pStyle w:val="132"/>
      </w:pPr>
      <w:r>
        <w:rPr>
          <w:rFonts w:hint="eastAsia"/>
        </w:rPr>
        <w:t>火灾探测系统：防护区应安装烟雾探测器和温度探测器等，定期测试和维护；</w:t>
      </w:r>
    </w:p>
    <w:p w14:paraId="436052F5">
      <w:pPr>
        <w:pStyle w:val="132"/>
      </w:pPr>
      <w:r>
        <w:rPr>
          <w:rFonts w:hint="eastAsia"/>
        </w:rPr>
        <w:t>控制系统：具有自动和手动启动功能，能实时监控和显示系统状态；</w:t>
      </w:r>
    </w:p>
    <w:p w14:paraId="615B669B">
      <w:pPr>
        <w:pStyle w:val="132"/>
      </w:pPr>
      <w:r>
        <w:rPr>
          <w:rFonts w:hint="eastAsia"/>
        </w:rPr>
        <w:t>报警系统：配置声光报警器，火灾发生时及时发出警报；</w:t>
      </w:r>
    </w:p>
    <w:p w14:paraId="0A7C2DD7">
      <w:pPr>
        <w:pStyle w:val="132"/>
      </w:pPr>
      <w:r>
        <w:rPr>
          <w:rFonts w:hint="eastAsia"/>
        </w:rPr>
        <w:t>排气系统：灭火剂释放后，配置排气系统迅速排除残留灭火剂；</w:t>
      </w:r>
    </w:p>
    <w:p w14:paraId="58F7494D">
      <w:pPr>
        <w:pStyle w:val="132"/>
      </w:pPr>
      <w:r>
        <w:rPr>
          <w:rFonts w:hint="eastAsia"/>
        </w:rPr>
        <w:t>泄压口：防护区应设置泄压口，宜设在外墙上、位于防护区净高的2/3以上；</w:t>
      </w:r>
    </w:p>
    <w:p w14:paraId="21C3F1A8">
      <w:pPr>
        <w:pStyle w:val="132"/>
      </w:pPr>
      <w:r>
        <w:rPr>
          <w:rFonts w:hint="eastAsia"/>
        </w:rPr>
        <w:t>应急照明：防护区和通道应配置应急照明。</w:t>
      </w:r>
    </w:p>
    <w:p w14:paraId="751A75F9">
      <w:pPr>
        <w:pStyle w:val="162"/>
      </w:pPr>
      <w:r>
        <w:rPr>
          <w:rFonts w:hint="eastAsia"/>
        </w:rPr>
        <w:t>复燃抑制剂的配置应满足如下要求：</w:t>
      </w:r>
    </w:p>
    <w:p w14:paraId="132CB74A">
      <w:pPr>
        <w:pStyle w:val="174"/>
      </w:pPr>
      <w:r>
        <w:rPr>
          <w:rFonts w:hint="eastAsia"/>
        </w:rPr>
        <w:t>复燃抑制剂应为不燃液体；</w:t>
      </w:r>
    </w:p>
    <w:p w14:paraId="35803FAA">
      <w:pPr>
        <w:pStyle w:val="174"/>
      </w:pPr>
      <w:r>
        <w:rPr>
          <w:rFonts w:hint="eastAsia"/>
        </w:rPr>
        <w:t>复燃抑制剂的分解温度应大于350</w:t>
      </w:r>
      <w:r>
        <w:rPr>
          <w:rFonts w:hint="eastAsia"/>
          <w:w w:val="50"/>
        </w:rPr>
        <w:t xml:space="preserve"> </w:t>
      </w:r>
      <w:r>
        <w:rPr>
          <w:rFonts w:hint="eastAsia"/>
        </w:rPr>
        <w:t>℃；</w:t>
      </w:r>
    </w:p>
    <w:p w14:paraId="141735ED">
      <w:pPr>
        <w:pStyle w:val="174"/>
      </w:pPr>
      <w:r>
        <w:rPr>
          <w:rFonts w:hint="eastAsia"/>
        </w:rPr>
        <w:t>复燃抑制剂的电绝缘性应大于等于5</w:t>
      </w:r>
      <w:r>
        <w:rPr>
          <w:rFonts w:hint="eastAsia"/>
          <w:w w:val="50"/>
        </w:rPr>
        <w:t xml:space="preserve"> </w:t>
      </w:r>
      <w:r>
        <w:rPr>
          <w:rFonts w:hint="eastAsia"/>
        </w:rPr>
        <w:t>kV；</w:t>
      </w:r>
    </w:p>
    <w:p w14:paraId="597C7E6B">
      <w:pPr>
        <w:pStyle w:val="174"/>
      </w:pPr>
      <w:r>
        <w:rPr>
          <w:rFonts w:hint="eastAsia"/>
        </w:rPr>
        <w:t>复燃抑制剂设计用量利用公式（1）计算。</w:t>
      </w:r>
    </w:p>
    <w:p w14:paraId="180AA6FD">
      <w:pPr>
        <w:pStyle w:val="113"/>
        <w:rPr>
          <w:rFonts w:hint="eastAsia"/>
        </w:rPr>
      </w:pPr>
      <w:r>
        <w:tab/>
      </w:r>
      <m:oMath>
        <m:r>
          <m:rPr>
            <m:sty m:val="p"/>
          </m:rPr>
          <w:rPr>
            <w:rFonts w:ascii="Cambria Math" w:hAnsi="Cambria Math"/>
          </w:rPr>
          <m:t>V=S∙h−</m:t>
        </m:r>
        <m:sSub>
          <m:sSubPr>
            <m:ctrlPr>
              <w:rPr>
                <w:rFonts w:ascii="Cambria Math" w:hAnsi="Cambria Math"/>
              </w:rPr>
            </m:ctrlPr>
          </m:sSubPr>
          <m:e>
            <m:r>
              <m:rPr/>
              <w:rPr>
                <w:rFonts w:ascii="Cambria Math" w:hAnsi="Cambria Math"/>
              </w:rPr>
              <m:t>V</m:t>
            </m:r>
            <m:ctrlPr>
              <w:rPr>
                <w:rFonts w:ascii="Cambria Math" w:hAnsi="Cambria Math"/>
              </w:rPr>
            </m:ctrlPr>
          </m:e>
          <m:sub>
            <m:r>
              <m:rPr/>
              <w:rPr>
                <w:rFonts w:ascii="Cambria Math" w:hAnsi="Cambria Math"/>
              </w:rPr>
              <m:t>c</m:t>
            </m:r>
            <m:ctrlPr>
              <w:rPr>
                <w:rFonts w:ascii="Cambria Math" w:hAnsi="Cambria Math"/>
              </w:rPr>
            </m:ctrlPr>
          </m:sub>
        </m:sSub>
      </m:oMath>
      <w:r>
        <w:rPr>
          <w:rFonts w:ascii="微软雅黑" w:eastAsia="微软雅黑"/>
        </w:rPr>
        <w:tab/>
      </w:r>
      <w:r>
        <w:t>(</w:t>
      </w:r>
      <w:r>
        <w:fldChar w:fldCharType="begin"/>
      </w:r>
      <w:r>
        <w:instrText xml:space="preserve"> AUTONUM </w:instrText>
      </w:r>
      <w:r>
        <w:fldChar w:fldCharType="end"/>
      </w:r>
      <w:r>
        <w:t>)</w:t>
      </w:r>
    </w:p>
    <w:p w14:paraId="6BB502C3">
      <w:pPr>
        <w:pStyle w:val="55"/>
        <w:ind w:firstLine="420"/>
      </w:pPr>
      <w:r>
        <w:rPr>
          <w:rFonts w:hint="eastAsia"/>
        </w:rPr>
        <w:t>式中：</w:t>
      </w:r>
    </w:p>
    <w:p w14:paraId="1A37DE4A">
      <w:pPr>
        <w:pStyle w:val="56"/>
        <w:ind w:firstLine="420"/>
      </w:pPr>
      <w:r>
        <w:rPr>
          <w:rFonts w:hint="eastAsia"/>
        </w:rPr>
        <w:t>V——复燃抑制剂用量；</w:t>
      </w:r>
    </w:p>
    <w:p w14:paraId="6C5782A4">
      <w:pPr>
        <w:pStyle w:val="56"/>
        <w:ind w:firstLine="420"/>
      </w:pPr>
      <w:r>
        <w:rPr>
          <w:rFonts w:hint="eastAsia"/>
        </w:rPr>
        <w:t>S——电池箱底面积；</w:t>
      </w:r>
    </w:p>
    <w:p w14:paraId="743BAB89">
      <w:pPr>
        <w:pStyle w:val="56"/>
        <w:ind w:firstLine="420"/>
      </w:pPr>
      <w:r>
        <w:t>H</w:t>
      </w:r>
      <w:r>
        <w:rPr>
          <w:rFonts w:hint="eastAsia"/>
        </w:rPr>
        <w:t>——电池高度；</w:t>
      </w:r>
    </w:p>
    <w:p w14:paraId="30309E95">
      <w:pPr>
        <w:pStyle w:val="56"/>
        <w:ind w:firstLine="420"/>
      </w:pPr>
      <w:r>
        <w:t>Vc</w:t>
      </w:r>
      <w:r>
        <w:rPr>
          <w:rFonts w:hint="eastAsia"/>
        </w:rPr>
        <w:t>——电池箱中所有电池的体积。</w:t>
      </w:r>
    </w:p>
    <w:p w14:paraId="54407EB0">
      <w:pPr>
        <w:pStyle w:val="104"/>
        <w:spacing w:before="240" w:after="240"/>
      </w:pPr>
      <w:bookmarkStart w:id="185" w:name="_Toc155200094"/>
      <w:bookmarkStart w:id="186" w:name="_Toc155364913"/>
      <w:bookmarkStart w:id="187" w:name="_Toc196136287"/>
      <w:bookmarkStart w:id="188" w:name="_Toc155200002"/>
      <w:bookmarkStart w:id="189" w:name="_Toc155250231"/>
      <w:bookmarkStart w:id="190" w:name="_Toc155364887"/>
      <w:bookmarkStart w:id="191" w:name="_Toc155364838"/>
      <w:bookmarkStart w:id="192" w:name="_Toc155200206"/>
      <w:bookmarkStart w:id="193" w:name="_Toc155364810"/>
      <w:r>
        <w:rPr>
          <w:rFonts w:hint="eastAsia"/>
        </w:rPr>
        <w:t>功能</w:t>
      </w:r>
      <w:r>
        <w:t>要求</w:t>
      </w:r>
      <w:bookmarkEnd w:id="185"/>
      <w:bookmarkEnd w:id="186"/>
      <w:bookmarkEnd w:id="187"/>
      <w:bookmarkEnd w:id="188"/>
      <w:bookmarkEnd w:id="189"/>
      <w:bookmarkEnd w:id="190"/>
      <w:bookmarkEnd w:id="191"/>
      <w:bookmarkEnd w:id="192"/>
      <w:bookmarkEnd w:id="193"/>
    </w:p>
    <w:p w14:paraId="4949077E">
      <w:pPr>
        <w:pStyle w:val="105"/>
        <w:spacing w:before="120" w:after="120"/>
      </w:pPr>
      <w:bookmarkStart w:id="194" w:name="_Toc155200003"/>
      <w:bookmarkStart w:id="195" w:name="_Toc155200095"/>
      <w:bookmarkStart w:id="196" w:name="_Toc155364888"/>
      <w:bookmarkStart w:id="197" w:name="_Toc155200207"/>
      <w:bookmarkStart w:id="198" w:name="_Toc155364811"/>
      <w:bookmarkStart w:id="199" w:name="_Toc155250232"/>
      <w:r>
        <w:rPr>
          <w:rFonts w:hint="eastAsia"/>
        </w:rPr>
        <w:t>探测报警要求</w:t>
      </w:r>
      <w:bookmarkEnd w:id="194"/>
      <w:bookmarkEnd w:id="195"/>
      <w:bookmarkEnd w:id="196"/>
      <w:bookmarkEnd w:id="197"/>
      <w:bookmarkEnd w:id="198"/>
      <w:bookmarkEnd w:id="199"/>
    </w:p>
    <w:p w14:paraId="11B159A6">
      <w:pPr>
        <w:pStyle w:val="165"/>
      </w:pPr>
      <w:r>
        <w:rPr>
          <w:rFonts w:hint="eastAsia"/>
        </w:rPr>
        <w:t>探测器应由可燃气体探测器、感温探测器和感烟探测器中的两种及以上组成。</w:t>
      </w:r>
    </w:p>
    <w:p w14:paraId="5BC8E5DB">
      <w:pPr>
        <w:pStyle w:val="165"/>
      </w:pPr>
      <w:r>
        <w:rPr>
          <w:rFonts w:hint="eastAsia"/>
        </w:rPr>
        <w:t>灭火系统应能接收火灾探测器的火警信号，并发出声光报警，声报警器的最大声压级不应小于75</w:t>
      </w:r>
      <w:r>
        <w:rPr>
          <w:rFonts w:hint="eastAsia"/>
          <w:w w:val="50"/>
        </w:rPr>
        <w:t xml:space="preserve"> </w:t>
      </w:r>
      <w:r>
        <w:rPr>
          <w:rFonts w:hint="eastAsia"/>
        </w:rPr>
        <w:t>dB(A计权），光报警器的闪光频率应为1</w:t>
      </w:r>
      <w:r>
        <w:rPr>
          <w:rFonts w:hint="eastAsia"/>
          <w:w w:val="50"/>
        </w:rPr>
        <w:t xml:space="preserve"> </w:t>
      </w:r>
      <w:r>
        <w:rPr>
          <w:rFonts w:hint="eastAsia"/>
        </w:rPr>
        <w:t>Hz～2</w:t>
      </w:r>
      <w:r>
        <w:rPr>
          <w:rFonts w:hint="eastAsia"/>
          <w:w w:val="50"/>
        </w:rPr>
        <w:t xml:space="preserve"> </w:t>
      </w:r>
      <w:r>
        <w:rPr>
          <w:rFonts w:hint="eastAsia"/>
        </w:rPr>
        <w:t>Hz，并能清晰闪烁，并满足GB</w:t>
      </w:r>
      <w:r>
        <w:rPr>
          <w:rFonts w:hint="eastAsia"/>
          <w:w w:val="50"/>
        </w:rPr>
        <w:t xml:space="preserve"> </w:t>
      </w:r>
      <w:r>
        <w:rPr>
          <w:rFonts w:hint="eastAsia"/>
        </w:rPr>
        <w:t>50116的相关规定。</w:t>
      </w:r>
    </w:p>
    <w:p w14:paraId="4526F75F">
      <w:pPr>
        <w:pStyle w:val="105"/>
        <w:spacing w:before="120" w:after="120"/>
      </w:pPr>
      <w:bookmarkStart w:id="200" w:name="_Toc155200208"/>
      <w:bookmarkStart w:id="201" w:name="_Toc155200004"/>
      <w:bookmarkStart w:id="202" w:name="_Toc155364812"/>
      <w:bookmarkStart w:id="203" w:name="_Toc155250233"/>
      <w:bookmarkStart w:id="204" w:name="_Toc155200096"/>
      <w:bookmarkStart w:id="205" w:name="_Toc155364889"/>
      <w:r>
        <w:rPr>
          <w:rFonts w:hint="eastAsia"/>
        </w:rPr>
        <w:t>启动运行要求</w:t>
      </w:r>
      <w:bookmarkEnd w:id="200"/>
      <w:bookmarkEnd w:id="201"/>
      <w:bookmarkEnd w:id="202"/>
      <w:bookmarkEnd w:id="203"/>
      <w:bookmarkEnd w:id="204"/>
      <w:bookmarkEnd w:id="205"/>
    </w:p>
    <w:p w14:paraId="02ECD82C">
      <w:pPr>
        <w:pStyle w:val="65"/>
        <w:spacing w:before="120" w:after="120"/>
      </w:pPr>
      <w:r>
        <w:rPr>
          <w:rFonts w:hint="eastAsia"/>
        </w:rPr>
        <w:t>启动方式</w:t>
      </w:r>
    </w:p>
    <w:p w14:paraId="532DCF99">
      <w:pPr>
        <w:pStyle w:val="164"/>
      </w:pPr>
      <w:r>
        <w:rPr>
          <w:rFonts w:hint="eastAsia"/>
        </w:rPr>
        <w:t>灭火系统应具有自动启动和手动启动方式。</w:t>
      </w:r>
    </w:p>
    <w:p w14:paraId="1F820298">
      <w:pPr>
        <w:pStyle w:val="164"/>
      </w:pPr>
      <w:r>
        <w:rPr>
          <w:rFonts w:hint="eastAsia"/>
        </w:rPr>
        <w:t>手动启动应具有防止误动作的有效措施，并用文字或图形符号标明操作方法。</w:t>
      </w:r>
    </w:p>
    <w:p w14:paraId="59AA3BD0">
      <w:pPr>
        <w:pStyle w:val="65"/>
        <w:spacing w:before="120" w:after="120"/>
      </w:pPr>
      <w:r>
        <w:rPr>
          <w:rFonts w:hint="eastAsia"/>
        </w:rPr>
        <w:t>延迟启动</w:t>
      </w:r>
    </w:p>
    <w:p w14:paraId="72C5760C">
      <w:pPr>
        <w:pStyle w:val="56"/>
        <w:ind w:firstLine="420"/>
      </w:pPr>
      <w:r>
        <w:rPr>
          <w:rFonts w:hint="eastAsia"/>
        </w:rPr>
        <w:t>灭火系统在自动启动条件下应具有延迟启动功能，延迟时间在0</w:t>
      </w:r>
      <w:r>
        <w:rPr>
          <w:rFonts w:hint="eastAsia"/>
          <w:w w:val="50"/>
        </w:rPr>
        <w:t xml:space="preserve"> </w:t>
      </w:r>
      <w:r>
        <w:rPr>
          <w:rFonts w:hint="eastAsia"/>
        </w:rPr>
        <w:t>s</w:t>
      </w:r>
      <w:r>
        <w:rPr>
          <w:rFonts w:hint="eastAsia" w:hAnsi="宋体"/>
        </w:rPr>
        <w:t>～</w:t>
      </w:r>
      <w:r>
        <w:rPr>
          <w:rFonts w:hint="eastAsia"/>
        </w:rPr>
        <w:t>30</w:t>
      </w:r>
      <w:r>
        <w:rPr>
          <w:rFonts w:hint="eastAsia"/>
          <w:w w:val="50"/>
        </w:rPr>
        <w:t xml:space="preserve"> </w:t>
      </w:r>
      <w:r>
        <w:rPr>
          <w:rFonts w:hint="eastAsia"/>
        </w:rPr>
        <w:t>s范围内连续可调，延迟时间设定误差应不大于设定时间的20</w:t>
      </w:r>
      <w:r>
        <w:rPr>
          <w:rFonts w:hint="eastAsia"/>
          <w:w w:val="50"/>
        </w:rPr>
        <w:t xml:space="preserve"> </w:t>
      </w:r>
      <w:r>
        <w:rPr>
          <w:rFonts w:hint="eastAsia"/>
        </w:rPr>
        <w:t>％。</w:t>
      </w:r>
    </w:p>
    <w:p w14:paraId="1C4EA23F">
      <w:pPr>
        <w:pStyle w:val="65"/>
        <w:spacing w:before="120" w:after="120"/>
      </w:pPr>
      <w:r>
        <w:rPr>
          <w:rFonts w:hint="eastAsia"/>
        </w:rPr>
        <w:t>启动运行</w:t>
      </w:r>
    </w:p>
    <w:p w14:paraId="0FB31658">
      <w:pPr>
        <w:pStyle w:val="56"/>
        <w:ind w:firstLine="420"/>
      </w:pPr>
      <w:r>
        <w:rPr>
          <w:rFonts w:hint="eastAsia"/>
        </w:rPr>
        <w:t>灭火系统的启动应具有自保持功能，瞬时通电时间不应超过1</w:t>
      </w:r>
      <w:r>
        <w:rPr>
          <w:rFonts w:hint="eastAsia"/>
          <w:w w:val="50"/>
        </w:rPr>
        <w:t xml:space="preserve"> </w:t>
      </w:r>
      <w:r>
        <w:rPr>
          <w:rFonts w:hint="eastAsia"/>
        </w:rPr>
        <w:t>s。</w:t>
      </w:r>
    </w:p>
    <w:p w14:paraId="646CDE12">
      <w:pPr>
        <w:pStyle w:val="65"/>
        <w:spacing w:before="120" w:after="120"/>
      </w:pPr>
      <w:r>
        <w:rPr>
          <w:rFonts w:hint="eastAsia"/>
        </w:rPr>
        <w:t>启动反馈</w:t>
      </w:r>
    </w:p>
    <w:p w14:paraId="3F9049E8">
      <w:pPr>
        <w:pStyle w:val="56"/>
        <w:ind w:firstLine="420"/>
      </w:pPr>
      <w:r>
        <w:rPr>
          <w:rFonts w:hint="eastAsia"/>
        </w:rPr>
        <w:t>灭火系统应具有启动反馈报警功能。</w:t>
      </w:r>
    </w:p>
    <w:p w14:paraId="1D701C4E">
      <w:pPr>
        <w:pStyle w:val="65"/>
        <w:spacing w:before="120" w:after="120"/>
      </w:pPr>
      <w:r>
        <w:rPr>
          <w:rFonts w:hint="eastAsia"/>
        </w:rPr>
        <w:t>喷射时间</w:t>
      </w:r>
    </w:p>
    <w:p w14:paraId="70FA99B3">
      <w:pPr>
        <w:pStyle w:val="164"/>
      </w:pPr>
      <w:r>
        <w:rPr>
          <w:rFonts w:hint="eastAsia"/>
        </w:rPr>
        <w:t>气体灭火剂喷射时间应满足GB</w:t>
      </w:r>
      <w:r>
        <w:rPr>
          <w:rFonts w:hint="eastAsia"/>
          <w:w w:val="50"/>
        </w:rPr>
        <w:t xml:space="preserve"> </w:t>
      </w:r>
      <w:r>
        <w:rPr>
          <w:rFonts w:hint="eastAsia"/>
        </w:rPr>
        <w:t>25972的相关规定。</w:t>
      </w:r>
    </w:p>
    <w:p w14:paraId="58E75F2A">
      <w:pPr>
        <w:pStyle w:val="164"/>
      </w:pPr>
      <w:r>
        <w:rPr>
          <w:rFonts w:hint="eastAsia"/>
        </w:rPr>
        <w:t>复燃抑制剂喷射时间不宜大于10</w:t>
      </w:r>
      <w:r>
        <w:rPr>
          <w:rFonts w:hint="eastAsia"/>
          <w:w w:val="50"/>
        </w:rPr>
        <w:t xml:space="preserve"> </w:t>
      </w:r>
      <w:r>
        <w:rPr>
          <w:rFonts w:hint="eastAsia"/>
        </w:rPr>
        <w:t>min。</w:t>
      </w:r>
    </w:p>
    <w:p w14:paraId="3F3AA0E7">
      <w:pPr>
        <w:pStyle w:val="105"/>
        <w:spacing w:before="120" w:after="120"/>
      </w:pPr>
      <w:bookmarkStart w:id="206" w:name="_Toc155364813"/>
      <w:bookmarkStart w:id="207" w:name="_Toc155364890"/>
      <w:bookmarkStart w:id="208" w:name="_Toc155200005"/>
      <w:bookmarkStart w:id="209" w:name="_Toc155200209"/>
      <w:bookmarkStart w:id="210" w:name="_Toc155200097"/>
      <w:bookmarkStart w:id="211" w:name="_Toc155250234"/>
      <w:r>
        <w:rPr>
          <w:rFonts w:hint="eastAsia"/>
        </w:rPr>
        <w:t>通讯功能要求</w:t>
      </w:r>
      <w:bookmarkEnd w:id="206"/>
      <w:bookmarkEnd w:id="207"/>
      <w:bookmarkEnd w:id="208"/>
      <w:bookmarkEnd w:id="209"/>
      <w:bookmarkEnd w:id="210"/>
      <w:bookmarkEnd w:id="211"/>
    </w:p>
    <w:p w14:paraId="473BA52B">
      <w:pPr>
        <w:pStyle w:val="56"/>
        <w:ind w:firstLine="420"/>
      </w:pPr>
      <w:r>
        <w:rPr>
          <w:rFonts w:hint="eastAsia"/>
        </w:rPr>
        <w:t>灭火系统应预留与上级监控系统的通讯接口。</w:t>
      </w:r>
    </w:p>
    <w:p w14:paraId="563C47FF">
      <w:pPr>
        <w:pStyle w:val="105"/>
        <w:spacing w:before="120" w:after="120"/>
      </w:pPr>
      <w:bookmarkStart w:id="212" w:name="_Toc155250235"/>
      <w:bookmarkStart w:id="213" w:name="_Toc155364891"/>
      <w:bookmarkStart w:id="214" w:name="_Toc155364814"/>
      <w:bookmarkStart w:id="215" w:name="_Toc155200098"/>
      <w:bookmarkStart w:id="216" w:name="_Toc155200006"/>
      <w:bookmarkStart w:id="217" w:name="_Toc155200210"/>
      <w:r>
        <w:rPr>
          <w:rFonts w:hint="eastAsia"/>
        </w:rPr>
        <w:t>电源要求</w:t>
      </w:r>
      <w:bookmarkEnd w:id="212"/>
      <w:bookmarkEnd w:id="213"/>
      <w:bookmarkEnd w:id="214"/>
      <w:bookmarkEnd w:id="215"/>
      <w:bookmarkEnd w:id="216"/>
      <w:bookmarkEnd w:id="217"/>
    </w:p>
    <w:p w14:paraId="61A2F89F">
      <w:pPr>
        <w:pStyle w:val="165"/>
      </w:pPr>
      <w:r>
        <w:rPr>
          <w:rFonts w:hint="eastAsia"/>
        </w:rPr>
        <w:t>灭火系统应具有备用电源，备用电源容量应满足正常监视状态下连续工作6</w:t>
      </w:r>
      <w:r>
        <w:rPr>
          <w:rFonts w:hint="eastAsia"/>
          <w:w w:val="50"/>
        </w:rPr>
        <w:t xml:space="preserve"> </w:t>
      </w:r>
      <w:r>
        <w:rPr>
          <w:rFonts w:hint="eastAsia"/>
        </w:rPr>
        <w:t>h，其间应保证系统可靠启动。</w:t>
      </w:r>
    </w:p>
    <w:p w14:paraId="4428D6AF">
      <w:pPr>
        <w:pStyle w:val="165"/>
      </w:pPr>
      <w:r>
        <w:rPr>
          <w:rFonts w:hint="eastAsia"/>
        </w:rPr>
        <w:t>灭火系统主、备用电源均应有工作指示。</w:t>
      </w:r>
    </w:p>
    <w:p w14:paraId="6DC0D921">
      <w:pPr>
        <w:pStyle w:val="104"/>
        <w:spacing w:before="240" w:after="240"/>
      </w:pPr>
      <w:bookmarkStart w:id="218" w:name="_Toc155364914"/>
      <w:bookmarkStart w:id="219" w:name="_Toc155200211"/>
      <w:bookmarkStart w:id="220" w:name="_Toc155364839"/>
      <w:bookmarkStart w:id="221" w:name="_Toc155250236"/>
      <w:bookmarkStart w:id="222" w:name="_Toc196136288"/>
      <w:bookmarkStart w:id="223" w:name="_Toc155200099"/>
      <w:bookmarkStart w:id="224" w:name="_Toc155364892"/>
      <w:bookmarkStart w:id="225" w:name="_Toc155364815"/>
      <w:bookmarkStart w:id="226" w:name="_Toc155200007"/>
      <w:r>
        <w:rPr>
          <w:rFonts w:hint="eastAsia"/>
        </w:rPr>
        <w:t>性能</w:t>
      </w:r>
      <w:r>
        <w:t>要求</w:t>
      </w:r>
      <w:bookmarkEnd w:id="218"/>
      <w:bookmarkEnd w:id="219"/>
      <w:bookmarkEnd w:id="220"/>
      <w:bookmarkEnd w:id="221"/>
      <w:bookmarkEnd w:id="222"/>
      <w:bookmarkEnd w:id="223"/>
      <w:bookmarkEnd w:id="224"/>
      <w:bookmarkEnd w:id="225"/>
      <w:bookmarkEnd w:id="226"/>
    </w:p>
    <w:p w14:paraId="1A56B3DD">
      <w:pPr>
        <w:pStyle w:val="105"/>
        <w:spacing w:before="120" w:after="120"/>
      </w:pPr>
      <w:bookmarkStart w:id="227" w:name="_Toc155200008"/>
      <w:bookmarkStart w:id="228" w:name="_Toc155364893"/>
      <w:bookmarkStart w:id="229" w:name="_Toc155200212"/>
      <w:bookmarkStart w:id="230" w:name="_Toc155250237"/>
      <w:bookmarkStart w:id="231" w:name="_Toc155200100"/>
      <w:bookmarkStart w:id="232" w:name="_Toc155364816"/>
      <w:r>
        <w:rPr>
          <w:rFonts w:hint="eastAsia"/>
        </w:rPr>
        <w:t>灭火性能要求</w:t>
      </w:r>
      <w:bookmarkEnd w:id="227"/>
      <w:bookmarkEnd w:id="228"/>
      <w:bookmarkEnd w:id="229"/>
      <w:bookmarkEnd w:id="230"/>
      <w:bookmarkEnd w:id="231"/>
      <w:bookmarkEnd w:id="232"/>
    </w:p>
    <w:p w14:paraId="0B3ED5EB">
      <w:pPr>
        <w:pStyle w:val="165"/>
      </w:pPr>
      <w:r>
        <w:rPr>
          <w:rFonts w:hint="eastAsia"/>
        </w:rPr>
        <w:t>灭火系统启动时，若有明火出现，从灭火剂喷出至明火扑灭不应超过15</w:t>
      </w:r>
      <w:r>
        <w:rPr>
          <w:rFonts w:hint="eastAsia"/>
          <w:w w:val="50"/>
        </w:rPr>
        <w:t xml:space="preserve"> </w:t>
      </w:r>
      <w:r>
        <w:rPr>
          <w:rFonts w:hint="eastAsia"/>
        </w:rPr>
        <w:t>s，且在复燃抑制剂喷射完毕后24</w:t>
      </w:r>
      <w:r>
        <w:rPr>
          <w:rFonts w:hint="eastAsia"/>
          <w:w w:val="50"/>
        </w:rPr>
        <w:t xml:space="preserve"> </w:t>
      </w:r>
      <w:r>
        <w:rPr>
          <w:rFonts w:hint="eastAsia"/>
        </w:rPr>
        <w:t>h内，电池不应发生复燃。</w:t>
      </w:r>
    </w:p>
    <w:p w14:paraId="04A1476E">
      <w:pPr>
        <w:pStyle w:val="165"/>
      </w:pPr>
      <w:r>
        <w:rPr>
          <w:rFonts w:hint="eastAsia"/>
        </w:rPr>
        <w:t>灭火系统启动时，若无明火出现，在复燃抑制剂喷射完毕后24</w:t>
      </w:r>
      <w:r>
        <w:rPr>
          <w:rFonts w:hint="eastAsia"/>
          <w:w w:val="50"/>
        </w:rPr>
        <w:t xml:space="preserve"> </w:t>
      </w:r>
      <w:r>
        <w:rPr>
          <w:rFonts w:hint="eastAsia"/>
        </w:rPr>
        <w:t>h内应无明火。</w:t>
      </w:r>
    </w:p>
    <w:p w14:paraId="3A3DFD23">
      <w:pPr>
        <w:pStyle w:val="105"/>
        <w:spacing w:before="120" w:after="120"/>
      </w:pPr>
      <w:bookmarkStart w:id="233" w:name="_Toc155364817"/>
      <w:bookmarkStart w:id="234" w:name="_Toc155250238"/>
      <w:bookmarkStart w:id="235" w:name="_Toc155200009"/>
      <w:bookmarkStart w:id="236" w:name="_Toc155200101"/>
      <w:bookmarkStart w:id="237" w:name="_Toc155364894"/>
      <w:bookmarkStart w:id="238" w:name="_Toc155200213"/>
      <w:r>
        <w:rPr>
          <w:rFonts w:hint="eastAsia"/>
        </w:rPr>
        <w:t>电磁兼容性能要求</w:t>
      </w:r>
      <w:bookmarkEnd w:id="233"/>
      <w:bookmarkEnd w:id="234"/>
      <w:bookmarkEnd w:id="235"/>
      <w:bookmarkEnd w:id="236"/>
      <w:bookmarkEnd w:id="237"/>
      <w:bookmarkEnd w:id="238"/>
    </w:p>
    <w:p w14:paraId="7724E7B3">
      <w:pPr>
        <w:pStyle w:val="65"/>
        <w:spacing w:before="120" w:after="120"/>
      </w:pPr>
      <w:r>
        <w:rPr>
          <w:rFonts w:hint="eastAsia"/>
        </w:rPr>
        <w:t>静电放电抗扰度</w:t>
      </w:r>
    </w:p>
    <w:p w14:paraId="5DD9C2E0">
      <w:pPr>
        <w:pStyle w:val="56"/>
        <w:ind w:firstLine="420"/>
      </w:pPr>
      <w:r>
        <w:rPr>
          <w:rFonts w:hint="eastAsia"/>
        </w:rPr>
        <w:t>灭火系统的电磁兼容性能应符合GB/T</w:t>
      </w:r>
      <w:r>
        <w:rPr>
          <w:rFonts w:hint="eastAsia"/>
          <w:w w:val="50"/>
        </w:rPr>
        <w:t xml:space="preserve"> </w:t>
      </w:r>
      <w:r>
        <w:rPr>
          <w:rFonts w:hint="eastAsia"/>
        </w:rPr>
        <w:t>17626.2规定严酷等级为三级静电放电抗扰度试验的要求。</w:t>
      </w:r>
    </w:p>
    <w:p w14:paraId="0615E72B">
      <w:pPr>
        <w:pStyle w:val="65"/>
        <w:spacing w:before="120" w:after="120"/>
      </w:pPr>
      <w:r>
        <w:rPr>
          <w:rFonts w:hint="eastAsia"/>
        </w:rPr>
        <w:t>电快速瞬变脉冲群抗扰度</w:t>
      </w:r>
    </w:p>
    <w:p w14:paraId="1151FD4B">
      <w:pPr>
        <w:pStyle w:val="56"/>
        <w:ind w:firstLine="420"/>
      </w:pPr>
      <w:r>
        <w:rPr>
          <w:rFonts w:hint="eastAsia"/>
        </w:rPr>
        <w:t>灭火系统的电磁兼容性能应符合GB/T</w:t>
      </w:r>
      <w:r>
        <w:rPr>
          <w:rFonts w:hint="eastAsia"/>
          <w:w w:val="50"/>
        </w:rPr>
        <w:t xml:space="preserve"> </w:t>
      </w:r>
      <w:r>
        <w:rPr>
          <w:rFonts w:hint="eastAsia"/>
        </w:rPr>
        <w:t>17626.4规定严酷等级为三级电快速瞬变脉冲群抗扰度试验的要求。</w:t>
      </w:r>
    </w:p>
    <w:p w14:paraId="116EE138">
      <w:pPr>
        <w:pStyle w:val="65"/>
        <w:spacing w:before="120" w:after="120"/>
      </w:pPr>
      <w:r>
        <w:rPr>
          <w:rFonts w:hint="eastAsia"/>
        </w:rPr>
        <w:t>浪涌（冲击）抗扰度</w:t>
      </w:r>
    </w:p>
    <w:p w14:paraId="65C2D2F2">
      <w:pPr>
        <w:pStyle w:val="56"/>
        <w:ind w:firstLine="420"/>
      </w:pPr>
      <w:r>
        <w:rPr>
          <w:rFonts w:hint="eastAsia"/>
        </w:rPr>
        <w:t>灭火系统的电磁兼容性能应符合GB/T</w:t>
      </w:r>
      <w:r>
        <w:rPr>
          <w:rFonts w:hint="eastAsia"/>
          <w:w w:val="50"/>
        </w:rPr>
        <w:t xml:space="preserve"> </w:t>
      </w:r>
      <w:r>
        <w:rPr>
          <w:rFonts w:hint="eastAsia"/>
        </w:rPr>
        <w:t>17626.5规定严酷等级为三级浪涌（冲击）抗扰度试验的要求。</w:t>
      </w:r>
    </w:p>
    <w:p w14:paraId="7E237131">
      <w:pPr>
        <w:pStyle w:val="65"/>
        <w:spacing w:before="120" w:after="120"/>
      </w:pPr>
      <w:r>
        <w:rPr>
          <w:rFonts w:hint="eastAsia"/>
        </w:rPr>
        <w:t>工频磁场抗扰度</w:t>
      </w:r>
    </w:p>
    <w:p w14:paraId="30BA587E">
      <w:pPr>
        <w:pStyle w:val="56"/>
        <w:ind w:firstLine="420"/>
      </w:pPr>
      <w:r>
        <w:rPr>
          <w:rFonts w:hint="eastAsia"/>
        </w:rPr>
        <w:t>灭火系统的电磁兼容性能应符合GB/T</w:t>
      </w:r>
      <w:r>
        <w:rPr>
          <w:rFonts w:hint="eastAsia"/>
          <w:w w:val="50"/>
        </w:rPr>
        <w:t xml:space="preserve"> </w:t>
      </w:r>
      <w:r>
        <w:rPr>
          <w:rFonts w:hint="eastAsia"/>
        </w:rPr>
        <w:t>17626.8规定严酷等级为四级工频磁场抗扰度试验的要求。</w:t>
      </w:r>
    </w:p>
    <w:p w14:paraId="77E19EA1">
      <w:pPr>
        <w:pStyle w:val="65"/>
        <w:spacing w:before="120" w:after="120"/>
      </w:pPr>
      <w:r>
        <w:rPr>
          <w:rFonts w:hint="eastAsia"/>
        </w:rPr>
        <w:t>振荡波抗扰度</w:t>
      </w:r>
    </w:p>
    <w:p w14:paraId="258F83EC">
      <w:pPr>
        <w:pStyle w:val="56"/>
        <w:ind w:firstLine="420"/>
      </w:pPr>
      <w:r>
        <w:rPr>
          <w:rFonts w:hint="eastAsia"/>
        </w:rPr>
        <w:t>灭火系统的电磁兼容性能应符合GB/T</w:t>
      </w:r>
      <w:r>
        <w:rPr>
          <w:rFonts w:hint="eastAsia"/>
          <w:w w:val="50"/>
        </w:rPr>
        <w:t xml:space="preserve"> </w:t>
      </w:r>
      <w:r>
        <w:rPr>
          <w:rFonts w:hint="eastAsia"/>
        </w:rPr>
        <w:t>17626.12规定严酷等级为三级振荡波抗扰度试验的要求。</w:t>
      </w:r>
    </w:p>
    <w:p w14:paraId="0DC4AAE9">
      <w:pPr>
        <w:pStyle w:val="105"/>
        <w:spacing w:before="120" w:after="120"/>
      </w:pPr>
      <w:bookmarkStart w:id="239" w:name="_Toc155364895"/>
      <w:bookmarkStart w:id="240" w:name="_Toc155250239"/>
      <w:bookmarkStart w:id="241" w:name="_Toc155364818"/>
      <w:bookmarkStart w:id="242" w:name="_Toc155200102"/>
      <w:bookmarkStart w:id="243" w:name="_Toc155200214"/>
      <w:bookmarkStart w:id="244" w:name="_Toc155200010"/>
      <w:r>
        <w:rPr>
          <w:rFonts w:hint="eastAsia"/>
        </w:rPr>
        <w:t>环境适应性能要求</w:t>
      </w:r>
      <w:bookmarkEnd w:id="239"/>
      <w:bookmarkEnd w:id="240"/>
      <w:bookmarkEnd w:id="241"/>
      <w:bookmarkEnd w:id="242"/>
      <w:bookmarkEnd w:id="243"/>
      <w:bookmarkEnd w:id="244"/>
    </w:p>
    <w:p w14:paraId="4CDD6CA2">
      <w:pPr>
        <w:pStyle w:val="65"/>
        <w:spacing w:before="120" w:after="120"/>
      </w:pPr>
      <w:r>
        <w:rPr>
          <w:rFonts w:hint="eastAsia"/>
        </w:rPr>
        <w:t>耐高低温性能</w:t>
      </w:r>
    </w:p>
    <w:p w14:paraId="659D6156">
      <w:pPr>
        <w:pStyle w:val="56"/>
        <w:ind w:firstLine="420"/>
      </w:pPr>
      <w:r>
        <w:rPr>
          <w:rFonts w:hint="eastAsia"/>
        </w:rPr>
        <w:t>灭火系统在－10</w:t>
      </w:r>
      <w:r>
        <w:rPr>
          <w:rFonts w:hint="eastAsia"/>
          <w:w w:val="50"/>
        </w:rPr>
        <w:t xml:space="preserve"> </w:t>
      </w:r>
      <w:r>
        <w:rPr>
          <w:rFonts w:hint="eastAsia"/>
        </w:rPr>
        <w:t>℃</w:t>
      </w:r>
      <w:r>
        <w:rPr>
          <w:rFonts w:hint="eastAsia" w:hAnsi="宋体"/>
        </w:rPr>
        <w:t>～</w:t>
      </w:r>
      <w:r>
        <w:rPr>
          <w:rFonts w:hint="eastAsia"/>
        </w:rPr>
        <w:t>＋50</w:t>
      </w:r>
      <w:r>
        <w:rPr>
          <w:rFonts w:hint="eastAsia"/>
          <w:w w:val="50"/>
        </w:rPr>
        <w:t xml:space="preserve"> </w:t>
      </w:r>
      <w:r>
        <w:rPr>
          <w:rFonts w:hint="eastAsia"/>
        </w:rPr>
        <w:t>℃的环境中应能正常工作。</w:t>
      </w:r>
    </w:p>
    <w:p w14:paraId="61ABFBF4">
      <w:pPr>
        <w:pStyle w:val="65"/>
        <w:spacing w:before="120" w:after="120"/>
      </w:pPr>
      <w:r>
        <w:rPr>
          <w:rFonts w:hint="eastAsia"/>
        </w:rPr>
        <w:t>耐温度变化性能</w:t>
      </w:r>
    </w:p>
    <w:p w14:paraId="1DEDA612">
      <w:pPr>
        <w:pStyle w:val="56"/>
        <w:ind w:firstLine="420"/>
      </w:pPr>
      <w:r>
        <w:rPr>
          <w:rFonts w:hint="eastAsia"/>
        </w:rPr>
        <w:t>灭火系统应能承受8.4.2规定的温度变化试验，在试验后应能正常工作。</w:t>
      </w:r>
    </w:p>
    <w:p w14:paraId="4108BFA1">
      <w:pPr>
        <w:pStyle w:val="65"/>
        <w:spacing w:before="120" w:after="120"/>
      </w:pPr>
      <w:r>
        <w:rPr>
          <w:rFonts w:hint="eastAsia"/>
        </w:rPr>
        <w:t>耐盐雾性能</w:t>
      </w:r>
    </w:p>
    <w:p w14:paraId="07AC5B15">
      <w:pPr>
        <w:pStyle w:val="56"/>
        <w:ind w:firstLine="420"/>
      </w:pPr>
      <w:r>
        <w:rPr>
          <w:rFonts w:hint="eastAsia"/>
        </w:rPr>
        <w:t>灭火系统应能承受8.4.3规定的盐雾试验，在试验后应能正常工作。</w:t>
      </w:r>
    </w:p>
    <w:p w14:paraId="7A2EF510">
      <w:pPr>
        <w:pStyle w:val="65"/>
        <w:spacing w:before="120" w:after="120"/>
      </w:pPr>
      <w:r>
        <w:rPr>
          <w:rFonts w:hint="eastAsia"/>
        </w:rPr>
        <w:t>耐湿热性能</w:t>
      </w:r>
    </w:p>
    <w:p w14:paraId="767C6F1B">
      <w:pPr>
        <w:pStyle w:val="56"/>
        <w:ind w:firstLine="420"/>
      </w:pPr>
      <w:r>
        <w:rPr>
          <w:rFonts w:hint="eastAsia"/>
        </w:rPr>
        <w:t>灭火系统应能承受8.4.4规定的湿热试验，在试验后应能正常工作。</w:t>
      </w:r>
    </w:p>
    <w:p w14:paraId="1EBF483C">
      <w:pPr>
        <w:pStyle w:val="104"/>
        <w:spacing w:before="240" w:after="240"/>
      </w:pPr>
      <w:bookmarkStart w:id="245" w:name="_Toc155364896"/>
      <w:bookmarkStart w:id="246" w:name="_Toc196136289"/>
      <w:bookmarkStart w:id="247" w:name="_Toc155364915"/>
      <w:bookmarkStart w:id="248" w:name="_Toc155200103"/>
      <w:bookmarkStart w:id="249" w:name="_Toc155364819"/>
      <w:bookmarkStart w:id="250" w:name="_Toc155200011"/>
      <w:bookmarkStart w:id="251" w:name="_Toc155250240"/>
      <w:bookmarkStart w:id="252" w:name="_Toc155364840"/>
      <w:bookmarkStart w:id="253" w:name="_Toc155200215"/>
      <w:r>
        <w:rPr>
          <w:rFonts w:hint="eastAsia"/>
        </w:rPr>
        <w:t>试验</w:t>
      </w:r>
      <w:r>
        <w:t>方法</w:t>
      </w:r>
      <w:bookmarkEnd w:id="245"/>
      <w:bookmarkEnd w:id="246"/>
      <w:bookmarkEnd w:id="247"/>
      <w:bookmarkEnd w:id="248"/>
      <w:bookmarkEnd w:id="249"/>
      <w:bookmarkEnd w:id="250"/>
      <w:bookmarkEnd w:id="251"/>
      <w:bookmarkEnd w:id="252"/>
      <w:bookmarkEnd w:id="253"/>
    </w:p>
    <w:p w14:paraId="2B42EF27">
      <w:pPr>
        <w:pStyle w:val="105"/>
        <w:spacing w:before="120" w:after="120"/>
      </w:pPr>
      <w:bookmarkStart w:id="254" w:name="_Toc155200104"/>
      <w:bookmarkStart w:id="255" w:name="_Toc155364820"/>
      <w:bookmarkStart w:id="256" w:name="_Toc155200012"/>
      <w:bookmarkStart w:id="257" w:name="_Toc155200216"/>
      <w:bookmarkStart w:id="258" w:name="_Toc155250241"/>
      <w:bookmarkStart w:id="259" w:name="_Toc155364897"/>
      <w:r>
        <w:rPr>
          <w:rFonts w:hint="eastAsia"/>
        </w:rPr>
        <w:t>启动运行试验</w:t>
      </w:r>
      <w:bookmarkEnd w:id="254"/>
      <w:bookmarkEnd w:id="255"/>
      <w:bookmarkEnd w:id="256"/>
      <w:bookmarkEnd w:id="257"/>
      <w:bookmarkEnd w:id="258"/>
      <w:bookmarkEnd w:id="259"/>
    </w:p>
    <w:p w14:paraId="41DD7E57">
      <w:pPr>
        <w:pStyle w:val="165"/>
      </w:pPr>
      <w:r>
        <w:rPr>
          <w:rFonts w:hint="eastAsia"/>
        </w:rPr>
        <w:t>手动启动灭火系统，1</w:t>
      </w:r>
      <w:r>
        <w:rPr>
          <w:rFonts w:hint="eastAsia"/>
          <w:w w:val="50"/>
        </w:rPr>
        <w:t xml:space="preserve"> </w:t>
      </w:r>
      <w:r>
        <w:rPr>
          <w:rFonts w:hint="eastAsia"/>
        </w:rPr>
        <w:t>s后断电，目测灭火剂喷射情况，结果应符合6.2.3的要求。</w:t>
      </w:r>
    </w:p>
    <w:p w14:paraId="69449AE8">
      <w:pPr>
        <w:pStyle w:val="165"/>
      </w:pPr>
      <w:r>
        <w:rPr>
          <w:rFonts w:hint="eastAsia"/>
        </w:rPr>
        <w:t>启动灭火系统，反馈报警结果应符合6.2.4的要求。</w:t>
      </w:r>
    </w:p>
    <w:p w14:paraId="07F7A52E">
      <w:pPr>
        <w:pStyle w:val="165"/>
      </w:pPr>
      <w:r>
        <w:rPr>
          <w:rFonts w:hint="eastAsia"/>
        </w:rPr>
        <w:t>启动灭火系统，通过秒表记录喷射时间，结果应符合6.2.5的要求。</w:t>
      </w:r>
    </w:p>
    <w:p w14:paraId="42888298">
      <w:pPr>
        <w:pStyle w:val="105"/>
        <w:spacing w:before="120" w:after="120"/>
      </w:pPr>
      <w:bookmarkStart w:id="260" w:name="_Toc155364898"/>
      <w:bookmarkStart w:id="261" w:name="_Toc155200013"/>
      <w:bookmarkStart w:id="262" w:name="_Toc155200217"/>
      <w:bookmarkStart w:id="263" w:name="_Toc155250242"/>
      <w:bookmarkStart w:id="264" w:name="_Toc155364821"/>
      <w:bookmarkStart w:id="265" w:name="_Toc155200105"/>
      <w:r>
        <w:rPr>
          <w:rFonts w:hint="eastAsia"/>
        </w:rPr>
        <w:t>灭火性能试验</w:t>
      </w:r>
      <w:bookmarkEnd w:id="260"/>
      <w:bookmarkEnd w:id="261"/>
      <w:bookmarkEnd w:id="262"/>
      <w:bookmarkEnd w:id="263"/>
      <w:bookmarkEnd w:id="264"/>
      <w:bookmarkEnd w:id="265"/>
    </w:p>
    <w:p w14:paraId="0A06D37E">
      <w:pPr>
        <w:pStyle w:val="56"/>
        <w:ind w:firstLine="420"/>
      </w:pPr>
      <w:r>
        <w:rPr>
          <w:rFonts w:hint="eastAsia"/>
        </w:rPr>
        <w:t>灭火性能试验宜采用型式试验方式，试验方法可参考附录A中储能柜式锂离子电池储能系统灭火试验进行验证，结果应满足7.1的要求。</w:t>
      </w:r>
    </w:p>
    <w:p w14:paraId="42EC4D2F">
      <w:pPr>
        <w:pStyle w:val="105"/>
        <w:spacing w:before="120" w:after="120"/>
      </w:pPr>
      <w:bookmarkStart w:id="266" w:name="_Toc155200106"/>
      <w:bookmarkStart w:id="267" w:name="_Toc155200218"/>
      <w:bookmarkStart w:id="268" w:name="_Toc155200014"/>
      <w:bookmarkStart w:id="269" w:name="_Toc155250243"/>
      <w:bookmarkStart w:id="270" w:name="_Toc155364822"/>
      <w:bookmarkStart w:id="271" w:name="_Toc155364899"/>
      <w:r>
        <w:rPr>
          <w:rFonts w:hint="eastAsia"/>
        </w:rPr>
        <w:t>电磁兼容试验</w:t>
      </w:r>
      <w:bookmarkEnd w:id="266"/>
      <w:bookmarkEnd w:id="267"/>
      <w:bookmarkEnd w:id="268"/>
      <w:bookmarkEnd w:id="269"/>
      <w:bookmarkEnd w:id="270"/>
      <w:bookmarkEnd w:id="271"/>
    </w:p>
    <w:p w14:paraId="7E59D7B1">
      <w:pPr>
        <w:pStyle w:val="56"/>
        <w:ind w:firstLine="420"/>
      </w:pPr>
      <w:r>
        <w:rPr>
          <w:rFonts w:hint="eastAsia"/>
        </w:rPr>
        <w:t>灭火系统按GB/T</w:t>
      </w:r>
      <w:r>
        <w:rPr>
          <w:rFonts w:hint="eastAsia"/>
          <w:w w:val="50"/>
        </w:rPr>
        <w:t xml:space="preserve"> </w:t>
      </w:r>
      <w:r>
        <w:rPr>
          <w:rFonts w:hint="eastAsia"/>
        </w:rPr>
        <w:t>17626.2、GB/T</w:t>
      </w:r>
      <w:r>
        <w:rPr>
          <w:rFonts w:hint="eastAsia"/>
          <w:w w:val="50"/>
        </w:rPr>
        <w:t xml:space="preserve"> </w:t>
      </w:r>
      <w:r>
        <w:rPr>
          <w:rFonts w:hint="eastAsia"/>
        </w:rPr>
        <w:t>17626.4、GB/T</w:t>
      </w:r>
      <w:r>
        <w:rPr>
          <w:rFonts w:hint="eastAsia"/>
          <w:w w:val="50"/>
        </w:rPr>
        <w:t xml:space="preserve"> </w:t>
      </w:r>
      <w:r>
        <w:rPr>
          <w:rFonts w:hint="eastAsia"/>
        </w:rPr>
        <w:t>17626.5、GB/T</w:t>
      </w:r>
      <w:r>
        <w:rPr>
          <w:rFonts w:hint="eastAsia"/>
          <w:w w:val="50"/>
        </w:rPr>
        <w:t xml:space="preserve"> </w:t>
      </w:r>
      <w:r>
        <w:rPr>
          <w:rFonts w:hint="eastAsia"/>
        </w:rPr>
        <w:t>17626.8、GB/T</w:t>
      </w:r>
      <w:r>
        <w:rPr>
          <w:rFonts w:hint="eastAsia"/>
          <w:w w:val="50"/>
        </w:rPr>
        <w:t xml:space="preserve"> </w:t>
      </w:r>
      <w:r>
        <w:rPr>
          <w:rFonts w:hint="eastAsia"/>
        </w:rPr>
        <w:t>17626.12规定的方法进行电磁兼容试验，结果应符合7.2的要求。</w:t>
      </w:r>
    </w:p>
    <w:p w14:paraId="57B4966A">
      <w:pPr>
        <w:pStyle w:val="105"/>
        <w:spacing w:before="120" w:after="120"/>
      </w:pPr>
      <w:bookmarkStart w:id="272" w:name="_Toc155200107"/>
      <w:bookmarkStart w:id="273" w:name="_Toc155364900"/>
      <w:bookmarkStart w:id="274" w:name="_Toc155200015"/>
      <w:bookmarkStart w:id="275" w:name="_Toc155200219"/>
      <w:bookmarkStart w:id="276" w:name="_Toc155364823"/>
      <w:bookmarkStart w:id="277" w:name="_Toc155250244"/>
      <w:r>
        <w:rPr>
          <w:rFonts w:hint="eastAsia"/>
        </w:rPr>
        <w:t>环境适应性试验</w:t>
      </w:r>
      <w:bookmarkEnd w:id="272"/>
      <w:bookmarkEnd w:id="273"/>
      <w:bookmarkEnd w:id="274"/>
      <w:bookmarkEnd w:id="275"/>
      <w:bookmarkEnd w:id="276"/>
      <w:bookmarkEnd w:id="277"/>
    </w:p>
    <w:p w14:paraId="45FB36C0">
      <w:pPr>
        <w:pStyle w:val="65"/>
        <w:spacing w:before="120" w:after="120"/>
      </w:pPr>
      <w:r>
        <w:rPr>
          <w:rFonts w:hint="eastAsia"/>
        </w:rPr>
        <w:t>高低温试验</w:t>
      </w:r>
    </w:p>
    <w:p w14:paraId="51704036">
      <w:pPr>
        <w:pStyle w:val="56"/>
        <w:ind w:firstLine="420"/>
      </w:pPr>
      <w:r>
        <w:rPr>
          <w:rFonts w:hint="eastAsia"/>
        </w:rPr>
        <w:t>灭火系统按GB/T</w:t>
      </w:r>
      <w:r>
        <w:rPr>
          <w:rFonts w:hint="eastAsia"/>
          <w:w w:val="50"/>
        </w:rPr>
        <w:t xml:space="preserve"> </w:t>
      </w:r>
      <w:r>
        <w:rPr>
          <w:rFonts w:hint="eastAsia"/>
        </w:rPr>
        <w:t>2423.1规定的方法进行低温试验，按GB/T</w:t>
      </w:r>
      <w:r>
        <w:rPr>
          <w:rFonts w:hint="eastAsia"/>
          <w:w w:val="50"/>
        </w:rPr>
        <w:t xml:space="preserve"> </w:t>
      </w:r>
      <w:r>
        <w:rPr>
          <w:rFonts w:hint="eastAsia"/>
        </w:rPr>
        <w:t>2423.2规定的方法进行高温试验，结果应符合7.3.1的要求。</w:t>
      </w:r>
    </w:p>
    <w:p w14:paraId="5A5C3700">
      <w:pPr>
        <w:pStyle w:val="65"/>
        <w:spacing w:before="120" w:after="120"/>
      </w:pPr>
      <w:r>
        <w:rPr>
          <w:rFonts w:hint="eastAsia"/>
        </w:rPr>
        <w:t>耐温度变化性能</w:t>
      </w:r>
    </w:p>
    <w:p w14:paraId="1EB6DD9C">
      <w:pPr>
        <w:pStyle w:val="56"/>
        <w:ind w:firstLine="420"/>
      </w:pPr>
      <w:r>
        <w:rPr>
          <w:rFonts w:hint="eastAsia"/>
        </w:rPr>
        <w:t>按GB/T</w:t>
      </w:r>
      <w:r>
        <w:rPr>
          <w:rFonts w:hint="eastAsia"/>
          <w:w w:val="50"/>
        </w:rPr>
        <w:t xml:space="preserve"> </w:t>
      </w:r>
      <w:r>
        <w:rPr>
          <w:rFonts w:hint="eastAsia"/>
        </w:rPr>
        <w:t>2423.22中试验Na规定的方法进行试验。试验时的高温和低温分别设置为工作温度的上下限；在每一种温度中的放置时间为2</w:t>
      </w:r>
      <w:r>
        <w:rPr>
          <w:rFonts w:hint="eastAsia"/>
          <w:w w:val="50"/>
        </w:rPr>
        <w:t xml:space="preserve"> </w:t>
      </w:r>
      <w:r>
        <w:rPr>
          <w:rFonts w:hint="eastAsia"/>
        </w:rPr>
        <w:t>h；温度转换时间为20</w:t>
      </w:r>
      <w:r>
        <w:rPr>
          <w:rFonts w:hint="eastAsia"/>
          <w:w w:val="50"/>
        </w:rPr>
        <w:t xml:space="preserve"> </w:t>
      </w:r>
      <w:r>
        <w:rPr>
          <w:rFonts w:hint="eastAsia"/>
        </w:rPr>
        <w:t>s～30</w:t>
      </w:r>
      <w:r>
        <w:rPr>
          <w:rFonts w:hint="eastAsia"/>
          <w:w w:val="50"/>
        </w:rPr>
        <w:t xml:space="preserve"> </w:t>
      </w:r>
      <w:r>
        <w:rPr>
          <w:rFonts w:hint="eastAsia"/>
        </w:rPr>
        <w:t>s；循环次数为5次。恢复到室温后，使灭火系统处于工作状态，观察灭火系统动作过程。</w:t>
      </w:r>
    </w:p>
    <w:p w14:paraId="68605EA5">
      <w:pPr>
        <w:pStyle w:val="65"/>
        <w:spacing w:before="120" w:after="120"/>
      </w:pPr>
      <w:r>
        <w:rPr>
          <w:rFonts w:hint="eastAsia"/>
        </w:rPr>
        <w:t>耐盐雾试验</w:t>
      </w:r>
    </w:p>
    <w:p w14:paraId="541BC9E4">
      <w:pPr>
        <w:pStyle w:val="56"/>
        <w:ind w:firstLine="420"/>
      </w:pPr>
      <w:r>
        <w:rPr>
          <w:rFonts w:hint="eastAsia"/>
        </w:rPr>
        <w:t>按GB/T</w:t>
      </w:r>
      <w:r>
        <w:rPr>
          <w:rFonts w:hint="eastAsia"/>
          <w:w w:val="50"/>
        </w:rPr>
        <w:t xml:space="preserve"> </w:t>
      </w:r>
      <w:r>
        <w:rPr>
          <w:rFonts w:hint="eastAsia"/>
        </w:rPr>
        <w:t>2423.17中的规定进行耐盐雾试验。灭火系统在试验箱内按储能系统实际安装状态或其基本等同条件安装，接插件处于正常插接状态。试验持续时间为16</w:t>
      </w:r>
      <w:r>
        <w:rPr>
          <w:rFonts w:hint="eastAsia"/>
          <w:w w:val="50"/>
        </w:rPr>
        <w:t xml:space="preserve"> </w:t>
      </w:r>
      <w:r>
        <w:rPr>
          <w:rFonts w:hint="eastAsia"/>
        </w:rPr>
        <w:t>h。恢复到室温后，使灭火系统处于工作状态，观察灭火系统动作过程。</w:t>
      </w:r>
    </w:p>
    <w:p w14:paraId="491D0386">
      <w:pPr>
        <w:pStyle w:val="65"/>
        <w:spacing w:before="120" w:after="120"/>
      </w:pPr>
      <w:r>
        <w:rPr>
          <w:rFonts w:hint="eastAsia"/>
        </w:rPr>
        <w:t>耐湿热性能</w:t>
      </w:r>
    </w:p>
    <w:p w14:paraId="791D0165">
      <w:pPr>
        <w:pStyle w:val="56"/>
        <w:ind w:firstLine="420"/>
      </w:pPr>
      <w:r>
        <w:rPr>
          <w:rFonts w:hint="eastAsia"/>
        </w:rPr>
        <w:t>按GB/T</w:t>
      </w:r>
      <w:r>
        <w:rPr>
          <w:rFonts w:hint="eastAsia"/>
          <w:w w:val="50"/>
        </w:rPr>
        <w:t xml:space="preserve"> </w:t>
      </w:r>
      <w:r>
        <w:rPr>
          <w:rFonts w:hint="eastAsia"/>
        </w:rPr>
        <w:t>2423.4的规定对灭火系统进行耐湿热性能试验（高温温度为50</w:t>
      </w:r>
      <w:r>
        <w:rPr>
          <w:rFonts w:hint="eastAsia"/>
          <w:w w:val="50"/>
        </w:rPr>
        <w:t xml:space="preserve"> </w:t>
      </w:r>
      <w:r>
        <w:rPr>
          <w:rFonts w:hint="eastAsia"/>
        </w:rPr>
        <w:t>℃）。试验时间为2个循环（48</w:t>
      </w:r>
      <w:r>
        <w:rPr>
          <w:rFonts w:hint="eastAsia"/>
          <w:w w:val="50"/>
        </w:rPr>
        <w:t xml:space="preserve"> </w:t>
      </w:r>
      <w:r>
        <w:rPr>
          <w:rFonts w:hint="eastAsia"/>
        </w:rPr>
        <w:t>h）。恢复到室温后，使灭火系统处于工作状态，观察灭火系统动作过程。</w:t>
      </w:r>
    </w:p>
    <w:p w14:paraId="68CB7819">
      <w:pPr>
        <w:pStyle w:val="56"/>
        <w:ind w:firstLine="420"/>
      </w:pPr>
    </w:p>
    <w:p w14:paraId="60CB5363">
      <w:pPr>
        <w:pStyle w:val="56"/>
        <w:ind w:firstLine="420"/>
        <w:sectPr>
          <w:pgSz w:w="11906" w:h="16838"/>
          <w:pgMar w:top="1928" w:right="1134" w:bottom="1134" w:left="1134" w:header="1418" w:footer="1134" w:gutter="284"/>
          <w:pgNumType w:start="1"/>
          <w:cols w:space="425" w:num="1"/>
          <w:formProt w:val="0"/>
          <w:docGrid w:linePitch="312" w:charSpace="0"/>
        </w:sectPr>
      </w:pPr>
    </w:p>
    <w:bookmarkEnd w:id="30"/>
    <w:p w14:paraId="734AE3EA">
      <w:pPr>
        <w:pStyle w:val="198"/>
        <w:rPr>
          <w:rFonts w:hint="eastAsia"/>
          <w:vanish w:val="0"/>
        </w:rPr>
      </w:pPr>
      <w:bookmarkStart w:id="278" w:name="BookMark5"/>
    </w:p>
    <w:p w14:paraId="1B1677E1">
      <w:pPr>
        <w:pStyle w:val="199"/>
        <w:rPr>
          <w:vanish w:val="0"/>
        </w:rPr>
      </w:pPr>
    </w:p>
    <w:p w14:paraId="4801AD8F">
      <w:pPr>
        <w:pStyle w:val="76"/>
        <w:spacing w:after="120"/>
      </w:pPr>
      <w:r>
        <w:br w:type="textWrapping"/>
      </w:r>
      <w:bookmarkStart w:id="279" w:name="_Toc155364901"/>
      <w:bookmarkStart w:id="280" w:name="_Toc155364841"/>
      <w:bookmarkStart w:id="281" w:name="_Toc155364824"/>
      <w:bookmarkStart w:id="282" w:name="_Toc155364916"/>
      <w:bookmarkStart w:id="283" w:name="_Toc196136290"/>
      <w:r>
        <w:rPr>
          <w:rFonts w:hint="eastAsia"/>
        </w:rPr>
        <w:t>（规范性）</w:t>
      </w:r>
      <w:r>
        <w:br w:type="textWrapping"/>
      </w:r>
      <w:r>
        <w:rPr>
          <w:rFonts w:hint="eastAsia"/>
        </w:rPr>
        <w:t>储能柜消防自动灭火系统</w:t>
      </w:r>
      <w:bookmarkEnd w:id="279"/>
      <w:bookmarkEnd w:id="280"/>
      <w:bookmarkEnd w:id="281"/>
      <w:bookmarkEnd w:id="282"/>
      <w:bookmarkEnd w:id="283"/>
    </w:p>
    <w:p w14:paraId="036C10FB">
      <w:pPr>
        <w:pStyle w:val="78"/>
        <w:spacing w:before="120" w:after="120"/>
      </w:pPr>
      <w:r>
        <w:rPr>
          <w:rFonts w:hint="eastAsia"/>
        </w:rPr>
        <w:t>概述</w:t>
      </w:r>
    </w:p>
    <w:p w14:paraId="63D43257">
      <w:pPr>
        <w:pStyle w:val="56"/>
        <w:ind w:firstLine="420"/>
      </w:pPr>
      <w:r>
        <w:rPr>
          <w:rFonts w:hint="eastAsia"/>
        </w:rPr>
        <w:t>除另有规定，试验应在温度为25</w:t>
      </w:r>
      <w:r>
        <w:rPr>
          <w:rFonts w:hint="eastAsia"/>
          <w:w w:val="50"/>
        </w:rPr>
        <w:t xml:space="preserve"> </w:t>
      </w:r>
      <w:r>
        <w:rPr>
          <w:rFonts w:hint="eastAsia"/>
        </w:rPr>
        <w:t>℃±5</w:t>
      </w:r>
      <w:r>
        <w:rPr>
          <w:rFonts w:hint="eastAsia"/>
          <w:w w:val="50"/>
        </w:rPr>
        <w:t xml:space="preserve"> </w:t>
      </w:r>
      <w:r>
        <w:rPr>
          <w:rFonts w:hint="eastAsia"/>
        </w:rPr>
        <w:t>℃，相对湿度为15</w:t>
      </w:r>
      <w:r>
        <w:rPr>
          <w:rFonts w:hint="eastAsia"/>
          <w:w w:val="50"/>
        </w:rPr>
        <w:t xml:space="preserve"> </w:t>
      </w:r>
      <w:r>
        <w:rPr>
          <w:rFonts w:hint="eastAsia"/>
        </w:rPr>
        <w:t>％～90</w:t>
      </w:r>
      <w:r>
        <w:rPr>
          <w:rFonts w:hint="eastAsia"/>
          <w:w w:val="50"/>
        </w:rPr>
        <w:t xml:space="preserve"> </w:t>
      </w:r>
      <w:r>
        <w:rPr>
          <w:rFonts w:hint="eastAsia"/>
        </w:rPr>
        <w:t>％，大气压力为86</w:t>
      </w:r>
      <w:r>
        <w:rPr>
          <w:rFonts w:hint="eastAsia"/>
          <w:w w:val="50"/>
        </w:rPr>
        <w:t xml:space="preserve"> </w:t>
      </w:r>
      <w:r>
        <w:rPr>
          <w:rFonts w:hint="eastAsia"/>
        </w:rPr>
        <w:t>kPa</w:t>
      </w:r>
      <w:r>
        <w:rPr>
          <w:rFonts w:hint="eastAsia" w:hAnsi="宋体"/>
        </w:rPr>
        <w:t>～</w:t>
      </w:r>
      <w:r>
        <w:rPr>
          <w:rFonts w:hint="eastAsia"/>
        </w:rPr>
        <w:t>106</w:t>
      </w:r>
      <w:r>
        <w:rPr>
          <w:rFonts w:hint="eastAsia"/>
          <w:w w:val="50"/>
        </w:rPr>
        <w:t xml:space="preserve"> </w:t>
      </w:r>
      <w:r>
        <w:rPr>
          <w:rFonts w:hint="eastAsia"/>
        </w:rPr>
        <w:t>kPa 的环境中进行。</w:t>
      </w:r>
    </w:p>
    <w:p w14:paraId="5E9C268B">
      <w:pPr>
        <w:pStyle w:val="78"/>
        <w:spacing w:before="120" w:after="120"/>
      </w:pPr>
      <w:bookmarkStart w:id="284" w:name="_Toc155364902"/>
      <w:bookmarkStart w:id="285" w:name="_Toc155364825"/>
      <w:r>
        <w:rPr>
          <w:rFonts w:hint="eastAsia"/>
        </w:rPr>
        <w:t>试验装置</w:t>
      </w:r>
      <w:bookmarkEnd w:id="284"/>
      <w:bookmarkEnd w:id="285"/>
    </w:p>
    <w:p w14:paraId="277F94C3">
      <w:pPr>
        <w:pStyle w:val="56"/>
        <w:ind w:firstLine="420"/>
      </w:pPr>
      <w:r>
        <w:rPr>
          <w:rFonts w:hint="eastAsia"/>
        </w:rPr>
        <w:t>试验装置由储能集装箱、四个试验用电池机柜（一个目标引燃机柜和三个状态监测机柜）、监控系统和其他集装箱储能系统必备组件构成，四个电池机柜呈矩形排布，目标引燃机柜占其一角，消防灭火装置的相关组件嵌入到四个电池机柜中。</w:t>
      </w:r>
    </w:p>
    <w:p w14:paraId="647AD6C0">
      <w:pPr>
        <w:pStyle w:val="79"/>
        <w:spacing w:before="120" w:after="120"/>
      </w:pPr>
      <w:r>
        <w:rPr>
          <w:rFonts w:hint="eastAsia"/>
        </w:rPr>
        <w:t>储能集装箱</w:t>
      </w:r>
    </w:p>
    <w:p w14:paraId="578D82C1">
      <w:pPr>
        <w:pStyle w:val="56"/>
        <w:ind w:firstLine="420"/>
      </w:pPr>
      <w:r>
        <w:rPr>
          <w:rFonts w:hint="eastAsia"/>
        </w:rPr>
        <w:t>储能集装箱应按照实际需求选择，主要包含20尺储能集装箱和40尺储能集装箱。储能集装箱应做绝缘处理，并在适当位置开设观察窗、泄压孔和排烟管道，观察窗尺寸不宜小于800</w:t>
      </w:r>
      <w:r>
        <w:rPr>
          <w:rFonts w:hint="eastAsia"/>
          <w:w w:val="50"/>
        </w:rPr>
        <w:t xml:space="preserve"> </w:t>
      </w:r>
      <w:r>
        <w:rPr>
          <w:rFonts w:hint="eastAsia"/>
        </w:rPr>
        <w:t>mm×600</w:t>
      </w:r>
      <w:r>
        <w:rPr>
          <w:rFonts w:hint="eastAsia"/>
          <w:w w:val="50"/>
        </w:rPr>
        <w:t xml:space="preserve"> </w:t>
      </w:r>
      <w:r>
        <w:rPr>
          <w:rFonts w:hint="eastAsia"/>
        </w:rPr>
        <w:t>mm。</w:t>
      </w:r>
    </w:p>
    <w:p w14:paraId="6ADDFB61">
      <w:pPr>
        <w:pStyle w:val="79"/>
        <w:spacing w:before="120" w:after="120"/>
      </w:pPr>
      <w:r>
        <w:rPr>
          <w:rFonts w:hint="eastAsia"/>
        </w:rPr>
        <w:t>电池机柜</w:t>
      </w:r>
    </w:p>
    <w:p w14:paraId="6101AD33">
      <w:pPr>
        <w:pStyle w:val="56"/>
        <w:ind w:firstLine="420"/>
      </w:pPr>
      <w:r>
        <w:rPr>
          <w:rFonts w:hint="eastAsia"/>
        </w:rPr>
        <w:t>电池机柜应符合下列要求：</w:t>
      </w:r>
    </w:p>
    <w:p w14:paraId="185E6C33">
      <w:pPr>
        <w:pStyle w:val="174"/>
        <w:numPr>
          <w:ilvl w:val="0"/>
          <w:numId w:val="32"/>
        </w:numPr>
      </w:pPr>
      <w:r>
        <w:rPr>
          <w:rFonts w:hint="eastAsia"/>
        </w:rPr>
        <w:t>目标引燃机柜中的试验电池模块位于电池机柜中间位置，试验电池模块及其上下两个电池模块应采用实体电池，其他电池模块可采用电池模型代替；</w:t>
      </w:r>
    </w:p>
    <w:p w14:paraId="79699EDD">
      <w:pPr>
        <w:pStyle w:val="174"/>
      </w:pPr>
      <w:r>
        <w:rPr>
          <w:rFonts w:hint="eastAsia"/>
        </w:rPr>
        <w:t>状态检测机柜电池模块中电池宜采用电池模型代替。</w:t>
      </w:r>
    </w:p>
    <w:p w14:paraId="64008948">
      <w:pPr>
        <w:pStyle w:val="79"/>
        <w:spacing w:before="120" w:after="120"/>
      </w:pPr>
      <w:r>
        <w:rPr>
          <w:rFonts w:hint="eastAsia"/>
        </w:rPr>
        <w:t>电池模块</w:t>
      </w:r>
    </w:p>
    <w:p w14:paraId="039F78E2">
      <w:pPr>
        <w:pStyle w:val="56"/>
        <w:ind w:firstLine="420"/>
      </w:pPr>
      <w:r>
        <w:rPr>
          <w:rFonts w:hint="eastAsia"/>
        </w:rPr>
        <w:t>电池模块应符合下列要求：</w:t>
      </w:r>
    </w:p>
    <w:p w14:paraId="17ED34E5">
      <w:pPr>
        <w:pStyle w:val="174"/>
        <w:numPr>
          <w:ilvl w:val="0"/>
          <w:numId w:val="33"/>
        </w:numPr>
      </w:pPr>
      <w:r>
        <w:rPr>
          <w:rFonts w:hint="eastAsia"/>
        </w:rPr>
        <w:t>灭火试验电池模块尺寸应尽可能与实际电池模块保持一致，试验箱应进行尽可能小的改动以实现与消防灭火装置、点火器、引燃装置等装置的连接；</w:t>
      </w:r>
    </w:p>
    <w:p w14:paraId="0212F0EA">
      <w:pPr>
        <w:pStyle w:val="174"/>
      </w:pPr>
      <w:r>
        <w:rPr>
          <w:rFonts w:hint="eastAsia"/>
        </w:rPr>
        <w:t>电池模块中应内置锂离子电池模块，且锂离子电池单体容量不小于50</w:t>
      </w:r>
      <w:r>
        <w:rPr>
          <w:rFonts w:hint="eastAsia"/>
          <w:w w:val="50"/>
        </w:rPr>
        <w:t xml:space="preserve"> </w:t>
      </w:r>
      <w:r>
        <w:rPr>
          <w:rFonts w:hint="eastAsia"/>
        </w:rPr>
        <w:t>Ah，电池模块总能量不小于5kWh。</w:t>
      </w:r>
    </w:p>
    <w:p w14:paraId="2BB0EB92">
      <w:pPr>
        <w:pStyle w:val="78"/>
        <w:spacing w:before="120" w:after="120"/>
      </w:pPr>
      <w:bookmarkStart w:id="286" w:name="_Toc155364903"/>
      <w:bookmarkStart w:id="287" w:name="_Toc155364826"/>
      <w:r>
        <w:rPr>
          <w:rFonts w:hint="eastAsia"/>
        </w:rPr>
        <w:t>引燃方式</w:t>
      </w:r>
      <w:bookmarkEnd w:id="286"/>
      <w:bookmarkEnd w:id="287"/>
    </w:p>
    <w:p w14:paraId="3D49FA1C">
      <w:pPr>
        <w:pStyle w:val="56"/>
        <w:ind w:firstLine="420"/>
      </w:pPr>
      <w:r>
        <w:rPr>
          <w:rFonts w:hint="eastAsia"/>
        </w:rPr>
        <w:t>应选择过充或加热作为灭火试验的触发模式，配合点火器引燃目标电池，并满足如下要求：</w:t>
      </w:r>
    </w:p>
    <w:p w14:paraId="5A0CEC3F">
      <w:pPr>
        <w:pStyle w:val="174"/>
        <w:numPr>
          <w:ilvl w:val="0"/>
          <w:numId w:val="34"/>
        </w:numPr>
      </w:pPr>
      <w:r>
        <w:rPr>
          <w:rFonts w:hint="eastAsia"/>
        </w:rPr>
        <w:t>过充触发模式：在触发对象上连接额外的导线以实现过充，以最小1/10</w:t>
      </w:r>
      <w:r>
        <w:rPr>
          <w:rFonts w:hint="eastAsia"/>
          <w:w w:val="50"/>
        </w:rPr>
        <w:t xml:space="preserve"> </w:t>
      </w:r>
      <w:r>
        <w:rPr>
          <w:rFonts w:hint="eastAsia"/>
        </w:rPr>
        <w:t>C、最大不超过电池厂商规定正常工作范围的最大电流对触发对象进行恒流充电，直至电池被引燃，停止充电；</w:t>
      </w:r>
    </w:p>
    <w:p w14:paraId="3CD01231">
      <w:pPr>
        <w:pStyle w:val="174"/>
      </w:pPr>
      <w:r>
        <w:rPr>
          <w:rFonts w:hint="eastAsia"/>
        </w:rPr>
        <w:t>加热触发模式：使用平面状或者棒状加热装置，并且其表面应覆盖陶瓷、金属或绝缘层。对于尺寸与单体蓄电池相同的块状加热装置，可用该加热装置代替其中一个单体蓄电池；对于尺寸比单体蓄电池小的块状加热装置，则可将其安装在模块中，并与触发对象的表面直接接触；对于薄膜加热装置，则应将其始终附着在触发对象的表面；在任何可能的情况下，加热装置的加热面积都不应大单体蓄电池的表面积；应以200</w:t>
      </w:r>
      <w:r>
        <w:rPr>
          <w:rFonts w:hint="eastAsia"/>
          <w:w w:val="50"/>
        </w:rPr>
        <w:t xml:space="preserve"> </w:t>
      </w:r>
      <w:r>
        <w:rPr>
          <w:rFonts w:hint="eastAsia"/>
        </w:rPr>
        <w:t>W 至2000</w:t>
      </w:r>
      <w:r>
        <w:rPr>
          <w:rFonts w:hint="eastAsia"/>
          <w:w w:val="50"/>
        </w:rPr>
        <w:t xml:space="preserve"> </w:t>
      </w:r>
      <w:r>
        <w:rPr>
          <w:rFonts w:hint="eastAsia"/>
        </w:rPr>
        <w:t>W的加热功率对触发对象进行加热；</w:t>
      </w:r>
    </w:p>
    <w:p w14:paraId="1556AB75">
      <w:pPr>
        <w:pStyle w:val="174"/>
      </w:pPr>
      <w:r>
        <w:rPr>
          <w:rFonts w:hint="eastAsia"/>
        </w:rPr>
        <w:t>点火器应置于目标引燃电池安全阀正上方至少10</w:t>
      </w:r>
      <w:r>
        <w:rPr>
          <w:rFonts w:hint="eastAsia"/>
          <w:w w:val="50"/>
        </w:rPr>
        <w:t xml:space="preserve"> </w:t>
      </w:r>
      <w:r>
        <w:rPr>
          <w:rFonts w:hint="eastAsia"/>
        </w:rPr>
        <w:t>mm处。</w:t>
      </w:r>
    </w:p>
    <w:p w14:paraId="38FC702F">
      <w:pPr>
        <w:pStyle w:val="78"/>
        <w:spacing w:before="120" w:after="120"/>
      </w:pPr>
      <w:bookmarkStart w:id="288" w:name="_Toc155364827"/>
      <w:bookmarkStart w:id="289" w:name="_Toc155364904"/>
      <w:r>
        <w:rPr>
          <w:rFonts w:hint="eastAsia"/>
        </w:rPr>
        <w:t>试验</w:t>
      </w:r>
      <w:r>
        <w:t>方法</w:t>
      </w:r>
      <w:bookmarkEnd w:id="288"/>
      <w:bookmarkEnd w:id="289"/>
    </w:p>
    <w:p w14:paraId="47689C42">
      <w:pPr>
        <w:pStyle w:val="56"/>
        <w:ind w:firstLine="420"/>
      </w:pPr>
      <w:r>
        <w:rPr>
          <w:rFonts w:hint="eastAsia"/>
        </w:rPr>
        <w:t>消防灭火装置的灭火性能试验按照下列步骤进行：</w:t>
      </w:r>
    </w:p>
    <w:p w14:paraId="133F5A02">
      <w:pPr>
        <w:pStyle w:val="174"/>
        <w:numPr>
          <w:ilvl w:val="0"/>
          <w:numId w:val="35"/>
        </w:numPr>
      </w:pPr>
      <w:r>
        <w:rPr>
          <w:rFonts w:hint="eastAsia"/>
        </w:rPr>
        <w:t>在对目标电池加热或过充过程中，保持电打火装置以小于1</w:t>
      </w:r>
      <w:r>
        <w:rPr>
          <w:rFonts w:hint="eastAsia"/>
          <w:w w:val="50"/>
        </w:rPr>
        <w:t xml:space="preserve"> </w:t>
      </w:r>
      <w:r>
        <w:rPr>
          <w:rFonts w:hint="eastAsia"/>
        </w:rPr>
        <w:t>Hz的频率不停地启动，直至锂离子电池被引燃并产生明火，触发烟感探测器；</w:t>
      </w:r>
    </w:p>
    <w:p w14:paraId="006CC3E4">
      <w:pPr>
        <w:pStyle w:val="174"/>
      </w:pPr>
      <w:r>
        <w:rPr>
          <w:rFonts w:hint="eastAsia"/>
        </w:rPr>
        <w:t>锂离子电池产生明火后手动切断加热或过充电源；</w:t>
      </w:r>
    </w:p>
    <w:p w14:paraId="67A3A80A">
      <w:pPr>
        <w:pStyle w:val="174"/>
      </w:pPr>
      <w:r>
        <w:rPr>
          <w:rFonts w:hint="eastAsia"/>
        </w:rPr>
        <w:t>检测到触发信号后，操作人员根据目视判断实际电池燃烧程度，启动消防灭火装置喷射灭火剂和复燃抑制剂。</w:t>
      </w:r>
    </w:p>
    <w:p w14:paraId="0C7279E7">
      <w:pPr>
        <w:pStyle w:val="78"/>
        <w:spacing w:before="120" w:after="120"/>
      </w:pPr>
      <w:bookmarkStart w:id="290" w:name="_Toc155364828"/>
      <w:bookmarkStart w:id="291" w:name="_Toc155364905"/>
      <w:r>
        <w:rPr>
          <w:rFonts w:hint="eastAsia"/>
        </w:rPr>
        <w:t>数据</w:t>
      </w:r>
      <w:r>
        <w:t>采集</w:t>
      </w:r>
      <w:bookmarkEnd w:id="290"/>
      <w:bookmarkEnd w:id="291"/>
    </w:p>
    <w:p w14:paraId="1EBB51EF">
      <w:pPr>
        <w:pStyle w:val="79"/>
        <w:spacing w:before="120" w:after="120"/>
      </w:pPr>
      <w:bookmarkStart w:id="292" w:name="_Toc155364829"/>
      <w:r>
        <w:rPr>
          <w:rFonts w:hint="eastAsia"/>
        </w:rPr>
        <w:t>温度数据采集</w:t>
      </w:r>
      <w:bookmarkEnd w:id="292"/>
    </w:p>
    <w:p w14:paraId="13430E73">
      <w:pPr>
        <w:pStyle w:val="56"/>
        <w:ind w:firstLine="420"/>
      </w:pPr>
      <w:r>
        <w:rPr>
          <w:rFonts w:hint="eastAsia"/>
        </w:rPr>
        <w:t>灭火性能试验过程中温度数据采集点宜按以下要求排布：</w:t>
      </w:r>
    </w:p>
    <w:p w14:paraId="0E8E1657">
      <w:pPr>
        <w:pStyle w:val="174"/>
        <w:numPr>
          <w:ilvl w:val="0"/>
          <w:numId w:val="36"/>
        </w:numPr>
      </w:pPr>
      <w:r>
        <w:rPr>
          <w:rFonts w:hint="eastAsia"/>
        </w:rPr>
        <w:t>引燃模组中排布5个测温点；</w:t>
      </w:r>
    </w:p>
    <w:p w14:paraId="7BFBC2CC">
      <w:pPr>
        <w:pStyle w:val="174"/>
      </w:pPr>
      <w:r>
        <w:rPr>
          <w:rFonts w:hint="eastAsia"/>
        </w:rPr>
        <w:t>引燃模组的相邻模组各设置2个测温点；</w:t>
      </w:r>
    </w:p>
    <w:p w14:paraId="046CF8FC">
      <w:pPr>
        <w:pStyle w:val="174"/>
      </w:pPr>
      <w:r>
        <w:rPr>
          <w:rFonts w:hint="eastAsia"/>
        </w:rPr>
        <w:t>相邻机柜中与引燃机柜平行的三个模块内部各设置1个测温点；</w:t>
      </w:r>
    </w:p>
    <w:p w14:paraId="63988C2C">
      <w:pPr>
        <w:pStyle w:val="174"/>
      </w:pPr>
      <w:r>
        <w:rPr>
          <w:rFonts w:hint="eastAsia"/>
        </w:rPr>
        <w:t>引燃机柜的正面和两个侧面，分别在上中下三个位置布置3个测温点；</w:t>
      </w:r>
    </w:p>
    <w:p w14:paraId="6E466FC3">
      <w:pPr>
        <w:pStyle w:val="174"/>
      </w:pPr>
      <w:r>
        <w:rPr>
          <w:rFonts w:hint="eastAsia"/>
        </w:rPr>
        <w:t>相邻机柜与引燃机柜靠近的侧面和正面，分别在上中下三个位置布置1个测温点；</w:t>
      </w:r>
    </w:p>
    <w:p w14:paraId="1F3A8EBE">
      <w:pPr>
        <w:pStyle w:val="174"/>
      </w:pPr>
      <w:r>
        <w:rPr>
          <w:rFonts w:hint="eastAsia"/>
        </w:rPr>
        <w:t>相对机柜的正面，分别在上中下三个位置布置3个测温点。</w:t>
      </w:r>
    </w:p>
    <w:p w14:paraId="2482CF17">
      <w:pPr>
        <w:pStyle w:val="79"/>
        <w:spacing w:before="120" w:after="120"/>
      </w:pPr>
      <w:bookmarkStart w:id="293" w:name="_Toc155364830"/>
      <w:r>
        <w:rPr>
          <w:rFonts w:hint="eastAsia"/>
        </w:rPr>
        <w:t>影像数据采集</w:t>
      </w:r>
      <w:bookmarkEnd w:id="293"/>
    </w:p>
    <w:p w14:paraId="494F6472">
      <w:pPr>
        <w:pStyle w:val="56"/>
        <w:ind w:firstLine="420"/>
      </w:pPr>
      <w:r>
        <w:rPr>
          <w:rFonts w:hint="eastAsia"/>
        </w:rPr>
        <w:t>利用高清摄像装置监控消防灭火试验过程，在消防灭火装置喷射完复燃抑制剂后，继续监控试验电池模块24</w:t>
      </w:r>
      <w:r>
        <w:rPr>
          <w:rFonts w:hint="eastAsia"/>
          <w:w w:val="50"/>
        </w:rPr>
        <w:t xml:space="preserve"> </w:t>
      </w:r>
      <w:r>
        <w:rPr>
          <w:rFonts w:hint="eastAsia"/>
        </w:rPr>
        <w:t>h，观察有无复燃现象。</w:t>
      </w:r>
    </w:p>
    <w:p w14:paraId="05CD4102">
      <w:pPr>
        <w:pStyle w:val="78"/>
        <w:spacing w:before="120" w:after="120"/>
      </w:pPr>
      <w:bookmarkStart w:id="294" w:name="_Toc155364906"/>
      <w:bookmarkStart w:id="295" w:name="_Toc155364831"/>
      <w:r>
        <w:rPr>
          <w:rFonts w:hint="eastAsia"/>
        </w:rPr>
        <w:t>试验结果</w:t>
      </w:r>
      <w:r>
        <w:t>判定</w:t>
      </w:r>
      <w:bookmarkEnd w:id="294"/>
      <w:bookmarkEnd w:id="295"/>
    </w:p>
    <w:p w14:paraId="2E43AA2B">
      <w:pPr>
        <w:pStyle w:val="56"/>
        <w:ind w:firstLine="420"/>
      </w:pPr>
      <w:r>
        <w:rPr>
          <w:rFonts w:hint="eastAsia"/>
        </w:rPr>
        <w:t>试验完成后，根据试验过程采集到的温度和影像数据，结合消防灭火装置的运行记录，对实验结果进行判定。</w:t>
      </w:r>
    </w:p>
    <w:bookmarkEnd w:id="278"/>
    <w:p w14:paraId="74E3EF30">
      <w:pPr>
        <w:pStyle w:val="56"/>
        <w:ind w:firstLine="0" w:firstLineChars="0"/>
        <w:jc w:val="center"/>
      </w:pPr>
      <w:bookmarkStart w:id="296"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9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D1B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2262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0681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3C1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B4FF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343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B33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E732A">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07886">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142"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99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1134"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q04j28GexdwYqmQ3RfMOm2ur9/vkwbBkhANT3TLWMSWfTvkUUmyDW26tBTtf47HsEZ5yvBdIYagflLF6A0rm7g==" w:salt="3XO8lcmnbRv7dtRMVIUAoQ=="/>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kYjIyZGExM2FlMDI0YTk0MTFiYTJmODg4NWRkYTgifQ=="/>
  </w:docVars>
  <w:rsids>
    <w:rsidRoot w:val="001446A7"/>
    <w:rsid w:val="0000040A"/>
    <w:rsid w:val="00000A94"/>
    <w:rsid w:val="00001972"/>
    <w:rsid w:val="00001D9A"/>
    <w:rsid w:val="000059AE"/>
    <w:rsid w:val="00007B3A"/>
    <w:rsid w:val="000107E0"/>
    <w:rsid w:val="00011FDE"/>
    <w:rsid w:val="00012FFD"/>
    <w:rsid w:val="00014162"/>
    <w:rsid w:val="00014340"/>
    <w:rsid w:val="00016A9C"/>
    <w:rsid w:val="00020185"/>
    <w:rsid w:val="0002152A"/>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B8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54B"/>
    <w:rsid w:val="000D1795"/>
    <w:rsid w:val="000D329A"/>
    <w:rsid w:val="000D4B9C"/>
    <w:rsid w:val="000D4EB6"/>
    <w:rsid w:val="000D753B"/>
    <w:rsid w:val="000E4C9E"/>
    <w:rsid w:val="000E6FD7"/>
    <w:rsid w:val="000E7144"/>
    <w:rsid w:val="000F06E1"/>
    <w:rsid w:val="000F0E3C"/>
    <w:rsid w:val="000F19D5"/>
    <w:rsid w:val="000F4050"/>
    <w:rsid w:val="000F4AEA"/>
    <w:rsid w:val="000F67E9"/>
    <w:rsid w:val="000F6E66"/>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A7"/>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599"/>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0FDB"/>
    <w:rsid w:val="002515C2"/>
    <w:rsid w:val="0025194F"/>
    <w:rsid w:val="0026148A"/>
    <w:rsid w:val="00262696"/>
    <w:rsid w:val="00263D25"/>
    <w:rsid w:val="002643C3"/>
    <w:rsid w:val="00264A0C"/>
    <w:rsid w:val="00266EEB"/>
    <w:rsid w:val="00267EF4"/>
    <w:rsid w:val="00270CB8"/>
    <w:rsid w:val="00272B08"/>
    <w:rsid w:val="0027611E"/>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68D"/>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FFA"/>
    <w:rsid w:val="00317988"/>
    <w:rsid w:val="003221B4"/>
    <w:rsid w:val="0032258D"/>
    <w:rsid w:val="00322E62"/>
    <w:rsid w:val="00324D13"/>
    <w:rsid w:val="00324EDD"/>
    <w:rsid w:val="00326A2A"/>
    <w:rsid w:val="003331E4"/>
    <w:rsid w:val="00336C64"/>
    <w:rsid w:val="00337162"/>
    <w:rsid w:val="0034194F"/>
    <w:rsid w:val="00344605"/>
    <w:rsid w:val="003474AA"/>
    <w:rsid w:val="00350D1D"/>
    <w:rsid w:val="00352C83"/>
    <w:rsid w:val="00352F1A"/>
    <w:rsid w:val="003532C4"/>
    <w:rsid w:val="00355B1F"/>
    <w:rsid w:val="0036107C"/>
    <w:rsid w:val="003615D2"/>
    <w:rsid w:val="0036429C"/>
    <w:rsid w:val="00364A53"/>
    <w:rsid w:val="003654CB"/>
    <w:rsid w:val="00365AA9"/>
    <w:rsid w:val="00365F86"/>
    <w:rsid w:val="00365F87"/>
    <w:rsid w:val="00366832"/>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4705C"/>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89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CA3"/>
    <w:rsid w:val="00535EC4"/>
    <w:rsid w:val="00535ED9"/>
    <w:rsid w:val="0053692B"/>
    <w:rsid w:val="00541853"/>
    <w:rsid w:val="00543BDA"/>
    <w:rsid w:val="005441CC"/>
    <w:rsid w:val="005479DA"/>
    <w:rsid w:val="00547BCC"/>
    <w:rsid w:val="0055013B"/>
    <w:rsid w:val="00551F6F"/>
    <w:rsid w:val="00555044"/>
    <w:rsid w:val="0055716C"/>
    <w:rsid w:val="00561475"/>
    <w:rsid w:val="00562308"/>
    <w:rsid w:val="0056487B"/>
    <w:rsid w:val="00564FB9"/>
    <w:rsid w:val="00573D9E"/>
    <w:rsid w:val="00577ED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4BB"/>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89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953"/>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E8F"/>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4F6"/>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61DF"/>
    <w:rsid w:val="008373D3"/>
    <w:rsid w:val="00840617"/>
    <w:rsid w:val="00840F84"/>
    <w:rsid w:val="00842A47"/>
    <w:rsid w:val="00843C13"/>
    <w:rsid w:val="00843DEF"/>
    <w:rsid w:val="008454F8"/>
    <w:rsid w:val="00846C0A"/>
    <w:rsid w:val="0085173A"/>
    <w:rsid w:val="008603CE"/>
    <w:rsid w:val="008620FC"/>
    <w:rsid w:val="008627A5"/>
    <w:rsid w:val="00863E05"/>
    <w:rsid w:val="00865ACA"/>
    <w:rsid w:val="00865D28"/>
    <w:rsid w:val="00865F85"/>
    <w:rsid w:val="00867C10"/>
    <w:rsid w:val="00870439"/>
    <w:rsid w:val="00870DA1"/>
    <w:rsid w:val="0088063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36A6"/>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7A6"/>
    <w:rsid w:val="008F788F"/>
    <w:rsid w:val="008F7EA2"/>
    <w:rsid w:val="00902722"/>
    <w:rsid w:val="009027BC"/>
    <w:rsid w:val="009062E6"/>
    <w:rsid w:val="00906A5F"/>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4FBF"/>
    <w:rsid w:val="009908A3"/>
    <w:rsid w:val="009911AF"/>
    <w:rsid w:val="00991875"/>
    <w:rsid w:val="00991F92"/>
    <w:rsid w:val="00992985"/>
    <w:rsid w:val="00993889"/>
    <w:rsid w:val="0099551B"/>
    <w:rsid w:val="00996B94"/>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0246"/>
    <w:rsid w:val="009C27F1"/>
    <w:rsid w:val="009C2D18"/>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500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F78"/>
    <w:rsid w:val="00CE0C4F"/>
    <w:rsid w:val="00CE30EA"/>
    <w:rsid w:val="00CF048A"/>
    <w:rsid w:val="00CF155A"/>
    <w:rsid w:val="00CF2947"/>
    <w:rsid w:val="00CF686F"/>
    <w:rsid w:val="00CF6E60"/>
    <w:rsid w:val="00CF7BCA"/>
    <w:rsid w:val="00D008FD"/>
    <w:rsid w:val="00D020D2"/>
    <w:rsid w:val="00D0321C"/>
    <w:rsid w:val="00D035EC"/>
    <w:rsid w:val="00D06AB1"/>
    <w:rsid w:val="00D06FC1"/>
    <w:rsid w:val="00D072ED"/>
    <w:rsid w:val="00D07A16"/>
    <w:rsid w:val="00D1067E"/>
    <w:rsid w:val="00D10F50"/>
    <w:rsid w:val="00D11272"/>
    <w:rsid w:val="00D11E1D"/>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5779"/>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6EE"/>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3D5E"/>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31C"/>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6131"/>
    <w:rsid w:val="00EE0350"/>
    <w:rsid w:val="00EE0719"/>
    <w:rsid w:val="00EE0E80"/>
    <w:rsid w:val="00EE613F"/>
    <w:rsid w:val="00EE7295"/>
    <w:rsid w:val="00EE7869"/>
    <w:rsid w:val="00EF054A"/>
    <w:rsid w:val="00EF3109"/>
    <w:rsid w:val="00EF3235"/>
    <w:rsid w:val="00EF4B8F"/>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114"/>
    <w:rsid w:val="00F32780"/>
    <w:rsid w:val="00F33817"/>
    <w:rsid w:val="00F41DA1"/>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053"/>
    <w:rsid w:val="00F66A4A"/>
    <w:rsid w:val="00F71E22"/>
    <w:rsid w:val="00F72142"/>
    <w:rsid w:val="00F72AE7"/>
    <w:rsid w:val="00F81BA0"/>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A7480"/>
    <w:rsid w:val="00FB03E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5731DA"/>
    <w:rsid w:val="0E2915A2"/>
    <w:rsid w:val="13A2147A"/>
    <w:rsid w:val="1A9C5226"/>
    <w:rsid w:val="1B764E90"/>
    <w:rsid w:val="1BF9747E"/>
    <w:rsid w:val="225673D8"/>
    <w:rsid w:val="2265761B"/>
    <w:rsid w:val="25535E50"/>
    <w:rsid w:val="25727600"/>
    <w:rsid w:val="28243AD4"/>
    <w:rsid w:val="2BEA5C2B"/>
    <w:rsid w:val="320329AC"/>
    <w:rsid w:val="338F274A"/>
    <w:rsid w:val="33A37FA3"/>
    <w:rsid w:val="35A26038"/>
    <w:rsid w:val="38172182"/>
    <w:rsid w:val="385E567D"/>
    <w:rsid w:val="38757A72"/>
    <w:rsid w:val="38D40BFF"/>
    <w:rsid w:val="3B9500CD"/>
    <w:rsid w:val="3C8D5417"/>
    <w:rsid w:val="46A460B4"/>
    <w:rsid w:val="4BDC488A"/>
    <w:rsid w:val="531620E8"/>
    <w:rsid w:val="5A2A3FF9"/>
    <w:rsid w:val="5DA54794"/>
    <w:rsid w:val="5F6474EC"/>
    <w:rsid w:val="6581494B"/>
    <w:rsid w:val="664C63FF"/>
    <w:rsid w:val="666F545C"/>
    <w:rsid w:val="688D1CD5"/>
    <w:rsid w:val="6A5A70C2"/>
    <w:rsid w:val="6E166328"/>
    <w:rsid w:val="72E2393D"/>
    <w:rsid w:val="73351CBE"/>
    <w:rsid w:val="77000835"/>
    <w:rsid w:val="78986F77"/>
    <w:rsid w:val="78B144B6"/>
    <w:rsid w:val="7FBC5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6"/>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autoRedefine/>
    <w:semiHidden/>
    <w:unhideWhenUsed/>
    <w:qFormat/>
    <w:uiPriority w:val="99"/>
    <w:rPr>
      <w:sz w:val="18"/>
      <w:szCs w:val="18"/>
    </w:rPr>
  </w:style>
  <w:style w:type="paragraph" w:styleId="17">
    <w:name w:val="footer"/>
    <w:basedOn w:val="1"/>
    <w:link w:val="44"/>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character" w:customStyle="1" w:styleId="34">
    <w:name w:val="标题 1 字符"/>
    <w:link w:val="2"/>
    <w:autoRedefine/>
    <w:qFormat/>
    <w:uiPriority w:val="0"/>
    <w:rPr>
      <w:b/>
      <w:bCs/>
      <w:kern w:val="44"/>
      <w:sz w:val="44"/>
      <w:szCs w:val="44"/>
    </w:rPr>
  </w:style>
  <w:style w:type="character" w:customStyle="1" w:styleId="35">
    <w:name w:val="标题 2 字符"/>
    <w:link w:val="3"/>
    <w:autoRedefine/>
    <w:qFormat/>
    <w:uiPriority w:val="0"/>
    <w:rPr>
      <w:rFonts w:ascii="Arial" w:hAnsi="Arial" w:eastAsia="黑体"/>
      <w:b/>
      <w:bCs/>
      <w:kern w:val="2"/>
      <w:sz w:val="32"/>
      <w:szCs w:val="32"/>
    </w:rPr>
  </w:style>
  <w:style w:type="character" w:customStyle="1" w:styleId="36">
    <w:name w:val="标题 3 字符"/>
    <w:link w:val="4"/>
    <w:autoRedefine/>
    <w:qFormat/>
    <w:uiPriority w:val="0"/>
    <w:rPr>
      <w:b/>
      <w:bCs/>
      <w:kern w:val="2"/>
      <w:sz w:val="32"/>
      <w:szCs w:val="32"/>
    </w:rPr>
  </w:style>
  <w:style w:type="character" w:customStyle="1" w:styleId="37">
    <w:name w:val="标题 4 字符"/>
    <w:link w:val="5"/>
    <w:autoRedefine/>
    <w:qFormat/>
    <w:uiPriority w:val="0"/>
    <w:rPr>
      <w:rFonts w:ascii="Arial" w:hAnsi="Arial" w:eastAsia="黑体"/>
      <w:b/>
      <w:bCs/>
      <w:kern w:val="2"/>
      <w:sz w:val="28"/>
      <w:szCs w:val="28"/>
    </w:rPr>
  </w:style>
  <w:style w:type="character" w:customStyle="1" w:styleId="38">
    <w:name w:val="标题 5 字符"/>
    <w:link w:val="6"/>
    <w:autoRedefine/>
    <w:qFormat/>
    <w:uiPriority w:val="0"/>
    <w:rPr>
      <w:b/>
      <w:bCs/>
      <w:kern w:val="2"/>
      <w:sz w:val="28"/>
      <w:szCs w:val="28"/>
    </w:rPr>
  </w:style>
  <w:style w:type="character" w:customStyle="1" w:styleId="39">
    <w:name w:val="标题 6 字符"/>
    <w:link w:val="7"/>
    <w:autoRedefine/>
    <w:qFormat/>
    <w:uiPriority w:val="0"/>
    <w:rPr>
      <w:rFonts w:ascii="Arial" w:hAnsi="Arial" w:eastAsia="黑体"/>
      <w:b/>
      <w:bCs/>
      <w:kern w:val="2"/>
      <w:sz w:val="24"/>
      <w:szCs w:val="24"/>
    </w:rPr>
  </w:style>
  <w:style w:type="character" w:customStyle="1" w:styleId="40">
    <w:name w:val="标题 7 字符"/>
    <w:link w:val="8"/>
    <w:autoRedefine/>
    <w:qFormat/>
    <w:uiPriority w:val="0"/>
    <w:rPr>
      <w:b/>
      <w:bCs/>
      <w:kern w:val="2"/>
      <w:sz w:val="24"/>
      <w:szCs w:val="24"/>
    </w:rPr>
  </w:style>
  <w:style w:type="character" w:customStyle="1" w:styleId="41">
    <w:name w:val="标题 8 字符"/>
    <w:link w:val="9"/>
    <w:autoRedefine/>
    <w:qFormat/>
    <w:uiPriority w:val="0"/>
    <w:rPr>
      <w:rFonts w:ascii="Arial" w:hAnsi="Arial" w:eastAsia="黑体"/>
      <w:kern w:val="2"/>
      <w:sz w:val="24"/>
      <w:szCs w:val="24"/>
    </w:rPr>
  </w:style>
  <w:style w:type="character" w:customStyle="1" w:styleId="42">
    <w:name w:val="标题 9 字符"/>
    <w:link w:val="10"/>
    <w:autoRedefine/>
    <w:qFormat/>
    <w:uiPriority w:val="0"/>
    <w:rPr>
      <w:rFonts w:ascii="Arial" w:hAnsi="Arial" w:eastAsia="黑体"/>
      <w:kern w:val="2"/>
      <w:sz w:val="21"/>
      <w:szCs w:val="21"/>
    </w:rPr>
  </w:style>
  <w:style w:type="character" w:customStyle="1" w:styleId="43">
    <w:name w:val="页眉 字符"/>
    <w:link w:val="18"/>
    <w:autoRedefine/>
    <w:qFormat/>
    <w:uiPriority w:val="99"/>
    <w:rPr>
      <w:kern w:val="2"/>
      <w:sz w:val="18"/>
      <w:szCs w:val="18"/>
    </w:rPr>
  </w:style>
  <w:style w:type="character" w:customStyle="1" w:styleId="44">
    <w:name w:val="页脚 字符"/>
    <w:link w:val="17"/>
    <w:autoRedefine/>
    <w:qFormat/>
    <w:uiPriority w:val="99"/>
    <w:rPr>
      <w:rFonts w:ascii="宋体"/>
      <w:kern w:val="2"/>
      <w:sz w:val="18"/>
      <w:szCs w:val="18"/>
    </w:rPr>
  </w:style>
  <w:style w:type="character" w:customStyle="1" w:styleId="45">
    <w:name w:val="批注框文本 字符"/>
    <w:link w:val="16"/>
    <w:autoRedefine/>
    <w:semiHidden/>
    <w:qFormat/>
    <w:uiPriority w:val="99"/>
    <w:rPr>
      <w:kern w:val="2"/>
      <w:sz w:val="18"/>
      <w:szCs w:val="18"/>
    </w:rPr>
  </w:style>
  <w:style w:type="paragraph" w:styleId="46">
    <w:name w:val="Quote"/>
    <w:basedOn w:val="1"/>
    <w:next w:val="1"/>
    <w:link w:val="47"/>
    <w:autoRedefine/>
    <w:qFormat/>
    <w:uiPriority w:val="29"/>
    <w:rPr>
      <w:i/>
      <w:iCs/>
      <w:color w:val="000000"/>
    </w:rPr>
  </w:style>
  <w:style w:type="character" w:customStyle="1" w:styleId="47">
    <w:name w:val="引用 字符"/>
    <w:link w:val="46"/>
    <w:autoRedefine/>
    <w:qFormat/>
    <w:uiPriority w:val="29"/>
    <w:rPr>
      <w:i/>
      <w:iCs/>
      <w:color w:val="000000"/>
      <w:kern w:val="2"/>
      <w:sz w:val="21"/>
      <w:szCs w:val="21"/>
    </w:rPr>
  </w:style>
  <w:style w:type="character" w:customStyle="1" w:styleId="48">
    <w:name w:val="标题 字符"/>
    <w:link w:val="25"/>
    <w:autoRedefine/>
    <w:qFormat/>
    <w:uiPriority w:val="0"/>
    <w:rPr>
      <w:rFonts w:ascii="Arial" w:hAnsi="Arial" w:cs="Arial"/>
      <w:b/>
      <w:bCs/>
      <w:kern w:val="2"/>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autoRedefine/>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autoRedefine/>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autoRedefine/>
    <w:qFormat/>
    <w:uiPriority w:val="0"/>
    <w:pPr>
      <w:spacing w:line="240" w:lineRule="auto"/>
      <w:jc w:val="center"/>
    </w:pPr>
    <w:rPr>
      <w:rFonts w:ascii="黑体" w:eastAsia="黑体"/>
      <w:b/>
      <w:sz w:val="28"/>
    </w:rPr>
  </w:style>
  <w:style w:type="paragraph" w:customStyle="1" w:styleId="72">
    <w:name w:val="标准文件_封面发布日期"/>
    <w:basedOn w:val="1"/>
    <w:autoRedefine/>
    <w:qFormat/>
    <w:uiPriority w:val="0"/>
    <w:pPr>
      <w:spacing w:line="310" w:lineRule="exact"/>
    </w:pPr>
    <w:rPr>
      <w:rFonts w:ascii="黑体" w:eastAsia="黑体"/>
      <w:kern w:val="0"/>
      <w:sz w:val="28"/>
    </w:rPr>
  </w:style>
  <w:style w:type="paragraph" w:customStyle="1" w:styleId="73">
    <w:name w:val="标准文件_封面密级"/>
    <w:basedOn w:val="1"/>
    <w:autoRedefine/>
    <w:qFormat/>
    <w:uiPriority w:val="0"/>
    <w:rPr>
      <w:rFonts w:eastAsia="黑体"/>
      <w:sz w:val="32"/>
    </w:rPr>
  </w:style>
  <w:style w:type="paragraph" w:customStyle="1" w:styleId="74">
    <w:name w:val="标准文件_封面实施日期"/>
    <w:basedOn w:val="1"/>
    <w:autoRedefine/>
    <w:qFormat/>
    <w:uiPriority w:val="0"/>
    <w:pPr>
      <w:spacing w:line="310" w:lineRule="exact"/>
      <w:jc w:val="right"/>
    </w:pPr>
    <w:rPr>
      <w:rFonts w:ascii="黑体" w:eastAsia="黑体"/>
      <w:sz w:val="28"/>
    </w:rPr>
  </w:style>
  <w:style w:type="paragraph" w:customStyle="1" w:styleId="75">
    <w:name w:val="标准文件_封面抬头"/>
    <w:basedOn w:val="56"/>
    <w:autoRedefine/>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8C484512634C1F93ABDD0BA50BF1AA"/>
        <w:style w:val=""/>
        <w:category>
          <w:name w:val="常规"/>
          <w:gallery w:val="placeholder"/>
        </w:category>
        <w:types>
          <w:type w:val="bbPlcHdr"/>
        </w:types>
        <w:behaviors>
          <w:behavior w:val="content"/>
        </w:behaviors>
        <w:description w:val=""/>
        <w:guid w:val="{A92242B7-5489-4D55-B3D9-D6003CAC70F5}"/>
      </w:docPartPr>
      <w:docPartBody>
        <w:p w14:paraId="1ED3B105">
          <w:pPr>
            <w:pStyle w:val="5"/>
            <w:rPr>
              <w:rFonts w:hint="eastAsia"/>
            </w:rPr>
          </w:pPr>
          <w:r>
            <w:rPr>
              <w:rStyle w:val="4"/>
              <w:rFonts w:hint="eastAsia"/>
            </w:rPr>
            <w:t>单击或点击此处输入文字。</w:t>
          </w:r>
        </w:p>
      </w:docPartBody>
    </w:docPart>
    <w:docPart>
      <w:docPartPr>
        <w:name w:val="875BA1EDF2864D12B8499176108999E3"/>
        <w:style w:val=""/>
        <w:category>
          <w:name w:val="常规"/>
          <w:gallery w:val="placeholder"/>
        </w:category>
        <w:types>
          <w:type w:val="bbPlcHdr"/>
        </w:types>
        <w:behaviors>
          <w:behavior w:val="content"/>
        </w:behaviors>
        <w:description w:val=""/>
        <w:guid w:val="{D8E1BC68-5D28-4E41-8349-71B00CC044E3}"/>
      </w:docPartPr>
      <w:docPartBody>
        <w:p w14:paraId="601375A1">
          <w:pPr>
            <w:pStyle w:val="6"/>
            <w:rPr>
              <w:rFonts w:hint="eastAsia"/>
            </w:rPr>
          </w:pPr>
          <w:r>
            <w:rPr>
              <w:rStyle w:val="4"/>
              <w:rFonts w:hint="eastAsia"/>
            </w:rPr>
            <w:t>选择一项。</w:t>
          </w:r>
        </w:p>
      </w:docPartBody>
    </w:docPart>
    <w:docPart>
      <w:docPartPr>
        <w:name w:val="3B528BDFB21840C893B2ECD8D3275D0A"/>
        <w:style w:val=""/>
        <w:category>
          <w:name w:val="常规"/>
          <w:gallery w:val="placeholder"/>
        </w:category>
        <w:types>
          <w:type w:val="bbPlcHdr"/>
        </w:types>
        <w:behaviors>
          <w:behavior w:val="content"/>
        </w:behaviors>
        <w:description w:val=""/>
        <w:guid w:val="{BCC9579E-F3E5-4CDA-82A3-15F93200B538}"/>
      </w:docPartPr>
      <w:docPartBody>
        <w:p w14:paraId="73CC5620">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E4"/>
    <w:rsid w:val="00023793"/>
    <w:rsid w:val="00101EF9"/>
    <w:rsid w:val="00461C4D"/>
    <w:rsid w:val="00462CE2"/>
    <w:rsid w:val="004D0893"/>
    <w:rsid w:val="00652953"/>
    <w:rsid w:val="007014A0"/>
    <w:rsid w:val="008361DF"/>
    <w:rsid w:val="00AC7526"/>
    <w:rsid w:val="00B93FBC"/>
    <w:rsid w:val="00CE23EB"/>
    <w:rsid w:val="00D11E1D"/>
    <w:rsid w:val="00DD5BE4"/>
    <w:rsid w:val="00EA3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F58C484512634C1F93ABDD0BA50BF1A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75BA1EDF2864D12B8499176108999E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B528BDFB21840C893B2ECD8D3275D0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5136</Words>
  <Characters>5783</Characters>
  <Lines>51</Lines>
  <Paragraphs>14</Paragraphs>
  <TotalTime>2</TotalTime>
  <ScaleCrop>false</ScaleCrop>
  <LinksUpToDate>false</LinksUpToDate>
  <CharactersWithSpaces>6024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2024-01-03T09:21:00Z</dcterms:created>
  <dc:creator>Administrator</dc:creator>
  <dc:description>&lt;config cover="true" show_menu="true" version="1.0.0" doctype="SDKXY"&gt;_x000d_
&lt;/config&gt;</dc:description>
  <cp:lastModifiedBy>悸动</cp:lastModifiedBy>
  <cp:lastPrinted>2021-02-02T08:22:00Z</cp:lastPrinted>
  <dcterms:modified xsi:type="dcterms:W3CDTF">2025-04-22T08:46:37Z</dcterms:modified>
  <dc:title>团体标准</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AA777812DB8F4BDA92792BDE93789C77_13</vt:lpwstr>
  </property>
  <property fmtid="{D5CDD505-2E9C-101B-9397-08002B2CF9AE}" pid="16" name="KSOTemplateDocerSaveRecord">
    <vt:lpwstr>eyJoZGlkIjoiMGVlOWMxNWZjZGI3ZTgyMTNjOGM1MWI2YjY1M2Y3ZDgiLCJ1c2VySWQiOiIxMTUwMDgwMDc0In0=</vt:lpwstr>
  </property>
</Properties>
</file>