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72AE89">
      <w:pPr>
        <w:jc w:val="center"/>
        <w:rPr>
          <w:rFonts w:hint="eastAsia"/>
        </w:rPr>
      </w:pPr>
    </w:p>
    <w:p w14:paraId="0E9E6FD3">
      <w:pPr>
        <w:jc w:val="center"/>
        <w:rPr>
          <w:rFonts w:hint="eastAsia"/>
        </w:rPr>
      </w:pPr>
    </w:p>
    <w:p w14:paraId="6F34B203">
      <w:pPr>
        <w:jc w:val="center"/>
        <w:rPr>
          <w:rFonts w:hint="eastAsia"/>
        </w:rPr>
      </w:pPr>
    </w:p>
    <w:p w14:paraId="539E1E6A">
      <w:pPr>
        <w:jc w:val="center"/>
        <w:rPr>
          <w:rFonts w:hint="eastAsia"/>
        </w:rPr>
      </w:pPr>
    </w:p>
    <w:p w14:paraId="7401B620">
      <w:pPr>
        <w:jc w:val="center"/>
        <w:rPr>
          <w:rFonts w:hint="eastAsia"/>
        </w:rPr>
      </w:pPr>
    </w:p>
    <w:p w14:paraId="00B4DFDE">
      <w:pPr>
        <w:jc w:val="center"/>
        <w:rPr>
          <w:rFonts w:hint="eastAsia"/>
        </w:rPr>
      </w:pPr>
    </w:p>
    <w:p w14:paraId="35FCED0A">
      <w:pPr>
        <w:jc w:val="center"/>
        <w:rPr>
          <w:rFonts w:hint="eastAsia"/>
        </w:rPr>
      </w:pPr>
    </w:p>
    <w:p w14:paraId="431E649D">
      <w:pPr>
        <w:jc w:val="center"/>
        <w:rPr>
          <w:rFonts w:hint="eastAsia"/>
        </w:rPr>
      </w:pPr>
    </w:p>
    <w:p w14:paraId="0006A106">
      <w:pPr>
        <w:jc w:val="center"/>
        <w:rPr>
          <w:rFonts w:hint="eastAsia"/>
        </w:rPr>
      </w:pPr>
    </w:p>
    <w:p w14:paraId="195C0952">
      <w:pPr>
        <w:jc w:val="center"/>
        <w:rPr>
          <w:rFonts w:hint="eastAsia"/>
        </w:rPr>
      </w:pPr>
    </w:p>
    <w:p w14:paraId="7ADE53B9">
      <w:pPr>
        <w:jc w:val="center"/>
        <w:rPr>
          <w:rFonts w:hint="eastAsia"/>
        </w:rPr>
      </w:pPr>
    </w:p>
    <w:p w14:paraId="758F5710">
      <w:pPr>
        <w:jc w:val="center"/>
        <w:rPr>
          <w:rFonts w:hint="eastAsia" w:ascii="黑体" w:hAnsi="黑体" w:eastAsia="黑体" w:cs="黑体"/>
          <w:sz w:val="44"/>
          <w:szCs w:val="44"/>
        </w:rPr>
      </w:pPr>
      <w:r>
        <w:rPr>
          <w:rFonts w:hint="eastAsia" w:ascii="黑体" w:hAnsi="黑体" w:eastAsia="黑体" w:cs="黑体"/>
          <w:sz w:val="44"/>
          <w:szCs w:val="44"/>
        </w:rPr>
        <w:t>中国中小企业协会团体标准</w:t>
      </w:r>
    </w:p>
    <w:p w14:paraId="0A21095B">
      <w:pPr>
        <w:jc w:val="center"/>
        <w:rPr>
          <w:rFonts w:hint="eastAsia"/>
        </w:rPr>
      </w:pPr>
    </w:p>
    <w:p w14:paraId="30709085">
      <w:pPr>
        <w:jc w:val="center"/>
        <w:rPr>
          <w:rFonts w:hint="eastAsia" w:ascii="迷你简小标宋" w:hAnsi="宋体" w:eastAsia="迷你简小标宋"/>
          <w:sz w:val="44"/>
          <w:szCs w:val="44"/>
        </w:rPr>
      </w:pPr>
      <w:r>
        <w:rPr>
          <w:rFonts w:hint="eastAsia" w:ascii="迷你简小标宋" w:hAnsi="宋体" w:eastAsia="迷你简小标宋"/>
          <w:sz w:val="44"/>
          <w:szCs w:val="44"/>
        </w:rPr>
        <w:t>《</w:t>
      </w:r>
      <w:bookmarkStart w:id="0" w:name="_Hlk195186763"/>
      <w:r>
        <w:rPr>
          <w:rFonts w:hint="eastAsia" w:ascii="迷你简小标宋" w:hAnsi="宋体" w:eastAsia="迷你简小标宋"/>
          <w:sz w:val="44"/>
          <w:szCs w:val="44"/>
        </w:rPr>
        <w:t>底板大体积混凝土施工技术规范</w:t>
      </w:r>
      <w:bookmarkEnd w:id="0"/>
      <w:r>
        <w:rPr>
          <w:rFonts w:hint="eastAsia" w:ascii="迷你简小标宋" w:hAnsi="宋体" w:eastAsia="迷你简小标宋"/>
          <w:sz w:val="44"/>
          <w:szCs w:val="44"/>
        </w:rPr>
        <w:t>》</w:t>
      </w:r>
    </w:p>
    <w:p w14:paraId="69651B73">
      <w:pPr>
        <w:jc w:val="center"/>
        <w:rPr>
          <w:rFonts w:hint="eastAsia" w:ascii="迷你简小标宋" w:hAnsi="宋体" w:eastAsia="迷你简小标宋"/>
          <w:sz w:val="44"/>
          <w:szCs w:val="44"/>
        </w:rPr>
      </w:pPr>
    </w:p>
    <w:p w14:paraId="66DB0283">
      <w:pPr>
        <w:jc w:val="center"/>
        <w:rPr>
          <w:rFonts w:hint="eastAsia" w:ascii="迷你简小标宋" w:hAnsi="宋体" w:eastAsia="迷你简小标宋"/>
          <w:sz w:val="44"/>
          <w:szCs w:val="44"/>
        </w:rPr>
      </w:pPr>
      <w:r>
        <w:rPr>
          <w:rFonts w:hint="eastAsia" w:ascii="迷你简小标宋" w:hAnsi="宋体" w:eastAsia="迷你简小标宋"/>
          <w:sz w:val="44"/>
          <w:szCs w:val="44"/>
        </w:rPr>
        <w:t>编制说明</w:t>
      </w:r>
    </w:p>
    <w:p w14:paraId="7AFC3F77">
      <w:pPr>
        <w:jc w:val="center"/>
        <w:rPr>
          <w:rFonts w:hint="eastAsia"/>
        </w:rPr>
      </w:pPr>
    </w:p>
    <w:p w14:paraId="3A1BBD4E">
      <w:pPr>
        <w:jc w:val="center"/>
        <w:rPr>
          <w:rFonts w:hint="eastAsia"/>
        </w:rPr>
      </w:pPr>
    </w:p>
    <w:p w14:paraId="553A2397">
      <w:pPr>
        <w:jc w:val="center"/>
        <w:rPr>
          <w:rFonts w:hint="eastAsia"/>
        </w:rPr>
      </w:pPr>
    </w:p>
    <w:p w14:paraId="327431EC">
      <w:pPr>
        <w:jc w:val="center"/>
        <w:rPr>
          <w:rFonts w:hint="eastAsia"/>
        </w:rPr>
      </w:pPr>
    </w:p>
    <w:p w14:paraId="2EABEAF3">
      <w:pPr>
        <w:jc w:val="center"/>
        <w:rPr>
          <w:rFonts w:hint="eastAsia"/>
        </w:rPr>
      </w:pPr>
    </w:p>
    <w:p w14:paraId="1461394E">
      <w:pPr>
        <w:jc w:val="center"/>
        <w:rPr>
          <w:rFonts w:hint="eastAsia"/>
        </w:rPr>
      </w:pPr>
    </w:p>
    <w:p w14:paraId="70E034AF">
      <w:pPr>
        <w:jc w:val="center"/>
        <w:rPr>
          <w:rFonts w:hint="eastAsia"/>
        </w:rPr>
      </w:pPr>
    </w:p>
    <w:p w14:paraId="64520520">
      <w:pPr>
        <w:jc w:val="center"/>
        <w:rPr>
          <w:rFonts w:hint="eastAsia"/>
        </w:rPr>
      </w:pPr>
    </w:p>
    <w:p w14:paraId="399B77AA">
      <w:pPr>
        <w:jc w:val="center"/>
        <w:rPr>
          <w:rFonts w:hint="eastAsia"/>
        </w:rPr>
      </w:pPr>
    </w:p>
    <w:p w14:paraId="1C4A82D6">
      <w:pPr>
        <w:jc w:val="center"/>
        <w:rPr>
          <w:rFonts w:hint="eastAsia"/>
        </w:rPr>
      </w:pPr>
    </w:p>
    <w:p w14:paraId="718A098E">
      <w:pPr>
        <w:jc w:val="center"/>
        <w:rPr>
          <w:rFonts w:hint="eastAsia"/>
        </w:rPr>
      </w:pPr>
    </w:p>
    <w:p w14:paraId="579D872B">
      <w:pPr>
        <w:jc w:val="center"/>
        <w:rPr>
          <w:rFonts w:hint="eastAsia"/>
        </w:rPr>
      </w:pPr>
    </w:p>
    <w:p w14:paraId="51575CC1">
      <w:pPr>
        <w:jc w:val="center"/>
        <w:rPr>
          <w:rFonts w:hint="eastAsia"/>
        </w:rPr>
      </w:pPr>
    </w:p>
    <w:p w14:paraId="1F8E33AE">
      <w:pPr>
        <w:jc w:val="center"/>
        <w:rPr>
          <w:rFonts w:hint="eastAsia"/>
        </w:rPr>
      </w:pPr>
    </w:p>
    <w:p w14:paraId="2D614C57">
      <w:pPr>
        <w:jc w:val="center"/>
        <w:rPr>
          <w:rFonts w:hint="eastAsia"/>
        </w:rPr>
      </w:pPr>
    </w:p>
    <w:p w14:paraId="08BA6CF1">
      <w:pPr>
        <w:jc w:val="center"/>
        <w:rPr>
          <w:rFonts w:hint="eastAsia"/>
        </w:rPr>
      </w:pPr>
    </w:p>
    <w:p w14:paraId="72F20A07">
      <w:pPr>
        <w:jc w:val="center"/>
        <w:rPr>
          <w:rFonts w:hint="eastAsia" w:ascii="宋体" w:hAnsi="宋体" w:eastAsia="宋体"/>
          <w:sz w:val="28"/>
          <w:szCs w:val="28"/>
        </w:rPr>
      </w:pPr>
      <w:r>
        <w:rPr>
          <w:rFonts w:hint="eastAsia" w:ascii="宋体" w:hAnsi="宋体" w:eastAsia="宋体"/>
          <w:sz w:val="28"/>
          <w:szCs w:val="28"/>
        </w:rPr>
        <w:t xml:space="preserve">团标制定工作组 </w:t>
      </w:r>
    </w:p>
    <w:p w14:paraId="4A779C63">
      <w:pPr>
        <w:jc w:val="center"/>
        <w:rPr>
          <w:rFonts w:hint="eastAsia" w:ascii="宋体" w:hAnsi="宋体" w:eastAsia="宋体"/>
          <w:sz w:val="28"/>
          <w:szCs w:val="28"/>
        </w:rPr>
      </w:pPr>
    </w:p>
    <w:p w14:paraId="69B766E4">
      <w:pPr>
        <w:jc w:val="center"/>
        <w:rPr>
          <w:rFonts w:hint="eastAsia" w:ascii="宋体" w:hAnsi="宋体" w:eastAsia="宋体"/>
          <w:sz w:val="28"/>
          <w:szCs w:val="28"/>
        </w:rPr>
      </w:pPr>
      <w:r>
        <w:rPr>
          <w:rFonts w:hint="eastAsia" w:ascii="宋体" w:hAnsi="宋体" w:eastAsia="宋体"/>
          <w:sz w:val="28"/>
          <w:szCs w:val="28"/>
        </w:rPr>
        <w:t>二零二五年四月</w:t>
      </w:r>
    </w:p>
    <w:p w14:paraId="1C7EFDE1">
      <w:pPr>
        <w:jc w:val="center"/>
        <w:rPr>
          <w:rFonts w:hint="eastAsia" w:ascii="宋体" w:hAnsi="宋体" w:eastAsia="宋体"/>
          <w:sz w:val="28"/>
          <w:szCs w:val="28"/>
        </w:rPr>
        <w:sectPr>
          <w:type w:val="continuous"/>
          <w:pgSz w:w="11906" w:h="16841"/>
          <w:pgMar w:top="1440" w:right="1800" w:bottom="1440" w:left="1800" w:header="720" w:footer="720" w:gutter="0"/>
          <w:cols w:space="425" w:num="1"/>
          <w:docGrid w:linePitch="299" w:charSpace="0"/>
        </w:sectPr>
      </w:pPr>
    </w:p>
    <w:p w14:paraId="3D71E740">
      <w:pPr>
        <w:jc w:val="center"/>
        <w:rPr>
          <w:rFonts w:hint="eastAsia" w:ascii="宋体" w:hAnsi="宋体" w:eastAsia="宋体"/>
          <w:sz w:val="28"/>
          <w:szCs w:val="28"/>
        </w:rPr>
      </w:pPr>
    </w:p>
    <w:p w14:paraId="3BF32C5E">
      <w:pPr>
        <w:jc w:val="center"/>
        <w:rPr>
          <w:rFonts w:hint="eastAsia" w:ascii="宋体" w:hAnsi="宋体" w:eastAsia="宋体"/>
          <w:sz w:val="28"/>
          <w:szCs w:val="28"/>
        </w:rPr>
      </w:pPr>
    </w:p>
    <w:p w14:paraId="7AF9EF6E">
      <w:pPr>
        <w:jc w:val="center"/>
        <w:rPr>
          <w:rFonts w:hint="eastAsia" w:ascii="宋体" w:hAnsi="宋体" w:eastAsia="宋体"/>
          <w:sz w:val="28"/>
          <w:szCs w:val="28"/>
        </w:rPr>
      </w:pPr>
    </w:p>
    <w:p w14:paraId="384095DD">
      <w:pPr>
        <w:spacing w:line="360" w:lineRule="auto"/>
        <w:jc w:val="left"/>
        <w:rPr>
          <w:rFonts w:hint="eastAsia" w:ascii="宋体" w:hAnsi="宋体" w:eastAsia="宋体"/>
          <w:b/>
          <w:bCs/>
          <w:sz w:val="28"/>
          <w:szCs w:val="28"/>
        </w:rPr>
      </w:pPr>
    </w:p>
    <w:p w14:paraId="2A593365">
      <w:pPr>
        <w:spacing w:line="360" w:lineRule="auto"/>
        <w:jc w:val="left"/>
        <w:rPr>
          <w:rFonts w:hint="eastAsia" w:ascii="宋体" w:hAnsi="宋体" w:eastAsia="宋体"/>
          <w:b/>
          <w:bCs/>
          <w:sz w:val="28"/>
          <w:szCs w:val="28"/>
        </w:rPr>
      </w:pPr>
    </w:p>
    <w:p w14:paraId="12270B02">
      <w:pPr>
        <w:spacing w:line="360" w:lineRule="auto"/>
        <w:jc w:val="left"/>
        <w:rPr>
          <w:rFonts w:hint="eastAsia" w:ascii="宋体" w:hAnsi="宋体" w:eastAsia="宋体"/>
          <w:b/>
          <w:bCs/>
          <w:sz w:val="28"/>
          <w:szCs w:val="28"/>
        </w:rPr>
      </w:pPr>
      <w:r>
        <w:rPr>
          <w:rFonts w:hint="eastAsia" w:ascii="宋体" w:hAnsi="宋体" w:eastAsia="宋体"/>
          <w:b/>
          <w:bCs/>
          <w:sz w:val="28"/>
          <w:szCs w:val="28"/>
        </w:rPr>
        <w:t>一、工作简况</w:t>
      </w:r>
    </w:p>
    <w:p w14:paraId="13E7C6FB">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（一）任务来源</w:t>
      </w:r>
    </w:p>
    <w:p w14:paraId="5A94A32B">
      <w:pPr>
        <w:tabs>
          <w:tab w:val="left" w:pos="4875"/>
        </w:tabs>
        <w:spacing w:line="360" w:lineRule="auto"/>
        <w:ind w:firstLine="560" w:firstLineChars="200"/>
        <w:rPr>
          <w:rFonts w:hint="eastAsia" w:ascii="宋体" w:hAnsi="宋体" w:eastAsia="宋体"/>
          <w:sz w:val="28"/>
          <w:szCs w:val="28"/>
        </w:rPr>
      </w:pPr>
      <w:r>
        <w:rPr>
          <w:rFonts w:ascii="宋体" w:hAnsi="宋体" w:eastAsia="宋体"/>
          <w:sz w:val="28"/>
          <w:szCs w:val="28"/>
        </w:rPr>
        <w:t>为响应市场需求</w:t>
      </w:r>
      <w:r>
        <w:rPr>
          <w:rFonts w:hint="eastAsia" w:ascii="宋体" w:hAnsi="宋体" w:eastAsia="宋体"/>
          <w:sz w:val="28"/>
          <w:szCs w:val="28"/>
        </w:rPr>
        <w:t>和</w:t>
      </w:r>
      <w:r>
        <w:rPr>
          <w:rFonts w:ascii="宋体" w:hAnsi="宋体" w:eastAsia="宋体"/>
          <w:sz w:val="28"/>
          <w:szCs w:val="28"/>
        </w:rPr>
        <w:t>满足市场产品质量提升需要。</w:t>
      </w:r>
      <w:r>
        <w:rPr>
          <w:rFonts w:hint="eastAsia" w:ascii="宋体" w:hAnsi="宋体" w:eastAsia="宋体"/>
          <w:sz w:val="28"/>
          <w:szCs w:val="28"/>
        </w:rPr>
        <w:t>根据《中华人民标准化法》，</w:t>
      </w:r>
      <w:r>
        <w:rPr>
          <w:rFonts w:ascii="宋体" w:hAnsi="宋体" w:eastAsia="宋体"/>
          <w:sz w:val="28"/>
          <w:szCs w:val="28"/>
        </w:rPr>
        <w:t>以及《团体标准管理规定（试行）》相关规定，</w:t>
      </w:r>
      <w:r>
        <w:rPr>
          <w:rFonts w:hint="eastAsia" w:ascii="宋体" w:hAnsi="宋体" w:eastAsia="宋体"/>
          <w:sz w:val="28"/>
          <w:szCs w:val="28"/>
        </w:rPr>
        <w:t>河南鑫港工程检测有限公司联合河南鑫浦检测有限公司</w:t>
      </w:r>
      <w:r>
        <w:rPr>
          <w:rFonts w:hint="eastAsia" w:ascii="宋体" w:hAnsi="宋体" w:eastAsia="宋体"/>
          <w:sz w:val="28"/>
          <w:szCs w:val="28"/>
          <w:lang w:val="en-US" w:eastAsia="zh-CN"/>
        </w:rPr>
        <w:t>等</w:t>
      </w:r>
      <w:r>
        <w:rPr>
          <w:rFonts w:hint="eastAsia" w:ascii="宋体" w:hAnsi="宋体" w:eastAsia="宋体"/>
          <w:sz w:val="28"/>
          <w:szCs w:val="28"/>
        </w:rPr>
        <w:t>相关单位共同制定</w:t>
      </w:r>
      <w:r>
        <w:rPr>
          <w:rFonts w:ascii="宋体" w:hAnsi="宋体" w:eastAsia="宋体"/>
          <w:sz w:val="28"/>
          <w:szCs w:val="28"/>
        </w:rPr>
        <w:t>《</w:t>
      </w:r>
      <w:r>
        <w:rPr>
          <w:rFonts w:hint="eastAsia" w:ascii="宋体" w:hAnsi="宋体" w:eastAsia="宋体"/>
          <w:sz w:val="28"/>
          <w:szCs w:val="28"/>
        </w:rPr>
        <w:t>底板大体积混凝土施工技术规范</w:t>
      </w:r>
      <w:r>
        <w:rPr>
          <w:rFonts w:ascii="宋体" w:hAnsi="宋体" w:eastAsia="宋体"/>
          <w:sz w:val="28"/>
          <w:szCs w:val="28"/>
        </w:rPr>
        <w:t>》</w:t>
      </w:r>
      <w:r>
        <w:rPr>
          <w:rFonts w:hint="eastAsia" w:ascii="宋体" w:hAnsi="宋体" w:eastAsia="宋体"/>
          <w:sz w:val="28"/>
          <w:szCs w:val="28"/>
        </w:rPr>
        <w:t>团体标准。</w:t>
      </w:r>
    </w:p>
    <w:p w14:paraId="42F5D486">
      <w:pPr>
        <w:numPr>
          <w:ilvl w:val="0"/>
          <w:numId w:val="1"/>
        </w:num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编制</w:t>
      </w:r>
      <w:r>
        <w:rPr>
          <w:rFonts w:ascii="宋体" w:hAnsi="宋体" w:eastAsia="宋体"/>
          <w:b/>
          <w:bCs/>
          <w:sz w:val="28"/>
          <w:szCs w:val="28"/>
        </w:rPr>
        <w:t xml:space="preserve">背景及目的 </w:t>
      </w:r>
    </w:p>
    <w:p w14:paraId="52F5A611">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底板大体积混凝土工程是建筑工程中的关键环节，主要应用于高层建筑基础、大型设备基础、水利工程坝体等场景。但由于混凝土体积大、水化热集中、温控难度高，裂缝、渗漏等质量通病易引发结构安全隐患，容易因技术操作不规范导致工程中出现质量隐患。为针对大体积混凝土易出现的温度裂缝、收缩裂缝、结构不均匀沉降等问题，起草单位提出《底板大体积混凝土施工技术规范》团体标准编制计划，旨在制定科学合理的技术措施，保障底板大体积混凝土施工的质量和混凝土结构耐久性、安全性。</w:t>
      </w:r>
    </w:p>
    <w:p w14:paraId="0A335CE9">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综上所述，通过制定《底板大体积混凝土施工技术规范》团体标准，可以为设计、施工、监理单位提供统一技术依据，提高协作效率，明确大体积混凝土底板施工的材料选择、配合比设计、浇筑工艺、温控措施及养护要求，规范施工中的技术操作，减少因技术操作不规范导致的质量隐患。通过标准化手段解决大体积混凝土施工痛点，提升建筑工程的全生命周期质量，推动新技术、新工艺的推广应用。</w:t>
      </w:r>
    </w:p>
    <w:p w14:paraId="3F8BEF70">
      <w:pPr>
        <w:spacing w:line="360" w:lineRule="auto"/>
        <w:jc w:val="left"/>
        <w:rPr>
          <w:rFonts w:hint="eastAsia" w:ascii="宋体" w:hAnsi="宋体" w:eastAsia="宋体"/>
          <w:b/>
          <w:bCs/>
          <w:sz w:val="28"/>
          <w:szCs w:val="28"/>
        </w:rPr>
      </w:pPr>
      <w:r>
        <w:rPr>
          <w:rFonts w:hint="eastAsia" w:ascii="宋体" w:hAnsi="宋体" w:eastAsia="宋体"/>
          <w:b/>
          <w:bCs/>
          <w:sz w:val="28"/>
          <w:szCs w:val="28"/>
        </w:rPr>
        <w:t>（三）、编制依据</w:t>
      </w:r>
    </w:p>
    <w:p w14:paraId="1F638C77">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本标准立足于国家出台的有关底板大体积混凝土施工的法律法规、政策文件、相关标准，结合起草单位的实际作业和经验，旨在提供一项具有科学导向的底板大体积混凝土施工技术，按GB/T 1.1-2020《标准化工作导则 第1部分：标准化文件的结构和起草规则》的规定而制定。</w:t>
      </w:r>
    </w:p>
    <w:p w14:paraId="72EFBCB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本标准主要参考了以下标准：</w:t>
      </w:r>
      <w:r>
        <w:rPr>
          <w:rFonts w:ascii="宋体" w:hAnsi="宋体" w:eastAsia="宋体"/>
          <w:sz w:val="28"/>
          <w:szCs w:val="28"/>
        </w:rPr>
        <w:t xml:space="preserve"> </w:t>
      </w:r>
    </w:p>
    <w:p w14:paraId="5944037F">
      <w:pPr>
        <w:spacing w:line="360" w:lineRule="auto"/>
        <w:ind w:firstLine="560" w:firstLineChars="200"/>
        <w:rPr>
          <w:rFonts w:hint="eastAsia" w:ascii="宋体" w:hAnsi="宋体" w:eastAsia="宋体"/>
          <w:sz w:val="28"/>
          <w:szCs w:val="28"/>
        </w:rPr>
      </w:pPr>
      <w:r>
        <w:rPr>
          <w:rFonts w:ascii="宋体" w:hAnsi="宋体" w:eastAsia="宋体"/>
          <w:sz w:val="28"/>
          <w:szCs w:val="28"/>
        </w:rPr>
        <w:t>GB 175-2023</w:t>
      </w:r>
      <w:r>
        <w:rPr>
          <w:rFonts w:hint="eastAsia" w:ascii="宋体" w:hAnsi="宋体" w:eastAsia="宋体"/>
          <w:sz w:val="28"/>
          <w:szCs w:val="28"/>
        </w:rPr>
        <w:t xml:space="preserve"> 通用硅酸盐水泥</w:t>
      </w:r>
    </w:p>
    <w:p w14:paraId="2146FC46">
      <w:pPr>
        <w:spacing w:line="360" w:lineRule="auto"/>
        <w:ind w:firstLine="560" w:firstLineChars="200"/>
        <w:rPr>
          <w:rFonts w:hint="eastAsia" w:ascii="宋体" w:hAnsi="宋体" w:eastAsia="宋体"/>
          <w:sz w:val="28"/>
          <w:szCs w:val="28"/>
        </w:rPr>
      </w:pPr>
      <w:r>
        <w:rPr>
          <w:rFonts w:ascii="宋体" w:hAnsi="宋体" w:eastAsia="宋体"/>
          <w:sz w:val="28"/>
          <w:szCs w:val="28"/>
        </w:rPr>
        <w:t>GB 8076</w:t>
      </w:r>
      <w:r>
        <w:rPr>
          <w:rFonts w:hint="eastAsia" w:ascii="宋体" w:hAnsi="宋体" w:eastAsia="宋体"/>
          <w:sz w:val="28"/>
          <w:szCs w:val="28"/>
        </w:rPr>
        <w:t xml:space="preserve"> 混凝土外加剂</w:t>
      </w:r>
    </w:p>
    <w:p w14:paraId="3B48DACD">
      <w:pPr>
        <w:spacing w:line="360" w:lineRule="auto"/>
        <w:ind w:firstLine="560" w:firstLineChars="200"/>
        <w:rPr>
          <w:rFonts w:hint="eastAsia" w:ascii="宋体" w:hAnsi="宋体" w:eastAsia="宋体"/>
          <w:sz w:val="28"/>
          <w:szCs w:val="28"/>
        </w:rPr>
      </w:pPr>
      <w:r>
        <w:rPr>
          <w:rFonts w:ascii="宋体" w:hAnsi="宋体" w:eastAsia="宋体"/>
          <w:sz w:val="28"/>
          <w:szCs w:val="28"/>
        </w:rPr>
        <w:t>GB/T 50081</w:t>
      </w:r>
      <w:r>
        <w:rPr>
          <w:rFonts w:hint="eastAsia" w:ascii="宋体" w:hAnsi="宋体" w:eastAsia="宋体"/>
          <w:sz w:val="28"/>
          <w:szCs w:val="28"/>
        </w:rPr>
        <w:t xml:space="preserve"> 混凝土物理力学性能试验方法标准</w:t>
      </w:r>
    </w:p>
    <w:p w14:paraId="74FECE59">
      <w:pPr>
        <w:spacing w:line="360" w:lineRule="auto"/>
        <w:ind w:firstLine="560" w:firstLineChars="200"/>
        <w:rPr>
          <w:rFonts w:hint="eastAsia" w:ascii="宋体" w:hAnsi="宋体" w:eastAsia="宋体"/>
          <w:sz w:val="28"/>
          <w:szCs w:val="28"/>
        </w:rPr>
      </w:pPr>
      <w:r>
        <w:rPr>
          <w:rFonts w:ascii="宋体" w:hAnsi="宋体" w:eastAsia="宋体"/>
          <w:sz w:val="28"/>
          <w:szCs w:val="28"/>
        </w:rPr>
        <w:t>GB/T 50107</w:t>
      </w:r>
      <w:r>
        <w:rPr>
          <w:rFonts w:hint="eastAsia" w:ascii="宋体" w:hAnsi="宋体" w:eastAsia="宋体"/>
          <w:sz w:val="28"/>
          <w:szCs w:val="28"/>
        </w:rPr>
        <w:t xml:space="preserve"> 混凝土强度检验评定标准</w:t>
      </w:r>
    </w:p>
    <w:p w14:paraId="6E3F3167">
      <w:pPr>
        <w:spacing w:line="360" w:lineRule="auto"/>
        <w:ind w:firstLine="560" w:firstLineChars="200"/>
        <w:rPr>
          <w:rFonts w:hint="eastAsia" w:ascii="宋体" w:hAnsi="宋体" w:eastAsia="宋体"/>
          <w:sz w:val="28"/>
          <w:szCs w:val="28"/>
        </w:rPr>
      </w:pPr>
      <w:r>
        <w:rPr>
          <w:rFonts w:ascii="宋体" w:hAnsi="宋体" w:eastAsia="宋体"/>
          <w:sz w:val="28"/>
          <w:szCs w:val="28"/>
        </w:rPr>
        <w:t>GB 50119</w:t>
      </w:r>
      <w:r>
        <w:rPr>
          <w:rFonts w:hint="eastAsia" w:ascii="宋体" w:hAnsi="宋体" w:eastAsia="宋体"/>
          <w:sz w:val="28"/>
          <w:szCs w:val="28"/>
        </w:rPr>
        <w:t xml:space="preserve"> 混凝土外加剂应用技术规范</w:t>
      </w:r>
    </w:p>
    <w:p w14:paraId="09572D0A">
      <w:pPr>
        <w:spacing w:line="360" w:lineRule="auto"/>
        <w:ind w:firstLine="560" w:firstLineChars="200"/>
        <w:rPr>
          <w:rFonts w:hint="eastAsia" w:ascii="宋体" w:hAnsi="宋体" w:eastAsia="宋体"/>
          <w:sz w:val="28"/>
          <w:szCs w:val="28"/>
        </w:rPr>
      </w:pPr>
      <w:r>
        <w:rPr>
          <w:rFonts w:ascii="宋体" w:hAnsi="宋体" w:eastAsia="宋体"/>
          <w:sz w:val="28"/>
          <w:szCs w:val="28"/>
        </w:rPr>
        <w:t>GB 50204</w:t>
      </w:r>
      <w:r>
        <w:rPr>
          <w:rFonts w:hint="eastAsia" w:ascii="宋体" w:hAnsi="宋体" w:eastAsia="宋体"/>
          <w:sz w:val="28"/>
          <w:szCs w:val="28"/>
        </w:rPr>
        <w:t xml:space="preserve"> 混凝土结构工程施工质量验收规范</w:t>
      </w:r>
    </w:p>
    <w:p w14:paraId="70678C68">
      <w:pPr>
        <w:spacing w:line="360" w:lineRule="auto"/>
        <w:ind w:firstLine="560" w:firstLineChars="200"/>
        <w:rPr>
          <w:rFonts w:hint="eastAsia" w:ascii="宋体" w:hAnsi="宋体" w:eastAsia="宋体"/>
          <w:sz w:val="28"/>
          <w:szCs w:val="28"/>
        </w:rPr>
      </w:pPr>
      <w:r>
        <w:rPr>
          <w:rFonts w:ascii="宋体" w:hAnsi="宋体" w:eastAsia="宋体"/>
          <w:sz w:val="28"/>
          <w:szCs w:val="28"/>
        </w:rPr>
        <w:t>GB 50496</w:t>
      </w:r>
      <w:r>
        <w:rPr>
          <w:rFonts w:hint="eastAsia" w:ascii="宋体" w:hAnsi="宋体" w:eastAsia="宋体"/>
          <w:sz w:val="28"/>
          <w:szCs w:val="28"/>
        </w:rPr>
        <w:t xml:space="preserve"> 大体积混凝土施工标准</w:t>
      </w:r>
    </w:p>
    <w:p w14:paraId="4F825F53">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50870 建筑施工安全技术统一规范</w:t>
      </w:r>
    </w:p>
    <w:p w14:paraId="578FE292">
      <w:pPr>
        <w:spacing w:line="360" w:lineRule="auto"/>
        <w:ind w:firstLine="560" w:firstLineChars="200"/>
        <w:rPr>
          <w:rFonts w:hint="eastAsia" w:ascii="宋体" w:hAnsi="宋体" w:eastAsia="宋体"/>
          <w:sz w:val="28"/>
          <w:szCs w:val="28"/>
        </w:rPr>
      </w:pPr>
      <w:r>
        <w:rPr>
          <w:rFonts w:ascii="宋体" w:hAnsi="宋体" w:eastAsia="宋体"/>
          <w:sz w:val="28"/>
          <w:szCs w:val="28"/>
        </w:rPr>
        <w:t>GB/T 5090</w:t>
      </w:r>
      <w:r>
        <w:rPr>
          <w:rFonts w:hint="eastAsia" w:ascii="宋体" w:hAnsi="宋体" w:eastAsia="宋体"/>
          <w:sz w:val="28"/>
          <w:szCs w:val="28"/>
        </w:rPr>
        <w:t>5 建筑工程绿色施工规范</w:t>
      </w:r>
    </w:p>
    <w:p w14:paraId="45F3D8B3">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55034 建筑与市政施工现场安全卫生与职业健康通用规范</w:t>
      </w:r>
    </w:p>
    <w:p w14:paraId="36CD26D1">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55037 建筑防火通用规范</w:t>
      </w:r>
    </w:p>
    <w:p w14:paraId="7756E6F4">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46 施工现场临时用电安全技术规范</w:t>
      </w:r>
    </w:p>
    <w:p w14:paraId="5BE72656">
      <w:pPr>
        <w:spacing w:line="360" w:lineRule="auto"/>
        <w:ind w:firstLine="560" w:firstLineChars="200"/>
        <w:rPr>
          <w:rFonts w:hint="eastAsia" w:ascii="宋体" w:hAnsi="宋体" w:eastAsia="宋体"/>
          <w:sz w:val="28"/>
          <w:szCs w:val="28"/>
        </w:rPr>
      </w:pPr>
      <w:r>
        <w:rPr>
          <w:rFonts w:ascii="宋体" w:hAnsi="宋体" w:eastAsia="宋体"/>
          <w:sz w:val="28"/>
          <w:szCs w:val="28"/>
        </w:rPr>
        <w:t>JGJ 52</w:t>
      </w:r>
      <w:r>
        <w:rPr>
          <w:rFonts w:hint="eastAsia" w:ascii="宋体" w:hAnsi="宋体" w:eastAsia="宋体"/>
          <w:sz w:val="28"/>
          <w:szCs w:val="28"/>
        </w:rPr>
        <w:t xml:space="preserve"> 普通混凝土用砂、石质量及检验方法标准</w:t>
      </w:r>
    </w:p>
    <w:p w14:paraId="4DB68948">
      <w:pPr>
        <w:spacing w:line="360" w:lineRule="auto"/>
        <w:ind w:firstLine="560" w:firstLineChars="200"/>
        <w:rPr>
          <w:rFonts w:hint="eastAsia" w:ascii="宋体" w:hAnsi="宋体" w:eastAsia="宋体"/>
          <w:sz w:val="28"/>
          <w:szCs w:val="28"/>
        </w:rPr>
      </w:pPr>
      <w:r>
        <w:rPr>
          <w:rFonts w:ascii="宋体" w:hAnsi="宋体" w:eastAsia="宋体"/>
          <w:sz w:val="28"/>
          <w:szCs w:val="28"/>
        </w:rPr>
        <w:t>JGJ 55</w:t>
      </w:r>
      <w:r>
        <w:rPr>
          <w:rFonts w:hint="eastAsia" w:ascii="宋体" w:hAnsi="宋体" w:eastAsia="宋体"/>
          <w:sz w:val="28"/>
          <w:szCs w:val="28"/>
        </w:rPr>
        <w:t xml:space="preserve"> 普通混凝土配合比设计规程</w:t>
      </w:r>
    </w:p>
    <w:p w14:paraId="6EBD7967">
      <w:pPr>
        <w:spacing w:line="360" w:lineRule="auto"/>
        <w:ind w:firstLine="560" w:firstLineChars="200"/>
        <w:rPr>
          <w:rFonts w:hint="eastAsia" w:ascii="宋体" w:hAnsi="宋体" w:eastAsia="宋体"/>
          <w:sz w:val="28"/>
          <w:szCs w:val="28"/>
        </w:rPr>
      </w:pPr>
      <w:r>
        <w:rPr>
          <w:rFonts w:ascii="宋体" w:hAnsi="宋体" w:eastAsia="宋体"/>
          <w:sz w:val="28"/>
          <w:szCs w:val="28"/>
        </w:rPr>
        <w:t>JGJ 63</w:t>
      </w:r>
      <w:r>
        <w:rPr>
          <w:rFonts w:hint="eastAsia" w:ascii="宋体" w:hAnsi="宋体" w:eastAsia="宋体"/>
          <w:sz w:val="28"/>
          <w:szCs w:val="28"/>
        </w:rPr>
        <w:t xml:space="preserve"> 混凝土用水标准</w:t>
      </w:r>
    </w:p>
    <w:p w14:paraId="17EBA2BC">
      <w:pPr>
        <w:spacing w:line="360" w:lineRule="auto"/>
        <w:ind w:firstLine="560" w:firstLineChars="200"/>
        <w:rPr>
          <w:rFonts w:hint="eastAsia" w:ascii="宋体" w:hAnsi="宋体" w:eastAsia="宋体"/>
          <w:sz w:val="28"/>
          <w:szCs w:val="28"/>
        </w:rPr>
      </w:pPr>
    </w:p>
    <w:p w14:paraId="6E34CEBA">
      <w:pPr>
        <w:spacing w:line="360" w:lineRule="auto"/>
        <w:jc w:val="left"/>
        <w:rPr>
          <w:rFonts w:hint="eastAsia" w:ascii="宋体" w:hAnsi="宋体" w:eastAsia="宋体"/>
          <w:sz w:val="28"/>
          <w:szCs w:val="28"/>
        </w:rPr>
      </w:pPr>
      <w:r>
        <w:rPr>
          <w:rFonts w:hint="eastAsia" w:ascii="宋体" w:hAnsi="宋体" w:eastAsia="宋体"/>
          <w:b/>
          <w:bCs/>
          <w:sz w:val="28"/>
          <w:szCs w:val="28"/>
        </w:rPr>
        <w:t>（四）</w:t>
      </w:r>
      <w:r>
        <w:rPr>
          <w:rFonts w:ascii="宋体" w:hAnsi="宋体" w:eastAsia="宋体"/>
          <w:b/>
          <w:bCs/>
          <w:sz w:val="28"/>
          <w:szCs w:val="28"/>
        </w:rPr>
        <w:t>编制过程</w:t>
      </w:r>
      <w:r>
        <w:rPr>
          <w:rFonts w:ascii="宋体" w:hAnsi="宋体" w:eastAsia="宋体"/>
          <w:sz w:val="28"/>
          <w:szCs w:val="28"/>
        </w:rPr>
        <w:t xml:space="preserve"> </w:t>
      </w:r>
    </w:p>
    <w:p w14:paraId="3B19D753">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1、项目立项阶段</w:t>
      </w:r>
    </w:p>
    <w:p w14:paraId="6966504F">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由河南鑫港工程检测有限公司</w:t>
      </w:r>
      <w:r>
        <w:rPr>
          <w:rFonts w:hint="eastAsia" w:ascii="宋体" w:hAnsi="宋体" w:eastAsia="宋体"/>
          <w:sz w:val="28"/>
          <w:szCs w:val="28"/>
          <w:lang w:eastAsia="zh-CN"/>
        </w:rPr>
        <w:t>、</w:t>
      </w:r>
      <w:r>
        <w:rPr>
          <w:rFonts w:hint="eastAsia" w:ascii="宋体" w:hAnsi="宋体" w:eastAsia="宋体"/>
          <w:sz w:val="28"/>
          <w:szCs w:val="28"/>
        </w:rPr>
        <w:t>河南鑫浦检测有限公司等相关单位的技术人员共同成立了标准起草组，制定了详细的工作方案和实施计划，研究分析大体积混凝土施工技术领域标准制修订情况和行业发展现状，在此基础上结合起草单位的实际作业情况，多次召开内部研讨会议，确定了标准名称。并向中国中小企业协会提交了《底板大体积混凝土施工技术规范》团体标准制订申请，完成该项团体标准的立项工作。</w:t>
      </w:r>
    </w:p>
    <w:p w14:paraId="1523D9A4">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2、理论研究阶段</w:t>
      </w:r>
    </w:p>
    <w:p w14:paraId="1B61347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标准起草组广泛搜集相关标准和国外技术资料，进行了大量的研究分析、资料查证工作，确定了标准的制定原则，结合企业对现有的底板大体积混凝土施工工作的实际，为标准的起草奠定了基础。</w:t>
      </w:r>
    </w:p>
    <w:p w14:paraId="7B272C9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标准起草组进一步研讨底板大体积混凝土施工技术的特点，明确了要求，为标准的具体起草指明方向。</w:t>
      </w:r>
    </w:p>
    <w:p w14:paraId="28E6C239">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3、标准起草阶段</w:t>
      </w:r>
    </w:p>
    <w:p w14:paraId="6C0DF693">
      <w:pPr>
        <w:spacing w:line="360" w:lineRule="auto"/>
        <w:ind w:firstLine="560" w:firstLineChars="200"/>
        <w:rPr>
          <w:rFonts w:hint="eastAsia" w:ascii="宋体" w:hAnsi="宋体" w:eastAsia="宋体"/>
          <w:sz w:val="28"/>
          <w:szCs w:val="28"/>
          <w:lang w:eastAsia="zh-CN"/>
        </w:rPr>
      </w:pPr>
      <w:r>
        <w:rPr>
          <w:rFonts w:hint="eastAsia" w:ascii="宋体" w:hAnsi="宋体" w:eastAsia="宋体"/>
          <w:sz w:val="28"/>
          <w:szCs w:val="28"/>
        </w:rPr>
        <w:t>因《底板大体积混凝土施工技术规范》编制工作涉及专项技术研究及复杂工程验证，经评估，河南鑫浦检测有限公司在混凝土材料性能、施工工艺及检测方法等领域具备更完善的技术团队和实验条件。鉴于河南鑫港工程检测有限公司为鑫浦股东，双方协商一致，由河南鑫浦检测有限公司作为主要起草单位，以确保规范的科学性和实操性。此次变更符合项目整体利益，且不改变原立项目标</w:t>
      </w:r>
      <w:r>
        <w:rPr>
          <w:rFonts w:hint="eastAsia" w:ascii="宋体" w:hAnsi="宋体" w:eastAsia="宋体"/>
          <w:sz w:val="28"/>
          <w:szCs w:val="28"/>
          <w:lang w:eastAsia="zh-CN"/>
        </w:rPr>
        <w:t>。</w:t>
      </w:r>
    </w:p>
    <w:p w14:paraId="3B787F47">
      <w:pPr>
        <w:spacing w:line="360" w:lineRule="auto"/>
        <w:ind w:firstLine="560" w:firstLineChars="200"/>
        <w:rPr>
          <w:rFonts w:hint="eastAsia" w:ascii="宋体" w:hAnsi="宋体" w:eastAsia="宋体"/>
          <w:sz w:val="28"/>
          <w:szCs w:val="28"/>
          <w:lang w:eastAsia="zh-CN"/>
        </w:rPr>
      </w:pPr>
      <w:r>
        <w:rPr>
          <w:rFonts w:hint="eastAsia" w:ascii="宋体" w:hAnsi="宋体" w:eastAsia="宋体"/>
          <w:sz w:val="28"/>
          <w:szCs w:val="28"/>
          <w:lang w:val="en-US" w:eastAsia="zh-CN"/>
        </w:rPr>
        <w:t>标准起草组</w:t>
      </w:r>
      <w:r>
        <w:rPr>
          <w:rFonts w:hint="eastAsia" w:ascii="宋体" w:hAnsi="宋体" w:eastAsia="宋体"/>
          <w:sz w:val="28"/>
          <w:szCs w:val="28"/>
          <w:lang w:eastAsia="zh-CN"/>
        </w:rPr>
        <w:t>系统梳理国内外大体积混凝土施工相关技术规范及工程案例，结合行业实际需求确定标准框架（</w:t>
      </w:r>
      <w:bookmarkStart w:id="3" w:name="_GoBack"/>
      <w:bookmarkEnd w:id="3"/>
      <w:r>
        <w:rPr>
          <w:rFonts w:hint="eastAsia" w:ascii="宋体" w:hAnsi="宋体" w:eastAsia="宋体"/>
          <w:sz w:val="28"/>
          <w:szCs w:val="28"/>
          <w:lang w:eastAsia="zh-CN"/>
        </w:rPr>
        <w:t>涵盖一般要求、材料及机具、施工条件、工艺、质量验收、成品保护、安全环保等核心内容）；组织专家团队研讨关键技术指标（如</w:t>
      </w:r>
      <w:r>
        <w:rPr>
          <w:rFonts w:hint="eastAsia" w:ascii="宋体" w:hAnsi="宋体" w:eastAsia="宋体"/>
          <w:sz w:val="28"/>
          <w:szCs w:val="28"/>
          <w:lang w:val="en-US" w:eastAsia="zh-CN"/>
        </w:rPr>
        <w:t>材料要求、混凝土配合比设计、混凝土</w:t>
      </w:r>
      <w:r>
        <w:rPr>
          <w:rFonts w:hint="eastAsia" w:ascii="宋体" w:hAnsi="宋体" w:eastAsia="宋体"/>
          <w:sz w:val="28"/>
          <w:szCs w:val="28"/>
          <w:lang w:eastAsia="zh-CN"/>
        </w:rPr>
        <w:t>浇筑工艺等），通过实验室试验和现场工程验证优化参数；编写标准草案条文，明确材料性能要求（如水泥、骨料、外加剂）、施工机具配置（如混凝土泵、泵车及钢、软泵管、塔吊、流动电箱、插入式振捣器、抹平机）、工艺流程（如浇筑顺序、养护周期）、质量检测方法及验收标准；同步征求施工单位、监理单位意见，反复修订完善文本，确保标准的科学性、可操作性和行业适用性，</w:t>
      </w:r>
      <w:r>
        <w:rPr>
          <w:rFonts w:hint="eastAsia" w:ascii="宋体" w:hAnsi="宋体" w:eastAsia="宋体"/>
          <w:sz w:val="28"/>
          <w:szCs w:val="28"/>
        </w:rPr>
        <w:t>形成了《底板大体积混凝土施工技术规范》（标准草案稿）。</w:t>
      </w:r>
    </w:p>
    <w:p w14:paraId="567AFA4A">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4、标准征求意见阶段</w:t>
      </w:r>
    </w:p>
    <w:p w14:paraId="183560A1">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形成标准草案稿之后，标准起草组召开了多次专家研讨会，从标准框架、标准具体内容等角度广泛征求多方意见</w:t>
      </w:r>
      <w:r>
        <w:rPr>
          <w:rFonts w:hint="eastAsia" w:ascii="宋体" w:hAnsi="宋体" w:eastAsia="宋体"/>
          <w:sz w:val="28"/>
          <w:szCs w:val="28"/>
          <w:lang w:eastAsia="zh-CN"/>
        </w:rPr>
        <w:t>，</w:t>
      </w:r>
      <w:r>
        <w:rPr>
          <w:rFonts w:hint="eastAsia" w:ascii="宋体" w:hAnsi="宋体" w:eastAsia="宋体"/>
          <w:sz w:val="28"/>
          <w:szCs w:val="28"/>
        </w:rPr>
        <w:t>正式形成《底板大体积混凝土施工技术规范》（征求意见稿）及编制说明后，通过</w:t>
      </w:r>
      <w:r>
        <w:rPr>
          <w:rFonts w:hint="eastAsia" w:ascii="宋体" w:hAnsi="宋体" w:eastAsia="宋体"/>
          <w:sz w:val="28"/>
          <w:szCs w:val="28"/>
          <w:lang w:val="en-US" w:eastAsia="zh-CN"/>
        </w:rPr>
        <w:t>线上、线下</w:t>
      </w:r>
      <w:r>
        <w:rPr>
          <w:rFonts w:hint="eastAsia" w:ascii="宋体" w:hAnsi="宋体" w:eastAsia="宋体"/>
          <w:sz w:val="28"/>
          <w:szCs w:val="28"/>
        </w:rPr>
        <w:t>等渠道，面向工程建设单位、施工企业、监理机构、检测单位、科研院所等相关方进行广泛征求意见；同时组织专家论证会，重点就技术指标的合理性、施工工艺的可操作性、验收标准的科学性等核心内容进行深入研讨；对收集的书面意见进行系统汇总、分类整理和逐条分析，由</w:t>
      </w:r>
      <w:r>
        <w:rPr>
          <w:rFonts w:hint="eastAsia" w:ascii="宋体" w:hAnsi="宋体" w:eastAsia="宋体"/>
          <w:sz w:val="28"/>
          <w:szCs w:val="28"/>
          <w:lang w:val="en-US" w:eastAsia="zh-CN"/>
        </w:rPr>
        <w:t>标准起草</w:t>
      </w:r>
      <w:r>
        <w:rPr>
          <w:rFonts w:hint="eastAsia" w:ascii="宋体" w:hAnsi="宋体" w:eastAsia="宋体"/>
          <w:sz w:val="28"/>
          <w:szCs w:val="28"/>
        </w:rPr>
        <w:t>组研究采纳或回复，对存在争议的条款组织专题论证，形成意见处理汇总表；根据反馈意见对标准内容进行多轮修改完善，确保各方关切得到合理回应，最终形成标准《底板大体积混凝土施工技术规范》（</w:t>
      </w:r>
      <w:r>
        <w:rPr>
          <w:rFonts w:hint="eastAsia" w:ascii="宋体" w:hAnsi="宋体" w:eastAsia="宋体"/>
          <w:sz w:val="28"/>
          <w:szCs w:val="28"/>
          <w:lang w:val="en-US" w:eastAsia="zh-CN"/>
        </w:rPr>
        <w:t>送审</w:t>
      </w:r>
      <w:r>
        <w:rPr>
          <w:rFonts w:hint="eastAsia" w:ascii="宋体" w:hAnsi="宋体" w:eastAsia="宋体"/>
          <w:sz w:val="28"/>
          <w:szCs w:val="28"/>
        </w:rPr>
        <w:t>稿）。</w:t>
      </w:r>
    </w:p>
    <w:p w14:paraId="3A19282B">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5、专家审核</w:t>
      </w:r>
    </w:p>
    <w:p w14:paraId="7226D8D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本标准拟定于2025年</w:t>
      </w:r>
      <w:r>
        <w:rPr>
          <w:rFonts w:hint="eastAsia" w:ascii="宋体" w:hAnsi="宋体" w:eastAsia="宋体"/>
          <w:sz w:val="28"/>
          <w:szCs w:val="28"/>
          <w:lang w:val="en-US" w:eastAsia="zh-CN"/>
        </w:rPr>
        <w:t>6</w:t>
      </w:r>
      <w:r>
        <w:rPr>
          <w:rFonts w:hint="eastAsia" w:ascii="宋体" w:hAnsi="宋体" w:eastAsia="宋体"/>
          <w:sz w:val="28"/>
          <w:szCs w:val="28"/>
        </w:rPr>
        <w:t>月进行专家审核。</w:t>
      </w:r>
    </w:p>
    <w:p w14:paraId="575A1E3A">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6、发布</w:t>
      </w:r>
    </w:p>
    <w:p w14:paraId="43591D5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本标准拟定于2025年</w:t>
      </w:r>
      <w:r>
        <w:rPr>
          <w:rFonts w:hint="eastAsia" w:ascii="宋体" w:hAnsi="宋体" w:eastAsia="宋体"/>
          <w:sz w:val="28"/>
          <w:szCs w:val="28"/>
          <w:lang w:val="en-US" w:eastAsia="zh-CN"/>
        </w:rPr>
        <w:t>6</w:t>
      </w:r>
      <w:r>
        <w:rPr>
          <w:rFonts w:hint="eastAsia" w:ascii="宋体" w:hAnsi="宋体" w:eastAsia="宋体"/>
          <w:sz w:val="28"/>
          <w:szCs w:val="28"/>
        </w:rPr>
        <w:t>月发布并实施。</w:t>
      </w:r>
    </w:p>
    <w:p w14:paraId="2FEF9597">
      <w:pPr>
        <w:spacing w:line="360" w:lineRule="auto"/>
        <w:jc w:val="left"/>
        <w:rPr>
          <w:rFonts w:hint="eastAsia" w:ascii="宋体" w:hAnsi="宋体" w:eastAsia="宋体"/>
          <w:sz w:val="28"/>
          <w:szCs w:val="28"/>
        </w:rPr>
      </w:pPr>
      <w:r>
        <w:rPr>
          <w:rFonts w:hint="eastAsia" w:ascii="宋体" w:hAnsi="宋体" w:eastAsia="宋体"/>
          <w:b/>
          <w:bCs/>
          <w:sz w:val="28"/>
          <w:szCs w:val="28"/>
        </w:rPr>
        <w:t>（四）、主要起草单位所做的工作</w:t>
      </w:r>
      <w:r>
        <w:rPr>
          <w:rFonts w:ascii="宋体" w:hAnsi="宋体" w:eastAsia="宋体"/>
          <w:sz w:val="28"/>
          <w:szCs w:val="28"/>
        </w:rPr>
        <w:t xml:space="preserve">  </w:t>
      </w:r>
    </w:p>
    <w:p w14:paraId="47391F22">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（一）主要起草单位</w:t>
      </w:r>
    </w:p>
    <w:p w14:paraId="286EA836">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河南鑫浦检测有限公司、河南鑫港工程检测有限公司</w:t>
      </w:r>
      <w:r>
        <w:rPr>
          <w:rFonts w:hint="eastAsia" w:ascii="宋体" w:hAnsi="宋体" w:eastAsia="宋体"/>
          <w:sz w:val="28"/>
          <w:szCs w:val="28"/>
          <w:lang w:eastAsia="zh-CN"/>
        </w:rPr>
        <w:t>、</w:t>
      </w:r>
      <w:r>
        <w:rPr>
          <w:rFonts w:hint="eastAsia" w:ascii="宋体" w:hAnsi="宋体" w:eastAsia="宋体"/>
          <w:sz w:val="28"/>
          <w:szCs w:val="28"/>
          <w:lang w:val="en-US" w:eastAsia="zh-CN"/>
        </w:rPr>
        <w:t>广东博锐管理咨询有限公司</w:t>
      </w:r>
      <w:r>
        <w:rPr>
          <w:rFonts w:hint="eastAsia" w:ascii="宋体" w:hAnsi="宋体" w:eastAsia="宋体"/>
          <w:sz w:val="28"/>
          <w:szCs w:val="28"/>
        </w:rPr>
        <w:t>。</w:t>
      </w:r>
    </w:p>
    <w:p w14:paraId="5A4F5E2D">
      <w:pPr>
        <w:spacing w:line="360" w:lineRule="auto"/>
        <w:ind w:firstLine="562" w:firstLineChars="200"/>
        <w:rPr>
          <w:rFonts w:hint="eastAsia" w:ascii="宋体" w:hAnsi="宋体" w:eastAsia="宋体"/>
          <w:b/>
          <w:bCs/>
          <w:sz w:val="28"/>
          <w:szCs w:val="28"/>
        </w:rPr>
      </w:pPr>
      <w:r>
        <w:rPr>
          <w:rFonts w:hint="eastAsia" w:ascii="宋体" w:hAnsi="宋体" w:eastAsia="宋体"/>
          <w:b/>
          <w:bCs/>
          <w:sz w:val="28"/>
          <w:szCs w:val="28"/>
        </w:rPr>
        <w:t>（二）工作内容</w:t>
      </w:r>
    </w:p>
    <w:p w14:paraId="46B968C5">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（1）河南鑫浦检测有限公司主要负责标准制定过程的协调工作；负责标准制定工作，资料查询、标准正文及编制说明、标准草案起草、方法验证等工作。</w:t>
      </w:r>
    </w:p>
    <w:p w14:paraId="10011B3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（2）河南鑫港工程检测有限公司</w:t>
      </w:r>
      <w:r>
        <w:rPr>
          <w:rFonts w:hint="eastAsia" w:ascii="宋体" w:hAnsi="宋体" w:eastAsia="宋体"/>
          <w:sz w:val="28"/>
          <w:szCs w:val="28"/>
          <w:lang w:eastAsia="zh-CN"/>
        </w:rPr>
        <w:t>、</w:t>
      </w:r>
      <w:r>
        <w:rPr>
          <w:rFonts w:hint="eastAsia" w:ascii="宋体" w:hAnsi="宋体" w:eastAsia="宋体"/>
          <w:sz w:val="28"/>
          <w:szCs w:val="28"/>
        </w:rPr>
        <w:t>广东博锐管理咨询有限公司主要参与资料查询、标准正文草案修改、方法验证等。</w:t>
      </w:r>
    </w:p>
    <w:p w14:paraId="720AAD66">
      <w:pPr>
        <w:spacing w:line="360" w:lineRule="auto"/>
        <w:jc w:val="left"/>
        <w:rPr>
          <w:rFonts w:hint="eastAsia" w:ascii="宋体" w:hAnsi="宋体" w:eastAsia="宋体"/>
          <w:b/>
          <w:bCs/>
          <w:sz w:val="28"/>
          <w:szCs w:val="28"/>
        </w:rPr>
      </w:pPr>
      <w:r>
        <w:rPr>
          <w:rFonts w:hint="eastAsia" w:ascii="宋体" w:hAnsi="宋体" w:eastAsia="宋体"/>
          <w:b/>
          <w:bCs/>
          <w:sz w:val="28"/>
          <w:szCs w:val="28"/>
        </w:rPr>
        <w:t>二、</w:t>
      </w:r>
      <w:r>
        <w:rPr>
          <w:rFonts w:ascii="宋体" w:hAnsi="宋体" w:eastAsia="宋体"/>
          <w:b/>
          <w:bCs/>
          <w:sz w:val="28"/>
          <w:szCs w:val="28"/>
        </w:rPr>
        <w:t xml:space="preserve"> </w:t>
      </w:r>
      <w:r>
        <w:rPr>
          <w:rFonts w:hint="eastAsia" w:ascii="宋体" w:hAnsi="宋体" w:eastAsia="宋体"/>
          <w:b/>
          <w:bCs/>
          <w:sz w:val="28"/>
          <w:szCs w:val="28"/>
        </w:rPr>
        <w:t>标准编制原则及主要内容</w:t>
      </w:r>
    </w:p>
    <w:p w14:paraId="273625C0">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（一）标准编制原则</w:t>
      </w:r>
    </w:p>
    <w:p w14:paraId="3721EE72">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本标准按照 GB/T 1.1《标准化工作导则 第1部分：标准化文件的结构和起草规则》的规定编写，紧密结合底板大体积混凝土施工的技术、安全和环保要求。为使本标准具有先进性和适时性，且同时满足公开、透明、公平和公正要求，起草小组严格按照以下原则进行工作：</w:t>
      </w:r>
    </w:p>
    <w:p w14:paraId="2D516308">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1、标准的科学性、协调性和一致性；</w:t>
      </w:r>
    </w:p>
    <w:p w14:paraId="6AA24ECA">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2、标准实施中的适用性、规范性和可操作性。</w:t>
      </w:r>
    </w:p>
    <w:p w14:paraId="5A1C2797">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（二）标准主要技术内容 </w:t>
      </w:r>
    </w:p>
    <w:p w14:paraId="31295735">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本标准征求意见稿包括10个章节，主要内容如下： </w:t>
      </w:r>
    </w:p>
    <w:p w14:paraId="1A034C8C">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1、范围 </w:t>
      </w:r>
    </w:p>
    <w:p w14:paraId="1C43B841">
      <w:pPr>
        <w:pStyle w:val="6"/>
        <w:widowControl/>
        <w:autoSpaceDE w:val="0"/>
        <w:autoSpaceDN w:val="0"/>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本文件规定了底板大体积混凝土施工的一般要求、材料及主要机具、施工条件、施工工艺、</w:t>
      </w:r>
      <w:bookmarkStart w:id="1" w:name="_Hlk195187656"/>
      <w:r>
        <w:rPr>
          <w:rFonts w:hint="eastAsia" w:ascii="宋体" w:hAnsi="宋体" w:eastAsia="宋体"/>
          <w:sz w:val="28"/>
          <w:szCs w:val="28"/>
        </w:rPr>
        <w:t>质量要求及验收、成品保护、安全与环保</w:t>
      </w:r>
      <w:bookmarkEnd w:id="1"/>
      <w:r>
        <w:rPr>
          <w:rFonts w:hint="eastAsia" w:ascii="宋体" w:hAnsi="宋体" w:eastAsia="宋体"/>
          <w:sz w:val="28"/>
          <w:szCs w:val="28"/>
        </w:rPr>
        <w:t>。</w:t>
      </w:r>
    </w:p>
    <w:p w14:paraId="0B9C447F">
      <w:pPr>
        <w:pStyle w:val="6"/>
        <w:spacing w:line="360" w:lineRule="auto"/>
        <w:ind w:firstLine="560" w:firstLineChars="200"/>
        <w:rPr>
          <w:rFonts w:hint="eastAsia" w:ascii="宋体" w:hAnsi="宋体" w:eastAsia="宋体"/>
          <w:sz w:val="28"/>
          <w:szCs w:val="28"/>
        </w:rPr>
      </w:pPr>
      <w:r>
        <w:rPr>
          <w:rFonts w:hint="eastAsia" w:ascii="宋体" w:hAnsi="宋体" w:eastAsia="宋体"/>
          <w:sz w:val="28"/>
          <w:szCs w:val="28"/>
        </w:rPr>
        <w:t>本文件适用底板大体积混凝土施工工作。</w:t>
      </w:r>
    </w:p>
    <w:p w14:paraId="4561ACA0">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2、规范性引用文件 </w:t>
      </w:r>
      <w:bookmarkStart w:id="2" w:name="OLE_LINK18"/>
    </w:p>
    <w:p w14:paraId="003A3EB9">
      <w:pPr>
        <w:spacing w:line="360" w:lineRule="auto"/>
        <w:ind w:firstLine="560" w:firstLineChars="200"/>
        <w:rPr>
          <w:rFonts w:hint="eastAsia" w:ascii="宋体" w:hAnsi="宋体" w:eastAsia="宋体"/>
          <w:sz w:val="28"/>
          <w:szCs w:val="28"/>
        </w:rPr>
      </w:pPr>
      <w:r>
        <w:rPr>
          <w:rFonts w:ascii="宋体" w:hAnsi="宋体" w:eastAsia="宋体"/>
          <w:sz w:val="28"/>
          <w:szCs w:val="28"/>
        </w:rPr>
        <w:t>GB 175-2023</w:t>
      </w:r>
      <w:r>
        <w:rPr>
          <w:rFonts w:hint="eastAsia" w:ascii="宋体" w:hAnsi="宋体" w:eastAsia="宋体"/>
          <w:sz w:val="28"/>
          <w:szCs w:val="28"/>
        </w:rPr>
        <w:t xml:space="preserve"> 通用硅酸盐水泥</w:t>
      </w:r>
    </w:p>
    <w:p w14:paraId="5584F468">
      <w:pPr>
        <w:spacing w:line="360" w:lineRule="auto"/>
        <w:ind w:firstLine="560" w:firstLineChars="200"/>
        <w:rPr>
          <w:rFonts w:hint="eastAsia" w:ascii="宋体" w:hAnsi="宋体" w:eastAsia="宋体"/>
          <w:sz w:val="28"/>
          <w:szCs w:val="28"/>
        </w:rPr>
      </w:pPr>
      <w:r>
        <w:rPr>
          <w:rFonts w:ascii="宋体" w:hAnsi="宋体" w:eastAsia="宋体"/>
          <w:sz w:val="28"/>
          <w:szCs w:val="28"/>
        </w:rPr>
        <w:t>GB 8076</w:t>
      </w:r>
      <w:r>
        <w:rPr>
          <w:rFonts w:hint="eastAsia" w:ascii="宋体" w:hAnsi="宋体" w:eastAsia="宋体"/>
          <w:sz w:val="28"/>
          <w:szCs w:val="28"/>
        </w:rPr>
        <w:t xml:space="preserve"> 混凝土外加剂</w:t>
      </w:r>
    </w:p>
    <w:p w14:paraId="68A11245">
      <w:pPr>
        <w:spacing w:line="360" w:lineRule="auto"/>
        <w:ind w:firstLine="560" w:firstLineChars="200"/>
        <w:rPr>
          <w:rFonts w:hint="eastAsia" w:ascii="宋体" w:hAnsi="宋体" w:eastAsia="宋体"/>
          <w:sz w:val="28"/>
          <w:szCs w:val="28"/>
        </w:rPr>
      </w:pPr>
      <w:r>
        <w:rPr>
          <w:rFonts w:ascii="宋体" w:hAnsi="宋体" w:eastAsia="宋体"/>
          <w:sz w:val="28"/>
          <w:szCs w:val="28"/>
        </w:rPr>
        <w:t>GB/T 50081</w:t>
      </w:r>
      <w:r>
        <w:rPr>
          <w:rFonts w:hint="eastAsia" w:ascii="宋体" w:hAnsi="宋体" w:eastAsia="宋体"/>
          <w:sz w:val="28"/>
          <w:szCs w:val="28"/>
        </w:rPr>
        <w:t xml:space="preserve"> 混凝土物理力学性能试验方法标准</w:t>
      </w:r>
    </w:p>
    <w:p w14:paraId="0646DD27">
      <w:pPr>
        <w:spacing w:line="360" w:lineRule="auto"/>
        <w:ind w:firstLine="560" w:firstLineChars="200"/>
        <w:rPr>
          <w:rFonts w:hint="eastAsia" w:ascii="宋体" w:hAnsi="宋体" w:eastAsia="宋体"/>
          <w:sz w:val="28"/>
          <w:szCs w:val="28"/>
        </w:rPr>
      </w:pPr>
      <w:r>
        <w:rPr>
          <w:rFonts w:ascii="宋体" w:hAnsi="宋体" w:eastAsia="宋体"/>
          <w:sz w:val="28"/>
          <w:szCs w:val="28"/>
        </w:rPr>
        <w:t>GB/T 50107</w:t>
      </w:r>
      <w:r>
        <w:rPr>
          <w:rFonts w:hint="eastAsia" w:ascii="宋体" w:hAnsi="宋体" w:eastAsia="宋体"/>
          <w:sz w:val="28"/>
          <w:szCs w:val="28"/>
        </w:rPr>
        <w:t xml:space="preserve"> 混凝土强度检验评定标准</w:t>
      </w:r>
    </w:p>
    <w:p w14:paraId="679ECCD9">
      <w:pPr>
        <w:spacing w:line="360" w:lineRule="auto"/>
        <w:ind w:firstLine="560" w:firstLineChars="200"/>
        <w:rPr>
          <w:rFonts w:hint="eastAsia" w:ascii="宋体" w:hAnsi="宋体" w:eastAsia="宋体"/>
          <w:sz w:val="28"/>
          <w:szCs w:val="28"/>
        </w:rPr>
      </w:pPr>
      <w:r>
        <w:rPr>
          <w:rFonts w:ascii="宋体" w:hAnsi="宋体" w:eastAsia="宋体"/>
          <w:sz w:val="28"/>
          <w:szCs w:val="28"/>
        </w:rPr>
        <w:t>GB 50119</w:t>
      </w:r>
      <w:r>
        <w:rPr>
          <w:rFonts w:hint="eastAsia" w:ascii="宋体" w:hAnsi="宋体" w:eastAsia="宋体"/>
          <w:sz w:val="28"/>
          <w:szCs w:val="28"/>
        </w:rPr>
        <w:t xml:space="preserve"> 混凝土外加剂应用技术规范</w:t>
      </w:r>
    </w:p>
    <w:p w14:paraId="52259D10">
      <w:pPr>
        <w:spacing w:line="360" w:lineRule="auto"/>
        <w:ind w:firstLine="560" w:firstLineChars="200"/>
        <w:rPr>
          <w:rFonts w:hint="eastAsia" w:ascii="宋体" w:hAnsi="宋体" w:eastAsia="宋体"/>
          <w:sz w:val="28"/>
          <w:szCs w:val="28"/>
        </w:rPr>
      </w:pPr>
      <w:r>
        <w:rPr>
          <w:rFonts w:ascii="宋体" w:hAnsi="宋体" w:eastAsia="宋体"/>
          <w:sz w:val="28"/>
          <w:szCs w:val="28"/>
        </w:rPr>
        <w:t>GB 50204</w:t>
      </w:r>
      <w:r>
        <w:rPr>
          <w:rFonts w:hint="eastAsia" w:ascii="宋体" w:hAnsi="宋体" w:eastAsia="宋体"/>
          <w:sz w:val="28"/>
          <w:szCs w:val="28"/>
        </w:rPr>
        <w:t xml:space="preserve"> 混凝土结构工程施工质量验收规范</w:t>
      </w:r>
    </w:p>
    <w:p w14:paraId="08074ECD">
      <w:pPr>
        <w:spacing w:line="360" w:lineRule="auto"/>
        <w:ind w:firstLine="560" w:firstLineChars="200"/>
        <w:rPr>
          <w:rFonts w:hint="eastAsia" w:ascii="宋体" w:hAnsi="宋体" w:eastAsia="宋体"/>
          <w:sz w:val="28"/>
          <w:szCs w:val="28"/>
        </w:rPr>
      </w:pPr>
      <w:r>
        <w:rPr>
          <w:rFonts w:ascii="宋体" w:hAnsi="宋体" w:eastAsia="宋体"/>
          <w:sz w:val="28"/>
          <w:szCs w:val="28"/>
        </w:rPr>
        <w:t>GB 50496</w:t>
      </w:r>
      <w:r>
        <w:rPr>
          <w:rFonts w:hint="eastAsia" w:ascii="宋体" w:hAnsi="宋体" w:eastAsia="宋体"/>
          <w:sz w:val="28"/>
          <w:szCs w:val="28"/>
        </w:rPr>
        <w:t xml:space="preserve"> 大体积混凝土施工标准</w:t>
      </w:r>
    </w:p>
    <w:p w14:paraId="1B66B5BD">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50870 建筑施工安全技术统一规范</w:t>
      </w:r>
    </w:p>
    <w:p w14:paraId="4E56CE07">
      <w:pPr>
        <w:spacing w:line="360" w:lineRule="auto"/>
        <w:ind w:firstLine="560" w:firstLineChars="200"/>
        <w:rPr>
          <w:rFonts w:hint="eastAsia" w:ascii="宋体" w:hAnsi="宋体" w:eastAsia="宋体"/>
          <w:sz w:val="28"/>
          <w:szCs w:val="28"/>
        </w:rPr>
      </w:pPr>
      <w:r>
        <w:rPr>
          <w:rFonts w:ascii="宋体" w:hAnsi="宋体" w:eastAsia="宋体"/>
          <w:sz w:val="28"/>
          <w:szCs w:val="28"/>
        </w:rPr>
        <w:t>GB/T 5090</w:t>
      </w:r>
      <w:r>
        <w:rPr>
          <w:rFonts w:hint="eastAsia" w:ascii="宋体" w:hAnsi="宋体" w:eastAsia="宋体"/>
          <w:sz w:val="28"/>
          <w:szCs w:val="28"/>
        </w:rPr>
        <w:t>5 建筑工程绿色施工规范</w:t>
      </w:r>
    </w:p>
    <w:p w14:paraId="732ACF7C">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55034 建筑与市政施工现场安全卫生与职业健康通用规范</w:t>
      </w:r>
    </w:p>
    <w:p w14:paraId="4C66CC4B">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GB 55037 建筑防火通用规范</w:t>
      </w:r>
    </w:p>
    <w:p w14:paraId="1EB84A04">
      <w:pPr>
        <w:spacing w:line="360" w:lineRule="auto"/>
        <w:ind w:firstLine="560" w:firstLineChars="200"/>
        <w:rPr>
          <w:rFonts w:hint="eastAsia" w:ascii="宋体" w:hAnsi="宋体" w:eastAsia="宋体"/>
          <w:sz w:val="28"/>
          <w:szCs w:val="28"/>
        </w:rPr>
      </w:pPr>
      <w:r>
        <w:rPr>
          <w:rFonts w:hint="eastAsia" w:ascii="宋体" w:hAnsi="宋体" w:eastAsia="宋体"/>
          <w:sz w:val="28"/>
          <w:szCs w:val="28"/>
        </w:rPr>
        <w:t>JGJ 46 施工现场临时用电安全技术规范</w:t>
      </w:r>
    </w:p>
    <w:p w14:paraId="1EFC3D18">
      <w:pPr>
        <w:spacing w:line="360" w:lineRule="auto"/>
        <w:ind w:firstLine="560" w:firstLineChars="200"/>
        <w:rPr>
          <w:rFonts w:hint="eastAsia" w:ascii="宋体" w:hAnsi="宋体" w:eastAsia="宋体"/>
          <w:sz w:val="28"/>
          <w:szCs w:val="28"/>
        </w:rPr>
      </w:pPr>
      <w:r>
        <w:rPr>
          <w:rFonts w:ascii="宋体" w:hAnsi="宋体" w:eastAsia="宋体"/>
          <w:sz w:val="28"/>
          <w:szCs w:val="28"/>
        </w:rPr>
        <w:t>JGJ 52</w:t>
      </w:r>
      <w:r>
        <w:rPr>
          <w:rFonts w:hint="eastAsia" w:ascii="宋体" w:hAnsi="宋体" w:eastAsia="宋体"/>
          <w:sz w:val="28"/>
          <w:szCs w:val="28"/>
        </w:rPr>
        <w:t xml:space="preserve"> 普通混凝土用砂、石质量及检验方法标准</w:t>
      </w:r>
    </w:p>
    <w:p w14:paraId="4DC079B1">
      <w:pPr>
        <w:spacing w:line="360" w:lineRule="auto"/>
        <w:ind w:firstLine="560" w:firstLineChars="200"/>
        <w:rPr>
          <w:rFonts w:hint="eastAsia" w:ascii="宋体" w:hAnsi="宋体" w:eastAsia="宋体"/>
          <w:sz w:val="28"/>
          <w:szCs w:val="28"/>
        </w:rPr>
      </w:pPr>
      <w:r>
        <w:rPr>
          <w:rFonts w:ascii="宋体" w:hAnsi="宋体" w:eastAsia="宋体"/>
          <w:sz w:val="28"/>
          <w:szCs w:val="28"/>
        </w:rPr>
        <w:t>JGJ 55</w:t>
      </w:r>
      <w:r>
        <w:rPr>
          <w:rFonts w:hint="eastAsia" w:ascii="宋体" w:hAnsi="宋体" w:eastAsia="宋体"/>
          <w:sz w:val="28"/>
          <w:szCs w:val="28"/>
        </w:rPr>
        <w:t xml:space="preserve"> 普通混凝土配合比设计规程</w:t>
      </w:r>
    </w:p>
    <w:p w14:paraId="612224ED">
      <w:pPr>
        <w:spacing w:line="360" w:lineRule="auto"/>
        <w:ind w:firstLine="560" w:firstLineChars="200"/>
        <w:rPr>
          <w:rFonts w:hint="eastAsia" w:ascii="宋体" w:hAnsi="宋体" w:eastAsia="宋体"/>
          <w:sz w:val="28"/>
          <w:szCs w:val="28"/>
        </w:rPr>
      </w:pPr>
      <w:r>
        <w:rPr>
          <w:rFonts w:ascii="宋体" w:hAnsi="宋体" w:eastAsia="宋体"/>
          <w:sz w:val="28"/>
          <w:szCs w:val="28"/>
        </w:rPr>
        <w:t>JGJ 63</w:t>
      </w:r>
      <w:r>
        <w:rPr>
          <w:rFonts w:hint="eastAsia" w:ascii="宋体" w:hAnsi="宋体" w:eastAsia="宋体"/>
          <w:sz w:val="28"/>
          <w:szCs w:val="28"/>
        </w:rPr>
        <w:t xml:space="preserve"> 混凝土用水标准</w:t>
      </w:r>
      <w:bookmarkEnd w:id="2"/>
    </w:p>
    <w:p w14:paraId="75EF6F76">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 xml:space="preserve">3、术语和定义 </w:t>
      </w:r>
    </w:p>
    <w:p w14:paraId="7D93FA2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对“大体积混凝土”、“凝胶材料”等术语进行了界定。 </w:t>
      </w:r>
    </w:p>
    <w:p w14:paraId="30EF8BFF">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4、一般要求</w:t>
      </w:r>
    </w:p>
    <w:p w14:paraId="70DA7E8A">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本章节主要对底板大体积混凝土施工的一般要求进行了规定。</w:t>
      </w:r>
    </w:p>
    <w:p w14:paraId="09356A39">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5、原料及主要机具</w:t>
      </w:r>
    </w:p>
    <w:p w14:paraId="6138CA5F">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本章节主要对底板大体积混凝土施工的原料和主要机具进行了规定。 </w:t>
      </w:r>
    </w:p>
    <w:p w14:paraId="5AB88B28">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6、施工条件</w:t>
      </w:r>
    </w:p>
    <w:p w14:paraId="74BF65E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本章节主要对底板大体积混凝土的施工条件进行了规定。 </w:t>
      </w:r>
    </w:p>
    <w:p w14:paraId="606A9766">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7、施工工艺</w:t>
      </w:r>
    </w:p>
    <w:p w14:paraId="524EA50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本章节主要对底板大体积混凝土的施工工艺进行了规定，包括工艺流程、混凝土浇筑、混个凝土的表面处理、混凝土养护和测温。 </w:t>
      </w:r>
    </w:p>
    <w:p w14:paraId="22387AC5">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8、质量要求及验收</w:t>
      </w:r>
    </w:p>
    <w:p w14:paraId="581259FB">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本章节主要对底板大体积混凝土施工的质量要求及验收进行了规定。</w:t>
      </w:r>
    </w:p>
    <w:p w14:paraId="289828CA">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9、成品保护</w:t>
      </w:r>
    </w:p>
    <w:p w14:paraId="67588327">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本章节主要对底板大体积混凝土施工完成后的混凝土保护进行了规定。 </w:t>
      </w:r>
    </w:p>
    <w:p w14:paraId="4F9669D8">
      <w:pPr>
        <w:spacing w:line="360" w:lineRule="auto"/>
        <w:ind w:firstLine="562" w:firstLineChars="200"/>
        <w:jc w:val="left"/>
        <w:rPr>
          <w:rFonts w:hint="eastAsia" w:ascii="宋体" w:hAnsi="宋体" w:eastAsia="宋体"/>
          <w:b/>
          <w:bCs/>
          <w:sz w:val="28"/>
          <w:szCs w:val="28"/>
        </w:rPr>
      </w:pPr>
      <w:r>
        <w:rPr>
          <w:rFonts w:hint="eastAsia" w:ascii="宋体" w:hAnsi="宋体" w:eastAsia="宋体"/>
          <w:b/>
          <w:bCs/>
          <w:sz w:val="28"/>
          <w:szCs w:val="28"/>
        </w:rPr>
        <w:t>10、安全与环保</w:t>
      </w:r>
    </w:p>
    <w:p w14:paraId="5FCE884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 xml:space="preserve">本章节主要对底板大体积混凝土施工的安全与环保进行了规定。 </w:t>
      </w:r>
    </w:p>
    <w:p w14:paraId="28DD3A46">
      <w:pPr>
        <w:spacing w:line="360" w:lineRule="auto"/>
        <w:jc w:val="left"/>
        <w:rPr>
          <w:rFonts w:hint="eastAsia" w:ascii="宋体" w:hAnsi="宋体" w:eastAsia="宋体"/>
          <w:sz w:val="28"/>
          <w:szCs w:val="28"/>
        </w:rPr>
      </w:pPr>
      <w:r>
        <w:rPr>
          <w:rFonts w:hint="eastAsia" w:ascii="宋体" w:hAnsi="宋体" w:eastAsia="宋体"/>
          <w:b/>
          <w:bCs/>
          <w:sz w:val="28"/>
          <w:szCs w:val="28"/>
        </w:rPr>
        <w:t>三、主要试验（或验证）情况分析</w:t>
      </w:r>
      <w:r>
        <w:rPr>
          <w:rFonts w:ascii="宋体" w:hAnsi="宋体" w:eastAsia="宋体"/>
          <w:b/>
          <w:bCs/>
          <w:sz w:val="28"/>
          <w:szCs w:val="28"/>
        </w:rPr>
        <w:t xml:space="preserve"> </w:t>
      </w:r>
      <w:r>
        <w:rPr>
          <w:rFonts w:ascii="宋体" w:hAnsi="宋体" w:eastAsia="宋体"/>
          <w:sz w:val="28"/>
          <w:szCs w:val="28"/>
        </w:rPr>
        <w:t xml:space="preserve"> </w:t>
      </w:r>
    </w:p>
    <w:p w14:paraId="5D26FF8D">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结合国内外的行业测试和企业实际运行、操作情况对标准的技术内容进行在标准制定过程中，为确保技术指标的可靠性和适用性，开展了系统的试验验证工作：通过实验室和工程现场试验，重点验证了大体积混凝土配合比优化方案（测试不同掺合料比例对水化热、强度发展的影响）、温度控制措施以及施工工艺参数</w:t>
      </w:r>
      <w:r>
        <w:rPr>
          <w:rFonts w:hint="eastAsia" w:ascii="宋体" w:hAnsi="宋体" w:eastAsia="宋体"/>
          <w:sz w:val="28"/>
          <w:szCs w:val="28"/>
          <w:lang w:eastAsia="zh-CN"/>
        </w:rPr>
        <w:t>，</w:t>
      </w:r>
      <w:r>
        <w:rPr>
          <w:rFonts w:hint="eastAsia" w:ascii="宋体" w:hAnsi="宋体" w:eastAsia="宋体"/>
          <w:sz w:val="28"/>
          <w:szCs w:val="28"/>
        </w:rPr>
        <w:t>为规范中材料要求、温控指标及施工工艺参数的确定提供了充分依据。</w:t>
      </w:r>
    </w:p>
    <w:p w14:paraId="0C794921">
      <w:pPr>
        <w:spacing w:line="360" w:lineRule="auto"/>
        <w:jc w:val="left"/>
        <w:rPr>
          <w:rFonts w:hint="eastAsia" w:ascii="宋体" w:hAnsi="宋体" w:eastAsia="宋体"/>
          <w:sz w:val="28"/>
          <w:szCs w:val="28"/>
        </w:rPr>
      </w:pPr>
      <w:r>
        <w:rPr>
          <w:rFonts w:hint="eastAsia" w:ascii="宋体" w:hAnsi="宋体" w:eastAsia="宋体"/>
          <w:b/>
          <w:bCs/>
          <w:sz w:val="28"/>
          <w:szCs w:val="28"/>
        </w:rPr>
        <w:t>四、标准中涉及专利的情况</w:t>
      </w:r>
      <w:r>
        <w:rPr>
          <w:rFonts w:ascii="宋体" w:hAnsi="宋体" w:eastAsia="宋体"/>
          <w:b/>
          <w:bCs/>
          <w:sz w:val="28"/>
          <w:szCs w:val="28"/>
        </w:rPr>
        <w:t xml:space="preserve"> </w:t>
      </w:r>
      <w:r>
        <w:rPr>
          <w:rFonts w:ascii="宋体" w:hAnsi="宋体" w:eastAsia="宋体"/>
          <w:sz w:val="28"/>
          <w:szCs w:val="28"/>
        </w:rPr>
        <w:t xml:space="preserve"> </w:t>
      </w:r>
    </w:p>
    <w:p w14:paraId="7A76EFD0">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本标准不涉及专利。</w:t>
      </w:r>
    </w:p>
    <w:p w14:paraId="5F160704">
      <w:pPr>
        <w:spacing w:line="360" w:lineRule="auto"/>
        <w:jc w:val="left"/>
        <w:rPr>
          <w:rFonts w:hint="eastAsia" w:ascii="宋体" w:hAnsi="宋体" w:eastAsia="宋体"/>
          <w:sz w:val="28"/>
          <w:szCs w:val="28"/>
        </w:rPr>
      </w:pPr>
      <w:r>
        <w:rPr>
          <w:rFonts w:hint="eastAsia" w:ascii="宋体" w:hAnsi="宋体" w:eastAsia="宋体"/>
          <w:b/>
          <w:bCs/>
          <w:sz w:val="28"/>
          <w:szCs w:val="28"/>
        </w:rPr>
        <w:t>五、预期达到的效益（经济、效益、生态等），</w:t>
      </w:r>
      <w:r>
        <w:rPr>
          <w:rFonts w:ascii="宋体" w:hAnsi="宋体" w:eastAsia="宋体"/>
          <w:b/>
          <w:bCs/>
          <w:sz w:val="28"/>
          <w:szCs w:val="28"/>
        </w:rPr>
        <w:t>对产业发展的作用</w:t>
      </w:r>
      <w:r>
        <w:rPr>
          <w:rFonts w:hint="eastAsia" w:ascii="宋体" w:hAnsi="宋体" w:eastAsia="宋体"/>
          <w:b/>
          <w:bCs/>
          <w:sz w:val="28"/>
          <w:szCs w:val="28"/>
        </w:rPr>
        <w:t>的情况</w:t>
      </w:r>
      <w:r>
        <w:rPr>
          <w:rFonts w:ascii="宋体" w:hAnsi="宋体" w:eastAsia="宋体"/>
          <w:sz w:val="28"/>
          <w:szCs w:val="28"/>
        </w:rPr>
        <w:t xml:space="preserve">  </w:t>
      </w:r>
    </w:p>
    <w:p w14:paraId="3E840393">
      <w:pPr>
        <w:spacing w:line="360" w:lineRule="auto"/>
        <w:ind w:firstLine="560" w:firstLineChars="200"/>
        <w:rPr>
          <w:rFonts w:hint="eastAsia" w:ascii="宋体" w:hAnsi="宋体" w:eastAsia="宋体"/>
          <w:b/>
          <w:bCs/>
          <w:sz w:val="28"/>
          <w:szCs w:val="28"/>
        </w:rPr>
      </w:pPr>
      <w:r>
        <w:rPr>
          <w:rFonts w:hint="eastAsia" w:ascii="宋体" w:hAnsi="宋体" w:eastAsia="宋体"/>
          <w:color w:val="000000" w:themeColor="text1"/>
          <w:sz w:val="28"/>
          <w:szCs w:val="28"/>
          <w14:textFill>
            <w14:solidFill>
              <w14:schemeClr w14:val="tx1"/>
            </w14:solidFill>
          </w14:textFill>
        </w:rPr>
        <w:t>通过本项标准的制定和发布实施，将标准起草单位在该领域的核心技术以标准形式固化并加以实施，积极保障</w:t>
      </w:r>
      <w:r>
        <w:rPr>
          <w:rFonts w:hint="eastAsia" w:ascii="宋体" w:hAnsi="宋体" w:eastAsia="宋体"/>
          <w:sz w:val="28"/>
          <w:szCs w:val="28"/>
        </w:rPr>
        <w:t>底板大体积混凝土</w:t>
      </w:r>
      <w:r>
        <w:rPr>
          <w:rFonts w:hint="eastAsia" w:ascii="宋体" w:hAnsi="宋体" w:eastAsia="宋体"/>
          <w:color w:val="000000" w:themeColor="text1"/>
          <w:sz w:val="28"/>
          <w:szCs w:val="28"/>
          <w14:textFill>
            <w14:solidFill>
              <w14:schemeClr w14:val="tx1"/>
            </w14:solidFill>
          </w14:textFill>
        </w:rPr>
        <w:t>的施工质量和规范施工流程，并进一步</w:t>
      </w:r>
      <w:r>
        <w:rPr>
          <w:rFonts w:hint="eastAsia" w:ascii="宋体" w:hAnsi="宋体" w:eastAsia="宋体"/>
          <w:sz w:val="28"/>
          <w:szCs w:val="28"/>
        </w:rPr>
        <w:t>保障底板大体积混凝土施工的质量和混凝土结构耐久性、安全性</w:t>
      </w:r>
      <w:r>
        <w:rPr>
          <w:rFonts w:hint="eastAsia" w:ascii="宋体" w:hAnsi="宋体" w:eastAsia="宋体"/>
          <w:color w:val="000000" w:themeColor="text1"/>
          <w:sz w:val="28"/>
          <w:szCs w:val="28"/>
          <w14:textFill>
            <w14:solidFill>
              <w14:schemeClr w14:val="tx1"/>
            </w14:solidFill>
          </w14:textFill>
        </w:rPr>
        <w:t>，提高企业的经济效益。此外本标准的发布还将</w:t>
      </w:r>
      <w:r>
        <w:rPr>
          <w:rFonts w:hint="eastAsia" w:ascii="宋体" w:hAnsi="宋体" w:eastAsia="宋体"/>
          <w:sz w:val="28"/>
          <w:szCs w:val="28"/>
        </w:rPr>
        <w:t>通过标准化手段解决大体积混凝土施工痛点，提升建筑工程的全生命周期质量，推动新技术、新工艺的推广应用</w:t>
      </w:r>
      <w:r>
        <w:rPr>
          <w:rFonts w:hint="eastAsia" w:ascii="宋体" w:hAnsi="宋体" w:eastAsia="宋体"/>
          <w:color w:val="000000" w:themeColor="text1"/>
          <w:sz w:val="28"/>
          <w:szCs w:val="28"/>
          <w14:textFill>
            <w14:solidFill>
              <w14:schemeClr w14:val="tx1"/>
            </w14:solidFill>
          </w14:textFill>
        </w:rPr>
        <w:t>，同时促进了城乡建设领域的绿色发展和经济发展。</w:t>
      </w:r>
    </w:p>
    <w:p w14:paraId="58EDE266">
      <w:pPr>
        <w:spacing w:line="360" w:lineRule="auto"/>
        <w:jc w:val="left"/>
        <w:rPr>
          <w:rFonts w:hint="eastAsia" w:ascii="宋体" w:hAnsi="宋体" w:eastAsia="宋体"/>
          <w:b/>
          <w:bCs/>
          <w:sz w:val="28"/>
          <w:szCs w:val="28"/>
        </w:rPr>
      </w:pPr>
      <w:r>
        <w:rPr>
          <w:rFonts w:hint="eastAsia" w:ascii="宋体" w:hAnsi="宋体" w:eastAsia="宋体"/>
          <w:b/>
          <w:bCs/>
          <w:sz w:val="28"/>
          <w:szCs w:val="28"/>
        </w:rPr>
        <w:t>六、在标准体系中的位置，与现行相关法律、法规、规章及相关标准，特别是强制性标准的协调性</w:t>
      </w:r>
    </w:p>
    <w:p w14:paraId="0842F461">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符合现行相关法律、法规、规章及相关标准，与强制性标准协调一致。</w:t>
      </w:r>
    </w:p>
    <w:p w14:paraId="29536E99">
      <w:pPr>
        <w:spacing w:line="360" w:lineRule="auto"/>
        <w:jc w:val="left"/>
        <w:rPr>
          <w:rFonts w:hint="eastAsia" w:ascii="宋体" w:hAnsi="宋体" w:eastAsia="宋体"/>
          <w:b/>
          <w:bCs/>
          <w:sz w:val="28"/>
          <w:szCs w:val="28"/>
        </w:rPr>
      </w:pPr>
      <w:r>
        <w:rPr>
          <w:rFonts w:hint="eastAsia" w:ascii="宋体" w:hAnsi="宋体" w:eastAsia="宋体"/>
          <w:b/>
          <w:bCs/>
          <w:sz w:val="28"/>
          <w:szCs w:val="28"/>
        </w:rPr>
        <w:t>七、重大分歧意见的处理经过和依据</w:t>
      </w:r>
    </w:p>
    <w:p w14:paraId="5E9CEE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FF6B117">
      <w:pPr>
        <w:spacing w:line="360" w:lineRule="auto"/>
        <w:jc w:val="left"/>
        <w:rPr>
          <w:rFonts w:hint="eastAsia" w:ascii="宋体" w:hAnsi="宋体" w:eastAsia="宋体"/>
          <w:b/>
          <w:bCs/>
          <w:sz w:val="28"/>
          <w:szCs w:val="28"/>
        </w:rPr>
      </w:pPr>
      <w:r>
        <w:rPr>
          <w:rFonts w:hint="eastAsia" w:ascii="宋体" w:hAnsi="宋体" w:eastAsia="宋体"/>
          <w:b/>
          <w:bCs/>
          <w:sz w:val="28"/>
          <w:szCs w:val="28"/>
        </w:rPr>
        <w:t>八、标准性质的建议说明</w:t>
      </w:r>
    </w:p>
    <w:p w14:paraId="7BA45656">
      <w:pPr>
        <w:spacing w:line="360" w:lineRule="auto"/>
        <w:ind w:firstLine="560" w:firstLineChars="200"/>
        <w:jc w:val="left"/>
        <w:rPr>
          <w:rFonts w:hint="eastAsia" w:ascii="宋体" w:hAnsi="宋体" w:eastAsia="宋体"/>
          <w:b/>
          <w:bCs/>
          <w:sz w:val="28"/>
          <w:szCs w:val="28"/>
        </w:rPr>
      </w:pPr>
      <w:r>
        <w:rPr>
          <w:rFonts w:hint="eastAsia" w:ascii="宋体" w:hAnsi="宋体" w:eastAsia="宋体"/>
          <w:sz w:val="28"/>
          <w:szCs w:val="28"/>
        </w:rPr>
        <w:t>本标准为团体标准，供社会各界自愿使用。</w:t>
      </w:r>
    </w:p>
    <w:p w14:paraId="66BC6CBC">
      <w:pPr>
        <w:spacing w:line="360" w:lineRule="auto"/>
        <w:jc w:val="left"/>
        <w:rPr>
          <w:rFonts w:hint="eastAsia" w:ascii="宋体" w:hAnsi="宋体" w:eastAsia="宋体"/>
          <w:b/>
          <w:bCs/>
          <w:sz w:val="28"/>
          <w:szCs w:val="28"/>
        </w:rPr>
      </w:pPr>
      <w:r>
        <w:rPr>
          <w:rFonts w:hint="eastAsia" w:ascii="宋体" w:hAnsi="宋体" w:eastAsia="宋体"/>
          <w:b/>
          <w:bCs/>
          <w:sz w:val="28"/>
          <w:szCs w:val="28"/>
        </w:rPr>
        <w:t>九、贯彻标准的要求和措施建议</w:t>
      </w:r>
    </w:p>
    <w:p w14:paraId="4670C11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标准发布后，应向相关企业进行宣传、贯彻，推荐此标准。</w:t>
      </w:r>
      <w:r>
        <w:rPr>
          <w:rFonts w:ascii="宋体" w:hAnsi="宋体" w:eastAsia="宋体"/>
          <w:sz w:val="28"/>
          <w:szCs w:val="28"/>
        </w:rPr>
        <w:t>标准编制小组定期</w:t>
      </w:r>
      <w:r>
        <w:rPr>
          <w:rFonts w:hint="eastAsia" w:ascii="宋体" w:hAnsi="宋体" w:eastAsia="宋体"/>
          <w:sz w:val="28"/>
          <w:szCs w:val="28"/>
        </w:rPr>
        <w:t>与相关企业</w:t>
      </w:r>
      <w:r>
        <w:rPr>
          <w:rFonts w:ascii="宋体" w:hAnsi="宋体" w:eastAsia="宋体"/>
          <w:sz w:val="28"/>
          <w:szCs w:val="28"/>
        </w:rPr>
        <w:t>进行交流和征求意见，关注标准的实施效果，注重实施信息和反馈意见的收集、梳理、研究，</w:t>
      </w:r>
      <w:r>
        <w:rPr>
          <w:rFonts w:hint="eastAsia" w:ascii="宋体" w:hAnsi="宋体" w:eastAsia="宋体"/>
          <w:sz w:val="28"/>
          <w:szCs w:val="28"/>
        </w:rPr>
        <w:t>以此促进标准的有效实施</w:t>
      </w:r>
      <w:r>
        <w:rPr>
          <w:rFonts w:ascii="宋体" w:hAnsi="宋体" w:eastAsia="宋体"/>
          <w:sz w:val="28"/>
          <w:szCs w:val="28"/>
        </w:rPr>
        <w:t>，确保标准的适宜性和有效性。</w:t>
      </w:r>
    </w:p>
    <w:p w14:paraId="6AE8BA9B">
      <w:pPr>
        <w:spacing w:line="360" w:lineRule="auto"/>
        <w:jc w:val="left"/>
        <w:rPr>
          <w:rFonts w:hint="eastAsia" w:ascii="宋体" w:hAnsi="宋体" w:eastAsia="宋体"/>
          <w:b/>
          <w:bCs/>
          <w:sz w:val="28"/>
          <w:szCs w:val="28"/>
        </w:rPr>
      </w:pPr>
      <w:r>
        <w:rPr>
          <w:rFonts w:hint="eastAsia" w:ascii="宋体" w:hAnsi="宋体" w:eastAsia="宋体"/>
          <w:b/>
          <w:bCs/>
          <w:sz w:val="28"/>
          <w:szCs w:val="28"/>
        </w:rPr>
        <w:t>十、废止现行相关标准的建议</w:t>
      </w:r>
    </w:p>
    <w:p w14:paraId="02EE84A3">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本标准首次发布。</w:t>
      </w:r>
    </w:p>
    <w:p w14:paraId="5F451718">
      <w:pPr>
        <w:spacing w:line="360" w:lineRule="auto"/>
        <w:jc w:val="left"/>
        <w:rPr>
          <w:rFonts w:hint="eastAsia" w:ascii="宋体" w:hAnsi="宋体" w:eastAsia="宋体"/>
          <w:b/>
          <w:bCs/>
          <w:sz w:val="28"/>
          <w:szCs w:val="28"/>
        </w:rPr>
      </w:pPr>
      <w:r>
        <w:rPr>
          <w:rFonts w:hint="eastAsia" w:ascii="宋体" w:hAnsi="宋体" w:eastAsia="宋体"/>
          <w:b/>
          <w:bCs/>
          <w:sz w:val="28"/>
          <w:szCs w:val="28"/>
        </w:rPr>
        <w:t>十一、其他应予说明的事项</w:t>
      </w:r>
    </w:p>
    <w:p w14:paraId="590FA12E">
      <w:pPr>
        <w:spacing w:line="360" w:lineRule="auto"/>
        <w:ind w:firstLine="560" w:firstLineChars="200"/>
        <w:jc w:val="left"/>
        <w:rPr>
          <w:rFonts w:hint="eastAsia" w:ascii="宋体" w:hAnsi="宋体" w:eastAsia="宋体"/>
          <w:sz w:val="28"/>
          <w:szCs w:val="28"/>
        </w:rPr>
      </w:pPr>
      <w:r>
        <w:rPr>
          <w:rFonts w:hint="eastAsia" w:ascii="宋体" w:hAnsi="宋体" w:eastAsia="宋体"/>
          <w:sz w:val="28"/>
          <w:szCs w:val="28"/>
        </w:rPr>
        <w:t>无。</w:t>
      </w:r>
    </w:p>
    <w:p w14:paraId="5CCE0FC1">
      <w:pPr>
        <w:topLinePunct/>
        <w:spacing w:line="360" w:lineRule="auto"/>
        <w:ind w:firstLine="560" w:firstLineChars="200"/>
        <w:jc w:val="right"/>
        <w:rPr>
          <w:rFonts w:hint="eastAsia" w:ascii="宋体" w:hAnsi="宋体" w:eastAsia="宋体"/>
          <w:sz w:val="28"/>
          <w:szCs w:val="28"/>
        </w:rPr>
      </w:pPr>
      <w:r>
        <w:rPr>
          <w:rFonts w:ascii="宋体" w:hAnsi="宋体" w:eastAsia="宋体"/>
          <w:sz w:val="28"/>
          <w:szCs w:val="28"/>
        </w:rPr>
        <w:t xml:space="preserve">  </w:t>
      </w:r>
    </w:p>
    <w:p w14:paraId="683F3AC0">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《底板大体积混凝土施工技术规范》起草组</w:t>
      </w:r>
      <w:r>
        <w:rPr>
          <w:rFonts w:ascii="宋体" w:hAnsi="宋体" w:eastAsia="宋体"/>
          <w:sz w:val="28"/>
          <w:szCs w:val="28"/>
        </w:rPr>
        <w:t xml:space="preserve"> </w:t>
      </w:r>
    </w:p>
    <w:p w14:paraId="5488F83D">
      <w:pPr>
        <w:topLinePunct/>
        <w:spacing w:line="360" w:lineRule="auto"/>
        <w:ind w:firstLine="560" w:firstLineChars="200"/>
        <w:jc w:val="right"/>
        <w:rPr>
          <w:rFonts w:hint="eastAsia" w:ascii="宋体" w:hAnsi="宋体" w:eastAsia="宋体"/>
          <w:sz w:val="28"/>
          <w:szCs w:val="28"/>
        </w:rPr>
      </w:pPr>
      <w:r>
        <w:rPr>
          <w:rFonts w:hint="eastAsia" w:ascii="宋体" w:hAnsi="宋体" w:eastAsia="宋体"/>
          <w:sz w:val="28"/>
          <w:szCs w:val="28"/>
        </w:rPr>
        <w:t>二零二五</w:t>
      </w:r>
      <w:r>
        <w:rPr>
          <w:rFonts w:ascii="宋体" w:hAnsi="宋体" w:eastAsia="宋体"/>
          <w:sz w:val="28"/>
          <w:szCs w:val="28"/>
        </w:rPr>
        <w:t>年</w:t>
      </w:r>
      <w:r>
        <w:rPr>
          <w:rFonts w:hint="eastAsia" w:ascii="宋体" w:hAnsi="宋体" w:eastAsia="宋体"/>
          <w:sz w:val="28"/>
          <w:szCs w:val="28"/>
        </w:rPr>
        <w:t>四</w:t>
      </w:r>
      <w:r>
        <w:rPr>
          <w:rFonts w:ascii="宋体" w:hAnsi="宋体" w:eastAsia="宋体"/>
          <w:sz w:val="28"/>
          <w:szCs w:val="28"/>
        </w:rPr>
        <w:t>月</w:t>
      </w:r>
    </w:p>
    <w:p w14:paraId="6BD57F06">
      <w:pPr>
        <w:topLinePunct/>
        <w:spacing w:line="360" w:lineRule="auto"/>
        <w:ind w:firstLine="560" w:firstLineChars="200"/>
        <w:jc w:val="right"/>
        <w:rPr>
          <w:rFonts w:hint="eastAsia" w:ascii="宋体" w:hAnsi="宋体" w:eastAsia="宋体"/>
          <w:sz w:val="28"/>
          <w:szCs w:val="28"/>
        </w:rPr>
      </w:pPr>
    </w:p>
    <w:sectPr>
      <w:type w:val="continuous"/>
      <w:pgSz w:w="11906" w:h="16841"/>
      <w:pgMar w:top="1440" w:right="1800" w:bottom="1440" w:left="1800" w:header="720" w:footer="720" w:gutter="0"/>
      <w:cols w:space="425"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迷你简小标宋">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385A3F"/>
    <w:multiLevelType w:val="singleLevel"/>
    <w:tmpl w:val="E9385A3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bordersDoNotSurroundHeader w:val="1"/>
  <w:bordersDoNotSurroundFooter w:val="1"/>
  <w:documentProtection w:enforcement="0"/>
  <w:defaultTabStop w:val="420"/>
  <w:drawingGridHorizontalSpacing w:val="110"/>
  <w:drawingGridVerticalSpacing w:val="29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0FCE"/>
    <w:rsid w:val="00013CD7"/>
    <w:rsid w:val="00021E0D"/>
    <w:rsid w:val="00031415"/>
    <w:rsid w:val="000711D3"/>
    <w:rsid w:val="00071E2A"/>
    <w:rsid w:val="00076E6A"/>
    <w:rsid w:val="0007729C"/>
    <w:rsid w:val="00080FCE"/>
    <w:rsid w:val="000841BD"/>
    <w:rsid w:val="00086D78"/>
    <w:rsid w:val="00096631"/>
    <w:rsid w:val="000D7E80"/>
    <w:rsid w:val="00100F6C"/>
    <w:rsid w:val="00100FA1"/>
    <w:rsid w:val="0010711D"/>
    <w:rsid w:val="001171FC"/>
    <w:rsid w:val="00122E25"/>
    <w:rsid w:val="00124E74"/>
    <w:rsid w:val="00125719"/>
    <w:rsid w:val="001552ED"/>
    <w:rsid w:val="00172D1B"/>
    <w:rsid w:val="00184316"/>
    <w:rsid w:val="00191DF3"/>
    <w:rsid w:val="001A1C3A"/>
    <w:rsid w:val="001A3971"/>
    <w:rsid w:val="001A7B8A"/>
    <w:rsid w:val="001E5452"/>
    <w:rsid w:val="001E59E1"/>
    <w:rsid w:val="00200A33"/>
    <w:rsid w:val="00214A02"/>
    <w:rsid w:val="002212B2"/>
    <w:rsid w:val="00223390"/>
    <w:rsid w:val="00227D9E"/>
    <w:rsid w:val="00233775"/>
    <w:rsid w:val="00237A71"/>
    <w:rsid w:val="00253FA1"/>
    <w:rsid w:val="00276C1B"/>
    <w:rsid w:val="0029410D"/>
    <w:rsid w:val="002A116B"/>
    <w:rsid w:val="002A16BD"/>
    <w:rsid w:val="002C7C84"/>
    <w:rsid w:val="002E34E6"/>
    <w:rsid w:val="002E4B5A"/>
    <w:rsid w:val="002F3F4D"/>
    <w:rsid w:val="00301337"/>
    <w:rsid w:val="003073A8"/>
    <w:rsid w:val="00374298"/>
    <w:rsid w:val="003C4C2B"/>
    <w:rsid w:val="003F6507"/>
    <w:rsid w:val="00420D8F"/>
    <w:rsid w:val="004357F5"/>
    <w:rsid w:val="00462A1E"/>
    <w:rsid w:val="00467311"/>
    <w:rsid w:val="00486151"/>
    <w:rsid w:val="00495229"/>
    <w:rsid w:val="0049602F"/>
    <w:rsid w:val="004A0525"/>
    <w:rsid w:val="004A5E54"/>
    <w:rsid w:val="004A6E9D"/>
    <w:rsid w:val="004B116E"/>
    <w:rsid w:val="004D46D1"/>
    <w:rsid w:val="004D5495"/>
    <w:rsid w:val="004E5DAF"/>
    <w:rsid w:val="004F32FF"/>
    <w:rsid w:val="0052370E"/>
    <w:rsid w:val="0052542A"/>
    <w:rsid w:val="00543CA9"/>
    <w:rsid w:val="00555D75"/>
    <w:rsid w:val="00560FA5"/>
    <w:rsid w:val="00566FEC"/>
    <w:rsid w:val="00587745"/>
    <w:rsid w:val="005C7B43"/>
    <w:rsid w:val="006053A1"/>
    <w:rsid w:val="00612447"/>
    <w:rsid w:val="00613F73"/>
    <w:rsid w:val="006379F1"/>
    <w:rsid w:val="00647F5C"/>
    <w:rsid w:val="006770FA"/>
    <w:rsid w:val="006771DA"/>
    <w:rsid w:val="0068107B"/>
    <w:rsid w:val="00683BC8"/>
    <w:rsid w:val="00693278"/>
    <w:rsid w:val="00696DC6"/>
    <w:rsid w:val="006A2989"/>
    <w:rsid w:val="006A7619"/>
    <w:rsid w:val="007236F7"/>
    <w:rsid w:val="00743DCC"/>
    <w:rsid w:val="00780878"/>
    <w:rsid w:val="007926BD"/>
    <w:rsid w:val="00793EA3"/>
    <w:rsid w:val="007A285E"/>
    <w:rsid w:val="007B647A"/>
    <w:rsid w:val="007C4F59"/>
    <w:rsid w:val="007D143A"/>
    <w:rsid w:val="007D4ACF"/>
    <w:rsid w:val="007D5D30"/>
    <w:rsid w:val="007E71D6"/>
    <w:rsid w:val="007E7531"/>
    <w:rsid w:val="007E765D"/>
    <w:rsid w:val="007F46FC"/>
    <w:rsid w:val="007F784F"/>
    <w:rsid w:val="00802198"/>
    <w:rsid w:val="00820BE7"/>
    <w:rsid w:val="00831C13"/>
    <w:rsid w:val="008374F8"/>
    <w:rsid w:val="00853C9E"/>
    <w:rsid w:val="00855EF3"/>
    <w:rsid w:val="008639DD"/>
    <w:rsid w:val="00867203"/>
    <w:rsid w:val="00873DB6"/>
    <w:rsid w:val="00874A20"/>
    <w:rsid w:val="00895E54"/>
    <w:rsid w:val="008F2746"/>
    <w:rsid w:val="00901136"/>
    <w:rsid w:val="00905D53"/>
    <w:rsid w:val="00921AEC"/>
    <w:rsid w:val="0092468D"/>
    <w:rsid w:val="00925E06"/>
    <w:rsid w:val="009349E7"/>
    <w:rsid w:val="009468CF"/>
    <w:rsid w:val="009513AC"/>
    <w:rsid w:val="00954D9A"/>
    <w:rsid w:val="009603D3"/>
    <w:rsid w:val="0096181A"/>
    <w:rsid w:val="00975BD6"/>
    <w:rsid w:val="009D3675"/>
    <w:rsid w:val="009D498C"/>
    <w:rsid w:val="009D796E"/>
    <w:rsid w:val="009E7AA9"/>
    <w:rsid w:val="009F62D0"/>
    <w:rsid w:val="00A32DBC"/>
    <w:rsid w:val="00A3749C"/>
    <w:rsid w:val="00A45126"/>
    <w:rsid w:val="00A76277"/>
    <w:rsid w:val="00A824EF"/>
    <w:rsid w:val="00A869F3"/>
    <w:rsid w:val="00A86B89"/>
    <w:rsid w:val="00AF493D"/>
    <w:rsid w:val="00B36263"/>
    <w:rsid w:val="00B379B8"/>
    <w:rsid w:val="00B4306A"/>
    <w:rsid w:val="00B5633A"/>
    <w:rsid w:val="00B77F39"/>
    <w:rsid w:val="00B82572"/>
    <w:rsid w:val="00B83264"/>
    <w:rsid w:val="00BB60E1"/>
    <w:rsid w:val="00BE3B0F"/>
    <w:rsid w:val="00BF54BF"/>
    <w:rsid w:val="00C12B64"/>
    <w:rsid w:val="00C21C0E"/>
    <w:rsid w:val="00C27EC1"/>
    <w:rsid w:val="00C312CC"/>
    <w:rsid w:val="00C3266C"/>
    <w:rsid w:val="00C336CE"/>
    <w:rsid w:val="00C352B8"/>
    <w:rsid w:val="00C44BF8"/>
    <w:rsid w:val="00C53848"/>
    <w:rsid w:val="00C71078"/>
    <w:rsid w:val="00C72DAC"/>
    <w:rsid w:val="00CA3F74"/>
    <w:rsid w:val="00CE3183"/>
    <w:rsid w:val="00CF7082"/>
    <w:rsid w:val="00D04EBC"/>
    <w:rsid w:val="00D06A12"/>
    <w:rsid w:val="00D24B3F"/>
    <w:rsid w:val="00D2603E"/>
    <w:rsid w:val="00D47D49"/>
    <w:rsid w:val="00D56B4C"/>
    <w:rsid w:val="00D66359"/>
    <w:rsid w:val="00D83C32"/>
    <w:rsid w:val="00DA74DA"/>
    <w:rsid w:val="00DB002D"/>
    <w:rsid w:val="00DC22FD"/>
    <w:rsid w:val="00DC5CD1"/>
    <w:rsid w:val="00DE0621"/>
    <w:rsid w:val="00DE4309"/>
    <w:rsid w:val="00DF638A"/>
    <w:rsid w:val="00DF7390"/>
    <w:rsid w:val="00E00D3E"/>
    <w:rsid w:val="00E01BCF"/>
    <w:rsid w:val="00E1160A"/>
    <w:rsid w:val="00E12A88"/>
    <w:rsid w:val="00E20FA0"/>
    <w:rsid w:val="00E50746"/>
    <w:rsid w:val="00E650FA"/>
    <w:rsid w:val="00EA1735"/>
    <w:rsid w:val="00EC3FE9"/>
    <w:rsid w:val="00ED4E5B"/>
    <w:rsid w:val="00F30933"/>
    <w:rsid w:val="00F3637F"/>
    <w:rsid w:val="00F7230A"/>
    <w:rsid w:val="00F724A6"/>
    <w:rsid w:val="00F829FC"/>
    <w:rsid w:val="00F92024"/>
    <w:rsid w:val="00FA1182"/>
    <w:rsid w:val="00FB4A70"/>
    <w:rsid w:val="00FC34D9"/>
    <w:rsid w:val="00FE27EF"/>
    <w:rsid w:val="00FF28A7"/>
    <w:rsid w:val="02D63388"/>
    <w:rsid w:val="02E80DDE"/>
    <w:rsid w:val="08CA4C78"/>
    <w:rsid w:val="091B505B"/>
    <w:rsid w:val="14EA0703"/>
    <w:rsid w:val="1BD96DDB"/>
    <w:rsid w:val="1BF27E9D"/>
    <w:rsid w:val="25B977EA"/>
    <w:rsid w:val="275F0ADD"/>
    <w:rsid w:val="2A1536D4"/>
    <w:rsid w:val="36B204FD"/>
    <w:rsid w:val="3902576C"/>
    <w:rsid w:val="3D473A53"/>
    <w:rsid w:val="441F7749"/>
    <w:rsid w:val="47E26E94"/>
    <w:rsid w:val="4F0C13AF"/>
    <w:rsid w:val="5402441A"/>
    <w:rsid w:val="60805044"/>
    <w:rsid w:val="6F40431D"/>
    <w:rsid w:val="6FCD36D6"/>
    <w:rsid w:val="709560A2"/>
    <w:rsid w:val="74E66627"/>
    <w:rsid w:val="78E026CC"/>
    <w:rsid w:val="7A453794"/>
    <w:rsid w:val="7C7E02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rPr>
      <w:sz w:val="24"/>
    </w:rPr>
  </w:style>
  <w:style w:type="character" w:styleId="9">
    <w:name w:val="Hyperlink"/>
    <w:basedOn w:val="8"/>
    <w:unhideWhenUsed/>
    <w:qFormat/>
    <w:uiPriority w:val="99"/>
    <w:rPr>
      <w:color w:val="0563C1" w:themeColor="hyperlink"/>
      <w:u w:val="single"/>
      <w14:textFill>
        <w14:solidFill>
          <w14:schemeClr w14:val="hlink"/>
        </w14:solidFill>
      </w14:textFill>
    </w:rPr>
  </w:style>
  <w:style w:type="character" w:customStyle="1" w:styleId="10">
    <w:name w:val="日期 字符"/>
    <w:basedOn w:val="8"/>
    <w:link w:val="2"/>
    <w:semiHidden/>
    <w:qFormat/>
    <w:uiPriority w:val="99"/>
  </w:style>
  <w:style w:type="character" w:customStyle="1" w:styleId="11">
    <w:name w:val="未处理的提及1"/>
    <w:basedOn w:val="8"/>
    <w:semiHidden/>
    <w:unhideWhenUsed/>
    <w:qFormat/>
    <w:uiPriority w:val="99"/>
    <w:rPr>
      <w:color w:val="605E5C"/>
      <w:shd w:val="clear" w:color="auto" w:fill="E1DFDD"/>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批注框文本 字符"/>
    <w:basedOn w:val="8"/>
    <w:link w:val="3"/>
    <w:semiHidden/>
    <w:qFormat/>
    <w:uiPriority w:val="99"/>
    <w:rPr>
      <w:sz w:val="18"/>
      <w:szCs w:val="18"/>
    </w:rPr>
  </w:style>
  <w:style w:type="paragraph" w:customStyle="1" w:styleId="15">
    <w:name w:val="标准文件_段"/>
    <w:basedOn w:val="1"/>
    <w:link w:val="16"/>
    <w:qFormat/>
    <w:uiPriority w:val="0"/>
    <w:pPr>
      <w:widowControl/>
      <w:autoSpaceDE w:val="0"/>
      <w:autoSpaceDN w:val="0"/>
      <w:ind w:firstLine="200" w:firstLineChars="200"/>
    </w:pPr>
    <w:rPr>
      <w:rFonts w:hint="eastAsia" w:ascii="宋体" w:hAnsi="Times New Roman" w:eastAsia="宋体" w:cs="Times New Roman"/>
      <w:kern w:val="0"/>
      <w:szCs w:val="20"/>
    </w:rPr>
  </w:style>
  <w:style w:type="character" w:customStyle="1" w:styleId="16">
    <w:name w:val="标准文件_段 Char"/>
    <w:basedOn w:val="8"/>
    <w:link w:val="15"/>
    <w:qFormat/>
    <w:uiPriority w:val="0"/>
    <w:rPr>
      <w:rFonts w:hint="eastAsia" w:ascii="宋体" w:hAnsi="Times New Roman" w:eastAsia="宋体" w:cs="宋体"/>
      <w:sz w:val="21"/>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EA021-E50B-4E84-AE6B-FC91A41D5E3D}">
  <ds:schemaRefs/>
</ds:datastoreItem>
</file>

<file path=docProps/app.xml><?xml version="1.0" encoding="utf-8"?>
<Properties xmlns="http://schemas.openxmlformats.org/officeDocument/2006/extended-properties" xmlns:vt="http://schemas.openxmlformats.org/officeDocument/2006/docPropsVTypes">
  <Template>Normal</Template>
  <Pages>9</Pages>
  <Words>3867</Words>
  <Characters>4040</Characters>
  <Lines>119</Lines>
  <Paragraphs>116</Paragraphs>
  <TotalTime>5</TotalTime>
  <ScaleCrop>false</ScaleCrop>
  <LinksUpToDate>false</LinksUpToDate>
  <CharactersWithSpaces>4132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2025-04-10T06:17:00Z</dcterms:created>
  <dc:creator>高 福云</dc:creator>
  <cp:lastModifiedBy>阿北</cp:lastModifiedBy>
  <cp:lastPrinted>2022-05-11T05:51:00Z</cp:lastPrinted>
  <dcterms:modified xsi:type="dcterms:W3CDTF">2025-04-23T02:22:53Z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eyJoZGlkIjoiODk4MzM4ZWM2YWJkMjFhM2M1YmVmNzk0ZDM4M2ExMWQiLCJ1c2VySWQiOiI0NDY1NjM4NjAifQ==</vt:lpwstr>
  </property>
  <property fmtid="{D5CDD505-2E9C-101B-9397-08002B2CF9AE}" pid="3" name="KSOProductBuildVer">
    <vt:lpwstr>2052-12.1.0.20784</vt:lpwstr>
  </property>
  <property fmtid="{D5CDD505-2E9C-101B-9397-08002B2CF9AE}" pid="4" name="ICV">
    <vt:lpwstr>209D96D8A44149A998BB023BA85419B3_13</vt:lpwstr>
  </property>
</Properties>
</file>