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0"/>
        <w:gridCol w:w="8124"/>
      </w:tblGrid>
      <w:tr w:rsidR="007952ED" w14:paraId="5DCE31CA" w14:textId="77777777">
        <w:trPr>
          <w:trHeight w:val="364"/>
        </w:trPr>
        <w:tc>
          <w:tcPr>
            <w:tcW w:w="1200" w:type="dxa"/>
          </w:tcPr>
          <w:p w14:paraId="609981BD" w14:textId="77777777" w:rsidR="007952ED"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ICS 23.080</w:t>
            </w:r>
          </w:p>
          <w:p w14:paraId="7C1311BD" w14:textId="77777777" w:rsidR="007952ED"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CCS J 71</w:t>
            </w: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21803"/>
            </w:tblGrid>
            <w:tr w:rsidR="007952ED" w14:paraId="478C0259" w14:textId="77777777">
              <w:trPr>
                <w:trHeight w:hRule="exact" w:val="273"/>
              </w:trPr>
              <w:tc>
                <w:tcPr>
                  <w:tcW w:w="21803" w:type="dxa"/>
                  <w:vAlign w:val="center"/>
                </w:tcPr>
                <w:p w14:paraId="029C76F3" w14:textId="77777777" w:rsidR="007952ED" w:rsidRDefault="007952ED" w:rsidP="003D392C">
                  <w:pPr>
                    <w:pStyle w:val="afffff"/>
                    <w:framePr w:w="0" w:hRule="auto" w:wrap="auto" w:hAnchor="text" w:xAlign="left" w:yAlign="inline" w:anchorLock="0"/>
                    <w:ind w:left="420" w:right="624"/>
                    <w:rPr>
                      <w:rFonts w:ascii="宋体" w:hAnsi="宋体" w:hint="eastAsia"/>
                      <w:sz w:val="28"/>
                      <w:szCs w:val="28"/>
                    </w:rPr>
                  </w:pPr>
                </w:p>
              </w:tc>
            </w:tr>
          </w:tbl>
          <w:p w14:paraId="6142E168" w14:textId="77777777" w:rsidR="007952ED" w:rsidRDefault="007952ED">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4A58F883" w14:textId="77777777" w:rsidR="007952ED"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5242832B" w14:textId="77777777" w:rsidR="007952ED" w:rsidRDefault="00000000">
      <w:pPr>
        <w:pStyle w:val="affffffffff2"/>
        <w:framePr w:w="9325" w:h="922" w:hRule="exact" w:wrap="auto"/>
      </w:pPr>
      <w:r>
        <w:t>T/</w:t>
      </w:r>
      <w:r>
        <w:rPr>
          <w:rFonts w:hint="eastAsia"/>
        </w:rPr>
        <w:t>CASMES XXX</w:t>
      </w:r>
      <w:r>
        <w:rPr>
          <w:rFonts w:hAnsi="黑体"/>
        </w:rPr>
        <w:t>—</w:t>
      </w:r>
      <w:r>
        <w:rPr>
          <w:rFonts w:hint="eastAsia"/>
        </w:rPr>
        <w:t>2025</w:t>
      </w:r>
    </w:p>
    <w:p w14:paraId="5CAEF0B2" w14:textId="77777777" w:rsidR="007952ED" w:rsidRDefault="007952ED">
      <w:pPr>
        <w:pStyle w:val="affffffffff3"/>
        <w:framePr w:w="9325" w:h="922" w:hRule="exact" w:wrap="auto"/>
        <w:rPr>
          <w:rFonts w:hAnsi="黑体" w:hint="eastAsia"/>
        </w:rPr>
      </w:pPr>
    </w:p>
    <w:p w14:paraId="3E54C1F8" w14:textId="77777777" w:rsidR="007952E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991821B" wp14:editId="3E39233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4A210BF" w14:textId="77777777" w:rsidR="007952ED" w:rsidRDefault="007952ED">
      <w:pPr>
        <w:pStyle w:val="afffff0"/>
        <w:framePr w:w="9639" w:h="6976" w:hRule="exact" w:hSpace="0" w:vSpace="0" w:wrap="around" w:hAnchor="page" w:y="6408"/>
        <w:jc w:val="center"/>
        <w:rPr>
          <w:rFonts w:ascii="黑体" w:eastAsia="黑体" w:hAnsi="黑体" w:hint="eastAsia"/>
          <w:b w:val="0"/>
          <w:bCs w:val="0"/>
          <w:w w:val="100"/>
        </w:rPr>
      </w:pPr>
    </w:p>
    <w:p w14:paraId="68695E6E" w14:textId="77777777" w:rsidR="007952ED" w:rsidRDefault="00000000">
      <w:pPr>
        <w:pStyle w:val="affffffffff4"/>
        <w:framePr w:h="6974" w:hRule="exact" w:wrap="around" w:x="1419" w:anchorLock="1"/>
        <w:rPr>
          <w:rFonts w:hint="eastAsia"/>
        </w:rPr>
      </w:pPr>
      <w:r>
        <w:rPr>
          <w:rFonts w:hint="eastAsia"/>
        </w:rPr>
        <w:t>模块化浮船式泵站</w:t>
      </w:r>
    </w:p>
    <w:p w14:paraId="2D588325" w14:textId="77777777" w:rsidR="007952ED" w:rsidRDefault="007952ED">
      <w:pPr>
        <w:framePr w:w="9639" w:h="6974" w:hRule="exact" w:wrap="around" w:vAnchor="page" w:hAnchor="page" w:x="1419" w:y="6408" w:anchorLock="1"/>
        <w:ind w:left="-1418"/>
        <w:rPr>
          <w:rFonts w:ascii="黑体" w:eastAsia="黑体" w:hAnsi="黑体" w:hint="eastAsia"/>
        </w:rPr>
      </w:pPr>
    </w:p>
    <w:p w14:paraId="37ABEC79" w14:textId="77777777" w:rsidR="007952ED"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Modular floating boat</w:t>
      </w:r>
      <w:r>
        <w:rPr>
          <w:rFonts w:ascii="黑体" w:eastAsia="黑体" w:hAnsi="黑体" w:hint="eastAsia"/>
          <w:szCs w:val="28"/>
        </w:rPr>
        <w:t xml:space="preserve"> </w:t>
      </w:r>
      <w:r>
        <w:rPr>
          <w:rFonts w:ascii="黑体" w:eastAsia="黑体" w:hAnsi="黑体"/>
          <w:szCs w:val="28"/>
        </w:rPr>
        <w:t>pumping station</w:t>
      </w:r>
    </w:p>
    <w:p w14:paraId="599BA31D" w14:textId="77777777" w:rsidR="007952ED" w:rsidRDefault="007952ED">
      <w:pPr>
        <w:pStyle w:val="afffffff8"/>
        <w:framePr w:w="9639" w:h="6974" w:hRule="exact" w:wrap="around" w:vAnchor="page" w:hAnchor="page" w:x="1419" w:y="6408" w:anchorLock="1"/>
        <w:jc w:val="both"/>
        <w:textAlignment w:val="bottom"/>
        <w:rPr>
          <w:rFonts w:eastAsia="黑体"/>
          <w:szCs w:val="28"/>
        </w:rPr>
      </w:pPr>
    </w:p>
    <w:p w14:paraId="42CD827A" w14:textId="77777777" w:rsidR="007952ED"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61134E39" w14:textId="77777777" w:rsidR="007952ED" w:rsidRDefault="007952ED">
      <w:pPr>
        <w:pStyle w:val="afffffff8"/>
        <w:framePr w:w="9639" w:h="6974" w:hRule="exact" w:wrap="around" w:vAnchor="page" w:hAnchor="page" w:x="1419" w:y="6408" w:anchorLock="1"/>
        <w:spacing w:before="440" w:after="160"/>
        <w:textAlignment w:val="bottom"/>
        <w:rPr>
          <w:sz w:val="21"/>
          <w:szCs w:val="21"/>
        </w:rPr>
      </w:pPr>
    </w:p>
    <w:p w14:paraId="3CACBA9F" w14:textId="77777777" w:rsidR="007952ED"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49803E67" w14:textId="77777777" w:rsidR="007952ED" w:rsidRDefault="007952ED">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57E6CAAF" w14:textId="77777777" w:rsidR="007952ED" w:rsidRDefault="00000000">
      <w:pPr>
        <w:pStyle w:val="affffffffff0"/>
        <w:framePr w:h="398" w:hRule="exact" w:wrap="around" w:y="14244"/>
      </w:pPr>
      <w:r>
        <w:rPr>
          <w:rFonts w:ascii="黑体"/>
        </w:rPr>
        <w:t>20</w:t>
      </w:r>
      <w:r>
        <w:rPr>
          <w:rFonts w:ascii="黑体" w:hint="eastAsia"/>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3109EEC5" wp14:editId="6519CEF6">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4BFA9089" w14:textId="77777777" w:rsidR="007952ED" w:rsidRDefault="00000000">
      <w:pPr>
        <w:pStyle w:val="affffffffff1"/>
        <w:framePr w:h="406" w:hRule="exact" w:wrap="around" w:y="14236"/>
      </w:pPr>
      <w:r>
        <w:rPr>
          <w:rFonts w:ascii="黑体"/>
        </w:rPr>
        <w:t>20</w:t>
      </w:r>
      <w:r>
        <w:rPr>
          <w:rFonts w:ascii="黑体" w:hint="eastAsia"/>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6687C65D" w14:textId="77777777" w:rsidR="007952ED"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1D1BB86" w14:textId="77777777" w:rsidR="007952ED" w:rsidRDefault="00000000">
      <w:pPr>
        <w:rPr>
          <w:rFonts w:ascii="宋体" w:hAnsi="宋体" w:hint="eastAsia"/>
          <w:sz w:val="28"/>
          <w:szCs w:val="28"/>
        </w:rPr>
        <w:sectPr w:rsidR="007952ED" w:rsidSect="00FD2C0C">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A259394" wp14:editId="7E9B50E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F11D04" w14:textId="77777777" w:rsidR="00FD2C0C" w:rsidRDefault="00FD2C0C" w:rsidP="00FD2C0C">
      <w:pPr>
        <w:pStyle w:val="affffffa"/>
        <w:spacing w:after="360"/>
      </w:pPr>
      <w:bookmarkStart w:id="1" w:name="BookMark1"/>
      <w:bookmarkStart w:id="2" w:name="_Toc193273793"/>
      <w:bookmarkStart w:id="3" w:name="_Toc193287537"/>
      <w:bookmarkStart w:id="4" w:name="_Toc193285483"/>
      <w:bookmarkStart w:id="5" w:name="_Toc193287578"/>
      <w:bookmarkStart w:id="6" w:name="_Toc194050166"/>
      <w:r w:rsidRPr="00FD2C0C">
        <w:rPr>
          <w:rFonts w:hint="eastAsia"/>
          <w:spacing w:val="320"/>
        </w:rPr>
        <w:lastRenderedPageBreak/>
        <w:t>目</w:t>
      </w:r>
      <w:r>
        <w:rPr>
          <w:rFonts w:hint="eastAsia"/>
        </w:rPr>
        <w:t>次</w:t>
      </w:r>
    </w:p>
    <w:p w14:paraId="34DA225B" w14:textId="24787B0B"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D2C0C">
        <w:fldChar w:fldCharType="begin"/>
      </w:r>
      <w:r w:rsidRPr="00FD2C0C">
        <w:instrText xml:space="preserve"> TOC \o "1-1" \h </w:instrText>
      </w:r>
      <w:r w:rsidRPr="00FD2C0C">
        <w:fldChar w:fldCharType="separate"/>
      </w:r>
      <w:hyperlink w:anchor="_Toc194050252" w:history="1">
        <w:r w:rsidRPr="00FD2C0C">
          <w:rPr>
            <w:rStyle w:val="affffb"/>
            <w:rFonts w:hint="eastAsia"/>
            <w:noProof/>
          </w:rPr>
          <w:t>前言</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_Toc194050252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II</w:t>
        </w:r>
        <w:r w:rsidRPr="00FD2C0C">
          <w:rPr>
            <w:rFonts w:hint="eastAsia"/>
            <w:noProof/>
          </w:rPr>
          <w:fldChar w:fldCharType="end"/>
        </w:r>
      </w:hyperlink>
    </w:p>
    <w:p w14:paraId="2F64C4EB" w14:textId="2DDC4150"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3" w:history="1">
        <w:r w:rsidRPr="00FD2C0C">
          <w:rPr>
            <w:rStyle w:val="affffb"/>
            <w:rFonts w:hint="eastAsia"/>
            <w:noProof/>
          </w:rPr>
          <w:t>1</w:t>
        </w:r>
        <w:r>
          <w:rPr>
            <w:rStyle w:val="affffb"/>
            <w:noProof/>
          </w:rPr>
          <w:t xml:space="preserve"> </w:t>
        </w:r>
        <w:r w:rsidRPr="00FD2C0C">
          <w:rPr>
            <w:rStyle w:val="affffb"/>
            <w:rFonts w:hint="eastAsia"/>
            <w:noProof/>
          </w:rPr>
          <w:t xml:space="preserve"> 范围</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_Toc194050253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1</w:t>
        </w:r>
        <w:r w:rsidRPr="00FD2C0C">
          <w:rPr>
            <w:rFonts w:hint="eastAsia"/>
            <w:noProof/>
          </w:rPr>
          <w:fldChar w:fldCharType="end"/>
        </w:r>
      </w:hyperlink>
    </w:p>
    <w:p w14:paraId="47E32644" w14:textId="3B33ACA6"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4" w:history="1">
        <w:r w:rsidRPr="00FD2C0C">
          <w:rPr>
            <w:rStyle w:val="affffb"/>
            <w:rFonts w:hint="eastAsia"/>
            <w:noProof/>
          </w:rPr>
          <w:t>2</w:t>
        </w:r>
        <w:r>
          <w:rPr>
            <w:rStyle w:val="affffb"/>
            <w:noProof/>
          </w:rPr>
          <w:t xml:space="preserve"> </w:t>
        </w:r>
        <w:r w:rsidRPr="00FD2C0C">
          <w:rPr>
            <w:rStyle w:val="affffb"/>
            <w:rFonts w:hint="eastAsia"/>
            <w:noProof/>
          </w:rPr>
          <w:t xml:space="preserve"> 规范性引用文件</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_Toc194050254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1</w:t>
        </w:r>
        <w:r w:rsidRPr="00FD2C0C">
          <w:rPr>
            <w:rFonts w:hint="eastAsia"/>
            <w:noProof/>
          </w:rPr>
          <w:fldChar w:fldCharType="end"/>
        </w:r>
      </w:hyperlink>
    </w:p>
    <w:p w14:paraId="703FCFB3" w14:textId="0650025C"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5" w:history="1">
        <w:r w:rsidRPr="00FD2C0C">
          <w:rPr>
            <w:rStyle w:val="affffb"/>
            <w:rFonts w:hint="eastAsia"/>
            <w:noProof/>
          </w:rPr>
          <w:t>3</w:t>
        </w:r>
        <w:r>
          <w:rPr>
            <w:rStyle w:val="affffb"/>
            <w:noProof/>
          </w:rPr>
          <w:t xml:space="preserve"> </w:t>
        </w:r>
        <w:r w:rsidRPr="00FD2C0C">
          <w:rPr>
            <w:rStyle w:val="affffb"/>
            <w:rFonts w:hint="eastAsia"/>
            <w:noProof/>
          </w:rPr>
          <w:t xml:space="preserve"> 术语和定义</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_Toc194050255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2</w:t>
        </w:r>
        <w:r w:rsidRPr="00FD2C0C">
          <w:rPr>
            <w:rFonts w:hint="eastAsia"/>
            <w:noProof/>
          </w:rPr>
          <w:fldChar w:fldCharType="end"/>
        </w:r>
      </w:hyperlink>
    </w:p>
    <w:p w14:paraId="5B0FED6D" w14:textId="6687A6F7"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6" w:history="1">
        <w:r w:rsidRPr="00FD2C0C">
          <w:rPr>
            <w:rStyle w:val="affffb"/>
            <w:rFonts w:hint="eastAsia"/>
            <w:noProof/>
          </w:rPr>
          <w:t>4</w:t>
        </w:r>
        <w:r>
          <w:rPr>
            <w:rStyle w:val="affffb"/>
            <w:noProof/>
          </w:rPr>
          <w:t xml:space="preserve"> </w:t>
        </w:r>
        <w:r w:rsidRPr="00FD2C0C">
          <w:rPr>
            <w:rStyle w:val="affffb"/>
            <w:rFonts w:hint="eastAsia"/>
            <w:noProof/>
          </w:rPr>
          <w:t xml:space="preserve"> 型式、型号和基本参数</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_Toc194050256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2</w:t>
        </w:r>
        <w:r w:rsidRPr="00FD2C0C">
          <w:rPr>
            <w:rFonts w:hint="eastAsia"/>
            <w:noProof/>
          </w:rPr>
          <w:fldChar w:fldCharType="end"/>
        </w:r>
      </w:hyperlink>
    </w:p>
    <w:p w14:paraId="0D1461EA" w14:textId="678F9E7F"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7" w:history="1">
        <w:r w:rsidRPr="00FD2C0C">
          <w:rPr>
            <w:rStyle w:val="affffb"/>
            <w:rFonts w:hint="eastAsia"/>
            <w:noProof/>
          </w:rPr>
          <w:t>5</w:t>
        </w:r>
        <w:r>
          <w:rPr>
            <w:rStyle w:val="affffb"/>
            <w:noProof/>
          </w:rPr>
          <w:t xml:space="preserve"> </w:t>
        </w:r>
        <w:r w:rsidRPr="00FD2C0C">
          <w:rPr>
            <w:rStyle w:val="affffb"/>
            <w:rFonts w:hint="eastAsia"/>
            <w:noProof/>
          </w:rPr>
          <w:t xml:space="preserve"> 技术要求</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_Toc194050257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3</w:t>
        </w:r>
        <w:r w:rsidRPr="00FD2C0C">
          <w:rPr>
            <w:rFonts w:hint="eastAsia"/>
            <w:noProof/>
          </w:rPr>
          <w:fldChar w:fldCharType="end"/>
        </w:r>
      </w:hyperlink>
    </w:p>
    <w:p w14:paraId="61FD1663" w14:textId="6D30F57C"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8" w:history="1">
        <w:r w:rsidRPr="00FD2C0C">
          <w:rPr>
            <w:rStyle w:val="affffb"/>
            <w:rFonts w:hint="eastAsia"/>
            <w:noProof/>
          </w:rPr>
          <w:t>6</w:t>
        </w:r>
        <w:r>
          <w:rPr>
            <w:rStyle w:val="affffb"/>
            <w:noProof/>
          </w:rPr>
          <w:t xml:space="preserve"> </w:t>
        </w:r>
        <w:r w:rsidRPr="00FD2C0C">
          <w:rPr>
            <w:rStyle w:val="affffb"/>
            <w:rFonts w:hint="eastAsia"/>
            <w:noProof/>
          </w:rPr>
          <w:t xml:space="preserve"> 试验方法</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_Toc194050258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10</w:t>
        </w:r>
        <w:r w:rsidRPr="00FD2C0C">
          <w:rPr>
            <w:rFonts w:hint="eastAsia"/>
            <w:noProof/>
          </w:rPr>
          <w:fldChar w:fldCharType="end"/>
        </w:r>
      </w:hyperlink>
    </w:p>
    <w:p w14:paraId="4550BFA3" w14:textId="5160A299"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59" w:history="1">
        <w:r w:rsidRPr="00FD2C0C">
          <w:rPr>
            <w:rStyle w:val="affffb"/>
            <w:rFonts w:hint="eastAsia"/>
            <w:noProof/>
          </w:rPr>
          <w:t>7</w:t>
        </w:r>
        <w:r>
          <w:rPr>
            <w:rStyle w:val="affffb"/>
            <w:noProof/>
          </w:rPr>
          <w:t xml:space="preserve"> </w:t>
        </w:r>
        <w:r w:rsidRPr="00FD2C0C">
          <w:rPr>
            <w:rStyle w:val="affffb"/>
            <w:rFonts w:hint="eastAsia"/>
            <w:noProof/>
          </w:rPr>
          <w:t xml:space="preserve"> 检验规则</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_Toc194050259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11</w:t>
        </w:r>
        <w:r w:rsidRPr="00FD2C0C">
          <w:rPr>
            <w:rFonts w:hint="eastAsia"/>
            <w:noProof/>
          </w:rPr>
          <w:fldChar w:fldCharType="end"/>
        </w:r>
      </w:hyperlink>
    </w:p>
    <w:p w14:paraId="45D4AABA" w14:textId="64193BA2" w:rsidR="00FD2C0C" w:rsidRPr="00FD2C0C" w:rsidRDefault="00FD2C0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050260" w:history="1">
        <w:r w:rsidRPr="00FD2C0C">
          <w:rPr>
            <w:rStyle w:val="affffb"/>
            <w:rFonts w:hint="eastAsia"/>
            <w:noProof/>
          </w:rPr>
          <w:t>8</w:t>
        </w:r>
        <w:r>
          <w:rPr>
            <w:rStyle w:val="affffb"/>
            <w:noProof/>
          </w:rPr>
          <w:t xml:space="preserve"> </w:t>
        </w:r>
        <w:r w:rsidRPr="00FD2C0C">
          <w:rPr>
            <w:rStyle w:val="affffb"/>
            <w:rFonts w:hint="eastAsia"/>
            <w:noProof/>
          </w:rPr>
          <w:t xml:space="preserve"> 标志、包装、运输和贮存</w:t>
        </w:r>
        <w:r w:rsidRPr="00FD2C0C">
          <w:rPr>
            <w:rFonts w:hint="eastAsia"/>
            <w:noProof/>
          </w:rPr>
          <w:tab/>
        </w:r>
        <w:r w:rsidRPr="00FD2C0C">
          <w:rPr>
            <w:rFonts w:hint="eastAsia"/>
            <w:noProof/>
          </w:rPr>
          <w:fldChar w:fldCharType="begin"/>
        </w:r>
        <w:r w:rsidRPr="00FD2C0C">
          <w:rPr>
            <w:rFonts w:hint="eastAsia"/>
            <w:noProof/>
          </w:rPr>
          <w:instrText xml:space="preserve"> </w:instrText>
        </w:r>
        <w:r w:rsidRPr="00FD2C0C">
          <w:rPr>
            <w:noProof/>
          </w:rPr>
          <w:instrText>PAGEREF _Toc194050260 \h</w:instrText>
        </w:r>
        <w:r w:rsidRPr="00FD2C0C">
          <w:rPr>
            <w:rFonts w:hint="eastAsia"/>
            <w:noProof/>
          </w:rPr>
          <w:instrText xml:space="preserve"> </w:instrText>
        </w:r>
        <w:r w:rsidRPr="00FD2C0C">
          <w:rPr>
            <w:rFonts w:hint="eastAsia"/>
            <w:noProof/>
          </w:rPr>
        </w:r>
        <w:r w:rsidRPr="00FD2C0C">
          <w:rPr>
            <w:rFonts w:hint="eastAsia"/>
            <w:noProof/>
          </w:rPr>
          <w:fldChar w:fldCharType="separate"/>
        </w:r>
        <w:r w:rsidR="00E4005F">
          <w:rPr>
            <w:noProof/>
          </w:rPr>
          <w:t>12</w:t>
        </w:r>
        <w:r w:rsidRPr="00FD2C0C">
          <w:rPr>
            <w:rFonts w:hint="eastAsia"/>
            <w:noProof/>
          </w:rPr>
          <w:fldChar w:fldCharType="end"/>
        </w:r>
      </w:hyperlink>
    </w:p>
    <w:p w14:paraId="2FA2062B" w14:textId="0AA68B99" w:rsidR="00FD2C0C" w:rsidRPr="00FD2C0C" w:rsidRDefault="00FD2C0C" w:rsidP="00FD2C0C">
      <w:pPr>
        <w:pStyle w:val="affffffa"/>
        <w:spacing w:after="360"/>
        <w:sectPr w:rsidR="00FD2C0C" w:rsidRPr="00FD2C0C" w:rsidSect="00FD2C0C">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FD2C0C">
        <w:fldChar w:fldCharType="end"/>
      </w:r>
    </w:p>
    <w:p w14:paraId="7450FF22" w14:textId="77777777" w:rsidR="007952ED" w:rsidRDefault="00000000">
      <w:pPr>
        <w:pStyle w:val="a6"/>
        <w:spacing w:before="900" w:after="360"/>
      </w:pPr>
      <w:bookmarkStart w:id="7" w:name="_Toc194050252"/>
      <w:bookmarkStart w:id="8" w:name="BookMark2"/>
      <w:bookmarkEnd w:id="1"/>
      <w:r>
        <w:rPr>
          <w:rFonts w:hint="eastAsia"/>
          <w:spacing w:val="320"/>
        </w:rPr>
        <w:lastRenderedPageBreak/>
        <w:t>前</w:t>
      </w:r>
      <w:r>
        <w:rPr>
          <w:rFonts w:hint="eastAsia"/>
        </w:rPr>
        <w:t>言</w:t>
      </w:r>
      <w:bookmarkEnd w:id="2"/>
      <w:bookmarkEnd w:id="3"/>
      <w:bookmarkEnd w:id="4"/>
      <w:bookmarkEnd w:id="5"/>
      <w:bookmarkEnd w:id="6"/>
      <w:bookmarkEnd w:id="7"/>
    </w:p>
    <w:p w14:paraId="6258A90B" w14:textId="77777777" w:rsidR="007952ED" w:rsidRDefault="00000000">
      <w:pPr>
        <w:pStyle w:val="afffff5"/>
        <w:ind w:firstLine="420"/>
      </w:pPr>
      <w:r>
        <w:rPr>
          <w:rFonts w:hint="eastAsia"/>
        </w:rPr>
        <w:t>本文件按照GB/T 1.1—2020《标准化工作导则  第1部分：标准化文件的结构和起草规则》的规定起草。</w:t>
      </w:r>
    </w:p>
    <w:p w14:paraId="7E5A0833" w14:textId="77777777" w:rsidR="007952ED" w:rsidRDefault="00000000">
      <w:pPr>
        <w:pStyle w:val="afffff5"/>
        <w:ind w:firstLine="420"/>
      </w:pPr>
      <w:r>
        <w:rPr>
          <w:rFonts w:hint="eastAsia"/>
        </w:rPr>
        <w:t>请注意本文件的某些内容可能涉及专利。本文件的发布机构不承担识别专利的责任。</w:t>
      </w:r>
    </w:p>
    <w:p w14:paraId="5EF97A5F" w14:textId="77777777" w:rsidR="007952ED" w:rsidRDefault="00000000">
      <w:pPr>
        <w:pStyle w:val="afffff5"/>
        <w:ind w:firstLine="420"/>
      </w:pPr>
      <w:r>
        <w:rPr>
          <w:rFonts w:hint="eastAsia"/>
        </w:rPr>
        <w:t>本文件由江苏河海给排水成套设备有限公司提出。</w:t>
      </w:r>
    </w:p>
    <w:p w14:paraId="23D87371" w14:textId="77777777" w:rsidR="007952ED"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41D1833A" w14:textId="77777777" w:rsidR="007952ED" w:rsidRDefault="00000000">
      <w:pPr>
        <w:pStyle w:val="afffff5"/>
        <w:ind w:firstLine="420"/>
      </w:pPr>
      <w:r>
        <w:rPr>
          <w:rFonts w:hint="eastAsia"/>
        </w:rPr>
        <w:t>本文件起草单位：江苏河海给排水成套设备有限公司、XXXX、XXXX。</w:t>
      </w:r>
    </w:p>
    <w:p w14:paraId="1DA4255C" w14:textId="77777777" w:rsidR="007952ED" w:rsidRDefault="00000000">
      <w:pPr>
        <w:pStyle w:val="afffff5"/>
        <w:ind w:firstLine="420"/>
      </w:pPr>
      <w:r>
        <w:rPr>
          <w:rFonts w:hint="eastAsia"/>
        </w:rPr>
        <w:t>本文件主要起草人：XXX、XXX、XXX。</w:t>
      </w:r>
    </w:p>
    <w:p w14:paraId="3D39F35E" w14:textId="77777777" w:rsidR="007952ED" w:rsidRDefault="007952ED">
      <w:pPr>
        <w:pStyle w:val="afffff5"/>
        <w:ind w:firstLine="420"/>
        <w:sectPr w:rsidR="007952ED" w:rsidSect="00FD2C0C">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733A38C8" w14:textId="77777777" w:rsidR="007952ED" w:rsidRDefault="007952ED">
      <w:pPr>
        <w:spacing w:line="20" w:lineRule="exact"/>
        <w:jc w:val="center"/>
        <w:rPr>
          <w:rFonts w:ascii="黑体" w:eastAsia="黑体" w:hAnsi="黑体" w:hint="eastAsia"/>
          <w:sz w:val="32"/>
          <w:szCs w:val="32"/>
        </w:rPr>
      </w:pPr>
      <w:bookmarkStart w:id="9" w:name="BookMark4"/>
      <w:bookmarkEnd w:id="8"/>
    </w:p>
    <w:p w14:paraId="1BA1567B" w14:textId="77777777" w:rsidR="007952ED" w:rsidRDefault="007952ED">
      <w:pPr>
        <w:spacing w:line="20" w:lineRule="exact"/>
        <w:jc w:val="center"/>
        <w:rPr>
          <w:rFonts w:ascii="黑体" w:eastAsia="黑体" w:hAnsi="黑体" w:hint="eastAsia"/>
          <w:sz w:val="32"/>
          <w:szCs w:val="32"/>
        </w:rPr>
      </w:pPr>
    </w:p>
    <w:bookmarkStart w:id="10" w:name="NEW_STAND_NAME" w:displacedByCustomXml="next"/>
    <w:sdt>
      <w:sdtPr>
        <w:tag w:val="NEW_STAND_NAME"/>
        <w:id w:val="595910757"/>
        <w:lock w:val="sdtLocked"/>
        <w:placeholder>
          <w:docPart w:val="4040D1DD9C8044ED8FF887835122CF07"/>
        </w:placeholder>
      </w:sdtPr>
      <w:sdtContent>
        <w:p w14:paraId="177F700C" w14:textId="77777777" w:rsidR="007952ED" w:rsidRDefault="00000000">
          <w:pPr>
            <w:pStyle w:val="afffffffff8"/>
            <w:rPr>
              <w:rFonts w:hint="eastAsia"/>
            </w:rPr>
          </w:pPr>
          <w:r>
            <w:rPr>
              <w:rFonts w:hint="eastAsia"/>
            </w:rPr>
            <w:t>模块化浮船式泵站</w:t>
          </w:r>
        </w:p>
      </w:sdtContent>
    </w:sdt>
    <w:p w14:paraId="0EFA3B27" w14:textId="77777777" w:rsidR="007952ED" w:rsidRDefault="00000000">
      <w:pPr>
        <w:pStyle w:val="affc"/>
        <w:spacing w:before="240" w:after="240"/>
      </w:pPr>
      <w:bookmarkStart w:id="11" w:name="_Toc17233325"/>
      <w:bookmarkStart w:id="12" w:name="_Toc26986530"/>
      <w:bookmarkStart w:id="13" w:name="_Toc24884218"/>
      <w:bookmarkStart w:id="14" w:name="_Toc24884211"/>
      <w:bookmarkStart w:id="15" w:name="_Toc26986771"/>
      <w:bookmarkStart w:id="16" w:name="_Toc17233333"/>
      <w:bookmarkStart w:id="17" w:name="_Toc193287538"/>
      <w:bookmarkStart w:id="18" w:name="_Toc26718930"/>
      <w:bookmarkStart w:id="19" w:name="_Toc193273794"/>
      <w:bookmarkStart w:id="20" w:name="_Toc193287579"/>
      <w:bookmarkStart w:id="21" w:name="_Toc26648465"/>
      <w:bookmarkStart w:id="22" w:name="_Toc193285484"/>
      <w:bookmarkStart w:id="23" w:name="_Toc97192964"/>
      <w:bookmarkStart w:id="24" w:name="_Toc194050167"/>
      <w:bookmarkStart w:id="25" w:name="_Toc194050253"/>
      <w:bookmarkEnd w:id="10"/>
      <w:r>
        <w:rPr>
          <w:rFonts w:hint="eastAsia"/>
        </w:rPr>
        <w:t>范围</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BC02E3" w14:textId="77777777" w:rsidR="007952ED" w:rsidRDefault="00000000">
      <w:pPr>
        <w:pStyle w:val="afffff5"/>
        <w:ind w:firstLine="420"/>
        <w:rPr>
          <w:sz w:val="20"/>
          <w:szCs w:val="18"/>
        </w:rPr>
      </w:pPr>
      <w:bookmarkStart w:id="26" w:name="_Toc26648466"/>
      <w:bookmarkStart w:id="27" w:name="_Toc24884219"/>
      <w:bookmarkStart w:id="28" w:name="_Toc24884212"/>
      <w:bookmarkStart w:id="29" w:name="_Toc17233326"/>
      <w:bookmarkStart w:id="30" w:name="_Toc17233334"/>
      <w:r>
        <w:rPr>
          <w:rFonts w:hint="eastAsia"/>
        </w:rPr>
        <w:t>本文件规定了模块化浮船式泵站的型式、</w:t>
      </w:r>
      <w:r>
        <w:rPr>
          <w:rFonts w:hint="eastAsia"/>
          <w:sz w:val="20"/>
          <w:szCs w:val="18"/>
        </w:rPr>
        <w:t>型号和基本参数、技术要求、试验方法、检验规则、标志、包装、运输和贮存。</w:t>
      </w:r>
    </w:p>
    <w:p w14:paraId="37C78F63" w14:textId="77777777" w:rsidR="007952ED" w:rsidRDefault="00000000">
      <w:pPr>
        <w:pStyle w:val="afffff5"/>
        <w:ind w:firstLine="420"/>
      </w:pPr>
      <w:r>
        <w:rPr>
          <w:rFonts w:hint="eastAsia"/>
        </w:rPr>
        <w:t>本文件适用于由浮船、水泵、阀门和控制系统等组成的模块化浮船式泵站，主要用于江河湖泊、水库等流域取水工程。</w:t>
      </w:r>
    </w:p>
    <w:p w14:paraId="7DD4A965" w14:textId="5B827453" w:rsidR="007952ED" w:rsidRPr="00041C3A" w:rsidRDefault="00000000" w:rsidP="00041C3A">
      <w:pPr>
        <w:pStyle w:val="afff2"/>
      </w:pPr>
      <w:r w:rsidRPr="00041C3A">
        <w:rPr>
          <w:rFonts w:hint="eastAsia"/>
        </w:rPr>
        <w:t>在不引起混淆的情况下，“模块化浮船式泵站”以下简称“泵站”。</w:t>
      </w:r>
    </w:p>
    <w:p w14:paraId="62737F20" w14:textId="77777777" w:rsidR="007952ED" w:rsidRDefault="00000000">
      <w:pPr>
        <w:pStyle w:val="affc"/>
        <w:spacing w:before="240" w:after="240"/>
      </w:pPr>
      <w:bookmarkStart w:id="31" w:name="_Toc193285485"/>
      <w:bookmarkStart w:id="32" w:name="_Toc193287539"/>
      <w:bookmarkStart w:id="33" w:name="_Toc26718931"/>
      <w:bookmarkStart w:id="34" w:name="_Toc193287580"/>
      <w:bookmarkStart w:id="35" w:name="_Toc26986531"/>
      <w:bookmarkStart w:id="36" w:name="_Toc26986772"/>
      <w:bookmarkStart w:id="37" w:name="_Toc193273795"/>
      <w:bookmarkStart w:id="38" w:name="_Toc97192965"/>
      <w:bookmarkStart w:id="39" w:name="_Toc194050168"/>
      <w:bookmarkStart w:id="40" w:name="_Toc194050254"/>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3E0DD26" w14:textId="77777777" w:rsidR="007952ED"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6DF018" w14:textId="77777777" w:rsidR="00A84742" w:rsidRDefault="00A84742" w:rsidP="00A84742">
      <w:pPr>
        <w:pStyle w:val="afffff5"/>
        <w:ind w:firstLine="420"/>
      </w:pPr>
      <w:r>
        <w:rPr>
          <w:rFonts w:hint="eastAsia"/>
        </w:rPr>
        <w:t>GB/T 191 包装储运图示标志</w:t>
      </w:r>
    </w:p>
    <w:p w14:paraId="43A0B1EB" w14:textId="77777777" w:rsidR="00A84742" w:rsidRDefault="00A84742" w:rsidP="00A84742">
      <w:pPr>
        <w:pStyle w:val="afffff5"/>
        <w:ind w:firstLine="420"/>
      </w:pPr>
      <w:r>
        <w:rPr>
          <w:rFonts w:hint="eastAsia"/>
        </w:rPr>
        <w:t>GB/T 700 碳素结构钢</w:t>
      </w:r>
    </w:p>
    <w:p w14:paraId="06D65F1D" w14:textId="77777777" w:rsidR="00A84742" w:rsidRDefault="00A84742" w:rsidP="00A84742">
      <w:pPr>
        <w:pStyle w:val="afffff5"/>
        <w:ind w:firstLine="420"/>
      </w:pPr>
      <w:r>
        <w:rPr>
          <w:rFonts w:hint="eastAsia"/>
        </w:rPr>
        <w:t>GB/T 709 热轧钢板和钢带的尺寸、外形、重量及允许偏差</w:t>
      </w:r>
    </w:p>
    <w:p w14:paraId="690B8DBC" w14:textId="77777777" w:rsidR="00A84742" w:rsidRDefault="00A84742" w:rsidP="00A84742">
      <w:pPr>
        <w:pStyle w:val="afffff5"/>
        <w:ind w:firstLine="420"/>
      </w:pPr>
      <w:r>
        <w:rPr>
          <w:rFonts w:hint="eastAsia"/>
        </w:rPr>
        <w:t>GB/T 712 船舶及海洋工程用结构钢</w:t>
      </w:r>
    </w:p>
    <w:p w14:paraId="7B4959F5" w14:textId="77777777" w:rsidR="00A84742" w:rsidRDefault="00A84742" w:rsidP="00A84742">
      <w:pPr>
        <w:pStyle w:val="afffff5"/>
        <w:ind w:firstLine="420"/>
      </w:pPr>
      <w:bookmarkStart w:id="41" w:name="OLE_LINK23"/>
      <w:r>
        <w:rPr>
          <w:rFonts w:hint="eastAsia"/>
        </w:rPr>
        <w:t>GB/T 755 旋转电机 定额和性能</w:t>
      </w:r>
    </w:p>
    <w:bookmarkEnd w:id="41"/>
    <w:p w14:paraId="480D0516" w14:textId="77777777" w:rsidR="00A84742" w:rsidRDefault="00A84742" w:rsidP="00A84742">
      <w:pPr>
        <w:pStyle w:val="afffff5"/>
        <w:ind w:firstLine="420"/>
      </w:pPr>
      <w:r>
        <w:rPr>
          <w:rFonts w:hint="eastAsia"/>
        </w:rPr>
        <w:t>GB/T 985.1 气焊、焊条电弧焊、气体保护焊和高能束焊的推荐坡口</w:t>
      </w:r>
    </w:p>
    <w:p w14:paraId="63AD6597" w14:textId="72EFBA9A" w:rsidR="008441FB" w:rsidRDefault="008441FB">
      <w:pPr>
        <w:pStyle w:val="afffff5"/>
        <w:ind w:firstLine="420"/>
      </w:pPr>
      <w:r>
        <w:rPr>
          <w:rFonts w:hint="eastAsia"/>
        </w:rPr>
        <w:t>GB/T 985.2</w:t>
      </w:r>
      <w:r w:rsidR="00A51A0D">
        <w:rPr>
          <w:rFonts w:hint="eastAsia"/>
        </w:rPr>
        <w:t xml:space="preserve"> </w:t>
      </w:r>
      <w:r w:rsidR="00A51A0D" w:rsidRPr="00A51A0D">
        <w:rPr>
          <w:rFonts w:hint="eastAsia"/>
        </w:rPr>
        <w:t>埋弧焊的推荐坡口</w:t>
      </w:r>
    </w:p>
    <w:p w14:paraId="17D9AEA2" w14:textId="013E523E" w:rsidR="008441FB" w:rsidRDefault="008441FB">
      <w:pPr>
        <w:pStyle w:val="afffff5"/>
        <w:ind w:firstLine="420"/>
      </w:pPr>
      <w:r>
        <w:rPr>
          <w:rFonts w:hint="eastAsia"/>
        </w:rPr>
        <w:t xml:space="preserve">GB/T 1804 </w:t>
      </w:r>
      <w:r w:rsidR="00A51A0D" w:rsidRPr="00A51A0D">
        <w:rPr>
          <w:rFonts w:hint="eastAsia"/>
        </w:rPr>
        <w:t>一般公差 未注公差的线性和角度尺寸的公差</w:t>
      </w:r>
    </w:p>
    <w:p w14:paraId="20F256A4" w14:textId="6F260C9A" w:rsidR="008441FB" w:rsidRDefault="008441FB">
      <w:pPr>
        <w:pStyle w:val="afffff5"/>
        <w:ind w:firstLine="420"/>
      </w:pPr>
      <w:r>
        <w:rPr>
          <w:rFonts w:hint="eastAsia"/>
        </w:rPr>
        <w:t>GB 2894</w:t>
      </w:r>
      <w:r w:rsidR="00A84742">
        <w:rPr>
          <w:rFonts w:hint="eastAsia"/>
        </w:rPr>
        <w:t xml:space="preserve"> 安全标志及其使用导则</w:t>
      </w:r>
    </w:p>
    <w:p w14:paraId="3C6D1B74" w14:textId="7592E326" w:rsidR="008441FB" w:rsidRDefault="008441FB">
      <w:pPr>
        <w:pStyle w:val="afffff5"/>
        <w:ind w:firstLine="420"/>
      </w:pPr>
      <w:r>
        <w:rPr>
          <w:rFonts w:hint="eastAsia"/>
        </w:rPr>
        <w:t>GB/T 3214</w:t>
      </w:r>
      <w:r w:rsidR="00A51A0D">
        <w:rPr>
          <w:rFonts w:hint="eastAsia"/>
        </w:rPr>
        <w:t xml:space="preserve"> </w:t>
      </w:r>
      <w:r w:rsidR="00A51A0D" w:rsidRPr="00A51A0D">
        <w:rPr>
          <w:rFonts w:hint="eastAsia"/>
        </w:rPr>
        <w:t>水泵流量的测定方法</w:t>
      </w:r>
    </w:p>
    <w:p w14:paraId="0F31F077" w14:textId="024A1D5F" w:rsidR="008441FB" w:rsidRPr="00A84742" w:rsidRDefault="008441FB">
      <w:pPr>
        <w:pStyle w:val="afffff5"/>
        <w:ind w:firstLine="420"/>
      </w:pPr>
      <w:r w:rsidRPr="00A84742">
        <w:rPr>
          <w:rFonts w:hint="eastAsia"/>
        </w:rPr>
        <w:t>GB/T 3768</w:t>
      </w:r>
      <w:r w:rsidR="00A84742" w:rsidRPr="00A84742">
        <w:rPr>
          <w:rFonts w:hint="eastAsia"/>
        </w:rPr>
        <w:t>-</w:t>
      </w:r>
      <w:r w:rsidRPr="00A84742">
        <w:rPr>
          <w:rFonts w:hint="eastAsia"/>
        </w:rPr>
        <w:t>2017</w:t>
      </w:r>
      <w:r w:rsidR="00A51A0D">
        <w:rPr>
          <w:rFonts w:hint="eastAsia"/>
        </w:rPr>
        <w:t xml:space="preserve"> </w:t>
      </w:r>
      <w:r w:rsidR="00A51A0D" w:rsidRPr="00A51A0D">
        <w:rPr>
          <w:rFonts w:hint="eastAsia"/>
        </w:rPr>
        <w:t>声学 声压法测定噪声源声功率级和声能量级 采用反射面上方包络测量面的简易法</w:t>
      </w:r>
    </w:p>
    <w:p w14:paraId="1F0E8E5A" w14:textId="77777777" w:rsidR="00A84742" w:rsidRDefault="00A84742" w:rsidP="00A84742">
      <w:pPr>
        <w:pStyle w:val="afffff5"/>
        <w:ind w:firstLine="420"/>
      </w:pPr>
      <w:r>
        <w:rPr>
          <w:rFonts w:hint="eastAsia"/>
        </w:rPr>
        <w:t>GB/T 5656 离心泵 技术条件（Ⅱ类）</w:t>
      </w:r>
    </w:p>
    <w:p w14:paraId="0C77CECB" w14:textId="77777777" w:rsidR="00A84742" w:rsidRDefault="00A84742" w:rsidP="00A84742">
      <w:pPr>
        <w:pStyle w:val="afffff5"/>
        <w:ind w:firstLine="420"/>
      </w:pPr>
      <w:bookmarkStart w:id="42" w:name="OLE_LINK28"/>
      <w:r>
        <w:rPr>
          <w:rFonts w:hint="eastAsia"/>
        </w:rPr>
        <w:t>GB/T 7251.1</w:t>
      </w:r>
      <w:bookmarkEnd w:id="42"/>
      <w:r>
        <w:rPr>
          <w:rFonts w:hint="eastAsia"/>
        </w:rPr>
        <w:t xml:space="preserve"> 低压成套开关设备和控制设备 第1部分：总则</w:t>
      </w:r>
    </w:p>
    <w:p w14:paraId="6B44E8C8" w14:textId="77777777" w:rsidR="00A84742" w:rsidRDefault="00A84742" w:rsidP="00A84742">
      <w:pPr>
        <w:pStyle w:val="afffff5"/>
        <w:ind w:firstLine="420"/>
      </w:pPr>
      <w:r>
        <w:rPr>
          <w:rFonts w:hint="eastAsia"/>
        </w:rPr>
        <w:t>GB/T 8163 输送流体用无缝钢管</w:t>
      </w:r>
    </w:p>
    <w:p w14:paraId="2AF72027" w14:textId="5E2EBCB8" w:rsidR="008441FB" w:rsidRDefault="008441FB">
      <w:pPr>
        <w:pStyle w:val="afffff5"/>
        <w:ind w:firstLine="420"/>
      </w:pPr>
      <w:r>
        <w:rPr>
          <w:rFonts w:hint="eastAsia"/>
        </w:rPr>
        <w:t>GB/T 8923.1</w:t>
      </w:r>
      <w:r w:rsidR="00A51A0D">
        <w:rPr>
          <w:rFonts w:hint="eastAsia"/>
        </w:rPr>
        <w:t xml:space="preserve"> </w:t>
      </w:r>
      <w:r w:rsidR="00A51A0D" w:rsidRPr="00A51A0D">
        <w:rPr>
          <w:rFonts w:hint="eastAsia"/>
        </w:rPr>
        <w:t>涂覆涂料前钢材表面处理 表面清洁度的目视评定 第1部分：未涂覆过的钢材表面和全面清除原有涂层后的钢材表面的锈蚀等级和处理等级</w:t>
      </w:r>
    </w:p>
    <w:p w14:paraId="28E27103" w14:textId="77777777" w:rsidR="00A84742" w:rsidRDefault="00A84742" w:rsidP="00A84742">
      <w:pPr>
        <w:pStyle w:val="afffff5"/>
        <w:ind w:firstLine="420"/>
      </w:pPr>
      <w:r>
        <w:rPr>
          <w:rFonts w:hint="eastAsia"/>
        </w:rPr>
        <w:t>GB/T 9112 钢制管法兰 类型与参数</w:t>
      </w:r>
    </w:p>
    <w:p w14:paraId="121643E7" w14:textId="77777777" w:rsidR="00A84742" w:rsidRDefault="00A84742" w:rsidP="00A84742">
      <w:pPr>
        <w:pStyle w:val="afffff5"/>
        <w:ind w:firstLine="420"/>
      </w:pPr>
      <w:r>
        <w:rPr>
          <w:rFonts w:hint="eastAsia"/>
        </w:rPr>
        <w:t>GB/T 9113 整体钢制管法兰</w:t>
      </w:r>
    </w:p>
    <w:p w14:paraId="7B37B727" w14:textId="77777777" w:rsidR="00A84742" w:rsidRDefault="00A84742" w:rsidP="00A84742">
      <w:pPr>
        <w:pStyle w:val="afffff5"/>
        <w:ind w:firstLine="420"/>
      </w:pPr>
      <w:r>
        <w:rPr>
          <w:rFonts w:hint="eastAsia"/>
        </w:rPr>
        <w:t>GB/T 11022 高压开关设备和控制设备标准的共用技术要求</w:t>
      </w:r>
    </w:p>
    <w:p w14:paraId="237A42E3" w14:textId="77777777" w:rsidR="00A84742" w:rsidRDefault="00A84742" w:rsidP="00A84742">
      <w:pPr>
        <w:pStyle w:val="afffff5"/>
        <w:ind w:firstLine="420"/>
      </w:pPr>
      <w:r>
        <w:rPr>
          <w:rFonts w:hint="eastAsia"/>
        </w:rPr>
        <w:t>GB/T 12238 法兰和对夹连接弹性密封蝶阀</w:t>
      </w:r>
    </w:p>
    <w:p w14:paraId="2464D1B6" w14:textId="77777777" w:rsidR="00A84742" w:rsidRDefault="00A84742" w:rsidP="00A84742">
      <w:pPr>
        <w:pStyle w:val="afffff5"/>
        <w:ind w:firstLine="420"/>
      </w:pPr>
      <w:r>
        <w:rPr>
          <w:rFonts w:hint="eastAsia"/>
        </w:rPr>
        <w:t>GB/T 13306 标牌</w:t>
      </w:r>
    </w:p>
    <w:p w14:paraId="4ACE0563" w14:textId="77777777" w:rsidR="00A84742" w:rsidRDefault="00A84742" w:rsidP="00A84742">
      <w:pPr>
        <w:pStyle w:val="afffff5"/>
        <w:ind w:firstLine="420"/>
      </w:pPr>
      <w:r>
        <w:rPr>
          <w:rFonts w:hint="eastAsia"/>
        </w:rPr>
        <w:t>GB/T 13384 机电产品包装通用技术条件</w:t>
      </w:r>
    </w:p>
    <w:p w14:paraId="5CB191BC" w14:textId="77777777" w:rsidR="00A84742" w:rsidRDefault="00A84742" w:rsidP="00A84742">
      <w:pPr>
        <w:pStyle w:val="afffff5"/>
        <w:ind w:firstLine="420"/>
      </w:pPr>
      <w:r>
        <w:rPr>
          <w:rFonts w:hint="eastAsia"/>
        </w:rPr>
        <w:t>GB/T 17219 生活饮用水输配水设备及防护材料的安全性评价标准</w:t>
      </w:r>
    </w:p>
    <w:p w14:paraId="500D83A5" w14:textId="3F2D0B09" w:rsidR="008441FB" w:rsidRDefault="008441FB">
      <w:pPr>
        <w:pStyle w:val="afffff5"/>
        <w:ind w:firstLine="420"/>
      </w:pPr>
      <w:r>
        <w:t>GB/T 30790.5</w:t>
      </w:r>
      <w:r w:rsidR="00A51A0D">
        <w:rPr>
          <w:rFonts w:hint="eastAsia"/>
        </w:rPr>
        <w:t xml:space="preserve"> </w:t>
      </w:r>
      <w:r w:rsidR="00A51A0D" w:rsidRPr="00A51A0D">
        <w:rPr>
          <w:rFonts w:hint="eastAsia"/>
        </w:rPr>
        <w:t>色漆和清漆 防护涂料体系对钢结构的防腐蚀保护 第5部分：防护涂料体系</w:t>
      </w:r>
    </w:p>
    <w:p w14:paraId="6098D929" w14:textId="3DA90FD1" w:rsidR="008441FB" w:rsidRDefault="008441FB">
      <w:pPr>
        <w:pStyle w:val="afffff5"/>
        <w:ind w:firstLine="420"/>
      </w:pPr>
      <w:r>
        <w:rPr>
          <w:rFonts w:hint="eastAsia"/>
        </w:rPr>
        <w:t>GB/T 35155</w:t>
      </w:r>
      <w:r w:rsidR="00A51A0D">
        <w:rPr>
          <w:rFonts w:hint="eastAsia"/>
        </w:rPr>
        <w:t xml:space="preserve"> </w:t>
      </w:r>
      <w:r w:rsidR="00A51A0D" w:rsidRPr="00A51A0D">
        <w:rPr>
          <w:rFonts w:hint="eastAsia"/>
        </w:rPr>
        <w:t>防气蚀型预防水锤泄放阀</w:t>
      </w:r>
    </w:p>
    <w:p w14:paraId="16E70E74" w14:textId="462FB250" w:rsidR="008441FB" w:rsidRDefault="008441FB">
      <w:pPr>
        <w:pStyle w:val="afffff5"/>
        <w:ind w:firstLine="420"/>
      </w:pPr>
      <w:r>
        <w:t>GB</w:t>
      </w:r>
      <w:r>
        <w:rPr>
          <w:rFonts w:hint="eastAsia"/>
        </w:rPr>
        <w:t xml:space="preserve"> </w:t>
      </w:r>
      <w:r>
        <w:t>50053</w:t>
      </w:r>
      <w:r w:rsidR="00A84742">
        <w:rPr>
          <w:rFonts w:hint="eastAsia"/>
        </w:rPr>
        <w:t xml:space="preserve"> 20kV及以下变电所设计规范</w:t>
      </w:r>
    </w:p>
    <w:p w14:paraId="4043A000" w14:textId="2B8D90B0" w:rsidR="008441FB" w:rsidRDefault="008441FB">
      <w:pPr>
        <w:pStyle w:val="afffff5"/>
        <w:ind w:firstLine="420"/>
      </w:pPr>
      <w:r>
        <w:rPr>
          <w:rFonts w:hint="eastAsia"/>
        </w:rPr>
        <w:t>GB 50265</w:t>
      </w:r>
      <w:r w:rsidR="00A51A0D">
        <w:rPr>
          <w:rFonts w:hint="eastAsia"/>
        </w:rPr>
        <w:t xml:space="preserve"> </w:t>
      </w:r>
      <w:r w:rsidR="00A51A0D" w:rsidRPr="00A51A0D">
        <w:rPr>
          <w:rFonts w:hint="eastAsia"/>
        </w:rPr>
        <w:t>泵站设计标准</w:t>
      </w:r>
    </w:p>
    <w:p w14:paraId="5A6AF738" w14:textId="13CD41AA" w:rsidR="008441FB" w:rsidRDefault="008441FB">
      <w:pPr>
        <w:pStyle w:val="afffff5"/>
        <w:ind w:firstLine="420"/>
      </w:pPr>
      <w:r>
        <w:rPr>
          <w:rFonts w:hint="eastAsia"/>
        </w:rPr>
        <w:t>GB 50661</w:t>
      </w:r>
      <w:r w:rsidR="00A51A0D">
        <w:rPr>
          <w:rFonts w:hint="eastAsia"/>
        </w:rPr>
        <w:t xml:space="preserve"> </w:t>
      </w:r>
      <w:r w:rsidR="00A51A0D" w:rsidRPr="00A51A0D">
        <w:rPr>
          <w:rFonts w:hint="eastAsia"/>
        </w:rPr>
        <w:t>钢结构焊接规范</w:t>
      </w:r>
    </w:p>
    <w:p w14:paraId="73090E13" w14:textId="7416D3E1" w:rsidR="008441FB" w:rsidRDefault="008441FB">
      <w:pPr>
        <w:pStyle w:val="afffff5"/>
        <w:ind w:firstLine="420"/>
      </w:pPr>
      <w:r>
        <w:rPr>
          <w:rFonts w:hint="eastAsia"/>
        </w:rPr>
        <w:t>CB/T 3366</w:t>
      </w:r>
      <w:r w:rsidR="00A84742">
        <w:rPr>
          <w:rFonts w:hint="eastAsia"/>
        </w:rPr>
        <w:t xml:space="preserve"> 钢管涂塑技术要求</w:t>
      </w:r>
    </w:p>
    <w:p w14:paraId="0E6E40B0" w14:textId="06AB521F" w:rsidR="008441FB" w:rsidRDefault="008441FB">
      <w:pPr>
        <w:pStyle w:val="afffff5"/>
        <w:ind w:firstLine="420"/>
      </w:pPr>
      <w:r>
        <w:rPr>
          <w:rFonts w:hint="eastAsia"/>
        </w:rPr>
        <w:t>CB/T 3802</w:t>
      </w:r>
      <w:r w:rsidR="00A84742">
        <w:rPr>
          <w:rFonts w:hint="eastAsia"/>
        </w:rPr>
        <w:t xml:space="preserve"> 船体焊缝表面质量检验要求</w:t>
      </w:r>
    </w:p>
    <w:p w14:paraId="42A2808E" w14:textId="32813ACE" w:rsidR="008441FB" w:rsidRDefault="008441FB">
      <w:pPr>
        <w:pStyle w:val="afffff5"/>
        <w:ind w:firstLine="420"/>
      </w:pPr>
      <w:r>
        <w:rPr>
          <w:rFonts w:hint="eastAsia"/>
        </w:rPr>
        <w:lastRenderedPageBreak/>
        <w:t xml:space="preserve">CJ/T 154 </w:t>
      </w:r>
      <w:r w:rsidR="00A84742">
        <w:rPr>
          <w:rFonts w:hint="eastAsia"/>
        </w:rPr>
        <w:t>给排水用缓闭止回阀通用技术要求</w:t>
      </w:r>
    </w:p>
    <w:p w14:paraId="6C88CC61" w14:textId="6F75C8D6" w:rsidR="008441FB" w:rsidRDefault="008441FB">
      <w:pPr>
        <w:pStyle w:val="afffff5"/>
        <w:ind w:firstLine="420"/>
      </w:pPr>
      <w:r>
        <w:rPr>
          <w:rFonts w:hint="eastAsia"/>
        </w:rPr>
        <w:t xml:space="preserve">HG/T 2490 </w:t>
      </w:r>
      <w:r w:rsidR="00A84742">
        <w:rPr>
          <w:rFonts w:hint="eastAsia"/>
        </w:rPr>
        <w:t>疏浚工程用钢丝或织物增强的橡胶软管和软管组合件 规范</w:t>
      </w:r>
    </w:p>
    <w:p w14:paraId="02D60B7B" w14:textId="4815EDDC" w:rsidR="008441FB" w:rsidRDefault="008441FB">
      <w:pPr>
        <w:pStyle w:val="afffff5"/>
        <w:ind w:firstLine="420"/>
      </w:pPr>
      <w:r>
        <w:rPr>
          <w:rFonts w:hint="eastAsia"/>
        </w:rPr>
        <w:t>HG/T 20635</w:t>
      </w:r>
      <w:r w:rsidR="00A84742">
        <w:rPr>
          <w:rFonts w:hint="eastAsia"/>
        </w:rPr>
        <w:t xml:space="preserve"> 钢制化工容器制造技术规范</w:t>
      </w:r>
    </w:p>
    <w:p w14:paraId="39A3D892" w14:textId="25A7C8D0" w:rsidR="008441FB" w:rsidRPr="00A84742" w:rsidRDefault="008441FB" w:rsidP="00A84742">
      <w:pPr>
        <w:pStyle w:val="afffff5"/>
        <w:ind w:firstLine="420"/>
      </w:pPr>
      <w:r>
        <w:rPr>
          <w:rFonts w:hint="eastAsia"/>
        </w:rPr>
        <w:t xml:space="preserve">SL 490 </w:t>
      </w:r>
      <w:r w:rsidR="00A84742">
        <w:rPr>
          <w:rFonts w:hint="eastAsia"/>
        </w:rPr>
        <w:t>水利水电工程采暖通风与空气调节设计规范</w:t>
      </w:r>
    </w:p>
    <w:p w14:paraId="36F59E1E" w14:textId="1A683BA8" w:rsidR="008441FB" w:rsidRDefault="008441FB">
      <w:pPr>
        <w:pStyle w:val="afffff5"/>
        <w:ind w:firstLine="420"/>
      </w:pPr>
      <w:r>
        <w:rPr>
          <w:rFonts w:hint="eastAsia"/>
        </w:rPr>
        <w:t xml:space="preserve">SL 548-2012 </w:t>
      </w:r>
      <w:r w:rsidR="00A51A0D" w:rsidRPr="00A51A0D">
        <w:rPr>
          <w:rFonts w:hint="eastAsia"/>
        </w:rPr>
        <w:t>泵站现场测试与安全检测规程</w:t>
      </w:r>
    </w:p>
    <w:p w14:paraId="79444793" w14:textId="30D06B57" w:rsidR="008441FB" w:rsidRDefault="008441FB">
      <w:pPr>
        <w:pStyle w:val="afffff5"/>
        <w:ind w:firstLine="420"/>
      </w:pPr>
      <w:r>
        <w:rPr>
          <w:rFonts w:hint="eastAsia"/>
        </w:rPr>
        <w:t>国内航行海船法定检验技术规则</w:t>
      </w:r>
    </w:p>
    <w:p w14:paraId="6490AB35" w14:textId="3B70FB2C" w:rsidR="007952ED" w:rsidRDefault="008441FB">
      <w:pPr>
        <w:pStyle w:val="afffff5"/>
        <w:ind w:firstLine="420"/>
      </w:pPr>
      <w:r>
        <w:rPr>
          <w:rFonts w:hint="eastAsia"/>
        </w:rPr>
        <w:t>内河船舶法定检验技术规则</w:t>
      </w:r>
    </w:p>
    <w:p w14:paraId="628995E3" w14:textId="77777777" w:rsidR="007952ED" w:rsidRDefault="00000000">
      <w:pPr>
        <w:pStyle w:val="affc"/>
        <w:spacing w:before="240" w:after="240"/>
      </w:pPr>
      <w:bookmarkStart w:id="43" w:name="_Toc193287540"/>
      <w:bookmarkStart w:id="44" w:name="_Toc193273796"/>
      <w:bookmarkStart w:id="45" w:name="_Toc193287581"/>
      <w:bookmarkStart w:id="46" w:name="_Toc97192966"/>
      <w:bookmarkStart w:id="47" w:name="_Toc193285486"/>
      <w:bookmarkStart w:id="48" w:name="_Toc194050169"/>
      <w:bookmarkStart w:id="49" w:name="_Toc194050255"/>
      <w:r>
        <w:rPr>
          <w:rFonts w:hint="eastAsia"/>
          <w:szCs w:val="21"/>
        </w:rPr>
        <w:t>术语和定义</w:t>
      </w:r>
      <w:bookmarkEnd w:id="43"/>
      <w:bookmarkEnd w:id="44"/>
      <w:bookmarkEnd w:id="45"/>
      <w:bookmarkEnd w:id="46"/>
      <w:bookmarkEnd w:id="47"/>
      <w:bookmarkEnd w:id="48"/>
      <w:bookmarkEnd w:id="49"/>
    </w:p>
    <w:bookmarkStart w:id="50" w:name="_Toc26986532" w:displacedByCustomXml="next"/>
    <w:bookmarkEnd w:id="50"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3480AB1" w14:textId="77777777" w:rsidR="007952ED" w:rsidRDefault="00000000">
          <w:pPr>
            <w:pStyle w:val="afffff5"/>
            <w:ind w:firstLine="420"/>
          </w:pPr>
          <w:r>
            <w:t>下列术语和定义适用于本文件。</w:t>
          </w:r>
        </w:p>
      </w:sdtContent>
    </w:sdt>
    <w:p w14:paraId="0DCF115B" w14:textId="77777777" w:rsidR="007952ED"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模块化 m</w:t>
      </w:r>
      <w:r>
        <w:rPr>
          <w:rFonts w:ascii="黑体" w:eastAsia="黑体" w:hAnsi="黑体"/>
        </w:rPr>
        <w:t>odulare</w:t>
      </w:r>
    </w:p>
    <w:p w14:paraId="5BD9767F" w14:textId="77777777" w:rsidR="007952ED" w:rsidRDefault="00000000">
      <w:pPr>
        <w:pStyle w:val="afffff5"/>
        <w:ind w:firstLine="420"/>
      </w:pPr>
      <w:r>
        <w:rPr>
          <w:rFonts w:hint="eastAsia"/>
        </w:rPr>
        <w:t>可独立的单元个体或由多个单元个体连接而成的整体（整体长度L≤120 m）。</w:t>
      </w:r>
    </w:p>
    <w:p w14:paraId="40A3C6F2" w14:textId="77777777" w:rsidR="007952ED"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浮船 f</w:t>
      </w:r>
      <w:r>
        <w:rPr>
          <w:rFonts w:ascii="黑体" w:eastAsia="黑体" w:hAnsi="黑体"/>
        </w:rPr>
        <w:t>loating boat</w:t>
      </w:r>
    </w:p>
    <w:p w14:paraId="6613FF76" w14:textId="77777777" w:rsidR="007952ED" w:rsidRDefault="00000000">
      <w:pPr>
        <w:pStyle w:val="afffff5"/>
        <w:ind w:firstLine="420"/>
      </w:pPr>
      <w:r>
        <w:t>一个漂浮在水面上的浮动平台，用于承载水泵、电机、管道、电气设备以及其他相关设施</w:t>
      </w:r>
      <w:r>
        <w:rPr>
          <w:rFonts w:hint="eastAsia"/>
        </w:rPr>
        <w:t>。</w:t>
      </w:r>
    </w:p>
    <w:p w14:paraId="283C51FF" w14:textId="77777777" w:rsidR="007952ED" w:rsidRDefault="00000000">
      <w:pPr>
        <w:pStyle w:val="afffffffffff4"/>
        <w:ind w:left="420" w:hangingChars="200" w:hanging="420"/>
        <w:rPr>
          <w:rFonts w:ascii="黑体" w:eastAsia="黑体" w:hAnsi="黑体" w:hint="eastAsia"/>
        </w:rPr>
      </w:pPr>
      <w:r>
        <w:rPr>
          <w:rFonts w:ascii="黑体" w:eastAsia="黑体" w:hAnsi="黑体"/>
        </w:rPr>
        <w:br/>
      </w:r>
      <w:bookmarkStart w:id="51" w:name="OLE_LINK25"/>
      <w:r>
        <w:rPr>
          <w:rFonts w:ascii="黑体" w:eastAsia="黑体" w:hAnsi="黑体"/>
        </w:rPr>
        <w:t>浮</w:t>
      </w:r>
      <w:bookmarkStart w:id="52" w:name="OLE_LINK4"/>
      <w:r>
        <w:rPr>
          <w:rFonts w:ascii="黑体" w:eastAsia="黑体" w:hAnsi="黑体"/>
        </w:rPr>
        <w:t>船</w:t>
      </w:r>
      <w:bookmarkEnd w:id="52"/>
      <w:r>
        <w:rPr>
          <w:rFonts w:ascii="黑体" w:eastAsia="黑体" w:hAnsi="黑体"/>
        </w:rPr>
        <w:t>式泵站</w:t>
      </w:r>
      <w:r>
        <w:rPr>
          <w:rFonts w:ascii="黑体" w:eastAsia="黑体" w:hAnsi="黑体" w:hint="eastAsia"/>
        </w:rPr>
        <w:t xml:space="preserve"> </w:t>
      </w:r>
      <w:bookmarkEnd w:id="51"/>
      <w:r>
        <w:rPr>
          <w:rFonts w:ascii="黑体" w:eastAsia="黑体" w:hAnsi="黑体" w:hint="eastAsia"/>
        </w:rPr>
        <w:t>f</w:t>
      </w:r>
      <w:r>
        <w:rPr>
          <w:rFonts w:ascii="黑体" w:eastAsia="黑体" w:hAnsi="黑体"/>
        </w:rPr>
        <w:t>loating boat type pumping station</w:t>
      </w:r>
    </w:p>
    <w:p w14:paraId="2D226E57" w14:textId="77777777" w:rsidR="007952ED" w:rsidRDefault="00000000">
      <w:pPr>
        <w:pStyle w:val="afffff5"/>
        <w:ind w:firstLine="420"/>
      </w:pPr>
      <w:r>
        <w:rPr>
          <w:rFonts w:hint="eastAsia"/>
        </w:rPr>
        <w:t>抽水装置安设在浮</w:t>
      </w:r>
      <w:r>
        <w:rPr>
          <w:rFonts w:ascii="黑体" w:eastAsia="黑体" w:hAnsi="黑体"/>
        </w:rPr>
        <w:t>船</w:t>
      </w:r>
      <w:r>
        <w:rPr>
          <w:rFonts w:hint="eastAsia"/>
        </w:rPr>
        <w:t>上，可以随水源水位的变化而浮动的泵站。</w:t>
      </w:r>
    </w:p>
    <w:p w14:paraId="1CEFDD1E" w14:textId="77777777" w:rsidR="007952ED"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水锤 water hammere</w:t>
      </w:r>
    </w:p>
    <w:p w14:paraId="390295C0" w14:textId="77777777" w:rsidR="007952ED" w:rsidRDefault="00000000">
      <w:pPr>
        <w:pStyle w:val="afffff5"/>
        <w:ind w:firstLine="420"/>
      </w:pPr>
      <w:r>
        <w:rPr>
          <w:rFonts w:hint="eastAsia"/>
        </w:rPr>
        <w:t>水在输送过程中，由于突然停电、阀门突然开关、水泵骤然启停等原因，在压力水流的惯性下，流速突然变化且压强大幅波动（冲击）的现象。</w:t>
      </w:r>
    </w:p>
    <w:p w14:paraId="3337B606" w14:textId="77777777" w:rsidR="007952ED" w:rsidRDefault="00000000">
      <w:pPr>
        <w:pStyle w:val="affc"/>
        <w:spacing w:before="240" w:after="240"/>
      </w:pPr>
      <w:bookmarkStart w:id="53" w:name="_Toc193285487"/>
      <w:bookmarkStart w:id="54" w:name="_Toc193287582"/>
      <w:bookmarkStart w:id="55" w:name="_Toc193287541"/>
      <w:bookmarkStart w:id="56" w:name="_Toc193273797"/>
      <w:bookmarkStart w:id="57" w:name="_Toc194050170"/>
      <w:bookmarkStart w:id="58" w:name="_Toc194050256"/>
      <w:r>
        <w:rPr>
          <w:rFonts w:hint="eastAsia"/>
        </w:rPr>
        <w:t>型式、型号和基本参数</w:t>
      </w:r>
      <w:bookmarkEnd w:id="53"/>
      <w:bookmarkEnd w:id="54"/>
      <w:bookmarkEnd w:id="55"/>
      <w:bookmarkEnd w:id="56"/>
      <w:bookmarkEnd w:id="57"/>
      <w:bookmarkEnd w:id="58"/>
    </w:p>
    <w:p w14:paraId="7B4EE4C2" w14:textId="77777777" w:rsidR="007952ED" w:rsidRDefault="00000000">
      <w:pPr>
        <w:pStyle w:val="affd"/>
        <w:spacing w:before="120" w:after="120"/>
      </w:pPr>
      <w:r>
        <w:rPr>
          <w:rFonts w:hint="eastAsia"/>
        </w:rPr>
        <w:t>型式</w:t>
      </w:r>
    </w:p>
    <w:p w14:paraId="1CAAEBDA" w14:textId="77777777" w:rsidR="007952ED" w:rsidRDefault="00000000">
      <w:pPr>
        <w:pStyle w:val="afffff5"/>
        <w:ind w:firstLine="420"/>
      </w:pPr>
      <w:r>
        <w:rPr>
          <w:rFonts w:hint="eastAsia"/>
        </w:rPr>
        <w:t>泵站按模块单元个数可分为单体式和拼装式。</w:t>
      </w:r>
    </w:p>
    <w:p w14:paraId="6426C9F5" w14:textId="2EFEC32B" w:rsidR="007952ED" w:rsidRDefault="00000000">
      <w:pPr>
        <w:pStyle w:val="affd"/>
        <w:spacing w:before="120" w:after="120"/>
      </w:pPr>
      <w:r>
        <w:rPr>
          <w:rFonts w:hint="eastAsia"/>
        </w:rPr>
        <w:t>型号</w:t>
      </w:r>
    </w:p>
    <w:p w14:paraId="3F1EABF2" w14:textId="4C1CEDFA" w:rsidR="007952ED" w:rsidRDefault="00000000">
      <w:pPr>
        <w:pStyle w:val="afffff5"/>
        <w:ind w:firstLine="420"/>
      </w:pPr>
      <w:r>
        <w:rPr>
          <w:rFonts w:hint="eastAsia"/>
        </w:rPr>
        <w:t>泵站型号由型式、浮船、</w:t>
      </w:r>
      <w:r w:rsidR="00E84D4E">
        <w:rPr>
          <w:rFonts w:hint="eastAsia"/>
        </w:rPr>
        <w:t>序号</w:t>
      </w:r>
      <w:r>
        <w:rPr>
          <w:rFonts w:hint="eastAsia"/>
        </w:rPr>
        <w:t>表示。</w:t>
      </w:r>
    </w:p>
    <w:p w14:paraId="16B74AFE" w14:textId="7ABC18D9" w:rsidR="007952ED" w:rsidRDefault="003D392C">
      <w:pPr>
        <w:pStyle w:val="afffff5"/>
        <w:ind w:firstLineChars="0" w:firstLine="0"/>
        <w:jc w:val="center"/>
      </w:pPr>
      <w:r>
        <w:rPr>
          <w:rFonts w:hint="eastAsia"/>
        </w:rPr>
        <w:object w:dxaOrig="7995" w:dyaOrig="2026" w14:anchorId="0831D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65pt;height:101.05pt" o:ole="">
            <v:imagedata r:id="rId23" o:title=""/>
          </v:shape>
          <o:OLEObject Type="Embed" ProgID="Visio.Drawing.15" ShapeID="_x0000_i1027" DrawAspect="Content" ObjectID="_1804926156" r:id="rId24"/>
        </w:object>
      </w:r>
    </w:p>
    <w:p w14:paraId="10C4B137" w14:textId="7847EB80" w:rsidR="007952ED" w:rsidRPr="0036180A" w:rsidRDefault="0036180A" w:rsidP="006A31C5">
      <w:pPr>
        <w:pStyle w:val="ac"/>
      </w:pPr>
      <w:r w:rsidRPr="0036180A">
        <w:rPr>
          <w:rFonts w:hint="eastAsia"/>
        </w:rPr>
        <w:t>序号为1的模块化浮船式泵站可表示为“D(P)</w:t>
      </w:r>
      <w:r w:rsidRPr="0036180A">
        <w:t>F</w:t>
      </w:r>
      <w:r w:rsidRPr="0036180A">
        <w:rPr>
          <w:rFonts w:hint="eastAsia"/>
        </w:rPr>
        <w:t>-</w:t>
      </w:r>
      <w:r w:rsidRPr="0036180A">
        <w:fldChar w:fldCharType="begin"/>
      </w:r>
      <w:r w:rsidRPr="0036180A">
        <w:instrText xml:space="preserve"> </w:instrText>
      </w:r>
      <w:r w:rsidRPr="0036180A">
        <w:rPr>
          <w:rFonts w:hint="eastAsia"/>
        </w:rPr>
        <w:instrText>= 1 \* ROMAN</w:instrText>
      </w:r>
      <w:r w:rsidRPr="0036180A">
        <w:instrText xml:space="preserve"> </w:instrText>
      </w:r>
      <w:r w:rsidRPr="0036180A">
        <w:fldChar w:fldCharType="separate"/>
      </w:r>
      <w:r w:rsidRPr="0036180A">
        <w:t>I</w:t>
      </w:r>
      <w:r w:rsidRPr="0036180A">
        <w:fldChar w:fldCharType="end"/>
      </w:r>
      <w:r w:rsidRPr="0036180A">
        <w:rPr>
          <w:rFonts w:hint="eastAsia"/>
        </w:rPr>
        <w:t>”。</w:t>
      </w:r>
    </w:p>
    <w:p w14:paraId="64CF54A2" w14:textId="77777777" w:rsidR="007952ED" w:rsidRDefault="00000000">
      <w:pPr>
        <w:pStyle w:val="affd"/>
        <w:spacing w:before="120" w:after="120"/>
      </w:pPr>
      <w:r>
        <w:rPr>
          <w:rFonts w:hint="eastAsia"/>
        </w:rPr>
        <w:t>基本参数</w:t>
      </w:r>
    </w:p>
    <w:p w14:paraId="00EEB9E6" w14:textId="77777777" w:rsidR="007952ED" w:rsidRDefault="00000000">
      <w:pPr>
        <w:pStyle w:val="afffff5"/>
        <w:ind w:firstLine="420"/>
      </w:pPr>
      <w:r>
        <w:rPr>
          <w:rFonts w:hint="eastAsia"/>
        </w:rPr>
        <w:t>泵站的基本参数如表1所示。</w:t>
      </w:r>
    </w:p>
    <w:p w14:paraId="4218D45E" w14:textId="77777777" w:rsidR="00DC2096" w:rsidRDefault="00DC2096">
      <w:pPr>
        <w:pStyle w:val="afffff5"/>
        <w:ind w:firstLine="420"/>
      </w:pPr>
    </w:p>
    <w:p w14:paraId="12DD4963" w14:textId="77777777" w:rsidR="00DC2096" w:rsidRDefault="00DC2096">
      <w:pPr>
        <w:pStyle w:val="afffff5"/>
        <w:ind w:firstLine="420"/>
      </w:pPr>
    </w:p>
    <w:p w14:paraId="46F89667" w14:textId="77777777" w:rsidR="00DC2096" w:rsidRDefault="00DC2096">
      <w:pPr>
        <w:pStyle w:val="afffff5"/>
        <w:ind w:firstLine="420"/>
      </w:pPr>
    </w:p>
    <w:p w14:paraId="0B0AABC1" w14:textId="77777777" w:rsidR="00DC2096" w:rsidRDefault="00DC2096">
      <w:pPr>
        <w:pStyle w:val="afffff5"/>
        <w:ind w:firstLine="420"/>
      </w:pPr>
    </w:p>
    <w:p w14:paraId="700C835D" w14:textId="77777777" w:rsidR="00DC2096" w:rsidRDefault="00DC2096">
      <w:pPr>
        <w:pStyle w:val="afffff5"/>
        <w:ind w:firstLine="420"/>
      </w:pPr>
    </w:p>
    <w:p w14:paraId="1789FB64" w14:textId="77777777" w:rsidR="00DC2096" w:rsidRDefault="00DC2096">
      <w:pPr>
        <w:pStyle w:val="afffff5"/>
        <w:ind w:firstLine="420"/>
      </w:pPr>
    </w:p>
    <w:p w14:paraId="615E675F" w14:textId="77777777" w:rsidR="007952ED" w:rsidRDefault="00000000">
      <w:pPr>
        <w:pStyle w:val="aff2"/>
        <w:spacing w:before="120" w:after="120"/>
      </w:pPr>
      <w:r>
        <w:rPr>
          <w:rFonts w:hint="eastAsia"/>
        </w:rPr>
        <w:lastRenderedPageBreak/>
        <w:t>基本参数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132"/>
        <w:gridCol w:w="1132"/>
        <w:gridCol w:w="1132"/>
        <w:gridCol w:w="1133"/>
        <w:gridCol w:w="1132"/>
        <w:gridCol w:w="1132"/>
        <w:gridCol w:w="1133"/>
      </w:tblGrid>
      <w:tr w:rsidR="007952ED" w14:paraId="373A4081" w14:textId="77777777" w:rsidTr="0036180A">
        <w:trPr>
          <w:tblHeader/>
          <w:jc w:val="center"/>
        </w:trPr>
        <w:tc>
          <w:tcPr>
            <w:tcW w:w="1408" w:type="dxa"/>
            <w:tcBorders>
              <w:top w:val="single" w:sz="8" w:space="0" w:color="auto"/>
              <w:bottom w:val="single" w:sz="8" w:space="0" w:color="auto"/>
            </w:tcBorders>
            <w:shd w:val="clear" w:color="auto" w:fill="auto"/>
            <w:vAlign w:val="center"/>
          </w:tcPr>
          <w:p w14:paraId="7DB097E7" w14:textId="77777777" w:rsidR="007952ED" w:rsidRDefault="00000000">
            <w:pPr>
              <w:pStyle w:val="afffffffff9"/>
            </w:pPr>
            <w:r>
              <w:rPr>
                <w:rFonts w:hint="eastAsia"/>
              </w:rPr>
              <w:t>型号</w:t>
            </w:r>
          </w:p>
        </w:tc>
        <w:tc>
          <w:tcPr>
            <w:tcW w:w="1132" w:type="dxa"/>
            <w:tcBorders>
              <w:top w:val="single" w:sz="8" w:space="0" w:color="auto"/>
              <w:bottom w:val="single" w:sz="8" w:space="0" w:color="auto"/>
            </w:tcBorders>
            <w:shd w:val="clear" w:color="auto" w:fill="auto"/>
            <w:vAlign w:val="center"/>
          </w:tcPr>
          <w:p w14:paraId="7AC06FE7" w14:textId="77777777" w:rsidR="007952ED" w:rsidRDefault="00000000">
            <w:pPr>
              <w:pStyle w:val="afffffffff9"/>
            </w:pPr>
            <w:r>
              <w:rPr>
                <w:rFonts w:hint="eastAsia"/>
              </w:rPr>
              <w:t>输水管直径</w:t>
            </w:r>
          </w:p>
          <w:p w14:paraId="4391DBD7" w14:textId="77777777" w:rsidR="007952ED" w:rsidRDefault="00000000">
            <w:pPr>
              <w:pStyle w:val="afffffffff9"/>
            </w:pPr>
            <w:r>
              <w:rPr>
                <w:rFonts w:hint="eastAsia"/>
              </w:rPr>
              <w:t>m</w:t>
            </w:r>
          </w:p>
        </w:tc>
        <w:tc>
          <w:tcPr>
            <w:tcW w:w="1132" w:type="dxa"/>
            <w:tcBorders>
              <w:top w:val="single" w:sz="8" w:space="0" w:color="auto"/>
              <w:bottom w:val="single" w:sz="8" w:space="0" w:color="auto"/>
            </w:tcBorders>
            <w:shd w:val="clear" w:color="auto" w:fill="auto"/>
            <w:vAlign w:val="center"/>
          </w:tcPr>
          <w:p w14:paraId="4DABA8BD" w14:textId="77777777" w:rsidR="007952ED" w:rsidRDefault="00000000">
            <w:pPr>
              <w:pStyle w:val="afffffffff9"/>
            </w:pPr>
            <w:r>
              <w:rPr>
                <w:rFonts w:hint="eastAsia"/>
              </w:rPr>
              <w:t>水位落差</w:t>
            </w:r>
          </w:p>
          <w:p w14:paraId="4D752823" w14:textId="77777777" w:rsidR="007952ED" w:rsidRDefault="00000000">
            <w:pPr>
              <w:pStyle w:val="afffffffff9"/>
            </w:pPr>
            <w:r>
              <w:rPr>
                <w:rFonts w:hint="eastAsia"/>
              </w:rPr>
              <w:t>m</w:t>
            </w:r>
          </w:p>
        </w:tc>
        <w:tc>
          <w:tcPr>
            <w:tcW w:w="1132" w:type="dxa"/>
            <w:tcBorders>
              <w:top w:val="single" w:sz="8" w:space="0" w:color="auto"/>
              <w:bottom w:val="single" w:sz="8" w:space="0" w:color="auto"/>
            </w:tcBorders>
            <w:shd w:val="clear" w:color="auto" w:fill="auto"/>
            <w:vAlign w:val="center"/>
          </w:tcPr>
          <w:p w14:paraId="22919983" w14:textId="77777777" w:rsidR="007952ED" w:rsidRDefault="00000000">
            <w:pPr>
              <w:pStyle w:val="afffffffff9"/>
            </w:pPr>
            <w:r>
              <w:rPr>
                <w:rFonts w:hint="eastAsia"/>
              </w:rPr>
              <w:t>摇臂长度</w:t>
            </w:r>
          </w:p>
          <w:p w14:paraId="46BB056A" w14:textId="77777777" w:rsidR="007952ED" w:rsidRDefault="00000000">
            <w:pPr>
              <w:pStyle w:val="afffffffff9"/>
            </w:pPr>
            <w:r>
              <w:rPr>
                <w:rFonts w:hint="eastAsia"/>
              </w:rPr>
              <w:t>m</w:t>
            </w:r>
          </w:p>
        </w:tc>
        <w:tc>
          <w:tcPr>
            <w:tcW w:w="1133" w:type="dxa"/>
            <w:tcBorders>
              <w:top w:val="single" w:sz="8" w:space="0" w:color="auto"/>
              <w:bottom w:val="single" w:sz="8" w:space="0" w:color="auto"/>
            </w:tcBorders>
            <w:shd w:val="clear" w:color="auto" w:fill="auto"/>
            <w:vAlign w:val="center"/>
          </w:tcPr>
          <w:p w14:paraId="0FCB90A6" w14:textId="77777777" w:rsidR="007952ED" w:rsidRDefault="00000000">
            <w:pPr>
              <w:pStyle w:val="afffffffff9"/>
            </w:pPr>
            <w:r>
              <w:rPr>
                <w:rFonts w:hint="eastAsia"/>
              </w:rPr>
              <w:t>水泵数量</w:t>
            </w:r>
          </w:p>
          <w:p w14:paraId="0F78DB51" w14:textId="77777777" w:rsidR="007952ED" w:rsidRDefault="00000000">
            <w:pPr>
              <w:pStyle w:val="afffffffff9"/>
            </w:pPr>
            <w:r>
              <w:rPr>
                <w:rFonts w:hint="eastAsia"/>
              </w:rPr>
              <w:t>台</w:t>
            </w:r>
          </w:p>
        </w:tc>
        <w:tc>
          <w:tcPr>
            <w:tcW w:w="1132" w:type="dxa"/>
            <w:tcBorders>
              <w:top w:val="single" w:sz="8" w:space="0" w:color="auto"/>
              <w:bottom w:val="single" w:sz="8" w:space="0" w:color="auto"/>
            </w:tcBorders>
            <w:shd w:val="clear" w:color="auto" w:fill="auto"/>
            <w:vAlign w:val="center"/>
          </w:tcPr>
          <w:p w14:paraId="2A826FF2" w14:textId="77777777" w:rsidR="007952ED" w:rsidRDefault="00000000">
            <w:pPr>
              <w:pStyle w:val="afffffffff9"/>
            </w:pPr>
            <w:r>
              <w:rPr>
                <w:rFonts w:hint="eastAsia"/>
              </w:rPr>
              <w:t>日供水能力</w:t>
            </w:r>
          </w:p>
          <w:p w14:paraId="690D4F42" w14:textId="77777777" w:rsidR="007952ED" w:rsidRDefault="00000000">
            <w:pPr>
              <w:pStyle w:val="afffffffff9"/>
            </w:pPr>
            <w:r>
              <w:rPr>
                <w:rFonts w:hint="eastAsia"/>
              </w:rPr>
              <w:t>m</w:t>
            </w:r>
            <w:r>
              <w:rPr>
                <w:rFonts w:hint="eastAsia"/>
                <w:vertAlign w:val="superscript"/>
              </w:rPr>
              <w:t>3</w:t>
            </w:r>
            <w:r>
              <w:rPr>
                <w:rFonts w:hint="eastAsia"/>
              </w:rPr>
              <w:t>/d</w:t>
            </w:r>
          </w:p>
        </w:tc>
        <w:tc>
          <w:tcPr>
            <w:tcW w:w="1132" w:type="dxa"/>
            <w:tcBorders>
              <w:top w:val="single" w:sz="8" w:space="0" w:color="auto"/>
              <w:bottom w:val="single" w:sz="8" w:space="0" w:color="auto"/>
            </w:tcBorders>
            <w:shd w:val="clear" w:color="auto" w:fill="auto"/>
            <w:vAlign w:val="center"/>
          </w:tcPr>
          <w:p w14:paraId="3EA68798" w14:textId="77777777" w:rsidR="007952ED" w:rsidRDefault="00000000">
            <w:pPr>
              <w:pStyle w:val="afffffffff9"/>
            </w:pPr>
            <w:r>
              <w:rPr>
                <w:rFonts w:hint="eastAsia"/>
              </w:rPr>
              <w:t>扬程</w:t>
            </w:r>
          </w:p>
          <w:p w14:paraId="15ACAC49" w14:textId="77777777" w:rsidR="007952ED" w:rsidRDefault="00000000">
            <w:pPr>
              <w:pStyle w:val="afffffffff9"/>
            </w:pPr>
            <w:r>
              <w:rPr>
                <w:rFonts w:hint="eastAsia"/>
              </w:rPr>
              <w:t>m</w:t>
            </w:r>
          </w:p>
        </w:tc>
        <w:tc>
          <w:tcPr>
            <w:tcW w:w="1133" w:type="dxa"/>
            <w:tcBorders>
              <w:top w:val="single" w:sz="8" w:space="0" w:color="auto"/>
              <w:bottom w:val="single" w:sz="8" w:space="0" w:color="auto"/>
            </w:tcBorders>
            <w:shd w:val="clear" w:color="auto" w:fill="auto"/>
            <w:vAlign w:val="center"/>
          </w:tcPr>
          <w:p w14:paraId="1C5A2CBC" w14:textId="77777777" w:rsidR="007952ED" w:rsidRDefault="00000000">
            <w:pPr>
              <w:pStyle w:val="afffffffff9"/>
            </w:pPr>
            <w:r>
              <w:rPr>
                <w:rFonts w:hint="eastAsia"/>
              </w:rPr>
              <w:t>电压</w:t>
            </w:r>
          </w:p>
          <w:p w14:paraId="4A72F553" w14:textId="77777777" w:rsidR="007952ED" w:rsidRDefault="00000000">
            <w:pPr>
              <w:pStyle w:val="afffffffff9"/>
            </w:pPr>
            <w:r>
              <w:rPr>
                <w:rFonts w:hint="eastAsia"/>
              </w:rPr>
              <w:t>kV</w:t>
            </w:r>
          </w:p>
        </w:tc>
      </w:tr>
      <w:tr w:rsidR="007952ED" w14:paraId="2B51F038" w14:textId="77777777" w:rsidTr="0036180A">
        <w:trPr>
          <w:jc w:val="center"/>
        </w:trPr>
        <w:tc>
          <w:tcPr>
            <w:tcW w:w="1408" w:type="dxa"/>
            <w:tcBorders>
              <w:top w:val="single" w:sz="8" w:space="0" w:color="auto"/>
            </w:tcBorders>
            <w:shd w:val="clear" w:color="auto" w:fill="auto"/>
            <w:vAlign w:val="center"/>
          </w:tcPr>
          <w:p w14:paraId="50C9560D" w14:textId="722B4EA7" w:rsidR="007952ED" w:rsidRDefault="0036180A">
            <w:pPr>
              <w:pStyle w:val="afffffffff9"/>
            </w:pPr>
            <w:bookmarkStart w:id="59" w:name="OLE_LINK8"/>
            <w:r>
              <w:rPr>
                <w:rFonts w:hint="eastAsia"/>
              </w:rPr>
              <w:t>D(P)</w:t>
            </w:r>
            <w:r>
              <w:t>F</w:t>
            </w:r>
            <w:r>
              <w:rPr>
                <w:rFonts w:hint="eastAsia"/>
              </w:rPr>
              <w:t>-</w:t>
            </w:r>
            <w:r>
              <w:fldChar w:fldCharType="begin"/>
            </w:r>
            <w:r>
              <w:instrText xml:space="preserve"> </w:instrText>
            </w:r>
            <w:r>
              <w:rPr>
                <w:rFonts w:hint="eastAsia"/>
              </w:rPr>
              <w:instrText>= 1 \* ROMAN</w:instrText>
            </w:r>
            <w:r>
              <w:instrText xml:space="preserve"> </w:instrText>
            </w:r>
            <w:r>
              <w:fldChar w:fldCharType="separate"/>
            </w:r>
            <w:r>
              <w:t>I</w:t>
            </w:r>
            <w:r>
              <w:fldChar w:fldCharType="end"/>
            </w:r>
            <w:bookmarkEnd w:id="59"/>
          </w:p>
        </w:tc>
        <w:tc>
          <w:tcPr>
            <w:tcW w:w="1132" w:type="dxa"/>
            <w:tcBorders>
              <w:top w:val="single" w:sz="8" w:space="0" w:color="auto"/>
            </w:tcBorders>
            <w:shd w:val="clear" w:color="auto" w:fill="auto"/>
            <w:vAlign w:val="center"/>
          </w:tcPr>
          <w:p w14:paraId="56F70B9C" w14:textId="77777777" w:rsidR="007952ED" w:rsidRDefault="00000000">
            <w:pPr>
              <w:pStyle w:val="afffffffff9"/>
            </w:pPr>
            <w:bookmarkStart w:id="60" w:name="OLE_LINK1"/>
            <w:r>
              <w:rPr>
                <w:rFonts w:hint="eastAsia"/>
              </w:rPr>
              <w:t>≤</w:t>
            </w:r>
            <w:bookmarkEnd w:id="60"/>
            <w:r>
              <w:t>1.2</w:t>
            </w:r>
          </w:p>
        </w:tc>
        <w:tc>
          <w:tcPr>
            <w:tcW w:w="1132" w:type="dxa"/>
            <w:tcBorders>
              <w:top w:val="single" w:sz="8" w:space="0" w:color="auto"/>
            </w:tcBorders>
            <w:shd w:val="clear" w:color="auto" w:fill="auto"/>
            <w:vAlign w:val="center"/>
          </w:tcPr>
          <w:p w14:paraId="5E85462C" w14:textId="77777777" w:rsidR="007952ED" w:rsidRDefault="00000000">
            <w:pPr>
              <w:pStyle w:val="afffffffff9"/>
            </w:pPr>
            <w:r>
              <w:t>0</w:t>
            </w:r>
            <w:r>
              <w:rPr>
                <w:rFonts w:hAnsi="宋体" w:hint="eastAsia"/>
              </w:rPr>
              <w:t>～</w:t>
            </w:r>
            <w:r>
              <w:t>20</w:t>
            </w:r>
          </w:p>
        </w:tc>
        <w:tc>
          <w:tcPr>
            <w:tcW w:w="1132" w:type="dxa"/>
            <w:tcBorders>
              <w:top w:val="single" w:sz="8" w:space="0" w:color="auto"/>
            </w:tcBorders>
            <w:shd w:val="clear" w:color="auto" w:fill="auto"/>
            <w:vAlign w:val="center"/>
          </w:tcPr>
          <w:p w14:paraId="39E1F268" w14:textId="77777777" w:rsidR="007952ED" w:rsidRDefault="00000000">
            <w:pPr>
              <w:pStyle w:val="afffffffff9"/>
            </w:pPr>
            <w:r>
              <w:t>0</w:t>
            </w:r>
            <w:r>
              <w:rPr>
                <w:rFonts w:hAnsi="宋体" w:hint="eastAsia"/>
              </w:rPr>
              <w:t>～</w:t>
            </w:r>
            <w:r>
              <w:t>60</w:t>
            </w:r>
          </w:p>
        </w:tc>
        <w:tc>
          <w:tcPr>
            <w:tcW w:w="1133" w:type="dxa"/>
            <w:tcBorders>
              <w:top w:val="single" w:sz="8" w:space="0" w:color="auto"/>
            </w:tcBorders>
            <w:shd w:val="clear" w:color="auto" w:fill="auto"/>
            <w:vAlign w:val="center"/>
          </w:tcPr>
          <w:p w14:paraId="2C1D5341" w14:textId="77777777" w:rsidR="007952ED" w:rsidRDefault="00000000">
            <w:pPr>
              <w:pStyle w:val="afffffffff9"/>
            </w:pPr>
            <w:r>
              <w:t>1</w:t>
            </w:r>
            <w:r>
              <w:rPr>
                <w:rFonts w:hAnsi="宋体" w:hint="eastAsia"/>
              </w:rPr>
              <w:t>～</w:t>
            </w:r>
            <w:r>
              <w:t>8</w:t>
            </w:r>
          </w:p>
        </w:tc>
        <w:tc>
          <w:tcPr>
            <w:tcW w:w="1132" w:type="dxa"/>
            <w:tcBorders>
              <w:top w:val="single" w:sz="8" w:space="0" w:color="auto"/>
            </w:tcBorders>
            <w:shd w:val="clear" w:color="auto" w:fill="auto"/>
            <w:vAlign w:val="center"/>
          </w:tcPr>
          <w:p w14:paraId="7C0FA56C" w14:textId="77777777" w:rsidR="007952ED" w:rsidRDefault="00000000">
            <w:pPr>
              <w:pStyle w:val="afffffffff9"/>
            </w:pPr>
            <w:r>
              <w:t>1000</w:t>
            </w:r>
            <w:r>
              <w:rPr>
                <w:rFonts w:hAnsi="宋体" w:hint="eastAsia"/>
              </w:rPr>
              <w:t>～</w:t>
            </w:r>
            <w:r>
              <w:t>300000</w:t>
            </w:r>
          </w:p>
        </w:tc>
        <w:tc>
          <w:tcPr>
            <w:tcW w:w="1132" w:type="dxa"/>
            <w:tcBorders>
              <w:top w:val="single" w:sz="8" w:space="0" w:color="auto"/>
            </w:tcBorders>
            <w:shd w:val="clear" w:color="auto" w:fill="auto"/>
            <w:vAlign w:val="center"/>
          </w:tcPr>
          <w:p w14:paraId="7F4A2501" w14:textId="77777777" w:rsidR="007952ED" w:rsidRDefault="00000000">
            <w:pPr>
              <w:pStyle w:val="afffffffff9"/>
            </w:pPr>
            <w:r>
              <w:t>10</w:t>
            </w:r>
            <w:r>
              <w:rPr>
                <w:rFonts w:hAnsi="宋体" w:hint="eastAsia"/>
              </w:rPr>
              <w:t>～</w:t>
            </w:r>
            <w:r>
              <w:t>200</w:t>
            </w:r>
          </w:p>
        </w:tc>
        <w:tc>
          <w:tcPr>
            <w:tcW w:w="1133" w:type="dxa"/>
            <w:tcBorders>
              <w:top w:val="single" w:sz="8" w:space="0" w:color="auto"/>
            </w:tcBorders>
            <w:shd w:val="clear" w:color="auto" w:fill="auto"/>
            <w:vAlign w:val="center"/>
          </w:tcPr>
          <w:p w14:paraId="5A7A9278" w14:textId="77777777" w:rsidR="007952ED" w:rsidRDefault="00000000">
            <w:pPr>
              <w:pStyle w:val="afffffffff9"/>
            </w:pPr>
            <w:r>
              <w:t>0.38/6/10</w:t>
            </w:r>
          </w:p>
        </w:tc>
      </w:tr>
      <w:tr w:rsidR="007952ED" w14:paraId="11023415" w14:textId="77777777" w:rsidTr="0036180A">
        <w:trPr>
          <w:jc w:val="center"/>
        </w:trPr>
        <w:tc>
          <w:tcPr>
            <w:tcW w:w="1408" w:type="dxa"/>
            <w:shd w:val="clear" w:color="auto" w:fill="auto"/>
            <w:vAlign w:val="center"/>
          </w:tcPr>
          <w:p w14:paraId="01795A08" w14:textId="14962202" w:rsidR="007952ED" w:rsidRDefault="0036180A" w:rsidP="0036180A">
            <w:pPr>
              <w:pStyle w:val="afffffffff9"/>
            </w:pPr>
            <w:r>
              <w:rPr>
                <w:rFonts w:hint="eastAsia"/>
              </w:rPr>
              <w:t>D(P)</w:t>
            </w:r>
            <w:r>
              <w:t>F-</w:t>
            </w:r>
            <w:r>
              <w:fldChar w:fldCharType="begin"/>
            </w:r>
            <w:r>
              <w:instrText xml:space="preserve"> </w:instrText>
            </w:r>
            <w:r>
              <w:rPr>
                <w:rFonts w:hint="eastAsia"/>
              </w:rPr>
              <w:instrText>= 2 \* ROMAN</w:instrText>
            </w:r>
            <w:r>
              <w:instrText xml:space="preserve"> </w:instrText>
            </w:r>
            <w:r>
              <w:fldChar w:fldCharType="separate"/>
            </w:r>
            <w:r>
              <w:t>II</w:t>
            </w:r>
            <w:r>
              <w:fldChar w:fldCharType="end"/>
            </w:r>
          </w:p>
        </w:tc>
        <w:tc>
          <w:tcPr>
            <w:tcW w:w="1132" w:type="dxa"/>
            <w:shd w:val="clear" w:color="auto" w:fill="auto"/>
            <w:vAlign w:val="center"/>
          </w:tcPr>
          <w:p w14:paraId="277F9589" w14:textId="77777777" w:rsidR="007952ED" w:rsidRDefault="00000000">
            <w:pPr>
              <w:pStyle w:val="afffffffff9"/>
            </w:pPr>
            <w:r>
              <w:rPr>
                <w:rFonts w:hint="eastAsia"/>
              </w:rPr>
              <w:t>≥</w:t>
            </w:r>
            <w:r>
              <w:t>1.2</w:t>
            </w:r>
          </w:p>
        </w:tc>
        <w:tc>
          <w:tcPr>
            <w:tcW w:w="1132" w:type="dxa"/>
            <w:shd w:val="clear" w:color="auto" w:fill="auto"/>
            <w:vAlign w:val="center"/>
          </w:tcPr>
          <w:p w14:paraId="64987E30" w14:textId="77777777" w:rsidR="007952ED" w:rsidRDefault="00000000">
            <w:pPr>
              <w:pStyle w:val="afffffffff9"/>
            </w:pPr>
            <w:r>
              <w:t>20</w:t>
            </w:r>
            <w:r>
              <w:rPr>
                <w:rFonts w:hAnsi="宋体" w:hint="eastAsia"/>
              </w:rPr>
              <w:t>～</w:t>
            </w:r>
            <w:r>
              <w:t>40</w:t>
            </w:r>
          </w:p>
        </w:tc>
        <w:tc>
          <w:tcPr>
            <w:tcW w:w="1132" w:type="dxa"/>
            <w:shd w:val="clear" w:color="auto" w:fill="auto"/>
            <w:vAlign w:val="center"/>
          </w:tcPr>
          <w:p w14:paraId="492DDF7A" w14:textId="77777777" w:rsidR="007952ED" w:rsidRDefault="00000000">
            <w:pPr>
              <w:pStyle w:val="afffffffff9"/>
            </w:pPr>
            <w:r>
              <w:t>0</w:t>
            </w:r>
            <w:r>
              <w:rPr>
                <w:rFonts w:hAnsi="宋体" w:hint="eastAsia"/>
              </w:rPr>
              <w:t>～</w:t>
            </w:r>
            <w:r>
              <w:t>60</w:t>
            </w:r>
          </w:p>
        </w:tc>
        <w:tc>
          <w:tcPr>
            <w:tcW w:w="1133" w:type="dxa"/>
            <w:shd w:val="clear" w:color="auto" w:fill="auto"/>
            <w:vAlign w:val="center"/>
          </w:tcPr>
          <w:p w14:paraId="7FE319FE" w14:textId="77777777" w:rsidR="007952ED" w:rsidRDefault="00000000">
            <w:pPr>
              <w:pStyle w:val="afffffffff9"/>
            </w:pPr>
            <w:r>
              <w:t>1</w:t>
            </w:r>
            <w:r>
              <w:rPr>
                <w:rFonts w:hAnsi="宋体" w:hint="eastAsia"/>
              </w:rPr>
              <w:t>～</w:t>
            </w:r>
            <w:r>
              <w:t>8</w:t>
            </w:r>
          </w:p>
        </w:tc>
        <w:tc>
          <w:tcPr>
            <w:tcW w:w="1132" w:type="dxa"/>
            <w:shd w:val="clear" w:color="auto" w:fill="auto"/>
            <w:vAlign w:val="center"/>
          </w:tcPr>
          <w:p w14:paraId="46691AD6" w14:textId="77777777" w:rsidR="007952ED" w:rsidRDefault="00000000">
            <w:pPr>
              <w:pStyle w:val="afffffffff9"/>
            </w:pPr>
            <w:r>
              <w:t>300000</w:t>
            </w:r>
            <w:r>
              <w:rPr>
                <w:rFonts w:hAnsi="宋体" w:hint="eastAsia"/>
              </w:rPr>
              <w:t>～</w:t>
            </w:r>
            <w:r>
              <w:t>1000000</w:t>
            </w:r>
          </w:p>
        </w:tc>
        <w:tc>
          <w:tcPr>
            <w:tcW w:w="1132" w:type="dxa"/>
            <w:shd w:val="clear" w:color="auto" w:fill="auto"/>
            <w:vAlign w:val="center"/>
          </w:tcPr>
          <w:p w14:paraId="49375D6E" w14:textId="77777777" w:rsidR="007952ED" w:rsidRDefault="00000000">
            <w:pPr>
              <w:pStyle w:val="afffffffff9"/>
            </w:pPr>
            <w:r>
              <w:t>10</w:t>
            </w:r>
            <w:r>
              <w:rPr>
                <w:rFonts w:hAnsi="宋体" w:hint="eastAsia"/>
              </w:rPr>
              <w:t>～</w:t>
            </w:r>
            <w:r>
              <w:t>150</w:t>
            </w:r>
          </w:p>
        </w:tc>
        <w:tc>
          <w:tcPr>
            <w:tcW w:w="1133" w:type="dxa"/>
            <w:shd w:val="clear" w:color="auto" w:fill="auto"/>
            <w:vAlign w:val="center"/>
          </w:tcPr>
          <w:p w14:paraId="6C082F0F" w14:textId="77777777" w:rsidR="007952ED" w:rsidRDefault="00000000">
            <w:pPr>
              <w:pStyle w:val="afffffffff9"/>
            </w:pPr>
            <w:r>
              <w:t>0.38/6/10</w:t>
            </w:r>
          </w:p>
        </w:tc>
      </w:tr>
      <w:tr w:rsidR="007952ED" w14:paraId="08CFDC0E" w14:textId="77777777" w:rsidTr="0036180A">
        <w:trPr>
          <w:jc w:val="center"/>
        </w:trPr>
        <w:tc>
          <w:tcPr>
            <w:tcW w:w="1408" w:type="dxa"/>
            <w:vMerge w:val="restart"/>
            <w:shd w:val="clear" w:color="auto" w:fill="auto"/>
            <w:vAlign w:val="center"/>
          </w:tcPr>
          <w:p w14:paraId="1C94D72F" w14:textId="61AAD802" w:rsidR="007952ED" w:rsidRDefault="0036180A">
            <w:pPr>
              <w:pStyle w:val="afffffffff9"/>
            </w:pPr>
            <w:r>
              <w:rPr>
                <w:rFonts w:hint="eastAsia"/>
              </w:rPr>
              <w:t>D(P)</w:t>
            </w:r>
            <w:r>
              <w:t>F</w:t>
            </w:r>
            <w:r>
              <w:rPr>
                <w:rFonts w:hint="eastAsia"/>
              </w:rPr>
              <w:t>-</w:t>
            </w:r>
            <w:r>
              <w:fldChar w:fldCharType="begin"/>
            </w:r>
            <w:r>
              <w:instrText xml:space="preserve"> </w:instrText>
            </w:r>
            <w:r>
              <w:rPr>
                <w:rFonts w:hint="eastAsia"/>
              </w:rPr>
              <w:instrText>= 3 \* ROMAN</w:instrText>
            </w:r>
            <w:r>
              <w:instrText xml:space="preserve"> </w:instrText>
            </w:r>
            <w:r>
              <w:fldChar w:fldCharType="separate"/>
            </w:r>
            <w:r>
              <w:rPr>
                <w:rFonts w:hint="eastAsia"/>
              </w:rPr>
              <w:t>Ⅲ</w:t>
            </w:r>
            <w:r>
              <w:fldChar w:fldCharType="end"/>
            </w:r>
          </w:p>
        </w:tc>
        <w:tc>
          <w:tcPr>
            <w:tcW w:w="1132" w:type="dxa"/>
            <w:shd w:val="clear" w:color="auto" w:fill="auto"/>
            <w:vAlign w:val="center"/>
          </w:tcPr>
          <w:p w14:paraId="150FD97A" w14:textId="77777777" w:rsidR="007952ED" w:rsidRDefault="00000000">
            <w:pPr>
              <w:pStyle w:val="afffffffff9"/>
            </w:pPr>
            <w:r>
              <w:rPr>
                <w:rFonts w:hint="eastAsia"/>
              </w:rPr>
              <w:t>≤</w:t>
            </w:r>
            <w:r>
              <w:t>1.2</w:t>
            </w:r>
          </w:p>
        </w:tc>
        <w:tc>
          <w:tcPr>
            <w:tcW w:w="1132" w:type="dxa"/>
            <w:shd w:val="clear" w:color="auto" w:fill="auto"/>
            <w:vAlign w:val="center"/>
          </w:tcPr>
          <w:p w14:paraId="1C16E807" w14:textId="77777777" w:rsidR="007952ED" w:rsidRDefault="00000000">
            <w:pPr>
              <w:pStyle w:val="afffffffff9"/>
            </w:pPr>
            <w:r>
              <w:t>0</w:t>
            </w:r>
            <w:r>
              <w:rPr>
                <w:rFonts w:hAnsi="宋体" w:hint="eastAsia"/>
              </w:rPr>
              <w:t>～</w:t>
            </w:r>
            <w:r>
              <w:t>20</w:t>
            </w:r>
          </w:p>
        </w:tc>
        <w:tc>
          <w:tcPr>
            <w:tcW w:w="1132" w:type="dxa"/>
            <w:shd w:val="clear" w:color="auto" w:fill="auto"/>
            <w:vAlign w:val="center"/>
          </w:tcPr>
          <w:p w14:paraId="35D00BB1" w14:textId="4AF86BCB" w:rsidR="007952ED" w:rsidRDefault="00000000">
            <w:pPr>
              <w:pStyle w:val="afffffffff9"/>
            </w:pPr>
            <w:r>
              <w:t>0</w:t>
            </w:r>
            <w:r>
              <w:rPr>
                <w:rFonts w:hAnsi="宋体" w:hint="eastAsia"/>
              </w:rPr>
              <w:t>～</w:t>
            </w:r>
            <w:r>
              <w:t>6</w:t>
            </w:r>
            <w:r w:rsidR="00E84D4E">
              <w:rPr>
                <w:rFonts w:hint="eastAsia"/>
              </w:rPr>
              <w:t>0</w:t>
            </w:r>
          </w:p>
        </w:tc>
        <w:tc>
          <w:tcPr>
            <w:tcW w:w="1133" w:type="dxa"/>
            <w:shd w:val="clear" w:color="auto" w:fill="auto"/>
            <w:vAlign w:val="center"/>
          </w:tcPr>
          <w:p w14:paraId="095D5328" w14:textId="77777777" w:rsidR="007952ED" w:rsidRDefault="00000000">
            <w:pPr>
              <w:pStyle w:val="afffffffff9"/>
            </w:pPr>
            <w:r>
              <w:t>1</w:t>
            </w:r>
            <w:r>
              <w:rPr>
                <w:rFonts w:hAnsi="宋体" w:hint="eastAsia"/>
              </w:rPr>
              <w:t>～</w:t>
            </w:r>
            <w:r>
              <w:t>5</w:t>
            </w:r>
          </w:p>
        </w:tc>
        <w:tc>
          <w:tcPr>
            <w:tcW w:w="1132" w:type="dxa"/>
            <w:shd w:val="clear" w:color="auto" w:fill="auto"/>
            <w:vAlign w:val="center"/>
          </w:tcPr>
          <w:p w14:paraId="5C4BCE71" w14:textId="77777777" w:rsidR="007952ED" w:rsidRDefault="00000000">
            <w:pPr>
              <w:pStyle w:val="afffffffff9"/>
            </w:pPr>
            <w:r>
              <w:t>1000</w:t>
            </w:r>
            <w:r>
              <w:rPr>
                <w:rFonts w:hAnsi="宋体" w:hint="eastAsia"/>
              </w:rPr>
              <w:t>～</w:t>
            </w:r>
            <w:r>
              <w:t>100000</w:t>
            </w:r>
          </w:p>
        </w:tc>
        <w:tc>
          <w:tcPr>
            <w:tcW w:w="1132" w:type="dxa"/>
            <w:shd w:val="clear" w:color="auto" w:fill="auto"/>
            <w:vAlign w:val="center"/>
          </w:tcPr>
          <w:p w14:paraId="633BA5A2" w14:textId="77777777" w:rsidR="007952ED" w:rsidRDefault="00000000">
            <w:pPr>
              <w:pStyle w:val="afffffffff9"/>
            </w:pPr>
            <w:r>
              <w:t>10</w:t>
            </w:r>
            <w:r>
              <w:rPr>
                <w:rFonts w:hAnsi="宋体" w:hint="eastAsia"/>
              </w:rPr>
              <w:t>～</w:t>
            </w:r>
            <w:r>
              <w:t>200</w:t>
            </w:r>
          </w:p>
        </w:tc>
        <w:tc>
          <w:tcPr>
            <w:tcW w:w="1133" w:type="dxa"/>
            <w:shd w:val="clear" w:color="auto" w:fill="auto"/>
            <w:vAlign w:val="center"/>
          </w:tcPr>
          <w:p w14:paraId="024E16DD" w14:textId="77777777" w:rsidR="007952ED" w:rsidRDefault="00000000">
            <w:pPr>
              <w:pStyle w:val="afffffffff9"/>
            </w:pPr>
            <w:r>
              <w:t>0.38/6/10</w:t>
            </w:r>
          </w:p>
        </w:tc>
      </w:tr>
      <w:tr w:rsidR="007952ED" w14:paraId="5E9B1FFC" w14:textId="77777777" w:rsidTr="0036180A">
        <w:trPr>
          <w:jc w:val="center"/>
        </w:trPr>
        <w:tc>
          <w:tcPr>
            <w:tcW w:w="1408" w:type="dxa"/>
            <w:vMerge/>
            <w:shd w:val="clear" w:color="auto" w:fill="auto"/>
            <w:vAlign w:val="center"/>
          </w:tcPr>
          <w:p w14:paraId="2939A84E" w14:textId="77777777" w:rsidR="007952ED" w:rsidRDefault="007952ED">
            <w:pPr>
              <w:pStyle w:val="afffffffff9"/>
            </w:pPr>
          </w:p>
        </w:tc>
        <w:tc>
          <w:tcPr>
            <w:tcW w:w="7926" w:type="dxa"/>
            <w:gridSpan w:val="7"/>
            <w:shd w:val="clear" w:color="auto" w:fill="auto"/>
            <w:vAlign w:val="center"/>
          </w:tcPr>
          <w:p w14:paraId="23FA910B" w14:textId="77777777" w:rsidR="007952ED" w:rsidRDefault="00000000">
            <w:pPr>
              <w:pStyle w:val="afff2"/>
            </w:pPr>
            <w:r>
              <w:rPr>
                <w:rFonts w:hint="eastAsia"/>
              </w:rPr>
              <w:t>与</w:t>
            </w:r>
            <w:r>
              <w:t>F</w:t>
            </w:r>
            <w:r>
              <w:rPr>
                <w:rFonts w:hint="eastAsia"/>
              </w:rPr>
              <w:t>-</w:t>
            </w:r>
            <w:r>
              <w:fldChar w:fldCharType="begin"/>
            </w:r>
            <w:r>
              <w:instrText xml:space="preserve"> </w:instrText>
            </w:r>
            <w:r>
              <w:rPr>
                <w:rFonts w:hint="eastAsia"/>
              </w:rPr>
              <w:instrText>= 1 \* ROMAN</w:instrText>
            </w:r>
            <w:r>
              <w:instrText xml:space="preserve"> </w:instrText>
            </w:r>
            <w:r>
              <w:fldChar w:fldCharType="separate"/>
            </w:r>
            <w:r>
              <w:t>I</w:t>
            </w:r>
            <w:r>
              <w:fldChar w:fldCharType="end"/>
            </w:r>
            <w:r>
              <w:rPr>
                <w:rFonts w:hint="eastAsia"/>
              </w:rPr>
              <w:t>比较浮船的锚固结构形式根据地理水文环境有适当调整。</w:t>
            </w:r>
          </w:p>
        </w:tc>
      </w:tr>
    </w:tbl>
    <w:p w14:paraId="0026E599" w14:textId="77777777" w:rsidR="007952ED" w:rsidRDefault="00000000">
      <w:pPr>
        <w:pStyle w:val="affc"/>
        <w:spacing w:before="240" w:after="240"/>
      </w:pPr>
      <w:bookmarkStart w:id="61" w:name="_Toc193287583"/>
      <w:bookmarkStart w:id="62" w:name="_Toc193285488"/>
      <w:bookmarkStart w:id="63" w:name="_Toc193273798"/>
      <w:bookmarkStart w:id="64" w:name="_Toc193287542"/>
      <w:bookmarkStart w:id="65" w:name="_Toc194050171"/>
      <w:bookmarkStart w:id="66" w:name="_Toc194050257"/>
      <w:r>
        <w:rPr>
          <w:rFonts w:hint="eastAsia"/>
        </w:rPr>
        <w:t>技术要求</w:t>
      </w:r>
      <w:bookmarkEnd w:id="61"/>
      <w:bookmarkEnd w:id="62"/>
      <w:bookmarkEnd w:id="63"/>
      <w:bookmarkEnd w:id="64"/>
      <w:bookmarkEnd w:id="65"/>
      <w:bookmarkEnd w:id="66"/>
    </w:p>
    <w:p w14:paraId="6F42CEAF" w14:textId="77777777" w:rsidR="007952ED" w:rsidRDefault="00000000">
      <w:pPr>
        <w:pStyle w:val="affd"/>
        <w:spacing w:before="120" w:after="120"/>
      </w:pPr>
      <w:r>
        <w:rPr>
          <w:rFonts w:hint="eastAsia"/>
        </w:rPr>
        <w:t>基本要求</w:t>
      </w:r>
    </w:p>
    <w:p w14:paraId="710000F1" w14:textId="77777777" w:rsidR="007952ED" w:rsidRDefault="00000000">
      <w:pPr>
        <w:pStyle w:val="afffffffff1"/>
      </w:pPr>
      <w:r>
        <w:rPr>
          <w:rFonts w:hint="eastAsia"/>
        </w:rPr>
        <w:t>泵站应符合本文件的要求，并按经规定程序批准的图样及技术文件制造。</w:t>
      </w:r>
    </w:p>
    <w:p w14:paraId="2830FF09" w14:textId="2276EE8F" w:rsidR="007952ED" w:rsidRDefault="00000000">
      <w:pPr>
        <w:pStyle w:val="afffffffff1"/>
      </w:pPr>
      <w:r>
        <w:rPr>
          <w:rFonts w:hint="eastAsia"/>
        </w:rPr>
        <w:t>泵站的设计应符合</w:t>
      </w:r>
      <w:bookmarkStart w:id="67" w:name="OLE_LINK74"/>
      <w:r>
        <w:rPr>
          <w:rFonts w:hint="eastAsia"/>
        </w:rPr>
        <w:t>GB 50265</w:t>
      </w:r>
      <w:bookmarkEnd w:id="67"/>
      <w:r>
        <w:rPr>
          <w:rFonts w:hint="eastAsia"/>
        </w:rPr>
        <w:t>的规定。</w:t>
      </w:r>
    </w:p>
    <w:p w14:paraId="7AB4BBE1" w14:textId="77777777" w:rsidR="007952ED" w:rsidRDefault="00000000">
      <w:pPr>
        <w:pStyle w:val="affd"/>
        <w:spacing w:before="120" w:after="120"/>
      </w:pPr>
      <w:bookmarkStart w:id="68" w:name="_Hlk193788136"/>
      <w:bookmarkStart w:id="69" w:name="OLE_LINK16"/>
      <w:r>
        <w:rPr>
          <w:rFonts w:hint="eastAsia"/>
        </w:rPr>
        <w:t>日供水能力及水泵的选型</w:t>
      </w:r>
    </w:p>
    <w:bookmarkEnd w:id="68"/>
    <w:p w14:paraId="0298AF1D" w14:textId="77777777" w:rsidR="007952ED" w:rsidRDefault="00000000">
      <w:pPr>
        <w:pStyle w:val="afffffffff1"/>
      </w:pPr>
      <w:r>
        <w:rPr>
          <w:rFonts w:hint="eastAsia"/>
        </w:rPr>
        <w:t>日供水能力及水泵选型应符合表1的规定。</w:t>
      </w:r>
    </w:p>
    <w:p w14:paraId="36828F21" w14:textId="77777777" w:rsidR="007952ED" w:rsidRDefault="00000000">
      <w:pPr>
        <w:pStyle w:val="afffffffff1"/>
      </w:pPr>
      <w:r>
        <w:rPr>
          <w:rFonts w:hint="eastAsia"/>
        </w:rPr>
        <w:t>水泵并联台数不宜超过4台同时使用。</w:t>
      </w:r>
    </w:p>
    <w:p w14:paraId="49B9A32E" w14:textId="77777777" w:rsidR="007952ED" w:rsidRDefault="00000000">
      <w:pPr>
        <w:pStyle w:val="afffffffff1"/>
      </w:pPr>
      <w:r>
        <w:rPr>
          <w:rFonts w:hint="eastAsia"/>
        </w:rPr>
        <w:t>水泵房应设1台</w:t>
      </w:r>
      <w:r>
        <w:rPr>
          <w:rFonts w:hAnsi="宋体" w:hint="eastAsia"/>
        </w:rPr>
        <w:t>～</w:t>
      </w:r>
      <w:r>
        <w:rPr>
          <w:rFonts w:hint="eastAsia"/>
        </w:rPr>
        <w:t>2台备用水泵，备用水泵型号宜与工作水泵大泵一致。</w:t>
      </w:r>
    </w:p>
    <w:p w14:paraId="71B60369" w14:textId="77777777" w:rsidR="007952ED" w:rsidRDefault="00000000">
      <w:pPr>
        <w:pStyle w:val="afffffffff1"/>
      </w:pPr>
      <w:r>
        <w:rPr>
          <w:rFonts w:hint="eastAsia"/>
        </w:rPr>
        <w:t>水泵应常年运行在高效率区。</w:t>
      </w:r>
    </w:p>
    <w:p w14:paraId="6EADBBF7" w14:textId="77777777" w:rsidR="007952ED" w:rsidRDefault="00000000">
      <w:pPr>
        <w:pStyle w:val="afffffffff1"/>
      </w:pPr>
      <w:r>
        <w:rPr>
          <w:rFonts w:hint="eastAsia"/>
        </w:rPr>
        <w:t>在最高与最低水位时，水泵仍能安全、稳定运行。</w:t>
      </w:r>
    </w:p>
    <w:p w14:paraId="1A10F76E" w14:textId="77777777" w:rsidR="007952ED" w:rsidRDefault="00000000">
      <w:pPr>
        <w:pStyle w:val="afffffffff1"/>
      </w:pPr>
      <w:r>
        <w:rPr>
          <w:rFonts w:hint="eastAsia"/>
        </w:rPr>
        <w:t>水泵宜采用真空自吸方式，由节能型变频高低压电机配套双吸离心泵组成。</w:t>
      </w:r>
    </w:p>
    <w:p w14:paraId="17F104D0" w14:textId="77777777" w:rsidR="007952ED" w:rsidRDefault="00000000">
      <w:pPr>
        <w:pStyle w:val="affd"/>
        <w:spacing w:before="120" w:after="120"/>
      </w:pPr>
      <w:bookmarkStart w:id="70" w:name="_Hlk193788345"/>
      <w:r>
        <w:rPr>
          <w:rFonts w:hint="eastAsia"/>
        </w:rPr>
        <w:t>运行水位、水压、流量和扬程</w:t>
      </w:r>
    </w:p>
    <w:bookmarkEnd w:id="70"/>
    <w:p w14:paraId="14526ED7" w14:textId="77777777" w:rsidR="007952ED" w:rsidRDefault="00000000">
      <w:pPr>
        <w:pStyle w:val="afffffffff1"/>
      </w:pPr>
      <w:r>
        <w:rPr>
          <w:rFonts w:hint="eastAsia"/>
        </w:rPr>
        <w:t>从河流、湖泊取水时，根据当地水文资料，最高运行水位应取重现期30年一遇洪水期的日平均水位；从水库取水时，最高运行水位应根据水库调蓄性能论证确定，最高运行水位应满足30年一遇洪水的日平均水位。</w:t>
      </w:r>
    </w:p>
    <w:p w14:paraId="3972E853" w14:textId="77777777" w:rsidR="007952ED" w:rsidRDefault="00000000">
      <w:pPr>
        <w:pStyle w:val="afffffffff1"/>
      </w:pPr>
      <w:r>
        <w:rPr>
          <w:rFonts w:hint="eastAsia"/>
        </w:rPr>
        <w:t>从河流、湖泊或水库取水时，根据当地水文资料，最低运行水位应取重现期30年一遇旱情的枯水期日平均水位。</w:t>
      </w:r>
    </w:p>
    <w:p w14:paraId="0847972A" w14:textId="77777777" w:rsidR="007952ED" w:rsidRDefault="00000000">
      <w:pPr>
        <w:pStyle w:val="afffffffff1"/>
      </w:pPr>
      <w:r>
        <w:rPr>
          <w:rFonts w:hint="eastAsia"/>
        </w:rPr>
        <w:t>在不停电的情况下，保障24 h不间断取水；取水的水质、水压、流量、扬程应满足用户要求。</w:t>
      </w:r>
    </w:p>
    <w:p w14:paraId="3D7EE606" w14:textId="77777777" w:rsidR="007952ED" w:rsidRDefault="00000000">
      <w:pPr>
        <w:pStyle w:val="affd"/>
        <w:spacing w:before="120" w:after="120"/>
      </w:pPr>
      <w:bookmarkStart w:id="71" w:name="_Hlk193788784"/>
      <w:r>
        <w:rPr>
          <w:rFonts w:hint="eastAsia"/>
        </w:rPr>
        <w:t>原材料</w:t>
      </w:r>
    </w:p>
    <w:bookmarkEnd w:id="71"/>
    <w:p w14:paraId="484B3DC2" w14:textId="77777777" w:rsidR="007952ED" w:rsidRDefault="00000000">
      <w:pPr>
        <w:pStyle w:val="afffffffff1"/>
      </w:pPr>
      <w:r>
        <w:rPr>
          <w:rFonts w:hint="eastAsia"/>
        </w:rPr>
        <w:t>泵站用</w:t>
      </w:r>
      <w:bookmarkStart w:id="72" w:name="OLE_LINK11"/>
      <w:r>
        <w:rPr>
          <w:rFonts w:hint="eastAsia"/>
        </w:rPr>
        <w:t>碳钢</w:t>
      </w:r>
      <w:bookmarkEnd w:id="72"/>
      <w:r>
        <w:rPr>
          <w:rFonts w:hint="eastAsia"/>
        </w:rPr>
        <w:t>宜为Q235和Q345型，碳钢性能应符合</w:t>
      </w:r>
      <w:bookmarkStart w:id="73" w:name="OLE_LINK75"/>
      <w:r>
        <w:rPr>
          <w:rFonts w:hint="eastAsia"/>
        </w:rPr>
        <w:t>GB/T 700</w:t>
      </w:r>
      <w:bookmarkEnd w:id="73"/>
      <w:r>
        <w:rPr>
          <w:rFonts w:hint="eastAsia"/>
        </w:rPr>
        <w:t>和</w:t>
      </w:r>
      <w:bookmarkStart w:id="74" w:name="OLE_LINK76"/>
      <w:r>
        <w:rPr>
          <w:rFonts w:hint="eastAsia"/>
        </w:rPr>
        <w:t>GB/T 709</w:t>
      </w:r>
      <w:bookmarkEnd w:id="74"/>
      <w:r>
        <w:rPr>
          <w:rFonts w:hint="eastAsia"/>
        </w:rPr>
        <w:t>的规定。</w:t>
      </w:r>
    </w:p>
    <w:p w14:paraId="098D238E" w14:textId="77777777" w:rsidR="007952ED" w:rsidRDefault="00000000">
      <w:pPr>
        <w:pStyle w:val="afffffffff1"/>
      </w:pPr>
      <w:r>
        <w:rPr>
          <w:rFonts w:hint="eastAsia"/>
        </w:rPr>
        <w:t>泵站用板材应符合</w:t>
      </w:r>
      <w:bookmarkStart w:id="75" w:name="OLE_LINK77"/>
      <w:r>
        <w:rPr>
          <w:rFonts w:hint="eastAsia"/>
        </w:rPr>
        <w:t>GB/T 712</w:t>
      </w:r>
      <w:bookmarkEnd w:id="75"/>
      <w:r>
        <w:rPr>
          <w:rFonts w:hint="eastAsia"/>
        </w:rPr>
        <w:t>的规定。</w:t>
      </w:r>
    </w:p>
    <w:p w14:paraId="0699BD88" w14:textId="77777777" w:rsidR="007952ED" w:rsidRDefault="00000000">
      <w:pPr>
        <w:pStyle w:val="afffffffff1"/>
      </w:pPr>
      <w:r>
        <w:rPr>
          <w:rFonts w:hint="eastAsia"/>
        </w:rPr>
        <w:t>泵站用钢管应符合</w:t>
      </w:r>
      <w:bookmarkStart w:id="76" w:name="OLE_LINK78"/>
      <w:r>
        <w:rPr>
          <w:rFonts w:hint="eastAsia"/>
        </w:rPr>
        <w:t>GB/T 8163</w:t>
      </w:r>
      <w:bookmarkEnd w:id="76"/>
      <w:r>
        <w:rPr>
          <w:rFonts w:hint="eastAsia"/>
        </w:rPr>
        <w:t>的规定。</w:t>
      </w:r>
    </w:p>
    <w:p w14:paraId="5308ADB2" w14:textId="77777777" w:rsidR="007952ED" w:rsidRDefault="00000000">
      <w:pPr>
        <w:pStyle w:val="afffffffff1"/>
      </w:pPr>
      <w:r>
        <w:rPr>
          <w:rFonts w:hint="eastAsia"/>
        </w:rPr>
        <w:t>浮船用材料及其产品，均应由具有相关资质的制造厂生产并有合格证书。</w:t>
      </w:r>
    </w:p>
    <w:p w14:paraId="0EFC74B6" w14:textId="77777777" w:rsidR="007952ED" w:rsidRDefault="00000000">
      <w:pPr>
        <w:pStyle w:val="afffffffff1"/>
      </w:pPr>
      <w:r>
        <w:rPr>
          <w:rFonts w:hint="eastAsia"/>
        </w:rPr>
        <w:t>电气控制柜应符合</w:t>
      </w:r>
      <w:bookmarkStart w:id="77" w:name="OLE_LINK79"/>
      <w:r>
        <w:rPr>
          <w:rFonts w:hint="eastAsia"/>
        </w:rPr>
        <w:t>GB/T 7251.1</w:t>
      </w:r>
      <w:bookmarkEnd w:id="77"/>
      <w:r>
        <w:rPr>
          <w:rFonts w:hint="eastAsia"/>
        </w:rPr>
        <w:t>和GB/T 11022的规定。</w:t>
      </w:r>
    </w:p>
    <w:p w14:paraId="061624F1" w14:textId="77777777" w:rsidR="007952ED" w:rsidRDefault="00000000">
      <w:pPr>
        <w:pStyle w:val="afffffffff1"/>
      </w:pPr>
      <w:r>
        <w:rPr>
          <w:rFonts w:hint="eastAsia"/>
        </w:rPr>
        <w:t>离心泵应符合GB/T 5656的规定。</w:t>
      </w:r>
    </w:p>
    <w:p w14:paraId="1A93D538" w14:textId="77777777" w:rsidR="007952ED" w:rsidRDefault="00000000">
      <w:pPr>
        <w:pStyle w:val="afffffffff1"/>
      </w:pPr>
      <w:r>
        <w:rPr>
          <w:rFonts w:hint="eastAsia"/>
        </w:rPr>
        <w:t>蝶阀应符合GB/T 12238的规定。</w:t>
      </w:r>
    </w:p>
    <w:p w14:paraId="34678A81" w14:textId="77777777" w:rsidR="007952ED" w:rsidRDefault="00000000">
      <w:pPr>
        <w:pStyle w:val="afffffffff1"/>
      </w:pPr>
      <w:r>
        <w:rPr>
          <w:rFonts w:hint="eastAsia"/>
        </w:rPr>
        <w:t>止回阀应符合CJ/T 154的规定。</w:t>
      </w:r>
    </w:p>
    <w:p w14:paraId="03394372" w14:textId="77777777" w:rsidR="007952ED" w:rsidRDefault="00000000">
      <w:pPr>
        <w:pStyle w:val="afffffffff1"/>
      </w:pPr>
      <w:r>
        <w:rPr>
          <w:rFonts w:hint="eastAsia"/>
        </w:rPr>
        <w:t>水锤泄放阀应符合GB/T 35155的规定。</w:t>
      </w:r>
    </w:p>
    <w:p w14:paraId="46DD11F4" w14:textId="77777777" w:rsidR="007952ED" w:rsidRDefault="00000000">
      <w:pPr>
        <w:pStyle w:val="afffffffff1"/>
      </w:pPr>
      <w:r>
        <w:rPr>
          <w:rFonts w:hint="eastAsia"/>
        </w:rPr>
        <w:t>法兰应符合GB/T 9113的规定。</w:t>
      </w:r>
    </w:p>
    <w:p w14:paraId="2A06978F" w14:textId="77777777" w:rsidR="007952ED" w:rsidRDefault="00000000">
      <w:pPr>
        <w:pStyle w:val="afffffffff1"/>
      </w:pPr>
      <w:r>
        <w:rPr>
          <w:rFonts w:hint="eastAsia"/>
        </w:rPr>
        <w:t>钢管涂塑应符合CB/T 3366的规定。</w:t>
      </w:r>
    </w:p>
    <w:p w14:paraId="59F1123A" w14:textId="77777777" w:rsidR="007952ED" w:rsidRDefault="00000000">
      <w:pPr>
        <w:pStyle w:val="afffffffff1"/>
      </w:pPr>
      <w:r>
        <w:rPr>
          <w:rFonts w:hint="eastAsia"/>
        </w:rPr>
        <w:t>输送生活饮用水的泵站水泵过流部件以及管路和其他与输送介质直接接触的部分应符合GB/T 17219的规定。</w:t>
      </w:r>
    </w:p>
    <w:p w14:paraId="10552DA4" w14:textId="77777777" w:rsidR="007952ED" w:rsidRDefault="00000000">
      <w:pPr>
        <w:pStyle w:val="afffffffff1"/>
      </w:pPr>
      <w:r>
        <w:rPr>
          <w:rFonts w:hint="eastAsia"/>
        </w:rPr>
        <w:t>泵站内部管道和配套附件宜采用不锈钢或聚乙烯等耐腐蚀材料。</w:t>
      </w:r>
    </w:p>
    <w:p w14:paraId="2EC495A4" w14:textId="77777777" w:rsidR="007952ED" w:rsidRDefault="00000000">
      <w:pPr>
        <w:pStyle w:val="afffffffff1"/>
      </w:pPr>
      <w:r>
        <w:rPr>
          <w:rFonts w:hint="eastAsia"/>
        </w:rPr>
        <w:t>电机应为密封、防尘型，技术要求应符合</w:t>
      </w:r>
      <w:bookmarkStart w:id="78" w:name="OLE_LINK2"/>
      <w:r>
        <w:rPr>
          <w:rFonts w:hint="eastAsia"/>
        </w:rPr>
        <w:t>GB/T 755</w:t>
      </w:r>
      <w:bookmarkEnd w:id="78"/>
      <w:r>
        <w:rPr>
          <w:rFonts w:hint="eastAsia"/>
        </w:rPr>
        <w:t>的规定。</w:t>
      </w:r>
    </w:p>
    <w:p w14:paraId="46AD7CBC" w14:textId="77777777" w:rsidR="007952ED" w:rsidRDefault="00000000">
      <w:pPr>
        <w:pStyle w:val="afff2"/>
      </w:pPr>
      <w:r>
        <w:rPr>
          <w:rFonts w:hint="eastAsia"/>
        </w:rPr>
        <w:t>原材料有特殊要求可由供需双方商定。</w:t>
      </w:r>
    </w:p>
    <w:p w14:paraId="08970F11" w14:textId="77777777" w:rsidR="007952ED" w:rsidRDefault="00000000">
      <w:pPr>
        <w:pStyle w:val="affd"/>
        <w:spacing w:before="120" w:after="120"/>
      </w:pPr>
      <w:r>
        <w:rPr>
          <w:rFonts w:hint="eastAsia"/>
        </w:rPr>
        <w:t>外观</w:t>
      </w:r>
    </w:p>
    <w:p w14:paraId="2629BFB1" w14:textId="77777777" w:rsidR="007952ED" w:rsidRDefault="00000000">
      <w:pPr>
        <w:pStyle w:val="afffffffff1"/>
      </w:pPr>
      <w:r>
        <w:rPr>
          <w:rFonts w:hint="eastAsia"/>
        </w:rPr>
        <w:lastRenderedPageBreak/>
        <w:t>外壳表面应光滑平整，不应存在疤痕、凸凹等影响外观的缺陷。</w:t>
      </w:r>
    </w:p>
    <w:p w14:paraId="2AABABD7" w14:textId="77777777" w:rsidR="007952ED" w:rsidRDefault="00000000">
      <w:pPr>
        <w:pStyle w:val="afffffffff1"/>
      </w:pPr>
      <w:r>
        <w:rPr>
          <w:rFonts w:hint="eastAsia"/>
        </w:rPr>
        <w:t>各处保护、装饰涂层应均匀，不应存在起皮，剥落及其他缺陷。</w:t>
      </w:r>
    </w:p>
    <w:p w14:paraId="16EC15F9" w14:textId="77777777" w:rsidR="007952ED" w:rsidRDefault="00000000">
      <w:pPr>
        <w:pStyle w:val="afffffffff1"/>
      </w:pPr>
      <w:r>
        <w:rPr>
          <w:rFonts w:hint="eastAsia"/>
        </w:rPr>
        <w:t>泵站应在两舷勘划永久、明显的水尺标志和载重线。</w:t>
      </w:r>
    </w:p>
    <w:p w14:paraId="7A13B424" w14:textId="77777777" w:rsidR="007952ED" w:rsidRDefault="00000000">
      <w:pPr>
        <w:pStyle w:val="afffffffff1"/>
      </w:pPr>
      <w:r>
        <w:rPr>
          <w:rFonts w:hint="eastAsia"/>
        </w:rPr>
        <w:t>控制柜表面喷塑不应有色差、不均、气孔、气泡、麻点等缺陷。</w:t>
      </w:r>
    </w:p>
    <w:p w14:paraId="60F2BC3E" w14:textId="77777777" w:rsidR="007952ED" w:rsidRDefault="00000000">
      <w:pPr>
        <w:pStyle w:val="afffffffff1"/>
      </w:pPr>
      <w:r>
        <w:rPr>
          <w:rFonts w:hint="eastAsia"/>
        </w:rPr>
        <w:t>产品各标牌应文字数字清晰、图样正确、装订牢固，不应歪斜，应装在便于操作者观看的位置。</w:t>
      </w:r>
    </w:p>
    <w:p w14:paraId="5B2C7768" w14:textId="77777777" w:rsidR="007952ED" w:rsidRDefault="00000000">
      <w:pPr>
        <w:pStyle w:val="affd"/>
        <w:spacing w:before="120" w:after="120"/>
      </w:pPr>
      <w:r>
        <w:rPr>
          <w:rFonts w:hint="eastAsia"/>
        </w:rPr>
        <w:t>尺寸</w:t>
      </w:r>
    </w:p>
    <w:p w14:paraId="53EDA54D" w14:textId="77777777" w:rsidR="007952ED" w:rsidRDefault="00000000">
      <w:pPr>
        <w:pStyle w:val="afffffffff1"/>
      </w:pPr>
      <w:r>
        <w:rPr>
          <w:rFonts w:hint="eastAsia"/>
        </w:rPr>
        <w:t>船长、船宽、型深尺寸偏差不应大于要求尺寸的千分之二，船体外板及甲板平整度误差不应大于5 mm。</w:t>
      </w:r>
    </w:p>
    <w:p w14:paraId="5EEB509D" w14:textId="77777777" w:rsidR="007952ED" w:rsidRDefault="00000000">
      <w:pPr>
        <w:pStyle w:val="afffffffff1"/>
      </w:pPr>
      <w:r>
        <w:rPr>
          <w:rFonts w:hint="eastAsia"/>
        </w:rPr>
        <w:t>船体外板及甲板的厚度、结构要求应符合国家标准的规定，船体甲板厚度同时不应低于6 m。船体外板厚度在规范计算厚度的基础上增加不少于2 m 的腐蚀余量。</w:t>
      </w:r>
    </w:p>
    <w:p w14:paraId="0480887B" w14:textId="77777777" w:rsidR="007952ED" w:rsidRDefault="00000000">
      <w:pPr>
        <w:pStyle w:val="afffffffff1"/>
      </w:pPr>
      <w:r>
        <w:rPr>
          <w:rFonts w:hint="eastAsia"/>
        </w:rPr>
        <w:t>舷伸甲板的宽度一般不宜大于船宽的十分之一且不大于2 m，当大于上述规定时，应校核舷伸甲板的强度。</w:t>
      </w:r>
    </w:p>
    <w:p w14:paraId="52008A4F" w14:textId="77777777" w:rsidR="007952ED" w:rsidRDefault="00000000">
      <w:pPr>
        <w:pStyle w:val="afffffffff1"/>
      </w:pPr>
      <w:r>
        <w:rPr>
          <w:rFonts w:hint="eastAsia"/>
        </w:rPr>
        <w:t>泵船使用的球形万向接头可挠量应不小于20度。</w:t>
      </w:r>
    </w:p>
    <w:p w14:paraId="79C6D84E" w14:textId="77777777" w:rsidR="007952ED" w:rsidRDefault="00000000">
      <w:pPr>
        <w:pStyle w:val="afffffffff1"/>
      </w:pPr>
      <w:r>
        <w:rPr>
          <w:rFonts w:hint="eastAsia"/>
        </w:rPr>
        <w:t>其余无公差要求的尺寸，偏差应符合 GB/T 1804的规定。</w:t>
      </w:r>
    </w:p>
    <w:p w14:paraId="5C651FD8" w14:textId="77777777" w:rsidR="007952ED" w:rsidRDefault="00000000">
      <w:pPr>
        <w:pStyle w:val="affd"/>
        <w:spacing w:before="120" w:after="120"/>
      </w:pPr>
      <w:bookmarkStart w:id="79" w:name="_Hlk193789031"/>
      <w:r>
        <w:rPr>
          <w:rFonts w:hint="eastAsia"/>
        </w:rPr>
        <w:t>密封</w:t>
      </w:r>
    </w:p>
    <w:bookmarkEnd w:id="79"/>
    <w:p w14:paraId="2E8396E2" w14:textId="77777777" w:rsidR="007952ED" w:rsidRDefault="00000000">
      <w:pPr>
        <w:pStyle w:val="afffff5"/>
        <w:ind w:firstLine="420"/>
      </w:pPr>
      <w:r>
        <w:rPr>
          <w:rFonts w:hint="eastAsia"/>
        </w:rPr>
        <w:t>浮船、管路、筒体及连接处应无泄漏。</w:t>
      </w:r>
    </w:p>
    <w:p w14:paraId="094027C8" w14:textId="77777777" w:rsidR="007952ED" w:rsidRDefault="00000000">
      <w:pPr>
        <w:pStyle w:val="affd"/>
        <w:spacing w:before="120" w:after="120"/>
      </w:pPr>
      <w:bookmarkStart w:id="80" w:name="_Hlk193789261"/>
      <w:r>
        <w:rPr>
          <w:rFonts w:hint="eastAsia"/>
        </w:rPr>
        <w:t>焊接</w:t>
      </w:r>
    </w:p>
    <w:bookmarkEnd w:id="80"/>
    <w:p w14:paraId="7D42E8A9" w14:textId="77777777" w:rsidR="007952ED" w:rsidRDefault="00000000">
      <w:pPr>
        <w:pStyle w:val="afffffffff1"/>
      </w:pPr>
      <w:r>
        <w:rPr>
          <w:rFonts w:hint="eastAsia"/>
        </w:rPr>
        <w:t>泵站建造前，应进行焊接工艺评定，浮船、输水管分别形成焊接工艺评定报告。</w:t>
      </w:r>
    </w:p>
    <w:p w14:paraId="0AE4A6C4" w14:textId="77777777" w:rsidR="007952ED" w:rsidRDefault="00000000">
      <w:pPr>
        <w:pStyle w:val="afffffffff1"/>
      </w:pPr>
      <w:r>
        <w:rPr>
          <w:rFonts w:hint="eastAsia"/>
        </w:rPr>
        <w:t>焊接材料及焊接工艺应符合国家标准的规定。</w:t>
      </w:r>
    </w:p>
    <w:p w14:paraId="00DE5AFD" w14:textId="77777777" w:rsidR="007952ED" w:rsidRDefault="00000000">
      <w:pPr>
        <w:pStyle w:val="afffffffff1"/>
      </w:pPr>
      <w:bookmarkStart w:id="81" w:name="_Hlk193789406"/>
      <w:r>
        <w:rPr>
          <w:rFonts w:hint="eastAsia"/>
        </w:rPr>
        <w:t>船体焊缝质量</w:t>
      </w:r>
      <w:bookmarkEnd w:id="81"/>
      <w:r>
        <w:rPr>
          <w:rFonts w:hint="eastAsia"/>
        </w:rPr>
        <w:t>应符合</w:t>
      </w:r>
      <w:bookmarkStart w:id="82" w:name="_Hlk193789433"/>
      <w:r>
        <w:t>CB/T 3802</w:t>
      </w:r>
      <w:bookmarkEnd w:id="82"/>
      <w:r>
        <w:rPr>
          <w:rFonts w:hint="eastAsia"/>
        </w:rPr>
        <w:t>的规定。</w:t>
      </w:r>
    </w:p>
    <w:p w14:paraId="6D554EB6" w14:textId="77777777" w:rsidR="007952ED" w:rsidRDefault="00000000">
      <w:pPr>
        <w:pStyle w:val="afffffffff1"/>
      </w:pPr>
      <w:bookmarkStart w:id="83" w:name="_Hlk193789474"/>
      <w:r>
        <w:rPr>
          <w:rFonts w:hint="eastAsia"/>
        </w:rPr>
        <w:t>输水管焊接接头基本型式和尺寸</w:t>
      </w:r>
      <w:bookmarkEnd w:id="83"/>
      <w:r>
        <w:rPr>
          <w:rFonts w:hint="eastAsia"/>
        </w:rPr>
        <w:t>应符合GB/T 985.1、GB/T 985.2的规定。</w:t>
      </w:r>
    </w:p>
    <w:p w14:paraId="7CB97BCC" w14:textId="77777777" w:rsidR="007952ED" w:rsidRDefault="00000000">
      <w:pPr>
        <w:pStyle w:val="afffffffff1"/>
      </w:pPr>
      <w:r>
        <w:rPr>
          <w:rFonts w:hint="eastAsia"/>
        </w:rPr>
        <w:t>输水管接头焊接部位的补强和加固应符合GB 50661的规定。</w:t>
      </w:r>
    </w:p>
    <w:p w14:paraId="72CF4B33" w14:textId="77777777" w:rsidR="007952ED" w:rsidRDefault="00000000">
      <w:pPr>
        <w:pStyle w:val="afffffffff1"/>
      </w:pPr>
      <w:bookmarkStart w:id="84" w:name="_Hlk193789532"/>
      <w:r>
        <w:rPr>
          <w:rFonts w:hint="eastAsia"/>
        </w:rPr>
        <w:t>输水管对接焊缝</w:t>
      </w:r>
      <w:bookmarkEnd w:id="84"/>
      <w:r>
        <w:rPr>
          <w:rFonts w:hint="eastAsia"/>
        </w:rPr>
        <w:t>应焊透，对接焊缝、T型对接和角接组合焊缝，质量等级不低于二级，其余焊缝为三级。</w:t>
      </w:r>
    </w:p>
    <w:p w14:paraId="1584DABE" w14:textId="77777777" w:rsidR="007952ED" w:rsidRDefault="00000000">
      <w:pPr>
        <w:pStyle w:val="affd"/>
        <w:spacing w:before="120" w:after="120"/>
      </w:pPr>
      <w:r>
        <w:rPr>
          <w:rFonts w:hint="eastAsia"/>
        </w:rPr>
        <w:t>防腐</w:t>
      </w:r>
    </w:p>
    <w:p w14:paraId="24C85E34" w14:textId="77777777" w:rsidR="007952ED" w:rsidRDefault="00000000">
      <w:pPr>
        <w:pStyle w:val="afffffffff1"/>
      </w:pPr>
      <w:r>
        <w:rPr>
          <w:rFonts w:hint="eastAsia"/>
        </w:rPr>
        <w:t>泵站涂装前应除去疏松的氧化皮、毛刺、焊渣飞溅物、油污和灰尘等。</w:t>
      </w:r>
    </w:p>
    <w:p w14:paraId="35D2A6B1" w14:textId="77777777" w:rsidR="007952ED" w:rsidRDefault="00000000">
      <w:pPr>
        <w:pStyle w:val="afffffffff1"/>
      </w:pPr>
      <w:r>
        <w:rPr>
          <w:rFonts w:hint="eastAsia"/>
        </w:rPr>
        <w:t>涂装前钢材表面喷射清理应符合GB/T 8923.1的规定，至少达到Sa2% ½。</w:t>
      </w:r>
    </w:p>
    <w:p w14:paraId="6D5197CF" w14:textId="36C1112B" w:rsidR="007952ED" w:rsidRDefault="00000000">
      <w:pPr>
        <w:pStyle w:val="afffffffff1"/>
      </w:pPr>
      <w:r>
        <w:rPr>
          <w:rFonts w:hint="eastAsia"/>
        </w:rPr>
        <w:t>泵站内、外表面应喷涂1道底漆、1道中间漆、1道面漆，</w:t>
      </w:r>
      <w:bookmarkStart w:id="85" w:name="OLE_LINK13"/>
      <w:r>
        <w:rPr>
          <w:rFonts w:hint="eastAsia"/>
        </w:rPr>
        <w:t>涂漆层厚度</w:t>
      </w:r>
      <w:bookmarkEnd w:id="85"/>
      <w:r>
        <w:rPr>
          <w:rFonts w:hint="eastAsia"/>
        </w:rPr>
        <w:t>达到</w:t>
      </w:r>
      <w:r>
        <w:t>GB/T 30790.5</w:t>
      </w:r>
      <w:r>
        <w:rPr>
          <w:rFonts w:hint="eastAsia"/>
        </w:rPr>
        <w:t>中对规定的</w:t>
      </w:r>
      <w:bookmarkStart w:id="86" w:name="OLE_LINK14"/>
      <w:r>
        <w:rPr>
          <w:rFonts w:hint="eastAsia"/>
        </w:rPr>
        <w:t>防腐年限的要求</w:t>
      </w:r>
      <w:bookmarkEnd w:id="86"/>
      <w:r>
        <w:rPr>
          <w:rFonts w:hint="eastAsia"/>
        </w:rPr>
        <w:t>。</w:t>
      </w:r>
    </w:p>
    <w:p w14:paraId="6E39D349" w14:textId="77777777" w:rsidR="007952ED" w:rsidRDefault="00000000">
      <w:pPr>
        <w:pStyle w:val="afffffffff1"/>
      </w:pPr>
      <w:r>
        <w:rPr>
          <w:rFonts w:hint="eastAsia"/>
        </w:rPr>
        <w:t>涂漆层干透后应牢固地粘附在机件表面上。涂层外观应均匀、细致、光亮、平整、颜色一致，不应有发粘、脆裂、脱皮、皱皮、气泡、粘附颗粒杂质、流痕和明显刷痕等缺陷。</w:t>
      </w:r>
    </w:p>
    <w:p w14:paraId="3B6B97B9" w14:textId="77777777" w:rsidR="007952ED" w:rsidRDefault="00000000">
      <w:pPr>
        <w:pStyle w:val="affd"/>
        <w:spacing w:before="120" w:after="120"/>
      </w:pPr>
      <w:bookmarkStart w:id="87" w:name="OLE_LINK70"/>
      <w:r>
        <w:rPr>
          <w:rFonts w:hint="eastAsia"/>
        </w:rPr>
        <w:t>模块化设计制作和设备的安装</w:t>
      </w:r>
    </w:p>
    <w:bookmarkEnd w:id="87"/>
    <w:p w14:paraId="29A865F5" w14:textId="77777777" w:rsidR="007952ED" w:rsidRDefault="00000000">
      <w:pPr>
        <w:pStyle w:val="afffffffff1"/>
      </w:pPr>
      <w:r>
        <w:rPr>
          <w:rFonts w:hint="eastAsia"/>
        </w:rPr>
        <w:t>浮船模块宜设计为2块</w:t>
      </w:r>
      <w:r>
        <w:rPr>
          <w:rFonts w:hAnsi="宋体" w:hint="eastAsia"/>
        </w:rPr>
        <w:t>～</w:t>
      </w:r>
      <w:r>
        <w:rPr>
          <w:rFonts w:hint="eastAsia"/>
        </w:rPr>
        <w:t>12块单独浮体，浮体宜设计成1个</w:t>
      </w:r>
      <w:r>
        <w:rPr>
          <w:rFonts w:hAnsi="宋体" w:hint="eastAsia"/>
        </w:rPr>
        <w:t>～</w:t>
      </w:r>
      <w:r>
        <w:rPr>
          <w:rFonts w:hint="eastAsia"/>
        </w:rPr>
        <w:t>3个独立的密封舱，将浮体运输至现场后再拼装，</w:t>
      </w:r>
      <w:bookmarkStart w:id="88" w:name="_Hlk193789805"/>
      <w:r>
        <w:rPr>
          <w:rFonts w:hint="eastAsia"/>
        </w:rPr>
        <w:t>浮体连接部位宜设计成联接锁紧装置</w:t>
      </w:r>
      <w:bookmarkEnd w:id="88"/>
      <w:r>
        <w:rPr>
          <w:rFonts w:hint="eastAsia"/>
        </w:rPr>
        <w:t>。</w:t>
      </w:r>
    </w:p>
    <w:p w14:paraId="3C5C2200" w14:textId="77777777" w:rsidR="007952ED" w:rsidRDefault="00000000">
      <w:pPr>
        <w:pStyle w:val="afffffffff1"/>
      </w:pPr>
      <w:r>
        <w:rPr>
          <w:rFonts w:hint="eastAsia"/>
        </w:rPr>
        <w:t>浮船模块的大小根据道路运输、现场起吊设备能力确定，一般长度不超过14 m、宽度不超过3 m、高度不超过3 m。</w:t>
      </w:r>
    </w:p>
    <w:p w14:paraId="3591241B" w14:textId="77777777" w:rsidR="007952ED" w:rsidRDefault="00000000">
      <w:pPr>
        <w:pStyle w:val="afffffffff1"/>
      </w:pPr>
      <w:r>
        <w:rPr>
          <w:rFonts w:hint="eastAsia"/>
        </w:rPr>
        <w:t>模块的</w:t>
      </w:r>
      <w:bookmarkStart w:id="89" w:name="OLE_LINK35"/>
      <w:r>
        <w:rPr>
          <w:rFonts w:hint="eastAsia"/>
        </w:rPr>
        <w:t>连接装置</w:t>
      </w:r>
      <w:bookmarkEnd w:id="89"/>
      <w:r>
        <w:rPr>
          <w:rFonts w:hint="eastAsia"/>
        </w:rPr>
        <w:t>应满足：</w:t>
      </w:r>
    </w:p>
    <w:p w14:paraId="1C22EBF0" w14:textId="77777777" w:rsidR="007952ED" w:rsidRDefault="00000000">
      <w:pPr>
        <w:pStyle w:val="af5"/>
      </w:pPr>
      <w:r>
        <w:rPr>
          <w:rFonts w:hint="eastAsia"/>
        </w:rPr>
        <w:t>连接装置应保证足够的强度，能满足客户要求的抵抗风浪、水泵启停及管内压力的冲击，不开裂、变形，一般间隔不超过2.5 m设一套连接装置；</w:t>
      </w:r>
    </w:p>
    <w:p w14:paraId="02C21EA6" w14:textId="77777777" w:rsidR="007952ED" w:rsidRDefault="00000000">
      <w:pPr>
        <w:pStyle w:val="af5"/>
      </w:pPr>
      <w:r>
        <w:rPr>
          <w:rFonts w:hint="eastAsia"/>
        </w:rPr>
        <w:t>连接装置应保证在水中能进行拼装；</w:t>
      </w:r>
    </w:p>
    <w:p w14:paraId="6C1E6C37" w14:textId="4ABB8CCF" w:rsidR="007952ED" w:rsidRDefault="00000000">
      <w:pPr>
        <w:pStyle w:val="af5"/>
      </w:pPr>
      <w:r>
        <w:rPr>
          <w:rFonts w:hint="eastAsia"/>
        </w:rPr>
        <w:t>拼装结束后拼缝无间隙，模块高差应不超过2 mm</w:t>
      </w:r>
      <w:r w:rsidR="00946208">
        <w:rPr>
          <w:rFonts w:hint="eastAsia"/>
        </w:rPr>
        <w:t>。</w:t>
      </w:r>
    </w:p>
    <w:p w14:paraId="662A76BD" w14:textId="77777777" w:rsidR="007952ED" w:rsidRDefault="00000000">
      <w:pPr>
        <w:pStyle w:val="afffffffff1"/>
      </w:pPr>
      <w:r>
        <w:rPr>
          <w:rFonts w:hint="eastAsia"/>
        </w:rPr>
        <w:t>单体或整体的稳性衡准系数应不小于1.0。</w:t>
      </w:r>
    </w:p>
    <w:p w14:paraId="061A0BB4" w14:textId="77777777" w:rsidR="007952ED" w:rsidRDefault="00000000">
      <w:pPr>
        <w:pStyle w:val="afffffffff1"/>
      </w:pPr>
      <w:r>
        <w:rPr>
          <w:rFonts w:hint="eastAsia"/>
        </w:rPr>
        <w:t>水泵一般采用上承式布置。大型水泵采用上承式布置时，应复核水泵的真空吸水高度，一般情况下，当水泵功率在800 kW以上的、汽蚀余量大于8 m、海拔大于2500 m以上时宜采用下承式布置。</w:t>
      </w:r>
    </w:p>
    <w:p w14:paraId="303FA01B" w14:textId="77777777" w:rsidR="007952ED" w:rsidRDefault="00000000">
      <w:pPr>
        <w:pStyle w:val="afffffffff1"/>
      </w:pPr>
      <w:r>
        <w:rPr>
          <w:rFonts w:hint="eastAsia"/>
        </w:rPr>
        <w:t>浮船首尾甲板长度应根据安全操作管理的需要确定，且不应小于2.0 m。首尾舱应封闭，封闭</w:t>
      </w:r>
      <w:r>
        <w:rPr>
          <w:rFonts w:hint="eastAsia"/>
        </w:rPr>
        <w:lastRenderedPageBreak/>
        <w:t>容积应根据船体安全要求确定。</w:t>
      </w:r>
    </w:p>
    <w:p w14:paraId="13EDE9A1" w14:textId="77777777" w:rsidR="007952ED" w:rsidRDefault="00000000">
      <w:pPr>
        <w:pStyle w:val="afffffffff1"/>
      </w:pPr>
      <w:r>
        <w:rPr>
          <w:rFonts w:hint="eastAsia"/>
        </w:rPr>
        <w:t>水泵机组的布置、泵站各附属设备的安装布置应紧凑合理准确，满足各设备运行、维护、安装和检修的要求，所有布置应满足浮船的各单元模块或整体的稳性衡准系数要求。</w:t>
      </w:r>
    </w:p>
    <w:p w14:paraId="29287359" w14:textId="77777777" w:rsidR="007952ED" w:rsidRDefault="00000000">
      <w:pPr>
        <w:pStyle w:val="afffffffff1"/>
      </w:pPr>
      <w:r>
        <w:rPr>
          <w:rFonts w:hint="eastAsia"/>
        </w:rPr>
        <w:t>浮船的型线和吃水深、型宽、浮船长、型深等主尺度应按最大排水量及各附属设备布置的要求选定，其设计应符合内河航运船舶设计要求。</w:t>
      </w:r>
    </w:p>
    <w:p w14:paraId="0FDDD71B" w14:textId="77777777" w:rsidR="007952ED" w:rsidRDefault="00000000">
      <w:pPr>
        <w:pStyle w:val="afffffffff1"/>
      </w:pPr>
      <w:r>
        <w:rPr>
          <w:rFonts w:hint="eastAsia"/>
        </w:rPr>
        <w:t>泵站主要通道不应小于1.0 m。</w:t>
      </w:r>
    </w:p>
    <w:p w14:paraId="4C91DC02" w14:textId="77777777" w:rsidR="007952ED" w:rsidRDefault="00000000">
      <w:pPr>
        <w:pStyle w:val="afffffffff1"/>
      </w:pPr>
      <w:r>
        <w:rPr>
          <w:rFonts w:hint="eastAsia"/>
        </w:rPr>
        <w:t>卧式水泵及立式水泵机组的布置应符合下列规定：</w:t>
      </w:r>
    </w:p>
    <w:p w14:paraId="12B21138" w14:textId="77777777" w:rsidR="007952ED" w:rsidRDefault="00000000">
      <w:pPr>
        <w:pStyle w:val="af5"/>
        <w:numPr>
          <w:ilvl w:val="0"/>
          <w:numId w:val="32"/>
        </w:numPr>
      </w:pPr>
      <w:r>
        <w:rPr>
          <w:rFonts w:hint="eastAsia"/>
        </w:rPr>
        <w:t>单排布置时，相邻两个机组及机组至墙仓（房）壁间的净距：</w:t>
      </w:r>
    </w:p>
    <w:p w14:paraId="544B58AD" w14:textId="77777777" w:rsidR="007952ED" w:rsidRDefault="00000000">
      <w:pPr>
        <w:pStyle w:val="af6"/>
      </w:pPr>
      <w:r>
        <w:rPr>
          <w:rFonts w:hint="eastAsia"/>
        </w:rPr>
        <w:t>电动机容量不大于55 kW时，不应小于1.0 m；</w:t>
      </w:r>
    </w:p>
    <w:p w14:paraId="6995BBB0" w14:textId="77777777" w:rsidR="007952ED" w:rsidRDefault="00000000">
      <w:pPr>
        <w:pStyle w:val="af6"/>
      </w:pPr>
      <w:r>
        <w:rPr>
          <w:rFonts w:hint="eastAsia"/>
        </w:rPr>
        <w:t>电动机容量大于55 kW时，不应小于1.2 m；</w:t>
      </w:r>
    </w:p>
    <w:p w14:paraId="304E3CC9" w14:textId="77777777" w:rsidR="007952ED" w:rsidRDefault="00000000">
      <w:pPr>
        <w:pStyle w:val="af6"/>
      </w:pPr>
      <w:r>
        <w:rPr>
          <w:rFonts w:hint="eastAsia"/>
        </w:rPr>
        <w:t>当机组竖向布置时，尚应满足相邻进、出水管道间净距不应小于0.6 m的要求；</w:t>
      </w:r>
    </w:p>
    <w:p w14:paraId="447EA96F" w14:textId="77777777" w:rsidR="007952ED" w:rsidRDefault="00000000">
      <w:pPr>
        <w:pStyle w:val="af5"/>
      </w:pPr>
      <w:r>
        <w:rPr>
          <w:rFonts w:hint="eastAsia"/>
        </w:rPr>
        <w:t>双排布置时，进、出水管道与相邻机组间的净距宜为0.6 m</w:t>
      </w:r>
      <w:r>
        <w:rPr>
          <w:rFonts w:hAnsi="宋体" w:hint="eastAsia"/>
        </w:rPr>
        <w:t>～</w:t>
      </w:r>
      <w:r>
        <w:rPr>
          <w:rFonts w:hint="eastAsia"/>
        </w:rPr>
        <w:t>1.2 m；</w:t>
      </w:r>
    </w:p>
    <w:p w14:paraId="4A36ECED" w14:textId="77777777" w:rsidR="007952ED" w:rsidRDefault="00000000">
      <w:pPr>
        <w:pStyle w:val="af5"/>
      </w:pPr>
      <w:r>
        <w:rPr>
          <w:rFonts w:hint="eastAsia"/>
        </w:rPr>
        <w:t>当考虑就地检修时，应满足泵轴和电动机转子在检修时能拆卸；</w:t>
      </w:r>
    </w:p>
    <w:p w14:paraId="382C25A0" w14:textId="77777777" w:rsidR="007952ED" w:rsidRDefault="00000000">
      <w:pPr>
        <w:pStyle w:val="af5"/>
      </w:pPr>
      <w:r>
        <w:rPr>
          <w:rFonts w:hint="eastAsia"/>
        </w:rPr>
        <w:t>叶轮直径较大的立式水泵机组净距不应小于1.5 m，并应满足进水流道的布置要求。</w:t>
      </w:r>
    </w:p>
    <w:p w14:paraId="10AC49B0" w14:textId="1C6DB99F" w:rsidR="007952ED" w:rsidRDefault="00000000">
      <w:pPr>
        <w:pStyle w:val="afffffffff1"/>
      </w:pPr>
      <w:r>
        <w:rPr>
          <w:rFonts w:hint="eastAsia"/>
        </w:rPr>
        <w:t>浮船应保证干舷并满足《</w:t>
      </w:r>
      <w:bookmarkStart w:id="90" w:name="OLE_LINK10"/>
      <w:r>
        <w:rPr>
          <w:rFonts w:hint="eastAsia"/>
        </w:rPr>
        <w:t>内河船舶法定检验技术规则</w:t>
      </w:r>
      <w:bookmarkEnd w:id="90"/>
      <w:r>
        <w:rPr>
          <w:rFonts w:hint="eastAsia"/>
        </w:rPr>
        <w:t>》的要求。</w:t>
      </w:r>
      <w:bookmarkStart w:id="91" w:name="OLE_LINK27"/>
      <w:r>
        <w:rPr>
          <w:rFonts w:hint="eastAsia"/>
        </w:rPr>
        <w:t>浮船体干舷主要考虑风浪影响，</w:t>
      </w:r>
      <w:bookmarkEnd w:id="91"/>
      <w:r>
        <w:rPr>
          <w:rFonts w:hint="eastAsia"/>
        </w:rPr>
        <w:t>可按下</w:t>
      </w:r>
      <w:r w:rsidR="00DC2096">
        <w:rPr>
          <w:rFonts w:hint="eastAsia"/>
        </w:rPr>
        <w:t>列</w:t>
      </w:r>
      <w:r>
        <w:rPr>
          <w:rFonts w:hint="eastAsia"/>
        </w:rPr>
        <w:t>式</w:t>
      </w:r>
      <w:r w:rsidR="006A31C5">
        <w:rPr>
          <w:rFonts w:hint="eastAsia"/>
        </w:rPr>
        <w:t>（1）</w:t>
      </w:r>
      <w:r>
        <w:rPr>
          <w:rFonts w:hint="eastAsia"/>
        </w:rPr>
        <w:t>计算</w:t>
      </w:r>
      <w:r w:rsidR="006A31C5" w:rsidRPr="006A31C5">
        <w:rPr>
          <w:rFonts w:hint="eastAsia"/>
        </w:rPr>
        <w:t>。</w:t>
      </w:r>
    </w:p>
    <w:p w14:paraId="7779FBA5" w14:textId="42AAFA89" w:rsidR="006A31C5" w:rsidRDefault="006A31C5" w:rsidP="006A31C5">
      <w:pPr>
        <w:pStyle w:val="afffffff1"/>
        <w:rPr>
          <w:rFonts w:hint="eastAsia"/>
        </w:rPr>
      </w:pPr>
      <w:r>
        <w:rPr>
          <w:rFonts w:hint="eastAsia"/>
        </w:rPr>
        <w:tab/>
      </w:r>
      <m:oMath>
        <m:r>
          <w:rPr>
            <w:rFonts w:ascii="Cambria Math" w:hAnsi="Cambria Math"/>
          </w:rPr>
          <m:t>F=</m:t>
        </m:r>
        <m:d>
          <m:dPr>
            <m:begChr m:val="（"/>
            <m:endChr m:val="）"/>
            <m:ctrlPr>
              <w:rPr>
                <w:rFonts w:ascii="Cambria Math" w:hAnsi="Cambria Math"/>
                <w:i/>
              </w:rPr>
            </m:ctrlPr>
          </m:dPr>
          <m:e>
            <m:r>
              <w:rPr>
                <w:rFonts w:ascii="Cambria Math" w:hAnsi="Cambria Math"/>
              </w:rPr>
              <m:t>H/2</m:t>
            </m:r>
          </m:e>
        </m:d>
        <m:r>
          <w:rPr>
            <w:rFonts w:ascii="Cambria Math" w:hAnsi="Cambria Math"/>
          </w:rPr>
          <m:t>+S</m:t>
        </m:r>
      </m:oMath>
      <w:r w:rsidRPr="006A31C5">
        <w:rPr>
          <w:rFonts w:ascii="微软雅黑" w:eastAsia="微软雅黑" w:hint="eastAsia"/>
        </w:rPr>
        <w:tab/>
      </w:r>
      <w:r>
        <w:t>(</w:t>
      </w:r>
      <w:r>
        <w:fldChar w:fldCharType="begin"/>
      </w:r>
      <w:r>
        <w:instrText xml:space="preserve"> AUTONUM </w:instrText>
      </w:r>
      <w:r>
        <w:fldChar w:fldCharType="end"/>
      </w:r>
      <w:r>
        <w:t>)</w:t>
      </w:r>
    </w:p>
    <w:p w14:paraId="64ACBA59" w14:textId="4C5A51ED" w:rsidR="006A31C5" w:rsidRDefault="006A31C5" w:rsidP="006A31C5">
      <w:pPr>
        <w:pStyle w:val="afffff4"/>
        <w:ind w:firstLine="420"/>
      </w:pPr>
      <w:r>
        <w:rPr>
          <w:rFonts w:hint="eastAsia"/>
        </w:rPr>
        <w:t>式中：</w:t>
      </w:r>
    </w:p>
    <w:p w14:paraId="1FD3E429" w14:textId="6144241A" w:rsidR="006A31C5" w:rsidRDefault="006A31C5" w:rsidP="006A31C5">
      <w:pPr>
        <w:pStyle w:val="afffff5"/>
        <w:ind w:firstLine="420"/>
      </w:pPr>
      <m:oMath>
        <m:r>
          <w:rPr>
            <w:rFonts w:ascii="Cambria Math" w:hAnsi="Cambria Math"/>
          </w:rPr>
          <m:t>F</m:t>
        </m:r>
      </m:oMath>
      <w:r>
        <w:rPr>
          <w:rFonts w:hint="eastAsia"/>
        </w:rPr>
        <w:t>--</w:t>
      </w:r>
      <w:r w:rsidRPr="006A31C5">
        <w:t>表示干舷高度</w:t>
      </w:r>
      <w:r>
        <w:rPr>
          <w:rFonts w:hint="eastAsia"/>
        </w:rPr>
        <w:t>，单位为米（m）；</w:t>
      </w:r>
    </w:p>
    <w:p w14:paraId="65765E6D" w14:textId="743CCFFA" w:rsidR="006A31C5" w:rsidRPr="006A31C5" w:rsidRDefault="006A31C5" w:rsidP="006A31C5">
      <w:pPr>
        <w:pStyle w:val="afffff5"/>
        <w:ind w:firstLine="420"/>
      </w:pPr>
      <m:oMath>
        <m:r>
          <w:rPr>
            <w:rFonts w:ascii="Cambria Math" w:hAnsi="Cambria Math"/>
          </w:rPr>
          <m:t>H</m:t>
        </m:r>
      </m:oMath>
      <w:r>
        <w:rPr>
          <w:rFonts w:hint="eastAsia"/>
        </w:rPr>
        <w:t>--</w:t>
      </w:r>
      <w:r w:rsidRPr="006A31C5">
        <w:t>表示波浪高</w:t>
      </w:r>
      <w:r>
        <w:rPr>
          <w:rFonts w:hint="eastAsia"/>
        </w:rPr>
        <w:t>，单位为米（m）；</w:t>
      </w:r>
    </w:p>
    <w:p w14:paraId="0072A91C" w14:textId="0B18078D" w:rsidR="006A31C5" w:rsidRPr="006A31C5" w:rsidRDefault="006A31C5" w:rsidP="006A31C5">
      <w:pPr>
        <w:pStyle w:val="afffff5"/>
        <w:ind w:firstLine="420"/>
      </w:pPr>
      <m:oMath>
        <m:r>
          <w:rPr>
            <w:rFonts w:ascii="Cambria Math" w:hAnsi="Cambria Math"/>
          </w:rPr>
          <m:t>S</m:t>
        </m:r>
      </m:oMath>
      <w:r>
        <w:rPr>
          <w:rFonts w:hint="eastAsia"/>
        </w:rPr>
        <w:t>--</w:t>
      </w:r>
      <w:r w:rsidRPr="006A31C5">
        <w:t>表示富裕高度</w:t>
      </w:r>
      <w:r>
        <w:rPr>
          <w:rFonts w:hint="eastAsia"/>
        </w:rPr>
        <w:t>，单位为米（m）</w:t>
      </w:r>
      <w:r w:rsidR="002E0ED3">
        <w:rPr>
          <w:rFonts w:hint="eastAsia"/>
        </w:rPr>
        <w:t>，富裕高度一般取</w:t>
      </w:r>
      <w:r w:rsidR="002E0ED3" w:rsidRPr="006A31C5">
        <w:rPr>
          <w:rFonts w:hint="eastAsia"/>
        </w:rPr>
        <w:t>0.3 m</w:t>
      </w:r>
      <w:r w:rsidR="002E0ED3" w:rsidRPr="006A31C5">
        <w:rPr>
          <w:rFonts w:hAnsi="宋体" w:hint="eastAsia"/>
        </w:rPr>
        <w:t>～</w:t>
      </w:r>
      <w:r w:rsidR="002E0ED3" w:rsidRPr="006A31C5">
        <w:rPr>
          <w:rFonts w:hint="eastAsia"/>
        </w:rPr>
        <w:t>0.5 m</w:t>
      </w:r>
      <w:r>
        <w:rPr>
          <w:rFonts w:hint="eastAsia"/>
        </w:rPr>
        <w:t>。</w:t>
      </w:r>
    </w:p>
    <w:p w14:paraId="069E1CEC" w14:textId="77777777" w:rsidR="007952ED" w:rsidRDefault="00000000">
      <w:pPr>
        <w:pStyle w:val="affd"/>
        <w:spacing w:before="120" w:after="120"/>
      </w:pPr>
      <w:bookmarkStart w:id="92" w:name="OLE_LINK57"/>
      <w:r>
        <w:rPr>
          <w:rFonts w:hint="eastAsia"/>
        </w:rPr>
        <w:t>管道与接头</w:t>
      </w:r>
    </w:p>
    <w:bookmarkEnd w:id="92"/>
    <w:p w14:paraId="7AC84932" w14:textId="77777777" w:rsidR="007952ED" w:rsidRDefault="00000000">
      <w:pPr>
        <w:pStyle w:val="afffffffff1"/>
      </w:pPr>
      <w:r>
        <w:rPr>
          <w:rFonts w:hint="eastAsia"/>
        </w:rPr>
        <w:t>管道直径与流速应符合下列要求：</w:t>
      </w:r>
    </w:p>
    <w:p w14:paraId="70ACFD98" w14:textId="77777777" w:rsidR="007952ED" w:rsidRDefault="00000000">
      <w:pPr>
        <w:pStyle w:val="af5"/>
        <w:numPr>
          <w:ilvl w:val="0"/>
          <w:numId w:val="33"/>
        </w:numPr>
      </w:pPr>
      <w:r>
        <w:rPr>
          <w:rFonts w:hint="eastAsia"/>
        </w:rPr>
        <w:t>当直径小于250 mm时，</w:t>
      </w:r>
      <w:bookmarkStart w:id="93" w:name="OLE_LINK58"/>
      <w:r>
        <w:rPr>
          <w:rFonts w:hint="eastAsia"/>
        </w:rPr>
        <w:t>出水管的流速</w:t>
      </w:r>
      <w:bookmarkEnd w:id="93"/>
      <w:r>
        <w:rPr>
          <w:rFonts w:hint="eastAsia"/>
        </w:rPr>
        <w:t>宜为1.5 m/s</w:t>
      </w:r>
      <w:r>
        <w:rPr>
          <w:rFonts w:hAnsi="宋体" w:hint="eastAsia"/>
        </w:rPr>
        <w:t>～</w:t>
      </w:r>
      <w:r>
        <w:rPr>
          <w:rFonts w:hint="eastAsia"/>
        </w:rPr>
        <w:t>2.0 m/s；</w:t>
      </w:r>
    </w:p>
    <w:p w14:paraId="3789A8EE" w14:textId="77777777" w:rsidR="007952ED" w:rsidRDefault="00000000">
      <w:pPr>
        <w:pStyle w:val="af5"/>
      </w:pPr>
      <w:r>
        <w:rPr>
          <w:rFonts w:hint="eastAsia"/>
        </w:rPr>
        <w:t>当直径在250 mm</w:t>
      </w:r>
      <w:r>
        <w:rPr>
          <w:rFonts w:hAnsi="宋体" w:hint="eastAsia"/>
        </w:rPr>
        <w:t>～</w:t>
      </w:r>
      <w:r>
        <w:rPr>
          <w:rFonts w:hint="eastAsia"/>
        </w:rPr>
        <w:t>1000 mm时，出水管的流速宜为2.0 m/s</w:t>
      </w:r>
      <w:r>
        <w:rPr>
          <w:rFonts w:hAnsi="宋体" w:hint="eastAsia"/>
        </w:rPr>
        <w:t>～</w:t>
      </w:r>
      <w:r>
        <w:rPr>
          <w:rFonts w:hint="eastAsia"/>
        </w:rPr>
        <w:t>2.5 m/s；</w:t>
      </w:r>
    </w:p>
    <w:p w14:paraId="37227DEA" w14:textId="77777777" w:rsidR="007952ED" w:rsidRDefault="00000000">
      <w:pPr>
        <w:pStyle w:val="af5"/>
      </w:pPr>
      <w:r>
        <w:rPr>
          <w:rFonts w:hint="eastAsia"/>
        </w:rPr>
        <w:t>当直径大于1000 mm时，出水管的流速宜为2.0 m/s</w:t>
      </w:r>
      <w:r>
        <w:rPr>
          <w:rFonts w:hAnsi="宋体" w:hint="eastAsia"/>
        </w:rPr>
        <w:t>～</w:t>
      </w:r>
      <w:r>
        <w:rPr>
          <w:rFonts w:hint="eastAsia"/>
        </w:rPr>
        <w:t>3.0 m/s。</w:t>
      </w:r>
    </w:p>
    <w:p w14:paraId="4145507A" w14:textId="77777777" w:rsidR="007952ED" w:rsidRDefault="00000000">
      <w:pPr>
        <w:pStyle w:val="afffffffff1"/>
      </w:pPr>
      <w:r>
        <w:rPr>
          <w:rFonts w:hint="eastAsia"/>
        </w:rPr>
        <w:t>输水摇臂宜使用多级浮船式输水摇臂，摇臂下面应用浮船和万向旋支架托住，摇臂之间应用金属软接头联接。</w:t>
      </w:r>
    </w:p>
    <w:p w14:paraId="1B2D2353" w14:textId="77777777" w:rsidR="007952ED" w:rsidRDefault="00000000">
      <w:pPr>
        <w:pStyle w:val="afffffffff1"/>
      </w:pPr>
      <w:r>
        <w:rPr>
          <w:rFonts w:hint="eastAsia"/>
        </w:rPr>
        <w:t>摇臂输水管的长度应为最大水位落差的2倍以上。</w:t>
      </w:r>
    </w:p>
    <w:p w14:paraId="2DB0FA2D" w14:textId="77777777" w:rsidR="007952ED" w:rsidRDefault="00000000">
      <w:pPr>
        <w:pStyle w:val="afffffffff1"/>
      </w:pPr>
      <w:r>
        <w:rPr>
          <w:rFonts w:hint="eastAsia"/>
        </w:rPr>
        <w:t>输水管随浮船上下左右摆动（浮动）应不漏水。</w:t>
      </w:r>
    </w:p>
    <w:p w14:paraId="797A4DB6" w14:textId="77777777" w:rsidR="007952ED" w:rsidRDefault="00000000">
      <w:pPr>
        <w:pStyle w:val="afffffffff1"/>
      </w:pPr>
      <w:r>
        <w:rPr>
          <w:rFonts w:hint="eastAsia"/>
        </w:rPr>
        <w:t>有人行的</w:t>
      </w:r>
      <w:bookmarkStart w:id="94" w:name="OLE_LINK61"/>
      <w:r>
        <w:rPr>
          <w:rFonts w:hint="eastAsia"/>
        </w:rPr>
        <w:t>摇臂输水管的</w:t>
      </w:r>
      <w:bookmarkStart w:id="95" w:name="OLE_LINK60"/>
      <w:r>
        <w:rPr>
          <w:rFonts w:hint="eastAsia"/>
        </w:rPr>
        <w:t>挠度</w:t>
      </w:r>
      <w:bookmarkEnd w:id="94"/>
      <w:bookmarkEnd w:id="95"/>
      <w:r>
        <w:rPr>
          <w:rFonts w:hint="eastAsia"/>
        </w:rPr>
        <w:t>应小于L/400，没有人行的摇臂输水管的挠度应小于L/300。</w:t>
      </w:r>
    </w:p>
    <w:p w14:paraId="64043640" w14:textId="77777777" w:rsidR="007952ED" w:rsidRDefault="00000000">
      <w:pPr>
        <w:pStyle w:val="afffffffff1"/>
      </w:pPr>
      <w:r>
        <w:rPr>
          <w:rFonts w:hint="eastAsia"/>
        </w:rPr>
        <w:t>联络管及其两端接头形式应根据河流水位变化幅度、流速、取水量及河岸坡度等因素，经技术经济比较选定。</w:t>
      </w:r>
    </w:p>
    <w:p w14:paraId="10A22E43" w14:textId="77777777" w:rsidR="007952ED" w:rsidRDefault="00000000">
      <w:pPr>
        <w:pStyle w:val="afffffffff1"/>
      </w:pPr>
      <w:r>
        <w:rPr>
          <w:rFonts w:hint="eastAsia"/>
        </w:rPr>
        <w:t>输水管的坡度宜与岸坡坡度一致。当地质条件能满足管道基础要求时，输水管可沿岸坡敷设；不能满足要求时，应进行地基处理，并设置支墩固定。</w:t>
      </w:r>
    </w:p>
    <w:p w14:paraId="38D5813A" w14:textId="77777777" w:rsidR="007952ED" w:rsidRDefault="00000000">
      <w:pPr>
        <w:pStyle w:val="afffffffff1"/>
      </w:pPr>
      <w:r>
        <w:rPr>
          <w:rFonts w:hint="eastAsia"/>
        </w:rPr>
        <w:t>当输水管设置接头岔管时，其位置应按水位变化幅度及河岸坡度确定。接头岔管间的高差可取0.6 m</w:t>
      </w:r>
      <w:r>
        <w:rPr>
          <w:rFonts w:hAnsi="宋体" w:hint="eastAsia"/>
        </w:rPr>
        <w:t>～</w:t>
      </w:r>
      <w:r>
        <w:rPr>
          <w:rFonts w:hint="eastAsia"/>
        </w:rPr>
        <w:t>2.0 m。</w:t>
      </w:r>
    </w:p>
    <w:p w14:paraId="71CB7372" w14:textId="77777777" w:rsidR="007952ED" w:rsidRDefault="00000000">
      <w:pPr>
        <w:pStyle w:val="afffffffff1"/>
      </w:pPr>
      <w:r>
        <w:rPr>
          <w:rFonts w:hint="eastAsia"/>
        </w:rPr>
        <w:t>活络接头宜采用球型接头，并配置注塞式防漏装置，每个转动部位都能在线添加密封填料。</w:t>
      </w:r>
    </w:p>
    <w:p w14:paraId="2518D367" w14:textId="77777777" w:rsidR="007952ED" w:rsidRDefault="00000000">
      <w:pPr>
        <w:pStyle w:val="afffffffff1"/>
      </w:pPr>
      <w:r>
        <w:rPr>
          <w:rFonts w:hint="eastAsia"/>
        </w:rPr>
        <w:t>用橡胶软管联接按照HG/T 2490规定执行，并防止吸扁。</w:t>
      </w:r>
    </w:p>
    <w:p w14:paraId="4472DAFA" w14:textId="77777777" w:rsidR="007952ED" w:rsidRDefault="00000000">
      <w:pPr>
        <w:pStyle w:val="afffffffff1"/>
      </w:pPr>
      <w:r>
        <w:rPr>
          <w:rFonts w:hint="eastAsia"/>
        </w:rPr>
        <w:t>水泵吸水管的流速宜按下列数值采用：</w:t>
      </w:r>
    </w:p>
    <w:p w14:paraId="05478A61" w14:textId="77777777" w:rsidR="007952ED" w:rsidRDefault="00000000">
      <w:pPr>
        <w:pStyle w:val="af5"/>
        <w:numPr>
          <w:ilvl w:val="0"/>
          <w:numId w:val="34"/>
        </w:numPr>
      </w:pPr>
      <w:r>
        <w:rPr>
          <w:rFonts w:hint="eastAsia"/>
        </w:rPr>
        <w:t>当直径小</w:t>
      </w:r>
      <w:bookmarkStart w:id="96" w:name="OLE_LINK5"/>
      <w:r>
        <w:rPr>
          <w:rFonts w:hint="eastAsia"/>
        </w:rPr>
        <w:t>于</w:t>
      </w:r>
      <w:bookmarkEnd w:id="96"/>
      <w:r>
        <w:rPr>
          <w:rFonts w:hint="eastAsia"/>
        </w:rPr>
        <w:t>250 mm时，吸水管的流速宜为1.0 m/s</w:t>
      </w:r>
      <w:r>
        <w:rPr>
          <w:rFonts w:hAnsi="宋体" w:hint="eastAsia"/>
        </w:rPr>
        <w:t>～</w:t>
      </w:r>
      <w:r>
        <w:rPr>
          <w:rFonts w:hint="eastAsia"/>
        </w:rPr>
        <w:t>1.2 m/s；</w:t>
      </w:r>
    </w:p>
    <w:p w14:paraId="249471BF" w14:textId="77777777" w:rsidR="007952ED" w:rsidRDefault="00000000">
      <w:pPr>
        <w:pStyle w:val="af5"/>
      </w:pPr>
      <w:r>
        <w:rPr>
          <w:rFonts w:hint="eastAsia"/>
        </w:rPr>
        <w:t>当直径在250 mm</w:t>
      </w:r>
      <w:r>
        <w:rPr>
          <w:rFonts w:hAnsi="宋体" w:hint="eastAsia"/>
        </w:rPr>
        <w:t>～</w:t>
      </w:r>
      <w:r>
        <w:rPr>
          <w:rFonts w:hint="eastAsia"/>
        </w:rPr>
        <w:t>1000 mm时，吸水管的流速宜为1.2 m/s</w:t>
      </w:r>
      <w:r>
        <w:rPr>
          <w:rFonts w:hAnsi="宋体" w:hint="eastAsia"/>
        </w:rPr>
        <w:t>～</w:t>
      </w:r>
      <w:r>
        <w:rPr>
          <w:rFonts w:hint="eastAsia"/>
        </w:rPr>
        <w:t>1.6 m/s；</w:t>
      </w:r>
    </w:p>
    <w:p w14:paraId="6DDC834D" w14:textId="77777777" w:rsidR="007952ED" w:rsidRDefault="00000000">
      <w:pPr>
        <w:pStyle w:val="af5"/>
      </w:pPr>
      <w:r>
        <w:rPr>
          <w:rFonts w:hint="eastAsia"/>
        </w:rPr>
        <w:t>当直径大于1000 mm时，吸水管的流速宜为1.5 m/s</w:t>
      </w:r>
      <w:r>
        <w:rPr>
          <w:rFonts w:hAnsi="宋体" w:hint="eastAsia"/>
        </w:rPr>
        <w:t>～</w:t>
      </w:r>
      <w:r>
        <w:rPr>
          <w:rFonts w:hint="eastAsia"/>
        </w:rPr>
        <w:t>2.0 m/s。</w:t>
      </w:r>
    </w:p>
    <w:p w14:paraId="3FA615C9" w14:textId="77777777" w:rsidR="007952ED" w:rsidRDefault="00000000">
      <w:pPr>
        <w:pStyle w:val="afffffffff1"/>
      </w:pPr>
      <w:r>
        <w:rPr>
          <w:rFonts w:hint="eastAsia"/>
        </w:rPr>
        <w:t>管路中使用的管材、管件和阀门，应采用耐腐蚀的材料。管材、管件和阀门的选型和连接方式，应根据输送介质和使用环境确定。</w:t>
      </w:r>
    </w:p>
    <w:p w14:paraId="619EA0C0" w14:textId="77777777" w:rsidR="007952ED" w:rsidRDefault="00000000">
      <w:pPr>
        <w:pStyle w:val="afffffffff1"/>
      </w:pPr>
      <w:r>
        <w:rPr>
          <w:rFonts w:hint="eastAsia"/>
        </w:rPr>
        <w:t>管路系统的法兰应符合</w:t>
      </w:r>
      <w:bookmarkStart w:id="97" w:name="OLE_LINK62"/>
      <w:r>
        <w:rPr>
          <w:rFonts w:hint="eastAsia"/>
        </w:rPr>
        <w:t>GB/T 9112</w:t>
      </w:r>
      <w:bookmarkEnd w:id="97"/>
      <w:r>
        <w:rPr>
          <w:rFonts w:hint="eastAsia"/>
        </w:rPr>
        <w:t>的规定。</w:t>
      </w:r>
    </w:p>
    <w:p w14:paraId="1D89D2B3" w14:textId="77777777" w:rsidR="007952ED" w:rsidRDefault="00000000">
      <w:pPr>
        <w:pStyle w:val="affd"/>
        <w:spacing w:before="120" w:after="120"/>
      </w:pPr>
      <w:bookmarkStart w:id="98" w:name="_Hlk193992257"/>
      <w:r>
        <w:rPr>
          <w:rFonts w:hint="eastAsia"/>
        </w:rPr>
        <w:t>真空及充水系统</w:t>
      </w:r>
    </w:p>
    <w:bookmarkEnd w:id="98"/>
    <w:p w14:paraId="4B64D48D" w14:textId="77777777" w:rsidR="007952ED" w:rsidRDefault="00000000">
      <w:pPr>
        <w:pStyle w:val="afffffffff1"/>
      </w:pPr>
      <w:r>
        <w:rPr>
          <w:rFonts w:hint="eastAsia"/>
        </w:rPr>
        <w:lastRenderedPageBreak/>
        <w:t>水泵进水口直径小于250 mm的一般采用真空引水罐引水。</w:t>
      </w:r>
      <w:bookmarkStart w:id="99" w:name="_Hlk193992435"/>
      <w:r>
        <w:rPr>
          <w:rFonts w:hint="eastAsia"/>
        </w:rPr>
        <w:t>真空引水罐</w:t>
      </w:r>
      <w:bookmarkEnd w:id="99"/>
      <w:r>
        <w:rPr>
          <w:rFonts w:hint="eastAsia"/>
        </w:rPr>
        <w:t>的设计制造应符合</w:t>
      </w:r>
      <w:bookmarkStart w:id="100" w:name="OLE_LINK65"/>
      <w:bookmarkStart w:id="101" w:name="_Hlk193992443"/>
      <w:r>
        <w:rPr>
          <w:rFonts w:hint="eastAsia"/>
        </w:rPr>
        <w:t>HG/T 20584</w:t>
      </w:r>
      <w:bookmarkEnd w:id="100"/>
      <w:r>
        <w:rPr>
          <w:rFonts w:hint="eastAsia"/>
        </w:rPr>
        <w:t>的规定</w:t>
      </w:r>
      <w:bookmarkEnd w:id="101"/>
      <w:r>
        <w:rPr>
          <w:rFonts w:hint="eastAsia"/>
        </w:rPr>
        <w:t>。筒体结构一般采用平底式筒体和盆底式筒体两种形式。</w:t>
      </w:r>
    </w:p>
    <w:p w14:paraId="763AEF8C" w14:textId="77777777" w:rsidR="007952ED" w:rsidRDefault="00000000">
      <w:pPr>
        <w:pStyle w:val="afffffffff1"/>
      </w:pPr>
      <w:r>
        <w:rPr>
          <w:rFonts w:hint="eastAsia"/>
        </w:rPr>
        <w:t>水泵进水口直径大于250 mm的采用真空泵引水，真空泵用1备1，并装有</w:t>
      </w:r>
      <w:bookmarkStart w:id="102" w:name="OLE_LINK66"/>
      <w:r>
        <w:rPr>
          <w:rFonts w:hint="eastAsia"/>
        </w:rPr>
        <w:t>汽水分离器水泵</w:t>
      </w:r>
      <w:bookmarkEnd w:id="102"/>
      <w:r>
        <w:rPr>
          <w:rFonts w:hint="eastAsia"/>
        </w:rPr>
        <w:t>抽真空时间应小于5 min。</w:t>
      </w:r>
    </w:p>
    <w:p w14:paraId="4E04D541" w14:textId="77777777" w:rsidR="007952ED" w:rsidRDefault="00000000">
      <w:pPr>
        <w:pStyle w:val="affd"/>
        <w:spacing w:before="120" w:after="120"/>
      </w:pPr>
      <w:bookmarkStart w:id="103" w:name="_Hlk193992553"/>
      <w:r>
        <w:rPr>
          <w:rFonts w:hint="eastAsia"/>
        </w:rPr>
        <w:t>拦污清污</w:t>
      </w:r>
    </w:p>
    <w:bookmarkEnd w:id="103"/>
    <w:p w14:paraId="2A760125" w14:textId="77777777" w:rsidR="007952ED" w:rsidRDefault="00000000">
      <w:pPr>
        <w:pStyle w:val="afffffffff1"/>
      </w:pPr>
      <w:r>
        <w:rPr>
          <w:rFonts w:hint="eastAsia"/>
        </w:rPr>
        <w:t>进水口至少配置两道拦污，每道拦污可清污处理。</w:t>
      </w:r>
    </w:p>
    <w:p w14:paraId="0C16BCD0" w14:textId="77777777" w:rsidR="007952ED" w:rsidRDefault="00000000">
      <w:pPr>
        <w:pStyle w:val="afffffffff1"/>
      </w:pPr>
      <w:bookmarkStart w:id="104" w:name="_Hlk193992584"/>
      <w:r>
        <w:rPr>
          <w:rFonts w:hint="eastAsia"/>
        </w:rPr>
        <w:t>拦污栅条</w:t>
      </w:r>
      <w:bookmarkEnd w:id="104"/>
      <w:r>
        <w:rPr>
          <w:rFonts w:hint="eastAsia"/>
        </w:rPr>
        <w:t>至少采用8 mm圆钢制成，外侧根据用户要求加装不锈钢拦污网。</w:t>
      </w:r>
    </w:p>
    <w:p w14:paraId="5F563F44" w14:textId="77777777" w:rsidR="007952ED" w:rsidRDefault="00000000">
      <w:pPr>
        <w:pStyle w:val="afffffffff1"/>
      </w:pPr>
      <w:r>
        <w:rPr>
          <w:rFonts w:hint="eastAsia"/>
        </w:rPr>
        <w:t>栅条间距应符合表2的规定。</w:t>
      </w:r>
    </w:p>
    <w:p w14:paraId="0AC60D64" w14:textId="77777777" w:rsidR="007952ED" w:rsidRDefault="00000000">
      <w:pPr>
        <w:pStyle w:val="aff2"/>
        <w:spacing w:before="120" w:after="120"/>
      </w:pPr>
      <w:r>
        <w:rPr>
          <w:rFonts w:hint="eastAsia"/>
        </w:rPr>
        <w:t>栅条间距</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952ED" w14:paraId="7ED9B9A6" w14:textId="77777777">
        <w:trPr>
          <w:tblHeader/>
          <w:jc w:val="center"/>
        </w:trPr>
        <w:tc>
          <w:tcPr>
            <w:tcW w:w="4667" w:type="dxa"/>
            <w:tcBorders>
              <w:top w:val="single" w:sz="8" w:space="0" w:color="auto"/>
              <w:bottom w:val="single" w:sz="8" w:space="0" w:color="auto"/>
            </w:tcBorders>
            <w:shd w:val="clear" w:color="auto" w:fill="auto"/>
            <w:vAlign w:val="center"/>
          </w:tcPr>
          <w:p w14:paraId="6AFC6834" w14:textId="77777777" w:rsidR="007952ED" w:rsidRDefault="00000000">
            <w:pPr>
              <w:pStyle w:val="afffffffff9"/>
            </w:pPr>
            <w:r>
              <w:rPr>
                <w:rFonts w:hint="eastAsia"/>
              </w:rPr>
              <w:t>进水管直径</w:t>
            </w:r>
            <w:bookmarkStart w:id="105" w:name="OLE_LINK6"/>
          </w:p>
          <w:p w14:paraId="7036798A" w14:textId="77777777" w:rsidR="007952ED" w:rsidRDefault="00000000">
            <w:pPr>
              <w:pStyle w:val="afffffffff9"/>
            </w:pPr>
            <w:r>
              <w:rPr>
                <w:rFonts w:hint="eastAsia"/>
              </w:rPr>
              <w:t>mm</w:t>
            </w:r>
            <w:bookmarkEnd w:id="105"/>
          </w:p>
        </w:tc>
        <w:tc>
          <w:tcPr>
            <w:tcW w:w="4667" w:type="dxa"/>
            <w:tcBorders>
              <w:top w:val="single" w:sz="8" w:space="0" w:color="auto"/>
              <w:bottom w:val="single" w:sz="8" w:space="0" w:color="auto"/>
            </w:tcBorders>
            <w:shd w:val="clear" w:color="auto" w:fill="auto"/>
            <w:vAlign w:val="center"/>
          </w:tcPr>
          <w:p w14:paraId="74E19DA3" w14:textId="77777777" w:rsidR="007952ED" w:rsidRDefault="00000000">
            <w:pPr>
              <w:pStyle w:val="afffffffff9"/>
            </w:pPr>
            <w:r>
              <w:rPr>
                <w:rFonts w:hint="eastAsia"/>
              </w:rPr>
              <w:t>间距</w:t>
            </w:r>
          </w:p>
          <w:p w14:paraId="0E6975D2" w14:textId="77777777" w:rsidR="007952ED" w:rsidRDefault="00000000">
            <w:pPr>
              <w:pStyle w:val="afffffffff9"/>
            </w:pPr>
            <w:r>
              <w:rPr>
                <w:rFonts w:hint="eastAsia"/>
              </w:rPr>
              <w:t>mm</w:t>
            </w:r>
          </w:p>
        </w:tc>
      </w:tr>
      <w:tr w:rsidR="007952ED" w14:paraId="2C3E5E0D" w14:textId="77777777">
        <w:trPr>
          <w:jc w:val="center"/>
        </w:trPr>
        <w:tc>
          <w:tcPr>
            <w:tcW w:w="4667" w:type="dxa"/>
            <w:tcBorders>
              <w:top w:val="single" w:sz="8" w:space="0" w:color="auto"/>
            </w:tcBorders>
            <w:shd w:val="clear" w:color="auto" w:fill="auto"/>
          </w:tcPr>
          <w:p w14:paraId="01B416A3" w14:textId="77777777" w:rsidR="007952ED" w:rsidRDefault="00000000">
            <w:pPr>
              <w:pStyle w:val="afffffffff9"/>
            </w:pPr>
            <w:r>
              <w:rPr>
                <w:rFonts w:hint="eastAsia"/>
              </w:rPr>
              <w:t>＜</w:t>
            </w:r>
            <w:r>
              <w:t>200</w:t>
            </w:r>
          </w:p>
        </w:tc>
        <w:tc>
          <w:tcPr>
            <w:tcW w:w="4667" w:type="dxa"/>
            <w:tcBorders>
              <w:top w:val="single" w:sz="8" w:space="0" w:color="auto"/>
            </w:tcBorders>
            <w:shd w:val="clear" w:color="auto" w:fill="auto"/>
          </w:tcPr>
          <w:p w14:paraId="74D50C1B" w14:textId="77777777" w:rsidR="007952ED" w:rsidRDefault="00000000">
            <w:pPr>
              <w:pStyle w:val="afffffffff9"/>
            </w:pPr>
            <w:r>
              <w:t>15</w:t>
            </w:r>
            <w:r>
              <w:rPr>
                <w:rFonts w:hAnsi="宋体" w:hint="eastAsia"/>
              </w:rPr>
              <w:t>～</w:t>
            </w:r>
            <w:r>
              <w:t>20</w:t>
            </w:r>
          </w:p>
        </w:tc>
      </w:tr>
      <w:tr w:rsidR="007952ED" w14:paraId="49325704" w14:textId="77777777">
        <w:trPr>
          <w:jc w:val="center"/>
        </w:trPr>
        <w:tc>
          <w:tcPr>
            <w:tcW w:w="4667" w:type="dxa"/>
            <w:shd w:val="clear" w:color="auto" w:fill="auto"/>
          </w:tcPr>
          <w:p w14:paraId="6FAAD50A" w14:textId="77777777" w:rsidR="007952ED" w:rsidRDefault="00000000">
            <w:pPr>
              <w:pStyle w:val="afffffffff9"/>
            </w:pPr>
            <w:r>
              <w:t>250</w:t>
            </w:r>
            <w:bookmarkStart w:id="106" w:name="OLE_LINK7"/>
            <w:r>
              <w:rPr>
                <w:rFonts w:hAnsi="宋体" w:hint="eastAsia"/>
              </w:rPr>
              <w:t>～</w:t>
            </w:r>
            <w:bookmarkEnd w:id="106"/>
            <w:r>
              <w:t>450</w:t>
            </w:r>
          </w:p>
        </w:tc>
        <w:tc>
          <w:tcPr>
            <w:tcW w:w="4667" w:type="dxa"/>
            <w:shd w:val="clear" w:color="auto" w:fill="auto"/>
          </w:tcPr>
          <w:p w14:paraId="07BBC2F1" w14:textId="77777777" w:rsidR="007952ED" w:rsidRDefault="00000000">
            <w:pPr>
              <w:pStyle w:val="afffffffff9"/>
            </w:pPr>
            <w:r>
              <w:t>20</w:t>
            </w:r>
            <w:r>
              <w:rPr>
                <w:rFonts w:hAnsi="宋体" w:hint="eastAsia"/>
              </w:rPr>
              <w:t>～</w:t>
            </w:r>
            <w:r>
              <w:t>40</w:t>
            </w:r>
          </w:p>
        </w:tc>
      </w:tr>
      <w:tr w:rsidR="007952ED" w14:paraId="493D4B2E" w14:textId="77777777">
        <w:trPr>
          <w:jc w:val="center"/>
        </w:trPr>
        <w:tc>
          <w:tcPr>
            <w:tcW w:w="4667" w:type="dxa"/>
            <w:shd w:val="clear" w:color="auto" w:fill="auto"/>
          </w:tcPr>
          <w:p w14:paraId="2B410886" w14:textId="77777777" w:rsidR="007952ED" w:rsidRDefault="00000000">
            <w:pPr>
              <w:pStyle w:val="afffffffff9"/>
            </w:pPr>
            <w:r>
              <w:t>500</w:t>
            </w:r>
            <w:r>
              <w:rPr>
                <w:rFonts w:hAnsi="宋体" w:hint="eastAsia"/>
              </w:rPr>
              <w:t>～</w:t>
            </w:r>
            <w:r>
              <w:t>900</w:t>
            </w:r>
          </w:p>
        </w:tc>
        <w:tc>
          <w:tcPr>
            <w:tcW w:w="4667" w:type="dxa"/>
            <w:shd w:val="clear" w:color="auto" w:fill="auto"/>
          </w:tcPr>
          <w:p w14:paraId="78F0CEDF" w14:textId="77777777" w:rsidR="007952ED" w:rsidRDefault="00000000">
            <w:pPr>
              <w:pStyle w:val="afffffffff9"/>
            </w:pPr>
            <w:r>
              <w:t>40</w:t>
            </w:r>
            <w:r>
              <w:rPr>
                <w:rFonts w:hAnsi="宋体" w:hint="eastAsia"/>
              </w:rPr>
              <w:t>～</w:t>
            </w:r>
            <w:r>
              <w:t>50</w:t>
            </w:r>
          </w:p>
        </w:tc>
      </w:tr>
      <w:tr w:rsidR="007952ED" w14:paraId="2A4D24A5" w14:textId="77777777">
        <w:trPr>
          <w:jc w:val="center"/>
        </w:trPr>
        <w:tc>
          <w:tcPr>
            <w:tcW w:w="4667" w:type="dxa"/>
            <w:shd w:val="clear" w:color="auto" w:fill="auto"/>
          </w:tcPr>
          <w:p w14:paraId="4F79FB74" w14:textId="77777777" w:rsidR="007952ED" w:rsidRDefault="00000000">
            <w:pPr>
              <w:pStyle w:val="afffffffff9"/>
            </w:pPr>
            <w:r>
              <w:t>1000</w:t>
            </w:r>
            <w:r>
              <w:rPr>
                <w:rFonts w:hAnsi="宋体" w:hint="eastAsia"/>
              </w:rPr>
              <w:t>～</w:t>
            </w:r>
            <w:r>
              <w:t>3500</w:t>
            </w:r>
          </w:p>
        </w:tc>
        <w:tc>
          <w:tcPr>
            <w:tcW w:w="4667" w:type="dxa"/>
            <w:shd w:val="clear" w:color="auto" w:fill="auto"/>
          </w:tcPr>
          <w:p w14:paraId="15B05F85" w14:textId="77777777" w:rsidR="007952ED" w:rsidRDefault="00000000">
            <w:pPr>
              <w:pStyle w:val="afffffffff9"/>
            </w:pPr>
            <w:r>
              <w:t>50</w:t>
            </w:r>
            <w:r>
              <w:rPr>
                <w:rFonts w:hAnsi="宋体" w:hint="eastAsia"/>
              </w:rPr>
              <w:t>～</w:t>
            </w:r>
            <w:r>
              <w:t>75</w:t>
            </w:r>
          </w:p>
        </w:tc>
      </w:tr>
    </w:tbl>
    <w:p w14:paraId="6C8391AD" w14:textId="77777777" w:rsidR="007952ED" w:rsidRDefault="00000000">
      <w:pPr>
        <w:pStyle w:val="affd"/>
        <w:spacing w:before="120" w:after="120"/>
      </w:pPr>
      <w:r>
        <w:rPr>
          <w:rFonts w:hint="eastAsia"/>
        </w:rPr>
        <w:t>泵房</w:t>
      </w:r>
    </w:p>
    <w:p w14:paraId="0E787B7C" w14:textId="2465E8F6" w:rsidR="007952ED" w:rsidRDefault="00000000">
      <w:pPr>
        <w:pStyle w:val="afffffffff1"/>
      </w:pPr>
      <w:bookmarkStart w:id="107" w:name="OLE_LINK67"/>
      <w:r>
        <w:rPr>
          <w:rFonts w:hint="eastAsia"/>
        </w:rPr>
        <w:t>泵房</w:t>
      </w:r>
      <w:bookmarkEnd w:id="107"/>
      <w:r>
        <w:rPr>
          <w:rFonts w:hint="eastAsia"/>
        </w:rPr>
        <w:t>应采用相应的</w:t>
      </w:r>
      <w:bookmarkStart w:id="108" w:name="OLE_LINK68"/>
      <w:r>
        <w:rPr>
          <w:rFonts w:hint="eastAsia"/>
        </w:rPr>
        <w:t>采暖、通风和排水</w:t>
      </w:r>
      <w:bookmarkEnd w:id="108"/>
      <w:r>
        <w:rPr>
          <w:rFonts w:hint="eastAsia"/>
        </w:rPr>
        <w:t>设施，且应符合SL 490的有关规定，配电房等电气设备间采暖通风设计还应符合</w:t>
      </w:r>
      <w:r>
        <w:t>GB</w:t>
      </w:r>
      <w:r>
        <w:rPr>
          <w:rFonts w:hint="eastAsia"/>
        </w:rPr>
        <w:t xml:space="preserve"> </w:t>
      </w:r>
      <w:r>
        <w:t>50053</w:t>
      </w:r>
      <w:r>
        <w:rPr>
          <w:rFonts w:hint="eastAsia"/>
        </w:rPr>
        <w:t>的规定。</w:t>
      </w:r>
    </w:p>
    <w:p w14:paraId="3F25EB3C" w14:textId="77777777" w:rsidR="007952ED" w:rsidRDefault="00000000">
      <w:pPr>
        <w:pStyle w:val="afffffffff1"/>
      </w:pPr>
      <w:r>
        <w:rPr>
          <w:rFonts w:hint="eastAsia"/>
        </w:rPr>
        <w:t>泵房内的架空管道，不应阻碍通道和跨越电气设备。</w:t>
      </w:r>
    </w:p>
    <w:p w14:paraId="2CBE3690" w14:textId="77777777" w:rsidR="007952ED" w:rsidRDefault="00000000">
      <w:pPr>
        <w:pStyle w:val="afffffffff1"/>
      </w:pPr>
      <w:r>
        <w:rPr>
          <w:rFonts w:hint="eastAsia"/>
        </w:rPr>
        <w:t>泵房地面层的净高，除应考虑通风、采光等条件外，还应符合下列规定：</w:t>
      </w:r>
    </w:p>
    <w:p w14:paraId="183FFD05" w14:textId="77777777" w:rsidR="007952ED" w:rsidRDefault="00000000">
      <w:pPr>
        <w:pStyle w:val="af5"/>
        <w:numPr>
          <w:ilvl w:val="0"/>
          <w:numId w:val="35"/>
        </w:numPr>
      </w:pPr>
      <w:r>
        <w:rPr>
          <w:rFonts w:hint="eastAsia"/>
        </w:rPr>
        <w:t>当采用固定吊钩或移动吊架时，净高不应小于3.0 m；</w:t>
      </w:r>
    </w:p>
    <w:p w14:paraId="69DA5FF6" w14:textId="77777777" w:rsidR="007952ED" w:rsidRDefault="00000000">
      <w:pPr>
        <w:pStyle w:val="af5"/>
      </w:pPr>
      <w:r>
        <w:rPr>
          <w:rFonts w:hint="eastAsia"/>
        </w:rPr>
        <w:t>当采用单轨起重机时，吊起物底部与吊运所越过的物体顶部之间应保持有0.5 m以上的净距；</w:t>
      </w:r>
    </w:p>
    <w:p w14:paraId="79A05494" w14:textId="77777777" w:rsidR="007952ED" w:rsidRDefault="00000000">
      <w:pPr>
        <w:pStyle w:val="af5"/>
      </w:pPr>
      <w:r>
        <w:rPr>
          <w:rFonts w:hint="eastAsia"/>
        </w:rPr>
        <w:t>泵房至少设一个大于设备宽高的推拉门，用于设备外运检修。</w:t>
      </w:r>
    </w:p>
    <w:p w14:paraId="16D9A768" w14:textId="77777777" w:rsidR="007952ED" w:rsidRDefault="00000000">
      <w:pPr>
        <w:pStyle w:val="affd"/>
        <w:spacing w:before="120" w:after="120"/>
      </w:pPr>
      <w:r>
        <w:rPr>
          <w:rFonts w:hint="eastAsia"/>
        </w:rPr>
        <w:t>起重设备</w:t>
      </w:r>
    </w:p>
    <w:p w14:paraId="36F7FB27" w14:textId="77777777" w:rsidR="007952ED" w:rsidRDefault="00000000">
      <w:pPr>
        <w:pStyle w:val="afffffffff1"/>
      </w:pPr>
      <w:r>
        <w:rPr>
          <w:rFonts w:hint="eastAsia"/>
        </w:rPr>
        <w:t>泵站应设起重设备，其额定起重量应根据最重吊运部件和吊具的总重量确定。起重机的提升高度应满足机组安装和检修的要求。</w:t>
      </w:r>
    </w:p>
    <w:p w14:paraId="626ACDC0" w14:textId="77777777" w:rsidR="007952ED" w:rsidRDefault="00000000">
      <w:pPr>
        <w:pStyle w:val="afffffffff1"/>
      </w:pPr>
      <w:r>
        <w:rPr>
          <w:rFonts w:hint="eastAsia"/>
        </w:rPr>
        <w:t>泵房内的起重设备，宜根据水泵或电动机重量按下列规定选用：</w:t>
      </w:r>
    </w:p>
    <w:p w14:paraId="36641CA3" w14:textId="77777777" w:rsidR="007952ED" w:rsidRDefault="00000000">
      <w:pPr>
        <w:pStyle w:val="af5"/>
        <w:numPr>
          <w:ilvl w:val="0"/>
          <w:numId w:val="36"/>
        </w:numPr>
      </w:pPr>
      <w:r>
        <w:rPr>
          <w:rFonts w:hint="eastAsia"/>
        </w:rPr>
        <w:t>起重量小于0.5 t时，宜采用固定吊钩或移动吊架；</w:t>
      </w:r>
    </w:p>
    <w:p w14:paraId="39AB638B" w14:textId="77777777" w:rsidR="007952ED" w:rsidRDefault="00000000">
      <w:pPr>
        <w:pStyle w:val="af5"/>
      </w:pPr>
      <w:r>
        <w:rPr>
          <w:rFonts w:hint="eastAsia"/>
        </w:rPr>
        <w:t>起重量在0.5 t</w:t>
      </w:r>
      <w:r>
        <w:rPr>
          <w:rFonts w:hAnsi="宋体" w:hint="eastAsia"/>
        </w:rPr>
        <w:t>～</w:t>
      </w:r>
      <w:r>
        <w:rPr>
          <w:rFonts w:hint="eastAsia"/>
        </w:rPr>
        <w:t>3 t时，宜采用手动或电动起重设备；</w:t>
      </w:r>
    </w:p>
    <w:p w14:paraId="7F16AC86" w14:textId="77777777" w:rsidR="007952ED" w:rsidRDefault="00000000">
      <w:pPr>
        <w:pStyle w:val="af5"/>
      </w:pPr>
      <w:r>
        <w:rPr>
          <w:rFonts w:hint="eastAsia"/>
        </w:rPr>
        <w:t>起重量大于3 t时，宜采用电动起重设备；</w:t>
      </w:r>
    </w:p>
    <w:p w14:paraId="23E59980" w14:textId="77777777" w:rsidR="007952ED" w:rsidRDefault="00000000">
      <w:pPr>
        <w:pStyle w:val="af5"/>
      </w:pPr>
      <w:r>
        <w:rPr>
          <w:rFonts w:hint="eastAsia"/>
        </w:rPr>
        <w:t>起重机的工作制应采用轻级、慢速。制动器及电气设备的工作制应采用中级的工作制。</w:t>
      </w:r>
    </w:p>
    <w:p w14:paraId="3A3E910D" w14:textId="77777777" w:rsidR="007952ED" w:rsidRDefault="00000000">
      <w:pPr>
        <w:pStyle w:val="affd"/>
        <w:spacing w:before="120" w:after="120"/>
      </w:pPr>
      <w:r>
        <w:rPr>
          <w:rFonts w:hint="eastAsia"/>
        </w:rPr>
        <w:t>泵站的位置选择</w:t>
      </w:r>
    </w:p>
    <w:p w14:paraId="0D4F797D" w14:textId="77777777" w:rsidR="007952ED" w:rsidRDefault="00000000">
      <w:pPr>
        <w:pStyle w:val="afffffffff1"/>
      </w:pPr>
      <w:r>
        <w:rPr>
          <w:rFonts w:hint="eastAsia"/>
        </w:rPr>
        <w:t>水流应平稳，河面宽阔，且枯水期水深不应小于1.0 m。</w:t>
      </w:r>
    </w:p>
    <w:p w14:paraId="3CF47B1D" w14:textId="77777777" w:rsidR="007952ED" w:rsidRDefault="00000000">
      <w:pPr>
        <w:pStyle w:val="afffffffff1"/>
      </w:pPr>
      <w:r>
        <w:rPr>
          <w:rFonts w:hint="eastAsia"/>
        </w:rPr>
        <w:t>应避开顶冲、急流、大回流和大风浪区以及与支流交汇处，且与主航道保持一定距离。</w:t>
      </w:r>
    </w:p>
    <w:p w14:paraId="0A23E50D" w14:textId="77777777" w:rsidR="007952ED" w:rsidRDefault="00000000">
      <w:pPr>
        <w:pStyle w:val="afffffffff1"/>
      </w:pPr>
      <w:r>
        <w:rPr>
          <w:rFonts w:hint="eastAsia"/>
        </w:rPr>
        <w:t>河岸应稳定，岸坡坡度应在1：1.5</w:t>
      </w:r>
      <w:r>
        <w:rPr>
          <w:rFonts w:hAnsi="宋体" w:hint="eastAsia"/>
        </w:rPr>
        <w:t>～</w:t>
      </w:r>
      <w:r>
        <w:rPr>
          <w:rFonts w:hint="eastAsia"/>
        </w:rPr>
        <w:t>1：4之间。</w:t>
      </w:r>
    </w:p>
    <w:p w14:paraId="1E16CB36" w14:textId="77777777" w:rsidR="007952ED" w:rsidRDefault="00000000">
      <w:pPr>
        <w:pStyle w:val="afffffffff1"/>
      </w:pPr>
      <w:r>
        <w:rPr>
          <w:rFonts w:hint="eastAsia"/>
        </w:rPr>
        <w:t>漂浮物少，且不易受漂木、浮或船只的撞击。附近应有可利于作检修场地的平坦河岸。</w:t>
      </w:r>
    </w:p>
    <w:p w14:paraId="6B7EA5E4" w14:textId="77777777" w:rsidR="007952ED" w:rsidRDefault="00000000">
      <w:pPr>
        <w:pStyle w:val="affd"/>
        <w:spacing w:before="120" w:after="120"/>
      </w:pPr>
      <w:r>
        <w:rPr>
          <w:rFonts w:hint="eastAsia"/>
        </w:rPr>
        <w:t>电气控制</w:t>
      </w:r>
    </w:p>
    <w:p w14:paraId="74AEFC68" w14:textId="77777777" w:rsidR="007952ED" w:rsidRDefault="00000000">
      <w:pPr>
        <w:pStyle w:val="affe"/>
        <w:spacing w:before="120" w:after="120"/>
      </w:pPr>
      <w:r>
        <w:rPr>
          <w:rFonts w:hint="eastAsia"/>
        </w:rPr>
        <w:t>一般规定及控制</w:t>
      </w:r>
    </w:p>
    <w:p w14:paraId="7816273A" w14:textId="77777777" w:rsidR="007952ED" w:rsidRDefault="00000000">
      <w:pPr>
        <w:pStyle w:val="afffffffff0"/>
      </w:pPr>
      <w:r>
        <w:rPr>
          <w:rFonts w:hint="eastAsia"/>
        </w:rPr>
        <w:t>一般规定：</w:t>
      </w:r>
    </w:p>
    <w:p w14:paraId="04EBC93F" w14:textId="77777777" w:rsidR="007952ED" w:rsidRDefault="00000000">
      <w:pPr>
        <w:pStyle w:val="af5"/>
        <w:numPr>
          <w:ilvl w:val="0"/>
          <w:numId w:val="37"/>
        </w:numPr>
      </w:pPr>
      <w:r>
        <w:rPr>
          <w:rFonts w:hint="eastAsia"/>
        </w:rPr>
        <w:t>配电装置的布置和导体、电器、架构的选择应符合正常运行、检修以及过电流和过电压等故障情况的要求；</w:t>
      </w:r>
    </w:p>
    <w:p w14:paraId="64941C06" w14:textId="77777777" w:rsidR="007952ED" w:rsidRDefault="00000000">
      <w:pPr>
        <w:pStyle w:val="af5"/>
      </w:pPr>
      <w:r>
        <w:rPr>
          <w:rFonts w:hint="eastAsia"/>
        </w:rPr>
        <w:t>配电装置各回路的相序排列一致；</w:t>
      </w:r>
    </w:p>
    <w:p w14:paraId="2103FD7B" w14:textId="77777777" w:rsidR="007952ED" w:rsidRDefault="00000000">
      <w:pPr>
        <w:pStyle w:val="af5"/>
      </w:pPr>
      <w:r>
        <w:rPr>
          <w:rFonts w:hint="eastAsia"/>
        </w:rPr>
        <w:t>在海拔超过1000 m的地区，配电装置的电器和绝缘产品应符合HG/T 20635的规定。当高压电器用于海拔超过1000 m的地区时，导体载流量可不计海拔的影响。</w:t>
      </w:r>
    </w:p>
    <w:p w14:paraId="31200F5B" w14:textId="77777777" w:rsidR="007952ED" w:rsidRDefault="00000000">
      <w:pPr>
        <w:pStyle w:val="afffffffff0"/>
      </w:pPr>
      <w:r>
        <w:rPr>
          <w:rFonts w:hint="eastAsia"/>
        </w:rPr>
        <w:lastRenderedPageBreak/>
        <w:t>一般控制：</w:t>
      </w:r>
    </w:p>
    <w:p w14:paraId="35F9EE53" w14:textId="77777777" w:rsidR="007952ED" w:rsidRDefault="00000000">
      <w:pPr>
        <w:pStyle w:val="af5"/>
        <w:numPr>
          <w:ilvl w:val="0"/>
          <w:numId w:val="38"/>
        </w:numPr>
      </w:pPr>
      <w:r>
        <w:rPr>
          <w:rFonts w:hint="eastAsia"/>
        </w:rPr>
        <w:t>单机功率大于18.5 kW时宜采用软启或变频控制；</w:t>
      </w:r>
    </w:p>
    <w:p w14:paraId="5038BEF1" w14:textId="77777777" w:rsidR="007952ED" w:rsidRDefault="00000000">
      <w:pPr>
        <w:pStyle w:val="af5"/>
      </w:pPr>
      <w:r>
        <w:rPr>
          <w:rFonts w:hint="eastAsia"/>
        </w:rPr>
        <w:t>落差/扬程不低于35%时宜采用变频控制；</w:t>
      </w:r>
    </w:p>
    <w:p w14:paraId="2C0206C2" w14:textId="77777777" w:rsidR="007952ED" w:rsidRDefault="00000000">
      <w:pPr>
        <w:pStyle w:val="af5"/>
      </w:pPr>
      <w:r>
        <w:rPr>
          <w:rFonts w:hint="eastAsia"/>
        </w:rPr>
        <w:t>控制柜具有“本地/远程”切换旋钮，切换至“本地”，远程控制将失去对现场电机、泵的一切控制权，不应启停。</w:t>
      </w:r>
    </w:p>
    <w:p w14:paraId="64CA06D5" w14:textId="77777777" w:rsidR="007952ED" w:rsidRDefault="00000000">
      <w:pPr>
        <w:pStyle w:val="affe"/>
        <w:spacing w:before="120" w:after="120"/>
      </w:pPr>
      <w:r>
        <w:rPr>
          <w:rFonts w:hint="eastAsia"/>
        </w:rPr>
        <w:t>主接线</w:t>
      </w:r>
    </w:p>
    <w:p w14:paraId="357508B9" w14:textId="77777777" w:rsidR="007952ED" w:rsidRDefault="00000000">
      <w:pPr>
        <w:pStyle w:val="afffffffff0"/>
      </w:pPr>
      <w:r>
        <w:rPr>
          <w:rFonts w:hint="eastAsia"/>
        </w:rPr>
        <w:t>泵站电气采用单母线或分段母线，当对供电性要求高时，高低压应采用母线分段方式。</w:t>
      </w:r>
    </w:p>
    <w:p w14:paraId="65DC77E6" w14:textId="77777777" w:rsidR="007952ED" w:rsidRDefault="00000000">
      <w:pPr>
        <w:pStyle w:val="afffffffff0"/>
      </w:pPr>
      <w:r>
        <w:rPr>
          <w:rFonts w:hint="eastAsia"/>
        </w:rPr>
        <w:t>电源进线采用抽出式断路器或隔离开关加固定断路器组合，应有明显断口。</w:t>
      </w:r>
    </w:p>
    <w:p w14:paraId="55F09276" w14:textId="77777777" w:rsidR="007952ED" w:rsidRDefault="00000000">
      <w:pPr>
        <w:pStyle w:val="afffffffff0"/>
      </w:pPr>
      <w:r>
        <w:rPr>
          <w:rFonts w:hint="eastAsia"/>
        </w:rPr>
        <w:t>有多路电源接入时，设有防止不同电源并联运行的电气联锁。</w:t>
      </w:r>
    </w:p>
    <w:p w14:paraId="092FA5E4" w14:textId="77777777" w:rsidR="007952ED" w:rsidRDefault="00000000">
      <w:pPr>
        <w:pStyle w:val="afffffffff0"/>
      </w:pPr>
      <w:r>
        <w:rPr>
          <w:rFonts w:hint="eastAsia"/>
        </w:rPr>
        <w:t>低压断路器具有短路、过载保护，且电源断路器配有失、欠压保护。</w:t>
      </w:r>
    </w:p>
    <w:p w14:paraId="03FBDA53" w14:textId="77777777" w:rsidR="007952ED" w:rsidRDefault="00000000">
      <w:pPr>
        <w:pStyle w:val="afffffffff0"/>
      </w:pPr>
      <w:r>
        <w:rPr>
          <w:rFonts w:hint="eastAsia"/>
        </w:rPr>
        <w:t>10 kV主接线应配有综合保护器，具备速断、过流、零序保护。</w:t>
      </w:r>
    </w:p>
    <w:p w14:paraId="6FF341FF" w14:textId="77777777" w:rsidR="007952ED" w:rsidRDefault="00000000">
      <w:pPr>
        <w:pStyle w:val="affe"/>
        <w:spacing w:before="120" w:after="120"/>
      </w:pPr>
      <w:r>
        <w:rPr>
          <w:rFonts w:hint="eastAsia"/>
        </w:rPr>
        <w:t>变压器</w:t>
      </w:r>
    </w:p>
    <w:p w14:paraId="6237B50B" w14:textId="77777777" w:rsidR="007952ED" w:rsidRDefault="00000000">
      <w:pPr>
        <w:pStyle w:val="afffff5"/>
        <w:ind w:firstLine="420"/>
      </w:pPr>
      <w:r>
        <w:rPr>
          <w:rFonts w:hint="eastAsia"/>
        </w:rPr>
        <w:t>泵站需要安装变压器时，需采用干式变压器。</w:t>
      </w:r>
    </w:p>
    <w:p w14:paraId="0E2945EF" w14:textId="77777777" w:rsidR="007952ED" w:rsidRDefault="00000000">
      <w:pPr>
        <w:pStyle w:val="affe"/>
        <w:spacing w:before="120" w:after="120"/>
      </w:pPr>
      <w:r>
        <w:rPr>
          <w:rFonts w:hint="eastAsia"/>
        </w:rPr>
        <w:t>设置</w:t>
      </w:r>
    </w:p>
    <w:p w14:paraId="606C9A9E" w14:textId="77777777" w:rsidR="007952ED" w:rsidRDefault="00000000">
      <w:pPr>
        <w:pStyle w:val="afffffffff0"/>
      </w:pPr>
      <w:r>
        <w:rPr>
          <w:rFonts w:hint="eastAsia"/>
        </w:rPr>
        <w:t>应设置单独高低压配电室及单独变压器室。</w:t>
      </w:r>
    </w:p>
    <w:p w14:paraId="41749376" w14:textId="77777777" w:rsidR="007952ED" w:rsidRDefault="00000000">
      <w:pPr>
        <w:pStyle w:val="afffffffff0"/>
      </w:pPr>
      <w:r>
        <w:rPr>
          <w:rFonts w:hint="eastAsia"/>
        </w:rPr>
        <w:t>有10 kV</w:t>
      </w:r>
      <w:bookmarkStart w:id="109" w:name="OLE_LINK18"/>
      <w:r>
        <w:rPr>
          <w:rFonts w:hint="eastAsia"/>
        </w:rPr>
        <w:t>电容柜</w:t>
      </w:r>
      <w:bookmarkEnd w:id="109"/>
      <w:r>
        <w:rPr>
          <w:rFonts w:hint="eastAsia"/>
        </w:rPr>
        <w:t>时，应设置独立的电容器柜室。</w:t>
      </w:r>
    </w:p>
    <w:p w14:paraId="3049FD92" w14:textId="77777777" w:rsidR="007952ED" w:rsidRDefault="00000000">
      <w:pPr>
        <w:pStyle w:val="afffffffff0"/>
      </w:pPr>
      <w:r>
        <w:rPr>
          <w:rFonts w:hint="eastAsia"/>
        </w:rPr>
        <w:t>开关柜应设置扶手。</w:t>
      </w:r>
    </w:p>
    <w:p w14:paraId="21918C81" w14:textId="77777777" w:rsidR="007952ED" w:rsidRDefault="00000000">
      <w:pPr>
        <w:pStyle w:val="affe"/>
        <w:spacing w:before="120" w:after="120"/>
      </w:pPr>
      <w:r>
        <w:rPr>
          <w:rFonts w:hint="eastAsia"/>
        </w:rPr>
        <w:t>仪表</w:t>
      </w:r>
    </w:p>
    <w:p w14:paraId="67C7E8C2" w14:textId="77777777" w:rsidR="007952ED" w:rsidRDefault="00000000">
      <w:pPr>
        <w:pStyle w:val="afffffffff0"/>
      </w:pPr>
      <w:r>
        <w:rPr>
          <w:rFonts w:hint="eastAsia"/>
        </w:rPr>
        <w:t>开关柜应设有电压电流表实时显示电压电流，宜采用多功能仪表，同时采集电压、电流、频率、用电量等数据。</w:t>
      </w:r>
    </w:p>
    <w:p w14:paraId="7B3947A5" w14:textId="77777777" w:rsidR="007952ED" w:rsidRDefault="00000000">
      <w:pPr>
        <w:pStyle w:val="afffffffff0"/>
      </w:pPr>
      <w:r>
        <w:rPr>
          <w:rFonts w:hint="eastAsia"/>
        </w:rPr>
        <w:t>较大电机及水泵需设置测温点，设置仪表显示温度数据，同时仪表能发出超温报警及超温跳闸信号。</w:t>
      </w:r>
    </w:p>
    <w:p w14:paraId="5F7E77BB" w14:textId="77777777" w:rsidR="007952ED" w:rsidRDefault="00000000">
      <w:pPr>
        <w:pStyle w:val="afffffffff0"/>
      </w:pPr>
      <w:r>
        <w:rPr>
          <w:rFonts w:hint="eastAsia"/>
        </w:rPr>
        <w:t>较大电机及水泵应设置机组在线监测系统，监测震动、摆度、位移等信号，同时仪表能发出报警及跳闸信号。</w:t>
      </w:r>
    </w:p>
    <w:p w14:paraId="11C42544" w14:textId="77777777" w:rsidR="007952ED" w:rsidRDefault="00000000">
      <w:pPr>
        <w:pStyle w:val="afffffffff0"/>
      </w:pPr>
      <w:r>
        <w:rPr>
          <w:rFonts w:hint="eastAsia"/>
        </w:rPr>
        <w:t>泵出口及输水总管设置压力传感器，精度不低于0.5级，设置检修阀及缓冲管。</w:t>
      </w:r>
    </w:p>
    <w:p w14:paraId="2CD65D7F" w14:textId="77777777" w:rsidR="007952ED" w:rsidRDefault="00000000">
      <w:pPr>
        <w:pStyle w:val="afffffffff0"/>
      </w:pPr>
      <w:r>
        <w:rPr>
          <w:rFonts w:hint="eastAsia"/>
        </w:rPr>
        <w:t>真空管设置真空传感器，精度不低于0.5级，设置检修阀及缓冲管。</w:t>
      </w:r>
    </w:p>
    <w:p w14:paraId="36CDA907" w14:textId="77777777" w:rsidR="007952ED" w:rsidRDefault="00000000">
      <w:pPr>
        <w:pStyle w:val="affe"/>
        <w:spacing w:before="120" w:after="120"/>
      </w:pPr>
      <w:bookmarkStart w:id="110" w:name="_Hlk193994019"/>
      <w:r>
        <w:rPr>
          <w:rFonts w:hint="eastAsia"/>
        </w:rPr>
        <w:t>泵站 PLC 控制系统</w:t>
      </w:r>
    </w:p>
    <w:bookmarkEnd w:id="110"/>
    <w:p w14:paraId="0ADA4DDC" w14:textId="77777777" w:rsidR="007952ED" w:rsidRDefault="00000000">
      <w:pPr>
        <w:pStyle w:val="afffffffff0"/>
      </w:pPr>
      <w:r>
        <w:rPr>
          <w:rFonts w:hint="eastAsia"/>
        </w:rPr>
        <w:t>大、中型泵站，应按“无人值班（少人值守）”控制模式采用计算机监控系统控制。</w:t>
      </w:r>
    </w:p>
    <w:p w14:paraId="73E99C01" w14:textId="77777777" w:rsidR="007952ED" w:rsidRDefault="00000000">
      <w:pPr>
        <w:pStyle w:val="afffffffff0"/>
      </w:pPr>
      <w:r>
        <w:rPr>
          <w:rFonts w:hint="eastAsia"/>
        </w:rPr>
        <w:t>泵站主机组及辅助设备按自动控制设计时，应符合下列规定：</w:t>
      </w:r>
    </w:p>
    <w:p w14:paraId="6412BD36" w14:textId="77777777" w:rsidR="007952ED" w:rsidRDefault="00000000">
      <w:pPr>
        <w:pStyle w:val="af5"/>
        <w:numPr>
          <w:ilvl w:val="0"/>
          <w:numId w:val="39"/>
        </w:numPr>
      </w:pPr>
      <w:r>
        <w:rPr>
          <w:rFonts w:hint="eastAsia"/>
        </w:rPr>
        <w:t>应以一个命令脉冲使机组按规定的顺序开机或停机，同时发出信号指示；</w:t>
      </w:r>
    </w:p>
    <w:p w14:paraId="3DF19B5B" w14:textId="77777777" w:rsidR="007952ED" w:rsidRDefault="00000000">
      <w:pPr>
        <w:pStyle w:val="af5"/>
      </w:pPr>
      <w:r>
        <w:rPr>
          <w:rFonts w:hint="eastAsia"/>
        </w:rPr>
        <w:t>机组辅助设备包括油、气、水系统等，均应能实现自动和手动操作。</w:t>
      </w:r>
    </w:p>
    <w:p w14:paraId="78E1CA9F" w14:textId="77777777" w:rsidR="007952ED" w:rsidRDefault="00000000">
      <w:pPr>
        <w:pStyle w:val="afffffffff0"/>
      </w:pPr>
      <w:r>
        <w:rPr>
          <w:rFonts w:hint="eastAsia"/>
        </w:rPr>
        <w:t>泵站设置的信号系统，应能发出区别故障和事故的音响信号。对采用计算机监控系统的泵站，其功能由计算机监控系统完成。</w:t>
      </w:r>
    </w:p>
    <w:p w14:paraId="09272A6E" w14:textId="77777777" w:rsidR="007952ED" w:rsidRDefault="00000000">
      <w:pPr>
        <w:pStyle w:val="afffffffff0"/>
      </w:pPr>
      <w:r>
        <w:rPr>
          <w:rFonts w:hint="eastAsia"/>
        </w:rPr>
        <w:t>泵站宜设置视频监控系统，监视机组、配电系统、机组等主要设备的运行状况，系统宜采用机组PLC与公用PLC相结合模式。</w:t>
      </w:r>
    </w:p>
    <w:p w14:paraId="3E936A65" w14:textId="77777777" w:rsidR="007952ED" w:rsidRDefault="00000000">
      <w:pPr>
        <w:pStyle w:val="afffffffff0"/>
      </w:pPr>
      <w:r>
        <w:rPr>
          <w:rFonts w:hint="eastAsia"/>
        </w:rPr>
        <w:t>根据供水系统的复杂程度要求，PLC采用小、中、大型机。</w:t>
      </w:r>
    </w:p>
    <w:p w14:paraId="38657384" w14:textId="77777777" w:rsidR="007952ED" w:rsidRDefault="00000000">
      <w:pPr>
        <w:pStyle w:val="afffffffff0"/>
      </w:pPr>
      <w:r>
        <w:rPr>
          <w:rFonts w:hint="eastAsia"/>
        </w:rPr>
        <w:t>PLC应具有以太网、Modbus、DP等通讯接口。</w:t>
      </w:r>
    </w:p>
    <w:p w14:paraId="270D6C17" w14:textId="77777777" w:rsidR="007952ED" w:rsidRDefault="00000000">
      <w:pPr>
        <w:pStyle w:val="affe"/>
        <w:spacing w:before="120" w:after="120"/>
      </w:pPr>
      <w:r>
        <w:rPr>
          <w:rFonts w:hint="eastAsia"/>
        </w:rPr>
        <w:t>远程控制系统</w:t>
      </w:r>
    </w:p>
    <w:p w14:paraId="48F87FBA" w14:textId="77777777" w:rsidR="007952ED" w:rsidRDefault="00000000">
      <w:pPr>
        <w:pStyle w:val="afffffffff0"/>
      </w:pPr>
      <w:r>
        <w:rPr>
          <w:rFonts w:hint="eastAsia"/>
        </w:rPr>
        <w:t>控制系统应设置主控制器。主控制器宜采用可编程控制器或泵站专用控制器并应具备水泵液位或压力控制、轮换运行、定时巡检、故障切换等功能。</w:t>
      </w:r>
    </w:p>
    <w:p w14:paraId="0048E674" w14:textId="77777777" w:rsidR="007952ED" w:rsidRDefault="00000000">
      <w:pPr>
        <w:pStyle w:val="afffffffff0"/>
      </w:pPr>
      <w:r>
        <w:rPr>
          <w:rFonts w:hint="eastAsia"/>
        </w:rPr>
        <w:t>电气及控制柜内的带电导体应具备防止人员操作及维护过程中误触导致触电的措施。</w:t>
      </w:r>
    </w:p>
    <w:p w14:paraId="07BDA87E" w14:textId="77777777" w:rsidR="007952ED" w:rsidRDefault="00000000">
      <w:pPr>
        <w:pStyle w:val="afffffffff0"/>
      </w:pPr>
      <w:r>
        <w:rPr>
          <w:rFonts w:hint="eastAsia"/>
        </w:rPr>
        <w:t>泵站主控制器宜具备水泵及格栅的堵塞检测及自动解堵、泵站浮渣清理、水泵干转保护、自动绝缘监测等功能。</w:t>
      </w:r>
    </w:p>
    <w:p w14:paraId="11F58DAB" w14:textId="77777777" w:rsidR="007952ED" w:rsidRDefault="00000000">
      <w:pPr>
        <w:pStyle w:val="afffffffff0"/>
      </w:pPr>
      <w:r>
        <w:rPr>
          <w:rFonts w:hint="eastAsia"/>
        </w:rPr>
        <w:t>控制系统宜设置人机界面，人机界面应符合下列要求：</w:t>
      </w:r>
    </w:p>
    <w:p w14:paraId="14489B34" w14:textId="77777777" w:rsidR="007952ED" w:rsidRDefault="00000000">
      <w:pPr>
        <w:pStyle w:val="af5"/>
        <w:numPr>
          <w:ilvl w:val="0"/>
          <w:numId w:val="40"/>
        </w:numPr>
      </w:pPr>
      <w:r>
        <w:rPr>
          <w:rFonts w:hint="eastAsia"/>
        </w:rPr>
        <w:lastRenderedPageBreak/>
        <w:t>宜具备液位、压力、水泵电流等仪表值的实时显示和查询、报警查询、统计数据查询等功能；</w:t>
      </w:r>
    </w:p>
    <w:p w14:paraId="4076C610" w14:textId="77777777" w:rsidR="007952ED" w:rsidRDefault="00000000">
      <w:pPr>
        <w:pStyle w:val="af5"/>
      </w:pPr>
      <w:r>
        <w:rPr>
          <w:rFonts w:hint="eastAsia"/>
        </w:rPr>
        <w:t>应具有清晰美观的设备组态、动态图表、中文数据显示，具有简洁提示性交互操作界面设计，并应具有在线使用帮助；</w:t>
      </w:r>
    </w:p>
    <w:p w14:paraId="27991D6E" w14:textId="77777777" w:rsidR="007952ED" w:rsidRDefault="00000000">
      <w:pPr>
        <w:pStyle w:val="af5"/>
      </w:pPr>
      <w:r>
        <w:rPr>
          <w:rFonts w:hint="eastAsia"/>
        </w:rPr>
        <w:t>应具有电压、电流、进出口压力、运行频率、各泵工况等基本显示功能；应具有各类控制参数设置调试功能、各种故障预警报警等的显示功能。</w:t>
      </w:r>
    </w:p>
    <w:p w14:paraId="380ADD61" w14:textId="77777777" w:rsidR="007952ED" w:rsidRDefault="00000000">
      <w:pPr>
        <w:pStyle w:val="afffffffff0"/>
      </w:pPr>
      <w:r>
        <w:rPr>
          <w:rFonts w:hint="eastAsia"/>
        </w:rPr>
        <w:t>主控制器宜具备将液位超高或超低、压力超高或超低、水泵故障、格栅故障、非法侵入泵站等重要报警主动发送至操作或维护人员的功能。</w:t>
      </w:r>
    </w:p>
    <w:p w14:paraId="13DB929B" w14:textId="77777777" w:rsidR="007952ED" w:rsidRDefault="00000000">
      <w:pPr>
        <w:pStyle w:val="afffffffff0"/>
      </w:pPr>
      <w:bookmarkStart w:id="111" w:name="OLE_LINK15"/>
      <w:r>
        <w:rPr>
          <w:rFonts w:hint="eastAsia"/>
        </w:rPr>
        <w:t>控制系统宜具备供电电源故障监测功能。供电电源故障内容包括缺相、相序错、过电压、欠电压、电压不平衡等。</w:t>
      </w:r>
    </w:p>
    <w:p w14:paraId="6993F8E8" w14:textId="77777777" w:rsidR="007952ED" w:rsidRDefault="00000000">
      <w:pPr>
        <w:pStyle w:val="afffffffff0"/>
      </w:pPr>
      <w:r>
        <w:rPr>
          <w:rFonts w:hint="eastAsia"/>
        </w:rPr>
        <w:t>需配置无线网关可采用4G或5G或</w:t>
      </w:r>
      <w:r>
        <w:t>Internet</w:t>
      </w:r>
      <w:r>
        <w:rPr>
          <w:rFonts w:hint="eastAsia"/>
        </w:rPr>
        <w:t>网连接。</w:t>
      </w:r>
    </w:p>
    <w:p w14:paraId="6CC0C9C0" w14:textId="77777777" w:rsidR="007952ED" w:rsidRDefault="00000000">
      <w:pPr>
        <w:pStyle w:val="afffffffff0"/>
      </w:pPr>
      <w:r>
        <w:rPr>
          <w:rFonts w:hint="eastAsia"/>
        </w:rPr>
        <w:t>可通过手机等移动终端访问控制系统，查看与设置参数。</w:t>
      </w:r>
    </w:p>
    <w:p w14:paraId="3B08B30D" w14:textId="77777777" w:rsidR="007952ED" w:rsidRDefault="00000000">
      <w:pPr>
        <w:pStyle w:val="afffffffff0"/>
      </w:pPr>
      <w:r>
        <w:rPr>
          <w:rFonts w:hint="eastAsia"/>
        </w:rPr>
        <w:t>支持OPC、API、MOTT等与第三方通讯接口。</w:t>
      </w:r>
    </w:p>
    <w:p w14:paraId="57C9CD91" w14:textId="77777777" w:rsidR="007952ED" w:rsidRDefault="00000000">
      <w:pPr>
        <w:pStyle w:val="afffffffff0"/>
      </w:pPr>
      <w:r>
        <w:rPr>
          <w:rFonts w:hint="eastAsia"/>
        </w:rPr>
        <w:t>可实现系统内的各设备联动启停操作，实现一键启停。</w:t>
      </w:r>
    </w:p>
    <w:p w14:paraId="73E01754" w14:textId="77777777" w:rsidR="007952ED" w:rsidRDefault="00000000">
      <w:pPr>
        <w:pStyle w:val="afffffffff0"/>
      </w:pPr>
      <w:r>
        <w:rPr>
          <w:rFonts w:hint="eastAsia"/>
        </w:rPr>
        <w:t>设置空载联动关机。</w:t>
      </w:r>
    </w:p>
    <w:p w14:paraId="76EBE1AE" w14:textId="77777777" w:rsidR="007952ED" w:rsidRDefault="00000000">
      <w:pPr>
        <w:pStyle w:val="afffffffff0"/>
      </w:pPr>
      <w:r>
        <w:rPr>
          <w:rFonts w:hint="eastAsia"/>
        </w:rPr>
        <w:t>设置未开阀联动关机。</w:t>
      </w:r>
    </w:p>
    <w:p w14:paraId="523DCD44" w14:textId="77777777" w:rsidR="007952ED" w:rsidRDefault="00000000">
      <w:pPr>
        <w:pStyle w:val="afffffffff0"/>
      </w:pPr>
      <w:r>
        <w:rPr>
          <w:rFonts w:hint="eastAsia"/>
        </w:rPr>
        <w:t>具备数据管理功能，实现历史数据的存储和查询。</w:t>
      </w:r>
    </w:p>
    <w:p w14:paraId="27F889B0" w14:textId="77777777" w:rsidR="007952ED" w:rsidRDefault="00000000">
      <w:pPr>
        <w:pStyle w:val="afffffffff0"/>
      </w:pPr>
      <w:r>
        <w:rPr>
          <w:rFonts w:hint="eastAsia"/>
        </w:rPr>
        <w:t>具备事故自动报警功能，当设备发出故障信号或失去控制时，系统自动报警显示，同时微信或短信推送报警信息。</w:t>
      </w:r>
    </w:p>
    <w:p w14:paraId="04C6F291" w14:textId="77777777" w:rsidR="007952ED" w:rsidRDefault="00000000">
      <w:pPr>
        <w:pStyle w:val="affe"/>
        <w:spacing w:before="120" w:after="120"/>
      </w:pPr>
      <w:r>
        <w:rPr>
          <w:rFonts w:hint="eastAsia"/>
        </w:rPr>
        <w:t>远程监控系统</w:t>
      </w:r>
    </w:p>
    <w:p w14:paraId="5F545F0B" w14:textId="77777777" w:rsidR="007952ED" w:rsidRDefault="00000000">
      <w:pPr>
        <w:pStyle w:val="afffff5"/>
        <w:ind w:firstLine="420"/>
      </w:pPr>
      <w:r>
        <w:rPr>
          <w:rFonts w:hint="eastAsia"/>
        </w:rPr>
        <w:t>监控系统应具备以下功能：</w:t>
      </w:r>
    </w:p>
    <w:p w14:paraId="42CF15F1" w14:textId="77777777" w:rsidR="007952ED" w:rsidRDefault="00000000">
      <w:pPr>
        <w:pStyle w:val="af5"/>
        <w:numPr>
          <w:ilvl w:val="0"/>
          <w:numId w:val="41"/>
        </w:numPr>
      </w:pPr>
      <w:r>
        <w:rPr>
          <w:rFonts w:hint="eastAsia"/>
        </w:rPr>
        <w:t>具有与泵站连接功能，单节点服务应能同时监控辖区泵站运行情况；</w:t>
      </w:r>
    </w:p>
    <w:p w14:paraId="1D899C70" w14:textId="77777777" w:rsidR="007952ED" w:rsidRDefault="00000000">
      <w:pPr>
        <w:pStyle w:val="af5"/>
      </w:pPr>
      <w:r>
        <w:rPr>
          <w:rFonts w:hint="eastAsia"/>
        </w:rPr>
        <w:t>具备数据采集、存储与展示功能，数据采集至少包括：门禁、视频、温度、湿度、出水压力、瞬时流量、水泵电流、水泵频率、水泵功率；</w:t>
      </w:r>
    </w:p>
    <w:p w14:paraId="43433F04" w14:textId="77777777" w:rsidR="007952ED" w:rsidRDefault="00000000">
      <w:pPr>
        <w:pStyle w:val="af5"/>
      </w:pPr>
      <w:r>
        <w:rPr>
          <w:rFonts w:hint="eastAsia"/>
        </w:rPr>
        <w:t>具备对泵站门禁、照明、水泵启停远程控制功能；远程响应指令应符合：</w:t>
      </w:r>
    </w:p>
    <w:p w14:paraId="05D55D7D" w14:textId="77777777" w:rsidR="007952ED" w:rsidRDefault="00000000">
      <w:pPr>
        <w:pStyle w:val="af6"/>
        <w:numPr>
          <w:ilvl w:val="1"/>
          <w:numId w:val="42"/>
        </w:numPr>
      </w:pPr>
      <w:r>
        <w:rPr>
          <w:rFonts w:hint="eastAsia"/>
        </w:rPr>
        <w:t>远程监控系统发出指令至执行成功时间间隔不大于30 s；</w:t>
      </w:r>
    </w:p>
    <w:p w14:paraId="65704080" w14:textId="77777777" w:rsidR="007952ED" w:rsidRDefault="00000000">
      <w:pPr>
        <w:pStyle w:val="af6"/>
      </w:pPr>
      <w:r>
        <w:rPr>
          <w:rFonts w:hint="eastAsia"/>
        </w:rPr>
        <w:t>远程监控指令执行成功概率不小于98%；</w:t>
      </w:r>
    </w:p>
    <w:p w14:paraId="1E676244" w14:textId="77777777" w:rsidR="007952ED" w:rsidRDefault="00000000">
      <w:pPr>
        <w:pStyle w:val="af5"/>
      </w:pPr>
      <w:r>
        <w:rPr>
          <w:rFonts w:hint="eastAsia"/>
        </w:rPr>
        <w:t>具备运行故障及时、准确报警、预警功能；</w:t>
      </w:r>
    </w:p>
    <w:p w14:paraId="7F319687" w14:textId="77777777" w:rsidR="007952ED" w:rsidRDefault="00000000">
      <w:pPr>
        <w:pStyle w:val="af5"/>
      </w:pPr>
      <w:r>
        <w:rPr>
          <w:rFonts w:hint="eastAsia"/>
        </w:rPr>
        <w:t>具备对泵站的视频、门禁进行集中监控与管理的功能；</w:t>
      </w:r>
    </w:p>
    <w:p w14:paraId="2C68B25A" w14:textId="77777777" w:rsidR="007952ED" w:rsidRDefault="00000000">
      <w:pPr>
        <w:pStyle w:val="af5"/>
      </w:pPr>
      <w:r>
        <w:rPr>
          <w:rFonts w:hint="eastAsia"/>
        </w:rPr>
        <w:t>具备报警率分析、水泵运行频率分析、漏损分析、维修分析、维保分析等功能，基于泵站实时、历史运行数据，生成各类数据报表并导出；</w:t>
      </w:r>
    </w:p>
    <w:p w14:paraId="478F0388" w14:textId="77777777" w:rsidR="007952ED" w:rsidRDefault="00000000">
      <w:pPr>
        <w:pStyle w:val="af5"/>
      </w:pPr>
      <w:r>
        <w:rPr>
          <w:rFonts w:hint="eastAsia"/>
        </w:rPr>
        <w:t>面向用户端开放，实现数据共享，系统对外接口采用OPC接口标准；</w:t>
      </w:r>
    </w:p>
    <w:p w14:paraId="54875444" w14:textId="77777777" w:rsidR="007952ED" w:rsidRDefault="00000000">
      <w:pPr>
        <w:pStyle w:val="af5"/>
      </w:pPr>
      <w:r>
        <w:rPr>
          <w:rFonts w:hint="eastAsia"/>
        </w:rPr>
        <w:t>泵站运行状态数据应记录备份，保存周期不小于1年。按年度进行统计处理时，应保存至磁盘、光盘、磁带等存储介质中。</w:t>
      </w:r>
    </w:p>
    <w:p w14:paraId="66B8A911" w14:textId="77777777" w:rsidR="007952ED" w:rsidRDefault="00000000">
      <w:pPr>
        <w:pStyle w:val="affe"/>
        <w:spacing w:before="120" w:after="120"/>
      </w:pPr>
      <w:r>
        <w:rPr>
          <w:rFonts w:hint="eastAsia"/>
        </w:rPr>
        <w:t>联合安保系统</w:t>
      </w:r>
    </w:p>
    <w:p w14:paraId="553ACE63" w14:textId="77777777" w:rsidR="007952ED" w:rsidRDefault="00000000">
      <w:pPr>
        <w:pStyle w:val="afffff5"/>
        <w:ind w:firstLine="420"/>
      </w:pPr>
      <w:r>
        <w:rPr>
          <w:rFonts w:hint="eastAsia"/>
        </w:rPr>
        <w:t>联合安保系统包含以下：</w:t>
      </w:r>
    </w:p>
    <w:p w14:paraId="4C0C844E" w14:textId="77777777" w:rsidR="007952ED" w:rsidRDefault="00000000">
      <w:pPr>
        <w:pStyle w:val="af5"/>
        <w:numPr>
          <w:ilvl w:val="0"/>
          <w:numId w:val="43"/>
        </w:numPr>
      </w:pPr>
      <w:r>
        <w:rPr>
          <w:rFonts w:hint="eastAsia"/>
        </w:rPr>
        <w:t>门禁系统：泵站应设置独立的门禁系统，并具有与监控中心通讯联动功能；系统支持网络通讯录像进出人员信息及时间记录门禁系统支持以太网络通讯，可远程控制ID卡进入权限，远程开门及锁门；</w:t>
      </w:r>
    </w:p>
    <w:p w14:paraId="173C8419" w14:textId="77777777" w:rsidR="007952ED" w:rsidRDefault="00000000">
      <w:pPr>
        <w:pStyle w:val="af5"/>
      </w:pPr>
      <w:r>
        <w:rPr>
          <w:rFonts w:hint="eastAsia"/>
        </w:rPr>
        <w:t>视频监控系统：泵站应设置安防视频监控系统。视频监控系统图像可现场同步存储及远程管理平台存储，并具有回放视频功能；现场录制视频及远程管理平台的图像保存时间不少于30天。视频监控系统能提供不低于D1画质（分辨率为704</w:t>
      </w:r>
      <w:r>
        <w:rPr>
          <w:rFonts w:hAnsi="宋体" w:hint="eastAsia"/>
        </w:rPr>
        <w:t>×</w:t>
      </w:r>
      <w:r>
        <w:rPr>
          <w:rFonts w:hint="eastAsia"/>
        </w:rPr>
        <w:t>576）的信号；</w:t>
      </w:r>
    </w:p>
    <w:p w14:paraId="07A46BCE" w14:textId="77777777" w:rsidR="007952ED" w:rsidRDefault="00000000">
      <w:pPr>
        <w:pStyle w:val="af5"/>
      </w:pPr>
      <w:r>
        <w:rPr>
          <w:rFonts w:hint="eastAsia"/>
        </w:rPr>
        <w:t>闯入语音吓阻系统：</w:t>
      </w:r>
      <w:bookmarkStart w:id="112" w:name="_Hlk193994444"/>
      <w:r>
        <w:rPr>
          <w:rFonts w:hint="eastAsia"/>
        </w:rPr>
        <w:t>泵站区域2 m内</w:t>
      </w:r>
      <w:bookmarkEnd w:id="112"/>
      <w:r>
        <w:rPr>
          <w:rFonts w:hint="eastAsia"/>
        </w:rPr>
        <w:t>应设置语音吓阻预警；</w:t>
      </w:r>
    </w:p>
    <w:p w14:paraId="49C88491" w14:textId="77777777" w:rsidR="007952ED" w:rsidRDefault="00000000">
      <w:pPr>
        <w:pStyle w:val="af5"/>
      </w:pPr>
      <w:r>
        <w:rPr>
          <w:rFonts w:hint="eastAsia"/>
        </w:rPr>
        <w:t>防雷保护系统：避免因雷雨等外界干扰突然产生尖峰电流或者电压时造成回路其他设备的损害；</w:t>
      </w:r>
    </w:p>
    <w:p w14:paraId="2C929A80" w14:textId="77777777" w:rsidR="007952ED" w:rsidRDefault="00000000">
      <w:pPr>
        <w:pStyle w:val="af5"/>
      </w:pPr>
      <w:r>
        <w:rPr>
          <w:rFonts w:hint="eastAsia"/>
        </w:rPr>
        <w:t>防淹报警系统：泵站内应设置浸水探测器报警装置，配置积水排放装置，自动排水；</w:t>
      </w:r>
    </w:p>
    <w:p w14:paraId="0F3DE297" w14:textId="77777777" w:rsidR="007952ED" w:rsidRDefault="00000000">
      <w:pPr>
        <w:pStyle w:val="af5"/>
      </w:pPr>
      <w:r>
        <w:rPr>
          <w:rFonts w:hint="eastAsia"/>
        </w:rPr>
        <w:lastRenderedPageBreak/>
        <w:t>消防设施：泵站顶部应设置温感、烟感探头，火灾时自动报警，报警信号上传监控中心；室内应配置消防应急灯，断电后应急照明不低于15 h；同时还可配置干粉灭火器，便于及时处理火灾；</w:t>
      </w:r>
    </w:p>
    <w:p w14:paraId="542A7646" w14:textId="77777777" w:rsidR="007952ED" w:rsidRDefault="00000000">
      <w:pPr>
        <w:pStyle w:val="af5"/>
      </w:pPr>
      <w:r>
        <w:rPr>
          <w:rFonts w:hint="eastAsia"/>
        </w:rPr>
        <w:t>救生系统：泵站上应设有救生圈和救生衣，在突发情况下，保证人的安全；</w:t>
      </w:r>
    </w:p>
    <w:p w14:paraId="7C0836D7" w14:textId="77777777" w:rsidR="007952ED" w:rsidRDefault="00000000">
      <w:pPr>
        <w:pStyle w:val="af5"/>
      </w:pPr>
      <w:r>
        <w:rPr>
          <w:rFonts w:hint="eastAsia"/>
        </w:rPr>
        <w:t>维护保养、应急工具：泵站的维护保养、应急工具至少包括工具箱、钳形表、摇表、黄油枪、扳手、螺丝刀等（非标配）。</w:t>
      </w:r>
    </w:p>
    <w:p w14:paraId="622CC705" w14:textId="77777777" w:rsidR="007952ED" w:rsidRDefault="00000000">
      <w:pPr>
        <w:pStyle w:val="affe"/>
        <w:spacing w:before="120" w:after="120"/>
      </w:pPr>
      <w:r>
        <w:rPr>
          <w:rFonts w:hint="eastAsia"/>
        </w:rPr>
        <w:t>供电保障</w:t>
      </w:r>
    </w:p>
    <w:p w14:paraId="6ADC00D4" w14:textId="77777777" w:rsidR="007952ED" w:rsidRDefault="00000000">
      <w:pPr>
        <w:pStyle w:val="afffff5"/>
        <w:ind w:firstLine="420"/>
      </w:pPr>
      <w:r>
        <w:rPr>
          <w:rFonts w:hint="eastAsia"/>
        </w:rPr>
        <w:t>泵站应设置双路供电电源，电控部分设置防干扰系统，确保泵站正常供电。</w:t>
      </w:r>
    </w:p>
    <w:p w14:paraId="1518A214" w14:textId="77777777" w:rsidR="007952ED" w:rsidRDefault="00000000">
      <w:pPr>
        <w:pStyle w:val="affd"/>
        <w:spacing w:before="120" w:after="120"/>
      </w:pPr>
      <w:r>
        <w:rPr>
          <w:rFonts w:hint="eastAsia"/>
        </w:rPr>
        <w:t>安全</w:t>
      </w:r>
    </w:p>
    <w:p w14:paraId="6D0EA3D1" w14:textId="77777777" w:rsidR="007952ED" w:rsidRDefault="00000000">
      <w:pPr>
        <w:pStyle w:val="affe"/>
        <w:spacing w:before="120" w:after="120"/>
      </w:pPr>
      <w:r>
        <w:rPr>
          <w:rFonts w:hint="eastAsia"/>
        </w:rPr>
        <w:t>水锤防护</w:t>
      </w:r>
    </w:p>
    <w:p w14:paraId="65AF7EDC" w14:textId="77777777" w:rsidR="007952ED" w:rsidRDefault="00000000">
      <w:pPr>
        <w:pStyle w:val="afffffffff0"/>
      </w:pPr>
      <w:r>
        <w:rPr>
          <w:rFonts w:hint="eastAsia"/>
        </w:rPr>
        <w:t>当过渡过程计算结果不能满足下列要求时，应采取防护措施：</w:t>
      </w:r>
    </w:p>
    <w:p w14:paraId="18A2BA88" w14:textId="77777777" w:rsidR="007952ED" w:rsidRDefault="00000000">
      <w:pPr>
        <w:pStyle w:val="af5"/>
        <w:numPr>
          <w:ilvl w:val="0"/>
          <w:numId w:val="44"/>
        </w:numPr>
        <w:rPr>
          <w:rFonts w:hAnsi="宋体" w:hint="eastAsia"/>
        </w:rPr>
      </w:pPr>
      <w:r>
        <w:rPr>
          <w:rFonts w:hAnsi="宋体" w:hint="eastAsia"/>
        </w:rPr>
        <w:t>水泵机组最高反转速度不应超过额定转速的1.2倍，超过额定转速的持续时间不应超过2</w:t>
      </w:r>
      <w:r>
        <w:rPr>
          <w:rFonts w:hAnsi="宋体"/>
          <w:w w:val="50"/>
        </w:rPr>
        <w:t xml:space="preserve"> </w:t>
      </w:r>
      <w:r>
        <w:rPr>
          <w:rFonts w:hAnsi="宋体"/>
        </w:rPr>
        <w:t>min</w:t>
      </w:r>
      <w:r>
        <w:rPr>
          <w:rFonts w:hAnsi="宋体" w:hint="eastAsia"/>
        </w:rPr>
        <w:t>；</w:t>
      </w:r>
    </w:p>
    <w:p w14:paraId="35DAA981" w14:textId="77777777" w:rsidR="007952ED" w:rsidRDefault="00000000">
      <w:pPr>
        <w:pStyle w:val="af5"/>
        <w:rPr>
          <w:rFonts w:hAnsi="宋体" w:hint="eastAsia"/>
        </w:rPr>
      </w:pPr>
      <w:r>
        <w:rPr>
          <w:rFonts w:hAnsi="宋体" w:hint="eastAsia"/>
        </w:rPr>
        <w:t>水泵机组在低于额定转速40%持续运行时间不应超过2</w:t>
      </w:r>
      <w:r>
        <w:rPr>
          <w:rFonts w:hAnsi="宋体"/>
          <w:w w:val="50"/>
        </w:rPr>
        <w:t xml:space="preserve"> </w:t>
      </w:r>
      <w:r>
        <w:rPr>
          <w:rFonts w:hAnsi="宋体"/>
        </w:rPr>
        <w:t>min</w:t>
      </w:r>
      <w:r>
        <w:rPr>
          <w:rFonts w:hAnsi="宋体" w:hint="eastAsia"/>
        </w:rPr>
        <w:t>；</w:t>
      </w:r>
    </w:p>
    <w:p w14:paraId="20A59940" w14:textId="77777777" w:rsidR="007952ED" w:rsidRDefault="00000000">
      <w:pPr>
        <w:pStyle w:val="af5"/>
        <w:rPr>
          <w:rFonts w:hAnsi="宋体" w:hint="eastAsia"/>
        </w:rPr>
      </w:pPr>
      <w:r>
        <w:rPr>
          <w:rFonts w:hAnsi="宋体" w:hint="eastAsia"/>
        </w:rPr>
        <w:t>水泵出口工作阀门后的最高压力不应超过水泵出口额定压力的1.5倍；</w:t>
      </w:r>
    </w:p>
    <w:p w14:paraId="0BF4E87F" w14:textId="77777777" w:rsidR="007952ED" w:rsidRDefault="00000000">
      <w:pPr>
        <w:pStyle w:val="af5"/>
        <w:rPr>
          <w:rFonts w:hAnsi="宋体" w:hint="eastAsia"/>
        </w:rPr>
      </w:pPr>
      <w:r>
        <w:rPr>
          <w:rFonts w:hAnsi="宋体" w:hint="eastAsia"/>
        </w:rPr>
        <w:t>输水系统任何部位不应出现水柱断裂，最低压力应根据泵站重要程度及年运行时间设置，最小值不宜低于</w:t>
      </w:r>
      <w:r>
        <w:rPr>
          <w:rFonts w:hAnsi="宋体" w:cs="宋体" w:hint="eastAsia"/>
        </w:rPr>
        <w:t>－</w:t>
      </w:r>
      <w:r>
        <w:rPr>
          <w:rFonts w:hAnsi="宋体" w:hint="eastAsia"/>
        </w:rPr>
        <w:t>4</w:t>
      </w:r>
      <w:r>
        <w:rPr>
          <w:rFonts w:hAnsi="宋体"/>
          <w:w w:val="50"/>
        </w:rPr>
        <w:t xml:space="preserve"> </w:t>
      </w:r>
      <w:r>
        <w:rPr>
          <w:rFonts w:hAnsi="宋体"/>
        </w:rPr>
        <w:t>m</w:t>
      </w:r>
      <w:r>
        <w:rPr>
          <w:rFonts w:hAnsi="宋体" w:hint="eastAsia"/>
        </w:rPr>
        <w:t>。</w:t>
      </w:r>
    </w:p>
    <w:p w14:paraId="4D88051C" w14:textId="77777777" w:rsidR="007952ED" w:rsidRDefault="00000000">
      <w:pPr>
        <w:pStyle w:val="afffffffff0"/>
      </w:pPr>
      <w:r>
        <w:rPr>
          <w:rFonts w:hint="eastAsia"/>
        </w:rPr>
        <w:t xml:space="preserve">根据水锤产生的原因，宜选择以下防护措施之一： </w:t>
      </w:r>
    </w:p>
    <w:p w14:paraId="7638ED1E" w14:textId="77777777" w:rsidR="007952ED" w:rsidRDefault="00000000">
      <w:pPr>
        <w:pStyle w:val="af5"/>
        <w:numPr>
          <w:ilvl w:val="0"/>
          <w:numId w:val="45"/>
        </w:numPr>
      </w:pPr>
      <w:r>
        <w:rPr>
          <w:rFonts w:hint="eastAsia"/>
        </w:rPr>
        <w:t>增大输水管管径，降低输水管线的流速，在一定程度上降低水锤压力；</w:t>
      </w:r>
    </w:p>
    <w:p w14:paraId="00ED91F6" w14:textId="77777777" w:rsidR="007952ED" w:rsidRDefault="00000000">
      <w:pPr>
        <w:pStyle w:val="af5"/>
        <w:rPr>
          <w:rFonts w:ascii="Times New Roman"/>
        </w:rPr>
      </w:pPr>
      <w:r>
        <w:t>安装水锤消除器</w:t>
      </w:r>
      <w:r>
        <w:rPr>
          <w:rFonts w:hint="eastAsia"/>
        </w:rPr>
        <w:t>（泄放阀）：</w:t>
      </w:r>
      <w:r>
        <w:rPr>
          <w:rFonts w:ascii="Times New Roman" w:hint="eastAsia"/>
        </w:rPr>
        <w:t>安装该</w:t>
      </w:r>
      <w:r>
        <w:rPr>
          <w:rFonts w:ascii="Times New Roman"/>
        </w:rPr>
        <w:t>设备主要防止停泵水锤，一般安装在水泵出口管道附近，利用管道本身的压力为动力来实现低压自动动作，即当管道中的压力低于设定保护值时，排水口会自动打开放水泄压，以平衡局部管道的压力，防止水锤对设备和管道的冲击，消除器一般可分为机械式和液压式两种，机械式消除器动作后由人工恢复，液压式消除器可自动复位。</w:t>
      </w:r>
      <w:r>
        <w:rPr>
          <w:rFonts w:ascii="Times New Roman" w:hint="eastAsia"/>
        </w:rPr>
        <w:t>在</w:t>
      </w:r>
      <w:r>
        <w:rPr>
          <w:rFonts w:ascii="Times New Roman"/>
        </w:rPr>
        <w:t>几何供水高差很大的情况</w:t>
      </w:r>
      <w:r>
        <w:rPr>
          <w:rFonts w:ascii="Times New Roman" w:hint="eastAsia"/>
        </w:rPr>
        <w:t>，</w:t>
      </w:r>
      <w:r>
        <w:rPr>
          <w:rFonts w:ascii="Times New Roman"/>
        </w:rPr>
        <w:t>在较长的输水管路中，</w:t>
      </w:r>
      <w:r>
        <w:rPr>
          <w:rFonts w:ascii="Times New Roman" w:hint="eastAsia"/>
        </w:rPr>
        <w:t>宜</w:t>
      </w:r>
      <w:r>
        <w:rPr>
          <w:rFonts w:ascii="Times New Roman"/>
        </w:rPr>
        <w:t>增设一个或多个水锤</w:t>
      </w:r>
      <w:r>
        <w:rPr>
          <w:rFonts w:ascii="Times New Roman" w:hint="eastAsia"/>
        </w:rPr>
        <w:t>泄放阀；</w:t>
      </w:r>
    </w:p>
    <w:p w14:paraId="350539CC" w14:textId="77777777" w:rsidR="007952ED" w:rsidRDefault="00000000">
      <w:pPr>
        <w:pStyle w:val="af5"/>
      </w:pPr>
      <w:r>
        <w:t>在大口径的水泵出水管上安装缓闭止回阀</w:t>
      </w:r>
      <w:r>
        <w:rPr>
          <w:rFonts w:hint="eastAsia"/>
        </w:rPr>
        <w:t>：</w:t>
      </w:r>
      <w:r>
        <w:t>缓闭止回阀有重锤式和蓄能式两种</w:t>
      </w:r>
      <w:r>
        <w:rPr>
          <w:rFonts w:hint="eastAsia"/>
        </w:rPr>
        <w:t>。</w:t>
      </w:r>
      <w:r>
        <w:t>阀门可以根据需要在一定范围内对阀门关闭时间进行调整。因阀门动作时有一定的水量倒流，吸水井须有溢流管</w:t>
      </w:r>
      <w:r>
        <w:rPr>
          <w:rFonts w:hint="eastAsia"/>
        </w:rPr>
        <w:t>；</w:t>
      </w:r>
    </w:p>
    <w:p w14:paraId="24872021" w14:textId="77777777" w:rsidR="007952ED" w:rsidRDefault="00000000">
      <w:pPr>
        <w:pStyle w:val="af5"/>
      </w:pPr>
      <w:r>
        <w:rPr>
          <w:rFonts w:hint="eastAsia"/>
        </w:rPr>
        <w:t>在输水管路上设置水锤泄放阀：直接设定水锤泄放阀的压力值，水锤泄放阀泄放压力设定为水泵最大扬程的1.1倍或以上，有效消除突然停电停泵后水锤对输水管路、水泵、阀门等设备的破坏；</w:t>
      </w:r>
    </w:p>
    <w:p w14:paraId="6EE848DF" w14:textId="77777777" w:rsidR="007952ED" w:rsidRDefault="00000000">
      <w:pPr>
        <w:pStyle w:val="af5"/>
      </w:pPr>
      <w:r>
        <w:rPr>
          <w:rFonts w:hint="eastAsia"/>
        </w:rPr>
        <w:t>水泵出口设多功能水泵控制阀，耐压是水泵扬程的1.5倍；</w:t>
      </w:r>
    </w:p>
    <w:p w14:paraId="60408204" w14:textId="77777777" w:rsidR="007952ED" w:rsidRDefault="00000000">
      <w:pPr>
        <w:pStyle w:val="af5"/>
      </w:pPr>
      <w:r>
        <w:rPr>
          <w:rFonts w:hint="eastAsia"/>
        </w:rPr>
        <w:t>多功能水泵控制阀后面设伸缩节和检修阀。</w:t>
      </w:r>
    </w:p>
    <w:p w14:paraId="25C8C45F" w14:textId="77777777" w:rsidR="007952ED" w:rsidRDefault="00000000">
      <w:pPr>
        <w:pStyle w:val="affe"/>
        <w:spacing w:before="120" w:after="120"/>
      </w:pPr>
      <w:r>
        <w:rPr>
          <w:rFonts w:hint="eastAsia"/>
        </w:rPr>
        <w:t>浮船的锚固</w:t>
      </w:r>
    </w:p>
    <w:p w14:paraId="22224016" w14:textId="77777777" w:rsidR="007952ED" w:rsidRDefault="00000000">
      <w:pPr>
        <w:pStyle w:val="afffffffff0"/>
      </w:pPr>
      <w:r>
        <w:rPr>
          <w:rFonts w:hint="eastAsia"/>
        </w:rPr>
        <w:t>浮船的锚固方式及锚固设备应根据停泊处的地形、水流状况、航运要求及气象条件等因素确定，水流流速较大处浮船上游方向的固定索应不少于3根；锚的大小及链的长度</w:t>
      </w:r>
      <w:bookmarkStart w:id="113" w:name="OLE_LINK12"/>
      <w:r>
        <w:rPr>
          <w:rFonts w:hint="eastAsia"/>
        </w:rPr>
        <w:t>满足国家标准对</w:t>
      </w:r>
      <w:bookmarkEnd w:id="113"/>
      <w:r>
        <w:rPr>
          <w:rFonts w:hint="eastAsia"/>
        </w:rPr>
        <w:t>非自航船的要求。</w:t>
      </w:r>
    </w:p>
    <w:p w14:paraId="17016216" w14:textId="77777777" w:rsidR="007952ED" w:rsidRDefault="00000000">
      <w:pPr>
        <w:pStyle w:val="afffffffff0"/>
      </w:pPr>
      <w:r>
        <w:rPr>
          <w:rFonts w:hint="eastAsia"/>
        </w:rPr>
        <w:t>应配置锚链收放报警系统和钢丝绳收缆器，以及可随水位的涨落自动调节锚锭系统。</w:t>
      </w:r>
    </w:p>
    <w:p w14:paraId="2B1CB485" w14:textId="77777777" w:rsidR="007952ED" w:rsidRDefault="00000000">
      <w:pPr>
        <w:pStyle w:val="affe"/>
        <w:spacing w:before="120" w:after="120"/>
      </w:pPr>
      <w:r>
        <w:rPr>
          <w:rFonts w:hint="eastAsia"/>
        </w:rPr>
        <w:t>电气安全</w:t>
      </w:r>
    </w:p>
    <w:p w14:paraId="07461395" w14:textId="77777777" w:rsidR="007952ED" w:rsidRDefault="00000000">
      <w:pPr>
        <w:pStyle w:val="afffffffff0"/>
      </w:pPr>
      <w:r>
        <w:rPr>
          <w:rFonts w:hint="eastAsia"/>
        </w:rPr>
        <w:t>泵站的控制柜宜安装在泵站附近且为户外型，控制柜应设置接地和防雷装置。</w:t>
      </w:r>
    </w:p>
    <w:p w14:paraId="2669F6A0" w14:textId="77777777" w:rsidR="007952ED" w:rsidRDefault="00000000">
      <w:pPr>
        <w:pStyle w:val="afffffffff0"/>
      </w:pPr>
      <w:r>
        <w:rPr>
          <w:rFonts w:hint="eastAsia"/>
        </w:rPr>
        <w:t>电气控制柜应有良好的接地，接地电阻不应大于4 Ω。</w:t>
      </w:r>
    </w:p>
    <w:p w14:paraId="4A271424" w14:textId="77777777" w:rsidR="007952ED" w:rsidRDefault="00000000">
      <w:pPr>
        <w:pStyle w:val="afffffffff0"/>
      </w:pPr>
      <w:r>
        <w:rPr>
          <w:rFonts w:hint="eastAsia"/>
        </w:rPr>
        <w:t>电气控制柜动力电路与保护电路的绝缘电阻不应小于1 MΩ。</w:t>
      </w:r>
    </w:p>
    <w:p w14:paraId="583C95DF" w14:textId="77777777" w:rsidR="007952ED" w:rsidRDefault="00000000">
      <w:pPr>
        <w:pStyle w:val="afffffffff0"/>
      </w:pPr>
      <w:r>
        <w:rPr>
          <w:rFonts w:hint="eastAsia"/>
        </w:rPr>
        <w:t>电气控制柜应能承受电压为2000 V，历时1 min的耐压试验。</w:t>
      </w:r>
    </w:p>
    <w:p w14:paraId="274E8253" w14:textId="77777777" w:rsidR="007952ED" w:rsidRDefault="00000000">
      <w:pPr>
        <w:pStyle w:val="affe"/>
        <w:spacing w:before="120" w:after="120"/>
      </w:pPr>
      <w:r>
        <w:rPr>
          <w:rFonts w:hint="eastAsia"/>
        </w:rPr>
        <w:t>噪声</w:t>
      </w:r>
    </w:p>
    <w:p w14:paraId="09EA7CBA" w14:textId="77777777" w:rsidR="007952ED" w:rsidRDefault="00000000">
      <w:pPr>
        <w:pStyle w:val="afffffffff0"/>
      </w:pPr>
      <w:r>
        <w:rPr>
          <w:rFonts w:hint="eastAsia"/>
        </w:rPr>
        <w:t>主泵房电动机层值班地点允许噪声标准不应大于85 dB（A）。</w:t>
      </w:r>
    </w:p>
    <w:p w14:paraId="03BFA57E" w14:textId="77777777" w:rsidR="007952ED" w:rsidRDefault="00000000">
      <w:pPr>
        <w:pStyle w:val="afffffffff0"/>
      </w:pPr>
      <w:r>
        <w:rPr>
          <w:rFonts w:hint="eastAsia"/>
        </w:rPr>
        <w:t>中控室和通信室在机组段内的允许噪声标准不应大于70 dB（A）。</w:t>
      </w:r>
    </w:p>
    <w:p w14:paraId="6A3C95E8" w14:textId="77777777" w:rsidR="007952ED" w:rsidRDefault="00000000">
      <w:pPr>
        <w:pStyle w:val="afffffffff0"/>
      </w:pPr>
      <w:r>
        <w:rPr>
          <w:rFonts w:hint="eastAsia"/>
        </w:rPr>
        <w:lastRenderedPageBreak/>
        <w:t>中控室和通信室在机组段外的允许噪声标准不应大于60 dB（A）。</w:t>
      </w:r>
    </w:p>
    <w:p w14:paraId="314FDBE5" w14:textId="77777777" w:rsidR="007952ED" w:rsidRDefault="00000000">
      <w:pPr>
        <w:pStyle w:val="afffffffff0"/>
      </w:pPr>
      <w:r>
        <w:rPr>
          <w:rFonts w:hint="eastAsia"/>
        </w:rPr>
        <w:t>若超过上述允许噪声标准时，应采取必要的降声、消声或隔声措施。</w:t>
      </w:r>
    </w:p>
    <w:p w14:paraId="5FB3A845" w14:textId="77777777" w:rsidR="007952ED" w:rsidRDefault="00000000">
      <w:pPr>
        <w:pStyle w:val="affe"/>
        <w:spacing w:before="120" w:after="120"/>
      </w:pPr>
      <w:r>
        <w:rPr>
          <w:rFonts w:hint="eastAsia"/>
        </w:rPr>
        <w:t>舱底渗水报警</w:t>
      </w:r>
    </w:p>
    <w:p w14:paraId="0A4B553B" w14:textId="77777777" w:rsidR="007952ED" w:rsidRDefault="00000000">
      <w:pPr>
        <w:pStyle w:val="afffff5"/>
        <w:ind w:firstLine="420"/>
      </w:pPr>
      <w:r>
        <w:rPr>
          <w:rFonts w:hint="eastAsia"/>
        </w:rPr>
        <w:t>舱底设置水液位报警装置，舱底漏水产生报警信号，同时报警信号可远程发布报警。</w:t>
      </w:r>
    </w:p>
    <w:p w14:paraId="07117D12" w14:textId="77777777" w:rsidR="007952ED" w:rsidRDefault="00000000">
      <w:pPr>
        <w:pStyle w:val="affd"/>
        <w:spacing w:before="120" w:after="120"/>
      </w:pPr>
      <w:r>
        <w:rPr>
          <w:rFonts w:hint="eastAsia"/>
        </w:rPr>
        <w:t>浮船建造规范的其他要求</w:t>
      </w:r>
    </w:p>
    <w:p w14:paraId="44F7DDB3" w14:textId="77777777" w:rsidR="007952ED" w:rsidRDefault="00000000">
      <w:pPr>
        <w:pStyle w:val="afffff5"/>
        <w:ind w:firstLine="420"/>
      </w:pPr>
      <w:r>
        <w:rPr>
          <w:rFonts w:hint="eastAsia"/>
        </w:rPr>
        <w:t>本文件未作明确规定的浮船建造应符合满足国家标准对非自航船规定的要求。</w:t>
      </w:r>
    </w:p>
    <w:p w14:paraId="740104C6" w14:textId="77777777" w:rsidR="007952ED" w:rsidRDefault="00000000">
      <w:pPr>
        <w:pStyle w:val="affc"/>
        <w:spacing w:before="240" w:after="240"/>
      </w:pPr>
      <w:bookmarkStart w:id="114" w:name="_Toc193273799"/>
      <w:bookmarkStart w:id="115" w:name="_Toc193287584"/>
      <w:bookmarkStart w:id="116" w:name="_Toc193285489"/>
      <w:bookmarkStart w:id="117" w:name="_Toc193287543"/>
      <w:bookmarkStart w:id="118" w:name="_Toc194050172"/>
      <w:bookmarkStart w:id="119" w:name="_Toc194050258"/>
      <w:bookmarkEnd w:id="69"/>
      <w:bookmarkEnd w:id="111"/>
      <w:r>
        <w:rPr>
          <w:rFonts w:hint="eastAsia"/>
        </w:rPr>
        <w:t>试验方法</w:t>
      </w:r>
      <w:bookmarkEnd w:id="114"/>
      <w:bookmarkEnd w:id="115"/>
      <w:bookmarkEnd w:id="116"/>
      <w:bookmarkEnd w:id="117"/>
      <w:bookmarkEnd w:id="118"/>
      <w:bookmarkEnd w:id="119"/>
    </w:p>
    <w:p w14:paraId="66211D95" w14:textId="77777777" w:rsidR="007952ED" w:rsidRDefault="00000000">
      <w:pPr>
        <w:pStyle w:val="affd"/>
        <w:spacing w:before="120" w:after="120"/>
      </w:pPr>
      <w:r>
        <w:rPr>
          <w:rFonts w:hint="eastAsia"/>
        </w:rPr>
        <w:t>日供水能力及水泵的选型</w:t>
      </w:r>
    </w:p>
    <w:p w14:paraId="1F78CE7F" w14:textId="77777777" w:rsidR="007952ED" w:rsidRDefault="00000000">
      <w:pPr>
        <w:pStyle w:val="afffff5"/>
        <w:ind w:firstLine="420"/>
      </w:pPr>
      <w:r>
        <w:rPr>
          <w:rFonts w:hint="eastAsia"/>
        </w:rPr>
        <w:t>按GB/T 3214的规定，采用精度等级不低于1.0级的流量计测定泵站出水流量，达到其额定供水能力为合格。流量计的安装位置按泵站使用说明书的规定进行。</w:t>
      </w:r>
    </w:p>
    <w:p w14:paraId="7896B127" w14:textId="77777777" w:rsidR="007952ED" w:rsidRDefault="00000000">
      <w:pPr>
        <w:pStyle w:val="affd"/>
        <w:spacing w:before="120" w:after="120"/>
      </w:pPr>
      <w:r>
        <w:rPr>
          <w:rFonts w:hint="eastAsia"/>
        </w:rPr>
        <w:t>运行水位、水压、流量和扬程</w:t>
      </w:r>
    </w:p>
    <w:p w14:paraId="48172F43" w14:textId="77777777" w:rsidR="007952ED" w:rsidRDefault="00000000">
      <w:pPr>
        <w:pStyle w:val="afffffffff1"/>
      </w:pPr>
      <w:r>
        <w:rPr>
          <w:rFonts w:hint="eastAsia"/>
        </w:rPr>
        <w:t>运行水位根据当地水文资料，按SL 548-2012中4.1的规定进行测量。</w:t>
      </w:r>
    </w:p>
    <w:p w14:paraId="3C7CEE30" w14:textId="77777777" w:rsidR="007952ED" w:rsidRDefault="00000000">
      <w:pPr>
        <w:pStyle w:val="afffffffff1"/>
      </w:pPr>
      <w:r>
        <w:rPr>
          <w:rFonts w:hint="eastAsia"/>
        </w:rPr>
        <w:t>水压按SL 548-2012中4.2的规定进行测量。</w:t>
      </w:r>
    </w:p>
    <w:p w14:paraId="1FCA80E7" w14:textId="77777777" w:rsidR="007952ED" w:rsidRDefault="00000000">
      <w:pPr>
        <w:pStyle w:val="afffffffff1"/>
      </w:pPr>
      <w:r>
        <w:rPr>
          <w:rFonts w:hint="eastAsia"/>
        </w:rPr>
        <w:t>流量按GB/T 3214的规定，采用精度等级不低于1.0级的流量计测量。流量计的安装位置按泵站使用说明书的规定进行。</w:t>
      </w:r>
    </w:p>
    <w:p w14:paraId="36BFF31D" w14:textId="77777777" w:rsidR="007952ED" w:rsidRDefault="00000000">
      <w:pPr>
        <w:pStyle w:val="afffffffff1"/>
      </w:pPr>
      <w:r>
        <w:rPr>
          <w:rFonts w:hint="eastAsia"/>
        </w:rPr>
        <w:t>扬程按SL 548-2012中第4章的规定进行测量。</w:t>
      </w:r>
    </w:p>
    <w:p w14:paraId="7CDE672A" w14:textId="77777777" w:rsidR="007952ED" w:rsidRDefault="00000000">
      <w:pPr>
        <w:pStyle w:val="affd"/>
        <w:spacing w:before="120" w:after="120"/>
      </w:pPr>
      <w:r>
        <w:rPr>
          <w:rFonts w:hint="eastAsia"/>
        </w:rPr>
        <w:t>原材料</w:t>
      </w:r>
    </w:p>
    <w:p w14:paraId="7B28A8F8" w14:textId="77777777" w:rsidR="007952ED" w:rsidRDefault="00000000">
      <w:pPr>
        <w:pStyle w:val="afffff5"/>
        <w:ind w:firstLine="420"/>
      </w:pPr>
      <w:r>
        <w:rPr>
          <w:rFonts w:hint="eastAsia"/>
        </w:rPr>
        <w:t>查验原材料合格证明。</w:t>
      </w:r>
    </w:p>
    <w:p w14:paraId="61E735E4" w14:textId="77777777" w:rsidR="007952ED" w:rsidRDefault="00000000">
      <w:pPr>
        <w:pStyle w:val="affd"/>
        <w:spacing w:before="120" w:after="120"/>
      </w:pPr>
      <w:r>
        <w:rPr>
          <w:rFonts w:hint="eastAsia"/>
        </w:rPr>
        <w:t>外观</w:t>
      </w:r>
    </w:p>
    <w:p w14:paraId="7E0B5925" w14:textId="77777777" w:rsidR="007952ED" w:rsidRDefault="00000000">
      <w:pPr>
        <w:pStyle w:val="afffff5"/>
        <w:ind w:firstLine="420"/>
      </w:pPr>
      <w:r>
        <w:rPr>
          <w:rFonts w:hint="eastAsia"/>
        </w:rPr>
        <w:t>在光线充足的自然光条件下，目测。</w:t>
      </w:r>
    </w:p>
    <w:p w14:paraId="1467E12C" w14:textId="77777777" w:rsidR="007952ED" w:rsidRDefault="00000000">
      <w:pPr>
        <w:pStyle w:val="affd"/>
        <w:spacing w:before="120" w:after="120"/>
      </w:pPr>
      <w:r>
        <w:rPr>
          <w:rFonts w:hint="eastAsia"/>
        </w:rPr>
        <w:t>尺寸</w:t>
      </w:r>
    </w:p>
    <w:p w14:paraId="70360ADB" w14:textId="77777777" w:rsidR="007952ED" w:rsidRDefault="00000000">
      <w:pPr>
        <w:pStyle w:val="afffff5"/>
        <w:ind w:firstLine="420"/>
      </w:pPr>
      <w:r>
        <w:rPr>
          <w:rFonts w:hint="eastAsia"/>
        </w:rPr>
        <w:t>使用符合精度要求的量具进行测量。</w:t>
      </w:r>
    </w:p>
    <w:p w14:paraId="644B6466" w14:textId="77777777" w:rsidR="007952ED" w:rsidRDefault="00000000">
      <w:pPr>
        <w:pStyle w:val="affd"/>
        <w:spacing w:before="120" w:after="120"/>
      </w:pPr>
      <w:r>
        <w:rPr>
          <w:rFonts w:hint="eastAsia"/>
        </w:rPr>
        <w:t>密封</w:t>
      </w:r>
    </w:p>
    <w:p w14:paraId="3B578C2D" w14:textId="77777777" w:rsidR="007952ED" w:rsidRDefault="00000000">
      <w:pPr>
        <w:pStyle w:val="afffff5"/>
        <w:ind w:firstLine="420"/>
      </w:pPr>
      <w:r>
        <w:rPr>
          <w:rFonts w:hint="eastAsia"/>
        </w:rPr>
        <w:t>将泵站内外焊缝清理干净，对水下部分T型焊缝和“十”字型焊缝使用超声波探伤仪进行探伤试验。对其他所有焊缝在外面用生石灰水刷一遍，内侧用煤油再刷一遍，在焊缝外侧观察有无色斑。</w:t>
      </w:r>
    </w:p>
    <w:p w14:paraId="28A95C23" w14:textId="77777777" w:rsidR="007952ED" w:rsidRDefault="00000000">
      <w:pPr>
        <w:pStyle w:val="affd"/>
        <w:spacing w:before="120" w:after="120"/>
      </w:pPr>
      <w:r>
        <w:rPr>
          <w:rFonts w:hint="eastAsia"/>
        </w:rPr>
        <w:t>焊接</w:t>
      </w:r>
    </w:p>
    <w:p w14:paraId="044070A0" w14:textId="77777777" w:rsidR="007952ED" w:rsidRDefault="00000000">
      <w:pPr>
        <w:pStyle w:val="afffffffff1"/>
      </w:pPr>
      <w:r>
        <w:rPr>
          <w:rFonts w:hint="eastAsia"/>
        </w:rPr>
        <w:t>查验工艺评定报告单。</w:t>
      </w:r>
    </w:p>
    <w:p w14:paraId="372D6FA9" w14:textId="77777777" w:rsidR="007952ED" w:rsidRDefault="00000000">
      <w:pPr>
        <w:pStyle w:val="afffffffff1"/>
      </w:pPr>
      <w:r>
        <w:rPr>
          <w:rFonts w:hint="eastAsia"/>
        </w:rPr>
        <w:t>查验焊接材料合格证明。</w:t>
      </w:r>
    </w:p>
    <w:p w14:paraId="65216F73" w14:textId="4DA69FC0" w:rsidR="007952ED" w:rsidRDefault="00000000">
      <w:pPr>
        <w:pStyle w:val="afffffffff1"/>
      </w:pPr>
      <w:r>
        <w:rPr>
          <w:rFonts w:hint="eastAsia"/>
        </w:rPr>
        <w:t>船体焊缝质量按CB/T 3802的规定进行。</w:t>
      </w:r>
    </w:p>
    <w:p w14:paraId="4EBD6C70" w14:textId="77777777" w:rsidR="007952ED" w:rsidRDefault="00000000">
      <w:pPr>
        <w:pStyle w:val="afffffffff1"/>
      </w:pPr>
      <w:r>
        <w:rPr>
          <w:rFonts w:hint="eastAsia"/>
        </w:rPr>
        <w:t>输水管焊接接头基本形式和尺寸使用符合精度要求的量具进行测量。</w:t>
      </w:r>
    </w:p>
    <w:p w14:paraId="53F5E079" w14:textId="77777777" w:rsidR="007952ED" w:rsidRDefault="00000000">
      <w:pPr>
        <w:pStyle w:val="afffffffff1"/>
      </w:pPr>
      <w:r>
        <w:rPr>
          <w:rFonts w:hint="eastAsia"/>
        </w:rPr>
        <w:t>输水管对接焊缝使用超声波探伤仪进行探伤试验。</w:t>
      </w:r>
    </w:p>
    <w:p w14:paraId="1AB16F5B" w14:textId="77777777" w:rsidR="007952ED" w:rsidRDefault="00000000">
      <w:pPr>
        <w:pStyle w:val="affd"/>
        <w:spacing w:before="120" w:after="120"/>
      </w:pPr>
      <w:r>
        <w:rPr>
          <w:rFonts w:hint="eastAsia"/>
        </w:rPr>
        <w:t>防腐</w:t>
      </w:r>
    </w:p>
    <w:p w14:paraId="2409B107" w14:textId="77777777" w:rsidR="007952ED" w:rsidRDefault="00000000">
      <w:pPr>
        <w:pStyle w:val="afffff5"/>
        <w:ind w:firstLine="420"/>
      </w:pPr>
      <w:r>
        <w:rPr>
          <w:rFonts w:hint="eastAsia"/>
        </w:rPr>
        <w:t>在光线充足的自然光条件下，目测涂漆层表面，其他项目按GB/T 30790.5的规定进行。</w:t>
      </w:r>
    </w:p>
    <w:p w14:paraId="22D93183" w14:textId="77777777" w:rsidR="007952ED" w:rsidRDefault="00000000">
      <w:pPr>
        <w:pStyle w:val="affd"/>
        <w:spacing w:before="120" w:after="120"/>
      </w:pPr>
      <w:r>
        <w:rPr>
          <w:rFonts w:hint="eastAsia"/>
        </w:rPr>
        <w:t>模块化设计制作和设备的安装</w:t>
      </w:r>
    </w:p>
    <w:p w14:paraId="014D2B83" w14:textId="77777777" w:rsidR="007952ED" w:rsidRDefault="00000000">
      <w:pPr>
        <w:pStyle w:val="afffffffff1"/>
      </w:pPr>
      <w:r>
        <w:rPr>
          <w:rFonts w:hint="eastAsia"/>
        </w:rPr>
        <w:t>稳性衡准系数按《国内航行海船法定检验技术规则》的规定进行。</w:t>
      </w:r>
    </w:p>
    <w:p w14:paraId="088AE78E" w14:textId="77777777" w:rsidR="007952ED" w:rsidRDefault="00000000">
      <w:pPr>
        <w:pStyle w:val="afffffffff1"/>
      </w:pPr>
      <w:r>
        <w:rPr>
          <w:rFonts w:hint="eastAsia"/>
        </w:rPr>
        <w:t>浮船的干舷、型线、吃水深、型宽、浮船长、型深等主尺度及各附属设备布置按《内河船舶法定检验技术规则》的规定进行。</w:t>
      </w:r>
    </w:p>
    <w:p w14:paraId="53E1F772" w14:textId="77777777" w:rsidR="007952ED" w:rsidRDefault="00000000">
      <w:pPr>
        <w:pStyle w:val="afffffffff1"/>
      </w:pPr>
      <w:r>
        <w:rPr>
          <w:rFonts w:hint="eastAsia"/>
        </w:rPr>
        <w:t>其他项目采用目测、手动和根据图纸设计采用通用量具测量。</w:t>
      </w:r>
    </w:p>
    <w:p w14:paraId="1EDEB2FC" w14:textId="77777777" w:rsidR="007952ED" w:rsidRDefault="00000000">
      <w:pPr>
        <w:pStyle w:val="affd"/>
        <w:spacing w:before="120" w:after="120"/>
      </w:pPr>
      <w:r>
        <w:rPr>
          <w:rFonts w:hint="eastAsia"/>
        </w:rPr>
        <w:lastRenderedPageBreak/>
        <w:t>泵站的位置选择</w:t>
      </w:r>
    </w:p>
    <w:p w14:paraId="6085322E" w14:textId="77777777" w:rsidR="007952ED" w:rsidRDefault="00000000">
      <w:pPr>
        <w:pStyle w:val="afffff5"/>
        <w:ind w:firstLine="420"/>
      </w:pPr>
      <w:r>
        <w:rPr>
          <w:rFonts w:hint="eastAsia"/>
        </w:rPr>
        <w:t>根据当地水文资料，目测和根据图纸设计采用通用量具测量。</w:t>
      </w:r>
    </w:p>
    <w:p w14:paraId="70E2F73C" w14:textId="77777777" w:rsidR="007952ED" w:rsidRDefault="00000000">
      <w:pPr>
        <w:pStyle w:val="affd"/>
        <w:spacing w:before="120" w:after="120"/>
      </w:pPr>
      <w:r>
        <w:rPr>
          <w:rFonts w:hint="eastAsia"/>
        </w:rPr>
        <w:t>泵站 PLC 控制系统</w:t>
      </w:r>
    </w:p>
    <w:p w14:paraId="4E33A18C" w14:textId="77777777" w:rsidR="007952ED" w:rsidRDefault="00000000">
      <w:pPr>
        <w:pStyle w:val="afffff5"/>
        <w:ind w:firstLine="420"/>
      </w:pPr>
      <w:r>
        <w:rPr>
          <w:rFonts w:hint="eastAsia"/>
        </w:rPr>
        <w:t>将PLC程序下载至PLC中，与设备联动，分步骤检查程序运行动作满足设计要求。</w:t>
      </w:r>
    </w:p>
    <w:p w14:paraId="2DC94F4D" w14:textId="77777777" w:rsidR="007952ED" w:rsidRDefault="00000000">
      <w:pPr>
        <w:pStyle w:val="affd"/>
        <w:spacing w:before="120" w:after="120"/>
      </w:pPr>
      <w:r>
        <w:rPr>
          <w:rFonts w:hint="eastAsia"/>
        </w:rPr>
        <w:t>远程控制系统</w:t>
      </w:r>
    </w:p>
    <w:p w14:paraId="1EF415D7" w14:textId="77777777" w:rsidR="007952ED" w:rsidRDefault="00000000">
      <w:pPr>
        <w:pStyle w:val="afffff5"/>
        <w:ind w:firstLine="420"/>
      </w:pPr>
      <w:r>
        <w:rPr>
          <w:rFonts w:hint="eastAsia"/>
        </w:rPr>
        <w:t>模拟系统运行，依次检查是否具有5.17.8规定的功能。</w:t>
      </w:r>
    </w:p>
    <w:p w14:paraId="14F69CEB" w14:textId="77777777" w:rsidR="007952ED" w:rsidRDefault="00000000">
      <w:pPr>
        <w:pStyle w:val="affd"/>
        <w:spacing w:before="120" w:after="120"/>
      </w:pPr>
      <w:r>
        <w:rPr>
          <w:rFonts w:hint="eastAsia"/>
        </w:rPr>
        <w:t>远程监控系统</w:t>
      </w:r>
    </w:p>
    <w:p w14:paraId="53EEA59B" w14:textId="77777777" w:rsidR="007952ED" w:rsidRDefault="00000000">
      <w:pPr>
        <w:pStyle w:val="afffff5"/>
        <w:ind w:firstLine="420"/>
      </w:pPr>
      <w:r>
        <w:rPr>
          <w:rFonts w:hint="eastAsia"/>
        </w:rPr>
        <w:t>模拟系统运行，依次检查是否具有5.17.9规定的功能。</w:t>
      </w:r>
    </w:p>
    <w:p w14:paraId="05541B08" w14:textId="77777777" w:rsidR="007952ED" w:rsidRDefault="00000000">
      <w:pPr>
        <w:pStyle w:val="affd"/>
        <w:spacing w:before="120" w:after="120"/>
      </w:pPr>
      <w:r>
        <w:rPr>
          <w:rFonts w:hint="eastAsia"/>
        </w:rPr>
        <w:t>联合安保系统</w:t>
      </w:r>
    </w:p>
    <w:p w14:paraId="069DAEB8" w14:textId="77777777" w:rsidR="007952ED" w:rsidRDefault="00000000">
      <w:pPr>
        <w:pStyle w:val="afffffffff1"/>
      </w:pPr>
      <w:r>
        <w:rPr>
          <w:rFonts w:hint="eastAsia"/>
        </w:rPr>
        <w:t>模拟系统运行，检查门禁系统、视频监控系统、防雷保护系统、防淹报警系统是否有效运行。</w:t>
      </w:r>
    </w:p>
    <w:p w14:paraId="6A446DC8" w14:textId="77777777" w:rsidR="007952ED" w:rsidRDefault="00000000">
      <w:pPr>
        <w:pStyle w:val="afffffffff1"/>
      </w:pPr>
      <w:r>
        <w:rPr>
          <w:rFonts w:hint="eastAsia"/>
        </w:rPr>
        <w:t>在泵站区域2 m内模拟非法闯入，检查系统是否发出语音吓阻语句。</w:t>
      </w:r>
    </w:p>
    <w:p w14:paraId="5E34808C" w14:textId="77777777" w:rsidR="007952ED" w:rsidRDefault="00000000">
      <w:pPr>
        <w:pStyle w:val="afffffffff1"/>
      </w:pPr>
      <w:r>
        <w:rPr>
          <w:rFonts w:hint="eastAsia"/>
        </w:rPr>
        <w:t>目测泵站的消防设施、救生系统、维护保养、应急工具。</w:t>
      </w:r>
    </w:p>
    <w:p w14:paraId="1F347478" w14:textId="77777777" w:rsidR="007952ED" w:rsidRDefault="00000000">
      <w:pPr>
        <w:pStyle w:val="affd"/>
        <w:spacing w:before="120" w:after="120"/>
      </w:pPr>
      <w:r>
        <w:rPr>
          <w:rFonts w:hint="eastAsia"/>
        </w:rPr>
        <w:t>电气安全</w:t>
      </w:r>
    </w:p>
    <w:p w14:paraId="3A64F1DE" w14:textId="77777777" w:rsidR="007952ED" w:rsidRDefault="00000000">
      <w:pPr>
        <w:pStyle w:val="afffffffff1"/>
      </w:pPr>
      <w:r>
        <w:rPr>
          <w:rFonts w:hint="eastAsia"/>
        </w:rPr>
        <w:t xml:space="preserve">接地电阻用万用表测量。 </w:t>
      </w:r>
    </w:p>
    <w:p w14:paraId="4D9F960F" w14:textId="77777777" w:rsidR="007952ED" w:rsidRDefault="00000000">
      <w:pPr>
        <w:pStyle w:val="afffffffff1"/>
      </w:pPr>
      <w:r>
        <w:rPr>
          <w:rFonts w:hint="eastAsia"/>
        </w:rPr>
        <w:t>绝缘电阻用兆欧表测量，并符合下列要求：</w:t>
      </w:r>
    </w:p>
    <w:p w14:paraId="7E4C9111" w14:textId="1B8C0953" w:rsidR="007952ED" w:rsidRDefault="00000000" w:rsidP="00DC2096">
      <w:pPr>
        <w:pStyle w:val="af5"/>
        <w:numPr>
          <w:ilvl w:val="0"/>
          <w:numId w:val="50"/>
        </w:numPr>
      </w:pPr>
      <w:r>
        <w:rPr>
          <w:rFonts w:hint="eastAsia"/>
        </w:rPr>
        <w:t>100 V以下的电气设备或回路，采用 250 V 兆欧表；</w:t>
      </w:r>
    </w:p>
    <w:p w14:paraId="5A662E4A" w14:textId="1AAF6D0C" w:rsidR="007952ED" w:rsidRDefault="00000000" w:rsidP="00DC2096">
      <w:pPr>
        <w:pStyle w:val="af5"/>
      </w:pPr>
      <w:r>
        <w:rPr>
          <w:rFonts w:hint="eastAsia"/>
        </w:rPr>
        <w:t>500 V以下至 100 V 的电气设备或回路，采用 500 V 兆欧表；</w:t>
      </w:r>
    </w:p>
    <w:p w14:paraId="1D0AA321" w14:textId="409649B9" w:rsidR="007952ED" w:rsidRDefault="00000000" w:rsidP="00DC2096">
      <w:pPr>
        <w:pStyle w:val="af5"/>
      </w:pPr>
      <w:r>
        <w:rPr>
          <w:rFonts w:hint="eastAsia"/>
        </w:rPr>
        <w:t>3000 V以下至 500 V 的电气设备或回路，采用 1000 V 兆欧表；</w:t>
      </w:r>
    </w:p>
    <w:p w14:paraId="3C20DF16" w14:textId="4FC0AFFF" w:rsidR="007952ED" w:rsidRDefault="00000000" w:rsidP="00DC2096">
      <w:pPr>
        <w:pStyle w:val="af5"/>
      </w:pPr>
      <w:r>
        <w:rPr>
          <w:rFonts w:hint="eastAsia"/>
        </w:rPr>
        <w:t>10000 V以下至3000 V的电气设备或回路，采用 2500 V 兆欧表；</w:t>
      </w:r>
    </w:p>
    <w:p w14:paraId="541B2E60" w14:textId="0D46DA64" w:rsidR="007952ED" w:rsidRDefault="00000000" w:rsidP="00DC2096">
      <w:pPr>
        <w:pStyle w:val="af5"/>
      </w:pPr>
      <w:r>
        <w:rPr>
          <w:rFonts w:hint="eastAsia"/>
        </w:rPr>
        <w:t>10000 V及以上的电气设备或回路，采用 2500 V 或 5000 V 兆欧表。</w:t>
      </w:r>
    </w:p>
    <w:p w14:paraId="31CEFB7B" w14:textId="77777777" w:rsidR="007952ED" w:rsidRDefault="00000000">
      <w:pPr>
        <w:pStyle w:val="afffffffff1"/>
      </w:pPr>
      <w:r>
        <w:rPr>
          <w:rFonts w:hint="eastAsia"/>
        </w:rPr>
        <w:t xml:space="preserve">耐压试验用耐压试验仪测量。 </w:t>
      </w:r>
    </w:p>
    <w:p w14:paraId="6C927905" w14:textId="77777777" w:rsidR="007952ED" w:rsidRDefault="00000000">
      <w:pPr>
        <w:pStyle w:val="affd"/>
        <w:spacing w:before="120" w:after="120"/>
      </w:pPr>
      <w:r>
        <w:rPr>
          <w:rFonts w:hint="eastAsia"/>
        </w:rPr>
        <w:t>噪声</w:t>
      </w:r>
    </w:p>
    <w:p w14:paraId="4A399EC4" w14:textId="5C61393F" w:rsidR="007952ED" w:rsidRDefault="00000000">
      <w:pPr>
        <w:pStyle w:val="afffff5"/>
        <w:ind w:firstLine="420"/>
      </w:pPr>
      <w:r>
        <w:rPr>
          <w:rFonts w:hint="eastAsia"/>
        </w:rPr>
        <w:t>泵站正常运行时，按GB/T 3768</w:t>
      </w:r>
      <w:r w:rsidR="00A84742">
        <w:rPr>
          <w:rFonts w:hint="eastAsia"/>
        </w:rPr>
        <w:t>-</w:t>
      </w:r>
      <w:r>
        <w:rPr>
          <w:rFonts w:hint="eastAsia"/>
        </w:rPr>
        <w:t>2017的规定测量泵站产生的噪声声压级。</w:t>
      </w:r>
    </w:p>
    <w:p w14:paraId="1F8C990D" w14:textId="77777777" w:rsidR="007952ED" w:rsidRDefault="00000000">
      <w:pPr>
        <w:pStyle w:val="affd"/>
        <w:spacing w:before="120" w:after="120"/>
      </w:pPr>
      <w:r>
        <w:rPr>
          <w:rFonts w:hint="eastAsia"/>
        </w:rPr>
        <w:t>其他项目</w:t>
      </w:r>
    </w:p>
    <w:p w14:paraId="6FD84503" w14:textId="77777777" w:rsidR="007952ED" w:rsidRDefault="00000000">
      <w:pPr>
        <w:pStyle w:val="afffff5"/>
        <w:ind w:firstLine="420"/>
      </w:pPr>
      <w:r>
        <w:rPr>
          <w:rFonts w:hint="eastAsia"/>
        </w:rPr>
        <w:t>管道与接头、真空及充水系统、拦污清污、泵房、起重设备、电气控制、水锤防护和浮坞锚固采用目测和根据图纸设计采用通用量具测量。</w:t>
      </w:r>
    </w:p>
    <w:p w14:paraId="56DC7442" w14:textId="77777777" w:rsidR="007952ED" w:rsidRDefault="00000000">
      <w:pPr>
        <w:pStyle w:val="affc"/>
        <w:spacing w:before="240" w:after="240"/>
      </w:pPr>
      <w:bookmarkStart w:id="120" w:name="_Toc193285490"/>
      <w:bookmarkStart w:id="121" w:name="_Toc193287585"/>
      <w:bookmarkStart w:id="122" w:name="_Toc193273800"/>
      <w:bookmarkStart w:id="123" w:name="_Toc193287544"/>
      <w:bookmarkStart w:id="124" w:name="_Toc194050173"/>
      <w:bookmarkStart w:id="125" w:name="_Toc194050259"/>
      <w:r>
        <w:rPr>
          <w:rFonts w:hint="eastAsia"/>
        </w:rPr>
        <w:t>检验规则</w:t>
      </w:r>
      <w:bookmarkEnd w:id="120"/>
      <w:bookmarkEnd w:id="121"/>
      <w:bookmarkEnd w:id="122"/>
      <w:bookmarkEnd w:id="123"/>
      <w:bookmarkEnd w:id="124"/>
      <w:bookmarkEnd w:id="125"/>
    </w:p>
    <w:p w14:paraId="6264DEAB" w14:textId="77777777" w:rsidR="007952ED" w:rsidRDefault="00000000">
      <w:pPr>
        <w:pStyle w:val="affd"/>
        <w:spacing w:before="120" w:after="120"/>
      </w:pPr>
      <w:r>
        <w:rPr>
          <w:rFonts w:hint="eastAsia"/>
        </w:rPr>
        <w:t>检验分类</w:t>
      </w:r>
    </w:p>
    <w:p w14:paraId="52BF2607" w14:textId="77777777" w:rsidR="007952ED" w:rsidRDefault="00000000">
      <w:pPr>
        <w:pStyle w:val="afffff5"/>
        <w:ind w:firstLine="420"/>
      </w:pPr>
      <w:r>
        <w:rPr>
          <w:rFonts w:hint="eastAsia"/>
        </w:rPr>
        <w:t>检验分为出厂检验和型式检验。</w:t>
      </w:r>
    </w:p>
    <w:p w14:paraId="0A22C791" w14:textId="77777777" w:rsidR="007952ED" w:rsidRDefault="00000000">
      <w:pPr>
        <w:pStyle w:val="affd"/>
        <w:spacing w:before="120" w:after="120"/>
      </w:pPr>
      <w:r>
        <w:rPr>
          <w:rFonts w:hint="eastAsia"/>
        </w:rPr>
        <w:t>出厂检验</w:t>
      </w:r>
    </w:p>
    <w:p w14:paraId="734EC42A" w14:textId="77777777" w:rsidR="007952ED" w:rsidRDefault="00000000">
      <w:pPr>
        <w:pStyle w:val="afffffffff1"/>
      </w:pPr>
      <w:r>
        <w:rPr>
          <w:rFonts w:hint="eastAsia"/>
        </w:rPr>
        <w:t>每台泵站均应做出厂检验，检验项目和试验方法应按照表3的规定执行。</w:t>
      </w:r>
    </w:p>
    <w:p w14:paraId="2FC86BD5" w14:textId="77777777" w:rsidR="007952ED" w:rsidRDefault="00000000">
      <w:pPr>
        <w:pStyle w:val="afffffffff1"/>
      </w:pPr>
      <w:r>
        <w:rPr>
          <w:rFonts w:hint="eastAsia"/>
        </w:rPr>
        <w:t>判定规则：有一项不合格，应对不合格项目进行复检；若仍不合格，则判定为不合格品。</w:t>
      </w:r>
    </w:p>
    <w:p w14:paraId="36DD8580" w14:textId="77777777" w:rsidR="007952ED" w:rsidRDefault="00000000">
      <w:pPr>
        <w:pStyle w:val="aff2"/>
        <w:spacing w:before="120" w:after="120"/>
      </w:pPr>
      <w:r>
        <w:rPr>
          <w:rFonts w:hint="eastAsia"/>
        </w:rPr>
        <w:t>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84"/>
        <w:gridCol w:w="1393"/>
        <w:gridCol w:w="1605"/>
        <w:gridCol w:w="1690"/>
        <w:gridCol w:w="1662"/>
      </w:tblGrid>
      <w:tr w:rsidR="007952ED" w14:paraId="720E2296" w14:textId="77777777" w:rsidTr="00DC2096">
        <w:trPr>
          <w:tblHeader/>
          <w:jc w:val="center"/>
        </w:trPr>
        <w:tc>
          <w:tcPr>
            <w:tcW w:w="2984" w:type="dxa"/>
            <w:tcBorders>
              <w:top w:val="single" w:sz="8" w:space="0" w:color="auto"/>
              <w:bottom w:val="single" w:sz="8" w:space="0" w:color="auto"/>
            </w:tcBorders>
            <w:shd w:val="clear" w:color="auto" w:fill="auto"/>
          </w:tcPr>
          <w:p w14:paraId="6B573F09" w14:textId="77777777" w:rsidR="007952ED" w:rsidRDefault="00000000">
            <w:pPr>
              <w:pStyle w:val="afffffffff9"/>
            </w:pPr>
            <w:r>
              <w:rPr>
                <w:rFonts w:hint="eastAsia"/>
              </w:rPr>
              <w:t>项目</w:t>
            </w:r>
          </w:p>
        </w:tc>
        <w:tc>
          <w:tcPr>
            <w:tcW w:w="1393" w:type="dxa"/>
            <w:tcBorders>
              <w:top w:val="single" w:sz="8" w:space="0" w:color="auto"/>
              <w:bottom w:val="single" w:sz="8" w:space="0" w:color="auto"/>
            </w:tcBorders>
            <w:shd w:val="clear" w:color="auto" w:fill="auto"/>
            <w:vAlign w:val="center"/>
          </w:tcPr>
          <w:p w14:paraId="0D1A3DAD" w14:textId="77777777" w:rsidR="007952ED" w:rsidRDefault="00000000">
            <w:pPr>
              <w:pStyle w:val="afffffffff9"/>
            </w:pPr>
            <w:r>
              <w:rPr>
                <w:rFonts w:hint="eastAsia"/>
              </w:rPr>
              <w:t>出厂检验</w:t>
            </w:r>
          </w:p>
        </w:tc>
        <w:tc>
          <w:tcPr>
            <w:tcW w:w="1605" w:type="dxa"/>
            <w:tcBorders>
              <w:top w:val="single" w:sz="8" w:space="0" w:color="auto"/>
              <w:bottom w:val="single" w:sz="8" w:space="0" w:color="auto"/>
            </w:tcBorders>
            <w:shd w:val="clear" w:color="auto" w:fill="auto"/>
            <w:vAlign w:val="center"/>
          </w:tcPr>
          <w:p w14:paraId="42BCBDA2" w14:textId="77777777" w:rsidR="007952ED" w:rsidRDefault="00000000">
            <w:pPr>
              <w:pStyle w:val="afffffffff9"/>
            </w:pPr>
            <w:r>
              <w:rPr>
                <w:rFonts w:hint="eastAsia"/>
              </w:rPr>
              <w:t>型式检验</w:t>
            </w:r>
          </w:p>
        </w:tc>
        <w:tc>
          <w:tcPr>
            <w:tcW w:w="1690" w:type="dxa"/>
            <w:tcBorders>
              <w:top w:val="single" w:sz="8" w:space="0" w:color="auto"/>
              <w:bottom w:val="single" w:sz="8" w:space="0" w:color="auto"/>
            </w:tcBorders>
            <w:shd w:val="clear" w:color="auto" w:fill="auto"/>
            <w:vAlign w:val="center"/>
          </w:tcPr>
          <w:p w14:paraId="5DC3DAFF" w14:textId="77777777" w:rsidR="007952ED" w:rsidRDefault="00000000">
            <w:pPr>
              <w:pStyle w:val="afffffffff9"/>
            </w:pPr>
            <w:r>
              <w:rPr>
                <w:rFonts w:hint="eastAsia"/>
              </w:rPr>
              <w:t>要求</w:t>
            </w:r>
          </w:p>
        </w:tc>
        <w:tc>
          <w:tcPr>
            <w:tcW w:w="1662" w:type="dxa"/>
            <w:tcBorders>
              <w:top w:val="single" w:sz="8" w:space="0" w:color="auto"/>
              <w:bottom w:val="single" w:sz="8" w:space="0" w:color="auto"/>
            </w:tcBorders>
            <w:shd w:val="clear" w:color="auto" w:fill="auto"/>
            <w:vAlign w:val="center"/>
          </w:tcPr>
          <w:p w14:paraId="3DB55F19" w14:textId="77777777" w:rsidR="007952ED" w:rsidRDefault="00000000">
            <w:pPr>
              <w:pStyle w:val="afffffffff9"/>
            </w:pPr>
            <w:r>
              <w:rPr>
                <w:rFonts w:hint="eastAsia"/>
              </w:rPr>
              <w:t>试验方法</w:t>
            </w:r>
          </w:p>
        </w:tc>
      </w:tr>
      <w:tr w:rsidR="007952ED" w14:paraId="28572769" w14:textId="77777777" w:rsidTr="00DC2096">
        <w:trPr>
          <w:jc w:val="center"/>
        </w:trPr>
        <w:tc>
          <w:tcPr>
            <w:tcW w:w="2984" w:type="dxa"/>
            <w:tcBorders>
              <w:top w:val="single" w:sz="8" w:space="0" w:color="auto"/>
              <w:bottom w:val="single" w:sz="4" w:space="0" w:color="auto"/>
            </w:tcBorders>
            <w:shd w:val="clear" w:color="auto" w:fill="auto"/>
          </w:tcPr>
          <w:p w14:paraId="2351D2E6" w14:textId="77777777" w:rsidR="007952ED" w:rsidRDefault="00000000">
            <w:pPr>
              <w:pStyle w:val="afffffffff9"/>
            </w:pPr>
            <w:r>
              <w:rPr>
                <w:rFonts w:hint="eastAsia"/>
              </w:rPr>
              <w:t>日供水能力及水泵的选型</w:t>
            </w:r>
          </w:p>
        </w:tc>
        <w:tc>
          <w:tcPr>
            <w:tcW w:w="1393" w:type="dxa"/>
            <w:tcBorders>
              <w:top w:val="single" w:sz="8" w:space="0" w:color="auto"/>
              <w:bottom w:val="single" w:sz="4" w:space="0" w:color="auto"/>
            </w:tcBorders>
            <w:shd w:val="clear" w:color="auto" w:fill="auto"/>
            <w:vAlign w:val="center"/>
          </w:tcPr>
          <w:p w14:paraId="15148585" w14:textId="77777777" w:rsidR="007952ED" w:rsidRDefault="00000000">
            <w:pPr>
              <w:pStyle w:val="afffffffff9"/>
            </w:pPr>
            <w:r>
              <w:rPr>
                <w:rFonts w:hint="eastAsia"/>
              </w:rPr>
              <w:t>-</w:t>
            </w:r>
          </w:p>
        </w:tc>
        <w:tc>
          <w:tcPr>
            <w:tcW w:w="1605" w:type="dxa"/>
            <w:tcBorders>
              <w:top w:val="single" w:sz="8" w:space="0" w:color="auto"/>
              <w:bottom w:val="single" w:sz="4" w:space="0" w:color="auto"/>
            </w:tcBorders>
            <w:shd w:val="clear" w:color="auto" w:fill="auto"/>
          </w:tcPr>
          <w:p w14:paraId="4F52E920" w14:textId="77777777" w:rsidR="007952ED" w:rsidRDefault="00000000">
            <w:pPr>
              <w:pStyle w:val="afffffffff9"/>
            </w:pPr>
            <w:r>
              <w:rPr>
                <w:rFonts w:hint="eastAsia"/>
              </w:rPr>
              <w:t>√</w:t>
            </w:r>
          </w:p>
        </w:tc>
        <w:tc>
          <w:tcPr>
            <w:tcW w:w="1690" w:type="dxa"/>
            <w:tcBorders>
              <w:top w:val="single" w:sz="8" w:space="0" w:color="auto"/>
              <w:bottom w:val="single" w:sz="4" w:space="0" w:color="auto"/>
            </w:tcBorders>
            <w:shd w:val="clear" w:color="auto" w:fill="auto"/>
            <w:vAlign w:val="center"/>
          </w:tcPr>
          <w:p w14:paraId="3AC6581A" w14:textId="77777777" w:rsidR="007952ED" w:rsidRDefault="00000000">
            <w:pPr>
              <w:pStyle w:val="afffffffff9"/>
            </w:pPr>
            <w:r>
              <w:rPr>
                <w:rFonts w:hint="eastAsia"/>
              </w:rPr>
              <w:t>5.2</w:t>
            </w:r>
          </w:p>
        </w:tc>
        <w:tc>
          <w:tcPr>
            <w:tcW w:w="1662" w:type="dxa"/>
            <w:tcBorders>
              <w:top w:val="single" w:sz="8" w:space="0" w:color="auto"/>
              <w:bottom w:val="single" w:sz="4" w:space="0" w:color="auto"/>
            </w:tcBorders>
            <w:shd w:val="clear" w:color="auto" w:fill="auto"/>
            <w:vAlign w:val="center"/>
          </w:tcPr>
          <w:p w14:paraId="662EB15D" w14:textId="77777777" w:rsidR="007952ED" w:rsidRDefault="00000000">
            <w:pPr>
              <w:pStyle w:val="afffffffff9"/>
            </w:pPr>
            <w:r>
              <w:rPr>
                <w:rFonts w:hint="eastAsia"/>
              </w:rPr>
              <w:t>6.1</w:t>
            </w:r>
          </w:p>
        </w:tc>
      </w:tr>
      <w:tr w:rsidR="007952ED" w14:paraId="51FE6078" w14:textId="77777777" w:rsidTr="00DC2096">
        <w:trPr>
          <w:jc w:val="center"/>
        </w:trPr>
        <w:tc>
          <w:tcPr>
            <w:tcW w:w="2984" w:type="dxa"/>
            <w:tcBorders>
              <w:top w:val="single" w:sz="4" w:space="0" w:color="auto"/>
              <w:bottom w:val="single" w:sz="4" w:space="0" w:color="auto"/>
            </w:tcBorders>
            <w:shd w:val="clear" w:color="auto" w:fill="auto"/>
          </w:tcPr>
          <w:p w14:paraId="328FACD4" w14:textId="77777777" w:rsidR="007952ED" w:rsidRDefault="00000000">
            <w:pPr>
              <w:pStyle w:val="afffffffff9"/>
            </w:pPr>
            <w:r>
              <w:rPr>
                <w:rFonts w:hint="eastAsia"/>
              </w:rPr>
              <w:t>运行水位、水压、流量和扬程</w:t>
            </w:r>
          </w:p>
        </w:tc>
        <w:tc>
          <w:tcPr>
            <w:tcW w:w="1393" w:type="dxa"/>
            <w:tcBorders>
              <w:top w:val="single" w:sz="4" w:space="0" w:color="auto"/>
              <w:bottom w:val="single" w:sz="4" w:space="0" w:color="auto"/>
            </w:tcBorders>
            <w:shd w:val="clear" w:color="auto" w:fill="auto"/>
          </w:tcPr>
          <w:p w14:paraId="4CE61802" w14:textId="77777777" w:rsidR="007952ED" w:rsidRDefault="00000000">
            <w:pPr>
              <w:pStyle w:val="afffffffff9"/>
            </w:pPr>
            <w:r>
              <w:rPr>
                <w:rFonts w:hint="eastAsia"/>
              </w:rPr>
              <w:t>-</w:t>
            </w:r>
          </w:p>
        </w:tc>
        <w:tc>
          <w:tcPr>
            <w:tcW w:w="1605" w:type="dxa"/>
            <w:tcBorders>
              <w:top w:val="single" w:sz="4" w:space="0" w:color="auto"/>
              <w:bottom w:val="single" w:sz="4" w:space="0" w:color="auto"/>
            </w:tcBorders>
            <w:shd w:val="clear" w:color="auto" w:fill="auto"/>
          </w:tcPr>
          <w:p w14:paraId="3233DA25" w14:textId="77777777" w:rsidR="007952ED" w:rsidRDefault="00000000">
            <w:pPr>
              <w:pStyle w:val="afffffffff9"/>
            </w:pPr>
            <w:r>
              <w:rPr>
                <w:rFonts w:hint="eastAsia"/>
              </w:rPr>
              <w:t>√</w:t>
            </w:r>
          </w:p>
        </w:tc>
        <w:tc>
          <w:tcPr>
            <w:tcW w:w="1690" w:type="dxa"/>
            <w:tcBorders>
              <w:top w:val="single" w:sz="4" w:space="0" w:color="auto"/>
              <w:bottom w:val="single" w:sz="4" w:space="0" w:color="auto"/>
            </w:tcBorders>
            <w:shd w:val="clear" w:color="auto" w:fill="auto"/>
            <w:vAlign w:val="center"/>
          </w:tcPr>
          <w:p w14:paraId="0A4499FB" w14:textId="77777777" w:rsidR="007952ED" w:rsidRDefault="00000000">
            <w:pPr>
              <w:pStyle w:val="afffffffff9"/>
              <w:rPr>
                <w:rFonts w:hAnsi="宋体" w:hint="eastAsia"/>
                <w:szCs w:val="18"/>
              </w:rPr>
            </w:pPr>
            <w:r>
              <w:rPr>
                <w:rFonts w:hAnsi="宋体" w:hint="eastAsia"/>
                <w:szCs w:val="18"/>
              </w:rPr>
              <w:t>5.3</w:t>
            </w:r>
          </w:p>
        </w:tc>
        <w:tc>
          <w:tcPr>
            <w:tcW w:w="1662" w:type="dxa"/>
            <w:tcBorders>
              <w:top w:val="single" w:sz="4" w:space="0" w:color="auto"/>
              <w:bottom w:val="single" w:sz="4" w:space="0" w:color="auto"/>
            </w:tcBorders>
            <w:shd w:val="clear" w:color="auto" w:fill="auto"/>
            <w:vAlign w:val="center"/>
          </w:tcPr>
          <w:p w14:paraId="04D3F22D" w14:textId="77777777" w:rsidR="007952ED" w:rsidRDefault="00000000">
            <w:pPr>
              <w:pStyle w:val="afffffffff9"/>
              <w:rPr>
                <w:rFonts w:hAnsi="宋体" w:hint="eastAsia"/>
                <w:szCs w:val="18"/>
              </w:rPr>
            </w:pPr>
            <w:r>
              <w:rPr>
                <w:rFonts w:hAnsi="宋体" w:hint="eastAsia"/>
                <w:szCs w:val="18"/>
              </w:rPr>
              <w:t>6.2</w:t>
            </w:r>
          </w:p>
        </w:tc>
      </w:tr>
      <w:tr w:rsidR="007952ED" w14:paraId="7FEAF96C" w14:textId="77777777" w:rsidTr="00DC2096">
        <w:trPr>
          <w:jc w:val="center"/>
        </w:trPr>
        <w:tc>
          <w:tcPr>
            <w:tcW w:w="2984" w:type="dxa"/>
            <w:tcBorders>
              <w:top w:val="single" w:sz="4" w:space="0" w:color="auto"/>
            </w:tcBorders>
            <w:shd w:val="clear" w:color="auto" w:fill="auto"/>
          </w:tcPr>
          <w:p w14:paraId="26C7B74F" w14:textId="77777777" w:rsidR="007952ED" w:rsidRDefault="00000000">
            <w:pPr>
              <w:pStyle w:val="afffffffff9"/>
            </w:pPr>
            <w:r>
              <w:rPr>
                <w:rFonts w:hint="eastAsia"/>
              </w:rPr>
              <w:t>原材料</w:t>
            </w:r>
          </w:p>
        </w:tc>
        <w:tc>
          <w:tcPr>
            <w:tcW w:w="1393" w:type="dxa"/>
            <w:tcBorders>
              <w:top w:val="single" w:sz="4" w:space="0" w:color="auto"/>
            </w:tcBorders>
            <w:shd w:val="clear" w:color="auto" w:fill="auto"/>
          </w:tcPr>
          <w:p w14:paraId="56D011C3" w14:textId="77777777" w:rsidR="007952ED" w:rsidRDefault="00000000">
            <w:pPr>
              <w:pStyle w:val="afffffffff9"/>
            </w:pPr>
            <w:r>
              <w:rPr>
                <w:rFonts w:hint="eastAsia"/>
              </w:rPr>
              <w:t>-</w:t>
            </w:r>
          </w:p>
        </w:tc>
        <w:tc>
          <w:tcPr>
            <w:tcW w:w="1605" w:type="dxa"/>
            <w:tcBorders>
              <w:top w:val="single" w:sz="4" w:space="0" w:color="auto"/>
            </w:tcBorders>
            <w:shd w:val="clear" w:color="auto" w:fill="auto"/>
          </w:tcPr>
          <w:p w14:paraId="07464B4C" w14:textId="77777777" w:rsidR="007952ED" w:rsidRDefault="00000000">
            <w:pPr>
              <w:pStyle w:val="afffffffff9"/>
            </w:pPr>
            <w:r>
              <w:rPr>
                <w:rFonts w:hint="eastAsia"/>
              </w:rPr>
              <w:t>√</w:t>
            </w:r>
          </w:p>
        </w:tc>
        <w:tc>
          <w:tcPr>
            <w:tcW w:w="1690" w:type="dxa"/>
            <w:tcBorders>
              <w:top w:val="single" w:sz="4" w:space="0" w:color="auto"/>
            </w:tcBorders>
            <w:shd w:val="clear" w:color="auto" w:fill="auto"/>
            <w:vAlign w:val="center"/>
          </w:tcPr>
          <w:p w14:paraId="2EC353D7" w14:textId="77777777" w:rsidR="007952ED" w:rsidRDefault="00000000">
            <w:pPr>
              <w:pStyle w:val="afffffffff9"/>
              <w:rPr>
                <w:rFonts w:hAnsi="宋体" w:hint="eastAsia"/>
                <w:szCs w:val="18"/>
              </w:rPr>
            </w:pPr>
            <w:r>
              <w:rPr>
                <w:rFonts w:hAnsi="宋体" w:hint="eastAsia"/>
                <w:szCs w:val="18"/>
              </w:rPr>
              <w:t>5.4</w:t>
            </w:r>
          </w:p>
        </w:tc>
        <w:tc>
          <w:tcPr>
            <w:tcW w:w="1662" w:type="dxa"/>
            <w:tcBorders>
              <w:top w:val="single" w:sz="4" w:space="0" w:color="auto"/>
            </w:tcBorders>
            <w:shd w:val="clear" w:color="auto" w:fill="auto"/>
            <w:vAlign w:val="center"/>
          </w:tcPr>
          <w:p w14:paraId="16741F8C" w14:textId="77777777" w:rsidR="007952ED" w:rsidRDefault="00000000">
            <w:pPr>
              <w:pStyle w:val="afffffffff9"/>
              <w:rPr>
                <w:rFonts w:hAnsi="宋体" w:hint="eastAsia"/>
                <w:szCs w:val="18"/>
              </w:rPr>
            </w:pPr>
            <w:r>
              <w:rPr>
                <w:rFonts w:hAnsi="宋体" w:hint="eastAsia"/>
                <w:szCs w:val="18"/>
              </w:rPr>
              <w:t>6.3</w:t>
            </w:r>
          </w:p>
        </w:tc>
      </w:tr>
      <w:tr w:rsidR="007952ED" w14:paraId="631DF328" w14:textId="77777777" w:rsidTr="00DC2096">
        <w:trPr>
          <w:jc w:val="center"/>
        </w:trPr>
        <w:tc>
          <w:tcPr>
            <w:tcW w:w="2984" w:type="dxa"/>
            <w:shd w:val="clear" w:color="auto" w:fill="auto"/>
          </w:tcPr>
          <w:p w14:paraId="746FB3F2" w14:textId="77777777" w:rsidR="007952ED" w:rsidRDefault="00000000">
            <w:pPr>
              <w:pStyle w:val="afffffffff9"/>
            </w:pPr>
            <w:r>
              <w:rPr>
                <w:rFonts w:hint="eastAsia"/>
              </w:rPr>
              <w:t>外观</w:t>
            </w:r>
          </w:p>
        </w:tc>
        <w:tc>
          <w:tcPr>
            <w:tcW w:w="1393" w:type="dxa"/>
            <w:shd w:val="clear" w:color="auto" w:fill="auto"/>
          </w:tcPr>
          <w:p w14:paraId="7C5733BC" w14:textId="77777777" w:rsidR="007952ED" w:rsidRDefault="00000000">
            <w:pPr>
              <w:pStyle w:val="afffffffff9"/>
            </w:pPr>
            <w:r>
              <w:rPr>
                <w:rFonts w:hint="eastAsia"/>
              </w:rPr>
              <w:t>√</w:t>
            </w:r>
          </w:p>
        </w:tc>
        <w:tc>
          <w:tcPr>
            <w:tcW w:w="1605" w:type="dxa"/>
            <w:shd w:val="clear" w:color="auto" w:fill="auto"/>
          </w:tcPr>
          <w:p w14:paraId="3868B7FF" w14:textId="77777777" w:rsidR="007952ED" w:rsidRDefault="00000000">
            <w:pPr>
              <w:pStyle w:val="afffffffff9"/>
            </w:pPr>
            <w:r>
              <w:rPr>
                <w:rFonts w:hint="eastAsia"/>
              </w:rPr>
              <w:t>√</w:t>
            </w:r>
          </w:p>
        </w:tc>
        <w:tc>
          <w:tcPr>
            <w:tcW w:w="1690" w:type="dxa"/>
            <w:shd w:val="clear" w:color="auto" w:fill="auto"/>
            <w:vAlign w:val="center"/>
          </w:tcPr>
          <w:p w14:paraId="24677F7D" w14:textId="77777777" w:rsidR="007952ED" w:rsidRDefault="00000000">
            <w:pPr>
              <w:pStyle w:val="afffffffff9"/>
            </w:pPr>
            <w:r>
              <w:rPr>
                <w:rFonts w:hint="eastAsia"/>
              </w:rPr>
              <w:t>5.5</w:t>
            </w:r>
          </w:p>
        </w:tc>
        <w:tc>
          <w:tcPr>
            <w:tcW w:w="1662" w:type="dxa"/>
            <w:shd w:val="clear" w:color="auto" w:fill="auto"/>
            <w:vAlign w:val="center"/>
          </w:tcPr>
          <w:p w14:paraId="3192ADAF" w14:textId="77777777" w:rsidR="007952ED" w:rsidRDefault="00000000">
            <w:pPr>
              <w:pStyle w:val="afffffffff9"/>
            </w:pPr>
            <w:r>
              <w:rPr>
                <w:rFonts w:hint="eastAsia"/>
              </w:rPr>
              <w:t>6.4</w:t>
            </w:r>
          </w:p>
        </w:tc>
      </w:tr>
      <w:tr w:rsidR="007952ED" w14:paraId="16BFA048" w14:textId="77777777" w:rsidTr="00DC2096">
        <w:trPr>
          <w:jc w:val="center"/>
        </w:trPr>
        <w:tc>
          <w:tcPr>
            <w:tcW w:w="2984" w:type="dxa"/>
            <w:shd w:val="clear" w:color="auto" w:fill="auto"/>
          </w:tcPr>
          <w:p w14:paraId="0F06248B" w14:textId="77777777" w:rsidR="007952ED" w:rsidRDefault="00000000">
            <w:pPr>
              <w:pStyle w:val="afffffffff9"/>
            </w:pPr>
            <w:r>
              <w:rPr>
                <w:rFonts w:hint="eastAsia"/>
              </w:rPr>
              <w:t>尺寸</w:t>
            </w:r>
          </w:p>
        </w:tc>
        <w:tc>
          <w:tcPr>
            <w:tcW w:w="1393" w:type="dxa"/>
            <w:shd w:val="clear" w:color="auto" w:fill="auto"/>
          </w:tcPr>
          <w:p w14:paraId="79B4A842" w14:textId="77777777" w:rsidR="007952ED" w:rsidRDefault="00000000">
            <w:pPr>
              <w:pStyle w:val="afffffffff9"/>
            </w:pPr>
            <w:r>
              <w:rPr>
                <w:rFonts w:hint="eastAsia"/>
              </w:rPr>
              <w:t>√</w:t>
            </w:r>
          </w:p>
        </w:tc>
        <w:tc>
          <w:tcPr>
            <w:tcW w:w="1605" w:type="dxa"/>
            <w:shd w:val="clear" w:color="auto" w:fill="auto"/>
          </w:tcPr>
          <w:p w14:paraId="22A7DBEC" w14:textId="77777777" w:rsidR="007952ED" w:rsidRDefault="00000000">
            <w:pPr>
              <w:pStyle w:val="afffffffff9"/>
            </w:pPr>
            <w:r>
              <w:rPr>
                <w:rFonts w:hint="eastAsia"/>
              </w:rPr>
              <w:t>√</w:t>
            </w:r>
          </w:p>
        </w:tc>
        <w:tc>
          <w:tcPr>
            <w:tcW w:w="1690" w:type="dxa"/>
            <w:shd w:val="clear" w:color="auto" w:fill="auto"/>
            <w:vAlign w:val="center"/>
          </w:tcPr>
          <w:p w14:paraId="1CACAE99" w14:textId="77777777" w:rsidR="007952ED" w:rsidRDefault="00000000">
            <w:pPr>
              <w:pStyle w:val="afffffffff9"/>
              <w:rPr>
                <w:rFonts w:hAnsi="宋体" w:hint="eastAsia"/>
                <w:szCs w:val="18"/>
              </w:rPr>
            </w:pPr>
            <w:r>
              <w:rPr>
                <w:rFonts w:hAnsi="宋体" w:hint="eastAsia"/>
                <w:szCs w:val="18"/>
              </w:rPr>
              <w:t>5.6</w:t>
            </w:r>
          </w:p>
        </w:tc>
        <w:tc>
          <w:tcPr>
            <w:tcW w:w="1662" w:type="dxa"/>
            <w:shd w:val="clear" w:color="auto" w:fill="auto"/>
            <w:vAlign w:val="center"/>
          </w:tcPr>
          <w:p w14:paraId="27B2F076" w14:textId="77777777" w:rsidR="007952ED" w:rsidRDefault="00000000">
            <w:pPr>
              <w:pStyle w:val="afffffffff9"/>
              <w:rPr>
                <w:rFonts w:hAnsi="宋体" w:hint="eastAsia"/>
                <w:szCs w:val="18"/>
              </w:rPr>
            </w:pPr>
            <w:r>
              <w:rPr>
                <w:rFonts w:hAnsi="宋体" w:hint="eastAsia"/>
                <w:szCs w:val="18"/>
              </w:rPr>
              <w:t>6.5</w:t>
            </w:r>
          </w:p>
        </w:tc>
      </w:tr>
      <w:tr w:rsidR="007952ED" w14:paraId="203B6F92" w14:textId="77777777" w:rsidTr="00DC2096">
        <w:trPr>
          <w:jc w:val="center"/>
        </w:trPr>
        <w:tc>
          <w:tcPr>
            <w:tcW w:w="2984" w:type="dxa"/>
            <w:shd w:val="clear" w:color="auto" w:fill="auto"/>
          </w:tcPr>
          <w:p w14:paraId="5074B396" w14:textId="77777777" w:rsidR="007952ED" w:rsidRDefault="00000000">
            <w:pPr>
              <w:pStyle w:val="afffffffff9"/>
            </w:pPr>
            <w:r>
              <w:rPr>
                <w:rFonts w:hint="eastAsia"/>
              </w:rPr>
              <w:lastRenderedPageBreak/>
              <w:t>密封</w:t>
            </w:r>
          </w:p>
        </w:tc>
        <w:tc>
          <w:tcPr>
            <w:tcW w:w="1393" w:type="dxa"/>
            <w:shd w:val="clear" w:color="auto" w:fill="auto"/>
          </w:tcPr>
          <w:p w14:paraId="281A5BA2" w14:textId="77777777" w:rsidR="007952ED" w:rsidRDefault="00000000">
            <w:pPr>
              <w:pStyle w:val="afffffffff9"/>
            </w:pPr>
            <w:bookmarkStart w:id="126" w:name="OLE_LINK71"/>
            <w:r>
              <w:rPr>
                <w:rFonts w:hint="eastAsia"/>
              </w:rPr>
              <w:t>√</w:t>
            </w:r>
            <w:bookmarkEnd w:id="126"/>
          </w:p>
        </w:tc>
        <w:tc>
          <w:tcPr>
            <w:tcW w:w="1605" w:type="dxa"/>
            <w:shd w:val="clear" w:color="auto" w:fill="auto"/>
          </w:tcPr>
          <w:p w14:paraId="163A1D09" w14:textId="77777777" w:rsidR="007952ED" w:rsidRDefault="00000000">
            <w:pPr>
              <w:pStyle w:val="afffffffff9"/>
            </w:pPr>
            <w:r>
              <w:rPr>
                <w:rFonts w:hint="eastAsia"/>
              </w:rPr>
              <w:t>√</w:t>
            </w:r>
          </w:p>
        </w:tc>
        <w:tc>
          <w:tcPr>
            <w:tcW w:w="1690" w:type="dxa"/>
            <w:shd w:val="clear" w:color="auto" w:fill="auto"/>
            <w:vAlign w:val="center"/>
          </w:tcPr>
          <w:p w14:paraId="4E78AB2D" w14:textId="77777777" w:rsidR="007952ED" w:rsidRDefault="00000000">
            <w:pPr>
              <w:pStyle w:val="afffffffff9"/>
            </w:pPr>
            <w:r>
              <w:rPr>
                <w:rFonts w:hint="eastAsia"/>
              </w:rPr>
              <w:t>5.7</w:t>
            </w:r>
          </w:p>
        </w:tc>
        <w:tc>
          <w:tcPr>
            <w:tcW w:w="1662" w:type="dxa"/>
            <w:shd w:val="clear" w:color="auto" w:fill="auto"/>
            <w:vAlign w:val="center"/>
          </w:tcPr>
          <w:p w14:paraId="064BAD13" w14:textId="77777777" w:rsidR="007952ED" w:rsidRDefault="00000000">
            <w:pPr>
              <w:pStyle w:val="afffffffff9"/>
            </w:pPr>
            <w:r>
              <w:rPr>
                <w:rFonts w:hint="eastAsia"/>
              </w:rPr>
              <w:t>6.6</w:t>
            </w:r>
          </w:p>
        </w:tc>
      </w:tr>
      <w:tr w:rsidR="007952ED" w14:paraId="6E69D3B9" w14:textId="77777777" w:rsidTr="00DC2096">
        <w:trPr>
          <w:jc w:val="center"/>
        </w:trPr>
        <w:tc>
          <w:tcPr>
            <w:tcW w:w="2984" w:type="dxa"/>
            <w:shd w:val="clear" w:color="auto" w:fill="auto"/>
          </w:tcPr>
          <w:p w14:paraId="2333FA53" w14:textId="77777777" w:rsidR="007952ED" w:rsidRDefault="00000000">
            <w:pPr>
              <w:pStyle w:val="afffffffff9"/>
            </w:pPr>
            <w:r>
              <w:rPr>
                <w:rFonts w:hint="eastAsia"/>
              </w:rPr>
              <w:t>焊接</w:t>
            </w:r>
          </w:p>
        </w:tc>
        <w:tc>
          <w:tcPr>
            <w:tcW w:w="1393" w:type="dxa"/>
            <w:shd w:val="clear" w:color="auto" w:fill="auto"/>
          </w:tcPr>
          <w:p w14:paraId="1C17042B" w14:textId="77777777" w:rsidR="007952ED" w:rsidRDefault="00000000">
            <w:pPr>
              <w:pStyle w:val="afffffffff9"/>
            </w:pPr>
            <w:r>
              <w:rPr>
                <w:rFonts w:hint="eastAsia"/>
              </w:rPr>
              <w:t>-</w:t>
            </w:r>
          </w:p>
        </w:tc>
        <w:tc>
          <w:tcPr>
            <w:tcW w:w="1605" w:type="dxa"/>
            <w:shd w:val="clear" w:color="auto" w:fill="auto"/>
          </w:tcPr>
          <w:p w14:paraId="3A079A12" w14:textId="77777777" w:rsidR="007952ED" w:rsidRDefault="00000000">
            <w:pPr>
              <w:pStyle w:val="afffffffff9"/>
            </w:pPr>
            <w:r>
              <w:rPr>
                <w:rFonts w:hint="eastAsia"/>
              </w:rPr>
              <w:t>√</w:t>
            </w:r>
          </w:p>
        </w:tc>
        <w:tc>
          <w:tcPr>
            <w:tcW w:w="1690" w:type="dxa"/>
            <w:shd w:val="clear" w:color="auto" w:fill="auto"/>
            <w:vAlign w:val="center"/>
          </w:tcPr>
          <w:p w14:paraId="50AE8412" w14:textId="77777777" w:rsidR="007952ED" w:rsidRDefault="00000000">
            <w:pPr>
              <w:pStyle w:val="afffffffff9"/>
            </w:pPr>
            <w:r>
              <w:rPr>
                <w:rFonts w:hint="eastAsia"/>
              </w:rPr>
              <w:t>5.8</w:t>
            </w:r>
          </w:p>
        </w:tc>
        <w:tc>
          <w:tcPr>
            <w:tcW w:w="1662" w:type="dxa"/>
            <w:shd w:val="clear" w:color="auto" w:fill="auto"/>
            <w:vAlign w:val="center"/>
          </w:tcPr>
          <w:p w14:paraId="520D9715" w14:textId="77777777" w:rsidR="007952ED" w:rsidRDefault="00000000">
            <w:pPr>
              <w:pStyle w:val="afffffffff9"/>
            </w:pPr>
            <w:r>
              <w:rPr>
                <w:rFonts w:hint="eastAsia"/>
              </w:rPr>
              <w:t>6.7</w:t>
            </w:r>
          </w:p>
        </w:tc>
      </w:tr>
      <w:tr w:rsidR="007952ED" w14:paraId="5403A044" w14:textId="77777777" w:rsidTr="00DC2096">
        <w:trPr>
          <w:jc w:val="center"/>
        </w:trPr>
        <w:tc>
          <w:tcPr>
            <w:tcW w:w="2984" w:type="dxa"/>
            <w:shd w:val="clear" w:color="auto" w:fill="auto"/>
          </w:tcPr>
          <w:p w14:paraId="6CEC4AE7" w14:textId="77777777" w:rsidR="007952ED" w:rsidRDefault="00000000">
            <w:pPr>
              <w:pStyle w:val="afffffffff9"/>
            </w:pPr>
            <w:r>
              <w:rPr>
                <w:rFonts w:hint="eastAsia"/>
              </w:rPr>
              <w:t>防腐</w:t>
            </w:r>
          </w:p>
        </w:tc>
        <w:tc>
          <w:tcPr>
            <w:tcW w:w="1393" w:type="dxa"/>
            <w:shd w:val="clear" w:color="auto" w:fill="auto"/>
          </w:tcPr>
          <w:p w14:paraId="400272EF" w14:textId="77777777" w:rsidR="007952ED" w:rsidRDefault="00000000">
            <w:pPr>
              <w:pStyle w:val="afffffffff9"/>
            </w:pPr>
            <w:r>
              <w:rPr>
                <w:rFonts w:hint="eastAsia"/>
              </w:rPr>
              <w:t>-</w:t>
            </w:r>
          </w:p>
        </w:tc>
        <w:tc>
          <w:tcPr>
            <w:tcW w:w="1605" w:type="dxa"/>
            <w:shd w:val="clear" w:color="auto" w:fill="auto"/>
          </w:tcPr>
          <w:p w14:paraId="39000DC5" w14:textId="77777777" w:rsidR="007952ED" w:rsidRDefault="00000000">
            <w:pPr>
              <w:pStyle w:val="afffffffff9"/>
            </w:pPr>
            <w:r>
              <w:rPr>
                <w:rFonts w:hint="eastAsia"/>
              </w:rPr>
              <w:t>√</w:t>
            </w:r>
          </w:p>
        </w:tc>
        <w:tc>
          <w:tcPr>
            <w:tcW w:w="1690" w:type="dxa"/>
            <w:shd w:val="clear" w:color="auto" w:fill="auto"/>
            <w:vAlign w:val="center"/>
          </w:tcPr>
          <w:p w14:paraId="521D1B54" w14:textId="77777777" w:rsidR="007952ED" w:rsidRDefault="00000000">
            <w:pPr>
              <w:pStyle w:val="afffffffff9"/>
            </w:pPr>
            <w:r>
              <w:rPr>
                <w:rFonts w:hint="eastAsia"/>
              </w:rPr>
              <w:t>5.9</w:t>
            </w:r>
          </w:p>
        </w:tc>
        <w:tc>
          <w:tcPr>
            <w:tcW w:w="1662" w:type="dxa"/>
            <w:shd w:val="clear" w:color="auto" w:fill="auto"/>
            <w:vAlign w:val="center"/>
          </w:tcPr>
          <w:p w14:paraId="41AE3A69" w14:textId="77777777" w:rsidR="007952ED" w:rsidRDefault="00000000">
            <w:pPr>
              <w:pStyle w:val="afffffffff9"/>
            </w:pPr>
            <w:r>
              <w:rPr>
                <w:rFonts w:hint="eastAsia"/>
              </w:rPr>
              <w:t>6.8</w:t>
            </w:r>
          </w:p>
        </w:tc>
      </w:tr>
      <w:tr w:rsidR="007952ED" w14:paraId="693DDFF2" w14:textId="77777777" w:rsidTr="00DC2096">
        <w:trPr>
          <w:jc w:val="center"/>
        </w:trPr>
        <w:tc>
          <w:tcPr>
            <w:tcW w:w="2984" w:type="dxa"/>
            <w:shd w:val="clear" w:color="auto" w:fill="auto"/>
          </w:tcPr>
          <w:p w14:paraId="2A282D8A" w14:textId="77777777" w:rsidR="007952ED" w:rsidRDefault="00000000">
            <w:pPr>
              <w:pStyle w:val="afffffffff9"/>
            </w:pPr>
            <w:r>
              <w:rPr>
                <w:rFonts w:hint="eastAsia"/>
              </w:rPr>
              <w:t>模块化设计制作和设备的安装</w:t>
            </w:r>
          </w:p>
        </w:tc>
        <w:tc>
          <w:tcPr>
            <w:tcW w:w="1393" w:type="dxa"/>
            <w:shd w:val="clear" w:color="auto" w:fill="auto"/>
          </w:tcPr>
          <w:p w14:paraId="6267E2FE" w14:textId="77777777" w:rsidR="007952ED" w:rsidRDefault="00000000">
            <w:pPr>
              <w:pStyle w:val="afffffffff9"/>
            </w:pPr>
            <w:r>
              <w:rPr>
                <w:rFonts w:hint="eastAsia"/>
              </w:rPr>
              <w:t>-</w:t>
            </w:r>
          </w:p>
        </w:tc>
        <w:tc>
          <w:tcPr>
            <w:tcW w:w="1605" w:type="dxa"/>
            <w:shd w:val="clear" w:color="auto" w:fill="auto"/>
          </w:tcPr>
          <w:p w14:paraId="467C1EA3" w14:textId="77777777" w:rsidR="007952ED" w:rsidRDefault="00000000">
            <w:pPr>
              <w:pStyle w:val="afffffffff9"/>
            </w:pPr>
            <w:r>
              <w:rPr>
                <w:rFonts w:hint="eastAsia"/>
              </w:rPr>
              <w:t>√</w:t>
            </w:r>
          </w:p>
        </w:tc>
        <w:tc>
          <w:tcPr>
            <w:tcW w:w="1690" w:type="dxa"/>
            <w:shd w:val="clear" w:color="auto" w:fill="auto"/>
            <w:vAlign w:val="center"/>
          </w:tcPr>
          <w:p w14:paraId="22B0306E" w14:textId="77777777" w:rsidR="007952ED" w:rsidRDefault="00000000">
            <w:pPr>
              <w:pStyle w:val="afffffffff9"/>
            </w:pPr>
            <w:r>
              <w:rPr>
                <w:rFonts w:hint="eastAsia"/>
              </w:rPr>
              <w:t>5.10</w:t>
            </w:r>
          </w:p>
        </w:tc>
        <w:tc>
          <w:tcPr>
            <w:tcW w:w="1662" w:type="dxa"/>
            <w:shd w:val="clear" w:color="auto" w:fill="auto"/>
            <w:vAlign w:val="center"/>
          </w:tcPr>
          <w:p w14:paraId="5C3E9DF0" w14:textId="77777777" w:rsidR="007952ED" w:rsidRDefault="00000000">
            <w:pPr>
              <w:pStyle w:val="afffffffff9"/>
            </w:pPr>
            <w:r>
              <w:rPr>
                <w:rFonts w:hint="eastAsia"/>
              </w:rPr>
              <w:t>6.9</w:t>
            </w:r>
          </w:p>
        </w:tc>
      </w:tr>
    </w:tbl>
    <w:p w14:paraId="4BEF396E" w14:textId="6485CE34" w:rsidR="00DC2096" w:rsidRDefault="008C339C" w:rsidP="008C339C">
      <w:pPr>
        <w:pStyle w:val="aff2"/>
        <w:numPr>
          <w:ilvl w:val="0"/>
          <w:numId w:val="0"/>
        </w:numPr>
        <w:spacing w:before="120" w:after="120"/>
      </w:pPr>
      <w:r>
        <w:rPr>
          <w:rFonts w:hint="eastAsia"/>
        </w:rPr>
        <w:t xml:space="preserve">表3  </w:t>
      </w:r>
      <w:r w:rsidR="00DC2096">
        <w:rPr>
          <w:rFonts w:hint="eastAsia"/>
        </w:rPr>
        <w:t>检验项目</w:t>
      </w:r>
      <w:r>
        <w:rPr>
          <w:rFonts w:hint="eastAsia"/>
        </w:rPr>
        <w:t>（续）</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84"/>
        <w:gridCol w:w="1393"/>
        <w:gridCol w:w="1605"/>
        <w:gridCol w:w="1690"/>
        <w:gridCol w:w="1662"/>
      </w:tblGrid>
      <w:tr w:rsidR="008C339C" w14:paraId="3C3B3E70" w14:textId="77777777" w:rsidTr="008C339C">
        <w:trPr>
          <w:jc w:val="center"/>
        </w:trPr>
        <w:tc>
          <w:tcPr>
            <w:tcW w:w="2984" w:type="dxa"/>
            <w:tcBorders>
              <w:bottom w:val="single" w:sz="8" w:space="0" w:color="auto"/>
            </w:tcBorders>
            <w:shd w:val="clear" w:color="auto" w:fill="auto"/>
          </w:tcPr>
          <w:p w14:paraId="4DDA8A76" w14:textId="04ADC9F7" w:rsidR="008C339C" w:rsidRDefault="008C339C" w:rsidP="008C339C">
            <w:pPr>
              <w:pStyle w:val="afffffffff9"/>
            </w:pPr>
            <w:r>
              <w:rPr>
                <w:rFonts w:hint="eastAsia"/>
              </w:rPr>
              <w:t>项目</w:t>
            </w:r>
          </w:p>
        </w:tc>
        <w:tc>
          <w:tcPr>
            <w:tcW w:w="1393" w:type="dxa"/>
            <w:tcBorders>
              <w:bottom w:val="single" w:sz="8" w:space="0" w:color="auto"/>
            </w:tcBorders>
            <w:shd w:val="clear" w:color="auto" w:fill="auto"/>
            <w:vAlign w:val="center"/>
          </w:tcPr>
          <w:p w14:paraId="53FEA336" w14:textId="1A29CB45" w:rsidR="008C339C" w:rsidRDefault="008C339C" w:rsidP="008C339C">
            <w:pPr>
              <w:pStyle w:val="afffffffff9"/>
            </w:pPr>
            <w:r>
              <w:rPr>
                <w:rFonts w:hint="eastAsia"/>
              </w:rPr>
              <w:t>出厂检验</w:t>
            </w:r>
          </w:p>
        </w:tc>
        <w:tc>
          <w:tcPr>
            <w:tcW w:w="1605" w:type="dxa"/>
            <w:tcBorders>
              <w:bottom w:val="single" w:sz="8" w:space="0" w:color="auto"/>
            </w:tcBorders>
            <w:shd w:val="clear" w:color="auto" w:fill="auto"/>
            <w:vAlign w:val="center"/>
          </w:tcPr>
          <w:p w14:paraId="6AC8405B" w14:textId="5067D4EE" w:rsidR="008C339C" w:rsidRDefault="008C339C" w:rsidP="008C339C">
            <w:pPr>
              <w:pStyle w:val="afffffffff9"/>
            </w:pPr>
            <w:r>
              <w:rPr>
                <w:rFonts w:hint="eastAsia"/>
              </w:rPr>
              <w:t>型式检验</w:t>
            </w:r>
          </w:p>
        </w:tc>
        <w:tc>
          <w:tcPr>
            <w:tcW w:w="1690" w:type="dxa"/>
            <w:tcBorders>
              <w:bottom w:val="single" w:sz="8" w:space="0" w:color="auto"/>
            </w:tcBorders>
            <w:shd w:val="clear" w:color="auto" w:fill="auto"/>
            <w:vAlign w:val="center"/>
          </w:tcPr>
          <w:p w14:paraId="1F59D8EC" w14:textId="3A609783" w:rsidR="008C339C" w:rsidRDefault="008C339C" w:rsidP="008C339C">
            <w:pPr>
              <w:pStyle w:val="afffffffff9"/>
            </w:pPr>
            <w:r>
              <w:rPr>
                <w:rFonts w:hint="eastAsia"/>
              </w:rPr>
              <w:t>要求</w:t>
            </w:r>
          </w:p>
        </w:tc>
        <w:tc>
          <w:tcPr>
            <w:tcW w:w="1662" w:type="dxa"/>
            <w:tcBorders>
              <w:bottom w:val="single" w:sz="8" w:space="0" w:color="auto"/>
            </w:tcBorders>
            <w:shd w:val="clear" w:color="auto" w:fill="auto"/>
            <w:vAlign w:val="center"/>
          </w:tcPr>
          <w:p w14:paraId="54E3A4EF" w14:textId="26A14965" w:rsidR="008C339C" w:rsidRDefault="008C339C" w:rsidP="008C339C">
            <w:pPr>
              <w:pStyle w:val="afffffffff9"/>
            </w:pPr>
            <w:r>
              <w:rPr>
                <w:rFonts w:hint="eastAsia"/>
              </w:rPr>
              <w:t>试验方法</w:t>
            </w:r>
          </w:p>
        </w:tc>
      </w:tr>
      <w:tr w:rsidR="007952ED" w14:paraId="7753B905" w14:textId="77777777" w:rsidTr="008C339C">
        <w:trPr>
          <w:jc w:val="center"/>
        </w:trPr>
        <w:tc>
          <w:tcPr>
            <w:tcW w:w="2984" w:type="dxa"/>
            <w:tcBorders>
              <w:top w:val="single" w:sz="8" w:space="0" w:color="auto"/>
            </w:tcBorders>
            <w:shd w:val="clear" w:color="auto" w:fill="auto"/>
          </w:tcPr>
          <w:p w14:paraId="05C52600" w14:textId="77777777" w:rsidR="007952ED" w:rsidRDefault="00000000">
            <w:pPr>
              <w:pStyle w:val="afffffffff9"/>
            </w:pPr>
            <w:r>
              <w:rPr>
                <w:rFonts w:hint="eastAsia"/>
              </w:rPr>
              <w:t>管道与接头</w:t>
            </w:r>
          </w:p>
        </w:tc>
        <w:tc>
          <w:tcPr>
            <w:tcW w:w="1393" w:type="dxa"/>
            <w:tcBorders>
              <w:top w:val="single" w:sz="8" w:space="0" w:color="auto"/>
              <w:right w:val="single" w:sz="4" w:space="0" w:color="auto"/>
            </w:tcBorders>
            <w:shd w:val="clear" w:color="auto" w:fill="auto"/>
          </w:tcPr>
          <w:p w14:paraId="774F94BB" w14:textId="77777777" w:rsidR="007952ED" w:rsidRDefault="00000000">
            <w:pPr>
              <w:pStyle w:val="afffffffff9"/>
            </w:pPr>
            <w:r>
              <w:rPr>
                <w:rFonts w:hint="eastAsia"/>
              </w:rPr>
              <w:t>-</w:t>
            </w:r>
          </w:p>
        </w:tc>
        <w:tc>
          <w:tcPr>
            <w:tcW w:w="1605" w:type="dxa"/>
            <w:tcBorders>
              <w:top w:val="single" w:sz="8" w:space="0" w:color="auto"/>
              <w:left w:val="single" w:sz="4" w:space="0" w:color="auto"/>
            </w:tcBorders>
            <w:shd w:val="clear" w:color="auto" w:fill="auto"/>
          </w:tcPr>
          <w:p w14:paraId="4309B5C1" w14:textId="77777777" w:rsidR="007952ED" w:rsidRDefault="00000000">
            <w:pPr>
              <w:pStyle w:val="afffffffff9"/>
            </w:pPr>
            <w:r>
              <w:rPr>
                <w:rFonts w:hint="eastAsia"/>
              </w:rPr>
              <w:t>√</w:t>
            </w:r>
          </w:p>
        </w:tc>
        <w:tc>
          <w:tcPr>
            <w:tcW w:w="1690" w:type="dxa"/>
            <w:tcBorders>
              <w:top w:val="single" w:sz="8" w:space="0" w:color="auto"/>
            </w:tcBorders>
            <w:shd w:val="clear" w:color="auto" w:fill="auto"/>
            <w:vAlign w:val="center"/>
          </w:tcPr>
          <w:p w14:paraId="668E95A3" w14:textId="77777777" w:rsidR="007952ED" w:rsidRDefault="00000000">
            <w:pPr>
              <w:pStyle w:val="afffffffff9"/>
            </w:pPr>
            <w:r>
              <w:rPr>
                <w:rFonts w:hint="eastAsia"/>
              </w:rPr>
              <w:t>5.11</w:t>
            </w:r>
          </w:p>
        </w:tc>
        <w:tc>
          <w:tcPr>
            <w:tcW w:w="1662" w:type="dxa"/>
            <w:tcBorders>
              <w:top w:val="single" w:sz="8" w:space="0" w:color="auto"/>
            </w:tcBorders>
            <w:shd w:val="clear" w:color="auto" w:fill="auto"/>
            <w:vAlign w:val="center"/>
          </w:tcPr>
          <w:p w14:paraId="070F76F8" w14:textId="77777777" w:rsidR="007952ED" w:rsidRDefault="00000000">
            <w:pPr>
              <w:pStyle w:val="afffffffff9"/>
            </w:pPr>
            <w:r>
              <w:rPr>
                <w:rFonts w:hint="eastAsia"/>
              </w:rPr>
              <w:t>6.17</w:t>
            </w:r>
          </w:p>
        </w:tc>
      </w:tr>
      <w:tr w:rsidR="007952ED" w14:paraId="2A0C4809" w14:textId="77777777" w:rsidTr="008C339C">
        <w:trPr>
          <w:jc w:val="center"/>
        </w:trPr>
        <w:tc>
          <w:tcPr>
            <w:tcW w:w="2984" w:type="dxa"/>
            <w:shd w:val="clear" w:color="auto" w:fill="auto"/>
          </w:tcPr>
          <w:p w14:paraId="61EDE61B" w14:textId="77777777" w:rsidR="007952ED" w:rsidRDefault="00000000">
            <w:pPr>
              <w:pStyle w:val="afffffffff9"/>
            </w:pPr>
            <w:r>
              <w:rPr>
                <w:rFonts w:hint="eastAsia"/>
              </w:rPr>
              <w:t>真空及充水系统</w:t>
            </w:r>
          </w:p>
        </w:tc>
        <w:tc>
          <w:tcPr>
            <w:tcW w:w="1393" w:type="dxa"/>
            <w:tcBorders>
              <w:right w:val="single" w:sz="4" w:space="0" w:color="auto"/>
            </w:tcBorders>
            <w:shd w:val="clear" w:color="auto" w:fill="auto"/>
          </w:tcPr>
          <w:p w14:paraId="7EA18C38" w14:textId="77777777" w:rsidR="007952ED" w:rsidRDefault="00000000">
            <w:pPr>
              <w:pStyle w:val="afffffffff9"/>
            </w:pPr>
            <w:r>
              <w:rPr>
                <w:rFonts w:hint="eastAsia"/>
              </w:rPr>
              <w:t>-</w:t>
            </w:r>
          </w:p>
        </w:tc>
        <w:tc>
          <w:tcPr>
            <w:tcW w:w="1605" w:type="dxa"/>
            <w:tcBorders>
              <w:left w:val="single" w:sz="4" w:space="0" w:color="auto"/>
            </w:tcBorders>
            <w:shd w:val="clear" w:color="auto" w:fill="auto"/>
          </w:tcPr>
          <w:p w14:paraId="168D4E8F" w14:textId="77777777" w:rsidR="007952ED" w:rsidRDefault="00000000">
            <w:pPr>
              <w:pStyle w:val="afffffffff9"/>
            </w:pPr>
            <w:r>
              <w:rPr>
                <w:rFonts w:hint="eastAsia"/>
              </w:rPr>
              <w:t>√</w:t>
            </w:r>
          </w:p>
        </w:tc>
        <w:tc>
          <w:tcPr>
            <w:tcW w:w="1690" w:type="dxa"/>
            <w:shd w:val="clear" w:color="auto" w:fill="auto"/>
            <w:vAlign w:val="center"/>
          </w:tcPr>
          <w:p w14:paraId="460B947F" w14:textId="77777777" w:rsidR="007952ED" w:rsidRDefault="00000000">
            <w:pPr>
              <w:pStyle w:val="afffffffff9"/>
            </w:pPr>
            <w:r>
              <w:rPr>
                <w:rFonts w:hint="eastAsia"/>
              </w:rPr>
              <w:t>5.12</w:t>
            </w:r>
          </w:p>
        </w:tc>
        <w:tc>
          <w:tcPr>
            <w:tcW w:w="1662" w:type="dxa"/>
            <w:shd w:val="clear" w:color="auto" w:fill="auto"/>
          </w:tcPr>
          <w:p w14:paraId="454CB017" w14:textId="77777777" w:rsidR="007952ED" w:rsidRDefault="00000000">
            <w:pPr>
              <w:pStyle w:val="afffffffff9"/>
            </w:pPr>
            <w:r>
              <w:rPr>
                <w:rFonts w:hint="eastAsia"/>
              </w:rPr>
              <w:t>6.17</w:t>
            </w:r>
          </w:p>
        </w:tc>
      </w:tr>
      <w:tr w:rsidR="007952ED" w14:paraId="4CB62188" w14:textId="77777777" w:rsidTr="00DC2096">
        <w:trPr>
          <w:jc w:val="center"/>
        </w:trPr>
        <w:tc>
          <w:tcPr>
            <w:tcW w:w="2984" w:type="dxa"/>
            <w:shd w:val="clear" w:color="auto" w:fill="auto"/>
          </w:tcPr>
          <w:p w14:paraId="34344767" w14:textId="77777777" w:rsidR="007952ED" w:rsidRDefault="00000000">
            <w:pPr>
              <w:pStyle w:val="afffffffff9"/>
            </w:pPr>
            <w:r>
              <w:rPr>
                <w:rFonts w:hint="eastAsia"/>
              </w:rPr>
              <w:t>拦污清污</w:t>
            </w:r>
          </w:p>
        </w:tc>
        <w:tc>
          <w:tcPr>
            <w:tcW w:w="1393" w:type="dxa"/>
            <w:shd w:val="clear" w:color="auto" w:fill="auto"/>
          </w:tcPr>
          <w:p w14:paraId="54A414DB" w14:textId="77777777" w:rsidR="007952ED" w:rsidRDefault="00000000">
            <w:pPr>
              <w:pStyle w:val="afffffffff9"/>
            </w:pPr>
            <w:r>
              <w:rPr>
                <w:rFonts w:hint="eastAsia"/>
              </w:rPr>
              <w:t>-</w:t>
            </w:r>
          </w:p>
        </w:tc>
        <w:tc>
          <w:tcPr>
            <w:tcW w:w="1605" w:type="dxa"/>
            <w:shd w:val="clear" w:color="auto" w:fill="auto"/>
          </w:tcPr>
          <w:p w14:paraId="35C0F89D" w14:textId="77777777" w:rsidR="007952ED" w:rsidRDefault="00000000">
            <w:pPr>
              <w:pStyle w:val="afffffffff9"/>
            </w:pPr>
            <w:r>
              <w:rPr>
                <w:rFonts w:hint="eastAsia"/>
              </w:rPr>
              <w:t>√</w:t>
            </w:r>
          </w:p>
        </w:tc>
        <w:tc>
          <w:tcPr>
            <w:tcW w:w="1690" w:type="dxa"/>
            <w:shd w:val="clear" w:color="auto" w:fill="auto"/>
            <w:vAlign w:val="center"/>
          </w:tcPr>
          <w:p w14:paraId="470E7DD2" w14:textId="77777777" w:rsidR="007952ED" w:rsidRDefault="00000000">
            <w:pPr>
              <w:pStyle w:val="afffffffff9"/>
            </w:pPr>
            <w:r>
              <w:rPr>
                <w:rFonts w:hint="eastAsia"/>
              </w:rPr>
              <w:t>5.13</w:t>
            </w:r>
          </w:p>
        </w:tc>
        <w:tc>
          <w:tcPr>
            <w:tcW w:w="1662" w:type="dxa"/>
            <w:shd w:val="clear" w:color="auto" w:fill="auto"/>
          </w:tcPr>
          <w:p w14:paraId="11FDB284" w14:textId="77777777" w:rsidR="007952ED" w:rsidRDefault="00000000">
            <w:pPr>
              <w:pStyle w:val="afffffffff9"/>
            </w:pPr>
            <w:r>
              <w:rPr>
                <w:rFonts w:hint="eastAsia"/>
              </w:rPr>
              <w:t>6.17</w:t>
            </w:r>
          </w:p>
        </w:tc>
      </w:tr>
      <w:tr w:rsidR="007952ED" w14:paraId="006BC423" w14:textId="77777777" w:rsidTr="00DC2096">
        <w:trPr>
          <w:jc w:val="center"/>
        </w:trPr>
        <w:tc>
          <w:tcPr>
            <w:tcW w:w="2984" w:type="dxa"/>
            <w:shd w:val="clear" w:color="auto" w:fill="auto"/>
          </w:tcPr>
          <w:p w14:paraId="0231455D" w14:textId="77777777" w:rsidR="007952ED" w:rsidRDefault="00000000">
            <w:pPr>
              <w:pStyle w:val="afffffffff9"/>
            </w:pPr>
            <w:r>
              <w:rPr>
                <w:rFonts w:hint="eastAsia"/>
              </w:rPr>
              <w:t>泵房</w:t>
            </w:r>
          </w:p>
        </w:tc>
        <w:tc>
          <w:tcPr>
            <w:tcW w:w="1393" w:type="dxa"/>
            <w:shd w:val="clear" w:color="auto" w:fill="auto"/>
          </w:tcPr>
          <w:p w14:paraId="373EA3ED" w14:textId="77777777" w:rsidR="007952ED" w:rsidRDefault="00000000">
            <w:pPr>
              <w:pStyle w:val="afffffffff9"/>
            </w:pPr>
            <w:r>
              <w:rPr>
                <w:rFonts w:hint="eastAsia"/>
              </w:rPr>
              <w:t>-</w:t>
            </w:r>
          </w:p>
        </w:tc>
        <w:tc>
          <w:tcPr>
            <w:tcW w:w="1605" w:type="dxa"/>
            <w:shd w:val="clear" w:color="auto" w:fill="auto"/>
          </w:tcPr>
          <w:p w14:paraId="79239C34" w14:textId="77777777" w:rsidR="007952ED" w:rsidRDefault="00000000">
            <w:pPr>
              <w:pStyle w:val="afffffffff9"/>
            </w:pPr>
            <w:r>
              <w:rPr>
                <w:rFonts w:hint="eastAsia"/>
              </w:rPr>
              <w:t>√</w:t>
            </w:r>
          </w:p>
        </w:tc>
        <w:tc>
          <w:tcPr>
            <w:tcW w:w="1690" w:type="dxa"/>
            <w:shd w:val="clear" w:color="auto" w:fill="auto"/>
            <w:vAlign w:val="center"/>
          </w:tcPr>
          <w:p w14:paraId="662C7751" w14:textId="77777777" w:rsidR="007952ED" w:rsidRDefault="00000000">
            <w:pPr>
              <w:pStyle w:val="afffffffff9"/>
            </w:pPr>
            <w:r>
              <w:rPr>
                <w:rFonts w:hint="eastAsia"/>
              </w:rPr>
              <w:t>5.14</w:t>
            </w:r>
          </w:p>
        </w:tc>
        <w:tc>
          <w:tcPr>
            <w:tcW w:w="1662" w:type="dxa"/>
            <w:shd w:val="clear" w:color="auto" w:fill="auto"/>
          </w:tcPr>
          <w:p w14:paraId="52EA4527" w14:textId="77777777" w:rsidR="007952ED" w:rsidRDefault="00000000">
            <w:pPr>
              <w:pStyle w:val="afffffffff9"/>
            </w:pPr>
            <w:r>
              <w:rPr>
                <w:rFonts w:hint="eastAsia"/>
              </w:rPr>
              <w:t>6.17</w:t>
            </w:r>
          </w:p>
        </w:tc>
      </w:tr>
      <w:tr w:rsidR="007952ED" w14:paraId="5BA7E4C8" w14:textId="77777777" w:rsidTr="00DC2096">
        <w:trPr>
          <w:jc w:val="center"/>
        </w:trPr>
        <w:tc>
          <w:tcPr>
            <w:tcW w:w="2984" w:type="dxa"/>
            <w:shd w:val="clear" w:color="auto" w:fill="auto"/>
          </w:tcPr>
          <w:p w14:paraId="41501375" w14:textId="77777777" w:rsidR="007952ED" w:rsidRDefault="00000000">
            <w:pPr>
              <w:pStyle w:val="afffffffff9"/>
            </w:pPr>
            <w:r>
              <w:rPr>
                <w:rFonts w:hint="eastAsia"/>
              </w:rPr>
              <w:t>起重设备</w:t>
            </w:r>
          </w:p>
        </w:tc>
        <w:tc>
          <w:tcPr>
            <w:tcW w:w="1393" w:type="dxa"/>
            <w:shd w:val="clear" w:color="auto" w:fill="auto"/>
          </w:tcPr>
          <w:p w14:paraId="380757CE" w14:textId="77777777" w:rsidR="007952ED" w:rsidRDefault="00000000">
            <w:pPr>
              <w:pStyle w:val="afffffffff9"/>
            </w:pPr>
            <w:r>
              <w:rPr>
                <w:rFonts w:hint="eastAsia"/>
              </w:rPr>
              <w:t>-</w:t>
            </w:r>
          </w:p>
        </w:tc>
        <w:tc>
          <w:tcPr>
            <w:tcW w:w="1605" w:type="dxa"/>
            <w:shd w:val="clear" w:color="auto" w:fill="auto"/>
          </w:tcPr>
          <w:p w14:paraId="0CC05926" w14:textId="77777777" w:rsidR="007952ED" w:rsidRDefault="00000000">
            <w:pPr>
              <w:pStyle w:val="afffffffff9"/>
            </w:pPr>
            <w:r>
              <w:rPr>
                <w:rFonts w:hint="eastAsia"/>
              </w:rPr>
              <w:t>√</w:t>
            </w:r>
          </w:p>
        </w:tc>
        <w:tc>
          <w:tcPr>
            <w:tcW w:w="1690" w:type="dxa"/>
            <w:shd w:val="clear" w:color="auto" w:fill="auto"/>
            <w:vAlign w:val="center"/>
          </w:tcPr>
          <w:p w14:paraId="4A28BC14" w14:textId="77777777" w:rsidR="007952ED" w:rsidRDefault="00000000">
            <w:pPr>
              <w:pStyle w:val="afffffffff9"/>
            </w:pPr>
            <w:r>
              <w:rPr>
                <w:rFonts w:hint="eastAsia"/>
              </w:rPr>
              <w:t>5.15</w:t>
            </w:r>
          </w:p>
        </w:tc>
        <w:tc>
          <w:tcPr>
            <w:tcW w:w="1662" w:type="dxa"/>
            <w:shd w:val="clear" w:color="auto" w:fill="auto"/>
          </w:tcPr>
          <w:p w14:paraId="17C42ABA" w14:textId="77777777" w:rsidR="007952ED" w:rsidRDefault="00000000">
            <w:pPr>
              <w:pStyle w:val="afffffffff9"/>
            </w:pPr>
            <w:r>
              <w:rPr>
                <w:rFonts w:hint="eastAsia"/>
              </w:rPr>
              <w:t>6.17</w:t>
            </w:r>
          </w:p>
        </w:tc>
      </w:tr>
      <w:tr w:rsidR="007952ED" w14:paraId="329236DB" w14:textId="77777777" w:rsidTr="00DC2096">
        <w:trPr>
          <w:jc w:val="center"/>
        </w:trPr>
        <w:tc>
          <w:tcPr>
            <w:tcW w:w="2984" w:type="dxa"/>
            <w:shd w:val="clear" w:color="auto" w:fill="auto"/>
          </w:tcPr>
          <w:p w14:paraId="5300A3DF" w14:textId="77777777" w:rsidR="007952ED" w:rsidRDefault="00000000">
            <w:pPr>
              <w:pStyle w:val="afffffffff9"/>
            </w:pPr>
            <w:r>
              <w:rPr>
                <w:rFonts w:hint="eastAsia"/>
              </w:rPr>
              <w:t>泵站的位置选择</w:t>
            </w:r>
          </w:p>
        </w:tc>
        <w:tc>
          <w:tcPr>
            <w:tcW w:w="1393" w:type="dxa"/>
            <w:shd w:val="clear" w:color="auto" w:fill="auto"/>
          </w:tcPr>
          <w:p w14:paraId="5A9B8C55" w14:textId="77777777" w:rsidR="007952ED" w:rsidRDefault="00000000">
            <w:pPr>
              <w:pStyle w:val="afffffffff9"/>
            </w:pPr>
            <w:r>
              <w:rPr>
                <w:rFonts w:hint="eastAsia"/>
              </w:rPr>
              <w:t>-</w:t>
            </w:r>
          </w:p>
        </w:tc>
        <w:tc>
          <w:tcPr>
            <w:tcW w:w="1605" w:type="dxa"/>
            <w:shd w:val="clear" w:color="auto" w:fill="auto"/>
          </w:tcPr>
          <w:p w14:paraId="1C638F6B" w14:textId="77777777" w:rsidR="007952ED" w:rsidRDefault="00000000">
            <w:pPr>
              <w:pStyle w:val="afffffffff9"/>
            </w:pPr>
            <w:r>
              <w:rPr>
                <w:rFonts w:hint="eastAsia"/>
              </w:rPr>
              <w:t>√</w:t>
            </w:r>
          </w:p>
        </w:tc>
        <w:tc>
          <w:tcPr>
            <w:tcW w:w="1690" w:type="dxa"/>
            <w:shd w:val="clear" w:color="auto" w:fill="auto"/>
            <w:vAlign w:val="center"/>
          </w:tcPr>
          <w:p w14:paraId="3281BCFC" w14:textId="77777777" w:rsidR="007952ED" w:rsidRDefault="00000000">
            <w:pPr>
              <w:pStyle w:val="afffffffff9"/>
            </w:pPr>
            <w:r>
              <w:rPr>
                <w:rFonts w:hint="eastAsia"/>
              </w:rPr>
              <w:t>5.16</w:t>
            </w:r>
          </w:p>
        </w:tc>
        <w:tc>
          <w:tcPr>
            <w:tcW w:w="1662" w:type="dxa"/>
            <w:shd w:val="clear" w:color="auto" w:fill="auto"/>
            <w:vAlign w:val="center"/>
          </w:tcPr>
          <w:p w14:paraId="363BE378" w14:textId="77777777" w:rsidR="007952ED" w:rsidRDefault="00000000">
            <w:pPr>
              <w:pStyle w:val="afffffffff9"/>
            </w:pPr>
            <w:r>
              <w:rPr>
                <w:rFonts w:hint="eastAsia"/>
              </w:rPr>
              <w:t>6.10</w:t>
            </w:r>
          </w:p>
        </w:tc>
      </w:tr>
      <w:tr w:rsidR="007952ED" w14:paraId="2C8982C1" w14:textId="77777777" w:rsidTr="00DC2096">
        <w:trPr>
          <w:jc w:val="center"/>
        </w:trPr>
        <w:tc>
          <w:tcPr>
            <w:tcW w:w="2984" w:type="dxa"/>
            <w:shd w:val="clear" w:color="auto" w:fill="auto"/>
          </w:tcPr>
          <w:p w14:paraId="2E4F353E" w14:textId="77777777" w:rsidR="007952ED" w:rsidRDefault="00000000">
            <w:pPr>
              <w:pStyle w:val="afffffffff9"/>
            </w:pPr>
            <w:r>
              <w:rPr>
                <w:rFonts w:hint="eastAsia"/>
              </w:rPr>
              <w:t>一般规定及控制</w:t>
            </w:r>
          </w:p>
        </w:tc>
        <w:tc>
          <w:tcPr>
            <w:tcW w:w="1393" w:type="dxa"/>
            <w:shd w:val="clear" w:color="auto" w:fill="auto"/>
          </w:tcPr>
          <w:p w14:paraId="2FBA6284" w14:textId="77777777" w:rsidR="007952ED" w:rsidRDefault="00000000">
            <w:pPr>
              <w:pStyle w:val="afffffffff9"/>
            </w:pPr>
            <w:r>
              <w:rPr>
                <w:rFonts w:hint="eastAsia"/>
              </w:rPr>
              <w:t>√</w:t>
            </w:r>
          </w:p>
        </w:tc>
        <w:tc>
          <w:tcPr>
            <w:tcW w:w="1605" w:type="dxa"/>
            <w:shd w:val="clear" w:color="auto" w:fill="auto"/>
          </w:tcPr>
          <w:p w14:paraId="1C623760" w14:textId="77777777" w:rsidR="007952ED" w:rsidRDefault="00000000">
            <w:pPr>
              <w:pStyle w:val="afffffffff9"/>
            </w:pPr>
            <w:r>
              <w:rPr>
                <w:rFonts w:hint="eastAsia"/>
              </w:rPr>
              <w:t>√</w:t>
            </w:r>
          </w:p>
        </w:tc>
        <w:tc>
          <w:tcPr>
            <w:tcW w:w="1690" w:type="dxa"/>
            <w:shd w:val="clear" w:color="auto" w:fill="auto"/>
            <w:vAlign w:val="center"/>
          </w:tcPr>
          <w:p w14:paraId="7EF3140B" w14:textId="77777777" w:rsidR="007952ED" w:rsidRDefault="00000000">
            <w:pPr>
              <w:pStyle w:val="afffffffff9"/>
            </w:pPr>
            <w:r>
              <w:rPr>
                <w:rFonts w:hint="eastAsia"/>
              </w:rPr>
              <w:t>5.17.1</w:t>
            </w:r>
          </w:p>
        </w:tc>
        <w:tc>
          <w:tcPr>
            <w:tcW w:w="1662" w:type="dxa"/>
            <w:shd w:val="clear" w:color="auto" w:fill="auto"/>
          </w:tcPr>
          <w:p w14:paraId="4E54F6B6" w14:textId="77777777" w:rsidR="007952ED" w:rsidRDefault="00000000">
            <w:pPr>
              <w:pStyle w:val="afffffffff9"/>
            </w:pPr>
            <w:r>
              <w:t>6.17</w:t>
            </w:r>
          </w:p>
        </w:tc>
      </w:tr>
      <w:tr w:rsidR="007952ED" w14:paraId="2D106F0F" w14:textId="77777777" w:rsidTr="00DC2096">
        <w:trPr>
          <w:jc w:val="center"/>
        </w:trPr>
        <w:tc>
          <w:tcPr>
            <w:tcW w:w="2984" w:type="dxa"/>
            <w:shd w:val="clear" w:color="auto" w:fill="auto"/>
          </w:tcPr>
          <w:p w14:paraId="3269E966" w14:textId="77777777" w:rsidR="007952ED" w:rsidRDefault="00000000">
            <w:pPr>
              <w:pStyle w:val="afffffffff9"/>
            </w:pPr>
            <w:r>
              <w:rPr>
                <w:rFonts w:hint="eastAsia"/>
              </w:rPr>
              <w:t>主接线</w:t>
            </w:r>
          </w:p>
        </w:tc>
        <w:tc>
          <w:tcPr>
            <w:tcW w:w="1393" w:type="dxa"/>
            <w:shd w:val="clear" w:color="auto" w:fill="auto"/>
          </w:tcPr>
          <w:p w14:paraId="242BCC3E" w14:textId="77777777" w:rsidR="007952ED" w:rsidRDefault="00000000">
            <w:pPr>
              <w:pStyle w:val="afffffffff9"/>
            </w:pPr>
            <w:r>
              <w:rPr>
                <w:rFonts w:hint="eastAsia"/>
              </w:rPr>
              <w:t>-</w:t>
            </w:r>
          </w:p>
        </w:tc>
        <w:tc>
          <w:tcPr>
            <w:tcW w:w="1605" w:type="dxa"/>
            <w:shd w:val="clear" w:color="auto" w:fill="auto"/>
          </w:tcPr>
          <w:p w14:paraId="3F47265D" w14:textId="77777777" w:rsidR="007952ED" w:rsidRDefault="00000000">
            <w:pPr>
              <w:pStyle w:val="afffffffff9"/>
            </w:pPr>
            <w:r>
              <w:rPr>
                <w:rFonts w:hint="eastAsia"/>
              </w:rPr>
              <w:t>√</w:t>
            </w:r>
          </w:p>
        </w:tc>
        <w:tc>
          <w:tcPr>
            <w:tcW w:w="1690" w:type="dxa"/>
            <w:shd w:val="clear" w:color="auto" w:fill="auto"/>
            <w:vAlign w:val="center"/>
          </w:tcPr>
          <w:p w14:paraId="27978E56" w14:textId="77777777" w:rsidR="007952ED" w:rsidRDefault="00000000">
            <w:pPr>
              <w:pStyle w:val="afffffffff9"/>
            </w:pPr>
            <w:r>
              <w:rPr>
                <w:rFonts w:hint="eastAsia"/>
              </w:rPr>
              <w:t>5.17.2</w:t>
            </w:r>
          </w:p>
        </w:tc>
        <w:tc>
          <w:tcPr>
            <w:tcW w:w="1662" w:type="dxa"/>
            <w:shd w:val="clear" w:color="auto" w:fill="auto"/>
          </w:tcPr>
          <w:p w14:paraId="7C3C36D4" w14:textId="77777777" w:rsidR="007952ED" w:rsidRDefault="00000000">
            <w:pPr>
              <w:pStyle w:val="afffffffff9"/>
            </w:pPr>
            <w:r>
              <w:t>6.17</w:t>
            </w:r>
          </w:p>
        </w:tc>
      </w:tr>
      <w:tr w:rsidR="007952ED" w14:paraId="3C9D7DEB" w14:textId="77777777" w:rsidTr="00DC2096">
        <w:trPr>
          <w:jc w:val="center"/>
        </w:trPr>
        <w:tc>
          <w:tcPr>
            <w:tcW w:w="2984" w:type="dxa"/>
            <w:shd w:val="clear" w:color="auto" w:fill="auto"/>
          </w:tcPr>
          <w:p w14:paraId="6A8158A8" w14:textId="77777777" w:rsidR="007952ED" w:rsidRDefault="00000000">
            <w:pPr>
              <w:pStyle w:val="afffffffff9"/>
            </w:pPr>
            <w:r>
              <w:rPr>
                <w:rFonts w:hint="eastAsia"/>
              </w:rPr>
              <w:t>变压器</w:t>
            </w:r>
          </w:p>
        </w:tc>
        <w:tc>
          <w:tcPr>
            <w:tcW w:w="1393" w:type="dxa"/>
            <w:shd w:val="clear" w:color="auto" w:fill="auto"/>
          </w:tcPr>
          <w:p w14:paraId="7F33066F" w14:textId="77777777" w:rsidR="007952ED" w:rsidRDefault="00000000">
            <w:pPr>
              <w:pStyle w:val="afffffffff9"/>
            </w:pPr>
            <w:r>
              <w:rPr>
                <w:rFonts w:hint="eastAsia"/>
              </w:rPr>
              <w:t>-</w:t>
            </w:r>
          </w:p>
        </w:tc>
        <w:tc>
          <w:tcPr>
            <w:tcW w:w="1605" w:type="dxa"/>
            <w:shd w:val="clear" w:color="auto" w:fill="auto"/>
          </w:tcPr>
          <w:p w14:paraId="638AD59F" w14:textId="77777777" w:rsidR="007952ED" w:rsidRDefault="00000000">
            <w:pPr>
              <w:pStyle w:val="afffffffff9"/>
            </w:pPr>
            <w:r>
              <w:rPr>
                <w:rFonts w:hint="eastAsia"/>
              </w:rPr>
              <w:t>√</w:t>
            </w:r>
          </w:p>
        </w:tc>
        <w:tc>
          <w:tcPr>
            <w:tcW w:w="1690" w:type="dxa"/>
            <w:shd w:val="clear" w:color="auto" w:fill="auto"/>
            <w:vAlign w:val="center"/>
          </w:tcPr>
          <w:p w14:paraId="603213FE" w14:textId="77777777" w:rsidR="007952ED" w:rsidRDefault="00000000">
            <w:pPr>
              <w:pStyle w:val="afffffffff9"/>
            </w:pPr>
            <w:r>
              <w:rPr>
                <w:rFonts w:hint="eastAsia"/>
              </w:rPr>
              <w:t>5.17.3</w:t>
            </w:r>
          </w:p>
        </w:tc>
        <w:tc>
          <w:tcPr>
            <w:tcW w:w="1662" w:type="dxa"/>
            <w:shd w:val="clear" w:color="auto" w:fill="auto"/>
          </w:tcPr>
          <w:p w14:paraId="7C35F24D" w14:textId="77777777" w:rsidR="007952ED" w:rsidRDefault="00000000">
            <w:pPr>
              <w:pStyle w:val="afffffffff9"/>
            </w:pPr>
            <w:r>
              <w:t>6.17</w:t>
            </w:r>
          </w:p>
        </w:tc>
      </w:tr>
      <w:tr w:rsidR="007952ED" w14:paraId="6DFE1F48" w14:textId="77777777" w:rsidTr="00DC2096">
        <w:trPr>
          <w:jc w:val="center"/>
        </w:trPr>
        <w:tc>
          <w:tcPr>
            <w:tcW w:w="2984" w:type="dxa"/>
            <w:shd w:val="clear" w:color="auto" w:fill="auto"/>
          </w:tcPr>
          <w:p w14:paraId="00F46349" w14:textId="77777777" w:rsidR="007952ED" w:rsidRDefault="00000000">
            <w:pPr>
              <w:pStyle w:val="afffffffff9"/>
            </w:pPr>
            <w:r>
              <w:rPr>
                <w:rFonts w:hint="eastAsia"/>
              </w:rPr>
              <w:t>设置</w:t>
            </w:r>
          </w:p>
        </w:tc>
        <w:tc>
          <w:tcPr>
            <w:tcW w:w="1393" w:type="dxa"/>
            <w:shd w:val="clear" w:color="auto" w:fill="auto"/>
          </w:tcPr>
          <w:p w14:paraId="3A91A2DD" w14:textId="77777777" w:rsidR="007952ED" w:rsidRDefault="00000000">
            <w:pPr>
              <w:pStyle w:val="afffffffff9"/>
            </w:pPr>
            <w:r>
              <w:rPr>
                <w:rFonts w:hint="eastAsia"/>
              </w:rPr>
              <w:t>-</w:t>
            </w:r>
          </w:p>
        </w:tc>
        <w:tc>
          <w:tcPr>
            <w:tcW w:w="1605" w:type="dxa"/>
            <w:shd w:val="clear" w:color="auto" w:fill="auto"/>
          </w:tcPr>
          <w:p w14:paraId="0021CCBC" w14:textId="77777777" w:rsidR="007952ED" w:rsidRDefault="00000000">
            <w:pPr>
              <w:pStyle w:val="afffffffff9"/>
            </w:pPr>
            <w:r>
              <w:rPr>
                <w:rFonts w:hint="eastAsia"/>
              </w:rPr>
              <w:t>√</w:t>
            </w:r>
          </w:p>
        </w:tc>
        <w:tc>
          <w:tcPr>
            <w:tcW w:w="1690" w:type="dxa"/>
            <w:shd w:val="clear" w:color="auto" w:fill="auto"/>
            <w:vAlign w:val="center"/>
          </w:tcPr>
          <w:p w14:paraId="2BB7FC13" w14:textId="77777777" w:rsidR="007952ED" w:rsidRDefault="00000000">
            <w:pPr>
              <w:pStyle w:val="afffffffff9"/>
            </w:pPr>
            <w:r>
              <w:rPr>
                <w:rFonts w:hint="eastAsia"/>
              </w:rPr>
              <w:t>5.17.4</w:t>
            </w:r>
          </w:p>
        </w:tc>
        <w:tc>
          <w:tcPr>
            <w:tcW w:w="1662" w:type="dxa"/>
            <w:shd w:val="clear" w:color="auto" w:fill="auto"/>
          </w:tcPr>
          <w:p w14:paraId="4C4E2C16" w14:textId="77777777" w:rsidR="007952ED" w:rsidRDefault="00000000">
            <w:pPr>
              <w:pStyle w:val="afffffffff9"/>
            </w:pPr>
            <w:r>
              <w:t>6.17</w:t>
            </w:r>
          </w:p>
        </w:tc>
      </w:tr>
      <w:tr w:rsidR="007952ED" w14:paraId="5C0BC0AA" w14:textId="77777777" w:rsidTr="00DC2096">
        <w:trPr>
          <w:jc w:val="center"/>
        </w:trPr>
        <w:tc>
          <w:tcPr>
            <w:tcW w:w="2984" w:type="dxa"/>
            <w:shd w:val="clear" w:color="auto" w:fill="auto"/>
          </w:tcPr>
          <w:p w14:paraId="4902FE73" w14:textId="77777777" w:rsidR="007952ED" w:rsidRDefault="00000000">
            <w:pPr>
              <w:pStyle w:val="afffffffff9"/>
            </w:pPr>
            <w:r>
              <w:rPr>
                <w:rFonts w:hint="eastAsia"/>
              </w:rPr>
              <w:t>仪表</w:t>
            </w:r>
          </w:p>
        </w:tc>
        <w:tc>
          <w:tcPr>
            <w:tcW w:w="1393" w:type="dxa"/>
            <w:shd w:val="clear" w:color="auto" w:fill="auto"/>
          </w:tcPr>
          <w:p w14:paraId="12E84DD5" w14:textId="77777777" w:rsidR="007952ED" w:rsidRDefault="00000000">
            <w:pPr>
              <w:pStyle w:val="afffffffff9"/>
            </w:pPr>
            <w:r>
              <w:rPr>
                <w:rFonts w:hint="eastAsia"/>
              </w:rPr>
              <w:t>-</w:t>
            </w:r>
          </w:p>
        </w:tc>
        <w:tc>
          <w:tcPr>
            <w:tcW w:w="1605" w:type="dxa"/>
            <w:shd w:val="clear" w:color="auto" w:fill="auto"/>
          </w:tcPr>
          <w:p w14:paraId="74FEA5DD" w14:textId="77777777" w:rsidR="007952ED" w:rsidRDefault="00000000">
            <w:pPr>
              <w:pStyle w:val="afffffffff9"/>
            </w:pPr>
            <w:r>
              <w:rPr>
                <w:rFonts w:hint="eastAsia"/>
              </w:rPr>
              <w:t>√</w:t>
            </w:r>
          </w:p>
        </w:tc>
        <w:tc>
          <w:tcPr>
            <w:tcW w:w="1690" w:type="dxa"/>
            <w:shd w:val="clear" w:color="auto" w:fill="auto"/>
            <w:vAlign w:val="center"/>
          </w:tcPr>
          <w:p w14:paraId="682E060B" w14:textId="77777777" w:rsidR="007952ED" w:rsidRDefault="00000000">
            <w:pPr>
              <w:pStyle w:val="afffffffff9"/>
            </w:pPr>
            <w:r>
              <w:rPr>
                <w:rFonts w:hint="eastAsia"/>
              </w:rPr>
              <w:t>5.17.5</w:t>
            </w:r>
          </w:p>
        </w:tc>
        <w:tc>
          <w:tcPr>
            <w:tcW w:w="1662" w:type="dxa"/>
            <w:shd w:val="clear" w:color="auto" w:fill="auto"/>
          </w:tcPr>
          <w:p w14:paraId="48AAD074" w14:textId="77777777" w:rsidR="007952ED" w:rsidRDefault="00000000">
            <w:pPr>
              <w:pStyle w:val="afffffffff9"/>
            </w:pPr>
            <w:r>
              <w:t>6.17</w:t>
            </w:r>
          </w:p>
        </w:tc>
      </w:tr>
      <w:tr w:rsidR="007952ED" w14:paraId="22DF8C70" w14:textId="77777777" w:rsidTr="00DC2096">
        <w:trPr>
          <w:jc w:val="center"/>
        </w:trPr>
        <w:tc>
          <w:tcPr>
            <w:tcW w:w="2984" w:type="dxa"/>
            <w:shd w:val="clear" w:color="auto" w:fill="auto"/>
          </w:tcPr>
          <w:p w14:paraId="49EB2162" w14:textId="77777777" w:rsidR="007952ED" w:rsidRDefault="00000000">
            <w:pPr>
              <w:pStyle w:val="afffffffff9"/>
            </w:pPr>
            <w:r>
              <w:rPr>
                <w:rFonts w:hint="eastAsia"/>
              </w:rPr>
              <w:t>泵站PLC控制系统</w:t>
            </w:r>
          </w:p>
        </w:tc>
        <w:tc>
          <w:tcPr>
            <w:tcW w:w="1393" w:type="dxa"/>
            <w:shd w:val="clear" w:color="auto" w:fill="auto"/>
          </w:tcPr>
          <w:p w14:paraId="5C6C8E75" w14:textId="77777777" w:rsidR="007952ED" w:rsidRDefault="00000000">
            <w:pPr>
              <w:pStyle w:val="afffffffff9"/>
            </w:pPr>
            <w:r>
              <w:rPr>
                <w:rFonts w:hint="eastAsia"/>
              </w:rPr>
              <w:t>-</w:t>
            </w:r>
          </w:p>
        </w:tc>
        <w:tc>
          <w:tcPr>
            <w:tcW w:w="1605" w:type="dxa"/>
            <w:shd w:val="clear" w:color="auto" w:fill="auto"/>
          </w:tcPr>
          <w:p w14:paraId="4BA200E2" w14:textId="77777777" w:rsidR="007952ED" w:rsidRDefault="00000000">
            <w:pPr>
              <w:pStyle w:val="afffffffff9"/>
            </w:pPr>
            <w:r>
              <w:rPr>
                <w:rFonts w:hint="eastAsia"/>
              </w:rPr>
              <w:t>√</w:t>
            </w:r>
          </w:p>
        </w:tc>
        <w:tc>
          <w:tcPr>
            <w:tcW w:w="1690" w:type="dxa"/>
            <w:shd w:val="clear" w:color="auto" w:fill="auto"/>
            <w:vAlign w:val="center"/>
          </w:tcPr>
          <w:p w14:paraId="2108CAE6" w14:textId="77777777" w:rsidR="007952ED" w:rsidRDefault="00000000">
            <w:pPr>
              <w:pStyle w:val="afffffffff9"/>
            </w:pPr>
            <w:r>
              <w:rPr>
                <w:rFonts w:hint="eastAsia"/>
              </w:rPr>
              <w:t>5.17.6</w:t>
            </w:r>
          </w:p>
        </w:tc>
        <w:tc>
          <w:tcPr>
            <w:tcW w:w="1662" w:type="dxa"/>
            <w:shd w:val="clear" w:color="auto" w:fill="auto"/>
            <w:vAlign w:val="center"/>
          </w:tcPr>
          <w:p w14:paraId="695CA980" w14:textId="77777777" w:rsidR="007952ED" w:rsidRDefault="00000000">
            <w:pPr>
              <w:pStyle w:val="afffffffff9"/>
            </w:pPr>
            <w:r>
              <w:rPr>
                <w:rFonts w:hint="eastAsia"/>
              </w:rPr>
              <w:t>6.11</w:t>
            </w:r>
          </w:p>
        </w:tc>
      </w:tr>
      <w:tr w:rsidR="007952ED" w14:paraId="4551E5D7" w14:textId="77777777" w:rsidTr="00DC2096">
        <w:trPr>
          <w:jc w:val="center"/>
        </w:trPr>
        <w:tc>
          <w:tcPr>
            <w:tcW w:w="2984" w:type="dxa"/>
            <w:shd w:val="clear" w:color="auto" w:fill="auto"/>
          </w:tcPr>
          <w:p w14:paraId="751B5E9B" w14:textId="77777777" w:rsidR="007952ED" w:rsidRDefault="00000000">
            <w:pPr>
              <w:pStyle w:val="afffffffff9"/>
            </w:pPr>
            <w:r>
              <w:rPr>
                <w:rFonts w:hint="eastAsia"/>
              </w:rPr>
              <w:t>远程控制系统</w:t>
            </w:r>
          </w:p>
        </w:tc>
        <w:tc>
          <w:tcPr>
            <w:tcW w:w="1393" w:type="dxa"/>
            <w:shd w:val="clear" w:color="auto" w:fill="auto"/>
          </w:tcPr>
          <w:p w14:paraId="360949CF" w14:textId="77777777" w:rsidR="007952ED" w:rsidRDefault="00000000">
            <w:pPr>
              <w:pStyle w:val="afffffffff9"/>
            </w:pPr>
            <w:r>
              <w:rPr>
                <w:rFonts w:hint="eastAsia"/>
              </w:rPr>
              <w:t>-</w:t>
            </w:r>
          </w:p>
        </w:tc>
        <w:tc>
          <w:tcPr>
            <w:tcW w:w="1605" w:type="dxa"/>
            <w:shd w:val="clear" w:color="auto" w:fill="auto"/>
          </w:tcPr>
          <w:p w14:paraId="1D615A73" w14:textId="77777777" w:rsidR="007952ED" w:rsidRDefault="00000000">
            <w:pPr>
              <w:pStyle w:val="afffffffff9"/>
            </w:pPr>
            <w:r>
              <w:rPr>
                <w:rFonts w:hint="eastAsia"/>
              </w:rPr>
              <w:t>√</w:t>
            </w:r>
          </w:p>
        </w:tc>
        <w:tc>
          <w:tcPr>
            <w:tcW w:w="1690" w:type="dxa"/>
            <w:shd w:val="clear" w:color="auto" w:fill="auto"/>
            <w:vAlign w:val="center"/>
          </w:tcPr>
          <w:p w14:paraId="3AD7B5DC" w14:textId="77777777" w:rsidR="007952ED" w:rsidRDefault="00000000">
            <w:pPr>
              <w:pStyle w:val="afffffffff9"/>
            </w:pPr>
            <w:r>
              <w:rPr>
                <w:rFonts w:hint="eastAsia"/>
              </w:rPr>
              <w:t>5.17.7</w:t>
            </w:r>
          </w:p>
        </w:tc>
        <w:tc>
          <w:tcPr>
            <w:tcW w:w="1662" w:type="dxa"/>
            <w:shd w:val="clear" w:color="auto" w:fill="auto"/>
            <w:vAlign w:val="center"/>
          </w:tcPr>
          <w:p w14:paraId="006888BA" w14:textId="77777777" w:rsidR="007952ED" w:rsidRDefault="00000000">
            <w:pPr>
              <w:pStyle w:val="afffffffff9"/>
            </w:pPr>
            <w:r>
              <w:rPr>
                <w:rFonts w:hint="eastAsia"/>
              </w:rPr>
              <w:t>6.12</w:t>
            </w:r>
          </w:p>
        </w:tc>
      </w:tr>
      <w:tr w:rsidR="007952ED" w14:paraId="679A71D9" w14:textId="77777777" w:rsidTr="00DC2096">
        <w:trPr>
          <w:jc w:val="center"/>
        </w:trPr>
        <w:tc>
          <w:tcPr>
            <w:tcW w:w="2984" w:type="dxa"/>
            <w:shd w:val="clear" w:color="auto" w:fill="auto"/>
          </w:tcPr>
          <w:p w14:paraId="71EB51A1" w14:textId="77777777" w:rsidR="007952ED" w:rsidRDefault="00000000">
            <w:pPr>
              <w:pStyle w:val="afffffffff9"/>
            </w:pPr>
            <w:r>
              <w:rPr>
                <w:rFonts w:hint="eastAsia"/>
              </w:rPr>
              <w:t>远程监控系统</w:t>
            </w:r>
          </w:p>
        </w:tc>
        <w:tc>
          <w:tcPr>
            <w:tcW w:w="1393" w:type="dxa"/>
            <w:shd w:val="clear" w:color="auto" w:fill="auto"/>
          </w:tcPr>
          <w:p w14:paraId="6BA7849F" w14:textId="77777777" w:rsidR="007952ED" w:rsidRDefault="00000000">
            <w:pPr>
              <w:pStyle w:val="afffffffff9"/>
            </w:pPr>
            <w:r>
              <w:rPr>
                <w:rFonts w:hint="eastAsia"/>
              </w:rPr>
              <w:t>-</w:t>
            </w:r>
          </w:p>
        </w:tc>
        <w:tc>
          <w:tcPr>
            <w:tcW w:w="1605" w:type="dxa"/>
            <w:shd w:val="clear" w:color="auto" w:fill="auto"/>
          </w:tcPr>
          <w:p w14:paraId="1497C0C6" w14:textId="77777777" w:rsidR="007952ED" w:rsidRDefault="00000000">
            <w:pPr>
              <w:pStyle w:val="afffffffff9"/>
            </w:pPr>
            <w:r>
              <w:rPr>
                <w:rFonts w:hint="eastAsia"/>
              </w:rPr>
              <w:t>√</w:t>
            </w:r>
          </w:p>
        </w:tc>
        <w:tc>
          <w:tcPr>
            <w:tcW w:w="1690" w:type="dxa"/>
            <w:shd w:val="clear" w:color="auto" w:fill="auto"/>
            <w:vAlign w:val="center"/>
          </w:tcPr>
          <w:p w14:paraId="1CCB2CE5" w14:textId="77777777" w:rsidR="007952ED" w:rsidRDefault="00000000">
            <w:pPr>
              <w:pStyle w:val="afffffffff9"/>
            </w:pPr>
            <w:r>
              <w:rPr>
                <w:rFonts w:hint="eastAsia"/>
              </w:rPr>
              <w:t>5.17.8</w:t>
            </w:r>
          </w:p>
        </w:tc>
        <w:tc>
          <w:tcPr>
            <w:tcW w:w="1662" w:type="dxa"/>
            <w:shd w:val="clear" w:color="auto" w:fill="auto"/>
            <w:vAlign w:val="center"/>
          </w:tcPr>
          <w:p w14:paraId="3986132D" w14:textId="77777777" w:rsidR="007952ED" w:rsidRDefault="00000000">
            <w:pPr>
              <w:pStyle w:val="afffffffff9"/>
            </w:pPr>
            <w:r>
              <w:rPr>
                <w:rFonts w:hint="eastAsia"/>
              </w:rPr>
              <w:t>6.13</w:t>
            </w:r>
          </w:p>
        </w:tc>
      </w:tr>
      <w:tr w:rsidR="007952ED" w14:paraId="10C2D871" w14:textId="77777777" w:rsidTr="00DC2096">
        <w:trPr>
          <w:jc w:val="center"/>
        </w:trPr>
        <w:tc>
          <w:tcPr>
            <w:tcW w:w="2984" w:type="dxa"/>
            <w:shd w:val="clear" w:color="auto" w:fill="auto"/>
          </w:tcPr>
          <w:p w14:paraId="2B0E7D22" w14:textId="77777777" w:rsidR="007952ED" w:rsidRDefault="00000000">
            <w:pPr>
              <w:pStyle w:val="afffffffff9"/>
            </w:pPr>
            <w:r>
              <w:rPr>
                <w:rFonts w:hint="eastAsia"/>
              </w:rPr>
              <w:t>联合安保系统</w:t>
            </w:r>
          </w:p>
        </w:tc>
        <w:tc>
          <w:tcPr>
            <w:tcW w:w="1393" w:type="dxa"/>
            <w:shd w:val="clear" w:color="auto" w:fill="auto"/>
          </w:tcPr>
          <w:p w14:paraId="65E33905" w14:textId="77777777" w:rsidR="007952ED" w:rsidRDefault="00000000">
            <w:pPr>
              <w:pStyle w:val="afffffffff9"/>
            </w:pPr>
            <w:r>
              <w:rPr>
                <w:rFonts w:hint="eastAsia"/>
              </w:rPr>
              <w:t>-</w:t>
            </w:r>
          </w:p>
        </w:tc>
        <w:tc>
          <w:tcPr>
            <w:tcW w:w="1605" w:type="dxa"/>
            <w:shd w:val="clear" w:color="auto" w:fill="auto"/>
          </w:tcPr>
          <w:p w14:paraId="590F7372" w14:textId="77777777" w:rsidR="007952ED" w:rsidRDefault="00000000">
            <w:pPr>
              <w:pStyle w:val="afffffffff9"/>
            </w:pPr>
            <w:r>
              <w:rPr>
                <w:rFonts w:hint="eastAsia"/>
              </w:rPr>
              <w:t>√</w:t>
            </w:r>
          </w:p>
        </w:tc>
        <w:tc>
          <w:tcPr>
            <w:tcW w:w="1690" w:type="dxa"/>
            <w:shd w:val="clear" w:color="auto" w:fill="auto"/>
            <w:vAlign w:val="center"/>
          </w:tcPr>
          <w:p w14:paraId="40CCB534" w14:textId="77777777" w:rsidR="007952ED" w:rsidRDefault="00000000">
            <w:pPr>
              <w:pStyle w:val="afffffffff9"/>
            </w:pPr>
            <w:r>
              <w:rPr>
                <w:rFonts w:hint="eastAsia"/>
              </w:rPr>
              <w:t>5.17.9</w:t>
            </w:r>
          </w:p>
        </w:tc>
        <w:tc>
          <w:tcPr>
            <w:tcW w:w="1662" w:type="dxa"/>
            <w:shd w:val="clear" w:color="auto" w:fill="auto"/>
            <w:vAlign w:val="center"/>
          </w:tcPr>
          <w:p w14:paraId="08506F19" w14:textId="77777777" w:rsidR="007952ED" w:rsidRDefault="00000000">
            <w:pPr>
              <w:pStyle w:val="afffffffff9"/>
            </w:pPr>
            <w:r>
              <w:rPr>
                <w:rFonts w:hint="eastAsia"/>
              </w:rPr>
              <w:t>6.14</w:t>
            </w:r>
          </w:p>
        </w:tc>
      </w:tr>
      <w:tr w:rsidR="007952ED" w14:paraId="4F14AA22" w14:textId="77777777" w:rsidTr="00DC2096">
        <w:trPr>
          <w:jc w:val="center"/>
        </w:trPr>
        <w:tc>
          <w:tcPr>
            <w:tcW w:w="2984" w:type="dxa"/>
            <w:shd w:val="clear" w:color="auto" w:fill="auto"/>
          </w:tcPr>
          <w:p w14:paraId="1DF63009" w14:textId="77777777" w:rsidR="007952ED" w:rsidRDefault="00000000">
            <w:pPr>
              <w:pStyle w:val="afffffffff9"/>
            </w:pPr>
            <w:r>
              <w:rPr>
                <w:rFonts w:hint="eastAsia"/>
              </w:rPr>
              <w:t>供电保障</w:t>
            </w:r>
          </w:p>
        </w:tc>
        <w:tc>
          <w:tcPr>
            <w:tcW w:w="1393" w:type="dxa"/>
            <w:shd w:val="clear" w:color="auto" w:fill="auto"/>
          </w:tcPr>
          <w:p w14:paraId="089D799A" w14:textId="77777777" w:rsidR="007952ED" w:rsidRDefault="00000000">
            <w:pPr>
              <w:pStyle w:val="afffffffff9"/>
            </w:pPr>
            <w:r>
              <w:rPr>
                <w:rFonts w:hint="eastAsia"/>
              </w:rPr>
              <w:t>-</w:t>
            </w:r>
          </w:p>
        </w:tc>
        <w:tc>
          <w:tcPr>
            <w:tcW w:w="1605" w:type="dxa"/>
            <w:shd w:val="clear" w:color="auto" w:fill="auto"/>
          </w:tcPr>
          <w:p w14:paraId="1C4EC27E" w14:textId="77777777" w:rsidR="007952ED" w:rsidRDefault="00000000">
            <w:pPr>
              <w:pStyle w:val="afffffffff9"/>
            </w:pPr>
            <w:r>
              <w:rPr>
                <w:rFonts w:hint="eastAsia"/>
              </w:rPr>
              <w:t>√</w:t>
            </w:r>
          </w:p>
        </w:tc>
        <w:tc>
          <w:tcPr>
            <w:tcW w:w="1690" w:type="dxa"/>
            <w:shd w:val="clear" w:color="auto" w:fill="auto"/>
            <w:vAlign w:val="center"/>
          </w:tcPr>
          <w:p w14:paraId="1488226F" w14:textId="77777777" w:rsidR="007952ED" w:rsidRDefault="00000000">
            <w:pPr>
              <w:pStyle w:val="afffffffff9"/>
            </w:pPr>
            <w:r>
              <w:rPr>
                <w:rFonts w:hint="eastAsia"/>
              </w:rPr>
              <w:t>5.17.10</w:t>
            </w:r>
          </w:p>
        </w:tc>
        <w:tc>
          <w:tcPr>
            <w:tcW w:w="1662" w:type="dxa"/>
            <w:shd w:val="clear" w:color="auto" w:fill="auto"/>
            <w:vAlign w:val="center"/>
          </w:tcPr>
          <w:p w14:paraId="459DBAD0" w14:textId="77777777" w:rsidR="007952ED" w:rsidRDefault="00000000">
            <w:pPr>
              <w:pStyle w:val="afffffffff9"/>
            </w:pPr>
            <w:r>
              <w:t>6.17</w:t>
            </w:r>
          </w:p>
        </w:tc>
      </w:tr>
      <w:tr w:rsidR="007952ED" w14:paraId="0EA027EC" w14:textId="77777777" w:rsidTr="00DC2096">
        <w:trPr>
          <w:jc w:val="center"/>
        </w:trPr>
        <w:tc>
          <w:tcPr>
            <w:tcW w:w="2984" w:type="dxa"/>
            <w:shd w:val="clear" w:color="auto" w:fill="auto"/>
          </w:tcPr>
          <w:p w14:paraId="66CFBBC2" w14:textId="77777777" w:rsidR="007952ED" w:rsidRDefault="00000000">
            <w:pPr>
              <w:pStyle w:val="afffffffff9"/>
            </w:pPr>
            <w:r>
              <w:rPr>
                <w:rFonts w:hint="eastAsia"/>
              </w:rPr>
              <w:t>水锤防护</w:t>
            </w:r>
          </w:p>
        </w:tc>
        <w:tc>
          <w:tcPr>
            <w:tcW w:w="1393" w:type="dxa"/>
            <w:shd w:val="clear" w:color="auto" w:fill="auto"/>
          </w:tcPr>
          <w:p w14:paraId="4A62E069" w14:textId="77777777" w:rsidR="007952ED" w:rsidRDefault="00000000">
            <w:pPr>
              <w:pStyle w:val="afffffffff9"/>
            </w:pPr>
            <w:r>
              <w:rPr>
                <w:rFonts w:hint="eastAsia"/>
              </w:rPr>
              <w:t>-</w:t>
            </w:r>
          </w:p>
        </w:tc>
        <w:tc>
          <w:tcPr>
            <w:tcW w:w="1605" w:type="dxa"/>
            <w:shd w:val="clear" w:color="auto" w:fill="auto"/>
          </w:tcPr>
          <w:p w14:paraId="4E47FB4E" w14:textId="77777777" w:rsidR="007952ED" w:rsidRDefault="00000000">
            <w:pPr>
              <w:pStyle w:val="afffffffff9"/>
            </w:pPr>
            <w:r>
              <w:rPr>
                <w:rFonts w:hint="eastAsia"/>
              </w:rPr>
              <w:t>√</w:t>
            </w:r>
          </w:p>
        </w:tc>
        <w:tc>
          <w:tcPr>
            <w:tcW w:w="1690" w:type="dxa"/>
            <w:shd w:val="clear" w:color="auto" w:fill="auto"/>
            <w:vAlign w:val="center"/>
          </w:tcPr>
          <w:p w14:paraId="3A80AD0A" w14:textId="77777777" w:rsidR="007952ED" w:rsidRDefault="00000000">
            <w:pPr>
              <w:pStyle w:val="afffffffff9"/>
            </w:pPr>
            <w:r>
              <w:rPr>
                <w:rFonts w:hint="eastAsia"/>
              </w:rPr>
              <w:t>5.18.1</w:t>
            </w:r>
          </w:p>
        </w:tc>
        <w:tc>
          <w:tcPr>
            <w:tcW w:w="1662" w:type="dxa"/>
            <w:shd w:val="clear" w:color="auto" w:fill="auto"/>
            <w:vAlign w:val="center"/>
          </w:tcPr>
          <w:p w14:paraId="757B19F8" w14:textId="77777777" w:rsidR="007952ED" w:rsidRDefault="00000000">
            <w:pPr>
              <w:pStyle w:val="afffffffff9"/>
            </w:pPr>
            <w:r>
              <w:rPr>
                <w:rFonts w:hint="eastAsia"/>
              </w:rPr>
              <w:t>6.17</w:t>
            </w:r>
          </w:p>
        </w:tc>
      </w:tr>
      <w:tr w:rsidR="007952ED" w14:paraId="74C85324" w14:textId="77777777" w:rsidTr="00DC2096">
        <w:trPr>
          <w:jc w:val="center"/>
        </w:trPr>
        <w:tc>
          <w:tcPr>
            <w:tcW w:w="2984" w:type="dxa"/>
            <w:shd w:val="clear" w:color="auto" w:fill="auto"/>
          </w:tcPr>
          <w:p w14:paraId="312840B5" w14:textId="77777777" w:rsidR="007952ED" w:rsidRDefault="00000000">
            <w:pPr>
              <w:pStyle w:val="afffffffff9"/>
            </w:pPr>
            <w:r>
              <w:rPr>
                <w:rFonts w:hint="eastAsia"/>
              </w:rPr>
              <w:t>浮船锚固</w:t>
            </w:r>
          </w:p>
        </w:tc>
        <w:tc>
          <w:tcPr>
            <w:tcW w:w="1393" w:type="dxa"/>
            <w:shd w:val="clear" w:color="auto" w:fill="auto"/>
          </w:tcPr>
          <w:p w14:paraId="70472D87" w14:textId="77777777" w:rsidR="007952ED" w:rsidRDefault="00000000">
            <w:pPr>
              <w:pStyle w:val="afffffffff9"/>
            </w:pPr>
            <w:r>
              <w:rPr>
                <w:rFonts w:hint="eastAsia"/>
              </w:rPr>
              <w:t>-</w:t>
            </w:r>
          </w:p>
        </w:tc>
        <w:tc>
          <w:tcPr>
            <w:tcW w:w="1605" w:type="dxa"/>
            <w:shd w:val="clear" w:color="auto" w:fill="auto"/>
          </w:tcPr>
          <w:p w14:paraId="75AA82B6" w14:textId="77777777" w:rsidR="007952ED" w:rsidRDefault="00000000">
            <w:pPr>
              <w:pStyle w:val="afffffffff9"/>
            </w:pPr>
            <w:r>
              <w:rPr>
                <w:rFonts w:hint="eastAsia"/>
              </w:rPr>
              <w:t>√</w:t>
            </w:r>
          </w:p>
        </w:tc>
        <w:tc>
          <w:tcPr>
            <w:tcW w:w="1690" w:type="dxa"/>
            <w:shd w:val="clear" w:color="auto" w:fill="auto"/>
            <w:vAlign w:val="center"/>
          </w:tcPr>
          <w:p w14:paraId="296564E6" w14:textId="77777777" w:rsidR="007952ED" w:rsidRDefault="00000000">
            <w:pPr>
              <w:pStyle w:val="afffffffff9"/>
            </w:pPr>
            <w:r>
              <w:rPr>
                <w:rFonts w:hint="eastAsia"/>
              </w:rPr>
              <w:t>5.18.2</w:t>
            </w:r>
          </w:p>
        </w:tc>
        <w:tc>
          <w:tcPr>
            <w:tcW w:w="1662" w:type="dxa"/>
            <w:shd w:val="clear" w:color="auto" w:fill="auto"/>
            <w:vAlign w:val="center"/>
          </w:tcPr>
          <w:p w14:paraId="31DC8ADF" w14:textId="77777777" w:rsidR="007952ED" w:rsidRDefault="00000000">
            <w:pPr>
              <w:pStyle w:val="afffffffff9"/>
            </w:pPr>
            <w:r>
              <w:rPr>
                <w:rFonts w:hint="eastAsia"/>
              </w:rPr>
              <w:t>6.17</w:t>
            </w:r>
          </w:p>
        </w:tc>
      </w:tr>
      <w:tr w:rsidR="007952ED" w14:paraId="2287A249" w14:textId="77777777" w:rsidTr="00DC2096">
        <w:trPr>
          <w:jc w:val="center"/>
        </w:trPr>
        <w:tc>
          <w:tcPr>
            <w:tcW w:w="2984" w:type="dxa"/>
            <w:shd w:val="clear" w:color="auto" w:fill="auto"/>
          </w:tcPr>
          <w:p w14:paraId="442A8CE1" w14:textId="77777777" w:rsidR="007952ED" w:rsidRDefault="00000000">
            <w:pPr>
              <w:pStyle w:val="afffffffff9"/>
            </w:pPr>
            <w:r>
              <w:rPr>
                <w:rFonts w:hint="eastAsia"/>
              </w:rPr>
              <w:t>接地电阻</w:t>
            </w:r>
          </w:p>
        </w:tc>
        <w:tc>
          <w:tcPr>
            <w:tcW w:w="1393" w:type="dxa"/>
            <w:shd w:val="clear" w:color="auto" w:fill="auto"/>
          </w:tcPr>
          <w:p w14:paraId="2F6B76DF" w14:textId="77777777" w:rsidR="007952ED" w:rsidRDefault="00000000">
            <w:pPr>
              <w:pStyle w:val="afffffffff9"/>
            </w:pPr>
            <w:r>
              <w:rPr>
                <w:rFonts w:hint="eastAsia"/>
              </w:rPr>
              <w:t>√</w:t>
            </w:r>
          </w:p>
        </w:tc>
        <w:tc>
          <w:tcPr>
            <w:tcW w:w="1605" w:type="dxa"/>
            <w:shd w:val="clear" w:color="auto" w:fill="auto"/>
          </w:tcPr>
          <w:p w14:paraId="48BC0867" w14:textId="77777777" w:rsidR="007952ED" w:rsidRDefault="00000000">
            <w:pPr>
              <w:pStyle w:val="afffffffff9"/>
            </w:pPr>
            <w:r>
              <w:rPr>
                <w:rFonts w:hint="eastAsia"/>
              </w:rPr>
              <w:t>√</w:t>
            </w:r>
          </w:p>
        </w:tc>
        <w:tc>
          <w:tcPr>
            <w:tcW w:w="1690" w:type="dxa"/>
            <w:shd w:val="clear" w:color="auto" w:fill="auto"/>
            <w:vAlign w:val="center"/>
          </w:tcPr>
          <w:p w14:paraId="709B2484" w14:textId="77777777" w:rsidR="007952ED" w:rsidRDefault="00000000">
            <w:pPr>
              <w:pStyle w:val="afffffffff9"/>
            </w:pPr>
            <w:r>
              <w:rPr>
                <w:rFonts w:hint="eastAsia"/>
              </w:rPr>
              <w:t>5.18.3.2</w:t>
            </w:r>
          </w:p>
        </w:tc>
        <w:tc>
          <w:tcPr>
            <w:tcW w:w="1662" w:type="dxa"/>
            <w:shd w:val="clear" w:color="auto" w:fill="auto"/>
            <w:vAlign w:val="center"/>
          </w:tcPr>
          <w:p w14:paraId="0AD4D8A3" w14:textId="77777777" w:rsidR="007952ED" w:rsidRDefault="00000000">
            <w:pPr>
              <w:pStyle w:val="afffffffff9"/>
            </w:pPr>
            <w:r>
              <w:rPr>
                <w:rFonts w:hint="eastAsia"/>
              </w:rPr>
              <w:t>6.15.1</w:t>
            </w:r>
          </w:p>
        </w:tc>
      </w:tr>
      <w:tr w:rsidR="007952ED" w14:paraId="2175D54E" w14:textId="77777777" w:rsidTr="00DC2096">
        <w:trPr>
          <w:jc w:val="center"/>
        </w:trPr>
        <w:tc>
          <w:tcPr>
            <w:tcW w:w="2984" w:type="dxa"/>
            <w:shd w:val="clear" w:color="auto" w:fill="auto"/>
          </w:tcPr>
          <w:p w14:paraId="48697F6B" w14:textId="77777777" w:rsidR="007952ED" w:rsidRDefault="00000000">
            <w:pPr>
              <w:pStyle w:val="afffffffff9"/>
            </w:pPr>
            <w:r>
              <w:rPr>
                <w:rFonts w:hint="eastAsia"/>
              </w:rPr>
              <w:t>绝缘电阻</w:t>
            </w:r>
          </w:p>
        </w:tc>
        <w:tc>
          <w:tcPr>
            <w:tcW w:w="1393" w:type="dxa"/>
            <w:shd w:val="clear" w:color="auto" w:fill="auto"/>
          </w:tcPr>
          <w:p w14:paraId="124A0EDB" w14:textId="77777777" w:rsidR="007952ED" w:rsidRDefault="00000000">
            <w:pPr>
              <w:pStyle w:val="afffffffff9"/>
            </w:pPr>
            <w:r>
              <w:rPr>
                <w:rFonts w:hint="eastAsia"/>
              </w:rPr>
              <w:t>√</w:t>
            </w:r>
          </w:p>
        </w:tc>
        <w:tc>
          <w:tcPr>
            <w:tcW w:w="1605" w:type="dxa"/>
            <w:shd w:val="clear" w:color="auto" w:fill="auto"/>
          </w:tcPr>
          <w:p w14:paraId="3E289903" w14:textId="77777777" w:rsidR="007952ED" w:rsidRDefault="00000000">
            <w:pPr>
              <w:pStyle w:val="afffffffff9"/>
            </w:pPr>
            <w:r>
              <w:rPr>
                <w:rFonts w:hint="eastAsia"/>
              </w:rPr>
              <w:t>√</w:t>
            </w:r>
          </w:p>
        </w:tc>
        <w:tc>
          <w:tcPr>
            <w:tcW w:w="1690" w:type="dxa"/>
            <w:shd w:val="clear" w:color="auto" w:fill="auto"/>
            <w:vAlign w:val="center"/>
          </w:tcPr>
          <w:p w14:paraId="3682DD6F" w14:textId="77777777" w:rsidR="007952ED" w:rsidRDefault="00000000">
            <w:pPr>
              <w:pStyle w:val="afffffffff9"/>
            </w:pPr>
            <w:r>
              <w:rPr>
                <w:rFonts w:hint="eastAsia"/>
              </w:rPr>
              <w:t>5.18.3.3</w:t>
            </w:r>
          </w:p>
        </w:tc>
        <w:tc>
          <w:tcPr>
            <w:tcW w:w="1662" w:type="dxa"/>
            <w:shd w:val="clear" w:color="auto" w:fill="auto"/>
            <w:vAlign w:val="center"/>
          </w:tcPr>
          <w:p w14:paraId="5575C0E4" w14:textId="77777777" w:rsidR="007952ED" w:rsidRDefault="00000000">
            <w:pPr>
              <w:pStyle w:val="afffffffff9"/>
            </w:pPr>
            <w:r>
              <w:rPr>
                <w:rFonts w:hint="eastAsia"/>
              </w:rPr>
              <w:t>6.15.2</w:t>
            </w:r>
          </w:p>
        </w:tc>
      </w:tr>
      <w:tr w:rsidR="007952ED" w14:paraId="4CF6AF1B" w14:textId="77777777" w:rsidTr="00DC2096">
        <w:trPr>
          <w:jc w:val="center"/>
        </w:trPr>
        <w:tc>
          <w:tcPr>
            <w:tcW w:w="2984" w:type="dxa"/>
            <w:shd w:val="clear" w:color="auto" w:fill="auto"/>
          </w:tcPr>
          <w:p w14:paraId="4084C915" w14:textId="77777777" w:rsidR="007952ED" w:rsidRDefault="00000000">
            <w:pPr>
              <w:pStyle w:val="afffffffff9"/>
            </w:pPr>
            <w:r>
              <w:rPr>
                <w:rFonts w:hint="eastAsia"/>
              </w:rPr>
              <w:t>耐压试验</w:t>
            </w:r>
          </w:p>
        </w:tc>
        <w:tc>
          <w:tcPr>
            <w:tcW w:w="1393" w:type="dxa"/>
            <w:shd w:val="clear" w:color="auto" w:fill="auto"/>
          </w:tcPr>
          <w:p w14:paraId="412309DD" w14:textId="77777777" w:rsidR="007952ED" w:rsidRDefault="00000000">
            <w:pPr>
              <w:pStyle w:val="afffffffff9"/>
            </w:pPr>
            <w:r>
              <w:rPr>
                <w:rFonts w:hint="eastAsia"/>
              </w:rPr>
              <w:t>√</w:t>
            </w:r>
          </w:p>
        </w:tc>
        <w:tc>
          <w:tcPr>
            <w:tcW w:w="1605" w:type="dxa"/>
            <w:shd w:val="clear" w:color="auto" w:fill="auto"/>
          </w:tcPr>
          <w:p w14:paraId="783E37F3" w14:textId="77777777" w:rsidR="007952ED" w:rsidRDefault="00000000">
            <w:pPr>
              <w:pStyle w:val="afffffffff9"/>
            </w:pPr>
            <w:r>
              <w:rPr>
                <w:rFonts w:hint="eastAsia"/>
              </w:rPr>
              <w:t>√</w:t>
            </w:r>
          </w:p>
        </w:tc>
        <w:tc>
          <w:tcPr>
            <w:tcW w:w="1690" w:type="dxa"/>
            <w:shd w:val="clear" w:color="auto" w:fill="auto"/>
            <w:vAlign w:val="center"/>
          </w:tcPr>
          <w:p w14:paraId="05F56F39" w14:textId="77777777" w:rsidR="007952ED" w:rsidRDefault="00000000">
            <w:pPr>
              <w:pStyle w:val="afffffffff9"/>
            </w:pPr>
            <w:r>
              <w:rPr>
                <w:rFonts w:hint="eastAsia"/>
              </w:rPr>
              <w:t>5.18.3.4</w:t>
            </w:r>
          </w:p>
        </w:tc>
        <w:tc>
          <w:tcPr>
            <w:tcW w:w="1662" w:type="dxa"/>
            <w:shd w:val="clear" w:color="auto" w:fill="auto"/>
            <w:vAlign w:val="center"/>
          </w:tcPr>
          <w:p w14:paraId="33B8A09E" w14:textId="77777777" w:rsidR="007952ED" w:rsidRDefault="00000000">
            <w:pPr>
              <w:pStyle w:val="afffffffff9"/>
            </w:pPr>
            <w:r>
              <w:rPr>
                <w:rFonts w:hint="eastAsia"/>
              </w:rPr>
              <w:t>6.15.3</w:t>
            </w:r>
          </w:p>
        </w:tc>
      </w:tr>
      <w:tr w:rsidR="007952ED" w14:paraId="11FEBD6C" w14:textId="77777777" w:rsidTr="00DC2096">
        <w:trPr>
          <w:jc w:val="center"/>
        </w:trPr>
        <w:tc>
          <w:tcPr>
            <w:tcW w:w="2984" w:type="dxa"/>
            <w:shd w:val="clear" w:color="auto" w:fill="auto"/>
          </w:tcPr>
          <w:p w14:paraId="2EA87341" w14:textId="77777777" w:rsidR="007952ED" w:rsidRDefault="00000000">
            <w:pPr>
              <w:pStyle w:val="afffffffff9"/>
            </w:pPr>
            <w:r>
              <w:rPr>
                <w:rFonts w:hint="eastAsia"/>
              </w:rPr>
              <w:t>噪声</w:t>
            </w:r>
          </w:p>
        </w:tc>
        <w:tc>
          <w:tcPr>
            <w:tcW w:w="1393" w:type="dxa"/>
            <w:shd w:val="clear" w:color="auto" w:fill="auto"/>
            <w:vAlign w:val="center"/>
          </w:tcPr>
          <w:p w14:paraId="0F5A534B" w14:textId="77777777" w:rsidR="007952ED" w:rsidRDefault="00000000">
            <w:pPr>
              <w:pStyle w:val="afffffffff9"/>
            </w:pPr>
            <w:r>
              <w:rPr>
                <w:rFonts w:hint="eastAsia"/>
              </w:rPr>
              <w:t>-</w:t>
            </w:r>
          </w:p>
        </w:tc>
        <w:tc>
          <w:tcPr>
            <w:tcW w:w="1605" w:type="dxa"/>
            <w:shd w:val="clear" w:color="auto" w:fill="auto"/>
          </w:tcPr>
          <w:p w14:paraId="173A0D16" w14:textId="77777777" w:rsidR="007952ED" w:rsidRDefault="00000000">
            <w:pPr>
              <w:pStyle w:val="afffffffff9"/>
            </w:pPr>
            <w:r>
              <w:rPr>
                <w:rFonts w:hint="eastAsia"/>
              </w:rPr>
              <w:t>√</w:t>
            </w:r>
          </w:p>
        </w:tc>
        <w:tc>
          <w:tcPr>
            <w:tcW w:w="1690" w:type="dxa"/>
            <w:shd w:val="clear" w:color="auto" w:fill="auto"/>
            <w:vAlign w:val="center"/>
          </w:tcPr>
          <w:p w14:paraId="2914B83F" w14:textId="77777777" w:rsidR="007952ED" w:rsidRDefault="00000000">
            <w:pPr>
              <w:pStyle w:val="afffffffff9"/>
            </w:pPr>
            <w:r>
              <w:rPr>
                <w:rFonts w:hint="eastAsia"/>
              </w:rPr>
              <w:t>5.18.4</w:t>
            </w:r>
          </w:p>
        </w:tc>
        <w:tc>
          <w:tcPr>
            <w:tcW w:w="1662" w:type="dxa"/>
            <w:shd w:val="clear" w:color="auto" w:fill="auto"/>
            <w:vAlign w:val="center"/>
          </w:tcPr>
          <w:p w14:paraId="1AED05A8" w14:textId="77777777" w:rsidR="007952ED" w:rsidRDefault="00000000">
            <w:pPr>
              <w:pStyle w:val="afffffffff9"/>
            </w:pPr>
            <w:r>
              <w:rPr>
                <w:rFonts w:hint="eastAsia"/>
              </w:rPr>
              <w:t>6.16</w:t>
            </w:r>
          </w:p>
        </w:tc>
      </w:tr>
    </w:tbl>
    <w:p w14:paraId="74B5A555" w14:textId="77777777" w:rsidR="007952ED" w:rsidRDefault="00000000">
      <w:pPr>
        <w:pStyle w:val="affd"/>
        <w:spacing w:before="120" w:after="120"/>
      </w:pPr>
      <w:r>
        <w:rPr>
          <w:rFonts w:hint="eastAsia"/>
        </w:rPr>
        <w:t>型式检验</w:t>
      </w:r>
    </w:p>
    <w:p w14:paraId="7794AA8E" w14:textId="77777777" w:rsidR="007952ED" w:rsidRDefault="00000000">
      <w:pPr>
        <w:pStyle w:val="afffffffff1"/>
      </w:pPr>
      <w:r>
        <w:rPr>
          <w:rFonts w:hint="eastAsia"/>
        </w:rPr>
        <w:t>泵站在下列情况下，应进行型式检验：</w:t>
      </w:r>
    </w:p>
    <w:p w14:paraId="1D601362" w14:textId="77777777" w:rsidR="007952ED" w:rsidRDefault="00000000">
      <w:pPr>
        <w:pStyle w:val="af5"/>
        <w:numPr>
          <w:ilvl w:val="0"/>
          <w:numId w:val="46"/>
        </w:numPr>
      </w:pPr>
      <w:r>
        <w:rPr>
          <w:rFonts w:hint="eastAsia"/>
        </w:rPr>
        <w:t>泵站的生产工艺改变时；</w:t>
      </w:r>
    </w:p>
    <w:p w14:paraId="09D44B94" w14:textId="77777777" w:rsidR="007952ED" w:rsidRDefault="00000000">
      <w:pPr>
        <w:pStyle w:val="af5"/>
      </w:pPr>
      <w:r>
        <w:rPr>
          <w:rFonts w:hint="eastAsia"/>
        </w:rPr>
        <w:t>正常生产每六年进行一次；</w:t>
      </w:r>
    </w:p>
    <w:p w14:paraId="3064305A" w14:textId="77777777" w:rsidR="007952ED" w:rsidRDefault="00000000">
      <w:pPr>
        <w:pStyle w:val="af5"/>
      </w:pPr>
      <w:r>
        <w:rPr>
          <w:rFonts w:hint="eastAsia"/>
        </w:rPr>
        <w:t>停产超过两年恢复生产时；</w:t>
      </w:r>
    </w:p>
    <w:p w14:paraId="0E9FC065" w14:textId="77777777" w:rsidR="007952ED" w:rsidRDefault="00000000">
      <w:pPr>
        <w:pStyle w:val="af5"/>
      </w:pPr>
      <w:r>
        <w:rPr>
          <w:rFonts w:hint="eastAsia"/>
        </w:rPr>
        <w:t>产品定型鉴定时。</w:t>
      </w:r>
    </w:p>
    <w:p w14:paraId="21A4920C" w14:textId="77777777" w:rsidR="007952ED" w:rsidRDefault="00000000">
      <w:pPr>
        <w:pStyle w:val="afffffffff1"/>
      </w:pPr>
      <w:r>
        <w:rPr>
          <w:rFonts w:hint="eastAsia"/>
        </w:rPr>
        <w:t>抽样规则：型式检验采取从出厂检验合格的泵站中随机抽样1台，检验项目和试验方法应按表3的规定执行。</w:t>
      </w:r>
    </w:p>
    <w:p w14:paraId="4183A868" w14:textId="77777777" w:rsidR="007952ED" w:rsidRDefault="00000000">
      <w:pPr>
        <w:pStyle w:val="afffffffff1"/>
      </w:pPr>
      <w:r>
        <w:rPr>
          <w:rFonts w:hint="eastAsia"/>
        </w:rPr>
        <w:t>判定规则：检验项目中，任有一项不合格，应对不合格项加倍抽样复检，若仍不合格，则判定为不合格品。</w:t>
      </w:r>
    </w:p>
    <w:p w14:paraId="72E073A5" w14:textId="77777777" w:rsidR="007952ED" w:rsidRDefault="00000000">
      <w:pPr>
        <w:pStyle w:val="affc"/>
        <w:spacing w:before="240" w:after="240"/>
      </w:pPr>
      <w:bookmarkStart w:id="127" w:name="_Toc193285491"/>
      <w:bookmarkStart w:id="128" w:name="_Toc193273801"/>
      <w:bookmarkStart w:id="129" w:name="_Toc193287545"/>
      <w:bookmarkStart w:id="130" w:name="_Toc193287586"/>
      <w:bookmarkStart w:id="131" w:name="_Toc194050174"/>
      <w:bookmarkStart w:id="132" w:name="_Toc194050260"/>
      <w:r>
        <w:rPr>
          <w:rFonts w:hint="eastAsia"/>
        </w:rPr>
        <w:t>标志、包装、运输和贮存</w:t>
      </w:r>
      <w:bookmarkEnd w:id="127"/>
      <w:bookmarkEnd w:id="128"/>
      <w:bookmarkEnd w:id="129"/>
      <w:bookmarkEnd w:id="130"/>
      <w:bookmarkEnd w:id="131"/>
      <w:bookmarkEnd w:id="132"/>
    </w:p>
    <w:p w14:paraId="27C1874A" w14:textId="77777777" w:rsidR="007952ED" w:rsidRDefault="00000000">
      <w:pPr>
        <w:pStyle w:val="affd"/>
        <w:spacing w:before="120" w:after="120"/>
      </w:pPr>
      <w:r>
        <w:rPr>
          <w:rFonts w:hint="eastAsia"/>
        </w:rPr>
        <w:t>标志</w:t>
      </w:r>
    </w:p>
    <w:p w14:paraId="466FEF95" w14:textId="77777777" w:rsidR="007952ED" w:rsidRDefault="00000000">
      <w:pPr>
        <w:pStyle w:val="affe"/>
        <w:spacing w:before="120" w:after="120"/>
      </w:pPr>
      <w:r>
        <w:rPr>
          <w:rFonts w:hint="eastAsia"/>
        </w:rPr>
        <w:t>铭牌</w:t>
      </w:r>
    </w:p>
    <w:p w14:paraId="4F470ED4" w14:textId="77777777" w:rsidR="007952ED" w:rsidRDefault="00000000">
      <w:pPr>
        <w:pStyle w:val="afffff5"/>
        <w:ind w:firstLine="420"/>
      </w:pPr>
      <w:r>
        <w:rPr>
          <w:rFonts w:hint="eastAsia"/>
        </w:rPr>
        <w:t>每台（套）泵站应在明显而平整部位固定上铭牌，铭牌应符合GB/T 13306的规定。泵站铭牌上应标出以下内容：</w:t>
      </w:r>
    </w:p>
    <w:p w14:paraId="7410C3D6" w14:textId="77777777" w:rsidR="007952ED" w:rsidRDefault="00000000">
      <w:pPr>
        <w:pStyle w:val="af5"/>
        <w:numPr>
          <w:ilvl w:val="0"/>
          <w:numId w:val="47"/>
        </w:numPr>
      </w:pPr>
      <w:r>
        <w:rPr>
          <w:rFonts w:hint="eastAsia"/>
        </w:rPr>
        <w:t>泵站名称及型号；</w:t>
      </w:r>
    </w:p>
    <w:p w14:paraId="4235ED5E" w14:textId="77777777" w:rsidR="007952ED" w:rsidRDefault="00000000">
      <w:pPr>
        <w:pStyle w:val="af5"/>
      </w:pPr>
      <w:r>
        <w:rPr>
          <w:rFonts w:hint="eastAsia"/>
        </w:rPr>
        <w:t>额定供水能力，单位为立方米每天（m</w:t>
      </w:r>
      <w:r>
        <w:rPr>
          <w:rFonts w:hint="eastAsia"/>
          <w:vertAlign w:val="superscript"/>
        </w:rPr>
        <w:t>3</w:t>
      </w:r>
      <w:r>
        <w:rPr>
          <w:rFonts w:hint="eastAsia"/>
        </w:rPr>
        <w:t>/d）；</w:t>
      </w:r>
    </w:p>
    <w:p w14:paraId="29DFF61B" w14:textId="77777777" w:rsidR="007952ED" w:rsidRDefault="00000000">
      <w:pPr>
        <w:pStyle w:val="af5"/>
      </w:pPr>
      <w:r>
        <w:rPr>
          <w:rFonts w:hint="eastAsia"/>
        </w:rPr>
        <w:t>额定电压，单位为千伏（kV）；</w:t>
      </w:r>
    </w:p>
    <w:p w14:paraId="0FF1442D" w14:textId="77777777" w:rsidR="007952ED" w:rsidRDefault="00000000">
      <w:pPr>
        <w:pStyle w:val="af5"/>
      </w:pPr>
      <w:r>
        <w:rPr>
          <w:rFonts w:hint="eastAsia"/>
        </w:rPr>
        <w:t>相数；额定功率，单位为千瓦（kW）；</w:t>
      </w:r>
    </w:p>
    <w:p w14:paraId="35D12812" w14:textId="77777777" w:rsidR="007952ED" w:rsidRDefault="00000000">
      <w:pPr>
        <w:pStyle w:val="af5"/>
      </w:pPr>
      <w:r>
        <w:rPr>
          <w:rFonts w:hint="eastAsia"/>
        </w:rPr>
        <w:lastRenderedPageBreak/>
        <w:t>浮船外形尺寸（长×宽×高），单位为米（m）；</w:t>
      </w:r>
    </w:p>
    <w:p w14:paraId="33FB1D72" w14:textId="77777777" w:rsidR="007952ED" w:rsidRDefault="00000000">
      <w:pPr>
        <w:pStyle w:val="af5"/>
      </w:pPr>
      <w:r>
        <w:rPr>
          <w:rFonts w:hint="eastAsia"/>
        </w:rPr>
        <w:t>制造商商标和名称；</w:t>
      </w:r>
    </w:p>
    <w:p w14:paraId="43A56F43" w14:textId="77777777" w:rsidR="007952ED" w:rsidRDefault="00000000">
      <w:pPr>
        <w:pStyle w:val="af5"/>
      </w:pPr>
      <w:r>
        <w:rPr>
          <w:rFonts w:hint="eastAsia"/>
        </w:rPr>
        <w:t>制造年月及泵站编号。</w:t>
      </w:r>
    </w:p>
    <w:p w14:paraId="3CAA36CE" w14:textId="77777777" w:rsidR="007952ED" w:rsidRDefault="00000000">
      <w:pPr>
        <w:pStyle w:val="affe"/>
        <w:spacing w:before="120" w:after="120"/>
      </w:pPr>
      <w:r>
        <w:rPr>
          <w:rFonts w:hint="eastAsia"/>
        </w:rPr>
        <w:t>安全标志</w:t>
      </w:r>
    </w:p>
    <w:p w14:paraId="69055207" w14:textId="3CB95C90" w:rsidR="007952ED" w:rsidRDefault="00000000">
      <w:pPr>
        <w:pStyle w:val="afffff5"/>
        <w:ind w:firstLine="420"/>
      </w:pPr>
      <w:r>
        <w:rPr>
          <w:rFonts w:hint="eastAsia"/>
        </w:rPr>
        <w:t>泵站内外部使用的安全标志应符合</w:t>
      </w:r>
      <w:bookmarkStart w:id="133" w:name="OLE_LINK3"/>
      <w:r>
        <w:rPr>
          <w:rFonts w:hint="eastAsia"/>
        </w:rPr>
        <w:t>GB 2894</w:t>
      </w:r>
      <w:bookmarkEnd w:id="133"/>
      <w:r>
        <w:rPr>
          <w:rFonts w:hint="eastAsia"/>
        </w:rPr>
        <w:t>的规定。</w:t>
      </w:r>
    </w:p>
    <w:p w14:paraId="0C28C48B" w14:textId="77777777" w:rsidR="007952ED" w:rsidRDefault="00000000">
      <w:pPr>
        <w:pStyle w:val="affe"/>
        <w:spacing w:before="120" w:after="120"/>
      </w:pPr>
      <w:r>
        <w:rPr>
          <w:rFonts w:hint="eastAsia"/>
        </w:rPr>
        <w:t>管道接口标志</w:t>
      </w:r>
    </w:p>
    <w:p w14:paraId="1308AE7D" w14:textId="77777777" w:rsidR="007952ED" w:rsidRDefault="00000000">
      <w:pPr>
        <w:pStyle w:val="afffff5"/>
        <w:ind w:firstLine="420"/>
      </w:pPr>
      <w:r>
        <w:rPr>
          <w:rFonts w:hint="eastAsia"/>
        </w:rPr>
        <w:t>每套泵站应在管道接口处设有明显标志。</w:t>
      </w:r>
    </w:p>
    <w:p w14:paraId="4F1AA868" w14:textId="77777777" w:rsidR="007952ED" w:rsidRDefault="00000000">
      <w:pPr>
        <w:pStyle w:val="affd"/>
        <w:spacing w:before="120" w:after="120"/>
      </w:pPr>
      <w:r>
        <w:rPr>
          <w:rFonts w:hint="eastAsia"/>
        </w:rPr>
        <w:t>包装</w:t>
      </w:r>
    </w:p>
    <w:p w14:paraId="4CBB840F" w14:textId="77777777" w:rsidR="007952ED" w:rsidRDefault="00000000">
      <w:pPr>
        <w:pStyle w:val="afffffffff1"/>
      </w:pPr>
      <w:r>
        <w:rPr>
          <w:rFonts w:hint="eastAsia"/>
        </w:rPr>
        <w:t>泵站出厂包装时，应擦干水分，所有接头、管口、法兰全面封住。</w:t>
      </w:r>
    </w:p>
    <w:p w14:paraId="50C60AF7" w14:textId="77777777" w:rsidR="007952ED" w:rsidRDefault="00000000">
      <w:pPr>
        <w:pStyle w:val="afffffffff1"/>
      </w:pPr>
      <w:r>
        <w:rPr>
          <w:rFonts w:hint="eastAsia"/>
        </w:rPr>
        <w:t>装箱前，所有仪表应加以保护。</w:t>
      </w:r>
    </w:p>
    <w:p w14:paraId="589F8590" w14:textId="77777777" w:rsidR="007952ED" w:rsidRDefault="00000000">
      <w:pPr>
        <w:pStyle w:val="afffffffff1"/>
      </w:pPr>
      <w:r>
        <w:rPr>
          <w:rFonts w:hint="eastAsia"/>
        </w:rPr>
        <w:t>泵站应采用适当材料包装，适合长途转运，包装的结构和性能应符合GB/T 13384的规定。</w:t>
      </w:r>
    </w:p>
    <w:p w14:paraId="7AD3CB5D" w14:textId="77777777" w:rsidR="007952ED" w:rsidRDefault="00000000">
      <w:pPr>
        <w:pStyle w:val="afffffffff1"/>
      </w:pPr>
      <w:r>
        <w:rPr>
          <w:rFonts w:hint="eastAsia"/>
        </w:rPr>
        <w:t>泵站包装箱内应包括泵站检验合格证和泵站使用说明书。</w:t>
      </w:r>
    </w:p>
    <w:p w14:paraId="2A2D97C3" w14:textId="77777777" w:rsidR="007952ED" w:rsidRDefault="00000000">
      <w:pPr>
        <w:pStyle w:val="afffffffff1"/>
      </w:pPr>
      <w:r>
        <w:rPr>
          <w:rFonts w:hint="eastAsia"/>
        </w:rPr>
        <w:t>泵站检验合格证的内容包括：</w:t>
      </w:r>
    </w:p>
    <w:p w14:paraId="3223D9C0" w14:textId="77777777" w:rsidR="007952ED" w:rsidRDefault="00000000">
      <w:pPr>
        <w:pStyle w:val="af5"/>
        <w:numPr>
          <w:ilvl w:val="0"/>
          <w:numId w:val="48"/>
        </w:numPr>
      </w:pPr>
      <w:r>
        <w:rPr>
          <w:rFonts w:hint="eastAsia"/>
        </w:rPr>
        <w:t>名称和型号；</w:t>
      </w:r>
    </w:p>
    <w:p w14:paraId="24656049" w14:textId="77777777" w:rsidR="007952ED" w:rsidRDefault="00000000">
      <w:pPr>
        <w:pStyle w:val="af5"/>
      </w:pPr>
      <w:r>
        <w:rPr>
          <w:rFonts w:hint="eastAsia"/>
        </w:rPr>
        <w:t>泵站编号；</w:t>
      </w:r>
    </w:p>
    <w:p w14:paraId="602B9993" w14:textId="77777777" w:rsidR="007952ED" w:rsidRDefault="00000000">
      <w:pPr>
        <w:pStyle w:val="af5"/>
      </w:pPr>
      <w:r>
        <w:rPr>
          <w:rFonts w:hint="eastAsia"/>
        </w:rPr>
        <w:t>制造商商标和名称；</w:t>
      </w:r>
    </w:p>
    <w:p w14:paraId="03AF7A11" w14:textId="77777777" w:rsidR="007952ED" w:rsidRDefault="00000000">
      <w:pPr>
        <w:pStyle w:val="af5"/>
      </w:pPr>
      <w:r>
        <w:rPr>
          <w:rFonts w:hint="eastAsia"/>
        </w:rPr>
        <w:t>检验结论；</w:t>
      </w:r>
    </w:p>
    <w:p w14:paraId="7DEA9399" w14:textId="77777777" w:rsidR="007952ED" w:rsidRDefault="00000000">
      <w:pPr>
        <w:pStyle w:val="af5"/>
      </w:pPr>
      <w:r>
        <w:rPr>
          <w:rFonts w:hint="eastAsia"/>
        </w:rPr>
        <w:t>检验员、检验负责人签章及日期。</w:t>
      </w:r>
    </w:p>
    <w:p w14:paraId="2B2D41FB" w14:textId="77777777" w:rsidR="007952ED" w:rsidRDefault="00000000">
      <w:pPr>
        <w:pStyle w:val="afffffffff1"/>
      </w:pPr>
      <w:r>
        <w:rPr>
          <w:rFonts w:hint="eastAsia"/>
        </w:rPr>
        <w:t>泵站使用说明书应至少包括下列内容：</w:t>
      </w:r>
    </w:p>
    <w:p w14:paraId="0248F528" w14:textId="77777777" w:rsidR="007952ED" w:rsidRDefault="00000000">
      <w:pPr>
        <w:pStyle w:val="af5"/>
        <w:numPr>
          <w:ilvl w:val="0"/>
          <w:numId w:val="49"/>
        </w:numPr>
      </w:pPr>
      <w:r>
        <w:rPr>
          <w:rFonts w:hint="eastAsia"/>
        </w:rPr>
        <w:t>工作原理、特点及用途；主要技术参数；</w:t>
      </w:r>
    </w:p>
    <w:p w14:paraId="43F1B122" w14:textId="77777777" w:rsidR="007952ED" w:rsidRDefault="00000000">
      <w:pPr>
        <w:pStyle w:val="af5"/>
      </w:pPr>
      <w:r>
        <w:rPr>
          <w:rFonts w:hint="eastAsia"/>
        </w:rPr>
        <w:t>结构示意图、电气原理图等；安装说明、使用要求、维护保养及注意事项；</w:t>
      </w:r>
    </w:p>
    <w:p w14:paraId="2A2548A3" w14:textId="77777777" w:rsidR="007952ED" w:rsidRDefault="00000000">
      <w:pPr>
        <w:pStyle w:val="af5"/>
      </w:pPr>
      <w:r>
        <w:rPr>
          <w:rFonts w:hint="eastAsia"/>
        </w:rPr>
        <w:t>泵站主要部件名称、数量。</w:t>
      </w:r>
    </w:p>
    <w:p w14:paraId="7360532D" w14:textId="77777777" w:rsidR="007952ED" w:rsidRDefault="00000000">
      <w:pPr>
        <w:pStyle w:val="afffffffff1"/>
      </w:pPr>
      <w:r>
        <w:rPr>
          <w:rFonts w:hint="eastAsia"/>
        </w:rPr>
        <w:t>泵站包装储运图示标志应符合GB/T 191的规定。</w:t>
      </w:r>
    </w:p>
    <w:p w14:paraId="5163EDDE" w14:textId="77777777" w:rsidR="007952ED" w:rsidRDefault="00000000">
      <w:pPr>
        <w:pStyle w:val="affd"/>
        <w:spacing w:before="120" w:after="120"/>
      </w:pPr>
      <w:r>
        <w:rPr>
          <w:rFonts w:hint="eastAsia"/>
        </w:rPr>
        <w:t>运输</w:t>
      </w:r>
    </w:p>
    <w:p w14:paraId="01A935B1" w14:textId="77777777" w:rsidR="007952ED" w:rsidRDefault="00000000">
      <w:pPr>
        <w:pStyle w:val="afffff5"/>
        <w:ind w:firstLine="420"/>
      </w:pPr>
      <w:r>
        <w:rPr>
          <w:rFonts w:hint="eastAsia"/>
        </w:rPr>
        <w:t>应采用水路、公路运输。运输过程中应轻装轻卸、不拖拉、不摔碰。</w:t>
      </w:r>
    </w:p>
    <w:p w14:paraId="537D8B2F" w14:textId="77777777" w:rsidR="007952ED" w:rsidRDefault="00000000">
      <w:pPr>
        <w:pStyle w:val="affd"/>
        <w:spacing w:before="120" w:after="120"/>
      </w:pPr>
      <w:r>
        <w:rPr>
          <w:rFonts w:hint="eastAsia"/>
        </w:rPr>
        <w:t>贮存</w:t>
      </w:r>
    </w:p>
    <w:p w14:paraId="125179A6" w14:textId="77777777" w:rsidR="007952ED" w:rsidRDefault="00000000">
      <w:pPr>
        <w:pStyle w:val="afffff5"/>
        <w:ind w:firstLine="420"/>
      </w:pPr>
      <w:r>
        <w:rPr>
          <w:rFonts w:hint="eastAsia"/>
        </w:rPr>
        <w:t>经检验合格的水泵及泵站内电气元器件等应贮存在清洁干燥通风的仓库内。</w:t>
      </w:r>
    </w:p>
    <w:p w14:paraId="5AB47FA3" w14:textId="77777777" w:rsidR="007952ED" w:rsidRDefault="00000000">
      <w:pPr>
        <w:pStyle w:val="afffff5"/>
        <w:ind w:firstLineChars="0" w:firstLine="0"/>
        <w:jc w:val="center"/>
      </w:pPr>
      <w:bookmarkStart w:id="134" w:name="BookMark8"/>
      <w:bookmarkEnd w:id="9"/>
      <w:r>
        <w:rPr>
          <w:noProof/>
        </w:rPr>
        <w:drawing>
          <wp:inline distT="0" distB="0" distL="0" distR="0" wp14:anchorId="76400704" wp14:editId="115A2C14">
            <wp:extent cx="1485900" cy="317500"/>
            <wp:effectExtent l="0" t="0" r="0" b="6350"/>
            <wp:docPr id="219290728" name="图片 4"/>
            <wp:cNvGraphicFramePr/>
            <a:graphic xmlns:a="http://schemas.openxmlformats.org/drawingml/2006/main">
              <a:graphicData uri="http://schemas.openxmlformats.org/drawingml/2006/picture">
                <pic:pic xmlns:pic="http://schemas.openxmlformats.org/drawingml/2006/picture">
                  <pic:nvPicPr>
                    <pic:cNvPr id="219290728" name="图片 4"/>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4"/>
    </w:p>
    <w:sectPr w:rsidR="007952ED" w:rsidSect="00FD2C0C">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04C9" w14:textId="77777777" w:rsidR="00354D8A" w:rsidRDefault="00354D8A">
      <w:pPr>
        <w:spacing w:line="240" w:lineRule="auto"/>
      </w:pPr>
      <w:r>
        <w:separator/>
      </w:r>
    </w:p>
  </w:endnote>
  <w:endnote w:type="continuationSeparator" w:id="0">
    <w:p w14:paraId="1D071A58" w14:textId="77777777" w:rsidR="00354D8A" w:rsidRDefault="00354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CC56" w14:textId="77777777" w:rsidR="007952E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EC6F" w14:textId="77777777" w:rsidR="007952ED" w:rsidRDefault="007952E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168A" w14:textId="77777777" w:rsidR="007952ED" w:rsidRDefault="007952E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8F0E" w14:textId="685A3A8F" w:rsidR="00296B51" w:rsidRPr="00FD2C0C" w:rsidRDefault="00FD2C0C" w:rsidP="00FD2C0C">
    <w:pPr>
      <w:pStyle w:val="afffff1"/>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BF39" w14:textId="77777777" w:rsidR="00296B51" w:rsidRDefault="00296B51" w:rsidP="00FD2C0C">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596D" w14:textId="38695356" w:rsidR="00FD2C0C" w:rsidRPr="00FD2C0C" w:rsidRDefault="00FD2C0C" w:rsidP="00FD2C0C">
    <w:pPr>
      <w:pStyle w:val="afffff1"/>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31EB" w14:textId="77777777" w:rsidR="00FD2C0C" w:rsidRDefault="00FD2C0C" w:rsidP="00FD2C0C">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5A85" w14:textId="2150EAC0" w:rsidR="007952ED" w:rsidRPr="00FD2C0C" w:rsidRDefault="00FD2C0C" w:rsidP="00FD2C0C">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B589" w14:textId="77777777" w:rsidR="007952ED" w:rsidRDefault="00000000" w:rsidP="00FD2C0C">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268" w14:textId="77777777" w:rsidR="00354D8A" w:rsidRDefault="00354D8A">
      <w:pPr>
        <w:spacing w:line="240" w:lineRule="auto"/>
      </w:pPr>
      <w:r>
        <w:separator/>
      </w:r>
    </w:p>
  </w:footnote>
  <w:footnote w:type="continuationSeparator" w:id="0">
    <w:p w14:paraId="519832E6" w14:textId="77777777" w:rsidR="00354D8A" w:rsidRDefault="00354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D060" w14:textId="77777777" w:rsidR="007952ED" w:rsidRDefault="007952E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DFE5" w14:textId="77777777" w:rsidR="007952E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90CF" w14:textId="77777777" w:rsidR="007952ED" w:rsidRDefault="007952E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74FA" w14:textId="1CD030E0" w:rsidR="00296B51" w:rsidRPr="00FD2C0C" w:rsidRDefault="00FD2C0C" w:rsidP="00FD2C0C">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4005F">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9A7D" w14:textId="0B341FC8" w:rsidR="00296B51" w:rsidRDefault="00296B51" w:rsidP="00FD2C0C">
    <w:pPr>
      <w:pStyle w:val="afffffa"/>
      <w:rPr>
        <w:rFonts w:hint="eastAsia"/>
      </w:rPr>
    </w:pPr>
    <w:r>
      <w:fldChar w:fldCharType="begin"/>
    </w:r>
    <w:r>
      <w:instrText xml:space="preserve"> STYLEREF  标准文件_文件编号  \* MERGEFORMAT </w:instrText>
    </w:r>
    <w:r>
      <w:fldChar w:fldCharType="separate"/>
    </w:r>
    <w:r w:rsidR="003D392C">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80B" w14:textId="456E4D04" w:rsidR="00FD2C0C" w:rsidRPr="00FD2C0C" w:rsidRDefault="00FD2C0C" w:rsidP="00FD2C0C">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D392C">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BAC" w14:textId="75107CD2" w:rsidR="00FD2C0C" w:rsidRDefault="00FD2C0C" w:rsidP="00FD2C0C">
    <w:pPr>
      <w:pStyle w:val="afffffa"/>
      <w:rPr>
        <w:rFonts w:hint="eastAsia"/>
      </w:rPr>
    </w:pPr>
    <w:r>
      <w:fldChar w:fldCharType="begin"/>
    </w:r>
    <w:r>
      <w:instrText xml:space="preserve"> STYLEREF  标准文件_文件编号  \* MERGEFORMAT </w:instrText>
    </w:r>
    <w:r>
      <w:fldChar w:fldCharType="separate"/>
    </w:r>
    <w:r w:rsidR="00E4005F">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1870" w14:textId="1E882EE1" w:rsidR="007952ED" w:rsidRPr="00FD2C0C" w:rsidRDefault="00FD2C0C" w:rsidP="00FD2C0C">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D392C">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762" w14:textId="359EB6AB" w:rsidR="007952ED" w:rsidRDefault="00000000" w:rsidP="00FD2C0C">
    <w:pPr>
      <w:pStyle w:val="afffffa"/>
      <w:rPr>
        <w:rFonts w:hint="eastAsia"/>
      </w:rPr>
    </w:pPr>
    <w:r>
      <w:fldChar w:fldCharType="begin"/>
    </w:r>
    <w:r>
      <w:instrText xml:space="preserve"> STYLEREF  标准文件_文件编号  \* MERGEFORMAT </w:instrText>
    </w:r>
    <w:r>
      <w:fldChar w:fldCharType="separate"/>
    </w:r>
    <w:r w:rsidR="003D392C">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00882703">
    <w:abstractNumId w:val="0"/>
  </w:num>
  <w:num w:numId="2" w16cid:durableId="2041739659">
    <w:abstractNumId w:val="27"/>
  </w:num>
  <w:num w:numId="3" w16cid:durableId="371737648">
    <w:abstractNumId w:val="5"/>
  </w:num>
  <w:num w:numId="4" w16cid:durableId="921721639">
    <w:abstractNumId w:val="23"/>
  </w:num>
  <w:num w:numId="5" w16cid:durableId="162430672">
    <w:abstractNumId w:val="18"/>
  </w:num>
  <w:num w:numId="6" w16cid:durableId="988249538">
    <w:abstractNumId w:val="13"/>
  </w:num>
  <w:num w:numId="7" w16cid:durableId="1518956843">
    <w:abstractNumId w:val="8"/>
  </w:num>
  <w:num w:numId="8" w16cid:durableId="943657032">
    <w:abstractNumId w:val="3"/>
  </w:num>
  <w:num w:numId="9" w16cid:durableId="829367405">
    <w:abstractNumId w:val="9"/>
  </w:num>
  <w:num w:numId="10" w16cid:durableId="886380746">
    <w:abstractNumId w:val="16"/>
  </w:num>
  <w:num w:numId="11" w16cid:durableId="1080910074">
    <w:abstractNumId w:val="25"/>
  </w:num>
  <w:num w:numId="12" w16cid:durableId="816996217">
    <w:abstractNumId w:val="11"/>
  </w:num>
  <w:num w:numId="13" w16cid:durableId="1150975620">
    <w:abstractNumId w:val="12"/>
  </w:num>
  <w:num w:numId="14" w16cid:durableId="682822432">
    <w:abstractNumId w:val="7"/>
  </w:num>
  <w:num w:numId="15" w16cid:durableId="1670644627">
    <w:abstractNumId w:val="19"/>
  </w:num>
  <w:num w:numId="16" w16cid:durableId="2117022270">
    <w:abstractNumId w:val="21"/>
  </w:num>
  <w:num w:numId="17" w16cid:durableId="894203119">
    <w:abstractNumId w:val="17"/>
  </w:num>
  <w:num w:numId="18" w16cid:durableId="887304733">
    <w:abstractNumId w:val="29"/>
  </w:num>
  <w:num w:numId="19" w16cid:durableId="2135054697">
    <w:abstractNumId w:val="15"/>
  </w:num>
  <w:num w:numId="20" w16cid:durableId="1100368557">
    <w:abstractNumId w:val="1"/>
  </w:num>
  <w:num w:numId="21" w16cid:durableId="1496846835">
    <w:abstractNumId w:val="10"/>
  </w:num>
  <w:num w:numId="22" w16cid:durableId="424346033">
    <w:abstractNumId w:val="30"/>
  </w:num>
  <w:num w:numId="23" w16cid:durableId="855115207">
    <w:abstractNumId w:val="20"/>
  </w:num>
  <w:num w:numId="24" w16cid:durableId="1959680056">
    <w:abstractNumId w:val="6"/>
  </w:num>
  <w:num w:numId="25" w16cid:durableId="2013333014">
    <w:abstractNumId w:val="26"/>
  </w:num>
  <w:num w:numId="26" w16cid:durableId="918833077">
    <w:abstractNumId w:val="28"/>
  </w:num>
  <w:num w:numId="27" w16cid:durableId="290479603">
    <w:abstractNumId w:val="2"/>
  </w:num>
  <w:num w:numId="28" w16cid:durableId="1958367400">
    <w:abstractNumId w:val="4"/>
  </w:num>
  <w:num w:numId="29" w16cid:durableId="887882913">
    <w:abstractNumId w:val="14"/>
  </w:num>
  <w:num w:numId="30" w16cid:durableId="1825320027">
    <w:abstractNumId w:val="24"/>
  </w:num>
  <w:num w:numId="31" w16cid:durableId="1979803079">
    <w:abstractNumId w:val="22"/>
  </w:num>
  <w:num w:numId="32" w16cid:durableId="826439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0583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462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6180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2865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0142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6370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241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6913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2196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3612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7193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747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4054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8814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3432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2128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9816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6210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9607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6695"/>
    <w:rsid w:val="00007B3A"/>
    <w:rsid w:val="000107E0"/>
    <w:rsid w:val="000119A4"/>
    <w:rsid w:val="00011FDE"/>
    <w:rsid w:val="00012FFD"/>
    <w:rsid w:val="00014162"/>
    <w:rsid w:val="00014340"/>
    <w:rsid w:val="00016A9C"/>
    <w:rsid w:val="00022184"/>
    <w:rsid w:val="00022762"/>
    <w:rsid w:val="000238E0"/>
    <w:rsid w:val="000249DB"/>
    <w:rsid w:val="0002595E"/>
    <w:rsid w:val="00026C91"/>
    <w:rsid w:val="000303C3"/>
    <w:rsid w:val="000318A7"/>
    <w:rsid w:val="000331D3"/>
    <w:rsid w:val="000346A5"/>
    <w:rsid w:val="000359C3"/>
    <w:rsid w:val="00035A7D"/>
    <w:rsid w:val="000365ED"/>
    <w:rsid w:val="00041C3A"/>
    <w:rsid w:val="0004249A"/>
    <w:rsid w:val="00043282"/>
    <w:rsid w:val="00044286"/>
    <w:rsid w:val="000458C3"/>
    <w:rsid w:val="00047DD1"/>
    <w:rsid w:val="00047F28"/>
    <w:rsid w:val="000503AA"/>
    <w:rsid w:val="000506A1"/>
    <w:rsid w:val="000515DD"/>
    <w:rsid w:val="0005265A"/>
    <w:rsid w:val="00052E5B"/>
    <w:rsid w:val="00052ED6"/>
    <w:rsid w:val="000539DD"/>
    <w:rsid w:val="00053BD3"/>
    <w:rsid w:val="00054137"/>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85A"/>
    <w:rsid w:val="00090CA6"/>
    <w:rsid w:val="00092B8A"/>
    <w:rsid w:val="00092FB0"/>
    <w:rsid w:val="000934C5"/>
    <w:rsid w:val="00093D25"/>
    <w:rsid w:val="00093DAB"/>
    <w:rsid w:val="00094D73"/>
    <w:rsid w:val="00096D63"/>
    <w:rsid w:val="000A0B60"/>
    <w:rsid w:val="000A0EB8"/>
    <w:rsid w:val="000A19FC"/>
    <w:rsid w:val="000A296B"/>
    <w:rsid w:val="000A2E99"/>
    <w:rsid w:val="000A7311"/>
    <w:rsid w:val="000B060F"/>
    <w:rsid w:val="000B1592"/>
    <w:rsid w:val="000B1FF2"/>
    <w:rsid w:val="000B3CDA"/>
    <w:rsid w:val="000B3ED9"/>
    <w:rsid w:val="000B6A0B"/>
    <w:rsid w:val="000C0F6C"/>
    <w:rsid w:val="000C11DB"/>
    <w:rsid w:val="000C1492"/>
    <w:rsid w:val="000C1DD9"/>
    <w:rsid w:val="000C2FBD"/>
    <w:rsid w:val="000C4B41"/>
    <w:rsid w:val="000C57D6"/>
    <w:rsid w:val="000C6362"/>
    <w:rsid w:val="000C7666"/>
    <w:rsid w:val="000D0A9C"/>
    <w:rsid w:val="000D1795"/>
    <w:rsid w:val="000D218F"/>
    <w:rsid w:val="000D329A"/>
    <w:rsid w:val="000D4B9C"/>
    <w:rsid w:val="000D4EB6"/>
    <w:rsid w:val="000D753B"/>
    <w:rsid w:val="000E4C9E"/>
    <w:rsid w:val="000E6FD7"/>
    <w:rsid w:val="000E7144"/>
    <w:rsid w:val="000F06E1"/>
    <w:rsid w:val="000F0E3C"/>
    <w:rsid w:val="000F19D5"/>
    <w:rsid w:val="000F39BF"/>
    <w:rsid w:val="000F4050"/>
    <w:rsid w:val="000F4AEA"/>
    <w:rsid w:val="000F5327"/>
    <w:rsid w:val="000F67E9"/>
    <w:rsid w:val="000F799E"/>
    <w:rsid w:val="00103E6A"/>
    <w:rsid w:val="0010404A"/>
    <w:rsid w:val="00104926"/>
    <w:rsid w:val="00105131"/>
    <w:rsid w:val="00113B1E"/>
    <w:rsid w:val="0011711C"/>
    <w:rsid w:val="00124E4F"/>
    <w:rsid w:val="001260B7"/>
    <w:rsid w:val="001265CB"/>
    <w:rsid w:val="001321C6"/>
    <w:rsid w:val="001325C4"/>
    <w:rsid w:val="001328A8"/>
    <w:rsid w:val="00133010"/>
    <w:rsid w:val="001338EE"/>
    <w:rsid w:val="00133AAE"/>
    <w:rsid w:val="00135323"/>
    <w:rsid w:val="001356C4"/>
    <w:rsid w:val="00136ED3"/>
    <w:rsid w:val="00137565"/>
    <w:rsid w:val="00141114"/>
    <w:rsid w:val="00142969"/>
    <w:rsid w:val="001446C2"/>
    <w:rsid w:val="001457E7"/>
    <w:rsid w:val="00145D9D"/>
    <w:rsid w:val="00146388"/>
    <w:rsid w:val="00146B39"/>
    <w:rsid w:val="001529E5"/>
    <w:rsid w:val="00152FB3"/>
    <w:rsid w:val="00153C7E"/>
    <w:rsid w:val="00156B25"/>
    <w:rsid w:val="00156E1A"/>
    <w:rsid w:val="00157894"/>
    <w:rsid w:val="00157B55"/>
    <w:rsid w:val="001633D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323"/>
    <w:rsid w:val="001852C9"/>
    <w:rsid w:val="001861F5"/>
    <w:rsid w:val="00187416"/>
    <w:rsid w:val="00187A0B"/>
    <w:rsid w:val="00190087"/>
    <w:rsid w:val="001913C4"/>
    <w:rsid w:val="0019348F"/>
    <w:rsid w:val="00193A07"/>
    <w:rsid w:val="00194C95"/>
    <w:rsid w:val="00195C34"/>
    <w:rsid w:val="00196EF5"/>
    <w:rsid w:val="001A1A53"/>
    <w:rsid w:val="001A234A"/>
    <w:rsid w:val="001A4CF3"/>
    <w:rsid w:val="001A5F68"/>
    <w:rsid w:val="001A6696"/>
    <w:rsid w:val="001B06E8"/>
    <w:rsid w:val="001B207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792"/>
    <w:rsid w:val="001E1B6A"/>
    <w:rsid w:val="001E2484"/>
    <w:rsid w:val="001E2B59"/>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5FA"/>
    <w:rsid w:val="002204BB"/>
    <w:rsid w:val="00221B79"/>
    <w:rsid w:val="00221C6B"/>
    <w:rsid w:val="002234FF"/>
    <w:rsid w:val="002253A1"/>
    <w:rsid w:val="00225CF8"/>
    <w:rsid w:val="0022794E"/>
    <w:rsid w:val="00233D64"/>
    <w:rsid w:val="0023482A"/>
    <w:rsid w:val="002359CB"/>
    <w:rsid w:val="0024077F"/>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919"/>
    <w:rsid w:val="00293B30"/>
    <w:rsid w:val="00294D34"/>
    <w:rsid w:val="00294E3B"/>
    <w:rsid w:val="00296193"/>
    <w:rsid w:val="00296B51"/>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7D5"/>
    <w:rsid w:val="002D4F1A"/>
    <w:rsid w:val="002D6EC6"/>
    <w:rsid w:val="002D79AC"/>
    <w:rsid w:val="002E039D"/>
    <w:rsid w:val="002E0ED3"/>
    <w:rsid w:val="002E4D5A"/>
    <w:rsid w:val="002E6326"/>
    <w:rsid w:val="002F07DE"/>
    <w:rsid w:val="002F30E0"/>
    <w:rsid w:val="002F35E4"/>
    <w:rsid w:val="002F3730"/>
    <w:rsid w:val="002F38E1"/>
    <w:rsid w:val="002F7AF6"/>
    <w:rsid w:val="00300E63"/>
    <w:rsid w:val="00302F5F"/>
    <w:rsid w:val="0030441D"/>
    <w:rsid w:val="00306063"/>
    <w:rsid w:val="00311363"/>
    <w:rsid w:val="00313B85"/>
    <w:rsid w:val="00317988"/>
    <w:rsid w:val="003221B4"/>
    <w:rsid w:val="0032258D"/>
    <w:rsid w:val="00322E62"/>
    <w:rsid w:val="00324D13"/>
    <w:rsid w:val="00324EDD"/>
    <w:rsid w:val="003331E4"/>
    <w:rsid w:val="0033402F"/>
    <w:rsid w:val="0033509E"/>
    <w:rsid w:val="00336C64"/>
    <w:rsid w:val="00337162"/>
    <w:rsid w:val="0034194F"/>
    <w:rsid w:val="00344605"/>
    <w:rsid w:val="003474AA"/>
    <w:rsid w:val="00350D1D"/>
    <w:rsid w:val="00352C83"/>
    <w:rsid w:val="00352F1A"/>
    <w:rsid w:val="00354938"/>
    <w:rsid w:val="00354D8A"/>
    <w:rsid w:val="003579B8"/>
    <w:rsid w:val="0036107C"/>
    <w:rsid w:val="003615D2"/>
    <w:rsid w:val="0036180A"/>
    <w:rsid w:val="00362BFE"/>
    <w:rsid w:val="0036429C"/>
    <w:rsid w:val="00364A53"/>
    <w:rsid w:val="003654CB"/>
    <w:rsid w:val="00365AA9"/>
    <w:rsid w:val="00365F86"/>
    <w:rsid w:val="00365F87"/>
    <w:rsid w:val="00366E89"/>
    <w:rsid w:val="003705F4"/>
    <w:rsid w:val="00370D58"/>
    <w:rsid w:val="00371316"/>
    <w:rsid w:val="00374B77"/>
    <w:rsid w:val="00376713"/>
    <w:rsid w:val="00376D47"/>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579"/>
    <w:rsid w:val="003A11D1"/>
    <w:rsid w:val="003A1582"/>
    <w:rsid w:val="003A3D9C"/>
    <w:rsid w:val="003A4077"/>
    <w:rsid w:val="003A4AA7"/>
    <w:rsid w:val="003B09AD"/>
    <w:rsid w:val="003B154B"/>
    <w:rsid w:val="003B1F18"/>
    <w:rsid w:val="003B5BF0"/>
    <w:rsid w:val="003B60BF"/>
    <w:rsid w:val="003B6BE3"/>
    <w:rsid w:val="003B7B49"/>
    <w:rsid w:val="003C010C"/>
    <w:rsid w:val="003C0A6C"/>
    <w:rsid w:val="003C14F8"/>
    <w:rsid w:val="003C5A43"/>
    <w:rsid w:val="003D0519"/>
    <w:rsid w:val="003D0FF6"/>
    <w:rsid w:val="003D262C"/>
    <w:rsid w:val="003D392C"/>
    <w:rsid w:val="003D6D61"/>
    <w:rsid w:val="003E019F"/>
    <w:rsid w:val="003E091D"/>
    <w:rsid w:val="003E1C53"/>
    <w:rsid w:val="003E2A69"/>
    <w:rsid w:val="003E2D49"/>
    <w:rsid w:val="003E2F35"/>
    <w:rsid w:val="003E2FD4"/>
    <w:rsid w:val="003E49F6"/>
    <w:rsid w:val="003E660F"/>
    <w:rsid w:val="003F0841"/>
    <w:rsid w:val="003F23D3"/>
    <w:rsid w:val="003F3F08"/>
    <w:rsid w:val="003F49F1"/>
    <w:rsid w:val="003F6272"/>
    <w:rsid w:val="00400E72"/>
    <w:rsid w:val="00401400"/>
    <w:rsid w:val="00404786"/>
    <w:rsid w:val="00404869"/>
    <w:rsid w:val="00405884"/>
    <w:rsid w:val="00407D39"/>
    <w:rsid w:val="0041477A"/>
    <w:rsid w:val="004167A3"/>
    <w:rsid w:val="00420F58"/>
    <w:rsid w:val="0043235C"/>
    <w:rsid w:val="00432DAA"/>
    <w:rsid w:val="00433307"/>
    <w:rsid w:val="00434305"/>
    <w:rsid w:val="00435DF7"/>
    <w:rsid w:val="0043741A"/>
    <w:rsid w:val="0044083F"/>
    <w:rsid w:val="00441181"/>
    <w:rsid w:val="00441AE7"/>
    <w:rsid w:val="004453A8"/>
    <w:rsid w:val="00445574"/>
    <w:rsid w:val="004467FB"/>
    <w:rsid w:val="00452D6B"/>
    <w:rsid w:val="00454484"/>
    <w:rsid w:val="0045517B"/>
    <w:rsid w:val="0045736B"/>
    <w:rsid w:val="004615EA"/>
    <w:rsid w:val="00461AD8"/>
    <w:rsid w:val="00463B77"/>
    <w:rsid w:val="00463C7B"/>
    <w:rsid w:val="004644A6"/>
    <w:rsid w:val="004659BD"/>
    <w:rsid w:val="00470775"/>
    <w:rsid w:val="004746B1"/>
    <w:rsid w:val="0047583F"/>
    <w:rsid w:val="00475DE8"/>
    <w:rsid w:val="00481C44"/>
    <w:rsid w:val="00483968"/>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BC0"/>
    <w:rsid w:val="004E7304"/>
    <w:rsid w:val="004F391A"/>
    <w:rsid w:val="004F3CFB"/>
    <w:rsid w:val="004F4793"/>
    <w:rsid w:val="004F6456"/>
    <w:rsid w:val="004F696E"/>
    <w:rsid w:val="004F6C71"/>
    <w:rsid w:val="00501139"/>
    <w:rsid w:val="0050363E"/>
    <w:rsid w:val="005039BC"/>
    <w:rsid w:val="005043BB"/>
    <w:rsid w:val="00504A3D"/>
    <w:rsid w:val="00505767"/>
    <w:rsid w:val="005073F0"/>
    <w:rsid w:val="00510A7B"/>
    <w:rsid w:val="00511803"/>
    <w:rsid w:val="00512F6E"/>
    <w:rsid w:val="00513038"/>
    <w:rsid w:val="00514174"/>
    <w:rsid w:val="00516088"/>
    <w:rsid w:val="00516B0B"/>
    <w:rsid w:val="00520701"/>
    <w:rsid w:val="005220EC"/>
    <w:rsid w:val="005230DF"/>
    <w:rsid w:val="00523F95"/>
    <w:rsid w:val="00524D65"/>
    <w:rsid w:val="00525B16"/>
    <w:rsid w:val="00533D04"/>
    <w:rsid w:val="00534804"/>
    <w:rsid w:val="00534BDF"/>
    <w:rsid w:val="005354EA"/>
    <w:rsid w:val="0053585F"/>
    <w:rsid w:val="00535EC4"/>
    <w:rsid w:val="00535ED9"/>
    <w:rsid w:val="0053692B"/>
    <w:rsid w:val="00541853"/>
    <w:rsid w:val="00541B81"/>
    <w:rsid w:val="0054396F"/>
    <w:rsid w:val="00543BDA"/>
    <w:rsid w:val="005441CC"/>
    <w:rsid w:val="005448F2"/>
    <w:rsid w:val="005479DA"/>
    <w:rsid w:val="00547BCC"/>
    <w:rsid w:val="0055013B"/>
    <w:rsid w:val="00551F6F"/>
    <w:rsid w:val="00554630"/>
    <w:rsid w:val="00555044"/>
    <w:rsid w:val="00561475"/>
    <w:rsid w:val="00562308"/>
    <w:rsid w:val="0056487B"/>
    <w:rsid w:val="00564FB9"/>
    <w:rsid w:val="00573D9E"/>
    <w:rsid w:val="00574BAD"/>
    <w:rsid w:val="005801E3"/>
    <w:rsid w:val="00581802"/>
    <w:rsid w:val="005836A8"/>
    <w:rsid w:val="0058409C"/>
    <w:rsid w:val="00584262"/>
    <w:rsid w:val="00586630"/>
    <w:rsid w:val="00586F3E"/>
    <w:rsid w:val="00587ADD"/>
    <w:rsid w:val="00593A49"/>
    <w:rsid w:val="00596160"/>
    <w:rsid w:val="005966E2"/>
    <w:rsid w:val="00597007"/>
    <w:rsid w:val="005A0966"/>
    <w:rsid w:val="005A11B7"/>
    <w:rsid w:val="005A260B"/>
    <w:rsid w:val="005A4A1B"/>
    <w:rsid w:val="005A5679"/>
    <w:rsid w:val="005A7830"/>
    <w:rsid w:val="005A7FCE"/>
    <w:rsid w:val="005B0F3F"/>
    <w:rsid w:val="005B191C"/>
    <w:rsid w:val="005B4903"/>
    <w:rsid w:val="005B51CE"/>
    <w:rsid w:val="005B5885"/>
    <w:rsid w:val="005B5CD7"/>
    <w:rsid w:val="005B6CF6"/>
    <w:rsid w:val="005B7422"/>
    <w:rsid w:val="005C29B8"/>
    <w:rsid w:val="005C3FAF"/>
    <w:rsid w:val="005C5F21"/>
    <w:rsid w:val="005C5F46"/>
    <w:rsid w:val="005C7156"/>
    <w:rsid w:val="005D0C75"/>
    <w:rsid w:val="005D4171"/>
    <w:rsid w:val="005D6A95"/>
    <w:rsid w:val="005D6B2C"/>
    <w:rsid w:val="005D6D9C"/>
    <w:rsid w:val="005E2335"/>
    <w:rsid w:val="005E34CA"/>
    <w:rsid w:val="005E3C18"/>
    <w:rsid w:val="005E4250"/>
    <w:rsid w:val="005E662F"/>
    <w:rsid w:val="005E6812"/>
    <w:rsid w:val="005E6C59"/>
    <w:rsid w:val="005E7881"/>
    <w:rsid w:val="005E78E0"/>
    <w:rsid w:val="005F0D9C"/>
    <w:rsid w:val="005F284E"/>
    <w:rsid w:val="006015CE"/>
    <w:rsid w:val="00604784"/>
    <w:rsid w:val="00606419"/>
    <w:rsid w:val="00607D29"/>
    <w:rsid w:val="00612952"/>
    <w:rsid w:val="00614CC1"/>
    <w:rsid w:val="00615A9D"/>
    <w:rsid w:val="00617387"/>
    <w:rsid w:val="006205D6"/>
    <w:rsid w:val="00623ED7"/>
    <w:rsid w:val="006252D8"/>
    <w:rsid w:val="006259BC"/>
    <w:rsid w:val="0062636B"/>
    <w:rsid w:val="00632182"/>
    <w:rsid w:val="00632AE0"/>
    <w:rsid w:val="00633C17"/>
    <w:rsid w:val="00634D9E"/>
    <w:rsid w:val="00636E3E"/>
    <w:rsid w:val="006379F7"/>
    <w:rsid w:val="00637E4D"/>
    <w:rsid w:val="00640620"/>
    <w:rsid w:val="00641A1F"/>
    <w:rsid w:val="00643E1D"/>
    <w:rsid w:val="00645904"/>
    <w:rsid w:val="00651ACB"/>
    <w:rsid w:val="00651C47"/>
    <w:rsid w:val="00652AB2"/>
    <w:rsid w:val="00653FED"/>
    <w:rsid w:val="00654EC0"/>
    <w:rsid w:val="0065525B"/>
    <w:rsid w:val="0065596B"/>
    <w:rsid w:val="00655D4F"/>
    <w:rsid w:val="00656D29"/>
    <w:rsid w:val="0066147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192"/>
    <w:rsid w:val="006A07AA"/>
    <w:rsid w:val="006A25E5"/>
    <w:rsid w:val="006A270A"/>
    <w:rsid w:val="006A2B46"/>
    <w:rsid w:val="006A31C5"/>
    <w:rsid w:val="006A336D"/>
    <w:rsid w:val="006A37B9"/>
    <w:rsid w:val="006B2672"/>
    <w:rsid w:val="006B3900"/>
    <w:rsid w:val="006B54BF"/>
    <w:rsid w:val="006B5F44"/>
    <w:rsid w:val="006B5F90"/>
    <w:rsid w:val="006B62E4"/>
    <w:rsid w:val="006C1BBA"/>
    <w:rsid w:val="006C2079"/>
    <w:rsid w:val="006C5A62"/>
    <w:rsid w:val="006C5D68"/>
    <w:rsid w:val="006C673C"/>
    <w:rsid w:val="006C6976"/>
    <w:rsid w:val="006C6DD0"/>
    <w:rsid w:val="006D04EA"/>
    <w:rsid w:val="006D16C4"/>
    <w:rsid w:val="006D3E96"/>
    <w:rsid w:val="006D4515"/>
    <w:rsid w:val="006D4BB1"/>
    <w:rsid w:val="006D6593"/>
    <w:rsid w:val="006D6CC2"/>
    <w:rsid w:val="006F03A8"/>
    <w:rsid w:val="006F2ACA"/>
    <w:rsid w:val="006F2ADC"/>
    <w:rsid w:val="006F2BFE"/>
    <w:rsid w:val="006F31E9"/>
    <w:rsid w:val="006F6284"/>
    <w:rsid w:val="007002C5"/>
    <w:rsid w:val="00704387"/>
    <w:rsid w:val="00707669"/>
    <w:rsid w:val="00711CBA"/>
    <w:rsid w:val="00711FB5"/>
    <w:rsid w:val="00712A01"/>
    <w:rsid w:val="00714F58"/>
    <w:rsid w:val="007219E1"/>
    <w:rsid w:val="00722FBF"/>
    <w:rsid w:val="00722FC2"/>
    <w:rsid w:val="00724E1B"/>
    <w:rsid w:val="00725949"/>
    <w:rsid w:val="00726A42"/>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67CA4"/>
    <w:rsid w:val="0077008A"/>
    <w:rsid w:val="00773C1F"/>
    <w:rsid w:val="00774DA4"/>
    <w:rsid w:val="00776599"/>
    <w:rsid w:val="0078114B"/>
    <w:rsid w:val="00781DD2"/>
    <w:rsid w:val="00783ECF"/>
    <w:rsid w:val="0078413A"/>
    <w:rsid w:val="00786FC2"/>
    <w:rsid w:val="007952ED"/>
    <w:rsid w:val="007959E8"/>
    <w:rsid w:val="00795E9C"/>
    <w:rsid w:val="00797D78"/>
    <w:rsid w:val="007A0521"/>
    <w:rsid w:val="007A2E12"/>
    <w:rsid w:val="007A3475"/>
    <w:rsid w:val="007A41C8"/>
    <w:rsid w:val="007A54CE"/>
    <w:rsid w:val="007A5D3A"/>
    <w:rsid w:val="007A6FD9"/>
    <w:rsid w:val="007A7FFA"/>
    <w:rsid w:val="007B04EB"/>
    <w:rsid w:val="007B0D4F"/>
    <w:rsid w:val="007B4CA7"/>
    <w:rsid w:val="007B5A3D"/>
    <w:rsid w:val="007B5B95"/>
    <w:rsid w:val="007B6032"/>
    <w:rsid w:val="007B68EA"/>
    <w:rsid w:val="007B7453"/>
    <w:rsid w:val="007B7C71"/>
    <w:rsid w:val="007C2D89"/>
    <w:rsid w:val="007C4593"/>
    <w:rsid w:val="007C5309"/>
    <w:rsid w:val="007C6069"/>
    <w:rsid w:val="007C77BC"/>
    <w:rsid w:val="007D06C4"/>
    <w:rsid w:val="007D1352"/>
    <w:rsid w:val="007D2508"/>
    <w:rsid w:val="007D346A"/>
    <w:rsid w:val="007D6518"/>
    <w:rsid w:val="007D75F6"/>
    <w:rsid w:val="007D76BD"/>
    <w:rsid w:val="007E0BF1"/>
    <w:rsid w:val="007F0ED8"/>
    <w:rsid w:val="007F0F63"/>
    <w:rsid w:val="007F7564"/>
    <w:rsid w:val="007F75CE"/>
    <w:rsid w:val="008013A4"/>
    <w:rsid w:val="008027CE"/>
    <w:rsid w:val="00802958"/>
    <w:rsid w:val="00802F42"/>
    <w:rsid w:val="00804383"/>
    <w:rsid w:val="00804BB7"/>
    <w:rsid w:val="00804D41"/>
    <w:rsid w:val="00810257"/>
    <w:rsid w:val="008104F5"/>
    <w:rsid w:val="00811072"/>
    <w:rsid w:val="00811369"/>
    <w:rsid w:val="0081372F"/>
    <w:rsid w:val="00815419"/>
    <w:rsid w:val="008163C8"/>
    <w:rsid w:val="008164A1"/>
    <w:rsid w:val="00817325"/>
    <w:rsid w:val="008205E9"/>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ECD"/>
    <w:rsid w:val="00843C13"/>
    <w:rsid w:val="00843DEF"/>
    <w:rsid w:val="008441FB"/>
    <w:rsid w:val="008454F8"/>
    <w:rsid w:val="0084570D"/>
    <w:rsid w:val="008507D7"/>
    <w:rsid w:val="0085173A"/>
    <w:rsid w:val="008533FB"/>
    <w:rsid w:val="00857780"/>
    <w:rsid w:val="008603CE"/>
    <w:rsid w:val="008620FC"/>
    <w:rsid w:val="008627A5"/>
    <w:rsid w:val="0086397F"/>
    <w:rsid w:val="00863E05"/>
    <w:rsid w:val="00865ACA"/>
    <w:rsid w:val="00865D28"/>
    <w:rsid w:val="00865F85"/>
    <w:rsid w:val="00867C10"/>
    <w:rsid w:val="00870439"/>
    <w:rsid w:val="00870DA1"/>
    <w:rsid w:val="0087220F"/>
    <w:rsid w:val="00883F93"/>
    <w:rsid w:val="00884DB3"/>
    <w:rsid w:val="00885A9D"/>
    <w:rsid w:val="008864F6"/>
    <w:rsid w:val="008871E2"/>
    <w:rsid w:val="0089049D"/>
    <w:rsid w:val="008928C9"/>
    <w:rsid w:val="008930CB"/>
    <w:rsid w:val="008938DC"/>
    <w:rsid w:val="00893FD1"/>
    <w:rsid w:val="00894836"/>
    <w:rsid w:val="00895172"/>
    <w:rsid w:val="00895680"/>
    <w:rsid w:val="00895D42"/>
    <w:rsid w:val="00896DFF"/>
    <w:rsid w:val="0089762C"/>
    <w:rsid w:val="008A0243"/>
    <w:rsid w:val="008A173B"/>
    <w:rsid w:val="008A1893"/>
    <w:rsid w:val="008A57E6"/>
    <w:rsid w:val="008A6749"/>
    <w:rsid w:val="008A6F81"/>
    <w:rsid w:val="008A769A"/>
    <w:rsid w:val="008B0C9C"/>
    <w:rsid w:val="008B166D"/>
    <w:rsid w:val="008B17F4"/>
    <w:rsid w:val="008B2914"/>
    <w:rsid w:val="008B3615"/>
    <w:rsid w:val="008B4AC4"/>
    <w:rsid w:val="008B50C8"/>
    <w:rsid w:val="008B5281"/>
    <w:rsid w:val="008B60D8"/>
    <w:rsid w:val="008B7E05"/>
    <w:rsid w:val="008C1797"/>
    <w:rsid w:val="008C219C"/>
    <w:rsid w:val="008C33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520"/>
    <w:rsid w:val="008E4BB6"/>
    <w:rsid w:val="008E5518"/>
    <w:rsid w:val="008E6A84"/>
    <w:rsid w:val="008F0CDC"/>
    <w:rsid w:val="008F17A3"/>
    <w:rsid w:val="008F1ED3"/>
    <w:rsid w:val="008F2C08"/>
    <w:rsid w:val="008F4C29"/>
    <w:rsid w:val="008F70BD"/>
    <w:rsid w:val="008F788F"/>
    <w:rsid w:val="008F7EA2"/>
    <w:rsid w:val="009004EB"/>
    <w:rsid w:val="00902722"/>
    <w:rsid w:val="009027BC"/>
    <w:rsid w:val="009062E6"/>
    <w:rsid w:val="00911BE5"/>
    <w:rsid w:val="00913CA9"/>
    <w:rsid w:val="009145AE"/>
    <w:rsid w:val="009146CE"/>
    <w:rsid w:val="00914CA7"/>
    <w:rsid w:val="009157C1"/>
    <w:rsid w:val="00915C3E"/>
    <w:rsid w:val="009161A8"/>
    <w:rsid w:val="009245AE"/>
    <w:rsid w:val="009245F5"/>
    <w:rsid w:val="009249EC"/>
    <w:rsid w:val="009273B3"/>
    <w:rsid w:val="009305B5"/>
    <w:rsid w:val="00936939"/>
    <w:rsid w:val="009378DD"/>
    <w:rsid w:val="009429D5"/>
    <w:rsid w:val="00942BF1"/>
    <w:rsid w:val="00945180"/>
    <w:rsid w:val="00945428"/>
    <w:rsid w:val="0094607B"/>
    <w:rsid w:val="00946208"/>
    <w:rsid w:val="00950C88"/>
    <w:rsid w:val="00953604"/>
    <w:rsid w:val="0095496B"/>
    <w:rsid w:val="00960DA6"/>
    <w:rsid w:val="00960F1E"/>
    <w:rsid w:val="009610DC"/>
    <w:rsid w:val="00961490"/>
    <w:rsid w:val="0096381A"/>
    <w:rsid w:val="009650A8"/>
    <w:rsid w:val="00965C18"/>
    <w:rsid w:val="00965E04"/>
    <w:rsid w:val="009674AD"/>
    <w:rsid w:val="00970CDC"/>
    <w:rsid w:val="00975727"/>
    <w:rsid w:val="00977010"/>
    <w:rsid w:val="00977D02"/>
    <w:rsid w:val="00977FF9"/>
    <w:rsid w:val="009806FB"/>
    <w:rsid w:val="009809BB"/>
    <w:rsid w:val="00980D00"/>
    <w:rsid w:val="0098364B"/>
    <w:rsid w:val="00985110"/>
    <w:rsid w:val="009908A3"/>
    <w:rsid w:val="009911AF"/>
    <w:rsid w:val="00991875"/>
    <w:rsid w:val="00991F92"/>
    <w:rsid w:val="00992985"/>
    <w:rsid w:val="00993889"/>
    <w:rsid w:val="0099551B"/>
    <w:rsid w:val="009956EF"/>
    <w:rsid w:val="00996BD2"/>
    <w:rsid w:val="00997BF1"/>
    <w:rsid w:val="009A089C"/>
    <w:rsid w:val="009A118E"/>
    <w:rsid w:val="009A21CD"/>
    <w:rsid w:val="009A278C"/>
    <w:rsid w:val="009A2BC2"/>
    <w:rsid w:val="009A3377"/>
    <w:rsid w:val="009A42C1"/>
    <w:rsid w:val="009A5429"/>
    <w:rsid w:val="009A72AD"/>
    <w:rsid w:val="009B02D5"/>
    <w:rsid w:val="009B09E0"/>
    <w:rsid w:val="009B0B86"/>
    <w:rsid w:val="009B0BC5"/>
    <w:rsid w:val="009B1247"/>
    <w:rsid w:val="009B2840"/>
    <w:rsid w:val="009B6029"/>
    <w:rsid w:val="009B6971"/>
    <w:rsid w:val="009C27F1"/>
    <w:rsid w:val="009C3152"/>
    <w:rsid w:val="009C3257"/>
    <w:rsid w:val="009C4325"/>
    <w:rsid w:val="009C4CFA"/>
    <w:rsid w:val="009C4D19"/>
    <w:rsid w:val="009C5070"/>
    <w:rsid w:val="009C7085"/>
    <w:rsid w:val="009D112C"/>
    <w:rsid w:val="009D1385"/>
    <w:rsid w:val="009D47FA"/>
    <w:rsid w:val="009D4C5B"/>
    <w:rsid w:val="009D50D2"/>
    <w:rsid w:val="009D6BCA"/>
    <w:rsid w:val="009E0F62"/>
    <w:rsid w:val="009E4A58"/>
    <w:rsid w:val="009E57D7"/>
    <w:rsid w:val="009E5A2D"/>
    <w:rsid w:val="009E5AB2"/>
    <w:rsid w:val="009E6219"/>
    <w:rsid w:val="009F03B3"/>
    <w:rsid w:val="009F195B"/>
    <w:rsid w:val="00A0096C"/>
    <w:rsid w:val="00A01757"/>
    <w:rsid w:val="00A028C0"/>
    <w:rsid w:val="00A02BAE"/>
    <w:rsid w:val="00A06A6B"/>
    <w:rsid w:val="00A07E47"/>
    <w:rsid w:val="00A129D0"/>
    <w:rsid w:val="00A12C33"/>
    <w:rsid w:val="00A138BA"/>
    <w:rsid w:val="00A14C8E"/>
    <w:rsid w:val="00A153D9"/>
    <w:rsid w:val="00A15F09"/>
    <w:rsid w:val="00A169B6"/>
    <w:rsid w:val="00A2054D"/>
    <w:rsid w:val="00A2095F"/>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A0D"/>
    <w:rsid w:val="00A553A4"/>
    <w:rsid w:val="00A55BD6"/>
    <w:rsid w:val="00A55D50"/>
    <w:rsid w:val="00A57142"/>
    <w:rsid w:val="00A648CD"/>
    <w:rsid w:val="00A6537A"/>
    <w:rsid w:val="00A67866"/>
    <w:rsid w:val="00A70B07"/>
    <w:rsid w:val="00A723F8"/>
    <w:rsid w:val="00A7793F"/>
    <w:rsid w:val="00A77CCB"/>
    <w:rsid w:val="00A83D8D"/>
    <w:rsid w:val="00A8446B"/>
    <w:rsid w:val="00A8473F"/>
    <w:rsid w:val="00A84742"/>
    <w:rsid w:val="00A862D6"/>
    <w:rsid w:val="00A8715E"/>
    <w:rsid w:val="00A8777B"/>
    <w:rsid w:val="00A916AE"/>
    <w:rsid w:val="00A91EFF"/>
    <w:rsid w:val="00A9295B"/>
    <w:rsid w:val="00A93B09"/>
    <w:rsid w:val="00A952D7"/>
    <w:rsid w:val="00A963F7"/>
    <w:rsid w:val="00A96AD8"/>
    <w:rsid w:val="00AA052C"/>
    <w:rsid w:val="00AA1E45"/>
    <w:rsid w:val="00AA4286"/>
    <w:rsid w:val="00AA456B"/>
    <w:rsid w:val="00AA4B1B"/>
    <w:rsid w:val="00AA57F5"/>
    <w:rsid w:val="00AA672E"/>
    <w:rsid w:val="00AA6EC9"/>
    <w:rsid w:val="00AB6309"/>
    <w:rsid w:val="00AB6C5F"/>
    <w:rsid w:val="00AB7129"/>
    <w:rsid w:val="00AC27A6"/>
    <w:rsid w:val="00AC30F7"/>
    <w:rsid w:val="00AC3A5A"/>
    <w:rsid w:val="00AC4D95"/>
    <w:rsid w:val="00AC5DF4"/>
    <w:rsid w:val="00AC738E"/>
    <w:rsid w:val="00AD0AEF"/>
    <w:rsid w:val="00AD11B7"/>
    <w:rsid w:val="00AD1A94"/>
    <w:rsid w:val="00AD1C05"/>
    <w:rsid w:val="00AD3907"/>
    <w:rsid w:val="00AD4126"/>
    <w:rsid w:val="00AD421C"/>
    <w:rsid w:val="00AD44FA"/>
    <w:rsid w:val="00AE070A"/>
    <w:rsid w:val="00AE101C"/>
    <w:rsid w:val="00AE2A69"/>
    <w:rsid w:val="00AE37E5"/>
    <w:rsid w:val="00AE3D43"/>
    <w:rsid w:val="00AE5EB4"/>
    <w:rsid w:val="00AE7EA6"/>
    <w:rsid w:val="00AF05CD"/>
    <w:rsid w:val="00AF0838"/>
    <w:rsid w:val="00AF0C18"/>
    <w:rsid w:val="00AF156F"/>
    <w:rsid w:val="00AF24E3"/>
    <w:rsid w:val="00AF47C5"/>
    <w:rsid w:val="00AF5398"/>
    <w:rsid w:val="00B049AF"/>
    <w:rsid w:val="00B07242"/>
    <w:rsid w:val="00B07D31"/>
    <w:rsid w:val="00B10534"/>
    <w:rsid w:val="00B113DB"/>
    <w:rsid w:val="00B11D8A"/>
    <w:rsid w:val="00B12981"/>
    <w:rsid w:val="00B147DD"/>
    <w:rsid w:val="00B156FD"/>
    <w:rsid w:val="00B21F61"/>
    <w:rsid w:val="00B261F1"/>
    <w:rsid w:val="00B265BC"/>
    <w:rsid w:val="00B31FB1"/>
    <w:rsid w:val="00B32379"/>
    <w:rsid w:val="00B33952"/>
    <w:rsid w:val="00B33C5E"/>
    <w:rsid w:val="00B342F4"/>
    <w:rsid w:val="00B34369"/>
    <w:rsid w:val="00B34DC2"/>
    <w:rsid w:val="00B378E5"/>
    <w:rsid w:val="00B4080F"/>
    <w:rsid w:val="00B4346D"/>
    <w:rsid w:val="00B440F4"/>
    <w:rsid w:val="00B447A5"/>
    <w:rsid w:val="00B4654C"/>
    <w:rsid w:val="00B46C0B"/>
    <w:rsid w:val="00B47293"/>
    <w:rsid w:val="00B50E50"/>
    <w:rsid w:val="00B52120"/>
    <w:rsid w:val="00B54ABC"/>
    <w:rsid w:val="00B56FBE"/>
    <w:rsid w:val="00B60ACF"/>
    <w:rsid w:val="00B62B58"/>
    <w:rsid w:val="00B65149"/>
    <w:rsid w:val="00B66567"/>
    <w:rsid w:val="00B66F52"/>
    <w:rsid w:val="00B66FE5"/>
    <w:rsid w:val="00B674EC"/>
    <w:rsid w:val="00B72880"/>
    <w:rsid w:val="00B758BF"/>
    <w:rsid w:val="00B77EC8"/>
    <w:rsid w:val="00B827A6"/>
    <w:rsid w:val="00B831CE"/>
    <w:rsid w:val="00B86677"/>
    <w:rsid w:val="00B87131"/>
    <w:rsid w:val="00B939B1"/>
    <w:rsid w:val="00B94BB1"/>
    <w:rsid w:val="00B9597E"/>
    <w:rsid w:val="00B96D40"/>
    <w:rsid w:val="00B97386"/>
    <w:rsid w:val="00BA263B"/>
    <w:rsid w:val="00BA42B2"/>
    <w:rsid w:val="00BA58D4"/>
    <w:rsid w:val="00BA5B9E"/>
    <w:rsid w:val="00BA7C9A"/>
    <w:rsid w:val="00BB4A2B"/>
    <w:rsid w:val="00BB5F8F"/>
    <w:rsid w:val="00BB657A"/>
    <w:rsid w:val="00BC1A4E"/>
    <w:rsid w:val="00BC33B7"/>
    <w:rsid w:val="00BC5DC7"/>
    <w:rsid w:val="00BC6B8B"/>
    <w:rsid w:val="00BC73D8"/>
    <w:rsid w:val="00BD52D7"/>
    <w:rsid w:val="00BD5AD2"/>
    <w:rsid w:val="00BE22F3"/>
    <w:rsid w:val="00BE5B52"/>
    <w:rsid w:val="00BE7B8D"/>
    <w:rsid w:val="00BF0993"/>
    <w:rsid w:val="00BF0BEF"/>
    <w:rsid w:val="00BF10A9"/>
    <w:rsid w:val="00BF1703"/>
    <w:rsid w:val="00BF231C"/>
    <w:rsid w:val="00BF51E5"/>
    <w:rsid w:val="00BF74A6"/>
    <w:rsid w:val="00C013AD"/>
    <w:rsid w:val="00C01511"/>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ACE"/>
    <w:rsid w:val="00C42130"/>
    <w:rsid w:val="00C423A4"/>
    <w:rsid w:val="00C423E3"/>
    <w:rsid w:val="00C43C4F"/>
    <w:rsid w:val="00C44BF5"/>
    <w:rsid w:val="00C475BB"/>
    <w:rsid w:val="00C521D6"/>
    <w:rsid w:val="00C55232"/>
    <w:rsid w:val="00C553A4"/>
    <w:rsid w:val="00C55A06"/>
    <w:rsid w:val="00C55D03"/>
    <w:rsid w:val="00C5788A"/>
    <w:rsid w:val="00C601BC"/>
    <w:rsid w:val="00C6329F"/>
    <w:rsid w:val="00C63340"/>
    <w:rsid w:val="00C635FE"/>
    <w:rsid w:val="00C643F9"/>
    <w:rsid w:val="00C64E95"/>
    <w:rsid w:val="00C67B90"/>
    <w:rsid w:val="00C71372"/>
    <w:rsid w:val="00C722C1"/>
    <w:rsid w:val="00C72410"/>
    <w:rsid w:val="00C7287F"/>
    <w:rsid w:val="00C747E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B6A"/>
    <w:rsid w:val="00CC3486"/>
    <w:rsid w:val="00CC39FF"/>
    <w:rsid w:val="00CC3C2F"/>
    <w:rsid w:val="00CC4246"/>
    <w:rsid w:val="00CC4AC8"/>
    <w:rsid w:val="00CC5233"/>
    <w:rsid w:val="00CC5DE6"/>
    <w:rsid w:val="00CC6E4E"/>
    <w:rsid w:val="00CC6FE8"/>
    <w:rsid w:val="00CC7202"/>
    <w:rsid w:val="00CD2808"/>
    <w:rsid w:val="00CD28BF"/>
    <w:rsid w:val="00CD4092"/>
    <w:rsid w:val="00CD4A20"/>
    <w:rsid w:val="00CD50A1"/>
    <w:rsid w:val="00CD519E"/>
    <w:rsid w:val="00CE0C4F"/>
    <w:rsid w:val="00CE0E66"/>
    <w:rsid w:val="00CE2FC6"/>
    <w:rsid w:val="00CE30EA"/>
    <w:rsid w:val="00CF048A"/>
    <w:rsid w:val="00CF0A65"/>
    <w:rsid w:val="00CF155A"/>
    <w:rsid w:val="00CF2947"/>
    <w:rsid w:val="00CF686F"/>
    <w:rsid w:val="00CF6E60"/>
    <w:rsid w:val="00CF7BCA"/>
    <w:rsid w:val="00D008FD"/>
    <w:rsid w:val="00D0321C"/>
    <w:rsid w:val="00D035EC"/>
    <w:rsid w:val="00D03C4C"/>
    <w:rsid w:val="00D05EC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A32"/>
    <w:rsid w:val="00D4162B"/>
    <w:rsid w:val="00D44C03"/>
    <w:rsid w:val="00D4514F"/>
    <w:rsid w:val="00D451E2"/>
    <w:rsid w:val="00D45CB0"/>
    <w:rsid w:val="00D45E89"/>
    <w:rsid w:val="00D45E8D"/>
    <w:rsid w:val="00D466AE"/>
    <w:rsid w:val="00D4734F"/>
    <w:rsid w:val="00D50623"/>
    <w:rsid w:val="00D51BF3"/>
    <w:rsid w:val="00D63851"/>
    <w:rsid w:val="00D65237"/>
    <w:rsid w:val="00D66846"/>
    <w:rsid w:val="00D675F9"/>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08E"/>
    <w:rsid w:val="00DA1E08"/>
    <w:rsid w:val="00DA24F8"/>
    <w:rsid w:val="00DA28E8"/>
    <w:rsid w:val="00DA38D3"/>
    <w:rsid w:val="00DA3932"/>
    <w:rsid w:val="00DA3AFC"/>
    <w:rsid w:val="00DA64F8"/>
    <w:rsid w:val="00DA6C15"/>
    <w:rsid w:val="00DB0258"/>
    <w:rsid w:val="00DB38EE"/>
    <w:rsid w:val="00DB498B"/>
    <w:rsid w:val="00DB61DA"/>
    <w:rsid w:val="00DB66CA"/>
    <w:rsid w:val="00DB6BCA"/>
    <w:rsid w:val="00DB6F54"/>
    <w:rsid w:val="00DB73F7"/>
    <w:rsid w:val="00DC0321"/>
    <w:rsid w:val="00DC2096"/>
    <w:rsid w:val="00DC3067"/>
    <w:rsid w:val="00DC370B"/>
    <w:rsid w:val="00DC4E54"/>
    <w:rsid w:val="00DC5B90"/>
    <w:rsid w:val="00DD00FF"/>
    <w:rsid w:val="00DD0619"/>
    <w:rsid w:val="00DD07FB"/>
    <w:rsid w:val="00DD25C6"/>
    <w:rsid w:val="00DD4BE2"/>
    <w:rsid w:val="00DD4FE5"/>
    <w:rsid w:val="00DD54B0"/>
    <w:rsid w:val="00DD57EE"/>
    <w:rsid w:val="00DD6BCC"/>
    <w:rsid w:val="00DE0A4B"/>
    <w:rsid w:val="00DE235A"/>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2D5"/>
    <w:rsid w:val="00E202EF"/>
    <w:rsid w:val="00E210B5"/>
    <w:rsid w:val="00E2552F"/>
    <w:rsid w:val="00E2669C"/>
    <w:rsid w:val="00E3137A"/>
    <w:rsid w:val="00E31C2F"/>
    <w:rsid w:val="00E32CCF"/>
    <w:rsid w:val="00E33316"/>
    <w:rsid w:val="00E3444D"/>
    <w:rsid w:val="00E34A98"/>
    <w:rsid w:val="00E35D1E"/>
    <w:rsid w:val="00E364F9"/>
    <w:rsid w:val="00E365FA"/>
    <w:rsid w:val="00E36789"/>
    <w:rsid w:val="00E4005F"/>
    <w:rsid w:val="00E43900"/>
    <w:rsid w:val="00E4425D"/>
    <w:rsid w:val="00E44A83"/>
    <w:rsid w:val="00E4540A"/>
    <w:rsid w:val="00E466BC"/>
    <w:rsid w:val="00E502C1"/>
    <w:rsid w:val="00E502DD"/>
    <w:rsid w:val="00E50D3A"/>
    <w:rsid w:val="00E51387"/>
    <w:rsid w:val="00E51E68"/>
    <w:rsid w:val="00E52EFD"/>
    <w:rsid w:val="00E5408A"/>
    <w:rsid w:val="00E54717"/>
    <w:rsid w:val="00E567BA"/>
    <w:rsid w:val="00E56800"/>
    <w:rsid w:val="00E60C63"/>
    <w:rsid w:val="00E62E6A"/>
    <w:rsid w:val="00E62FF9"/>
    <w:rsid w:val="00E635D6"/>
    <w:rsid w:val="00E639BC"/>
    <w:rsid w:val="00E664CC"/>
    <w:rsid w:val="00E67604"/>
    <w:rsid w:val="00E70388"/>
    <w:rsid w:val="00E70F92"/>
    <w:rsid w:val="00E74313"/>
    <w:rsid w:val="00E74C54"/>
    <w:rsid w:val="00E77A03"/>
    <w:rsid w:val="00E816D2"/>
    <w:rsid w:val="00E822E8"/>
    <w:rsid w:val="00E82554"/>
    <w:rsid w:val="00E82606"/>
    <w:rsid w:val="00E831C1"/>
    <w:rsid w:val="00E846C8"/>
    <w:rsid w:val="00E84957"/>
    <w:rsid w:val="00E84A55"/>
    <w:rsid w:val="00E84D4E"/>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43C"/>
    <w:rsid w:val="00EE0350"/>
    <w:rsid w:val="00EE0719"/>
    <w:rsid w:val="00EE0E80"/>
    <w:rsid w:val="00EE1619"/>
    <w:rsid w:val="00EE613F"/>
    <w:rsid w:val="00EE7295"/>
    <w:rsid w:val="00EE7869"/>
    <w:rsid w:val="00EF054A"/>
    <w:rsid w:val="00EF3235"/>
    <w:rsid w:val="00EF7E72"/>
    <w:rsid w:val="00F06D37"/>
    <w:rsid w:val="00F07B9D"/>
    <w:rsid w:val="00F11586"/>
    <w:rsid w:val="00F1183B"/>
    <w:rsid w:val="00F11C9F"/>
    <w:rsid w:val="00F12171"/>
    <w:rsid w:val="00F12263"/>
    <w:rsid w:val="00F1409D"/>
    <w:rsid w:val="00F14214"/>
    <w:rsid w:val="00F157A9"/>
    <w:rsid w:val="00F16F00"/>
    <w:rsid w:val="00F248AD"/>
    <w:rsid w:val="00F25BB6"/>
    <w:rsid w:val="00F26B7E"/>
    <w:rsid w:val="00F27A3B"/>
    <w:rsid w:val="00F32780"/>
    <w:rsid w:val="00F33817"/>
    <w:rsid w:val="00F407CD"/>
    <w:rsid w:val="00F420D5"/>
    <w:rsid w:val="00F451EA"/>
    <w:rsid w:val="00F45447"/>
    <w:rsid w:val="00F456C6"/>
    <w:rsid w:val="00F4577B"/>
    <w:rsid w:val="00F46496"/>
    <w:rsid w:val="00F474D0"/>
    <w:rsid w:val="00F50179"/>
    <w:rsid w:val="00F515EE"/>
    <w:rsid w:val="00F56511"/>
    <w:rsid w:val="00F603DA"/>
    <w:rsid w:val="00F6194E"/>
    <w:rsid w:val="00F623AC"/>
    <w:rsid w:val="00F6412A"/>
    <w:rsid w:val="00F641DB"/>
    <w:rsid w:val="00F6502F"/>
    <w:rsid w:val="00F65893"/>
    <w:rsid w:val="00F66A4A"/>
    <w:rsid w:val="00F71E22"/>
    <w:rsid w:val="00F72142"/>
    <w:rsid w:val="00F72AE7"/>
    <w:rsid w:val="00F805B7"/>
    <w:rsid w:val="00F833BA"/>
    <w:rsid w:val="00F84FD0"/>
    <w:rsid w:val="00F859A8"/>
    <w:rsid w:val="00F86D87"/>
    <w:rsid w:val="00F9108B"/>
    <w:rsid w:val="00F91349"/>
    <w:rsid w:val="00F93A8A"/>
    <w:rsid w:val="00F95248"/>
    <w:rsid w:val="00F956A9"/>
    <w:rsid w:val="00F963ED"/>
    <w:rsid w:val="00F966CF"/>
    <w:rsid w:val="00F96CAE"/>
    <w:rsid w:val="00F97C99"/>
    <w:rsid w:val="00FA544F"/>
    <w:rsid w:val="00FA662D"/>
    <w:rsid w:val="00FA73B1"/>
    <w:rsid w:val="00FB0916"/>
    <w:rsid w:val="00FB0CB9"/>
    <w:rsid w:val="00FB0E53"/>
    <w:rsid w:val="00FB231D"/>
    <w:rsid w:val="00FB45F1"/>
    <w:rsid w:val="00FB4A72"/>
    <w:rsid w:val="00FB54E8"/>
    <w:rsid w:val="00FB6F7D"/>
    <w:rsid w:val="00FB7054"/>
    <w:rsid w:val="00FC17B7"/>
    <w:rsid w:val="00FC2CB7"/>
    <w:rsid w:val="00FC4090"/>
    <w:rsid w:val="00FC4F46"/>
    <w:rsid w:val="00FC55B4"/>
    <w:rsid w:val="00FC6120"/>
    <w:rsid w:val="00FD00E6"/>
    <w:rsid w:val="00FD09A1"/>
    <w:rsid w:val="00FD2A7C"/>
    <w:rsid w:val="00FD2C0C"/>
    <w:rsid w:val="00FD59EB"/>
    <w:rsid w:val="00FD7299"/>
    <w:rsid w:val="00FE1FBE"/>
    <w:rsid w:val="00FE3901"/>
    <w:rsid w:val="00FE39D3"/>
    <w:rsid w:val="00FE4BCE"/>
    <w:rsid w:val="00FE54AE"/>
    <w:rsid w:val="00FE576A"/>
    <w:rsid w:val="00FE7E79"/>
    <w:rsid w:val="00FF04BC"/>
    <w:rsid w:val="00FF3E7D"/>
    <w:rsid w:val="00FF5B99"/>
    <w:rsid w:val="00FF730C"/>
    <w:rsid w:val="00FF73F4"/>
    <w:rsid w:val="00FF7CE4"/>
    <w:rsid w:val="00FF7E39"/>
    <w:rsid w:val="174F6E91"/>
    <w:rsid w:val="186247A8"/>
    <w:rsid w:val="533031C2"/>
    <w:rsid w:val="6DD6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85013C"/>
  <w15:docId w15:val="{5EAC06C8-11F1-4653-8F93-BFA0996E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57964">
      <w:bodyDiv w:val="1"/>
      <w:marLeft w:val="0"/>
      <w:marRight w:val="0"/>
      <w:marTop w:val="0"/>
      <w:marBottom w:val="0"/>
      <w:divBdr>
        <w:top w:val="none" w:sz="0" w:space="0" w:color="auto"/>
        <w:left w:val="none" w:sz="0" w:space="0" w:color="auto"/>
        <w:bottom w:val="none" w:sz="0" w:space="0" w:color="auto"/>
        <w:right w:val="none" w:sz="0" w:space="0" w:color="auto"/>
      </w:divBdr>
    </w:div>
    <w:div w:id="176838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__.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emf"/><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002CB5"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002CB5"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002CB5"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02CB5"/>
    <w:rsid w:val="00012B5B"/>
    <w:rsid w:val="0002033D"/>
    <w:rsid w:val="00067D1E"/>
    <w:rsid w:val="000F39BF"/>
    <w:rsid w:val="00103E6A"/>
    <w:rsid w:val="0016520D"/>
    <w:rsid w:val="00184323"/>
    <w:rsid w:val="001B30DF"/>
    <w:rsid w:val="001E1792"/>
    <w:rsid w:val="002411B1"/>
    <w:rsid w:val="00266D41"/>
    <w:rsid w:val="00396284"/>
    <w:rsid w:val="00410BB0"/>
    <w:rsid w:val="00433307"/>
    <w:rsid w:val="004A10D8"/>
    <w:rsid w:val="004A7C70"/>
    <w:rsid w:val="004F4793"/>
    <w:rsid w:val="00607213"/>
    <w:rsid w:val="0065596B"/>
    <w:rsid w:val="00683736"/>
    <w:rsid w:val="00687C55"/>
    <w:rsid w:val="006E0124"/>
    <w:rsid w:val="00731C45"/>
    <w:rsid w:val="00776002"/>
    <w:rsid w:val="00786569"/>
    <w:rsid w:val="007A738C"/>
    <w:rsid w:val="00802958"/>
    <w:rsid w:val="008507D7"/>
    <w:rsid w:val="00866055"/>
    <w:rsid w:val="009C7085"/>
    <w:rsid w:val="00A91EFF"/>
    <w:rsid w:val="00AC388A"/>
    <w:rsid w:val="00AC7319"/>
    <w:rsid w:val="00AE6A12"/>
    <w:rsid w:val="00B058AC"/>
    <w:rsid w:val="00BA473E"/>
    <w:rsid w:val="00BF0BEF"/>
    <w:rsid w:val="00C25D79"/>
    <w:rsid w:val="00C635FE"/>
    <w:rsid w:val="00DB272B"/>
    <w:rsid w:val="00DB3FB3"/>
    <w:rsid w:val="00DC73C2"/>
    <w:rsid w:val="00E33316"/>
    <w:rsid w:val="00E466BC"/>
    <w:rsid w:val="00E56BCE"/>
    <w:rsid w:val="00E62E6A"/>
    <w:rsid w:val="00ED2FC8"/>
    <w:rsid w:val="00F04545"/>
    <w:rsid w:val="00FA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10BB0"/>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qFormat/>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823</TotalTime>
  <Pages>17</Pages>
  <Words>2094</Words>
  <Characters>11936</Characters>
  <Application>Microsoft Office Word</Application>
  <DocSecurity>0</DocSecurity>
  <Lines>99</Lines>
  <Paragraphs>28</Paragraphs>
  <ScaleCrop>false</ScaleCrop>
  <Company>PCMI</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18002577324@163.com</cp:lastModifiedBy>
  <cp:revision>569</cp:revision>
  <cp:lastPrinted>2025-03-28T06:09:00Z</cp:lastPrinted>
  <dcterms:created xsi:type="dcterms:W3CDTF">2024-09-20T08:48:00Z</dcterms:created>
  <dcterms:modified xsi:type="dcterms:W3CDTF">2025-03-31T03:36:00Z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2052-12.1.0.20305</vt:lpwstr>
  </property>
  <property fmtid="{D5CDD505-2E9C-101B-9397-08002B2CF9AE}" pid="17" name="ICV">
    <vt:lpwstr>3340B33825744147836C66BFD7D3873A_12</vt:lpwstr>
  </property>
</Properties>
</file>