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温室气体 产品碳足迹量化方法与要求 汽车紧固件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温室气体 产品碳足迹量化方法与要求 汽车紧固件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温室气体 产品碳足迹量化方法与要求 汽车紧固件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03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起草单位为浙江华远汽车科技股份有限公司。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在汽车的安全系统中，如安全气囊、刹车系统等，紧固件起到了至关重要的作用，确保这些关键安全部件在需要时能准确、可靠地工作，为驾乘人员的安全提供保障。有助于增强汽车车身和底盘等结构的强度和刚性，在发生碰撞等事故时，能够更好地吸收和分散冲击力，减少车身变形，降低事故对车内人员的伤害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部分高品质的汽车紧固件，如不锈钢材质的紧固件，具有较高的强度和抗疲劳性，经过拆卸和检查后，如果没有损坏，仍然可以重复使用，降低了维修和保养过程中的零部件更换成本。汽车紧固件的设计通常考虑了便于安装和拆卸，在汽车进行维修和保养时，能够快速、便捷地将相关部件拆卸下来，提高维修效率，缩短维修时间，降低维修成本。现代汽车紧固件常采用不锈钢、高强度合金钢等材料，具有良好的耐腐蚀性，能够抵御雨水、雪水、道路盐分等外界环境因素的侵蚀，延长汽车部件的使用寿命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汽车紧固件能将汽车的发动机、底盘、车身等各个部件牢固地连接在一起，确保汽车在行驶过程中各部件不会因震动、颠簸等原因而松动或脱落，保障汽车整体结构的稳定性。可承受汽车行驶过程中产生的各种力，如拉力、压力、剪切力、扭力等，在不同的路况和行驶条件下都能保持良好的连接性能，保证汽车的安全运行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标准化的汽车紧固件，规格统一、安装方便，能够在汽车生产线上实现快速装配，提高汽车的生产效率，降低生产过程中的人力成本和时间成本。由于紧固件的结构相对简单，生产工艺较为成熟，便于进行质量控制和检测，能够保证产品的质量稳定性，减少因紧固件质量问题导致的汽车故障和安全隐患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03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温室气体 产品碳足迹量化方法与要求 汽车紧固件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03</w:t>
      </w:r>
      <w:r>
        <w:rPr>
          <w:rFonts w:ascii="华文宋体" w:hAnsi="华文宋体" w:eastAsia="华文宋体"/>
          <w:sz w:val="24"/>
          <w:szCs w:val="24"/>
        </w:rPr>
        <w:t xml:space="preserve"> 月至202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温室气体 产品碳足迹量化方法与要求 汽车紧固件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温室气体 产品碳足迹量化方法与要求 汽车紧固件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温室气体 产品碳足迹量化方法与要求 汽车紧固件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36AB5905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eastAsia="zh-CN"/>
        </w:rPr>
        <w:t>量化原则</w:t>
      </w:r>
    </w:p>
    <w:p w14:paraId="61DF806E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eastAsia="zh-CN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对汽车紧固件的量化原则进行规定。</w:t>
      </w:r>
    </w:p>
    <w:p w14:paraId="4A9E109D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eastAsia="zh-CN"/>
        </w:rPr>
        <w:t>量化范围</w:t>
      </w:r>
    </w:p>
    <w:p w14:paraId="3D1A7199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对汽车紧固件的量化原则范围进行规定。</w:t>
      </w:r>
    </w:p>
    <w:p w14:paraId="4959F29A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eastAsia="zh-CN"/>
        </w:rPr>
        <w:t>数据收集与处理</w:t>
      </w:r>
    </w:p>
    <w:p w14:paraId="11E0DA6C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对汽车紧固件量化的数据收集与处理进行规定。</w:t>
      </w:r>
    </w:p>
    <w:p w14:paraId="79669F68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eastAsia="zh-CN"/>
        </w:rPr>
        <w:t>量化方法</w:t>
      </w:r>
    </w:p>
    <w:p w14:paraId="441B0FF0">
      <w:p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对汽车紧固件的量化方法进行规定。</w:t>
      </w:r>
    </w:p>
    <w:p w14:paraId="7BA08F52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eastAsia="zh-CN"/>
        </w:rPr>
        <w:t>结果解释</w:t>
      </w:r>
    </w:p>
    <w:p w14:paraId="2EEBDF54">
      <w:pPr>
        <w:numPr>
          <w:numId w:val="0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对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结果解释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进行规定。</w:t>
      </w:r>
    </w:p>
    <w:p w14:paraId="24A0357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eastAsia="zh-CN"/>
        </w:rPr>
        <w:t>报告</w:t>
      </w:r>
    </w:p>
    <w:p w14:paraId="400F9AFD">
      <w:pPr>
        <w:numPr>
          <w:numId w:val="0"/>
        </w:numPr>
        <w:spacing w:line="360" w:lineRule="auto"/>
        <w:rPr>
          <w:rFonts w:hint="default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 xml:space="preserve">   对汽车紧固件量化的报告进行规定。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温室气体 产品碳足迹量化方法与要求 汽车紧固件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04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08</w:t>
      </w:r>
      <w:bookmarkStart w:id="1" w:name="_GoBack"/>
      <w:bookmarkEnd w:id="1"/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D5194"/>
    <w:multiLevelType w:val="singleLevel"/>
    <w:tmpl w:val="405D519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49F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1913</Words>
  <Characters>1959</Characters>
  <Lines>13</Lines>
  <Paragraphs>3</Paragraphs>
  <TotalTime>2</TotalTime>
  <ScaleCrop>false</ScaleCrop>
  <LinksUpToDate>false</LinksUpToDate>
  <CharactersWithSpaces>1974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2025-04-08T02:28:30Z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