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Pr="003F7592" w:rsidRDefault="00000000">
      <w:pPr>
        <w:adjustRightInd w:val="0"/>
        <w:snapToGrid w:val="0"/>
        <w:spacing w:line="360" w:lineRule="auto"/>
        <w:jc w:val="center"/>
        <w:rPr>
          <w:rFonts w:ascii="Times New Roman" w:eastAsia="黑体" w:hAnsi="Times New Roman" w:cs="Times New Roman"/>
          <w:b/>
          <w:sz w:val="48"/>
          <w:szCs w:val="48"/>
        </w:rPr>
      </w:pPr>
      <w:r w:rsidRPr="003F7592">
        <w:rPr>
          <w:rFonts w:ascii="Times New Roman" w:eastAsia="黑体" w:hAnsi="Times New Roman" w:cs="Times New Roman"/>
          <w:b/>
          <w:sz w:val="48"/>
          <w:szCs w:val="48"/>
        </w:rPr>
        <w:t>团</w:t>
      </w:r>
      <w:r w:rsidRPr="003F7592">
        <w:rPr>
          <w:rFonts w:ascii="Times New Roman" w:eastAsia="黑体" w:hAnsi="Times New Roman" w:cs="Times New Roman"/>
          <w:b/>
          <w:sz w:val="48"/>
          <w:szCs w:val="48"/>
        </w:rPr>
        <w:t xml:space="preserve"> </w:t>
      </w:r>
      <w:r w:rsidRPr="003F7592">
        <w:rPr>
          <w:rFonts w:ascii="Times New Roman" w:eastAsia="黑体" w:hAnsi="Times New Roman" w:cs="Times New Roman"/>
          <w:b/>
          <w:sz w:val="48"/>
          <w:szCs w:val="48"/>
        </w:rPr>
        <w:t>体</w:t>
      </w:r>
      <w:r w:rsidRPr="003F7592">
        <w:rPr>
          <w:rFonts w:ascii="Times New Roman" w:eastAsia="黑体" w:hAnsi="Times New Roman" w:cs="Times New Roman"/>
          <w:b/>
          <w:sz w:val="48"/>
          <w:szCs w:val="48"/>
        </w:rPr>
        <w:t xml:space="preserve"> </w:t>
      </w:r>
      <w:r w:rsidRPr="003F7592">
        <w:rPr>
          <w:rFonts w:ascii="Times New Roman" w:eastAsia="黑体" w:hAnsi="Times New Roman" w:cs="Times New Roman"/>
          <w:b/>
          <w:sz w:val="48"/>
          <w:szCs w:val="48"/>
        </w:rPr>
        <w:t>标</w:t>
      </w:r>
      <w:r w:rsidRPr="003F7592">
        <w:rPr>
          <w:rFonts w:ascii="Times New Roman" w:eastAsia="黑体" w:hAnsi="Times New Roman" w:cs="Times New Roman"/>
          <w:b/>
          <w:sz w:val="48"/>
          <w:szCs w:val="48"/>
        </w:rPr>
        <w:t xml:space="preserve"> </w:t>
      </w:r>
      <w:r w:rsidRPr="003F7592">
        <w:rPr>
          <w:rFonts w:ascii="Times New Roman" w:eastAsia="黑体" w:hAnsi="Times New Roman" w:cs="Times New Roman"/>
          <w:b/>
          <w:sz w:val="48"/>
          <w:szCs w:val="48"/>
        </w:rPr>
        <w:t>准</w:t>
      </w:r>
    </w:p>
    <w:p w14:paraId="564BAE4E" w14:textId="77777777" w:rsidR="00505FBC" w:rsidRPr="003F7592" w:rsidRDefault="00505FBC">
      <w:pPr>
        <w:adjustRightInd w:val="0"/>
        <w:snapToGrid w:val="0"/>
        <w:spacing w:line="360" w:lineRule="auto"/>
        <w:jc w:val="center"/>
        <w:rPr>
          <w:rFonts w:ascii="Times New Roman" w:eastAsia="黑体" w:hAnsi="Times New Roman" w:cs="Times New Roman"/>
          <w:b/>
          <w:sz w:val="48"/>
          <w:szCs w:val="48"/>
        </w:rPr>
      </w:pPr>
    </w:p>
    <w:p w14:paraId="306ABD1B" w14:textId="52B6B4B4" w:rsidR="00505FBC" w:rsidRPr="003F7592" w:rsidRDefault="004E543F">
      <w:pPr>
        <w:adjustRightInd w:val="0"/>
        <w:snapToGrid w:val="0"/>
        <w:spacing w:line="360" w:lineRule="auto"/>
        <w:jc w:val="center"/>
        <w:rPr>
          <w:rFonts w:ascii="Times New Roman" w:eastAsia="黑体" w:hAnsi="Times New Roman" w:cs="Times New Roman"/>
          <w:b/>
          <w:sz w:val="52"/>
          <w:szCs w:val="52"/>
        </w:rPr>
      </w:pPr>
      <w:r w:rsidRPr="003F7592">
        <w:rPr>
          <w:rFonts w:ascii="Times New Roman" w:eastAsia="黑体" w:hAnsi="Times New Roman" w:cs="Times New Roman"/>
          <w:b/>
          <w:sz w:val="52"/>
          <w:szCs w:val="52"/>
        </w:rPr>
        <w:t>可持续性产品评价要求</w:t>
      </w:r>
      <w:r w:rsidRPr="003F7592">
        <w:rPr>
          <w:rFonts w:ascii="Times New Roman" w:eastAsia="黑体" w:hAnsi="Times New Roman" w:cs="Times New Roman"/>
          <w:b/>
          <w:sz w:val="52"/>
          <w:szCs w:val="52"/>
        </w:rPr>
        <w:t xml:space="preserve">  </w:t>
      </w:r>
      <w:r w:rsidRPr="003F7592">
        <w:rPr>
          <w:rFonts w:ascii="Times New Roman" w:eastAsia="黑体" w:hAnsi="Times New Roman" w:cs="Times New Roman"/>
          <w:b/>
          <w:sz w:val="52"/>
          <w:szCs w:val="52"/>
        </w:rPr>
        <w:t>直线导轨副</w:t>
      </w:r>
    </w:p>
    <w:p w14:paraId="09E57553" w14:textId="77777777" w:rsidR="00505FBC" w:rsidRPr="003F7592" w:rsidRDefault="00505FBC">
      <w:pPr>
        <w:adjustRightInd w:val="0"/>
        <w:snapToGrid w:val="0"/>
        <w:spacing w:line="360" w:lineRule="auto"/>
        <w:jc w:val="center"/>
        <w:rPr>
          <w:rFonts w:ascii="Times New Roman" w:eastAsia="黑体" w:hAnsi="Times New Roman" w:cs="Times New Roman"/>
          <w:b/>
          <w:sz w:val="52"/>
          <w:szCs w:val="52"/>
        </w:rPr>
      </w:pPr>
    </w:p>
    <w:p w14:paraId="42D2B3B0" w14:textId="77777777" w:rsidR="00505FBC" w:rsidRPr="003F7592" w:rsidRDefault="00000000">
      <w:pPr>
        <w:spacing w:line="480" w:lineRule="auto"/>
        <w:jc w:val="center"/>
        <w:rPr>
          <w:rFonts w:ascii="Times New Roman" w:eastAsia="黑体" w:hAnsi="Times New Roman" w:cs="Times New Roman"/>
          <w:b/>
          <w:sz w:val="52"/>
          <w:szCs w:val="52"/>
        </w:rPr>
      </w:pPr>
      <w:r w:rsidRPr="003F7592">
        <w:rPr>
          <w:rFonts w:ascii="Times New Roman" w:eastAsia="黑体" w:hAnsi="Times New Roman" w:cs="Times New Roman"/>
          <w:b/>
          <w:sz w:val="52"/>
          <w:szCs w:val="52"/>
        </w:rPr>
        <w:t>编</w:t>
      </w:r>
      <w:r w:rsidRPr="003F7592">
        <w:rPr>
          <w:rFonts w:ascii="Times New Roman" w:eastAsia="黑体" w:hAnsi="Times New Roman" w:cs="Times New Roman"/>
          <w:b/>
          <w:sz w:val="52"/>
          <w:szCs w:val="52"/>
        </w:rPr>
        <w:t xml:space="preserve"> </w:t>
      </w:r>
      <w:r w:rsidRPr="003F7592">
        <w:rPr>
          <w:rFonts w:ascii="Times New Roman" w:eastAsia="黑体" w:hAnsi="Times New Roman" w:cs="Times New Roman"/>
          <w:b/>
          <w:sz w:val="52"/>
          <w:szCs w:val="52"/>
        </w:rPr>
        <w:t>制</w:t>
      </w:r>
      <w:r w:rsidRPr="003F7592">
        <w:rPr>
          <w:rFonts w:ascii="Times New Roman" w:eastAsia="黑体" w:hAnsi="Times New Roman" w:cs="Times New Roman"/>
          <w:b/>
          <w:sz w:val="52"/>
          <w:szCs w:val="52"/>
        </w:rPr>
        <w:t xml:space="preserve"> </w:t>
      </w:r>
      <w:r w:rsidRPr="003F7592">
        <w:rPr>
          <w:rFonts w:ascii="Times New Roman" w:eastAsia="黑体" w:hAnsi="Times New Roman" w:cs="Times New Roman"/>
          <w:b/>
          <w:sz w:val="52"/>
          <w:szCs w:val="52"/>
        </w:rPr>
        <w:t>说</w:t>
      </w:r>
      <w:r w:rsidRPr="003F7592">
        <w:rPr>
          <w:rFonts w:ascii="Times New Roman" w:eastAsia="黑体" w:hAnsi="Times New Roman" w:cs="Times New Roman"/>
          <w:b/>
          <w:sz w:val="52"/>
          <w:szCs w:val="52"/>
        </w:rPr>
        <w:t xml:space="preserve"> </w:t>
      </w:r>
      <w:r w:rsidRPr="003F7592">
        <w:rPr>
          <w:rFonts w:ascii="Times New Roman" w:eastAsia="黑体" w:hAnsi="Times New Roman" w:cs="Times New Roman"/>
          <w:b/>
          <w:sz w:val="52"/>
          <w:szCs w:val="52"/>
        </w:rPr>
        <w:t>明</w:t>
      </w:r>
    </w:p>
    <w:p w14:paraId="28444C2B"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3F7592" w:rsidRDefault="00505FBC">
      <w:pPr>
        <w:adjustRightInd w:val="0"/>
        <w:snapToGrid w:val="0"/>
        <w:spacing w:line="360" w:lineRule="auto"/>
        <w:rPr>
          <w:rFonts w:ascii="Times New Roman" w:eastAsia="仿宋" w:hAnsi="Times New Roman" w:cs="Times New Roman"/>
          <w:b/>
          <w:sz w:val="24"/>
          <w:szCs w:val="24"/>
        </w:rPr>
      </w:pPr>
    </w:p>
    <w:p w14:paraId="7A8D1626" w14:textId="2EB9A346" w:rsidR="00505FBC" w:rsidRDefault="00000000">
      <w:pPr>
        <w:spacing w:line="480" w:lineRule="auto"/>
        <w:jc w:val="center"/>
        <w:rPr>
          <w:rFonts w:ascii="Times New Roman" w:eastAsia="楷体_GB2312" w:hAnsi="Times New Roman" w:cs="Times New Roman"/>
          <w:b/>
          <w:sz w:val="36"/>
          <w:szCs w:val="36"/>
        </w:rPr>
      </w:pPr>
      <w:r w:rsidRPr="003F7592">
        <w:rPr>
          <w:rFonts w:ascii="Times New Roman" w:eastAsia="楷体_GB2312" w:hAnsi="Times New Roman" w:cs="Times New Roman"/>
          <w:b/>
          <w:sz w:val="36"/>
          <w:szCs w:val="36"/>
        </w:rPr>
        <w:t>《</w:t>
      </w:r>
      <w:r w:rsidR="004E543F" w:rsidRPr="003F7592">
        <w:rPr>
          <w:rFonts w:ascii="Times New Roman" w:eastAsia="楷体_GB2312" w:hAnsi="Times New Roman" w:cs="Times New Roman"/>
          <w:b/>
          <w:sz w:val="36"/>
          <w:szCs w:val="36"/>
        </w:rPr>
        <w:t>可持续性产品评价要求</w:t>
      </w:r>
      <w:r w:rsidR="002544A3">
        <w:rPr>
          <w:rFonts w:ascii="Times New Roman" w:eastAsia="楷体_GB2312" w:hAnsi="Times New Roman" w:cs="Times New Roman" w:hint="eastAsia"/>
          <w:b/>
          <w:sz w:val="36"/>
          <w:szCs w:val="36"/>
        </w:rPr>
        <w:t xml:space="preserve"> </w:t>
      </w:r>
      <w:r w:rsidR="004E543F" w:rsidRPr="003F7592">
        <w:rPr>
          <w:rFonts w:ascii="Times New Roman" w:eastAsia="楷体_GB2312" w:hAnsi="Times New Roman" w:cs="Times New Roman"/>
          <w:b/>
          <w:sz w:val="36"/>
          <w:szCs w:val="36"/>
        </w:rPr>
        <w:t>直线导轨副</w:t>
      </w:r>
      <w:r w:rsidRPr="003F7592">
        <w:rPr>
          <w:rFonts w:ascii="Times New Roman" w:eastAsia="楷体_GB2312" w:hAnsi="Times New Roman" w:cs="Times New Roman"/>
          <w:b/>
          <w:sz w:val="36"/>
          <w:szCs w:val="36"/>
        </w:rPr>
        <w:t>》小组</w:t>
      </w:r>
    </w:p>
    <w:p w14:paraId="1197A080" w14:textId="18CAE5C9"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870FA5">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870FA5">
        <w:rPr>
          <w:rFonts w:ascii="Times New Roman" w:eastAsia="楷体_GB2312" w:hAnsi="Times New Roman" w:cs="Times New Roman" w:hint="eastAsia"/>
          <w:b/>
          <w:sz w:val="36"/>
          <w:szCs w:val="36"/>
        </w:rPr>
        <w:t>三</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6248A7EC"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4D5A0B1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3622A77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34A15783" w14:textId="5F40053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2CA70CFD" w14:textId="0542C28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1FAA1BEE" w14:textId="4F1BA714"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5BFE4104" w14:textId="70FCD66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44112233" w14:textId="647F4C63"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6059E002" w14:textId="5B15759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72F392A0" w14:textId="41974F7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054D0588" w14:textId="270CE2D5"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497770">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3B4A5B84" w:rsidR="00505FBC" w:rsidRPr="003F7592"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r w:rsidR="004E543F" w:rsidRPr="003F7592">
        <w:rPr>
          <w:rFonts w:ascii="Times New Roman" w:eastAsia="黑体" w:hAnsi="Times New Roman" w:cs="Times New Roman"/>
          <w:b/>
          <w:sz w:val="36"/>
          <w:szCs w:val="36"/>
        </w:rPr>
        <w:t>可持续性产品评价要求</w:t>
      </w:r>
      <w:r w:rsidR="004E543F" w:rsidRPr="003F7592">
        <w:rPr>
          <w:rFonts w:ascii="Times New Roman" w:eastAsia="黑体" w:hAnsi="Times New Roman" w:cs="Times New Roman"/>
          <w:b/>
          <w:sz w:val="36"/>
          <w:szCs w:val="36"/>
        </w:rPr>
        <w:t xml:space="preserve">  </w:t>
      </w:r>
      <w:r w:rsidR="004E543F" w:rsidRPr="003F7592">
        <w:rPr>
          <w:rFonts w:ascii="Times New Roman" w:eastAsia="黑体" w:hAnsi="Times New Roman" w:cs="Times New Roman"/>
          <w:b/>
          <w:sz w:val="36"/>
          <w:szCs w:val="36"/>
        </w:rPr>
        <w:t>直线导轨副</w:t>
      </w:r>
      <w:r w:rsidRPr="003F7592">
        <w:rPr>
          <w:rFonts w:ascii="Times New Roman" w:eastAsia="黑体" w:hAnsi="Times New Roman" w:cs="Times New Roman"/>
          <w:b/>
          <w:sz w:val="36"/>
          <w:szCs w:val="36"/>
        </w:rPr>
        <w:t>》团体标准</w:t>
      </w:r>
    </w:p>
    <w:p w14:paraId="1E9474F3" w14:textId="77777777" w:rsidR="00505FBC" w:rsidRPr="003F7592" w:rsidRDefault="00000000">
      <w:pPr>
        <w:spacing w:line="360" w:lineRule="auto"/>
        <w:jc w:val="center"/>
        <w:outlineLvl w:val="1"/>
        <w:rPr>
          <w:rFonts w:ascii="Times New Roman" w:eastAsia="黑体" w:hAnsi="Times New Roman" w:cs="Times New Roman"/>
          <w:b/>
          <w:sz w:val="36"/>
          <w:szCs w:val="36"/>
        </w:rPr>
      </w:pPr>
      <w:r w:rsidRPr="003F7592">
        <w:rPr>
          <w:rFonts w:ascii="Times New Roman" w:eastAsia="黑体" w:hAnsi="Times New Roman" w:cs="Times New Roman"/>
          <w:b/>
          <w:sz w:val="36"/>
          <w:szCs w:val="36"/>
        </w:rPr>
        <w:t>编制说明</w:t>
      </w:r>
    </w:p>
    <w:p w14:paraId="40575E87" w14:textId="77777777" w:rsidR="00505FBC" w:rsidRPr="003F7592"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sidRPr="003F7592">
        <w:rPr>
          <w:rFonts w:ascii="Times New Roman" w:eastAsia="黑体" w:hAnsi="Times New Roman" w:cs="Times New Roman"/>
          <w:b/>
          <w:sz w:val="30"/>
          <w:szCs w:val="30"/>
        </w:rPr>
        <w:t>一、工作简况</w:t>
      </w:r>
      <w:bookmarkEnd w:id="0"/>
    </w:p>
    <w:p w14:paraId="72D2291F" w14:textId="77777777" w:rsidR="00505FBC" w:rsidRPr="003F7592" w:rsidRDefault="00000000">
      <w:pPr>
        <w:spacing w:line="360" w:lineRule="auto"/>
        <w:outlineLvl w:val="2"/>
        <w:rPr>
          <w:rFonts w:ascii="Times New Roman" w:hAnsi="Times New Roman" w:cs="Times New Roman"/>
          <w:b/>
          <w:color w:val="000000" w:themeColor="text1"/>
          <w:sz w:val="28"/>
          <w:szCs w:val="28"/>
        </w:rPr>
      </w:pPr>
      <w:r w:rsidRPr="003F7592">
        <w:rPr>
          <w:rFonts w:ascii="Times New Roman" w:hAnsi="Times New Roman" w:cs="Times New Roman"/>
          <w:b/>
          <w:color w:val="000000" w:themeColor="text1"/>
          <w:sz w:val="28"/>
          <w:szCs w:val="28"/>
        </w:rPr>
        <w:t>（一）任务来源</w:t>
      </w:r>
    </w:p>
    <w:p w14:paraId="6310BC62" w14:textId="77777777" w:rsidR="003F643E" w:rsidRPr="003F7592" w:rsidRDefault="003F643E" w:rsidP="003F643E">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hint="eastAsia"/>
          <w:kern w:val="0"/>
          <w:sz w:val="28"/>
          <w:szCs w:val="28"/>
        </w:rPr>
        <w:t>随着消费者对环保、节能、低碳等理念的日益重视，市场对可持续性产品的需求不断增长。制定《可持续性产品评价要求</w:t>
      </w:r>
      <w:r w:rsidRPr="003F7592">
        <w:rPr>
          <w:rFonts w:ascii="Times New Roman" w:hAnsi="Times New Roman" w:cs="Times New Roman" w:hint="eastAsia"/>
          <w:kern w:val="0"/>
          <w:sz w:val="28"/>
          <w:szCs w:val="28"/>
        </w:rPr>
        <w:t xml:space="preserve"> </w:t>
      </w:r>
      <w:r w:rsidRPr="003F7592">
        <w:rPr>
          <w:rFonts w:ascii="Times New Roman" w:hAnsi="Times New Roman" w:cs="Times New Roman" w:hint="eastAsia"/>
          <w:kern w:val="0"/>
          <w:sz w:val="28"/>
          <w:szCs w:val="28"/>
        </w:rPr>
        <w:t>直线导轨副》团体标准，有助于满足这一市场需求，推动行业向更加环保、可持续的方向发展。</w:t>
      </w:r>
    </w:p>
    <w:p w14:paraId="1417EAF3" w14:textId="77777777" w:rsidR="003F643E" w:rsidRPr="003F7592" w:rsidRDefault="003F643E" w:rsidP="003F643E">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hint="eastAsia"/>
          <w:kern w:val="0"/>
          <w:sz w:val="28"/>
          <w:szCs w:val="28"/>
        </w:rPr>
        <w:t>《可持续性产品评价要求</w:t>
      </w:r>
      <w:r w:rsidRPr="003F7592">
        <w:rPr>
          <w:rFonts w:ascii="Times New Roman" w:hAnsi="Times New Roman" w:cs="Times New Roman" w:hint="eastAsia"/>
          <w:kern w:val="0"/>
          <w:sz w:val="28"/>
          <w:szCs w:val="28"/>
        </w:rPr>
        <w:t xml:space="preserve"> </w:t>
      </w:r>
      <w:r w:rsidRPr="003F7592">
        <w:rPr>
          <w:rFonts w:ascii="Times New Roman" w:hAnsi="Times New Roman" w:cs="Times New Roman" w:hint="eastAsia"/>
          <w:kern w:val="0"/>
          <w:sz w:val="28"/>
          <w:szCs w:val="28"/>
        </w:rPr>
        <w:t>直线导轨副》团体标准的制定，旨在针对直线</w:t>
      </w:r>
      <w:proofErr w:type="gramStart"/>
      <w:r w:rsidRPr="003F7592">
        <w:rPr>
          <w:rFonts w:ascii="Times New Roman" w:hAnsi="Times New Roman" w:cs="Times New Roman" w:hint="eastAsia"/>
          <w:kern w:val="0"/>
          <w:sz w:val="28"/>
          <w:szCs w:val="28"/>
        </w:rPr>
        <w:t>导轨副</w:t>
      </w:r>
      <w:proofErr w:type="gramEnd"/>
      <w:r w:rsidRPr="003F7592">
        <w:rPr>
          <w:rFonts w:ascii="Times New Roman" w:hAnsi="Times New Roman" w:cs="Times New Roman" w:hint="eastAsia"/>
          <w:kern w:val="0"/>
          <w:sz w:val="28"/>
          <w:szCs w:val="28"/>
        </w:rPr>
        <w:t>这一关键机械传动装置，建立一套全面、科学的可持续性评价体系。该体系旨在引导企业从设计、生产到使用的全生命周期中，充分考虑环境、经济和社会三个方面的影响，以实现资源的有效利用和环境的友好保护。通过该标准的制定，企业可以明确可持续性产品的具体要求和评价指标，从而有针对性地改进生产工艺、提升产品质量，并推动整个行业的可持续发展。</w:t>
      </w:r>
    </w:p>
    <w:p w14:paraId="749D1C9A" w14:textId="77777777" w:rsidR="003F643E" w:rsidRPr="003F7592" w:rsidRDefault="003F643E" w:rsidP="003F643E">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hint="eastAsia"/>
          <w:kern w:val="0"/>
          <w:sz w:val="28"/>
          <w:szCs w:val="28"/>
        </w:rPr>
        <w:t>该团体标准的制定有助于消除市场上直线导轨副产品的混乱现象，通过统一的技术规范和质量管理要求，提高市场的透明度和公平性。这不仅有利于保护消费者的权益，还能为企业的公平竞争提供有力保障。通过明确可持续性产品的评价要求，企业可以更加清晰地认识到产品质量的重要性和具体要求。这将促使企业加大研发投入，提升生产工艺水平，从而生产出更加符合市场需求和消费者期望的高质量产品。《可持续性产品评价要求</w:t>
      </w:r>
      <w:r w:rsidRPr="003F7592">
        <w:rPr>
          <w:rFonts w:ascii="Times New Roman" w:hAnsi="Times New Roman" w:cs="Times New Roman" w:hint="eastAsia"/>
          <w:kern w:val="0"/>
          <w:sz w:val="28"/>
          <w:szCs w:val="28"/>
        </w:rPr>
        <w:t xml:space="preserve"> </w:t>
      </w:r>
      <w:r w:rsidRPr="003F7592">
        <w:rPr>
          <w:rFonts w:ascii="Times New Roman" w:hAnsi="Times New Roman" w:cs="Times New Roman" w:hint="eastAsia"/>
          <w:kern w:val="0"/>
          <w:sz w:val="28"/>
          <w:szCs w:val="28"/>
        </w:rPr>
        <w:t>直线导轨副》团体标准的制定将激发企业的创新活力，推动企业在技术、材料、工艺等方面寻求突破，以提升产品的可持续性和竞争力。该标准的实施有助于企业更加合理地配置资源，提高资源的利用效率。通过优化生产流程、减少浪费、提高生产效率等措施，企业可以实现经济效益和环境效益的双赢。</w:t>
      </w:r>
    </w:p>
    <w:p w14:paraId="73CB9A4E" w14:textId="4A5F4637" w:rsidR="00505FBC" w:rsidRPr="003F7592" w:rsidRDefault="003F643E" w:rsidP="003F643E">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hint="eastAsia"/>
          <w:kern w:val="0"/>
          <w:sz w:val="28"/>
          <w:szCs w:val="28"/>
        </w:rPr>
        <w:t>综上所述，《可持续性产品评价要求</w:t>
      </w:r>
      <w:r w:rsidRPr="003F7592">
        <w:rPr>
          <w:rFonts w:ascii="Times New Roman" w:hAnsi="Times New Roman" w:cs="Times New Roman" w:hint="eastAsia"/>
          <w:kern w:val="0"/>
          <w:sz w:val="28"/>
          <w:szCs w:val="28"/>
        </w:rPr>
        <w:t xml:space="preserve"> </w:t>
      </w:r>
      <w:r w:rsidRPr="003F7592">
        <w:rPr>
          <w:rFonts w:ascii="Times New Roman" w:hAnsi="Times New Roman" w:cs="Times New Roman" w:hint="eastAsia"/>
          <w:kern w:val="0"/>
          <w:sz w:val="28"/>
          <w:szCs w:val="28"/>
        </w:rPr>
        <w:t>直线导轨副》团体标准的制定将为</w:t>
      </w:r>
      <w:r w:rsidRPr="003F7592">
        <w:rPr>
          <w:rFonts w:ascii="Times New Roman" w:hAnsi="Times New Roman" w:cs="Times New Roman" w:hint="eastAsia"/>
          <w:kern w:val="0"/>
          <w:sz w:val="28"/>
          <w:szCs w:val="28"/>
        </w:rPr>
        <w:lastRenderedPageBreak/>
        <w:t>行业的可持续发展提供有力支撑和保障，推动整个行业向更加环保、高效、可持续的方向发展。</w:t>
      </w:r>
    </w:p>
    <w:p w14:paraId="64EB91D4" w14:textId="77777777" w:rsidR="00505FBC" w:rsidRPr="003F7592" w:rsidRDefault="00000000">
      <w:pPr>
        <w:spacing w:line="360" w:lineRule="auto"/>
        <w:outlineLvl w:val="2"/>
        <w:rPr>
          <w:rFonts w:ascii="Times New Roman" w:hAnsi="Times New Roman" w:cs="Times New Roman"/>
          <w:b/>
          <w:color w:val="000000" w:themeColor="text1"/>
          <w:sz w:val="28"/>
          <w:szCs w:val="28"/>
        </w:rPr>
      </w:pPr>
      <w:r w:rsidRPr="003F7592">
        <w:rPr>
          <w:rFonts w:ascii="Times New Roman" w:hAnsi="Times New Roman" w:cs="Times New Roman"/>
          <w:b/>
          <w:color w:val="000000" w:themeColor="text1"/>
          <w:sz w:val="28"/>
          <w:szCs w:val="28"/>
        </w:rPr>
        <w:t>（二）编制过程</w:t>
      </w:r>
    </w:p>
    <w:p w14:paraId="3C4656A5" w14:textId="25896222" w:rsidR="00505FBC" w:rsidRPr="003F7592" w:rsidRDefault="00000000">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为使本标准在</w:t>
      </w:r>
      <w:r w:rsidR="003E20B4" w:rsidRPr="003F7592">
        <w:rPr>
          <w:rFonts w:ascii="Times New Roman" w:hAnsi="Times New Roman" w:cs="Times New Roman"/>
          <w:kern w:val="0"/>
          <w:sz w:val="28"/>
          <w:szCs w:val="28"/>
        </w:rPr>
        <w:t>直线</w:t>
      </w:r>
      <w:proofErr w:type="gramStart"/>
      <w:r w:rsidR="003E20B4" w:rsidRPr="003F7592">
        <w:rPr>
          <w:rFonts w:ascii="Times New Roman" w:hAnsi="Times New Roman" w:cs="Times New Roman"/>
          <w:kern w:val="0"/>
          <w:sz w:val="28"/>
          <w:szCs w:val="28"/>
        </w:rPr>
        <w:t>导轨副可</w:t>
      </w:r>
      <w:proofErr w:type="gramEnd"/>
      <w:r w:rsidR="003E20B4" w:rsidRPr="003F7592">
        <w:rPr>
          <w:rFonts w:ascii="Times New Roman" w:hAnsi="Times New Roman" w:cs="Times New Roman"/>
          <w:kern w:val="0"/>
          <w:sz w:val="28"/>
          <w:szCs w:val="28"/>
        </w:rPr>
        <w:t>持续性产品评价</w:t>
      </w:r>
      <w:r w:rsidRPr="003F7592">
        <w:rPr>
          <w:rFonts w:ascii="Times New Roman" w:hAnsi="Times New Roman" w:cs="Times New Roman"/>
          <w:kern w:val="0"/>
          <w:sz w:val="28"/>
          <w:szCs w:val="28"/>
        </w:rPr>
        <w:t>管理工作中起到规范信息化管理作用，标准起草工作组力求科学性、可操作性，以科学、谨慎的态度，在对我国现有</w:t>
      </w:r>
      <w:r w:rsidR="003E20B4" w:rsidRPr="003F7592">
        <w:rPr>
          <w:rFonts w:ascii="Times New Roman" w:hAnsi="Times New Roman" w:cs="Times New Roman"/>
          <w:kern w:val="0"/>
          <w:sz w:val="28"/>
          <w:szCs w:val="28"/>
        </w:rPr>
        <w:t>直线</w:t>
      </w:r>
      <w:proofErr w:type="gramStart"/>
      <w:r w:rsidR="003E20B4" w:rsidRPr="003F7592">
        <w:rPr>
          <w:rFonts w:ascii="Times New Roman" w:hAnsi="Times New Roman" w:cs="Times New Roman"/>
          <w:kern w:val="0"/>
          <w:sz w:val="28"/>
          <w:szCs w:val="28"/>
        </w:rPr>
        <w:t>导轨副可</w:t>
      </w:r>
      <w:proofErr w:type="gramEnd"/>
      <w:r w:rsidR="003E20B4" w:rsidRPr="003F7592">
        <w:rPr>
          <w:rFonts w:ascii="Times New Roman" w:hAnsi="Times New Roman" w:cs="Times New Roman"/>
          <w:kern w:val="0"/>
          <w:sz w:val="28"/>
          <w:szCs w:val="28"/>
        </w:rPr>
        <w:t>持续性产品评价</w:t>
      </w:r>
      <w:r w:rsidRPr="003F7592">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3F7592" w:rsidRDefault="00000000">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标准起草工作组在标准起草期间主要开展工作情况如下</w:t>
      </w:r>
      <w:r w:rsidRPr="003F7592">
        <w:rPr>
          <w:rFonts w:ascii="Times New Roman" w:hAnsi="Times New Roman" w:cs="Times New Roman" w:hint="eastAsia"/>
          <w:kern w:val="0"/>
          <w:sz w:val="28"/>
          <w:szCs w:val="28"/>
        </w:rPr>
        <w:t>：</w:t>
      </w:r>
    </w:p>
    <w:p w14:paraId="76075B13" w14:textId="77777777" w:rsidR="00505FBC" w:rsidRPr="003F7592" w:rsidRDefault="00000000">
      <w:pPr>
        <w:snapToGrid w:val="0"/>
        <w:spacing w:line="360" w:lineRule="auto"/>
        <w:rPr>
          <w:rFonts w:ascii="Times New Roman" w:hAnsi="Times New Roman" w:cs="Times New Roman"/>
          <w:b/>
          <w:bCs/>
          <w:kern w:val="0"/>
          <w:sz w:val="28"/>
          <w:szCs w:val="28"/>
        </w:rPr>
      </w:pPr>
      <w:r w:rsidRPr="003F7592">
        <w:rPr>
          <w:rFonts w:ascii="Times New Roman" w:hAnsi="Times New Roman" w:cs="Times New Roman"/>
          <w:b/>
          <w:bCs/>
          <w:kern w:val="0"/>
          <w:sz w:val="28"/>
          <w:szCs w:val="28"/>
        </w:rPr>
        <w:t>1</w:t>
      </w:r>
      <w:r w:rsidRPr="003F7592">
        <w:rPr>
          <w:rFonts w:ascii="Times New Roman" w:hAnsi="Times New Roman" w:cs="Times New Roman"/>
          <w:b/>
          <w:bCs/>
          <w:kern w:val="0"/>
          <w:sz w:val="28"/>
          <w:szCs w:val="28"/>
        </w:rPr>
        <w:t>、项目立项及理论研究阶段</w:t>
      </w:r>
    </w:p>
    <w:p w14:paraId="133DEC27" w14:textId="284F4BE0" w:rsidR="00505FBC" w:rsidRPr="003F7592" w:rsidRDefault="00000000">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标准起草组成立伊始就对国内外</w:t>
      </w:r>
      <w:r w:rsidR="003E20B4" w:rsidRPr="003F7592">
        <w:rPr>
          <w:rFonts w:ascii="Times New Roman" w:hAnsi="Times New Roman" w:cs="Times New Roman"/>
          <w:kern w:val="0"/>
          <w:sz w:val="28"/>
          <w:szCs w:val="28"/>
        </w:rPr>
        <w:t>直线</w:t>
      </w:r>
      <w:proofErr w:type="gramStart"/>
      <w:r w:rsidR="003E20B4" w:rsidRPr="003F7592">
        <w:rPr>
          <w:rFonts w:ascii="Times New Roman" w:hAnsi="Times New Roman" w:cs="Times New Roman"/>
          <w:kern w:val="0"/>
          <w:sz w:val="28"/>
          <w:szCs w:val="28"/>
        </w:rPr>
        <w:t>导轨副可</w:t>
      </w:r>
      <w:proofErr w:type="gramEnd"/>
      <w:r w:rsidR="003E20B4" w:rsidRPr="003F7592">
        <w:rPr>
          <w:rFonts w:ascii="Times New Roman" w:hAnsi="Times New Roman" w:cs="Times New Roman"/>
          <w:kern w:val="0"/>
          <w:sz w:val="28"/>
          <w:szCs w:val="28"/>
        </w:rPr>
        <w:t>持续性产品评价</w:t>
      </w:r>
      <w:r w:rsidRPr="003F7592">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3E20B4" w:rsidRPr="003F7592">
        <w:rPr>
          <w:rFonts w:ascii="Times New Roman" w:hAnsi="Times New Roman" w:cs="Times New Roman"/>
          <w:kern w:val="0"/>
          <w:sz w:val="28"/>
          <w:szCs w:val="28"/>
        </w:rPr>
        <w:t>直线</w:t>
      </w:r>
      <w:proofErr w:type="gramStart"/>
      <w:r w:rsidR="003E20B4" w:rsidRPr="003F7592">
        <w:rPr>
          <w:rFonts w:ascii="Times New Roman" w:hAnsi="Times New Roman" w:cs="Times New Roman"/>
          <w:kern w:val="0"/>
          <w:sz w:val="28"/>
          <w:szCs w:val="28"/>
        </w:rPr>
        <w:t>导轨副可</w:t>
      </w:r>
      <w:proofErr w:type="gramEnd"/>
      <w:r w:rsidR="003E20B4" w:rsidRPr="003F7592">
        <w:rPr>
          <w:rFonts w:ascii="Times New Roman" w:hAnsi="Times New Roman" w:cs="Times New Roman"/>
          <w:kern w:val="0"/>
          <w:sz w:val="28"/>
          <w:szCs w:val="28"/>
        </w:rPr>
        <w:t>持续性产品评价</w:t>
      </w:r>
      <w:r w:rsidRPr="003F7592">
        <w:rPr>
          <w:rFonts w:ascii="Times New Roman" w:hAnsi="Times New Roman" w:cs="Times New Roman"/>
          <w:kern w:val="0"/>
          <w:sz w:val="28"/>
          <w:szCs w:val="28"/>
        </w:rPr>
        <w:t>标准化管理中现存问题，结合现有产品实际应用经验，为标准起草奠定了基础。</w:t>
      </w:r>
    </w:p>
    <w:p w14:paraId="49995E92" w14:textId="046F11EA" w:rsidR="00505FBC" w:rsidRPr="003F7592" w:rsidRDefault="00000000">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标准起草组进一步研究了</w:t>
      </w:r>
      <w:r w:rsidR="003E20B4" w:rsidRPr="003F7592">
        <w:rPr>
          <w:rFonts w:ascii="Times New Roman" w:hAnsi="Times New Roman" w:cs="Times New Roman"/>
          <w:kern w:val="0"/>
          <w:sz w:val="28"/>
          <w:szCs w:val="28"/>
        </w:rPr>
        <w:t>直线</w:t>
      </w:r>
      <w:proofErr w:type="gramStart"/>
      <w:r w:rsidR="003E20B4" w:rsidRPr="003F7592">
        <w:rPr>
          <w:rFonts w:ascii="Times New Roman" w:hAnsi="Times New Roman" w:cs="Times New Roman"/>
          <w:kern w:val="0"/>
          <w:sz w:val="28"/>
          <w:szCs w:val="28"/>
        </w:rPr>
        <w:t>导轨副可</w:t>
      </w:r>
      <w:proofErr w:type="gramEnd"/>
      <w:r w:rsidR="003E20B4" w:rsidRPr="003F7592">
        <w:rPr>
          <w:rFonts w:ascii="Times New Roman" w:hAnsi="Times New Roman" w:cs="Times New Roman"/>
          <w:kern w:val="0"/>
          <w:sz w:val="28"/>
          <w:szCs w:val="28"/>
        </w:rPr>
        <w:t>持续性产品评价</w:t>
      </w:r>
      <w:r w:rsidRPr="003F7592">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Pr="003F7592" w:rsidRDefault="00000000">
      <w:pPr>
        <w:snapToGrid w:val="0"/>
        <w:spacing w:line="360" w:lineRule="auto"/>
        <w:rPr>
          <w:rFonts w:ascii="Times New Roman" w:hAnsi="Times New Roman" w:cs="Times New Roman"/>
          <w:b/>
          <w:bCs/>
          <w:kern w:val="0"/>
          <w:sz w:val="28"/>
          <w:szCs w:val="28"/>
        </w:rPr>
      </w:pPr>
      <w:r w:rsidRPr="003F7592">
        <w:rPr>
          <w:rFonts w:ascii="Times New Roman" w:hAnsi="Times New Roman" w:cs="Times New Roman"/>
          <w:b/>
          <w:bCs/>
          <w:kern w:val="0"/>
          <w:sz w:val="28"/>
          <w:szCs w:val="28"/>
        </w:rPr>
        <w:t>2</w:t>
      </w:r>
      <w:r w:rsidRPr="003F7592">
        <w:rPr>
          <w:rFonts w:ascii="Times New Roman" w:hAnsi="Times New Roman" w:cs="Times New Roman"/>
          <w:b/>
          <w:bCs/>
          <w:kern w:val="0"/>
          <w:sz w:val="28"/>
          <w:szCs w:val="28"/>
        </w:rPr>
        <w:t>、标准起草阶段</w:t>
      </w:r>
    </w:p>
    <w:p w14:paraId="465830F8" w14:textId="2679220A" w:rsidR="00505FBC" w:rsidRPr="003F7592" w:rsidRDefault="00000000">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004E543F" w:rsidRPr="003F7592">
        <w:rPr>
          <w:rFonts w:ascii="Times New Roman" w:hAnsi="Times New Roman" w:cs="Times New Roman"/>
          <w:kern w:val="0"/>
          <w:sz w:val="28"/>
          <w:szCs w:val="28"/>
        </w:rPr>
        <w:t>可持续性产品评价要求</w:t>
      </w:r>
      <w:r w:rsidR="004E543F" w:rsidRPr="003F7592">
        <w:rPr>
          <w:rFonts w:ascii="Times New Roman" w:hAnsi="Times New Roman" w:cs="Times New Roman"/>
          <w:kern w:val="0"/>
          <w:sz w:val="28"/>
          <w:szCs w:val="28"/>
        </w:rPr>
        <w:t xml:space="preserve">  </w:t>
      </w:r>
      <w:r w:rsidR="004E543F" w:rsidRPr="003F7592">
        <w:rPr>
          <w:rFonts w:ascii="Times New Roman" w:hAnsi="Times New Roman" w:cs="Times New Roman"/>
          <w:kern w:val="0"/>
          <w:sz w:val="28"/>
          <w:szCs w:val="28"/>
        </w:rPr>
        <w:t>直线导轨副</w:t>
      </w:r>
      <w:r w:rsidRPr="003F7592">
        <w:rPr>
          <w:rFonts w:ascii="Times New Roman" w:hAnsi="Times New Roman" w:cs="Times New Roman"/>
          <w:kern w:val="0"/>
          <w:sz w:val="28"/>
          <w:szCs w:val="28"/>
        </w:rPr>
        <w:t>》标准草案。</w:t>
      </w:r>
    </w:p>
    <w:p w14:paraId="405B67DF" w14:textId="77777777" w:rsidR="00505FBC" w:rsidRPr="003F7592" w:rsidRDefault="00000000">
      <w:pPr>
        <w:snapToGrid w:val="0"/>
        <w:spacing w:line="360" w:lineRule="auto"/>
        <w:rPr>
          <w:rFonts w:ascii="Times New Roman" w:hAnsi="Times New Roman" w:cs="Times New Roman"/>
          <w:b/>
          <w:bCs/>
          <w:kern w:val="0"/>
          <w:sz w:val="28"/>
          <w:szCs w:val="28"/>
        </w:rPr>
      </w:pPr>
      <w:r w:rsidRPr="003F7592">
        <w:rPr>
          <w:rFonts w:ascii="Times New Roman" w:hAnsi="Times New Roman" w:cs="Times New Roman"/>
          <w:b/>
          <w:bCs/>
          <w:kern w:val="0"/>
          <w:sz w:val="28"/>
          <w:szCs w:val="28"/>
        </w:rPr>
        <w:t>3</w:t>
      </w:r>
      <w:r w:rsidRPr="003F7592">
        <w:rPr>
          <w:rFonts w:ascii="Times New Roman" w:hAnsi="Times New Roman" w:cs="Times New Roman"/>
          <w:b/>
          <w:bCs/>
          <w:kern w:val="0"/>
          <w:sz w:val="28"/>
          <w:szCs w:val="28"/>
        </w:rPr>
        <w:t>、标准征求意见阶段</w:t>
      </w:r>
    </w:p>
    <w:p w14:paraId="0DAC9E52" w14:textId="0F14D969" w:rsidR="00505FBC" w:rsidRPr="003F7592" w:rsidRDefault="00000000">
      <w:pPr>
        <w:snapToGrid w:val="0"/>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4E543F" w:rsidRPr="003F7592">
        <w:rPr>
          <w:rFonts w:ascii="Times New Roman" w:hAnsi="Times New Roman" w:cs="Times New Roman"/>
          <w:kern w:val="0"/>
          <w:sz w:val="28"/>
          <w:szCs w:val="28"/>
        </w:rPr>
        <w:t>可持续性产品评价要求</w:t>
      </w:r>
      <w:r w:rsidR="004E543F" w:rsidRPr="003F7592">
        <w:rPr>
          <w:rFonts w:ascii="Times New Roman" w:hAnsi="Times New Roman" w:cs="Times New Roman"/>
          <w:kern w:val="0"/>
          <w:sz w:val="28"/>
          <w:szCs w:val="28"/>
        </w:rPr>
        <w:t xml:space="preserve">  </w:t>
      </w:r>
      <w:r w:rsidR="004E543F" w:rsidRPr="003F7592">
        <w:rPr>
          <w:rFonts w:ascii="Times New Roman" w:hAnsi="Times New Roman" w:cs="Times New Roman"/>
          <w:kern w:val="0"/>
          <w:sz w:val="28"/>
          <w:szCs w:val="28"/>
        </w:rPr>
        <w:t>直线导轨副</w:t>
      </w:r>
      <w:r w:rsidRPr="003F7592">
        <w:rPr>
          <w:rFonts w:ascii="Times New Roman" w:hAnsi="Times New Roman" w:cs="Times New Roman"/>
          <w:kern w:val="0"/>
          <w:sz w:val="28"/>
          <w:szCs w:val="28"/>
        </w:rPr>
        <w:t>》（征求意见稿）。</w:t>
      </w:r>
    </w:p>
    <w:p w14:paraId="32426E21" w14:textId="77777777" w:rsidR="00505FBC" w:rsidRPr="003F7592" w:rsidRDefault="00000000">
      <w:pPr>
        <w:spacing w:line="360" w:lineRule="auto"/>
        <w:outlineLvl w:val="2"/>
        <w:rPr>
          <w:rFonts w:ascii="Times New Roman" w:hAnsi="Times New Roman" w:cs="Times New Roman"/>
          <w:b/>
          <w:sz w:val="28"/>
          <w:szCs w:val="28"/>
        </w:rPr>
      </w:pPr>
      <w:r w:rsidRPr="003F7592">
        <w:rPr>
          <w:rFonts w:ascii="Times New Roman" w:hAnsi="Times New Roman" w:cs="Times New Roman"/>
          <w:b/>
          <w:sz w:val="28"/>
          <w:szCs w:val="28"/>
        </w:rPr>
        <w:lastRenderedPageBreak/>
        <w:t>（三）主要起草单位及起草人所做的工作</w:t>
      </w:r>
    </w:p>
    <w:p w14:paraId="3987C6A0" w14:textId="77777777" w:rsidR="00505FBC" w:rsidRPr="003F7592" w:rsidRDefault="00000000">
      <w:pPr>
        <w:spacing w:line="360" w:lineRule="auto"/>
        <w:rPr>
          <w:rFonts w:ascii="Times New Roman" w:hAnsi="Times New Roman" w:cs="Times New Roman"/>
          <w:b/>
          <w:bCs/>
          <w:kern w:val="0"/>
          <w:sz w:val="28"/>
          <w:szCs w:val="28"/>
        </w:rPr>
      </w:pPr>
      <w:r w:rsidRPr="003F7592">
        <w:rPr>
          <w:rFonts w:ascii="Times New Roman" w:hAnsi="Times New Roman" w:cs="Times New Roman"/>
          <w:b/>
          <w:bCs/>
          <w:kern w:val="0"/>
          <w:sz w:val="28"/>
          <w:szCs w:val="28"/>
        </w:rPr>
        <w:t>1</w:t>
      </w:r>
      <w:r w:rsidRPr="003F7592">
        <w:rPr>
          <w:rFonts w:ascii="Times New Roman" w:hAnsi="Times New Roman" w:cs="Times New Roman"/>
          <w:b/>
          <w:bCs/>
          <w:kern w:val="0"/>
          <w:sz w:val="28"/>
          <w:szCs w:val="28"/>
        </w:rPr>
        <w:t>、主要起草单位</w:t>
      </w:r>
    </w:p>
    <w:p w14:paraId="28DBAB6A" w14:textId="77777777" w:rsidR="00505FBC" w:rsidRPr="003F7592" w:rsidRDefault="00000000">
      <w:pPr>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协会</w:t>
      </w:r>
      <w:r w:rsidRPr="003F7592">
        <w:rPr>
          <w:rFonts w:ascii="Times New Roman" w:hAnsi="Times New Roman" w:cs="Times New Roman" w:hint="eastAsia"/>
          <w:kern w:val="0"/>
          <w:sz w:val="28"/>
          <w:szCs w:val="28"/>
        </w:rPr>
        <w:t>、企业</w:t>
      </w:r>
      <w:r w:rsidRPr="003F7592">
        <w:rPr>
          <w:rFonts w:ascii="Times New Roman" w:hAnsi="Times New Roman" w:cs="Times New Roman"/>
          <w:kern w:val="0"/>
          <w:sz w:val="28"/>
          <w:szCs w:val="28"/>
        </w:rPr>
        <w:t>等多家单位的专家成立了规范起草小组，开展标准的编制工作。</w:t>
      </w:r>
    </w:p>
    <w:p w14:paraId="0E4BB955" w14:textId="672716FF" w:rsidR="00505FBC" w:rsidRPr="003F7592" w:rsidRDefault="00000000">
      <w:pPr>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经工作组的不懈努力，在</w:t>
      </w:r>
      <w:r w:rsidRPr="003F7592">
        <w:rPr>
          <w:rFonts w:ascii="Times New Roman" w:hAnsi="Times New Roman" w:cs="Times New Roman"/>
          <w:kern w:val="0"/>
          <w:sz w:val="28"/>
          <w:szCs w:val="28"/>
        </w:rPr>
        <w:t>202</w:t>
      </w:r>
      <w:r w:rsidR="00870FA5" w:rsidRPr="003F7592">
        <w:rPr>
          <w:rFonts w:ascii="Times New Roman" w:hAnsi="Times New Roman" w:cs="Times New Roman" w:hint="eastAsia"/>
          <w:kern w:val="0"/>
          <w:sz w:val="28"/>
          <w:szCs w:val="28"/>
        </w:rPr>
        <w:t>5</w:t>
      </w:r>
      <w:r w:rsidRPr="003F7592">
        <w:rPr>
          <w:rFonts w:ascii="Times New Roman" w:hAnsi="Times New Roman" w:cs="Times New Roman"/>
          <w:kern w:val="0"/>
          <w:sz w:val="28"/>
          <w:szCs w:val="28"/>
        </w:rPr>
        <w:t>年</w:t>
      </w:r>
      <w:r w:rsidR="00870FA5" w:rsidRPr="003F7592">
        <w:rPr>
          <w:rFonts w:ascii="Times New Roman" w:hAnsi="Times New Roman" w:cs="Times New Roman" w:hint="eastAsia"/>
          <w:kern w:val="0"/>
          <w:sz w:val="28"/>
          <w:szCs w:val="28"/>
        </w:rPr>
        <w:t>3</w:t>
      </w:r>
      <w:r w:rsidRPr="003F7592">
        <w:rPr>
          <w:rFonts w:ascii="Times New Roman" w:hAnsi="Times New Roman" w:cs="Times New Roman"/>
          <w:kern w:val="0"/>
          <w:sz w:val="28"/>
          <w:szCs w:val="28"/>
        </w:rPr>
        <w:t>月，完成了标准征求意见稿的编写工作。</w:t>
      </w:r>
    </w:p>
    <w:p w14:paraId="0A11B1B9" w14:textId="77777777" w:rsidR="00505FBC" w:rsidRPr="003F7592" w:rsidRDefault="00000000">
      <w:pPr>
        <w:spacing w:line="360" w:lineRule="auto"/>
        <w:rPr>
          <w:rFonts w:ascii="Times New Roman" w:hAnsi="Times New Roman" w:cs="Times New Roman"/>
          <w:b/>
          <w:bCs/>
          <w:kern w:val="0"/>
          <w:sz w:val="28"/>
          <w:szCs w:val="28"/>
        </w:rPr>
      </w:pPr>
      <w:r w:rsidRPr="003F7592">
        <w:rPr>
          <w:rFonts w:ascii="Times New Roman" w:hAnsi="Times New Roman" w:cs="Times New Roman"/>
          <w:b/>
          <w:bCs/>
          <w:kern w:val="0"/>
          <w:sz w:val="28"/>
          <w:szCs w:val="28"/>
        </w:rPr>
        <w:t>2</w:t>
      </w:r>
      <w:r w:rsidRPr="003F7592">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1" w:name="_Toc16067"/>
      <w:r>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ED75EB6"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2544A3" w:rsidRPr="006E1D3D">
        <w:rPr>
          <w:rFonts w:ascii="Times New Roman" w:hAnsi="Times New Roman" w:cs="Times New Roman" w:hint="eastAsia"/>
          <w:sz w:val="28"/>
          <w:szCs w:val="28"/>
        </w:rPr>
        <w:t>7</w:t>
      </w:r>
      <w:r w:rsidRPr="006E1D3D">
        <w:rPr>
          <w:rFonts w:ascii="Times New Roman" w:hAnsi="Times New Roman" w:cs="Times New Roman"/>
          <w:sz w:val="28"/>
          <w:szCs w:val="28"/>
        </w:rPr>
        <w:t>个</w:t>
      </w:r>
      <w:r>
        <w:rPr>
          <w:rFonts w:ascii="Times New Roman" w:hAnsi="Times New Roman" w:cs="Times New Roman"/>
          <w:sz w:val="28"/>
          <w:szCs w:val="28"/>
        </w:rPr>
        <w:t>部分，主要内容如下：</w:t>
      </w:r>
    </w:p>
    <w:p w14:paraId="45E091A5" w14:textId="77777777" w:rsidR="006E1D3D" w:rsidRPr="006E1D3D" w:rsidRDefault="006E1D3D" w:rsidP="006E1D3D">
      <w:pPr>
        <w:pStyle w:val="af1"/>
        <w:spacing w:beforeLines="0" w:before="0" w:afterLines="0" w:after="0" w:line="360" w:lineRule="auto"/>
        <w:rPr>
          <w:rFonts w:ascii="Times New Roman" w:eastAsia="宋体"/>
          <w:sz w:val="28"/>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bookmarkStart w:id="11" w:name="_Toc193381773"/>
      <w:r w:rsidRPr="006E1D3D">
        <w:rPr>
          <w:rFonts w:ascii="Times New Roman" w:eastAsia="宋体" w:hint="eastAsia"/>
          <w:sz w:val="28"/>
        </w:rPr>
        <w:t>范围</w:t>
      </w:r>
      <w:bookmarkEnd w:id="2"/>
      <w:bookmarkEnd w:id="3"/>
      <w:bookmarkEnd w:id="4"/>
      <w:bookmarkEnd w:id="5"/>
      <w:bookmarkEnd w:id="6"/>
      <w:bookmarkEnd w:id="7"/>
      <w:bookmarkEnd w:id="8"/>
      <w:bookmarkEnd w:id="9"/>
      <w:bookmarkEnd w:id="10"/>
      <w:bookmarkEnd w:id="11"/>
    </w:p>
    <w:p w14:paraId="53404CC5" w14:textId="77777777" w:rsidR="006E1D3D" w:rsidRPr="006E1D3D" w:rsidRDefault="006E1D3D" w:rsidP="006E1D3D">
      <w:pPr>
        <w:pStyle w:val="afff0"/>
        <w:spacing w:line="360" w:lineRule="auto"/>
        <w:ind w:firstLine="560"/>
        <w:rPr>
          <w:rFonts w:ascii="Times New Roman"/>
          <w:sz w:val="28"/>
        </w:rPr>
      </w:pPr>
      <w:bookmarkStart w:id="12" w:name="_Toc17233326"/>
      <w:bookmarkStart w:id="13" w:name="_Toc17233334"/>
      <w:bookmarkStart w:id="14" w:name="_Toc24884212"/>
      <w:bookmarkStart w:id="15" w:name="_Toc24884219"/>
      <w:bookmarkStart w:id="16" w:name="_Toc26648466"/>
      <w:r w:rsidRPr="006E1D3D">
        <w:rPr>
          <w:rFonts w:ascii="Times New Roman" w:hint="eastAsia"/>
          <w:sz w:val="28"/>
        </w:rPr>
        <w:t>本文件规定了直线导轨副可持续产品评价的术语和定义、评价原则、评价体系、评价要求和评价方法相关内容。</w:t>
      </w:r>
    </w:p>
    <w:p w14:paraId="64CDF5A2" w14:textId="77777777" w:rsidR="006E1D3D" w:rsidRPr="006E1D3D" w:rsidRDefault="006E1D3D" w:rsidP="006E1D3D">
      <w:pPr>
        <w:pStyle w:val="afff0"/>
        <w:spacing w:line="360" w:lineRule="auto"/>
        <w:ind w:firstLine="560"/>
        <w:rPr>
          <w:rFonts w:ascii="Times New Roman"/>
          <w:sz w:val="28"/>
        </w:rPr>
      </w:pPr>
      <w:r w:rsidRPr="006E1D3D">
        <w:rPr>
          <w:rFonts w:ascii="Times New Roman" w:hint="eastAsia"/>
          <w:sz w:val="28"/>
        </w:rPr>
        <w:t>本文件适用于直线导轨副可持续产品评价。</w:t>
      </w:r>
    </w:p>
    <w:p w14:paraId="4C554069" w14:textId="77777777" w:rsidR="006E1D3D" w:rsidRPr="006E1D3D" w:rsidRDefault="006E1D3D" w:rsidP="006E1D3D">
      <w:pPr>
        <w:pStyle w:val="af1"/>
        <w:spacing w:beforeLines="0" w:before="0" w:afterLines="0" w:after="0" w:line="360" w:lineRule="auto"/>
        <w:rPr>
          <w:rFonts w:ascii="Times New Roman" w:eastAsia="宋体"/>
          <w:sz w:val="28"/>
        </w:rPr>
      </w:pPr>
      <w:bookmarkStart w:id="17" w:name="_Toc26718931"/>
      <w:bookmarkStart w:id="18" w:name="_Toc26986531"/>
      <w:bookmarkStart w:id="19" w:name="_Toc26986772"/>
      <w:bookmarkStart w:id="20" w:name="_Toc97192965"/>
      <w:bookmarkStart w:id="21" w:name="_Toc193381774"/>
      <w:r w:rsidRPr="006E1D3D">
        <w:rPr>
          <w:rFonts w:ascii="Times New Roman" w:eastAsia="宋体" w:hint="eastAsia"/>
          <w:sz w:val="28"/>
        </w:rPr>
        <w:t>规范性引用文件</w:t>
      </w:r>
      <w:bookmarkEnd w:id="12"/>
      <w:bookmarkEnd w:id="13"/>
      <w:bookmarkEnd w:id="14"/>
      <w:bookmarkEnd w:id="15"/>
      <w:bookmarkEnd w:id="16"/>
      <w:bookmarkEnd w:id="17"/>
      <w:bookmarkEnd w:id="18"/>
      <w:bookmarkEnd w:id="19"/>
      <w:bookmarkEnd w:id="20"/>
      <w:bookmarkEnd w:id="21"/>
    </w:p>
    <w:sdt>
      <w:sdtPr>
        <w:rPr>
          <w:rFonts w:ascii="Times New Roman" w:hint="eastAsia"/>
          <w:sz w:val="28"/>
        </w:rPr>
        <w:id w:val="715848253"/>
        <w:placeholder>
          <w:docPart w:val="A15790817C394306B7D99AA1E1B426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D94DFF2" w14:textId="77777777" w:rsidR="006E1D3D" w:rsidRPr="006E1D3D" w:rsidRDefault="006E1D3D" w:rsidP="006E1D3D">
          <w:pPr>
            <w:pStyle w:val="afff0"/>
            <w:spacing w:line="360" w:lineRule="auto"/>
            <w:ind w:firstLine="560"/>
            <w:rPr>
              <w:rFonts w:ascii="Times New Roman"/>
              <w:sz w:val="28"/>
            </w:rPr>
          </w:pPr>
          <w:r w:rsidRPr="006E1D3D">
            <w:rPr>
              <w:rFonts w:ascii="Times New Roman" w:hint="eastAsia"/>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3604504"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GB/T 16716.1 </w:t>
      </w:r>
      <w:r w:rsidRPr="006E1D3D">
        <w:rPr>
          <w:rFonts w:ascii="Times New Roman"/>
          <w:sz w:val="28"/>
        </w:rPr>
        <w:t>包装与环境</w:t>
      </w:r>
      <w:r w:rsidRPr="006E1D3D">
        <w:rPr>
          <w:rFonts w:ascii="Times New Roman"/>
          <w:sz w:val="28"/>
        </w:rPr>
        <w:t xml:space="preserve"> </w:t>
      </w:r>
      <w:r w:rsidRPr="006E1D3D">
        <w:rPr>
          <w:rFonts w:ascii="Times New Roman"/>
          <w:sz w:val="28"/>
        </w:rPr>
        <w:t>第</w:t>
      </w:r>
      <w:r w:rsidRPr="006E1D3D">
        <w:rPr>
          <w:rFonts w:ascii="Times New Roman"/>
          <w:sz w:val="28"/>
        </w:rPr>
        <w:t>1</w:t>
      </w:r>
      <w:r w:rsidRPr="006E1D3D">
        <w:rPr>
          <w:rFonts w:ascii="Times New Roman"/>
          <w:sz w:val="28"/>
        </w:rPr>
        <w:t>部分：通则</w:t>
      </w:r>
    </w:p>
    <w:p w14:paraId="2F449F45"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GB/T 18455 </w:t>
      </w:r>
      <w:r w:rsidRPr="006E1D3D">
        <w:rPr>
          <w:rFonts w:ascii="Times New Roman"/>
          <w:sz w:val="28"/>
        </w:rPr>
        <w:t>包装回收标志</w:t>
      </w:r>
    </w:p>
    <w:p w14:paraId="769ED45C"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GB/T 19001 </w:t>
      </w:r>
      <w:r w:rsidRPr="006E1D3D">
        <w:rPr>
          <w:rFonts w:ascii="Times New Roman"/>
          <w:sz w:val="28"/>
        </w:rPr>
        <w:t>质量管理体系</w:t>
      </w:r>
      <w:r w:rsidRPr="006E1D3D">
        <w:rPr>
          <w:rFonts w:ascii="Times New Roman"/>
          <w:sz w:val="28"/>
        </w:rPr>
        <w:t xml:space="preserve"> </w:t>
      </w:r>
      <w:r w:rsidRPr="006E1D3D">
        <w:rPr>
          <w:rFonts w:ascii="Times New Roman"/>
          <w:sz w:val="28"/>
        </w:rPr>
        <w:t>要求</w:t>
      </w:r>
    </w:p>
    <w:p w14:paraId="4645B366"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GB/T 20862 </w:t>
      </w:r>
      <w:r w:rsidRPr="006E1D3D">
        <w:rPr>
          <w:rFonts w:ascii="Times New Roman"/>
          <w:sz w:val="28"/>
        </w:rPr>
        <w:t>产品可回收利用率计算方法导则</w:t>
      </w:r>
    </w:p>
    <w:p w14:paraId="7B003222"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GB/T 24001 </w:t>
      </w:r>
      <w:r w:rsidRPr="006E1D3D">
        <w:rPr>
          <w:rFonts w:ascii="Times New Roman"/>
          <w:sz w:val="28"/>
        </w:rPr>
        <w:t>环境管理体系</w:t>
      </w:r>
      <w:r w:rsidRPr="006E1D3D">
        <w:rPr>
          <w:rFonts w:ascii="Times New Roman"/>
          <w:sz w:val="28"/>
        </w:rPr>
        <w:t xml:space="preserve"> </w:t>
      </w:r>
      <w:r w:rsidRPr="006E1D3D">
        <w:rPr>
          <w:rFonts w:ascii="Times New Roman"/>
          <w:sz w:val="28"/>
        </w:rPr>
        <w:t>要求及使用指南</w:t>
      </w:r>
    </w:p>
    <w:p w14:paraId="519039A3"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GB/T 31268 </w:t>
      </w:r>
      <w:r w:rsidRPr="006E1D3D">
        <w:rPr>
          <w:rFonts w:ascii="Times New Roman"/>
          <w:sz w:val="28"/>
        </w:rPr>
        <w:t>限制商品过度包装</w:t>
      </w:r>
      <w:r w:rsidRPr="006E1D3D">
        <w:rPr>
          <w:rFonts w:ascii="Times New Roman"/>
          <w:sz w:val="28"/>
        </w:rPr>
        <w:t xml:space="preserve"> </w:t>
      </w:r>
      <w:r w:rsidRPr="006E1D3D">
        <w:rPr>
          <w:rFonts w:ascii="Times New Roman"/>
          <w:sz w:val="28"/>
        </w:rPr>
        <w:t>通则</w:t>
      </w:r>
    </w:p>
    <w:p w14:paraId="250002A6"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GB/T 45001 </w:t>
      </w:r>
      <w:r w:rsidRPr="006E1D3D">
        <w:rPr>
          <w:rFonts w:ascii="Times New Roman"/>
          <w:sz w:val="28"/>
        </w:rPr>
        <w:t>职业健康安全管理体系</w:t>
      </w:r>
      <w:r w:rsidRPr="006E1D3D">
        <w:rPr>
          <w:rFonts w:ascii="Times New Roman"/>
          <w:sz w:val="28"/>
        </w:rPr>
        <w:t xml:space="preserve"> </w:t>
      </w:r>
      <w:r w:rsidRPr="006E1D3D">
        <w:rPr>
          <w:rFonts w:ascii="Times New Roman"/>
          <w:sz w:val="28"/>
        </w:rPr>
        <w:t>要求及使用指南</w:t>
      </w:r>
      <w:r w:rsidRPr="006E1D3D">
        <w:rPr>
          <w:rFonts w:ascii="Times New Roman"/>
          <w:sz w:val="28"/>
        </w:rPr>
        <w:t xml:space="preserve"> </w:t>
      </w:r>
    </w:p>
    <w:p w14:paraId="0C726B61"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ISO 14067 </w:t>
      </w:r>
      <w:r w:rsidRPr="006E1D3D">
        <w:rPr>
          <w:rFonts w:ascii="Times New Roman"/>
          <w:sz w:val="28"/>
        </w:rPr>
        <w:t>温室气体</w:t>
      </w:r>
      <w:r w:rsidRPr="006E1D3D">
        <w:rPr>
          <w:rFonts w:ascii="Times New Roman"/>
          <w:sz w:val="28"/>
        </w:rPr>
        <w:t xml:space="preserve"> </w:t>
      </w:r>
      <w:r w:rsidRPr="006E1D3D">
        <w:rPr>
          <w:rFonts w:ascii="Times New Roman"/>
          <w:sz w:val="28"/>
        </w:rPr>
        <w:t>产品碳足迹</w:t>
      </w:r>
      <w:r w:rsidRPr="006E1D3D">
        <w:rPr>
          <w:rFonts w:ascii="Times New Roman"/>
          <w:sz w:val="28"/>
        </w:rPr>
        <w:t xml:space="preserve"> </w:t>
      </w:r>
      <w:r w:rsidRPr="006E1D3D">
        <w:rPr>
          <w:rFonts w:ascii="Times New Roman"/>
          <w:sz w:val="28"/>
        </w:rPr>
        <w:t>量化要求和指南（</w:t>
      </w:r>
      <w:r w:rsidRPr="006E1D3D">
        <w:rPr>
          <w:rFonts w:ascii="Times New Roman"/>
          <w:sz w:val="28"/>
        </w:rPr>
        <w:t>Greenhouse gases—Carbon footprint of products—Requirements and guidelines for quantification</w:t>
      </w:r>
      <w:r w:rsidRPr="006E1D3D">
        <w:rPr>
          <w:rFonts w:ascii="Times New Roman"/>
          <w:sz w:val="28"/>
        </w:rPr>
        <w:t>）</w:t>
      </w:r>
    </w:p>
    <w:p w14:paraId="1C8E303F"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ISO 14068-1 </w:t>
      </w:r>
      <w:r w:rsidRPr="006E1D3D">
        <w:rPr>
          <w:rFonts w:ascii="Times New Roman"/>
          <w:sz w:val="28"/>
        </w:rPr>
        <w:t>气候变化管理向净零的过渡</w:t>
      </w:r>
      <w:r w:rsidRPr="006E1D3D">
        <w:rPr>
          <w:rFonts w:ascii="Times New Roman"/>
          <w:sz w:val="28"/>
        </w:rPr>
        <w:t xml:space="preserve"> </w:t>
      </w:r>
      <w:r w:rsidRPr="006E1D3D">
        <w:rPr>
          <w:rFonts w:ascii="Times New Roman"/>
          <w:sz w:val="28"/>
        </w:rPr>
        <w:t>第</w:t>
      </w:r>
      <w:r w:rsidRPr="006E1D3D">
        <w:rPr>
          <w:rFonts w:ascii="Times New Roman"/>
          <w:sz w:val="28"/>
        </w:rPr>
        <w:t>1</w:t>
      </w:r>
      <w:r w:rsidRPr="006E1D3D">
        <w:rPr>
          <w:rFonts w:ascii="Times New Roman"/>
          <w:sz w:val="28"/>
        </w:rPr>
        <w:t>部分：碳中和（</w:t>
      </w:r>
      <w:r w:rsidRPr="006E1D3D">
        <w:rPr>
          <w:rFonts w:ascii="Times New Roman"/>
          <w:sz w:val="28"/>
        </w:rPr>
        <w:t>Climate change management—Transition to net zero—Part 1</w:t>
      </w:r>
      <w:r w:rsidRPr="006E1D3D">
        <w:rPr>
          <w:rFonts w:ascii="Times New Roman"/>
          <w:sz w:val="28"/>
        </w:rPr>
        <w:t>：</w:t>
      </w:r>
      <w:r w:rsidRPr="006E1D3D">
        <w:rPr>
          <w:rFonts w:ascii="Times New Roman"/>
          <w:sz w:val="28"/>
        </w:rPr>
        <w:t>Carbon neutrality</w:t>
      </w:r>
      <w:r w:rsidRPr="006E1D3D">
        <w:rPr>
          <w:rFonts w:ascii="Times New Roman"/>
          <w:sz w:val="28"/>
        </w:rPr>
        <w:t>）</w:t>
      </w:r>
    </w:p>
    <w:p w14:paraId="15DDA9B8"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ASTMD 6866 </w:t>
      </w:r>
      <w:r w:rsidRPr="006E1D3D">
        <w:rPr>
          <w:rFonts w:ascii="Times New Roman"/>
          <w:sz w:val="28"/>
        </w:rPr>
        <w:t>使用放射性碳分析法测定固体、液体和气体样品中生物基含量的标准试验方法（</w:t>
      </w:r>
      <w:r w:rsidRPr="006E1D3D">
        <w:rPr>
          <w:rFonts w:ascii="Times New Roman"/>
          <w:sz w:val="28"/>
        </w:rPr>
        <w:t>Standard Test Methods for Determining the Biobased Content of Solid, Liquid, and Gaseous Samples Using Radiocarbon Analysis</w:t>
      </w:r>
      <w:r w:rsidRPr="006E1D3D">
        <w:rPr>
          <w:rFonts w:ascii="Times New Roman"/>
          <w:sz w:val="28"/>
        </w:rPr>
        <w:t>）</w:t>
      </w:r>
    </w:p>
    <w:p w14:paraId="73C4C099"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 xml:space="preserve">PAS 2050 </w:t>
      </w:r>
      <w:r w:rsidRPr="006E1D3D">
        <w:rPr>
          <w:rFonts w:ascii="Times New Roman"/>
          <w:sz w:val="28"/>
        </w:rPr>
        <w:t>商品和服务在生命周期内的温室气体排放评价规范（</w:t>
      </w:r>
      <w:r w:rsidRPr="006E1D3D">
        <w:rPr>
          <w:rFonts w:ascii="Times New Roman"/>
          <w:sz w:val="28"/>
        </w:rPr>
        <w:t>Specification for the assessment of the life cycle greenhouse gas emissions of goods and services</w:t>
      </w:r>
      <w:r w:rsidRPr="006E1D3D">
        <w:rPr>
          <w:rFonts w:ascii="Times New Roman"/>
          <w:sz w:val="28"/>
        </w:rPr>
        <w:t>）</w:t>
      </w:r>
    </w:p>
    <w:p w14:paraId="5E1D95BB" w14:textId="77777777" w:rsidR="006E1D3D" w:rsidRPr="006E1D3D" w:rsidRDefault="006E1D3D" w:rsidP="006E1D3D">
      <w:pPr>
        <w:pStyle w:val="af1"/>
        <w:spacing w:beforeLines="0" w:before="0" w:afterLines="0" w:after="0" w:line="360" w:lineRule="auto"/>
        <w:rPr>
          <w:rFonts w:ascii="Times New Roman" w:eastAsia="宋体"/>
          <w:sz w:val="28"/>
        </w:rPr>
      </w:pPr>
      <w:bookmarkStart w:id="22" w:name="_Toc97192966"/>
      <w:bookmarkStart w:id="23" w:name="_Toc193381775"/>
      <w:r w:rsidRPr="006E1D3D">
        <w:rPr>
          <w:rFonts w:ascii="Times New Roman" w:eastAsia="宋体" w:hint="eastAsia"/>
          <w:sz w:val="28"/>
          <w:szCs w:val="21"/>
        </w:rPr>
        <w:t>术语和定义</w:t>
      </w:r>
      <w:bookmarkEnd w:id="22"/>
      <w:bookmarkEnd w:id="23"/>
    </w:p>
    <w:bookmarkStart w:id="24" w:name="_Toc26986532" w:displacedByCustomXml="next"/>
    <w:bookmarkEnd w:id="24" w:displacedByCustomXml="next"/>
    <w:sdt>
      <w:sdtPr>
        <w:rPr>
          <w:rFonts w:ascii="Times New Roman"/>
          <w:sz w:val="28"/>
        </w:rPr>
        <w:id w:val="-1909835108"/>
        <w:placeholder>
          <w:docPart w:val="35789489D5524CE0ADB651628F33F92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006135B"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下列术语和定义适用于本文件。</w:t>
          </w:r>
        </w:p>
      </w:sdtContent>
    </w:sdt>
    <w:p w14:paraId="74215D87" w14:textId="77777777" w:rsidR="006E1D3D" w:rsidRPr="006E1D3D" w:rsidRDefault="006E1D3D" w:rsidP="006E1D3D">
      <w:pPr>
        <w:pStyle w:val="afff5"/>
        <w:spacing w:line="360" w:lineRule="auto"/>
        <w:ind w:left="560" w:hangingChars="200" w:hanging="560"/>
        <w:rPr>
          <w:rFonts w:ascii="Times New Roman"/>
          <w:sz w:val="28"/>
        </w:rPr>
      </w:pPr>
      <w:r w:rsidRPr="006E1D3D">
        <w:rPr>
          <w:rFonts w:ascii="Times New Roman"/>
          <w:sz w:val="28"/>
        </w:rPr>
        <w:br/>
      </w:r>
      <w:r w:rsidRPr="006E1D3D">
        <w:rPr>
          <w:rFonts w:ascii="Times New Roman"/>
          <w:sz w:val="28"/>
        </w:rPr>
        <w:t>可持续性</w:t>
      </w:r>
      <w:r w:rsidRPr="006E1D3D">
        <w:rPr>
          <w:rFonts w:ascii="Times New Roman"/>
          <w:sz w:val="28"/>
        </w:rPr>
        <w:t xml:space="preserve"> sustainability</w:t>
      </w:r>
    </w:p>
    <w:p w14:paraId="3F0DEB38"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lastRenderedPageBreak/>
        <w:t>在既满足当代人环境、社会和经济方面的需要，又不危及后代人满足其需要的能力的情况下的系统状态。</w:t>
      </w:r>
    </w:p>
    <w:p w14:paraId="1405A1D5" w14:textId="77777777" w:rsidR="006E1D3D" w:rsidRPr="006E1D3D" w:rsidRDefault="006E1D3D" w:rsidP="006E1D3D">
      <w:pPr>
        <w:pStyle w:val="a2"/>
        <w:spacing w:line="360" w:lineRule="auto"/>
        <w:rPr>
          <w:rFonts w:ascii="Times New Roman"/>
          <w:sz w:val="28"/>
        </w:rPr>
      </w:pPr>
      <w:r w:rsidRPr="006E1D3D">
        <w:rPr>
          <w:rFonts w:ascii="Times New Roman" w:hint="eastAsia"/>
          <w:sz w:val="28"/>
        </w:rPr>
        <w:t>环境、社会和经济三方面互相作用，互相依存，通常被称为可持续性的三个维度。</w:t>
      </w:r>
    </w:p>
    <w:p w14:paraId="371E1DBB" w14:textId="77777777" w:rsidR="006E1D3D" w:rsidRPr="006E1D3D" w:rsidRDefault="006E1D3D" w:rsidP="006E1D3D">
      <w:pPr>
        <w:pStyle w:val="a2"/>
        <w:spacing w:line="360" w:lineRule="auto"/>
        <w:rPr>
          <w:rFonts w:ascii="Times New Roman"/>
          <w:sz w:val="28"/>
        </w:rPr>
      </w:pPr>
      <w:r w:rsidRPr="006E1D3D">
        <w:rPr>
          <w:rFonts w:ascii="Times New Roman" w:hint="eastAsia"/>
          <w:sz w:val="28"/>
        </w:rPr>
        <w:t>可持续性是可持续发展的目标。</w:t>
      </w:r>
    </w:p>
    <w:p w14:paraId="19674F00" w14:textId="77777777" w:rsidR="006E1D3D" w:rsidRPr="006E1D3D" w:rsidRDefault="006E1D3D" w:rsidP="006E1D3D">
      <w:pPr>
        <w:pStyle w:val="afff0"/>
        <w:spacing w:line="360" w:lineRule="auto"/>
        <w:ind w:firstLine="560"/>
        <w:rPr>
          <w:rFonts w:ascii="Times New Roman"/>
          <w:sz w:val="28"/>
        </w:rPr>
      </w:pPr>
      <w:r w:rsidRPr="006E1D3D">
        <w:rPr>
          <w:rFonts w:ascii="Times New Roman" w:hint="eastAsia"/>
          <w:sz w:val="28"/>
        </w:rPr>
        <w:t>[</w:t>
      </w:r>
      <w:r w:rsidRPr="006E1D3D">
        <w:rPr>
          <w:rFonts w:ascii="Times New Roman" w:hint="eastAsia"/>
          <w:sz w:val="28"/>
        </w:rPr>
        <w:t>来源</w:t>
      </w:r>
      <w:r w:rsidRPr="006E1D3D">
        <w:rPr>
          <w:rFonts w:ascii="Times New Roman" w:hint="eastAsia"/>
          <w:sz w:val="28"/>
        </w:rPr>
        <w:t>:GB/T 33719-2017</w:t>
      </w:r>
      <w:r w:rsidRPr="006E1D3D">
        <w:rPr>
          <w:rFonts w:ascii="Times New Roman" w:hint="eastAsia"/>
          <w:sz w:val="28"/>
        </w:rPr>
        <w:t>，</w:t>
      </w:r>
      <w:r w:rsidRPr="006E1D3D">
        <w:rPr>
          <w:rFonts w:ascii="Times New Roman" w:hint="eastAsia"/>
          <w:sz w:val="28"/>
        </w:rPr>
        <w:t>3.1]</w:t>
      </w:r>
    </w:p>
    <w:p w14:paraId="2B4E7217" w14:textId="77777777" w:rsidR="006E1D3D" w:rsidRPr="006E1D3D" w:rsidRDefault="006E1D3D" w:rsidP="006E1D3D">
      <w:pPr>
        <w:pStyle w:val="afff5"/>
        <w:spacing w:line="360" w:lineRule="auto"/>
        <w:ind w:left="560" w:hangingChars="200" w:hanging="560"/>
        <w:rPr>
          <w:rFonts w:ascii="Times New Roman"/>
          <w:sz w:val="28"/>
        </w:rPr>
      </w:pPr>
      <w:r w:rsidRPr="006E1D3D">
        <w:rPr>
          <w:rFonts w:ascii="Times New Roman"/>
          <w:sz w:val="28"/>
        </w:rPr>
        <w:br/>
      </w:r>
      <w:r w:rsidRPr="006E1D3D">
        <w:rPr>
          <w:rFonts w:ascii="Times New Roman" w:hint="eastAsia"/>
          <w:sz w:val="28"/>
        </w:rPr>
        <w:t>可持续性产品</w:t>
      </w:r>
      <w:r w:rsidRPr="006E1D3D">
        <w:rPr>
          <w:rFonts w:ascii="Times New Roman" w:hint="eastAsia"/>
          <w:sz w:val="28"/>
        </w:rPr>
        <w:t>sustainable products</w:t>
      </w:r>
    </w:p>
    <w:p w14:paraId="7B7BB3F1" w14:textId="77777777" w:rsidR="006E1D3D" w:rsidRPr="006E1D3D" w:rsidRDefault="006E1D3D" w:rsidP="006E1D3D">
      <w:pPr>
        <w:pStyle w:val="afff0"/>
        <w:spacing w:line="360" w:lineRule="auto"/>
        <w:ind w:firstLine="560"/>
        <w:rPr>
          <w:rFonts w:ascii="Times New Roman"/>
          <w:sz w:val="28"/>
        </w:rPr>
      </w:pPr>
      <w:r w:rsidRPr="006E1D3D">
        <w:rPr>
          <w:rFonts w:ascii="Times New Roman" w:hint="eastAsia"/>
          <w:sz w:val="28"/>
        </w:rPr>
        <w:t>以满足可持续性</w:t>
      </w:r>
      <w:r w:rsidRPr="006E1D3D">
        <w:rPr>
          <w:rFonts w:ascii="Times New Roman" w:hint="eastAsia"/>
          <w:sz w:val="28"/>
        </w:rPr>
        <w:t>(3.1)</w:t>
      </w:r>
      <w:r w:rsidRPr="006E1D3D">
        <w:rPr>
          <w:rFonts w:ascii="Times New Roman" w:hint="eastAsia"/>
          <w:sz w:val="28"/>
        </w:rPr>
        <w:t>为目的设计和生产的产品。</w:t>
      </w:r>
    </w:p>
    <w:p w14:paraId="53B331B7" w14:textId="77777777" w:rsidR="006E1D3D" w:rsidRPr="006E1D3D" w:rsidRDefault="006E1D3D" w:rsidP="006E1D3D">
      <w:pPr>
        <w:pStyle w:val="afff5"/>
        <w:spacing w:line="360" w:lineRule="auto"/>
        <w:ind w:left="560" w:hangingChars="200" w:hanging="560"/>
        <w:rPr>
          <w:rFonts w:ascii="Times New Roman"/>
          <w:sz w:val="28"/>
        </w:rPr>
      </w:pPr>
      <w:r w:rsidRPr="006E1D3D">
        <w:rPr>
          <w:rFonts w:ascii="Times New Roman"/>
          <w:sz w:val="28"/>
        </w:rPr>
        <w:br/>
      </w:r>
      <w:r w:rsidRPr="006E1D3D">
        <w:rPr>
          <w:rFonts w:ascii="Times New Roman"/>
          <w:sz w:val="28"/>
        </w:rPr>
        <w:t>可再生利用率</w:t>
      </w:r>
      <w:r w:rsidRPr="006E1D3D">
        <w:rPr>
          <w:rFonts w:ascii="Times New Roman"/>
          <w:sz w:val="28"/>
        </w:rPr>
        <w:t xml:space="preserve"> recyclability rate</w:t>
      </w:r>
    </w:p>
    <w:p w14:paraId="1C871B6A"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新产品中能够被再使用部分与再生利用部分的质量之和（不包括能量回收部分）占新产品质量的百分比。</w:t>
      </w:r>
    </w:p>
    <w:p w14:paraId="0633747F" w14:textId="77777777" w:rsidR="006E1D3D" w:rsidRPr="006E1D3D" w:rsidRDefault="006E1D3D" w:rsidP="006E1D3D">
      <w:pPr>
        <w:pStyle w:val="afff5"/>
        <w:spacing w:line="360" w:lineRule="auto"/>
        <w:ind w:left="560" w:hangingChars="200" w:hanging="560"/>
        <w:rPr>
          <w:rFonts w:ascii="Times New Roman"/>
          <w:sz w:val="28"/>
        </w:rPr>
      </w:pPr>
      <w:r w:rsidRPr="006E1D3D">
        <w:rPr>
          <w:rFonts w:ascii="Times New Roman"/>
          <w:sz w:val="28"/>
        </w:rPr>
        <w:br/>
      </w:r>
      <w:r w:rsidRPr="006E1D3D">
        <w:rPr>
          <w:rFonts w:ascii="Times New Roman"/>
          <w:sz w:val="28"/>
        </w:rPr>
        <w:t>可回收利用率</w:t>
      </w:r>
      <w:r w:rsidRPr="006E1D3D">
        <w:rPr>
          <w:rFonts w:ascii="Times New Roman"/>
          <w:sz w:val="28"/>
        </w:rPr>
        <w:t xml:space="preserve"> recoverability rate</w:t>
      </w:r>
    </w:p>
    <w:p w14:paraId="7F08EE72"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新产品中能够被回收利用部分（包括再使用部分、再生利用部分和能量回收部分）的质量之和占新产品质量的百分比。</w:t>
      </w:r>
    </w:p>
    <w:p w14:paraId="14B0821A" w14:textId="77777777" w:rsidR="006E1D3D" w:rsidRPr="006E1D3D" w:rsidRDefault="006E1D3D" w:rsidP="006E1D3D">
      <w:pPr>
        <w:pStyle w:val="af1"/>
        <w:spacing w:beforeLines="0" w:before="0" w:afterLines="0" w:after="0" w:line="360" w:lineRule="auto"/>
        <w:rPr>
          <w:rFonts w:ascii="Times New Roman" w:eastAsia="宋体"/>
          <w:sz w:val="28"/>
        </w:rPr>
      </w:pPr>
      <w:bookmarkStart w:id="25" w:name="_Toc179966955"/>
      <w:bookmarkStart w:id="26" w:name="_Toc179906348"/>
      <w:bookmarkStart w:id="27" w:name="_Toc179816568"/>
      <w:bookmarkStart w:id="28" w:name="_Toc193381776"/>
      <w:r w:rsidRPr="006E1D3D">
        <w:rPr>
          <w:rFonts w:ascii="Times New Roman" w:eastAsia="宋体"/>
          <w:sz w:val="28"/>
        </w:rPr>
        <w:t>评价原则</w:t>
      </w:r>
      <w:bookmarkEnd w:id="25"/>
      <w:bookmarkEnd w:id="26"/>
      <w:bookmarkEnd w:id="27"/>
      <w:bookmarkEnd w:id="28"/>
    </w:p>
    <w:p w14:paraId="527BEE7E" w14:textId="77777777" w:rsidR="006E1D3D" w:rsidRPr="006E1D3D" w:rsidRDefault="006E1D3D" w:rsidP="006E1D3D">
      <w:pPr>
        <w:pStyle w:val="af2"/>
        <w:spacing w:beforeLines="0" w:before="0" w:afterLines="0" w:after="0" w:line="360" w:lineRule="auto"/>
        <w:rPr>
          <w:rFonts w:ascii="Times New Roman" w:eastAsia="宋体"/>
          <w:sz w:val="28"/>
        </w:rPr>
      </w:pPr>
      <w:r w:rsidRPr="006E1D3D">
        <w:rPr>
          <w:rFonts w:ascii="Times New Roman" w:eastAsia="宋体"/>
          <w:sz w:val="28"/>
        </w:rPr>
        <w:t>客观性</w:t>
      </w:r>
    </w:p>
    <w:p w14:paraId="777949D0"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评价过程应客观真实，被评价方和评价方应提供真实的数据和信息，如实反映被评价产品可持续性情况。</w:t>
      </w:r>
    </w:p>
    <w:p w14:paraId="03119BF0" w14:textId="77777777" w:rsidR="006E1D3D" w:rsidRPr="006E1D3D" w:rsidRDefault="006E1D3D" w:rsidP="006E1D3D">
      <w:pPr>
        <w:pStyle w:val="af2"/>
        <w:spacing w:beforeLines="0" w:before="0" w:afterLines="0" w:after="0" w:line="360" w:lineRule="auto"/>
        <w:rPr>
          <w:rFonts w:ascii="Times New Roman" w:eastAsia="宋体"/>
          <w:sz w:val="28"/>
        </w:rPr>
      </w:pPr>
      <w:r w:rsidRPr="006E1D3D">
        <w:rPr>
          <w:rFonts w:ascii="Times New Roman" w:eastAsia="宋体"/>
          <w:sz w:val="28"/>
        </w:rPr>
        <w:t>公正性</w:t>
      </w:r>
    </w:p>
    <w:p w14:paraId="559804E7"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评价主体应承担相应的责任和义务，以无偏见的方式实施评价活动，评价过程和结果不受与评价结果有利益关系的任何组织或个人的影响。</w:t>
      </w:r>
    </w:p>
    <w:p w14:paraId="4400ED08" w14:textId="77777777" w:rsidR="006E1D3D" w:rsidRPr="006E1D3D" w:rsidRDefault="006E1D3D" w:rsidP="006E1D3D">
      <w:pPr>
        <w:pStyle w:val="af2"/>
        <w:spacing w:beforeLines="0" w:before="0" w:afterLines="0" w:after="0" w:line="360" w:lineRule="auto"/>
        <w:rPr>
          <w:rFonts w:ascii="Times New Roman" w:eastAsia="宋体"/>
          <w:sz w:val="28"/>
        </w:rPr>
      </w:pPr>
      <w:r w:rsidRPr="006E1D3D">
        <w:rPr>
          <w:rFonts w:ascii="Times New Roman" w:eastAsia="宋体"/>
          <w:sz w:val="28"/>
        </w:rPr>
        <w:t>科学性</w:t>
      </w:r>
    </w:p>
    <w:p w14:paraId="729237F3"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lastRenderedPageBreak/>
        <w:t>评价指标应包括能表征直线导轨副产品可持续性的主要因素，评价结果建立在科学的数据分析基础上。</w:t>
      </w:r>
    </w:p>
    <w:p w14:paraId="6E7962A1" w14:textId="77777777" w:rsidR="006E1D3D" w:rsidRPr="006E1D3D" w:rsidRDefault="006E1D3D" w:rsidP="006E1D3D">
      <w:pPr>
        <w:pStyle w:val="af2"/>
        <w:spacing w:beforeLines="0" w:before="0" w:afterLines="0" w:after="0" w:line="360" w:lineRule="auto"/>
        <w:rPr>
          <w:rFonts w:ascii="Times New Roman" w:eastAsia="宋体"/>
          <w:sz w:val="28"/>
        </w:rPr>
      </w:pPr>
      <w:r w:rsidRPr="006E1D3D">
        <w:rPr>
          <w:rFonts w:ascii="Times New Roman" w:eastAsia="宋体"/>
          <w:sz w:val="28"/>
        </w:rPr>
        <w:t>可操作性</w:t>
      </w:r>
    </w:p>
    <w:p w14:paraId="41C9B658"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相关评价指标和信息应便于采集或获得，评价方法切实可行。</w:t>
      </w:r>
    </w:p>
    <w:p w14:paraId="7265318C" w14:textId="77777777" w:rsidR="006E1D3D" w:rsidRPr="006E1D3D" w:rsidRDefault="006E1D3D" w:rsidP="006E1D3D">
      <w:pPr>
        <w:pStyle w:val="af1"/>
        <w:spacing w:beforeLines="0" w:before="0" w:afterLines="0" w:after="0" w:line="360" w:lineRule="auto"/>
        <w:rPr>
          <w:rFonts w:ascii="Times New Roman" w:eastAsia="宋体"/>
          <w:sz w:val="28"/>
        </w:rPr>
      </w:pPr>
      <w:bookmarkStart w:id="29" w:name="_Toc179816569"/>
      <w:bookmarkStart w:id="30" w:name="_Toc179906349"/>
      <w:bookmarkStart w:id="31" w:name="_Toc179966956"/>
      <w:bookmarkStart w:id="32" w:name="_Toc193381777"/>
      <w:r w:rsidRPr="006E1D3D">
        <w:rPr>
          <w:rFonts w:ascii="Times New Roman" w:eastAsia="宋体"/>
          <w:sz w:val="28"/>
        </w:rPr>
        <w:t>评价体系</w:t>
      </w:r>
      <w:bookmarkEnd w:id="29"/>
      <w:bookmarkEnd w:id="30"/>
      <w:bookmarkEnd w:id="31"/>
      <w:bookmarkEnd w:id="32"/>
    </w:p>
    <w:p w14:paraId="2F2AB10F" w14:textId="77777777" w:rsidR="006E1D3D" w:rsidRPr="006E1D3D" w:rsidRDefault="006E1D3D" w:rsidP="006E1D3D">
      <w:pPr>
        <w:pStyle w:val="afff2"/>
        <w:spacing w:line="360" w:lineRule="auto"/>
        <w:rPr>
          <w:rFonts w:ascii="Times New Roman"/>
          <w:sz w:val="28"/>
        </w:rPr>
      </w:pPr>
      <w:r w:rsidRPr="006E1D3D">
        <w:rPr>
          <w:rFonts w:ascii="Times New Roman"/>
          <w:sz w:val="28"/>
        </w:rPr>
        <w:t>直线</w:t>
      </w:r>
      <w:proofErr w:type="gramStart"/>
      <w:r w:rsidRPr="006E1D3D">
        <w:rPr>
          <w:rFonts w:ascii="Times New Roman"/>
          <w:sz w:val="28"/>
        </w:rPr>
        <w:t>导轨副可</w:t>
      </w:r>
      <w:proofErr w:type="gramEnd"/>
      <w:r w:rsidRPr="006E1D3D">
        <w:rPr>
          <w:rFonts w:ascii="Times New Roman"/>
          <w:sz w:val="28"/>
        </w:rPr>
        <w:t>持续性产品评价体系包括基本要求与评价指标要求两部分。基本要求为产品参与评价的基本条件，不参与评级。评价指标要求包括原材料、生产工艺、包装、产品可回收利用及其他五个方面的可持续性评价。</w:t>
      </w:r>
    </w:p>
    <w:p w14:paraId="13D76731" w14:textId="77777777" w:rsidR="006E1D3D" w:rsidRPr="006E1D3D" w:rsidRDefault="006E1D3D" w:rsidP="006E1D3D">
      <w:pPr>
        <w:pStyle w:val="afff2"/>
        <w:spacing w:line="360" w:lineRule="auto"/>
        <w:rPr>
          <w:rFonts w:ascii="Times New Roman"/>
          <w:sz w:val="28"/>
        </w:rPr>
      </w:pPr>
      <w:r w:rsidRPr="006E1D3D">
        <w:rPr>
          <w:rFonts w:ascii="Times New Roman"/>
          <w:sz w:val="28"/>
        </w:rPr>
        <w:t>评价指标要求分为必选要求和可选要求，必选要求为产品或企业应达到的基础性要求，必选要求不达标不应评价为可持续性产品，可选要求为希望产品或企业努力达到的提高性要求，具有先进性。</w:t>
      </w:r>
    </w:p>
    <w:p w14:paraId="499E7501" w14:textId="77777777" w:rsidR="006E1D3D" w:rsidRPr="006E1D3D" w:rsidRDefault="006E1D3D" w:rsidP="006E1D3D">
      <w:pPr>
        <w:pStyle w:val="af1"/>
        <w:spacing w:beforeLines="0" w:before="0" w:afterLines="0" w:after="0" w:line="360" w:lineRule="auto"/>
        <w:rPr>
          <w:rFonts w:ascii="Times New Roman" w:eastAsia="宋体"/>
          <w:sz w:val="28"/>
        </w:rPr>
      </w:pPr>
      <w:bookmarkStart w:id="33" w:name="_Toc179966957"/>
      <w:bookmarkStart w:id="34" w:name="_Toc179816570"/>
      <w:bookmarkStart w:id="35" w:name="_Toc179906350"/>
      <w:bookmarkStart w:id="36" w:name="_Toc193381778"/>
      <w:r w:rsidRPr="006E1D3D">
        <w:rPr>
          <w:rFonts w:ascii="Times New Roman" w:eastAsia="宋体"/>
          <w:sz w:val="28"/>
        </w:rPr>
        <w:t>评价要求</w:t>
      </w:r>
      <w:bookmarkEnd w:id="33"/>
      <w:bookmarkEnd w:id="34"/>
      <w:bookmarkEnd w:id="35"/>
      <w:bookmarkEnd w:id="36"/>
    </w:p>
    <w:p w14:paraId="5EFB75A9" w14:textId="77777777" w:rsidR="006E1D3D" w:rsidRPr="006E1D3D" w:rsidRDefault="006E1D3D" w:rsidP="006E1D3D">
      <w:pPr>
        <w:pStyle w:val="af2"/>
        <w:spacing w:beforeLines="0" w:before="0" w:afterLines="0" w:after="0" w:line="360" w:lineRule="auto"/>
        <w:rPr>
          <w:rFonts w:ascii="Times New Roman" w:eastAsia="宋体"/>
          <w:sz w:val="28"/>
        </w:rPr>
      </w:pPr>
      <w:r w:rsidRPr="006E1D3D">
        <w:rPr>
          <w:rFonts w:ascii="Times New Roman" w:eastAsia="宋体"/>
          <w:sz w:val="28"/>
        </w:rPr>
        <w:t>基本要求</w:t>
      </w:r>
    </w:p>
    <w:p w14:paraId="6FDDCD7A" w14:textId="77777777" w:rsidR="006E1D3D" w:rsidRPr="006E1D3D" w:rsidRDefault="006E1D3D" w:rsidP="006E1D3D">
      <w:pPr>
        <w:pStyle w:val="afff3"/>
        <w:spacing w:line="360" w:lineRule="auto"/>
        <w:rPr>
          <w:rFonts w:ascii="Times New Roman"/>
          <w:sz w:val="28"/>
        </w:rPr>
      </w:pPr>
      <w:r w:rsidRPr="006E1D3D">
        <w:rPr>
          <w:rFonts w:ascii="Times New Roman"/>
          <w:sz w:val="28"/>
        </w:rPr>
        <w:t>近三年，企业及原材料供应商应无环境、安全重大及以上事故。</w:t>
      </w:r>
    </w:p>
    <w:p w14:paraId="2B20AF8B" w14:textId="77777777" w:rsidR="006E1D3D" w:rsidRPr="006E1D3D" w:rsidRDefault="006E1D3D" w:rsidP="006E1D3D">
      <w:pPr>
        <w:pStyle w:val="afff3"/>
        <w:spacing w:line="360" w:lineRule="auto"/>
        <w:rPr>
          <w:rFonts w:ascii="Times New Roman"/>
          <w:sz w:val="28"/>
        </w:rPr>
      </w:pPr>
      <w:r w:rsidRPr="006E1D3D">
        <w:rPr>
          <w:rFonts w:ascii="Times New Roman"/>
          <w:sz w:val="28"/>
        </w:rPr>
        <w:t>企业应无不良信誉记录。</w:t>
      </w:r>
    </w:p>
    <w:p w14:paraId="1FFB2278" w14:textId="77777777" w:rsidR="006E1D3D" w:rsidRPr="006E1D3D" w:rsidRDefault="006E1D3D" w:rsidP="006E1D3D">
      <w:pPr>
        <w:pStyle w:val="afff3"/>
        <w:spacing w:line="360" w:lineRule="auto"/>
        <w:rPr>
          <w:rFonts w:ascii="Times New Roman"/>
          <w:sz w:val="28"/>
        </w:rPr>
      </w:pPr>
      <w:r w:rsidRPr="006E1D3D">
        <w:rPr>
          <w:rFonts w:ascii="Times New Roman"/>
          <w:sz w:val="28"/>
        </w:rPr>
        <w:t>企业应将可持续发展理念纳入发展战略规划，明确管理目标、计划和措施。</w:t>
      </w:r>
    </w:p>
    <w:p w14:paraId="00660733" w14:textId="77777777" w:rsidR="006E1D3D" w:rsidRPr="006E1D3D" w:rsidRDefault="006E1D3D" w:rsidP="006E1D3D">
      <w:pPr>
        <w:pStyle w:val="afff3"/>
        <w:spacing w:line="360" w:lineRule="auto"/>
        <w:rPr>
          <w:rFonts w:ascii="Times New Roman"/>
          <w:sz w:val="28"/>
        </w:rPr>
      </w:pPr>
      <w:r w:rsidRPr="006E1D3D">
        <w:rPr>
          <w:rFonts w:ascii="Times New Roman"/>
          <w:sz w:val="28"/>
        </w:rPr>
        <w:t>产品质量应符合标注的执行标准及对应的强制性国家标准要求。</w:t>
      </w:r>
    </w:p>
    <w:p w14:paraId="652EEC71" w14:textId="77777777" w:rsidR="006E1D3D" w:rsidRPr="006E1D3D" w:rsidRDefault="006E1D3D" w:rsidP="006E1D3D">
      <w:pPr>
        <w:pStyle w:val="af2"/>
        <w:spacing w:beforeLines="0" w:before="0" w:afterLines="0" w:after="0" w:line="360" w:lineRule="auto"/>
        <w:rPr>
          <w:rFonts w:ascii="Times New Roman" w:eastAsia="宋体"/>
          <w:sz w:val="28"/>
        </w:rPr>
      </w:pPr>
      <w:r w:rsidRPr="006E1D3D">
        <w:rPr>
          <w:rFonts w:ascii="Times New Roman" w:eastAsia="宋体"/>
          <w:sz w:val="28"/>
        </w:rPr>
        <w:t>评价指标要求</w:t>
      </w:r>
    </w:p>
    <w:p w14:paraId="54319EBE" w14:textId="77777777" w:rsidR="006E1D3D" w:rsidRPr="006E1D3D" w:rsidRDefault="006E1D3D" w:rsidP="00FF4003">
      <w:pPr>
        <w:pStyle w:val="af3"/>
        <w:spacing w:beforeLines="0" w:before="0" w:afterLines="0" w:after="0" w:line="360" w:lineRule="auto"/>
        <w:rPr>
          <w:rFonts w:ascii="Times New Roman" w:eastAsia="宋体"/>
          <w:sz w:val="28"/>
        </w:rPr>
      </w:pPr>
      <w:r w:rsidRPr="006E1D3D">
        <w:rPr>
          <w:rFonts w:ascii="Times New Roman" w:eastAsia="宋体"/>
          <w:sz w:val="28"/>
        </w:rPr>
        <w:t>原材料</w:t>
      </w:r>
    </w:p>
    <w:p w14:paraId="0EA3B246"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必选要求</w:t>
      </w:r>
    </w:p>
    <w:p w14:paraId="38FAD357"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直线导轨副可持续性产品的原材料应满足以下要求。</w:t>
      </w:r>
    </w:p>
    <w:p w14:paraId="098A7505"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直线导轨副产品使用的原材料应符合标注的执行标准及相应的强制性国家标准要求。</w:t>
      </w:r>
    </w:p>
    <w:p w14:paraId="1FB7EE13"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lastRenderedPageBreak/>
        <w:t>直线导轨副产品应至少使用表</w:t>
      </w:r>
      <w:r w:rsidRPr="006E1D3D">
        <w:rPr>
          <w:rFonts w:ascii="Times New Roman"/>
          <w:sz w:val="28"/>
        </w:rPr>
        <w:t>1</w:t>
      </w:r>
      <w:r w:rsidRPr="006E1D3D">
        <w:rPr>
          <w:rFonts w:ascii="Times New Roman"/>
          <w:sz w:val="28"/>
        </w:rPr>
        <w:t>中所列</w:t>
      </w:r>
      <w:r w:rsidRPr="006E1D3D">
        <w:rPr>
          <w:rFonts w:ascii="Times New Roman"/>
          <w:sz w:val="28"/>
        </w:rPr>
        <w:t>5</w:t>
      </w:r>
      <w:r w:rsidRPr="006E1D3D">
        <w:rPr>
          <w:rFonts w:ascii="Times New Roman"/>
          <w:sz w:val="28"/>
        </w:rPr>
        <w:t>种原材料中的</w:t>
      </w:r>
      <w:r w:rsidRPr="006E1D3D">
        <w:rPr>
          <w:rFonts w:ascii="Times New Roman"/>
          <w:sz w:val="28"/>
        </w:rPr>
        <w:t>1</w:t>
      </w:r>
      <w:r w:rsidRPr="006E1D3D">
        <w:rPr>
          <w:rFonts w:ascii="Times New Roman"/>
          <w:sz w:val="28"/>
        </w:rPr>
        <w:t>种，使用量占比统计方式按以下任</w:t>
      </w:r>
      <w:proofErr w:type="gramStart"/>
      <w:r w:rsidRPr="006E1D3D">
        <w:rPr>
          <w:rFonts w:ascii="Times New Roman"/>
          <w:sz w:val="28"/>
        </w:rPr>
        <w:t>一</w:t>
      </w:r>
      <w:proofErr w:type="gramEnd"/>
      <w:r w:rsidRPr="006E1D3D">
        <w:rPr>
          <w:rFonts w:ascii="Times New Roman"/>
          <w:sz w:val="28"/>
        </w:rPr>
        <w:t>方式进行：</w:t>
      </w:r>
    </w:p>
    <w:p w14:paraId="6E351DA6" w14:textId="77777777" w:rsidR="006E1D3D" w:rsidRPr="006E1D3D" w:rsidRDefault="006E1D3D" w:rsidP="006E1D3D">
      <w:pPr>
        <w:pStyle w:val="2"/>
        <w:tabs>
          <w:tab w:val="clear" w:pos="360"/>
        </w:tabs>
        <w:spacing w:line="360" w:lineRule="auto"/>
        <w:ind w:left="851"/>
        <w:rPr>
          <w:rFonts w:ascii="Times New Roman"/>
          <w:sz w:val="28"/>
        </w:rPr>
      </w:pPr>
      <w:r w:rsidRPr="006E1D3D">
        <w:rPr>
          <w:rFonts w:ascii="Times New Roman"/>
          <w:sz w:val="28"/>
        </w:rPr>
        <w:t>满足表</w:t>
      </w:r>
      <w:r w:rsidRPr="006E1D3D">
        <w:rPr>
          <w:rFonts w:ascii="Times New Roman"/>
          <w:sz w:val="28"/>
        </w:rPr>
        <w:t>1</w:t>
      </w:r>
      <w:r w:rsidRPr="006E1D3D">
        <w:rPr>
          <w:rFonts w:ascii="Times New Roman"/>
          <w:sz w:val="28"/>
        </w:rPr>
        <w:t>要求的天然含量</w:t>
      </w:r>
      <w:r w:rsidRPr="006E1D3D">
        <w:rPr>
          <w:rFonts w:ascii="Times New Roman"/>
          <w:sz w:val="28"/>
        </w:rPr>
        <w:t>≥10%</w:t>
      </w:r>
      <w:r w:rsidRPr="006E1D3D">
        <w:rPr>
          <w:rFonts w:ascii="Times New Roman"/>
          <w:sz w:val="28"/>
        </w:rPr>
        <w:t>；</w:t>
      </w:r>
    </w:p>
    <w:p w14:paraId="06BF65D7" w14:textId="77777777" w:rsidR="006E1D3D" w:rsidRPr="006E1D3D" w:rsidRDefault="006E1D3D" w:rsidP="006E1D3D">
      <w:pPr>
        <w:pStyle w:val="2"/>
        <w:tabs>
          <w:tab w:val="clear" w:pos="360"/>
        </w:tabs>
        <w:spacing w:line="360" w:lineRule="auto"/>
        <w:ind w:left="851"/>
        <w:rPr>
          <w:rFonts w:ascii="Times New Roman"/>
          <w:sz w:val="28"/>
        </w:rPr>
      </w:pPr>
      <w:r w:rsidRPr="006E1D3D">
        <w:rPr>
          <w:rFonts w:ascii="Times New Roman"/>
          <w:sz w:val="28"/>
        </w:rPr>
        <w:t>满足表</w:t>
      </w:r>
      <w:r w:rsidRPr="006E1D3D">
        <w:rPr>
          <w:rFonts w:ascii="Times New Roman"/>
          <w:sz w:val="28"/>
        </w:rPr>
        <w:t>1</w:t>
      </w:r>
      <w:r w:rsidRPr="006E1D3D">
        <w:rPr>
          <w:rFonts w:ascii="Times New Roman"/>
          <w:sz w:val="28"/>
        </w:rPr>
        <w:t>要求的有机成分</w:t>
      </w:r>
      <w:r w:rsidRPr="006E1D3D">
        <w:rPr>
          <w:rFonts w:ascii="Times New Roman"/>
          <w:sz w:val="28"/>
        </w:rPr>
        <w:t>≥2%</w:t>
      </w:r>
      <w:r w:rsidRPr="006E1D3D">
        <w:rPr>
          <w:rFonts w:ascii="Times New Roman"/>
          <w:sz w:val="28"/>
        </w:rPr>
        <w:t>。</w:t>
      </w:r>
    </w:p>
    <w:p w14:paraId="77B29862" w14:textId="77777777" w:rsidR="006E1D3D" w:rsidRPr="006E1D3D" w:rsidRDefault="006E1D3D" w:rsidP="006E1D3D">
      <w:pPr>
        <w:pStyle w:val="a9"/>
        <w:spacing w:beforeLines="0" w:before="0" w:afterLines="0" w:after="0" w:line="360" w:lineRule="auto"/>
        <w:rPr>
          <w:rFonts w:ascii="Times New Roman" w:eastAsia="宋体"/>
          <w:sz w:val="28"/>
        </w:rPr>
      </w:pPr>
      <w:r w:rsidRPr="006E1D3D">
        <w:rPr>
          <w:rFonts w:ascii="Times New Roman" w:eastAsia="宋体"/>
          <w:sz w:val="28"/>
        </w:rPr>
        <w:t>原材料要求</w:t>
      </w:r>
    </w:p>
    <w:tbl>
      <w:tblPr>
        <w:tblStyle w:val="a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851"/>
        <w:gridCol w:w="1134"/>
        <w:gridCol w:w="992"/>
        <w:gridCol w:w="2977"/>
        <w:gridCol w:w="2823"/>
      </w:tblGrid>
      <w:tr w:rsidR="006E1D3D" w:rsidRPr="006E1D3D" w14:paraId="4B345497" w14:textId="77777777" w:rsidTr="00F138A6">
        <w:trPr>
          <w:tblHeader/>
          <w:jc w:val="center"/>
        </w:trPr>
        <w:tc>
          <w:tcPr>
            <w:tcW w:w="557" w:type="dxa"/>
            <w:tcBorders>
              <w:top w:val="single" w:sz="8" w:space="0" w:color="auto"/>
              <w:bottom w:val="single" w:sz="8" w:space="0" w:color="auto"/>
            </w:tcBorders>
            <w:shd w:val="clear" w:color="auto" w:fill="auto"/>
            <w:vAlign w:val="center"/>
          </w:tcPr>
          <w:p w14:paraId="198CD90C" w14:textId="77777777" w:rsidR="006E1D3D" w:rsidRPr="006E1D3D" w:rsidRDefault="006E1D3D" w:rsidP="006E1D3D">
            <w:pPr>
              <w:pStyle w:val="afff4"/>
              <w:spacing w:line="360" w:lineRule="auto"/>
              <w:rPr>
                <w:rFonts w:ascii="Times New Roman"/>
                <w:sz w:val="28"/>
              </w:rPr>
            </w:pPr>
            <w:r w:rsidRPr="006E1D3D">
              <w:rPr>
                <w:rFonts w:ascii="Times New Roman"/>
                <w:sz w:val="28"/>
              </w:rPr>
              <w:t>序号</w:t>
            </w:r>
          </w:p>
        </w:tc>
        <w:tc>
          <w:tcPr>
            <w:tcW w:w="1985" w:type="dxa"/>
            <w:gridSpan w:val="2"/>
            <w:tcBorders>
              <w:top w:val="single" w:sz="8" w:space="0" w:color="auto"/>
              <w:bottom w:val="single" w:sz="8" w:space="0" w:color="auto"/>
            </w:tcBorders>
            <w:shd w:val="clear" w:color="auto" w:fill="auto"/>
            <w:vAlign w:val="center"/>
          </w:tcPr>
          <w:p w14:paraId="4B6F5522" w14:textId="77777777" w:rsidR="006E1D3D" w:rsidRPr="006E1D3D" w:rsidRDefault="006E1D3D" w:rsidP="006E1D3D">
            <w:pPr>
              <w:pStyle w:val="afff4"/>
              <w:spacing w:line="360" w:lineRule="auto"/>
              <w:rPr>
                <w:rFonts w:ascii="Times New Roman"/>
                <w:sz w:val="28"/>
              </w:rPr>
            </w:pPr>
            <w:r w:rsidRPr="006E1D3D">
              <w:rPr>
                <w:rFonts w:ascii="Times New Roman"/>
                <w:sz w:val="28"/>
              </w:rPr>
              <w:t>材料类别</w:t>
            </w:r>
          </w:p>
        </w:tc>
        <w:tc>
          <w:tcPr>
            <w:tcW w:w="3969" w:type="dxa"/>
            <w:gridSpan w:val="2"/>
            <w:tcBorders>
              <w:top w:val="single" w:sz="8" w:space="0" w:color="auto"/>
              <w:bottom w:val="single" w:sz="8" w:space="0" w:color="auto"/>
            </w:tcBorders>
            <w:shd w:val="clear" w:color="auto" w:fill="auto"/>
            <w:vAlign w:val="center"/>
          </w:tcPr>
          <w:p w14:paraId="0921E6E7" w14:textId="77777777" w:rsidR="006E1D3D" w:rsidRPr="006E1D3D" w:rsidRDefault="006E1D3D" w:rsidP="006E1D3D">
            <w:pPr>
              <w:pStyle w:val="afff4"/>
              <w:spacing w:line="360" w:lineRule="auto"/>
              <w:rPr>
                <w:rFonts w:ascii="Times New Roman"/>
                <w:sz w:val="28"/>
              </w:rPr>
            </w:pPr>
            <w:r w:rsidRPr="006E1D3D">
              <w:rPr>
                <w:rFonts w:ascii="Times New Roman"/>
                <w:sz w:val="28"/>
              </w:rPr>
              <w:t>指标要求</w:t>
            </w:r>
          </w:p>
        </w:tc>
        <w:tc>
          <w:tcPr>
            <w:tcW w:w="2823" w:type="dxa"/>
            <w:tcBorders>
              <w:top w:val="single" w:sz="8" w:space="0" w:color="auto"/>
              <w:bottom w:val="single" w:sz="8" w:space="0" w:color="auto"/>
            </w:tcBorders>
            <w:shd w:val="clear" w:color="auto" w:fill="auto"/>
            <w:vAlign w:val="center"/>
          </w:tcPr>
          <w:p w14:paraId="74A3CE75" w14:textId="77777777" w:rsidR="006E1D3D" w:rsidRPr="006E1D3D" w:rsidRDefault="006E1D3D" w:rsidP="006E1D3D">
            <w:pPr>
              <w:pStyle w:val="afff4"/>
              <w:spacing w:line="360" w:lineRule="auto"/>
              <w:rPr>
                <w:rFonts w:ascii="Times New Roman"/>
                <w:sz w:val="28"/>
              </w:rPr>
            </w:pPr>
            <w:r w:rsidRPr="006E1D3D">
              <w:rPr>
                <w:rFonts w:ascii="Times New Roman"/>
                <w:sz w:val="28"/>
              </w:rPr>
              <w:t>验证方法</w:t>
            </w:r>
          </w:p>
        </w:tc>
      </w:tr>
      <w:tr w:rsidR="006E1D3D" w:rsidRPr="006E1D3D" w14:paraId="18FB0313" w14:textId="77777777" w:rsidTr="00F138A6">
        <w:trPr>
          <w:jc w:val="center"/>
        </w:trPr>
        <w:tc>
          <w:tcPr>
            <w:tcW w:w="557" w:type="dxa"/>
            <w:vMerge w:val="restart"/>
            <w:tcBorders>
              <w:top w:val="single" w:sz="8" w:space="0" w:color="auto"/>
            </w:tcBorders>
            <w:shd w:val="clear" w:color="auto" w:fill="auto"/>
            <w:vAlign w:val="center"/>
          </w:tcPr>
          <w:p w14:paraId="319E08E3" w14:textId="77777777" w:rsidR="006E1D3D" w:rsidRPr="006E1D3D" w:rsidRDefault="006E1D3D" w:rsidP="006E1D3D">
            <w:pPr>
              <w:pStyle w:val="afff4"/>
              <w:spacing w:line="360" w:lineRule="auto"/>
              <w:rPr>
                <w:rFonts w:ascii="Times New Roman"/>
                <w:sz w:val="28"/>
              </w:rPr>
            </w:pPr>
            <w:r w:rsidRPr="006E1D3D">
              <w:rPr>
                <w:rFonts w:ascii="Times New Roman"/>
                <w:sz w:val="28"/>
              </w:rPr>
              <w:t>1</w:t>
            </w:r>
          </w:p>
        </w:tc>
        <w:tc>
          <w:tcPr>
            <w:tcW w:w="851" w:type="dxa"/>
            <w:vMerge w:val="restart"/>
            <w:tcBorders>
              <w:top w:val="single" w:sz="8" w:space="0" w:color="auto"/>
            </w:tcBorders>
            <w:shd w:val="clear" w:color="auto" w:fill="auto"/>
            <w:vAlign w:val="center"/>
          </w:tcPr>
          <w:p w14:paraId="16C7B2C0" w14:textId="77777777" w:rsidR="006E1D3D" w:rsidRPr="006E1D3D" w:rsidRDefault="006E1D3D" w:rsidP="006E1D3D">
            <w:pPr>
              <w:pStyle w:val="afff4"/>
              <w:spacing w:line="360" w:lineRule="auto"/>
              <w:rPr>
                <w:rFonts w:ascii="Times New Roman"/>
                <w:sz w:val="28"/>
              </w:rPr>
            </w:pPr>
            <w:r w:rsidRPr="006E1D3D">
              <w:rPr>
                <w:rFonts w:ascii="Times New Roman"/>
                <w:sz w:val="28"/>
              </w:rPr>
              <w:t>天然材料</w:t>
            </w:r>
          </w:p>
        </w:tc>
        <w:tc>
          <w:tcPr>
            <w:tcW w:w="1134" w:type="dxa"/>
            <w:vMerge w:val="restart"/>
            <w:tcBorders>
              <w:top w:val="single" w:sz="8" w:space="0" w:color="auto"/>
            </w:tcBorders>
            <w:shd w:val="clear" w:color="auto" w:fill="auto"/>
            <w:vAlign w:val="center"/>
          </w:tcPr>
          <w:p w14:paraId="062131C4" w14:textId="77777777" w:rsidR="006E1D3D" w:rsidRPr="006E1D3D" w:rsidRDefault="006E1D3D" w:rsidP="006E1D3D">
            <w:pPr>
              <w:pStyle w:val="afff4"/>
              <w:spacing w:line="360" w:lineRule="auto"/>
              <w:rPr>
                <w:rFonts w:ascii="Times New Roman"/>
                <w:sz w:val="28"/>
              </w:rPr>
            </w:pPr>
            <w:r w:rsidRPr="006E1D3D">
              <w:rPr>
                <w:rFonts w:ascii="Times New Roman"/>
                <w:sz w:val="28"/>
              </w:rPr>
              <w:t>天然辅材</w:t>
            </w:r>
          </w:p>
        </w:tc>
        <w:tc>
          <w:tcPr>
            <w:tcW w:w="3969" w:type="dxa"/>
            <w:gridSpan w:val="2"/>
            <w:tcBorders>
              <w:top w:val="single" w:sz="8" w:space="0" w:color="auto"/>
            </w:tcBorders>
            <w:shd w:val="clear" w:color="auto" w:fill="auto"/>
            <w:vAlign w:val="center"/>
          </w:tcPr>
          <w:p w14:paraId="427EE0A7" w14:textId="77777777" w:rsidR="006E1D3D" w:rsidRPr="006E1D3D" w:rsidRDefault="006E1D3D" w:rsidP="006E1D3D">
            <w:pPr>
              <w:pStyle w:val="afff4"/>
              <w:spacing w:line="360" w:lineRule="auto"/>
              <w:rPr>
                <w:rFonts w:ascii="Times New Roman"/>
                <w:sz w:val="28"/>
              </w:rPr>
            </w:pPr>
            <w:r w:rsidRPr="006E1D3D">
              <w:rPr>
                <w:rFonts w:ascii="Times New Roman"/>
                <w:sz w:val="28"/>
              </w:rPr>
              <w:t>天然含量</w:t>
            </w:r>
            <w:r w:rsidRPr="006E1D3D">
              <w:rPr>
                <w:rFonts w:ascii="Times New Roman"/>
                <w:sz w:val="28"/>
              </w:rPr>
              <w:t>≥10%</w:t>
            </w:r>
          </w:p>
        </w:tc>
        <w:tc>
          <w:tcPr>
            <w:tcW w:w="2823" w:type="dxa"/>
            <w:tcBorders>
              <w:top w:val="single" w:sz="8" w:space="0" w:color="auto"/>
            </w:tcBorders>
            <w:shd w:val="clear" w:color="auto" w:fill="auto"/>
            <w:vAlign w:val="center"/>
          </w:tcPr>
          <w:p w14:paraId="187D4634"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提供检测报告或相关认证证书</w:t>
            </w:r>
          </w:p>
        </w:tc>
      </w:tr>
      <w:tr w:rsidR="006E1D3D" w:rsidRPr="006E1D3D" w14:paraId="4689186E" w14:textId="77777777" w:rsidTr="00F138A6">
        <w:trPr>
          <w:jc w:val="center"/>
        </w:trPr>
        <w:tc>
          <w:tcPr>
            <w:tcW w:w="557" w:type="dxa"/>
            <w:vMerge/>
            <w:shd w:val="clear" w:color="auto" w:fill="auto"/>
            <w:vAlign w:val="center"/>
          </w:tcPr>
          <w:p w14:paraId="70B19CA2" w14:textId="77777777" w:rsidR="006E1D3D" w:rsidRPr="006E1D3D" w:rsidRDefault="006E1D3D" w:rsidP="006E1D3D">
            <w:pPr>
              <w:pStyle w:val="afff4"/>
              <w:spacing w:line="360" w:lineRule="auto"/>
              <w:rPr>
                <w:rFonts w:ascii="Times New Roman"/>
                <w:sz w:val="28"/>
              </w:rPr>
            </w:pPr>
          </w:p>
        </w:tc>
        <w:tc>
          <w:tcPr>
            <w:tcW w:w="851" w:type="dxa"/>
            <w:vMerge/>
            <w:shd w:val="clear" w:color="auto" w:fill="auto"/>
            <w:vAlign w:val="center"/>
          </w:tcPr>
          <w:p w14:paraId="68D2DD8C" w14:textId="77777777" w:rsidR="006E1D3D" w:rsidRPr="006E1D3D" w:rsidRDefault="006E1D3D" w:rsidP="006E1D3D">
            <w:pPr>
              <w:pStyle w:val="afff4"/>
              <w:spacing w:line="360" w:lineRule="auto"/>
              <w:rPr>
                <w:rFonts w:ascii="Times New Roman"/>
                <w:sz w:val="28"/>
              </w:rPr>
            </w:pPr>
          </w:p>
        </w:tc>
        <w:tc>
          <w:tcPr>
            <w:tcW w:w="1134" w:type="dxa"/>
            <w:vMerge/>
            <w:shd w:val="clear" w:color="auto" w:fill="auto"/>
            <w:vAlign w:val="center"/>
          </w:tcPr>
          <w:p w14:paraId="7C8A36DF" w14:textId="77777777" w:rsidR="006E1D3D" w:rsidRPr="006E1D3D" w:rsidRDefault="006E1D3D" w:rsidP="006E1D3D">
            <w:pPr>
              <w:pStyle w:val="afff4"/>
              <w:spacing w:line="360" w:lineRule="auto"/>
              <w:rPr>
                <w:rFonts w:ascii="Times New Roman"/>
                <w:sz w:val="28"/>
              </w:rPr>
            </w:pPr>
          </w:p>
        </w:tc>
        <w:tc>
          <w:tcPr>
            <w:tcW w:w="992" w:type="dxa"/>
            <w:vMerge w:val="restart"/>
            <w:shd w:val="clear" w:color="auto" w:fill="auto"/>
            <w:vAlign w:val="center"/>
          </w:tcPr>
          <w:p w14:paraId="5D68023F" w14:textId="77777777" w:rsidR="006E1D3D" w:rsidRPr="006E1D3D" w:rsidRDefault="006E1D3D" w:rsidP="006E1D3D">
            <w:pPr>
              <w:pStyle w:val="afff4"/>
              <w:spacing w:line="360" w:lineRule="auto"/>
              <w:rPr>
                <w:rFonts w:ascii="Times New Roman"/>
                <w:sz w:val="28"/>
              </w:rPr>
            </w:pPr>
            <w:r w:rsidRPr="006E1D3D">
              <w:rPr>
                <w:rFonts w:ascii="Times New Roman"/>
                <w:sz w:val="28"/>
              </w:rPr>
              <w:t>至少满足</w:t>
            </w:r>
          </w:p>
          <w:p w14:paraId="7A2B00D4" w14:textId="77777777" w:rsidR="006E1D3D" w:rsidRPr="006E1D3D" w:rsidRDefault="006E1D3D" w:rsidP="006E1D3D">
            <w:pPr>
              <w:pStyle w:val="afff4"/>
              <w:spacing w:line="360" w:lineRule="auto"/>
              <w:rPr>
                <w:rFonts w:ascii="Times New Roman"/>
                <w:sz w:val="28"/>
              </w:rPr>
            </w:pPr>
            <w:r w:rsidRPr="006E1D3D">
              <w:rPr>
                <w:rFonts w:ascii="Times New Roman"/>
                <w:sz w:val="28"/>
              </w:rPr>
              <w:t>一种</w:t>
            </w:r>
          </w:p>
        </w:tc>
        <w:tc>
          <w:tcPr>
            <w:tcW w:w="2977" w:type="dxa"/>
            <w:shd w:val="clear" w:color="auto" w:fill="auto"/>
            <w:vAlign w:val="center"/>
          </w:tcPr>
          <w:p w14:paraId="5ECBABF7" w14:textId="77777777" w:rsidR="006E1D3D" w:rsidRPr="006E1D3D" w:rsidRDefault="006E1D3D" w:rsidP="006E1D3D">
            <w:pPr>
              <w:pStyle w:val="afff4"/>
              <w:spacing w:line="360" w:lineRule="auto"/>
              <w:rPr>
                <w:rFonts w:ascii="Times New Roman"/>
                <w:sz w:val="28"/>
              </w:rPr>
            </w:pPr>
            <w:r w:rsidRPr="006E1D3D">
              <w:rPr>
                <w:rFonts w:ascii="Times New Roman"/>
                <w:sz w:val="28"/>
              </w:rPr>
              <w:t>有机成分</w:t>
            </w:r>
            <w:r w:rsidRPr="006E1D3D">
              <w:rPr>
                <w:rFonts w:ascii="Times New Roman"/>
                <w:sz w:val="28"/>
              </w:rPr>
              <w:t>≥2%</w:t>
            </w:r>
          </w:p>
        </w:tc>
        <w:tc>
          <w:tcPr>
            <w:tcW w:w="2823" w:type="dxa"/>
            <w:shd w:val="clear" w:color="auto" w:fill="auto"/>
            <w:vAlign w:val="center"/>
          </w:tcPr>
          <w:p w14:paraId="469112C0"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提供检测报告或相关认证证书</w:t>
            </w:r>
          </w:p>
        </w:tc>
      </w:tr>
      <w:tr w:rsidR="006E1D3D" w:rsidRPr="006E1D3D" w14:paraId="4C808067" w14:textId="77777777" w:rsidTr="00F138A6">
        <w:trPr>
          <w:jc w:val="center"/>
        </w:trPr>
        <w:tc>
          <w:tcPr>
            <w:tcW w:w="557" w:type="dxa"/>
            <w:vMerge/>
            <w:shd w:val="clear" w:color="auto" w:fill="auto"/>
            <w:vAlign w:val="center"/>
          </w:tcPr>
          <w:p w14:paraId="147B1525" w14:textId="77777777" w:rsidR="006E1D3D" w:rsidRPr="006E1D3D" w:rsidRDefault="006E1D3D" w:rsidP="006E1D3D">
            <w:pPr>
              <w:pStyle w:val="afff4"/>
              <w:spacing w:line="360" w:lineRule="auto"/>
              <w:rPr>
                <w:rFonts w:ascii="Times New Roman"/>
                <w:sz w:val="28"/>
              </w:rPr>
            </w:pPr>
          </w:p>
        </w:tc>
        <w:tc>
          <w:tcPr>
            <w:tcW w:w="851" w:type="dxa"/>
            <w:vMerge/>
            <w:shd w:val="clear" w:color="auto" w:fill="auto"/>
            <w:vAlign w:val="center"/>
          </w:tcPr>
          <w:p w14:paraId="50E6F678" w14:textId="77777777" w:rsidR="006E1D3D" w:rsidRPr="006E1D3D" w:rsidRDefault="006E1D3D" w:rsidP="006E1D3D">
            <w:pPr>
              <w:pStyle w:val="afff4"/>
              <w:spacing w:line="360" w:lineRule="auto"/>
              <w:rPr>
                <w:rFonts w:ascii="Times New Roman"/>
                <w:sz w:val="28"/>
              </w:rPr>
            </w:pPr>
          </w:p>
        </w:tc>
        <w:tc>
          <w:tcPr>
            <w:tcW w:w="1134" w:type="dxa"/>
            <w:vMerge/>
            <w:shd w:val="clear" w:color="auto" w:fill="auto"/>
            <w:vAlign w:val="center"/>
          </w:tcPr>
          <w:p w14:paraId="478A451E" w14:textId="77777777" w:rsidR="006E1D3D" w:rsidRPr="006E1D3D" w:rsidRDefault="006E1D3D" w:rsidP="006E1D3D">
            <w:pPr>
              <w:pStyle w:val="afff4"/>
              <w:spacing w:line="360" w:lineRule="auto"/>
              <w:rPr>
                <w:rFonts w:ascii="Times New Roman"/>
                <w:sz w:val="28"/>
              </w:rPr>
            </w:pPr>
          </w:p>
        </w:tc>
        <w:tc>
          <w:tcPr>
            <w:tcW w:w="992" w:type="dxa"/>
            <w:vMerge/>
            <w:shd w:val="clear" w:color="auto" w:fill="auto"/>
            <w:vAlign w:val="center"/>
          </w:tcPr>
          <w:p w14:paraId="1E8A5C7A" w14:textId="77777777" w:rsidR="006E1D3D" w:rsidRPr="006E1D3D" w:rsidRDefault="006E1D3D" w:rsidP="006E1D3D">
            <w:pPr>
              <w:pStyle w:val="afff4"/>
              <w:spacing w:line="360" w:lineRule="auto"/>
              <w:rPr>
                <w:rFonts w:ascii="Times New Roman"/>
                <w:sz w:val="28"/>
              </w:rPr>
            </w:pPr>
          </w:p>
        </w:tc>
        <w:tc>
          <w:tcPr>
            <w:tcW w:w="2977" w:type="dxa"/>
            <w:shd w:val="clear" w:color="auto" w:fill="auto"/>
            <w:vAlign w:val="center"/>
          </w:tcPr>
          <w:p w14:paraId="3D0A8039"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获得国际国内权威的生态品认证</w:t>
            </w:r>
          </w:p>
        </w:tc>
        <w:tc>
          <w:tcPr>
            <w:tcW w:w="2823" w:type="dxa"/>
            <w:shd w:val="clear" w:color="auto" w:fill="auto"/>
            <w:vAlign w:val="center"/>
          </w:tcPr>
          <w:p w14:paraId="56E5E49F"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提供检测报告或相关认证证书</w:t>
            </w:r>
          </w:p>
        </w:tc>
      </w:tr>
      <w:tr w:rsidR="006E1D3D" w:rsidRPr="006E1D3D" w14:paraId="151F5DA4" w14:textId="77777777" w:rsidTr="00F138A6">
        <w:trPr>
          <w:jc w:val="center"/>
        </w:trPr>
        <w:tc>
          <w:tcPr>
            <w:tcW w:w="557" w:type="dxa"/>
            <w:vMerge/>
            <w:shd w:val="clear" w:color="auto" w:fill="auto"/>
            <w:vAlign w:val="center"/>
          </w:tcPr>
          <w:p w14:paraId="78CAC4AF" w14:textId="77777777" w:rsidR="006E1D3D" w:rsidRPr="006E1D3D" w:rsidRDefault="006E1D3D" w:rsidP="006E1D3D">
            <w:pPr>
              <w:pStyle w:val="afff4"/>
              <w:spacing w:line="360" w:lineRule="auto"/>
              <w:rPr>
                <w:rFonts w:ascii="Times New Roman"/>
                <w:sz w:val="28"/>
              </w:rPr>
            </w:pPr>
          </w:p>
        </w:tc>
        <w:tc>
          <w:tcPr>
            <w:tcW w:w="851" w:type="dxa"/>
            <w:vMerge/>
            <w:shd w:val="clear" w:color="auto" w:fill="auto"/>
            <w:vAlign w:val="center"/>
          </w:tcPr>
          <w:p w14:paraId="15E8628A" w14:textId="77777777" w:rsidR="006E1D3D" w:rsidRPr="006E1D3D" w:rsidRDefault="006E1D3D" w:rsidP="006E1D3D">
            <w:pPr>
              <w:pStyle w:val="afff4"/>
              <w:spacing w:line="360" w:lineRule="auto"/>
              <w:rPr>
                <w:rFonts w:ascii="Times New Roman"/>
                <w:sz w:val="28"/>
              </w:rPr>
            </w:pPr>
          </w:p>
        </w:tc>
        <w:tc>
          <w:tcPr>
            <w:tcW w:w="1134" w:type="dxa"/>
            <w:vMerge/>
            <w:shd w:val="clear" w:color="auto" w:fill="auto"/>
            <w:vAlign w:val="center"/>
          </w:tcPr>
          <w:p w14:paraId="0F191071" w14:textId="77777777" w:rsidR="006E1D3D" w:rsidRPr="006E1D3D" w:rsidRDefault="006E1D3D" w:rsidP="006E1D3D">
            <w:pPr>
              <w:pStyle w:val="afff4"/>
              <w:spacing w:line="360" w:lineRule="auto"/>
              <w:rPr>
                <w:rFonts w:ascii="Times New Roman"/>
                <w:sz w:val="28"/>
              </w:rPr>
            </w:pPr>
          </w:p>
        </w:tc>
        <w:tc>
          <w:tcPr>
            <w:tcW w:w="992" w:type="dxa"/>
            <w:vMerge/>
            <w:shd w:val="clear" w:color="auto" w:fill="auto"/>
            <w:vAlign w:val="center"/>
          </w:tcPr>
          <w:p w14:paraId="4F987D64" w14:textId="77777777" w:rsidR="006E1D3D" w:rsidRPr="006E1D3D" w:rsidRDefault="006E1D3D" w:rsidP="006E1D3D">
            <w:pPr>
              <w:pStyle w:val="afff4"/>
              <w:spacing w:line="360" w:lineRule="auto"/>
              <w:rPr>
                <w:rFonts w:ascii="Times New Roman"/>
                <w:sz w:val="28"/>
              </w:rPr>
            </w:pPr>
          </w:p>
        </w:tc>
        <w:tc>
          <w:tcPr>
            <w:tcW w:w="2977" w:type="dxa"/>
            <w:shd w:val="clear" w:color="auto" w:fill="auto"/>
            <w:vAlign w:val="center"/>
          </w:tcPr>
          <w:p w14:paraId="280F43F7"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采购自中国可持续发展项目或国家产业联盟品牌</w:t>
            </w:r>
          </w:p>
        </w:tc>
        <w:tc>
          <w:tcPr>
            <w:tcW w:w="2823" w:type="dxa"/>
            <w:shd w:val="clear" w:color="auto" w:fill="auto"/>
            <w:vAlign w:val="center"/>
          </w:tcPr>
          <w:p w14:paraId="6CAF1E04"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提供检测报告或相关认证证书</w:t>
            </w:r>
          </w:p>
        </w:tc>
      </w:tr>
      <w:tr w:rsidR="006E1D3D" w:rsidRPr="006E1D3D" w14:paraId="1A47F1CB" w14:textId="77777777" w:rsidTr="00F138A6">
        <w:trPr>
          <w:jc w:val="center"/>
        </w:trPr>
        <w:tc>
          <w:tcPr>
            <w:tcW w:w="557" w:type="dxa"/>
            <w:vMerge/>
            <w:shd w:val="clear" w:color="auto" w:fill="auto"/>
            <w:vAlign w:val="center"/>
          </w:tcPr>
          <w:p w14:paraId="6F581C7D" w14:textId="77777777" w:rsidR="006E1D3D" w:rsidRPr="006E1D3D" w:rsidRDefault="006E1D3D" w:rsidP="006E1D3D">
            <w:pPr>
              <w:pStyle w:val="afff4"/>
              <w:spacing w:line="360" w:lineRule="auto"/>
              <w:rPr>
                <w:rFonts w:ascii="Times New Roman"/>
                <w:sz w:val="28"/>
              </w:rPr>
            </w:pPr>
          </w:p>
        </w:tc>
        <w:tc>
          <w:tcPr>
            <w:tcW w:w="851" w:type="dxa"/>
            <w:vMerge/>
            <w:shd w:val="clear" w:color="auto" w:fill="auto"/>
            <w:vAlign w:val="center"/>
          </w:tcPr>
          <w:p w14:paraId="2249E54B" w14:textId="77777777" w:rsidR="006E1D3D" w:rsidRPr="006E1D3D" w:rsidRDefault="006E1D3D" w:rsidP="006E1D3D">
            <w:pPr>
              <w:pStyle w:val="afff4"/>
              <w:spacing w:line="360" w:lineRule="auto"/>
              <w:rPr>
                <w:rFonts w:ascii="Times New Roman"/>
                <w:sz w:val="28"/>
              </w:rPr>
            </w:pPr>
          </w:p>
        </w:tc>
        <w:tc>
          <w:tcPr>
            <w:tcW w:w="1134" w:type="dxa"/>
            <w:shd w:val="clear" w:color="auto" w:fill="auto"/>
            <w:vAlign w:val="center"/>
          </w:tcPr>
          <w:p w14:paraId="07EE27B8" w14:textId="77777777" w:rsidR="006E1D3D" w:rsidRPr="006E1D3D" w:rsidRDefault="006E1D3D" w:rsidP="006E1D3D">
            <w:pPr>
              <w:pStyle w:val="afff4"/>
              <w:spacing w:line="360" w:lineRule="auto"/>
              <w:rPr>
                <w:rFonts w:ascii="Times New Roman"/>
                <w:sz w:val="28"/>
              </w:rPr>
            </w:pPr>
            <w:r w:rsidRPr="006E1D3D">
              <w:rPr>
                <w:rFonts w:ascii="Times New Roman"/>
                <w:sz w:val="28"/>
              </w:rPr>
              <w:t>矿石</w:t>
            </w:r>
          </w:p>
        </w:tc>
        <w:tc>
          <w:tcPr>
            <w:tcW w:w="992" w:type="dxa"/>
            <w:shd w:val="clear" w:color="auto" w:fill="auto"/>
            <w:vAlign w:val="center"/>
          </w:tcPr>
          <w:p w14:paraId="56767D88" w14:textId="77777777" w:rsidR="006E1D3D" w:rsidRPr="006E1D3D" w:rsidRDefault="006E1D3D" w:rsidP="006E1D3D">
            <w:pPr>
              <w:pStyle w:val="afff4"/>
              <w:spacing w:line="360" w:lineRule="auto"/>
              <w:rPr>
                <w:rFonts w:ascii="Times New Roman"/>
                <w:sz w:val="28"/>
              </w:rPr>
            </w:pPr>
            <w:r w:rsidRPr="006E1D3D">
              <w:rPr>
                <w:rFonts w:ascii="Times New Roman"/>
                <w:sz w:val="28"/>
              </w:rPr>
              <w:t>至少满足</w:t>
            </w:r>
          </w:p>
          <w:p w14:paraId="1ABAB362" w14:textId="77777777" w:rsidR="006E1D3D" w:rsidRPr="006E1D3D" w:rsidRDefault="006E1D3D" w:rsidP="006E1D3D">
            <w:pPr>
              <w:pStyle w:val="afff4"/>
              <w:spacing w:line="360" w:lineRule="auto"/>
              <w:rPr>
                <w:rFonts w:ascii="Times New Roman"/>
                <w:sz w:val="28"/>
              </w:rPr>
            </w:pPr>
            <w:r w:rsidRPr="006E1D3D">
              <w:rPr>
                <w:rFonts w:ascii="Times New Roman"/>
                <w:sz w:val="28"/>
              </w:rPr>
              <w:t>一种</w:t>
            </w:r>
          </w:p>
        </w:tc>
        <w:tc>
          <w:tcPr>
            <w:tcW w:w="2977" w:type="dxa"/>
            <w:shd w:val="clear" w:color="auto" w:fill="auto"/>
            <w:vAlign w:val="center"/>
          </w:tcPr>
          <w:p w14:paraId="07807C70" w14:textId="77777777" w:rsidR="006E1D3D" w:rsidRPr="006E1D3D" w:rsidRDefault="006E1D3D" w:rsidP="006E1D3D">
            <w:pPr>
              <w:pStyle w:val="afff4"/>
              <w:spacing w:line="360" w:lineRule="auto"/>
              <w:rPr>
                <w:rFonts w:ascii="Times New Roman"/>
                <w:sz w:val="28"/>
              </w:rPr>
            </w:pPr>
            <w:bookmarkStart w:id="37" w:name="_Hlk179883367"/>
            <w:r w:rsidRPr="006E1D3D">
              <w:rPr>
                <w:rFonts w:ascii="Times New Roman"/>
                <w:sz w:val="28"/>
              </w:rPr>
              <w:t>含量</w:t>
            </w:r>
            <w:r w:rsidRPr="006E1D3D">
              <w:rPr>
                <w:rFonts w:ascii="Times New Roman"/>
                <w:sz w:val="28"/>
              </w:rPr>
              <w:t>≥10%</w:t>
            </w:r>
            <w:r w:rsidRPr="006E1D3D">
              <w:rPr>
                <w:rFonts w:ascii="Times New Roman"/>
                <w:sz w:val="28"/>
              </w:rPr>
              <w:t>或有机成分</w:t>
            </w:r>
            <w:r w:rsidRPr="006E1D3D">
              <w:rPr>
                <w:rFonts w:ascii="Times New Roman"/>
                <w:sz w:val="28"/>
              </w:rPr>
              <w:t>≥2%</w:t>
            </w:r>
            <w:bookmarkEnd w:id="37"/>
          </w:p>
        </w:tc>
        <w:tc>
          <w:tcPr>
            <w:tcW w:w="2823" w:type="dxa"/>
            <w:shd w:val="clear" w:color="auto" w:fill="auto"/>
            <w:vAlign w:val="center"/>
          </w:tcPr>
          <w:p w14:paraId="67329340"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提供检测报告或相关认证证书</w:t>
            </w:r>
          </w:p>
        </w:tc>
      </w:tr>
      <w:tr w:rsidR="006E1D3D" w:rsidRPr="006E1D3D" w14:paraId="2C386B14" w14:textId="77777777" w:rsidTr="00F138A6">
        <w:trPr>
          <w:jc w:val="center"/>
        </w:trPr>
        <w:tc>
          <w:tcPr>
            <w:tcW w:w="557" w:type="dxa"/>
            <w:shd w:val="clear" w:color="auto" w:fill="auto"/>
            <w:vAlign w:val="center"/>
          </w:tcPr>
          <w:p w14:paraId="5513AFAB" w14:textId="77777777" w:rsidR="006E1D3D" w:rsidRPr="006E1D3D" w:rsidRDefault="006E1D3D" w:rsidP="006E1D3D">
            <w:pPr>
              <w:pStyle w:val="afff4"/>
              <w:spacing w:line="360" w:lineRule="auto"/>
              <w:rPr>
                <w:rFonts w:ascii="Times New Roman"/>
                <w:sz w:val="28"/>
              </w:rPr>
            </w:pPr>
            <w:r w:rsidRPr="006E1D3D">
              <w:rPr>
                <w:rFonts w:ascii="Times New Roman"/>
                <w:sz w:val="28"/>
              </w:rPr>
              <w:t>2</w:t>
            </w:r>
          </w:p>
        </w:tc>
        <w:tc>
          <w:tcPr>
            <w:tcW w:w="1985" w:type="dxa"/>
            <w:gridSpan w:val="2"/>
            <w:shd w:val="clear" w:color="auto" w:fill="auto"/>
            <w:vAlign w:val="center"/>
          </w:tcPr>
          <w:p w14:paraId="6F47126D" w14:textId="77777777" w:rsidR="006E1D3D" w:rsidRPr="006E1D3D" w:rsidRDefault="006E1D3D" w:rsidP="006E1D3D">
            <w:pPr>
              <w:pStyle w:val="afff4"/>
              <w:spacing w:line="360" w:lineRule="auto"/>
              <w:rPr>
                <w:rFonts w:ascii="Times New Roman"/>
                <w:sz w:val="28"/>
              </w:rPr>
            </w:pPr>
            <w:r w:rsidRPr="006E1D3D">
              <w:rPr>
                <w:rFonts w:ascii="Times New Roman"/>
                <w:sz w:val="28"/>
              </w:rPr>
              <w:t>回收</w:t>
            </w:r>
            <w:r w:rsidRPr="006E1D3D">
              <w:rPr>
                <w:rFonts w:ascii="Times New Roman"/>
                <w:sz w:val="28"/>
              </w:rPr>
              <w:t>/</w:t>
            </w:r>
            <w:r w:rsidRPr="006E1D3D">
              <w:rPr>
                <w:rFonts w:ascii="Times New Roman"/>
                <w:sz w:val="28"/>
              </w:rPr>
              <w:t>再生材料</w:t>
            </w:r>
          </w:p>
        </w:tc>
        <w:tc>
          <w:tcPr>
            <w:tcW w:w="3969" w:type="dxa"/>
            <w:gridSpan w:val="2"/>
            <w:shd w:val="clear" w:color="auto" w:fill="auto"/>
            <w:vAlign w:val="center"/>
          </w:tcPr>
          <w:p w14:paraId="149AE19A" w14:textId="77777777" w:rsidR="006E1D3D" w:rsidRPr="006E1D3D" w:rsidRDefault="006E1D3D" w:rsidP="006E1D3D">
            <w:pPr>
              <w:pStyle w:val="afff4"/>
              <w:spacing w:line="360" w:lineRule="auto"/>
              <w:rPr>
                <w:rFonts w:ascii="Times New Roman"/>
                <w:sz w:val="28"/>
              </w:rPr>
            </w:pPr>
            <w:r w:rsidRPr="006E1D3D">
              <w:rPr>
                <w:rFonts w:ascii="Times New Roman"/>
                <w:sz w:val="28"/>
              </w:rPr>
              <w:t>含量</w:t>
            </w:r>
            <w:r w:rsidRPr="006E1D3D">
              <w:rPr>
                <w:rFonts w:ascii="Times New Roman"/>
                <w:sz w:val="28"/>
              </w:rPr>
              <w:t>≥2%</w:t>
            </w:r>
          </w:p>
        </w:tc>
        <w:tc>
          <w:tcPr>
            <w:tcW w:w="2823" w:type="dxa"/>
            <w:shd w:val="clear" w:color="auto" w:fill="auto"/>
            <w:vAlign w:val="center"/>
          </w:tcPr>
          <w:p w14:paraId="14CD8A1E"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提供检测报告或相关认证证书</w:t>
            </w:r>
          </w:p>
        </w:tc>
      </w:tr>
      <w:tr w:rsidR="006E1D3D" w:rsidRPr="006E1D3D" w14:paraId="477874ED" w14:textId="77777777" w:rsidTr="00F138A6">
        <w:trPr>
          <w:jc w:val="center"/>
        </w:trPr>
        <w:tc>
          <w:tcPr>
            <w:tcW w:w="557" w:type="dxa"/>
            <w:vMerge w:val="restart"/>
            <w:shd w:val="clear" w:color="auto" w:fill="auto"/>
            <w:vAlign w:val="center"/>
          </w:tcPr>
          <w:p w14:paraId="0B70B15D" w14:textId="77777777" w:rsidR="006E1D3D" w:rsidRPr="006E1D3D" w:rsidRDefault="006E1D3D" w:rsidP="006E1D3D">
            <w:pPr>
              <w:pStyle w:val="afff4"/>
              <w:spacing w:line="360" w:lineRule="auto"/>
              <w:rPr>
                <w:rFonts w:ascii="Times New Roman"/>
                <w:sz w:val="28"/>
              </w:rPr>
            </w:pPr>
            <w:bookmarkStart w:id="38" w:name="_Hlk179905836"/>
            <w:r w:rsidRPr="006E1D3D">
              <w:rPr>
                <w:rFonts w:ascii="Times New Roman"/>
                <w:sz w:val="28"/>
              </w:rPr>
              <w:t>3</w:t>
            </w:r>
          </w:p>
        </w:tc>
        <w:tc>
          <w:tcPr>
            <w:tcW w:w="1985" w:type="dxa"/>
            <w:gridSpan w:val="2"/>
            <w:vMerge w:val="restart"/>
            <w:shd w:val="clear" w:color="auto" w:fill="auto"/>
            <w:vAlign w:val="center"/>
          </w:tcPr>
          <w:p w14:paraId="7D51011E" w14:textId="77777777" w:rsidR="006E1D3D" w:rsidRPr="006E1D3D" w:rsidRDefault="006E1D3D" w:rsidP="006E1D3D">
            <w:pPr>
              <w:pStyle w:val="afff4"/>
              <w:spacing w:line="360" w:lineRule="auto"/>
              <w:rPr>
                <w:rFonts w:ascii="Times New Roman"/>
                <w:sz w:val="28"/>
              </w:rPr>
            </w:pPr>
            <w:r w:rsidRPr="006E1D3D">
              <w:rPr>
                <w:rFonts w:ascii="Times New Roman"/>
                <w:sz w:val="28"/>
              </w:rPr>
              <w:t>生物基材料</w:t>
            </w:r>
          </w:p>
        </w:tc>
        <w:tc>
          <w:tcPr>
            <w:tcW w:w="992" w:type="dxa"/>
            <w:vMerge w:val="restart"/>
            <w:shd w:val="clear" w:color="auto" w:fill="auto"/>
            <w:vAlign w:val="center"/>
          </w:tcPr>
          <w:p w14:paraId="27A4CEEA" w14:textId="77777777" w:rsidR="006E1D3D" w:rsidRPr="006E1D3D" w:rsidRDefault="006E1D3D" w:rsidP="006E1D3D">
            <w:pPr>
              <w:pStyle w:val="afff4"/>
              <w:spacing w:line="360" w:lineRule="auto"/>
              <w:rPr>
                <w:rFonts w:ascii="Times New Roman"/>
                <w:sz w:val="28"/>
              </w:rPr>
            </w:pPr>
            <w:r w:rsidRPr="006E1D3D">
              <w:rPr>
                <w:rFonts w:ascii="Times New Roman"/>
                <w:sz w:val="28"/>
              </w:rPr>
              <w:t>至少满足</w:t>
            </w:r>
          </w:p>
          <w:p w14:paraId="78A2B9F3" w14:textId="77777777" w:rsidR="006E1D3D" w:rsidRPr="006E1D3D" w:rsidRDefault="006E1D3D" w:rsidP="006E1D3D">
            <w:pPr>
              <w:pStyle w:val="afff4"/>
              <w:spacing w:line="360" w:lineRule="auto"/>
              <w:rPr>
                <w:rFonts w:ascii="Times New Roman"/>
                <w:sz w:val="28"/>
              </w:rPr>
            </w:pPr>
            <w:r w:rsidRPr="006E1D3D">
              <w:rPr>
                <w:rFonts w:ascii="Times New Roman"/>
                <w:sz w:val="28"/>
              </w:rPr>
              <w:t>一种</w:t>
            </w:r>
          </w:p>
        </w:tc>
        <w:tc>
          <w:tcPr>
            <w:tcW w:w="2977" w:type="dxa"/>
            <w:shd w:val="clear" w:color="auto" w:fill="auto"/>
            <w:vAlign w:val="center"/>
          </w:tcPr>
          <w:p w14:paraId="15C4A268" w14:textId="77777777" w:rsidR="006E1D3D" w:rsidRPr="006E1D3D" w:rsidRDefault="006E1D3D" w:rsidP="006E1D3D">
            <w:pPr>
              <w:pStyle w:val="afff4"/>
              <w:spacing w:line="360" w:lineRule="auto"/>
              <w:rPr>
                <w:rFonts w:ascii="Times New Roman"/>
                <w:sz w:val="28"/>
              </w:rPr>
            </w:pPr>
            <w:r w:rsidRPr="006E1D3D">
              <w:rPr>
                <w:rFonts w:ascii="Times New Roman"/>
                <w:sz w:val="28"/>
              </w:rPr>
              <w:t>生物碳含量</w:t>
            </w:r>
            <w:r w:rsidRPr="006E1D3D">
              <w:rPr>
                <w:rFonts w:ascii="Times New Roman"/>
                <w:sz w:val="28"/>
              </w:rPr>
              <w:t>≥2%</w:t>
            </w:r>
          </w:p>
        </w:tc>
        <w:tc>
          <w:tcPr>
            <w:tcW w:w="2823" w:type="dxa"/>
            <w:shd w:val="clear" w:color="auto" w:fill="auto"/>
            <w:vAlign w:val="center"/>
          </w:tcPr>
          <w:p w14:paraId="33971E76" w14:textId="77777777" w:rsidR="006E1D3D" w:rsidRPr="006E1D3D" w:rsidRDefault="006E1D3D" w:rsidP="006E1D3D">
            <w:pPr>
              <w:pStyle w:val="afff4"/>
              <w:spacing w:line="360" w:lineRule="auto"/>
              <w:rPr>
                <w:rFonts w:ascii="Times New Roman"/>
                <w:sz w:val="28"/>
              </w:rPr>
            </w:pPr>
            <w:r w:rsidRPr="006E1D3D">
              <w:rPr>
                <w:rFonts w:ascii="Times New Roman"/>
                <w:sz w:val="28"/>
              </w:rPr>
              <w:t>ASTMD 6866</w:t>
            </w:r>
          </w:p>
        </w:tc>
      </w:tr>
      <w:tr w:rsidR="006E1D3D" w:rsidRPr="006E1D3D" w14:paraId="284C34BE" w14:textId="77777777" w:rsidTr="00F138A6">
        <w:trPr>
          <w:jc w:val="center"/>
        </w:trPr>
        <w:tc>
          <w:tcPr>
            <w:tcW w:w="557" w:type="dxa"/>
            <w:vMerge/>
            <w:shd w:val="clear" w:color="auto" w:fill="auto"/>
            <w:vAlign w:val="center"/>
          </w:tcPr>
          <w:p w14:paraId="732A7CB0" w14:textId="77777777" w:rsidR="006E1D3D" w:rsidRPr="006E1D3D" w:rsidRDefault="006E1D3D" w:rsidP="006E1D3D">
            <w:pPr>
              <w:pStyle w:val="afff4"/>
              <w:spacing w:line="360" w:lineRule="auto"/>
              <w:rPr>
                <w:rFonts w:ascii="Times New Roman"/>
                <w:sz w:val="28"/>
              </w:rPr>
            </w:pPr>
          </w:p>
        </w:tc>
        <w:tc>
          <w:tcPr>
            <w:tcW w:w="1985" w:type="dxa"/>
            <w:gridSpan w:val="2"/>
            <w:vMerge/>
            <w:shd w:val="clear" w:color="auto" w:fill="auto"/>
            <w:vAlign w:val="center"/>
          </w:tcPr>
          <w:p w14:paraId="3FFE6EEA" w14:textId="77777777" w:rsidR="006E1D3D" w:rsidRPr="006E1D3D" w:rsidRDefault="006E1D3D" w:rsidP="006E1D3D">
            <w:pPr>
              <w:pStyle w:val="afff4"/>
              <w:spacing w:line="360" w:lineRule="auto"/>
              <w:rPr>
                <w:rFonts w:ascii="Times New Roman"/>
                <w:sz w:val="28"/>
              </w:rPr>
            </w:pPr>
          </w:p>
        </w:tc>
        <w:tc>
          <w:tcPr>
            <w:tcW w:w="992" w:type="dxa"/>
            <w:vMerge/>
            <w:shd w:val="clear" w:color="auto" w:fill="auto"/>
            <w:vAlign w:val="center"/>
          </w:tcPr>
          <w:p w14:paraId="1EF1CDF8" w14:textId="77777777" w:rsidR="006E1D3D" w:rsidRPr="006E1D3D" w:rsidRDefault="006E1D3D" w:rsidP="006E1D3D">
            <w:pPr>
              <w:pStyle w:val="afff4"/>
              <w:spacing w:line="360" w:lineRule="auto"/>
              <w:rPr>
                <w:rFonts w:ascii="Times New Roman"/>
                <w:sz w:val="28"/>
              </w:rPr>
            </w:pPr>
          </w:p>
        </w:tc>
        <w:tc>
          <w:tcPr>
            <w:tcW w:w="2977" w:type="dxa"/>
            <w:shd w:val="clear" w:color="auto" w:fill="auto"/>
            <w:vAlign w:val="center"/>
          </w:tcPr>
          <w:p w14:paraId="3D775718" w14:textId="77777777" w:rsidR="006E1D3D" w:rsidRPr="006E1D3D" w:rsidRDefault="006E1D3D" w:rsidP="006E1D3D">
            <w:pPr>
              <w:pStyle w:val="afff4"/>
              <w:spacing w:line="360" w:lineRule="auto"/>
              <w:rPr>
                <w:rFonts w:ascii="Times New Roman"/>
                <w:sz w:val="28"/>
              </w:rPr>
            </w:pPr>
            <w:r w:rsidRPr="006E1D3D">
              <w:rPr>
                <w:rFonts w:ascii="Times New Roman"/>
                <w:sz w:val="28"/>
              </w:rPr>
              <w:t>生物质平衡材料含量</w:t>
            </w:r>
            <w:r w:rsidRPr="006E1D3D">
              <w:rPr>
                <w:rFonts w:ascii="Times New Roman"/>
                <w:sz w:val="28"/>
              </w:rPr>
              <w:t>≥3%</w:t>
            </w:r>
          </w:p>
        </w:tc>
        <w:tc>
          <w:tcPr>
            <w:tcW w:w="2823" w:type="dxa"/>
            <w:shd w:val="clear" w:color="auto" w:fill="auto"/>
            <w:vAlign w:val="center"/>
          </w:tcPr>
          <w:p w14:paraId="26550FCF"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提供检测报告或相关认证证书</w:t>
            </w:r>
          </w:p>
        </w:tc>
      </w:tr>
      <w:tr w:rsidR="006E1D3D" w:rsidRPr="006E1D3D" w14:paraId="70DF0FD7" w14:textId="77777777" w:rsidTr="00F138A6">
        <w:trPr>
          <w:jc w:val="center"/>
        </w:trPr>
        <w:tc>
          <w:tcPr>
            <w:tcW w:w="557" w:type="dxa"/>
            <w:shd w:val="clear" w:color="auto" w:fill="auto"/>
            <w:vAlign w:val="center"/>
          </w:tcPr>
          <w:p w14:paraId="0E902DE0" w14:textId="77777777" w:rsidR="006E1D3D" w:rsidRPr="006E1D3D" w:rsidRDefault="006E1D3D" w:rsidP="006E1D3D">
            <w:pPr>
              <w:pStyle w:val="afff4"/>
              <w:spacing w:line="360" w:lineRule="auto"/>
              <w:rPr>
                <w:rFonts w:ascii="Times New Roman"/>
                <w:sz w:val="28"/>
              </w:rPr>
            </w:pPr>
            <w:r w:rsidRPr="006E1D3D">
              <w:rPr>
                <w:rFonts w:ascii="Times New Roman"/>
                <w:sz w:val="28"/>
              </w:rPr>
              <w:lastRenderedPageBreak/>
              <w:t>4</w:t>
            </w:r>
          </w:p>
        </w:tc>
        <w:tc>
          <w:tcPr>
            <w:tcW w:w="1985" w:type="dxa"/>
            <w:gridSpan w:val="2"/>
            <w:shd w:val="clear" w:color="auto" w:fill="auto"/>
            <w:vAlign w:val="center"/>
          </w:tcPr>
          <w:p w14:paraId="4C3C9D7A" w14:textId="77777777" w:rsidR="006E1D3D" w:rsidRPr="006E1D3D" w:rsidRDefault="006E1D3D" w:rsidP="006E1D3D">
            <w:pPr>
              <w:pStyle w:val="afff4"/>
              <w:spacing w:line="360" w:lineRule="auto"/>
              <w:rPr>
                <w:rFonts w:ascii="Times New Roman"/>
                <w:sz w:val="28"/>
              </w:rPr>
            </w:pPr>
            <w:r w:rsidRPr="006E1D3D">
              <w:rPr>
                <w:rFonts w:ascii="Times New Roman"/>
                <w:sz w:val="28"/>
              </w:rPr>
              <w:t>可生物降解材料</w:t>
            </w:r>
          </w:p>
        </w:tc>
        <w:tc>
          <w:tcPr>
            <w:tcW w:w="3969" w:type="dxa"/>
            <w:gridSpan w:val="2"/>
            <w:shd w:val="clear" w:color="auto" w:fill="auto"/>
            <w:vAlign w:val="center"/>
          </w:tcPr>
          <w:p w14:paraId="4C722683" w14:textId="77777777" w:rsidR="006E1D3D" w:rsidRPr="006E1D3D" w:rsidRDefault="006E1D3D" w:rsidP="006E1D3D">
            <w:pPr>
              <w:pStyle w:val="afff4"/>
              <w:spacing w:line="360" w:lineRule="auto"/>
              <w:rPr>
                <w:rFonts w:ascii="Times New Roman"/>
                <w:sz w:val="28"/>
              </w:rPr>
            </w:pPr>
            <w:r w:rsidRPr="006E1D3D">
              <w:rPr>
                <w:rFonts w:ascii="Times New Roman"/>
                <w:sz w:val="28"/>
              </w:rPr>
              <w:t>绝对生物降解率</w:t>
            </w:r>
            <w:r w:rsidRPr="006E1D3D">
              <w:rPr>
                <w:rFonts w:ascii="Times New Roman"/>
                <w:sz w:val="28"/>
              </w:rPr>
              <w:t>≥10%</w:t>
            </w:r>
          </w:p>
        </w:tc>
        <w:tc>
          <w:tcPr>
            <w:tcW w:w="2823" w:type="dxa"/>
            <w:shd w:val="clear" w:color="auto" w:fill="auto"/>
            <w:vAlign w:val="center"/>
          </w:tcPr>
          <w:p w14:paraId="523C5D95" w14:textId="77777777" w:rsidR="006E1D3D" w:rsidRPr="006E1D3D" w:rsidRDefault="006E1D3D" w:rsidP="006E1D3D">
            <w:pPr>
              <w:pStyle w:val="afff4"/>
              <w:spacing w:line="360" w:lineRule="auto"/>
              <w:rPr>
                <w:rFonts w:ascii="Times New Roman"/>
                <w:sz w:val="28"/>
              </w:rPr>
            </w:pPr>
            <w:r w:rsidRPr="006E1D3D">
              <w:rPr>
                <w:rFonts w:ascii="Times New Roman"/>
                <w:sz w:val="28"/>
              </w:rPr>
              <w:t>提供检测报告</w:t>
            </w:r>
          </w:p>
        </w:tc>
      </w:tr>
      <w:tr w:rsidR="006E1D3D" w:rsidRPr="006E1D3D" w14:paraId="58EC1DF1" w14:textId="77777777" w:rsidTr="00F138A6">
        <w:trPr>
          <w:jc w:val="center"/>
        </w:trPr>
        <w:tc>
          <w:tcPr>
            <w:tcW w:w="557" w:type="dxa"/>
            <w:shd w:val="clear" w:color="auto" w:fill="auto"/>
            <w:vAlign w:val="center"/>
          </w:tcPr>
          <w:p w14:paraId="386FAED5" w14:textId="77777777" w:rsidR="006E1D3D" w:rsidRPr="006E1D3D" w:rsidRDefault="006E1D3D" w:rsidP="006E1D3D">
            <w:pPr>
              <w:pStyle w:val="afff4"/>
              <w:spacing w:line="360" w:lineRule="auto"/>
              <w:rPr>
                <w:rFonts w:ascii="Times New Roman"/>
                <w:sz w:val="28"/>
              </w:rPr>
            </w:pPr>
            <w:r w:rsidRPr="006E1D3D">
              <w:rPr>
                <w:rFonts w:ascii="Times New Roman"/>
                <w:sz w:val="28"/>
              </w:rPr>
              <w:t>5</w:t>
            </w:r>
          </w:p>
        </w:tc>
        <w:tc>
          <w:tcPr>
            <w:tcW w:w="1985" w:type="dxa"/>
            <w:gridSpan w:val="2"/>
            <w:shd w:val="clear" w:color="auto" w:fill="auto"/>
            <w:vAlign w:val="center"/>
          </w:tcPr>
          <w:p w14:paraId="2F92E172" w14:textId="77777777" w:rsidR="006E1D3D" w:rsidRPr="006E1D3D" w:rsidRDefault="006E1D3D" w:rsidP="006E1D3D">
            <w:pPr>
              <w:pStyle w:val="afff4"/>
              <w:spacing w:line="360" w:lineRule="auto"/>
              <w:rPr>
                <w:rFonts w:ascii="Times New Roman"/>
                <w:sz w:val="28"/>
              </w:rPr>
            </w:pPr>
            <w:r w:rsidRPr="006E1D3D">
              <w:rPr>
                <w:rFonts w:ascii="Times New Roman"/>
                <w:sz w:val="28"/>
              </w:rPr>
              <w:t>碳中和材料</w:t>
            </w:r>
          </w:p>
        </w:tc>
        <w:tc>
          <w:tcPr>
            <w:tcW w:w="3969" w:type="dxa"/>
            <w:gridSpan w:val="2"/>
            <w:shd w:val="clear" w:color="auto" w:fill="auto"/>
            <w:vAlign w:val="center"/>
          </w:tcPr>
          <w:p w14:paraId="30DF918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对材料开展碳中和评价，碳足迹量</w:t>
            </w:r>
            <w:r w:rsidRPr="006E1D3D">
              <w:rPr>
                <w:rFonts w:ascii="Times New Roman"/>
                <w:sz w:val="28"/>
              </w:rPr>
              <w:t>≤0.1 kgCO</w:t>
            </w:r>
            <w:r w:rsidRPr="006E1D3D">
              <w:rPr>
                <w:rFonts w:ascii="Times New Roman"/>
                <w:sz w:val="28"/>
                <w:vertAlign w:val="subscript"/>
              </w:rPr>
              <w:t>2</w:t>
            </w:r>
            <w:r w:rsidRPr="006E1D3D">
              <w:rPr>
                <w:rFonts w:ascii="Times New Roman"/>
                <w:sz w:val="28"/>
              </w:rPr>
              <w:t>eq.</w:t>
            </w:r>
            <w:r w:rsidRPr="006E1D3D">
              <w:rPr>
                <w:rFonts w:ascii="Times New Roman"/>
                <w:sz w:val="28"/>
              </w:rPr>
              <w:t>，材料本身的碳足迹应持续改进</w:t>
            </w:r>
          </w:p>
        </w:tc>
        <w:tc>
          <w:tcPr>
            <w:tcW w:w="2823" w:type="dxa"/>
            <w:shd w:val="clear" w:color="auto" w:fill="auto"/>
            <w:vAlign w:val="center"/>
          </w:tcPr>
          <w:p w14:paraId="0BDDD975"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ISO 14067</w:t>
            </w:r>
            <w:r w:rsidRPr="006E1D3D">
              <w:rPr>
                <w:rFonts w:ascii="Times New Roman"/>
                <w:sz w:val="28"/>
              </w:rPr>
              <w:t>、</w:t>
            </w:r>
            <w:r w:rsidRPr="006E1D3D">
              <w:rPr>
                <w:rFonts w:ascii="Times New Roman"/>
                <w:sz w:val="28"/>
              </w:rPr>
              <w:t xml:space="preserve"> ISO 14068-1</w:t>
            </w:r>
            <w:r w:rsidRPr="006E1D3D">
              <w:rPr>
                <w:rFonts w:ascii="Times New Roman"/>
                <w:sz w:val="28"/>
              </w:rPr>
              <w:t>、</w:t>
            </w:r>
            <w:r w:rsidRPr="006E1D3D">
              <w:rPr>
                <w:rFonts w:ascii="Times New Roman"/>
                <w:sz w:val="28"/>
              </w:rPr>
              <w:t>PAS 2050</w:t>
            </w:r>
            <w:r w:rsidRPr="006E1D3D">
              <w:rPr>
                <w:rFonts w:ascii="Times New Roman"/>
                <w:sz w:val="28"/>
              </w:rPr>
              <w:t>或相关标准</w:t>
            </w:r>
          </w:p>
        </w:tc>
      </w:tr>
    </w:tbl>
    <w:bookmarkEnd w:id="38"/>
    <w:p w14:paraId="7545887B"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可选要求</w:t>
      </w:r>
    </w:p>
    <w:p w14:paraId="0791C009"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直线导轨副可持续性产品的原材料宜满足以下要求：</w:t>
      </w:r>
    </w:p>
    <w:p w14:paraId="7D80DBBA"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不使用列入《关于持久性有机污染物的斯德哥尔摩公约》的所有持久性有机污染物；</w:t>
      </w:r>
    </w:p>
    <w:p w14:paraId="537A7331"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直线导轨副产品使用的原材料购自获评省级或国家级</w:t>
      </w:r>
      <w:r w:rsidRPr="006E1D3D">
        <w:rPr>
          <w:rFonts w:ascii="Times New Roman" w:hint="eastAsia"/>
          <w:sz w:val="28"/>
        </w:rPr>
        <w:t>“</w:t>
      </w:r>
      <w:r w:rsidRPr="006E1D3D">
        <w:rPr>
          <w:rFonts w:ascii="Times New Roman"/>
          <w:sz w:val="28"/>
        </w:rPr>
        <w:t>绿色工厂</w:t>
      </w:r>
      <w:r w:rsidRPr="006E1D3D">
        <w:rPr>
          <w:rFonts w:ascii="Times New Roman" w:hint="eastAsia"/>
          <w:sz w:val="28"/>
        </w:rPr>
        <w:t>”</w:t>
      </w:r>
      <w:r w:rsidRPr="006E1D3D">
        <w:rPr>
          <w:rFonts w:ascii="Times New Roman"/>
          <w:sz w:val="28"/>
        </w:rPr>
        <w:t>的企业。</w:t>
      </w:r>
    </w:p>
    <w:p w14:paraId="1BA20C20" w14:textId="77777777" w:rsidR="006E1D3D" w:rsidRPr="006E1D3D" w:rsidRDefault="006E1D3D" w:rsidP="00FF4003">
      <w:pPr>
        <w:pStyle w:val="af3"/>
        <w:spacing w:beforeLines="0" w:before="0" w:afterLines="0" w:after="0" w:line="360" w:lineRule="auto"/>
        <w:rPr>
          <w:rFonts w:ascii="Times New Roman" w:eastAsia="宋体"/>
          <w:sz w:val="28"/>
        </w:rPr>
      </w:pPr>
      <w:r w:rsidRPr="006E1D3D">
        <w:rPr>
          <w:rFonts w:ascii="Times New Roman" w:eastAsia="宋体"/>
          <w:sz w:val="28"/>
        </w:rPr>
        <w:t>生产工艺</w:t>
      </w:r>
    </w:p>
    <w:p w14:paraId="32B7DBA0"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必选要求</w:t>
      </w:r>
    </w:p>
    <w:p w14:paraId="52716536"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直线导轨副可持续性产品的生产工艺应满足以下要求：</w:t>
      </w:r>
    </w:p>
    <w:p w14:paraId="6344AB85"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不使用《高耗能落后机电设备（产品）淘汰目录》《部分工业行业淘汰落后生产工艺装备和产品指导目录》等文件中已明令禁止的</w:t>
      </w:r>
      <w:r w:rsidRPr="006E1D3D">
        <w:rPr>
          <w:rFonts w:ascii="Times New Roman" w:hint="eastAsia"/>
          <w:sz w:val="28"/>
        </w:rPr>
        <w:t>加工设备、热处理炉、表面处理装置等</w:t>
      </w:r>
      <w:r w:rsidRPr="006E1D3D">
        <w:rPr>
          <w:rFonts w:ascii="Times New Roman"/>
          <w:sz w:val="28"/>
        </w:rPr>
        <w:t>设备设施；</w:t>
      </w:r>
    </w:p>
    <w:p w14:paraId="5C750487"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采用效率高、能耗低、碳排放低、水耗低、</w:t>
      </w:r>
      <w:proofErr w:type="gramStart"/>
      <w:r w:rsidRPr="006E1D3D">
        <w:rPr>
          <w:rFonts w:ascii="Times New Roman"/>
          <w:sz w:val="28"/>
        </w:rPr>
        <w:t>物耗低</w:t>
      </w:r>
      <w:proofErr w:type="gramEnd"/>
      <w:r w:rsidRPr="006E1D3D">
        <w:rPr>
          <w:rFonts w:ascii="Times New Roman"/>
          <w:sz w:val="28"/>
        </w:rPr>
        <w:t>的生产设备及生产工艺。</w:t>
      </w:r>
    </w:p>
    <w:p w14:paraId="103B8883"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可选要求</w:t>
      </w:r>
    </w:p>
    <w:p w14:paraId="56F0B86B"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直线导轨副可持续性产品的生产工艺宜满足以下要求：</w:t>
      </w:r>
    </w:p>
    <w:p w14:paraId="6BDFCEDD"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材料加工的单位产品综合能耗和取水量需达到或优于《机械制造行业清洁生产标准》中相应的节能与节水指标，特别是对于导轨材料（如</w:t>
      </w:r>
      <w:r w:rsidRPr="006E1D3D">
        <w:rPr>
          <w:rFonts w:ascii="Times New Roman"/>
          <w:sz w:val="28"/>
        </w:rPr>
        <w:lastRenderedPageBreak/>
        <w:t>合金钢、不锈钢等）的冶炼、锻造及热处理过程，其能耗和废水排放量应符合行业内的先进标准；</w:t>
      </w:r>
    </w:p>
    <w:p w14:paraId="040FE701"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加工制造过程中，推广使用高效、节能的加工设备和技术，如采用精密磨削、激光切割、高速铣削等低能耗、低排放的先进制造工艺，以及干式或准干式切削技术减少冷却液的使用；</w:t>
      </w:r>
    </w:p>
    <w:p w14:paraId="711DC86F"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表面处理工艺应选择环保型技术，</w:t>
      </w:r>
      <w:r w:rsidRPr="006E1D3D">
        <w:rPr>
          <w:rFonts w:ascii="Times New Roman" w:hint="eastAsia"/>
          <w:sz w:val="28"/>
        </w:rPr>
        <w:t>表面硬化</w:t>
      </w:r>
      <w:r w:rsidRPr="006E1D3D">
        <w:rPr>
          <w:rFonts w:ascii="Times New Roman"/>
          <w:sz w:val="28"/>
        </w:rPr>
        <w:t>优先选用激光相变淬火或等离子渗氮技术等低污染或无污染的表面强化和防护技术，避免使用有害化学物质，减少废水、废气和固体废弃物的产生</w:t>
      </w:r>
      <w:r w:rsidRPr="006E1D3D">
        <w:rPr>
          <w:rFonts w:ascii="Times New Roman" w:hint="eastAsia"/>
          <w:sz w:val="28"/>
        </w:rPr>
        <w:t>，</w:t>
      </w:r>
      <w:r w:rsidRPr="006E1D3D">
        <w:rPr>
          <w:rFonts w:ascii="Times New Roman"/>
          <w:sz w:val="28"/>
        </w:rPr>
        <w:t> </w:t>
      </w:r>
      <w:r w:rsidRPr="006E1D3D">
        <w:rPr>
          <w:rFonts w:ascii="Times New Roman"/>
          <w:sz w:val="28"/>
        </w:rPr>
        <w:t>防锈处理</w:t>
      </w:r>
      <w:proofErr w:type="gramStart"/>
      <w:r w:rsidRPr="006E1D3D">
        <w:rPr>
          <w:rFonts w:ascii="Times New Roman"/>
          <w:sz w:val="28"/>
        </w:rPr>
        <w:t>采用无铬钝化</w:t>
      </w:r>
      <w:proofErr w:type="gramEnd"/>
      <w:r w:rsidRPr="006E1D3D">
        <w:rPr>
          <w:rFonts w:ascii="Times New Roman"/>
          <w:sz w:val="28"/>
        </w:rPr>
        <w:t>或生物基防锈剂，废水六价铬浓度符合</w:t>
      </w:r>
      <w:r w:rsidRPr="006E1D3D">
        <w:rPr>
          <w:rFonts w:ascii="Times New Roman"/>
          <w:sz w:val="28"/>
        </w:rPr>
        <w:t>GB 8978</w:t>
      </w:r>
      <w:r w:rsidRPr="006E1D3D">
        <w:rPr>
          <w:rFonts w:ascii="Times New Roman"/>
          <w:sz w:val="28"/>
        </w:rPr>
        <w:t>一级排放标准；</w:t>
      </w:r>
    </w:p>
    <w:p w14:paraId="1E9F3792"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组装过程中，优先采用模块化设计，减少材料浪费和加工步骤，使用环保型紧固件和润滑剂，如生物基润滑剂、水性黏合剂等，降低对环境的负担；</w:t>
      </w:r>
    </w:p>
    <w:p w14:paraId="5D23AF95"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包装材料应选用可回收、易降解的环保材料，采用可降解复合材料或标准化循环周转箱</w:t>
      </w:r>
      <w:r w:rsidRPr="006E1D3D">
        <w:rPr>
          <w:rFonts w:ascii="Times New Roman" w:hint="eastAsia"/>
          <w:sz w:val="28"/>
        </w:rPr>
        <w:t>，</w:t>
      </w:r>
      <w:r w:rsidRPr="006E1D3D">
        <w:rPr>
          <w:rFonts w:ascii="Times New Roman"/>
          <w:sz w:val="28"/>
        </w:rPr>
        <w:t>减少一次性塑料的使用，同时优化包装设计，减少包装体积和重量，降低物流环节的碳排放；</w:t>
      </w:r>
    </w:p>
    <w:p w14:paraId="3D13D546"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 </w:t>
      </w:r>
      <w:r w:rsidRPr="006E1D3D">
        <w:rPr>
          <w:rFonts w:ascii="Times New Roman"/>
          <w:sz w:val="28"/>
        </w:rPr>
        <w:t>建立能耗、水耗、物耗及废弃物（</w:t>
      </w:r>
      <w:r w:rsidRPr="006E1D3D">
        <w:rPr>
          <w:rFonts w:ascii="Times New Roman"/>
          <w:sz w:val="28"/>
        </w:rPr>
        <w:t>COD</w:t>
      </w:r>
      <w:r w:rsidRPr="006E1D3D">
        <w:rPr>
          <w:rFonts w:ascii="Times New Roman"/>
          <w:sz w:val="28"/>
        </w:rPr>
        <w:t>、</w:t>
      </w:r>
      <w:r w:rsidRPr="006E1D3D">
        <w:rPr>
          <w:rFonts w:ascii="Times New Roman"/>
          <w:sz w:val="28"/>
        </w:rPr>
        <w:t>VOCs</w:t>
      </w:r>
      <w:r w:rsidRPr="006E1D3D">
        <w:rPr>
          <w:rFonts w:ascii="Times New Roman"/>
          <w:sz w:val="28"/>
        </w:rPr>
        <w:t>、固废）的实时监测平台，利用物联网、大数据等现代信息技术手段，实时监测生产过程中的资源消耗和环境影响，每季度生成清洁生产绩效报告，改进措施实施率</w:t>
      </w:r>
      <w:r w:rsidRPr="006E1D3D">
        <w:rPr>
          <w:rFonts w:ascii="Times New Roman"/>
          <w:sz w:val="28"/>
        </w:rPr>
        <w:t>≥85%</w:t>
      </w:r>
      <w:r w:rsidRPr="006E1D3D">
        <w:rPr>
          <w:rFonts w:ascii="Times New Roman"/>
          <w:sz w:val="28"/>
        </w:rPr>
        <w:t>，实现持续改进和提升。</w:t>
      </w:r>
    </w:p>
    <w:p w14:paraId="3CE9B8B8" w14:textId="77777777" w:rsidR="006E1D3D" w:rsidRPr="006E1D3D" w:rsidRDefault="006E1D3D" w:rsidP="00FF4003">
      <w:pPr>
        <w:pStyle w:val="af3"/>
        <w:spacing w:beforeLines="0" w:before="0" w:afterLines="0" w:after="0" w:line="360" w:lineRule="auto"/>
        <w:rPr>
          <w:rFonts w:ascii="Times New Roman" w:eastAsia="宋体"/>
          <w:sz w:val="28"/>
        </w:rPr>
      </w:pPr>
      <w:r w:rsidRPr="006E1D3D">
        <w:rPr>
          <w:rFonts w:ascii="Times New Roman" w:eastAsia="宋体"/>
          <w:sz w:val="28"/>
        </w:rPr>
        <w:t>包装</w:t>
      </w:r>
    </w:p>
    <w:p w14:paraId="6D603FF6"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必选要求</w:t>
      </w:r>
    </w:p>
    <w:p w14:paraId="2082A765"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直线导轨副可持续性产品的包装应满足以下要求：</w:t>
      </w:r>
    </w:p>
    <w:p w14:paraId="4F5C9E3D"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包装材料的选取，应注意包装废弃物对环境的影响，包装材料中铅、镉、汞和六价铬的总含量应满足</w:t>
      </w:r>
      <w:r w:rsidRPr="006E1D3D">
        <w:rPr>
          <w:rFonts w:ascii="Times New Roman"/>
          <w:sz w:val="28"/>
        </w:rPr>
        <w:t>GB/T 16716.1</w:t>
      </w:r>
      <w:r w:rsidRPr="006E1D3D">
        <w:rPr>
          <w:rFonts w:ascii="Times New Roman"/>
          <w:sz w:val="28"/>
        </w:rPr>
        <w:t>的相关要求；</w:t>
      </w:r>
    </w:p>
    <w:p w14:paraId="2F2F6E1E"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lastRenderedPageBreak/>
        <w:t>包装材料的选取，应本着节约、节俭的原则，使用常用的、经济的包装材料，部分常用包装材料见</w:t>
      </w:r>
      <w:r w:rsidRPr="006E1D3D">
        <w:rPr>
          <w:rFonts w:ascii="Times New Roman"/>
          <w:sz w:val="28"/>
        </w:rPr>
        <w:t>GB/T 31268</w:t>
      </w:r>
      <w:r w:rsidRPr="006E1D3D">
        <w:rPr>
          <w:rFonts w:ascii="Times New Roman"/>
          <w:sz w:val="28"/>
        </w:rPr>
        <w:t>的相关要求；</w:t>
      </w:r>
    </w:p>
    <w:p w14:paraId="49A03436"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t>在满足正常的包装功能需求前提下，包装尺寸应与内装直线导轨副产品的质量和规格相适应，应简化结构，减少包装层数（最多</w:t>
      </w:r>
      <w:r w:rsidRPr="006E1D3D">
        <w:rPr>
          <w:rFonts w:ascii="Times New Roman"/>
          <w:sz w:val="28"/>
        </w:rPr>
        <w:t>2</w:t>
      </w:r>
      <w:r w:rsidRPr="006E1D3D">
        <w:rPr>
          <w:rFonts w:ascii="Times New Roman"/>
          <w:sz w:val="28"/>
        </w:rPr>
        <w:t>层）、包装空隙率和包装体积，减少包装材料的用量。</w:t>
      </w:r>
    </w:p>
    <w:p w14:paraId="21FFE81E"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可选要求</w:t>
      </w:r>
    </w:p>
    <w:p w14:paraId="71787AF9"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直线导轨副可持续性产品的包装宜满足以下要求：</w:t>
      </w:r>
    </w:p>
    <w:p w14:paraId="36128583"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用于直线导轨副产品最终包装的塑料材料和纸质材料使用的回收材料占比不低于</w:t>
      </w:r>
      <w:r w:rsidRPr="006E1D3D">
        <w:rPr>
          <w:rFonts w:ascii="Times New Roman"/>
          <w:sz w:val="28"/>
        </w:rPr>
        <w:t>50%</w:t>
      </w:r>
      <w:r w:rsidRPr="006E1D3D">
        <w:rPr>
          <w:rFonts w:ascii="Times New Roman"/>
          <w:sz w:val="28"/>
        </w:rPr>
        <w:t>，或用于直线导轨副产品最终包装的塑料材料和纸质材料的可再生利用率不低于</w:t>
      </w:r>
      <w:r w:rsidRPr="006E1D3D">
        <w:rPr>
          <w:rFonts w:ascii="Times New Roman"/>
          <w:sz w:val="28"/>
        </w:rPr>
        <w:t>60%</w:t>
      </w:r>
      <w:r w:rsidRPr="006E1D3D">
        <w:rPr>
          <w:rFonts w:ascii="Times New Roman"/>
          <w:sz w:val="28"/>
        </w:rPr>
        <w:t>；</w:t>
      </w:r>
    </w:p>
    <w:p w14:paraId="7F98D185"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包装材料选用单一材质，或易于拆解或分离的两种及两种以上材料，按</w:t>
      </w:r>
      <w:bookmarkStart w:id="39" w:name="_Hlk179905897"/>
      <w:r w:rsidRPr="006E1D3D">
        <w:rPr>
          <w:rFonts w:ascii="Times New Roman"/>
          <w:sz w:val="28"/>
        </w:rPr>
        <w:t>GB/T 18455</w:t>
      </w:r>
      <w:bookmarkEnd w:id="39"/>
      <w:r w:rsidRPr="006E1D3D">
        <w:rPr>
          <w:rFonts w:ascii="Times New Roman"/>
          <w:sz w:val="28"/>
        </w:rPr>
        <w:t>标注回收标志；</w:t>
      </w:r>
    </w:p>
    <w:p w14:paraId="24AAE0D7"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包装材料采用环保印刷材料，减少印刷过程中油墨、溶剂等有害物质的排放；</w:t>
      </w:r>
    </w:p>
    <w:p w14:paraId="4A8065F5"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纸质包装材料获得国际国内权威的森林认证。</w:t>
      </w:r>
    </w:p>
    <w:p w14:paraId="3AD43747" w14:textId="77777777" w:rsidR="006E1D3D" w:rsidRPr="006E1D3D" w:rsidRDefault="006E1D3D" w:rsidP="00FF4003">
      <w:pPr>
        <w:pStyle w:val="af3"/>
        <w:spacing w:beforeLines="0" w:before="0" w:afterLines="0" w:after="0" w:line="360" w:lineRule="auto"/>
        <w:rPr>
          <w:rFonts w:ascii="Times New Roman" w:eastAsia="宋体"/>
          <w:sz w:val="28"/>
        </w:rPr>
      </w:pPr>
      <w:r w:rsidRPr="006E1D3D">
        <w:rPr>
          <w:rFonts w:ascii="Times New Roman" w:eastAsia="宋体"/>
          <w:sz w:val="28"/>
        </w:rPr>
        <w:t>产品可回收利用</w:t>
      </w:r>
    </w:p>
    <w:p w14:paraId="7A597F5F"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必选要求</w:t>
      </w:r>
    </w:p>
    <w:p w14:paraId="567864E2"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企业应关注直线导轨副产品全生命周期内废弃物的资源再利用情况，建立产品可回收管理体系。</w:t>
      </w:r>
    </w:p>
    <w:p w14:paraId="63C3183A"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可选要求</w:t>
      </w:r>
    </w:p>
    <w:p w14:paraId="4E855903"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产品可回收利用宜满足以下要求：</w:t>
      </w:r>
    </w:p>
    <w:p w14:paraId="6CB4B02A"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企业按照</w:t>
      </w:r>
      <w:bookmarkStart w:id="40" w:name="_Hlk179905916"/>
      <w:r w:rsidRPr="006E1D3D">
        <w:rPr>
          <w:rFonts w:ascii="Times New Roman"/>
          <w:sz w:val="28"/>
        </w:rPr>
        <w:t>GB/T 20862</w:t>
      </w:r>
      <w:bookmarkEnd w:id="40"/>
      <w:r w:rsidRPr="006E1D3D">
        <w:rPr>
          <w:rFonts w:ascii="Times New Roman"/>
          <w:sz w:val="28"/>
        </w:rPr>
        <w:t>的要求计算产品的可回收利用率，并利用计算结果对产品的可回收利用率进行改善；</w:t>
      </w:r>
    </w:p>
    <w:p w14:paraId="6AD7208F"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企业建立回收渠道，选择合适的回收处理方式，将产品进行再利用或材料回收；</w:t>
      </w:r>
    </w:p>
    <w:p w14:paraId="5A08FDF7" w14:textId="77777777" w:rsidR="006E1D3D" w:rsidRPr="006E1D3D" w:rsidRDefault="006E1D3D" w:rsidP="006E1D3D">
      <w:pPr>
        <w:pStyle w:val="a3"/>
        <w:tabs>
          <w:tab w:val="left" w:pos="851"/>
        </w:tabs>
        <w:spacing w:line="360" w:lineRule="auto"/>
        <w:rPr>
          <w:rFonts w:ascii="Times New Roman"/>
          <w:sz w:val="28"/>
        </w:rPr>
      </w:pPr>
      <w:r w:rsidRPr="006E1D3D">
        <w:rPr>
          <w:rFonts w:ascii="Times New Roman"/>
          <w:sz w:val="28"/>
        </w:rPr>
        <w:lastRenderedPageBreak/>
        <w:t>产品可再生利用率不小于</w:t>
      </w:r>
      <w:r w:rsidRPr="006E1D3D">
        <w:rPr>
          <w:rFonts w:ascii="Times New Roman"/>
          <w:sz w:val="28"/>
        </w:rPr>
        <w:t>50%</w:t>
      </w:r>
      <w:r w:rsidRPr="006E1D3D">
        <w:rPr>
          <w:rFonts w:ascii="Times New Roman"/>
          <w:sz w:val="28"/>
        </w:rPr>
        <w:t>，按公式（</w:t>
      </w:r>
      <w:r w:rsidRPr="006E1D3D">
        <w:rPr>
          <w:rFonts w:ascii="Times New Roman"/>
          <w:sz w:val="28"/>
        </w:rPr>
        <w:t>1</w:t>
      </w:r>
      <w:r w:rsidRPr="006E1D3D">
        <w:rPr>
          <w:rFonts w:ascii="Times New Roman"/>
          <w:sz w:val="28"/>
        </w:rPr>
        <w:t>）计算。</w:t>
      </w:r>
    </w:p>
    <w:p w14:paraId="2603DBDA" w14:textId="77777777" w:rsidR="006E1D3D" w:rsidRPr="006E1D3D" w:rsidRDefault="006E1D3D" w:rsidP="006E1D3D">
      <w:pPr>
        <w:pStyle w:val="afff1"/>
        <w:spacing w:line="360" w:lineRule="auto"/>
        <w:rPr>
          <w:rFonts w:ascii="Times New Roman" w:hAnsi="Times New Roman"/>
          <w:sz w:val="28"/>
        </w:rPr>
      </w:pPr>
      <w:r w:rsidRPr="006E1D3D">
        <w:rPr>
          <w:rFonts w:ascii="Times New Roman" w:hAnsi="Times New Roman"/>
          <w:sz w:val="28"/>
        </w:rPr>
        <w:tab/>
      </w:r>
      <m:oMath>
        <m:sSub>
          <m:sSubPr>
            <m:ctrlPr>
              <w:rPr>
                <w:rFonts w:ascii="Cambria Math" w:hAnsi="Cambria Math"/>
                <w:i/>
                <w:sz w:val="28"/>
              </w:rPr>
            </m:ctrlPr>
          </m:sSubPr>
          <m:e>
            <m:r>
              <w:rPr>
                <w:rFonts w:ascii="Cambria Math" w:hAnsi="Cambria Math"/>
                <w:sz w:val="28"/>
              </w:rPr>
              <m:t>R</m:t>
            </m:r>
          </m:e>
          <m:sub>
            <m:r>
              <w:rPr>
                <w:rFonts w:ascii="Cambria Math" w:hAnsi="Cambria Math"/>
                <w:sz w:val="28"/>
              </w:rPr>
              <m:t>cyc</m:t>
            </m:r>
          </m:sub>
        </m:sSub>
        <m:r>
          <w:rPr>
            <w:rFonts w:ascii="Cambria Math" w:hAnsi="Cambria Math"/>
            <w:sz w:val="28"/>
          </w:rPr>
          <m:t>=</m:t>
        </m:r>
        <m:f>
          <m:fPr>
            <m:ctrlPr>
              <w:rPr>
                <w:rFonts w:ascii="Cambria Math" w:hAnsi="Cambria Math"/>
                <w:i/>
                <w:sz w:val="28"/>
              </w:rPr>
            </m:ctrlPr>
          </m:fPr>
          <m:num>
            <m:nary>
              <m:naryPr>
                <m:chr m:val="∑"/>
                <m:limLoc m:val="undOvr"/>
                <m:ctrlPr>
                  <w:rPr>
                    <w:rFonts w:ascii="Cambria Math" w:hAnsi="Cambria Math"/>
                    <w:i/>
                    <w:sz w:val="28"/>
                  </w:rPr>
                </m:ctrlPr>
              </m:naryPr>
              <m:sub>
                <m:r>
                  <w:rPr>
                    <w:rFonts w:ascii="Cambria Math" w:hAnsi="Cambria Math"/>
                    <w:sz w:val="28"/>
                  </w:rPr>
                  <m:t>i=1</m:t>
                </m:r>
              </m:sub>
              <m:sup>
                <m:r>
                  <w:rPr>
                    <w:rFonts w:ascii="Cambria Math" w:hAnsi="Cambria Math"/>
                    <w:sz w:val="28"/>
                  </w:rPr>
                  <m:t>n</m:t>
                </m:r>
              </m:sup>
              <m:e>
                <m:sSub>
                  <m:sSubPr>
                    <m:ctrlPr>
                      <w:rPr>
                        <w:rFonts w:ascii="Cambria Math" w:hAnsi="Cambria Math"/>
                        <w:i/>
                        <w:sz w:val="28"/>
                      </w:rPr>
                    </m:ctrlPr>
                  </m:sSubPr>
                  <m:e>
                    <m:r>
                      <w:rPr>
                        <w:rFonts w:ascii="Cambria Math" w:hAnsi="Cambria Math"/>
                        <w:sz w:val="28"/>
                      </w:rPr>
                      <m:t>m</m:t>
                    </m:r>
                  </m:e>
                  <m:sub>
                    <m:r>
                      <w:rPr>
                        <w:rFonts w:ascii="Cambria Math" w:hAnsi="Cambria Math"/>
                        <w:sz w:val="28"/>
                      </w:rPr>
                      <m:t>cyci</m:t>
                    </m:r>
                  </m:sub>
                </m:sSub>
              </m:e>
            </m:nary>
          </m:num>
          <m:den>
            <m:sSub>
              <m:sSubPr>
                <m:ctrlPr>
                  <w:rPr>
                    <w:rFonts w:ascii="Cambria Math" w:hAnsi="Cambria Math"/>
                    <w:i/>
                    <w:sz w:val="28"/>
                  </w:rPr>
                </m:ctrlPr>
              </m:sSubPr>
              <m:e>
                <m:r>
                  <w:rPr>
                    <w:rFonts w:ascii="Cambria Math" w:hAnsi="Cambria Math"/>
                    <w:sz w:val="28"/>
                  </w:rPr>
                  <m:t>m</m:t>
                </m:r>
              </m:e>
              <m:sub>
                <m:r>
                  <w:rPr>
                    <w:rFonts w:ascii="Cambria Math" w:hAnsi="Cambria Math"/>
                    <w:sz w:val="28"/>
                  </w:rPr>
                  <m:t>v</m:t>
                </m:r>
              </m:sub>
            </m:sSub>
          </m:den>
        </m:f>
        <m:r>
          <w:rPr>
            <w:rFonts w:ascii="Cambria Math" w:hAnsi="Cambria Math"/>
            <w:sz w:val="28"/>
          </w:rPr>
          <m:t>×100%</m:t>
        </m:r>
      </m:oMath>
      <w:r w:rsidRPr="006E1D3D">
        <w:rPr>
          <w:rFonts w:ascii="Times New Roman" w:hAnsi="Times New Roman"/>
          <w:sz w:val="28"/>
        </w:rPr>
        <w:tab/>
      </w:r>
      <w:r w:rsidRPr="006E1D3D">
        <w:rPr>
          <w:rFonts w:ascii="Times New Roman" w:hAnsi="Times New Roman"/>
          <w:sz w:val="28"/>
        </w:rPr>
        <w:t>（</w:t>
      </w:r>
      <w:r w:rsidRPr="006E1D3D">
        <w:rPr>
          <w:rFonts w:ascii="Times New Roman" w:hAnsi="Times New Roman"/>
          <w:sz w:val="28"/>
        </w:rPr>
        <w:fldChar w:fldCharType="begin"/>
      </w:r>
      <w:r w:rsidRPr="006E1D3D">
        <w:rPr>
          <w:rFonts w:ascii="Times New Roman" w:hAnsi="Times New Roman"/>
          <w:sz w:val="28"/>
        </w:rPr>
        <w:instrText xml:space="preserve"> AUTONUM </w:instrText>
      </w:r>
      <w:r w:rsidRPr="006E1D3D">
        <w:rPr>
          <w:rFonts w:ascii="Times New Roman" w:hAnsi="Times New Roman"/>
          <w:sz w:val="28"/>
        </w:rPr>
        <w:fldChar w:fldCharType="end"/>
      </w:r>
      <w:r w:rsidRPr="006E1D3D">
        <w:rPr>
          <w:rFonts w:ascii="Times New Roman" w:hAnsi="Times New Roman"/>
          <w:sz w:val="28"/>
        </w:rPr>
        <w:t>）</w:t>
      </w:r>
    </w:p>
    <w:p w14:paraId="7D15FBFB" w14:textId="77777777" w:rsidR="006E1D3D" w:rsidRPr="006E1D3D" w:rsidRDefault="006E1D3D" w:rsidP="006E1D3D">
      <w:pPr>
        <w:pStyle w:val="afff"/>
        <w:spacing w:line="360" w:lineRule="auto"/>
        <w:ind w:firstLine="560"/>
        <w:rPr>
          <w:rFonts w:ascii="Times New Roman" w:hAnsi="Times New Roman"/>
          <w:sz w:val="28"/>
        </w:rPr>
      </w:pPr>
      <w:r w:rsidRPr="006E1D3D">
        <w:rPr>
          <w:rFonts w:ascii="Times New Roman" w:hAnsi="Times New Roman"/>
          <w:sz w:val="28"/>
        </w:rPr>
        <w:t>式中：</w:t>
      </w:r>
    </w:p>
    <w:p w14:paraId="4F70B874"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R</w:t>
      </w:r>
      <w:r w:rsidRPr="006E1D3D">
        <w:rPr>
          <w:rFonts w:ascii="Times New Roman"/>
          <w:sz w:val="28"/>
          <w:vertAlign w:val="subscript"/>
        </w:rPr>
        <w:t xml:space="preserve">cyc   </w:t>
      </w:r>
      <w:r w:rsidRPr="006E1D3D">
        <w:rPr>
          <w:rFonts w:ascii="Times New Roman"/>
          <w:sz w:val="28"/>
        </w:rPr>
        <w:t>——</w:t>
      </w:r>
      <w:r w:rsidRPr="006E1D3D">
        <w:rPr>
          <w:rFonts w:ascii="Times New Roman"/>
          <w:sz w:val="28"/>
        </w:rPr>
        <w:t>产品或材料可再生利用率；</w:t>
      </w:r>
    </w:p>
    <w:p w14:paraId="3261261D"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m</w:t>
      </w:r>
      <w:r w:rsidRPr="006E1D3D">
        <w:rPr>
          <w:rFonts w:ascii="Times New Roman"/>
          <w:sz w:val="28"/>
          <w:vertAlign w:val="subscript"/>
        </w:rPr>
        <w:t xml:space="preserve">cyci  </w:t>
      </w:r>
      <w:r w:rsidRPr="006E1D3D">
        <w:rPr>
          <w:rFonts w:ascii="Times New Roman"/>
          <w:sz w:val="28"/>
        </w:rPr>
        <w:t>——</w:t>
      </w:r>
      <w:r w:rsidRPr="006E1D3D">
        <w:rPr>
          <w:rFonts w:ascii="Times New Roman"/>
          <w:sz w:val="28"/>
        </w:rPr>
        <w:t>第</w:t>
      </w:r>
      <w:r w:rsidRPr="006E1D3D">
        <w:rPr>
          <w:rFonts w:ascii="Times New Roman"/>
          <w:sz w:val="28"/>
        </w:rPr>
        <w:t>i</w:t>
      </w:r>
      <w:r w:rsidRPr="006E1D3D">
        <w:rPr>
          <w:rFonts w:ascii="Times New Roman"/>
          <w:sz w:val="28"/>
        </w:rPr>
        <w:t>种预期能够被再使用部分与再生利用部分的质量，单位为千克（</w:t>
      </w:r>
      <w:r w:rsidRPr="006E1D3D">
        <w:rPr>
          <w:rFonts w:ascii="Times New Roman"/>
          <w:sz w:val="28"/>
        </w:rPr>
        <w:t>kg</w:t>
      </w:r>
      <w:r w:rsidRPr="006E1D3D">
        <w:rPr>
          <w:rFonts w:ascii="Times New Roman"/>
          <w:sz w:val="28"/>
        </w:rPr>
        <w:t>）；</w:t>
      </w:r>
    </w:p>
    <w:p w14:paraId="53FFF68F"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m</w:t>
      </w:r>
      <w:r w:rsidRPr="006E1D3D">
        <w:rPr>
          <w:rFonts w:ascii="Times New Roman"/>
          <w:sz w:val="28"/>
          <w:vertAlign w:val="subscript"/>
        </w:rPr>
        <w:t xml:space="preserve">v    </w:t>
      </w:r>
      <w:r w:rsidRPr="006E1D3D">
        <w:rPr>
          <w:rFonts w:ascii="Times New Roman"/>
          <w:sz w:val="28"/>
        </w:rPr>
        <w:t>——</w:t>
      </w:r>
      <w:r w:rsidRPr="006E1D3D">
        <w:rPr>
          <w:rFonts w:ascii="Times New Roman"/>
          <w:sz w:val="28"/>
        </w:rPr>
        <w:t>产品或材料总质量，单位为千克（</w:t>
      </w:r>
      <w:r w:rsidRPr="006E1D3D">
        <w:rPr>
          <w:rFonts w:ascii="Times New Roman"/>
          <w:sz w:val="28"/>
        </w:rPr>
        <w:t>kg</w:t>
      </w:r>
      <w:r w:rsidRPr="006E1D3D">
        <w:rPr>
          <w:rFonts w:ascii="Times New Roman"/>
          <w:sz w:val="28"/>
        </w:rPr>
        <w:t>）；</w:t>
      </w:r>
    </w:p>
    <w:p w14:paraId="1DA2A57E"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n    ——</w:t>
      </w:r>
      <w:r w:rsidRPr="006E1D3D">
        <w:rPr>
          <w:rFonts w:ascii="Times New Roman"/>
          <w:sz w:val="28"/>
        </w:rPr>
        <w:t>预期能够被再使用部分与再生利用部分的类别总数。</w:t>
      </w:r>
    </w:p>
    <w:p w14:paraId="03B38893" w14:textId="77777777" w:rsidR="006E1D3D" w:rsidRPr="006E1D3D" w:rsidRDefault="006E1D3D" w:rsidP="0076520A">
      <w:pPr>
        <w:pStyle w:val="af3"/>
        <w:spacing w:beforeLines="0" w:before="0" w:afterLines="0" w:after="0" w:line="360" w:lineRule="auto"/>
        <w:rPr>
          <w:rFonts w:ascii="Times New Roman" w:eastAsia="宋体"/>
          <w:sz w:val="28"/>
        </w:rPr>
      </w:pPr>
      <w:r w:rsidRPr="006E1D3D">
        <w:rPr>
          <w:rFonts w:ascii="Times New Roman" w:eastAsia="宋体"/>
          <w:sz w:val="28"/>
        </w:rPr>
        <w:t>其他</w:t>
      </w:r>
    </w:p>
    <w:p w14:paraId="198B32EA"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必选要求</w:t>
      </w:r>
    </w:p>
    <w:p w14:paraId="0C2D07BD"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直线导轨副可持续性产品应满足的其他要求：</w:t>
      </w:r>
    </w:p>
    <w:p w14:paraId="368E9123"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企业应从物料环保、污染预防、清洁生产、节能减排等方面对供应商进行选择和管理，构建绿色供应链；</w:t>
      </w:r>
    </w:p>
    <w:p w14:paraId="1662BD64"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企业定期为员工提供可持续发展相关教育和培训。</w:t>
      </w:r>
    </w:p>
    <w:p w14:paraId="6508585A" w14:textId="77777777" w:rsidR="006E1D3D" w:rsidRPr="006E1D3D" w:rsidRDefault="006E1D3D" w:rsidP="006E1D3D">
      <w:pPr>
        <w:pStyle w:val="af4"/>
        <w:spacing w:beforeLines="0" w:before="0" w:afterLines="0" w:after="0" w:line="360" w:lineRule="auto"/>
        <w:rPr>
          <w:rFonts w:ascii="Times New Roman" w:eastAsia="宋体"/>
          <w:sz w:val="28"/>
        </w:rPr>
      </w:pPr>
      <w:r w:rsidRPr="006E1D3D">
        <w:rPr>
          <w:rFonts w:ascii="Times New Roman" w:eastAsia="宋体"/>
          <w:sz w:val="28"/>
        </w:rPr>
        <w:t>可选要求</w:t>
      </w:r>
    </w:p>
    <w:p w14:paraId="0C32694A"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直线导轨副可持续性产品宜满足的其他要求：</w:t>
      </w:r>
    </w:p>
    <w:p w14:paraId="04FDE147"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企业及原材料生产供应商建立并运行质量管理体系、环境管理体系和职业健康安全管理体系，分别应满足</w:t>
      </w:r>
      <w:r w:rsidRPr="006E1D3D">
        <w:rPr>
          <w:rFonts w:ascii="Times New Roman"/>
          <w:sz w:val="28"/>
        </w:rPr>
        <w:t>GB/T 19001</w:t>
      </w:r>
      <w:r w:rsidRPr="006E1D3D">
        <w:rPr>
          <w:rFonts w:ascii="Times New Roman"/>
          <w:sz w:val="28"/>
        </w:rPr>
        <w:t>、</w:t>
      </w:r>
      <w:r w:rsidRPr="006E1D3D">
        <w:rPr>
          <w:rFonts w:ascii="Times New Roman"/>
          <w:sz w:val="28"/>
        </w:rPr>
        <w:t>GB/T 24001</w:t>
      </w:r>
      <w:r w:rsidRPr="006E1D3D">
        <w:rPr>
          <w:rFonts w:ascii="Times New Roman"/>
          <w:sz w:val="28"/>
        </w:rPr>
        <w:t>和</w:t>
      </w:r>
      <w:r w:rsidRPr="006E1D3D">
        <w:rPr>
          <w:rFonts w:ascii="Times New Roman"/>
          <w:sz w:val="28"/>
        </w:rPr>
        <w:t>GB/T 45001</w:t>
      </w:r>
      <w:r w:rsidRPr="006E1D3D">
        <w:rPr>
          <w:rFonts w:ascii="Times New Roman"/>
          <w:sz w:val="28"/>
        </w:rPr>
        <w:t>的要求；</w:t>
      </w:r>
    </w:p>
    <w:p w14:paraId="1AB80669"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按照相关国家标准、行业标准或政府采信的团体标准，对直线导轨副产品开展绿色产品评价；</w:t>
      </w:r>
    </w:p>
    <w:p w14:paraId="20DAA4AA"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t>按照相关国际标准、国家标准、行业标准或政府采信的团体标准，对产品的碳足迹进行核算或核查，利用核算或核查结果对产品的碳足迹进行改善；</w:t>
      </w:r>
    </w:p>
    <w:p w14:paraId="7EEBE246" w14:textId="77777777" w:rsidR="006E1D3D" w:rsidRPr="006E1D3D" w:rsidRDefault="006E1D3D" w:rsidP="006E1D3D">
      <w:pPr>
        <w:pStyle w:val="a3"/>
        <w:tabs>
          <w:tab w:val="left" w:pos="851"/>
        </w:tabs>
        <w:spacing w:line="360" w:lineRule="auto"/>
        <w:jc w:val="both"/>
        <w:rPr>
          <w:rFonts w:ascii="Times New Roman"/>
          <w:sz w:val="28"/>
        </w:rPr>
      </w:pPr>
      <w:r w:rsidRPr="006E1D3D">
        <w:rPr>
          <w:rFonts w:ascii="Times New Roman"/>
          <w:sz w:val="28"/>
        </w:rPr>
        <w:lastRenderedPageBreak/>
        <w:t>企业提供环境、社会和治理（</w:t>
      </w:r>
      <w:r w:rsidRPr="006E1D3D">
        <w:rPr>
          <w:rFonts w:ascii="Times New Roman"/>
          <w:sz w:val="28"/>
        </w:rPr>
        <w:t>ESG</w:t>
      </w:r>
      <w:r w:rsidRPr="006E1D3D">
        <w:rPr>
          <w:rFonts w:ascii="Times New Roman"/>
          <w:sz w:val="28"/>
        </w:rPr>
        <w:t>）方面的报告。</w:t>
      </w:r>
    </w:p>
    <w:p w14:paraId="3A549370" w14:textId="77777777" w:rsidR="006E1D3D" w:rsidRPr="006E1D3D" w:rsidRDefault="006E1D3D" w:rsidP="006E1D3D">
      <w:pPr>
        <w:pStyle w:val="af1"/>
        <w:spacing w:beforeLines="0" w:before="0" w:afterLines="0" w:after="0" w:line="360" w:lineRule="auto"/>
        <w:rPr>
          <w:rFonts w:ascii="Times New Roman" w:eastAsia="宋体"/>
          <w:sz w:val="28"/>
        </w:rPr>
      </w:pPr>
      <w:bookmarkStart w:id="41" w:name="_Toc179816571"/>
      <w:bookmarkStart w:id="42" w:name="_Toc179906351"/>
      <w:bookmarkStart w:id="43" w:name="_Toc179966958"/>
      <w:bookmarkStart w:id="44" w:name="_Toc193381779"/>
      <w:r w:rsidRPr="006E1D3D">
        <w:rPr>
          <w:rFonts w:ascii="Times New Roman" w:eastAsia="宋体"/>
          <w:sz w:val="28"/>
        </w:rPr>
        <w:t>评价方法</w:t>
      </w:r>
      <w:bookmarkEnd w:id="41"/>
      <w:bookmarkEnd w:id="42"/>
      <w:bookmarkEnd w:id="43"/>
      <w:bookmarkEnd w:id="44"/>
    </w:p>
    <w:p w14:paraId="59A8FAD7" w14:textId="77777777" w:rsidR="006E1D3D" w:rsidRPr="006E1D3D" w:rsidRDefault="006E1D3D" w:rsidP="006E1D3D">
      <w:pPr>
        <w:pStyle w:val="afff2"/>
        <w:spacing w:line="360" w:lineRule="auto"/>
        <w:rPr>
          <w:rFonts w:ascii="Times New Roman"/>
          <w:sz w:val="28"/>
        </w:rPr>
      </w:pPr>
      <w:r w:rsidRPr="006E1D3D">
        <w:rPr>
          <w:rFonts w:ascii="Times New Roman"/>
          <w:sz w:val="28"/>
        </w:rPr>
        <w:t>实施评价方可通过查验报告文件、实地调查等形式收集评价证明材料。直线</w:t>
      </w:r>
      <w:proofErr w:type="gramStart"/>
      <w:r w:rsidRPr="006E1D3D">
        <w:rPr>
          <w:rFonts w:ascii="Times New Roman"/>
          <w:sz w:val="28"/>
        </w:rPr>
        <w:t>导轨副可</w:t>
      </w:r>
      <w:proofErr w:type="gramEnd"/>
      <w:r w:rsidRPr="006E1D3D">
        <w:rPr>
          <w:rFonts w:ascii="Times New Roman"/>
          <w:sz w:val="28"/>
        </w:rPr>
        <w:t>持续性产品评价指标证明材料见附录</w:t>
      </w:r>
      <w:r w:rsidRPr="006E1D3D">
        <w:rPr>
          <w:rFonts w:ascii="Times New Roman"/>
          <w:sz w:val="28"/>
        </w:rPr>
        <w:t>A</w:t>
      </w:r>
      <w:r w:rsidRPr="006E1D3D">
        <w:rPr>
          <w:rFonts w:ascii="Times New Roman"/>
          <w:sz w:val="28"/>
        </w:rPr>
        <w:t>。</w:t>
      </w:r>
    </w:p>
    <w:p w14:paraId="42ABEB10" w14:textId="77777777" w:rsidR="006E1D3D" w:rsidRPr="006E1D3D" w:rsidRDefault="006E1D3D" w:rsidP="006E1D3D">
      <w:pPr>
        <w:pStyle w:val="afff2"/>
        <w:spacing w:line="360" w:lineRule="auto"/>
        <w:rPr>
          <w:rFonts w:ascii="Times New Roman"/>
          <w:sz w:val="28"/>
        </w:rPr>
      </w:pPr>
      <w:r w:rsidRPr="006E1D3D">
        <w:rPr>
          <w:rFonts w:ascii="Times New Roman"/>
          <w:sz w:val="28"/>
        </w:rPr>
        <w:t>直线</w:t>
      </w:r>
      <w:proofErr w:type="gramStart"/>
      <w:r w:rsidRPr="006E1D3D">
        <w:rPr>
          <w:rFonts w:ascii="Times New Roman"/>
          <w:sz w:val="28"/>
        </w:rPr>
        <w:t>导轨副可</w:t>
      </w:r>
      <w:proofErr w:type="gramEnd"/>
      <w:r w:rsidRPr="006E1D3D">
        <w:rPr>
          <w:rFonts w:ascii="Times New Roman"/>
          <w:sz w:val="28"/>
        </w:rPr>
        <w:t>持续性产品评价等级按表</w:t>
      </w:r>
      <w:r w:rsidRPr="006E1D3D">
        <w:rPr>
          <w:rFonts w:ascii="Times New Roman"/>
          <w:sz w:val="28"/>
        </w:rPr>
        <w:t>2</w:t>
      </w:r>
      <w:r w:rsidRPr="006E1D3D">
        <w:rPr>
          <w:rFonts w:ascii="Times New Roman"/>
          <w:sz w:val="28"/>
        </w:rPr>
        <w:t>的规定划分。产品符合对应等级的要求可评价为符合本文件的</w:t>
      </w:r>
      <w:r w:rsidRPr="006E1D3D">
        <w:rPr>
          <w:rFonts w:ascii="Times New Roman"/>
          <w:sz w:val="28"/>
        </w:rPr>
        <w:t>X</w:t>
      </w:r>
      <w:r w:rsidRPr="006E1D3D">
        <w:rPr>
          <w:rFonts w:ascii="Times New Roman"/>
          <w:sz w:val="28"/>
        </w:rPr>
        <w:t>星级可持续性产品。</w:t>
      </w:r>
    </w:p>
    <w:p w14:paraId="5865A04C" w14:textId="77777777" w:rsidR="006E1D3D" w:rsidRPr="006E1D3D" w:rsidRDefault="006E1D3D" w:rsidP="006E1D3D">
      <w:pPr>
        <w:pStyle w:val="a9"/>
        <w:spacing w:beforeLines="0" w:before="0" w:afterLines="0" w:after="0" w:line="360" w:lineRule="auto"/>
        <w:rPr>
          <w:rFonts w:ascii="Times New Roman" w:eastAsia="宋体"/>
          <w:sz w:val="28"/>
        </w:rPr>
      </w:pPr>
      <w:r w:rsidRPr="006E1D3D">
        <w:rPr>
          <w:rFonts w:ascii="Times New Roman" w:eastAsia="宋体"/>
          <w:sz w:val="28"/>
        </w:rPr>
        <w:t>直线</w:t>
      </w:r>
      <w:proofErr w:type="gramStart"/>
      <w:r w:rsidRPr="006E1D3D">
        <w:rPr>
          <w:rFonts w:ascii="Times New Roman" w:eastAsia="宋体"/>
          <w:sz w:val="28"/>
        </w:rPr>
        <w:t>导轨副可</w:t>
      </w:r>
      <w:proofErr w:type="gramEnd"/>
      <w:r w:rsidRPr="006E1D3D">
        <w:rPr>
          <w:rFonts w:ascii="Times New Roman" w:eastAsia="宋体"/>
          <w:sz w:val="28"/>
        </w:rPr>
        <w:t>持续性产品评价等级划分表</w:t>
      </w:r>
    </w:p>
    <w:tbl>
      <w:tblPr>
        <w:tblStyle w:val="a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5812"/>
        <w:gridCol w:w="2681"/>
      </w:tblGrid>
      <w:tr w:rsidR="006E1D3D" w:rsidRPr="006E1D3D" w14:paraId="10528829" w14:textId="77777777" w:rsidTr="00F138A6">
        <w:trPr>
          <w:tblHeader/>
          <w:jc w:val="center"/>
        </w:trPr>
        <w:tc>
          <w:tcPr>
            <w:tcW w:w="841" w:type="dxa"/>
            <w:tcBorders>
              <w:top w:val="single" w:sz="8" w:space="0" w:color="auto"/>
              <w:bottom w:val="single" w:sz="8" w:space="0" w:color="auto"/>
            </w:tcBorders>
            <w:shd w:val="clear" w:color="auto" w:fill="auto"/>
            <w:vAlign w:val="center"/>
          </w:tcPr>
          <w:p w14:paraId="4DC37B7E" w14:textId="77777777" w:rsidR="006E1D3D" w:rsidRPr="006E1D3D" w:rsidRDefault="006E1D3D" w:rsidP="006E1D3D">
            <w:pPr>
              <w:pStyle w:val="afff4"/>
              <w:spacing w:line="360" w:lineRule="auto"/>
              <w:rPr>
                <w:rFonts w:ascii="Times New Roman"/>
                <w:sz w:val="28"/>
              </w:rPr>
            </w:pPr>
            <w:r w:rsidRPr="006E1D3D">
              <w:rPr>
                <w:rFonts w:ascii="Times New Roman"/>
                <w:sz w:val="28"/>
              </w:rPr>
              <w:t>序号</w:t>
            </w:r>
          </w:p>
        </w:tc>
        <w:tc>
          <w:tcPr>
            <w:tcW w:w="5812" w:type="dxa"/>
            <w:tcBorders>
              <w:top w:val="single" w:sz="8" w:space="0" w:color="auto"/>
              <w:bottom w:val="single" w:sz="8" w:space="0" w:color="auto"/>
            </w:tcBorders>
            <w:shd w:val="clear" w:color="auto" w:fill="auto"/>
            <w:vAlign w:val="center"/>
          </w:tcPr>
          <w:p w14:paraId="5F658297" w14:textId="77777777" w:rsidR="006E1D3D" w:rsidRPr="006E1D3D" w:rsidRDefault="006E1D3D" w:rsidP="006E1D3D">
            <w:pPr>
              <w:pStyle w:val="afff4"/>
              <w:spacing w:line="360" w:lineRule="auto"/>
              <w:rPr>
                <w:rFonts w:ascii="Times New Roman"/>
                <w:sz w:val="28"/>
              </w:rPr>
            </w:pPr>
            <w:r w:rsidRPr="006E1D3D">
              <w:rPr>
                <w:rFonts w:ascii="Times New Roman"/>
                <w:sz w:val="28"/>
              </w:rPr>
              <w:t>项目符合情况</w:t>
            </w:r>
          </w:p>
        </w:tc>
        <w:tc>
          <w:tcPr>
            <w:tcW w:w="2681" w:type="dxa"/>
            <w:tcBorders>
              <w:top w:val="single" w:sz="8" w:space="0" w:color="auto"/>
              <w:bottom w:val="single" w:sz="8" w:space="0" w:color="auto"/>
            </w:tcBorders>
            <w:shd w:val="clear" w:color="auto" w:fill="auto"/>
            <w:vAlign w:val="center"/>
          </w:tcPr>
          <w:p w14:paraId="544FB152" w14:textId="77777777" w:rsidR="006E1D3D" w:rsidRPr="006E1D3D" w:rsidRDefault="006E1D3D" w:rsidP="006E1D3D">
            <w:pPr>
              <w:pStyle w:val="afff4"/>
              <w:spacing w:line="360" w:lineRule="auto"/>
              <w:rPr>
                <w:rFonts w:ascii="Times New Roman"/>
                <w:sz w:val="28"/>
              </w:rPr>
            </w:pPr>
            <w:r w:rsidRPr="006E1D3D">
              <w:rPr>
                <w:rFonts w:ascii="Times New Roman"/>
                <w:sz w:val="28"/>
              </w:rPr>
              <w:t>等级</w:t>
            </w:r>
          </w:p>
        </w:tc>
      </w:tr>
      <w:tr w:rsidR="006E1D3D" w:rsidRPr="006E1D3D" w14:paraId="3CDB3327" w14:textId="77777777" w:rsidTr="00F138A6">
        <w:trPr>
          <w:jc w:val="center"/>
        </w:trPr>
        <w:tc>
          <w:tcPr>
            <w:tcW w:w="841" w:type="dxa"/>
            <w:tcBorders>
              <w:top w:val="single" w:sz="8" w:space="0" w:color="auto"/>
            </w:tcBorders>
            <w:shd w:val="clear" w:color="auto" w:fill="auto"/>
            <w:vAlign w:val="center"/>
          </w:tcPr>
          <w:p w14:paraId="493E398D" w14:textId="77777777" w:rsidR="006E1D3D" w:rsidRPr="006E1D3D" w:rsidRDefault="006E1D3D" w:rsidP="006E1D3D">
            <w:pPr>
              <w:pStyle w:val="afff4"/>
              <w:spacing w:line="360" w:lineRule="auto"/>
              <w:rPr>
                <w:rFonts w:ascii="Times New Roman"/>
                <w:sz w:val="28"/>
              </w:rPr>
            </w:pPr>
            <w:r w:rsidRPr="006E1D3D">
              <w:rPr>
                <w:rFonts w:ascii="Times New Roman"/>
                <w:sz w:val="28"/>
              </w:rPr>
              <w:t>1</w:t>
            </w:r>
          </w:p>
        </w:tc>
        <w:tc>
          <w:tcPr>
            <w:tcW w:w="5812" w:type="dxa"/>
            <w:tcBorders>
              <w:top w:val="single" w:sz="8" w:space="0" w:color="auto"/>
            </w:tcBorders>
            <w:shd w:val="clear" w:color="auto" w:fill="auto"/>
            <w:vAlign w:val="center"/>
          </w:tcPr>
          <w:p w14:paraId="7332B9F3" w14:textId="77777777" w:rsidR="006E1D3D" w:rsidRPr="006E1D3D" w:rsidRDefault="006E1D3D" w:rsidP="006E1D3D">
            <w:pPr>
              <w:pStyle w:val="afff4"/>
              <w:spacing w:line="360" w:lineRule="auto"/>
              <w:rPr>
                <w:rFonts w:ascii="Times New Roman"/>
                <w:sz w:val="28"/>
              </w:rPr>
            </w:pPr>
            <w:r w:rsidRPr="006E1D3D">
              <w:rPr>
                <w:rFonts w:ascii="Times New Roman"/>
                <w:sz w:val="28"/>
              </w:rPr>
              <w:t>必选要求全部满足</w:t>
            </w:r>
          </w:p>
        </w:tc>
        <w:tc>
          <w:tcPr>
            <w:tcW w:w="2681" w:type="dxa"/>
            <w:tcBorders>
              <w:top w:val="single" w:sz="8" w:space="0" w:color="auto"/>
            </w:tcBorders>
            <w:shd w:val="clear" w:color="auto" w:fill="auto"/>
            <w:vAlign w:val="center"/>
          </w:tcPr>
          <w:p w14:paraId="7C149669" w14:textId="77777777" w:rsidR="006E1D3D" w:rsidRPr="006E1D3D" w:rsidRDefault="006E1D3D" w:rsidP="006E1D3D">
            <w:pPr>
              <w:pStyle w:val="afff4"/>
              <w:spacing w:line="360" w:lineRule="auto"/>
              <w:rPr>
                <w:rFonts w:ascii="Times New Roman"/>
                <w:sz w:val="28"/>
              </w:rPr>
            </w:pPr>
            <w:r w:rsidRPr="006E1D3D">
              <w:rPr>
                <w:rFonts w:ascii="Segoe UI Symbol" w:hAnsi="Segoe UI Symbol" w:cs="Segoe UI Symbol"/>
                <w:sz w:val="28"/>
              </w:rPr>
              <w:t>★</w:t>
            </w:r>
            <w:r w:rsidRPr="006E1D3D">
              <w:rPr>
                <w:rFonts w:ascii="Times New Roman"/>
                <w:sz w:val="28"/>
              </w:rPr>
              <w:t>（一星级）</w:t>
            </w:r>
          </w:p>
        </w:tc>
      </w:tr>
      <w:tr w:rsidR="006E1D3D" w:rsidRPr="006E1D3D" w14:paraId="5A644D23" w14:textId="77777777" w:rsidTr="00F138A6">
        <w:trPr>
          <w:jc w:val="center"/>
        </w:trPr>
        <w:tc>
          <w:tcPr>
            <w:tcW w:w="841" w:type="dxa"/>
            <w:shd w:val="clear" w:color="auto" w:fill="auto"/>
            <w:vAlign w:val="center"/>
          </w:tcPr>
          <w:p w14:paraId="4046467F" w14:textId="77777777" w:rsidR="006E1D3D" w:rsidRPr="006E1D3D" w:rsidRDefault="006E1D3D" w:rsidP="006E1D3D">
            <w:pPr>
              <w:pStyle w:val="afff4"/>
              <w:spacing w:line="360" w:lineRule="auto"/>
              <w:rPr>
                <w:rFonts w:ascii="Times New Roman"/>
                <w:sz w:val="28"/>
              </w:rPr>
            </w:pPr>
            <w:r w:rsidRPr="006E1D3D">
              <w:rPr>
                <w:rFonts w:ascii="Times New Roman"/>
                <w:sz w:val="28"/>
              </w:rPr>
              <w:t>2</w:t>
            </w:r>
          </w:p>
        </w:tc>
        <w:tc>
          <w:tcPr>
            <w:tcW w:w="5812" w:type="dxa"/>
            <w:shd w:val="clear" w:color="auto" w:fill="auto"/>
            <w:vAlign w:val="center"/>
          </w:tcPr>
          <w:p w14:paraId="630B3C1E" w14:textId="77777777" w:rsidR="006E1D3D" w:rsidRPr="006E1D3D" w:rsidRDefault="006E1D3D" w:rsidP="006E1D3D">
            <w:pPr>
              <w:pStyle w:val="afff4"/>
              <w:spacing w:line="360" w:lineRule="auto"/>
              <w:rPr>
                <w:rFonts w:ascii="Times New Roman"/>
                <w:sz w:val="28"/>
              </w:rPr>
            </w:pPr>
            <w:r w:rsidRPr="006E1D3D">
              <w:rPr>
                <w:rFonts w:ascii="Times New Roman"/>
                <w:sz w:val="28"/>
              </w:rPr>
              <w:t>必选要求全部满足，且所有可选要求三分之一或以上满足</w:t>
            </w:r>
          </w:p>
        </w:tc>
        <w:tc>
          <w:tcPr>
            <w:tcW w:w="2681" w:type="dxa"/>
            <w:shd w:val="clear" w:color="auto" w:fill="auto"/>
            <w:vAlign w:val="center"/>
          </w:tcPr>
          <w:p w14:paraId="410E3DC4" w14:textId="77777777" w:rsidR="006E1D3D" w:rsidRPr="006E1D3D" w:rsidRDefault="006E1D3D" w:rsidP="006E1D3D">
            <w:pPr>
              <w:pStyle w:val="afff4"/>
              <w:spacing w:line="360" w:lineRule="auto"/>
              <w:rPr>
                <w:rFonts w:ascii="Times New Roman"/>
                <w:sz w:val="28"/>
              </w:rPr>
            </w:pPr>
            <w:r w:rsidRPr="006E1D3D">
              <w:rPr>
                <w:rFonts w:ascii="Segoe UI Symbol" w:hAnsi="Segoe UI Symbol" w:cs="Segoe UI Symbol"/>
                <w:sz w:val="28"/>
              </w:rPr>
              <w:t>★★</w:t>
            </w:r>
            <w:r w:rsidRPr="006E1D3D">
              <w:rPr>
                <w:rFonts w:ascii="Times New Roman"/>
                <w:sz w:val="28"/>
              </w:rPr>
              <w:t>（二星级）</w:t>
            </w:r>
          </w:p>
        </w:tc>
      </w:tr>
      <w:tr w:rsidR="006E1D3D" w:rsidRPr="006E1D3D" w14:paraId="65500EBA" w14:textId="77777777" w:rsidTr="00F138A6">
        <w:trPr>
          <w:jc w:val="center"/>
        </w:trPr>
        <w:tc>
          <w:tcPr>
            <w:tcW w:w="841" w:type="dxa"/>
            <w:shd w:val="clear" w:color="auto" w:fill="auto"/>
            <w:vAlign w:val="center"/>
          </w:tcPr>
          <w:p w14:paraId="54F015C0" w14:textId="77777777" w:rsidR="006E1D3D" w:rsidRPr="006E1D3D" w:rsidRDefault="006E1D3D" w:rsidP="006E1D3D">
            <w:pPr>
              <w:pStyle w:val="afff4"/>
              <w:spacing w:line="360" w:lineRule="auto"/>
              <w:rPr>
                <w:rFonts w:ascii="Times New Roman"/>
                <w:sz w:val="28"/>
              </w:rPr>
            </w:pPr>
            <w:r w:rsidRPr="006E1D3D">
              <w:rPr>
                <w:rFonts w:ascii="Times New Roman"/>
                <w:sz w:val="28"/>
              </w:rPr>
              <w:t>3</w:t>
            </w:r>
          </w:p>
        </w:tc>
        <w:tc>
          <w:tcPr>
            <w:tcW w:w="5812" w:type="dxa"/>
            <w:shd w:val="clear" w:color="auto" w:fill="auto"/>
            <w:vAlign w:val="center"/>
          </w:tcPr>
          <w:p w14:paraId="197F3F05" w14:textId="77777777" w:rsidR="006E1D3D" w:rsidRPr="006E1D3D" w:rsidRDefault="006E1D3D" w:rsidP="006E1D3D">
            <w:pPr>
              <w:pStyle w:val="afff4"/>
              <w:spacing w:line="360" w:lineRule="auto"/>
              <w:rPr>
                <w:rFonts w:ascii="Times New Roman"/>
                <w:sz w:val="28"/>
              </w:rPr>
            </w:pPr>
            <w:r w:rsidRPr="006E1D3D">
              <w:rPr>
                <w:rFonts w:ascii="Times New Roman"/>
                <w:sz w:val="28"/>
              </w:rPr>
              <w:t>必选要求全部满足，且所有可选要求三分之二或以上满足</w:t>
            </w:r>
          </w:p>
        </w:tc>
        <w:tc>
          <w:tcPr>
            <w:tcW w:w="2681" w:type="dxa"/>
            <w:shd w:val="clear" w:color="auto" w:fill="auto"/>
            <w:vAlign w:val="center"/>
          </w:tcPr>
          <w:p w14:paraId="41A1553E" w14:textId="77777777" w:rsidR="006E1D3D" w:rsidRPr="006E1D3D" w:rsidRDefault="006E1D3D" w:rsidP="006E1D3D">
            <w:pPr>
              <w:pStyle w:val="afff4"/>
              <w:spacing w:line="360" w:lineRule="auto"/>
              <w:rPr>
                <w:rFonts w:ascii="Times New Roman"/>
                <w:sz w:val="28"/>
              </w:rPr>
            </w:pPr>
            <w:r w:rsidRPr="006E1D3D">
              <w:rPr>
                <w:rFonts w:ascii="Segoe UI Symbol" w:hAnsi="Segoe UI Symbol" w:cs="Segoe UI Symbol"/>
                <w:sz w:val="28"/>
              </w:rPr>
              <w:t>★★★</w:t>
            </w:r>
            <w:r w:rsidRPr="006E1D3D">
              <w:rPr>
                <w:rFonts w:ascii="Times New Roman"/>
                <w:sz w:val="28"/>
              </w:rPr>
              <w:t>（三星级）</w:t>
            </w:r>
          </w:p>
        </w:tc>
      </w:tr>
      <w:tr w:rsidR="006E1D3D" w:rsidRPr="006E1D3D" w14:paraId="1F63203B" w14:textId="77777777" w:rsidTr="00F138A6">
        <w:trPr>
          <w:jc w:val="center"/>
        </w:trPr>
        <w:tc>
          <w:tcPr>
            <w:tcW w:w="9334" w:type="dxa"/>
            <w:gridSpan w:val="3"/>
            <w:shd w:val="clear" w:color="auto" w:fill="auto"/>
            <w:vAlign w:val="center"/>
          </w:tcPr>
          <w:p w14:paraId="4B51E24A" w14:textId="77777777" w:rsidR="006E1D3D" w:rsidRPr="006E1D3D" w:rsidRDefault="006E1D3D" w:rsidP="006E1D3D">
            <w:pPr>
              <w:pStyle w:val="af7"/>
              <w:spacing w:line="360" w:lineRule="auto"/>
              <w:rPr>
                <w:rFonts w:ascii="Times New Roman"/>
                <w:sz w:val="28"/>
              </w:rPr>
            </w:pPr>
            <w:r w:rsidRPr="006E1D3D">
              <w:rPr>
                <w:rFonts w:ascii="Times New Roman"/>
                <w:sz w:val="28"/>
              </w:rPr>
              <w:t>统计可选要求满足情况时，对于被评价产品不涉及的可选要求项目，统计可选要求数量时应扣除。</w:t>
            </w:r>
          </w:p>
        </w:tc>
      </w:tr>
    </w:tbl>
    <w:p w14:paraId="38D827C3" w14:textId="77777777" w:rsidR="006E1D3D" w:rsidRPr="006E1D3D" w:rsidRDefault="006E1D3D" w:rsidP="006E1D3D">
      <w:pPr>
        <w:pStyle w:val="afff0"/>
        <w:spacing w:line="360" w:lineRule="auto"/>
        <w:ind w:firstLineChars="0" w:firstLine="0"/>
        <w:rPr>
          <w:rFonts w:ascii="Times New Roman"/>
          <w:sz w:val="28"/>
        </w:rPr>
      </w:pPr>
    </w:p>
    <w:p w14:paraId="577A43BF" w14:textId="77777777" w:rsidR="006E1D3D" w:rsidRPr="006E1D3D" w:rsidRDefault="006E1D3D" w:rsidP="006E1D3D">
      <w:pPr>
        <w:pStyle w:val="afff0"/>
        <w:spacing w:line="360" w:lineRule="auto"/>
        <w:ind w:firstLine="560"/>
        <w:rPr>
          <w:rFonts w:ascii="Times New Roman"/>
          <w:sz w:val="28"/>
        </w:rPr>
      </w:pPr>
    </w:p>
    <w:p w14:paraId="0885E369" w14:textId="77777777" w:rsidR="006E1D3D" w:rsidRPr="006E1D3D" w:rsidRDefault="006E1D3D" w:rsidP="006E1D3D">
      <w:pPr>
        <w:pStyle w:val="afff0"/>
        <w:spacing w:line="360" w:lineRule="auto"/>
        <w:ind w:firstLine="560"/>
        <w:rPr>
          <w:rFonts w:ascii="Times New Roman"/>
          <w:sz w:val="28"/>
        </w:rPr>
        <w:sectPr w:rsidR="006E1D3D" w:rsidRPr="006E1D3D" w:rsidSect="006E1D3D">
          <w:pgSz w:w="11906" w:h="16838" w:code="9"/>
          <w:pgMar w:top="1928" w:right="1134" w:bottom="1134" w:left="1134" w:header="1418" w:footer="1134" w:gutter="284"/>
          <w:pgNumType w:start="1"/>
          <w:cols w:space="425"/>
          <w:formProt w:val="0"/>
          <w:docGrid w:linePitch="312"/>
        </w:sectPr>
      </w:pPr>
    </w:p>
    <w:p w14:paraId="2F95D0A4" w14:textId="77777777" w:rsidR="006E1D3D" w:rsidRPr="006E1D3D" w:rsidRDefault="006E1D3D" w:rsidP="006E1D3D">
      <w:pPr>
        <w:pStyle w:val="aa"/>
        <w:spacing w:before="0" w:afterLines="0" w:after="0" w:line="360" w:lineRule="auto"/>
        <w:rPr>
          <w:rFonts w:ascii="Times New Roman" w:eastAsia="宋体"/>
          <w:sz w:val="28"/>
        </w:rPr>
      </w:pPr>
      <w:bookmarkStart w:id="45" w:name="BookMark5"/>
      <w:r w:rsidRPr="006E1D3D">
        <w:rPr>
          <w:rFonts w:ascii="Times New Roman" w:eastAsia="宋体"/>
          <w:sz w:val="28"/>
        </w:rPr>
        <w:lastRenderedPageBreak/>
        <w:br/>
      </w:r>
      <w:bookmarkStart w:id="46" w:name="_Toc193381780"/>
      <w:r w:rsidRPr="006E1D3D">
        <w:rPr>
          <w:rFonts w:ascii="Times New Roman" w:eastAsia="宋体" w:hint="eastAsia"/>
          <w:sz w:val="28"/>
        </w:rPr>
        <w:t>（资料性）</w:t>
      </w:r>
      <w:r w:rsidRPr="006E1D3D">
        <w:rPr>
          <w:rFonts w:ascii="Times New Roman" w:eastAsia="宋体"/>
          <w:sz w:val="28"/>
        </w:rPr>
        <w:br/>
      </w:r>
      <w:r w:rsidRPr="006E1D3D">
        <w:rPr>
          <w:rFonts w:ascii="Times New Roman" w:eastAsia="宋体" w:hint="eastAsia"/>
          <w:sz w:val="28"/>
        </w:rPr>
        <w:t>可持续性产品评价指标证明材料</w:t>
      </w:r>
      <w:bookmarkEnd w:id="46"/>
    </w:p>
    <w:p w14:paraId="21720284" w14:textId="77777777" w:rsidR="006E1D3D" w:rsidRPr="006E1D3D" w:rsidRDefault="006E1D3D" w:rsidP="006E1D3D">
      <w:pPr>
        <w:pStyle w:val="ab"/>
        <w:spacing w:beforeLines="0" w:before="0" w:afterLines="0" w:after="0" w:line="360" w:lineRule="auto"/>
        <w:rPr>
          <w:rFonts w:ascii="Times New Roman" w:eastAsia="宋体"/>
          <w:sz w:val="28"/>
        </w:rPr>
      </w:pPr>
      <w:r w:rsidRPr="006E1D3D">
        <w:rPr>
          <w:rFonts w:ascii="Times New Roman" w:eastAsia="宋体"/>
          <w:sz w:val="28"/>
        </w:rPr>
        <w:t>基本要求证明材料</w:t>
      </w:r>
    </w:p>
    <w:p w14:paraId="2DD73AC0"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基本要求证明材料见表</w:t>
      </w:r>
      <w:r w:rsidRPr="006E1D3D">
        <w:rPr>
          <w:rFonts w:ascii="Times New Roman"/>
          <w:sz w:val="28"/>
        </w:rPr>
        <w:t>A.1</w:t>
      </w:r>
      <w:r w:rsidRPr="006E1D3D">
        <w:rPr>
          <w:rFonts w:ascii="Times New Roman"/>
          <w:sz w:val="28"/>
        </w:rPr>
        <w:t>。</w:t>
      </w:r>
    </w:p>
    <w:p w14:paraId="34F5A574" w14:textId="77777777" w:rsidR="006E1D3D" w:rsidRPr="006E1D3D" w:rsidRDefault="006E1D3D" w:rsidP="006E1D3D">
      <w:pPr>
        <w:pStyle w:val="a8"/>
        <w:spacing w:beforeLines="0" w:before="0" w:afterLines="0" w:after="0" w:line="360" w:lineRule="auto"/>
        <w:rPr>
          <w:rFonts w:ascii="Times New Roman" w:eastAsia="宋体"/>
          <w:sz w:val="28"/>
        </w:rPr>
      </w:pPr>
      <w:r w:rsidRPr="006E1D3D">
        <w:rPr>
          <w:rFonts w:ascii="Times New Roman" w:eastAsia="宋体"/>
          <w:sz w:val="28"/>
        </w:rPr>
        <w:t>基本要求证明材料</w:t>
      </w:r>
    </w:p>
    <w:tbl>
      <w:tblPr>
        <w:tblStyle w:val="affa"/>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06"/>
        <w:gridCol w:w="806"/>
        <w:gridCol w:w="3299"/>
      </w:tblGrid>
      <w:tr w:rsidR="006E1D3D" w:rsidRPr="006E1D3D" w14:paraId="2BF5C259" w14:textId="77777777" w:rsidTr="00F138A6">
        <w:trPr>
          <w:tblHeader/>
          <w:jc w:val="center"/>
        </w:trPr>
        <w:tc>
          <w:tcPr>
            <w:tcW w:w="4952" w:type="dxa"/>
            <w:tcBorders>
              <w:top w:val="single" w:sz="8" w:space="0" w:color="auto"/>
              <w:bottom w:val="single" w:sz="8" w:space="0" w:color="auto"/>
            </w:tcBorders>
            <w:shd w:val="clear" w:color="auto" w:fill="auto"/>
            <w:vAlign w:val="center"/>
          </w:tcPr>
          <w:p w14:paraId="4ED9147A" w14:textId="77777777" w:rsidR="006E1D3D" w:rsidRPr="006E1D3D" w:rsidRDefault="006E1D3D" w:rsidP="006E1D3D">
            <w:pPr>
              <w:pStyle w:val="afff4"/>
              <w:spacing w:line="360" w:lineRule="auto"/>
              <w:rPr>
                <w:rFonts w:ascii="Times New Roman"/>
                <w:sz w:val="28"/>
              </w:rPr>
            </w:pPr>
            <w:r w:rsidRPr="006E1D3D">
              <w:rPr>
                <w:rFonts w:ascii="Times New Roman"/>
                <w:sz w:val="28"/>
              </w:rPr>
              <w:t>基本要求</w:t>
            </w:r>
          </w:p>
        </w:tc>
        <w:tc>
          <w:tcPr>
            <w:tcW w:w="850" w:type="dxa"/>
            <w:tcBorders>
              <w:top w:val="single" w:sz="8" w:space="0" w:color="auto"/>
              <w:bottom w:val="single" w:sz="8" w:space="0" w:color="auto"/>
            </w:tcBorders>
            <w:shd w:val="clear" w:color="auto" w:fill="auto"/>
            <w:vAlign w:val="center"/>
          </w:tcPr>
          <w:p w14:paraId="78F37524" w14:textId="77777777" w:rsidR="006E1D3D" w:rsidRPr="006E1D3D" w:rsidRDefault="006E1D3D" w:rsidP="006E1D3D">
            <w:pPr>
              <w:pStyle w:val="afff4"/>
              <w:spacing w:line="360" w:lineRule="auto"/>
              <w:rPr>
                <w:rFonts w:ascii="Times New Roman"/>
                <w:sz w:val="28"/>
              </w:rPr>
            </w:pPr>
            <w:r w:rsidRPr="006E1D3D">
              <w:rPr>
                <w:rFonts w:ascii="Times New Roman"/>
                <w:sz w:val="28"/>
              </w:rPr>
              <w:t>是否符合</w:t>
            </w:r>
          </w:p>
        </w:tc>
        <w:tc>
          <w:tcPr>
            <w:tcW w:w="3532" w:type="dxa"/>
            <w:tcBorders>
              <w:top w:val="single" w:sz="8" w:space="0" w:color="auto"/>
              <w:bottom w:val="single" w:sz="8" w:space="0" w:color="auto"/>
            </w:tcBorders>
            <w:shd w:val="clear" w:color="auto" w:fill="auto"/>
            <w:vAlign w:val="center"/>
          </w:tcPr>
          <w:p w14:paraId="2EE1EAB4" w14:textId="77777777" w:rsidR="006E1D3D" w:rsidRPr="006E1D3D" w:rsidRDefault="006E1D3D" w:rsidP="006E1D3D">
            <w:pPr>
              <w:pStyle w:val="afff4"/>
              <w:spacing w:line="360" w:lineRule="auto"/>
              <w:rPr>
                <w:rFonts w:ascii="Times New Roman"/>
                <w:sz w:val="28"/>
              </w:rPr>
            </w:pPr>
            <w:r w:rsidRPr="006E1D3D">
              <w:rPr>
                <w:rFonts w:ascii="Times New Roman"/>
                <w:sz w:val="28"/>
              </w:rPr>
              <w:t>证明材料索引</w:t>
            </w:r>
          </w:p>
        </w:tc>
      </w:tr>
      <w:tr w:rsidR="006E1D3D" w:rsidRPr="006E1D3D" w14:paraId="3CF9D434" w14:textId="77777777" w:rsidTr="00F138A6">
        <w:trPr>
          <w:jc w:val="center"/>
        </w:trPr>
        <w:tc>
          <w:tcPr>
            <w:tcW w:w="4952" w:type="dxa"/>
            <w:tcBorders>
              <w:top w:val="single" w:sz="8" w:space="0" w:color="auto"/>
            </w:tcBorders>
            <w:shd w:val="clear" w:color="auto" w:fill="auto"/>
            <w:vAlign w:val="center"/>
          </w:tcPr>
          <w:p w14:paraId="0E2DAAB3"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近三年，企业及原材料供应商应无环境、安全重大及以上事故</w:t>
            </w:r>
          </w:p>
        </w:tc>
        <w:tc>
          <w:tcPr>
            <w:tcW w:w="850" w:type="dxa"/>
            <w:tcBorders>
              <w:top w:val="single" w:sz="8" w:space="0" w:color="auto"/>
            </w:tcBorders>
            <w:shd w:val="clear" w:color="auto" w:fill="auto"/>
            <w:vAlign w:val="center"/>
          </w:tcPr>
          <w:p w14:paraId="08FA4AC1" w14:textId="77777777" w:rsidR="006E1D3D" w:rsidRPr="006E1D3D" w:rsidRDefault="006E1D3D" w:rsidP="006E1D3D">
            <w:pPr>
              <w:pStyle w:val="afff4"/>
              <w:spacing w:line="360" w:lineRule="auto"/>
              <w:rPr>
                <w:rFonts w:ascii="Times New Roman"/>
                <w:sz w:val="28"/>
              </w:rPr>
            </w:pPr>
          </w:p>
        </w:tc>
        <w:tc>
          <w:tcPr>
            <w:tcW w:w="3532" w:type="dxa"/>
            <w:tcBorders>
              <w:top w:val="single" w:sz="8" w:space="0" w:color="auto"/>
            </w:tcBorders>
            <w:shd w:val="clear" w:color="auto" w:fill="auto"/>
            <w:vAlign w:val="center"/>
          </w:tcPr>
          <w:p w14:paraId="05128AA9"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无环境、安全重大及以上事故的声明；</w:t>
            </w:r>
          </w:p>
          <w:p w14:paraId="335E1FE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通过环境管理部门及应急管理部门官方渠道查询核实</w:t>
            </w:r>
          </w:p>
        </w:tc>
      </w:tr>
      <w:tr w:rsidR="006E1D3D" w:rsidRPr="006E1D3D" w14:paraId="082E32C2" w14:textId="77777777" w:rsidTr="00F138A6">
        <w:trPr>
          <w:jc w:val="center"/>
        </w:trPr>
        <w:tc>
          <w:tcPr>
            <w:tcW w:w="4952" w:type="dxa"/>
            <w:shd w:val="clear" w:color="auto" w:fill="auto"/>
            <w:vAlign w:val="center"/>
          </w:tcPr>
          <w:p w14:paraId="574EA415"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企业应无不良信誉记录</w:t>
            </w:r>
          </w:p>
        </w:tc>
        <w:tc>
          <w:tcPr>
            <w:tcW w:w="850" w:type="dxa"/>
            <w:shd w:val="clear" w:color="auto" w:fill="auto"/>
            <w:vAlign w:val="center"/>
          </w:tcPr>
          <w:p w14:paraId="7EF9A79F" w14:textId="77777777" w:rsidR="006E1D3D" w:rsidRPr="006E1D3D" w:rsidRDefault="006E1D3D" w:rsidP="006E1D3D">
            <w:pPr>
              <w:pStyle w:val="afff4"/>
              <w:spacing w:line="360" w:lineRule="auto"/>
              <w:rPr>
                <w:rFonts w:ascii="Times New Roman"/>
                <w:sz w:val="28"/>
              </w:rPr>
            </w:pPr>
          </w:p>
        </w:tc>
        <w:tc>
          <w:tcPr>
            <w:tcW w:w="3532" w:type="dxa"/>
            <w:shd w:val="clear" w:color="auto" w:fill="auto"/>
            <w:vAlign w:val="center"/>
          </w:tcPr>
          <w:p w14:paraId="4AA0717A"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国家公共信用信息中心等查询结果</w:t>
            </w:r>
          </w:p>
        </w:tc>
      </w:tr>
      <w:tr w:rsidR="006E1D3D" w:rsidRPr="006E1D3D" w14:paraId="72CD8FC0" w14:textId="77777777" w:rsidTr="00F138A6">
        <w:trPr>
          <w:jc w:val="center"/>
        </w:trPr>
        <w:tc>
          <w:tcPr>
            <w:tcW w:w="4952" w:type="dxa"/>
            <w:shd w:val="clear" w:color="auto" w:fill="auto"/>
            <w:vAlign w:val="center"/>
          </w:tcPr>
          <w:p w14:paraId="6F5E035B"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企业应将可持续发展理念纳入发展战略规划，明确管理目标、计划和措施</w:t>
            </w:r>
          </w:p>
        </w:tc>
        <w:tc>
          <w:tcPr>
            <w:tcW w:w="850" w:type="dxa"/>
            <w:shd w:val="clear" w:color="auto" w:fill="auto"/>
            <w:vAlign w:val="center"/>
          </w:tcPr>
          <w:p w14:paraId="04B3B3D2" w14:textId="77777777" w:rsidR="006E1D3D" w:rsidRPr="006E1D3D" w:rsidRDefault="006E1D3D" w:rsidP="006E1D3D">
            <w:pPr>
              <w:pStyle w:val="afff4"/>
              <w:spacing w:line="360" w:lineRule="auto"/>
              <w:rPr>
                <w:rFonts w:ascii="Times New Roman"/>
                <w:sz w:val="28"/>
              </w:rPr>
            </w:pPr>
          </w:p>
        </w:tc>
        <w:tc>
          <w:tcPr>
            <w:tcW w:w="3532" w:type="dxa"/>
            <w:shd w:val="clear" w:color="auto" w:fill="auto"/>
            <w:vAlign w:val="center"/>
          </w:tcPr>
          <w:p w14:paraId="7D063935"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可持续发展建设规划方案</w:t>
            </w:r>
          </w:p>
        </w:tc>
      </w:tr>
      <w:tr w:rsidR="006E1D3D" w:rsidRPr="006E1D3D" w14:paraId="2F39C84E" w14:textId="77777777" w:rsidTr="00F138A6">
        <w:trPr>
          <w:jc w:val="center"/>
        </w:trPr>
        <w:tc>
          <w:tcPr>
            <w:tcW w:w="4952" w:type="dxa"/>
            <w:shd w:val="clear" w:color="auto" w:fill="auto"/>
            <w:vAlign w:val="center"/>
          </w:tcPr>
          <w:p w14:paraId="5310AF5C"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产品质量应符合标注的执行标准及对应的强制性国家标准要求</w:t>
            </w:r>
          </w:p>
        </w:tc>
        <w:tc>
          <w:tcPr>
            <w:tcW w:w="850" w:type="dxa"/>
            <w:shd w:val="clear" w:color="auto" w:fill="auto"/>
            <w:vAlign w:val="center"/>
          </w:tcPr>
          <w:p w14:paraId="42244AF1" w14:textId="77777777" w:rsidR="006E1D3D" w:rsidRPr="006E1D3D" w:rsidRDefault="006E1D3D" w:rsidP="006E1D3D">
            <w:pPr>
              <w:pStyle w:val="afff4"/>
              <w:spacing w:line="360" w:lineRule="auto"/>
              <w:rPr>
                <w:rFonts w:ascii="Times New Roman"/>
                <w:sz w:val="28"/>
              </w:rPr>
            </w:pPr>
          </w:p>
        </w:tc>
        <w:tc>
          <w:tcPr>
            <w:tcW w:w="3532" w:type="dxa"/>
            <w:shd w:val="clear" w:color="auto" w:fill="auto"/>
            <w:vAlign w:val="center"/>
          </w:tcPr>
          <w:p w14:paraId="055BD652"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产品质量信息及标准符合情况</w:t>
            </w:r>
          </w:p>
        </w:tc>
      </w:tr>
    </w:tbl>
    <w:p w14:paraId="56C61ADF" w14:textId="77777777" w:rsidR="006E1D3D" w:rsidRPr="006E1D3D" w:rsidRDefault="006E1D3D" w:rsidP="006E1D3D">
      <w:pPr>
        <w:pStyle w:val="ab"/>
        <w:spacing w:beforeLines="0" w:before="0" w:afterLines="0" w:after="0" w:line="360" w:lineRule="auto"/>
        <w:rPr>
          <w:rFonts w:ascii="Times New Roman" w:eastAsia="宋体"/>
          <w:sz w:val="28"/>
        </w:rPr>
      </w:pPr>
      <w:r w:rsidRPr="006E1D3D">
        <w:rPr>
          <w:rFonts w:ascii="Times New Roman" w:eastAsia="宋体"/>
          <w:sz w:val="28"/>
        </w:rPr>
        <w:t>评价指标要求证明材料</w:t>
      </w:r>
    </w:p>
    <w:p w14:paraId="0901C23E" w14:textId="77777777" w:rsidR="006E1D3D" w:rsidRPr="006E1D3D" w:rsidRDefault="006E1D3D" w:rsidP="006E1D3D">
      <w:pPr>
        <w:pStyle w:val="afff0"/>
        <w:spacing w:line="360" w:lineRule="auto"/>
        <w:ind w:firstLine="560"/>
        <w:rPr>
          <w:rFonts w:ascii="Times New Roman"/>
          <w:sz w:val="28"/>
        </w:rPr>
      </w:pPr>
      <w:r w:rsidRPr="006E1D3D">
        <w:rPr>
          <w:rFonts w:ascii="Times New Roman"/>
          <w:sz w:val="28"/>
        </w:rPr>
        <w:t>评价指标要求证明材料见表</w:t>
      </w:r>
      <w:r w:rsidRPr="006E1D3D">
        <w:rPr>
          <w:rFonts w:ascii="Times New Roman"/>
          <w:sz w:val="28"/>
        </w:rPr>
        <w:t>A.2</w:t>
      </w:r>
      <w:r w:rsidRPr="006E1D3D">
        <w:rPr>
          <w:rFonts w:ascii="Times New Roman"/>
          <w:sz w:val="28"/>
        </w:rPr>
        <w:t>。</w:t>
      </w:r>
    </w:p>
    <w:p w14:paraId="23858736" w14:textId="77777777" w:rsidR="006E1D3D" w:rsidRPr="006E1D3D" w:rsidRDefault="006E1D3D" w:rsidP="006E1D3D">
      <w:pPr>
        <w:pStyle w:val="a8"/>
        <w:spacing w:beforeLines="0" w:before="0" w:afterLines="0" w:after="0" w:line="360" w:lineRule="auto"/>
        <w:rPr>
          <w:rFonts w:ascii="Times New Roman" w:eastAsia="宋体"/>
          <w:sz w:val="28"/>
        </w:rPr>
      </w:pPr>
      <w:r w:rsidRPr="006E1D3D">
        <w:rPr>
          <w:rFonts w:ascii="Times New Roman" w:eastAsia="宋体"/>
          <w:sz w:val="28"/>
        </w:rPr>
        <w:t>评价指标要求证明材料</w:t>
      </w:r>
    </w:p>
    <w:tbl>
      <w:tblPr>
        <w:tblStyle w:val="affa"/>
        <w:tblW w:w="884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23"/>
        <w:gridCol w:w="387"/>
        <w:gridCol w:w="3661"/>
        <w:gridCol w:w="1017"/>
        <w:gridCol w:w="2955"/>
      </w:tblGrid>
      <w:tr w:rsidR="00E46317" w:rsidRPr="006E1D3D" w14:paraId="5CD51155" w14:textId="77777777" w:rsidTr="00073084">
        <w:trPr>
          <w:tblHeader/>
          <w:jc w:val="center"/>
          <w:hidden/>
        </w:trPr>
        <w:tc>
          <w:tcPr>
            <w:tcW w:w="823" w:type="dxa"/>
            <w:shd w:val="clear" w:color="auto" w:fill="auto"/>
            <w:vAlign w:val="center"/>
          </w:tcPr>
          <w:p w14:paraId="54A0EF6B" w14:textId="77777777" w:rsidR="006E1D3D" w:rsidRPr="006E1D3D" w:rsidRDefault="006E1D3D" w:rsidP="006E1D3D">
            <w:pPr>
              <w:pStyle w:val="a7"/>
              <w:tabs>
                <w:tab w:val="clear" w:pos="360"/>
              </w:tabs>
              <w:spacing w:line="360" w:lineRule="auto"/>
              <w:ind w:left="425"/>
              <w:rPr>
                <w:rFonts w:ascii="Times New Roman" w:eastAsia="宋体"/>
                <w:sz w:val="28"/>
              </w:rPr>
            </w:pPr>
            <w:r w:rsidRPr="006E1D3D">
              <w:rPr>
                <w:rFonts w:ascii="Times New Roman" w:eastAsia="宋体"/>
                <w:sz w:val="28"/>
              </w:rPr>
              <w:lastRenderedPageBreak/>
              <w:t>要求</w:t>
            </w:r>
          </w:p>
          <w:p w14:paraId="3D0DBCAE" w14:textId="77777777" w:rsidR="006E1D3D" w:rsidRPr="006E1D3D" w:rsidRDefault="006E1D3D" w:rsidP="006E1D3D">
            <w:pPr>
              <w:pStyle w:val="a7"/>
              <w:tabs>
                <w:tab w:val="clear" w:pos="360"/>
              </w:tabs>
              <w:spacing w:line="360" w:lineRule="auto"/>
              <w:ind w:left="425"/>
              <w:rPr>
                <w:rFonts w:ascii="Times New Roman" w:eastAsia="宋体"/>
                <w:sz w:val="28"/>
              </w:rPr>
            </w:pPr>
            <w:r w:rsidRPr="006E1D3D">
              <w:rPr>
                <w:rFonts w:ascii="Times New Roman" w:eastAsia="宋体"/>
                <w:sz w:val="28"/>
              </w:rPr>
              <w:t>类型</w:t>
            </w:r>
          </w:p>
          <w:p w14:paraId="151E0E9B" w14:textId="767BB60A" w:rsidR="006E1D3D" w:rsidRPr="006E1D3D" w:rsidRDefault="006E1D3D" w:rsidP="00E46317">
            <w:pPr>
              <w:pStyle w:val="afff4"/>
              <w:spacing w:line="360" w:lineRule="auto"/>
              <w:rPr>
                <w:rFonts w:ascii="Times New Roman"/>
                <w:sz w:val="28"/>
              </w:rPr>
            </w:pPr>
            <w:r w:rsidRPr="006E1D3D">
              <w:rPr>
                <w:rFonts w:ascii="Times New Roman"/>
                <w:sz w:val="28"/>
              </w:rPr>
              <w:t>指标要求</w:t>
            </w:r>
          </w:p>
        </w:tc>
        <w:tc>
          <w:tcPr>
            <w:tcW w:w="387" w:type="dxa"/>
            <w:shd w:val="clear" w:color="auto" w:fill="auto"/>
            <w:vAlign w:val="center"/>
          </w:tcPr>
          <w:p w14:paraId="3D231B03" w14:textId="77777777" w:rsidR="006E1D3D" w:rsidRPr="006E1D3D" w:rsidRDefault="006E1D3D" w:rsidP="006E1D3D">
            <w:pPr>
              <w:pStyle w:val="afff4"/>
              <w:spacing w:line="360" w:lineRule="auto"/>
              <w:rPr>
                <w:rFonts w:ascii="Times New Roman"/>
                <w:sz w:val="28"/>
              </w:rPr>
            </w:pPr>
            <w:r w:rsidRPr="006E1D3D">
              <w:rPr>
                <w:rFonts w:ascii="Times New Roman"/>
                <w:sz w:val="28"/>
              </w:rPr>
              <w:t>要求类型</w:t>
            </w:r>
          </w:p>
        </w:tc>
        <w:tc>
          <w:tcPr>
            <w:tcW w:w="3661" w:type="dxa"/>
            <w:shd w:val="clear" w:color="auto" w:fill="auto"/>
            <w:vAlign w:val="center"/>
          </w:tcPr>
          <w:p w14:paraId="06D01F9B" w14:textId="77777777" w:rsidR="006E1D3D" w:rsidRPr="006E1D3D" w:rsidRDefault="006E1D3D" w:rsidP="006E1D3D">
            <w:pPr>
              <w:pStyle w:val="afff4"/>
              <w:spacing w:line="360" w:lineRule="auto"/>
              <w:rPr>
                <w:rFonts w:ascii="Times New Roman"/>
                <w:sz w:val="28"/>
              </w:rPr>
            </w:pPr>
            <w:r w:rsidRPr="006E1D3D">
              <w:rPr>
                <w:rFonts w:ascii="Times New Roman"/>
                <w:sz w:val="28"/>
              </w:rPr>
              <w:t>评价要求</w:t>
            </w:r>
          </w:p>
        </w:tc>
        <w:tc>
          <w:tcPr>
            <w:tcW w:w="1017" w:type="dxa"/>
            <w:shd w:val="clear" w:color="auto" w:fill="auto"/>
            <w:vAlign w:val="center"/>
          </w:tcPr>
          <w:p w14:paraId="795924CB" w14:textId="77777777" w:rsidR="006E1D3D" w:rsidRPr="006E1D3D" w:rsidRDefault="006E1D3D" w:rsidP="006E1D3D">
            <w:pPr>
              <w:pStyle w:val="afff4"/>
              <w:spacing w:line="360" w:lineRule="auto"/>
              <w:rPr>
                <w:rFonts w:ascii="Times New Roman"/>
                <w:sz w:val="28"/>
              </w:rPr>
            </w:pPr>
            <w:r w:rsidRPr="006E1D3D">
              <w:rPr>
                <w:rFonts w:ascii="Times New Roman"/>
                <w:sz w:val="28"/>
              </w:rPr>
              <w:t>是否符合</w:t>
            </w:r>
          </w:p>
        </w:tc>
        <w:tc>
          <w:tcPr>
            <w:tcW w:w="2955" w:type="dxa"/>
            <w:shd w:val="clear" w:color="auto" w:fill="auto"/>
            <w:vAlign w:val="center"/>
          </w:tcPr>
          <w:p w14:paraId="6BE57562" w14:textId="77777777" w:rsidR="006E1D3D" w:rsidRPr="006E1D3D" w:rsidRDefault="006E1D3D" w:rsidP="006E1D3D">
            <w:pPr>
              <w:pStyle w:val="afff4"/>
              <w:spacing w:line="360" w:lineRule="auto"/>
              <w:rPr>
                <w:rFonts w:ascii="Times New Roman"/>
                <w:sz w:val="28"/>
              </w:rPr>
            </w:pPr>
            <w:r w:rsidRPr="006E1D3D">
              <w:rPr>
                <w:rFonts w:ascii="Times New Roman"/>
                <w:sz w:val="28"/>
              </w:rPr>
              <w:t>证明材料索引</w:t>
            </w:r>
          </w:p>
        </w:tc>
      </w:tr>
      <w:tr w:rsidR="00E46317" w:rsidRPr="006E1D3D" w14:paraId="5845CECD" w14:textId="77777777" w:rsidTr="00073084">
        <w:trPr>
          <w:jc w:val="center"/>
        </w:trPr>
        <w:tc>
          <w:tcPr>
            <w:tcW w:w="823" w:type="dxa"/>
            <w:vMerge w:val="restart"/>
            <w:shd w:val="clear" w:color="auto" w:fill="auto"/>
            <w:vAlign w:val="center"/>
          </w:tcPr>
          <w:p w14:paraId="7506D6E6" w14:textId="77777777" w:rsidR="006E1D3D" w:rsidRPr="006E1D3D" w:rsidRDefault="006E1D3D" w:rsidP="006E1D3D">
            <w:pPr>
              <w:pStyle w:val="afff4"/>
              <w:spacing w:line="360" w:lineRule="auto"/>
              <w:rPr>
                <w:rFonts w:ascii="Times New Roman"/>
                <w:sz w:val="28"/>
              </w:rPr>
            </w:pPr>
            <w:r w:rsidRPr="006E1D3D">
              <w:rPr>
                <w:rFonts w:ascii="Times New Roman"/>
                <w:sz w:val="28"/>
              </w:rPr>
              <w:t>原材料</w:t>
            </w:r>
          </w:p>
        </w:tc>
        <w:tc>
          <w:tcPr>
            <w:tcW w:w="387" w:type="dxa"/>
            <w:vMerge w:val="restart"/>
            <w:shd w:val="clear" w:color="auto" w:fill="auto"/>
            <w:vAlign w:val="center"/>
          </w:tcPr>
          <w:p w14:paraId="226F1A69" w14:textId="77777777" w:rsidR="006E1D3D" w:rsidRPr="006E1D3D" w:rsidRDefault="006E1D3D" w:rsidP="006E1D3D">
            <w:pPr>
              <w:pStyle w:val="afff4"/>
              <w:spacing w:line="360" w:lineRule="auto"/>
              <w:rPr>
                <w:rFonts w:ascii="Times New Roman"/>
                <w:sz w:val="28"/>
              </w:rPr>
            </w:pPr>
            <w:r w:rsidRPr="006E1D3D">
              <w:rPr>
                <w:rFonts w:ascii="Times New Roman"/>
                <w:sz w:val="28"/>
              </w:rPr>
              <w:t>必选</w:t>
            </w:r>
          </w:p>
        </w:tc>
        <w:tc>
          <w:tcPr>
            <w:tcW w:w="3661" w:type="dxa"/>
            <w:shd w:val="clear" w:color="auto" w:fill="auto"/>
            <w:vAlign w:val="center"/>
          </w:tcPr>
          <w:p w14:paraId="1B54F48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直线导轨副产品使用的原材料应符合标注的执行标准及相应的强制性国家标准要求</w:t>
            </w:r>
          </w:p>
        </w:tc>
        <w:tc>
          <w:tcPr>
            <w:tcW w:w="1017" w:type="dxa"/>
            <w:shd w:val="clear" w:color="auto" w:fill="auto"/>
            <w:vAlign w:val="center"/>
          </w:tcPr>
          <w:p w14:paraId="2534C1D8" w14:textId="77777777" w:rsidR="006E1D3D" w:rsidRPr="006E1D3D" w:rsidRDefault="006E1D3D" w:rsidP="006E1D3D">
            <w:pPr>
              <w:pStyle w:val="afff4"/>
              <w:spacing w:line="360" w:lineRule="auto"/>
              <w:jc w:val="left"/>
              <w:rPr>
                <w:rFonts w:ascii="Times New Roman"/>
                <w:sz w:val="28"/>
              </w:rPr>
            </w:pPr>
          </w:p>
        </w:tc>
        <w:tc>
          <w:tcPr>
            <w:tcW w:w="2955" w:type="dxa"/>
            <w:shd w:val="clear" w:color="auto" w:fill="auto"/>
            <w:vAlign w:val="center"/>
          </w:tcPr>
          <w:p w14:paraId="73FD5228"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产品质量信息及标准符合情况，提供该款产品的型式检验报告</w:t>
            </w:r>
          </w:p>
        </w:tc>
      </w:tr>
      <w:tr w:rsidR="00E46317" w:rsidRPr="006E1D3D" w14:paraId="616CADA1" w14:textId="77777777" w:rsidTr="00073084">
        <w:trPr>
          <w:jc w:val="center"/>
        </w:trPr>
        <w:tc>
          <w:tcPr>
            <w:tcW w:w="823" w:type="dxa"/>
            <w:vMerge/>
            <w:shd w:val="clear" w:color="auto" w:fill="auto"/>
            <w:vAlign w:val="center"/>
          </w:tcPr>
          <w:p w14:paraId="091B7B7F"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7E5D75A0"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627667B2"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直线导轨副产品应至少使用表</w:t>
            </w:r>
            <w:r w:rsidRPr="006E1D3D">
              <w:rPr>
                <w:rFonts w:ascii="Times New Roman"/>
                <w:sz w:val="28"/>
              </w:rPr>
              <w:t>1</w:t>
            </w:r>
            <w:r w:rsidRPr="006E1D3D">
              <w:rPr>
                <w:rFonts w:ascii="Times New Roman"/>
                <w:sz w:val="28"/>
              </w:rPr>
              <w:t>中所列</w:t>
            </w:r>
            <w:r w:rsidRPr="006E1D3D">
              <w:rPr>
                <w:rFonts w:ascii="Times New Roman" w:hint="eastAsia"/>
                <w:sz w:val="28"/>
              </w:rPr>
              <w:t>5</w:t>
            </w:r>
            <w:r w:rsidRPr="006E1D3D">
              <w:rPr>
                <w:rFonts w:ascii="Times New Roman"/>
                <w:sz w:val="28"/>
              </w:rPr>
              <w:t>种原材料中的</w:t>
            </w:r>
            <w:r w:rsidRPr="006E1D3D">
              <w:rPr>
                <w:rFonts w:ascii="Times New Roman"/>
                <w:sz w:val="28"/>
              </w:rPr>
              <w:t>1</w:t>
            </w:r>
            <w:r w:rsidRPr="006E1D3D">
              <w:rPr>
                <w:rFonts w:ascii="Times New Roman"/>
                <w:sz w:val="28"/>
              </w:rPr>
              <w:t>种</w:t>
            </w:r>
          </w:p>
        </w:tc>
        <w:tc>
          <w:tcPr>
            <w:tcW w:w="1017" w:type="dxa"/>
            <w:shd w:val="clear" w:color="auto" w:fill="auto"/>
            <w:vAlign w:val="center"/>
          </w:tcPr>
          <w:p w14:paraId="7374F925"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6986E657"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原材料的使用清单；</w:t>
            </w:r>
          </w:p>
          <w:p w14:paraId="773F990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原材料采购清单；</w:t>
            </w:r>
          </w:p>
          <w:p w14:paraId="5DDDAFCD"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相关材料的检验报告；</w:t>
            </w:r>
          </w:p>
          <w:p w14:paraId="1CAE2FCE"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相关材料认证证明材料</w:t>
            </w:r>
          </w:p>
        </w:tc>
      </w:tr>
      <w:tr w:rsidR="00E46317" w:rsidRPr="006E1D3D" w14:paraId="764F7E33" w14:textId="77777777" w:rsidTr="00073084">
        <w:trPr>
          <w:jc w:val="center"/>
        </w:trPr>
        <w:tc>
          <w:tcPr>
            <w:tcW w:w="823" w:type="dxa"/>
            <w:vMerge/>
            <w:shd w:val="clear" w:color="auto" w:fill="auto"/>
            <w:vAlign w:val="center"/>
          </w:tcPr>
          <w:p w14:paraId="214DD162" w14:textId="77777777" w:rsidR="006E1D3D" w:rsidRPr="006E1D3D" w:rsidRDefault="006E1D3D" w:rsidP="006E1D3D">
            <w:pPr>
              <w:pStyle w:val="afff4"/>
              <w:spacing w:line="360" w:lineRule="auto"/>
              <w:rPr>
                <w:rFonts w:ascii="Times New Roman"/>
                <w:sz w:val="28"/>
              </w:rPr>
            </w:pPr>
          </w:p>
        </w:tc>
        <w:tc>
          <w:tcPr>
            <w:tcW w:w="387" w:type="dxa"/>
            <w:vMerge w:val="restart"/>
            <w:shd w:val="clear" w:color="auto" w:fill="auto"/>
            <w:vAlign w:val="center"/>
          </w:tcPr>
          <w:p w14:paraId="4166528D" w14:textId="77777777" w:rsidR="006E1D3D" w:rsidRPr="006E1D3D" w:rsidRDefault="006E1D3D" w:rsidP="006E1D3D">
            <w:pPr>
              <w:pStyle w:val="afff4"/>
              <w:spacing w:line="360" w:lineRule="auto"/>
              <w:rPr>
                <w:rFonts w:ascii="Times New Roman"/>
                <w:sz w:val="28"/>
              </w:rPr>
            </w:pPr>
            <w:r w:rsidRPr="006E1D3D">
              <w:rPr>
                <w:rFonts w:ascii="Times New Roman"/>
                <w:sz w:val="28"/>
              </w:rPr>
              <w:t>可选</w:t>
            </w:r>
          </w:p>
        </w:tc>
        <w:tc>
          <w:tcPr>
            <w:tcW w:w="3661" w:type="dxa"/>
            <w:shd w:val="clear" w:color="auto" w:fill="auto"/>
            <w:vAlign w:val="center"/>
          </w:tcPr>
          <w:p w14:paraId="0D79BCAC"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不使用列入《关于持久性有机污染物的斯德哥尔摩公约》的所有持久性有机污染物</w:t>
            </w:r>
          </w:p>
        </w:tc>
        <w:tc>
          <w:tcPr>
            <w:tcW w:w="1017" w:type="dxa"/>
            <w:shd w:val="clear" w:color="auto" w:fill="auto"/>
            <w:vAlign w:val="center"/>
          </w:tcPr>
          <w:p w14:paraId="1247D6F9"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690EC2AE"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原材料符合性的自我声明或检测报告</w:t>
            </w:r>
          </w:p>
        </w:tc>
      </w:tr>
      <w:tr w:rsidR="00E46317" w:rsidRPr="006E1D3D" w14:paraId="1EAB8B28" w14:textId="77777777" w:rsidTr="00073084">
        <w:trPr>
          <w:jc w:val="center"/>
        </w:trPr>
        <w:tc>
          <w:tcPr>
            <w:tcW w:w="823" w:type="dxa"/>
            <w:vMerge/>
            <w:shd w:val="clear" w:color="auto" w:fill="auto"/>
            <w:vAlign w:val="center"/>
          </w:tcPr>
          <w:p w14:paraId="62A9676E"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17F1DF60"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3513156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直线导轨副产品使用的原材料购自获评省级或国家级</w:t>
            </w:r>
            <w:r w:rsidRPr="006E1D3D">
              <w:rPr>
                <w:rFonts w:ascii="Times New Roman" w:hint="eastAsia"/>
                <w:sz w:val="28"/>
              </w:rPr>
              <w:t>“</w:t>
            </w:r>
            <w:r w:rsidRPr="006E1D3D">
              <w:rPr>
                <w:rFonts w:ascii="Times New Roman"/>
                <w:sz w:val="28"/>
              </w:rPr>
              <w:t>绿色工厂</w:t>
            </w:r>
            <w:r w:rsidRPr="006E1D3D">
              <w:rPr>
                <w:rFonts w:ascii="Times New Roman" w:hint="eastAsia"/>
                <w:sz w:val="28"/>
              </w:rPr>
              <w:t>”</w:t>
            </w:r>
            <w:r w:rsidRPr="006E1D3D">
              <w:rPr>
                <w:rFonts w:ascii="Times New Roman"/>
                <w:sz w:val="28"/>
              </w:rPr>
              <w:t>的企业</w:t>
            </w:r>
          </w:p>
        </w:tc>
        <w:tc>
          <w:tcPr>
            <w:tcW w:w="1017" w:type="dxa"/>
            <w:shd w:val="clear" w:color="auto" w:fill="auto"/>
            <w:vAlign w:val="center"/>
          </w:tcPr>
          <w:p w14:paraId="38280A39"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731CFA54"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原材料的使用清单；</w:t>
            </w:r>
          </w:p>
          <w:p w14:paraId="39BC6F9D"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原材料采购清单；</w:t>
            </w:r>
          </w:p>
          <w:p w14:paraId="0D12A0B2"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供应商标准符合性证明材料</w:t>
            </w:r>
          </w:p>
        </w:tc>
      </w:tr>
      <w:tr w:rsidR="00E46317" w:rsidRPr="006E1D3D" w14:paraId="724E228A" w14:textId="77777777" w:rsidTr="00073084">
        <w:trPr>
          <w:jc w:val="center"/>
        </w:trPr>
        <w:tc>
          <w:tcPr>
            <w:tcW w:w="823" w:type="dxa"/>
            <w:vMerge w:val="restart"/>
            <w:shd w:val="clear" w:color="auto" w:fill="auto"/>
            <w:vAlign w:val="center"/>
          </w:tcPr>
          <w:p w14:paraId="360643BD" w14:textId="77777777" w:rsidR="006E1D3D" w:rsidRPr="006E1D3D" w:rsidRDefault="006E1D3D" w:rsidP="006E1D3D">
            <w:pPr>
              <w:pStyle w:val="afff4"/>
              <w:spacing w:line="360" w:lineRule="auto"/>
              <w:rPr>
                <w:rFonts w:ascii="Times New Roman"/>
                <w:sz w:val="28"/>
              </w:rPr>
            </w:pPr>
            <w:r w:rsidRPr="006E1D3D">
              <w:rPr>
                <w:rFonts w:ascii="Times New Roman"/>
                <w:sz w:val="28"/>
              </w:rPr>
              <w:t>生产工艺</w:t>
            </w:r>
          </w:p>
        </w:tc>
        <w:tc>
          <w:tcPr>
            <w:tcW w:w="387" w:type="dxa"/>
            <w:vMerge w:val="restart"/>
            <w:shd w:val="clear" w:color="auto" w:fill="auto"/>
            <w:vAlign w:val="center"/>
          </w:tcPr>
          <w:p w14:paraId="29618B12" w14:textId="77777777" w:rsidR="006E1D3D" w:rsidRPr="006E1D3D" w:rsidRDefault="006E1D3D" w:rsidP="006E1D3D">
            <w:pPr>
              <w:pStyle w:val="afff4"/>
              <w:spacing w:line="360" w:lineRule="auto"/>
              <w:rPr>
                <w:rFonts w:ascii="Times New Roman"/>
                <w:sz w:val="28"/>
              </w:rPr>
            </w:pPr>
            <w:r w:rsidRPr="006E1D3D">
              <w:rPr>
                <w:rFonts w:ascii="Times New Roman"/>
                <w:sz w:val="28"/>
              </w:rPr>
              <w:t>必选</w:t>
            </w:r>
          </w:p>
        </w:tc>
        <w:tc>
          <w:tcPr>
            <w:tcW w:w="3661" w:type="dxa"/>
            <w:shd w:val="clear" w:color="auto" w:fill="auto"/>
            <w:vAlign w:val="center"/>
          </w:tcPr>
          <w:p w14:paraId="1E20EA1D"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不使用《高耗能落后机电设备（产品）淘汰目录》</w:t>
            </w:r>
            <w:r w:rsidRPr="006E1D3D">
              <w:rPr>
                <w:rFonts w:ascii="Times New Roman" w:hint="eastAsia"/>
                <w:sz w:val="28"/>
              </w:rPr>
              <w:t>、</w:t>
            </w:r>
            <w:r w:rsidRPr="006E1D3D">
              <w:rPr>
                <w:rFonts w:ascii="Times New Roman"/>
                <w:sz w:val="28"/>
              </w:rPr>
              <w:t>《部</w:t>
            </w:r>
            <w:r w:rsidRPr="006E1D3D">
              <w:rPr>
                <w:rFonts w:ascii="Times New Roman"/>
                <w:sz w:val="28"/>
              </w:rPr>
              <w:lastRenderedPageBreak/>
              <w:t>分工业行业淘汰落后生产工艺装备和产品指导目录》等文件中已明令禁止使用的设备设施</w:t>
            </w:r>
          </w:p>
        </w:tc>
        <w:tc>
          <w:tcPr>
            <w:tcW w:w="1017" w:type="dxa"/>
            <w:shd w:val="clear" w:color="auto" w:fill="auto"/>
            <w:vAlign w:val="center"/>
          </w:tcPr>
          <w:p w14:paraId="6FC21354"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036C7195"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设施设备采购清单</w:t>
            </w:r>
          </w:p>
        </w:tc>
      </w:tr>
      <w:tr w:rsidR="00E46317" w:rsidRPr="006E1D3D" w14:paraId="6BCB981C" w14:textId="77777777" w:rsidTr="00073084">
        <w:trPr>
          <w:jc w:val="center"/>
        </w:trPr>
        <w:tc>
          <w:tcPr>
            <w:tcW w:w="823" w:type="dxa"/>
            <w:vMerge/>
            <w:shd w:val="clear" w:color="auto" w:fill="auto"/>
            <w:vAlign w:val="center"/>
          </w:tcPr>
          <w:p w14:paraId="3A8FF7ED"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4027193D"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37000058"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采用效率高、能耗低、碳排放低、水耗低、物耗低的生产设备及生产工艺</w:t>
            </w:r>
          </w:p>
        </w:tc>
        <w:tc>
          <w:tcPr>
            <w:tcW w:w="1017" w:type="dxa"/>
            <w:shd w:val="clear" w:color="auto" w:fill="auto"/>
            <w:vAlign w:val="center"/>
          </w:tcPr>
          <w:p w14:paraId="1619F8E0"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7D6D7918"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采用的先进工艺技术说明及相关证明材料</w:t>
            </w:r>
          </w:p>
        </w:tc>
      </w:tr>
      <w:tr w:rsidR="00E46317" w:rsidRPr="006E1D3D" w14:paraId="16F923C8" w14:textId="77777777" w:rsidTr="00073084">
        <w:trPr>
          <w:jc w:val="center"/>
        </w:trPr>
        <w:tc>
          <w:tcPr>
            <w:tcW w:w="823" w:type="dxa"/>
            <w:vMerge/>
            <w:shd w:val="clear" w:color="auto" w:fill="auto"/>
            <w:vAlign w:val="center"/>
          </w:tcPr>
          <w:p w14:paraId="7C9756E4" w14:textId="77777777" w:rsidR="006E1D3D" w:rsidRPr="006E1D3D" w:rsidRDefault="006E1D3D" w:rsidP="006E1D3D">
            <w:pPr>
              <w:pStyle w:val="afff4"/>
              <w:spacing w:line="360" w:lineRule="auto"/>
              <w:rPr>
                <w:rFonts w:ascii="Times New Roman"/>
                <w:sz w:val="28"/>
              </w:rPr>
            </w:pPr>
          </w:p>
        </w:tc>
        <w:tc>
          <w:tcPr>
            <w:tcW w:w="387" w:type="dxa"/>
            <w:vMerge w:val="restart"/>
            <w:shd w:val="clear" w:color="auto" w:fill="auto"/>
            <w:vAlign w:val="center"/>
          </w:tcPr>
          <w:p w14:paraId="54ED583F" w14:textId="77777777" w:rsidR="006E1D3D" w:rsidRPr="006E1D3D" w:rsidRDefault="006E1D3D" w:rsidP="006E1D3D">
            <w:pPr>
              <w:pStyle w:val="afff4"/>
              <w:spacing w:line="360" w:lineRule="auto"/>
              <w:rPr>
                <w:rFonts w:ascii="Times New Roman"/>
                <w:sz w:val="28"/>
              </w:rPr>
            </w:pPr>
            <w:r w:rsidRPr="006E1D3D">
              <w:rPr>
                <w:rFonts w:ascii="Times New Roman"/>
                <w:sz w:val="28"/>
              </w:rPr>
              <w:t>可选</w:t>
            </w:r>
          </w:p>
        </w:tc>
        <w:tc>
          <w:tcPr>
            <w:tcW w:w="3661" w:type="dxa"/>
            <w:shd w:val="clear" w:color="auto" w:fill="auto"/>
            <w:vAlign w:val="center"/>
          </w:tcPr>
          <w:p w14:paraId="305F46A0"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生产工艺采用数字化、智能化、绿色化技术</w:t>
            </w:r>
          </w:p>
        </w:tc>
        <w:tc>
          <w:tcPr>
            <w:tcW w:w="1017" w:type="dxa"/>
            <w:shd w:val="clear" w:color="auto" w:fill="auto"/>
            <w:vAlign w:val="center"/>
          </w:tcPr>
          <w:p w14:paraId="52252484"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75F6C539"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工艺技术信息说明</w:t>
            </w:r>
          </w:p>
        </w:tc>
      </w:tr>
      <w:tr w:rsidR="00E46317" w:rsidRPr="006E1D3D" w14:paraId="7EFC829F" w14:textId="77777777" w:rsidTr="00073084">
        <w:trPr>
          <w:jc w:val="center"/>
        </w:trPr>
        <w:tc>
          <w:tcPr>
            <w:tcW w:w="823" w:type="dxa"/>
            <w:vMerge/>
            <w:shd w:val="clear" w:color="auto" w:fill="auto"/>
            <w:vAlign w:val="center"/>
          </w:tcPr>
          <w:p w14:paraId="6EDE5DBC"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63BEEA55"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2E30B498"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整合采用无氟防水、水性涂层等清洁化工艺</w:t>
            </w:r>
          </w:p>
        </w:tc>
        <w:tc>
          <w:tcPr>
            <w:tcW w:w="1017" w:type="dxa"/>
            <w:shd w:val="clear" w:color="auto" w:fill="auto"/>
            <w:vAlign w:val="center"/>
          </w:tcPr>
          <w:p w14:paraId="1D8CEC69"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42562CAB"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工艺技术信息说明及相关证明材料，如无氟测试报告、水性涂层</w:t>
            </w:r>
            <w:r w:rsidRPr="006E1D3D">
              <w:rPr>
                <w:rFonts w:ascii="Times New Roman"/>
                <w:sz w:val="28"/>
              </w:rPr>
              <w:t>VOC</w:t>
            </w:r>
            <w:r w:rsidRPr="006E1D3D">
              <w:rPr>
                <w:rFonts w:ascii="Times New Roman"/>
                <w:sz w:val="28"/>
              </w:rPr>
              <w:t>测试报告等</w:t>
            </w:r>
          </w:p>
        </w:tc>
      </w:tr>
      <w:tr w:rsidR="00E46317" w:rsidRPr="006E1D3D" w14:paraId="4A76FEB0" w14:textId="77777777" w:rsidTr="00073084">
        <w:trPr>
          <w:jc w:val="center"/>
        </w:trPr>
        <w:tc>
          <w:tcPr>
            <w:tcW w:w="823" w:type="dxa"/>
            <w:vMerge/>
            <w:shd w:val="clear" w:color="auto" w:fill="auto"/>
            <w:vAlign w:val="center"/>
          </w:tcPr>
          <w:p w14:paraId="382BFA2F"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0A29B09F"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7C698B8A"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贴合使用水性胶、水性处理剂等清洁化工艺</w:t>
            </w:r>
          </w:p>
        </w:tc>
        <w:tc>
          <w:tcPr>
            <w:tcW w:w="1017" w:type="dxa"/>
            <w:shd w:val="clear" w:color="auto" w:fill="auto"/>
            <w:vAlign w:val="center"/>
          </w:tcPr>
          <w:p w14:paraId="781B2DC8"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45B84D37"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贴合工艺技术信息说明</w:t>
            </w:r>
          </w:p>
        </w:tc>
      </w:tr>
      <w:tr w:rsidR="00E46317" w:rsidRPr="006E1D3D" w14:paraId="6EFCF02A" w14:textId="77777777" w:rsidTr="00073084">
        <w:trPr>
          <w:jc w:val="center"/>
        </w:trPr>
        <w:tc>
          <w:tcPr>
            <w:tcW w:w="823" w:type="dxa"/>
            <w:vMerge/>
            <w:tcBorders>
              <w:bottom w:val="single" w:sz="6" w:space="0" w:color="auto"/>
            </w:tcBorders>
            <w:shd w:val="clear" w:color="auto" w:fill="auto"/>
            <w:vAlign w:val="center"/>
          </w:tcPr>
          <w:p w14:paraId="52157942" w14:textId="77777777" w:rsidR="006E1D3D" w:rsidRPr="006E1D3D" w:rsidRDefault="006E1D3D" w:rsidP="006E1D3D">
            <w:pPr>
              <w:pStyle w:val="afff4"/>
              <w:spacing w:line="360" w:lineRule="auto"/>
              <w:rPr>
                <w:rFonts w:ascii="Times New Roman"/>
                <w:sz w:val="28"/>
              </w:rPr>
            </w:pPr>
          </w:p>
        </w:tc>
        <w:tc>
          <w:tcPr>
            <w:tcW w:w="387" w:type="dxa"/>
            <w:vMerge/>
            <w:tcBorders>
              <w:bottom w:val="single" w:sz="6" w:space="0" w:color="auto"/>
            </w:tcBorders>
            <w:shd w:val="clear" w:color="auto" w:fill="auto"/>
            <w:vAlign w:val="center"/>
          </w:tcPr>
          <w:p w14:paraId="1CD9B238" w14:textId="77777777" w:rsidR="006E1D3D" w:rsidRPr="006E1D3D" w:rsidRDefault="006E1D3D" w:rsidP="006E1D3D">
            <w:pPr>
              <w:pStyle w:val="afff4"/>
              <w:spacing w:line="360" w:lineRule="auto"/>
              <w:rPr>
                <w:rFonts w:ascii="Times New Roman"/>
                <w:sz w:val="28"/>
              </w:rPr>
            </w:pPr>
          </w:p>
        </w:tc>
        <w:tc>
          <w:tcPr>
            <w:tcW w:w="3661" w:type="dxa"/>
            <w:tcBorders>
              <w:bottom w:val="single" w:sz="6" w:space="0" w:color="auto"/>
            </w:tcBorders>
            <w:shd w:val="clear" w:color="auto" w:fill="auto"/>
            <w:vAlign w:val="center"/>
          </w:tcPr>
          <w:p w14:paraId="6696CEA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建立能耗、物耗以及废弃物排放统计监测体系，根据监测结果进行改善</w:t>
            </w:r>
          </w:p>
        </w:tc>
        <w:tc>
          <w:tcPr>
            <w:tcW w:w="1017" w:type="dxa"/>
            <w:tcBorders>
              <w:bottom w:val="single" w:sz="6" w:space="0" w:color="auto"/>
            </w:tcBorders>
            <w:shd w:val="clear" w:color="auto" w:fill="auto"/>
            <w:vAlign w:val="center"/>
          </w:tcPr>
          <w:p w14:paraId="4281F0D9" w14:textId="77777777" w:rsidR="006E1D3D" w:rsidRPr="006E1D3D" w:rsidRDefault="006E1D3D" w:rsidP="006E1D3D">
            <w:pPr>
              <w:pStyle w:val="afff4"/>
              <w:spacing w:line="360" w:lineRule="auto"/>
              <w:rPr>
                <w:rFonts w:ascii="Times New Roman"/>
                <w:sz w:val="28"/>
              </w:rPr>
            </w:pPr>
          </w:p>
        </w:tc>
        <w:tc>
          <w:tcPr>
            <w:tcW w:w="2955" w:type="dxa"/>
            <w:tcBorders>
              <w:bottom w:val="single" w:sz="6" w:space="0" w:color="auto"/>
            </w:tcBorders>
            <w:shd w:val="clear" w:color="auto" w:fill="auto"/>
            <w:vAlign w:val="center"/>
          </w:tcPr>
          <w:p w14:paraId="0E018010"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能源的使用情况说明；</w:t>
            </w:r>
          </w:p>
          <w:p w14:paraId="6A9AA75F"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原材料的使用情况说明；</w:t>
            </w:r>
          </w:p>
          <w:p w14:paraId="4A13E53E"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废弃物的监测数据；</w:t>
            </w:r>
          </w:p>
          <w:p w14:paraId="784E4D6B"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lastRenderedPageBreak/>
              <w:t>改善情况的证明材料等</w:t>
            </w:r>
          </w:p>
        </w:tc>
      </w:tr>
      <w:tr w:rsidR="00E46317" w:rsidRPr="006E1D3D" w14:paraId="5839DF9E" w14:textId="77777777" w:rsidTr="00073084">
        <w:trPr>
          <w:jc w:val="center"/>
        </w:trPr>
        <w:tc>
          <w:tcPr>
            <w:tcW w:w="823" w:type="dxa"/>
            <w:tcBorders>
              <w:top w:val="single" w:sz="6" w:space="0" w:color="auto"/>
            </w:tcBorders>
            <w:shd w:val="clear" w:color="auto" w:fill="auto"/>
            <w:vAlign w:val="center"/>
          </w:tcPr>
          <w:p w14:paraId="7896637B" w14:textId="77777777" w:rsidR="006E1D3D" w:rsidRPr="006E1D3D" w:rsidRDefault="006E1D3D" w:rsidP="006E1D3D">
            <w:pPr>
              <w:pStyle w:val="afff4"/>
              <w:spacing w:line="360" w:lineRule="auto"/>
              <w:rPr>
                <w:rFonts w:ascii="Times New Roman"/>
                <w:sz w:val="28"/>
              </w:rPr>
            </w:pPr>
            <w:r w:rsidRPr="006E1D3D">
              <w:rPr>
                <w:rFonts w:ascii="Times New Roman"/>
                <w:sz w:val="28"/>
              </w:rPr>
              <w:lastRenderedPageBreak/>
              <w:t>包装</w:t>
            </w:r>
          </w:p>
        </w:tc>
        <w:tc>
          <w:tcPr>
            <w:tcW w:w="387" w:type="dxa"/>
            <w:tcBorders>
              <w:top w:val="single" w:sz="6" w:space="0" w:color="auto"/>
            </w:tcBorders>
            <w:shd w:val="clear" w:color="auto" w:fill="auto"/>
            <w:vAlign w:val="center"/>
          </w:tcPr>
          <w:p w14:paraId="3C735900" w14:textId="77777777" w:rsidR="006E1D3D" w:rsidRPr="006E1D3D" w:rsidRDefault="006E1D3D" w:rsidP="006E1D3D">
            <w:pPr>
              <w:pStyle w:val="afff4"/>
              <w:spacing w:line="360" w:lineRule="auto"/>
              <w:rPr>
                <w:rFonts w:ascii="Times New Roman"/>
                <w:sz w:val="28"/>
              </w:rPr>
            </w:pPr>
            <w:r w:rsidRPr="006E1D3D">
              <w:rPr>
                <w:rFonts w:ascii="Times New Roman"/>
                <w:sz w:val="28"/>
              </w:rPr>
              <w:t>必选</w:t>
            </w:r>
          </w:p>
        </w:tc>
        <w:tc>
          <w:tcPr>
            <w:tcW w:w="3661" w:type="dxa"/>
            <w:tcBorders>
              <w:top w:val="single" w:sz="6" w:space="0" w:color="auto"/>
            </w:tcBorders>
            <w:shd w:val="clear" w:color="auto" w:fill="auto"/>
            <w:vAlign w:val="center"/>
          </w:tcPr>
          <w:p w14:paraId="302A1D75"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包装材料的选取，应注意包装废弃物对环境的影响，包装材料中铅、镉、汞和六价铬的总含量应满足</w:t>
            </w:r>
            <w:r w:rsidRPr="006E1D3D">
              <w:rPr>
                <w:rFonts w:ascii="Times New Roman"/>
                <w:sz w:val="28"/>
              </w:rPr>
              <w:t>GB/T 16716.1</w:t>
            </w:r>
            <w:r w:rsidRPr="006E1D3D">
              <w:rPr>
                <w:rFonts w:ascii="Times New Roman"/>
                <w:sz w:val="28"/>
              </w:rPr>
              <w:t>的相关要求</w:t>
            </w:r>
          </w:p>
        </w:tc>
        <w:tc>
          <w:tcPr>
            <w:tcW w:w="1017" w:type="dxa"/>
            <w:tcBorders>
              <w:top w:val="single" w:sz="6" w:space="0" w:color="auto"/>
            </w:tcBorders>
            <w:shd w:val="clear" w:color="auto" w:fill="auto"/>
            <w:vAlign w:val="center"/>
          </w:tcPr>
          <w:p w14:paraId="5AB8DDC8" w14:textId="77777777" w:rsidR="006E1D3D" w:rsidRPr="006E1D3D" w:rsidRDefault="006E1D3D" w:rsidP="006E1D3D">
            <w:pPr>
              <w:pStyle w:val="afff4"/>
              <w:spacing w:line="360" w:lineRule="auto"/>
              <w:rPr>
                <w:rFonts w:ascii="Times New Roman"/>
                <w:sz w:val="28"/>
              </w:rPr>
            </w:pPr>
          </w:p>
        </w:tc>
        <w:tc>
          <w:tcPr>
            <w:tcW w:w="2955" w:type="dxa"/>
            <w:tcBorders>
              <w:top w:val="single" w:sz="6" w:space="0" w:color="auto"/>
            </w:tcBorders>
            <w:shd w:val="clear" w:color="auto" w:fill="auto"/>
            <w:vAlign w:val="center"/>
          </w:tcPr>
          <w:p w14:paraId="0121180D"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p w14:paraId="6DA46EC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包装材料化学限量物质检测报告等证明材料</w:t>
            </w:r>
          </w:p>
        </w:tc>
      </w:tr>
      <w:tr w:rsidR="0076520A" w:rsidRPr="006E1D3D" w14:paraId="31FEB5B0" w14:textId="77777777" w:rsidTr="00073084">
        <w:trPr>
          <w:jc w:val="center"/>
        </w:trPr>
        <w:tc>
          <w:tcPr>
            <w:tcW w:w="823" w:type="dxa"/>
            <w:vMerge w:val="restart"/>
            <w:shd w:val="clear" w:color="auto" w:fill="auto"/>
            <w:vAlign w:val="center"/>
          </w:tcPr>
          <w:p w14:paraId="473DCA00" w14:textId="77777777" w:rsidR="006E1D3D" w:rsidRPr="006E1D3D" w:rsidRDefault="006E1D3D" w:rsidP="006E1D3D">
            <w:pPr>
              <w:pStyle w:val="afff4"/>
              <w:spacing w:line="360" w:lineRule="auto"/>
              <w:rPr>
                <w:rFonts w:ascii="Times New Roman"/>
                <w:sz w:val="28"/>
              </w:rPr>
            </w:pPr>
            <w:r w:rsidRPr="006E1D3D">
              <w:rPr>
                <w:rFonts w:ascii="Times New Roman"/>
                <w:sz w:val="28"/>
              </w:rPr>
              <w:t>包装</w:t>
            </w:r>
          </w:p>
        </w:tc>
        <w:tc>
          <w:tcPr>
            <w:tcW w:w="387" w:type="dxa"/>
            <w:vMerge w:val="restart"/>
            <w:shd w:val="clear" w:color="auto" w:fill="auto"/>
            <w:vAlign w:val="center"/>
          </w:tcPr>
          <w:p w14:paraId="287B4DC0" w14:textId="77777777" w:rsidR="006E1D3D" w:rsidRPr="006E1D3D" w:rsidRDefault="006E1D3D" w:rsidP="006E1D3D">
            <w:pPr>
              <w:pStyle w:val="afff4"/>
              <w:spacing w:line="360" w:lineRule="auto"/>
              <w:rPr>
                <w:rFonts w:ascii="Times New Roman"/>
                <w:sz w:val="28"/>
              </w:rPr>
            </w:pPr>
            <w:r w:rsidRPr="006E1D3D">
              <w:rPr>
                <w:rFonts w:ascii="Times New Roman"/>
                <w:sz w:val="28"/>
              </w:rPr>
              <w:t>必选</w:t>
            </w:r>
          </w:p>
        </w:tc>
        <w:tc>
          <w:tcPr>
            <w:tcW w:w="3661" w:type="dxa"/>
            <w:shd w:val="clear" w:color="auto" w:fill="auto"/>
            <w:vAlign w:val="center"/>
          </w:tcPr>
          <w:p w14:paraId="1D6279DF"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包装材料的选取，应注意包装废弃物对环境的影响，包装材料中铅、镉、汞和六价铬的总含量应满足</w:t>
            </w:r>
            <w:r w:rsidRPr="006E1D3D">
              <w:rPr>
                <w:rFonts w:ascii="Times New Roman"/>
                <w:sz w:val="28"/>
              </w:rPr>
              <w:t>GB/T 16716.1</w:t>
            </w:r>
            <w:r w:rsidRPr="006E1D3D">
              <w:rPr>
                <w:rFonts w:ascii="Times New Roman"/>
                <w:sz w:val="28"/>
              </w:rPr>
              <w:t>的相关要求</w:t>
            </w:r>
          </w:p>
        </w:tc>
        <w:tc>
          <w:tcPr>
            <w:tcW w:w="1017" w:type="dxa"/>
            <w:shd w:val="clear" w:color="auto" w:fill="auto"/>
            <w:vAlign w:val="center"/>
          </w:tcPr>
          <w:p w14:paraId="65EA1F8D" w14:textId="77777777" w:rsidR="006E1D3D" w:rsidRPr="0076520A" w:rsidRDefault="006E1D3D" w:rsidP="006E1D3D">
            <w:pPr>
              <w:pStyle w:val="afff4"/>
              <w:spacing w:line="360" w:lineRule="auto"/>
              <w:rPr>
                <w:rFonts w:ascii="Times New Roman"/>
                <w:sz w:val="28"/>
              </w:rPr>
            </w:pPr>
          </w:p>
        </w:tc>
        <w:tc>
          <w:tcPr>
            <w:tcW w:w="2955" w:type="dxa"/>
            <w:shd w:val="clear" w:color="auto" w:fill="auto"/>
            <w:vAlign w:val="center"/>
          </w:tcPr>
          <w:p w14:paraId="61C93F42"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p w14:paraId="008CBB6B"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包装材料化学限量物质检测报告等证明材料</w:t>
            </w:r>
          </w:p>
        </w:tc>
      </w:tr>
      <w:tr w:rsidR="0076520A" w:rsidRPr="006E1D3D" w14:paraId="3CCC1C33" w14:textId="77777777" w:rsidTr="00073084">
        <w:trPr>
          <w:jc w:val="center"/>
        </w:trPr>
        <w:tc>
          <w:tcPr>
            <w:tcW w:w="823" w:type="dxa"/>
            <w:vMerge/>
            <w:shd w:val="clear" w:color="auto" w:fill="auto"/>
            <w:vAlign w:val="center"/>
          </w:tcPr>
          <w:p w14:paraId="138CF529"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21A5EB2B"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753B9477"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包装材料的选取，应本着节约、节俭的原则，使用常用的、经济的包装材料</w:t>
            </w:r>
          </w:p>
        </w:tc>
        <w:tc>
          <w:tcPr>
            <w:tcW w:w="1017" w:type="dxa"/>
            <w:shd w:val="clear" w:color="auto" w:fill="auto"/>
            <w:vAlign w:val="center"/>
          </w:tcPr>
          <w:p w14:paraId="09BB9880"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7CD61AB9"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tc>
      </w:tr>
      <w:tr w:rsidR="0076520A" w:rsidRPr="006E1D3D" w14:paraId="6568B35D" w14:textId="77777777" w:rsidTr="00073084">
        <w:trPr>
          <w:jc w:val="center"/>
        </w:trPr>
        <w:tc>
          <w:tcPr>
            <w:tcW w:w="823" w:type="dxa"/>
            <w:vMerge/>
            <w:shd w:val="clear" w:color="auto" w:fill="auto"/>
            <w:vAlign w:val="center"/>
          </w:tcPr>
          <w:p w14:paraId="7D62A711"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4CB02F83"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1E1B83A4"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在满足正常的包装功能需求前提下，包装尺寸应与内装直线导轨副产品的质量和规格相适应，应简化结构，减少包装层数（最多</w:t>
            </w:r>
            <w:r w:rsidRPr="006E1D3D">
              <w:rPr>
                <w:rFonts w:ascii="Times New Roman"/>
                <w:sz w:val="28"/>
              </w:rPr>
              <w:t>2</w:t>
            </w:r>
            <w:r w:rsidRPr="006E1D3D">
              <w:rPr>
                <w:rFonts w:ascii="Times New Roman"/>
                <w:sz w:val="28"/>
              </w:rPr>
              <w:t>层）、包装空隙</w:t>
            </w:r>
            <w:r w:rsidRPr="006E1D3D">
              <w:rPr>
                <w:rFonts w:ascii="Times New Roman"/>
                <w:sz w:val="28"/>
              </w:rPr>
              <w:lastRenderedPageBreak/>
              <w:t>率和包装体积，减少包装材料的用量</w:t>
            </w:r>
          </w:p>
        </w:tc>
        <w:tc>
          <w:tcPr>
            <w:tcW w:w="1017" w:type="dxa"/>
            <w:shd w:val="clear" w:color="auto" w:fill="auto"/>
            <w:vAlign w:val="center"/>
          </w:tcPr>
          <w:p w14:paraId="2095F642"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341506FD"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p w14:paraId="25B9D68D"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包装尺寸设计的说明</w:t>
            </w:r>
          </w:p>
        </w:tc>
      </w:tr>
      <w:tr w:rsidR="0076520A" w:rsidRPr="006E1D3D" w14:paraId="6E5BD967" w14:textId="77777777" w:rsidTr="00073084">
        <w:trPr>
          <w:jc w:val="center"/>
        </w:trPr>
        <w:tc>
          <w:tcPr>
            <w:tcW w:w="823" w:type="dxa"/>
            <w:vMerge/>
            <w:shd w:val="clear" w:color="auto" w:fill="auto"/>
            <w:vAlign w:val="center"/>
          </w:tcPr>
          <w:p w14:paraId="7CB5F64F" w14:textId="77777777" w:rsidR="006E1D3D" w:rsidRPr="006E1D3D" w:rsidRDefault="006E1D3D" w:rsidP="006E1D3D">
            <w:pPr>
              <w:pStyle w:val="afff4"/>
              <w:spacing w:line="360" w:lineRule="auto"/>
              <w:rPr>
                <w:rFonts w:ascii="Times New Roman"/>
                <w:sz w:val="28"/>
              </w:rPr>
            </w:pPr>
          </w:p>
        </w:tc>
        <w:tc>
          <w:tcPr>
            <w:tcW w:w="387" w:type="dxa"/>
            <w:vMerge w:val="restart"/>
            <w:shd w:val="clear" w:color="auto" w:fill="auto"/>
            <w:vAlign w:val="center"/>
          </w:tcPr>
          <w:p w14:paraId="6BB73ABE" w14:textId="77777777" w:rsidR="006E1D3D" w:rsidRPr="006E1D3D" w:rsidRDefault="006E1D3D" w:rsidP="006E1D3D">
            <w:pPr>
              <w:pStyle w:val="afff4"/>
              <w:spacing w:line="360" w:lineRule="auto"/>
              <w:rPr>
                <w:rFonts w:ascii="Times New Roman"/>
                <w:sz w:val="28"/>
              </w:rPr>
            </w:pPr>
            <w:r w:rsidRPr="006E1D3D">
              <w:rPr>
                <w:rFonts w:ascii="Times New Roman"/>
                <w:sz w:val="28"/>
              </w:rPr>
              <w:t>可选</w:t>
            </w:r>
          </w:p>
        </w:tc>
        <w:tc>
          <w:tcPr>
            <w:tcW w:w="3661" w:type="dxa"/>
            <w:shd w:val="clear" w:color="auto" w:fill="auto"/>
            <w:vAlign w:val="center"/>
          </w:tcPr>
          <w:p w14:paraId="6F558993"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用于直线导轨副产品最终包装的塑料材料和纸质材料使用的回收材料占比不低于</w:t>
            </w:r>
            <w:r w:rsidRPr="006E1D3D">
              <w:rPr>
                <w:rFonts w:ascii="Times New Roman"/>
                <w:sz w:val="28"/>
              </w:rPr>
              <w:t>50%</w:t>
            </w:r>
            <w:r w:rsidRPr="006E1D3D">
              <w:rPr>
                <w:rFonts w:ascii="Times New Roman"/>
                <w:sz w:val="28"/>
              </w:rPr>
              <w:t>，或用于直线导轨副产品最终包装的塑料材料和纸质材料的可再生利用率不低于</w:t>
            </w:r>
            <w:r w:rsidRPr="006E1D3D">
              <w:rPr>
                <w:rFonts w:ascii="Times New Roman"/>
                <w:sz w:val="28"/>
              </w:rPr>
              <w:t>60%</w:t>
            </w:r>
          </w:p>
        </w:tc>
        <w:tc>
          <w:tcPr>
            <w:tcW w:w="1017" w:type="dxa"/>
            <w:shd w:val="clear" w:color="auto" w:fill="auto"/>
            <w:vAlign w:val="center"/>
          </w:tcPr>
          <w:p w14:paraId="3F8BC4AA"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700475C3"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p w14:paraId="7626A908"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包装材料（塑料、纸质）回收材料占比证明材料；</w:t>
            </w:r>
          </w:p>
          <w:p w14:paraId="442F8706"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包装材料（塑料、纸质）可再生利用率的数据</w:t>
            </w:r>
          </w:p>
        </w:tc>
      </w:tr>
      <w:tr w:rsidR="0076520A" w:rsidRPr="006E1D3D" w14:paraId="672C96DD" w14:textId="77777777" w:rsidTr="00073084">
        <w:trPr>
          <w:jc w:val="center"/>
        </w:trPr>
        <w:tc>
          <w:tcPr>
            <w:tcW w:w="823" w:type="dxa"/>
            <w:vMerge/>
            <w:shd w:val="clear" w:color="auto" w:fill="auto"/>
            <w:vAlign w:val="center"/>
          </w:tcPr>
          <w:p w14:paraId="54B037A8"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07540FF6"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3EF5015F"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包装材料选用单一材质，或易于拆解或分离的两种及两种以上材料，按</w:t>
            </w:r>
            <w:r w:rsidRPr="006E1D3D">
              <w:rPr>
                <w:rFonts w:ascii="Times New Roman"/>
                <w:sz w:val="28"/>
              </w:rPr>
              <w:t>GB/T 18455</w:t>
            </w:r>
            <w:r w:rsidRPr="006E1D3D">
              <w:rPr>
                <w:rFonts w:ascii="Times New Roman"/>
                <w:sz w:val="28"/>
              </w:rPr>
              <w:t>标注回收标志</w:t>
            </w:r>
          </w:p>
        </w:tc>
        <w:tc>
          <w:tcPr>
            <w:tcW w:w="1017" w:type="dxa"/>
            <w:shd w:val="clear" w:color="auto" w:fill="auto"/>
            <w:vAlign w:val="center"/>
          </w:tcPr>
          <w:p w14:paraId="58426B68"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071F6314"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p w14:paraId="5A28B820"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标准符合性证明材料</w:t>
            </w:r>
          </w:p>
        </w:tc>
      </w:tr>
      <w:tr w:rsidR="0076520A" w:rsidRPr="006E1D3D" w14:paraId="181D0209" w14:textId="77777777" w:rsidTr="00073084">
        <w:trPr>
          <w:jc w:val="center"/>
        </w:trPr>
        <w:tc>
          <w:tcPr>
            <w:tcW w:w="823" w:type="dxa"/>
            <w:vMerge/>
            <w:shd w:val="clear" w:color="auto" w:fill="auto"/>
            <w:vAlign w:val="center"/>
          </w:tcPr>
          <w:p w14:paraId="34A48410"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266B233E"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7733DBA9"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包装材料采用环保印刷材料，减少印刷过程中油墨、溶剂等有害物质的排放</w:t>
            </w:r>
          </w:p>
        </w:tc>
        <w:tc>
          <w:tcPr>
            <w:tcW w:w="1017" w:type="dxa"/>
            <w:shd w:val="clear" w:color="auto" w:fill="auto"/>
            <w:vAlign w:val="center"/>
          </w:tcPr>
          <w:p w14:paraId="1B7ECFF1"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6AFC199B"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p w14:paraId="646F2CF8"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包装材料环保印刷材料使用清单及印刷过程有害物质排放监测数据等证明材料</w:t>
            </w:r>
          </w:p>
        </w:tc>
      </w:tr>
      <w:tr w:rsidR="0076520A" w:rsidRPr="006E1D3D" w14:paraId="29C940C0" w14:textId="77777777" w:rsidTr="00073084">
        <w:trPr>
          <w:jc w:val="center"/>
        </w:trPr>
        <w:tc>
          <w:tcPr>
            <w:tcW w:w="823" w:type="dxa"/>
            <w:vMerge/>
            <w:shd w:val="clear" w:color="auto" w:fill="auto"/>
            <w:vAlign w:val="center"/>
          </w:tcPr>
          <w:p w14:paraId="2BE3C1E0"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5B918777"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7906B8F1"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纸质包装材料获得国际国内权威的森林认证</w:t>
            </w:r>
          </w:p>
        </w:tc>
        <w:tc>
          <w:tcPr>
            <w:tcW w:w="1017" w:type="dxa"/>
            <w:shd w:val="clear" w:color="auto" w:fill="auto"/>
            <w:vAlign w:val="center"/>
          </w:tcPr>
          <w:p w14:paraId="11F1F827"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0AC9BABA"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产品包装信息；</w:t>
            </w:r>
          </w:p>
          <w:p w14:paraId="780D1AC7"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认证证书等证明材</w:t>
            </w:r>
            <w:r w:rsidRPr="006E1D3D">
              <w:rPr>
                <w:rFonts w:ascii="Times New Roman"/>
                <w:sz w:val="28"/>
              </w:rPr>
              <w:lastRenderedPageBreak/>
              <w:t>料</w:t>
            </w:r>
          </w:p>
        </w:tc>
      </w:tr>
      <w:tr w:rsidR="0076520A" w:rsidRPr="006E1D3D" w14:paraId="453424B7" w14:textId="77777777" w:rsidTr="00073084">
        <w:trPr>
          <w:jc w:val="center"/>
        </w:trPr>
        <w:tc>
          <w:tcPr>
            <w:tcW w:w="823" w:type="dxa"/>
            <w:vMerge w:val="restart"/>
            <w:shd w:val="clear" w:color="auto" w:fill="auto"/>
            <w:vAlign w:val="center"/>
          </w:tcPr>
          <w:p w14:paraId="28C5D45A" w14:textId="77777777" w:rsidR="006E1D3D" w:rsidRPr="006E1D3D" w:rsidRDefault="006E1D3D" w:rsidP="006E1D3D">
            <w:pPr>
              <w:pStyle w:val="afff4"/>
              <w:spacing w:line="360" w:lineRule="auto"/>
              <w:rPr>
                <w:rFonts w:ascii="Times New Roman"/>
                <w:sz w:val="28"/>
              </w:rPr>
            </w:pPr>
            <w:r w:rsidRPr="006E1D3D">
              <w:rPr>
                <w:rFonts w:ascii="Times New Roman"/>
                <w:sz w:val="28"/>
              </w:rPr>
              <w:lastRenderedPageBreak/>
              <w:t>产品</w:t>
            </w:r>
          </w:p>
          <w:p w14:paraId="487048ED" w14:textId="77777777" w:rsidR="006E1D3D" w:rsidRPr="006E1D3D" w:rsidRDefault="006E1D3D" w:rsidP="006E1D3D">
            <w:pPr>
              <w:pStyle w:val="afff4"/>
              <w:spacing w:line="360" w:lineRule="auto"/>
              <w:rPr>
                <w:rFonts w:ascii="Times New Roman"/>
                <w:sz w:val="28"/>
              </w:rPr>
            </w:pPr>
            <w:r w:rsidRPr="006E1D3D">
              <w:rPr>
                <w:rFonts w:ascii="Times New Roman"/>
                <w:sz w:val="28"/>
              </w:rPr>
              <w:t>可回</w:t>
            </w:r>
          </w:p>
          <w:p w14:paraId="16AA89D6" w14:textId="77777777" w:rsidR="006E1D3D" w:rsidRPr="006E1D3D" w:rsidRDefault="006E1D3D" w:rsidP="006E1D3D">
            <w:pPr>
              <w:pStyle w:val="afff4"/>
              <w:spacing w:line="360" w:lineRule="auto"/>
              <w:rPr>
                <w:rFonts w:ascii="Times New Roman"/>
                <w:sz w:val="28"/>
              </w:rPr>
            </w:pPr>
            <w:r w:rsidRPr="006E1D3D">
              <w:rPr>
                <w:rFonts w:ascii="Times New Roman"/>
                <w:sz w:val="28"/>
              </w:rPr>
              <w:t>收利</w:t>
            </w:r>
          </w:p>
          <w:p w14:paraId="27769323" w14:textId="77777777" w:rsidR="006E1D3D" w:rsidRPr="006E1D3D" w:rsidRDefault="006E1D3D" w:rsidP="006E1D3D">
            <w:pPr>
              <w:pStyle w:val="afff4"/>
              <w:spacing w:line="360" w:lineRule="auto"/>
              <w:rPr>
                <w:rFonts w:ascii="Times New Roman"/>
                <w:sz w:val="28"/>
              </w:rPr>
            </w:pPr>
            <w:r w:rsidRPr="006E1D3D">
              <w:rPr>
                <w:rFonts w:ascii="Times New Roman"/>
                <w:sz w:val="28"/>
              </w:rPr>
              <w:t>用</w:t>
            </w:r>
          </w:p>
        </w:tc>
        <w:tc>
          <w:tcPr>
            <w:tcW w:w="387" w:type="dxa"/>
            <w:shd w:val="clear" w:color="auto" w:fill="auto"/>
            <w:vAlign w:val="center"/>
          </w:tcPr>
          <w:p w14:paraId="0AF768A1" w14:textId="77777777" w:rsidR="006E1D3D" w:rsidRPr="006E1D3D" w:rsidRDefault="006E1D3D" w:rsidP="006E1D3D">
            <w:pPr>
              <w:pStyle w:val="afff4"/>
              <w:spacing w:line="360" w:lineRule="auto"/>
              <w:rPr>
                <w:rFonts w:ascii="Times New Roman"/>
                <w:sz w:val="28"/>
              </w:rPr>
            </w:pPr>
            <w:r w:rsidRPr="006E1D3D">
              <w:rPr>
                <w:rFonts w:ascii="Times New Roman"/>
                <w:sz w:val="28"/>
              </w:rPr>
              <w:t>必选</w:t>
            </w:r>
          </w:p>
        </w:tc>
        <w:tc>
          <w:tcPr>
            <w:tcW w:w="3661" w:type="dxa"/>
            <w:shd w:val="clear" w:color="auto" w:fill="auto"/>
            <w:vAlign w:val="center"/>
          </w:tcPr>
          <w:p w14:paraId="5075A3D5"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企业关注直线导轨副产品全生命周期内废弃物的资源再利用情况，建立产品可回收管理体系</w:t>
            </w:r>
          </w:p>
        </w:tc>
        <w:tc>
          <w:tcPr>
            <w:tcW w:w="1017" w:type="dxa"/>
            <w:shd w:val="clear" w:color="auto" w:fill="auto"/>
            <w:vAlign w:val="center"/>
          </w:tcPr>
          <w:p w14:paraId="4C1AF6D3"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417BCB54"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可回收管理体系文件等证明材料</w:t>
            </w:r>
          </w:p>
        </w:tc>
      </w:tr>
      <w:tr w:rsidR="0076520A" w:rsidRPr="006E1D3D" w14:paraId="22D0E4F1" w14:textId="77777777" w:rsidTr="00073084">
        <w:trPr>
          <w:jc w:val="center"/>
        </w:trPr>
        <w:tc>
          <w:tcPr>
            <w:tcW w:w="823" w:type="dxa"/>
            <w:vMerge/>
            <w:shd w:val="clear" w:color="auto" w:fill="auto"/>
            <w:vAlign w:val="center"/>
          </w:tcPr>
          <w:p w14:paraId="7C715A17" w14:textId="77777777" w:rsidR="006E1D3D" w:rsidRPr="006E1D3D" w:rsidRDefault="006E1D3D" w:rsidP="006E1D3D">
            <w:pPr>
              <w:pStyle w:val="afff4"/>
              <w:spacing w:line="360" w:lineRule="auto"/>
              <w:rPr>
                <w:rFonts w:ascii="Times New Roman"/>
                <w:sz w:val="28"/>
              </w:rPr>
            </w:pPr>
          </w:p>
        </w:tc>
        <w:tc>
          <w:tcPr>
            <w:tcW w:w="387" w:type="dxa"/>
            <w:vMerge w:val="restart"/>
            <w:shd w:val="clear" w:color="auto" w:fill="auto"/>
            <w:vAlign w:val="center"/>
          </w:tcPr>
          <w:p w14:paraId="239A2DDA" w14:textId="77777777" w:rsidR="006E1D3D" w:rsidRPr="006E1D3D" w:rsidRDefault="006E1D3D" w:rsidP="006E1D3D">
            <w:pPr>
              <w:pStyle w:val="afff4"/>
              <w:spacing w:line="360" w:lineRule="auto"/>
              <w:rPr>
                <w:rFonts w:ascii="Times New Roman"/>
                <w:sz w:val="28"/>
              </w:rPr>
            </w:pPr>
            <w:r w:rsidRPr="006E1D3D">
              <w:rPr>
                <w:rFonts w:ascii="Times New Roman"/>
                <w:sz w:val="28"/>
              </w:rPr>
              <w:t>可选</w:t>
            </w:r>
          </w:p>
        </w:tc>
        <w:tc>
          <w:tcPr>
            <w:tcW w:w="3661" w:type="dxa"/>
            <w:shd w:val="clear" w:color="auto" w:fill="auto"/>
            <w:vAlign w:val="center"/>
          </w:tcPr>
          <w:p w14:paraId="6CDDC3A8"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企业按照</w:t>
            </w:r>
            <w:r w:rsidRPr="006E1D3D">
              <w:rPr>
                <w:rFonts w:ascii="Times New Roman"/>
                <w:sz w:val="28"/>
              </w:rPr>
              <w:t>GB/T 20862</w:t>
            </w:r>
            <w:r w:rsidRPr="006E1D3D">
              <w:rPr>
                <w:rFonts w:ascii="Times New Roman"/>
                <w:sz w:val="28"/>
              </w:rPr>
              <w:t>的要求计算产品的可回收利用率，并利用计算结果对产品的可回收利用率进行改善</w:t>
            </w:r>
          </w:p>
        </w:tc>
        <w:tc>
          <w:tcPr>
            <w:tcW w:w="1017" w:type="dxa"/>
            <w:shd w:val="clear" w:color="auto" w:fill="auto"/>
            <w:vAlign w:val="center"/>
          </w:tcPr>
          <w:p w14:paraId="12A7FE78"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51D9ED93"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可回收利用率计算；</w:t>
            </w:r>
          </w:p>
          <w:p w14:paraId="307C1225"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基于可回收利用率计算结果的产品改进方案</w:t>
            </w:r>
          </w:p>
        </w:tc>
      </w:tr>
      <w:tr w:rsidR="0076520A" w:rsidRPr="006E1D3D" w14:paraId="2BDD50F7" w14:textId="77777777" w:rsidTr="00073084">
        <w:trPr>
          <w:jc w:val="center"/>
        </w:trPr>
        <w:tc>
          <w:tcPr>
            <w:tcW w:w="823" w:type="dxa"/>
            <w:vMerge/>
            <w:shd w:val="clear" w:color="auto" w:fill="auto"/>
            <w:vAlign w:val="center"/>
          </w:tcPr>
          <w:p w14:paraId="42EBC0AD"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694B7F7E"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1066EC07"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产品可再生利用率不小于</w:t>
            </w:r>
            <w:r w:rsidRPr="006E1D3D">
              <w:rPr>
                <w:rFonts w:ascii="Times New Roman"/>
                <w:sz w:val="28"/>
              </w:rPr>
              <w:t>50%</w:t>
            </w:r>
          </w:p>
        </w:tc>
        <w:tc>
          <w:tcPr>
            <w:tcW w:w="1017" w:type="dxa"/>
            <w:shd w:val="clear" w:color="auto" w:fill="auto"/>
            <w:vAlign w:val="center"/>
          </w:tcPr>
          <w:p w14:paraId="5779878E"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6C524992"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可再生利用率的计算</w:t>
            </w:r>
          </w:p>
        </w:tc>
      </w:tr>
      <w:tr w:rsidR="0076520A" w:rsidRPr="006E1D3D" w14:paraId="1B1B7B58" w14:textId="77777777" w:rsidTr="00073084">
        <w:trPr>
          <w:jc w:val="center"/>
        </w:trPr>
        <w:tc>
          <w:tcPr>
            <w:tcW w:w="823" w:type="dxa"/>
            <w:vMerge/>
            <w:shd w:val="clear" w:color="auto" w:fill="auto"/>
            <w:vAlign w:val="center"/>
          </w:tcPr>
          <w:p w14:paraId="6477CEFF"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634D0079"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1C181B1E"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企业建立回收渠道，选择合适的回收处理方式，将产品进行再利用或材料回收</w:t>
            </w:r>
          </w:p>
        </w:tc>
        <w:tc>
          <w:tcPr>
            <w:tcW w:w="1017" w:type="dxa"/>
            <w:shd w:val="clear" w:color="auto" w:fill="auto"/>
            <w:vAlign w:val="center"/>
          </w:tcPr>
          <w:p w14:paraId="63D51CB9"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01BBC259"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回收处理的管理文件及相关证明材料</w:t>
            </w:r>
          </w:p>
        </w:tc>
      </w:tr>
      <w:tr w:rsidR="0076520A" w:rsidRPr="006E1D3D" w14:paraId="5015C65A" w14:textId="77777777" w:rsidTr="00073084">
        <w:trPr>
          <w:jc w:val="center"/>
        </w:trPr>
        <w:tc>
          <w:tcPr>
            <w:tcW w:w="823" w:type="dxa"/>
            <w:vMerge w:val="restart"/>
            <w:shd w:val="clear" w:color="auto" w:fill="auto"/>
            <w:vAlign w:val="center"/>
          </w:tcPr>
          <w:p w14:paraId="08579C7E" w14:textId="77777777" w:rsidR="006E1D3D" w:rsidRPr="006E1D3D" w:rsidRDefault="006E1D3D" w:rsidP="006E1D3D">
            <w:pPr>
              <w:pStyle w:val="afff4"/>
              <w:spacing w:line="360" w:lineRule="auto"/>
              <w:rPr>
                <w:rFonts w:ascii="Times New Roman"/>
                <w:sz w:val="28"/>
              </w:rPr>
            </w:pPr>
            <w:r w:rsidRPr="006E1D3D">
              <w:rPr>
                <w:rFonts w:ascii="Times New Roman"/>
                <w:sz w:val="28"/>
              </w:rPr>
              <w:t>其他</w:t>
            </w:r>
          </w:p>
        </w:tc>
        <w:tc>
          <w:tcPr>
            <w:tcW w:w="387" w:type="dxa"/>
            <w:vMerge w:val="restart"/>
            <w:shd w:val="clear" w:color="auto" w:fill="auto"/>
            <w:vAlign w:val="center"/>
          </w:tcPr>
          <w:p w14:paraId="241B36C3" w14:textId="77777777" w:rsidR="006E1D3D" w:rsidRPr="006E1D3D" w:rsidRDefault="006E1D3D" w:rsidP="006E1D3D">
            <w:pPr>
              <w:pStyle w:val="afff4"/>
              <w:spacing w:line="360" w:lineRule="auto"/>
              <w:rPr>
                <w:rFonts w:ascii="Times New Roman"/>
                <w:sz w:val="28"/>
              </w:rPr>
            </w:pPr>
            <w:r w:rsidRPr="006E1D3D">
              <w:rPr>
                <w:rFonts w:ascii="Times New Roman"/>
                <w:sz w:val="28"/>
              </w:rPr>
              <w:t>必选</w:t>
            </w:r>
          </w:p>
        </w:tc>
        <w:tc>
          <w:tcPr>
            <w:tcW w:w="3661" w:type="dxa"/>
            <w:shd w:val="clear" w:color="auto" w:fill="auto"/>
            <w:vAlign w:val="center"/>
          </w:tcPr>
          <w:p w14:paraId="43109807"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企业应从物料环保、污染预防、清洁生产、节能减排等方面对供应商进行选择和管理，构建绿色供应链</w:t>
            </w:r>
          </w:p>
        </w:tc>
        <w:tc>
          <w:tcPr>
            <w:tcW w:w="1017" w:type="dxa"/>
            <w:shd w:val="clear" w:color="auto" w:fill="auto"/>
            <w:vAlign w:val="center"/>
          </w:tcPr>
          <w:p w14:paraId="6EA51F6E"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4FB3A576"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供应商管理文件、过程文件及记录；</w:t>
            </w:r>
          </w:p>
          <w:p w14:paraId="39DF8C4A"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供应商名录</w:t>
            </w:r>
          </w:p>
        </w:tc>
      </w:tr>
      <w:tr w:rsidR="0076520A" w:rsidRPr="006E1D3D" w14:paraId="1E83892F" w14:textId="77777777" w:rsidTr="00073084">
        <w:trPr>
          <w:jc w:val="center"/>
        </w:trPr>
        <w:tc>
          <w:tcPr>
            <w:tcW w:w="823" w:type="dxa"/>
            <w:vMerge/>
            <w:shd w:val="clear" w:color="auto" w:fill="auto"/>
            <w:vAlign w:val="center"/>
          </w:tcPr>
          <w:p w14:paraId="6E6751DE"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0CBCB66D"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3EAF21FB"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企业定期为员工提供可持</w:t>
            </w:r>
            <w:r w:rsidRPr="006E1D3D">
              <w:rPr>
                <w:rFonts w:ascii="Times New Roman"/>
                <w:sz w:val="28"/>
              </w:rPr>
              <w:lastRenderedPageBreak/>
              <w:t>续发展相关教育和培训</w:t>
            </w:r>
          </w:p>
        </w:tc>
        <w:tc>
          <w:tcPr>
            <w:tcW w:w="1017" w:type="dxa"/>
            <w:shd w:val="clear" w:color="auto" w:fill="auto"/>
            <w:vAlign w:val="center"/>
          </w:tcPr>
          <w:p w14:paraId="5FB75E5E"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18AC213B"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相关教育和培训资</w:t>
            </w:r>
            <w:r w:rsidRPr="006E1D3D">
              <w:rPr>
                <w:rFonts w:ascii="Times New Roman"/>
                <w:sz w:val="28"/>
              </w:rPr>
              <w:lastRenderedPageBreak/>
              <w:t>料</w:t>
            </w:r>
          </w:p>
        </w:tc>
      </w:tr>
      <w:tr w:rsidR="0076520A" w:rsidRPr="006E1D3D" w14:paraId="7986609F" w14:textId="77777777" w:rsidTr="00073084">
        <w:trPr>
          <w:jc w:val="center"/>
        </w:trPr>
        <w:tc>
          <w:tcPr>
            <w:tcW w:w="823" w:type="dxa"/>
            <w:vMerge/>
            <w:shd w:val="clear" w:color="auto" w:fill="auto"/>
            <w:vAlign w:val="center"/>
          </w:tcPr>
          <w:p w14:paraId="3732A51E" w14:textId="77777777" w:rsidR="006E1D3D" w:rsidRPr="006E1D3D" w:rsidRDefault="006E1D3D" w:rsidP="006E1D3D">
            <w:pPr>
              <w:pStyle w:val="afff4"/>
              <w:spacing w:line="360" w:lineRule="auto"/>
              <w:rPr>
                <w:rFonts w:ascii="Times New Roman"/>
                <w:sz w:val="28"/>
              </w:rPr>
            </w:pPr>
          </w:p>
        </w:tc>
        <w:tc>
          <w:tcPr>
            <w:tcW w:w="387" w:type="dxa"/>
            <w:vMerge w:val="restart"/>
            <w:shd w:val="clear" w:color="auto" w:fill="auto"/>
            <w:vAlign w:val="center"/>
          </w:tcPr>
          <w:p w14:paraId="2CF54FF5" w14:textId="77777777" w:rsidR="006E1D3D" w:rsidRPr="006E1D3D" w:rsidRDefault="006E1D3D" w:rsidP="006E1D3D">
            <w:pPr>
              <w:pStyle w:val="afff4"/>
              <w:spacing w:line="360" w:lineRule="auto"/>
              <w:rPr>
                <w:rFonts w:ascii="Times New Roman"/>
                <w:sz w:val="28"/>
              </w:rPr>
            </w:pPr>
            <w:r w:rsidRPr="006E1D3D">
              <w:rPr>
                <w:rFonts w:ascii="Times New Roman"/>
                <w:sz w:val="28"/>
              </w:rPr>
              <w:t>可选</w:t>
            </w:r>
          </w:p>
        </w:tc>
        <w:tc>
          <w:tcPr>
            <w:tcW w:w="3661" w:type="dxa"/>
            <w:shd w:val="clear" w:color="auto" w:fill="auto"/>
            <w:vAlign w:val="center"/>
          </w:tcPr>
          <w:p w14:paraId="5A093E99"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企业及原材料生产供应商建立并运行质量管理体系、环境管理体系和职业健康安全管理体系，分别应满足</w:t>
            </w:r>
            <w:r w:rsidRPr="006E1D3D">
              <w:rPr>
                <w:rFonts w:ascii="Times New Roman"/>
                <w:sz w:val="28"/>
              </w:rPr>
              <w:t>GB/T 19001</w:t>
            </w:r>
            <w:r w:rsidRPr="006E1D3D">
              <w:rPr>
                <w:rFonts w:ascii="Times New Roman"/>
                <w:sz w:val="28"/>
              </w:rPr>
              <w:t>、</w:t>
            </w:r>
            <w:r w:rsidRPr="006E1D3D">
              <w:rPr>
                <w:rFonts w:ascii="Times New Roman"/>
                <w:sz w:val="28"/>
              </w:rPr>
              <w:t>GB/T 24001</w:t>
            </w:r>
            <w:r w:rsidRPr="006E1D3D">
              <w:rPr>
                <w:rFonts w:ascii="Times New Roman"/>
                <w:sz w:val="28"/>
              </w:rPr>
              <w:t>和</w:t>
            </w:r>
            <w:r w:rsidRPr="006E1D3D">
              <w:rPr>
                <w:rFonts w:ascii="Times New Roman"/>
                <w:sz w:val="28"/>
              </w:rPr>
              <w:t>GB/T 45001</w:t>
            </w:r>
            <w:r w:rsidRPr="006E1D3D">
              <w:rPr>
                <w:rFonts w:ascii="Times New Roman"/>
                <w:sz w:val="28"/>
              </w:rPr>
              <w:t>的要求</w:t>
            </w:r>
          </w:p>
        </w:tc>
        <w:tc>
          <w:tcPr>
            <w:tcW w:w="1017" w:type="dxa"/>
            <w:shd w:val="clear" w:color="auto" w:fill="auto"/>
            <w:vAlign w:val="center"/>
          </w:tcPr>
          <w:p w14:paraId="2FB35032"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0D185520"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管理体系相关文件</w:t>
            </w:r>
          </w:p>
        </w:tc>
      </w:tr>
      <w:tr w:rsidR="0076520A" w:rsidRPr="006E1D3D" w14:paraId="41BBA33C" w14:textId="77777777" w:rsidTr="00073084">
        <w:trPr>
          <w:jc w:val="center"/>
        </w:trPr>
        <w:tc>
          <w:tcPr>
            <w:tcW w:w="823" w:type="dxa"/>
            <w:vMerge/>
            <w:shd w:val="clear" w:color="auto" w:fill="auto"/>
            <w:vAlign w:val="center"/>
          </w:tcPr>
          <w:p w14:paraId="3335B637"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2E9C1899"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35687D66"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按照相关国家标准、行业标准或政府采信的团体标准，对直线导轨副产品开展绿色产品评价</w:t>
            </w:r>
          </w:p>
        </w:tc>
        <w:tc>
          <w:tcPr>
            <w:tcW w:w="1017" w:type="dxa"/>
            <w:shd w:val="clear" w:color="auto" w:fill="auto"/>
            <w:vAlign w:val="center"/>
          </w:tcPr>
          <w:p w14:paraId="049F8767"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771A299F"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绿色产品证书</w:t>
            </w:r>
          </w:p>
        </w:tc>
      </w:tr>
      <w:tr w:rsidR="0076520A" w:rsidRPr="006E1D3D" w14:paraId="2F42FB7A" w14:textId="77777777" w:rsidTr="00073084">
        <w:trPr>
          <w:trHeight w:val="60"/>
          <w:jc w:val="center"/>
        </w:trPr>
        <w:tc>
          <w:tcPr>
            <w:tcW w:w="823" w:type="dxa"/>
            <w:vMerge/>
            <w:shd w:val="clear" w:color="auto" w:fill="auto"/>
            <w:vAlign w:val="center"/>
          </w:tcPr>
          <w:p w14:paraId="567212FB"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714F0D62"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00C15F84"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按照相关国际标准、国家标准、行业标准或政府采信的团体标准，对产品的碳足迹进行核算或核查，利用核算或核查结果对产品的碳足迹进行改善</w:t>
            </w:r>
          </w:p>
        </w:tc>
        <w:tc>
          <w:tcPr>
            <w:tcW w:w="1017" w:type="dxa"/>
            <w:shd w:val="clear" w:color="auto" w:fill="auto"/>
            <w:vAlign w:val="center"/>
          </w:tcPr>
          <w:p w14:paraId="157A089F"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05A9820D"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碳足迹核算或核查报告；</w:t>
            </w:r>
          </w:p>
          <w:p w14:paraId="52EED3DF"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碳足迹改善情况说明</w:t>
            </w:r>
          </w:p>
        </w:tc>
      </w:tr>
      <w:tr w:rsidR="0076520A" w:rsidRPr="006E1D3D" w14:paraId="03728F4A" w14:textId="77777777" w:rsidTr="00073084">
        <w:trPr>
          <w:jc w:val="center"/>
        </w:trPr>
        <w:tc>
          <w:tcPr>
            <w:tcW w:w="823" w:type="dxa"/>
            <w:vMerge/>
            <w:shd w:val="clear" w:color="auto" w:fill="auto"/>
            <w:vAlign w:val="center"/>
          </w:tcPr>
          <w:p w14:paraId="37B630DE" w14:textId="77777777" w:rsidR="006E1D3D" w:rsidRPr="006E1D3D" w:rsidRDefault="006E1D3D" w:rsidP="006E1D3D">
            <w:pPr>
              <w:pStyle w:val="afff4"/>
              <w:spacing w:line="360" w:lineRule="auto"/>
              <w:rPr>
                <w:rFonts w:ascii="Times New Roman"/>
                <w:sz w:val="28"/>
              </w:rPr>
            </w:pPr>
          </w:p>
        </w:tc>
        <w:tc>
          <w:tcPr>
            <w:tcW w:w="387" w:type="dxa"/>
            <w:vMerge/>
            <w:shd w:val="clear" w:color="auto" w:fill="auto"/>
            <w:vAlign w:val="center"/>
          </w:tcPr>
          <w:p w14:paraId="637D7B4E" w14:textId="77777777" w:rsidR="006E1D3D" w:rsidRPr="006E1D3D" w:rsidRDefault="006E1D3D" w:rsidP="006E1D3D">
            <w:pPr>
              <w:pStyle w:val="afff4"/>
              <w:spacing w:line="360" w:lineRule="auto"/>
              <w:rPr>
                <w:rFonts w:ascii="Times New Roman"/>
                <w:sz w:val="28"/>
              </w:rPr>
            </w:pPr>
          </w:p>
        </w:tc>
        <w:tc>
          <w:tcPr>
            <w:tcW w:w="3661" w:type="dxa"/>
            <w:shd w:val="clear" w:color="auto" w:fill="auto"/>
            <w:vAlign w:val="center"/>
          </w:tcPr>
          <w:p w14:paraId="5FF04430"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企业提供环境、社会和治理（</w:t>
            </w:r>
            <w:r w:rsidRPr="006E1D3D">
              <w:rPr>
                <w:rFonts w:ascii="Times New Roman"/>
                <w:sz w:val="28"/>
              </w:rPr>
              <w:t>ESG</w:t>
            </w:r>
            <w:r w:rsidRPr="006E1D3D">
              <w:rPr>
                <w:rFonts w:ascii="Times New Roman"/>
                <w:sz w:val="28"/>
              </w:rPr>
              <w:t>）方面的报告</w:t>
            </w:r>
          </w:p>
        </w:tc>
        <w:tc>
          <w:tcPr>
            <w:tcW w:w="1017" w:type="dxa"/>
            <w:shd w:val="clear" w:color="auto" w:fill="auto"/>
            <w:vAlign w:val="center"/>
          </w:tcPr>
          <w:p w14:paraId="1F74D203" w14:textId="77777777" w:rsidR="006E1D3D" w:rsidRPr="006E1D3D" w:rsidRDefault="006E1D3D" w:rsidP="006E1D3D">
            <w:pPr>
              <w:pStyle w:val="afff4"/>
              <w:spacing w:line="360" w:lineRule="auto"/>
              <w:rPr>
                <w:rFonts w:ascii="Times New Roman"/>
                <w:sz w:val="28"/>
              </w:rPr>
            </w:pPr>
          </w:p>
        </w:tc>
        <w:tc>
          <w:tcPr>
            <w:tcW w:w="2955" w:type="dxa"/>
            <w:shd w:val="clear" w:color="auto" w:fill="auto"/>
            <w:vAlign w:val="center"/>
          </w:tcPr>
          <w:p w14:paraId="5FA97822" w14:textId="77777777" w:rsidR="006E1D3D" w:rsidRPr="006E1D3D" w:rsidRDefault="006E1D3D" w:rsidP="006E1D3D">
            <w:pPr>
              <w:pStyle w:val="afff4"/>
              <w:spacing w:line="360" w:lineRule="auto"/>
              <w:ind w:firstLineChars="200" w:firstLine="560"/>
              <w:jc w:val="left"/>
              <w:rPr>
                <w:rFonts w:ascii="Times New Roman"/>
                <w:sz w:val="28"/>
              </w:rPr>
            </w:pPr>
            <w:r w:rsidRPr="006E1D3D">
              <w:rPr>
                <w:rFonts w:ascii="Times New Roman"/>
                <w:sz w:val="28"/>
              </w:rPr>
              <w:t>ESG</w:t>
            </w:r>
            <w:r w:rsidRPr="006E1D3D">
              <w:rPr>
                <w:rFonts w:ascii="Times New Roman"/>
                <w:sz w:val="28"/>
              </w:rPr>
              <w:t>报告</w:t>
            </w:r>
          </w:p>
        </w:tc>
      </w:tr>
      <w:bookmarkEnd w:id="45"/>
    </w:tbl>
    <w:p w14:paraId="32970147" w14:textId="77777777" w:rsidR="00505FBC" w:rsidRDefault="00505FBC" w:rsidP="006E1D3D">
      <w:pPr>
        <w:spacing w:line="360" w:lineRule="auto"/>
        <w:rPr>
          <w:rFonts w:ascii="Times New Roman" w:hAnsi="Times New Roman" w:cs="Times New Roman" w:hint="eastAsia"/>
          <w:sz w:val="28"/>
          <w:szCs w:val="28"/>
        </w:rPr>
      </w:pPr>
    </w:p>
    <w:p w14:paraId="6618CEDE"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47" w:name="_Toc12675"/>
      <w:r>
        <w:rPr>
          <w:rFonts w:ascii="Times New Roman" w:eastAsia="黑体" w:hAnsi="Times New Roman" w:cs="Times New Roman"/>
          <w:b/>
          <w:kern w:val="0"/>
          <w:sz w:val="30"/>
          <w:szCs w:val="30"/>
        </w:rPr>
        <w:lastRenderedPageBreak/>
        <w:t>三、主要试验和情况分析</w:t>
      </w:r>
      <w:bookmarkEnd w:id="47"/>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48" w:name="_Toc20840"/>
      <w:r>
        <w:rPr>
          <w:rFonts w:ascii="Times New Roman" w:eastAsia="黑体" w:hAnsi="Times New Roman" w:cs="Times New Roman"/>
          <w:b/>
          <w:kern w:val="0"/>
          <w:sz w:val="30"/>
          <w:szCs w:val="30"/>
        </w:rPr>
        <w:t>四、标准中涉及专利的情况</w:t>
      </w:r>
      <w:bookmarkEnd w:id="48"/>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Pr="003F7592"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49" w:name="_Toc29243"/>
      <w:r>
        <w:rPr>
          <w:rFonts w:ascii="Times New Roman" w:eastAsia="黑体" w:hAnsi="Times New Roman" w:cs="Times New Roman"/>
          <w:b/>
          <w:kern w:val="0"/>
          <w:sz w:val="30"/>
          <w:szCs w:val="30"/>
        </w:rPr>
        <w:t>五、预期达到的效益（经济、效益、生态等），对产业发展的作用</w:t>
      </w:r>
      <w:r w:rsidRPr="003F7592">
        <w:rPr>
          <w:rFonts w:ascii="Times New Roman" w:eastAsia="黑体" w:hAnsi="Times New Roman" w:cs="Times New Roman"/>
          <w:b/>
          <w:kern w:val="0"/>
          <w:sz w:val="30"/>
          <w:szCs w:val="30"/>
        </w:rPr>
        <w:t>的情况</w:t>
      </w:r>
      <w:bookmarkEnd w:id="49"/>
    </w:p>
    <w:p w14:paraId="7852582A" w14:textId="3D7DE645" w:rsidR="00505FBC" w:rsidRPr="003F7592" w:rsidRDefault="003E20B4">
      <w:pPr>
        <w:widowControl/>
        <w:spacing w:line="360" w:lineRule="auto"/>
        <w:ind w:firstLineChars="200" w:firstLine="560"/>
        <w:rPr>
          <w:rFonts w:ascii="Times New Roman" w:hAnsi="Times New Roman" w:cs="Times New Roman"/>
          <w:kern w:val="0"/>
          <w:sz w:val="28"/>
          <w:szCs w:val="28"/>
        </w:rPr>
      </w:pPr>
      <w:r w:rsidRPr="003F7592">
        <w:rPr>
          <w:rFonts w:ascii="Times New Roman" w:hAnsi="Times New Roman" w:cs="Times New Roman"/>
          <w:kern w:val="0"/>
          <w:sz w:val="28"/>
          <w:szCs w:val="28"/>
        </w:rPr>
        <w:t>直线</w:t>
      </w:r>
      <w:proofErr w:type="gramStart"/>
      <w:r w:rsidRPr="003F7592">
        <w:rPr>
          <w:rFonts w:ascii="Times New Roman" w:hAnsi="Times New Roman" w:cs="Times New Roman"/>
          <w:kern w:val="0"/>
          <w:sz w:val="28"/>
          <w:szCs w:val="28"/>
        </w:rPr>
        <w:t>导轨副可</w:t>
      </w:r>
      <w:proofErr w:type="gramEnd"/>
      <w:r w:rsidRPr="003F7592">
        <w:rPr>
          <w:rFonts w:ascii="Times New Roman" w:hAnsi="Times New Roman" w:cs="Times New Roman"/>
          <w:kern w:val="0"/>
          <w:sz w:val="28"/>
          <w:szCs w:val="28"/>
        </w:rPr>
        <w:t>持续性产品评价企业规范运营，在国际市场上有机会与其他各国（相关）企业竞争。</w:t>
      </w:r>
    </w:p>
    <w:p w14:paraId="0A0D3800" w14:textId="77777777" w:rsidR="00505FBC" w:rsidRPr="003F7592" w:rsidRDefault="00000000">
      <w:pPr>
        <w:spacing w:line="360" w:lineRule="auto"/>
        <w:outlineLvl w:val="0"/>
        <w:rPr>
          <w:rFonts w:ascii="Times New Roman" w:eastAsia="黑体" w:hAnsi="Times New Roman" w:cs="Times New Roman"/>
          <w:b/>
          <w:kern w:val="0"/>
          <w:sz w:val="30"/>
          <w:szCs w:val="30"/>
        </w:rPr>
      </w:pPr>
      <w:bookmarkStart w:id="50" w:name="_Toc4979"/>
      <w:r w:rsidRPr="003F7592">
        <w:rPr>
          <w:rFonts w:ascii="Times New Roman" w:eastAsia="黑体" w:hAnsi="Times New Roman" w:cs="Times New Roman"/>
          <w:b/>
          <w:kern w:val="0"/>
          <w:sz w:val="30"/>
          <w:szCs w:val="30"/>
        </w:rPr>
        <w:t>六、与有关的现行法律、法规和强制性国家标准的关系</w:t>
      </w:r>
      <w:bookmarkEnd w:id="50"/>
    </w:p>
    <w:p w14:paraId="382A0B7A" w14:textId="77777777" w:rsidR="00505FBC" w:rsidRPr="003F7592" w:rsidRDefault="00000000">
      <w:pPr>
        <w:pStyle w:val="affc"/>
        <w:spacing w:line="360" w:lineRule="auto"/>
        <w:ind w:firstLine="560"/>
        <w:rPr>
          <w:rFonts w:ascii="Times New Roman" w:hAnsi="Times New Roman" w:cs="Times New Roman"/>
          <w:kern w:val="0"/>
          <w:sz w:val="28"/>
          <w:szCs w:val="28"/>
        </w:rPr>
      </w:pPr>
      <w:r w:rsidRPr="003F7592">
        <w:rPr>
          <w:rFonts w:ascii="Times New Roman" w:hAnsi="Times New Roman" w:cs="Times New Roman"/>
          <w:kern w:val="0"/>
          <w:sz w:val="28"/>
          <w:szCs w:val="28"/>
        </w:rPr>
        <w:t>与现行法律、法规和强制性标准没有冲突。</w:t>
      </w:r>
    </w:p>
    <w:p w14:paraId="400718FE" w14:textId="77777777" w:rsidR="00505FBC" w:rsidRPr="003F7592"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1" w:name="_Toc21799"/>
      <w:r w:rsidRPr="003F7592">
        <w:rPr>
          <w:rFonts w:ascii="Times New Roman" w:eastAsia="黑体" w:hAnsi="Times New Roman" w:cs="Times New Roman"/>
          <w:b/>
          <w:kern w:val="0"/>
          <w:sz w:val="30"/>
          <w:szCs w:val="30"/>
        </w:rPr>
        <w:t>七、重大意见分歧的处理依据和结果</w:t>
      </w:r>
      <w:bookmarkEnd w:id="51"/>
    </w:p>
    <w:p w14:paraId="6B56A1A9" w14:textId="77777777" w:rsidR="00505FBC" w:rsidRPr="003F7592" w:rsidRDefault="00000000">
      <w:pPr>
        <w:pStyle w:val="affc"/>
        <w:spacing w:line="360" w:lineRule="auto"/>
        <w:ind w:firstLine="560"/>
        <w:rPr>
          <w:rFonts w:ascii="Times New Roman" w:hAnsi="Times New Roman" w:cs="Times New Roman"/>
          <w:kern w:val="0"/>
          <w:sz w:val="28"/>
          <w:szCs w:val="28"/>
        </w:rPr>
      </w:pPr>
      <w:r w:rsidRPr="003F7592">
        <w:rPr>
          <w:rFonts w:ascii="Times New Roman" w:hAnsi="Times New Roman" w:cs="Times New Roman"/>
          <w:kern w:val="0"/>
          <w:sz w:val="28"/>
          <w:szCs w:val="28"/>
        </w:rPr>
        <w:t>标准制定过程中，未出现重大意见分歧。</w:t>
      </w:r>
    </w:p>
    <w:p w14:paraId="7584C4FB" w14:textId="77777777" w:rsidR="00505FBC" w:rsidRPr="003F7592"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2" w:name="_Toc20135"/>
      <w:r w:rsidRPr="003F7592">
        <w:rPr>
          <w:rFonts w:ascii="Times New Roman" w:eastAsia="黑体" w:hAnsi="Times New Roman" w:cs="Times New Roman"/>
          <w:b/>
          <w:kern w:val="0"/>
          <w:sz w:val="30"/>
          <w:szCs w:val="30"/>
        </w:rPr>
        <w:t>八、标准性质的建议说明</w:t>
      </w:r>
      <w:bookmarkEnd w:id="52"/>
    </w:p>
    <w:p w14:paraId="0185C34E" w14:textId="77777777" w:rsidR="00505FBC" w:rsidRDefault="00000000">
      <w:pPr>
        <w:pStyle w:val="affc"/>
        <w:spacing w:line="360" w:lineRule="auto"/>
        <w:ind w:firstLine="560"/>
        <w:rPr>
          <w:rFonts w:ascii="Times New Roman" w:hAnsi="Times New Roman" w:cs="Times New Roman"/>
          <w:kern w:val="0"/>
          <w:sz w:val="28"/>
          <w:szCs w:val="28"/>
        </w:rPr>
      </w:pPr>
      <w:r w:rsidRPr="003F7592">
        <w:rPr>
          <w:rFonts w:ascii="Times New Roman" w:hAnsi="Times New Roman" w:cs="Times New Roman"/>
          <w:kern w:val="0"/>
          <w:sz w:val="28"/>
          <w:szCs w:val="28"/>
        </w:rPr>
        <w:t>本标准为团体标准，供社会各界自愿使用。</w:t>
      </w:r>
    </w:p>
    <w:p w14:paraId="03A22D07"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3" w:name="_Toc23106"/>
      <w:r>
        <w:rPr>
          <w:rFonts w:ascii="Times New Roman" w:eastAsia="黑体" w:hAnsi="Times New Roman" w:cs="Times New Roman"/>
          <w:b/>
          <w:kern w:val="0"/>
          <w:sz w:val="30"/>
          <w:szCs w:val="30"/>
        </w:rPr>
        <w:t>九、贯彻标准的要求和措施建议</w:t>
      </w:r>
      <w:bookmarkEnd w:id="53"/>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4" w:name="_Toc29517"/>
      <w:r>
        <w:rPr>
          <w:rFonts w:ascii="Times New Roman" w:eastAsia="黑体" w:hAnsi="Times New Roman" w:cs="Times New Roman"/>
          <w:b/>
          <w:kern w:val="0"/>
          <w:sz w:val="30"/>
          <w:szCs w:val="30"/>
        </w:rPr>
        <w:t>十、废止现行相关标准的建议</w:t>
      </w:r>
      <w:bookmarkEnd w:id="54"/>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c"/>
        <w:spacing w:line="360" w:lineRule="auto"/>
        <w:ind w:firstLineChars="0" w:firstLine="0"/>
        <w:outlineLvl w:val="0"/>
        <w:rPr>
          <w:rFonts w:ascii="Times New Roman" w:eastAsia="黑体" w:hAnsi="Times New Roman" w:cs="Times New Roman"/>
          <w:b/>
          <w:kern w:val="0"/>
          <w:sz w:val="30"/>
          <w:szCs w:val="30"/>
        </w:rPr>
      </w:pPr>
      <w:bookmarkStart w:id="55" w:name="_Toc18435"/>
      <w:r>
        <w:rPr>
          <w:rFonts w:ascii="Times New Roman" w:eastAsia="黑体" w:hAnsi="Times New Roman" w:cs="Times New Roman"/>
          <w:b/>
          <w:kern w:val="0"/>
          <w:sz w:val="30"/>
          <w:szCs w:val="30"/>
        </w:rPr>
        <w:t>十一、其他应予说明的事项</w:t>
      </w:r>
      <w:bookmarkEnd w:id="55"/>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E46317">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81187" w14:textId="77777777" w:rsidR="008905AD" w:rsidRDefault="008905AD">
      <w:r>
        <w:separator/>
      </w:r>
    </w:p>
  </w:endnote>
  <w:endnote w:type="continuationSeparator" w:id="0">
    <w:p w14:paraId="7C29E61E" w14:textId="77777777" w:rsidR="008905AD" w:rsidRDefault="0089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5"/>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4DEF" w14:textId="77777777" w:rsidR="008905AD" w:rsidRDefault="008905AD">
      <w:r>
        <w:separator/>
      </w:r>
    </w:p>
  </w:footnote>
  <w:footnote w:type="continuationSeparator" w:id="0">
    <w:p w14:paraId="16F7FF00" w14:textId="77777777" w:rsidR="008905AD" w:rsidRDefault="00890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79102AD"/>
    <w:multiLevelType w:val="multilevel"/>
    <w:tmpl w:val="BD5AD220"/>
    <w:lvl w:ilvl="0">
      <w:start w:val="1"/>
      <w:numFmt w:val="decimal"/>
      <w:pStyle w:val="a2"/>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2C5917C3"/>
    <w:multiLevelType w:val="multilevel"/>
    <w:tmpl w:val="631EF14E"/>
    <w:lvl w:ilvl="0">
      <w:start w:val="1"/>
      <w:numFmt w:val="none"/>
      <w:pStyle w:val="a3"/>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4"/>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 w15:restartNumberingAfterBreak="0">
    <w:nsid w:val="48802D1C"/>
    <w:multiLevelType w:val="multilevel"/>
    <w:tmpl w:val="FF46E0AA"/>
    <w:lvl w:ilvl="0">
      <w:start w:val="1"/>
      <w:numFmt w:val="upperLetter"/>
      <w:pStyle w:val="a5"/>
      <w:lvlText w:val="%1"/>
      <w:lvlJc w:val="left"/>
      <w:pPr>
        <w:ind w:left="420" w:hanging="420"/>
      </w:pPr>
      <w:rPr>
        <w:rFonts w:hint="eastAsia"/>
      </w:rPr>
    </w:lvl>
    <w:lvl w:ilvl="1">
      <w:start w:val="1"/>
      <w:numFmt w:val="decimal"/>
      <w:pStyle w:val="a6"/>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603797C"/>
    <w:multiLevelType w:val="multilevel"/>
    <w:tmpl w:val="C3483E82"/>
    <w:lvl w:ilvl="0">
      <w:start w:val="1"/>
      <w:numFmt w:val="upperLetter"/>
      <w:pStyle w:val="a7"/>
      <w:suff w:val="space"/>
      <w:lvlText w:val="%1"/>
      <w:lvlJc w:val="left"/>
      <w:pPr>
        <w:ind w:left="425" w:hanging="425"/>
      </w:pPr>
      <w:rPr>
        <w:rFonts w:hint="eastAsia"/>
      </w:rPr>
    </w:lvl>
    <w:lvl w:ilvl="1">
      <w:start w:val="1"/>
      <w:numFmt w:val="decimal"/>
      <w:pStyle w:val="a8"/>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46260FA"/>
    <w:multiLevelType w:val="multilevel"/>
    <w:tmpl w:val="307C51EE"/>
    <w:lvl w:ilvl="0">
      <w:start w:val="1"/>
      <w:numFmt w:val="decimal"/>
      <w:lvlRestart w:val="0"/>
      <w:pStyle w:val="a9"/>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57D3FBC"/>
    <w:multiLevelType w:val="multilevel"/>
    <w:tmpl w:val="D78CB1D2"/>
    <w:lvl w:ilvl="0">
      <w:start w:val="1"/>
      <w:numFmt w:val="upperLetter"/>
      <w:lvlRestart w:val="0"/>
      <w:pStyle w:val="aa"/>
      <w:suff w:val="nothing"/>
      <w:lvlText w:val="附录%1"/>
      <w:lvlJc w:val="left"/>
      <w:pPr>
        <w:ind w:left="0" w:firstLine="0"/>
      </w:pPr>
      <w:rPr>
        <w:rFonts w:hint="eastAsia"/>
        <w:spacing w:val="100"/>
      </w:rPr>
    </w:lvl>
    <w:lvl w:ilvl="1">
      <w:start w:val="1"/>
      <w:numFmt w:val="decimal"/>
      <w:pStyle w:val="ab"/>
      <w:suff w:val="nothing"/>
      <w:lvlText w:val="%1.%2　"/>
      <w:lvlJc w:val="left"/>
      <w:pPr>
        <w:ind w:left="0" w:firstLine="0"/>
      </w:pPr>
      <w:rPr>
        <w:rFonts w:ascii="黑体" w:eastAsia="黑体" w:hint="eastAsia"/>
        <w:b w:val="0"/>
        <w:i w:val="0"/>
        <w:sz w:val="21"/>
      </w:rPr>
    </w:lvl>
    <w:lvl w:ilvl="2">
      <w:start w:val="1"/>
      <w:numFmt w:val="decimal"/>
      <w:pStyle w:val="ac"/>
      <w:suff w:val="nothing"/>
      <w:lvlText w:val="%1.%2.%3　"/>
      <w:lvlJc w:val="left"/>
      <w:pPr>
        <w:ind w:left="0" w:firstLine="0"/>
      </w:pPr>
      <w:rPr>
        <w:rFonts w:ascii="黑体" w:eastAsia="黑体" w:hint="eastAsia"/>
        <w:b w:val="0"/>
        <w:i w:val="0"/>
        <w:sz w:val="21"/>
      </w:rPr>
    </w:lvl>
    <w:lvl w:ilvl="3">
      <w:start w:val="1"/>
      <w:numFmt w:val="decimal"/>
      <w:pStyle w:val="ad"/>
      <w:suff w:val="nothing"/>
      <w:lvlText w:val="%1.%2.%3.%4　"/>
      <w:lvlJc w:val="left"/>
      <w:pPr>
        <w:ind w:left="0" w:firstLine="0"/>
      </w:pPr>
      <w:rPr>
        <w:rFonts w:ascii="黑体" w:eastAsia="黑体" w:hint="eastAsia"/>
        <w:b w:val="0"/>
        <w:i w:val="0"/>
        <w:sz w:val="21"/>
      </w:rPr>
    </w:lvl>
    <w:lvl w:ilvl="4">
      <w:start w:val="1"/>
      <w:numFmt w:val="decimal"/>
      <w:pStyle w:val="ae"/>
      <w:suff w:val="nothing"/>
      <w:lvlText w:val="%1.%2.%3.%4.%5　"/>
      <w:lvlJc w:val="left"/>
      <w:pPr>
        <w:ind w:left="0" w:firstLine="0"/>
      </w:pPr>
      <w:rPr>
        <w:rFonts w:ascii="黑体" w:eastAsia="黑体" w:hint="eastAsia"/>
        <w:b w:val="0"/>
        <w:i w:val="0"/>
        <w:sz w:val="21"/>
      </w:rPr>
    </w:lvl>
    <w:lvl w:ilvl="5">
      <w:start w:val="1"/>
      <w:numFmt w:val="decimal"/>
      <w:pStyle w:val="af"/>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CEA2025"/>
    <w:multiLevelType w:val="multilevel"/>
    <w:tmpl w:val="C7628974"/>
    <w:lvl w:ilvl="0">
      <w:start w:val="1"/>
      <w:numFmt w:val="none"/>
      <w:pStyle w:val="af0"/>
      <w:suff w:val="nothing"/>
      <w:lvlText w:val="%1"/>
      <w:lvlJc w:val="left"/>
      <w:pPr>
        <w:ind w:left="0" w:firstLine="0"/>
      </w:pPr>
      <w:rPr>
        <w:rFonts w:hint="eastAsia"/>
      </w:rPr>
    </w:lvl>
    <w:lvl w:ilvl="1">
      <w:start w:val="1"/>
      <w:numFmt w:val="decimal"/>
      <w:pStyle w:val="af1"/>
      <w:suff w:val="nothing"/>
      <w:lvlText w:val="%1%2　"/>
      <w:lvlJc w:val="left"/>
      <w:pPr>
        <w:ind w:left="0" w:firstLine="0"/>
      </w:pPr>
      <w:rPr>
        <w:rFonts w:ascii="黑体" w:eastAsia="黑体" w:hint="eastAsia"/>
        <w:b w:val="0"/>
        <w:i w:val="0"/>
        <w:sz w:val="21"/>
      </w:rPr>
    </w:lvl>
    <w:lvl w:ilvl="2">
      <w:start w:val="1"/>
      <w:numFmt w:val="decimal"/>
      <w:pStyle w:val="af2"/>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3"/>
      <w:suff w:val="nothing"/>
      <w:lvlText w:val="%1%2.%3.%4　"/>
      <w:lvlJc w:val="left"/>
      <w:pPr>
        <w:ind w:left="0" w:firstLine="0"/>
      </w:pPr>
      <w:rPr>
        <w:rFonts w:ascii="黑体" w:eastAsia="黑体" w:hint="eastAsia"/>
        <w:b w:val="0"/>
        <w:i w:val="0"/>
        <w:sz w:val="21"/>
      </w:rPr>
    </w:lvl>
    <w:lvl w:ilvl="4">
      <w:start w:val="1"/>
      <w:numFmt w:val="decimal"/>
      <w:pStyle w:val="af4"/>
      <w:suff w:val="nothing"/>
      <w:lvlText w:val="%1%2.%3.%4.%5　"/>
      <w:lvlJc w:val="left"/>
      <w:pPr>
        <w:ind w:left="0" w:firstLine="0"/>
      </w:pPr>
      <w:rPr>
        <w:rFonts w:ascii="黑体" w:eastAsia="黑体" w:hint="eastAsia"/>
        <w:b w:val="0"/>
        <w:i w:val="0"/>
        <w:sz w:val="21"/>
      </w:rPr>
    </w:lvl>
    <w:lvl w:ilvl="5">
      <w:start w:val="1"/>
      <w:numFmt w:val="decimal"/>
      <w:pStyle w:val="af5"/>
      <w:suff w:val="nothing"/>
      <w:lvlText w:val="%1%2.%3.%4.%5.%6　"/>
      <w:lvlJc w:val="left"/>
      <w:pPr>
        <w:ind w:left="0" w:firstLine="0"/>
      </w:pPr>
      <w:rPr>
        <w:rFonts w:ascii="黑体" w:eastAsia="黑体" w:hint="eastAsia"/>
        <w:b w:val="0"/>
        <w:i w:val="0"/>
        <w:sz w:val="21"/>
      </w:rPr>
    </w:lvl>
    <w:lvl w:ilvl="6">
      <w:start w:val="1"/>
      <w:numFmt w:val="decimal"/>
      <w:pStyle w:val="af6"/>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6DBF04F4"/>
    <w:multiLevelType w:val="multilevel"/>
    <w:tmpl w:val="1258F946"/>
    <w:lvl w:ilvl="0">
      <w:start w:val="1"/>
      <w:numFmt w:val="none"/>
      <w:pStyle w:val="af7"/>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16cid:durableId="1883398422">
    <w:abstractNumId w:val="0"/>
  </w:num>
  <w:num w:numId="2" w16cid:durableId="1541935310">
    <w:abstractNumId w:val="4"/>
  </w:num>
  <w:num w:numId="3" w16cid:durableId="1608612976">
    <w:abstractNumId w:val="3"/>
  </w:num>
  <w:num w:numId="4" w16cid:durableId="244805226">
    <w:abstractNumId w:val="6"/>
  </w:num>
  <w:num w:numId="5" w16cid:durableId="1056052695">
    <w:abstractNumId w:val="2"/>
  </w:num>
  <w:num w:numId="6" w16cid:durableId="1642417828">
    <w:abstractNumId w:val="5"/>
  </w:num>
  <w:num w:numId="7" w16cid:durableId="1067529972">
    <w:abstractNumId w:val="8"/>
  </w:num>
  <w:num w:numId="8" w16cid:durableId="557327525">
    <w:abstractNumId w:val="1"/>
  </w:num>
  <w:num w:numId="9" w16cid:durableId="8528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3084"/>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544A3"/>
    <w:rsid w:val="002645BB"/>
    <w:rsid w:val="00277345"/>
    <w:rsid w:val="0028530B"/>
    <w:rsid w:val="00285841"/>
    <w:rsid w:val="00293048"/>
    <w:rsid w:val="002A391A"/>
    <w:rsid w:val="002C04B6"/>
    <w:rsid w:val="002D3A9F"/>
    <w:rsid w:val="002D6740"/>
    <w:rsid w:val="002E2B56"/>
    <w:rsid w:val="002F3045"/>
    <w:rsid w:val="00305109"/>
    <w:rsid w:val="0031256A"/>
    <w:rsid w:val="0031561A"/>
    <w:rsid w:val="00317D74"/>
    <w:rsid w:val="003257DB"/>
    <w:rsid w:val="00352B42"/>
    <w:rsid w:val="00357168"/>
    <w:rsid w:val="0036737F"/>
    <w:rsid w:val="00373823"/>
    <w:rsid w:val="003813CC"/>
    <w:rsid w:val="003A00FA"/>
    <w:rsid w:val="003A0364"/>
    <w:rsid w:val="003A509B"/>
    <w:rsid w:val="003B6441"/>
    <w:rsid w:val="003C1B72"/>
    <w:rsid w:val="003E20B4"/>
    <w:rsid w:val="003F1C66"/>
    <w:rsid w:val="003F643E"/>
    <w:rsid w:val="003F7535"/>
    <w:rsid w:val="003F7592"/>
    <w:rsid w:val="00401889"/>
    <w:rsid w:val="00410BC2"/>
    <w:rsid w:val="00413119"/>
    <w:rsid w:val="004172C0"/>
    <w:rsid w:val="004252F2"/>
    <w:rsid w:val="004276CF"/>
    <w:rsid w:val="00435663"/>
    <w:rsid w:val="00436EE9"/>
    <w:rsid w:val="00463563"/>
    <w:rsid w:val="004803B5"/>
    <w:rsid w:val="00497770"/>
    <w:rsid w:val="004B2F65"/>
    <w:rsid w:val="004B6E6F"/>
    <w:rsid w:val="004E543F"/>
    <w:rsid w:val="004F4747"/>
    <w:rsid w:val="004F6F77"/>
    <w:rsid w:val="0050411A"/>
    <w:rsid w:val="00505FBC"/>
    <w:rsid w:val="00520FFB"/>
    <w:rsid w:val="005251AE"/>
    <w:rsid w:val="00534D5E"/>
    <w:rsid w:val="00534FAE"/>
    <w:rsid w:val="00545EB7"/>
    <w:rsid w:val="00596690"/>
    <w:rsid w:val="005A4896"/>
    <w:rsid w:val="005B7647"/>
    <w:rsid w:val="00601423"/>
    <w:rsid w:val="00606BF2"/>
    <w:rsid w:val="006252E3"/>
    <w:rsid w:val="00650FED"/>
    <w:rsid w:val="006878C7"/>
    <w:rsid w:val="006965B4"/>
    <w:rsid w:val="006A01A1"/>
    <w:rsid w:val="006B0B1B"/>
    <w:rsid w:val="006B6D21"/>
    <w:rsid w:val="006B75F5"/>
    <w:rsid w:val="006E1D3D"/>
    <w:rsid w:val="006E5B41"/>
    <w:rsid w:val="00705D75"/>
    <w:rsid w:val="007417C1"/>
    <w:rsid w:val="00747D95"/>
    <w:rsid w:val="00752097"/>
    <w:rsid w:val="00756D5D"/>
    <w:rsid w:val="00761E21"/>
    <w:rsid w:val="0076520A"/>
    <w:rsid w:val="00776D4B"/>
    <w:rsid w:val="0079502D"/>
    <w:rsid w:val="00795550"/>
    <w:rsid w:val="007A2FC6"/>
    <w:rsid w:val="007A5AAC"/>
    <w:rsid w:val="007C21C2"/>
    <w:rsid w:val="007D4B87"/>
    <w:rsid w:val="007E4007"/>
    <w:rsid w:val="007E5474"/>
    <w:rsid w:val="008044DE"/>
    <w:rsid w:val="0082096B"/>
    <w:rsid w:val="008257DF"/>
    <w:rsid w:val="008368E2"/>
    <w:rsid w:val="008618FE"/>
    <w:rsid w:val="008639F4"/>
    <w:rsid w:val="008665F7"/>
    <w:rsid w:val="0086666E"/>
    <w:rsid w:val="00870FA5"/>
    <w:rsid w:val="00874660"/>
    <w:rsid w:val="008905AD"/>
    <w:rsid w:val="008A766F"/>
    <w:rsid w:val="008B18A3"/>
    <w:rsid w:val="008B34EE"/>
    <w:rsid w:val="008C4EBF"/>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E727D"/>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D11AC"/>
    <w:rsid w:val="00DE3ACA"/>
    <w:rsid w:val="00DE7470"/>
    <w:rsid w:val="00E0481B"/>
    <w:rsid w:val="00E15D39"/>
    <w:rsid w:val="00E16774"/>
    <w:rsid w:val="00E33675"/>
    <w:rsid w:val="00E34260"/>
    <w:rsid w:val="00E43D54"/>
    <w:rsid w:val="00E46317"/>
    <w:rsid w:val="00E6367D"/>
    <w:rsid w:val="00E63BBA"/>
    <w:rsid w:val="00E6636F"/>
    <w:rsid w:val="00E66D9D"/>
    <w:rsid w:val="00E673E8"/>
    <w:rsid w:val="00E85E1E"/>
    <w:rsid w:val="00E866B8"/>
    <w:rsid w:val="00E92169"/>
    <w:rsid w:val="00EA0AC1"/>
    <w:rsid w:val="00EA2F2E"/>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07BC"/>
    <w:rsid w:val="00FC26FD"/>
    <w:rsid w:val="00FC291A"/>
    <w:rsid w:val="00FE00B0"/>
    <w:rsid w:val="00FE5339"/>
    <w:rsid w:val="00FF4003"/>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8">
    <w:name w:val="Normal"/>
    <w:qFormat/>
    <w:pPr>
      <w:widowControl w:val="0"/>
      <w:jc w:val="both"/>
    </w:pPr>
    <w:rPr>
      <w:kern w:val="2"/>
      <w:sz w:val="21"/>
      <w:szCs w:val="22"/>
    </w:rPr>
  </w:style>
  <w:style w:type="paragraph" w:styleId="3">
    <w:name w:val="heading 3"/>
    <w:basedOn w:val="af8"/>
    <w:next w:val="af8"/>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9">
    <w:name w:val="Default Paragraph Font"/>
    <w:uiPriority w:val="1"/>
    <w:semiHidden/>
    <w:unhideWhenUsed/>
  </w:style>
  <w:style w:type="table" w:default="1" w:styleId="afa">
    <w:name w:val="Normal Table"/>
    <w:uiPriority w:val="99"/>
    <w:semiHidden/>
    <w:unhideWhenUsed/>
    <w:tblPr>
      <w:tblInd w:w="0" w:type="dxa"/>
      <w:tblCellMar>
        <w:top w:w="0" w:type="dxa"/>
        <w:left w:w="108" w:type="dxa"/>
        <w:bottom w:w="0" w:type="dxa"/>
        <w:right w:w="108" w:type="dxa"/>
      </w:tblCellMar>
    </w:tblPr>
  </w:style>
  <w:style w:type="numbering" w:default="1" w:styleId="afb">
    <w:name w:val="No List"/>
    <w:uiPriority w:val="99"/>
    <w:semiHidden/>
    <w:unhideWhenUsed/>
  </w:style>
  <w:style w:type="paragraph" w:styleId="afc">
    <w:name w:val="caption"/>
    <w:basedOn w:val="af8"/>
    <w:next w:val="af8"/>
    <w:uiPriority w:val="35"/>
    <w:unhideWhenUsed/>
    <w:qFormat/>
    <w:pPr>
      <w:jc w:val="center"/>
    </w:pPr>
    <w:rPr>
      <w:rFonts w:asciiTheme="majorHAnsi" w:eastAsia="黑体" w:hAnsiTheme="majorHAnsi" w:cstheme="majorBidi"/>
      <w:szCs w:val="20"/>
    </w:rPr>
  </w:style>
  <w:style w:type="paragraph" w:styleId="afd">
    <w:name w:val="Body Text Indent"/>
    <w:basedOn w:val="af8"/>
    <w:link w:val="afe"/>
    <w:autoRedefine/>
    <w:qFormat/>
    <w:pPr>
      <w:spacing w:line="300" w:lineRule="auto"/>
      <w:ind w:firstLineChars="200" w:firstLine="420"/>
    </w:pPr>
    <w:rPr>
      <w:rFonts w:ascii="Times New Roman" w:eastAsia="宋体" w:hAnsi="宋体" w:cs="Times New Roman"/>
      <w:szCs w:val="20"/>
    </w:rPr>
  </w:style>
  <w:style w:type="paragraph" w:styleId="aff">
    <w:name w:val="Date"/>
    <w:basedOn w:val="af8"/>
    <w:next w:val="af8"/>
    <w:link w:val="aff0"/>
    <w:autoRedefine/>
    <w:uiPriority w:val="99"/>
    <w:semiHidden/>
    <w:unhideWhenUsed/>
    <w:qFormat/>
    <w:pPr>
      <w:ind w:leftChars="2500" w:left="100"/>
    </w:pPr>
  </w:style>
  <w:style w:type="paragraph" w:styleId="aff1">
    <w:name w:val="endnote text"/>
    <w:basedOn w:val="af8"/>
    <w:link w:val="aff2"/>
    <w:autoRedefine/>
    <w:uiPriority w:val="99"/>
    <w:qFormat/>
    <w:pPr>
      <w:snapToGrid w:val="0"/>
      <w:jc w:val="left"/>
    </w:pPr>
    <w:rPr>
      <w:rFonts w:ascii="Calibri" w:eastAsia="宋体" w:hAnsi="Calibri" w:cs="Times New Roman"/>
      <w:szCs w:val="24"/>
    </w:rPr>
  </w:style>
  <w:style w:type="paragraph" w:styleId="aff3">
    <w:name w:val="Balloon Text"/>
    <w:basedOn w:val="af8"/>
    <w:link w:val="aff4"/>
    <w:autoRedefine/>
    <w:uiPriority w:val="99"/>
    <w:semiHidden/>
    <w:unhideWhenUsed/>
    <w:qFormat/>
    <w:rPr>
      <w:sz w:val="18"/>
      <w:szCs w:val="18"/>
    </w:rPr>
  </w:style>
  <w:style w:type="paragraph" w:styleId="aff5">
    <w:name w:val="footer"/>
    <w:basedOn w:val="af8"/>
    <w:link w:val="aff6"/>
    <w:uiPriority w:val="99"/>
    <w:unhideWhenUsed/>
    <w:qFormat/>
    <w:pPr>
      <w:tabs>
        <w:tab w:val="center" w:pos="4153"/>
        <w:tab w:val="right" w:pos="8306"/>
      </w:tabs>
      <w:snapToGrid w:val="0"/>
      <w:jc w:val="left"/>
    </w:pPr>
    <w:rPr>
      <w:sz w:val="18"/>
      <w:szCs w:val="18"/>
    </w:rPr>
  </w:style>
  <w:style w:type="paragraph" w:styleId="aff7">
    <w:name w:val="header"/>
    <w:basedOn w:val="af8"/>
    <w:link w:val="af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8"/>
    <w:next w:val="af8"/>
    <w:uiPriority w:val="39"/>
    <w:semiHidden/>
    <w:unhideWhenUsed/>
    <w:qFormat/>
  </w:style>
  <w:style w:type="paragraph" w:styleId="aff9">
    <w:name w:val="Normal (Web)"/>
    <w:basedOn w:val="af8"/>
    <w:unhideWhenUsed/>
    <w:qFormat/>
    <w:pPr>
      <w:widowControl/>
      <w:spacing w:before="100" w:beforeAutospacing="1" w:after="100" w:afterAutospacing="1"/>
      <w:jc w:val="left"/>
    </w:pPr>
    <w:rPr>
      <w:rFonts w:ascii="宋体" w:eastAsia="宋体" w:hAnsi="宋体" w:cs="宋体"/>
      <w:kern w:val="0"/>
      <w:sz w:val="24"/>
      <w:szCs w:val="24"/>
    </w:rPr>
  </w:style>
  <w:style w:type="table" w:styleId="affa">
    <w:name w:val="Table Grid"/>
    <w:basedOn w:val="af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page number"/>
    <w:basedOn w:val="af9"/>
    <w:qFormat/>
  </w:style>
  <w:style w:type="character" w:customStyle="1" w:styleId="30">
    <w:name w:val="标题 3 字符"/>
    <w:basedOn w:val="af9"/>
    <w:link w:val="3"/>
    <w:autoRedefine/>
    <w:uiPriority w:val="9"/>
    <w:qFormat/>
    <w:rPr>
      <w:rFonts w:ascii="Times New Roman" w:hAnsi="Times New Roman"/>
      <w:b/>
      <w:bCs/>
      <w:szCs w:val="32"/>
    </w:rPr>
  </w:style>
  <w:style w:type="character" w:customStyle="1" w:styleId="aff6">
    <w:name w:val="页脚 字符"/>
    <w:basedOn w:val="af9"/>
    <w:link w:val="aff5"/>
    <w:uiPriority w:val="99"/>
    <w:qFormat/>
    <w:rPr>
      <w:sz w:val="18"/>
      <w:szCs w:val="18"/>
    </w:rPr>
  </w:style>
  <w:style w:type="paragraph" w:styleId="affc">
    <w:name w:val="List Paragraph"/>
    <w:basedOn w:val="af8"/>
    <w:autoRedefine/>
    <w:uiPriority w:val="34"/>
    <w:qFormat/>
    <w:pPr>
      <w:ind w:firstLineChars="200" w:firstLine="420"/>
    </w:pPr>
  </w:style>
  <w:style w:type="paragraph" w:customStyle="1" w:styleId="affd">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d"/>
    <w:autoRedefine/>
    <w:qFormat/>
    <w:rPr>
      <w:rFonts w:ascii="宋体" w:eastAsia="宋体" w:hAnsi="Times New Roman" w:cs="Times New Roman"/>
      <w:kern w:val="0"/>
      <w:szCs w:val="20"/>
    </w:rPr>
  </w:style>
  <w:style w:type="table" w:customStyle="1" w:styleId="1">
    <w:name w:val="浅色底纹1"/>
    <w:basedOn w:val="afa"/>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8">
    <w:name w:val="页眉 字符"/>
    <w:basedOn w:val="af9"/>
    <w:link w:val="aff7"/>
    <w:autoRedefine/>
    <w:uiPriority w:val="99"/>
    <w:qFormat/>
    <w:rPr>
      <w:sz w:val="18"/>
      <w:szCs w:val="18"/>
    </w:rPr>
  </w:style>
  <w:style w:type="character" w:customStyle="1" w:styleId="aff4">
    <w:name w:val="批注框文本 字符"/>
    <w:basedOn w:val="af9"/>
    <w:link w:val="aff3"/>
    <w:autoRedefine/>
    <w:uiPriority w:val="99"/>
    <w:semiHidden/>
    <w:qFormat/>
    <w:rPr>
      <w:sz w:val="18"/>
      <w:szCs w:val="18"/>
    </w:rPr>
  </w:style>
  <w:style w:type="character" w:customStyle="1" w:styleId="aff2">
    <w:name w:val="尾注文本 字符"/>
    <w:basedOn w:val="af9"/>
    <w:link w:val="aff1"/>
    <w:autoRedefine/>
    <w:uiPriority w:val="99"/>
    <w:qFormat/>
    <w:rPr>
      <w:rFonts w:ascii="Calibri" w:eastAsia="宋体" w:hAnsi="Calibri" w:cs="Times New Roman"/>
      <w:szCs w:val="24"/>
    </w:rPr>
  </w:style>
  <w:style w:type="table" w:customStyle="1" w:styleId="10">
    <w:name w:val="网格型1"/>
    <w:basedOn w:val="afa"/>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0">
    <w:name w:val="日期 字符"/>
    <w:basedOn w:val="af9"/>
    <w:link w:val="aff"/>
    <w:autoRedefine/>
    <w:uiPriority w:val="99"/>
    <w:semiHidden/>
    <w:qFormat/>
  </w:style>
  <w:style w:type="character" w:customStyle="1" w:styleId="afe">
    <w:name w:val="正文文本缩进 字符"/>
    <w:basedOn w:val="af9"/>
    <w:link w:val="afd"/>
    <w:autoRedefine/>
    <w:qFormat/>
    <w:rPr>
      <w:rFonts w:ascii="Times New Roman" w:eastAsia="宋体" w:hAnsi="宋体" w:cs="Times New Roman"/>
      <w:szCs w:val="20"/>
    </w:rPr>
  </w:style>
  <w:style w:type="paragraph" w:customStyle="1" w:styleId="a1">
    <w:name w:val="二级条标题"/>
    <w:basedOn w:val="af8"/>
    <w:next w:val="affd"/>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9"/>
    <w:autoRedefine/>
    <w:qFormat/>
  </w:style>
  <w:style w:type="paragraph" w:customStyle="1" w:styleId="a">
    <w:name w:val="章标题"/>
    <w:next w:val="affd"/>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d"/>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e">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f">
    <w:name w:val="标准文件_标准正文"/>
    <w:basedOn w:val="af8"/>
    <w:next w:val="afff0"/>
    <w:rsid w:val="006E1D3D"/>
    <w:pPr>
      <w:adjustRightInd w:val="0"/>
      <w:snapToGrid w:val="0"/>
      <w:spacing w:line="400" w:lineRule="exact"/>
      <w:ind w:firstLineChars="200" w:firstLine="200"/>
    </w:pPr>
    <w:rPr>
      <w:rFonts w:ascii="Calibri" w:eastAsia="宋体" w:hAnsi="Calibri" w:cs="Times New Roman"/>
      <w:kern w:val="0"/>
      <w:szCs w:val="21"/>
    </w:rPr>
  </w:style>
  <w:style w:type="paragraph" w:customStyle="1" w:styleId="afff0">
    <w:name w:val="标准文件_段"/>
    <w:link w:val="Char0"/>
    <w:rsid w:val="006E1D3D"/>
    <w:pPr>
      <w:autoSpaceDE w:val="0"/>
      <w:autoSpaceDN w:val="0"/>
      <w:ind w:firstLineChars="200" w:firstLine="200"/>
      <w:jc w:val="both"/>
    </w:pPr>
    <w:rPr>
      <w:rFonts w:ascii="宋体" w:eastAsia="宋体" w:hAnsi="Times New Roman" w:cs="Times New Roman"/>
      <w:noProof/>
      <w:sz w:val="21"/>
    </w:rPr>
  </w:style>
  <w:style w:type="paragraph" w:customStyle="1" w:styleId="af3">
    <w:name w:val="标准文件_二级条标题"/>
    <w:next w:val="afff0"/>
    <w:rsid w:val="006E1D3D"/>
    <w:pPr>
      <w:widowControl w:val="0"/>
      <w:numPr>
        <w:ilvl w:val="3"/>
        <w:numId w:val="9"/>
      </w:numPr>
      <w:spacing w:beforeLines="50" w:before="50" w:afterLines="50" w:after="50"/>
      <w:jc w:val="both"/>
      <w:outlineLvl w:val="2"/>
    </w:pPr>
    <w:rPr>
      <w:rFonts w:ascii="黑体" w:eastAsia="黑体" w:hAnsi="Times New Roman" w:cs="Times New Roman"/>
      <w:sz w:val="21"/>
    </w:rPr>
  </w:style>
  <w:style w:type="paragraph" w:customStyle="1" w:styleId="aa">
    <w:name w:val="标准文件_附录标识"/>
    <w:next w:val="afff0"/>
    <w:rsid w:val="006E1D3D"/>
    <w:pPr>
      <w:numPr>
        <w:numId w:val="4"/>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8">
    <w:name w:val="标准文件_附录表标题"/>
    <w:next w:val="afff0"/>
    <w:rsid w:val="006E1D3D"/>
    <w:pPr>
      <w:numPr>
        <w:ilvl w:val="1"/>
        <w:numId w:val="2"/>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b">
    <w:name w:val="标准文件_附录一级条标题"/>
    <w:next w:val="afff0"/>
    <w:rsid w:val="006E1D3D"/>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c">
    <w:name w:val="标准文件_附录二级条标题"/>
    <w:basedOn w:val="ab"/>
    <w:next w:val="afff0"/>
    <w:rsid w:val="006E1D3D"/>
    <w:pPr>
      <w:widowControl/>
      <w:numPr>
        <w:ilvl w:val="2"/>
      </w:numPr>
      <w:wordWrap w:val="0"/>
      <w:overflowPunct w:val="0"/>
      <w:autoSpaceDE w:val="0"/>
      <w:autoSpaceDN w:val="0"/>
      <w:textAlignment w:val="baseline"/>
      <w:outlineLvl w:val="3"/>
    </w:pPr>
  </w:style>
  <w:style w:type="paragraph" w:customStyle="1" w:styleId="ad">
    <w:name w:val="标准文件_附录三级条标题"/>
    <w:next w:val="afff0"/>
    <w:rsid w:val="006E1D3D"/>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e">
    <w:name w:val="标准文件_附录四级条标题"/>
    <w:next w:val="afff0"/>
    <w:rsid w:val="006E1D3D"/>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6">
    <w:name w:val="标准文件_附录图标题"/>
    <w:next w:val="afff0"/>
    <w:rsid w:val="006E1D3D"/>
    <w:pPr>
      <w:numPr>
        <w:ilvl w:val="1"/>
        <w:numId w:val="3"/>
      </w:numPr>
      <w:adjustRightInd w:val="0"/>
      <w:snapToGrid w:val="0"/>
      <w:spacing w:beforeLines="50" w:before="50" w:afterLines="50" w:after="50"/>
      <w:jc w:val="center"/>
    </w:pPr>
    <w:rPr>
      <w:rFonts w:ascii="黑体" w:eastAsia="黑体" w:hAnsi="Times New Roman" w:cs="Times New Roman"/>
      <w:sz w:val="21"/>
    </w:rPr>
  </w:style>
  <w:style w:type="paragraph" w:customStyle="1" w:styleId="af">
    <w:name w:val="标准文件_附录五级条标题"/>
    <w:next w:val="afff0"/>
    <w:rsid w:val="006E1D3D"/>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4">
    <w:name w:val="标准文件_三级条标题"/>
    <w:basedOn w:val="af3"/>
    <w:next w:val="afff0"/>
    <w:rsid w:val="006E1D3D"/>
    <w:pPr>
      <w:widowControl/>
      <w:numPr>
        <w:ilvl w:val="4"/>
      </w:numPr>
      <w:outlineLvl w:val="3"/>
    </w:pPr>
  </w:style>
  <w:style w:type="paragraph" w:customStyle="1" w:styleId="af5">
    <w:name w:val="标准文件_四级条标题"/>
    <w:next w:val="afff0"/>
    <w:rsid w:val="006E1D3D"/>
    <w:pPr>
      <w:widowControl w:val="0"/>
      <w:numPr>
        <w:ilvl w:val="5"/>
        <w:numId w:val="9"/>
      </w:numPr>
      <w:spacing w:beforeLines="50" w:before="50" w:afterLines="50" w:after="50"/>
      <w:jc w:val="both"/>
      <w:outlineLvl w:val="4"/>
    </w:pPr>
    <w:rPr>
      <w:rFonts w:ascii="黑体" w:eastAsia="黑体" w:hAnsi="Times New Roman" w:cs="Times New Roman"/>
      <w:sz w:val="21"/>
    </w:rPr>
  </w:style>
  <w:style w:type="paragraph" w:customStyle="1" w:styleId="af6">
    <w:name w:val="标准文件_五级条标题"/>
    <w:next w:val="afff0"/>
    <w:rsid w:val="006E1D3D"/>
    <w:pPr>
      <w:widowControl w:val="0"/>
      <w:numPr>
        <w:ilvl w:val="6"/>
        <w:numId w:val="9"/>
      </w:numPr>
      <w:spacing w:beforeLines="50" w:before="50" w:afterLines="50" w:after="50"/>
      <w:jc w:val="both"/>
      <w:outlineLvl w:val="5"/>
    </w:pPr>
    <w:rPr>
      <w:rFonts w:ascii="黑体" w:eastAsia="黑体" w:hAnsi="Times New Roman" w:cs="Times New Roman"/>
      <w:sz w:val="21"/>
    </w:rPr>
  </w:style>
  <w:style w:type="paragraph" w:customStyle="1" w:styleId="af1">
    <w:name w:val="标准文件_章标题"/>
    <w:next w:val="afff0"/>
    <w:rsid w:val="006E1D3D"/>
    <w:pPr>
      <w:numPr>
        <w:ilvl w:val="1"/>
        <w:numId w:val="9"/>
      </w:numPr>
      <w:spacing w:beforeLines="100" w:before="100" w:afterLines="100" w:after="100"/>
      <w:jc w:val="both"/>
      <w:outlineLvl w:val="0"/>
    </w:pPr>
    <w:rPr>
      <w:rFonts w:ascii="黑体" w:eastAsia="黑体" w:hAnsi="Times New Roman" w:cs="Times New Roman"/>
      <w:sz w:val="21"/>
    </w:rPr>
  </w:style>
  <w:style w:type="paragraph" w:customStyle="1" w:styleId="af2">
    <w:name w:val="标准文件_一级条标题"/>
    <w:basedOn w:val="af1"/>
    <w:next w:val="afff0"/>
    <w:rsid w:val="006E1D3D"/>
    <w:pPr>
      <w:numPr>
        <w:ilvl w:val="2"/>
      </w:numPr>
      <w:spacing w:beforeLines="50" w:before="50" w:afterLines="50" w:after="50"/>
      <w:outlineLvl w:val="1"/>
    </w:pPr>
  </w:style>
  <w:style w:type="paragraph" w:customStyle="1" w:styleId="a9">
    <w:name w:val="标准文件_正文表标题"/>
    <w:next w:val="afff0"/>
    <w:rsid w:val="006E1D3D"/>
    <w:pPr>
      <w:numPr>
        <w:numId w:val="6"/>
      </w:numPr>
      <w:tabs>
        <w:tab w:val="left" w:pos="0"/>
      </w:tabs>
      <w:spacing w:beforeLines="50" w:before="50" w:afterLines="50" w:after="50"/>
      <w:jc w:val="center"/>
    </w:pPr>
    <w:rPr>
      <w:rFonts w:ascii="黑体" w:eastAsia="黑体" w:hAnsi="Times New Roman" w:cs="Times New Roman"/>
      <w:sz w:val="21"/>
    </w:rPr>
  </w:style>
  <w:style w:type="paragraph" w:customStyle="1" w:styleId="afff1">
    <w:name w:val="标准文件_正文公式"/>
    <w:basedOn w:val="af8"/>
    <w:next w:val="afff"/>
    <w:rsid w:val="006E1D3D"/>
    <w:pPr>
      <w:tabs>
        <w:tab w:val="center" w:pos="4678"/>
        <w:tab w:val="right" w:leader="middleDot" w:pos="9356"/>
      </w:tabs>
      <w:adjustRightInd w:val="0"/>
    </w:pPr>
    <w:rPr>
      <w:rFonts w:ascii="宋体" w:eastAsia="宋体" w:hAnsi="宋体" w:cs="Times New Roman"/>
      <w:szCs w:val="21"/>
    </w:rPr>
  </w:style>
  <w:style w:type="paragraph" w:customStyle="1" w:styleId="a3">
    <w:name w:val="标准文件_一级项"/>
    <w:rsid w:val="006E1D3D"/>
    <w:pPr>
      <w:numPr>
        <w:numId w:val="5"/>
      </w:numPr>
    </w:pPr>
    <w:rPr>
      <w:rFonts w:ascii="宋体" w:eastAsia="宋体" w:hAnsi="Times New Roman" w:cs="Times New Roman"/>
      <w:sz w:val="21"/>
    </w:rPr>
  </w:style>
  <w:style w:type="paragraph" w:customStyle="1" w:styleId="af0">
    <w:name w:val="前言标题"/>
    <w:next w:val="af8"/>
    <w:rsid w:val="006E1D3D"/>
    <w:pPr>
      <w:numPr>
        <w:numId w:val="9"/>
      </w:numPr>
      <w:shd w:val="clear" w:color="FFFFFF" w:fill="FFFFFF"/>
      <w:spacing w:before="540" w:after="600"/>
      <w:jc w:val="center"/>
      <w:outlineLvl w:val="0"/>
    </w:pPr>
    <w:rPr>
      <w:rFonts w:ascii="黑体" w:eastAsia="黑体" w:hAnsi="Times New Roman" w:cs="Times New Roman"/>
      <w:sz w:val="32"/>
    </w:rPr>
  </w:style>
  <w:style w:type="paragraph" w:customStyle="1" w:styleId="afff2">
    <w:name w:val="标准文件_一级无标题"/>
    <w:basedOn w:val="af2"/>
    <w:qFormat/>
    <w:rsid w:val="006E1D3D"/>
    <w:pPr>
      <w:spacing w:beforeLines="0" w:before="0" w:afterLines="0" w:after="0"/>
      <w:outlineLvl w:val="9"/>
    </w:pPr>
    <w:rPr>
      <w:rFonts w:ascii="宋体" w:eastAsia="宋体"/>
    </w:rPr>
  </w:style>
  <w:style w:type="paragraph" w:customStyle="1" w:styleId="afff3">
    <w:name w:val="标准文件_二级无标题"/>
    <w:basedOn w:val="af3"/>
    <w:qFormat/>
    <w:rsid w:val="006E1D3D"/>
    <w:pPr>
      <w:spacing w:beforeLines="0" w:before="0" w:afterLines="0" w:after="0"/>
      <w:outlineLvl w:val="9"/>
    </w:pPr>
    <w:rPr>
      <w:rFonts w:ascii="宋体" w:eastAsia="宋体"/>
    </w:rPr>
  </w:style>
  <w:style w:type="paragraph" w:customStyle="1" w:styleId="a4">
    <w:name w:val="标准文件_三级项"/>
    <w:basedOn w:val="af8"/>
    <w:rsid w:val="006E1D3D"/>
    <w:pPr>
      <w:numPr>
        <w:ilvl w:val="2"/>
        <w:numId w:val="5"/>
      </w:numPr>
      <w:adjustRightInd w:val="0"/>
      <w:spacing w:line="-300" w:lineRule="auto"/>
    </w:pPr>
    <w:rPr>
      <w:rFonts w:ascii="Times New Roman" w:eastAsia="宋体" w:hAnsi="Times New Roman" w:cs="Times New Roman"/>
      <w:szCs w:val="21"/>
    </w:rPr>
  </w:style>
  <w:style w:type="paragraph" w:customStyle="1" w:styleId="afff4">
    <w:name w:val="标准文件_表格"/>
    <w:basedOn w:val="afff0"/>
    <w:qFormat/>
    <w:rsid w:val="006E1D3D"/>
    <w:pPr>
      <w:ind w:firstLineChars="0" w:firstLine="0"/>
      <w:jc w:val="center"/>
    </w:pPr>
    <w:rPr>
      <w:sz w:val="18"/>
    </w:rPr>
  </w:style>
  <w:style w:type="paragraph" w:customStyle="1" w:styleId="af7">
    <w:name w:val="标准文件_注："/>
    <w:next w:val="afff0"/>
    <w:rsid w:val="006E1D3D"/>
    <w:pPr>
      <w:widowControl w:val="0"/>
      <w:numPr>
        <w:numId w:val="7"/>
      </w:numPr>
      <w:autoSpaceDE w:val="0"/>
      <w:autoSpaceDN w:val="0"/>
      <w:jc w:val="both"/>
    </w:pPr>
    <w:rPr>
      <w:rFonts w:ascii="宋体" w:eastAsia="宋体" w:hAnsi="Times New Roman" w:cs="Times New Roman"/>
      <w:sz w:val="18"/>
      <w:szCs w:val="18"/>
    </w:rPr>
  </w:style>
  <w:style w:type="paragraph" w:customStyle="1" w:styleId="a2">
    <w:name w:val="标准文件_注×："/>
    <w:rsid w:val="006E1D3D"/>
    <w:pPr>
      <w:widowControl w:val="0"/>
      <w:numPr>
        <w:numId w:val="8"/>
      </w:numPr>
      <w:autoSpaceDE w:val="0"/>
      <w:autoSpaceDN w:val="0"/>
      <w:jc w:val="both"/>
    </w:pPr>
    <w:rPr>
      <w:rFonts w:ascii="宋体" w:eastAsia="宋体" w:hAnsi="Times New Roman" w:cs="Times New Roman"/>
      <w:sz w:val="18"/>
      <w:szCs w:val="18"/>
    </w:rPr>
  </w:style>
  <w:style w:type="character" w:customStyle="1" w:styleId="Char0">
    <w:name w:val="标准文件_段 Char"/>
    <w:link w:val="afff0"/>
    <w:rsid w:val="006E1D3D"/>
    <w:rPr>
      <w:rFonts w:ascii="宋体" w:eastAsia="宋体" w:hAnsi="Times New Roman" w:cs="Times New Roman"/>
      <w:noProof/>
      <w:sz w:val="21"/>
    </w:rPr>
  </w:style>
  <w:style w:type="paragraph" w:customStyle="1" w:styleId="2">
    <w:name w:val="标准文件_二级项2"/>
    <w:basedOn w:val="afff0"/>
    <w:qFormat/>
    <w:rsid w:val="006E1D3D"/>
    <w:pPr>
      <w:numPr>
        <w:ilvl w:val="1"/>
        <w:numId w:val="5"/>
      </w:numPr>
      <w:tabs>
        <w:tab w:val="num" w:pos="360"/>
      </w:tabs>
      <w:ind w:left="0" w:firstLineChars="0" w:firstLine="0"/>
    </w:pPr>
  </w:style>
  <w:style w:type="paragraph" w:customStyle="1" w:styleId="a5">
    <w:name w:val="标准文件_附录图标号"/>
    <w:basedOn w:val="afff0"/>
    <w:next w:val="afff0"/>
    <w:qFormat/>
    <w:rsid w:val="006E1D3D"/>
    <w:pPr>
      <w:numPr>
        <w:numId w:val="3"/>
      </w:numPr>
      <w:tabs>
        <w:tab w:val="num" w:pos="360"/>
      </w:tabs>
      <w:spacing w:line="14" w:lineRule="exact"/>
      <w:ind w:left="0" w:firstLineChars="0" w:firstLine="0"/>
      <w:jc w:val="center"/>
    </w:pPr>
    <w:rPr>
      <w:rFonts w:ascii="黑体" w:eastAsia="黑体" w:hAnsi="黑体"/>
      <w:vanish/>
      <w:sz w:val="2"/>
      <w:szCs w:val="21"/>
    </w:rPr>
  </w:style>
  <w:style w:type="paragraph" w:customStyle="1" w:styleId="a7">
    <w:name w:val="标准文件_附录表标号"/>
    <w:basedOn w:val="afff0"/>
    <w:next w:val="afff0"/>
    <w:qFormat/>
    <w:rsid w:val="006E1D3D"/>
    <w:pPr>
      <w:numPr>
        <w:numId w:val="2"/>
      </w:numPr>
      <w:tabs>
        <w:tab w:val="num" w:pos="360"/>
      </w:tabs>
      <w:spacing w:line="14" w:lineRule="exact"/>
      <w:ind w:left="0" w:firstLineChars="0" w:firstLine="0"/>
      <w:jc w:val="center"/>
    </w:pPr>
    <w:rPr>
      <w:rFonts w:eastAsia="黑体"/>
      <w:vanish/>
      <w:sz w:val="2"/>
    </w:rPr>
  </w:style>
  <w:style w:type="paragraph" w:customStyle="1" w:styleId="afff5">
    <w:name w:val="标准文件_术语条一"/>
    <w:basedOn w:val="afff2"/>
    <w:next w:val="afff0"/>
    <w:qFormat/>
    <w:rsid w:val="006E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5790817C394306B7D99AA1E1B426E0"/>
        <w:category>
          <w:name w:val="常规"/>
          <w:gallery w:val="placeholder"/>
        </w:category>
        <w:types>
          <w:type w:val="bbPlcHdr"/>
        </w:types>
        <w:behaviors>
          <w:behavior w:val="content"/>
        </w:behaviors>
        <w:guid w:val="{17129363-0A30-4D48-81D6-717A5F74706E}"/>
      </w:docPartPr>
      <w:docPartBody>
        <w:p w:rsidR="00000000" w:rsidRDefault="00AE69F6" w:rsidP="00AE69F6">
          <w:pPr>
            <w:pStyle w:val="A15790817C394306B7D99AA1E1B426E0"/>
          </w:pPr>
          <w:r w:rsidRPr="00FB6243">
            <w:rPr>
              <w:rStyle w:val="a3"/>
              <w:rFonts w:hint="eastAsia"/>
            </w:rPr>
            <w:t>选择一项。</w:t>
          </w:r>
        </w:p>
      </w:docPartBody>
    </w:docPart>
    <w:docPart>
      <w:docPartPr>
        <w:name w:val="35789489D5524CE0ADB651628F33F92D"/>
        <w:category>
          <w:name w:val="常规"/>
          <w:gallery w:val="placeholder"/>
        </w:category>
        <w:types>
          <w:type w:val="bbPlcHdr"/>
        </w:types>
        <w:behaviors>
          <w:behavior w:val="content"/>
        </w:behaviors>
        <w:guid w:val="{83C558A5-37D1-42F3-BCB5-70E24A97A5EB}"/>
      </w:docPartPr>
      <w:docPartBody>
        <w:p w:rsidR="00000000" w:rsidRDefault="00AE69F6" w:rsidP="00AE69F6">
          <w:pPr>
            <w:pStyle w:val="35789489D5524CE0ADB651628F33F92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F6"/>
    <w:rsid w:val="002D6740"/>
    <w:rsid w:val="005E33D5"/>
    <w:rsid w:val="00AE6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69F6"/>
    <w:rPr>
      <w:color w:val="808080"/>
    </w:rPr>
  </w:style>
  <w:style w:type="paragraph" w:customStyle="1" w:styleId="A15790817C394306B7D99AA1E1B426E0">
    <w:name w:val="A15790817C394306B7D99AA1E1B426E0"/>
    <w:rsid w:val="00AE69F6"/>
    <w:pPr>
      <w:widowControl w:val="0"/>
    </w:pPr>
  </w:style>
  <w:style w:type="paragraph" w:customStyle="1" w:styleId="35789489D5524CE0ADB651628F33F92D">
    <w:name w:val="35789489D5524CE0ADB651628F33F92D"/>
    <w:rsid w:val="00AE69F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1471</Words>
  <Characters>8387</Characters>
  <Application>Microsoft Office Word</Application>
  <DocSecurity>0</DocSecurity>
  <Lines>69</Lines>
  <Paragraphs>19</Paragraphs>
  <ScaleCrop>false</ScaleCrop>
  <Company>Lenovo</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62</cp:revision>
  <dcterms:created xsi:type="dcterms:W3CDTF">2019-06-25T01:51:00Z</dcterms:created>
  <dcterms:modified xsi:type="dcterms:W3CDTF">2025-03-20T09:15:00Z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