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2AE89" w14:textId="77777777" w:rsidR="00663DCB" w:rsidRDefault="00663DCB">
      <w:pPr>
        <w:jc w:val="center"/>
        <w:rPr>
          <w:rFonts w:hint="eastAsia"/>
        </w:rPr>
      </w:pPr>
    </w:p>
    <w:p w14:paraId="0E9E6FD3" w14:textId="77777777" w:rsidR="00663DCB" w:rsidRDefault="00663DCB">
      <w:pPr>
        <w:jc w:val="center"/>
        <w:rPr>
          <w:rFonts w:hint="eastAsia"/>
        </w:rPr>
      </w:pPr>
    </w:p>
    <w:p w14:paraId="6F34B203" w14:textId="77777777" w:rsidR="00663DCB" w:rsidRDefault="00663DCB">
      <w:pPr>
        <w:jc w:val="center"/>
        <w:rPr>
          <w:rFonts w:hint="eastAsia"/>
        </w:rPr>
      </w:pPr>
    </w:p>
    <w:p w14:paraId="539E1E6A" w14:textId="77777777" w:rsidR="00663DCB" w:rsidRDefault="00663DCB">
      <w:pPr>
        <w:jc w:val="center"/>
        <w:rPr>
          <w:rFonts w:hint="eastAsia"/>
        </w:rPr>
      </w:pPr>
    </w:p>
    <w:p w14:paraId="7401B620" w14:textId="77777777" w:rsidR="00663DCB" w:rsidRDefault="00663DCB">
      <w:pPr>
        <w:jc w:val="center"/>
        <w:rPr>
          <w:rFonts w:hint="eastAsia"/>
        </w:rPr>
      </w:pPr>
    </w:p>
    <w:p w14:paraId="00B4DFDE" w14:textId="77777777" w:rsidR="00663DCB" w:rsidRDefault="00663DCB">
      <w:pPr>
        <w:jc w:val="center"/>
        <w:rPr>
          <w:rFonts w:hint="eastAsia"/>
        </w:rPr>
      </w:pPr>
    </w:p>
    <w:p w14:paraId="35FCED0A" w14:textId="77777777" w:rsidR="00663DCB" w:rsidRDefault="00663DCB">
      <w:pPr>
        <w:jc w:val="center"/>
        <w:rPr>
          <w:rFonts w:hint="eastAsia"/>
        </w:rPr>
      </w:pPr>
    </w:p>
    <w:p w14:paraId="431E649D" w14:textId="77777777" w:rsidR="00663DCB" w:rsidRDefault="00663DCB">
      <w:pPr>
        <w:jc w:val="center"/>
        <w:rPr>
          <w:rFonts w:hint="eastAsia"/>
        </w:rPr>
      </w:pPr>
    </w:p>
    <w:p w14:paraId="0006A106" w14:textId="77777777" w:rsidR="00663DCB" w:rsidRDefault="00663DCB">
      <w:pPr>
        <w:jc w:val="center"/>
        <w:rPr>
          <w:rFonts w:hint="eastAsia"/>
        </w:rPr>
      </w:pPr>
    </w:p>
    <w:p w14:paraId="0A21095B" w14:textId="77777777" w:rsidR="00663DCB" w:rsidRDefault="00000000">
      <w:pPr>
        <w:jc w:val="center"/>
        <w:rPr>
          <w:rFonts w:hint="eastAsia"/>
        </w:rPr>
      </w:pPr>
      <w:r>
        <w:rPr>
          <w:rFonts w:ascii="迷你简小标宋" w:eastAsia="迷你简小标宋" w:hAnsi="宋体" w:hint="eastAsia"/>
          <w:sz w:val="44"/>
          <w:szCs w:val="44"/>
        </w:rPr>
        <w:t>中国中小企业协会团体标准</w:t>
      </w:r>
    </w:p>
    <w:p w14:paraId="30709085" w14:textId="01F5FDA5" w:rsidR="00663DCB" w:rsidRDefault="00000000">
      <w:pPr>
        <w:jc w:val="center"/>
        <w:rPr>
          <w:rFonts w:ascii="迷你简小标宋" w:eastAsia="迷你简小标宋" w:hAnsi="宋体" w:hint="eastAsia"/>
          <w:w w:val="90"/>
          <w:sz w:val="44"/>
          <w:szCs w:val="44"/>
        </w:rPr>
      </w:pPr>
      <w:r>
        <w:rPr>
          <w:rFonts w:ascii="迷你简小标宋" w:eastAsia="迷你简小标宋" w:hAnsi="宋体" w:hint="eastAsia"/>
          <w:w w:val="90"/>
          <w:sz w:val="44"/>
          <w:szCs w:val="44"/>
        </w:rPr>
        <w:t>《</w:t>
      </w:r>
      <w:r w:rsidR="00000DDA" w:rsidRPr="00000DDA">
        <w:rPr>
          <w:rFonts w:ascii="迷你简小标宋" w:eastAsia="迷你简小标宋" w:hAnsi="宋体" w:hint="eastAsia"/>
          <w:sz w:val="44"/>
          <w:szCs w:val="44"/>
        </w:rPr>
        <w:t>立式辊磨机</w:t>
      </w:r>
      <w:r>
        <w:rPr>
          <w:rFonts w:ascii="迷你简小标宋" w:eastAsia="迷你简小标宋" w:hAnsi="宋体" w:hint="eastAsia"/>
          <w:w w:val="90"/>
          <w:sz w:val="44"/>
          <w:szCs w:val="44"/>
        </w:rPr>
        <w:t>》</w:t>
      </w:r>
    </w:p>
    <w:p w14:paraId="69651B73" w14:textId="77777777" w:rsidR="00663DCB" w:rsidRDefault="00663DCB">
      <w:pPr>
        <w:jc w:val="center"/>
        <w:rPr>
          <w:rFonts w:ascii="迷你简小标宋" w:eastAsia="迷你简小标宋" w:hAnsi="宋体" w:hint="eastAsia"/>
          <w:sz w:val="44"/>
          <w:szCs w:val="44"/>
        </w:rPr>
      </w:pPr>
    </w:p>
    <w:p w14:paraId="66DB0283" w14:textId="77777777" w:rsidR="00663DCB"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编制说明</w:t>
      </w:r>
    </w:p>
    <w:p w14:paraId="7AFC3F77" w14:textId="77777777" w:rsidR="00663DCB" w:rsidRDefault="00663DCB">
      <w:pPr>
        <w:jc w:val="center"/>
        <w:rPr>
          <w:rFonts w:hint="eastAsia"/>
        </w:rPr>
      </w:pPr>
    </w:p>
    <w:p w14:paraId="3A1BBD4E" w14:textId="77777777" w:rsidR="00663DCB" w:rsidRDefault="00663DCB">
      <w:pPr>
        <w:jc w:val="center"/>
        <w:rPr>
          <w:rFonts w:hint="eastAsia"/>
        </w:rPr>
      </w:pPr>
    </w:p>
    <w:p w14:paraId="553A2397" w14:textId="77777777" w:rsidR="00663DCB" w:rsidRDefault="00663DCB">
      <w:pPr>
        <w:jc w:val="center"/>
        <w:rPr>
          <w:rFonts w:hint="eastAsia"/>
        </w:rPr>
      </w:pPr>
    </w:p>
    <w:p w14:paraId="327431EC" w14:textId="77777777" w:rsidR="00663DCB" w:rsidRDefault="00663DCB">
      <w:pPr>
        <w:jc w:val="center"/>
        <w:rPr>
          <w:rFonts w:hint="eastAsia"/>
        </w:rPr>
      </w:pPr>
    </w:p>
    <w:p w14:paraId="2EABEAF3" w14:textId="77777777" w:rsidR="00663DCB" w:rsidRDefault="00663DCB">
      <w:pPr>
        <w:jc w:val="center"/>
        <w:rPr>
          <w:rFonts w:hint="eastAsia"/>
        </w:rPr>
      </w:pPr>
    </w:p>
    <w:p w14:paraId="1461394E" w14:textId="77777777" w:rsidR="00663DCB" w:rsidRDefault="00663DCB">
      <w:pPr>
        <w:jc w:val="center"/>
        <w:rPr>
          <w:rFonts w:hint="eastAsia"/>
        </w:rPr>
      </w:pPr>
    </w:p>
    <w:p w14:paraId="70E034AF" w14:textId="77777777" w:rsidR="00663DCB" w:rsidRDefault="00663DCB">
      <w:pPr>
        <w:jc w:val="center"/>
        <w:rPr>
          <w:rFonts w:hint="eastAsia"/>
        </w:rPr>
      </w:pPr>
    </w:p>
    <w:p w14:paraId="64520520" w14:textId="77777777" w:rsidR="00663DCB" w:rsidRDefault="00663DCB">
      <w:pPr>
        <w:jc w:val="center"/>
        <w:rPr>
          <w:rFonts w:hint="eastAsia"/>
        </w:rPr>
      </w:pPr>
    </w:p>
    <w:p w14:paraId="399B77AA" w14:textId="77777777" w:rsidR="00663DCB" w:rsidRDefault="00663DCB">
      <w:pPr>
        <w:jc w:val="center"/>
        <w:rPr>
          <w:rFonts w:hint="eastAsia"/>
        </w:rPr>
      </w:pPr>
    </w:p>
    <w:p w14:paraId="1C4A82D6" w14:textId="77777777" w:rsidR="00663DCB" w:rsidRDefault="00663DCB">
      <w:pPr>
        <w:jc w:val="center"/>
        <w:rPr>
          <w:rFonts w:hint="eastAsia"/>
        </w:rPr>
      </w:pPr>
    </w:p>
    <w:p w14:paraId="718A098E" w14:textId="77777777" w:rsidR="00663DCB" w:rsidRDefault="00663DCB">
      <w:pPr>
        <w:jc w:val="center"/>
        <w:rPr>
          <w:rFonts w:hint="eastAsia"/>
        </w:rPr>
      </w:pPr>
    </w:p>
    <w:p w14:paraId="579D872B" w14:textId="77777777" w:rsidR="00663DCB" w:rsidRDefault="00663DCB">
      <w:pPr>
        <w:jc w:val="center"/>
        <w:rPr>
          <w:rFonts w:hint="eastAsia"/>
        </w:rPr>
      </w:pPr>
    </w:p>
    <w:p w14:paraId="51575CC1" w14:textId="77777777" w:rsidR="00663DCB" w:rsidRDefault="00663DCB">
      <w:pPr>
        <w:jc w:val="center"/>
        <w:rPr>
          <w:rFonts w:hint="eastAsia"/>
        </w:rPr>
      </w:pPr>
    </w:p>
    <w:p w14:paraId="1F8E33AE" w14:textId="77777777" w:rsidR="00663DCB" w:rsidRDefault="00663DCB">
      <w:pPr>
        <w:jc w:val="center"/>
        <w:rPr>
          <w:rFonts w:hint="eastAsia"/>
        </w:rPr>
      </w:pPr>
    </w:p>
    <w:p w14:paraId="2D614C57" w14:textId="77777777" w:rsidR="00663DCB" w:rsidRDefault="00663DCB">
      <w:pPr>
        <w:jc w:val="center"/>
        <w:rPr>
          <w:rFonts w:hint="eastAsia"/>
        </w:rPr>
      </w:pPr>
    </w:p>
    <w:p w14:paraId="08BA6CF1" w14:textId="77777777" w:rsidR="00663DCB" w:rsidRDefault="00663DCB">
      <w:pPr>
        <w:jc w:val="center"/>
        <w:rPr>
          <w:rFonts w:hint="eastAsia"/>
        </w:rPr>
      </w:pPr>
    </w:p>
    <w:p w14:paraId="72F20A07" w14:textId="77777777" w:rsidR="00663DCB" w:rsidRDefault="00000000">
      <w:pPr>
        <w:jc w:val="center"/>
        <w:rPr>
          <w:rFonts w:ascii="宋体" w:eastAsia="宋体" w:hAnsi="宋体" w:hint="eastAsia"/>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14:paraId="4A779C63" w14:textId="77777777" w:rsidR="00663DCB" w:rsidRDefault="00663DCB">
      <w:pPr>
        <w:jc w:val="center"/>
        <w:rPr>
          <w:rFonts w:ascii="宋体" w:eastAsia="宋体" w:hAnsi="宋体" w:hint="eastAsia"/>
          <w:sz w:val="28"/>
          <w:szCs w:val="28"/>
        </w:rPr>
      </w:pPr>
    </w:p>
    <w:p w14:paraId="69B766E4" w14:textId="6E23A04D" w:rsidR="00663DCB" w:rsidRDefault="00000000">
      <w:pPr>
        <w:jc w:val="center"/>
        <w:rPr>
          <w:rFonts w:ascii="宋体" w:eastAsia="宋体" w:hAnsi="宋体" w:hint="eastAsia"/>
          <w:sz w:val="28"/>
          <w:szCs w:val="28"/>
        </w:rPr>
      </w:pPr>
      <w:r>
        <w:rPr>
          <w:rFonts w:ascii="宋体" w:eastAsia="宋体" w:hAnsi="宋体" w:hint="eastAsia"/>
          <w:sz w:val="28"/>
          <w:szCs w:val="28"/>
        </w:rPr>
        <w:t>二零二四年十</w:t>
      </w:r>
      <w:r w:rsidR="00000DDA">
        <w:rPr>
          <w:rFonts w:ascii="宋体" w:eastAsia="宋体" w:hAnsi="宋体" w:hint="eastAsia"/>
          <w:sz w:val="28"/>
          <w:szCs w:val="28"/>
        </w:rPr>
        <w:t>一</w:t>
      </w:r>
      <w:r>
        <w:rPr>
          <w:rFonts w:ascii="宋体" w:eastAsia="宋体" w:hAnsi="宋体" w:hint="eastAsia"/>
          <w:sz w:val="28"/>
          <w:szCs w:val="28"/>
        </w:rPr>
        <w:t>月</w:t>
      </w:r>
    </w:p>
    <w:p w14:paraId="3BF32C5E" w14:textId="77777777" w:rsidR="00663DCB" w:rsidRDefault="00663DCB">
      <w:pPr>
        <w:jc w:val="center"/>
        <w:rPr>
          <w:rFonts w:ascii="宋体" w:eastAsia="宋体" w:hAnsi="宋体" w:hint="eastAsia"/>
          <w:sz w:val="28"/>
          <w:szCs w:val="28"/>
        </w:rPr>
      </w:pPr>
    </w:p>
    <w:p w14:paraId="7AF9EF6E" w14:textId="77777777" w:rsidR="00663DCB" w:rsidRDefault="00663DCB">
      <w:pPr>
        <w:jc w:val="center"/>
        <w:rPr>
          <w:rFonts w:ascii="宋体" w:eastAsia="宋体" w:hAnsi="宋体" w:hint="eastAsia"/>
          <w:sz w:val="28"/>
          <w:szCs w:val="28"/>
        </w:rPr>
      </w:pPr>
    </w:p>
    <w:p w14:paraId="616354A2" w14:textId="77777777" w:rsidR="00663DCB" w:rsidRDefault="00663DCB">
      <w:pPr>
        <w:jc w:val="center"/>
        <w:rPr>
          <w:rFonts w:ascii="宋体" w:eastAsia="宋体" w:hAnsi="宋体" w:hint="eastAsia"/>
          <w:sz w:val="28"/>
          <w:szCs w:val="28"/>
        </w:rPr>
      </w:pPr>
    </w:p>
    <w:p w14:paraId="70875990" w14:textId="77777777" w:rsidR="00663DCB" w:rsidRDefault="00663DCB">
      <w:pPr>
        <w:jc w:val="center"/>
        <w:rPr>
          <w:rFonts w:ascii="宋体" w:eastAsia="宋体" w:hAnsi="宋体" w:hint="eastAsia"/>
          <w:sz w:val="28"/>
          <w:szCs w:val="28"/>
        </w:rPr>
      </w:pPr>
    </w:p>
    <w:p w14:paraId="1345B5ED" w14:textId="77777777" w:rsidR="00663DCB" w:rsidRDefault="00663DCB">
      <w:pPr>
        <w:jc w:val="center"/>
        <w:rPr>
          <w:rFonts w:ascii="宋体" w:eastAsia="宋体" w:hAnsi="宋体" w:hint="eastAsia"/>
          <w:sz w:val="28"/>
          <w:szCs w:val="28"/>
        </w:rPr>
      </w:pPr>
    </w:p>
    <w:p w14:paraId="44B6B4BD" w14:textId="77777777" w:rsidR="00663DCB" w:rsidRDefault="00663DCB">
      <w:pPr>
        <w:jc w:val="center"/>
        <w:rPr>
          <w:rFonts w:ascii="宋体" w:eastAsia="宋体" w:hAnsi="宋体" w:hint="eastAsia"/>
          <w:sz w:val="28"/>
          <w:szCs w:val="28"/>
        </w:rPr>
      </w:pPr>
    </w:p>
    <w:p w14:paraId="3AB2A67D" w14:textId="77777777" w:rsidR="00663DCB" w:rsidRDefault="00663DCB">
      <w:pPr>
        <w:jc w:val="center"/>
        <w:rPr>
          <w:rFonts w:ascii="宋体" w:eastAsia="宋体" w:hAnsi="宋体" w:hint="eastAsia"/>
          <w:sz w:val="28"/>
          <w:szCs w:val="28"/>
        </w:rPr>
      </w:pPr>
    </w:p>
    <w:p w14:paraId="12270B02" w14:textId="77777777" w:rsidR="00663DCB"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一、工作简况</w:t>
      </w:r>
    </w:p>
    <w:p w14:paraId="13E7C6FB" w14:textId="77777777" w:rsidR="00663DCB"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（一）任务来源</w:t>
      </w:r>
    </w:p>
    <w:p w14:paraId="63298406" w14:textId="7D12A623" w:rsidR="00663DCB" w:rsidRDefault="00000000">
      <w:pPr>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根据</w:t>
      </w:r>
      <w:r>
        <w:rPr>
          <w:rFonts w:ascii="宋体" w:eastAsia="宋体" w:hAnsi="宋体"/>
          <w:sz w:val="28"/>
          <w:szCs w:val="28"/>
        </w:rPr>
        <w:t xml:space="preserve"> 202</w:t>
      </w:r>
      <w:r>
        <w:rPr>
          <w:rFonts w:ascii="宋体" w:eastAsia="宋体" w:hAnsi="宋体" w:hint="eastAsia"/>
          <w:sz w:val="28"/>
          <w:szCs w:val="28"/>
        </w:rPr>
        <w:t>4</w:t>
      </w:r>
      <w:r>
        <w:rPr>
          <w:rFonts w:ascii="宋体" w:eastAsia="宋体" w:hAnsi="宋体"/>
          <w:sz w:val="28"/>
          <w:szCs w:val="28"/>
        </w:rPr>
        <w:t>年全国标准化工作要点，大力推动实施标准化战略，</w:t>
      </w:r>
      <w:r>
        <w:rPr>
          <w:rFonts w:ascii="宋体" w:eastAsia="宋体" w:hAnsi="宋体" w:hint="eastAsia"/>
          <w:sz w:val="28"/>
          <w:szCs w:val="28"/>
        </w:rPr>
        <w:t>持续深化标准化工作改革，加强标准体系建设，提升引领高质量发展的能力。依据《中华人民共和国标准化法》，以及《团体标准管理规定》相关规定，</w:t>
      </w:r>
      <w:r w:rsidR="00000DDA" w:rsidRPr="00000DDA">
        <w:rPr>
          <w:rFonts w:ascii="宋体" w:eastAsia="宋体" w:hAnsi="宋体" w:hint="eastAsia"/>
          <w:sz w:val="28"/>
          <w:szCs w:val="28"/>
        </w:rPr>
        <w:t>溧阳中材重型机器有限公司</w:t>
      </w:r>
      <w:r>
        <w:rPr>
          <w:rFonts w:ascii="宋体" w:eastAsia="宋体" w:hAnsi="宋体" w:hint="eastAsia"/>
          <w:sz w:val="28"/>
          <w:szCs w:val="28"/>
        </w:rPr>
        <w:t>联合扬州</w:t>
      </w:r>
      <w:proofErr w:type="gramStart"/>
      <w:r>
        <w:rPr>
          <w:rFonts w:ascii="宋体" w:eastAsia="宋体" w:hAnsi="宋体" w:hint="eastAsia"/>
          <w:sz w:val="28"/>
          <w:szCs w:val="28"/>
        </w:rPr>
        <w:t>弘思百佳科技</w:t>
      </w:r>
      <w:proofErr w:type="gramEnd"/>
      <w:r>
        <w:rPr>
          <w:rFonts w:ascii="宋体" w:eastAsia="宋体" w:hAnsi="宋体" w:hint="eastAsia"/>
          <w:sz w:val="28"/>
          <w:szCs w:val="28"/>
        </w:rPr>
        <w:t>有限公司、纵坐标（江苏）标准技术服务有限公司等相关单位共同制定《齿轮齿条气动执行器》团体标准。</w:t>
      </w:r>
    </w:p>
    <w:p w14:paraId="42F5D486" w14:textId="77777777" w:rsidR="00663DCB" w:rsidRPr="00000DDA" w:rsidRDefault="00000000" w:rsidP="00000DDA">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t>编制</w:t>
      </w:r>
      <w:r>
        <w:rPr>
          <w:rFonts w:ascii="宋体" w:eastAsia="宋体" w:hAnsi="宋体"/>
          <w:b/>
          <w:bCs/>
          <w:sz w:val="28"/>
          <w:szCs w:val="28"/>
        </w:rPr>
        <w:t>背景及目的</w:t>
      </w:r>
      <w:r w:rsidRPr="00000DDA">
        <w:rPr>
          <w:rFonts w:ascii="宋体" w:eastAsia="宋体" w:hAnsi="宋体" w:hint="eastAsia"/>
          <w:b/>
          <w:bCs/>
          <w:sz w:val="28"/>
          <w:szCs w:val="28"/>
        </w:rPr>
        <w:t xml:space="preserve"> </w:t>
      </w:r>
    </w:p>
    <w:p w14:paraId="1C6E1407" w14:textId="77777777" w:rsidR="00000DDA" w:rsidRPr="00000DDA" w:rsidRDefault="00000DDA" w:rsidP="00000DDA">
      <w:pPr>
        <w:spacing w:line="360" w:lineRule="auto"/>
        <w:ind w:firstLineChars="200" w:firstLine="560"/>
        <w:rPr>
          <w:rFonts w:ascii="宋体" w:eastAsia="宋体" w:hAnsi="宋体" w:hint="eastAsia"/>
          <w:sz w:val="28"/>
          <w:szCs w:val="28"/>
        </w:rPr>
      </w:pPr>
      <w:r w:rsidRPr="00000DDA">
        <w:rPr>
          <w:rFonts w:ascii="宋体" w:eastAsia="宋体" w:hAnsi="宋体" w:hint="eastAsia"/>
          <w:sz w:val="28"/>
          <w:szCs w:val="28"/>
        </w:rPr>
        <w:t>磨粉机作为磨粉行业发展中必不可少的设备，产业的高质量发展要求磨粉设备性能更先进。普通的球磨机生产效率低、能耗高、粉尘多，易造成环境污染。这种情况下，本起草单位为满足磨粉行业对产量高、能耗低、污染小的磨粉剂，提出《立式辊磨机》团体标准制定计划。</w:t>
      </w:r>
    </w:p>
    <w:p w14:paraId="46030392" w14:textId="77777777" w:rsidR="00000DDA" w:rsidRPr="00000DDA" w:rsidRDefault="00000DDA" w:rsidP="00000DDA">
      <w:pPr>
        <w:spacing w:line="360" w:lineRule="auto"/>
        <w:ind w:firstLineChars="200" w:firstLine="560"/>
        <w:rPr>
          <w:rFonts w:ascii="宋体" w:eastAsia="宋体" w:hAnsi="宋体" w:hint="eastAsia"/>
          <w:sz w:val="28"/>
          <w:szCs w:val="28"/>
        </w:rPr>
      </w:pPr>
      <w:r w:rsidRPr="00000DDA">
        <w:rPr>
          <w:rFonts w:ascii="宋体" w:eastAsia="宋体" w:hAnsi="宋体" w:hint="eastAsia"/>
          <w:sz w:val="28"/>
          <w:szCs w:val="28"/>
        </w:rPr>
        <w:t>立式辊式磨粉机具有运</w:t>
      </w:r>
      <w:proofErr w:type="gramStart"/>
      <w:r w:rsidRPr="00000DDA">
        <w:rPr>
          <w:rFonts w:ascii="宋体" w:eastAsia="宋体" w:hAnsi="宋体" w:hint="eastAsia"/>
          <w:sz w:val="28"/>
          <w:szCs w:val="28"/>
        </w:rPr>
        <w:t>维成本</w:t>
      </w:r>
      <w:proofErr w:type="gramEnd"/>
      <w:r w:rsidRPr="00000DDA">
        <w:rPr>
          <w:rFonts w:ascii="宋体" w:eastAsia="宋体" w:hAnsi="宋体" w:hint="eastAsia"/>
          <w:sz w:val="28"/>
          <w:szCs w:val="28"/>
        </w:rPr>
        <w:t>低、综合投资成本低、粉磨效率高、产品质量稳定、可靠性强、低噪环保、自动化程度高的优点。但是实际生产企业的产品质量难以保证，如只对负荷运行作要求、磨辊和磨盘设计不规范、未对立式</w:t>
      </w:r>
      <w:proofErr w:type="gramStart"/>
      <w:r w:rsidRPr="00000DDA">
        <w:rPr>
          <w:rFonts w:ascii="宋体" w:eastAsia="宋体" w:hAnsi="宋体" w:hint="eastAsia"/>
          <w:sz w:val="28"/>
          <w:szCs w:val="28"/>
        </w:rPr>
        <w:t>辊</w:t>
      </w:r>
      <w:proofErr w:type="gramEnd"/>
      <w:r w:rsidRPr="00000DDA">
        <w:rPr>
          <w:rFonts w:ascii="宋体" w:eastAsia="宋体" w:hAnsi="宋体" w:hint="eastAsia"/>
          <w:sz w:val="28"/>
          <w:szCs w:val="28"/>
        </w:rPr>
        <w:t>磨机运转时的噪音值作规定等。为保证生产企业立式</w:t>
      </w:r>
      <w:proofErr w:type="gramStart"/>
      <w:r w:rsidRPr="00000DDA">
        <w:rPr>
          <w:rFonts w:ascii="宋体" w:eastAsia="宋体" w:hAnsi="宋体" w:hint="eastAsia"/>
          <w:sz w:val="28"/>
          <w:szCs w:val="28"/>
        </w:rPr>
        <w:t>辊</w:t>
      </w:r>
      <w:proofErr w:type="gramEnd"/>
      <w:r w:rsidRPr="00000DDA">
        <w:rPr>
          <w:rFonts w:ascii="宋体" w:eastAsia="宋体" w:hAnsi="宋体" w:hint="eastAsia"/>
          <w:sz w:val="28"/>
          <w:szCs w:val="28"/>
        </w:rPr>
        <w:t>磨机产品质量，亟需制定相关标准。</w:t>
      </w:r>
    </w:p>
    <w:p w14:paraId="10358244" w14:textId="7CACC643" w:rsidR="00000DDA" w:rsidRDefault="00000DDA" w:rsidP="00000DDA">
      <w:pPr>
        <w:spacing w:line="360" w:lineRule="auto"/>
        <w:ind w:firstLineChars="200" w:firstLine="560"/>
        <w:rPr>
          <w:rFonts w:ascii="宋体" w:eastAsia="宋体" w:hAnsi="宋体" w:hint="eastAsia"/>
          <w:sz w:val="28"/>
          <w:szCs w:val="28"/>
        </w:rPr>
      </w:pPr>
      <w:r w:rsidRPr="00000DDA">
        <w:rPr>
          <w:rFonts w:ascii="宋体" w:eastAsia="宋体" w:hAnsi="宋体" w:hint="eastAsia"/>
          <w:sz w:val="28"/>
          <w:szCs w:val="28"/>
        </w:rPr>
        <w:t>通过制定团体标准《立式辊磨机》，以标准为抓手，统一规范生料粉磨系统、水泥粉</w:t>
      </w:r>
      <w:proofErr w:type="gramStart"/>
      <w:r w:rsidRPr="00000DDA">
        <w:rPr>
          <w:rFonts w:ascii="宋体" w:eastAsia="宋体" w:hAnsi="宋体" w:hint="eastAsia"/>
          <w:sz w:val="28"/>
          <w:szCs w:val="28"/>
        </w:rPr>
        <w:t>磨系统</w:t>
      </w:r>
      <w:proofErr w:type="gramEnd"/>
      <w:r w:rsidRPr="00000DDA">
        <w:rPr>
          <w:rFonts w:ascii="宋体" w:eastAsia="宋体" w:hAnsi="宋体" w:hint="eastAsia"/>
          <w:sz w:val="28"/>
          <w:szCs w:val="28"/>
        </w:rPr>
        <w:t>和矿渣粉</w:t>
      </w:r>
      <w:proofErr w:type="gramStart"/>
      <w:r w:rsidRPr="00000DDA">
        <w:rPr>
          <w:rFonts w:ascii="宋体" w:eastAsia="宋体" w:hAnsi="宋体" w:hint="eastAsia"/>
          <w:sz w:val="28"/>
          <w:szCs w:val="28"/>
        </w:rPr>
        <w:t>磨系统</w:t>
      </w:r>
      <w:proofErr w:type="gramEnd"/>
      <w:r w:rsidRPr="00000DDA">
        <w:rPr>
          <w:rFonts w:ascii="宋体" w:eastAsia="宋体" w:hAnsi="宋体" w:hint="eastAsia"/>
          <w:sz w:val="28"/>
          <w:szCs w:val="28"/>
        </w:rPr>
        <w:t>使用的立式</w:t>
      </w:r>
      <w:proofErr w:type="gramStart"/>
      <w:r w:rsidRPr="00000DDA">
        <w:rPr>
          <w:rFonts w:ascii="宋体" w:eastAsia="宋体" w:hAnsi="宋体" w:hint="eastAsia"/>
          <w:sz w:val="28"/>
          <w:szCs w:val="28"/>
        </w:rPr>
        <w:t>辊</w:t>
      </w:r>
      <w:proofErr w:type="gramEnd"/>
      <w:r w:rsidRPr="00000DDA">
        <w:rPr>
          <w:rFonts w:ascii="宋体" w:eastAsia="宋体" w:hAnsi="宋体" w:hint="eastAsia"/>
          <w:sz w:val="28"/>
          <w:szCs w:val="28"/>
        </w:rPr>
        <w:t>磨机基本参数、技术要求等指标，确保产品质量。可以更好指导立式</w:t>
      </w:r>
      <w:proofErr w:type="gramStart"/>
      <w:r w:rsidRPr="00000DDA">
        <w:rPr>
          <w:rFonts w:ascii="宋体" w:eastAsia="宋体" w:hAnsi="宋体" w:hint="eastAsia"/>
          <w:sz w:val="28"/>
          <w:szCs w:val="28"/>
        </w:rPr>
        <w:t>辊</w:t>
      </w:r>
      <w:proofErr w:type="gramEnd"/>
      <w:r w:rsidRPr="00000DDA">
        <w:rPr>
          <w:rFonts w:ascii="宋体" w:eastAsia="宋体" w:hAnsi="宋体" w:hint="eastAsia"/>
          <w:sz w:val="28"/>
          <w:szCs w:val="28"/>
        </w:rPr>
        <w:t>磨机生产企业，确保立式辊磨机产业往规模化、规范化方向发展。</w:t>
      </w:r>
    </w:p>
    <w:p w14:paraId="6E34CEBA" w14:textId="77777777" w:rsidR="00663DCB" w:rsidRPr="00000DDA" w:rsidRDefault="00000000" w:rsidP="00000DDA">
      <w:pPr>
        <w:numPr>
          <w:ilvl w:val="0"/>
          <w:numId w:val="4"/>
        </w:numPr>
        <w:spacing w:line="360" w:lineRule="auto"/>
        <w:jc w:val="left"/>
        <w:rPr>
          <w:rFonts w:ascii="宋体" w:eastAsia="宋体" w:hAnsi="宋体" w:hint="eastAsia"/>
          <w:b/>
          <w:bCs/>
          <w:sz w:val="28"/>
          <w:szCs w:val="28"/>
        </w:rPr>
      </w:pPr>
      <w:r>
        <w:rPr>
          <w:rFonts w:ascii="宋体" w:eastAsia="宋体" w:hAnsi="宋体"/>
          <w:b/>
          <w:bCs/>
          <w:sz w:val="28"/>
          <w:szCs w:val="28"/>
        </w:rPr>
        <w:t>编制过程</w:t>
      </w:r>
      <w:r w:rsidRPr="00000DDA">
        <w:rPr>
          <w:rFonts w:ascii="宋体" w:eastAsia="宋体" w:hAnsi="宋体"/>
          <w:b/>
          <w:bCs/>
          <w:sz w:val="28"/>
          <w:szCs w:val="28"/>
        </w:rPr>
        <w:t xml:space="preserve"> </w:t>
      </w:r>
    </w:p>
    <w:p w14:paraId="126EA744"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1、项目立项阶段</w:t>
      </w:r>
    </w:p>
    <w:p w14:paraId="3A139A58" w14:textId="2E3DDDEF"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由</w:t>
      </w:r>
      <w:r w:rsidR="00000DDA" w:rsidRPr="00000DDA">
        <w:rPr>
          <w:rFonts w:ascii="宋体" w:eastAsia="宋体" w:hAnsi="宋体" w:hint="eastAsia"/>
          <w:sz w:val="28"/>
          <w:szCs w:val="28"/>
        </w:rPr>
        <w:t>溧阳中材重型机器有限公司</w:t>
      </w:r>
      <w:r>
        <w:rPr>
          <w:rFonts w:ascii="宋体" w:eastAsia="宋体" w:hAnsi="宋体" w:hint="eastAsia"/>
          <w:sz w:val="28"/>
          <w:szCs w:val="28"/>
        </w:rPr>
        <w:t>、扬州</w:t>
      </w:r>
      <w:proofErr w:type="gramStart"/>
      <w:r>
        <w:rPr>
          <w:rFonts w:ascii="宋体" w:eastAsia="宋体" w:hAnsi="宋体" w:hint="eastAsia"/>
          <w:sz w:val="28"/>
          <w:szCs w:val="28"/>
        </w:rPr>
        <w:t>弘思百佳科技</w:t>
      </w:r>
      <w:proofErr w:type="gramEnd"/>
      <w:r>
        <w:rPr>
          <w:rFonts w:ascii="宋体" w:eastAsia="宋体" w:hAnsi="宋体" w:hint="eastAsia"/>
          <w:sz w:val="28"/>
          <w:szCs w:val="28"/>
        </w:rPr>
        <w:t>有限公司、纵坐标（江苏）标准技术服务有限公司等相关单位的</w:t>
      </w:r>
      <w:r>
        <w:rPr>
          <w:rFonts w:ascii="宋体" w:eastAsia="宋体" w:hAnsi="宋体"/>
          <w:sz w:val="28"/>
          <w:szCs w:val="28"/>
        </w:rPr>
        <w:t>技术人员共同成立了标准起草组，制定了详细的工作方案和实施计划，</w:t>
      </w:r>
      <w:r>
        <w:rPr>
          <w:rFonts w:ascii="宋体" w:eastAsia="宋体" w:hAnsi="宋体" w:hint="eastAsia"/>
          <w:sz w:val="28"/>
          <w:szCs w:val="28"/>
        </w:rPr>
        <w:t>研究分析相关领域标准制修订情况和</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行业发展现状</w:t>
      </w:r>
      <w:r>
        <w:rPr>
          <w:rFonts w:ascii="宋体" w:eastAsia="宋体" w:hAnsi="宋体"/>
          <w:sz w:val="28"/>
          <w:szCs w:val="28"/>
        </w:rPr>
        <w:t>，在此基础上结合</w:t>
      </w:r>
      <w:r>
        <w:rPr>
          <w:rFonts w:ascii="宋体" w:eastAsia="宋体" w:hAnsi="宋体" w:hint="eastAsia"/>
          <w:sz w:val="28"/>
          <w:szCs w:val="28"/>
        </w:rPr>
        <w:t>起草单位的</w:t>
      </w:r>
      <w:r>
        <w:rPr>
          <w:rFonts w:ascii="宋体" w:eastAsia="宋体" w:hAnsi="宋体"/>
          <w:sz w:val="28"/>
          <w:szCs w:val="28"/>
        </w:rPr>
        <w:t>生产实际，多次召开内部研讨会议，确定了标准名称，并完成该项团体标准的立项工作。</w:t>
      </w:r>
    </w:p>
    <w:p w14:paraId="1D14F61E"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2、理论研究阶段</w:t>
      </w:r>
    </w:p>
    <w:p w14:paraId="48328FB3"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标准起草组广泛搜集相关标准和国外技术资料，进行了大量的研究分析、资料查证工作，确定了标准的制定原则，结合现有产品实际生产经验，为标准的起草奠定了基础。</w:t>
      </w:r>
    </w:p>
    <w:p w14:paraId="56BFA5B6" w14:textId="516A7431"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标准起草组进一步研究</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的主要技术内容和检测方法，明确了要求，为标准的具体起草指明方向。</w:t>
      </w:r>
    </w:p>
    <w:p w14:paraId="11450F3C"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3、</w:t>
      </w:r>
      <w:r>
        <w:rPr>
          <w:rFonts w:ascii="宋体" w:eastAsia="宋体" w:hAnsi="宋体"/>
          <w:sz w:val="28"/>
          <w:szCs w:val="28"/>
        </w:rPr>
        <w:t>标准起草阶段</w:t>
      </w:r>
    </w:p>
    <w:p w14:paraId="21663BA7" w14:textId="462178B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在理论研究基础上，标准起草组在标准编制过程中充分借鉴已有的理论研究和实践成果经过多次研讨和数次修改，形成了《</w:t>
      </w:r>
      <w:r w:rsidR="00000DDA" w:rsidRPr="00000DDA">
        <w:rPr>
          <w:rFonts w:ascii="宋体" w:eastAsia="宋体" w:hAnsi="宋体" w:hint="eastAsia"/>
          <w:sz w:val="28"/>
          <w:szCs w:val="28"/>
        </w:rPr>
        <w:t>立式辊磨机</w:t>
      </w:r>
      <w:r>
        <w:rPr>
          <w:rFonts w:ascii="宋体" w:eastAsia="宋体" w:hAnsi="宋体" w:hint="eastAsia"/>
          <w:sz w:val="28"/>
          <w:szCs w:val="28"/>
        </w:rPr>
        <w:t>》（标准草案稿）。</w:t>
      </w:r>
    </w:p>
    <w:p w14:paraId="6A0B3AC0"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4、标准征求意见阶段</w:t>
      </w:r>
    </w:p>
    <w:p w14:paraId="4BD9C3B9" w14:textId="2FA72714"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sidR="00000DDA" w:rsidRPr="00000DDA">
        <w:rPr>
          <w:rFonts w:ascii="宋体" w:eastAsia="宋体" w:hAnsi="宋体" w:hint="eastAsia"/>
          <w:sz w:val="28"/>
          <w:szCs w:val="28"/>
        </w:rPr>
        <w:t>立式辊磨机</w:t>
      </w:r>
      <w:r>
        <w:rPr>
          <w:rFonts w:ascii="宋体" w:eastAsia="宋体" w:hAnsi="宋体" w:hint="eastAsia"/>
          <w:sz w:val="28"/>
          <w:szCs w:val="28"/>
        </w:rPr>
        <w:t>》（征求意见稿）。</w:t>
      </w:r>
    </w:p>
    <w:p w14:paraId="38C16F82" w14:textId="77777777" w:rsidR="00663DCB" w:rsidRDefault="00000000">
      <w:pPr>
        <w:numPr>
          <w:ilvl w:val="0"/>
          <w:numId w:val="3"/>
        </w:numPr>
        <w:topLinePunct/>
        <w:spacing w:line="360" w:lineRule="auto"/>
        <w:ind w:firstLineChars="200" w:firstLine="560"/>
        <w:rPr>
          <w:rFonts w:ascii="宋体" w:eastAsia="宋体" w:hAnsi="宋体" w:hint="eastAsia"/>
          <w:sz w:val="28"/>
          <w:szCs w:val="28"/>
        </w:rPr>
      </w:pPr>
      <w:bookmarkStart w:id="0" w:name="_Hlk179391965"/>
      <w:r>
        <w:rPr>
          <w:rFonts w:ascii="宋体" w:eastAsia="宋体" w:hAnsi="宋体" w:hint="eastAsia"/>
          <w:sz w:val="28"/>
          <w:szCs w:val="28"/>
        </w:rPr>
        <w:t>专家审核</w:t>
      </w:r>
    </w:p>
    <w:p w14:paraId="5A9BC1C7" w14:textId="31DE165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本标准拟定于2024年1</w:t>
      </w:r>
      <w:r w:rsidR="00000DDA">
        <w:rPr>
          <w:rFonts w:ascii="宋体" w:eastAsia="宋体" w:hAnsi="宋体" w:hint="eastAsia"/>
          <w:sz w:val="28"/>
          <w:szCs w:val="28"/>
        </w:rPr>
        <w:t>2</w:t>
      </w:r>
      <w:r>
        <w:rPr>
          <w:rFonts w:ascii="宋体" w:eastAsia="宋体" w:hAnsi="宋体" w:hint="eastAsia"/>
          <w:sz w:val="28"/>
          <w:szCs w:val="28"/>
        </w:rPr>
        <w:t>月进行专家审核。</w:t>
      </w:r>
    </w:p>
    <w:p w14:paraId="736498A7" w14:textId="77777777" w:rsidR="00663DCB" w:rsidRDefault="00000000">
      <w:pPr>
        <w:topLinePunct/>
        <w:spacing w:line="360" w:lineRule="auto"/>
        <w:ind w:firstLineChars="200"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6、发布</w:t>
      </w:r>
    </w:p>
    <w:p w14:paraId="2FFB9F60"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color w:val="000000" w:themeColor="text1"/>
          <w:sz w:val="28"/>
          <w:szCs w:val="28"/>
        </w:rPr>
        <w:t>本标准拟定于</w:t>
      </w:r>
      <w:r>
        <w:rPr>
          <w:rFonts w:ascii="宋体" w:eastAsia="宋体" w:hAnsi="宋体"/>
          <w:color w:val="000000" w:themeColor="text1"/>
          <w:sz w:val="28"/>
          <w:szCs w:val="28"/>
        </w:rPr>
        <w:t>2024</w:t>
      </w:r>
      <w:r>
        <w:rPr>
          <w:rFonts w:ascii="宋体" w:eastAsia="宋体" w:hAnsi="宋体" w:hint="eastAsia"/>
          <w:color w:val="000000" w:themeColor="text1"/>
          <w:sz w:val="28"/>
          <w:szCs w:val="28"/>
        </w:rPr>
        <w:t>年12月发布并实施</w:t>
      </w:r>
      <w:r>
        <w:rPr>
          <w:rFonts w:ascii="宋体" w:eastAsia="宋体" w:hAnsi="宋体" w:hint="eastAsia"/>
          <w:sz w:val="28"/>
          <w:szCs w:val="28"/>
        </w:rPr>
        <w:t>。</w:t>
      </w:r>
      <w:bookmarkEnd w:id="0"/>
    </w:p>
    <w:p w14:paraId="3854FE17" w14:textId="77777777" w:rsidR="00663DCB" w:rsidRPr="00000DDA" w:rsidRDefault="00000000" w:rsidP="00000DDA">
      <w:pPr>
        <w:numPr>
          <w:ilvl w:val="0"/>
          <w:numId w:val="4"/>
        </w:num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主要起草单位及起草人所做的工作</w:t>
      </w:r>
      <w:r w:rsidRPr="00000DDA">
        <w:rPr>
          <w:rFonts w:ascii="宋体" w:eastAsia="宋体" w:hAnsi="宋体"/>
          <w:b/>
          <w:bCs/>
          <w:sz w:val="28"/>
          <w:szCs w:val="28"/>
        </w:rPr>
        <w:t xml:space="preserve"> </w:t>
      </w:r>
    </w:p>
    <w:p w14:paraId="68C2C550"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1、主要起草单位</w:t>
      </w:r>
    </w:p>
    <w:p w14:paraId="13187A56" w14:textId="231E1BAA" w:rsidR="00663DCB" w:rsidRDefault="00000DDA">
      <w:pPr>
        <w:topLinePunct/>
        <w:spacing w:line="360" w:lineRule="auto"/>
        <w:ind w:firstLineChars="200" w:firstLine="560"/>
        <w:rPr>
          <w:rFonts w:ascii="宋体" w:eastAsia="宋体" w:hAnsi="宋体" w:hint="eastAsia"/>
          <w:sz w:val="28"/>
          <w:szCs w:val="28"/>
        </w:rPr>
      </w:pPr>
      <w:r w:rsidRPr="00000DDA">
        <w:rPr>
          <w:rFonts w:ascii="宋体" w:eastAsia="宋体" w:hAnsi="宋体" w:hint="eastAsia"/>
          <w:sz w:val="28"/>
          <w:szCs w:val="28"/>
        </w:rPr>
        <w:t>溧阳中材重型机器有限公司</w:t>
      </w:r>
      <w:r w:rsidR="00000000">
        <w:rPr>
          <w:rFonts w:ascii="宋体" w:eastAsia="宋体" w:hAnsi="宋体" w:hint="eastAsia"/>
          <w:color w:val="000000" w:themeColor="text1"/>
          <w:sz w:val="28"/>
          <w:szCs w:val="28"/>
        </w:rPr>
        <w:t>、</w:t>
      </w:r>
      <w:r w:rsidR="00000000">
        <w:rPr>
          <w:rFonts w:ascii="宋体" w:eastAsia="宋体" w:hAnsi="宋体" w:hint="eastAsia"/>
          <w:sz w:val="28"/>
          <w:szCs w:val="28"/>
        </w:rPr>
        <w:t>扬州</w:t>
      </w:r>
      <w:proofErr w:type="gramStart"/>
      <w:r w:rsidR="00000000">
        <w:rPr>
          <w:rFonts w:ascii="宋体" w:eastAsia="宋体" w:hAnsi="宋体" w:hint="eastAsia"/>
          <w:sz w:val="28"/>
          <w:szCs w:val="28"/>
        </w:rPr>
        <w:t>弘思百佳科技</w:t>
      </w:r>
      <w:proofErr w:type="gramEnd"/>
      <w:r w:rsidR="00000000">
        <w:rPr>
          <w:rFonts w:ascii="宋体" w:eastAsia="宋体" w:hAnsi="宋体" w:hint="eastAsia"/>
          <w:sz w:val="28"/>
          <w:szCs w:val="28"/>
        </w:rPr>
        <w:t>有限公司、纵坐标（江苏）标准技术服务有限公司。</w:t>
      </w:r>
    </w:p>
    <w:p w14:paraId="2D19FAC7"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、工作内容</w:t>
      </w:r>
    </w:p>
    <w:p w14:paraId="58B66D59" w14:textId="1A8E9482"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w:t>
      </w:r>
      <w:r w:rsidR="00000DDA" w:rsidRPr="00000DDA">
        <w:rPr>
          <w:rFonts w:ascii="宋体" w:eastAsia="宋体" w:hAnsi="宋体" w:hint="eastAsia"/>
          <w:sz w:val="28"/>
          <w:szCs w:val="28"/>
        </w:rPr>
        <w:t>溧阳中材重型机器有限公司</w:t>
      </w:r>
      <w:r>
        <w:rPr>
          <w:rFonts w:ascii="宋体" w:eastAsia="宋体" w:hAnsi="宋体" w:hint="eastAsia"/>
          <w:sz w:val="28"/>
          <w:szCs w:val="28"/>
        </w:rPr>
        <w:t>主要负责标准制定过程的协调工作；负责标准制定工作，资料查询、标准正文及编制说明草案起草、方法验证等工作。</w:t>
      </w:r>
    </w:p>
    <w:p w14:paraId="2FEF9597" w14:textId="6641A084"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sidR="00000DDA" w:rsidRPr="00000DDA">
        <w:rPr>
          <w:rFonts w:ascii="宋体" w:eastAsia="宋体" w:hAnsi="宋体" w:hint="eastAsia"/>
          <w:sz w:val="28"/>
          <w:szCs w:val="28"/>
        </w:rPr>
        <w:t>扬州</w:t>
      </w:r>
      <w:proofErr w:type="gramStart"/>
      <w:r w:rsidR="00000DDA" w:rsidRPr="00000DDA">
        <w:rPr>
          <w:rFonts w:ascii="宋体" w:eastAsia="宋体" w:hAnsi="宋体" w:hint="eastAsia"/>
          <w:sz w:val="28"/>
          <w:szCs w:val="28"/>
        </w:rPr>
        <w:t>弘思百佳科技</w:t>
      </w:r>
      <w:proofErr w:type="gramEnd"/>
      <w:r w:rsidR="00000DDA" w:rsidRPr="00000DDA">
        <w:rPr>
          <w:rFonts w:ascii="宋体" w:eastAsia="宋体" w:hAnsi="宋体" w:hint="eastAsia"/>
          <w:sz w:val="28"/>
          <w:szCs w:val="28"/>
        </w:rPr>
        <w:t>有限公司、纵坐标（江苏）标准技术服务有限公司</w:t>
      </w:r>
      <w:r>
        <w:rPr>
          <w:rFonts w:ascii="宋体" w:eastAsia="宋体" w:hAnsi="宋体" w:hint="eastAsia"/>
          <w:sz w:val="28"/>
          <w:szCs w:val="28"/>
        </w:rPr>
        <w:t>主要参与资料查询、标准正文草案修改、方法验证等。</w:t>
      </w:r>
    </w:p>
    <w:p w14:paraId="469ED75D" w14:textId="29D08D6B" w:rsidR="00663DCB" w:rsidRPr="00000DDA" w:rsidRDefault="00000000" w:rsidP="00000DDA">
      <w:pPr>
        <w:pStyle w:val="af0"/>
        <w:numPr>
          <w:ilvl w:val="0"/>
          <w:numId w:val="7"/>
        </w:numPr>
        <w:spacing w:line="360" w:lineRule="auto"/>
        <w:ind w:firstLineChars="0"/>
        <w:jc w:val="left"/>
        <w:rPr>
          <w:rFonts w:ascii="宋体" w:eastAsia="宋体" w:hAnsi="宋体" w:hint="eastAsia"/>
          <w:b/>
          <w:bCs/>
          <w:sz w:val="28"/>
          <w:szCs w:val="28"/>
        </w:rPr>
      </w:pPr>
      <w:r w:rsidRPr="00000DDA">
        <w:rPr>
          <w:rFonts w:ascii="宋体" w:eastAsia="宋体" w:hAnsi="宋体"/>
          <w:b/>
          <w:bCs/>
          <w:sz w:val="28"/>
          <w:szCs w:val="28"/>
        </w:rPr>
        <w:t xml:space="preserve"> </w:t>
      </w:r>
      <w:r w:rsidRPr="00000DDA">
        <w:rPr>
          <w:rFonts w:ascii="宋体" w:eastAsia="宋体" w:hAnsi="宋体" w:hint="eastAsia"/>
          <w:b/>
          <w:bCs/>
          <w:sz w:val="28"/>
          <w:szCs w:val="28"/>
        </w:rPr>
        <w:t>标准编制原则和主要内容</w:t>
      </w:r>
    </w:p>
    <w:p w14:paraId="1FA22B97" w14:textId="0DCB5A9F" w:rsidR="00663DCB" w:rsidRDefault="00000DDA" w:rsidP="00000DDA">
      <w:pPr>
        <w:spacing w:line="360" w:lineRule="auto"/>
        <w:jc w:val="left"/>
        <w:rPr>
          <w:rFonts w:ascii="宋体" w:eastAsia="宋体" w:hAnsi="宋体" w:hint="eastAsia"/>
          <w:b/>
          <w:bCs/>
          <w:sz w:val="28"/>
          <w:szCs w:val="28"/>
        </w:rPr>
      </w:pPr>
      <w:r>
        <w:rPr>
          <w:rFonts w:ascii="宋体" w:eastAsia="宋体" w:hAnsi="宋体" w:hint="eastAsia"/>
          <w:b/>
          <w:bCs/>
          <w:sz w:val="28"/>
          <w:szCs w:val="28"/>
        </w:rPr>
        <w:t>（</w:t>
      </w:r>
      <w:r>
        <w:rPr>
          <w:rFonts w:ascii="宋体" w:eastAsia="宋体" w:hAnsi="宋体" w:hint="eastAsia"/>
          <w:b/>
          <w:bCs/>
          <w:sz w:val="28"/>
          <w:szCs w:val="28"/>
        </w:rPr>
        <w:t>一</w:t>
      </w:r>
      <w:r>
        <w:rPr>
          <w:rFonts w:ascii="宋体" w:eastAsia="宋体" w:hAnsi="宋体" w:hint="eastAsia"/>
          <w:b/>
          <w:bCs/>
          <w:sz w:val="28"/>
          <w:szCs w:val="28"/>
        </w:rPr>
        <w:t>）</w:t>
      </w:r>
      <w:r w:rsidR="00000000">
        <w:rPr>
          <w:rFonts w:ascii="宋体" w:eastAsia="宋体" w:hAnsi="宋体"/>
          <w:b/>
          <w:bCs/>
          <w:sz w:val="28"/>
          <w:szCs w:val="28"/>
        </w:rPr>
        <w:t>标准制定原则</w:t>
      </w:r>
    </w:p>
    <w:p w14:paraId="224F9EF5" w14:textId="77777777" w:rsidR="00663DCB" w:rsidRDefault="00000000">
      <w:pPr>
        <w:topLinePunct/>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本标准依据相关行业标准，标准编制遵循“前瞻性、实用性、统一性、规范性”的原则，注重标准的可操作性，严格按照</w:t>
      </w:r>
      <w:r>
        <w:rPr>
          <w:rFonts w:ascii="宋体" w:eastAsia="宋体" w:hAnsi="宋体"/>
          <w:sz w:val="28"/>
          <w:szCs w:val="28"/>
        </w:rPr>
        <w:t xml:space="preserve"> GB/T 1.1</w:t>
      </w:r>
      <w:r>
        <w:rPr>
          <w:rFonts w:ascii="宋体" w:eastAsia="宋体" w:hAnsi="宋体" w:hint="eastAsia"/>
          <w:sz w:val="28"/>
          <w:szCs w:val="28"/>
        </w:rPr>
        <w:t>最新版本的要求进行编写。</w:t>
      </w:r>
    </w:p>
    <w:p w14:paraId="4963B5F3"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b/>
          <w:bCs/>
          <w:sz w:val="28"/>
          <w:szCs w:val="28"/>
        </w:rPr>
        <w:t xml:space="preserve">标准主要技术内容 </w:t>
      </w:r>
    </w:p>
    <w:p w14:paraId="09A2D6F9"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1、适用范围</w:t>
      </w:r>
    </w:p>
    <w:p w14:paraId="471DB56B" w14:textId="143BDF98"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本标准适用于</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磨机的生产和检验</w:t>
      </w:r>
      <w:r>
        <w:rPr>
          <w:rFonts w:ascii="宋体" w:eastAsia="宋体" w:hAnsi="宋体" w:hint="eastAsia"/>
          <w:sz w:val="28"/>
          <w:szCs w:val="28"/>
        </w:rPr>
        <w:t>。</w:t>
      </w:r>
    </w:p>
    <w:p w14:paraId="59C5B518"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sz w:val="28"/>
          <w:szCs w:val="28"/>
        </w:rPr>
        <w:t>2</w:t>
      </w:r>
      <w:r>
        <w:rPr>
          <w:rFonts w:ascii="宋体" w:eastAsia="宋体" w:hAnsi="宋体" w:hint="eastAsia"/>
          <w:sz w:val="28"/>
          <w:szCs w:val="28"/>
        </w:rPr>
        <w:t>、有关条款的说明</w:t>
      </w:r>
    </w:p>
    <w:p w14:paraId="10C130CA"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（1） 标题</w:t>
      </w:r>
    </w:p>
    <w:p w14:paraId="5E796B68" w14:textId="59A83BA2"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标准中文名称：</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w:t>
      </w:r>
    </w:p>
    <w:p w14:paraId="731A4D32" w14:textId="1ABD76F6" w:rsidR="00663DCB" w:rsidRDefault="00000000">
      <w:pPr>
        <w:pStyle w:val="ae"/>
        <w:wordWrap w:val="0"/>
        <w:ind w:firstLineChars="200" w:firstLine="560"/>
        <w:jc w:val="left"/>
        <w:textAlignment w:val="bottom"/>
        <w:rPr>
          <w:rFonts w:ascii="宋体" w:hAnsi="宋体" w:hint="eastAsia"/>
          <w:color w:val="000000" w:themeColor="text1"/>
          <w:szCs w:val="28"/>
        </w:rPr>
      </w:pPr>
      <w:r>
        <w:rPr>
          <w:rFonts w:ascii="宋体" w:hAnsi="宋体" w:hint="eastAsia"/>
          <w:szCs w:val="28"/>
        </w:rPr>
        <w:t>英文翻译：</w:t>
      </w:r>
      <w:r w:rsidR="00000DDA" w:rsidRPr="00000DDA">
        <w:rPr>
          <w:rFonts w:ascii="宋体" w:hAnsi="宋体" w:cstheme="minorBidi" w:hint="eastAsia"/>
          <w:kern w:val="2"/>
          <w:szCs w:val="28"/>
        </w:rPr>
        <w:t>Vertical roll mills</w:t>
      </w:r>
      <w:r>
        <w:rPr>
          <w:rFonts w:ascii="宋体" w:hAnsi="宋体" w:cstheme="minorBidi" w:hint="eastAsia"/>
          <w:kern w:val="2"/>
          <w:szCs w:val="28"/>
        </w:rPr>
        <w:t>。</w:t>
      </w:r>
    </w:p>
    <w:p w14:paraId="53105DE4" w14:textId="77777777"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（2）术语和定义</w:t>
      </w:r>
    </w:p>
    <w:p w14:paraId="35EECEDE" w14:textId="39CE6063"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本章节对“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”等术语进行了定义</w:t>
      </w:r>
      <w:r>
        <w:rPr>
          <w:rFonts w:ascii="宋体" w:eastAsia="宋体" w:hAnsi="宋体"/>
          <w:sz w:val="28"/>
          <w:szCs w:val="28"/>
        </w:rPr>
        <w:t>。</w:t>
      </w:r>
    </w:p>
    <w:p w14:paraId="242372AD" w14:textId="77777777" w:rsidR="00663DCB" w:rsidRDefault="00000000">
      <w:pPr>
        <w:numPr>
          <w:ilvl w:val="0"/>
          <w:numId w:val="5"/>
        </w:num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主要内容</w:t>
      </w:r>
    </w:p>
    <w:p w14:paraId="7AE136EE" w14:textId="6F0B7B43"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第四章</w:t>
      </w:r>
      <w:r w:rsidR="00000DDA">
        <w:rPr>
          <w:rFonts w:ascii="宋体" w:eastAsia="宋体" w:hAnsi="宋体" w:hint="eastAsia"/>
          <w:sz w:val="28"/>
          <w:szCs w:val="28"/>
        </w:rPr>
        <w:t xml:space="preserve"> </w:t>
      </w:r>
      <w:r w:rsidR="00000DDA" w:rsidRPr="00000DDA">
        <w:rPr>
          <w:rFonts w:ascii="宋体" w:eastAsia="宋体" w:hAnsi="宋体" w:hint="eastAsia"/>
          <w:sz w:val="28"/>
          <w:szCs w:val="28"/>
        </w:rPr>
        <w:t>型号与基本参数</w:t>
      </w:r>
      <w:r>
        <w:rPr>
          <w:rFonts w:ascii="宋体" w:eastAsia="宋体" w:hAnsi="宋体" w:hint="eastAsia"/>
          <w:sz w:val="28"/>
          <w:szCs w:val="28"/>
        </w:rPr>
        <w:t>：本章节主要对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w:t>
      </w:r>
      <w:r w:rsidR="00000DDA" w:rsidRPr="00000DDA">
        <w:rPr>
          <w:rFonts w:ascii="宋体" w:eastAsia="宋体" w:hAnsi="宋体" w:hint="eastAsia"/>
          <w:sz w:val="28"/>
          <w:szCs w:val="28"/>
        </w:rPr>
        <w:t>型号与基</w:t>
      </w:r>
      <w:r w:rsidR="00000DDA" w:rsidRPr="00000DDA">
        <w:rPr>
          <w:rFonts w:ascii="宋体" w:eastAsia="宋体" w:hAnsi="宋体" w:hint="eastAsia"/>
          <w:sz w:val="28"/>
          <w:szCs w:val="28"/>
        </w:rPr>
        <w:lastRenderedPageBreak/>
        <w:t>本参数</w:t>
      </w:r>
      <w:r>
        <w:rPr>
          <w:rFonts w:ascii="宋体" w:eastAsia="宋体" w:hAnsi="宋体" w:hint="eastAsia"/>
          <w:sz w:val="28"/>
          <w:szCs w:val="28"/>
        </w:rPr>
        <w:t>进行了规定</w:t>
      </w:r>
      <w:r>
        <w:rPr>
          <w:rFonts w:ascii="宋体" w:eastAsia="宋体" w:hAnsi="宋体" w:cs="Times New Roman" w:hint="eastAsia"/>
          <w:sz w:val="28"/>
          <w:szCs w:val="28"/>
        </w:rPr>
        <w:t>。</w:t>
      </w:r>
    </w:p>
    <w:p w14:paraId="7C0ACF70" w14:textId="27E325B5"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第</w:t>
      </w:r>
      <w:bookmarkStart w:id="1" w:name="_Hlk80881849"/>
      <w:r>
        <w:rPr>
          <w:rFonts w:ascii="宋体" w:eastAsia="宋体" w:hAnsi="宋体" w:hint="eastAsia"/>
          <w:sz w:val="28"/>
          <w:szCs w:val="28"/>
        </w:rPr>
        <w:t xml:space="preserve">五章 </w:t>
      </w:r>
      <w:r w:rsidR="00000DDA">
        <w:rPr>
          <w:rFonts w:ascii="宋体" w:eastAsia="宋体" w:hAnsi="宋体" w:hint="eastAsia"/>
          <w:sz w:val="28"/>
          <w:szCs w:val="28"/>
        </w:rPr>
        <w:t>技术要求</w:t>
      </w:r>
      <w:r>
        <w:rPr>
          <w:rFonts w:ascii="宋体" w:eastAsia="宋体" w:hAnsi="宋体" w:hint="eastAsia"/>
          <w:sz w:val="28"/>
          <w:szCs w:val="28"/>
        </w:rPr>
        <w:t>：本章节主要对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w:t>
      </w:r>
      <w:r w:rsidR="00000DDA">
        <w:rPr>
          <w:rFonts w:ascii="宋体" w:eastAsia="宋体" w:hAnsi="宋体" w:hint="eastAsia"/>
          <w:sz w:val="28"/>
          <w:szCs w:val="28"/>
        </w:rPr>
        <w:t>技术要求</w:t>
      </w:r>
      <w:r>
        <w:rPr>
          <w:rFonts w:ascii="宋体" w:eastAsia="宋体" w:hAnsi="宋体" w:hint="eastAsia"/>
          <w:sz w:val="28"/>
          <w:szCs w:val="28"/>
        </w:rPr>
        <w:t>进行了规定</w:t>
      </w:r>
      <w:r w:rsidR="00000DDA">
        <w:rPr>
          <w:rFonts w:ascii="宋体" w:eastAsia="宋体" w:hAnsi="宋体" w:hint="eastAsia"/>
          <w:sz w:val="28"/>
          <w:szCs w:val="28"/>
        </w:rPr>
        <w:t>，主要包括：基本要求、外观、装配、设备组成、安全</w:t>
      </w:r>
      <w:r>
        <w:rPr>
          <w:rFonts w:ascii="宋体" w:eastAsia="宋体" w:hAnsi="宋体" w:hint="eastAsia"/>
          <w:sz w:val="28"/>
          <w:szCs w:val="28"/>
        </w:rPr>
        <w:t>。</w:t>
      </w:r>
    </w:p>
    <w:p w14:paraId="19D9E691" w14:textId="1DE27992"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sz w:val="28"/>
          <w:szCs w:val="28"/>
        </w:rPr>
        <w:t xml:space="preserve">第六章 </w:t>
      </w:r>
      <w:r w:rsidR="00000DDA">
        <w:rPr>
          <w:rFonts w:ascii="宋体" w:eastAsia="宋体" w:hAnsi="宋体" w:hint="eastAsia"/>
          <w:sz w:val="28"/>
          <w:szCs w:val="28"/>
        </w:rPr>
        <w:t>试验方法</w:t>
      </w:r>
      <w:r>
        <w:rPr>
          <w:rFonts w:ascii="宋体" w:eastAsia="宋体" w:hAnsi="宋体" w:hint="eastAsia"/>
          <w:sz w:val="28"/>
          <w:szCs w:val="28"/>
        </w:rPr>
        <w:t>：本章节主要对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w:t>
      </w:r>
      <w:r w:rsidR="00000DDA">
        <w:rPr>
          <w:rFonts w:ascii="宋体" w:eastAsia="宋体" w:hAnsi="宋体" w:hint="eastAsia"/>
          <w:sz w:val="28"/>
          <w:szCs w:val="28"/>
        </w:rPr>
        <w:t>试验方法</w:t>
      </w:r>
      <w:r>
        <w:rPr>
          <w:rFonts w:ascii="宋体" w:eastAsia="宋体" w:hAnsi="宋体" w:hint="eastAsia"/>
          <w:sz w:val="28"/>
          <w:szCs w:val="28"/>
        </w:rPr>
        <w:t>进行了规定。</w:t>
      </w:r>
    </w:p>
    <w:bookmarkEnd w:id="1"/>
    <w:p w14:paraId="2EE0DB42" w14:textId="4C365B28" w:rsidR="00663DCB"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第</w:t>
      </w:r>
      <w:r w:rsidR="00000DDA">
        <w:rPr>
          <w:rFonts w:ascii="宋体" w:eastAsia="宋体" w:hAnsi="宋体" w:hint="eastAsia"/>
          <w:sz w:val="28"/>
          <w:szCs w:val="28"/>
        </w:rPr>
        <w:t>七</w:t>
      </w:r>
      <w:r>
        <w:rPr>
          <w:rFonts w:ascii="宋体" w:eastAsia="宋体" w:hAnsi="宋体" w:hint="eastAsia"/>
          <w:sz w:val="28"/>
          <w:szCs w:val="28"/>
        </w:rPr>
        <w:t>章 检验规则：本章节主要对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的检验规则进行了规定。</w:t>
      </w:r>
    </w:p>
    <w:p w14:paraId="0D16B913" w14:textId="1D35B2C7" w:rsidR="00663DCB"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第</w:t>
      </w:r>
      <w:r w:rsidR="00000DDA">
        <w:rPr>
          <w:rFonts w:ascii="宋体" w:eastAsia="宋体" w:hAnsi="宋体" w:hint="eastAsia"/>
          <w:sz w:val="28"/>
          <w:szCs w:val="28"/>
        </w:rPr>
        <w:t>八</w:t>
      </w:r>
      <w:r>
        <w:rPr>
          <w:rFonts w:ascii="宋体" w:eastAsia="宋体" w:hAnsi="宋体" w:hint="eastAsia"/>
          <w:sz w:val="28"/>
          <w:szCs w:val="28"/>
        </w:rPr>
        <w:t>章 标志、包装、运输和贮存：本章节主要对</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的标志、包装、运输和贮存要求进行了规定。</w:t>
      </w:r>
    </w:p>
    <w:p w14:paraId="28DD3A46" w14:textId="77777777" w:rsidR="00663DCB" w:rsidRPr="00000DDA"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主要试验（或验证）情况分析</w:t>
      </w:r>
      <w:r>
        <w:rPr>
          <w:rFonts w:ascii="宋体" w:eastAsia="宋体" w:hAnsi="宋体"/>
          <w:b/>
          <w:bCs/>
          <w:sz w:val="28"/>
          <w:szCs w:val="28"/>
        </w:rPr>
        <w:t xml:space="preserve"> </w:t>
      </w:r>
      <w:r w:rsidRPr="00000DDA">
        <w:rPr>
          <w:rFonts w:ascii="宋体" w:eastAsia="宋体" w:hAnsi="宋体"/>
          <w:b/>
          <w:bCs/>
          <w:sz w:val="28"/>
          <w:szCs w:val="28"/>
        </w:rPr>
        <w:t xml:space="preserve"> </w:t>
      </w:r>
    </w:p>
    <w:p w14:paraId="37230259" w14:textId="55288B2A" w:rsidR="00663DCB" w:rsidRDefault="00000000">
      <w:pPr>
        <w:topLinePunct/>
        <w:spacing w:line="360" w:lineRule="auto"/>
        <w:ind w:firstLineChars="200" w:firstLine="560"/>
        <w:rPr>
          <w:rFonts w:ascii="宋体" w:eastAsia="宋体" w:hAnsi="宋体" w:hint="eastAsia"/>
          <w:sz w:val="28"/>
          <w:szCs w:val="28"/>
        </w:rPr>
      </w:pPr>
      <w:r>
        <w:rPr>
          <w:rFonts w:ascii="宋体" w:eastAsia="宋体" w:hAnsi="宋体" w:hint="eastAsia"/>
          <w:color w:val="000000" w:themeColor="text1"/>
          <w:sz w:val="28"/>
          <w:szCs w:val="28"/>
        </w:rPr>
        <w:t>结合国内外的行业测试和通过起草单位在</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的生产中</w:t>
      </w:r>
      <w:r w:rsidR="00000DDA">
        <w:rPr>
          <w:rFonts w:ascii="宋体" w:eastAsia="宋体" w:hAnsi="宋体" w:hint="eastAsia"/>
          <w:sz w:val="28"/>
          <w:szCs w:val="28"/>
        </w:rPr>
        <w:t>鉴定、</w:t>
      </w:r>
      <w:r>
        <w:rPr>
          <w:rFonts w:ascii="宋体" w:eastAsia="宋体" w:hAnsi="宋体" w:hint="eastAsia"/>
          <w:sz w:val="28"/>
          <w:szCs w:val="28"/>
        </w:rPr>
        <w:t>出厂、型式等各项</w:t>
      </w:r>
      <w:r>
        <w:rPr>
          <w:rFonts w:ascii="宋体" w:eastAsia="宋体" w:hAnsi="宋体" w:hint="eastAsia"/>
          <w:color w:val="000000" w:themeColor="text1"/>
          <w:sz w:val="28"/>
          <w:szCs w:val="28"/>
        </w:rPr>
        <w:t>试验和检验所积累的大量数据，对标准内容进行了充分的验证。</w:t>
      </w:r>
    </w:p>
    <w:p w14:paraId="0C794921" w14:textId="77777777" w:rsidR="00663DCB" w:rsidRPr="00000DDA"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标准中涉及专利的情况</w:t>
      </w:r>
      <w:r>
        <w:rPr>
          <w:rFonts w:ascii="宋体" w:eastAsia="宋体" w:hAnsi="宋体"/>
          <w:b/>
          <w:bCs/>
          <w:sz w:val="28"/>
          <w:szCs w:val="28"/>
        </w:rPr>
        <w:t xml:space="preserve"> </w:t>
      </w:r>
      <w:r w:rsidRPr="00000DDA">
        <w:rPr>
          <w:rFonts w:ascii="宋体" w:eastAsia="宋体" w:hAnsi="宋体"/>
          <w:b/>
          <w:bCs/>
          <w:sz w:val="28"/>
          <w:szCs w:val="28"/>
        </w:rPr>
        <w:t xml:space="preserve"> </w:t>
      </w:r>
    </w:p>
    <w:p w14:paraId="1914358A" w14:textId="77777777" w:rsidR="00663DCB"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color w:val="000000" w:themeColor="text1"/>
          <w:sz w:val="28"/>
          <w:szCs w:val="28"/>
        </w:rPr>
        <w:t>本标准不涉及专利。</w:t>
      </w:r>
    </w:p>
    <w:p w14:paraId="2559754D"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p>
    <w:p w14:paraId="5F160704" w14:textId="51183F76" w:rsidR="00663DCB" w:rsidRDefault="00000000">
      <w:pPr>
        <w:spacing w:line="360" w:lineRule="auto"/>
        <w:ind w:firstLineChars="200" w:firstLine="560"/>
        <w:rPr>
          <w:rFonts w:ascii="宋体" w:eastAsia="宋体" w:hAnsi="宋体" w:hint="eastAsia"/>
          <w:b/>
          <w:bCs/>
          <w:sz w:val="28"/>
          <w:szCs w:val="28"/>
        </w:rPr>
      </w:pPr>
      <w:r>
        <w:rPr>
          <w:rFonts w:ascii="宋体" w:eastAsia="宋体" w:hAnsi="宋体" w:hint="eastAsia"/>
          <w:color w:val="000000" w:themeColor="text1"/>
          <w:sz w:val="28"/>
          <w:szCs w:val="28"/>
        </w:rPr>
        <w:t>通过本项标准的制定和发布实施，将标准起草单位在该领域的核心技术以标准形式固化并加以实施，积极提高</w:t>
      </w:r>
      <w:r w:rsidR="00000DDA" w:rsidRPr="00000DDA">
        <w:rPr>
          <w:rFonts w:ascii="宋体" w:eastAsia="宋体" w:hAnsi="宋体" w:hint="eastAsia"/>
          <w:sz w:val="28"/>
          <w:szCs w:val="28"/>
        </w:rPr>
        <w:t>立式</w:t>
      </w:r>
      <w:proofErr w:type="gramStart"/>
      <w:r w:rsidR="00000DDA" w:rsidRPr="00000DDA">
        <w:rPr>
          <w:rFonts w:ascii="宋体" w:eastAsia="宋体" w:hAnsi="宋体" w:hint="eastAsia"/>
          <w:sz w:val="28"/>
          <w:szCs w:val="28"/>
        </w:rPr>
        <w:t>辊</w:t>
      </w:r>
      <w:proofErr w:type="gramEnd"/>
      <w:r w:rsidR="00000DDA" w:rsidRPr="00000DDA">
        <w:rPr>
          <w:rFonts w:ascii="宋体" w:eastAsia="宋体" w:hAnsi="宋体" w:hint="eastAsia"/>
          <w:sz w:val="28"/>
          <w:szCs w:val="28"/>
        </w:rPr>
        <w:t>磨机</w:t>
      </w:r>
      <w:r>
        <w:rPr>
          <w:rFonts w:ascii="宋体" w:eastAsia="宋体" w:hAnsi="宋体" w:hint="eastAsia"/>
          <w:sz w:val="28"/>
          <w:szCs w:val="28"/>
        </w:rPr>
        <w:t>性能，</w:t>
      </w:r>
      <w:r>
        <w:rPr>
          <w:rFonts w:ascii="宋体" w:eastAsia="宋体" w:hAnsi="宋体" w:hint="eastAsia"/>
          <w:color w:val="000000" w:themeColor="text1"/>
          <w:sz w:val="28"/>
          <w:szCs w:val="28"/>
        </w:rPr>
        <w:t>保障</w:t>
      </w:r>
      <w:r>
        <w:rPr>
          <w:rFonts w:ascii="宋体" w:eastAsia="宋体" w:hAnsi="宋体" w:hint="eastAsia"/>
          <w:sz w:val="28"/>
          <w:szCs w:val="28"/>
        </w:rPr>
        <w:t>产品</w:t>
      </w:r>
      <w:r>
        <w:rPr>
          <w:rFonts w:ascii="宋体" w:eastAsia="宋体" w:hAnsi="宋体" w:hint="eastAsia"/>
          <w:color w:val="000000" w:themeColor="text1"/>
          <w:sz w:val="28"/>
          <w:szCs w:val="28"/>
        </w:rPr>
        <w:t>质量，并进一步促进生产技术发展，这将促进行业规模扩大，创造更多就业机会，同时将有助于推动整个行业的健康发展，提升行业整体水平。</w:t>
      </w:r>
    </w:p>
    <w:p w14:paraId="58EDE266"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在标准体系中的位置，与现行相关法律法规、规章及相关标准，特别是强制性标准的协调性</w:t>
      </w:r>
    </w:p>
    <w:p w14:paraId="560534DB" w14:textId="77777777" w:rsidR="00663DCB"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本标准符合国家相关法律法规、规章及相关标准，与强制性标</w:t>
      </w:r>
      <w:r>
        <w:rPr>
          <w:rFonts w:ascii="宋体" w:eastAsia="宋体" w:hAnsi="宋体" w:hint="eastAsia"/>
          <w:sz w:val="28"/>
          <w:szCs w:val="28"/>
        </w:rPr>
        <w:lastRenderedPageBreak/>
        <w:t>准的协调一致。</w:t>
      </w:r>
    </w:p>
    <w:p w14:paraId="29536E99"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重大分歧意见的处理经过和依据</w:t>
      </w:r>
    </w:p>
    <w:p w14:paraId="6925FAD6" w14:textId="77777777" w:rsidR="00663DCB"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本标准在起草过程中无重大意见分歧。</w:t>
      </w:r>
    </w:p>
    <w:p w14:paraId="5FF6B117"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标准性质的建议说明</w:t>
      </w:r>
    </w:p>
    <w:p w14:paraId="4AD573C3" w14:textId="77777777" w:rsidR="00663DCB"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建议将本标准作为推荐性团体标准，供社会各界自愿使用。</w:t>
      </w:r>
    </w:p>
    <w:p w14:paraId="79C2BF16"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贯彻标准的要求和措施建议</w:t>
      </w:r>
    </w:p>
    <w:p w14:paraId="7B9A5E13" w14:textId="77777777" w:rsidR="00663DCB" w:rsidRDefault="00000000">
      <w:pPr>
        <w:topLinePunct/>
        <w:spacing w:line="360" w:lineRule="auto"/>
        <w:ind w:firstLineChars="200" w:firstLine="560"/>
        <w:rPr>
          <w:rFonts w:ascii="宋体" w:eastAsia="宋体" w:hAnsi="宋体" w:hint="eastAsia"/>
          <w:b/>
          <w:bCs/>
          <w:sz w:val="28"/>
          <w:szCs w:val="28"/>
        </w:rPr>
      </w:pPr>
      <w:r>
        <w:rPr>
          <w:rFonts w:ascii="宋体" w:eastAsia="宋体" w:hAnsi="宋体" w:hint="eastAsia"/>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废止现行相关标准的建议</w:t>
      </w:r>
    </w:p>
    <w:p w14:paraId="2D3F6B70" w14:textId="77777777" w:rsidR="00663DCB"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无。</w:t>
      </w:r>
    </w:p>
    <w:p w14:paraId="5F451718" w14:textId="77777777" w:rsidR="00663DCB" w:rsidRDefault="00000000" w:rsidP="00000DDA">
      <w:pPr>
        <w:numPr>
          <w:ilvl w:val="0"/>
          <w:numId w:val="6"/>
        </w:numPr>
        <w:spacing w:line="360" w:lineRule="auto"/>
        <w:jc w:val="left"/>
        <w:rPr>
          <w:rFonts w:ascii="宋体" w:eastAsia="宋体" w:hAnsi="宋体" w:hint="eastAsia"/>
          <w:b/>
          <w:bCs/>
          <w:sz w:val="28"/>
          <w:szCs w:val="28"/>
        </w:rPr>
      </w:pPr>
      <w:r>
        <w:rPr>
          <w:rFonts w:ascii="宋体" w:eastAsia="宋体" w:hAnsi="宋体" w:hint="eastAsia"/>
          <w:b/>
          <w:bCs/>
          <w:sz w:val="28"/>
          <w:szCs w:val="28"/>
        </w:rPr>
        <w:t>其他应予说明的事项</w:t>
      </w:r>
    </w:p>
    <w:p w14:paraId="1B868991" w14:textId="77777777" w:rsidR="00663DCB"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无。</w:t>
      </w:r>
    </w:p>
    <w:p w14:paraId="5CCE0FC1" w14:textId="77777777" w:rsidR="00663DCB"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sz w:val="28"/>
          <w:szCs w:val="28"/>
        </w:rPr>
        <w:t xml:space="preserve">  </w:t>
      </w:r>
    </w:p>
    <w:p w14:paraId="683F3AC0" w14:textId="4C93950E" w:rsidR="00663DCB"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w:t>
      </w:r>
      <w:r w:rsidR="00000DDA" w:rsidRPr="00000DDA">
        <w:rPr>
          <w:rFonts w:ascii="宋体" w:eastAsia="宋体" w:hAnsi="宋体" w:hint="eastAsia"/>
          <w:sz w:val="28"/>
          <w:szCs w:val="28"/>
        </w:rPr>
        <w:t>立式辊磨机</w:t>
      </w:r>
      <w:r>
        <w:rPr>
          <w:rFonts w:ascii="宋体" w:eastAsia="宋体" w:hAnsi="宋体" w:hint="eastAsia"/>
          <w:sz w:val="28"/>
          <w:szCs w:val="28"/>
        </w:rPr>
        <w:t>》起草组</w:t>
      </w:r>
      <w:r>
        <w:rPr>
          <w:rFonts w:ascii="宋体" w:eastAsia="宋体" w:hAnsi="宋体"/>
          <w:sz w:val="28"/>
          <w:szCs w:val="28"/>
        </w:rPr>
        <w:t xml:space="preserve"> </w:t>
      </w:r>
    </w:p>
    <w:p w14:paraId="5488F83D" w14:textId="77777777" w:rsidR="00663DCB"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二零二四</w:t>
      </w:r>
      <w:r>
        <w:rPr>
          <w:rFonts w:ascii="宋体" w:eastAsia="宋体" w:hAnsi="宋体"/>
          <w:sz w:val="28"/>
          <w:szCs w:val="28"/>
        </w:rPr>
        <w:t>年</w:t>
      </w:r>
      <w:r>
        <w:rPr>
          <w:rFonts w:ascii="宋体" w:eastAsia="宋体" w:hAnsi="宋体" w:hint="eastAsia"/>
          <w:sz w:val="28"/>
          <w:szCs w:val="28"/>
        </w:rPr>
        <w:t>十一</w:t>
      </w:r>
      <w:r>
        <w:rPr>
          <w:rFonts w:ascii="宋体" w:eastAsia="宋体" w:hAnsi="宋体"/>
          <w:sz w:val="28"/>
          <w:szCs w:val="28"/>
        </w:rPr>
        <w:t>月</w:t>
      </w:r>
    </w:p>
    <w:p w14:paraId="23DEE833" w14:textId="77777777" w:rsidR="00663DCB" w:rsidRDefault="00663DCB">
      <w:pPr>
        <w:topLinePunct/>
        <w:spacing w:line="360" w:lineRule="auto"/>
        <w:ind w:firstLineChars="200" w:firstLine="560"/>
        <w:jc w:val="right"/>
        <w:rPr>
          <w:rFonts w:ascii="宋体" w:eastAsia="宋体" w:hAnsi="宋体" w:hint="eastAsia"/>
          <w:sz w:val="28"/>
          <w:szCs w:val="28"/>
        </w:rPr>
      </w:pPr>
    </w:p>
    <w:sectPr w:rsidR="00663DCB">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279F" w14:textId="77777777" w:rsidR="00FE25E3" w:rsidRDefault="00FE25E3" w:rsidP="00000DDA">
      <w:pPr>
        <w:rPr>
          <w:rFonts w:hint="eastAsia"/>
        </w:rPr>
      </w:pPr>
      <w:r>
        <w:separator/>
      </w:r>
    </w:p>
  </w:endnote>
  <w:endnote w:type="continuationSeparator" w:id="0">
    <w:p w14:paraId="493E4BDC" w14:textId="77777777" w:rsidR="00FE25E3" w:rsidRDefault="00FE25E3" w:rsidP="00000D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7892" w14:textId="77777777" w:rsidR="00FE25E3" w:rsidRDefault="00FE25E3" w:rsidP="00000DDA">
      <w:pPr>
        <w:rPr>
          <w:rFonts w:hint="eastAsia"/>
        </w:rPr>
      </w:pPr>
      <w:r>
        <w:separator/>
      </w:r>
    </w:p>
  </w:footnote>
  <w:footnote w:type="continuationSeparator" w:id="0">
    <w:p w14:paraId="3DB68E71" w14:textId="77777777" w:rsidR="00FE25E3" w:rsidRDefault="00FE25E3" w:rsidP="00000D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859B"/>
    <w:multiLevelType w:val="singleLevel"/>
    <w:tmpl w:val="06C5859B"/>
    <w:lvl w:ilvl="0">
      <w:start w:val="2"/>
      <w:numFmt w:val="chineseCounting"/>
      <w:suff w:val="space"/>
      <w:lvlText w:val="（%1）"/>
      <w:lvlJc w:val="left"/>
      <w:rPr>
        <w:rFonts w:hint="eastAsia"/>
      </w:rPr>
    </w:lvl>
  </w:abstractNum>
  <w:abstractNum w:abstractNumId="1" w15:restartNumberingAfterBreak="0">
    <w:nsid w:val="3D7EE88E"/>
    <w:multiLevelType w:val="singleLevel"/>
    <w:tmpl w:val="3D7EE88E"/>
    <w:lvl w:ilvl="0">
      <w:start w:val="3"/>
      <w:numFmt w:val="decimal"/>
      <w:suff w:val="nothing"/>
      <w:lvlText w:val="（%1）"/>
      <w:lvlJc w:val="left"/>
    </w:lvl>
  </w:abstractNum>
  <w:abstractNum w:abstractNumId="2" w15:restartNumberingAfterBreak="0">
    <w:nsid w:val="479D0DAD"/>
    <w:multiLevelType w:val="singleLevel"/>
    <w:tmpl w:val="06C5859B"/>
    <w:lvl w:ilvl="0">
      <w:start w:val="2"/>
      <w:numFmt w:val="chineseCounting"/>
      <w:suff w:val="space"/>
      <w:lvlText w:val="（%1）"/>
      <w:lvlJc w:val="left"/>
      <w:rPr>
        <w:rFonts w:hint="eastAsia"/>
      </w:rPr>
    </w:lvl>
  </w:abstractNum>
  <w:abstractNum w:abstractNumId="3" w15:restartNumberingAfterBreak="0">
    <w:nsid w:val="585B7623"/>
    <w:multiLevelType w:val="singleLevel"/>
    <w:tmpl w:val="585B7623"/>
    <w:lvl w:ilvl="0">
      <w:start w:val="5"/>
      <w:numFmt w:val="decimal"/>
      <w:suff w:val="nothing"/>
      <w:lvlText w:val="%1、"/>
      <w:lvlJc w:val="left"/>
    </w:lvl>
  </w:abstractNum>
  <w:abstractNum w:abstractNumId="4" w15:restartNumberingAfterBreak="0">
    <w:nsid w:val="606D5677"/>
    <w:multiLevelType w:val="singleLevel"/>
    <w:tmpl w:val="606D5677"/>
    <w:lvl w:ilvl="0">
      <w:start w:val="2"/>
      <w:numFmt w:val="chineseCounting"/>
      <w:suff w:val="nothing"/>
      <w:lvlText w:val="（%1）"/>
      <w:lvlJc w:val="left"/>
      <w:rPr>
        <w:rFonts w:hint="eastAsia"/>
      </w:rPr>
    </w:lvl>
  </w:abstractNum>
  <w:abstractNum w:abstractNumId="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
      <w:suff w:val="nothing"/>
      <w:lvlText w:val="%1%2　"/>
      <w:lvlJc w:val="left"/>
      <w:pPr>
        <w:ind w:left="0" w:firstLine="0"/>
      </w:pPr>
      <w:rPr>
        <w:rFonts w:ascii="黑体" w:eastAsia="黑体" w:hint="eastAsia"/>
        <w:b w:val="0"/>
        <w:i w:val="0"/>
        <w:sz w:val="21"/>
      </w:rPr>
    </w:lvl>
    <w:lvl w:ilvl="2">
      <w:start w:val="1"/>
      <w:numFmt w:val="decimal"/>
      <w:pStyle w:val="a0"/>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7CD00D41"/>
    <w:multiLevelType w:val="hybridMultilevel"/>
    <w:tmpl w:val="5338E528"/>
    <w:lvl w:ilvl="0" w:tplc="62D03090">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9181317">
    <w:abstractNumId w:val="5"/>
  </w:num>
  <w:num w:numId="2" w16cid:durableId="1223562690">
    <w:abstractNumId w:val="4"/>
  </w:num>
  <w:num w:numId="3" w16cid:durableId="1102603079">
    <w:abstractNumId w:val="3"/>
  </w:num>
  <w:num w:numId="4" w16cid:durableId="666903587">
    <w:abstractNumId w:val="0"/>
  </w:num>
  <w:num w:numId="5" w16cid:durableId="1648707564">
    <w:abstractNumId w:val="1"/>
  </w:num>
  <w:num w:numId="6" w16cid:durableId="1413157835">
    <w:abstractNumId w:val="2"/>
  </w:num>
  <w:num w:numId="7" w16cid:durableId="432170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4MzM4ZWM2YWJkMjFhM2M1YmVmNzk0ZDM4M2ExMWQifQ=="/>
  </w:docVars>
  <w:rsids>
    <w:rsidRoot w:val="00080FCE"/>
    <w:rsid w:val="00000DDA"/>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279B"/>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63DCB"/>
    <w:rsid w:val="006770FA"/>
    <w:rsid w:val="006771DA"/>
    <w:rsid w:val="0068107B"/>
    <w:rsid w:val="00683BC8"/>
    <w:rsid w:val="00693278"/>
    <w:rsid w:val="00696DC6"/>
    <w:rsid w:val="006A2989"/>
    <w:rsid w:val="006A7619"/>
    <w:rsid w:val="006B46F7"/>
    <w:rsid w:val="007236F7"/>
    <w:rsid w:val="007553A6"/>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20CC"/>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5E3"/>
    <w:rsid w:val="00FE27EF"/>
    <w:rsid w:val="00FF28A7"/>
    <w:rsid w:val="067651EA"/>
    <w:rsid w:val="15AC3C0A"/>
    <w:rsid w:val="165F780A"/>
    <w:rsid w:val="1A1847DD"/>
    <w:rsid w:val="340477DB"/>
    <w:rsid w:val="47F1602C"/>
    <w:rsid w:val="48317E36"/>
    <w:rsid w:val="54A43723"/>
    <w:rsid w:val="5E7128C8"/>
    <w:rsid w:val="60FD6929"/>
    <w:rsid w:val="63974902"/>
    <w:rsid w:val="664F7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51EC"/>
  <w15:docId w15:val="{171BC596-23C8-4938-968B-17C745A6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uiPriority w:val="99"/>
    <w:semiHidden/>
    <w:unhideWhenUsed/>
    <w:pPr>
      <w:ind w:leftChars="2500" w:left="100"/>
    </w:pPr>
  </w:style>
  <w:style w:type="paragraph" w:styleId="a7">
    <w:name w:val="Balloon Text"/>
    <w:basedOn w:val="a1"/>
    <w:link w:val="a8"/>
    <w:uiPriority w:val="99"/>
    <w:semiHidden/>
    <w:unhideWhenUsed/>
    <w:rPr>
      <w:sz w:val="18"/>
      <w:szCs w:val="18"/>
    </w:rPr>
  </w:style>
  <w:style w:type="paragraph" w:styleId="a9">
    <w:name w:val="footer"/>
    <w:basedOn w:val="a1"/>
    <w:link w:val="aa"/>
    <w:uiPriority w:val="99"/>
    <w:unhideWhenUsed/>
    <w:qFormat/>
    <w:pPr>
      <w:tabs>
        <w:tab w:val="center" w:pos="4153"/>
        <w:tab w:val="right" w:pos="8306"/>
      </w:tabs>
      <w:snapToGrid w:val="0"/>
      <w:jc w:val="left"/>
    </w:pPr>
    <w:rPr>
      <w:sz w:val="18"/>
      <w:szCs w:val="18"/>
    </w:rPr>
  </w:style>
  <w:style w:type="paragraph" w:styleId="ab">
    <w:name w:val="header"/>
    <w:basedOn w:val="a1"/>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2"/>
    <w:uiPriority w:val="99"/>
    <w:unhideWhenUsed/>
    <w:qFormat/>
    <w:rPr>
      <w:color w:val="0563C1" w:themeColor="hyperlink"/>
      <w:u w:val="single"/>
    </w:rPr>
  </w:style>
  <w:style w:type="character" w:customStyle="1" w:styleId="a6">
    <w:name w:val="日期 字符"/>
    <w:basedOn w:val="a2"/>
    <w:link w:val="a5"/>
    <w:uiPriority w:val="99"/>
    <w:semiHidden/>
    <w:qFormat/>
  </w:style>
  <w:style w:type="character" w:customStyle="1" w:styleId="1">
    <w:name w:val="未处理的提及1"/>
    <w:basedOn w:val="a2"/>
    <w:uiPriority w:val="99"/>
    <w:semiHidden/>
    <w:unhideWhenUsed/>
    <w:qFormat/>
    <w:rPr>
      <w:color w:val="605E5C"/>
      <w:shd w:val="clear" w:color="auto" w:fill="E1DFDD"/>
    </w:rPr>
  </w:style>
  <w:style w:type="character" w:customStyle="1" w:styleId="ac">
    <w:name w:val="页眉 字符"/>
    <w:basedOn w:val="a2"/>
    <w:link w:val="ab"/>
    <w:uiPriority w:val="99"/>
    <w:qFormat/>
    <w:rPr>
      <w:sz w:val="18"/>
      <w:szCs w:val="18"/>
    </w:rPr>
  </w:style>
  <w:style w:type="character" w:customStyle="1" w:styleId="aa">
    <w:name w:val="页脚 字符"/>
    <w:basedOn w:val="a2"/>
    <w:link w:val="a9"/>
    <w:uiPriority w:val="99"/>
    <w:qFormat/>
    <w:rPr>
      <w:sz w:val="18"/>
      <w:szCs w:val="18"/>
    </w:rPr>
  </w:style>
  <w:style w:type="character" w:customStyle="1" w:styleId="a8">
    <w:name w:val="批注框文本 字符"/>
    <w:basedOn w:val="a2"/>
    <w:link w:val="a7"/>
    <w:uiPriority w:val="99"/>
    <w:semiHidden/>
    <w:qFormat/>
    <w:rPr>
      <w:sz w:val="18"/>
      <w:szCs w:val="18"/>
    </w:rPr>
  </w:style>
  <w:style w:type="paragraph" w:customStyle="1" w:styleId="ae">
    <w:name w:val="封面标准英文名称"/>
    <w:qFormat/>
    <w:pPr>
      <w:widowControl w:val="0"/>
      <w:spacing w:line="360" w:lineRule="exact"/>
      <w:jc w:val="center"/>
    </w:pPr>
    <w:rPr>
      <w:rFonts w:ascii="Times New Roman" w:eastAsia="宋体" w:hAnsi="Times New Roman" w:cs="Times New Roman"/>
      <w:sz w:val="28"/>
    </w:rPr>
  </w:style>
  <w:style w:type="paragraph" w:customStyle="1" w:styleId="a0">
    <w:name w:val="标准文件_一级条标题"/>
    <w:basedOn w:val="a"/>
    <w:next w:val="af"/>
    <w:qFormat/>
    <w:pPr>
      <w:numPr>
        <w:ilvl w:val="2"/>
      </w:numPr>
      <w:spacing w:beforeLines="50" w:before="50" w:afterLines="50" w:after="50"/>
      <w:outlineLvl w:val="1"/>
    </w:pPr>
  </w:style>
  <w:style w:type="paragraph" w:customStyle="1" w:styleId="a">
    <w:name w:val="标准文件_章标题"/>
    <w:next w:val="af"/>
    <w:qFormat/>
    <w:pPr>
      <w:numPr>
        <w:ilvl w:val="1"/>
        <w:numId w:val="1"/>
      </w:numPr>
      <w:spacing w:beforeLines="100" w:before="100" w:afterLines="100" w:after="100"/>
      <w:jc w:val="both"/>
      <w:outlineLvl w:val="0"/>
    </w:pPr>
    <w:rPr>
      <w:rFonts w:ascii="黑体" w:eastAsia="黑体" w:hAnsi="Times New Roman" w:cs="Times New Roman"/>
      <w:sz w:val="21"/>
    </w:rPr>
  </w:style>
  <w:style w:type="paragraph" w:customStyle="1" w:styleId="af">
    <w:name w:val="标准文件_段"/>
    <w:qFormat/>
    <w:pPr>
      <w:autoSpaceDE w:val="0"/>
      <w:autoSpaceDN w:val="0"/>
      <w:ind w:firstLineChars="200" w:firstLine="200"/>
      <w:jc w:val="both"/>
    </w:pPr>
    <w:rPr>
      <w:rFonts w:ascii="宋体" w:eastAsia="宋体" w:hAnsi="Times New Roman" w:cs="Times New Roman"/>
      <w:sz w:val="21"/>
    </w:rPr>
  </w:style>
  <w:style w:type="paragraph" w:styleId="af0">
    <w:name w:val="List Paragraph"/>
    <w:basedOn w:val="a1"/>
    <w:uiPriority w:val="99"/>
    <w:unhideWhenUsed/>
    <w:rsid w:val="00000D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360</Words>
  <Characters>2052</Characters>
  <Application>Microsoft Office Word</Application>
  <DocSecurity>0</DocSecurity>
  <Lines>17</Lines>
  <Paragraphs>4</Paragraphs>
  <ScaleCrop>false</ScaleCrop>
  <Company>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18002577324@163.com</cp:lastModifiedBy>
  <cp:revision>26</cp:revision>
  <cp:lastPrinted>2022-05-11T05:51:00Z</cp:lastPrinted>
  <dcterms:created xsi:type="dcterms:W3CDTF">2022-04-21T01:39:00Z</dcterms:created>
  <dcterms:modified xsi:type="dcterms:W3CDTF">2024-11-13T03:19:00Z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4E3C298A573245BDA04C402D746E1331_12</vt:lpwstr>
  </property>
</Properties>
</file>