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EDD37">
      <w:pPr>
        <w:pStyle w:val="12"/>
        <w:ind w:left="0" w:leftChars="0" w:firstLine="0" w:firstLineChars="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《</w:t>
      </w:r>
      <w:bookmarkStart w:id="0" w:name="_GoBack"/>
      <w:r>
        <w:rPr>
          <w:rFonts w:hint="eastAsia"/>
          <w:b/>
          <w:bCs/>
          <w:sz w:val="32"/>
          <w:szCs w:val="32"/>
          <w:lang w:eastAsia="zh-CN"/>
        </w:rPr>
        <w:t>PFM行业体系建设指南</w:t>
      </w:r>
      <w:bookmarkEnd w:id="0"/>
      <w:r>
        <w:rPr>
          <w:rFonts w:hint="eastAsia"/>
          <w:b/>
          <w:bCs/>
          <w:sz w:val="32"/>
          <w:szCs w:val="32"/>
        </w:rPr>
        <w:t>》</w:t>
      </w:r>
    </w:p>
    <w:p w14:paraId="23995263">
      <w:pPr>
        <w:pStyle w:val="12"/>
        <w:ind w:left="0" w:leftChars="0" w:firstLine="0" w:firstLineChars="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团体标准编制说明的主要内容</w:t>
      </w:r>
    </w:p>
    <w:p w14:paraId="10E8A21F">
      <w:pPr>
        <w:pStyle w:val="12"/>
        <w:ind w:left="0" w:leftChars="0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一、工作简况</w:t>
      </w:r>
    </w:p>
    <w:p w14:paraId="5F3738B4">
      <w:pPr>
        <w:pStyle w:val="12"/>
        <w:ind w:left="0" w:leftChars="0" w:firstLine="560" w:firstLineChars="200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根据中小企协【2023】41号文件，中国中小企业协会下达制定《PFM行业体系建设指南》团体标准，国内市场分割现象一直是政产学各方面普遍关注的重要问题，中国改革从冲破计划经济体制的条块分割伊始，就一直在努力地形成市场体系并发挥市场对资源配置的调节作用。1980年，《国务院关于开展和保护社会主义竞争的暂行规定》就明确提出，开展竞争必须打破地区封锁和部门分割。此后相继制定并实施了《中华人民共和国反不正当竞争法》《中华人民共和国反垄断法》，等等。2013年党的十八届三中全会指出，“建设统一开放、竞争有序的市场体系，是使市场在资源配置中起决定性作用的基础。”</w:t>
      </w:r>
    </w:p>
    <w:p w14:paraId="424A18F8">
      <w:pPr>
        <w:pStyle w:val="12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由</w:t>
      </w:r>
      <w:r>
        <w:rPr>
          <w:rFonts w:hint="eastAsia"/>
          <w:sz w:val="28"/>
          <w:szCs w:val="28"/>
          <w:lang w:eastAsia="zh-CN"/>
        </w:rPr>
        <w:t>城服网（厦门）标准化技术研究院有限公司</w:t>
      </w:r>
      <w:r>
        <w:rPr>
          <w:rFonts w:hint="eastAsia"/>
          <w:sz w:val="28"/>
          <w:szCs w:val="28"/>
        </w:rPr>
        <w:t>牵头组织，调研有关标准、法律法规、国家及行业政策精神，调研行业主管部门的需求，初步确定标准框架。按确定的标准框架起草标准内容，内部研讨完善后，形成征求意见稿。</w:t>
      </w:r>
    </w:p>
    <w:p w14:paraId="59892F9F">
      <w:pPr>
        <w:pStyle w:val="12"/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二、</w:t>
      </w:r>
      <w:r>
        <w:rPr>
          <w:rFonts w:hint="eastAsia"/>
          <w:sz w:val="28"/>
          <w:szCs w:val="28"/>
        </w:rPr>
        <w:t>标准编制原则和确定标准主要内容的论据</w:t>
      </w:r>
    </w:p>
    <w:p w14:paraId="473A918B">
      <w:pPr>
        <w:pStyle w:val="12"/>
        <w:ind w:left="0" w:leftChars="0" w:firstLine="560" w:firstLineChars="200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/>
          <w:sz w:val="28"/>
          <w:lang w:eastAsia="zh-CN"/>
        </w:rPr>
        <w:t>1本文件规定了PFM行业体系构建、体系编码、体系运用、标识管理和监督评价。本文件适用于首发产业的链式全过程，为新质产业搭建市场准入体系提供参考。2规范性引用文件；3术语和定义；4体系构建；</w:t>
      </w:r>
      <w:r>
        <w:rPr>
          <w:rFonts w:hint="eastAsia"/>
          <w:sz w:val="28"/>
          <w:lang w:val="en-US" w:eastAsia="zh-CN"/>
        </w:rPr>
        <w:t>5</w:t>
      </w:r>
      <w:r>
        <w:rPr>
          <w:rFonts w:hint="eastAsia"/>
          <w:sz w:val="28"/>
          <w:lang w:eastAsia="zh-CN"/>
        </w:rPr>
        <w:t>体系编码；</w:t>
      </w:r>
      <w:r>
        <w:rPr>
          <w:rFonts w:hint="eastAsia"/>
          <w:sz w:val="28"/>
          <w:lang w:val="en-US" w:eastAsia="zh-CN"/>
        </w:rPr>
        <w:t>6</w:t>
      </w:r>
      <w:r>
        <w:rPr>
          <w:rFonts w:hint="eastAsia"/>
          <w:sz w:val="28"/>
          <w:lang w:eastAsia="zh-CN"/>
        </w:rPr>
        <w:t>体系运用；</w:t>
      </w:r>
      <w:r>
        <w:rPr>
          <w:rFonts w:hint="eastAsia"/>
          <w:sz w:val="28"/>
          <w:lang w:val="en-US" w:eastAsia="zh-CN"/>
        </w:rPr>
        <w:t>7</w:t>
      </w:r>
      <w:r>
        <w:rPr>
          <w:rFonts w:hint="eastAsia"/>
          <w:sz w:val="28"/>
          <w:lang w:eastAsia="zh-CN"/>
        </w:rPr>
        <w:t>标识管理；</w:t>
      </w:r>
      <w:r>
        <w:rPr>
          <w:rFonts w:hint="eastAsia"/>
          <w:sz w:val="28"/>
          <w:lang w:val="en-US" w:eastAsia="zh-CN"/>
        </w:rPr>
        <w:t>8</w:t>
      </w:r>
      <w:r>
        <w:rPr>
          <w:rFonts w:hint="eastAsia"/>
          <w:sz w:val="28"/>
          <w:lang w:eastAsia="zh-CN"/>
        </w:rPr>
        <w:t>和监督评价。</w:t>
      </w:r>
      <w:r>
        <w:rPr>
          <w:rFonts w:hint="eastAsia"/>
          <w:sz w:val="28"/>
          <w:lang w:eastAsia="zh-CN"/>
        </w:rPr>
        <w:tab/>
      </w:r>
    </w:p>
    <w:p w14:paraId="0612FEA0">
      <w:pPr>
        <w:pStyle w:val="12"/>
        <w:ind w:left="0" w:leftChars="0"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进入中国特色社会主义建设的新时代，加快构建统一开放、竞争有序的全国统一大市场的重要性，随着国内外形势的迅速变化而日益凸显。2020年9月，中央财经委员会第八次会议明确指出，要“加快完善国内统一大市场，形成供需互促、产销并进的良性循环，塑造市场化、法治化、国际化营商环境，强化竞争政策作用”。显然，加快建设国内统一大市场是完善社会主义市场经济体制的重要内容，对构建以国内大循环为主体、国内国际双循环相互促进的新发展格局具有基础性的战略意义。。</w:t>
      </w:r>
    </w:p>
    <w:p w14:paraId="19661039">
      <w:pPr>
        <w:pStyle w:val="12"/>
        <w:numPr>
          <w:ilvl w:val="0"/>
          <w:numId w:val="0"/>
        </w:numPr>
        <w:ind w:firstLine="560" w:firstLineChars="200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</w:t>
      </w:r>
      <w:r>
        <w:rPr>
          <w:rFonts w:hint="eastAsia"/>
          <w:sz w:val="28"/>
          <w:szCs w:val="28"/>
        </w:rPr>
        <w:t>与有关的现行法律、法规和强制性国家标准的关系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无</w:t>
      </w:r>
    </w:p>
    <w:p w14:paraId="2F87CFA2">
      <w:pPr>
        <w:pStyle w:val="12"/>
        <w:numPr>
          <w:ilvl w:val="0"/>
          <w:numId w:val="2"/>
        </w:numPr>
        <w:ind w:left="0" w:leftChars="0"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重大分歧意见的处理经过和依据</w:t>
      </w:r>
      <w:r>
        <w:rPr>
          <w:rFonts w:hint="eastAsia"/>
          <w:sz w:val="28"/>
          <w:szCs w:val="28"/>
          <w:lang w:eastAsia="zh-CN"/>
        </w:rPr>
        <w:t>：无重大分歧</w:t>
      </w:r>
    </w:p>
    <w:p w14:paraId="3B628729">
      <w:pPr>
        <w:pStyle w:val="12"/>
        <w:numPr>
          <w:ilvl w:val="0"/>
          <w:numId w:val="2"/>
        </w:numPr>
        <w:ind w:left="0" w:leftChars="0" w:firstLine="560" w:firstLineChars="200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废止现行有关标准的建议</w:t>
      </w:r>
      <w:r>
        <w:rPr>
          <w:rFonts w:hint="eastAsia"/>
          <w:sz w:val="28"/>
          <w:szCs w:val="28"/>
          <w:lang w:eastAsia="zh-CN"/>
        </w:rPr>
        <w:t>：无</w:t>
      </w:r>
    </w:p>
    <w:p w14:paraId="03BCF2D9">
      <w:pPr>
        <w:pStyle w:val="12"/>
        <w:numPr>
          <w:ilvl w:val="0"/>
          <w:numId w:val="2"/>
        </w:numPr>
        <w:ind w:left="0" w:leftChars="0"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其他应予说明的事项</w:t>
      </w:r>
      <w:r>
        <w:rPr>
          <w:rFonts w:hint="eastAsia"/>
          <w:sz w:val="28"/>
          <w:szCs w:val="28"/>
          <w:lang w:eastAsia="zh-CN"/>
        </w:rPr>
        <w:t>：无</w:t>
      </w:r>
    </w:p>
    <w:p w14:paraId="10879184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EFA48">
    <w:pPr>
      <w:pStyle w:val="3"/>
      <w:jc w:val="center"/>
    </w:pPr>
    <w:sdt>
      <w:sdtPr>
        <w:id w:val="-110438950"/>
        <w:docPartObj>
          <w:docPartGallery w:val="autotext"/>
        </w:docPartObj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18</w:t>
        </w:r>
        <w: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45756">
    <w:pPr>
      <w:pStyle w:val="4"/>
      <w:pBdr>
        <w:bottom w:val="none" w:color="auto" w:sz="0" w:space="0"/>
      </w:pBdr>
    </w:pPr>
  </w:p>
  <w:p w14:paraId="7BB47C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15F25A"/>
    <w:multiLevelType w:val="singleLevel"/>
    <w:tmpl w:val="9B15F25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156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2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21"/>
      <w:suff w:val="nothing"/>
      <w:lvlText w:val="%1.%2.%3　"/>
      <w:lvlJc w:val="left"/>
      <w:pPr>
        <w:ind w:left="2553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426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493"/>
        </w:tabs>
        <w:ind w:left="4111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919"/>
        </w:tabs>
        <w:ind w:left="4819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5ZGQwNmI1ODZhM2ZmMjVhZDI0MWE2OGFhZjA4ZDMifQ=="/>
  </w:docVars>
  <w:rsids>
    <w:rsidRoot w:val="00000000"/>
    <w:rsid w:val="012A3378"/>
    <w:rsid w:val="0F561597"/>
    <w:rsid w:val="17A30A51"/>
    <w:rsid w:val="1C89693E"/>
    <w:rsid w:val="1FAC1F03"/>
    <w:rsid w:val="2AEC4A81"/>
    <w:rsid w:val="323C66AC"/>
    <w:rsid w:val="3548237A"/>
    <w:rsid w:val="3F744629"/>
    <w:rsid w:val="411F4664"/>
    <w:rsid w:val="41841E0A"/>
    <w:rsid w:val="436175A4"/>
    <w:rsid w:val="4CB16BCD"/>
    <w:rsid w:val="4FEF7931"/>
    <w:rsid w:val="60771748"/>
    <w:rsid w:val="6CA1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8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6"/>
    <w:unhideWhenUsed/>
    <w:qFormat/>
    <w:uiPriority w:val="99"/>
    <w:pPr>
      <w:spacing w:after="120"/>
    </w:pPr>
    <w:rPr>
      <w:rFonts w:eastAsia="仿宋_GB2312"/>
      <w:sz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pPr>
      <w:tabs>
        <w:tab w:val="right" w:leader="dot" w:pos="9242"/>
      </w:tabs>
      <w:spacing w:before="25" w:beforeLines="25" w:after="25" w:afterLines="25"/>
      <w:jc w:val="left"/>
    </w:pPr>
    <w:rPr>
      <w:rFonts w:ascii="宋体"/>
      <w:szCs w:val="21"/>
    </w:rPr>
  </w:style>
  <w:style w:type="paragraph" w:styleId="6">
    <w:name w:val="toc 2"/>
    <w:basedOn w:val="1"/>
    <w:next w:val="1"/>
    <w:qFormat/>
    <w:uiPriority w:val="39"/>
    <w:pPr>
      <w:tabs>
        <w:tab w:val="right" w:leader="dot" w:pos="9242"/>
      </w:tabs>
    </w:pPr>
    <w:rPr>
      <w:rFonts w:ascii="宋体"/>
      <w:szCs w:val="21"/>
    </w:rPr>
  </w:style>
  <w:style w:type="paragraph" w:styleId="7">
    <w:name w:val="Body Text First Indent"/>
    <w:basedOn w:val="2"/>
    <w:link w:val="15"/>
    <w:semiHidden/>
    <w:unhideWhenUsed/>
    <w:qFormat/>
    <w:uiPriority w:val="99"/>
    <w:pPr>
      <w:ind w:firstLine="420" w:firstLineChars="100"/>
    </w:pPr>
    <w:rPr>
      <w:rFonts w:eastAsia="宋体"/>
      <w:sz w:val="28"/>
    </w:rPr>
  </w:style>
  <w:style w:type="table" w:styleId="9">
    <w:name w:val="Table Grid"/>
    <w:basedOn w:val="8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99"/>
    <w:rPr>
      <w:color w:val="0000FF"/>
      <w:spacing w:val="0"/>
      <w:w w:val="100"/>
      <w:szCs w:val="21"/>
      <w:u w:val="single"/>
    </w:rPr>
  </w:style>
  <w:style w:type="paragraph" w:customStyle="1" w:styleId="12">
    <w:name w:val="正缩2"/>
    <w:basedOn w:val="7"/>
    <w:link w:val="14"/>
    <w:qFormat/>
    <w:uiPriority w:val="1"/>
    <w:pPr>
      <w:keepNext/>
      <w:adjustRightInd w:val="0"/>
      <w:snapToGrid w:val="0"/>
      <w:spacing w:after="0" w:line="560" w:lineRule="exact"/>
      <w:ind w:firstLine="640" w:firstLineChars="200"/>
    </w:pPr>
    <w:rPr>
      <w:rFonts w:eastAsia="仿宋_GB2312"/>
      <w:sz w:val="32"/>
      <w:szCs w:val="32"/>
    </w:rPr>
  </w:style>
  <w:style w:type="paragraph" w:customStyle="1" w:styleId="13">
    <w:name w:val="表标题"/>
    <w:basedOn w:val="2"/>
    <w:qFormat/>
    <w:uiPriority w:val="4"/>
    <w:pPr>
      <w:widowControl/>
      <w:adjustRightInd w:val="0"/>
      <w:snapToGrid w:val="0"/>
      <w:spacing w:after="0" w:line="264" w:lineRule="auto"/>
      <w:jc w:val="center"/>
    </w:pPr>
    <w:rPr>
      <w:rFonts w:ascii="黑体" w:hAnsi="黑体" w:eastAsia="黑体" w:cs="宋体"/>
      <w:color w:val="000000"/>
      <w:kern w:val="0"/>
      <w:sz w:val="32"/>
      <w:szCs w:val="32"/>
    </w:rPr>
  </w:style>
  <w:style w:type="character" w:customStyle="1" w:styleId="14">
    <w:name w:val="正缩2 字符"/>
    <w:basedOn w:val="15"/>
    <w:link w:val="12"/>
    <w:qFormat/>
    <w:uiPriority w:val="1"/>
    <w:rPr>
      <w:rFonts w:eastAsia="仿宋_GB2312"/>
      <w:sz w:val="32"/>
      <w:szCs w:val="32"/>
    </w:rPr>
  </w:style>
  <w:style w:type="character" w:customStyle="1" w:styleId="15">
    <w:name w:val="正文首行缩进 字符"/>
    <w:basedOn w:val="16"/>
    <w:link w:val="7"/>
    <w:semiHidden/>
    <w:qFormat/>
    <w:uiPriority w:val="99"/>
    <w:rPr>
      <w:rFonts w:eastAsia="宋体"/>
      <w:sz w:val="28"/>
    </w:rPr>
  </w:style>
  <w:style w:type="character" w:customStyle="1" w:styleId="16">
    <w:name w:val="正文文本 字符"/>
    <w:basedOn w:val="10"/>
    <w:link w:val="2"/>
    <w:qFormat/>
    <w:uiPriority w:val="99"/>
    <w:rPr>
      <w:rFonts w:eastAsia="仿宋_GB2312"/>
      <w:sz w:val="21"/>
    </w:rPr>
  </w:style>
  <w:style w:type="paragraph" w:customStyle="1" w:styleId="17">
    <w:name w:val="表首行"/>
    <w:basedOn w:val="2"/>
    <w:qFormat/>
    <w:uiPriority w:val="3"/>
    <w:pPr>
      <w:spacing w:after="0" w:line="312" w:lineRule="auto"/>
      <w:jc w:val="center"/>
    </w:pPr>
    <w:rPr>
      <w:rFonts w:ascii="Times New Roman" w:hAnsi="Times New Roman" w:eastAsia="黑体"/>
    </w:rPr>
  </w:style>
  <w:style w:type="paragraph" w:customStyle="1" w:styleId="18">
    <w:name w:val="表正文"/>
    <w:basedOn w:val="2"/>
    <w:qFormat/>
    <w:uiPriority w:val="5"/>
    <w:pPr>
      <w:adjustRightInd w:val="0"/>
      <w:snapToGrid w:val="0"/>
      <w:spacing w:after="0"/>
    </w:pPr>
    <w:rPr>
      <w:rFonts w:ascii="Times New Roman" w:hAnsi="Times New Roman"/>
      <w:sz w:val="28"/>
    </w:rPr>
  </w:style>
  <w:style w:type="paragraph" w:customStyle="1" w:styleId="1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0">
    <w:name w:val="参考文献、索引标题"/>
    <w:basedOn w:val="1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21">
    <w:name w:val="二级条标题"/>
    <w:basedOn w:val="22"/>
    <w:next w:val="19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2">
    <w:name w:val="一级条标题"/>
    <w:next w:val="19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3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920</Words>
  <Characters>924</Characters>
  <Lines>0</Lines>
  <Paragraphs>0</Paragraphs>
  <TotalTime>9</TotalTime>
  <ScaleCrop>false</ScaleCrop>
  <LinksUpToDate>false</LinksUpToDate>
  <CharactersWithSpaces>925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2022-08-03T08:28:00Z</dcterms:created>
  <dc:creator>lenovo</dc:creator>
  <cp:lastModifiedBy>陈捷</cp:lastModifiedBy>
  <dcterms:modified xsi:type="dcterms:W3CDTF">2024-11-27T07:07:06Z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1980C5859515470EA81AA2A0483EF834_13</vt:lpwstr>
  </property>
</Properties>
</file>