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7FBA8" w14:textId="77777777" w:rsidR="00AF789A" w:rsidRDefault="00AF789A">
      <w:pPr>
        <w:ind w:firstLine="800"/>
        <w:jc w:val="center"/>
        <w:rPr>
          <w:rFonts w:ascii="黑体" w:eastAsia="黑体" w:hAnsi="黑体" w:hint="eastAsia"/>
          <w:color w:val="000000" w:themeColor="text1"/>
          <w:sz w:val="40"/>
        </w:rPr>
      </w:pPr>
    </w:p>
    <w:p w14:paraId="417E296F" w14:textId="77777777" w:rsidR="00AF789A" w:rsidRDefault="007E270B">
      <w:pPr>
        <w:ind w:firstLineChars="0" w:firstLine="0"/>
        <w:jc w:val="center"/>
        <w:rPr>
          <w:rFonts w:ascii="黑体" w:eastAsia="黑体" w:hAnsi="黑体"/>
          <w:color w:val="000000" w:themeColor="text1"/>
          <w:sz w:val="72"/>
        </w:rPr>
      </w:pPr>
      <w:r>
        <w:rPr>
          <w:rFonts w:ascii="黑体" w:eastAsia="黑体" w:hAnsi="黑体" w:hint="eastAsia"/>
          <w:color w:val="000000" w:themeColor="text1"/>
          <w:sz w:val="72"/>
        </w:rPr>
        <w:t>团 体 标 准</w:t>
      </w:r>
    </w:p>
    <w:p w14:paraId="20085327" w14:textId="77777777" w:rsidR="00AF789A" w:rsidRDefault="00AF789A">
      <w:pPr>
        <w:ind w:firstLine="480"/>
        <w:jc w:val="center"/>
        <w:rPr>
          <w:color w:val="000000" w:themeColor="text1"/>
        </w:rPr>
      </w:pPr>
    </w:p>
    <w:p w14:paraId="7A6AD21C" w14:textId="77777777" w:rsidR="00AF789A" w:rsidRDefault="00AF789A">
      <w:pPr>
        <w:ind w:firstLine="480"/>
        <w:jc w:val="center"/>
        <w:rPr>
          <w:color w:val="000000" w:themeColor="text1"/>
        </w:rPr>
      </w:pPr>
    </w:p>
    <w:p w14:paraId="6F0B7F4B" w14:textId="77777777" w:rsidR="00AF789A" w:rsidRDefault="00AF789A">
      <w:pPr>
        <w:ind w:firstLine="480"/>
        <w:jc w:val="center"/>
        <w:rPr>
          <w:color w:val="000000" w:themeColor="text1"/>
        </w:rPr>
      </w:pPr>
    </w:p>
    <w:p w14:paraId="271F5BA8" w14:textId="77777777" w:rsidR="00AF789A" w:rsidRDefault="00AF789A">
      <w:pPr>
        <w:ind w:firstLine="480"/>
        <w:jc w:val="center"/>
        <w:rPr>
          <w:color w:val="000000" w:themeColor="text1"/>
        </w:rPr>
      </w:pPr>
    </w:p>
    <w:p w14:paraId="790BF5CC" w14:textId="77777777" w:rsidR="00AF789A" w:rsidRDefault="00AF789A">
      <w:pPr>
        <w:ind w:firstLine="480"/>
        <w:jc w:val="center"/>
        <w:rPr>
          <w:color w:val="000000" w:themeColor="text1"/>
        </w:rPr>
      </w:pPr>
    </w:p>
    <w:p w14:paraId="5AE19509" w14:textId="77777777" w:rsidR="00AF789A" w:rsidRDefault="00AF789A">
      <w:pPr>
        <w:ind w:firstLine="480"/>
        <w:jc w:val="center"/>
        <w:rPr>
          <w:color w:val="000000" w:themeColor="text1"/>
        </w:rPr>
      </w:pPr>
    </w:p>
    <w:p w14:paraId="1B1F52EA" w14:textId="77777777" w:rsidR="00AF789A" w:rsidRDefault="00AF789A">
      <w:pPr>
        <w:ind w:firstLine="480"/>
        <w:jc w:val="center"/>
        <w:rPr>
          <w:color w:val="000000" w:themeColor="text1"/>
        </w:rPr>
      </w:pPr>
    </w:p>
    <w:p w14:paraId="1BBC89EA" w14:textId="77777777" w:rsidR="00AF789A" w:rsidRDefault="00AF789A">
      <w:pPr>
        <w:ind w:firstLine="480"/>
        <w:jc w:val="center"/>
        <w:rPr>
          <w:color w:val="000000" w:themeColor="text1"/>
        </w:rPr>
      </w:pPr>
    </w:p>
    <w:p w14:paraId="2B03A49C" w14:textId="77777777" w:rsidR="00AF789A" w:rsidRDefault="00AF789A">
      <w:pPr>
        <w:ind w:firstLine="480"/>
        <w:jc w:val="center"/>
        <w:rPr>
          <w:color w:val="000000" w:themeColor="text1"/>
        </w:rPr>
      </w:pPr>
    </w:p>
    <w:p w14:paraId="45CEBCE7" w14:textId="77777777" w:rsidR="00AF789A" w:rsidRDefault="00AF789A">
      <w:pPr>
        <w:ind w:firstLine="480"/>
        <w:jc w:val="center"/>
        <w:rPr>
          <w:color w:val="000000" w:themeColor="text1"/>
        </w:rPr>
      </w:pPr>
    </w:p>
    <w:p w14:paraId="2731C7A8" w14:textId="46D3656C" w:rsidR="00AF789A" w:rsidRDefault="007E270B">
      <w:pPr>
        <w:ind w:firstLine="560"/>
        <w:jc w:val="center"/>
        <w:rPr>
          <w:rFonts w:ascii="黑体" w:eastAsia="黑体" w:hAnsi="黑体"/>
          <w:color w:val="000000" w:themeColor="text1"/>
          <w:sz w:val="28"/>
        </w:rPr>
      </w:pPr>
      <w:r>
        <w:rPr>
          <w:rFonts w:ascii="黑体" w:eastAsia="黑体" w:hAnsi="黑体" w:hint="eastAsia"/>
          <w:color w:val="000000" w:themeColor="text1"/>
          <w:sz w:val="28"/>
        </w:rPr>
        <w:t>《</w:t>
      </w:r>
      <w:r w:rsidR="003964EA">
        <w:rPr>
          <w:rFonts w:ascii="黑体" w:eastAsia="黑体" w:hAnsi="黑体" w:hint="eastAsia"/>
          <w:color w:val="000000" w:themeColor="text1"/>
          <w:sz w:val="28"/>
        </w:rPr>
        <w:t>装配整体式叠合剪力墙结构施工技术规程</w:t>
      </w:r>
      <w:r>
        <w:rPr>
          <w:rFonts w:ascii="黑体" w:eastAsia="黑体" w:hAnsi="黑体" w:hint="eastAsia"/>
          <w:color w:val="000000" w:themeColor="text1"/>
          <w:sz w:val="28"/>
        </w:rPr>
        <w:t>》</w:t>
      </w:r>
    </w:p>
    <w:p w14:paraId="3BC5346D" w14:textId="77777777" w:rsidR="00AF789A" w:rsidRDefault="007E270B">
      <w:pPr>
        <w:ind w:firstLine="560"/>
        <w:jc w:val="center"/>
        <w:rPr>
          <w:rFonts w:ascii="黑体" w:eastAsia="黑体" w:hAnsi="黑体"/>
          <w:color w:val="000000" w:themeColor="text1"/>
          <w:sz w:val="28"/>
        </w:rPr>
      </w:pPr>
      <w:r>
        <w:rPr>
          <w:rFonts w:ascii="黑体" w:eastAsia="黑体" w:hAnsi="黑体" w:hint="eastAsia"/>
          <w:color w:val="000000" w:themeColor="text1"/>
          <w:sz w:val="28"/>
        </w:rPr>
        <w:t>（征求意见稿）</w:t>
      </w:r>
    </w:p>
    <w:p w14:paraId="1778FC83" w14:textId="77777777" w:rsidR="00AF789A" w:rsidRDefault="007E270B">
      <w:pPr>
        <w:ind w:firstLine="560"/>
        <w:jc w:val="center"/>
        <w:rPr>
          <w:rFonts w:ascii="黑体" w:eastAsia="黑体" w:hAnsi="黑体"/>
          <w:color w:val="000000" w:themeColor="text1"/>
          <w:sz w:val="28"/>
        </w:rPr>
      </w:pPr>
      <w:r>
        <w:rPr>
          <w:rFonts w:ascii="黑体" w:eastAsia="黑体" w:hAnsi="黑体" w:hint="eastAsia"/>
          <w:color w:val="000000" w:themeColor="text1"/>
          <w:sz w:val="28"/>
        </w:rPr>
        <w:t>编制说明</w:t>
      </w:r>
    </w:p>
    <w:p w14:paraId="177BE8F0" w14:textId="77777777" w:rsidR="00AF789A" w:rsidRDefault="00AF789A">
      <w:pPr>
        <w:ind w:firstLine="480"/>
        <w:rPr>
          <w:color w:val="000000" w:themeColor="text1"/>
        </w:rPr>
      </w:pPr>
    </w:p>
    <w:p w14:paraId="07A3ED46" w14:textId="77777777" w:rsidR="00AF789A" w:rsidRPr="000A7FCF" w:rsidRDefault="00AF789A">
      <w:pPr>
        <w:ind w:firstLine="480"/>
        <w:rPr>
          <w:color w:val="000000" w:themeColor="text1"/>
        </w:rPr>
      </w:pPr>
    </w:p>
    <w:p w14:paraId="36D23EBE" w14:textId="77777777" w:rsidR="00AF789A" w:rsidRDefault="00AF789A">
      <w:pPr>
        <w:ind w:firstLine="480"/>
        <w:rPr>
          <w:color w:val="000000" w:themeColor="text1"/>
        </w:rPr>
      </w:pPr>
    </w:p>
    <w:p w14:paraId="3ABDCE39" w14:textId="77777777" w:rsidR="00AF789A" w:rsidRDefault="00AF789A">
      <w:pPr>
        <w:ind w:firstLine="480"/>
        <w:rPr>
          <w:color w:val="000000" w:themeColor="text1"/>
        </w:rPr>
      </w:pPr>
    </w:p>
    <w:p w14:paraId="1E9D3A53" w14:textId="77777777" w:rsidR="00AF789A" w:rsidRDefault="00AF789A">
      <w:pPr>
        <w:ind w:firstLine="480"/>
        <w:rPr>
          <w:color w:val="000000" w:themeColor="text1"/>
        </w:rPr>
      </w:pPr>
    </w:p>
    <w:p w14:paraId="10D33EEC" w14:textId="77777777" w:rsidR="00AF789A" w:rsidRDefault="00AF789A">
      <w:pPr>
        <w:ind w:firstLine="480"/>
        <w:rPr>
          <w:color w:val="000000" w:themeColor="text1"/>
        </w:rPr>
      </w:pPr>
    </w:p>
    <w:p w14:paraId="1321A320" w14:textId="77777777" w:rsidR="00AF789A" w:rsidRDefault="00AF789A">
      <w:pPr>
        <w:ind w:firstLine="480"/>
        <w:rPr>
          <w:color w:val="000000" w:themeColor="text1"/>
        </w:rPr>
      </w:pPr>
    </w:p>
    <w:p w14:paraId="0C7BCFBB" w14:textId="77777777" w:rsidR="00AF789A" w:rsidRDefault="00AF789A">
      <w:pPr>
        <w:ind w:firstLine="480"/>
        <w:rPr>
          <w:color w:val="000000" w:themeColor="text1"/>
        </w:rPr>
      </w:pPr>
    </w:p>
    <w:p w14:paraId="04DCE8E4" w14:textId="77777777" w:rsidR="00AF789A" w:rsidRDefault="007E270B">
      <w:pPr>
        <w:ind w:firstLine="560"/>
        <w:jc w:val="center"/>
        <w:rPr>
          <w:rFonts w:ascii="黑体" w:eastAsia="黑体" w:hAnsi="黑体"/>
          <w:color w:val="000000" w:themeColor="text1"/>
          <w:sz w:val="28"/>
        </w:rPr>
      </w:pPr>
      <w:r>
        <w:rPr>
          <w:rFonts w:ascii="黑体" w:eastAsia="黑体" w:hAnsi="黑体" w:hint="eastAsia"/>
          <w:color w:val="000000" w:themeColor="text1"/>
          <w:sz w:val="28"/>
        </w:rPr>
        <w:t>标准起草工作组</w:t>
      </w:r>
    </w:p>
    <w:p w14:paraId="29DF2FE5" w14:textId="45DED290" w:rsidR="00AF789A" w:rsidRDefault="007E270B">
      <w:pPr>
        <w:ind w:firstLine="560"/>
        <w:jc w:val="center"/>
        <w:rPr>
          <w:rFonts w:ascii="黑体" w:eastAsia="黑体" w:hAnsi="黑体"/>
          <w:color w:val="000000" w:themeColor="text1"/>
          <w:sz w:val="28"/>
        </w:rPr>
      </w:pPr>
      <w:r>
        <w:rPr>
          <w:rFonts w:ascii="黑体" w:eastAsia="黑体" w:hAnsi="黑体" w:hint="eastAsia"/>
          <w:color w:val="000000" w:themeColor="text1"/>
          <w:sz w:val="28"/>
        </w:rPr>
        <w:t>202</w:t>
      </w:r>
      <w:r w:rsidR="000A7FCF">
        <w:rPr>
          <w:rFonts w:ascii="黑体" w:eastAsia="黑体" w:hAnsi="黑体"/>
          <w:color w:val="000000" w:themeColor="text1"/>
          <w:sz w:val="28"/>
        </w:rPr>
        <w:t>4</w:t>
      </w:r>
      <w:r>
        <w:rPr>
          <w:rFonts w:ascii="黑体" w:eastAsia="黑体" w:hAnsi="黑体" w:hint="eastAsia"/>
          <w:color w:val="000000" w:themeColor="text1"/>
          <w:sz w:val="28"/>
        </w:rPr>
        <w:t>年</w:t>
      </w:r>
      <w:r w:rsidR="003964EA">
        <w:rPr>
          <w:rFonts w:ascii="黑体" w:eastAsia="黑体" w:hAnsi="黑体"/>
          <w:color w:val="000000" w:themeColor="text1"/>
          <w:sz w:val="28"/>
        </w:rPr>
        <w:t>11</w:t>
      </w:r>
      <w:r>
        <w:rPr>
          <w:rFonts w:ascii="黑体" w:eastAsia="黑体" w:hAnsi="黑体" w:hint="eastAsia"/>
          <w:color w:val="000000" w:themeColor="text1"/>
          <w:sz w:val="28"/>
        </w:rPr>
        <w:t>月</w:t>
      </w:r>
    </w:p>
    <w:p w14:paraId="723D3F74" w14:textId="77777777" w:rsidR="00AF789A" w:rsidRDefault="00AF789A">
      <w:pPr>
        <w:ind w:firstLine="560"/>
        <w:jc w:val="center"/>
        <w:rPr>
          <w:rFonts w:ascii="黑体" w:eastAsia="黑体" w:hAnsi="黑体"/>
          <w:color w:val="000000" w:themeColor="text1"/>
          <w:sz w:val="28"/>
        </w:rPr>
      </w:pPr>
    </w:p>
    <w:p w14:paraId="32B8281F" w14:textId="77777777" w:rsidR="00AF789A" w:rsidRDefault="007E270B">
      <w:pPr>
        <w:pStyle w:val="1"/>
        <w:rPr>
          <w:color w:val="000000" w:themeColor="text1"/>
        </w:rPr>
      </w:pPr>
      <w:r>
        <w:rPr>
          <w:rFonts w:hint="eastAsia"/>
          <w:color w:val="000000" w:themeColor="text1"/>
        </w:rPr>
        <w:lastRenderedPageBreak/>
        <w:t>一、工作简况</w:t>
      </w:r>
    </w:p>
    <w:p w14:paraId="5DE80527" w14:textId="77777777" w:rsidR="00AF789A" w:rsidRDefault="007E270B">
      <w:pPr>
        <w:ind w:firstLineChars="0" w:firstLine="0"/>
        <w:rPr>
          <w:rFonts w:ascii="黑体" w:eastAsia="黑体" w:hAnsi="黑体"/>
          <w:color w:val="000000" w:themeColor="text1"/>
          <w:sz w:val="28"/>
        </w:rPr>
      </w:pPr>
      <w:r>
        <w:rPr>
          <w:rFonts w:ascii="黑体" w:eastAsia="黑体" w:hAnsi="黑体" w:hint="eastAsia"/>
          <w:color w:val="000000" w:themeColor="text1"/>
          <w:sz w:val="28"/>
        </w:rPr>
        <w:t>1、任务来源</w:t>
      </w:r>
    </w:p>
    <w:p w14:paraId="291A857B" w14:textId="0330DEC1" w:rsidR="00AF789A" w:rsidRDefault="007E270B" w:rsidP="000A7FCF">
      <w:pPr>
        <w:ind w:firstLine="480"/>
        <w:rPr>
          <w:color w:val="000000" w:themeColor="text1"/>
        </w:rPr>
      </w:pPr>
      <w:r>
        <w:rPr>
          <w:rFonts w:hint="eastAsia"/>
          <w:color w:val="000000" w:themeColor="text1"/>
        </w:rPr>
        <w:t>为了对</w:t>
      </w:r>
      <w:r w:rsidR="003964EA" w:rsidRPr="003964EA">
        <w:rPr>
          <w:rFonts w:hint="eastAsia"/>
          <w:color w:val="000000" w:themeColor="text1"/>
        </w:rPr>
        <w:t>装配整体式叠合剪力墙结构的材料、构件制作与运输、施工安装和质量检验的技术要求</w:t>
      </w:r>
      <w:r>
        <w:rPr>
          <w:rFonts w:hint="eastAsia"/>
          <w:color w:val="000000" w:themeColor="text1"/>
        </w:rPr>
        <w:t>进行控制，</w:t>
      </w:r>
      <w:r w:rsidR="000A7FCF">
        <w:rPr>
          <w:rFonts w:hint="eastAsia"/>
          <w:color w:val="000000" w:themeColor="text1"/>
        </w:rPr>
        <w:t>在推广应用施工工艺的同时，使</w:t>
      </w:r>
      <w:r w:rsidR="003964EA" w:rsidRPr="003964EA">
        <w:rPr>
          <w:rFonts w:hint="eastAsia"/>
          <w:color w:val="000000" w:themeColor="text1"/>
        </w:rPr>
        <w:t>装配整体式叠合剪力墙结构</w:t>
      </w:r>
      <w:r w:rsidR="000A7FCF">
        <w:rPr>
          <w:rFonts w:hint="eastAsia"/>
          <w:color w:val="000000" w:themeColor="text1"/>
        </w:rPr>
        <w:t>施工</w:t>
      </w:r>
      <w:r w:rsidR="003964EA">
        <w:rPr>
          <w:rFonts w:hint="eastAsia"/>
          <w:color w:val="000000" w:themeColor="text1"/>
        </w:rPr>
        <w:t>质量</w:t>
      </w:r>
      <w:r w:rsidR="000A7FCF">
        <w:rPr>
          <w:rFonts w:hint="eastAsia"/>
          <w:color w:val="000000" w:themeColor="text1"/>
        </w:rPr>
        <w:t>得以保证</w:t>
      </w:r>
      <w:r>
        <w:rPr>
          <w:color w:val="000000" w:themeColor="text1"/>
        </w:rPr>
        <w:t>，</w:t>
      </w:r>
      <w:r>
        <w:rPr>
          <w:rFonts w:hint="eastAsia"/>
          <w:color w:val="000000" w:themeColor="text1"/>
        </w:rPr>
        <w:t>依据《中华人民标准化法》以及《团体标准管理规定》相关规定，中国中小企业协会决定制定《</w:t>
      </w:r>
      <w:r w:rsidR="003964EA">
        <w:rPr>
          <w:rFonts w:hint="eastAsia"/>
          <w:color w:val="000000" w:themeColor="text1"/>
        </w:rPr>
        <w:t>装配整体式叠合剪力墙结构施工技术规程</w:t>
      </w:r>
      <w:r>
        <w:rPr>
          <w:rFonts w:hint="eastAsia"/>
          <w:color w:val="000000" w:themeColor="text1"/>
        </w:rPr>
        <w:t>》团体标准，满足企业及各方对</w:t>
      </w:r>
      <w:r w:rsidR="003964EA" w:rsidRPr="003964EA">
        <w:rPr>
          <w:rFonts w:hint="eastAsia"/>
          <w:color w:val="000000" w:themeColor="text1"/>
        </w:rPr>
        <w:t>装配整体式叠合剪力墙结构</w:t>
      </w:r>
      <w:r w:rsidR="000A7FCF" w:rsidRPr="000A7FCF">
        <w:rPr>
          <w:rFonts w:hint="eastAsia"/>
          <w:color w:val="000000" w:themeColor="text1"/>
        </w:rPr>
        <w:t>施工</w:t>
      </w:r>
      <w:r w:rsidR="003964EA">
        <w:rPr>
          <w:rFonts w:hint="eastAsia"/>
          <w:color w:val="000000" w:themeColor="text1"/>
        </w:rPr>
        <w:t>质量</w:t>
      </w:r>
      <w:r>
        <w:rPr>
          <w:rFonts w:hint="eastAsia"/>
          <w:color w:val="000000" w:themeColor="text1"/>
        </w:rPr>
        <w:t>的实际需求，推动相关技术创新，促进行业健康快速发展。</w:t>
      </w:r>
    </w:p>
    <w:p w14:paraId="797F9121" w14:textId="77777777" w:rsidR="00AF789A" w:rsidRDefault="007E270B">
      <w:pPr>
        <w:ind w:firstLineChars="0" w:firstLine="0"/>
        <w:rPr>
          <w:rFonts w:ascii="黑体" w:eastAsia="黑体" w:hAnsi="黑体"/>
          <w:color w:val="000000" w:themeColor="text1"/>
          <w:sz w:val="28"/>
        </w:rPr>
      </w:pPr>
      <w:r>
        <w:rPr>
          <w:rFonts w:ascii="黑体" w:eastAsia="黑体" w:hAnsi="黑体" w:hint="eastAsia"/>
          <w:color w:val="000000" w:themeColor="text1"/>
          <w:sz w:val="28"/>
        </w:rPr>
        <w:t>2、制定背景</w:t>
      </w:r>
    </w:p>
    <w:p w14:paraId="2935BA04" w14:textId="3567BFB4" w:rsidR="003964EA" w:rsidRPr="003964EA" w:rsidRDefault="003964EA" w:rsidP="003964EA">
      <w:pPr>
        <w:ind w:firstLine="480"/>
        <w:rPr>
          <w:color w:val="000000" w:themeColor="text1"/>
        </w:rPr>
      </w:pPr>
      <w:r w:rsidRPr="003964EA">
        <w:rPr>
          <w:rFonts w:hint="eastAsia"/>
          <w:color w:val="000000" w:themeColor="text1"/>
        </w:rPr>
        <w:t>为促进建筑产业转型升级，推进供给侧结构性改革和新型城镇化发展，国务院办公厅先后发布《关于大力发展装配式建筑的指导意见》</w:t>
      </w:r>
      <w:r w:rsidRPr="003964EA">
        <w:rPr>
          <w:color w:val="000000" w:themeColor="text1"/>
        </w:rPr>
        <w:t>(国办发〔2016〕71号)和《关于促进建筑业持续健康发展的意见》(国办发(2017]19号政策文件，住房和城乡建设部出台了《“十三五”装配式建筑行动方案》。从近年来各地推行的装配式建筑政策和建筑业房屋竣工面积统计数据看，居住商品房和保障房等剪力墙结构占绝大比重，因此剪力墙结构体系是目前推进和发展装配式建筑结构体系的主要着力点和重要阵地。而在装配整体式剪力墙结构体系中,施工质量安全一直是现阶</w:t>
      </w:r>
      <w:r w:rsidRPr="003964EA">
        <w:rPr>
          <w:rFonts w:hint="eastAsia"/>
          <w:color w:val="000000" w:themeColor="text1"/>
        </w:rPr>
        <w:t>段行业的一大痛点。</w:t>
      </w:r>
      <w:r w:rsidRPr="003964EA">
        <w:rPr>
          <w:color w:val="000000" w:themeColor="text1"/>
        </w:rPr>
        <w:t xml:space="preserve"> </w:t>
      </w:r>
    </w:p>
    <w:p w14:paraId="28D8864D" w14:textId="0D2DE99C" w:rsidR="003964EA" w:rsidRDefault="003964EA" w:rsidP="003964EA">
      <w:pPr>
        <w:ind w:firstLine="480"/>
        <w:rPr>
          <w:color w:val="000000" w:themeColor="text1"/>
        </w:rPr>
      </w:pPr>
      <w:r w:rsidRPr="003964EA">
        <w:rPr>
          <w:rFonts w:hint="eastAsia"/>
          <w:color w:val="000000" w:themeColor="text1"/>
        </w:rPr>
        <w:t>为保证装配整体式叠合剪力</w:t>
      </w:r>
      <w:proofErr w:type="gramStart"/>
      <w:r w:rsidRPr="003964EA">
        <w:rPr>
          <w:rFonts w:hint="eastAsia"/>
          <w:color w:val="000000" w:themeColor="text1"/>
        </w:rPr>
        <w:t>墙施工</w:t>
      </w:r>
      <w:proofErr w:type="gramEnd"/>
      <w:r w:rsidRPr="003964EA">
        <w:rPr>
          <w:rFonts w:hint="eastAsia"/>
          <w:color w:val="000000" w:themeColor="text1"/>
        </w:rPr>
        <w:t>质量，规范装配整体式叠合剪力</w:t>
      </w:r>
      <w:proofErr w:type="gramStart"/>
      <w:r w:rsidRPr="003964EA">
        <w:rPr>
          <w:rFonts w:hint="eastAsia"/>
          <w:color w:val="000000" w:themeColor="text1"/>
        </w:rPr>
        <w:t>墙施工</w:t>
      </w:r>
      <w:proofErr w:type="gramEnd"/>
      <w:r w:rsidRPr="003964EA">
        <w:rPr>
          <w:rFonts w:hint="eastAsia"/>
          <w:color w:val="000000" w:themeColor="text1"/>
        </w:rPr>
        <w:t>技术的应用。基于此，制定装配整体式叠合剪力墙结构施工技术规程，完善装配式结构体系中叠合剪力墙结构的相关材料、构件制作与运输、施工安装和质量检验内容</w:t>
      </w:r>
      <w:r w:rsidRPr="003964EA">
        <w:rPr>
          <w:color w:val="000000" w:themeColor="text1"/>
        </w:rPr>
        <w:t>,符合国家大力发展装配式建筑的政策导向,进一步健全装配式建筑标准体系,为促进装配式建筑行业发展起到积极推动作用,具有显著的社会效益和经济效益。</w:t>
      </w:r>
    </w:p>
    <w:p w14:paraId="45B09440" w14:textId="77777777" w:rsidR="00AF789A" w:rsidRDefault="007E270B">
      <w:pPr>
        <w:ind w:firstLineChars="0" w:firstLine="0"/>
        <w:rPr>
          <w:rFonts w:ascii="黑体" w:eastAsia="黑体" w:hAnsi="黑体"/>
          <w:color w:val="000000" w:themeColor="text1"/>
          <w:szCs w:val="24"/>
        </w:rPr>
      </w:pPr>
      <w:r>
        <w:rPr>
          <w:rFonts w:ascii="黑体" w:eastAsia="黑体" w:hAnsi="黑体" w:hint="eastAsia"/>
          <w:color w:val="000000" w:themeColor="text1"/>
          <w:szCs w:val="24"/>
        </w:rPr>
        <w:t>3、起草过程</w:t>
      </w:r>
    </w:p>
    <w:p w14:paraId="2234298D" w14:textId="77777777" w:rsidR="00AF789A" w:rsidRDefault="007E270B">
      <w:pPr>
        <w:ind w:firstLineChars="0" w:firstLine="0"/>
        <w:rPr>
          <w:rFonts w:hAnsi="黑体"/>
          <w:color w:val="000000" w:themeColor="text1"/>
          <w:szCs w:val="24"/>
        </w:rPr>
      </w:pPr>
      <w:r>
        <w:rPr>
          <w:rFonts w:hAnsi="黑体" w:hint="eastAsia"/>
          <w:color w:val="000000" w:themeColor="text1"/>
          <w:szCs w:val="24"/>
        </w:rPr>
        <w:t>3.1 标准研制阶段</w:t>
      </w:r>
    </w:p>
    <w:p w14:paraId="462AD8F2" w14:textId="6A612B1A" w:rsidR="00AF789A" w:rsidRDefault="007E270B">
      <w:pPr>
        <w:ind w:firstLine="480"/>
        <w:rPr>
          <w:color w:val="000000" w:themeColor="text1"/>
        </w:rPr>
      </w:pPr>
      <w:r>
        <w:rPr>
          <w:rFonts w:hint="eastAsia"/>
          <w:color w:val="000000" w:themeColor="text1"/>
        </w:rPr>
        <w:t>202</w:t>
      </w:r>
      <w:r w:rsidR="000A7FCF">
        <w:rPr>
          <w:color w:val="000000" w:themeColor="text1"/>
        </w:rPr>
        <w:t>4</w:t>
      </w:r>
      <w:r>
        <w:rPr>
          <w:rFonts w:hint="eastAsia"/>
          <w:color w:val="000000" w:themeColor="text1"/>
        </w:rPr>
        <w:t>年</w:t>
      </w:r>
      <w:r w:rsidR="003964EA">
        <w:rPr>
          <w:color w:val="000000" w:themeColor="text1"/>
        </w:rPr>
        <w:t>7</w:t>
      </w:r>
      <w:r>
        <w:rPr>
          <w:rFonts w:hint="eastAsia"/>
          <w:color w:val="000000" w:themeColor="text1"/>
        </w:rPr>
        <w:t>月，依据《中华人民共和国标准化法》、《国务院关于深化标准化工作改革方案》等文件的要求，按照中国中小企业协会团体标准的制修订程序组织有关技术人员成立标准起草工作组，确定标准名称为《</w:t>
      </w:r>
      <w:r w:rsidR="003964EA">
        <w:rPr>
          <w:rFonts w:hint="eastAsia"/>
          <w:color w:val="000000" w:themeColor="text1"/>
        </w:rPr>
        <w:t>装配整体式叠合剪力墙</w:t>
      </w:r>
      <w:r w:rsidR="003964EA">
        <w:rPr>
          <w:rFonts w:hint="eastAsia"/>
          <w:color w:val="000000" w:themeColor="text1"/>
        </w:rPr>
        <w:lastRenderedPageBreak/>
        <w:t>结构施工技术规程</w:t>
      </w:r>
      <w:r>
        <w:rPr>
          <w:rFonts w:hint="eastAsia"/>
          <w:color w:val="000000" w:themeColor="text1"/>
        </w:rPr>
        <w:t>》。</w:t>
      </w:r>
    </w:p>
    <w:p w14:paraId="74D183C4" w14:textId="5EA750F3" w:rsidR="00AF789A" w:rsidRDefault="007E270B">
      <w:pPr>
        <w:ind w:firstLine="480"/>
        <w:rPr>
          <w:color w:val="000000" w:themeColor="text1"/>
        </w:rPr>
      </w:pPr>
      <w:r>
        <w:rPr>
          <w:rFonts w:hint="eastAsia"/>
          <w:color w:val="000000" w:themeColor="text1"/>
        </w:rPr>
        <w:t>202</w:t>
      </w:r>
      <w:r w:rsidR="003964EA">
        <w:rPr>
          <w:color w:val="000000" w:themeColor="text1"/>
        </w:rPr>
        <w:t>4</w:t>
      </w:r>
      <w:r>
        <w:rPr>
          <w:rFonts w:hint="eastAsia"/>
          <w:color w:val="000000" w:themeColor="text1"/>
        </w:rPr>
        <w:t>年</w:t>
      </w:r>
      <w:r w:rsidR="003964EA">
        <w:rPr>
          <w:color w:val="000000" w:themeColor="text1"/>
        </w:rPr>
        <w:t>9</w:t>
      </w:r>
      <w:r>
        <w:rPr>
          <w:rFonts w:hint="eastAsia"/>
          <w:color w:val="000000" w:themeColor="text1"/>
        </w:rPr>
        <w:t>月，标准起草工作组收集、整理相关标准化资料、专业文献等，为本文件的编制提供参考，并通过企业调研，了解企业实际生产情况，经成分分析、研讨、论证后编写完成《</w:t>
      </w:r>
      <w:r w:rsidR="003964EA">
        <w:rPr>
          <w:rFonts w:hint="eastAsia"/>
          <w:color w:val="000000" w:themeColor="text1"/>
        </w:rPr>
        <w:t>装配整体式叠合剪力墙结构施工技术规程</w:t>
      </w:r>
      <w:r>
        <w:rPr>
          <w:rFonts w:hint="eastAsia"/>
          <w:color w:val="000000" w:themeColor="text1"/>
        </w:rPr>
        <w:t>》初稿和立项申请书。</w:t>
      </w:r>
    </w:p>
    <w:p w14:paraId="24B8FDD3" w14:textId="77777777" w:rsidR="00AF789A" w:rsidRDefault="007E270B">
      <w:pPr>
        <w:ind w:firstLineChars="0" w:firstLine="0"/>
        <w:rPr>
          <w:rFonts w:hAnsi="黑体"/>
          <w:color w:val="000000" w:themeColor="text1"/>
          <w:sz w:val="28"/>
        </w:rPr>
      </w:pPr>
      <w:r>
        <w:rPr>
          <w:rFonts w:hAnsi="黑体" w:hint="eastAsia"/>
          <w:color w:val="000000" w:themeColor="text1"/>
          <w:sz w:val="28"/>
        </w:rPr>
        <w:t>3.2 标准立项阶段</w:t>
      </w:r>
    </w:p>
    <w:p w14:paraId="67EE58CC" w14:textId="7ADD4CDD" w:rsidR="00AF789A" w:rsidRDefault="007E270B">
      <w:pPr>
        <w:ind w:firstLine="480"/>
        <w:rPr>
          <w:color w:val="000000" w:themeColor="text1"/>
        </w:rPr>
      </w:pPr>
      <w:r>
        <w:rPr>
          <w:rFonts w:hint="eastAsia"/>
          <w:color w:val="000000" w:themeColor="text1"/>
        </w:rPr>
        <w:t>202</w:t>
      </w:r>
      <w:r w:rsidR="000A7FCF">
        <w:rPr>
          <w:color w:val="000000" w:themeColor="text1"/>
        </w:rPr>
        <w:t>4</w:t>
      </w:r>
      <w:r>
        <w:rPr>
          <w:rFonts w:hint="eastAsia"/>
          <w:color w:val="000000" w:themeColor="text1"/>
        </w:rPr>
        <w:t>年</w:t>
      </w:r>
      <w:r w:rsidR="003964EA">
        <w:rPr>
          <w:color w:val="000000" w:themeColor="text1"/>
        </w:rPr>
        <w:t>11</w:t>
      </w:r>
      <w:r>
        <w:rPr>
          <w:rFonts w:hint="eastAsia"/>
          <w:color w:val="000000" w:themeColor="text1"/>
        </w:rPr>
        <w:t>月，中国中小企业协会正式发布了《</w:t>
      </w:r>
      <w:r w:rsidR="003964EA">
        <w:rPr>
          <w:rFonts w:hint="eastAsia"/>
          <w:color w:val="000000" w:themeColor="text1"/>
        </w:rPr>
        <w:t>装配整体式叠合剪力墙结构施工技术规程</w:t>
      </w:r>
      <w:r>
        <w:rPr>
          <w:rFonts w:hint="eastAsia"/>
          <w:color w:val="000000" w:themeColor="text1"/>
        </w:rPr>
        <w:t>》团体标准立项通知，并在全国团体标准信息平台进行公示。</w:t>
      </w:r>
    </w:p>
    <w:p w14:paraId="3DD17F73" w14:textId="77777777" w:rsidR="00AF789A" w:rsidRDefault="007E270B">
      <w:pPr>
        <w:ind w:firstLineChars="0" w:firstLine="0"/>
        <w:rPr>
          <w:rFonts w:hAnsi="黑体"/>
          <w:color w:val="000000" w:themeColor="text1"/>
          <w:sz w:val="28"/>
        </w:rPr>
      </w:pPr>
      <w:r>
        <w:rPr>
          <w:rFonts w:hAnsi="黑体" w:hint="eastAsia"/>
          <w:color w:val="000000" w:themeColor="text1"/>
          <w:sz w:val="28"/>
        </w:rPr>
        <w:t>3.3 标准起草阶段</w:t>
      </w:r>
    </w:p>
    <w:p w14:paraId="2913237D" w14:textId="0A94389B" w:rsidR="00AF789A" w:rsidRDefault="007E270B">
      <w:pPr>
        <w:ind w:firstLine="480"/>
        <w:rPr>
          <w:color w:val="000000" w:themeColor="text1"/>
        </w:rPr>
      </w:pPr>
      <w:r>
        <w:rPr>
          <w:rFonts w:hint="eastAsia"/>
          <w:color w:val="000000" w:themeColor="text1"/>
        </w:rPr>
        <w:t>202</w:t>
      </w:r>
      <w:r w:rsidR="000A7FCF">
        <w:rPr>
          <w:color w:val="000000" w:themeColor="text1"/>
        </w:rPr>
        <w:t>4</w:t>
      </w:r>
      <w:r>
        <w:rPr>
          <w:rFonts w:hint="eastAsia"/>
          <w:color w:val="000000" w:themeColor="text1"/>
        </w:rPr>
        <w:t>年</w:t>
      </w:r>
      <w:r w:rsidR="003964EA">
        <w:rPr>
          <w:color w:val="000000" w:themeColor="text1"/>
        </w:rPr>
        <w:t>11</w:t>
      </w:r>
      <w:r>
        <w:rPr>
          <w:rFonts w:hint="eastAsia"/>
          <w:color w:val="000000" w:themeColor="text1"/>
        </w:rPr>
        <w:t>月，就标准初稿，标准起草工作组成员通过相关信息化手段进行多次内容讨论和交流，并向相关单位和专家咨询，在广泛听取各方意见和充分论证的基础上，对标准初稿中做了修改。</w:t>
      </w:r>
    </w:p>
    <w:p w14:paraId="5E453B8A" w14:textId="77777777" w:rsidR="00AF789A" w:rsidRDefault="007E270B">
      <w:pPr>
        <w:ind w:firstLineChars="0" w:firstLine="0"/>
        <w:rPr>
          <w:rFonts w:hAnsi="黑体"/>
          <w:color w:val="000000" w:themeColor="text1"/>
          <w:sz w:val="28"/>
        </w:rPr>
      </w:pPr>
      <w:r>
        <w:rPr>
          <w:rFonts w:hAnsi="黑体" w:hint="eastAsia"/>
          <w:color w:val="000000" w:themeColor="text1"/>
          <w:sz w:val="28"/>
        </w:rPr>
        <w:t>3.4 征求意见阶段</w:t>
      </w:r>
    </w:p>
    <w:p w14:paraId="210A01C4" w14:textId="77777777" w:rsidR="00AF789A" w:rsidRDefault="007E270B">
      <w:pPr>
        <w:ind w:firstLine="560"/>
        <w:rPr>
          <w:rFonts w:ascii="黑体" w:eastAsia="黑体" w:hAnsi="黑体"/>
          <w:color w:val="000000" w:themeColor="text1"/>
          <w:sz w:val="28"/>
        </w:rPr>
      </w:pPr>
      <w:r>
        <w:rPr>
          <w:rFonts w:ascii="黑体" w:eastAsia="黑体" w:hAnsi="黑体" w:hint="eastAsia"/>
          <w:color w:val="000000" w:themeColor="text1"/>
          <w:sz w:val="28"/>
        </w:rPr>
        <w:t>……</w:t>
      </w:r>
    </w:p>
    <w:p w14:paraId="17F26D82" w14:textId="77777777" w:rsidR="00AF789A" w:rsidRDefault="007E270B">
      <w:pPr>
        <w:ind w:firstLineChars="0" w:firstLine="0"/>
        <w:rPr>
          <w:rFonts w:hAnsi="黑体"/>
          <w:color w:val="000000" w:themeColor="text1"/>
          <w:sz w:val="28"/>
        </w:rPr>
      </w:pPr>
      <w:r>
        <w:rPr>
          <w:rFonts w:hAnsi="黑体" w:hint="eastAsia"/>
          <w:color w:val="000000" w:themeColor="text1"/>
          <w:sz w:val="28"/>
        </w:rPr>
        <w:t>3.5 技术审查阶段</w:t>
      </w:r>
    </w:p>
    <w:p w14:paraId="4A5FDBA2" w14:textId="77777777" w:rsidR="00AF789A" w:rsidRDefault="007E270B">
      <w:pPr>
        <w:ind w:firstLine="560"/>
        <w:rPr>
          <w:rFonts w:ascii="黑体" w:eastAsia="黑体" w:hAnsi="黑体"/>
          <w:color w:val="000000" w:themeColor="text1"/>
          <w:sz w:val="28"/>
        </w:rPr>
      </w:pPr>
      <w:r>
        <w:rPr>
          <w:rFonts w:ascii="黑体" w:eastAsia="黑体" w:hAnsi="黑体" w:hint="eastAsia"/>
          <w:color w:val="000000" w:themeColor="text1"/>
          <w:sz w:val="28"/>
        </w:rPr>
        <w:t>……</w:t>
      </w:r>
    </w:p>
    <w:p w14:paraId="5A79B3A9" w14:textId="77777777" w:rsidR="00AF789A" w:rsidRDefault="007E270B">
      <w:pPr>
        <w:pStyle w:val="1"/>
        <w:rPr>
          <w:color w:val="000000" w:themeColor="text1"/>
        </w:rPr>
      </w:pPr>
      <w:r>
        <w:rPr>
          <w:rFonts w:hint="eastAsia"/>
          <w:color w:val="000000" w:themeColor="text1"/>
        </w:rPr>
        <w:t>二、编制原则和主要内容</w:t>
      </w:r>
    </w:p>
    <w:p w14:paraId="09EE441F" w14:textId="77777777" w:rsidR="00AF789A" w:rsidRDefault="007E270B">
      <w:pPr>
        <w:ind w:firstLineChars="0" w:firstLine="0"/>
        <w:rPr>
          <w:rFonts w:ascii="黑体" w:eastAsia="黑体" w:hAnsi="黑体"/>
          <w:color w:val="000000" w:themeColor="text1"/>
          <w:sz w:val="28"/>
        </w:rPr>
      </w:pPr>
      <w:r>
        <w:rPr>
          <w:rFonts w:ascii="黑体" w:eastAsia="黑体" w:hAnsi="黑体" w:hint="eastAsia"/>
          <w:color w:val="000000" w:themeColor="text1"/>
          <w:sz w:val="28"/>
        </w:rPr>
        <w:t>1、编制原则</w:t>
      </w:r>
    </w:p>
    <w:p w14:paraId="14B8180E" w14:textId="77777777" w:rsidR="00AF789A" w:rsidRDefault="007E270B">
      <w:pPr>
        <w:ind w:firstLine="480"/>
        <w:rPr>
          <w:color w:val="000000" w:themeColor="text1"/>
        </w:rPr>
      </w:pPr>
      <w:r>
        <w:rPr>
          <w:rFonts w:hint="eastAsia"/>
          <w:color w:val="000000" w:themeColor="text1"/>
        </w:rPr>
        <w:t>在标准制定过程中，标准起草工作组按照GB/T 1.1-2020 给出的规则编写，主要遵循以下原则：</w:t>
      </w:r>
    </w:p>
    <w:p w14:paraId="757F8CCD" w14:textId="77777777" w:rsidR="00AF789A" w:rsidRDefault="007E270B">
      <w:pPr>
        <w:ind w:firstLine="480"/>
        <w:rPr>
          <w:color w:val="000000" w:themeColor="text1"/>
        </w:rPr>
      </w:pPr>
      <w:r>
        <w:rPr>
          <w:rFonts w:hint="eastAsia"/>
          <w:color w:val="000000" w:themeColor="text1"/>
        </w:rPr>
        <w:t>（1）协调性: 保证标准与国内现行国家标准、行业标准协调一致。</w:t>
      </w:r>
    </w:p>
    <w:p w14:paraId="39498BC2" w14:textId="77777777" w:rsidR="00AF789A" w:rsidRDefault="007E270B">
      <w:pPr>
        <w:ind w:firstLine="480"/>
        <w:rPr>
          <w:color w:val="000000" w:themeColor="text1"/>
        </w:rPr>
      </w:pPr>
      <w:r>
        <w:rPr>
          <w:rFonts w:hint="eastAsia"/>
          <w:color w:val="000000" w:themeColor="text1"/>
        </w:rPr>
        <w:t>（2）规范性：严格按照GB/T 1.1—2020《标准化工作导则 第1部分：标准化文件的结构和起草规则》给出的规则起草，保证标准的编写质量。</w:t>
      </w:r>
    </w:p>
    <w:p w14:paraId="558371E9" w14:textId="77777777" w:rsidR="00AF789A" w:rsidRDefault="007E270B">
      <w:pPr>
        <w:ind w:firstLine="480"/>
        <w:rPr>
          <w:color w:val="000000" w:themeColor="text1"/>
        </w:rPr>
      </w:pPr>
      <w:r>
        <w:rPr>
          <w:rFonts w:hint="eastAsia"/>
          <w:color w:val="000000" w:themeColor="text1"/>
        </w:rPr>
        <w:t>（3）适用性：结合产品生产企业管理实践和产品的主要环境影响，提出对企业产品的具体质量要求和生产经营规范。</w:t>
      </w:r>
    </w:p>
    <w:p w14:paraId="2EB5C8B8" w14:textId="77777777" w:rsidR="00AF789A" w:rsidRDefault="007E270B">
      <w:pPr>
        <w:ind w:firstLineChars="0" w:firstLine="0"/>
        <w:rPr>
          <w:rFonts w:ascii="黑体" w:eastAsia="黑体" w:hAnsi="黑体"/>
          <w:color w:val="000000" w:themeColor="text1"/>
          <w:sz w:val="28"/>
        </w:rPr>
      </w:pPr>
      <w:r>
        <w:rPr>
          <w:rFonts w:ascii="黑体" w:eastAsia="黑体" w:hAnsi="黑体" w:hint="eastAsia"/>
          <w:color w:val="000000" w:themeColor="text1"/>
          <w:sz w:val="28"/>
        </w:rPr>
        <w:t>2、主要内容及其确定依据</w:t>
      </w:r>
    </w:p>
    <w:p w14:paraId="0EE202DA" w14:textId="36FB0C38" w:rsidR="00AF789A" w:rsidRDefault="007E270B">
      <w:pPr>
        <w:ind w:firstLineChars="0" w:firstLine="0"/>
        <w:rPr>
          <w:rFonts w:hAnsi="黑体"/>
          <w:color w:val="000000" w:themeColor="text1"/>
          <w:sz w:val="28"/>
        </w:rPr>
      </w:pPr>
      <w:r>
        <w:rPr>
          <w:rFonts w:hAnsi="黑体" w:hint="eastAsia"/>
          <w:color w:val="000000" w:themeColor="text1"/>
          <w:sz w:val="28"/>
        </w:rPr>
        <w:lastRenderedPageBreak/>
        <w:t>2.1范围</w:t>
      </w:r>
    </w:p>
    <w:p w14:paraId="73C3ABA7" w14:textId="22B51BED" w:rsidR="00845E2F" w:rsidRPr="00845E2F" w:rsidRDefault="00845E2F" w:rsidP="00845E2F">
      <w:pPr>
        <w:ind w:firstLine="480"/>
        <w:rPr>
          <w:color w:val="000000" w:themeColor="text1"/>
        </w:rPr>
      </w:pPr>
      <w:r w:rsidRPr="00845E2F">
        <w:rPr>
          <w:rFonts w:hint="eastAsia"/>
          <w:color w:val="000000" w:themeColor="text1"/>
        </w:rPr>
        <w:t>本</w:t>
      </w:r>
      <w:r w:rsidRPr="006A0AAB">
        <w:rPr>
          <w:rFonts w:hint="eastAsia"/>
          <w:color w:val="000000" w:themeColor="text1"/>
        </w:rPr>
        <w:t>文件</w:t>
      </w:r>
      <w:r w:rsidRPr="00845E2F">
        <w:rPr>
          <w:rFonts w:hint="eastAsia"/>
          <w:color w:val="000000" w:themeColor="text1"/>
        </w:rPr>
        <w:t>规定了装配整体式叠合剪力墙结构的材料、构件制作与运输、施工安装和质量检验的技术要求。</w:t>
      </w:r>
    </w:p>
    <w:p w14:paraId="79E947DD" w14:textId="4030ED36" w:rsidR="00845E2F" w:rsidRPr="00845E2F" w:rsidRDefault="00845E2F" w:rsidP="00845E2F">
      <w:pPr>
        <w:ind w:firstLine="480"/>
        <w:rPr>
          <w:color w:val="000000" w:themeColor="text1"/>
        </w:rPr>
      </w:pPr>
      <w:r w:rsidRPr="00845E2F">
        <w:rPr>
          <w:rFonts w:hint="eastAsia"/>
          <w:color w:val="000000" w:themeColor="text1"/>
        </w:rPr>
        <w:t>本</w:t>
      </w:r>
      <w:r w:rsidRPr="006A0AAB">
        <w:rPr>
          <w:rFonts w:hint="eastAsia"/>
          <w:color w:val="000000" w:themeColor="text1"/>
        </w:rPr>
        <w:t>文件</w:t>
      </w:r>
      <w:r w:rsidRPr="00845E2F">
        <w:rPr>
          <w:rFonts w:hint="eastAsia"/>
          <w:color w:val="000000" w:themeColor="text1"/>
        </w:rPr>
        <w:t>适用于装配整体式叠合剪力墙结构的安装的施工。</w:t>
      </w:r>
    </w:p>
    <w:p w14:paraId="700ACAC2" w14:textId="1C17A478" w:rsidR="00AF789A" w:rsidRDefault="007E270B">
      <w:pPr>
        <w:ind w:firstLineChars="0" w:firstLine="0"/>
        <w:rPr>
          <w:rFonts w:hAnsi="黑体"/>
          <w:color w:val="000000" w:themeColor="text1"/>
          <w:sz w:val="28"/>
        </w:rPr>
      </w:pPr>
      <w:r>
        <w:rPr>
          <w:rFonts w:hAnsi="黑体" w:hint="eastAsia"/>
          <w:color w:val="000000" w:themeColor="text1"/>
          <w:sz w:val="28"/>
        </w:rPr>
        <w:t>2.2</w:t>
      </w:r>
      <w:r w:rsidR="00845E2F" w:rsidRPr="00845E2F">
        <w:rPr>
          <w:rFonts w:hAnsi="黑体"/>
          <w:color w:val="000000" w:themeColor="text1"/>
          <w:sz w:val="28"/>
        </w:rPr>
        <w:t>材料</w:t>
      </w:r>
    </w:p>
    <w:p w14:paraId="2EC169E6" w14:textId="171A671E" w:rsidR="006A0AAB" w:rsidRPr="006A0AAB" w:rsidRDefault="006A0AAB" w:rsidP="006A0AAB">
      <w:pPr>
        <w:ind w:firstLineChars="0" w:firstLine="0"/>
        <w:rPr>
          <w:color w:val="000000" w:themeColor="text1"/>
        </w:rPr>
      </w:pPr>
      <w:r>
        <w:rPr>
          <w:color w:val="000000" w:themeColor="text1"/>
        </w:rPr>
        <w:t>2.2</w:t>
      </w:r>
      <w:r w:rsidRPr="006A0AAB">
        <w:rPr>
          <w:color w:val="000000" w:themeColor="text1"/>
        </w:rPr>
        <w:t>.1</w:t>
      </w:r>
      <w:r w:rsidR="00845E2F" w:rsidRPr="00845E2F">
        <w:rPr>
          <w:color w:val="000000" w:themeColor="text1"/>
        </w:rPr>
        <w:t>混凝土</w:t>
      </w:r>
    </w:p>
    <w:p w14:paraId="384BC3F2" w14:textId="6AF2AA7C" w:rsidR="00845E2F" w:rsidRPr="00845E2F" w:rsidRDefault="00845E2F" w:rsidP="00845E2F">
      <w:pPr>
        <w:ind w:firstLine="480"/>
        <w:rPr>
          <w:color w:val="000000" w:themeColor="text1"/>
        </w:rPr>
      </w:pPr>
      <w:r w:rsidRPr="00845E2F">
        <w:rPr>
          <w:color w:val="000000" w:themeColor="text1"/>
        </w:rPr>
        <w:t>混凝土的力学性能和耐久性要求等应符合国家标准《混凝土结构设计标准》GB 50010和《混凝土结构耐久性设计标准》GB/T 50476的规定。</w:t>
      </w:r>
    </w:p>
    <w:p w14:paraId="4DA8DBF4" w14:textId="7A8346E9" w:rsidR="00845E2F" w:rsidRPr="00845E2F" w:rsidRDefault="00845E2F" w:rsidP="00845E2F">
      <w:pPr>
        <w:ind w:firstLine="480"/>
        <w:rPr>
          <w:color w:val="000000" w:themeColor="text1"/>
        </w:rPr>
      </w:pPr>
      <w:r w:rsidRPr="00845E2F">
        <w:rPr>
          <w:color w:val="000000" w:themeColor="text1"/>
        </w:rPr>
        <w:t>叠合剪力墙结构的预制墙板、预制楼板及其他预制墙板的混凝土强度等级不宜低于C30。</w:t>
      </w:r>
    </w:p>
    <w:p w14:paraId="620AEC97" w14:textId="19446031" w:rsidR="00845E2F" w:rsidRPr="00845E2F" w:rsidRDefault="00845E2F" w:rsidP="00845E2F">
      <w:pPr>
        <w:ind w:firstLine="480"/>
        <w:rPr>
          <w:color w:val="000000" w:themeColor="text1"/>
        </w:rPr>
      </w:pPr>
      <w:r w:rsidRPr="00845E2F">
        <w:rPr>
          <w:color w:val="000000" w:themeColor="text1"/>
        </w:rPr>
        <w:t>叠合剪力墙空腔内的后浇混凝土可采用自密实混凝土或普通混凝土。当采用自密实混凝土时，应符合标准《自密实混凝土应用技术规程》JGJ/T 283的规定；当采用普通混凝土时，混凝土粗骨料最大粒径不应大于空腔厚度的1/4和钢筋最小净间距的3/4，且不宜大于20mm，并应通过现场工艺试验确定混凝土工作性能要求及施工方法。</w:t>
      </w:r>
    </w:p>
    <w:p w14:paraId="58234B99" w14:textId="26C4D77B" w:rsidR="00845E2F" w:rsidRPr="00845E2F" w:rsidRDefault="00845E2F" w:rsidP="00845E2F">
      <w:pPr>
        <w:ind w:firstLine="480"/>
        <w:rPr>
          <w:color w:val="000000" w:themeColor="text1"/>
        </w:rPr>
      </w:pPr>
      <w:r>
        <w:rPr>
          <w:color w:val="000000" w:themeColor="text1"/>
        </w:rPr>
        <w:t>2.2</w:t>
      </w:r>
      <w:r w:rsidRPr="006A0AAB">
        <w:rPr>
          <w:color w:val="000000" w:themeColor="text1"/>
        </w:rPr>
        <w:t>.</w:t>
      </w:r>
      <w:r>
        <w:rPr>
          <w:color w:val="000000" w:themeColor="text1"/>
        </w:rPr>
        <w:t>2</w:t>
      </w:r>
      <w:r w:rsidRPr="00845E2F">
        <w:rPr>
          <w:color w:val="000000" w:themeColor="text1"/>
        </w:rPr>
        <w:t>钢筋、钢材及连接材料</w:t>
      </w:r>
    </w:p>
    <w:p w14:paraId="5D181841" w14:textId="688B60D3" w:rsidR="00845E2F" w:rsidRPr="00845E2F" w:rsidRDefault="00845E2F" w:rsidP="00845E2F">
      <w:pPr>
        <w:ind w:firstLine="480"/>
        <w:rPr>
          <w:color w:val="000000" w:themeColor="text1"/>
        </w:rPr>
      </w:pPr>
      <w:r w:rsidRPr="00845E2F">
        <w:rPr>
          <w:color w:val="000000" w:themeColor="text1"/>
        </w:rPr>
        <w:t>钢筋应符合国家标准《混凝土结构设计标准》GB 50010和《建筑抗震设计标准》GB 50011的规定，纵向受力钢筋宜采用强度等级400MPa及以上钢筋。</w:t>
      </w:r>
    </w:p>
    <w:p w14:paraId="00675022" w14:textId="460E6202" w:rsidR="00845E2F" w:rsidRPr="00845E2F" w:rsidRDefault="00845E2F" w:rsidP="00845E2F">
      <w:pPr>
        <w:ind w:firstLine="480"/>
        <w:rPr>
          <w:color w:val="000000" w:themeColor="text1"/>
        </w:rPr>
      </w:pPr>
      <w:r w:rsidRPr="00845E2F">
        <w:rPr>
          <w:color w:val="000000" w:themeColor="text1"/>
        </w:rPr>
        <w:t>预制墙板宜采用钢筋焊接网，钢筋焊接网应符合标准《钢筋焊接网混凝土结构技术规程》JGJ 114的规定。</w:t>
      </w:r>
    </w:p>
    <w:p w14:paraId="0030176F" w14:textId="69703FFB" w:rsidR="00845E2F" w:rsidRDefault="00845E2F" w:rsidP="00845E2F">
      <w:pPr>
        <w:ind w:firstLineChars="0" w:firstLine="0"/>
        <w:rPr>
          <w:rFonts w:hAnsi="黑体"/>
          <w:color w:val="000000" w:themeColor="text1"/>
          <w:sz w:val="28"/>
        </w:rPr>
      </w:pPr>
      <w:r>
        <w:rPr>
          <w:rFonts w:hAnsi="黑体" w:hint="eastAsia"/>
          <w:color w:val="000000" w:themeColor="text1"/>
          <w:sz w:val="28"/>
        </w:rPr>
        <w:t>2.</w:t>
      </w:r>
      <w:r>
        <w:rPr>
          <w:rFonts w:hAnsi="黑体"/>
          <w:color w:val="000000" w:themeColor="text1"/>
          <w:sz w:val="28"/>
        </w:rPr>
        <w:t>3</w:t>
      </w:r>
      <w:r w:rsidRPr="00845E2F">
        <w:rPr>
          <w:rFonts w:hAnsi="黑体" w:hint="eastAsia"/>
          <w:color w:val="000000" w:themeColor="text1"/>
          <w:sz w:val="28"/>
        </w:rPr>
        <w:t>构件制作与运输</w:t>
      </w:r>
    </w:p>
    <w:p w14:paraId="58A04BF8" w14:textId="441216EF" w:rsidR="00845E2F" w:rsidRPr="00845E2F" w:rsidRDefault="00845E2F" w:rsidP="00845E2F">
      <w:pPr>
        <w:ind w:firstLineChars="0" w:firstLine="0"/>
        <w:rPr>
          <w:color w:val="000000" w:themeColor="text1"/>
        </w:rPr>
      </w:pPr>
      <w:r w:rsidRPr="00845E2F">
        <w:rPr>
          <w:color w:val="000000" w:themeColor="text1"/>
        </w:rPr>
        <w:t>2.</w:t>
      </w:r>
      <w:r>
        <w:rPr>
          <w:color w:val="000000" w:themeColor="text1"/>
        </w:rPr>
        <w:t>3.</w:t>
      </w:r>
      <w:r w:rsidRPr="00845E2F">
        <w:rPr>
          <w:color w:val="000000" w:themeColor="text1"/>
        </w:rPr>
        <w:t>1一般规定</w:t>
      </w:r>
    </w:p>
    <w:p w14:paraId="188F4910" w14:textId="0506A8E4" w:rsidR="00845E2F" w:rsidRPr="00845E2F" w:rsidRDefault="00845E2F" w:rsidP="00845E2F">
      <w:pPr>
        <w:ind w:firstLine="480"/>
        <w:rPr>
          <w:color w:val="000000" w:themeColor="text1"/>
        </w:rPr>
      </w:pPr>
      <w:r w:rsidRPr="00845E2F">
        <w:rPr>
          <w:color w:val="000000" w:themeColor="text1"/>
        </w:rPr>
        <w:t>预制墙板制作前应完成以下深化图设计和验算：</w:t>
      </w:r>
    </w:p>
    <w:p w14:paraId="4BF299F1" w14:textId="6B89F30A" w:rsidR="00845E2F" w:rsidRPr="00845E2F" w:rsidRDefault="00845E2F" w:rsidP="00845E2F">
      <w:pPr>
        <w:ind w:firstLine="480"/>
        <w:rPr>
          <w:color w:val="000000" w:themeColor="text1"/>
        </w:rPr>
      </w:pPr>
      <w:r w:rsidRPr="00845E2F">
        <w:rPr>
          <w:color w:val="000000" w:themeColor="text1"/>
        </w:rPr>
        <w:t>a)预制墙板外形尺寸图、配筋图、吊件</w:t>
      </w:r>
      <w:proofErr w:type="gramStart"/>
      <w:r w:rsidRPr="00845E2F">
        <w:rPr>
          <w:color w:val="000000" w:themeColor="text1"/>
        </w:rPr>
        <w:t>及埋件</w:t>
      </w:r>
      <w:proofErr w:type="gramEnd"/>
      <w:r w:rsidRPr="00845E2F">
        <w:rPr>
          <w:color w:val="000000" w:themeColor="text1"/>
        </w:rPr>
        <w:t>的细部构造图等；</w:t>
      </w:r>
    </w:p>
    <w:p w14:paraId="3508960E" w14:textId="263DBA06" w:rsidR="00845E2F" w:rsidRPr="00845E2F" w:rsidRDefault="00845E2F" w:rsidP="00845E2F">
      <w:pPr>
        <w:ind w:firstLine="480"/>
        <w:rPr>
          <w:color w:val="000000" w:themeColor="text1"/>
        </w:rPr>
      </w:pPr>
      <w:r w:rsidRPr="00845E2F">
        <w:rPr>
          <w:color w:val="000000" w:themeColor="text1"/>
        </w:rPr>
        <w:t>b)预制墙板脱模、翻转过程中混凝土强度、构件承载力、构件变形以及预埋吊件的承载力验算等。</w:t>
      </w:r>
    </w:p>
    <w:p w14:paraId="25717952" w14:textId="56C2ED98" w:rsidR="00845E2F" w:rsidRPr="00845E2F" w:rsidRDefault="00845E2F" w:rsidP="00845E2F">
      <w:pPr>
        <w:ind w:firstLine="480"/>
        <w:rPr>
          <w:color w:val="000000" w:themeColor="text1"/>
        </w:rPr>
      </w:pPr>
      <w:r w:rsidRPr="00845E2F">
        <w:rPr>
          <w:color w:val="000000" w:themeColor="text1"/>
        </w:rPr>
        <w:t>预制墙板质量检测和质量评定应符合《混凝土结构施工质量验收规范》GB 50204和《装配式混凝土建筑技术标准》GB/T 51231的规定。带有表面装饰的预</w:t>
      </w:r>
      <w:r w:rsidRPr="00845E2F">
        <w:rPr>
          <w:color w:val="000000" w:themeColor="text1"/>
        </w:rPr>
        <w:lastRenderedPageBreak/>
        <w:t>制墙板构件，其质量应符合国家标准《建筑装饰装修工程质量验收标准》GB 50210的规定。</w:t>
      </w:r>
    </w:p>
    <w:p w14:paraId="0D47F74A" w14:textId="0F21BB1C" w:rsidR="00845E2F" w:rsidRPr="00845E2F" w:rsidRDefault="00845E2F" w:rsidP="00845E2F">
      <w:pPr>
        <w:ind w:firstLine="480"/>
        <w:rPr>
          <w:color w:val="000000" w:themeColor="text1"/>
        </w:rPr>
      </w:pPr>
      <w:r w:rsidRPr="00845E2F">
        <w:rPr>
          <w:color w:val="000000" w:themeColor="text1"/>
        </w:rPr>
        <w:t>预制墙板应采用流水线方式生产，以提高预制墙板的生产效率和产品质量。</w:t>
      </w:r>
    </w:p>
    <w:p w14:paraId="1CE683B6" w14:textId="37BAF8BC" w:rsidR="00845E2F" w:rsidRPr="00845E2F" w:rsidRDefault="00845E2F" w:rsidP="00845E2F">
      <w:pPr>
        <w:ind w:firstLineChars="0" w:firstLine="0"/>
        <w:rPr>
          <w:color w:val="000000" w:themeColor="text1"/>
        </w:rPr>
      </w:pPr>
      <w:r w:rsidRPr="00845E2F">
        <w:rPr>
          <w:color w:val="000000" w:themeColor="text1"/>
        </w:rPr>
        <w:t>2.</w:t>
      </w:r>
      <w:r>
        <w:rPr>
          <w:color w:val="000000" w:themeColor="text1"/>
        </w:rPr>
        <w:t>3.</w:t>
      </w:r>
      <w:r w:rsidRPr="00845E2F">
        <w:rPr>
          <w:color w:val="000000" w:themeColor="text1"/>
        </w:rPr>
        <w:t>2构件制作</w:t>
      </w:r>
    </w:p>
    <w:p w14:paraId="5257AEF0" w14:textId="1AE5051D" w:rsidR="00845E2F" w:rsidRPr="00845E2F" w:rsidRDefault="00845E2F" w:rsidP="00845E2F">
      <w:pPr>
        <w:ind w:firstLine="480"/>
        <w:rPr>
          <w:color w:val="000000" w:themeColor="text1"/>
        </w:rPr>
      </w:pPr>
      <w:r w:rsidRPr="00845E2F">
        <w:rPr>
          <w:color w:val="000000" w:themeColor="text1"/>
        </w:rPr>
        <w:t>制作预制墙板的场地应平整，坚实。当采用钢台座生产预制墙板时，台座表面应进行整体磨平处理，2m长度内表面平整度不应大于2mm。</w:t>
      </w:r>
    </w:p>
    <w:p w14:paraId="08DF1484" w14:textId="5F01E194" w:rsidR="00845E2F" w:rsidRPr="00845E2F" w:rsidRDefault="00845E2F" w:rsidP="00845E2F">
      <w:pPr>
        <w:ind w:firstLine="480"/>
        <w:rPr>
          <w:color w:val="000000" w:themeColor="text1"/>
        </w:rPr>
      </w:pPr>
      <w:r w:rsidRPr="00845E2F">
        <w:rPr>
          <w:color w:val="000000" w:themeColor="text1"/>
        </w:rPr>
        <w:t>应根据生产工艺、产品类型等制定模具方案。模具的强度、刚度和整体稳定性应满足生产要求，并应能满足预制墙板预留孔、插筋、预埋吊件等的定位要求。</w:t>
      </w:r>
    </w:p>
    <w:p w14:paraId="7122D1EF" w14:textId="6637E5DF" w:rsidR="00845E2F" w:rsidRPr="00845E2F" w:rsidRDefault="00845E2F" w:rsidP="00845E2F">
      <w:pPr>
        <w:ind w:firstLine="480"/>
        <w:rPr>
          <w:color w:val="000000" w:themeColor="text1"/>
        </w:rPr>
      </w:pPr>
      <w:r w:rsidRPr="00845E2F">
        <w:rPr>
          <w:color w:val="000000" w:themeColor="text1"/>
        </w:rPr>
        <w:t>混凝土的配合比应满足浇筑方式</w:t>
      </w:r>
      <w:proofErr w:type="gramStart"/>
      <w:r w:rsidRPr="00845E2F">
        <w:rPr>
          <w:color w:val="000000" w:themeColor="text1"/>
        </w:rPr>
        <w:t>和台模振动</w:t>
      </w:r>
      <w:proofErr w:type="gramEnd"/>
      <w:r w:rsidRPr="00845E2F">
        <w:rPr>
          <w:color w:val="000000" w:themeColor="text1"/>
        </w:rPr>
        <w:t>密实方式的需要，还应满足加热蒸汽养护方式的需要。</w:t>
      </w:r>
    </w:p>
    <w:p w14:paraId="5FDCB0B0" w14:textId="097A8690" w:rsidR="00845E2F" w:rsidRPr="00845E2F" w:rsidRDefault="00845E2F" w:rsidP="00845E2F">
      <w:pPr>
        <w:ind w:firstLine="480"/>
        <w:rPr>
          <w:color w:val="000000" w:themeColor="text1"/>
        </w:rPr>
      </w:pPr>
      <w:r w:rsidRPr="00845E2F">
        <w:rPr>
          <w:color w:val="000000" w:themeColor="text1"/>
        </w:rPr>
        <w:t>带保温材料的预制墙板宜采用水平浇筑方式预制成型，并宜采用专用具有低传热性能的连接件连接内外两层混凝土，其数量及间距应符合设计要求。</w:t>
      </w:r>
    </w:p>
    <w:p w14:paraId="30733B50" w14:textId="6BCBB613" w:rsidR="00845E2F" w:rsidRPr="00845E2F" w:rsidRDefault="00845E2F" w:rsidP="00845E2F">
      <w:pPr>
        <w:ind w:firstLineChars="0" w:firstLine="0"/>
        <w:rPr>
          <w:color w:val="000000" w:themeColor="text1"/>
        </w:rPr>
      </w:pPr>
      <w:r w:rsidRPr="00845E2F">
        <w:rPr>
          <w:color w:val="000000" w:themeColor="text1"/>
        </w:rPr>
        <w:t>2.</w:t>
      </w:r>
      <w:r>
        <w:rPr>
          <w:color w:val="000000" w:themeColor="text1"/>
        </w:rPr>
        <w:t>3.</w:t>
      </w:r>
      <w:r w:rsidRPr="00845E2F">
        <w:rPr>
          <w:color w:val="000000" w:themeColor="text1"/>
        </w:rPr>
        <w:t>3成型、养护及脱模</w:t>
      </w:r>
    </w:p>
    <w:p w14:paraId="4FB72AB4" w14:textId="0114D70A" w:rsidR="00845E2F" w:rsidRPr="00845E2F" w:rsidRDefault="00845E2F" w:rsidP="00845E2F">
      <w:pPr>
        <w:ind w:firstLine="480"/>
        <w:rPr>
          <w:color w:val="000000" w:themeColor="text1"/>
        </w:rPr>
      </w:pPr>
      <w:r w:rsidRPr="00845E2F">
        <w:rPr>
          <w:color w:val="000000" w:themeColor="text1"/>
        </w:rPr>
        <w:t>叠合墙板的成型宜采用移动式钢模台自动翻转装置制造。</w:t>
      </w:r>
    </w:p>
    <w:p w14:paraId="40EE0F89" w14:textId="178A4FE9" w:rsidR="00845E2F" w:rsidRPr="00845E2F" w:rsidRDefault="00845E2F" w:rsidP="00845E2F">
      <w:pPr>
        <w:ind w:firstLine="480"/>
        <w:rPr>
          <w:color w:val="000000" w:themeColor="text1"/>
        </w:rPr>
      </w:pPr>
      <w:r w:rsidRPr="00845E2F">
        <w:rPr>
          <w:color w:val="000000" w:themeColor="text1"/>
        </w:rPr>
        <w:t>钢筋宜采用自动化机械设备加工，并应符合国家标准《混凝土结构工程施工规范》GB 50666的有关规定。接头连接力学性能应符合现行国家规范的相关规定。</w:t>
      </w:r>
    </w:p>
    <w:p w14:paraId="07D6D3F0" w14:textId="302856BE" w:rsidR="00845E2F" w:rsidRPr="00845E2F" w:rsidRDefault="00845E2F" w:rsidP="00845E2F">
      <w:pPr>
        <w:ind w:firstLine="480"/>
        <w:rPr>
          <w:color w:val="000000" w:themeColor="text1"/>
        </w:rPr>
      </w:pPr>
      <w:r w:rsidRPr="00845E2F">
        <w:rPr>
          <w:color w:val="000000" w:themeColor="text1"/>
        </w:rPr>
        <w:t>混凝土浇筑应符合下列规定：</w:t>
      </w:r>
    </w:p>
    <w:p w14:paraId="578D5782" w14:textId="169485BD" w:rsidR="00845E2F" w:rsidRPr="00845E2F" w:rsidRDefault="00845E2F" w:rsidP="00845E2F">
      <w:pPr>
        <w:ind w:firstLine="480"/>
        <w:rPr>
          <w:color w:val="000000" w:themeColor="text1"/>
        </w:rPr>
      </w:pPr>
      <w:r w:rsidRPr="00845E2F">
        <w:rPr>
          <w:color w:val="000000" w:themeColor="text1"/>
        </w:rPr>
        <w:t>a)混凝土浇筑前，预埋件及预留钢筋的外露部分宜采取防止污染的措施；</w:t>
      </w:r>
    </w:p>
    <w:p w14:paraId="6462EE57" w14:textId="5ADB6329" w:rsidR="00845E2F" w:rsidRPr="00845E2F" w:rsidRDefault="00845E2F" w:rsidP="00845E2F">
      <w:pPr>
        <w:ind w:firstLine="480"/>
        <w:rPr>
          <w:color w:val="000000" w:themeColor="text1"/>
        </w:rPr>
      </w:pPr>
      <w:r w:rsidRPr="00845E2F">
        <w:rPr>
          <w:color w:val="000000" w:themeColor="text1"/>
        </w:rPr>
        <w:t>b)</w:t>
      </w:r>
      <w:proofErr w:type="gramStart"/>
      <w:r w:rsidRPr="00845E2F">
        <w:rPr>
          <w:color w:val="000000" w:themeColor="text1"/>
        </w:rPr>
        <w:t>混凝土落模高度</w:t>
      </w:r>
      <w:proofErr w:type="gramEnd"/>
      <w:r w:rsidRPr="00845E2F">
        <w:rPr>
          <w:color w:val="000000" w:themeColor="text1"/>
        </w:rPr>
        <w:t>不宜大于600mm，并应均匀摊铺；</w:t>
      </w:r>
    </w:p>
    <w:p w14:paraId="425E70D3" w14:textId="2D7806A2" w:rsidR="00845E2F" w:rsidRPr="00845E2F" w:rsidRDefault="00845E2F" w:rsidP="00845E2F">
      <w:pPr>
        <w:ind w:firstLine="480"/>
        <w:rPr>
          <w:color w:val="000000" w:themeColor="text1"/>
        </w:rPr>
      </w:pPr>
      <w:r w:rsidRPr="00845E2F">
        <w:rPr>
          <w:color w:val="000000" w:themeColor="text1"/>
        </w:rPr>
        <w:t>c)混凝土浇筑应连续进行；</w:t>
      </w:r>
    </w:p>
    <w:p w14:paraId="3C1B13BD" w14:textId="70A331D7" w:rsidR="00845E2F" w:rsidRPr="00845E2F" w:rsidRDefault="00845E2F" w:rsidP="00845E2F">
      <w:pPr>
        <w:ind w:firstLine="480"/>
        <w:rPr>
          <w:color w:val="000000" w:themeColor="text1"/>
        </w:rPr>
      </w:pPr>
      <w:r w:rsidRPr="00845E2F">
        <w:rPr>
          <w:color w:val="000000" w:themeColor="text1"/>
        </w:rPr>
        <w:t>d)混凝土从出机到浇筑完毕的延续时间，气温高于25℃时不宜超过60min，气温不高于25℃时不宜超过90min。</w:t>
      </w:r>
    </w:p>
    <w:p w14:paraId="75D0FF44" w14:textId="3FBBFFC3" w:rsidR="00845E2F" w:rsidRPr="00845E2F" w:rsidRDefault="00845E2F" w:rsidP="00845E2F">
      <w:pPr>
        <w:ind w:firstLine="480"/>
        <w:rPr>
          <w:color w:val="000000" w:themeColor="text1"/>
        </w:rPr>
      </w:pPr>
      <w:r w:rsidRPr="00845E2F">
        <w:rPr>
          <w:color w:val="000000" w:themeColor="text1"/>
        </w:rPr>
        <w:t>预制墙板的饰面应符合设计要求。带面砖或石材饰面的预制墙板宜采用反打成型制作。</w:t>
      </w:r>
    </w:p>
    <w:p w14:paraId="6DDDCA16" w14:textId="2A4FC305" w:rsidR="00845E2F" w:rsidRPr="00845E2F" w:rsidRDefault="00845E2F" w:rsidP="00845E2F">
      <w:pPr>
        <w:ind w:firstLine="480"/>
        <w:rPr>
          <w:color w:val="000000" w:themeColor="text1"/>
        </w:rPr>
      </w:pPr>
      <w:r w:rsidRPr="00845E2F">
        <w:rPr>
          <w:color w:val="000000" w:themeColor="text1"/>
        </w:rPr>
        <w:t>采用现浇混凝土或砂浆连接的预制墙板结合面，制作时应按设计要求进行处理。设计无具体要求时，宜进行拉毛、凿毛处理，或采用露骨料粗糙面。</w:t>
      </w:r>
    </w:p>
    <w:p w14:paraId="709EADE4" w14:textId="50F94EDD" w:rsidR="00845E2F" w:rsidRPr="00845E2F" w:rsidRDefault="00845E2F" w:rsidP="00845E2F">
      <w:pPr>
        <w:ind w:firstLine="480"/>
        <w:rPr>
          <w:color w:val="000000" w:themeColor="text1"/>
        </w:rPr>
      </w:pPr>
      <w:r w:rsidRPr="00845E2F">
        <w:rPr>
          <w:color w:val="000000" w:themeColor="text1"/>
        </w:rPr>
        <w:t>预制</w:t>
      </w:r>
      <w:proofErr w:type="gramStart"/>
      <w:r w:rsidRPr="00845E2F">
        <w:rPr>
          <w:color w:val="000000" w:themeColor="text1"/>
        </w:rPr>
        <w:t>墙板侧模拆除</w:t>
      </w:r>
      <w:proofErr w:type="gramEnd"/>
      <w:r w:rsidRPr="00845E2F">
        <w:rPr>
          <w:color w:val="000000" w:themeColor="text1"/>
        </w:rPr>
        <w:t>时的混凝土强度应能保证其表面及棱角不受损伤。脱模起吊时预制墙板的混凝土强度应满足最低强度的要求，当设计无规定时不应小于</w:t>
      </w:r>
      <w:r w:rsidRPr="00845E2F">
        <w:rPr>
          <w:color w:val="000000" w:themeColor="text1"/>
        </w:rPr>
        <w:lastRenderedPageBreak/>
        <w:t>15MPa。</w:t>
      </w:r>
    </w:p>
    <w:p w14:paraId="1282066E" w14:textId="3616636F" w:rsidR="00845E2F" w:rsidRPr="00845E2F" w:rsidRDefault="00845E2F" w:rsidP="00845E2F">
      <w:pPr>
        <w:ind w:firstLineChars="0" w:firstLine="0"/>
        <w:rPr>
          <w:color w:val="000000" w:themeColor="text1"/>
        </w:rPr>
      </w:pPr>
      <w:r w:rsidRPr="00845E2F">
        <w:rPr>
          <w:color w:val="000000" w:themeColor="text1"/>
        </w:rPr>
        <w:t>2.</w:t>
      </w:r>
      <w:r>
        <w:rPr>
          <w:color w:val="000000" w:themeColor="text1"/>
        </w:rPr>
        <w:t>3.</w:t>
      </w:r>
      <w:r w:rsidRPr="00845E2F">
        <w:rPr>
          <w:color w:val="000000" w:themeColor="text1"/>
        </w:rPr>
        <w:t>4运输与堆放</w:t>
      </w:r>
    </w:p>
    <w:p w14:paraId="213D7484" w14:textId="13F17471" w:rsidR="00845E2F" w:rsidRPr="00845E2F" w:rsidRDefault="00845E2F" w:rsidP="00845E2F">
      <w:pPr>
        <w:ind w:firstLine="480"/>
        <w:rPr>
          <w:color w:val="000000" w:themeColor="text1"/>
        </w:rPr>
      </w:pPr>
      <w:r w:rsidRPr="00845E2F">
        <w:rPr>
          <w:color w:val="000000" w:themeColor="text1"/>
        </w:rPr>
        <w:t>预制墙板运输宜选用低平板车，车上应设有专用架，且有可靠的稳定构件的措施。预制墙板混凝土强度应达到设计规定的强度时方可运输，当设计无规定时，不应小于设计混凝土强度标准值的75%。</w:t>
      </w:r>
    </w:p>
    <w:p w14:paraId="4DABBB87" w14:textId="310CC1BB" w:rsidR="00845E2F" w:rsidRPr="00845E2F" w:rsidRDefault="00845E2F" w:rsidP="00845E2F">
      <w:pPr>
        <w:ind w:firstLine="480"/>
        <w:rPr>
          <w:color w:val="000000" w:themeColor="text1"/>
        </w:rPr>
      </w:pPr>
      <w:r w:rsidRPr="00845E2F">
        <w:rPr>
          <w:color w:val="000000" w:themeColor="text1"/>
        </w:rPr>
        <w:t>预制墙板采用装箱方式运输时，箱内四周应采用木材、混凝土块作为支撑物，构件接触部位应用柔性垫片填实，支撑牢固不得松动。</w:t>
      </w:r>
    </w:p>
    <w:p w14:paraId="50460023" w14:textId="517102FE" w:rsidR="00845E2F" w:rsidRPr="00845E2F" w:rsidRDefault="00845E2F" w:rsidP="00845E2F">
      <w:pPr>
        <w:ind w:firstLine="480"/>
        <w:rPr>
          <w:color w:val="000000" w:themeColor="text1"/>
        </w:rPr>
      </w:pPr>
      <w:r w:rsidRPr="00845E2F">
        <w:rPr>
          <w:color w:val="000000" w:themeColor="text1"/>
        </w:rPr>
        <w:t>预制墙板宜采用竖直立放式运输，并应采用</w:t>
      </w:r>
      <w:proofErr w:type="gramStart"/>
      <w:r w:rsidRPr="00845E2F">
        <w:rPr>
          <w:color w:val="000000" w:themeColor="text1"/>
        </w:rPr>
        <w:t>专用靠</w:t>
      </w:r>
      <w:proofErr w:type="gramEnd"/>
      <w:r w:rsidRPr="00845E2F">
        <w:rPr>
          <w:color w:val="000000" w:themeColor="text1"/>
        </w:rPr>
        <w:t>架。</w:t>
      </w:r>
    </w:p>
    <w:p w14:paraId="28800D3E" w14:textId="778C9EDD" w:rsidR="00845E2F" w:rsidRPr="00845E2F" w:rsidRDefault="00845E2F" w:rsidP="00845E2F">
      <w:pPr>
        <w:ind w:firstLine="480"/>
        <w:rPr>
          <w:color w:val="000000" w:themeColor="text1"/>
        </w:rPr>
      </w:pPr>
      <w:r w:rsidRPr="00845E2F">
        <w:rPr>
          <w:color w:val="000000" w:themeColor="text1"/>
        </w:rPr>
        <w:t>预制墙板运送到施工现场后，应按规格、品种、所用部位、吊装顺序分别设置堆场。现场</w:t>
      </w:r>
      <w:proofErr w:type="gramStart"/>
      <w:r w:rsidRPr="00845E2F">
        <w:rPr>
          <w:color w:val="000000" w:themeColor="text1"/>
        </w:rPr>
        <w:t>驳放堆场</w:t>
      </w:r>
      <w:proofErr w:type="gramEnd"/>
      <w:r w:rsidRPr="00845E2F">
        <w:rPr>
          <w:color w:val="000000" w:themeColor="text1"/>
        </w:rPr>
        <w:t>应设置在起重机械工作半径范围内，堆垛之间</w:t>
      </w:r>
      <w:proofErr w:type="gramStart"/>
      <w:r w:rsidRPr="00845E2F">
        <w:rPr>
          <w:color w:val="000000" w:themeColor="text1"/>
        </w:rPr>
        <w:t>宜设置</w:t>
      </w:r>
      <w:proofErr w:type="gramEnd"/>
      <w:r w:rsidRPr="00845E2F">
        <w:rPr>
          <w:color w:val="000000" w:themeColor="text1"/>
        </w:rPr>
        <w:t>通道。</w:t>
      </w:r>
    </w:p>
    <w:p w14:paraId="5388C4C9" w14:textId="3DEF42A6" w:rsidR="00845E2F" w:rsidRPr="006C1BD5" w:rsidRDefault="006C1BD5" w:rsidP="006C1BD5">
      <w:pPr>
        <w:ind w:firstLineChars="0" w:firstLine="0"/>
        <w:rPr>
          <w:color w:val="000000" w:themeColor="text1"/>
          <w:sz w:val="28"/>
        </w:rPr>
      </w:pPr>
      <w:r w:rsidRPr="006C1BD5">
        <w:rPr>
          <w:color w:val="000000" w:themeColor="text1"/>
          <w:sz w:val="28"/>
        </w:rPr>
        <w:t>2.4</w:t>
      </w:r>
      <w:r w:rsidR="00845E2F" w:rsidRPr="006C1BD5">
        <w:rPr>
          <w:color w:val="000000" w:themeColor="text1"/>
          <w:sz w:val="28"/>
        </w:rPr>
        <w:t>施工安装</w:t>
      </w:r>
    </w:p>
    <w:p w14:paraId="40F234E0" w14:textId="6C22B098" w:rsidR="00845E2F" w:rsidRPr="00845E2F" w:rsidRDefault="006C1BD5" w:rsidP="006C1BD5">
      <w:pPr>
        <w:ind w:firstLineChars="0" w:firstLine="0"/>
        <w:rPr>
          <w:color w:val="000000" w:themeColor="text1"/>
        </w:rPr>
      </w:pPr>
      <w:r>
        <w:rPr>
          <w:color w:val="000000" w:themeColor="text1"/>
        </w:rPr>
        <w:t>2.4</w:t>
      </w:r>
      <w:r w:rsidR="00845E2F" w:rsidRPr="00845E2F">
        <w:rPr>
          <w:color w:val="000000" w:themeColor="text1"/>
        </w:rPr>
        <w:t>.1一般规定</w:t>
      </w:r>
    </w:p>
    <w:p w14:paraId="26E357C2" w14:textId="09DDB0AE" w:rsidR="00845E2F" w:rsidRPr="00845E2F" w:rsidRDefault="00845E2F" w:rsidP="00845E2F">
      <w:pPr>
        <w:ind w:firstLine="480"/>
        <w:rPr>
          <w:color w:val="000000" w:themeColor="text1"/>
        </w:rPr>
      </w:pPr>
      <w:r w:rsidRPr="00845E2F">
        <w:rPr>
          <w:color w:val="000000" w:themeColor="text1"/>
        </w:rPr>
        <w:t>装配整体式叠合剪力墙结构的施工质量控制应贯穿于从预制墙板运至现场到结构装配施工完成全过程。</w:t>
      </w:r>
    </w:p>
    <w:p w14:paraId="7AAA73E8" w14:textId="18CFC7A0" w:rsidR="00845E2F" w:rsidRPr="00845E2F" w:rsidRDefault="00845E2F" w:rsidP="00845E2F">
      <w:pPr>
        <w:ind w:firstLine="480"/>
        <w:rPr>
          <w:color w:val="000000" w:themeColor="text1"/>
        </w:rPr>
      </w:pPr>
      <w:r w:rsidRPr="00845E2F">
        <w:rPr>
          <w:color w:val="000000" w:themeColor="text1"/>
        </w:rPr>
        <w:t>施工单位应对管理人员、施工作业人员进行质量、安全和技术交底。</w:t>
      </w:r>
    </w:p>
    <w:p w14:paraId="782D8197" w14:textId="7629F261" w:rsidR="00845E2F" w:rsidRPr="00845E2F" w:rsidRDefault="00845E2F" w:rsidP="00845E2F">
      <w:pPr>
        <w:ind w:firstLine="480"/>
        <w:rPr>
          <w:color w:val="000000" w:themeColor="text1"/>
        </w:rPr>
      </w:pPr>
      <w:r w:rsidRPr="00845E2F">
        <w:rPr>
          <w:color w:val="000000" w:themeColor="text1"/>
        </w:rPr>
        <w:t>装配整体式叠合剪力墙体系结构施工前应编制专项施工方案，施工方案</w:t>
      </w:r>
      <w:proofErr w:type="gramStart"/>
      <w:r w:rsidRPr="00845E2F">
        <w:rPr>
          <w:color w:val="000000" w:themeColor="text1"/>
        </w:rPr>
        <w:t>宜包括</w:t>
      </w:r>
      <w:proofErr w:type="gramEnd"/>
      <w:r w:rsidRPr="00845E2F">
        <w:rPr>
          <w:color w:val="000000" w:themeColor="text1"/>
        </w:rPr>
        <w:t>下列内容：</w:t>
      </w:r>
    </w:p>
    <w:p w14:paraId="04D176DE" w14:textId="4244685A" w:rsidR="00845E2F" w:rsidRPr="00845E2F" w:rsidRDefault="00845E2F" w:rsidP="00845E2F">
      <w:pPr>
        <w:ind w:firstLine="480"/>
        <w:rPr>
          <w:color w:val="000000" w:themeColor="text1"/>
        </w:rPr>
      </w:pPr>
      <w:r w:rsidRPr="00845E2F">
        <w:rPr>
          <w:color w:val="000000" w:themeColor="text1"/>
        </w:rPr>
        <w:t>a)工程概况：分部分项工程概况、施工平面布置、施工要求和技术保证条件；</w:t>
      </w:r>
    </w:p>
    <w:p w14:paraId="72C9E39C" w14:textId="7C6A45A5" w:rsidR="00845E2F" w:rsidRPr="00845E2F" w:rsidRDefault="00845E2F" w:rsidP="00845E2F">
      <w:pPr>
        <w:ind w:firstLine="480"/>
        <w:rPr>
          <w:color w:val="000000" w:themeColor="text1"/>
        </w:rPr>
      </w:pPr>
      <w:r w:rsidRPr="00845E2F">
        <w:rPr>
          <w:color w:val="000000" w:themeColor="text1"/>
        </w:rPr>
        <w:t>b)编制依据：相关规范性文件、标准、规范及图纸、施工组织设计等；</w:t>
      </w:r>
    </w:p>
    <w:p w14:paraId="462DC405" w14:textId="55641AF0" w:rsidR="00845E2F" w:rsidRPr="00845E2F" w:rsidRDefault="00845E2F" w:rsidP="00845E2F">
      <w:pPr>
        <w:ind w:firstLine="480"/>
        <w:rPr>
          <w:color w:val="000000" w:themeColor="text1"/>
        </w:rPr>
      </w:pPr>
      <w:r w:rsidRPr="00845E2F">
        <w:rPr>
          <w:color w:val="000000" w:themeColor="text1"/>
        </w:rPr>
        <w:t>c)整体进度计划：结构总体施工进度计划，预制墙板生产、安装计划，材料、设备及劳动力计划等；</w:t>
      </w:r>
    </w:p>
    <w:p w14:paraId="64C5C077" w14:textId="13FED0B1" w:rsidR="00845E2F" w:rsidRPr="00845E2F" w:rsidRDefault="00845E2F" w:rsidP="00845E2F">
      <w:pPr>
        <w:ind w:firstLine="480"/>
        <w:rPr>
          <w:color w:val="000000" w:themeColor="text1"/>
        </w:rPr>
      </w:pPr>
      <w:r w:rsidRPr="00845E2F">
        <w:rPr>
          <w:color w:val="000000" w:themeColor="text1"/>
        </w:rPr>
        <w:t>d)预制墙板运输方案：车辆型号数量，运输路线，现场装卸方法等；</w:t>
      </w:r>
    </w:p>
    <w:p w14:paraId="11758E78" w14:textId="3198D29F" w:rsidR="00845E2F" w:rsidRPr="00845E2F" w:rsidRDefault="00845E2F" w:rsidP="00845E2F">
      <w:pPr>
        <w:ind w:firstLine="480"/>
        <w:rPr>
          <w:color w:val="000000" w:themeColor="text1"/>
        </w:rPr>
      </w:pPr>
      <w:r w:rsidRPr="00845E2F">
        <w:rPr>
          <w:color w:val="000000" w:themeColor="text1"/>
        </w:rPr>
        <w:t>e)施工场地布置：场内通道，吊装设备，构件堆放场地等；</w:t>
      </w:r>
    </w:p>
    <w:p w14:paraId="65E74105" w14:textId="4ED4D9B4" w:rsidR="00845E2F" w:rsidRPr="00845E2F" w:rsidRDefault="00845E2F" w:rsidP="00845E2F">
      <w:pPr>
        <w:ind w:firstLine="480"/>
        <w:rPr>
          <w:color w:val="000000" w:themeColor="text1"/>
        </w:rPr>
      </w:pPr>
      <w:r w:rsidRPr="00845E2F">
        <w:rPr>
          <w:color w:val="000000" w:themeColor="text1"/>
        </w:rPr>
        <w:t>f)专项安装方案：技术参数，工艺流程，吊装、节点施工，防水施工，后浇混凝土养护，全过程的成品保护及修补措施以及信息化管理等；</w:t>
      </w:r>
    </w:p>
    <w:p w14:paraId="73B65C31" w14:textId="56B0B438" w:rsidR="00845E2F" w:rsidRPr="00845E2F" w:rsidRDefault="00845E2F" w:rsidP="00845E2F">
      <w:pPr>
        <w:ind w:firstLine="480"/>
        <w:rPr>
          <w:color w:val="000000" w:themeColor="text1"/>
        </w:rPr>
      </w:pPr>
      <w:r w:rsidRPr="00845E2F">
        <w:rPr>
          <w:color w:val="000000" w:themeColor="text1"/>
        </w:rPr>
        <w:t>g)施工安全保证措施：大型塔吊附着安全措施、吊装安全措施、预制墙板和预制板支撑专项施工安全措施、组织保障、监测监控、应急预案、对应的安全生产规章制度等；</w:t>
      </w:r>
    </w:p>
    <w:p w14:paraId="35FBBBE9" w14:textId="53FE9C6A" w:rsidR="00845E2F" w:rsidRPr="00845E2F" w:rsidRDefault="00845E2F" w:rsidP="00845E2F">
      <w:pPr>
        <w:ind w:firstLine="480"/>
        <w:rPr>
          <w:color w:val="000000" w:themeColor="text1"/>
        </w:rPr>
      </w:pPr>
      <w:r w:rsidRPr="00845E2F">
        <w:rPr>
          <w:color w:val="000000" w:themeColor="text1"/>
        </w:rPr>
        <w:t>h)质量管理：构件安装的专项施工质量管理；</w:t>
      </w:r>
    </w:p>
    <w:p w14:paraId="1564BA15" w14:textId="69C360B4" w:rsidR="00845E2F" w:rsidRPr="00845E2F" w:rsidRDefault="00845E2F" w:rsidP="00845E2F">
      <w:pPr>
        <w:ind w:firstLine="480"/>
        <w:rPr>
          <w:color w:val="000000" w:themeColor="text1"/>
        </w:rPr>
      </w:pPr>
      <w:proofErr w:type="spellStart"/>
      <w:r w:rsidRPr="00845E2F">
        <w:rPr>
          <w:color w:val="000000" w:themeColor="text1"/>
        </w:rPr>
        <w:lastRenderedPageBreak/>
        <w:t>i</w:t>
      </w:r>
      <w:proofErr w:type="spellEnd"/>
      <w:r w:rsidRPr="00845E2F">
        <w:rPr>
          <w:color w:val="000000" w:themeColor="text1"/>
        </w:rPr>
        <w:t>)绿色施工与环境保护措施。</w:t>
      </w:r>
    </w:p>
    <w:p w14:paraId="54436256" w14:textId="569877CA" w:rsidR="00845E2F" w:rsidRPr="00845E2F" w:rsidRDefault="00845E2F" w:rsidP="00845E2F">
      <w:pPr>
        <w:ind w:firstLine="480"/>
        <w:rPr>
          <w:color w:val="000000" w:themeColor="text1"/>
        </w:rPr>
      </w:pPr>
      <w:r w:rsidRPr="00845E2F">
        <w:rPr>
          <w:color w:val="000000" w:themeColor="text1"/>
        </w:rPr>
        <w:t>装配整体式叠合剪力墙体系安装用材料及配件等应符合设计要求及国家现行有关标准的规定。吊装用吊具应按国家现行有关标准的规定进行设计、验算或试验检验。吊具应根据预制墙板形状、尺寸及重量等参数进行配置，吊索水平夹角不宜小于60°，且不应小于45°；对尺寸较大或形状复杂的预制墙板，宜采用有分配梁或分配框的专用吊具。</w:t>
      </w:r>
    </w:p>
    <w:p w14:paraId="38206B9D" w14:textId="323859A0" w:rsidR="00845E2F" w:rsidRPr="00845E2F" w:rsidRDefault="00845E2F" w:rsidP="00845E2F">
      <w:pPr>
        <w:ind w:firstLine="480"/>
        <w:rPr>
          <w:color w:val="000000" w:themeColor="text1"/>
        </w:rPr>
      </w:pPr>
      <w:r w:rsidRPr="00845E2F">
        <w:rPr>
          <w:color w:val="000000" w:themeColor="text1"/>
        </w:rPr>
        <w:t>未经设计允许不得对预制墙板进行切割、开洞。</w:t>
      </w:r>
    </w:p>
    <w:p w14:paraId="4ECD2EDD" w14:textId="36D30F6A" w:rsidR="00845E2F" w:rsidRPr="00845E2F" w:rsidRDefault="00845E2F" w:rsidP="00845E2F">
      <w:pPr>
        <w:ind w:firstLine="480"/>
        <w:rPr>
          <w:color w:val="000000" w:themeColor="text1"/>
        </w:rPr>
      </w:pPr>
      <w:r w:rsidRPr="00845E2F">
        <w:rPr>
          <w:color w:val="000000" w:themeColor="text1"/>
        </w:rPr>
        <w:t>装配整体式叠合剪力墙体系结构施工过程中应采取安全措施，并应符合行业标准《建筑施工高处作业安全技术规范》JGJ 80、《建筑机械使用安全技术规程》JGJ 33、《施工现场临时用电安全技术规范》JGJ 46的有关规定。</w:t>
      </w:r>
    </w:p>
    <w:p w14:paraId="308BC368" w14:textId="4F992693" w:rsidR="00845E2F" w:rsidRPr="00845E2F" w:rsidRDefault="006C1BD5" w:rsidP="006C1BD5">
      <w:pPr>
        <w:ind w:firstLineChars="0" w:firstLine="0"/>
        <w:rPr>
          <w:color w:val="000000" w:themeColor="text1"/>
        </w:rPr>
      </w:pPr>
      <w:r>
        <w:rPr>
          <w:color w:val="000000" w:themeColor="text1"/>
        </w:rPr>
        <w:t>2.4</w:t>
      </w:r>
      <w:r w:rsidR="00845E2F" w:rsidRPr="00845E2F">
        <w:rPr>
          <w:color w:val="000000" w:themeColor="text1"/>
        </w:rPr>
        <w:t>.2施工准备</w:t>
      </w:r>
    </w:p>
    <w:p w14:paraId="7CD42E91" w14:textId="4169C3B2" w:rsidR="00845E2F" w:rsidRPr="00845E2F" w:rsidRDefault="00845E2F" w:rsidP="00845E2F">
      <w:pPr>
        <w:ind w:firstLine="480"/>
        <w:rPr>
          <w:color w:val="000000" w:themeColor="text1"/>
        </w:rPr>
      </w:pPr>
      <w:r w:rsidRPr="00845E2F">
        <w:rPr>
          <w:color w:val="000000" w:themeColor="text1"/>
        </w:rPr>
        <w:t>安装施工前，应核对已施工完成结构的混凝土强度、外观质量、尺寸偏差等应符合国家标准《混凝土结构工程施工规范》GB 50066和本规程的有关规定，并应核对预制墙板的混凝土强度及预制墙板和配件的型号、规格、数量等符合设计要求。</w:t>
      </w:r>
    </w:p>
    <w:p w14:paraId="730B5CF2" w14:textId="11856BE4" w:rsidR="00845E2F" w:rsidRPr="00845E2F" w:rsidRDefault="00845E2F" w:rsidP="00845E2F">
      <w:pPr>
        <w:ind w:firstLine="480"/>
        <w:rPr>
          <w:color w:val="000000" w:themeColor="text1"/>
        </w:rPr>
      </w:pPr>
      <w:r w:rsidRPr="00845E2F">
        <w:rPr>
          <w:color w:val="000000" w:themeColor="text1"/>
        </w:rPr>
        <w:t>应合</w:t>
      </w:r>
      <w:proofErr w:type="gramStart"/>
      <w:r w:rsidRPr="00845E2F">
        <w:rPr>
          <w:color w:val="000000" w:themeColor="text1"/>
        </w:rPr>
        <w:t>理规划</w:t>
      </w:r>
      <w:proofErr w:type="gramEnd"/>
      <w:r w:rsidRPr="00845E2F">
        <w:rPr>
          <w:color w:val="000000" w:themeColor="text1"/>
        </w:rPr>
        <w:t>构件运输通道和临时堆放场地，做好成品堆放保护措施。</w:t>
      </w:r>
    </w:p>
    <w:p w14:paraId="15F99BE3" w14:textId="4688D6B4" w:rsidR="00845E2F" w:rsidRPr="00845E2F" w:rsidRDefault="00845E2F" w:rsidP="00845E2F">
      <w:pPr>
        <w:ind w:firstLine="480"/>
        <w:rPr>
          <w:color w:val="000000" w:themeColor="text1"/>
        </w:rPr>
      </w:pPr>
      <w:r w:rsidRPr="00845E2F">
        <w:rPr>
          <w:color w:val="000000" w:themeColor="text1"/>
        </w:rPr>
        <w:t>预制墙板吊装前，应进行测量放线、设置构件安装定位标志。</w:t>
      </w:r>
    </w:p>
    <w:p w14:paraId="23DE2391" w14:textId="0AA19F2B" w:rsidR="00845E2F" w:rsidRPr="00845E2F" w:rsidRDefault="00845E2F" w:rsidP="00845E2F">
      <w:pPr>
        <w:ind w:firstLine="480"/>
        <w:rPr>
          <w:color w:val="000000" w:themeColor="text1"/>
        </w:rPr>
      </w:pPr>
      <w:r w:rsidRPr="00845E2F">
        <w:rPr>
          <w:color w:val="000000" w:themeColor="text1"/>
        </w:rPr>
        <w:t>预制墙板吊装前，应复核构件装配位置、节点连接构造及临时支撑设置等。</w:t>
      </w:r>
    </w:p>
    <w:p w14:paraId="1C072BD3" w14:textId="7563FE0C" w:rsidR="00845E2F" w:rsidRPr="00845E2F" w:rsidRDefault="00845E2F" w:rsidP="00845E2F">
      <w:pPr>
        <w:ind w:firstLine="480"/>
        <w:rPr>
          <w:color w:val="000000" w:themeColor="text1"/>
        </w:rPr>
      </w:pPr>
      <w:r w:rsidRPr="00845E2F">
        <w:rPr>
          <w:color w:val="000000" w:themeColor="text1"/>
        </w:rPr>
        <w:t>预制墙板吊装前，应检查复核吊装设备及吊具处于可安全使用状态。</w:t>
      </w:r>
    </w:p>
    <w:p w14:paraId="5A28EF54" w14:textId="63A11403" w:rsidR="00845E2F" w:rsidRPr="00845E2F" w:rsidRDefault="006C1BD5" w:rsidP="006C1BD5">
      <w:pPr>
        <w:ind w:firstLineChars="0" w:firstLine="0"/>
        <w:rPr>
          <w:color w:val="000000" w:themeColor="text1"/>
        </w:rPr>
      </w:pPr>
      <w:r>
        <w:rPr>
          <w:color w:val="000000" w:themeColor="text1"/>
        </w:rPr>
        <w:t>2</w:t>
      </w:r>
      <w:r w:rsidR="00845E2F" w:rsidRPr="00845E2F">
        <w:rPr>
          <w:color w:val="000000" w:themeColor="text1"/>
        </w:rPr>
        <w:t>.</w:t>
      </w:r>
      <w:r>
        <w:rPr>
          <w:color w:val="000000" w:themeColor="text1"/>
        </w:rPr>
        <w:t>4.</w:t>
      </w:r>
      <w:r w:rsidR="00845E2F" w:rsidRPr="00845E2F">
        <w:rPr>
          <w:color w:val="000000" w:themeColor="text1"/>
        </w:rPr>
        <w:t>3预制墙板安装</w:t>
      </w:r>
    </w:p>
    <w:p w14:paraId="6F7253C3" w14:textId="3589A72F" w:rsidR="00845E2F" w:rsidRPr="00845E2F" w:rsidRDefault="00845E2F" w:rsidP="00845E2F">
      <w:pPr>
        <w:ind w:firstLine="480"/>
        <w:rPr>
          <w:color w:val="000000" w:themeColor="text1"/>
        </w:rPr>
      </w:pPr>
      <w:r w:rsidRPr="00845E2F">
        <w:rPr>
          <w:color w:val="000000" w:themeColor="text1"/>
        </w:rPr>
        <w:t>预制墙板吊装就位后，应及时校准并采取临时固定措施。</w:t>
      </w:r>
    </w:p>
    <w:p w14:paraId="10044F69" w14:textId="7CDF85B8" w:rsidR="00845E2F" w:rsidRPr="00845E2F" w:rsidRDefault="00845E2F" w:rsidP="00845E2F">
      <w:pPr>
        <w:ind w:firstLine="480"/>
        <w:rPr>
          <w:color w:val="000000" w:themeColor="text1"/>
        </w:rPr>
      </w:pPr>
      <w:r w:rsidRPr="00845E2F">
        <w:rPr>
          <w:color w:val="000000" w:themeColor="text1"/>
        </w:rPr>
        <w:t>在叠合剪力墙预制墙板就位前，应检查插入在下层预制墙板中空</w:t>
      </w:r>
      <w:proofErr w:type="gramStart"/>
      <w:r w:rsidRPr="00845E2F">
        <w:rPr>
          <w:color w:val="000000" w:themeColor="text1"/>
        </w:rPr>
        <w:t>区域灌芯混凝土</w:t>
      </w:r>
      <w:proofErr w:type="gramEnd"/>
      <w:r w:rsidRPr="00845E2F">
        <w:rPr>
          <w:color w:val="000000" w:themeColor="text1"/>
        </w:rPr>
        <w:t>内竖向连接钢筋的规格、数量、位置和外露长度，当连接钢筋偏位时，应进行校直。</w:t>
      </w:r>
    </w:p>
    <w:p w14:paraId="10673475" w14:textId="2619E745" w:rsidR="00845E2F" w:rsidRPr="00845E2F" w:rsidRDefault="00845E2F" w:rsidP="00845E2F">
      <w:pPr>
        <w:ind w:firstLine="480"/>
        <w:rPr>
          <w:color w:val="000000" w:themeColor="text1"/>
        </w:rPr>
      </w:pPr>
      <w:r w:rsidRPr="00845E2F">
        <w:rPr>
          <w:color w:val="000000" w:themeColor="text1"/>
        </w:rPr>
        <w:t>焊接或螺栓连接的施工应符合国家标准《钢筋焊接及验收规程》JG J18、《钢结构焊接规范》GB 50661、《钢结构工程施工规范》GB 50755和《钢结构工程施工质量验收标准》GB 50205的有关规定。采用焊接连接时，应采取防止因连续施</w:t>
      </w:r>
      <w:proofErr w:type="gramStart"/>
      <w:r w:rsidRPr="00845E2F">
        <w:rPr>
          <w:color w:val="000000" w:themeColor="text1"/>
        </w:rPr>
        <w:t>焊引起</w:t>
      </w:r>
      <w:proofErr w:type="gramEnd"/>
      <w:r w:rsidRPr="00845E2F">
        <w:rPr>
          <w:color w:val="000000" w:themeColor="text1"/>
        </w:rPr>
        <w:t>的连接部位混凝土开裂的措施。</w:t>
      </w:r>
    </w:p>
    <w:p w14:paraId="625420A7" w14:textId="4ACA0C9F" w:rsidR="00845E2F" w:rsidRPr="00845E2F" w:rsidRDefault="00845E2F" w:rsidP="00845E2F">
      <w:pPr>
        <w:ind w:firstLine="480"/>
        <w:rPr>
          <w:color w:val="000000" w:themeColor="text1"/>
        </w:rPr>
      </w:pPr>
      <w:r w:rsidRPr="00845E2F">
        <w:rPr>
          <w:color w:val="000000" w:themeColor="text1"/>
        </w:rPr>
        <w:t>现浇混凝土结构部分钢筋机械连接的施工应符合标准《钢筋机械连接技术规</w:t>
      </w:r>
      <w:r w:rsidRPr="00845E2F">
        <w:rPr>
          <w:color w:val="000000" w:themeColor="text1"/>
        </w:rPr>
        <w:lastRenderedPageBreak/>
        <w:t>程》JGJ 107和《钢筋焊接及验收技术规程》JGJ 18的有关规定。</w:t>
      </w:r>
    </w:p>
    <w:p w14:paraId="507590B1" w14:textId="4452FF56" w:rsidR="00845E2F" w:rsidRPr="00845E2F" w:rsidRDefault="00845E2F" w:rsidP="00845E2F">
      <w:pPr>
        <w:ind w:firstLine="480"/>
        <w:rPr>
          <w:color w:val="000000" w:themeColor="text1"/>
        </w:rPr>
      </w:pPr>
      <w:r w:rsidRPr="00845E2F">
        <w:rPr>
          <w:color w:val="000000" w:themeColor="text1"/>
        </w:rPr>
        <w:t>安装</w:t>
      </w:r>
      <w:proofErr w:type="gramStart"/>
      <w:r w:rsidRPr="00845E2F">
        <w:rPr>
          <w:color w:val="000000" w:themeColor="text1"/>
        </w:rPr>
        <w:t>预制受弯</w:t>
      </w:r>
      <w:proofErr w:type="gramEnd"/>
      <w:r w:rsidRPr="00845E2F">
        <w:rPr>
          <w:color w:val="000000" w:themeColor="text1"/>
        </w:rPr>
        <w:t>构件时，端部的搁置长度应符合设计要求。当设计无要求，且</w:t>
      </w:r>
      <w:proofErr w:type="gramStart"/>
      <w:r w:rsidRPr="00845E2F">
        <w:rPr>
          <w:color w:val="000000" w:themeColor="text1"/>
        </w:rPr>
        <w:t>预制受弯</w:t>
      </w:r>
      <w:proofErr w:type="gramEnd"/>
      <w:r w:rsidRPr="00845E2F">
        <w:rPr>
          <w:color w:val="000000" w:themeColor="text1"/>
        </w:rPr>
        <w:t>构件下方布置临时支撑时，其端部的搁置长度宜为15mm。端部与支承构件之间应坐浆或设置支承垫块，坐浆或</w:t>
      </w:r>
      <w:proofErr w:type="gramStart"/>
      <w:r w:rsidRPr="00845E2F">
        <w:rPr>
          <w:color w:val="000000" w:themeColor="text1"/>
        </w:rPr>
        <w:t>支承垫块厚度</w:t>
      </w:r>
      <w:proofErr w:type="gramEnd"/>
      <w:r w:rsidRPr="00845E2F">
        <w:rPr>
          <w:color w:val="000000" w:themeColor="text1"/>
        </w:rPr>
        <w:t>不宜大于20mm。</w:t>
      </w:r>
    </w:p>
    <w:p w14:paraId="493CB0F7" w14:textId="3F1A5C56" w:rsidR="00845E2F" w:rsidRPr="00845E2F" w:rsidRDefault="00845E2F" w:rsidP="00845E2F">
      <w:pPr>
        <w:ind w:firstLine="480"/>
        <w:rPr>
          <w:color w:val="000000" w:themeColor="text1"/>
        </w:rPr>
      </w:pPr>
      <w:r w:rsidRPr="00845E2F">
        <w:rPr>
          <w:color w:val="000000" w:themeColor="text1"/>
        </w:rPr>
        <w:t>叠合剪力墙板安装就位后，进行边缘构件后浇混凝土部位的钢筋安装。</w:t>
      </w:r>
    </w:p>
    <w:p w14:paraId="385DC554" w14:textId="4587B489" w:rsidR="00845E2F" w:rsidRPr="00845E2F" w:rsidRDefault="006C1BD5" w:rsidP="006C1BD5">
      <w:pPr>
        <w:ind w:firstLineChars="0" w:firstLine="0"/>
        <w:rPr>
          <w:color w:val="000000" w:themeColor="text1"/>
        </w:rPr>
      </w:pPr>
      <w:r>
        <w:rPr>
          <w:color w:val="000000" w:themeColor="text1"/>
        </w:rPr>
        <w:t>2.4</w:t>
      </w:r>
      <w:r w:rsidR="00845E2F" w:rsidRPr="00845E2F">
        <w:rPr>
          <w:color w:val="000000" w:themeColor="text1"/>
        </w:rPr>
        <w:t>.4成品保护</w:t>
      </w:r>
    </w:p>
    <w:p w14:paraId="0067F9F1" w14:textId="0225D798" w:rsidR="00845E2F" w:rsidRPr="00845E2F" w:rsidRDefault="00845E2F" w:rsidP="00845E2F">
      <w:pPr>
        <w:ind w:firstLine="480"/>
        <w:rPr>
          <w:color w:val="000000" w:themeColor="text1"/>
        </w:rPr>
      </w:pPr>
      <w:r w:rsidRPr="00845E2F">
        <w:rPr>
          <w:color w:val="000000" w:themeColor="text1"/>
        </w:rPr>
        <w:t>预制墙板在生产、吊运、翻转、运输、堆放、安装施工过程中及装配后应采取包、裹、盖、</w:t>
      </w:r>
      <w:proofErr w:type="gramStart"/>
      <w:r w:rsidRPr="00845E2F">
        <w:rPr>
          <w:color w:val="000000" w:themeColor="text1"/>
        </w:rPr>
        <w:t>遮等有效</w:t>
      </w:r>
      <w:proofErr w:type="gramEnd"/>
      <w:r w:rsidRPr="00845E2F">
        <w:rPr>
          <w:color w:val="000000" w:themeColor="text1"/>
        </w:rPr>
        <w:t>的成品保护措施，防止预制墙板损坏或污染。</w:t>
      </w:r>
    </w:p>
    <w:p w14:paraId="2FEC3E89" w14:textId="00CCA44F" w:rsidR="00845E2F" w:rsidRPr="00845E2F" w:rsidRDefault="00845E2F" w:rsidP="00845E2F">
      <w:pPr>
        <w:ind w:firstLine="480"/>
        <w:rPr>
          <w:color w:val="000000" w:themeColor="text1"/>
        </w:rPr>
      </w:pPr>
      <w:r w:rsidRPr="00845E2F">
        <w:rPr>
          <w:color w:val="000000" w:themeColor="text1"/>
        </w:rPr>
        <w:t>预制墙板在运输过程中宜在构件与刚性搁置点处填塞柔性垫片。</w:t>
      </w:r>
    </w:p>
    <w:p w14:paraId="1527D927" w14:textId="45C8261F" w:rsidR="00845E2F" w:rsidRPr="00845E2F" w:rsidRDefault="00845E2F" w:rsidP="00845E2F">
      <w:pPr>
        <w:ind w:firstLine="480"/>
        <w:rPr>
          <w:color w:val="000000" w:themeColor="text1"/>
        </w:rPr>
      </w:pPr>
      <w:r w:rsidRPr="00845E2F">
        <w:rPr>
          <w:color w:val="000000" w:themeColor="text1"/>
        </w:rPr>
        <w:t>预制外墙板饰面层、窗户宜采用贴膜保护。</w:t>
      </w:r>
    </w:p>
    <w:p w14:paraId="34C264B1" w14:textId="2A6B3F4F" w:rsidR="00845E2F" w:rsidRPr="00845E2F" w:rsidRDefault="00845E2F" w:rsidP="00845E2F">
      <w:pPr>
        <w:ind w:firstLine="480"/>
        <w:rPr>
          <w:color w:val="000000" w:themeColor="text1"/>
        </w:rPr>
      </w:pPr>
      <w:r w:rsidRPr="00845E2F">
        <w:rPr>
          <w:color w:val="000000" w:themeColor="text1"/>
        </w:rPr>
        <w:t>预制墙板暴露在空气中的预埋铁件应涂抹防锈漆，防止产生锈蚀。预埋螺栓孔应采用海绵棒进行填塞，防止混凝土浇筑时将其堵塞。</w:t>
      </w:r>
    </w:p>
    <w:p w14:paraId="209DA4A2" w14:textId="6824E733" w:rsidR="00845E2F" w:rsidRPr="006C1BD5" w:rsidRDefault="006C1BD5" w:rsidP="006C1BD5">
      <w:pPr>
        <w:ind w:firstLineChars="0" w:firstLine="0"/>
        <w:rPr>
          <w:color w:val="000000" w:themeColor="text1"/>
          <w:sz w:val="28"/>
        </w:rPr>
      </w:pPr>
      <w:r w:rsidRPr="006C1BD5">
        <w:rPr>
          <w:color w:val="000000" w:themeColor="text1"/>
          <w:sz w:val="28"/>
        </w:rPr>
        <w:t>2.5</w:t>
      </w:r>
      <w:r w:rsidR="00845E2F" w:rsidRPr="006C1BD5">
        <w:rPr>
          <w:color w:val="000000" w:themeColor="text1"/>
          <w:sz w:val="28"/>
        </w:rPr>
        <w:t>质量检验</w:t>
      </w:r>
    </w:p>
    <w:p w14:paraId="5AC19585" w14:textId="73064847" w:rsidR="00845E2F" w:rsidRPr="00845E2F" w:rsidRDefault="006C1BD5" w:rsidP="006C1BD5">
      <w:pPr>
        <w:ind w:firstLineChars="0" w:firstLine="0"/>
        <w:rPr>
          <w:color w:val="000000" w:themeColor="text1"/>
        </w:rPr>
      </w:pPr>
      <w:r>
        <w:rPr>
          <w:color w:val="000000" w:themeColor="text1"/>
        </w:rPr>
        <w:t>2.5</w:t>
      </w:r>
      <w:r w:rsidR="00845E2F" w:rsidRPr="00845E2F">
        <w:rPr>
          <w:color w:val="000000" w:themeColor="text1"/>
        </w:rPr>
        <w:t>.1一般规定</w:t>
      </w:r>
    </w:p>
    <w:p w14:paraId="4F91F1C6" w14:textId="530FC421" w:rsidR="00845E2F" w:rsidRPr="00845E2F" w:rsidRDefault="00845E2F" w:rsidP="00845E2F">
      <w:pPr>
        <w:ind w:firstLine="480"/>
        <w:rPr>
          <w:color w:val="000000" w:themeColor="text1"/>
        </w:rPr>
      </w:pPr>
      <w:r w:rsidRPr="00845E2F">
        <w:rPr>
          <w:color w:val="000000" w:themeColor="text1"/>
        </w:rPr>
        <w:t>装配整体式叠合剪力墙结构子分部工程应按项目施工具体划分的现浇结构分项工程和装配式结构分项工程进行验收。</w:t>
      </w:r>
    </w:p>
    <w:p w14:paraId="2CF50655" w14:textId="1EE3F50A" w:rsidR="00845E2F" w:rsidRPr="00845E2F" w:rsidRDefault="00845E2F" w:rsidP="00845E2F">
      <w:pPr>
        <w:ind w:firstLine="480"/>
        <w:rPr>
          <w:color w:val="000000" w:themeColor="text1"/>
        </w:rPr>
      </w:pPr>
      <w:r w:rsidRPr="00845E2F">
        <w:rPr>
          <w:color w:val="000000" w:themeColor="text1"/>
        </w:rPr>
        <w:t>装配整体式叠合剪力墙结构焊接、螺栓等连接用材料的进场验收应符合《钢结构工程施工质量验收规范》GB 50205的有关规定。</w:t>
      </w:r>
    </w:p>
    <w:p w14:paraId="4F00B6B5" w14:textId="2A3C4C50" w:rsidR="00845E2F" w:rsidRPr="00845E2F" w:rsidRDefault="00845E2F" w:rsidP="00845E2F">
      <w:pPr>
        <w:ind w:firstLine="480"/>
        <w:rPr>
          <w:color w:val="000000" w:themeColor="text1"/>
        </w:rPr>
      </w:pPr>
      <w:r w:rsidRPr="00845E2F">
        <w:rPr>
          <w:color w:val="000000" w:themeColor="text1"/>
        </w:rPr>
        <w:t>装配整体式叠合剪力墙结构工程各工序应按施工技术标准进行质量控制，每道工序完成自检后，相关各专业工种之间应进行交接验收，并经监理工程师检查认可。</w:t>
      </w:r>
    </w:p>
    <w:p w14:paraId="696E10B3" w14:textId="0D6B3936" w:rsidR="00845E2F" w:rsidRPr="00845E2F" w:rsidRDefault="006C1BD5" w:rsidP="006C1BD5">
      <w:pPr>
        <w:ind w:firstLineChars="0" w:firstLine="0"/>
        <w:rPr>
          <w:color w:val="000000" w:themeColor="text1"/>
        </w:rPr>
      </w:pPr>
      <w:r>
        <w:rPr>
          <w:color w:val="000000" w:themeColor="text1"/>
        </w:rPr>
        <w:t>2.5</w:t>
      </w:r>
      <w:r w:rsidR="00845E2F" w:rsidRPr="00845E2F">
        <w:rPr>
          <w:color w:val="000000" w:themeColor="text1"/>
        </w:rPr>
        <w:t>.2预制墙板</w:t>
      </w:r>
    </w:p>
    <w:p w14:paraId="3E837FCA" w14:textId="657E8D0E" w:rsidR="00845E2F" w:rsidRPr="00845E2F" w:rsidRDefault="00845E2F" w:rsidP="00845E2F">
      <w:pPr>
        <w:ind w:firstLine="480"/>
        <w:rPr>
          <w:color w:val="000000" w:themeColor="text1"/>
        </w:rPr>
      </w:pPr>
      <w:r w:rsidRPr="00845E2F">
        <w:rPr>
          <w:color w:val="000000" w:themeColor="text1"/>
        </w:rPr>
        <w:t>进入施工现场的预制墙板的规格和型号应符合设计要求。</w:t>
      </w:r>
    </w:p>
    <w:p w14:paraId="55CA3D47" w14:textId="77777777" w:rsidR="00845E2F" w:rsidRPr="00845E2F" w:rsidRDefault="00845E2F" w:rsidP="00845E2F">
      <w:pPr>
        <w:ind w:firstLine="480"/>
        <w:rPr>
          <w:color w:val="000000" w:themeColor="text1"/>
        </w:rPr>
      </w:pPr>
      <w:r w:rsidRPr="00845E2F">
        <w:rPr>
          <w:rFonts w:hint="eastAsia"/>
          <w:color w:val="000000" w:themeColor="text1"/>
        </w:rPr>
        <w:t>检验方法：检查构件出厂质量合格证明文件、型式检验报告、现场抽样检测报告。</w:t>
      </w:r>
    </w:p>
    <w:p w14:paraId="4A9D9EEA" w14:textId="42F63404" w:rsidR="00845E2F" w:rsidRPr="00845E2F" w:rsidRDefault="00845E2F" w:rsidP="00845E2F">
      <w:pPr>
        <w:ind w:firstLine="480"/>
        <w:rPr>
          <w:color w:val="000000" w:themeColor="text1"/>
        </w:rPr>
      </w:pPr>
      <w:r w:rsidRPr="00845E2F">
        <w:rPr>
          <w:color w:val="000000" w:themeColor="text1"/>
        </w:rPr>
        <w:t>专业企业生产的预制墙板进场时，预制墙板结构性能检验应按国家标准《混凝土结构工程施工质量验收规范》GB 50204，《装配式混凝土建筑技术标准》GB/T 51231的规定进行验收。</w:t>
      </w:r>
    </w:p>
    <w:p w14:paraId="1BE653D9" w14:textId="77777777" w:rsidR="00845E2F" w:rsidRPr="00845E2F" w:rsidRDefault="00845E2F" w:rsidP="00845E2F">
      <w:pPr>
        <w:ind w:firstLine="480"/>
        <w:rPr>
          <w:color w:val="000000" w:themeColor="text1"/>
        </w:rPr>
      </w:pPr>
      <w:r w:rsidRPr="00845E2F">
        <w:rPr>
          <w:rFonts w:hint="eastAsia"/>
          <w:color w:val="000000" w:themeColor="text1"/>
        </w:rPr>
        <w:t>检验方法：检查结构性能检验报告或实体检验报告。</w:t>
      </w:r>
    </w:p>
    <w:p w14:paraId="6E2B6154" w14:textId="20EBF765" w:rsidR="00845E2F" w:rsidRPr="00845E2F" w:rsidRDefault="006C1BD5" w:rsidP="006C1BD5">
      <w:pPr>
        <w:ind w:firstLineChars="0" w:firstLine="0"/>
        <w:rPr>
          <w:color w:val="000000" w:themeColor="text1"/>
        </w:rPr>
      </w:pPr>
      <w:r>
        <w:rPr>
          <w:color w:val="000000" w:themeColor="text1"/>
        </w:rPr>
        <w:lastRenderedPageBreak/>
        <w:t>2.5</w:t>
      </w:r>
      <w:r w:rsidR="00845E2F" w:rsidRPr="00845E2F">
        <w:rPr>
          <w:color w:val="000000" w:themeColor="text1"/>
        </w:rPr>
        <w:t>.3</w:t>
      </w:r>
      <w:bookmarkStart w:id="0" w:name="_GoBack"/>
      <w:bookmarkEnd w:id="0"/>
      <w:r w:rsidR="00845E2F" w:rsidRPr="00845E2F">
        <w:rPr>
          <w:color w:val="000000" w:themeColor="text1"/>
        </w:rPr>
        <w:t>安装与连接</w:t>
      </w:r>
    </w:p>
    <w:p w14:paraId="1141C7E2" w14:textId="25054F34" w:rsidR="00845E2F" w:rsidRPr="00845E2F" w:rsidRDefault="00845E2F" w:rsidP="00845E2F">
      <w:pPr>
        <w:ind w:firstLine="480"/>
        <w:rPr>
          <w:color w:val="000000" w:themeColor="text1"/>
        </w:rPr>
      </w:pPr>
      <w:r w:rsidRPr="00845E2F">
        <w:rPr>
          <w:color w:val="000000" w:themeColor="text1"/>
        </w:rPr>
        <w:t>预制墙板吊装时，混凝土强度必须符合设计要求的规定。</w:t>
      </w:r>
    </w:p>
    <w:p w14:paraId="239DE007" w14:textId="77777777" w:rsidR="00845E2F" w:rsidRPr="00845E2F" w:rsidRDefault="00845E2F" w:rsidP="00845E2F">
      <w:pPr>
        <w:ind w:firstLine="480"/>
        <w:rPr>
          <w:color w:val="000000" w:themeColor="text1"/>
        </w:rPr>
      </w:pPr>
      <w:r w:rsidRPr="00845E2F">
        <w:rPr>
          <w:rFonts w:hint="eastAsia"/>
          <w:color w:val="000000" w:themeColor="text1"/>
        </w:rPr>
        <w:t>检验方法：检查构件检验报告。</w:t>
      </w:r>
    </w:p>
    <w:p w14:paraId="7AA8257C" w14:textId="57BC4346" w:rsidR="00845E2F" w:rsidRPr="00845E2F" w:rsidRDefault="00845E2F" w:rsidP="00845E2F">
      <w:pPr>
        <w:ind w:firstLine="480"/>
        <w:rPr>
          <w:color w:val="000000" w:themeColor="text1"/>
        </w:rPr>
      </w:pPr>
      <w:r w:rsidRPr="00845E2F">
        <w:rPr>
          <w:color w:val="000000" w:themeColor="text1"/>
        </w:rPr>
        <w:t>预制墙板之间、预制墙板和现浇构件间的连接节点钢筋搭接长度及钢筋间距应满足结构设计和预制墙板深化设计要求。</w:t>
      </w:r>
    </w:p>
    <w:p w14:paraId="1FB3080D" w14:textId="77777777" w:rsidR="00845E2F" w:rsidRPr="00845E2F" w:rsidRDefault="00845E2F" w:rsidP="00845E2F">
      <w:pPr>
        <w:ind w:firstLine="480"/>
        <w:rPr>
          <w:color w:val="000000" w:themeColor="text1"/>
        </w:rPr>
      </w:pPr>
      <w:r w:rsidRPr="00845E2F">
        <w:rPr>
          <w:rFonts w:hint="eastAsia"/>
          <w:color w:val="000000" w:themeColor="text1"/>
        </w:rPr>
        <w:t>检验方法：观察，检查施工质量验收记录。</w:t>
      </w:r>
    </w:p>
    <w:p w14:paraId="324893E5" w14:textId="6C6DB5E9" w:rsidR="00845E2F" w:rsidRPr="00845E2F" w:rsidRDefault="00845E2F" w:rsidP="00845E2F">
      <w:pPr>
        <w:ind w:firstLine="480"/>
        <w:rPr>
          <w:color w:val="000000" w:themeColor="text1"/>
        </w:rPr>
      </w:pPr>
      <w:r w:rsidRPr="00845E2F">
        <w:rPr>
          <w:color w:val="000000" w:themeColor="text1"/>
        </w:rPr>
        <w:t>叠合墙板空腔内的后浇混凝土必须浇捣密实，养护充分，不应存在新旧混凝土结合面缺陷及后浇混凝土内部缺陷。</w:t>
      </w:r>
    </w:p>
    <w:p w14:paraId="4013C8EA" w14:textId="255E825F" w:rsidR="00845E2F" w:rsidRDefault="00845E2F" w:rsidP="00845E2F">
      <w:pPr>
        <w:ind w:firstLine="480"/>
        <w:rPr>
          <w:color w:val="000000" w:themeColor="text1"/>
        </w:rPr>
      </w:pPr>
      <w:r w:rsidRPr="00845E2F">
        <w:rPr>
          <w:rFonts w:hint="eastAsia"/>
          <w:color w:val="000000" w:themeColor="text1"/>
        </w:rPr>
        <w:t>检验方法：</w:t>
      </w:r>
      <w:proofErr w:type="gramStart"/>
      <w:r w:rsidRPr="00845E2F">
        <w:rPr>
          <w:rFonts w:hint="eastAsia"/>
          <w:color w:val="000000" w:themeColor="text1"/>
        </w:rPr>
        <w:t>钻芯法</w:t>
      </w:r>
      <w:proofErr w:type="gramEnd"/>
      <w:r w:rsidRPr="00845E2F">
        <w:rPr>
          <w:rFonts w:hint="eastAsia"/>
          <w:color w:val="000000" w:themeColor="text1"/>
        </w:rPr>
        <w:t>及超声法检测，当一次检测出现不合格时可补充采用阵列超声成像法检测。</w:t>
      </w:r>
    </w:p>
    <w:p w14:paraId="36FF6822" w14:textId="77777777" w:rsidR="00AF789A" w:rsidRDefault="007E270B">
      <w:pPr>
        <w:pStyle w:val="1"/>
        <w:rPr>
          <w:color w:val="000000" w:themeColor="text1"/>
        </w:rPr>
      </w:pPr>
      <w:r>
        <w:rPr>
          <w:rFonts w:hint="eastAsia"/>
          <w:color w:val="000000" w:themeColor="text1"/>
        </w:rPr>
        <w:t>三、涉及专利的有关说明</w:t>
      </w:r>
    </w:p>
    <w:p w14:paraId="7F4AB8B0" w14:textId="77777777" w:rsidR="00AF789A" w:rsidRDefault="007E270B">
      <w:pPr>
        <w:ind w:firstLine="480"/>
        <w:rPr>
          <w:color w:val="000000" w:themeColor="text1"/>
        </w:rPr>
      </w:pPr>
      <w:r>
        <w:rPr>
          <w:rFonts w:hint="eastAsia"/>
          <w:color w:val="000000" w:themeColor="text1"/>
        </w:rPr>
        <w:t>本文件不涉及专利及知识产权问题。</w:t>
      </w:r>
    </w:p>
    <w:p w14:paraId="709C3E0E" w14:textId="77777777" w:rsidR="00AF789A" w:rsidRDefault="007E270B">
      <w:pPr>
        <w:pStyle w:val="1"/>
        <w:rPr>
          <w:color w:val="000000" w:themeColor="text1"/>
        </w:rPr>
      </w:pPr>
      <w:r>
        <w:rPr>
          <w:rFonts w:hint="eastAsia"/>
          <w:color w:val="000000" w:themeColor="text1"/>
        </w:rPr>
        <w:t>四、采用国际标准和国外先进标准情况，与国际、国内同类标准水平的对比情况</w:t>
      </w:r>
    </w:p>
    <w:p w14:paraId="3505A4AF" w14:textId="77777777" w:rsidR="00AF789A" w:rsidRDefault="007E270B">
      <w:pPr>
        <w:ind w:firstLine="480"/>
        <w:rPr>
          <w:color w:val="000000" w:themeColor="text1"/>
        </w:rPr>
      </w:pPr>
      <w:r>
        <w:rPr>
          <w:rFonts w:hint="eastAsia"/>
          <w:color w:val="000000" w:themeColor="text1"/>
        </w:rPr>
        <w:t>本文件为首次自主制定，不涉及国际国外标准采标情况。国内与之相关的标准及文献如下：</w:t>
      </w:r>
    </w:p>
    <w:p w14:paraId="69DB7402" w14:textId="77777777" w:rsidR="006C1BD5" w:rsidRPr="006C1BD5" w:rsidRDefault="006C1BD5" w:rsidP="006C1BD5">
      <w:pPr>
        <w:ind w:firstLine="480"/>
        <w:rPr>
          <w:rFonts w:ascii="Times New Roman" w:hAnsi="Times New Roman"/>
        </w:rPr>
      </w:pPr>
      <w:r w:rsidRPr="006C1BD5">
        <w:rPr>
          <w:rFonts w:ascii="Times New Roman" w:hAnsi="Times New Roman"/>
        </w:rPr>
        <w:t>GB/T 2419</w:t>
      </w:r>
      <w:r w:rsidRPr="006C1BD5">
        <w:rPr>
          <w:rFonts w:ascii="Times New Roman" w:hAnsi="Times New Roman"/>
        </w:rPr>
        <w:tab/>
      </w:r>
      <w:r w:rsidRPr="006C1BD5">
        <w:rPr>
          <w:rFonts w:ascii="Times New Roman" w:hAnsi="Times New Roman" w:hint="eastAsia"/>
        </w:rPr>
        <w:t>水泥胶砂流动度测定方法</w:t>
      </w:r>
    </w:p>
    <w:p w14:paraId="22FE5A27" w14:textId="77777777" w:rsidR="006C1BD5" w:rsidRPr="006C1BD5" w:rsidRDefault="006C1BD5" w:rsidP="006C1BD5">
      <w:pPr>
        <w:ind w:firstLine="480"/>
        <w:rPr>
          <w:rFonts w:ascii="Times New Roman" w:hAnsi="Times New Roman"/>
        </w:rPr>
      </w:pPr>
      <w:r w:rsidRPr="006C1BD5">
        <w:rPr>
          <w:rFonts w:ascii="Times New Roman" w:hAnsi="Times New Roman"/>
        </w:rPr>
        <w:t>GB/T</w:t>
      </w:r>
      <w:r w:rsidRPr="006C1BD5">
        <w:rPr>
          <w:rFonts w:ascii="Times New Roman" w:hAnsi="Times New Roman" w:hint="eastAsia"/>
        </w:rPr>
        <w:t xml:space="preserve"> </w:t>
      </w:r>
      <w:r w:rsidRPr="006C1BD5">
        <w:rPr>
          <w:rFonts w:ascii="Times New Roman" w:hAnsi="Times New Roman"/>
        </w:rPr>
        <w:t>17671</w:t>
      </w:r>
      <w:r w:rsidRPr="006C1BD5">
        <w:rPr>
          <w:rFonts w:ascii="Times New Roman" w:hAnsi="Times New Roman"/>
        </w:rPr>
        <w:tab/>
      </w:r>
      <w:proofErr w:type="gramStart"/>
      <w:r w:rsidRPr="006C1BD5">
        <w:rPr>
          <w:rFonts w:ascii="Times New Roman" w:hAnsi="Times New Roman" w:hint="eastAsia"/>
        </w:rPr>
        <w:t>水泥胶砂强度</w:t>
      </w:r>
      <w:proofErr w:type="gramEnd"/>
      <w:r w:rsidRPr="006C1BD5">
        <w:rPr>
          <w:rFonts w:ascii="Times New Roman" w:hAnsi="Times New Roman" w:hint="eastAsia"/>
        </w:rPr>
        <w:t>检验方法（</w:t>
      </w:r>
      <w:r w:rsidRPr="006C1BD5">
        <w:rPr>
          <w:rFonts w:ascii="Times New Roman" w:hAnsi="Times New Roman" w:hint="eastAsia"/>
        </w:rPr>
        <w:t>ISO</w:t>
      </w:r>
      <w:r w:rsidRPr="006C1BD5">
        <w:rPr>
          <w:rFonts w:ascii="Times New Roman" w:hAnsi="Times New Roman" w:hint="eastAsia"/>
        </w:rPr>
        <w:t>法）</w:t>
      </w:r>
    </w:p>
    <w:p w14:paraId="12D55373" w14:textId="77777777" w:rsidR="006C1BD5" w:rsidRPr="006C1BD5" w:rsidRDefault="006C1BD5" w:rsidP="006C1BD5">
      <w:pPr>
        <w:ind w:firstLine="480"/>
        <w:rPr>
          <w:rFonts w:ascii="Times New Roman" w:hAnsi="Times New Roman"/>
        </w:rPr>
      </w:pPr>
      <w:r w:rsidRPr="006C1BD5">
        <w:rPr>
          <w:rFonts w:ascii="Times New Roman" w:hAnsi="Times New Roman"/>
        </w:rPr>
        <w:t>GB 50010</w:t>
      </w:r>
      <w:r w:rsidRPr="006C1BD5">
        <w:rPr>
          <w:rFonts w:ascii="Times New Roman" w:hAnsi="Times New Roman"/>
        </w:rPr>
        <w:tab/>
      </w:r>
      <w:r w:rsidRPr="006C1BD5">
        <w:rPr>
          <w:rFonts w:ascii="Times New Roman" w:hAnsi="Times New Roman"/>
        </w:rPr>
        <w:t>混凝土结构设计标准</w:t>
      </w:r>
    </w:p>
    <w:p w14:paraId="1CEF2EFB" w14:textId="77777777" w:rsidR="006C1BD5" w:rsidRPr="006C1BD5" w:rsidRDefault="006C1BD5" w:rsidP="006C1BD5">
      <w:pPr>
        <w:ind w:firstLine="480"/>
        <w:rPr>
          <w:rFonts w:ascii="Times New Roman" w:hAnsi="Times New Roman"/>
        </w:rPr>
      </w:pPr>
      <w:r w:rsidRPr="006C1BD5">
        <w:rPr>
          <w:rFonts w:ascii="Times New Roman" w:hAnsi="Times New Roman" w:hint="eastAsia"/>
        </w:rPr>
        <w:t>GB 50011</w:t>
      </w:r>
      <w:r w:rsidRPr="006C1BD5">
        <w:rPr>
          <w:rFonts w:ascii="Times New Roman" w:hAnsi="Times New Roman"/>
        </w:rPr>
        <w:tab/>
      </w:r>
      <w:r w:rsidRPr="006C1BD5">
        <w:rPr>
          <w:rFonts w:ascii="Times New Roman" w:hAnsi="Times New Roman" w:hint="eastAsia"/>
        </w:rPr>
        <w:t>建筑抗震设计标准</w:t>
      </w:r>
    </w:p>
    <w:p w14:paraId="1EEA229C" w14:textId="77777777" w:rsidR="006C1BD5" w:rsidRPr="006C1BD5" w:rsidRDefault="006C1BD5" w:rsidP="006C1BD5">
      <w:pPr>
        <w:ind w:firstLine="480"/>
        <w:rPr>
          <w:rFonts w:ascii="Times New Roman" w:hAnsi="Times New Roman"/>
        </w:rPr>
      </w:pPr>
      <w:r w:rsidRPr="006C1BD5">
        <w:rPr>
          <w:rFonts w:ascii="Times New Roman" w:hAnsi="Times New Roman" w:hint="eastAsia"/>
        </w:rPr>
        <w:t>GB 50017</w:t>
      </w:r>
      <w:r w:rsidRPr="006C1BD5">
        <w:rPr>
          <w:rFonts w:ascii="Times New Roman" w:hAnsi="Times New Roman"/>
        </w:rPr>
        <w:tab/>
      </w:r>
      <w:r w:rsidRPr="006C1BD5">
        <w:rPr>
          <w:rFonts w:ascii="Times New Roman" w:hAnsi="Times New Roman" w:hint="eastAsia"/>
        </w:rPr>
        <w:t>钢结构设计标准</w:t>
      </w:r>
    </w:p>
    <w:p w14:paraId="173E82D5" w14:textId="77777777" w:rsidR="006C1BD5" w:rsidRPr="006C1BD5" w:rsidRDefault="006C1BD5" w:rsidP="006C1BD5">
      <w:pPr>
        <w:ind w:firstLine="480"/>
        <w:rPr>
          <w:rFonts w:ascii="Times New Roman" w:hAnsi="Times New Roman"/>
        </w:rPr>
      </w:pPr>
      <w:r w:rsidRPr="006C1BD5">
        <w:rPr>
          <w:rFonts w:ascii="Times New Roman" w:hAnsi="Times New Roman"/>
        </w:rPr>
        <w:t>GB/T 50107</w:t>
      </w:r>
      <w:r w:rsidRPr="006C1BD5">
        <w:rPr>
          <w:rFonts w:ascii="Times New Roman" w:hAnsi="Times New Roman"/>
        </w:rPr>
        <w:tab/>
      </w:r>
      <w:r w:rsidRPr="006C1BD5">
        <w:rPr>
          <w:rFonts w:ascii="Times New Roman" w:hAnsi="Times New Roman"/>
        </w:rPr>
        <w:t>混凝土强度检验评定标准</w:t>
      </w:r>
    </w:p>
    <w:p w14:paraId="542DD5C8" w14:textId="77777777" w:rsidR="006C1BD5" w:rsidRPr="006C1BD5" w:rsidRDefault="006C1BD5" w:rsidP="006C1BD5">
      <w:pPr>
        <w:ind w:firstLine="480"/>
        <w:rPr>
          <w:rFonts w:ascii="Times New Roman" w:hAnsi="Times New Roman"/>
        </w:rPr>
      </w:pPr>
      <w:r w:rsidRPr="006C1BD5">
        <w:rPr>
          <w:rFonts w:ascii="Times New Roman" w:hAnsi="Times New Roman" w:hint="eastAsia"/>
        </w:rPr>
        <w:t>GB 50204</w:t>
      </w:r>
      <w:r w:rsidRPr="006C1BD5">
        <w:rPr>
          <w:rFonts w:ascii="Times New Roman" w:hAnsi="Times New Roman"/>
        </w:rPr>
        <w:tab/>
      </w:r>
      <w:r w:rsidRPr="006C1BD5">
        <w:rPr>
          <w:rFonts w:ascii="Times New Roman" w:hAnsi="Times New Roman" w:hint="eastAsia"/>
        </w:rPr>
        <w:t>混凝土结构工程施工质量验收规范</w:t>
      </w:r>
    </w:p>
    <w:p w14:paraId="7D6F4088" w14:textId="77777777" w:rsidR="006C1BD5" w:rsidRPr="006C1BD5" w:rsidRDefault="006C1BD5" w:rsidP="006C1BD5">
      <w:pPr>
        <w:ind w:firstLine="480"/>
        <w:rPr>
          <w:rFonts w:ascii="Times New Roman" w:hAnsi="Times New Roman"/>
        </w:rPr>
      </w:pPr>
      <w:r w:rsidRPr="006C1BD5">
        <w:rPr>
          <w:rFonts w:ascii="Times New Roman" w:hAnsi="Times New Roman" w:hint="eastAsia"/>
        </w:rPr>
        <w:t>GB 50205</w:t>
      </w:r>
      <w:r w:rsidRPr="006C1BD5">
        <w:rPr>
          <w:rFonts w:ascii="Times New Roman" w:hAnsi="Times New Roman"/>
        </w:rPr>
        <w:tab/>
      </w:r>
      <w:r w:rsidRPr="006C1BD5">
        <w:rPr>
          <w:rFonts w:ascii="Times New Roman" w:hAnsi="Times New Roman" w:hint="eastAsia"/>
        </w:rPr>
        <w:t>钢结构工程施工质量验收标准</w:t>
      </w:r>
    </w:p>
    <w:p w14:paraId="300B8A4F" w14:textId="77777777" w:rsidR="006C1BD5" w:rsidRPr="006C1BD5" w:rsidRDefault="006C1BD5" w:rsidP="006C1BD5">
      <w:pPr>
        <w:ind w:firstLine="480"/>
        <w:rPr>
          <w:rFonts w:ascii="Times New Roman" w:hAnsi="Times New Roman"/>
        </w:rPr>
      </w:pPr>
      <w:r w:rsidRPr="006C1BD5">
        <w:rPr>
          <w:rFonts w:ascii="Times New Roman" w:hAnsi="Times New Roman" w:hint="eastAsia"/>
        </w:rPr>
        <w:t>GB 50210</w:t>
      </w:r>
      <w:r w:rsidRPr="006C1BD5">
        <w:rPr>
          <w:rFonts w:ascii="Times New Roman" w:hAnsi="Times New Roman"/>
        </w:rPr>
        <w:tab/>
      </w:r>
      <w:r w:rsidRPr="006C1BD5">
        <w:rPr>
          <w:rFonts w:ascii="Times New Roman" w:hAnsi="Times New Roman" w:hint="eastAsia"/>
        </w:rPr>
        <w:t>建筑装饰装修工程质量验收标准</w:t>
      </w:r>
    </w:p>
    <w:p w14:paraId="45C5B790" w14:textId="77777777" w:rsidR="006C1BD5" w:rsidRPr="006C1BD5" w:rsidRDefault="006C1BD5" w:rsidP="006C1BD5">
      <w:pPr>
        <w:ind w:firstLine="480"/>
        <w:rPr>
          <w:rFonts w:ascii="Times New Roman" w:hAnsi="Times New Roman"/>
        </w:rPr>
      </w:pPr>
      <w:r w:rsidRPr="006C1BD5">
        <w:rPr>
          <w:rFonts w:ascii="Times New Roman" w:hAnsi="Times New Roman"/>
        </w:rPr>
        <w:t>GB/T 50476</w:t>
      </w:r>
      <w:r w:rsidRPr="006C1BD5">
        <w:rPr>
          <w:rFonts w:ascii="Times New Roman" w:hAnsi="Times New Roman"/>
        </w:rPr>
        <w:tab/>
      </w:r>
      <w:r w:rsidRPr="006C1BD5">
        <w:rPr>
          <w:rFonts w:ascii="Times New Roman" w:hAnsi="Times New Roman"/>
        </w:rPr>
        <w:t>混凝土结构耐久性设计标准</w:t>
      </w:r>
    </w:p>
    <w:p w14:paraId="4D1FF85D" w14:textId="77777777" w:rsidR="006C1BD5" w:rsidRPr="006C1BD5" w:rsidRDefault="006C1BD5" w:rsidP="006C1BD5">
      <w:pPr>
        <w:ind w:firstLine="480"/>
        <w:rPr>
          <w:rFonts w:ascii="Times New Roman" w:hAnsi="Times New Roman"/>
        </w:rPr>
      </w:pPr>
      <w:r w:rsidRPr="006C1BD5">
        <w:rPr>
          <w:rFonts w:ascii="Times New Roman" w:hAnsi="Times New Roman" w:hint="eastAsia"/>
        </w:rPr>
        <w:t>GB 50608</w:t>
      </w:r>
      <w:r w:rsidRPr="006C1BD5">
        <w:rPr>
          <w:rFonts w:ascii="Times New Roman" w:hAnsi="Times New Roman"/>
        </w:rPr>
        <w:tab/>
      </w:r>
      <w:r w:rsidRPr="006C1BD5">
        <w:rPr>
          <w:rFonts w:ascii="Times New Roman" w:hAnsi="Times New Roman" w:hint="eastAsia"/>
        </w:rPr>
        <w:t>纤维增强复合材料工程应用技术标准</w:t>
      </w:r>
    </w:p>
    <w:p w14:paraId="5E87D496" w14:textId="77777777" w:rsidR="006C1BD5" w:rsidRPr="006C1BD5" w:rsidRDefault="006C1BD5" w:rsidP="006C1BD5">
      <w:pPr>
        <w:ind w:firstLine="480"/>
        <w:rPr>
          <w:rFonts w:ascii="Times New Roman" w:hAnsi="Times New Roman"/>
        </w:rPr>
      </w:pPr>
      <w:r w:rsidRPr="006C1BD5">
        <w:rPr>
          <w:rFonts w:ascii="Times New Roman" w:hAnsi="Times New Roman" w:hint="eastAsia"/>
        </w:rPr>
        <w:t>GB 50661</w:t>
      </w:r>
      <w:r w:rsidRPr="006C1BD5">
        <w:rPr>
          <w:rFonts w:ascii="Times New Roman" w:hAnsi="Times New Roman"/>
        </w:rPr>
        <w:tab/>
      </w:r>
      <w:r w:rsidRPr="006C1BD5">
        <w:rPr>
          <w:rFonts w:ascii="Times New Roman" w:hAnsi="Times New Roman" w:hint="eastAsia"/>
        </w:rPr>
        <w:t>钢结构焊接规范</w:t>
      </w:r>
    </w:p>
    <w:p w14:paraId="1BF35F4D" w14:textId="77777777" w:rsidR="006C1BD5" w:rsidRPr="006C1BD5" w:rsidRDefault="006C1BD5" w:rsidP="006C1BD5">
      <w:pPr>
        <w:ind w:firstLine="480"/>
        <w:rPr>
          <w:rFonts w:ascii="Times New Roman" w:hAnsi="Times New Roman"/>
        </w:rPr>
      </w:pPr>
      <w:r w:rsidRPr="006C1BD5">
        <w:rPr>
          <w:rFonts w:ascii="Times New Roman" w:hAnsi="Times New Roman" w:hint="eastAsia"/>
        </w:rPr>
        <w:lastRenderedPageBreak/>
        <w:t>GB 50666</w:t>
      </w:r>
      <w:r w:rsidRPr="006C1BD5">
        <w:rPr>
          <w:rFonts w:ascii="Times New Roman" w:hAnsi="Times New Roman"/>
        </w:rPr>
        <w:tab/>
      </w:r>
      <w:r w:rsidRPr="006C1BD5">
        <w:rPr>
          <w:rFonts w:ascii="Times New Roman" w:hAnsi="Times New Roman" w:hint="eastAsia"/>
        </w:rPr>
        <w:t>混凝土结构工程施工规范</w:t>
      </w:r>
    </w:p>
    <w:p w14:paraId="629BDA86" w14:textId="77777777" w:rsidR="006C1BD5" w:rsidRPr="006C1BD5" w:rsidRDefault="006C1BD5" w:rsidP="006C1BD5">
      <w:pPr>
        <w:ind w:firstLine="480"/>
        <w:rPr>
          <w:rFonts w:ascii="Times New Roman" w:hAnsi="Times New Roman"/>
        </w:rPr>
      </w:pPr>
      <w:r w:rsidRPr="006C1BD5">
        <w:rPr>
          <w:rFonts w:ascii="Times New Roman" w:hAnsi="Times New Roman" w:hint="eastAsia"/>
        </w:rPr>
        <w:t>GB 50755</w:t>
      </w:r>
      <w:r w:rsidRPr="006C1BD5">
        <w:rPr>
          <w:rFonts w:ascii="Times New Roman" w:hAnsi="Times New Roman"/>
        </w:rPr>
        <w:tab/>
      </w:r>
      <w:r w:rsidRPr="006C1BD5">
        <w:rPr>
          <w:rFonts w:ascii="Times New Roman" w:hAnsi="Times New Roman" w:hint="eastAsia"/>
        </w:rPr>
        <w:t>钢结构工程施工规范</w:t>
      </w:r>
    </w:p>
    <w:p w14:paraId="101B2072" w14:textId="77777777" w:rsidR="006C1BD5" w:rsidRPr="006C1BD5" w:rsidRDefault="006C1BD5" w:rsidP="006C1BD5">
      <w:pPr>
        <w:ind w:firstLine="480"/>
        <w:rPr>
          <w:rFonts w:ascii="Times New Roman" w:hAnsi="Times New Roman"/>
        </w:rPr>
      </w:pPr>
      <w:r w:rsidRPr="006C1BD5">
        <w:rPr>
          <w:rFonts w:ascii="Times New Roman" w:hAnsi="Times New Roman" w:hint="eastAsia"/>
        </w:rPr>
        <w:t>GB/T 51231</w:t>
      </w:r>
      <w:r w:rsidRPr="006C1BD5">
        <w:rPr>
          <w:rFonts w:ascii="Times New Roman" w:hAnsi="Times New Roman"/>
        </w:rPr>
        <w:tab/>
      </w:r>
      <w:r w:rsidRPr="006C1BD5">
        <w:rPr>
          <w:rFonts w:ascii="Times New Roman" w:hAnsi="Times New Roman" w:hint="eastAsia"/>
        </w:rPr>
        <w:t>装配式混凝土建筑技术标准</w:t>
      </w:r>
    </w:p>
    <w:p w14:paraId="7BB8801D" w14:textId="77777777" w:rsidR="006C1BD5" w:rsidRPr="006C1BD5" w:rsidRDefault="006C1BD5" w:rsidP="006C1BD5">
      <w:pPr>
        <w:ind w:firstLine="480"/>
        <w:rPr>
          <w:rFonts w:ascii="Times New Roman" w:hAnsi="Times New Roman"/>
        </w:rPr>
      </w:pPr>
      <w:r w:rsidRPr="006C1BD5">
        <w:rPr>
          <w:rFonts w:ascii="Times New Roman" w:hAnsi="Times New Roman" w:hint="eastAsia"/>
        </w:rPr>
        <w:t>JGJ 18</w:t>
      </w:r>
      <w:r w:rsidRPr="006C1BD5">
        <w:rPr>
          <w:rFonts w:ascii="Times New Roman" w:hAnsi="Times New Roman"/>
        </w:rPr>
        <w:tab/>
      </w:r>
      <w:r w:rsidRPr="006C1BD5">
        <w:rPr>
          <w:rFonts w:ascii="Times New Roman" w:hAnsi="Times New Roman"/>
        </w:rPr>
        <w:tab/>
      </w:r>
      <w:r w:rsidRPr="006C1BD5">
        <w:rPr>
          <w:rFonts w:ascii="Times New Roman" w:hAnsi="Times New Roman" w:hint="eastAsia"/>
        </w:rPr>
        <w:t>钢筋焊接及验收规程</w:t>
      </w:r>
    </w:p>
    <w:p w14:paraId="7017DC68" w14:textId="77777777" w:rsidR="006C1BD5" w:rsidRPr="006C1BD5" w:rsidRDefault="006C1BD5" w:rsidP="006C1BD5">
      <w:pPr>
        <w:ind w:firstLine="480"/>
        <w:rPr>
          <w:rFonts w:ascii="Times New Roman" w:hAnsi="Times New Roman"/>
        </w:rPr>
      </w:pPr>
      <w:r w:rsidRPr="006C1BD5">
        <w:rPr>
          <w:rFonts w:ascii="Times New Roman" w:hAnsi="Times New Roman" w:hint="eastAsia"/>
        </w:rPr>
        <w:t>JGJ 33</w:t>
      </w:r>
      <w:r w:rsidRPr="006C1BD5">
        <w:rPr>
          <w:rFonts w:ascii="Times New Roman" w:hAnsi="Times New Roman"/>
        </w:rPr>
        <w:tab/>
      </w:r>
      <w:r w:rsidRPr="006C1BD5">
        <w:rPr>
          <w:rFonts w:ascii="Times New Roman" w:hAnsi="Times New Roman"/>
        </w:rPr>
        <w:tab/>
      </w:r>
      <w:r w:rsidRPr="006C1BD5">
        <w:rPr>
          <w:rFonts w:ascii="Times New Roman" w:hAnsi="Times New Roman" w:hint="eastAsia"/>
        </w:rPr>
        <w:t>建筑机械使用安全技术规程</w:t>
      </w:r>
    </w:p>
    <w:p w14:paraId="5E6F75FE" w14:textId="77777777" w:rsidR="006C1BD5" w:rsidRPr="006C1BD5" w:rsidRDefault="006C1BD5" w:rsidP="006C1BD5">
      <w:pPr>
        <w:ind w:firstLine="480"/>
        <w:rPr>
          <w:rFonts w:ascii="Times New Roman" w:hAnsi="Times New Roman"/>
        </w:rPr>
      </w:pPr>
      <w:r w:rsidRPr="006C1BD5">
        <w:rPr>
          <w:rFonts w:ascii="Times New Roman" w:hAnsi="Times New Roman" w:hint="eastAsia"/>
        </w:rPr>
        <w:t>JGJ 46</w:t>
      </w:r>
      <w:r w:rsidRPr="006C1BD5">
        <w:rPr>
          <w:rFonts w:ascii="Times New Roman" w:hAnsi="Times New Roman"/>
        </w:rPr>
        <w:tab/>
      </w:r>
      <w:r w:rsidRPr="006C1BD5">
        <w:rPr>
          <w:rFonts w:ascii="Times New Roman" w:hAnsi="Times New Roman"/>
        </w:rPr>
        <w:tab/>
      </w:r>
      <w:r w:rsidRPr="006C1BD5">
        <w:rPr>
          <w:rFonts w:ascii="Times New Roman" w:hAnsi="Times New Roman" w:hint="eastAsia"/>
        </w:rPr>
        <w:t>施工现场临时用电安全技术规范</w:t>
      </w:r>
    </w:p>
    <w:p w14:paraId="750E86FC" w14:textId="77777777" w:rsidR="006C1BD5" w:rsidRPr="006C1BD5" w:rsidRDefault="006C1BD5" w:rsidP="006C1BD5">
      <w:pPr>
        <w:ind w:firstLine="480"/>
        <w:rPr>
          <w:rFonts w:ascii="Times New Roman" w:hAnsi="Times New Roman"/>
        </w:rPr>
      </w:pPr>
      <w:r w:rsidRPr="006C1BD5">
        <w:rPr>
          <w:rFonts w:ascii="Times New Roman" w:hAnsi="Times New Roman" w:hint="eastAsia"/>
        </w:rPr>
        <w:t>JGJ 80</w:t>
      </w:r>
      <w:r w:rsidRPr="006C1BD5">
        <w:rPr>
          <w:rFonts w:ascii="Times New Roman" w:hAnsi="Times New Roman"/>
        </w:rPr>
        <w:tab/>
      </w:r>
      <w:r w:rsidRPr="006C1BD5">
        <w:rPr>
          <w:rFonts w:ascii="Times New Roman" w:hAnsi="Times New Roman"/>
        </w:rPr>
        <w:tab/>
      </w:r>
      <w:r w:rsidRPr="006C1BD5">
        <w:rPr>
          <w:rFonts w:ascii="Times New Roman" w:hAnsi="Times New Roman" w:hint="eastAsia"/>
        </w:rPr>
        <w:t>建筑施工高处作业安全技术规范</w:t>
      </w:r>
    </w:p>
    <w:p w14:paraId="495D5919" w14:textId="77777777" w:rsidR="006C1BD5" w:rsidRPr="006C1BD5" w:rsidRDefault="006C1BD5" w:rsidP="006C1BD5">
      <w:pPr>
        <w:ind w:firstLine="480"/>
        <w:rPr>
          <w:rFonts w:ascii="Times New Roman" w:hAnsi="Times New Roman"/>
        </w:rPr>
      </w:pPr>
      <w:r w:rsidRPr="006C1BD5">
        <w:rPr>
          <w:rFonts w:ascii="Times New Roman" w:hAnsi="Times New Roman" w:hint="eastAsia"/>
        </w:rPr>
        <w:t>JGJ 107</w:t>
      </w:r>
      <w:r w:rsidRPr="006C1BD5">
        <w:rPr>
          <w:rFonts w:ascii="Times New Roman" w:hAnsi="Times New Roman"/>
        </w:rPr>
        <w:tab/>
      </w:r>
      <w:r w:rsidRPr="006C1BD5">
        <w:rPr>
          <w:rFonts w:ascii="Times New Roman" w:hAnsi="Times New Roman"/>
        </w:rPr>
        <w:tab/>
      </w:r>
      <w:r w:rsidRPr="006C1BD5">
        <w:rPr>
          <w:rFonts w:ascii="Times New Roman" w:hAnsi="Times New Roman" w:hint="eastAsia"/>
        </w:rPr>
        <w:t>钢筋机械连接技术规程</w:t>
      </w:r>
    </w:p>
    <w:p w14:paraId="1D2FEF1F" w14:textId="77777777" w:rsidR="006C1BD5" w:rsidRPr="006C1BD5" w:rsidRDefault="006C1BD5" w:rsidP="006C1BD5">
      <w:pPr>
        <w:ind w:firstLine="480"/>
        <w:rPr>
          <w:rFonts w:ascii="Times New Roman" w:hAnsi="Times New Roman"/>
        </w:rPr>
      </w:pPr>
      <w:r w:rsidRPr="006C1BD5">
        <w:rPr>
          <w:rFonts w:ascii="Times New Roman" w:hAnsi="Times New Roman" w:hint="eastAsia"/>
        </w:rPr>
        <w:t>JGJ 114</w:t>
      </w:r>
      <w:r w:rsidRPr="006C1BD5">
        <w:rPr>
          <w:rFonts w:ascii="Times New Roman" w:hAnsi="Times New Roman"/>
        </w:rPr>
        <w:tab/>
      </w:r>
      <w:r w:rsidRPr="006C1BD5">
        <w:rPr>
          <w:rFonts w:ascii="Times New Roman" w:hAnsi="Times New Roman"/>
        </w:rPr>
        <w:tab/>
      </w:r>
      <w:r w:rsidRPr="006C1BD5">
        <w:rPr>
          <w:rFonts w:ascii="Times New Roman" w:hAnsi="Times New Roman" w:hint="eastAsia"/>
        </w:rPr>
        <w:t>钢筋焊接网混凝土结构技术规程</w:t>
      </w:r>
    </w:p>
    <w:p w14:paraId="52F54656" w14:textId="77777777" w:rsidR="006C1BD5" w:rsidRPr="006C1BD5" w:rsidRDefault="006C1BD5" w:rsidP="006C1BD5">
      <w:pPr>
        <w:ind w:firstLine="480"/>
        <w:rPr>
          <w:rFonts w:ascii="Times New Roman" w:hAnsi="Times New Roman"/>
        </w:rPr>
      </w:pPr>
      <w:r w:rsidRPr="006C1BD5">
        <w:rPr>
          <w:rFonts w:ascii="Times New Roman" w:hAnsi="Times New Roman" w:hint="eastAsia"/>
        </w:rPr>
        <w:t>JGJ 256</w:t>
      </w:r>
      <w:r w:rsidRPr="006C1BD5">
        <w:rPr>
          <w:rFonts w:ascii="Times New Roman" w:hAnsi="Times New Roman"/>
        </w:rPr>
        <w:tab/>
      </w:r>
      <w:r w:rsidRPr="006C1BD5">
        <w:rPr>
          <w:rFonts w:ascii="Times New Roman" w:hAnsi="Times New Roman"/>
        </w:rPr>
        <w:tab/>
      </w:r>
      <w:r w:rsidRPr="006C1BD5">
        <w:rPr>
          <w:rFonts w:ascii="Times New Roman" w:hAnsi="Times New Roman" w:hint="eastAsia"/>
        </w:rPr>
        <w:t>钢筋锚固板应用技术规程</w:t>
      </w:r>
    </w:p>
    <w:p w14:paraId="2698356C" w14:textId="77777777" w:rsidR="006C1BD5" w:rsidRPr="006C1BD5" w:rsidRDefault="006C1BD5" w:rsidP="006C1BD5">
      <w:pPr>
        <w:ind w:firstLine="480"/>
        <w:rPr>
          <w:rFonts w:ascii="Times New Roman" w:hAnsi="Times New Roman"/>
        </w:rPr>
      </w:pPr>
      <w:r w:rsidRPr="006C1BD5">
        <w:rPr>
          <w:rFonts w:ascii="Times New Roman" w:hAnsi="Times New Roman" w:hint="eastAsia"/>
        </w:rPr>
        <w:t>JGJ/T 283</w:t>
      </w:r>
      <w:r w:rsidRPr="006C1BD5">
        <w:rPr>
          <w:rFonts w:ascii="Times New Roman" w:hAnsi="Times New Roman"/>
        </w:rPr>
        <w:tab/>
      </w:r>
      <w:r w:rsidRPr="006C1BD5">
        <w:rPr>
          <w:rFonts w:ascii="Times New Roman" w:hAnsi="Times New Roman" w:hint="eastAsia"/>
        </w:rPr>
        <w:t>自密实混凝土应用技术规程</w:t>
      </w:r>
    </w:p>
    <w:p w14:paraId="428B0213" w14:textId="38464474" w:rsidR="006C1BD5" w:rsidRPr="00A908BD" w:rsidRDefault="006C1BD5" w:rsidP="006C1BD5">
      <w:pPr>
        <w:ind w:firstLine="480"/>
        <w:rPr>
          <w:rFonts w:ascii="Times New Roman" w:hAnsi="Times New Roman"/>
        </w:rPr>
      </w:pPr>
      <w:r w:rsidRPr="006C1BD5">
        <w:rPr>
          <w:rFonts w:ascii="Times New Roman" w:hAnsi="Times New Roman" w:hint="eastAsia"/>
        </w:rPr>
        <w:t>JG/T 561</w:t>
      </w:r>
      <w:r w:rsidRPr="006C1BD5">
        <w:rPr>
          <w:rFonts w:ascii="Times New Roman" w:hAnsi="Times New Roman"/>
        </w:rPr>
        <w:tab/>
      </w:r>
      <w:r w:rsidRPr="006C1BD5">
        <w:rPr>
          <w:rFonts w:ascii="Times New Roman" w:hAnsi="Times New Roman"/>
        </w:rPr>
        <w:tab/>
      </w:r>
      <w:r w:rsidRPr="006C1BD5">
        <w:rPr>
          <w:rFonts w:ascii="Times New Roman" w:hAnsi="Times New Roman" w:hint="eastAsia"/>
        </w:rPr>
        <w:t>预制保温墙体用纤维增强塑料连接件</w:t>
      </w:r>
    </w:p>
    <w:p w14:paraId="59183EA2" w14:textId="77777777" w:rsidR="00AF789A" w:rsidRDefault="007E270B">
      <w:pPr>
        <w:pStyle w:val="1"/>
        <w:rPr>
          <w:color w:val="000000" w:themeColor="text1"/>
        </w:rPr>
      </w:pPr>
      <w:r>
        <w:rPr>
          <w:rFonts w:hint="eastAsia"/>
          <w:color w:val="000000" w:themeColor="text1"/>
        </w:rPr>
        <w:t>五、与有法律、行政法规和相关标准的关系</w:t>
      </w:r>
    </w:p>
    <w:p w14:paraId="1227A439" w14:textId="77777777" w:rsidR="00AF789A" w:rsidRDefault="007E270B">
      <w:pPr>
        <w:ind w:firstLine="480"/>
        <w:rPr>
          <w:color w:val="000000" w:themeColor="text1"/>
        </w:rPr>
      </w:pPr>
      <w:r>
        <w:rPr>
          <w:rFonts w:hint="eastAsia"/>
          <w:color w:val="000000" w:themeColor="text1"/>
        </w:rPr>
        <w:t>本文件与相关法律、法规、规章及相关标准协调一致，没有冲突。</w:t>
      </w:r>
    </w:p>
    <w:p w14:paraId="15D3CA3E" w14:textId="77777777" w:rsidR="00AF789A" w:rsidRDefault="007E270B">
      <w:pPr>
        <w:pStyle w:val="1"/>
        <w:rPr>
          <w:color w:val="000000" w:themeColor="text1"/>
        </w:rPr>
      </w:pPr>
      <w:r>
        <w:rPr>
          <w:rFonts w:hint="eastAsia"/>
          <w:color w:val="000000" w:themeColor="text1"/>
        </w:rPr>
        <w:t>六、重大分歧意见的处理经过和依据</w:t>
      </w:r>
    </w:p>
    <w:p w14:paraId="79027474" w14:textId="77777777" w:rsidR="00AF789A" w:rsidRDefault="007E270B">
      <w:pPr>
        <w:ind w:firstLine="480"/>
        <w:rPr>
          <w:color w:val="000000" w:themeColor="text1"/>
        </w:rPr>
      </w:pPr>
      <w:r>
        <w:rPr>
          <w:rFonts w:hint="eastAsia"/>
          <w:color w:val="000000" w:themeColor="text1"/>
        </w:rPr>
        <w:t>本文件在制定过程中未出现重大分歧意见。</w:t>
      </w:r>
    </w:p>
    <w:p w14:paraId="6E3A6E5D" w14:textId="77777777" w:rsidR="00AF789A" w:rsidRDefault="007E270B">
      <w:pPr>
        <w:pStyle w:val="1"/>
        <w:rPr>
          <w:color w:val="000000" w:themeColor="text1"/>
        </w:rPr>
      </w:pPr>
      <w:r>
        <w:rPr>
          <w:rFonts w:hint="eastAsia"/>
          <w:color w:val="000000" w:themeColor="text1"/>
        </w:rPr>
        <w:t>七、实施标准的要求和措施建议</w:t>
      </w:r>
    </w:p>
    <w:p w14:paraId="52A8D919" w14:textId="77777777" w:rsidR="00AF789A" w:rsidRDefault="007E270B">
      <w:pPr>
        <w:ind w:firstLine="480"/>
        <w:rPr>
          <w:color w:val="000000" w:themeColor="text1"/>
        </w:rPr>
      </w:pPr>
      <w:r>
        <w:rPr>
          <w:rFonts w:hint="eastAsia"/>
          <w:color w:val="000000" w:themeColor="text1"/>
        </w:rPr>
        <w:t>本文件发布后，应向相关企业进行宣传、贯彻，推荐执行该文件。</w:t>
      </w:r>
    </w:p>
    <w:p w14:paraId="329D82E7" w14:textId="77777777" w:rsidR="00AF789A" w:rsidRDefault="007E270B">
      <w:pPr>
        <w:pStyle w:val="1"/>
        <w:rPr>
          <w:color w:val="000000" w:themeColor="text1"/>
        </w:rPr>
      </w:pPr>
      <w:r>
        <w:rPr>
          <w:rFonts w:hint="eastAsia"/>
          <w:color w:val="000000" w:themeColor="text1"/>
        </w:rPr>
        <w:t>八、其他应予说明的事项</w:t>
      </w:r>
    </w:p>
    <w:p w14:paraId="5FB3A432" w14:textId="77777777" w:rsidR="00AF789A" w:rsidRDefault="007E270B">
      <w:pPr>
        <w:ind w:firstLine="480"/>
        <w:rPr>
          <w:color w:val="000000" w:themeColor="text1"/>
        </w:rPr>
      </w:pPr>
      <w:r>
        <w:rPr>
          <w:rFonts w:hint="eastAsia"/>
          <w:color w:val="000000" w:themeColor="text1"/>
        </w:rPr>
        <w:t>无。</w:t>
      </w:r>
    </w:p>
    <w:sectPr w:rsidR="00AF789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B5169" w14:textId="77777777" w:rsidR="00E053A5" w:rsidRDefault="00E053A5">
      <w:pPr>
        <w:spacing w:line="240" w:lineRule="auto"/>
        <w:ind w:firstLine="480"/>
      </w:pPr>
      <w:r>
        <w:separator/>
      </w:r>
    </w:p>
  </w:endnote>
  <w:endnote w:type="continuationSeparator" w:id="0">
    <w:p w14:paraId="5DA0B4B9" w14:textId="77777777" w:rsidR="00E053A5" w:rsidRDefault="00E053A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97565" w14:textId="77777777" w:rsidR="00AF789A" w:rsidRDefault="00AF789A">
    <w:pPr>
      <w:pStyle w:val="a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125DB" w14:textId="77777777" w:rsidR="00AF789A" w:rsidRDefault="00AF789A">
    <w:pPr>
      <w:pStyle w:val="aa"/>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EA122" w14:textId="77777777" w:rsidR="00AF789A" w:rsidRDefault="00AF789A">
    <w:pPr>
      <w:pStyle w:val="aa"/>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FECB0" w14:textId="77777777" w:rsidR="00E053A5" w:rsidRDefault="00E053A5">
      <w:pPr>
        <w:ind w:firstLine="480"/>
      </w:pPr>
      <w:r>
        <w:separator/>
      </w:r>
    </w:p>
  </w:footnote>
  <w:footnote w:type="continuationSeparator" w:id="0">
    <w:p w14:paraId="0CFB9768" w14:textId="77777777" w:rsidR="00E053A5" w:rsidRDefault="00E053A5">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AD530" w14:textId="77777777" w:rsidR="00AF789A" w:rsidRDefault="00AF789A">
    <w:pPr>
      <w:pStyle w:val="ab"/>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9AD45" w14:textId="77777777" w:rsidR="00AF789A" w:rsidRDefault="00AF789A">
    <w:pPr>
      <w:pStyle w:val="ab"/>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DBDC4" w14:textId="77777777" w:rsidR="00AF789A" w:rsidRDefault="00AF789A">
    <w:pPr>
      <w:pStyle w:val="ab"/>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C91163"/>
    <w:multiLevelType w:val="multilevel"/>
    <w:tmpl w:val="1FC91163"/>
    <w:lvl w:ilvl="0">
      <w:start w:val="1"/>
      <w:numFmt w:val="decimal"/>
      <w:pStyle w:val="a"/>
      <w:suff w:val="nothing"/>
      <w:lvlText w:val="%1　"/>
      <w:lvlJc w:val="left"/>
      <w:pPr>
        <w:ind w:left="156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1"/>
      <w:suff w:val="nothing"/>
      <w:lvlText w:val="%1.%2.%3　"/>
      <w:lvlJc w:val="left"/>
      <w:pPr>
        <w:ind w:left="2553" w:firstLine="0"/>
      </w:pPr>
      <w:rPr>
        <w:rFonts w:ascii="黑体" w:eastAsia="黑体" w:hAnsi="Times New Roman" w:hint="eastAsia"/>
        <w:b w:val="0"/>
        <w:i w:val="0"/>
        <w:sz w:val="21"/>
      </w:rPr>
    </w:lvl>
    <w:lvl w:ilvl="3">
      <w:start w:val="1"/>
      <w:numFmt w:val="decimal"/>
      <w:pStyle w:val="a2"/>
      <w:suff w:val="nothing"/>
      <w:lvlText w:val="%1.%2.%3.%4　"/>
      <w:lvlJc w:val="left"/>
      <w:pPr>
        <w:ind w:left="426" w:firstLine="0"/>
      </w:pPr>
      <w:rPr>
        <w:rFonts w:ascii="黑体" w:eastAsia="黑体" w:hAnsi="Times New Roman" w:hint="eastAsia"/>
        <w:b w:val="0"/>
        <w:i w:val="0"/>
        <w:sz w:val="21"/>
      </w:rPr>
    </w:lvl>
    <w:lvl w:ilvl="4">
      <w:start w:val="1"/>
      <w:numFmt w:val="decimal"/>
      <w:pStyle w:val="a3"/>
      <w:suff w:val="nothing"/>
      <w:lvlText w:val="%1.%2.%3.%4.%5　"/>
      <w:lvlJc w:val="left"/>
      <w:pPr>
        <w:ind w:left="142" w:firstLine="0"/>
      </w:pPr>
      <w:rPr>
        <w:rFonts w:ascii="黑体" w:eastAsia="黑体" w:hAnsi="Times New Roman" w:hint="eastAsia"/>
        <w:b w:val="0"/>
        <w:i w:val="0"/>
        <w:sz w:val="21"/>
      </w:rPr>
    </w:lvl>
    <w:lvl w:ilvl="5">
      <w:start w:val="1"/>
      <w:numFmt w:val="decimal"/>
      <w:pStyle w:val="a4"/>
      <w:suff w:val="nothing"/>
      <w:lvlText w:val="%1.%2.%3.%4.%5.%6　"/>
      <w:lvlJc w:val="left"/>
      <w:pPr>
        <w:ind w:left="142" w:firstLine="0"/>
      </w:pPr>
      <w:rPr>
        <w:rFonts w:ascii="黑体" w:eastAsia="黑体" w:hAnsi="Times New Roman" w:hint="eastAsia"/>
        <w:b w:val="0"/>
        <w:i w:val="0"/>
        <w:sz w:val="21"/>
      </w:rPr>
    </w:lvl>
    <w:lvl w:ilvl="6">
      <w:start w:val="1"/>
      <w:numFmt w:val="decimal"/>
      <w:suff w:val="nothing"/>
      <w:lvlText w:val="%1%2.%3.%4.%5.%6.%7　"/>
      <w:lvlJc w:val="left"/>
      <w:pPr>
        <w:ind w:left="142" w:firstLine="0"/>
      </w:pPr>
      <w:rPr>
        <w:rFonts w:ascii="黑体" w:eastAsia="黑体" w:hAnsi="Times New Roman" w:hint="eastAsia"/>
        <w:b w:val="0"/>
        <w:i w:val="0"/>
        <w:sz w:val="21"/>
      </w:rPr>
    </w:lvl>
    <w:lvl w:ilvl="7">
      <w:start w:val="1"/>
      <w:numFmt w:val="decimal"/>
      <w:lvlText w:val="%1.%2.%3.%4.%5.%6.%7.%8"/>
      <w:lvlJc w:val="left"/>
      <w:pPr>
        <w:tabs>
          <w:tab w:val="left" w:pos="4493"/>
        </w:tabs>
        <w:ind w:left="4111" w:hanging="1418"/>
      </w:pPr>
      <w:rPr>
        <w:rFonts w:hint="eastAsia"/>
      </w:rPr>
    </w:lvl>
    <w:lvl w:ilvl="8">
      <w:start w:val="1"/>
      <w:numFmt w:val="decimal"/>
      <w:lvlText w:val="%1.%2.%3.%4.%5.%6.%7.%8.%9"/>
      <w:lvlJc w:val="left"/>
      <w:pPr>
        <w:tabs>
          <w:tab w:val="left" w:pos="4919"/>
        </w:tabs>
        <w:ind w:left="4819"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mYzU0Y2FlZDZmN2I5MmNjM2M0YmY3YThiZTEyNTIifQ=="/>
  </w:docVars>
  <w:rsids>
    <w:rsidRoot w:val="009417B6"/>
    <w:rsid w:val="00051817"/>
    <w:rsid w:val="000902F5"/>
    <w:rsid w:val="000A7FCF"/>
    <w:rsid w:val="000C3EAE"/>
    <w:rsid w:val="001E069B"/>
    <w:rsid w:val="00255393"/>
    <w:rsid w:val="00261908"/>
    <w:rsid w:val="00263A29"/>
    <w:rsid w:val="002C75E4"/>
    <w:rsid w:val="002D72A3"/>
    <w:rsid w:val="002D76C1"/>
    <w:rsid w:val="00383D24"/>
    <w:rsid w:val="00390DD3"/>
    <w:rsid w:val="003964EA"/>
    <w:rsid w:val="0043290C"/>
    <w:rsid w:val="004764B9"/>
    <w:rsid w:val="004942EB"/>
    <w:rsid w:val="004F15A0"/>
    <w:rsid w:val="0056614A"/>
    <w:rsid w:val="00596837"/>
    <w:rsid w:val="005A36CF"/>
    <w:rsid w:val="005B4418"/>
    <w:rsid w:val="00600813"/>
    <w:rsid w:val="00622E8C"/>
    <w:rsid w:val="00653419"/>
    <w:rsid w:val="00675840"/>
    <w:rsid w:val="006A0AAB"/>
    <w:rsid w:val="006A446B"/>
    <w:rsid w:val="006C1BD5"/>
    <w:rsid w:val="006F06F6"/>
    <w:rsid w:val="00702525"/>
    <w:rsid w:val="00720AB1"/>
    <w:rsid w:val="007744F9"/>
    <w:rsid w:val="007E270B"/>
    <w:rsid w:val="00845E2F"/>
    <w:rsid w:val="008A57EC"/>
    <w:rsid w:val="008A60F2"/>
    <w:rsid w:val="0091405C"/>
    <w:rsid w:val="00915F76"/>
    <w:rsid w:val="009417B6"/>
    <w:rsid w:val="00A82ED4"/>
    <w:rsid w:val="00AF789A"/>
    <w:rsid w:val="00B31C43"/>
    <w:rsid w:val="00B9215A"/>
    <w:rsid w:val="00BC0A35"/>
    <w:rsid w:val="00BC66D0"/>
    <w:rsid w:val="00BE209C"/>
    <w:rsid w:val="00BF253E"/>
    <w:rsid w:val="00C75DD7"/>
    <w:rsid w:val="00CD6C48"/>
    <w:rsid w:val="00DA743A"/>
    <w:rsid w:val="00DD0626"/>
    <w:rsid w:val="00E053A5"/>
    <w:rsid w:val="00E43836"/>
    <w:rsid w:val="00EA6370"/>
    <w:rsid w:val="00EE5DA6"/>
    <w:rsid w:val="00F0460B"/>
    <w:rsid w:val="00F7336A"/>
    <w:rsid w:val="20C85E7D"/>
    <w:rsid w:val="54750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F5EF5"/>
  <w15:docId w15:val="{06D44E19-F45B-42B0-BFB2-76ABAB2DD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pPr>
      <w:widowControl w:val="0"/>
      <w:spacing w:line="360" w:lineRule="auto"/>
      <w:ind w:firstLineChars="200" w:firstLine="200"/>
      <w:jc w:val="both"/>
    </w:pPr>
    <w:rPr>
      <w:rFonts w:ascii="宋体" w:eastAsia="宋体" w:hAnsi="宋体"/>
      <w:kern w:val="2"/>
      <w:sz w:val="24"/>
      <w:szCs w:val="22"/>
    </w:rPr>
  </w:style>
  <w:style w:type="paragraph" w:styleId="1">
    <w:name w:val="heading 1"/>
    <w:basedOn w:val="a5"/>
    <w:next w:val="a5"/>
    <w:link w:val="1Char"/>
    <w:uiPriority w:val="9"/>
    <w:qFormat/>
    <w:pPr>
      <w:keepNext/>
      <w:keepLines/>
      <w:spacing w:before="60" w:after="60"/>
      <w:ind w:firstLineChars="0" w:firstLine="0"/>
      <w:jc w:val="left"/>
      <w:outlineLvl w:val="0"/>
    </w:pPr>
    <w:rPr>
      <w:rFonts w:eastAsia="黑体"/>
      <w:b/>
      <w:bCs/>
      <w:kern w:val="44"/>
      <w:sz w:val="32"/>
      <w:szCs w:val="4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Date"/>
    <w:basedOn w:val="a5"/>
    <w:next w:val="a5"/>
    <w:link w:val="Char"/>
    <w:uiPriority w:val="99"/>
    <w:semiHidden/>
    <w:unhideWhenUsed/>
    <w:qFormat/>
    <w:pPr>
      <w:ind w:leftChars="2500" w:left="100"/>
    </w:pPr>
  </w:style>
  <w:style w:type="paragraph" w:styleId="aa">
    <w:name w:val="footer"/>
    <w:basedOn w:val="a5"/>
    <w:link w:val="Char0"/>
    <w:uiPriority w:val="99"/>
    <w:unhideWhenUsed/>
    <w:pPr>
      <w:tabs>
        <w:tab w:val="center" w:pos="4153"/>
        <w:tab w:val="right" w:pos="8306"/>
      </w:tabs>
      <w:snapToGrid w:val="0"/>
      <w:spacing w:line="240" w:lineRule="auto"/>
      <w:jc w:val="left"/>
    </w:pPr>
    <w:rPr>
      <w:sz w:val="18"/>
      <w:szCs w:val="18"/>
    </w:rPr>
  </w:style>
  <w:style w:type="paragraph" w:styleId="ab">
    <w:name w:val="header"/>
    <w:basedOn w:val="a5"/>
    <w:link w:val="Char1"/>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5"/>
    <w:next w:val="a5"/>
    <w:uiPriority w:val="39"/>
    <w:qFormat/>
    <w:pPr>
      <w:jc w:val="left"/>
    </w:pPr>
    <w:rPr>
      <w:rFonts w:ascii="Calibri" w:hAnsi="Calibri" w:cs="Times New Roman"/>
      <w:szCs w:val="24"/>
    </w:rPr>
  </w:style>
  <w:style w:type="character" w:customStyle="1" w:styleId="Char">
    <w:name w:val="日期 Char"/>
    <w:basedOn w:val="a6"/>
    <w:link w:val="a9"/>
    <w:uiPriority w:val="99"/>
    <w:semiHidden/>
    <w:qFormat/>
  </w:style>
  <w:style w:type="character" w:customStyle="1" w:styleId="1Char">
    <w:name w:val="标题 1 Char"/>
    <w:basedOn w:val="a6"/>
    <w:link w:val="1"/>
    <w:uiPriority w:val="9"/>
    <w:qFormat/>
    <w:rPr>
      <w:rFonts w:ascii="宋体" w:eastAsia="黑体" w:hAnsi="宋体"/>
      <w:b/>
      <w:bCs/>
      <w:kern w:val="44"/>
      <w:sz w:val="32"/>
      <w:szCs w:val="44"/>
    </w:rPr>
  </w:style>
  <w:style w:type="character" w:customStyle="1" w:styleId="Char1">
    <w:name w:val="页眉 Char"/>
    <w:basedOn w:val="a6"/>
    <w:link w:val="ab"/>
    <w:uiPriority w:val="99"/>
    <w:rPr>
      <w:rFonts w:ascii="宋体" w:eastAsia="宋体" w:hAnsi="宋体"/>
      <w:sz w:val="18"/>
      <w:szCs w:val="18"/>
    </w:rPr>
  </w:style>
  <w:style w:type="character" w:customStyle="1" w:styleId="Char0">
    <w:name w:val="页脚 Char"/>
    <w:basedOn w:val="a6"/>
    <w:link w:val="aa"/>
    <w:uiPriority w:val="99"/>
    <w:qFormat/>
    <w:rPr>
      <w:rFonts w:ascii="宋体" w:eastAsia="宋体" w:hAnsi="宋体"/>
      <w:sz w:val="18"/>
      <w:szCs w:val="18"/>
    </w:rPr>
  </w:style>
  <w:style w:type="paragraph" w:customStyle="1" w:styleId="ac">
    <w:name w:val="段"/>
    <w:link w:val="Char2"/>
    <w:qFormat/>
    <w:rsid w:val="00B9215A"/>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2">
    <w:name w:val="段 Char"/>
    <w:link w:val="ac"/>
    <w:qFormat/>
    <w:rsid w:val="00B9215A"/>
    <w:rPr>
      <w:rFonts w:ascii="宋体" w:eastAsia="宋体" w:hAnsi="Times New Roman" w:cs="Times New Roman"/>
      <w:sz w:val="21"/>
    </w:rPr>
  </w:style>
  <w:style w:type="paragraph" w:customStyle="1" w:styleId="a0">
    <w:name w:val="一级条标题"/>
    <w:next w:val="ac"/>
    <w:qFormat/>
    <w:rsid w:val="00B9215A"/>
    <w:pPr>
      <w:numPr>
        <w:ilvl w:val="1"/>
        <w:numId w:val="1"/>
      </w:numPr>
      <w:spacing w:beforeLines="50" w:afterLines="50"/>
      <w:outlineLvl w:val="2"/>
    </w:pPr>
    <w:rPr>
      <w:rFonts w:ascii="黑体" w:eastAsia="黑体" w:hAnsi="Times New Roman" w:cs="Times New Roman"/>
      <w:sz w:val="21"/>
      <w:szCs w:val="21"/>
    </w:rPr>
  </w:style>
  <w:style w:type="paragraph" w:customStyle="1" w:styleId="a">
    <w:name w:val="章标题"/>
    <w:next w:val="ac"/>
    <w:qFormat/>
    <w:rsid w:val="00B9215A"/>
    <w:pPr>
      <w:numPr>
        <w:numId w:val="1"/>
      </w:numPr>
      <w:spacing w:beforeLines="100" w:afterLines="100"/>
      <w:jc w:val="both"/>
      <w:outlineLvl w:val="1"/>
    </w:pPr>
    <w:rPr>
      <w:rFonts w:ascii="黑体" w:eastAsia="黑体" w:hAnsi="Times New Roman" w:cs="Times New Roman"/>
      <w:sz w:val="21"/>
    </w:rPr>
  </w:style>
  <w:style w:type="paragraph" w:customStyle="1" w:styleId="a1">
    <w:name w:val="二级条标题"/>
    <w:basedOn w:val="a0"/>
    <w:next w:val="ac"/>
    <w:link w:val="Char3"/>
    <w:qFormat/>
    <w:rsid w:val="00B9215A"/>
    <w:pPr>
      <w:numPr>
        <w:ilvl w:val="2"/>
      </w:numPr>
      <w:spacing w:before="50" w:after="50"/>
      <w:outlineLvl w:val="3"/>
    </w:pPr>
  </w:style>
  <w:style w:type="paragraph" w:customStyle="1" w:styleId="a2">
    <w:name w:val="三级条标题"/>
    <w:basedOn w:val="a1"/>
    <w:next w:val="ac"/>
    <w:qFormat/>
    <w:rsid w:val="00B9215A"/>
    <w:pPr>
      <w:numPr>
        <w:ilvl w:val="3"/>
      </w:numPr>
      <w:tabs>
        <w:tab w:val="num" w:pos="360"/>
      </w:tabs>
      <w:ind w:left="0"/>
      <w:outlineLvl w:val="4"/>
    </w:pPr>
  </w:style>
  <w:style w:type="paragraph" w:customStyle="1" w:styleId="a3">
    <w:name w:val="四级条标题"/>
    <w:basedOn w:val="a2"/>
    <w:next w:val="ac"/>
    <w:qFormat/>
    <w:rsid w:val="00B9215A"/>
    <w:pPr>
      <w:numPr>
        <w:ilvl w:val="4"/>
      </w:numPr>
      <w:tabs>
        <w:tab w:val="num" w:pos="360"/>
      </w:tabs>
      <w:ind w:left="0"/>
      <w:outlineLvl w:val="5"/>
    </w:pPr>
  </w:style>
  <w:style w:type="paragraph" w:customStyle="1" w:styleId="a4">
    <w:name w:val="五级条标题"/>
    <w:basedOn w:val="a3"/>
    <w:next w:val="ac"/>
    <w:qFormat/>
    <w:rsid w:val="00B9215A"/>
    <w:pPr>
      <w:numPr>
        <w:ilvl w:val="5"/>
      </w:numPr>
      <w:tabs>
        <w:tab w:val="num" w:pos="360"/>
      </w:tabs>
      <w:ind w:left="0"/>
      <w:outlineLvl w:val="6"/>
    </w:pPr>
  </w:style>
  <w:style w:type="character" w:customStyle="1" w:styleId="Char3">
    <w:name w:val="二级条标题 Char"/>
    <w:basedOn w:val="a6"/>
    <w:link w:val="a1"/>
    <w:rsid w:val="00B9215A"/>
    <w:rPr>
      <w:rFonts w:ascii="黑体" w:eastAsia="黑体" w:hAnsi="Times New Roman" w:cs="Times New Roman"/>
      <w:sz w:val="21"/>
      <w:szCs w:val="21"/>
    </w:rPr>
  </w:style>
  <w:style w:type="paragraph" w:customStyle="1" w:styleId="ad">
    <w:name w:val="a)"/>
    <w:basedOn w:val="a5"/>
    <w:link w:val="aChar"/>
    <w:qFormat/>
    <w:rsid w:val="00B9215A"/>
    <w:pPr>
      <w:spacing w:line="240" w:lineRule="auto"/>
      <w:ind w:firstLineChars="150" w:firstLine="150"/>
    </w:pPr>
    <w:rPr>
      <w:rFonts w:cs="Times New Roman"/>
      <w:sz w:val="21"/>
      <w:szCs w:val="24"/>
    </w:rPr>
  </w:style>
  <w:style w:type="character" w:customStyle="1" w:styleId="aChar">
    <w:name w:val="a) Char"/>
    <w:link w:val="ad"/>
    <w:rsid w:val="00B9215A"/>
    <w:rPr>
      <w:rFonts w:ascii="宋体" w:eastAsia="宋体" w:hAnsi="宋体" w:cs="Times New Roman"/>
      <w:kern w:val="2"/>
      <w:sz w:val="21"/>
      <w:szCs w:val="24"/>
    </w:rPr>
  </w:style>
  <w:style w:type="paragraph" w:customStyle="1" w:styleId="ae">
    <w:name w:val="表格内文字"/>
    <w:basedOn w:val="a5"/>
    <w:link w:val="Char4"/>
    <w:qFormat/>
    <w:rsid w:val="00BE209C"/>
    <w:pPr>
      <w:spacing w:line="240" w:lineRule="auto"/>
      <w:ind w:firstLineChars="0" w:firstLine="0"/>
      <w:jc w:val="center"/>
    </w:pPr>
    <w:rPr>
      <w:rFonts w:cs="宋体"/>
      <w:kern w:val="0"/>
      <w:sz w:val="21"/>
      <w:szCs w:val="18"/>
      <w:shd w:val="clear" w:color="auto" w:fill="FFFFFF"/>
      <w:lang w:val="zh-TW" w:eastAsia="zh-TW"/>
    </w:rPr>
  </w:style>
  <w:style w:type="character" w:customStyle="1" w:styleId="Char4">
    <w:name w:val="表格内文字 Char"/>
    <w:link w:val="ae"/>
    <w:rsid w:val="00BE209C"/>
    <w:rPr>
      <w:rFonts w:ascii="宋体" w:eastAsia="宋体" w:hAnsi="宋体" w:cs="宋体"/>
      <w:sz w:val="21"/>
      <w:szCs w:val="18"/>
      <w:lang w:val="zh-TW" w:eastAsia="zh-TW"/>
    </w:rPr>
  </w:style>
  <w:style w:type="paragraph" w:customStyle="1" w:styleId="af">
    <w:name w:val="图表明"/>
    <w:basedOn w:val="ac"/>
    <w:link w:val="Char5"/>
    <w:qFormat/>
    <w:rsid w:val="0043290C"/>
    <w:pPr>
      <w:ind w:firstLineChars="0" w:firstLine="0"/>
      <w:jc w:val="center"/>
    </w:pPr>
    <w:rPr>
      <w:rFonts w:hAnsi="宋体"/>
      <w:szCs w:val="21"/>
    </w:rPr>
  </w:style>
  <w:style w:type="character" w:customStyle="1" w:styleId="Char5">
    <w:name w:val="图表明 Char"/>
    <w:link w:val="af"/>
    <w:rsid w:val="0043290C"/>
    <w:rPr>
      <w:rFonts w:ascii="宋体" w:eastAsia="宋体" w:hAnsi="宋体"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10</Pages>
  <Words>925</Words>
  <Characters>5273</Characters>
  <Application>Microsoft Office Word</Application>
  <DocSecurity>0</DocSecurity>
  <Lines>43</Lines>
  <Paragraphs>12</Paragraphs>
  <ScaleCrop>false</ScaleCrop>
  <Company/>
  <LinksUpToDate>false</LinksUpToDate>
  <CharactersWithSpaces>6186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dc:creator>
  <cp:lastModifiedBy>Windows 用户</cp:lastModifiedBy>
  <cp:revision>29</cp:revision>
  <dcterms:created xsi:type="dcterms:W3CDTF">2023-05-08T03:19:00Z</dcterms:created>
  <dcterms:modified xsi:type="dcterms:W3CDTF">2024-11-08T01:21:00Z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A81E1FDE3099480D93AB6B9264E1485A_12</vt:lpwstr>
  </property>
</Properties>
</file>