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6874766C" w14:textId="77777777" w:rsidTr="00215ADD">
        <w:tc>
          <w:tcPr>
            <w:tcW w:w="509" w:type="dxa"/>
          </w:tcPr>
          <w:p w14:paraId="55356D54"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DB01DCE" w14:textId="5CFA66F4"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ED2617">
              <w:rPr>
                <w:rFonts w:ascii="黑体" w:eastAsia="黑体" w:hAnsi="黑体" w:hint="eastAsia"/>
                <w:sz w:val="21"/>
                <w:szCs w:val="21"/>
              </w:rPr>
              <w:t>25.120.30</w:t>
            </w:r>
            <w:r w:rsidRPr="00672BFD">
              <w:rPr>
                <w:rFonts w:ascii="黑体" w:eastAsia="黑体" w:hAnsi="黑体"/>
                <w:sz w:val="21"/>
                <w:szCs w:val="21"/>
              </w:rPr>
              <w:fldChar w:fldCharType="end"/>
            </w:r>
            <w:bookmarkEnd w:id="0"/>
          </w:p>
        </w:tc>
      </w:tr>
      <w:tr w:rsidR="007B7453" w:rsidRPr="00672BFD" w14:paraId="21A6A3AC" w14:textId="77777777" w:rsidTr="00215ADD">
        <w:tc>
          <w:tcPr>
            <w:tcW w:w="509" w:type="dxa"/>
          </w:tcPr>
          <w:p w14:paraId="56F0008C"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0F4050" w14:paraId="717BA49D" w14:textId="77777777" w:rsidTr="008A173B">
              <w:trPr>
                <w:trHeight w:hRule="exact" w:val="1021"/>
              </w:trPr>
              <w:tc>
                <w:tcPr>
                  <w:tcW w:w="9242" w:type="dxa"/>
                  <w:vAlign w:val="center"/>
                </w:tcPr>
                <w:p w14:paraId="5051E99A" w14:textId="3BE4300C" w:rsidR="000F4050" w:rsidRDefault="007B6032" w:rsidP="00891331">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6D2E90FD" wp14:editId="2E7D2A74">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12D27764" wp14:editId="4949A2A8">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ED2617">
                    <w:t> </w:t>
                  </w:r>
                  <w:r w:rsidR="00ED2617">
                    <w:t> </w:t>
                  </w:r>
                  <w:r w:rsidR="00ED2617">
                    <w:t> </w:t>
                  </w:r>
                  <w:r w:rsidR="00ED2617">
                    <w:t> </w:t>
                  </w:r>
                  <w:r w:rsidR="00ED2617">
                    <w:t> </w:t>
                  </w:r>
                  <w:r w:rsidR="009C3257">
                    <w:fldChar w:fldCharType="end"/>
                  </w:r>
                  <w:bookmarkEnd w:id="1"/>
                </w:p>
              </w:tc>
            </w:tr>
          </w:tbl>
          <w:p w14:paraId="2F671BEA" w14:textId="0345A6CD"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ED2617">
              <w:rPr>
                <w:rFonts w:ascii="黑体" w:eastAsia="黑体" w:hAnsi="黑体" w:hint="eastAsia"/>
                <w:sz w:val="21"/>
                <w:szCs w:val="21"/>
              </w:rPr>
              <w:t>J 61</w:t>
            </w:r>
            <w:r w:rsidRPr="00672BFD">
              <w:rPr>
                <w:rFonts w:ascii="黑体" w:eastAsia="黑体" w:hAnsi="黑体"/>
                <w:sz w:val="21"/>
                <w:szCs w:val="21"/>
              </w:rPr>
              <w:fldChar w:fldCharType="end"/>
            </w:r>
            <w:bookmarkEnd w:id="2"/>
          </w:p>
        </w:tc>
      </w:tr>
    </w:tbl>
    <w:p w14:paraId="10E1B1CA" w14:textId="7E689A9A"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14:paraId="3D6E3D9E" w14:textId="6334BE80" w:rsidR="00AA456B" w:rsidRPr="00A952D7" w:rsidRDefault="00AE2A69" w:rsidP="00A952D7">
      <w:pPr>
        <w:pStyle w:val="affffffffff3"/>
        <w:framePr w:wrap="auto"/>
      </w:pPr>
      <w:r>
        <w:t>T</w:t>
      </w:r>
      <w:r w:rsidR="00891331">
        <w:rPr>
          <w:rFonts w:hint="eastAsia"/>
        </w:rPr>
        <w:t>/CASMES</w:t>
      </w:r>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493EA8D2"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03DF52A4"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12C5F93" wp14:editId="1E5B37A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A8BA2"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29720298"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15DA50B8" w14:textId="17B90561"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ED2617" w:rsidRPr="00ED2617">
        <w:rPr>
          <w:rFonts w:hint="eastAsia"/>
        </w:rPr>
        <w:t>工业用模具3D打印设备通用技术要求</w:t>
      </w:r>
      <w:r>
        <w:fldChar w:fldCharType="end"/>
      </w:r>
      <w:bookmarkEnd w:id="7"/>
    </w:p>
    <w:p w14:paraId="735771F7" w14:textId="77777777" w:rsidR="00815419" w:rsidRPr="00815419" w:rsidRDefault="00815419" w:rsidP="00324EDD">
      <w:pPr>
        <w:framePr w:w="9639" w:h="6974" w:hRule="exact" w:wrap="around" w:vAnchor="page" w:hAnchor="page" w:x="1419" w:y="6408" w:anchorLock="1"/>
        <w:ind w:left="-1418"/>
      </w:pPr>
    </w:p>
    <w:p w14:paraId="7CBC09BC" w14:textId="6F5892B6"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ED2617" w:rsidRPr="00ED2617">
        <w:rPr>
          <w:rFonts w:eastAsia="黑体" w:hint="eastAsia"/>
          <w:noProof/>
          <w:szCs w:val="28"/>
        </w:rPr>
        <w:t>General technical requirements for 3D printing equipment for industrial molds</w:t>
      </w:r>
      <w:r>
        <w:rPr>
          <w:rFonts w:eastAsia="黑体"/>
          <w:noProof/>
          <w:szCs w:val="28"/>
        </w:rPr>
        <w:fldChar w:fldCharType="end"/>
      </w:r>
      <w:bookmarkEnd w:id="8"/>
    </w:p>
    <w:p w14:paraId="54CE7EFC" w14:textId="77777777" w:rsidR="00815419" w:rsidRPr="00324EDD" w:rsidRDefault="00815419" w:rsidP="00324EDD">
      <w:pPr>
        <w:framePr w:w="9639" w:h="6974" w:hRule="exact" w:wrap="around" w:vAnchor="page" w:hAnchor="page" w:x="1419" w:y="6408" w:anchorLock="1"/>
        <w:spacing w:line="760" w:lineRule="exact"/>
        <w:ind w:left="-1418"/>
      </w:pPr>
    </w:p>
    <w:p w14:paraId="10EA75F9"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DBC7E91" w14:textId="19FB0804" w:rsidR="00CA7AFD" w:rsidRPr="00AC4D95" w:rsidRDefault="00891331"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end"/>
      </w:r>
      <w:bookmarkEnd w:id="9"/>
    </w:p>
    <w:p w14:paraId="1350417E"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14:paraId="08ED36D3"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1"/>
    </w:p>
    <w:p w14:paraId="0F5CEB09"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7AB17C73"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06005339" w14:textId="62013ACB" w:rsidR="007B7453" w:rsidRPr="004C7E8B" w:rsidRDefault="00891331" w:rsidP="004C25A2">
      <w:pPr>
        <w:pStyle w:val="affffffff5"/>
        <w:framePr w:h="584" w:hRule="exact" w:hSpace="181" w:vSpace="181" w:wrap="around" w:y="14800"/>
        <w:rPr>
          <w:rFonts w:hAnsi="黑体" w:hint="eastAsia"/>
        </w:rPr>
      </w:pPr>
      <w:r>
        <w:rPr>
          <w:rFonts w:hAnsi="黑体" w:hint="eastAsia"/>
          <w:w w:val="100"/>
          <w:sz w:val="28"/>
        </w:rPr>
        <w:fldChar w:fldCharType="begin">
          <w:ffData>
            <w:name w:val="fm"/>
            <w:enabled/>
            <w:calcOnExit w:val="0"/>
            <w:textInput>
              <w:default w:val="中国中小企业协会"/>
            </w:textInput>
          </w:ffData>
        </w:fldChar>
      </w:r>
      <w:bookmarkStart w:id="18" w:name="fm"/>
      <w:r>
        <w:rPr>
          <w:rFonts w:hAnsi="黑体" w:hint="eastAsia"/>
          <w:w w:val="100"/>
          <w:sz w:val="28"/>
        </w:rPr>
        <w:instrText xml:space="preserve"> </w:instrText>
      </w:r>
      <w:r>
        <w:rPr>
          <w:rFonts w:hAnsi="黑体"/>
          <w:w w:val="100"/>
          <w:sz w:val="28"/>
        </w:rPr>
        <w:instrText>FORMTEXT</w:instrText>
      </w:r>
      <w:r>
        <w:rPr>
          <w:rFonts w:hAnsi="黑体" w:hint="eastAsia"/>
          <w:w w:val="100"/>
          <w:sz w:val="28"/>
        </w:rPr>
        <w:instrText xml:space="preserve"> </w:instrText>
      </w:r>
      <w:r>
        <w:rPr>
          <w:rFonts w:hAnsi="黑体"/>
          <w:w w:val="100"/>
          <w:sz w:val="28"/>
        </w:rPr>
      </w:r>
      <w:r>
        <w:rPr>
          <w:rFonts w:hAnsi="黑体" w:hint="eastAsia"/>
          <w:w w:val="100"/>
          <w:sz w:val="28"/>
        </w:rPr>
        <w:fldChar w:fldCharType="separate"/>
      </w:r>
      <w:r>
        <w:rPr>
          <w:rFonts w:hAnsi="黑体" w:hint="eastAsia"/>
          <w:noProof/>
          <w:w w:val="100"/>
          <w:sz w:val="28"/>
        </w:rPr>
        <w:t>中国中小企业协会</w:t>
      </w:r>
      <w:r>
        <w:rPr>
          <w:rFonts w:hAnsi="黑体" w:hint="eastAsia"/>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55856688"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C731D26" wp14:editId="5731F61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82CA0"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1F6EB9F1" w14:textId="77777777" w:rsidR="004D4B2E" w:rsidRDefault="004D4B2E" w:rsidP="004D4B2E">
      <w:pPr>
        <w:pStyle w:val="affffff2"/>
        <w:spacing w:after="360"/>
      </w:pPr>
      <w:bookmarkStart w:id="19" w:name="BookMark1"/>
      <w:r w:rsidRPr="004D4B2E">
        <w:rPr>
          <w:rFonts w:hint="eastAsia"/>
          <w:spacing w:val="320"/>
        </w:rPr>
        <w:lastRenderedPageBreak/>
        <w:t>目</w:t>
      </w:r>
      <w:r>
        <w:rPr>
          <w:rFonts w:hint="eastAsia"/>
        </w:rPr>
        <w:t>次</w:t>
      </w:r>
    </w:p>
    <w:p w14:paraId="2BB55E80" w14:textId="4BC020B8" w:rsidR="004D4B2E" w:rsidRPr="004D4B2E" w:rsidRDefault="004D4B2E">
      <w:pPr>
        <w:pStyle w:val="TOC1"/>
        <w:tabs>
          <w:tab w:val="right" w:leader="dot" w:pos="9344"/>
        </w:tabs>
        <w:rPr>
          <w:rFonts w:asciiTheme="minorHAnsi" w:eastAsiaTheme="minorEastAsia" w:hAnsiTheme="minorHAnsi" w:cstheme="minorBidi" w:hint="eastAsia"/>
          <w:noProof/>
          <w:szCs w:val="22"/>
          <w14:ligatures w14:val="standardContextual"/>
        </w:rPr>
      </w:pPr>
      <w:r w:rsidRPr="004D4B2E">
        <w:fldChar w:fldCharType="begin"/>
      </w:r>
      <w:r w:rsidRPr="004D4B2E">
        <w:instrText xml:space="preserve"> TOC \o "1-1" \h </w:instrText>
      </w:r>
      <w:r w:rsidRPr="004D4B2E">
        <w:fldChar w:fldCharType="separate"/>
      </w:r>
      <w:hyperlink w:anchor="_Toc182557436" w:history="1">
        <w:r w:rsidRPr="004D4B2E">
          <w:rPr>
            <w:rStyle w:val="affffffe"/>
            <w:rFonts w:hint="eastAsia"/>
            <w:noProof/>
          </w:rPr>
          <w:t>前言</w:t>
        </w:r>
        <w:r w:rsidRPr="004D4B2E">
          <w:rPr>
            <w:rFonts w:hint="eastAsia"/>
            <w:noProof/>
          </w:rPr>
          <w:tab/>
        </w:r>
        <w:r w:rsidRPr="004D4B2E">
          <w:rPr>
            <w:rFonts w:hint="eastAsia"/>
            <w:noProof/>
          </w:rPr>
          <w:fldChar w:fldCharType="begin"/>
        </w:r>
        <w:r w:rsidRPr="004D4B2E">
          <w:rPr>
            <w:rFonts w:hint="eastAsia"/>
            <w:noProof/>
          </w:rPr>
          <w:instrText xml:space="preserve"> </w:instrText>
        </w:r>
        <w:r w:rsidRPr="004D4B2E">
          <w:rPr>
            <w:noProof/>
          </w:rPr>
          <w:instrText>PAGEREF _Toc182557436 \h</w:instrText>
        </w:r>
        <w:r w:rsidRPr="004D4B2E">
          <w:rPr>
            <w:rFonts w:hint="eastAsia"/>
            <w:noProof/>
          </w:rPr>
          <w:instrText xml:space="preserve"> </w:instrText>
        </w:r>
        <w:r w:rsidRPr="004D4B2E">
          <w:rPr>
            <w:rFonts w:hint="eastAsia"/>
            <w:noProof/>
          </w:rPr>
        </w:r>
        <w:r w:rsidRPr="004D4B2E">
          <w:rPr>
            <w:rFonts w:hint="eastAsia"/>
            <w:noProof/>
          </w:rPr>
          <w:fldChar w:fldCharType="separate"/>
        </w:r>
        <w:r w:rsidRPr="004D4B2E">
          <w:rPr>
            <w:noProof/>
          </w:rPr>
          <w:t>II</w:t>
        </w:r>
        <w:r w:rsidRPr="004D4B2E">
          <w:rPr>
            <w:rFonts w:hint="eastAsia"/>
            <w:noProof/>
          </w:rPr>
          <w:fldChar w:fldCharType="end"/>
        </w:r>
      </w:hyperlink>
    </w:p>
    <w:p w14:paraId="67F714B6" w14:textId="7A38036D" w:rsidR="004D4B2E" w:rsidRPr="004D4B2E" w:rsidRDefault="004D4B2E">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557437" w:history="1">
        <w:r w:rsidRPr="004D4B2E">
          <w:rPr>
            <w:rStyle w:val="affffffe"/>
            <w:rFonts w:hint="eastAsia"/>
            <w:noProof/>
          </w:rPr>
          <w:t>1</w:t>
        </w:r>
        <w:r>
          <w:rPr>
            <w:rStyle w:val="affffffe"/>
            <w:noProof/>
          </w:rPr>
          <w:t xml:space="preserve"> </w:t>
        </w:r>
        <w:r w:rsidRPr="004D4B2E">
          <w:rPr>
            <w:rStyle w:val="affffffe"/>
            <w:rFonts w:hint="eastAsia"/>
            <w:noProof/>
          </w:rPr>
          <w:t xml:space="preserve"> 范围</w:t>
        </w:r>
        <w:r w:rsidRPr="004D4B2E">
          <w:rPr>
            <w:rFonts w:hint="eastAsia"/>
            <w:noProof/>
          </w:rPr>
          <w:tab/>
        </w:r>
        <w:r w:rsidRPr="004D4B2E">
          <w:rPr>
            <w:rFonts w:hint="eastAsia"/>
            <w:noProof/>
          </w:rPr>
          <w:fldChar w:fldCharType="begin"/>
        </w:r>
        <w:r w:rsidRPr="004D4B2E">
          <w:rPr>
            <w:rFonts w:hint="eastAsia"/>
            <w:noProof/>
          </w:rPr>
          <w:instrText xml:space="preserve"> </w:instrText>
        </w:r>
        <w:r w:rsidRPr="004D4B2E">
          <w:rPr>
            <w:noProof/>
          </w:rPr>
          <w:instrText>PAGEREF _Toc182557437 \h</w:instrText>
        </w:r>
        <w:r w:rsidRPr="004D4B2E">
          <w:rPr>
            <w:rFonts w:hint="eastAsia"/>
            <w:noProof/>
          </w:rPr>
          <w:instrText xml:space="preserve"> </w:instrText>
        </w:r>
        <w:r w:rsidRPr="004D4B2E">
          <w:rPr>
            <w:rFonts w:hint="eastAsia"/>
            <w:noProof/>
          </w:rPr>
        </w:r>
        <w:r w:rsidRPr="004D4B2E">
          <w:rPr>
            <w:rFonts w:hint="eastAsia"/>
            <w:noProof/>
          </w:rPr>
          <w:fldChar w:fldCharType="separate"/>
        </w:r>
        <w:r w:rsidRPr="004D4B2E">
          <w:rPr>
            <w:noProof/>
          </w:rPr>
          <w:t>1</w:t>
        </w:r>
        <w:r w:rsidRPr="004D4B2E">
          <w:rPr>
            <w:rFonts w:hint="eastAsia"/>
            <w:noProof/>
          </w:rPr>
          <w:fldChar w:fldCharType="end"/>
        </w:r>
      </w:hyperlink>
    </w:p>
    <w:p w14:paraId="0CE27D83" w14:textId="40A4C7A3" w:rsidR="004D4B2E" w:rsidRPr="004D4B2E" w:rsidRDefault="004D4B2E">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557438" w:history="1">
        <w:r w:rsidRPr="004D4B2E">
          <w:rPr>
            <w:rStyle w:val="affffffe"/>
            <w:rFonts w:hint="eastAsia"/>
            <w:noProof/>
          </w:rPr>
          <w:t>2</w:t>
        </w:r>
        <w:r>
          <w:rPr>
            <w:rStyle w:val="affffffe"/>
            <w:noProof/>
          </w:rPr>
          <w:t xml:space="preserve"> </w:t>
        </w:r>
        <w:r w:rsidRPr="004D4B2E">
          <w:rPr>
            <w:rStyle w:val="affffffe"/>
            <w:rFonts w:hint="eastAsia"/>
            <w:noProof/>
          </w:rPr>
          <w:t xml:space="preserve"> 规范性引用文件</w:t>
        </w:r>
        <w:r w:rsidRPr="004D4B2E">
          <w:rPr>
            <w:rFonts w:hint="eastAsia"/>
            <w:noProof/>
          </w:rPr>
          <w:tab/>
        </w:r>
        <w:r w:rsidRPr="004D4B2E">
          <w:rPr>
            <w:rFonts w:hint="eastAsia"/>
            <w:noProof/>
          </w:rPr>
          <w:fldChar w:fldCharType="begin"/>
        </w:r>
        <w:r w:rsidRPr="004D4B2E">
          <w:rPr>
            <w:rFonts w:hint="eastAsia"/>
            <w:noProof/>
          </w:rPr>
          <w:instrText xml:space="preserve"> </w:instrText>
        </w:r>
        <w:r w:rsidRPr="004D4B2E">
          <w:rPr>
            <w:noProof/>
          </w:rPr>
          <w:instrText>PAGEREF _Toc182557438 \h</w:instrText>
        </w:r>
        <w:r w:rsidRPr="004D4B2E">
          <w:rPr>
            <w:rFonts w:hint="eastAsia"/>
            <w:noProof/>
          </w:rPr>
          <w:instrText xml:space="preserve"> </w:instrText>
        </w:r>
        <w:r w:rsidRPr="004D4B2E">
          <w:rPr>
            <w:rFonts w:hint="eastAsia"/>
            <w:noProof/>
          </w:rPr>
        </w:r>
        <w:r w:rsidRPr="004D4B2E">
          <w:rPr>
            <w:rFonts w:hint="eastAsia"/>
            <w:noProof/>
          </w:rPr>
          <w:fldChar w:fldCharType="separate"/>
        </w:r>
        <w:r w:rsidRPr="004D4B2E">
          <w:rPr>
            <w:noProof/>
          </w:rPr>
          <w:t>1</w:t>
        </w:r>
        <w:r w:rsidRPr="004D4B2E">
          <w:rPr>
            <w:rFonts w:hint="eastAsia"/>
            <w:noProof/>
          </w:rPr>
          <w:fldChar w:fldCharType="end"/>
        </w:r>
      </w:hyperlink>
    </w:p>
    <w:p w14:paraId="67F5B393" w14:textId="5F4F6A35" w:rsidR="004D4B2E" w:rsidRPr="004D4B2E" w:rsidRDefault="004D4B2E">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557439" w:history="1">
        <w:r w:rsidRPr="004D4B2E">
          <w:rPr>
            <w:rStyle w:val="affffffe"/>
            <w:rFonts w:hint="eastAsia"/>
            <w:noProof/>
          </w:rPr>
          <w:t>3</w:t>
        </w:r>
        <w:r>
          <w:rPr>
            <w:rStyle w:val="affffffe"/>
            <w:noProof/>
          </w:rPr>
          <w:t xml:space="preserve"> </w:t>
        </w:r>
        <w:r w:rsidRPr="004D4B2E">
          <w:rPr>
            <w:rStyle w:val="affffffe"/>
            <w:rFonts w:hint="eastAsia"/>
            <w:noProof/>
          </w:rPr>
          <w:t xml:space="preserve"> 术语和定义</w:t>
        </w:r>
        <w:r w:rsidRPr="004D4B2E">
          <w:rPr>
            <w:rFonts w:hint="eastAsia"/>
            <w:noProof/>
          </w:rPr>
          <w:tab/>
        </w:r>
        <w:r w:rsidRPr="004D4B2E">
          <w:rPr>
            <w:rFonts w:hint="eastAsia"/>
            <w:noProof/>
          </w:rPr>
          <w:fldChar w:fldCharType="begin"/>
        </w:r>
        <w:r w:rsidRPr="004D4B2E">
          <w:rPr>
            <w:rFonts w:hint="eastAsia"/>
            <w:noProof/>
          </w:rPr>
          <w:instrText xml:space="preserve"> </w:instrText>
        </w:r>
        <w:r w:rsidRPr="004D4B2E">
          <w:rPr>
            <w:noProof/>
          </w:rPr>
          <w:instrText>PAGEREF _Toc182557439 \h</w:instrText>
        </w:r>
        <w:r w:rsidRPr="004D4B2E">
          <w:rPr>
            <w:rFonts w:hint="eastAsia"/>
            <w:noProof/>
          </w:rPr>
          <w:instrText xml:space="preserve"> </w:instrText>
        </w:r>
        <w:r w:rsidRPr="004D4B2E">
          <w:rPr>
            <w:rFonts w:hint="eastAsia"/>
            <w:noProof/>
          </w:rPr>
        </w:r>
        <w:r w:rsidRPr="004D4B2E">
          <w:rPr>
            <w:rFonts w:hint="eastAsia"/>
            <w:noProof/>
          </w:rPr>
          <w:fldChar w:fldCharType="separate"/>
        </w:r>
        <w:r w:rsidRPr="004D4B2E">
          <w:rPr>
            <w:noProof/>
          </w:rPr>
          <w:t>1</w:t>
        </w:r>
        <w:r w:rsidRPr="004D4B2E">
          <w:rPr>
            <w:rFonts w:hint="eastAsia"/>
            <w:noProof/>
          </w:rPr>
          <w:fldChar w:fldCharType="end"/>
        </w:r>
      </w:hyperlink>
    </w:p>
    <w:p w14:paraId="57F6F5F4" w14:textId="037BA3FA" w:rsidR="004D4B2E" w:rsidRPr="004D4B2E" w:rsidRDefault="004D4B2E">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557440" w:history="1">
        <w:r w:rsidRPr="004D4B2E">
          <w:rPr>
            <w:rStyle w:val="affffffe"/>
            <w:rFonts w:hint="eastAsia"/>
            <w:noProof/>
          </w:rPr>
          <w:t>4</w:t>
        </w:r>
        <w:r>
          <w:rPr>
            <w:rStyle w:val="affffffe"/>
            <w:noProof/>
          </w:rPr>
          <w:t xml:space="preserve"> </w:t>
        </w:r>
        <w:r w:rsidRPr="004D4B2E">
          <w:rPr>
            <w:rStyle w:val="affffffe"/>
            <w:rFonts w:hint="eastAsia"/>
            <w:noProof/>
          </w:rPr>
          <w:t xml:space="preserve"> 基本参数</w:t>
        </w:r>
        <w:r w:rsidRPr="004D4B2E">
          <w:rPr>
            <w:rFonts w:hint="eastAsia"/>
            <w:noProof/>
          </w:rPr>
          <w:tab/>
        </w:r>
        <w:r w:rsidRPr="004D4B2E">
          <w:rPr>
            <w:rFonts w:hint="eastAsia"/>
            <w:noProof/>
          </w:rPr>
          <w:fldChar w:fldCharType="begin"/>
        </w:r>
        <w:r w:rsidRPr="004D4B2E">
          <w:rPr>
            <w:rFonts w:hint="eastAsia"/>
            <w:noProof/>
          </w:rPr>
          <w:instrText xml:space="preserve"> </w:instrText>
        </w:r>
        <w:r w:rsidRPr="004D4B2E">
          <w:rPr>
            <w:noProof/>
          </w:rPr>
          <w:instrText>PAGEREF _Toc182557440 \h</w:instrText>
        </w:r>
        <w:r w:rsidRPr="004D4B2E">
          <w:rPr>
            <w:rFonts w:hint="eastAsia"/>
            <w:noProof/>
          </w:rPr>
          <w:instrText xml:space="preserve"> </w:instrText>
        </w:r>
        <w:r w:rsidRPr="004D4B2E">
          <w:rPr>
            <w:rFonts w:hint="eastAsia"/>
            <w:noProof/>
          </w:rPr>
        </w:r>
        <w:r w:rsidRPr="004D4B2E">
          <w:rPr>
            <w:rFonts w:hint="eastAsia"/>
            <w:noProof/>
          </w:rPr>
          <w:fldChar w:fldCharType="separate"/>
        </w:r>
        <w:r w:rsidRPr="004D4B2E">
          <w:rPr>
            <w:noProof/>
          </w:rPr>
          <w:t>1</w:t>
        </w:r>
        <w:r w:rsidRPr="004D4B2E">
          <w:rPr>
            <w:rFonts w:hint="eastAsia"/>
            <w:noProof/>
          </w:rPr>
          <w:fldChar w:fldCharType="end"/>
        </w:r>
      </w:hyperlink>
    </w:p>
    <w:p w14:paraId="38466C88" w14:textId="7195DADA" w:rsidR="004D4B2E" w:rsidRPr="004D4B2E" w:rsidRDefault="004D4B2E">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557441" w:history="1">
        <w:r w:rsidRPr="004D4B2E">
          <w:rPr>
            <w:rStyle w:val="affffffe"/>
            <w:rFonts w:hint="eastAsia"/>
            <w:noProof/>
          </w:rPr>
          <w:t>5</w:t>
        </w:r>
        <w:r>
          <w:rPr>
            <w:rStyle w:val="affffffe"/>
            <w:noProof/>
          </w:rPr>
          <w:t xml:space="preserve"> </w:t>
        </w:r>
        <w:r w:rsidRPr="004D4B2E">
          <w:rPr>
            <w:rStyle w:val="affffffe"/>
            <w:rFonts w:hint="eastAsia"/>
            <w:noProof/>
          </w:rPr>
          <w:t xml:space="preserve"> 设计要求</w:t>
        </w:r>
        <w:r w:rsidRPr="004D4B2E">
          <w:rPr>
            <w:rFonts w:hint="eastAsia"/>
            <w:noProof/>
          </w:rPr>
          <w:tab/>
        </w:r>
        <w:r w:rsidRPr="004D4B2E">
          <w:rPr>
            <w:rFonts w:hint="eastAsia"/>
            <w:noProof/>
          </w:rPr>
          <w:fldChar w:fldCharType="begin"/>
        </w:r>
        <w:r w:rsidRPr="004D4B2E">
          <w:rPr>
            <w:rFonts w:hint="eastAsia"/>
            <w:noProof/>
          </w:rPr>
          <w:instrText xml:space="preserve"> </w:instrText>
        </w:r>
        <w:r w:rsidRPr="004D4B2E">
          <w:rPr>
            <w:noProof/>
          </w:rPr>
          <w:instrText>PAGEREF _Toc182557441 \h</w:instrText>
        </w:r>
        <w:r w:rsidRPr="004D4B2E">
          <w:rPr>
            <w:rFonts w:hint="eastAsia"/>
            <w:noProof/>
          </w:rPr>
          <w:instrText xml:space="preserve"> </w:instrText>
        </w:r>
        <w:r w:rsidRPr="004D4B2E">
          <w:rPr>
            <w:rFonts w:hint="eastAsia"/>
            <w:noProof/>
          </w:rPr>
        </w:r>
        <w:r w:rsidRPr="004D4B2E">
          <w:rPr>
            <w:rFonts w:hint="eastAsia"/>
            <w:noProof/>
          </w:rPr>
          <w:fldChar w:fldCharType="separate"/>
        </w:r>
        <w:r w:rsidRPr="004D4B2E">
          <w:rPr>
            <w:noProof/>
          </w:rPr>
          <w:t>2</w:t>
        </w:r>
        <w:r w:rsidRPr="004D4B2E">
          <w:rPr>
            <w:rFonts w:hint="eastAsia"/>
            <w:noProof/>
          </w:rPr>
          <w:fldChar w:fldCharType="end"/>
        </w:r>
      </w:hyperlink>
    </w:p>
    <w:p w14:paraId="00BE5D8D" w14:textId="46400EF2" w:rsidR="004D4B2E" w:rsidRPr="004D4B2E" w:rsidRDefault="004D4B2E">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557442" w:history="1">
        <w:r w:rsidRPr="004D4B2E">
          <w:rPr>
            <w:rStyle w:val="affffffe"/>
            <w:rFonts w:hint="eastAsia"/>
            <w:noProof/>
          </w:rPr>
          <w:t>6</w:t>
        </w:r>
        <w:r>
          <w:rPr>
            <w:rStyle w:val="affffffe"/>
            <w:noProof/>
          </w:rPr>
          <w:t xml:space="preserve"> </w:t>
        </w:r>
        <w:r w:rsidRPr="004D4B2E">
          <w:rPr>
            <w:rStyle w:val="affffffe"/>
            <w:rFonts w:hint="eastAsia"/>
            <w:noProof/>
          </w:rPr>
          <w:t xml:space="preserve"> 工作条件</w:t>
        </w:r>
        <w:r w:rsidRPr="004D4B2E">
          <w:rPr>
            <w:rFonts w:hint="eastAsia"/>
            <w:noProof/>
          </w:rPr>
          <w:tab/>
        </w:r>
        <w:r w:rsidRPr="004D4B2E">
          <w:rPr>
            <w:rFonts w:hint="eastAsia"/>
            <w:noProof/>
          </w:rPr>
          <w:fldChar w:fldCharType="begin"/>
        </w:r>
        <w:r w:rsidRPr="004D4B2E">
          <w:rPr>
            <w:rFonts w:hint="eastAsia"/>
            <w:noProof/>
          </w:rPr>
          <w:instrText xml:space="preserve"> </w:instrText>
        </w:r>
        <w:r w:rsidRPr="004D4B2E">
          <w:rPr>
            <w:noProof/>
          </w:rPr>
          <w:instrText>PAGEREF _Toc182557442 \h</w:instrText>
        </w:r>
        <w:r w:rsidRPr="004D4B2E">
          <w:rPr>
            <w:rFonts w:hint="eastAsia"/>
            <w:noProof/>
          </w:rPr>
          <w:instrText xml:space="preserve"> </w:instrText>
        </w:r>
        <w:r w:rsidRPr="004D4B2E">
          <w:rPr>
            <w:rFonts w:hint="eastAsia"/>
            <w:noProof/>
          </w:rPr>
        </w:r>
        <w:r w:rsidRPr="004D4B2E">
          <w:rPr>
            <w:rFonts w:hint="eastAsia"/>
            <w:noProof/>
          </w:rPr>
          <w:fldChar w:fldCharType="separate"/>
        </w:r>
        <w:r w:rsidRPr="004D4B2E">
          <w:rPr>
            <w:noProof/>
          </w:rPr>
          <w:t>2</w:t>
        </w:r>
        <w:r w:rsidRPr="004D4B2E">
          <w:rPr>
            <w:rFonts w:hint="eastAsia"/>
            <w:noProof/>
          </w:rPr>
          <w:fldChar w:fldCharType="end"/>
        </w:r>
      </w:hyperlink>
    </w:p>
    <w:p w14:paraId="221789EB" w14:textId="5BCD907D" w:rsidR="004D4B2E" w:rsidRPr="004D4B2E" w:rsidRDefault="004D4B2E">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557443" w:history="1">
        <w:r w:rsidRPr="004D4B2E">
          <w:rPr>
            <w:rStyle w:val="affffffe"/>
            <w:rFonts w:hint="eastAsia"/>
            <w:noProof/>
          </w:rPr>
          <w:t>7</w:t>
        </w:r>
        <w:r>
          <w:rPr>
            <w:rStyle w:val="affffffe"/>
            <w:noProof/>
          </w:rPr>
          <w:t xml:space="preserve"> </w:t>
        </w:r>
        <w:r w:rsidRPr="004D4B2E">
          <w:rPr>
            <w:rStyle w:val="affffffe"/>
            <w:rFonts w:hint="eastAsia"/>
            <w:noProof/>
          </w:rPr>
          <w:t xml:space="preserve"> 技术要求</w:t>
        </w:r>
        <w:r w:rsidRPr="004D4B2E">
          <w:rPr>
            <w:rFonts w:hint="eastAsia"/>
            <w:noProof/>
          </w:rPr>
          <w:tab/>
        </w:r>
        <w:r w:rsidRPr="004D4B2E">
          <w:rPr>
            <w:rFonts w:hint="eastAsia"/>
            <w:noProof/>
          </w:rPr>
          <w:fldChar w:fldCharType="begin"/>
        </w:r>
        <w:r w:rsidRPr="004D4B2E">
          <w:rPr>
            <w:rFonts w:hint="eastAsia"/>
            <w:noProof/>
          </w:rPr>
          <w:instrText xml:space="preserve"> </w:instrText>
        </w:r>
        <w:r w:rsidRPr="004D4B2E">
          <w:rPr>
            <w:noProof/>
          </w:rPr>
          <w:instrText>PAGEREF _Toc182557443 \h</w:instrText>
        </w:r>
        <w:r w:rsidRPr="004D4B2E">
          <w:rPr>
            <w:rFonts w:hint="eastAsia"/>
            <w:noProof/>
          </w:rPr>
          <w:instrText xml:space="preserve"> </w:instrText>
        </w:r>
        <w:r w:rsidRPr="004D4B2E">
          <w:rPr>
            <w:rFonts w:hint="eastAsia"/>
            <w:noProof/>
          </w:rPr>
        </w:r>
        <w:r w:rsidRPr="004D4B2E">
          <w:rPr>
            <w:rFonts w:hint="eastAsia"/>
            <w:noProof/>
          </w:rPr>
          <w:fldChar w:fldCharType="separate"/>
        </w:r>
        <w:r w:rsidRPr="004D4B2E">
          <w:rPr>
            <w:noProof/>
          </w:rPr>
          <w:t>2</w:t>
        </w:r>
        <w:r w:rsidRPr="004D4B2E">
          <w:rPr>
            <w:rFonts w:hint="eastAsia"/>
            <w:noProof/>
          </w:rPr>
          <w:fldChar w:fldCharType="end"/>
        </w:r>
      </w:hyperlink>
    </w:p>
    <w:p w14:paraId="7C12CFD7" w14:textId="3DADD077" w:rsidR="004D4B2E" w:rsidRPr="004D4B2E" w:rsidRDefault="004D4B2E">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557444" w:history="1">
        <w:r w:rsidRPr="004D4B2E">
          <w:rPr>
            <w:rStyle w:val="affffffe"/>
            <w:rFonts w:hint="eastAsia"/>
            <w:noProof/>
          </w:rPr>
          <w:t>8</w:t>
        </w:r>
        <w:r>
          <w:rPr>
            <w:rStyle w:val="affffffe"/>
            <w:noProof/>
          </w:rPr>
          <w:t xml:space="preserve"> </w:t>
        </w:r>
        <w:r w:rsidRPr="004D4B2E">
          <w:rPr>
            <w:rStyle w:val="affffffe"/>
            <w:rFonts w:hint="eastAsia"/>
            <w:noProof/>
          </w:rPr>
          <w:t xml:space="preserve"> 试验方法</w:t>
        </w:r>
        <w:r w:rsidRPr="004D4B2E">
          <w:rPr>
            <w:rFonts w:hint="eastAsia"/>
            <w:noProof/>
          </w:rPr>
          <w:tab/>
        </w:r>
        <w:r w:rsidRPr="004D4B2E">
          <w:rPr>
            <w:rFonts w:hint="eastAsia"/>
            <w:noProof/>
          </w:rPr>
          <w:fldChar w:fldCharType="begin"/>
        </w:r>
        <w:r w:rsidRPr="004D4B2E">
          <w:rPr>
            <w:rFonts w:hint="eastAsia"/>
            <w:noProof/>
          </w:rPr>
          <w:instrText xml:space="preserve"> </w:instrText>
        </w:r>
        <w:r w:rsidRPr="004D4B2E">
          <w:rPr>
            <w:noProof/>
          </w:rPr>
          <w:instrText>PAGEREF _Toc182557444 \h</w:instrText>
        </w:r>
        <w:r w:rsidRPr="004D4B2E">
          <w:rPr>
            <w:rFonts w:hint="eastAsia"/>
            <w:noProof/>
          </w:rPr>
          <w:instrText xml:space="preserve"> </w:instrText>
        </w:r>
        <w:r w:rsidRPr="004D4B2E">
          <w:rPr>
            <w:rFonts w:hint="eastAsia"/>
            <w:noProof/>
          </w:rPr>
        </w:r>
        <w:r w:rsidRPr="004D4B2E">
          <w:rPr>
            <w:rFonts w:hint="eastAsia"/>
            <w:noProof/>
          </w:rPr>
          <w:fldChar w:fldCharType="separate"/>
        </w:r>
        <w:r w:rsidRPr="004D4B2E">
          <w:rPr>
            <w:noProof/>
          </w:rPr>
          <w:t>3</w:t>
        </w:r>
        <w:r w:rsidRPr="004D4B2E">
          <w:rPr>
            <w:rFonts w:hint="eastAsia"/>
            <w:noProof/>
          </w:rPr>
          <w:fldChar w:fldCharType="end"/>
        </w:r>
      </w:hyperlink>
    </w:p>
    <w:p w14:paraId="78BC5DC8" w14:textId="283411AA" w:rsidR="004D4B2E" w:rsidRPr="004D4B2E" w:rsidRDefault="004D4B2E">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557445" w:history="1">
        <w:r w:rsidRPr="004D4B2E">
          <w:rPr>
            <w:rStyle w:val="affffffe"/>
            <w:rFonts w:hint="eastAsia"/>
            <w:noProof/>
          </w:rPr>
          <w:t>9</w:t>
        </w:r>
        <w:r>
          <w:rPr>
            <w:rStyle w:val="affffffe"/>
            <w:noProof/>
          </w:rPr>
          <w:t xml:space="preserve"> </w:t>
        </w:r>
        <w:r w:rsidRPr="004D4B2E">
          <w:rPr>
            <w:rStyle w:val="affffffe"/>
            <w:rFonts w:hint="eastAsia"/>
            <w:noProof/>
          </w:rPr>
          <w:t xml:space="preserve"> 检验规则</w:t>
        </w:r>
        <w:r w:rsidRPr="004D4B2E">
          <w:rPr>
            <w:rFonts w:hint="eastAsia"/>
            <w:noProof/>
          </w:rPr>
          <w:tab/>
        </w:r>
        <w:r w:rsidRPr="004D4B2E">
          <w:rPr>
            <w:rFonts w:hint="eastAsia"/>
            <w:noProof/>
          </w:rPr>
          <w:fldChar w:fldCharType="begin"/>
        </w:r>
        <w:r w:rsidRPr="004D4B2E">
          <w:rPr>
            <w:rFonts w:hint="eastAsia"/>
            <w:noProof/>
          </w:rPr>
          <w:instrText xml:space="preserve"> </w:instrText>
        </w:r>
        <w:r w:rsidRPr="004D4B2E">
          <w:rPr>
            <w:noProof/>
          </w:rPr>
          <w:instrText>PAGEREF _Toc182557445 \h</w:instrText>
        </w:r>
        <w:r w:rsidRPr="004D4B2E">
          <w:rPr>
            <w:rFonts w:hint="eastAsia"/>
            <w:noProof/>
          </w:rPr>
          <w:instrText xml:space="preserve"> </w:instrText>
        </w:r>
        <w:r w:rsidRPr="004D4B2E">
          <w:rPr>
            <w:rFonts w:hint="eastAsia"/>
            <w:noProof/>
          </w:rPr>
        </w:r>
        <w:r w:rsidRPr="004D4B2E">
          <w:rPr>
            <w:rFonts w:hint="eastAsia"/>
            <w:noProof/>
          </w:rPr>
          <w:fldChar w:fldCharType="separate"/>
        </w:r>
        <w:r w:rsidRPr="004D4B2E">
          <w:rPr>
            <w:noProof/>
          </w:rPr>
          <w:t>4</w:t>
        </w:r>
        <w:r w:rsidRPr="004D4B2E">
          <w:rPr>
            <w:rFonts w:hint="eastAsia"/>
            <w:noProof/>
          </w:rPr>
          <w:fldChar w:fldCharType="end"/>
        </w:r>
      </w:hyperlink>
    </w:p>
    <w:p w14:paraId="6D66AED3" w14:textId="565DFE2B" w:rsidR="004D4B2E" w:rsidRPr="004D4B2E" w:rsidRDefault="004D4B2E">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2557446" w:history="1">
        <w:r w:rsidRPr="004D4B2E">
          <w:rPr>
            <w:rStyle w:val="affffffe"/>
            <w:rFonts w:hint="eastAsia"/>
            <w:noProof/>
          </w:rPr>
          <w:t>10</w:t>
        </w:r>
        <w:r>
          <w:rPr>
            <w:rStyle w:val="affffffe"/>
            <w:noProof/>
          </w:rPr>
          <w:t xml:space="preserve"> </w:t>
        </w:r>
        <w:r w:rsidRPr="004D4B2E">
          <w:rPr>
            <w:rStyle w:val="affffffe"/>
            <w:rFonts w:ascii="Times New Roman" w:hint="eastAsia"/>
            <w:noProof/>
          </w:rPr>
          <w:t xml:space="preserve"> </w:t>
        </w:r>
        <w:r w:rsidRPr="004D4B2E">
          <w:rPr>
            <w:rStyle w:val="affffffe"/>
            <w:rFonts w:ascii="Times New Roman" w:hint="eastAsia"/>
            <w:noProof/>
          </w:rPr>
          <w:t>标志、包装、运输及贮存</w:t>
        </w:r>
        <w:r w:rsidRPr="004D4B2E">
          <w:rPr>
            <w:rFonts w:hint="eastAsia"/>
            <w:noProof/>
          </w:rPr>
          <w:tab/>
        </w:r>
        <w:r w:rsidRPr="004D4B2E">
          <w:rPr>
            <w:rFonts w:hint="eastAsia"/>
            <w:noProof/>
          </w:rPr>
          <w:fldChar w:fldCharType="begin"/>
        </w:r>
        <w:r w:rsidRPr="004D4B2E">
          <w:rPr>
            <w:rFonts w:hint="eastAsia"/>
            <w:noProof/>
          </w:rPr>
          <w:instrText xml:space="preserve"> </w:instrText>
        </w:r>
        <w:r w:rsidRPr="004D4B2E">
          <w:rPr>
            <w:noProof/>
          </w:rPr>
          <w:instrText>PAGEREF _Toc182557446 \h</w:instrText>
        </w:r>
        <w:r w:rsidRPr="004D4B2E">
          <w:rPr>
            <w:rFonts w:hint="eastAsia"/>
            <w:noProof/>
          </w:rPr>
          <w:instrText xml:space="preserve"> </w:instrText>
        </w:r>
        <w:r w:rsidRPr="004D4B2E">
          <w:rPr>
            <w:rFonts w:hint="eastAsia"/>
            <w:noProof/>
          </w:rPr>
        </w:r>
        <w:r w:rsidRPr="004D4B2E">
          <w:rPr>
            <w:rFonts w:hint="eastAsia"/>
            <w:noProof/>
          </w:rPr>
          <w:fldChar w:fldCharType="separate"/>
        </w:r>
        <w:r w:rsidRPr="004D4B2E">
          <w:rPr>
            <w:noProof/>
          </w:rPr>
          <w:t>5</w:t>
        </w:r>
        <w:r w:rsidRPr="004D4B2E">
          <w:rPr>
            <w:rFonts w:hint="eastAsia"/>
            <w:noProof/>
          </w:rPr>
          <w:fldChar w:fldCharType="end"/>
        </w:r>
      </w:hyperlink>
    </w:p>
    <w:p w14:paraId="1FC88B6D" w14:textId="174DC785" w:rsidR="004D4B2E" w:rsidRPr="004D4B2E" w:rsidRDefault="004D4B2E" w:rsidP="004D4B2E">
      <w:pPr>
        <w:pStyle w:val="affffff2"/>
        <w:spacing w:after="360"/>
        <w:sectPr w:rsidR="004D4B2E" w:rsidRPr="004D4B2E" w:rsidSect="00ED2617">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4D4B2E">
        <w:fldChar w:fldCharType="end"/>
      </w:r>
    </w:p>
    <w:p w14:paraId="680CDA20" w14:textId="77777777" w:rsidR="00ED2617" w:rsidRDefault="00ED2617" w:rsidP="00ED2617">
      <w:pPr>
        <w:pStyle w:val="a6"/>
        <w:spacing w:before="900" w:after="360"/>
      </w:pPr>
      <w:bookmarkStart w:id="20" w:name="_Toc182557436"/>
      <w:bookmarkStart w:id="21" w:name="BookMark2"/>
      <w:bookmarkEnd w:id="19"/>
      <w:r w:rsidRPr="00ED2617">
        <w:rPr>
          <w:rFonts w:hint="eastAsia"/>
          <w:spacing w:val="320"/>
        </w:rPr>
        <w:lastRenderedPageBreak/>
        <w:t>前</w:t>
      </w:r>
      <w:r>
        <w:rPr>
          <w:rFonts w:hint="eastAsia"/>
        </w:rPr>
        <w:t>言</w:t>
      </w:r>
      <w:bookmarkEnd w:id="20"/>
    </w:p>
    <w:p w14:paraId="76759F6B" w14:textId="77777777" w:rsidR="00ED2617" w:rsidRDefault="00ED2617" w:rsidP="00ED2617">
      <w:pPr>
        <w:pStyle w:val="affffb"/>
        <w:ind w:firstLine="420"/>
      </w:pPr>
      <w:r>
        <w:rPr>
          <w:rFonts w:hint="eastAsia"/>
        </w:rPr>
        <w:t>本文件按照GB/T 1.1—2020《标准化工作导则  第1部分：标准化文件的结构和起草规则》的规定起草。</w:t>
      </w:r>
    </w:p>
    <w:p w14:paraId="5E793361" w14:textId="11EBB4E5" w:rsidR="00ED2617" w:rsidRDefault="00ED2617" w:rsidP="00ED2617">
      <w:pPr>
        <w:pStyle w:val="affffb"/>
        <w:ind w:firstLine="420"/>
      </w:pPr>
      <w:r>
        <w:rPr>
          <w:rFonts w:hint="eastAsia"/>
        </w:rPr>
        <w:t>请注意本文件的某些内容可能涉及专利。本文件的发布机构不承担识别专利的责任。</w:t>
      </w:r>
    </w:p>
    <w:p w14:paraId="3D2DE8C7" w14:textId="77777777" w:rsidR="00ED2617" w:rsidRDefault="00ED2617" w:rsidP="00ED2617">
      <w:pPr>
        <w:pStyle w:val="affffb"/>
        <w:ind w:firstLine="420"/>
      </w:pPr>
      <w:r>
        <w:rPr>
          <w:rFonts w:hint="eastAsia"/>
        </w:rPr>
        <w:t>本文件由××××提出。</w:t>
      </w:r>
    </w:p>
    <w:p w14:paraId="543F9017" w14:textId="363FE35A" w:rsidR="00ED2617" w:rsidRDefault="00ED2617" w:rsidP="00ED2617">
      <w:pPr>
        <w:pStyle w:val="affffb"/>
        <w:ind w:firstLine="420"/>
      </w:pPr>
      <w:r>
        <w:rPr>
          <w:rFonts w:hint="eastAsia"/>
        </w:rPr>
        <w:t>本文件由</w:t>
      </w:r>
      <w:r w:rsidR="00891331">
        <w:rPr>
          <w:rFonts w:hint="eastAsia"/>
        </w:rPr>
        <w:t>中国中小企业协会</w:t>
      </w:r>
      <w:r>
        <w:rPr>
          <w:rFonts w:hint="eastAsia"/>
        </w:rPr>
        <w:t>归口。</w:t>
      </w:r>
    </w:p>
    <w:p w14:paraId="62908D05" w14:textId="77777777" w:rsidR="00ED2617" w:rsidRDefault="00ED2617" w:rsidP="00ED2617">
      <w:pPr>
        <w:pStyle w:val="affffb"/>
        <w:ind w:firstLine="420"/>
      </w:pPr>
      <w:r>
        <w:rPr>
          <w:rFonts w:hint="eastAsia"/>
        </w:rPr>
        <w:t>本文件起草单位：</w:t>
      </w:r>
    </w:p>
    <w:p w14:paraId="464F9AFB" w14:textId="77777777" w:rsidR="00ED2617" w:rsidRDefault="00ED2617" w:rsidP="00ED2617">
      <w:pPr>
        <w:pStyle w:val="affffb"/>
        <w:ind w:firstLine="420"/>
      </w:pPr>
      <w:r>
        <w:rPr>
          <w:rFonts w:hint="eastAsia"/>
        </w:rPr>
        <w:t>本文件主要起草人：</w:t>
      </w:r>
    </w:p>
    <w:p w14:paraId="63CA052C" w14:textId="77777777" w:rsidR="00ED2617" w:rsidRDefault="00ED2617" w:rsidP="00ED2617">
      <w:pPr>
        <w:pStyle w:val="affffb"/>
        <w:ind w:firstLine="420"/>
      </w:pPr>
    </w:p>
    <w:p w14:paraId="129AADC0" w14:textId="5E7ED68D" w:rsidR="00ED2617" w:rsidRPr="00ED2617" w:rsidRDefault="00ED2617" w:rsidP="00ED2617">
      <w:pPr>
        <w:pStyle w:val="affffb"/>
        <w:ind w:firstLine="420"/>
        <w:sectPr w:rsidR="00ED2617" w:rsidRPr="00ED2617" w:rsidSect="004D4B2E">
          <w:pgSz w:w="11906" w:h="16838" w:code="9"/>
          <w:pgMar w:top="1928" w:right="1134" w:bottom="1134" w:left="1134" w:header="1418" w:footer="1134" w:gutter="284"/>
          <w:pgNumType w:fmt="upperRoman"/>
          <w:cols w:space="425"/>
          <w:formProt w:val="0"/>
          <w:docGrid w:linePitch="312"/>
        </w:sectPr>
      </w:pPr>
    </w:p>
    <w:p w14:paraId="79BB4B6A" w14:textId="77777777" w:rsidR="00894836" w:rsidRPr="00145D9D" w:rsidRDefault="00894836" w:rsidP="00093D25">
      <w:pPr>
        <w:spacing w:line="20" w:lineRule="exact"/>
        <w:jc w:val="center"/>
        <w:rPr>
          <w:rFonts w:ascii="黑体" w:eastAsia="黑体" w:hAnsi="黑体" w:hint="eastAsia"/>
          <w:sz w:val="32"/>
          <w:szCs w:val="32"/>
        </w:rPr>
      </w:pPr>
      <w:bookmarkStart w:id="22" w:name="BookMark4"/>
      <w:bookmarkEnd w:id="21"/>
    </w:p>
    <w:p w14:paraId="214923CF"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1463AFEA44974E5A9AF104E9FCB7DD44"/>
        </w:placeholder>
      </w:sdtPr>
      <w:sdtContent>
        <w:bookmarkStart w:id="23" w:name="NEW_STAND_NAME" w:displacedByCustomXml="prev"/>
        <w:p w14:paraId="0DEF913F" w14:textId="04761BF5" w:rsidR="00F26B7E" w:rsidRPr="00F26B7E" w:rsidRDefault="00E510BF" w:rsidP="00E510BF">
          <w:pPr>
            <w:pStyle w:val="afffffffff8"/>
            <w:spacing w:beforeLines="100" w:before="240" w:afterLines="220" w:after="528"/>
            <w:rPr>
              <w:rFonts w:hint="eastAsia"/>
            </w:rPr>
          </w:pPr>
          <w:r>
            <w:rPr>
              <w:rFonts w:hint="eastAsia"/>
            </w:rPr>
            <w:t>工业用模具3D打印设备通用技术要求</w:t>
          </w:r>
        </w:p>
      </w:sdtContent>
    </w:sdt>
    <w:bookmarkEnd w:id="23" w:displacedByCustomXml="prev"/>
    <w:p w14:paraId="3AA3D795" w14:textId="77777777"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bookmarkStart w:id="33" w:name="_Toc182557437"/>
      <w:bookmarkStart w:id="34" w:name="_Hlk182557865"/>
      <w:r>
        <w:rPr>
          <w:rFonts w:hint="eastAsia"/>
        </w:rPr>
        <w:t>范围</w:t>
      </w:r>
      <w:bookmarkEnd w:id="24"/>
      <w:bookmarkEnd w:id="25"/>
      <w:bookmarkEnd w:id="26"/>
      <w:bookmarkEnd w:id="27"/>
      <w:bookmarkEnd w:id="28"/>
      <w:bookmarkEnd w:id="29"/>
      <w:bookmarkEnd w:id="30"/>
      <w:bookmarkEnd w:id="31"/>
      <w:bookmarkEnd w:id="32"/>
      <w:bookmarkEnd w:id="33"/>
    </w:p>
    <w:p w14:paraId="593A1A6A" w14:textId="3F71E1ED" w:rsidR="00AD3CF1" w:rsidRPr="00E510BF" w:rsidRDefault="00AD3CF1" w:rsidP="008B0C9C">
      <w:pPr>
        <w:pStyle w:val="affffb"/>
        <w:ind w:firstLine="420"/>
      </w:pPr>
      <w:bookmarkStart w:id="35" w:name="_Toc17233326"/>
      <w:bookmarkStart w:id="36" w:name="_Toc17233334"/>
      <w:bookmarkStart w:id="37" w:name="_Toc24884212"/>
      <w:bookmarkStart w:id="38" w:name="_Toc24884219"/>
      <w:bookmarkStart w:id="39" w:name="_Toc26648466"/>
      <w:r>
        <w:rPr>
          <w:rFonts w:hint="eastAsia"/>
        </w:rPr>
        <w:t>本文件规定了</w:t>
      </w:r>
      <w:r w:rsidR="00E510BF" w:rsidRPr="00E510BF">
        <w:rPr>
          <w:rFonts w:hint="eastAsia"/>
        </w:rPr>
        <w:t>工业用模具3D打印设备</w:t>
      </w:r>
      <w:r w:rsidR="00E510BF">
        <w:rPr>
          <w:rFonts w:hint="eastAsia"/>
        </w:rPr>
        <w:t>的术语和定义、</w:t>
      </w:r>
      <w:r w:rsidR="00575CC9">
        <w:rPr>
          <w:rFonts w:hint="eastAsia"/>
        </w:rPr>
        <w:t>基本参数、设计要求、工作条件、技术要求、试验方法、检验规则、标志、包装、运输及贮存。</w:t>
      </w:r>
    </w:p>
    <w:p w14:paraId="0F29E41C" w14:textId="05D1CE7F" w:rsidR="00AD3CF1" w:rsidRDefault="00AD3CF1" w:rsidP="008B0C9C">
      <w:pPr>
        <w:pStyle w:val="affffb"/>
        <w:ind w:firstLine="420"/>
      </w:pPr>
      <w:r>
        <w:rPr>
          <w:rFonts w:hint="eastAsia"/>
        </w:rPr>
        <w:t>本文件适用于</w:t>
      </w:r>
      <w:r w:rsidR="00E510BF" w:rsidRPr="00E510BF">
        <w:rPr>
          <w:rFonts w:hint="eastAsia"/>
        </w:rPr>
        <w:t>工业用模具3D打印设备</w:t>
      </w:r>
      <w:r w:rsidR="00E510BF">
        <w:rPr>
          <w:rFonts w:hint="eastAsia"/>
        </w:rPr>
        <w:t>的生产、检验活动。</w:t>
      </w:r>
    </w:p>
    <w:p w14:paraId="183CECD2" w14:textId="25142CC6" w:rsidR="00E2552F" w:rsidRDefault="00AD3CF1" w:rsidP="00A77CCB">
      <w:pPr>
        <w:pStyle w:val="affc"/>
        <w:spacing w:before="240" w:after="240"/>
      </w:pPr>
      <w:bookmarkStart w:id="40" w:name="_Toc26718931"/>
      <w:bookmarkStart w:id="41" w:name="_Toc26986531"/>
      <w:bookmarkStart w:id="42" w:name="_Toc26986772"/>
      <w:bookmarkStart w:id="43" w:name="_Toc97192965"/>
      <w:bookmarkStart w:id="44" w:name="_Toc182557438"/>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9770485DC7144A15BB542B65E3489C2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455FB3E"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F58DB2E" w14:textId="5A59F734" w:rsidR="00945441" w:rsidRDefault="00945441" w:rsidP="00945441">
      <w:pPr>
        <w:pStyle w:val="affffb"/>
        <w:ind w:firstLine="420"/>
      </w:pPr>
      <w:r>
        <w:t>GB/T 191</w:t>
      </w:r>
      <w:r w:rsidR="00BB32D9">
        <w:rPr>
          <w:rFonts w:hint="eastAsia"/>
        </w:rPr>
        <w:t xml:space="preserve"> </w:t>
      </w:r>
      <w:r w:rsidR="00BB32D9" w:rsidRPr="00BB32D9">
        <w:rPr>
          <w:rFonts w:hint="eastAsia"/>
        </w:rPr>
        <w:t>包装储运图示标志</w:t>
      </w:r>
    </w:p>
    <w:p w14:paraId="479AB3C0" w14:textId="42E414EC" w:rsidR="00945441" w:rsidRDefault="00945441" w:rsidP="00945441">
      <w:pPr>
        <w:pStyle w:val="affffb"/>
        <w:ind w:firstLine="420"/>
      </w:pPr>
      <w:r>
        <w:t>GB/T 1804</w:t>
      </w:r>
      <w:r w:rsidR="00BB32D9">
        <w:rPr>
          <w:rFonts w:hint="eastAsia"/>
        </w:rPr>
        <w:t xml:space="preserve"> </w:t>
      </w:r>
      <w:r w:rsidR="00BB32D9" w:rsidRPr="00BB32D9">
        <w:rPr>
          <w:rFonts w:hint="eastAsia"/>
        </w:rPr>
        <w:t>一般公差 未注公差的线性和角度尺寸的公差</w:t>
      </w:r>
    </w:p>
    <w:p w14:paraId="19C921FE" w14:textId="7167E6FE" w:rsidR="00BB32D9" w:rsidRDefault="00BB32D9" w:rsidP="00BB32D9">
      <w:pPr>
        <w:pStyle w:val="affffb"/>
        <w:ind w:firstLine="420"/>
      </w:pPr>
      <w:r>
        <w:t>GB/T 2423.1</w:t>
      </w:r>
      <w:r>
        <w:rPr>
          <w:rFonts w:hint="eastAsia"/>
        </w:rPr>
        <w:t xml:space="preserve"> </w:t>
      </w:r>
      <w:r w:rsidRPr="00BB32D9">
        <w:rPr>
          <w:rFonts w:hint="eastAsia"/>
        </w:rPr>
        <w:t>电工电子产品环境试验 第2部分：试验方法 试验A：低温</w:t>
      </w:r>
    </w:p>
    <w:p w14:paraId="4E9B2EDF" w14:textId="6AB7CB8E" w:rsidR="00945441" w:rsidRDefault="00945441" w:rsidP="00945441">
      <w:pPr>
        <w:pStyle w:val="affffb"/>
        <w:ind w:firstLine="420"/>
      </w:pPr>
      <w:r>
        <w:t>GB/T 2423.2</w:t>
      </w:r>
      <w:r w:rsidR="00BB32D9">
        <w:rPr>
          <w:rFonts w:hint="eastAsia"/>
        </w:rPr>
        <w:t xml:space="preserve"> </w:t>
      </w:r>
      <w:r w:rsidR="00BB32D9" w:rsidRPr="00BB32D9">
        <w:rPr>
          <w:rFonts w:hint="eastAsia"/>
        </w:rPr>
        <w:t>电工电子产品环境试验　第2部分：试验方法　试验B：高温</w:t>
      </w:r>
    </w:p>
    <w:p w14:paraId="723AC1E0" w14:textId="503D7FC1" w:rsidR="00945441" w:rsidRDefault="00945441" w:rsidP="00945441">
      <w:pPr>
        <w:pStyle w:val="affffb"/>
        <w:ind w:firstLine="420"/>
      </w:pPr>
      <w:r>
        <w:t>GB/T 2423.3</w:t>
      </w:r>
      <w:r w:rsidR="00BB32D9">
        <w:rPr>
          <w:rFonts w:hint="eastAsia"/>
        </w:rPr>
        <w:t xml:space="preserve"> </w:t>
      </w:r>
      <w:r w:rsidR="00BB32D9" w:rsidRPr="00BB32D9">
        <w:rPr>
          <w:rFonts w:hint="eastAsia"/>
        </w:rPr>
        <w:t>环境试验 第2部分：试验方法 试验Cab：恒定湿热试验</w:t>
      </w:r>
    </w:p>
    <w:p w14:paraId="5213C8DF" w14:textId="28DEE066" w:rsidR="00945441" w:rsidRDefault="00945441" w:rsidP="00945441">
      <w:pPr>
        <w:pStyle w:val="affffb"/>
        <w:ind w:firstLine="420"/>
      </w:pPr>
      <w:r>
        <w:t>GB 5083</w:t>
      </w:r>
      <w:r w:rsidR="00BB32D9">
        <w:rPr>
          <w:rFonts w:hint="eastAsia"/>
        </w:rPr>
        <w:t xml:space="preserve"> </w:t>
      </w:r>
      <w:r w:rsidR="00BB32D9" w:rsidRPr="00BB32D9">
        <w:rPr>
          <w:rFonts w:hint="eastAsia"/>
        </w:rPr>
        <w:t>生产设备安全卫生设计总则</w:t>
      </w:r>
    </w:p>
    <w:p w14:paraId="4993471F" w14:textId="34FF4FFD" w:rsidR="00945441" w:rsidRDefault="00945441" w:rsidP="00945441">
      <w:pPr>
        <w:pStyle w:val="affffb"/>
        <w:ind w:firstLine="420"/>
      </w:pPr>
      <w:r>
        <w:t>GB/T 6882</w:t>
      </w:r>
      <w:r w:rsidR="00BB32D9">
        <w:rPr>
          <w:rFonts w:hint="eastAsia"/>
        </w:rPr>
        <w:t xml:space="preserve"> </w:t>
      </w:r>
      <w:r w:rsidR="00BB32D9" w:rsidRPr="00BB32D9">
        <w:rPr>
          <w:rFonts w:hint="eastAsia"/>
        </w:rPr>
        <w:t>声学 声压法测定噪声源声功率级和声能量级 消声室和半消声室精密法</w:t>
      </w:r>
    </w:p>
    <w:p w14:paraId="7BF2EDF5" w14:textId="7C4A9451" w:rsidR="00945441" w:rsidRDefault="00945441" w:rsidP="00945441">
      <w:pPr>
        <w:pStyle w:val="affffb"/>
        <w:ind w:firstLine="420"/>
      </w:pPr>
      <w:r>
        <w:t>GB</w:t>
      </w:r>
      <w:r w:rsidR="00BB32D9">
        <w:rPr>
          <w:rFonts w:hint="eastAsia"/>
        </w:rPr>
        <w:t>/T</w:t>
      </w:r>
      <w:r>
        <w:t xml:space="preserve"> 9254</w:t>
      </w:r>
      <w:r w:rsidR="00BB32D9">
        <w:rPr>
          <w:rFonts w:hint="eastAsia"/>
        </w:rPr>
        <w:t xml:space="preserve">.2 </w:t>
      </w:r>
      <w:r w:rsidR="00BB32D9" w:rsidRPr="00BB32D9">
        <w:rPr>
          <w:rFonts w:hint="eastAsia"/>
        </w:rPr>
        <w:t>信息技术设备、多媒体设备和接收机 电磁兼容 第2部分：抗扰度要求</w:t>
      </w:r>
    </w:p>
    <w:p w14:paraId="321C5830" w14:textId="77D055F9" w:rsidR="00945441" w:rsidRPr="008A57E6" w:rsidRDefault="00945441" w:rsidP="00945441">
      <w:pPr>
        <w:pStyle w:val="affffb"/>
        <w:ind w:firstLine="420"/>
      </w:pPr>
      <w:r>
        <w:t>GB/T 9969</w:t>
      </w:r>
      <w:r w:rsidR="00BB32D9">
        <w:rPr>
          <w:rFonts w:hint="eastAsia"/>
        </w:rPr>
        <w:t xml:space="preserve"> </w:t>
      </w:r>
      <w:r w:rsidR="00BB32D9" w:rsidRPr="00BB32D9">
        <w:rPr>
          <w:rFonts w:hint="eastAsia"/>
        </w:rPr>
        <w:t>工业产品使用说明书 总则</w:t>
      </w:r>
    </w:p>
    <w:p w14:paraId="236575ED" w14:textId="5E9DD4B8" w:rsidR="00945441" w:rsidRDefault="00945441" w:rsidP="00945441">
      <w:pPr>
        <w:pStyle w:val="affffb"/>
        <w:ind w:firstLine="420"/>
      </w:pPr>
      <w:r>
        <w:t>GB/T 15629.16</w:t>
      </w:r>
      <w:r w:rsidR="00BB32D9">
        <w:rPr>
          <w:rFonts w:hint="eastAsia"/>
        </w:rPr>
        <w:t xml:space="preserve"> </w:t>
      </w:r>
      <w:r w:rsidR="00BB32D9" w:rsidRPr="00BB32D9">
        <w:rPr>
          <w:rFonts w:hint="eastAsia"/>
        </w:rPr>
        <w:t>信息技术 系统间远程通信和信息交换 局域网和城域网 特定要求 第16部分：宽带无线多媒体系统的空中接口</w:t>
      </w:r>
    </w:p>
    <w:p w14:paraId="0669BF78" w14:textId="11336756" w:rsidR="00945441" w:rsidRDefault="00945441" w:rsidP="00945441">
      <w:pPr>
        <w:pStyle w:val="affffb"/>
        <w:ind w:firstLine="420"/>
      </w:pPr>
      <w:r>
        <w:t>GB 19517</w:t>
      </w:r>
      <w:r w:rsidR="00BB32D9">
        <w:rPr>
          <w:rFonts w:hint="eastAsia"/>
        </w:rPr>
        <w:t xml:space="preserve"> </w:t>
      </w:r>
      <w:r w:rsidR="00BB32D9" w:rsidRPr="00BB32D9">
        <w:rPr>
          <w:rFonts w:hint="eastAsia"/>
        </w:rPr>
        <w:t>国家电气设备安全技术规范</w:t>
      </w:r>
    </w:p>
    <w:p w14:paraId="35CC86F4" w14:textId="71DE414C" w:rsidR="00945441" w:rsidRDefault="00945441" w:rsidP="00945441">
      <w:pPr>
        <w:pStyle w:val="affffb"/>
        <w:ind w:firstLine="420"/>
      </w:pPr>
      <w:r>
        <w:t>GB/T 25493</w:t>
      </w:r>
      <w:r w:rsidR="00BB32D9">
        <w:rPr>
          <w:rFonts w:hint="eastAsia"/>
        </w:rPr>
        <w:t xml:space="preserve"> </w:t>
      </w:r>
      <w:r w:rsidR="00BB32D9" w:rsidRPr="00BB32D9">
        <w:rPr>
          <w:rFonts w:hint="eastAsia"/>
        </w:rPr>
        <w:t>以激光为加工能量的快速成形机床 安全防护技术要求</w:t>
      </w:r>
    </w:p>
    <w:p w14:paraId="02620CCB" w14:textId="19833E63" w:rsidR="00945441" w:rsidRDefault="00945441" w:rsidP="00945441">
      <w:pPr>
        <w:pStyle w:val="affffb"/>
        <w:ind w:firstLine="420"/>
      </w:pPr>
      <w:r>
        <w:t>GB/T 26503</w:t>
      </w:r>
      <w:r w:rsidR="00BB32D9">
        <w:rPr>
          <w:rFonts w:hint="eastAsia"/>
        </w:rPr>
        <w:t xml:space="preserve"> </w:t>
      </w:r>
      <w:r w:rsidR="00BB32D9" w:rsidRPr="00BB32D9">
        <w:rPr>
          <w:rFonts w:hint="eastAsia"/>
        </w:rPr>
        <w:t>快速成形机床 安全防护技术要求</w:t>
      </w:r>
    </w:p>
    <w:p w14:paraId="5C5F542F" w14:textId="1E3184EB" w:rsidR="00945441" w:rsidRDefault="00945441" w:rsidP="00945441">
      <w:pPr>
        <w:pStyle w:val="affffb"/>
        <w:ind w:firstLine="420"/>
      </w:pPr>
      <w:r>
        <w:t>GB/T 26803.3</w:t>
      </w:r>
      <w:r w:rsidR="00BB32D9">
        <w:rPr>
          <w:rFonts w:hint="eastAsia"/>
        </w:rPr>
        <w:t xml:space="preserve"> </w:t>
      </w:r>
      <w:r w:rsidR="00BB32D9" w:rsidRPr="00BB32D9">
        <w:rPr>
          <w:rFonts w:hint="eastAsia"/>
        </w:rPr>
        <w:t>工业控制计算机系统 总线 第3部分：系统外部总线 并行接口通用技术条件</w:t>
      </w:r>
    </w:p>
    <w:p w14:paraId="209B051C" w14:textId="616A7D2A" w:rsidR="00945441" w:rsidRDefault="00945441" w:rsidP="00945441">
      <w:pPr>
        <w:pStyle w:val="affffb"/>
        <w:ind w:firstLine="420"/>
      </w:pPr>
      <w:r>
        <w:t>GB 20905</w:t>
      </w:r>
      <w:r w:rsidR="00BB32D9">
        <w:rPr>
          <w:rFonts w:hint="eastAsia"/>
        </w:rPr>
        <w:t xml:space="preserve"> </w:t>
      </w:r>
      <w:r w:rsidR="00BB32D9" w:rsidRPr="00BB32D9">
        <w:rPr>
          <w:rFonts w:hint="eastAsia"/>
        </w:rPr>
        <w:t>铸造机械 安全要求</w:t>
      </w:r>
    </w:p>
    <w:p w14:paraId="21E3252E" w14:textId="436C7890" w:rsidR="00945441" w:rsidRDefault="00945441" w:rsidP="00945441">
      <w:pPr>
        <w:pStyle w:val="affffb"/>
        <w:ind w:firstLine="420"/>
      </w:pPr>
      <w:r>
        <w:rPr>
          <w:rFonts w:hint="eastAsia"/>
        </w:rPr>
        <w:t>GB/T 30439.1</w:t>
      </w:r>
      <w:r w:rsidR="00BB32D9">
        <w:rPr>
          <w:rFonts w:hint="eastAsia"/>
        </w:rPr>
        <w:t xml:space="preserve"> </w:t>
      </w:r>
      <w:r w:rsidR="00BB32D9" w:rsidRPr="00BB32D9">
        <w:rPr>
          <w:rFonts w:hint="eastAsia"/>
        </w:rPr>
        <w:t>工业自动化产品安全要求 第1部分: 总则</w:t>
      </w:r>
    </w:p>
    <w:p w14:paraId="5822C57C" w14:textId="77777777" w:rsidR="00B265BC" w:rsidRPr="00E030F9" w:rsidRDefault="00FD59EB" w:rsidP="00FD59EB">
      <w:pPr>
        <w:pStyle w:val="affc"/>
        <w:spacing w:before="240" w:after="240"/>
      </w:pPr>
      <w:bookmarkStart w:id="45" w:name="_Toc97192966"/>
      <w:bookmarkStart w:id="46" w:name="_Toc182557439"/>
      <w:r>
        <w:rPr>
          <w:rFonts w:hint="eastAsia"/>
          <w:szCs w:val="21"/>
        </w:rPr>
        <w:t>术语和定义</w:t>
      </w:r>
      <w:bookmarkEnd w:id="45"/>
      <w:bookmarkEnd w:id="46"/>
    </w:p>
    <w:bookmarkStart w:id="47" w:name="_Toc26986532" w:displacedByCustomXml="next"/>
    <w:bookmarkEnd w:id="47" w:displacedByCustomXml="next"/>
    <w:sdt>
      <w:sdtPr>
        <w:id w:val="-1909835108"/>
        <w:placeholder>
          <w:docPart w:val="4520C89EEB4D4249A1B619FA24A2D27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8FF16E3" w14:textId="00EB7C06" w:rsidR="003C010C" w:rsidRDefault="00ED2617" w:rsidP="00BA263B">
          <w:pPr>
            <w:pStyle w:val="affffb"/>
            <w:ind w:firstLine="420"/>
          </w:pPr>
          <w:r>
            <w:t>下列术语和定义适用于本文件。</w:t>
          </w:r>
        </w:p>
      </w:sdtContent>
    </w:sdt>
    <w:p w14:paraId="343B95A7" w14:textId="2B796645" w:rsidR="00E510BF" w:rsidRPr="00E510BF" w:rsidRDefault="00E510BF" w:rsidP="00E510BF">
      <w:pPr>
        <w:pStyle w:val="afffffffffff5"/>
        <w:ind w:left="420" w:hangingChars="200" w:hanging="420"/>
        <w:rPr>
          <w:rFonts w:ascii="黑体" w:eastAsia="黑体" w:hAnsi="黑体" w:hint="eastAsia"/>
        </w:rPr>
      </w:pPr>
      <w:r w:rsidRPr="00E510BF">
        <w:rPr>
          <w:rFonts w:ascii="黑体" w:eastAsia="黑体" w:hAnsi="黑体"/>
        </w:rPr>
        <w:br/>
      </w:r>
      <w:r w:rsidR="006A1DB1" w:rsidRPr="00E510BF">
        <w:rPr>
          <w:rFonts w:ascii="黑体" w:eastAsia="黑体" w:hAnsi="黑体" w:hint="eastAsia"/>
        </w:rPr>
        <w:t>3D 打印</w:t>
      </w:r>
      <w:r w:rsidRPr="00E510BF">
        <w:rPr>
          <w:rFonts w:ascii="黑体" w:eastAsia="黑体" w:hAnsi="黑体" w:hint="eastAsia"/>
        </w:rPr>
        <w:t xml:space="preserve"> 3D printing</w:t>
      </w:r>
    </w:p>
    <w:p w14:paraId="6EB6653B" w14:textId="61324217" w:rsidR="006A1DB1" w:rsidRDefault="006A1DB1" w:rsidP="006A1DB1">
      <w:pPr>
        <w:pStyle w:val="affffb"/>
        <w:ind w:firstLine="420"/>
      </w:pPr>
      <w:r w:rsidRPr="006A1DB1">
        <w:rPr>
          <w:rFonts w:hint="eastAsia"/>
        </w:rPr>
        <w:t>又叫增材制造技术，是一种通过材料逐层添加堆积、实现零件无模成形的数字化制造技术，具有加工材料多样、设计制造一体化、工艺流程短、制造速度快、成本低等诸多优点</w:t>
      </w:r>
      <w:r>
        <w:rPr>
          <w:rFonts w:hint="eastAsia"/>
        </w:rPr>
        <w:t>.</w:t>
      </w:r>
    </w:p>
    <w:p w14:paraId="6B1A7B14" w14:textId="77777777" w:rsidR="00E510BF" w:rsidRPr="004D4B2E" w:rsidRDefault="00E510BF" w:rsidP="00E510BF">
      <w:pPr>
        <w:pStyle w:val="affc"/>
        <w:spacing w:before="240" w:after="240"/>
      </w:pPr>
      <w:bookmarkStart w:id="48" w:name="_Toc182557440"/>
      <w:r w:rsidRPr="004D4B2E">
        <w:rPr>
          <w:rFonts w:hint="eastAsia"/>
        </w:rPr>
        <w:t>基本参数</w:t>
      </w:r>
      <w:bookmarkEnd w:id="48"/>
    </w:p>
    <w:p w14:paraId="71F0A9AB" w14:textId="4AE598D6" w:rsidR="00E510BF" w:rsidRPr="00B3341B" w:rsidRDefault="00945441" w:rsidP="00E510BF">
      <w:pPr>
        <w:pStyle w:val="affffb"/>
        <w:ind w:firstLine="420"/>
      </w:pPr>
      <w:r>
        <w:rPr>
          <w:rFonts w:hint="eastAsia"/>
        </w:rPr>
        <w:t>设备基本指标参数见表1。</w:t>
      </w:r>
    </w:p>
    <w:p w14:paraId="38AA0B9E" w14:textId="77777777" w:rsidR="00E510BF" w:rsidRDefault="00E510BF" w:rsidP="00E510BF">
      <w:pPr>
        <w:pStyle w:val="aff2"/>
        <w:spacing w:before="120" w:after="120"/>
      </w:pPr>
      <w:r>
        <w:rPr>
          <w:rFonts w:hint="eastAsia"/>
        </w:rPr>
        <w:t>设备指标</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08"/>
        <w:gridCol w:w="2308"/>
        <w:gridCol w:w="2260"/>
        <w:gridCol w:w="2458"/>
      </w:tblGrid>
      <w:tr w:rsidR="00E510BF" w14:paraId="173FC767" w14:textId="77777777" w:rsidTr="00111251">
        <w:trPr>
          <w:tblHeader/>
          <w:jc w:val="center"/>
        </w:trPr>
        <w:tc>
          <w:tcPr>
            <w:tcW w:w="2308" w:type="dxa"/>
            <w:tcBorders>
              <w:top w:val="single" w:sz="8" w:space="0" w:color="auto"/>
              <w:bottom w:val="single" w:sz="8" w:space="0" w:color="auto"/>
            </w:tcBorders>
            <w:shd w:val="clear" w:color="auto" w:fill="auto"/>
            <w:vAlign w:val="center"/>
          </w:tcPr>
          <w:p w14:paraId="6E8C8809" w14:textId="77777777" w:rsidR="00E510BF" w:rsidRDefault="00E510BF" w:rsidP="00111251">
            <w:pPr>
              <w:pStyle w:val="afffffffff9"/>
            </w:pPr>
            <w:r>
              <w:rPr>
                <w:rFonts w:hint="eastAsia"/>
              </w:rPr>
              <w:t>序号</w:t>
            </w:r>
          </w:p>
        </w:tc>
        <w:tc>
          <w:tcPr>
            <w:tcW w:w="4568" w:type="dxa"/>
            <w:gridSpan w:val="2"/>
            <w:tcBorders>
              <w:top w:val="single" w:sz="8" w:space="0" w:color="auto"/>
              <w:bottom w:val="single" w:sz="8" w:space="0" w:color="auto"/>
            </w:tcBorders>
            <w:shd w:val="clear" w:color="auto" w:fill="auto"/>
            <w:vAlign w:val="center"/>
          </w:tcPr>
          <w:p w14:paraId="204BA0BB" w14:textId="77777777" w:rsidR="00E510BF" w:rsidRDefault="00E510BF" w:rsidP="00111251">
            <w:pPr>
              <w:pStyle w:val="afffffffff9"/>
            </w:pPr>
            <w:r>
              <w:rPr>
                <w:rFonts w:hint="eastAsia"/>
              </w:rPr>
              <w:t>项目</w:t>
            </w:r>
          </w:p>
        </w:tc>
        <w:tc>
          <w:tcPr>
            <w:tcW w:w="2458" w:type="dxa"/>
            <w:tcBorders>
              <w:top w:val="single" w:sz="8" w:space="0" w:color="auto"/>
              <w:bottom w:val="single" w:sz="8" w:space="0" w:color="auto"/>
            </w:tcBorders>
            <w:shd w:val="clear" w:color="auto" w:fill="auto"/>
            <w:vAlign w:val="center"/>
          </w:tcPr>
          <w:p w14:paraId="1061E94C" w14:textId="77777777" w:rsidR="00E510BF" w:rsidRDefault="00E510BF" w:rsidP="00111251">
            <w:pPr>
              <w:pStyle w:val="afffffffff9"/>
            </w:pPr>
            <w:r>
              <w:rPr>
                <w:rFonts w:hint="eastAsia"/>
              </w:rPr>
              <w:t>指标</w:t>
            </w:r>
          </w:p>
        </w:tc>
      </w:tr>
      <w:tr w:rsidR="00E510BF" w14:paraId="46A8BF74" w14:textId="77777777" w:rsidTr="00111251">
        <w:trPr>
          <w:jc w:val="center"/>
        </w:trPr>
        <w:tc>
          <w:tcPr>
            <w:tcW w:w="2308" w:type="dxa"/>
            <w:tcBorders>
              <w:top w:val="single" w:sz="8" w:space="0" w:color="auto"/>
            </w:tcBorders>
            <w:shd w:val="clear" w:color="auto" w:fill="auto"/>
            <w:vAlign w:val="center"/>
          </w:tcPr>
          <w:p w14:paraId="04D17624" w14:textId="77777777" w:rsidR="00E510BF" w:rsidRDefault="00E510BF" w:rsidP="00111251">
            <w:pPr>
              <w:pStyle w:val="afffffffff9"/>
            </w:pPr>
            <w:r>
              <w:rPr>
                <w:rFonts w:hint="eastAsia"/>
              </w:rPr>
              <w:t>1</w:t>
            </w:r>
          </w:p>
        </w:tc>
        <w:tc>
          <w:tcPr>
            <w:tcW w:w="4568" w:type="dxa"/>
            <w:gridSpan w:val="2"/>
            <w:tcBorders>
              <w:top w:val="single" w:sz="8" w:space="0" w:color="auto"/>
            </w:tcBorders>
            <w:shd w:val="clear" w:color="auto" w:fill="auto"/>
            <w:vAlign w:val="center"/>
          </w:tcPr>
          <w:p w14:paraId="72ADEDA2" w14:textId="77777777" w:rsidR="00E510BF" w:rsidRPr="006A1DB1" w:rsidRDefault="00E510BF" w:rsidP="00111251">
            <w:pPr>
              <w:pStyle w:val="afffffffff9"/>
            </w:pPr>
            <w:r>
              <w:rPr>
                <w:rFonts w:hint="eastAsia"/>
              </w:rPr>
              <w:t>最大打印体积</w:t>
            </w:r>
          </w:p>
        </w:tc>
        <w:tc>
          <w:tcPr>
            <w:tcW w:w="2458" w:type="dxa"/>
            <w:tcBorders>
              <w:top w:val="single" w:sz="8" w:space="0" w:color="auto"/>
            </w:tcBorders>
            <w:shd w:val="clear" w:color="auto" w:fill="auto"/>
            <w:vAlign w:val="center"/>
          </w:tcPr>
          <w:p w14:paraId="158266A7" w14:textId="77777777" w:rsidR="00E510BF" w:rsidRDefault="00E510BF" w:rsidP="00111251">
            <w:pPr>
              <w:pStyle w:val="afffffffff9"/>
            </w:pPr>
            <w:r w:rsidRPr="006A1DB1">
              <w:rPr>
                <w:rFonts w:hint="eastAsia"/>
              </w:rPr>
              <w:t>200×200×200（cm）</w:t>
            </w:r>
          </w:p>
        </w:tc>
      </w:tr>
      <w:tr w:rsidR="00E510BF" w14:paraId="46E5011A" w14:textId="77777777" w:rsidTr="00111251">
        <w:trPr>
          <w:jc w:val="center"/>
        </w:trPr>
        <w:tc>
          <w:tcPr>
            <w:tcW w:w="2308" w:type="dxa"/>
            <w:shd w:val="clear" w:color="auto" w:fill="auto"/>
            <w:vAlign w:val="center"/>
          </w:tcPr>
          <w:p w14:paraId="52C5941D" w14:textId="77777777" w:rsidR="00E510BF" w:rsidRDefault="00E510BF" w:rsidP="00111251">
            <w:pPr>
              <w:pStyle w:val="afffffffff9"/>
            </w:pPr>
            <w:r>
              <w:rPr>
                <w:rFonts w:hint="eastAsia"/>
              </w:rPr>
              <w:t>2</w:t>
            </w:r>
          </w:p>
        </w:tc>
        <w:tc>
          <w:tcPr>
            <w:tcW w:w="4568" w:type="dxa"/>
            <w:gridSpan w:val="2"/>
            <w:shd w:val="clear" w:color="auto" w:fill="auto"/>
            <w:vAlign w:val="center"/>
          </w:tcPr>
          <w:p w14:paraId="00D0079D" w14:textId="77777777" w:rsidR="00E510BF" w:rsidRPr="006A1DB1" w:rsidRDefault="00E510BF" w:rsidP="00111251">
            <w:pPr>
              <w:pStyle w:val="afffffffff9"/>
            </w:pPr>
            <w:r>
              <w:rPr>
                <w:rFonts w:hint="eastAsia"/>
              </w:rPr>
              <w:t>最小打印层厚</w:t>
            </w:r>
          </w:p>
        </w:tc>
        <w:tc>
          <w:tcPr>
            <w:tcW w:w="2458" w:type="dxa"/>
            <w:shd w:val="clear" w:color="auto" w:fill="auto"/>
            <w:vAlign w:val="center"/>
          </w:tcPr>
          <w:p w14:paraId="47C0B4CD" w14:textId="77777777" w:rsidR="00E510BF" w:rsidRDefault="00E510BF" w:rsidP="00111251">
            <w:pPr>
              <w:pStyle w:val="afffffffff9"/>
            </w:pPr>
            <w:r w:rsidRPr="006A1DB1">
              <w:rPr>
                <w:rFonts w:hint="eastAsia"/>
              </w:rPr>
              <w:t>0.5</w:t>
            </w:r>
            <w:r>
              <w:rPr>
                <w:rFonts w:hint="eastAsia"/>
              </w:rPr>
              <w:t xml:space="preserve"> </w:t>
            </w:r>
            <w:r w:rsidRPr="006A1DB1">
              <w:rPr>
                <w:rFonts w:hint="eastAsia"/>
              </w:rPr>
              <w:t>mm</w:t>
            </w:r>
          </w:p>
        </w:tc>
      </w:tr>
      <w:tr w:rsidR="00E510BF" w14:paraId="4570AA2B" w14:textId="77777777" w:rsidTr="00111251">
        <w:trPr>
          <w:jc w:val="center"/>
        </w:trPr>
        <w:tc>
          <w:tcPr>
            <w:tcW w:w="2308" w:type="dxa"/>
            <w:shd w:val="clear" w:color="auto" w:fill="auto"/>
            <w:vAlign w:val="center"/>
          </w:tcPr>
          <w:p w14:paraId="5A682593" w14:textId="77777777" w:rsidR="00E510BF" w:rsidRDefault="00E510BF" w:rsidP="00111251">
            <w:pPr>
              <w:pStyle w:val="afffffffff9"/>
            </w:pPr>
            <w:r>
              <w:rPr>
                <w:rFonts w:hint="eastAsia"/>
              </w:rPr>
              <w:t>3</w:t>
            </w:r>
          </w:p>
        </w:tc>
        <w:tc>
          <w:tcPr>
            <w:tcW w:w="4568" w:type="dxa"/>
            <w:gridSpan w:val="2"/>
            <w:shd w:val="clear" w:color="auto" w:fill="auto"/>
            <w:vAlign w:val="center"/>
          </w:tcPr>
          <w:p w14:paraId="68765E27" w14:textId="77777777" w:rsidR="00E510BF" w:rsidRDefault="00E510BF" w:rsidP="00111251">
            <w:pPr>
              <w:pStyle w:val="afffffffff9"/>
            </w:pPr>
            <w:r>
              <w:rPr>
                <w:rFonts w:hint="eastAsia"/>
              </w:rPr>
              <w:t>尺寸精度</w:t>
            </w:r>
          </w:p>
        </w:tc>
        <w:tc>
          <w:tcPr>
            <w:tcW w:w="2458" w:type="dxa"/>
            <w:shd w:val="clear" w:color="auto" w:fill="auto"/>
            <w:vAlign w:val="center"/>
          </w:tcPr>
          <w:p w14:paraId="2006F1A2" w14:textId="77777777" w:rsidR="00E510BF" w:rsidRDefault="00E510BF" w:rsidP="00111251">
            <w:pPr>
              <w:pStyle w:val="afffffffff9"/>
            </w:pPr>
            <w:r>
              <w:rPr>
                <w:rFonts w:hint="eastAsia"/>
              </w:rPr>
              <w:t>±0.05 mm</w:t>
            </w:r>
          </w:p>
        </w:tc>
      </w:tr>
      <w:tr w:rsidR="00E510BF" w14:paraId="1AC27545" w14:textId="77777777" w:rsidTr="00111251">
        <w:trPr>
          <w:jc w:val="center"/>
        </w:trPr>
        <w:tc>
          <w:tcPr>
            <w:tcW w:w="2308" w:type="dxa"/>
            <w:shd w:val="clear" w:color="auto" w:fill="auto"/>
            <w:vAlign w:val="center"/>
          </w:tcPr>
          <w:p w14:paraId="0E3D170E" w14:textId="77777777" w:rsidR="00E510BF" w:rsidRDefault="00E510BF" w:rsidP="00111251">
            <w:pPr>
              <w:pStyle w:val="afffffffff9"/>
            </w:pPr>
            <w:r>
              <w:rPr>
                <w:rFonts w:hint="eastAsia"/>
              </w:rPr>
              <w:lastRenderedPageBreak/>
              <w:t>4</w:t>
            </w:r>
          </w:p>
        </w:tc>
        <w:tc>
          <w:tcPr>
            <w:tcW w:w="2308" w:type="dxa"/>
            <w:vMerge w:val="restart"/>
            <w:shd w:val="clear" w:color="auto" w:fill="auto"/>
            <w:vAlign w:val="center"/>
          </w:tcPr>
          <w:p w14:paraId="58AA28FC" w14:textId="77777777" w:rsidR="00E510BF" w:rsidRDefault="00E510BF" w:rsidP="00111251">
            <w:pPr>
              <w:pStyle w:val="afffffffff9"/>
            </w:pPr>
            <w:r>
              <w:rPr>
                <w:rFonts w:hint="eastAsia"/>
              </w:rPr>
              <w:t>最大成型速度</w:t>
            </w:r>
          </w:p>
        </w:tc>
        <w:tc>
          <w:tcPr>
            <w:tcW w:w="2260" w:type="dxa"/>
          </w:tcPr>
          <w:p w14:paraId="12F32E88" w14:textId="77777777" w:rsidR="00E510BF" w:rsidRPr="006A1DB1" w:rsidRDefault="00E510BF" w:rsidP="00111251">
            <w:pPr>
              <w:pStyle w:val="afffffffff9"/>
            </w:pPr>
            <w:r w:rsidRPr="006A1DB1">
              <w:rPr>
                <w:rFonts w:hint="eastAsia"/>
              </w:rPr>
              <w:t>打印速度</w:t>
            </w:r>
          </w:p>
        </w:tc>
        <w:tc>
          <w:tcPr>
            <w:tcW w:w="2458" w:type="dxa"/>
            <w:shd w:val="clear" w:color="auto" w:fill="auto"/>
            <w:vAlign w:val="center"/>
          </w:tcPr>
          <w:p w14:paraId="164CC8DD" w14:textId="77777777" w:rsidR="00E510BF" w:rsidRDefault="00E510BF" w:rsidP="00111251">
            <w:pPr>
              <w:pStyle w:val="afffffffff9"/>
            </w:pPr>
            <w:r w:rsidRPr="006A1DB1">
              <w:rPr>
                <w:rFonts w:hint="eastAsia"/>
              </w:rPr>
              <w:t>200</w:t>
            </w:r>
            <w:r>
              <w:rPr>
                <w:rFonts w:hint="eastAsia"/>
              </w:rPr>
              <w:t xml:space="preserve"> </w:t>
            </w:r>
            <w:r w:rsidRPr="006A1DB1">
              <w:rPr>
                <w:rFonts w:hint="eastAsia"/>
              </w:rPr>
              <w:t>mm/s</w:t>
            </w:r>
          </w:p>
        </w:tc>
      </w:tr>
      <w:tr w:rsidR="00E510BF" w14:paraId="42643425" w14:textId="77777777" w:rsidTr="00111251">
        <w:trPr>
          <w:jc w:val="center"/>
        </w:trPr>
        <w:tc>
          <w:tcPr>
            <w:tcW w:w="2308" w:type="dxa"/>
            <w:shd w:val="clear" w:color="auto" w:fill="auto"/>
            <w:vAlign w:val="center"/>
          </w:tcPr>
          <w:p w14:paraId="31198746" w14:textId="77777777" w:rsidR="00E510BF" w:rsidRDefault="00E510BF" w:rsidP="00111251">
            <w:pPr>
              <w:pStyle w:val="afffffffff9"/>
            </w:pPr>
            <w:r>
              <w:rPr>
                <w:rFonts w:hint="eastAsia"/>
              </w:rPr>
              <w:t>5</w:t>
            </w:r>
          </w:p>
        </w:tc>
        <w:tc>
          <w:tcPr>
            <w:tcW w:w="2308" w:type="dxa"/>
            <w:vMerge/>
            <w:shd w:val="clear" w:color="auto" w:fill="auto"/>
            <w:vAlign w:val="center"/>
          </w:tcPr>
          <w:p w14:paraId="3B674C8A" w14:textId="77777777" w:rsidR="00E510BF" w:rsidRDefault="00E510BF" w:rsidP="00111251">
            <w:pPr>
              <w:pStyle w:val="afffffffff9"/>
            </w:pPr>
          </w:p>
        </w:tc>
        <w:tc>
          <w:tcPr>
            <w:tcW w:w="2260" w:type="dxa"/>
          </w:tcPr>
          <w:p w14:paraId="04F0283F" w14:textId="77777777" w:rsidR="00E510BF" w:rsidRDefault="00E510BF" w:rsidP="00111251">
            <w:pPr>
              <w:pStyle w:val="afffffffff9"/>
            </w:pPr>
            <w:r w:rsidRPr="006A1DB1">
              <w:rPr>
                <w:rFonts w:hint="eastAsia"/>
              </w:rPr>
              <w:t>移动速度</w:t>
            </w:r>
          </w:p>
        </w:tc>
        <w:tc>
          <w:tcPr>
            <w:tcW w:w="2458" w:type="dxa"/>
            <w:shd w:val="clear" w:color="auto" w:fill="auto"/>
            <w:vAlign w:val="center"/>
          </w:tcPr>
          <w:p w14:paraId="0C44B1C3" w14:textId="77777777" w:rsidR="00E510BF" w:rsidRDefault="00E510BF" w:rsidP="00111251">
            <w:pPr>
              <w:pStyle w:val="afffffffff9"/>
            </w:pPr>
            <w:r w:rsidRPr="006A1DB1">
              <w:rPr>
                <w:rFonts w:hint="eastAsia"/>
              </w:rPr>
              <w:t>12000</w:t>
            </w:r>
            <w:r>
              <w:rPr>
                <w:rFonts w:hint="eastAsia"/>
              </w:rPr>
              <w:t xml:space="preserve"> </w:t>
            </w:r>
            <w:r w:rsidRPr="006A1DB1">
              <w:rPr>
                <w:rFonts w:hint="eastAsia"/>
              </w:rPr>
              <w:t>mm/分钟</w:t>
            </w:r>
          </w:p>
        </w:tc>
      </w:tr>
    </w:tbl>
    <w:p w14:paraId="19315306" w14:textId="77777777" w:rsidR="00E510BF" w:rsidRDefault="00E510BF" w:rsidP="00E510BF">
      <w:pPr>
        <w:pStyle w:val="affffb"/>
        <w:ind w:firstLine="420"/>
      </w:pPr>
    </w:p>
    <w:p w14:paraId="2EAB90AC" w14:textId="3F73C3DD" w:rsidR="00446620" w:rsidRDefault="00446620" w:rsidP="00446620">
      <w:pPr>
        <w:pStyle w:val="affc"/>
        <w:spacing w:before="240" w:after="240"/>
      </w:pPr>
      <w:bookmarkStart w:id="49" w:name="_Toc182557441"/>
      <w:r>
        <w:rPr>
          <w:rFonts w:hint="eastAsia"/>
        </w:rPr>
        <w:t>设计要求</w:t>
      </w:r>
      <w:bookmarkEnd w:id="49"/>
    </w:p>
    <w:p w14:paraId="1F995D9B" w14:textId="06C780F9" w:rsidR="00C10919" w:rsidRDefault="00C10919" w:rsidP="00446620">
      <w:pPr>
        <w:pStyle w:val="affffffffe"/>
      </w:pPr>
      <w:r>
        <w:rPr>
          <w:rFonts w:hint="eastAsia"/>
        </w:rPr>
        <w:t>设备应按</w:t>
      </w:r>
      <w:proofErr w:type="gramStart"/>
      <w:r>
        <w:rPr>
          <w:rFonts w:hint="eastAsia"/>
        </w:rPr>
        <w:t>经规定</w:t>
      </w:r>
      <w:proofErr w:type="gramEnd"/>
      <w:r>
        <w:rPr>
          <w:rFonts w:hint="eastAsia"/>
        </w:rPr>
        <w:t>程序批准的图样和技术文件制造。</w:t>
      </w:r>
    </w:p>
    <w:p w14:paraId="59A8C0F9" w14:textId="77777777" w:rsidR="00C10919" w:rsidRDefault="00C10919" w:rsidP="00446620">
      <w:pPr>
        <w:pStyle w:val="affffffffe"/>
      </w:pPr>
      <w:r>
        <w:rPr>
          <w:rFonts w:hint="eastAsia"/>
        </w:rPr>
        <w:t>设备所使用的主要外购件应附有原生产厂家的产品合格证明书。</w:t>
      </w:r>
    </w:p>
    <w:p w14:paraId="39FFFD1B" w14:textId="0C03B667" w:rsidR="00C10919" w:rsidRDefault="00C10919" w:rsidP="00446620">
      <w:pPr>
        <w:pStyle w:val="affffffffe"/>
      </w:pPr>
      <w:r>
        <w:rPr>
          <w:rFonts w:hint="eastAsia"/>
        </w:rPr>
        <w:t>设备机械加工零件的未注公差尺寸不应低于GB/T 1804规定的m级公差要求。</w:t>
      </w:r>
    </w:p>
    <w:p w14:paraId="639A67A3" w14:textId="4C91D184" w:rsidR="000419C9" w:rsidRDefault="00B03CCB" w:rsidP="00446620">
      <w:pPr>
        <w:pStyle w:val="affffffffe"/>
      </w:pPr>
      <w:r w:rsidRPr="00B03CCB">
        <w:rPr>
          <w:rFonts w:hint="eastAsia"/>
        </w:rPr>
        <w:t>设备应采用防堵塞设计3 mm~6 mm喷头，喷头可根据需求进行更换。</w:t>
      </w:r>
    </w:p>
    <w:p w14:paraId="33F6DE6A" w14:textId="77777777" w:rsidR="00B03CCB" w:rsidRDefault="00B03CCB" w:rsidP="00446620">
      <w:pPr>
        <w:pStyle w:val="affffffffe"/>
      </w:pPr>
      <w:r>
        <w:rPr>
          <w:rFonts w:hint="eastAsia"/>
        </w:rPr>
        <w:t>系统软件应具有故障诊断功能，可记录报警信息并能向用户提供文本帮助。</w:t>
      </w:r>
    </w:p>
    <w:p w14:paraId="3CBA2802" w14:textId="77777777" w:rsidR="00446620" w:rsidRDefault="00446620" w:rsidP="00446620">
      <w:pPr>
        <w:pStyle w:val="affffffffe"/>
      </w:pPr>
      <w:r>
        <w:rPr>
          <w:rFonts w:hint="eastAsia"/>
        </w:rPr>
        <w:t>设备应至少具有并行接口、通用串行总线接口，以太网接口或无线接口中的一种接口。</w:t>
      </w:r>
    </w:p>
    <w:p w14:paraId="4C9DA68C" w14:textId="77777777" w:rsidR="00446620" w:rsidRDefault="00446620" w:rsidP="00446620">
      <w:pPr>
        <w:pStyle w:val="af2"/>
      </w:pPr>
      <w:r>
        <w:rPr>
          <w:rFonts w:hint="eastAsia"/>
        </w:rPr>
        <w:t>并行接口应符合GB/T 26803.3的规定。</w:t>
      </w:r>
    </w:p>
    <w:p w14:paraId="570B302F" w14:textId="77777777" w:rsidR="00446620" w:rsidRDefault="00446620" w:rsidP="00446620">
      <w:pPr>
        <w:pStyle w:val="af2"/>
      </w:pPr>
      <w:r>
        <w:rPr>
          <w:rFonts w:hint="eastAsia"/>
        </w:rPr>
        <w:t>通用串行总线接口应符合GB/T 26803.2的规定。</w:t>
      </w:r>
    </w:p>
    <w:p w14:paraId="6344676B" w14:textId="77777777" w:rsidR="00446620" w:rsidRDefault="00446620" w:rsidP="00446620">
      <w:pPr>
        <w:pStyle w:val="af2"/>
      </w:pPr>
      <w:r>
        <w:rPr>
          <w:rFonts w:hint="eastAsia"/>
        </w:rPr>
        <w:t>无线网接口应符合GB/T 15629.16的规定。</w:t>
      </w:r>
    </w:p>
    <w:p w14:paraId="2BAB108D" w14:textId="77777777" w:rsidR="00446620" w:rsidRDefault="00446620" w:rsidP="00446620">
      <w:pPr>
        <w:pStyle w:val="affffffffe"/>
      </w:pPr>
      <w:r w:rsidRPr="00630D73">
        <w:rPr>
          <w:rFonts w:hint="eastAsia"/>
        </w:rPr>
        <w:t>产品的电气安全应符合GB</w:t>
      </w:r>
      <w:r>
        <w:rPr>
          <w:rFonts w:hint="eastAsia"/>
        </w:rPr>
        <w:t xml:space="preserve"> </w:t>
      </w:r>
      <w:r w:rsidRPr="00630D73">
        <w:rPr>
          <w:rFonts w:hint="eastAsia"/>
        </w:rPr>
        <w:t>19517、GB/T</w:t>
      </w:r>
      <w:r>
        <w:rPr>
          <w:rFonts w:hint="eastAsia"/>
        </w:rPr>
        <w:t xml:space="preserve"> </w:t>
      </w:r>
      <w:r w:rsidRPr="00630D73">
        <w:rPr>
          <w:rFonts w:hint="eastAsia"/>
        </w:rPr>
        <w:t>30439.1的要求。</w:t>
      </w:r>
    </w:p>
    <w:p w14:paraId="5CA6CA76" w14:textId="77777777" w:rsidR="00446620" w:rsidRDefault="00446620" w:rsidP="00446620">
      <w:pPr>
        <w:pStyle w:val="affffffffe"/>
      </w:pPr>
      <w:r>
        <w:rPr>
          <w:rFonts w:hint="eastAsia"/>
        </w:rPr>
        <w:t>设备的安全防护应符合GB 20905的规定</w:t>
      </w:r>
    </w:p>
    <w:p w14:paraId="05B1F786" w14:textId="77777777" w:rsidR="00446620" w:rsidRDefault="00446620" w:rsidP="00446620">
      <w:pPr>
        <w:pStyle w:val="affffffffe"/>
      </w:pPr>
      <w:r>
        <w:rPr>
          <w:rFonts w:hint="eastAsia"/>
        </w:rPr>
        <w:t>设备的安全卫生设计应符合GB 5083的规定。</w:t>
      </w:r>
    </w:p>
    <w:p w14:paraId="3710A20D" w14:textId="77777777" w:rsidR="000419C9" w:rsidRDefault="000419C9" w:rsidP="000419C9">
      <w:pPr>
        <w:pStyle w:val="affc"/>
        <w:spacing w:before="240" w:after="240"/>
      </w:pPr>
      <w:bookmarkStart w:id="50" w:name="_Toc155614412"/>
      <w:bookmarkStart w:id="51" w:name="_Toc155614460"/>
      <w:bookmarkStart w:id="52" w:name="_Toc155619673"/>
      <w:bookmarkStart w:id="53" w:name="_Toc155619853"/>
      <w:bookmarkStart w:id="54" w:name="_Toc156225558"/>
      <w:bookmarkStart w:id="55" w:name="_Toc182557442"/>
      <w:r>
        <w:rPr>
          <w:rFonts w:hint="eastAsia"/>
        </w:rPr>
        <w:t>工作条件</w:t>
      </w:r>
      <w:bookmarkEnd w:id="50"/>
      <w:bookmarkEnd w:id="51"/>
      <w:bookmarkEnd w:id="52"/>
      <w:bookmarkEnd w:id="53"/>
      <w:bookmarkEnd w:id="54"/>
      <w:bookmarkEnd w:id="55"/>
    </w:p>
    <w:p w14:paraId="142591BC" w14:textId="77777777" w:rsidR="000419C9" w:rsidRDefault="000419C9" w:rsidP="000419C9">
      <w:pPr>
        <w:pStyle w:val="affffb"/>
        <w:ind w:firstLine="420"/>
      </w:pPr>
      <w:r>
        <w:t>产品工作条件应符合以下要求：</w:t>
      </w:r>
    </w:p>
    <w:p w14:paraId="005497F1" w14:textId="77777777" w:rsidR="000419C9" w:rsidRPr="003172FC" w:rsidRDefault="000419C9" w:rsidP="000419C9">
      <w:pPr>
        <w:pStyle w:val="af2"/>
        <w:rPr>
          <w:rFonts w:ascii="Times New Roman"/>
        </w:rPr>
      </w:pPr>
      <w:r w:rsidRPr="003172FC">
        <w:rPr>
          <w:rFonts w:ascii="Times New Roman"/>
        </w:rPr>
        <w:t>温度：</w:t>
      </w:r>
      <w:r w:rsidRPr="003172FC">
        <w:rPr>
          <w:rFonts w:ascii="Times New Roman"/>
        </w:rPr>
        <w:t>10 ℃</w:t>
      </w:r>
      <w:r w:rsidRPr="003172FC">
        <w:rPr>
          <w:rFonts w:ascii="Times New Roman"/>
        </w:rPr>
        <w:t>～</w:t>
      </w:r>
      <w:r w:rsidRPr="003172FC">
        <w:rPr>
          <w:rFonts w:ascii="Times New Roman"/>
        </w:rPr>
        <w:t>35 ℃</w:t>
      </w:r>
      <w:r w:rsidRPr="003172FC">
        <w:rPr>
          <w:rFonts w:ascii="Times New Roman"/>
        </w:rPr>
        <w:t>；</w:t>
      </w:r>
    </w:p>
    <w:p w14:paraId="4855A655" w14:textId="77777777" w:rsidR="000419C9" w:rsidRPr="003172FC" w:rsidRDefault="000419C9" w:rsidP="000419C9">
      <w:pPr>
        <w:pStyle w:val="af2"/>
        <w:rPr>
          <w:rFonts w:ascii="Times New Roman"/>
        </w:rPr>
      </w:pPr>
      <w:r w:rsidRPr="003172FC">
        <w:rPr>
          <w:rFonts w:ascii="Times New Roman"/>
        </w:rPr>
        <w:t>相对湿度：</w:t>
      </w:r>
      <w:r w:rsidRPr="003172FC">
        <w:rPr>
          <w:rFonts w:ascii="Times New Roman"/>
        </w:rPr>
        <w:t>25%</w:t>
      </w:r>
      <w:r w:rsidRPr="003172FC">
        <w:rPr>
          <w:rFonts w:ascii="Times New Roman"/>
        </w:rPr>
        <w:t>～</w:t>
      </w:r>
      <w:r w:rsidRPr="003172FC">
        <w:rPr>
          <w:rFonts w:ascii="Times New Roman"/>
        </w:rPr>
        <w:t>95%</w:t>
      </w:r>
      <w:r w:rsidRPr="003172FC">
        <w:rPr>
          <w:rFonts w:ascii="Times New Roman"/>
        </w:rPr>
        <w:t>（无冷凝）；</w:t>
      </w:r>
    </w:p>
    <w:p w14:paraId="18DAE40C" w14:textId="47324DF6" w:rsidR="000419C9" w:rsidRPr="003172FC" w:rsidRDefault="000419C9" w:rsidP="000419C9">
      <w:pPr>
        <w:pStyle w:val="af2"/>
        <w:rPr>
          <w:rFonts w:ascii="Times New Roman"/>
        </w:rPr>
      </w:pPr>
      <w:r w:rsidRPr="003172FC">
        <w:rPr>
          <w:rFonts w:ascii="Times New Roman"/>
        </w:rPr>
        <w:t>大气压强：</w:t>
      </w:r>
      <w:r w:rsidR="00EB3B45">
        <w:rPr>
          <w:rFonts w:ascii="Times New Roman" w:hint="eastAsia"/>
        </w:rPr>
        <w:t>75</w:t>
      </w:r>
      <w:r w:rsidRPr="003172FC">
        <w:rPr>
          <w:rFonts w:ascii="Times New Roman"/>
        </w:rPr>
        <w:t xml:space="preserve"> </w:t>
      </w:r>
      <w:r w:rsidR="00EB3B45">
        <w:rPr>
          <w:rFonts w:ascii="Times New Roman" w:hint="eastAsia"/>
        </w:rPr>
        <w:t>k</w:t>
      </w:r>
      <w:r w:rsidRPr="003172FC">
        <w:rPr>
          <w:rFonts w:ascii="Times New Roman"/>
        </w:rPr>
        <w:t>Pa</w:t>
      </w:r>
      <w:r w:rsidRPr="003172FC">
        <w:rPr>
          <w:rFonts w:ascii="Times New Roman"/>
        </w:rPr>
        <w:t>～</w:t>
      </w:r>
      <w:r w:rsidR="00EB3B45">
        <w:rPr>
          <w:rFonts w:ascii="Times New Roman" w:hint="eastAsia"/>
        </w:rPr>
        <w:t>105</w:t>
      </w:r>
      <w:r w:rsidRPr="003172FC">
        <w:rPr>
          <w:rFonts w:ascii="Times New Roman"/>
        </w:rPr>
        <w:t xml:space="preserve"> </w:t>
      </w:r>
      <w:r w:rsidR="00EB3B45">
        <w:rPr>
          <w:rFonts w:ascii="Times New Roman" w:hint="eastAsia"/>
        </w:rPr>
        <w:t>k</w:t>
      </w:r>
      <w:r w:rsidRPr="003172FC">
        <w:rPr>
          <w:rFonts w:ascii="Times New Roman"/>
        </w:rPr>
        <w:t>Pa</w:t>
      </w:r>
      <w:r w:rsidRPr="003172FC">
        <w:rPr>
          <w:rFonts w:ascii="Times New Roman"/>
        </w:rPr>
        <w:t>。</w:t>
      </w:r>
    </w:p>
    <w:p w14:paraId="4E1D8375" w14:textId="7E8796FF" w:rsidR="000419C9" w:rsidRDefault="000419C9" w:rsidP="000419C9">
      <w:pPr>
        <w:pStyle w:val="af2"/>
      </w:pPr>
      <w:r w:rsidRPr="006A1DB1">
        <w:rPr>
          <w:rFonts w:hint="eastAsia"/>
        </w:rPr>
        <w:t>电源</w:t>
      </w:r>
      <w:r>
        <w:rPr>
          <w:rFonts w:hint="eastAsia"/>
        </w:rPr>
        <w:t>：</w:t>
      </w:r>
      <w:r w:rsidRPr="006A1DB1">
        <w:rPr>
          <w:rFonts w:hint="eastAsia"/>
        </w:rPr>
        <w:t>220V</w:t>
      </w:r>
      <w:r w:rsidR="00B03CCB">
        <w:rPr>
          <w:rFonts w:hint="eastAsia"/>
        </w:rPr>
        <w:t>。</w:t>
      </w:r>
    </w:p>
    <w:p w14:paraId="6F299C80" w14:textId="0A78E208" w:rsidR="00ED2617" w:rsidRDefault="00ED2617" w:rsidP="006A1DB1">
      <w:pPr>
        <w:pStyle w:val="affc"/>
        <w:spacing w:before="240" w:after="240"/>
      </w:pPr>
      <w:bookmarkStart w:id="56" w:name="_Toc182557443"/>
      <w:r>
        <w:rPr>
          <w:rFonts w:hint="eastAsia"/>
        </w:rPr>
        <w:t>技术要求</w:t>
      </w:r>
      <w:bookmarkEnd w:id="56"/>
    </w:p>
    <w:p w14:paraId="2BC437E6" w14:textId="4C08E920" w:rsidR="000419C9" w:rsidRDefault="000419C9" w:rsidP="000419C9">
      <w:pPr>
        <w:pStyle w:val="affd"/>
        <w:spacing w:before="120" w:after="120"/>
      </w:pPr>
      <w:bookmarkStart w:id="57" w:name="_Toc155614414"/>
      <w:r>
        <w:rPr>
          <w:rFonts w:hint="eastAsia"/>
        </w:rPr>
        <w:t>外观</w:t>
      </w:r>
      <w:bookmarkEnd w:id="57"/>
      <w:r w:rsidR="00630D73">
        <w:rPr>
          <w:rFonts w:hint="eastAsia"/>
        </w:rPr>
        <w:t>及</w:t>
      </w:r>
      <w:r w:rsidR="00B03CCB">
        <w:rPr>
          <w:rFonts w:hint="eastAsia"/>
        </w:rPr>
        <w:t>结构</w:t>
      </w:r>
    </w:p>
    <w:p w14:paraId="21A14D38" w14:textId="73A27C2B" w:rsidR="000419C9" w:rsidRDefault="000419C9" w:rsidP="000419C9">
      <w:pPr>
        <w:pStyle w:val="afffffffff1"/>
      </w:pPr>
      <w:r>
        <w:rPr>
          <w:rFonts w:hint="eastAsia"/>
        </w:rPr>
        <w:t>产品外观应整齐、美观，表面平整光洁，色泽均匀，不应有</w:t>
      </w:r>
      <w:r w:rsidR="00360BD6">
        <w:rPr>
          <w:rFonts w:hint="eastAsia"/>
        </w:rPr>
        <w:t>明显的凹痕、划伤、裂缝、变形和污染</w:t>
      </w:r>
      <w:r>
        <w:rPr>
          <w:rFonts w:hint="eastAsia"/>
        </w:rPr>
        <w:t>等缺陷。</w:t>
      </w:r>
    </w:p>
    <w:p w14:paraId="3B041FD1" w14:textId="34631C69" w:rsidR="00360BD6" w:rsidRDefault="00360BD6" w:rsidP="0006689D">
      <w:pPr>
        <w:pStyle w:val="afffffffff1"/>
      </w:pPr>
      <w:r>
        <w:rPr>
          <w:rFonts w:hint="eastAsia"/>
        </w:rPr>
        <w:t>表面涂覆层应均匀、不应起泡、龟裂、脱落、磨损和其他机械损伤。</w:t>
      </w:r>
    </w:p>
    <w:p w14:paraId="28456181" w14:textId="7B843514" w:rsidR="00360BD6" w:rsidRDefault="00360BD6" w:rsidP="0006689D">
      <w:pPr>
        <w:pStyle w:val="afffffffff1"/>
      </w:pPr>
      <w:r>
        <w:rPr>
          <w:rFonts w:hint="eastAsia"/>
        </w:rPr>
        <w:t>金属零部件不应有锈蚀和机构损伤。</w:t>
      </w:r>
    </w:p>
    <w:p w14:paraId="08BA5DC5" w14:textId="455C68CB" w:rsidR="00360BD6" w:rsidRDefault="00360BD6" w:rsidP="0006689D">
      <w:pPr>
        <w:pStyle w:val="afffffffff1"/>
      </w:pPr>
      <w:r>
        <w:rPr>
          <w:rFonts w:hint="eastAsia"/>
        </w:rPr>
        <w:t>各操作开关、按键应灵活，可靠、</w:t>
      </w:r>
      <w:r w:rsidR="00630D73">
        <w:rPr>
          <w:rFonts w:hint="eastAsia"/>
        </w:rPr>
        <w:t>方便使用</w:t>
      </w:r>
      <w:r>
        <w:rPr>
          <w:rFonts w:hint="eastAsia"/>
        </w:rPr>
        <w:t>。供用户使用的选择开关应便于操作。</w:t>
      </w:r>
    </w:p>
    <w:p w14:paraId="75DFB079" w14:textId="7666FBCB" w:rsidR="00360BD6" w:rsidRDefault="00360BD6" w:rsidP="0006689D">
      <w:pPr>
        <w:pStyle w:val="afffffffff1"/>
      </w:pPr>
      <w:r>
        <w:rPr>
          <w:rFonts w:hint="eastAsia"/>
        </w:rPr>
        <w:t>警告和指示灯应置于明显位置。</w:t>
      </w:r>
    </w:p>
    <w:p w14:paraId="0ECF7024" w14:textId="57358B85" w:rsidR="00630D73" w:rsidRDefault="00630D73" w:rsidP="00630D73">
      <w:pPr>
        <w:pStyle w:val="affd"/>
        <w:spacing w:before="120" w:after="120"/>
      </w:pPr>
      <w:r>
        <w:rPr>
          <w:rFonts w:hint="eastAsia"/>
        </w:rPr>
        <w:t>尺寸偏差</w:t>
      </w:r>
    </w:p>
    <w:p w14:paraId="470DD6A4" w14:textId="15032AF3" w:rsidR="00630D73" w:rsidRDefault="00630D73" w:rsidP="00630D73">
      <w:pPr>
        <w:pStyle w:val="affffb"/>
        <w:ind w:firstLine="420"/>
      </w:pPr>
      <w:r>
        <w:rPr>
          <w:rFonts w:hint="eastAsia"/>
        </w:rPr>
        <w:t>设备实际尺寸与标示尺寸相符，允许偏差为±5%。如有特殊要求，可根据顾客要求而定。</w:t>
      </w:r>
    </w:p>
    <w:p w14:paraId="78F028F1" w14:textId="77777777" w:rsidR="00630D73" w:rsidRDefault="00630D73" w:rsidP="00630D73">
      <w:pPr>
        <w:pStyle w:val="affd"/>
        <w:spacing w:before="120" w:after="120"/>
      </w:pPr>
      <w:r>
        <w:rPr>
          <w:rFonts w:hint="eastAsia"/>
        </w:rPr>
        <w:t>装配质量</w:t>
      </w:r>
    </w:p>
    <w:p w14:paraId="04AB25A7" w14:textId="5F979B97" w:rsidR="00360BD6" w:rsidRPr="00B03CCB" w:rsidRDefault="00630D73" w:rsidP="00630D73">
      <w:pPr>
        <w:pStyle w:val="affffb"/>
        <w:ind w:firstLine="420"/>
      </w:pPr>
      <w:r>
        <w:rPr>
          <w:rFonts w:hint="eastAsia"/>
        </w:rPr>
        <w:t>结构应牢固，装配应严密；装配好的产品应平稳，运动零部件动作应灵敏、协调、准确，无卡阻和异常声响。</w:t>
      </w:r>
    </w:p>
    <w:p w14:paraId="193B6791" w14:textId="3AB1FEB8" w:rsidR="00360BD6" w:rsidRDefault="00630D73" w:rsidP="00630D73">
      <w:pPr>
        <w:pStyle w:val="affd"/>
        <w:spacing w:before="120" w:after="120"/>
      </w:pPr>
      <w:r>
        <w:rPr>
          <w:rFonts w:hint="eastAsia"/>
        </w:rPr>
        <w:t>功能要求</w:t>
      </w:r>
    </w:p>
    <w:p w14:paraId="631D9D70" w14:textId="77777777" w:rsidR="00630D73" w:rsidRDefault="00630D73" w:rsidP="00630D73">
      <w:pPr>
        <w:pStyle w:val="afffffffff1"/>
      </w:pPr>
      <w:r>
        <w:rPr>
          <w:rFonts w:hint="eastAsia"/>
        </w:rPr>
        <w:t>设备运转过程中各部件的动作应准确、稳定、可靠。</w:t>
      </w:r>
    </w:p>
    <w:p w14:paraId="022DB053" w14:textId="5A271440" w:rsidR="00630D73" w:rsidRDefault="00630D73" w:rsidP="00630D73">
      <w:pPr>
        <w:pStyle w:val="afffffffff1"/>
      </w:pPr>
      <w:r>
        <w:rPr>
          <w:rFonts w:hint="eastAsia"/>
        </w:rPr>
        <w:t>控制系统在自动运行或手动调试条件下动作应灵活、稳定</w:t>
      </w:r>
      <w:r w:rsidR="007A1546">
        <w:rPr>
          <w:rFonts w:hint="eastAsia"/>
        </w:rPr>
        <w:t>，</w:t>
      </w:r>
      <w:r>
        <w:rPr>
          <w:rFonts w:hint="eastAsia"/>
        </w:rPr>
        <w:t>限位准确可靠。</w:t>
      </w:r>
    </w:p>
    <w:p w14:paraId="2DD22370" w14:textId="77777777" w:rsidR="00630D73" w:rsidRDefault="00630D73" w:rsidP="00630D73">
      <w:pPr>
        <w:pStyle w:val="afffffffff1"/>
      </w:pPr>
      <w:r>
        <w:rPr>
          <w:rFonts w:hint="eastAsia"/>
        </w:rPr>
        <w:t>在防护罩未闭锁和工作平台未回到初始位置时，设备</w:t>
      </w:r>
      <w:proofErr w:type="gramStart"/>
      <w:r>
        <w:rPr>
          <w:rFonts w:hint="eastAsia"/>
        </w:rPr>
        <w:t>应无法</w:t>
      </w:r>
      <w:proofErr w:type="gramEnd"/>
      <w:r>
        <w:rPr>
          <w:rFonts w:hint="eastAsia"/>
        </w:rPr>
        <w:t>运转。</w:t>
      </w:r>
    </w:p>
    <w:p w14:paraId="23706923" w14:textId="77777777" w:rsidR="00630D73" w:rsidRDefault="00630D73" w:rsidP="00630D73">
      <w:pPr>
        <w:pStyle w:val="afffffffff1"/>
      </w:pPr>
      <w:r>
        <w:rPr>
          <w:rFonts w:hint="eastAsia"/>
        </w:rPr>
        <w:t>设备应配备防护罩。防护罩的开闭应和设备的运行</w:t>
      </w:r>
      <w:proofErr w:type="gramStart"/>
      <w:r>
        <w:rPr>
          <w:rFonts w:hint="eastAsia"/>
        </w:rPr>
        <w:t>联锁</w:t>
      </w:r>
      <w:proofErr w:type="gramEnd"/>
      <w:r>
        <w:rPr>
          <w:rFonts w:hint="eastAsia"/>
        </w:rPr>
        <w:t>。</w:t>
      </w:r>
    </w:p>
    <w:p w14:paraId="23A27548" w14:textId="77777777" w:rsidR="00630D73" w:rsidRDefault="00630D73" w:rsidP="00630D73">
      <w:pPr>
        <w:pStyle w:val="afffffffff1"/>
      </w:pPr>
      <w:r>
        <w:rPr>
          <w:rFonts w:hint="eastAsia"/>
        </w:rPr>
        <w:lastRenderedPageBreak/>
        <w:t>设备应具有急停和断电保护功能。</w:t>
      </w:r>
    </w:p>
    <w:p w14:paraId="7ADF1523" w14:textId="77777777" w:rsidR="00630D73" w:rsidRDefault="00630D73" w:rsidP="00630D73">
      <w:pPr>
        <w:pStyle w:val="affd"/>
        <w:spacing w:before="120" w:after="120"/>
      </w:pPr>
      <w:r>
        <w:rPr>
          <w:rFonts w:hint="eastAsia"/>
        </w:rPr>
        <w:t>机械安全</w:t>
      </w:r>
    </w:p>
    <w:p w14:paraId="5B3ACB9C" w14:textId="1E3B87A9" w:rsidR="00630D73" w:rsidRPr="00B03CCB" w:rsidRDefault="00630D73" w:rsidP="00630D73">
      <w:pPr>
        <w:pStyle w:val="affffb"/>
        <w:ind w:firstLine="420"/>
      </w:pPr>
      <w:r>
        <w:rPr>
          <w:rFonts w:hint="eastAsia"/>
        </w:rPr>
        <w:t>产品的机械运行安全应符合GB/T 25493、GB/T 26503的要求。</w:t>
      </w:r>
    </w:p>
    <w:p w14:paraId="02598B8F" w14:textId="1BA1671D" w:rsidR="0038411C" w:rsidRDefault="0038411C" w:rsidP="0038411C">
      <w:pPr>
        <w:pStyle w:val="affd"/>
        <w:spacing w:before="120" w:after="120"/>
      </w:pPr>
      <w:r>
        <w:rPr>
          <w:rFonts w:hint="eastAsia"/>
        </w:rPr>
        <w:t>环境适应性</w:t>
      </w:r>
    </w:p>
    <w:p w14:paraId="30A103E9" w14:textId="079A0ACD" w:rsidR="0038411C" w:rsidRDefault="0038411C" w:rsidP="0038411C">
      <w:pPr>
        <w:pStyle w:val="affe"/>
        <w:spacing w:before="120" w:after="120"/>
      </w:pPr>
      <w:r>
        <w:rPr>
          <w:rFonts w:hint="eastAsia"/>
        </w:rPr>
        <w:t>高温贮存</w:t>
      </w:r>
    </w:p>
    <w:p w14:paraId="7284FEB6" w14:textId="28AE883A" w:rsidR="0038411C" w:rsidRDefault="0038411C" w:rsidP="0038411C">
      <w:pPr>
        <w:pStyle w:val="affffb"/>
        <w:ind w:firstLine="420"/>
      </w:pPr>
      <w:r>
        <w:rPr>
          <w:rFonts w:hint="eastAsia"/>
        </w:rPr>
        <w:t>设备经受温度为（55±2） ℃，时间为8 h的高温试验，在正常大气条件下恢复2 h，试验后，产品外观和性能应正常。</w:t>
      </w:r>
    </w:p>
    <w:p w14:paraId="732C7FBB" w14:textId="5585A4EC" w:rsidR="0038411C" w:rsidRDefault="0038411C" w:rsidP="0038411C">
      <w:pPr>
        <w:pStyle w:val="affe"/>
        <w:spacing w:before="120" w:after="120"/>
      </w:pPr>
      <w:r>
        <w:rPr>
          <w:rFonts w:hint="eastAsia"/>
        </w:rPr>
        <w:t>低温贮存</w:t>
      </w:r>
    </w:p>
    <w:p w14:paraId="1462A593" w14:textId="36C12DC7" w:rsidR="0038411C" w:rsidRDefault="0038411C" w:rsidP="0038411C">
      <w:pPr>
        <w:pStyle w:val="affffb"/>
        <w:ind w:firstLine="420"/>
      </w:pPr>
      <w:r>
        <w:rPr>
          <w:rFonts w:hint="eastAsia"/>
        </w:rPr>
        <w:t>设备经受温度为（-10±3）℃，时间为8 h的低温试验，在正常大气条件下恢复2 h，试验后，产品外观和性能应正常。</w:t>
      </w:r>
    </w:p>
    <w:p w14:paraId="2776B0E6" w14:textId="788033FF" w:rsidR="0038411C" w:rsidRDefault="0038411C" w:rsidP="0038411C">
      <w:pPr>
        <w:pStyle w:val="affe"/>
        <w:spacing w:before="120" w:after="120"/>
      </w:pPr>
      <w:r>
        <w:rPr>
          <w:rFonts w:hint="eastAsia"/>
        </w:rPr>
        <w:t>恒定湿热</w:t>
      </w:r>
    </w:p>
    <w:p w14:paraId="6972844C" w14:textId="77777777" w:rsidR="0038411C" w:rsidRDefault="0038411C" w:rsidP="0038411C">
      <w:pPr>
        <w:pStyle w:val="affffb"/>
        <w:ind w:firstLine="420"/>
      </w:pPr>
      <w:r>
        <w:rPr>
          <w:rFonts w:hint="eastAsia"/>
        </w:rPr>
        <w:t>设备经受温度为（40±2）℃，相对湿度为(93±3)%，时间为8 h的湿热试验，在正常大气条件下恢复2 h，试验后，产品外观和性能应正常。</w:t>
      </w:r>
    </w:p>
    <w:p w14:paraId="16384913" w14:textId="3D89C5B5" w:rsidR="005A2A98" w:rsidRDefault="005A2A98" w:rsidP="0038411C">
      <w:pPr>
        <w:pStyle w:val="affd"/>
        <w:spacing w:before="120" w:after="120"/>
      </w:pPr>
      <w:r>
        <w:rPr>
          <w:rFonts w:hint="eastAsia"/>
        </w:rPr>
        <w:t>电磁兼容性</w:t>
      </w:r>
    </w:p>
    <w:p w14:paraId="08582889" w14:textId="4B36FB44" w:rsidR="005A2A98" w:rsidRDefault="005A2A98" w:rsidP="005A2A98">
      <w:pPr>
        <w:pStyle w:val="affe"/>
        <w:spacing w:before="120" w:after="120"/>
      </w:pPr>
      <w:r>
        <w:rPr>
          <w:rFonts w:hint="eastAsia"/>
        </w:rPr>
        <w:t>无线电骚扰限值</w:t>
      </w:r>
    </w:p>
    <w:p w14:paraId="5F2B9F3F" w14:textId="1383E234" w:rsidR="005A2A98" w:rsidRDefault="005A2A98" w:rsidP="005A2A98">
      <w:pPr>
        <w:pStyle w:val="affffb"/>
        <w:ind w:firstLine="420"/>
      </w:pPr>
      <w:r>
        <w:rPr>
          <w:rFonts w:hint="eastAsia"/>
        </w:rPr>
        <w:t>产品的无线电骚扰限值应符合GB 9254</w:t>
      </w:r>
      <w:r w:rsidR="00BB32D9">
        <w:rPr>
          <w:rFonts w:hint="eastAsia"/>
        </w:rPr>
        <w:t>.2</w:t>
      </w:r>
      <w:r>
        <w:rPr>
          <w:rFonts w:hint="eastAsia"/>
        </w:rPr>
        <w:t>的规定，在产品标准中应明确符合A或B级的要求。</w:t>
      </w:r>
    </w:p>
    <w:p w14:paraId="27892927" w14:textId="6234AF96" w:rsidR="005A2A98" w:rsidRDefault="005A2A98" w:rsidP="005A2A98">
      <w:pPr>
        <w:pStyle w:val="affe"/>
        <w:spacing w:before="120" w:after="120"/>
      </w:pPr>
      <w:r>
        <w:rPr>
          <w:rFonts w:hint="eastAsia"/>
        </w:rPr>
        <w:t>抗扰度限值</w:t>
      </w:r>
    </w:p>
    <w:p w14:paraId="06B389B6" w14:textId="0F89A0F4" w:rsidR="000419C9" w:rsidRDefault="005A2A98" w:rsidP="005A2A98">
      <w:pPr>
        <w:pStyle w:val="affffb"/>
        <w:ind w:firstLine="420"/>
      </w:pPr>
      <w:r>
        <w:rPr>
          <w:rFonts w:hint="eastAsia"/>
        </w:rPr>
        <w:t>产品应能通过</w:t>
      </w:r>
      <w:r w:rsidR="00BB32D9">
        <w:t>GB</w:t>
      </w:r>
      <w:r w:rsidR="00BB32D9">
        <w:rPr>
          <w:rFonts w:hint="eastAsia"/>
        </w:rPr>
        <w:t>/T</w:t>
      </w:r>
      <w:r w:rsidR="00BB32D9">
        <w:t xml:space="preserve"> 9254</w:t>
      </w:r>
      <w:r w:rsidR="00BB32D9">
        <w:rPr>
          <w:rFonts w:hint="eastAsia"/>
        </w:rPr>
        <w:t>.2</w:t>
      </w:r>
      <w:r>
        <w:rPr>
          <w:rFonts w:hint="eastAsia"/>
        </w:rPr>
        <w:t>规定的试验要求。</w:t>
      </w:r>
    </w:p>
    <w:p w14:paraId="4276039C" w14:textId="283E4B19" w:rsidR="0038411C" w:rsidRDefault="0038411C" w:rsidP="0038411C">
      <w:pPr>
        <w:pStyle w:val="affd"/>
        <w:spacing w:before="120" w:after="120"/>
      </w:pPr>
      <w:r>
        <w:rPr>
          <w:rFonts w:hint="eastAsia"/>
        </w:rPr>
        <w:t>绝缘电阻</w:t>
      </w:r>
    </w:p>
    <w:p w14:paraId="613B3D7D" w14:textId="73B3B290" w:rsidR="0038411C" w:rsidRDefault="0038411C" w:rsidP="0038411C">
      <w:pPr>
        <w:pStyle w:val="affffb"/>
        <w:ind w:firstLine="420"/>
      </w:pPr>
      <w:r>
        <w:rPr>
          <w:rFonts w:hint="eastAsia"/>
        </w:rPr>
        <w:t>测量带电部件与机体之间的绝缘电阻时，基本绝缘条件的绝缘电阻值不应小于2MQ</w:t>
      </w:r>
      <w:r w:rsidR="00945441">
        <w:rPr>
          <w:rFonts w:hint="eastAsia"/>
        </w:rPr>
        <w:t>；</w:t>
      </w:r>
      <w:r>
        <w:rPr>
          <w:rFonts w:hint="eastAsia"/>
        </w:rPr>
        <w:t>加强绝缘条件的绝缘电阻值不应小于 7 MΩ。</w:t>
      </w:r>
    </w:p>
    <w:p w14:paraId="3DC05D55" w14:textId="326BC1A8" w:rsidR="0038411C" w:rsidRDefault="0038411C" w:rsidP="0038411C">
      <w:pPr>
        <w:pStyle w:val="affd"/>
        <w:spacing w:before="120" w:after="120"/>
      </w:pPr>
      <w:r>
        <w:rPr>
          <w:rFonts w:hint="eastAsia"/>
        </w:rPr>
        <w:t>电气强度</w:t>
      </w:r>
    </w:p>
    <w:p w14:paraId="25978E6E" w14:textId="33E454FF" w:rsidR="0038411C" w:rsidRDefault="0038411C" w:rsidP="0038411C">
      <w:pPr>
        <w:pStyle w:val="affffb"/>
        <w:ind w:firstLine="420"/>
      </w:pPr>
      <w:r>
        <w:rPr>
          <w:rFonts w:hint="eastAsia"/>
        </w:rPr>
        <w:t>供电电路与机壳之间经受频率为50 Hz或60 Hz的正弦波交流电压历时1 min的电气强度实验，实验时不应产生击穿和闪络现象。</w:t>
      </w:r>
    </w:p>
    <w:p w14:paraId="423FCB22" w14:textId="19036263" w:rsidR="0038411C" w:rsidRDefault="0038411C" w:rsidP="0038411C">
      <w:pPr>
        <w:pStyle w:val="affd"/>
        <w:spacing w:before="120" w:after="120"/>
      </w:pPr>
      <w:r>
        <w:rPr>
          <w:rFonts w:hint="eastAsia"/>
        </w:rPr>
        <w:t>可靠性</w:t>
      </w:r>
    </w:p>
    <w:p w14:paraId="16169657" w14:textId="64B9B2B5" w:rsidR="00B03CCB" w:rsidRDefault="0038411C" w:rsidP="0038411C">
      <w:pPr>
        <w:pStyle w:val="affffb"/>
        <w:ind w:firstLine="420"/>
      </w:pPr>
      <w:r>
        <w:rPr>
          <w:rFonts w:hint="eastAsia"/>
        </w:rPr>
        <w:t>设备连续工作10 h后，不允许出现打印不均匀现象</w:t>
      </w:r>
      <w:r w:rsidR="00945441">
        <w:rPr>
          <w:rFonts w:hint="eastAsia"/>
        </w:rPr>
        <w:t>；</w:t>
      </w:r>
      <w:r>
        <w:rPr>
          <w:rFonts w:hint="eastAsia"/>
        </w:rPr>
        <w:t>其基本功能和该机型所具有的辅助功能，及打印质量应符合本文件规定。</w:t>
      </w:r>
    </w:p>
    <w:p w14:paraId="290EAC32" w14:textId="77777777" w:rsidR="00596FCB" w:rsidRDefault="00596FCB" w:rsidP="00596FCB">
      <w:pPr>
        <w:pStyle w:val="affd"/>
        <w:spacing w:before="120" w:after="120"/>
      </w:pPr>
      <w:r>
        <w:rPr>
          <w:rFonts w:hint="eastAsia"/>
        </w:rPr>
        <w:t>噪音</w:t>
      </w:r>
    </w:p>
    <w:p w14:paraId="67FD7F60" w14:textId="698BA874" w:rsidR="006A1DB1" w:rsidRPr="009E14C8" w:rsidRDefault="00596FCB" w:rsidP="00596FCB">
      <w:pPr>
        <w:pStyle w:val="affffb"/>
        <w:ind w:firstLine="420"/>
      </w:pPr>
      <w:r>
        <w:rPr>
          <w:rFonts w:hint="eastAsia"/>
        </w:rPr>
        <w:t>产品正常工作时，</w:t>
      </w:r>
      <w:r w:rsidRPr="009E14C8">
        <w:rPr>
          <w:rFonts w:hint="eastAsia"/>
        </w:rPr>
        <w:t>距声源中心2 m的球面或半球面表面声压级应小于58 dB</w:t>
      </w:r>
      <w:r w:rsidR="00630D73" w:rsidRPr="009E14C8">
        <w:rPr>
          <w:rFonts w:hint="eastAsia"/>
        </w:rPr>
        <w:t>（A）</w:t>
      </w:r>
      <w:r w:rsidRPr="009E14C8">
        <w:rPr>
          <w:rFonts w:hint="eastAsia"/>
        </w:rPr>
        <w:t>。</w:t>
      </w:r>
    </w:p>
    <w:p w14:paraId="2A65D3D0" w14:textId="42E78F12" w:rsidR="00ED2617" w:rsidRPr="009E14C8" w:rsidRDefault="00ED2617" w:rsidP="006A1DB1">
      <w:pPr>
        <w:pStyle w:val="affc"/>
        <w:spacing w:before="240" w:after="240"/>
      </w:pPr>
      <w:bookmarkStart w:id="58" w:name="_Toc182557444"/>
      <w:r w:rsidRPr="009E14C8">
        <w:rPr>
          <w:rFonts w:hint="eastAsia"/>
        </w:rPr>
        <w:t>试验方法</w:t>
      </w:r>
      <w:bookmarkEnd w:id="58"/>
    </w:p>
    <w:p w14:paraId="24329DC0" w14:textId="25171655" w:rsidR="000419C9" w:rsidRPr="009E14C8" w:rsidRDefault="000419C9" w:rsidP="000419C9">
      <w:pPr>
        <w:pStyle w:val="affd"/>
        <w:spacing w:before="120" w:after="120"/>
        <w:rPr>
          <w:rFonts w:ascii="Times New Roman"/>
        </w:rPr>
      </w:pPr>
      <w:bookmarkStart w:id="59" w:name="_Toc155614430"/>
      <w:r w:rsidRPr="009E14C8">
        <w:rPr>
          <w:rFonts w:ascii="Times New Roman"/>
        </w:rPr>
        <w:t>外观</w:t>
      </w:r>
      <w:bookmarkEnd w:id="59"/>
      <w:r w:rsidR="00446620" w:rsidRPr="009E14C8">
        <w:rPr>
          <w:rFonts w:ascii="Times New Roman" w:hint="eastAsia"/>
        </w:rPr>
        <w:t>及结构</w:t>
      </w:r>
    </w:p>
    <w:p w14:paraId="44DA81A0" w14:textId="5C3F66FF" w:rsidR="000419C9" w:rsidRPr="009E14C8" w:rsidRDefault="000419C9" w:rsidP="000419C9">
      <w:pPr>
        <w:pStyle w:val="affffb"/>
        <w:ind w:firstLine="420"/>
        <w:rPr>
          <w:rFonts w:ascii="Times New Roman"/>
        </w:rPr>
      </w:pPr>
      <w:r w:rsidRPr="009E14C8">
        <w:rPr>
          <w:rFonts w:ascii="Times New Roman"/>
        </w:rPr>
        <w:t>采用手感目测，结果应符合</w:t>
      </w:r>
      <w:r w:rsidR="009E14C8" w:rsidRPr="009E14C8">
        <w:rPr>
          <w:rFonts w:ascii="Times New Roman" w:hint="eastAsia"/>
        </w:rPr>
        <w:t>7</w:t>
      </w:r>
      <w:r w:rsidRPr="009E14C8">
        <w:rPr>
          <w:rFonts w:ascii="Times New Roman"/>
        </w:rPr>
        <w:t>.1</w:t>
      </w:r>
      <w:r w:rsidRPr="009E14C8">
        <w:rPr>
          <w:rFonts w:ascii="Times New Roman"/>
        </w:rPr>
        <w:t>要求。</w:t>
      </w:r>
    </w:p>
    <w:p w14:paraId="03C8B304" w14:textId="3A008E6F" w:rsidR="007A1546" w:rsidRPr="009E14C8" w:rsidRDefault="007A1546" w:rsidP="007A1546">
      <w:pPr>
        <w:pStyle w:val="affd"/>
        <w:spacing w:before="120" w:after="120"/>
      </w:pPr>
      <w:r w:rsidRPr="009E14C8">
        <w:rPr>
          <w:rFonts w:hint="eastAsia"/>
        </w:rPr>
        <w:t>尺寸偏差</w:t>
      </w:r>
    </w:p>
    <w:p w14:paraId="18A9F2EA" w14:textId="77777777" w:rsidR="007A1546" w:rsidRDefault="007A1546" w:rsidP="007A1546">
      <w:pPr>
        <w:pStyle w:val="affffb"/>
        <w:ind w:firstLine="420"/>
      </w:pPr>
      <w:r>
        <w:rPr>
          <w:rFonts w:hint="eastAsia"/>
        </w:rPr>
        <w:t>用标准的游标卡尺或卷尺进行测量。</w:t>
      </w:r>
    </w:p>
    <w:p w14:paraId="76349682" w14:textId="2459964C" w:rsidR="007A1546" w:rsidRDefault="007A1546" w:rsidP="007A1546">
      <w:pPr>
        <w:pStyle w:val="affd"/>
        <w:spacing w:before="120" w:after="120"/>
      </w:pPr>
      <w:r>
        <w:rPr>
          <w:rFonts w:hint="eastAsia"/>
        </w:rPr>
        <w:t>装配质量</w:t>
      </w:r>
    </w:p>
    <w:p w14:paraId="5A7EF2FC" w14:textId="77777777" w:rsidR="007A1546" w:rsidRDefault="007A1546" w:rsidP="007A1546">
      <w:pPr>
        <w:pStyle w:val="affffb"/>
        <w:ind w:firstLine="420"/>
      </w:pPr>
      <w:r>
        <w:rPr>
          <w:rFonts w:hint="eastAsia"/>
        </w:rPr>
        <w:t>自然环境下，目测手感检验。</w:t>
      </w:r>
    </w:p>
    <w:p w14:paraId="533C8DD4" w14:textId="3DB840EE" w:rsidR="007A1546" w:rsidRDefault="007A1546" w:rsidP="007A1546">
      <w:pPr>
        <w:pStyle w:val="affd"/>
        <w:spacing w:before="120" w:after="120"/>
      </w:pPr>
      <w:r>
        <w:rPr>
          <w:rFonts w:hint="eastAsia"/>
        </w:rPr>
        <w:lastRenderedPageBreak/>
        <w:t>功能要求</w:t>
      </w:r>
    </w:p>
    <w:p w14:paraId="123AA42F" w14:textId="5519E784" w:rsidR="006A1DB1" w:rsidRDefault="007A1546" w:rsidP="007A1546">
      <w:pPr>
        <w:pStyle w:val="affffb"/>
        <w:ind w:firstLine="420"/>
      </w:pPr>
      <w:r>
        <w:rPr>
          <w:rFonts w:hint="eastAsia"/>
        </w:rPr>
        <w:t>在正常工作状态下，采用目视和实际操作的方法进行检查。</w:t>
      </w:r>
    </w:p>
    <w:p w14:paraId="22902071" w14:textId="34381C1F" w:rsidR="007A1546" w:rsidRDefault="007A1546" w:rsidP="007A1546">
      <w:pPr>
        <w:pStyle w:val="affd"/>
        <w:spacing w:before="120" w:after="120"/>
      </w:pPr>
      <w:r>
        <w:rPr>
          <w:rFonts w:hint="eastAsia"/>
        </w:rPr>
        <w:t>机械安全</w:t>
      </w:r>
    </w:p>
    <w:p w14:paraId="560DA528" w14:textId="77777777" w:rsidR="007A1546" w:rsidRPr="007A1546" w:rsidRDefault="007A1546" w:rsidP="007A1546">
      <w:pPr>
        <w:pStyle w:val="affffb"/>
        <w:ind w:firstLine="420"/>
      </w:pPr>
    </w:p>
    <w:p w14:paraId="1797521F" w14:textId="63F5E91F" w:rsidR="007A1546" w:rsidRPr="000419C9" w:rsidRDefault="007A1546" w:rsidP="007A1546">
      <w:pPr>
        <w:pStyle w:val="affd"/>
        <w:spacing w:before="120" w:after="120"/>
      </w:pPr>
      <w:r>
        <w:rPr>
          <w:rFonts w:hint="eastAsia"/>
        </w:rPr>
        <w:t>环境适应性</w:t>
      </w:r>
    </w:p>
    <w:p w14:paraId="766819E8" w14:textId="68BEFB8E" w:rsidR="007A1546" w:rsidRDefault="007A1546" w:rsidP="007A1546">
      <w:pPr>
        <w:pStyle w:val="affe"/>
        <w:spacing w:before="120" w:after="120"/>
      </w:pPr>
      <w:r>
        <w:rPr>
          <w:rFonts w:hint="eastAsia"/>
        </w:rPr>
        <w:t>高温贮存</w:t>
      </w:r>
    </w:p>
    <w:p w14:paraId="0794EBE8" w14:textId="5E102528" w:rsidR="007A1546" w:rsidRDefault="007A1546" w:rsidP="007A1546">
      <w:pPr>
        <w:pStyle w:val="affffb"/>
        <w:ind w:firstLine="420"/>
      </w:pPr>
      <w:r>
        <w:rPr>
          <w:rFonts w:hint="eastAsia"/>
        </w:rPr>
        <w:t>按GB/T 2423.2的规定进行，试验为样品不带负载试验。测试温度（55±3）℃，持续时间8 h，恢复时间为正常大气条件下恢复2 h，恢复后的试验样品外观无明显变化，能正常工作。</w:t>
      </w:r>
    </w:p>
    <w:p w14:paraId="423E397C" w14:textId="59A6A91E" w:rsidR="007A1546" w:rsidRDefault="007A1546" w:rsidP="007A1546">
      <w:pPr>
        <w:pStyle w:val="affe"/>
        <w:spacing w:before="120" w:after="120"/>
      </w:pPr>
      <w:r>
        <w:rPr>
          <w:rFonts w:hint="eastAsia"/>
        </w:rPr>
        <w:t>低温贮存</w:t>
      </w:r>
    </w:p>
    <w:p w14:paraId="18ACDAD9" w14:textId="62399904" w:rsidR="007A1546" w:rsidRDefault="007A1546" w:rsidP="007A1546">
      <w:pPr>
        <w:pStyle w:val="affffb"/>
        <w:ind w:firstLine="420"/>
      </w:pPr>
      <w:r>
        <w:rPr>
          <w:rFonts w:hint="eastAsia"/>
        </w:rPr>
        <w:t>按GB/T 2423.1的规定进行，试验为样品不带负载试验。测试温度-10±3℃，持续时间8 h，恢复时间为正常大气条件下恢复2h，恢复后的试验样品外观无明显变化，能正常工作。</w:t>
      </w:r>
    </w:p>
    <w:p w14:paraId="55A7118A" w14:textId="79D191A0" w:rsidR="007A1546" w:rsidRDefault="007A1546" w:rsidP="007A1546">
      <w:pPr>
        <w:pStyle w:val="affe"/>
        <w:spacing w:before="120" w:after="120"/>
      </w:pPr>
      <w:r>
        <w:rPr>
          <w:rFonts w:hint="eastAsia"/>
        </w:rPr>
        <w:t>恒定湿热</w:t>
      </w:r>
    </w:p>
    <w:p w14:paraId="04B6CAE7" w14:textId="054A784E" w:rsidR="006A1DB1" w:rsidRDefault="007A1546" w:rsidP="007A1546">
      <w:pPr>
        <w:pStyle w:val="affffb"/>
        <w:ind w:firstLine="420"/>
      </w:pPr>
      <w:r>
        <w:rPr>
          <w:rFonts w:hint="eastAsia"/>
        </w:rPr>
        <w:t>按照GB/T 2423.3的规定进行，本试验为样品不带负载试验。测试温度40+2℃，相对湿度 90%~95%，持续时间8</w:t>
      </w:r>
      <w:r w:rsidR="00E066F6">
        <w:rPr>
          <w:rFonts w:hint="eastAsia"/>
        </w:rPr>
        <w:t xml:space="preserve"> </w:t>
      </w:r>
      <w:r>
        <w:rPr>
          <w:rFonts w:hint="eastAsia"/>
        </w:rPr>
        <w:t>h，恢复时间为正常大气条件下恢复2</w:t>
      </w:r>
      <w:r w:rsidR="00E066F6">
        <w:rPr>
          <w:rFonts w:hint="eastAsia"/>
        </w:rPr>
        <w:t xml:space="preserve"> </w:t>
      </w:r>
      <w:r>
        <w:rPr>
          <w:rFonts w:hint="eastAsia"/>
        </w:rPr>
        <w:t>h，恢复后的试验样品外观无明显变化，能正常工作。</w:t>
      </w:r>
    </w:p>
    <w:p w14:paraId="06A09422" w14:textId="775A2501" w:rsidR="007A1546" w:rsidRDefault="007A1546" w:rsidP="007A1546">
      <w:pPr>
        <w:pStyle w:val="affd"/>
        <w:spacing w:before="120" w:after="120"/>
      </w:pPr>
      <w:r>
        <w:rPr>
          <w:rFonts w:hint="eastAsia"/>
        </w:rPr>
        <w:t>电磁兼容性</w:t>
      </w:r>
    </w:p>
    <w:p w14:paraId="268C2110" w14:textId="49578107" w:rsidR="007A1546" w:rsidRDefault="007A1546" w:rsidP="007A1546">
      <w:pPr>
        <w:pStyle w:val="affe"/>
        <w:spacing w:before="120" w:after="120"/>
      </w:pPr>
      <w:r>
        <w:rPr>
          <w:rFonts w:hint="eastAsia"/>
        </w:rPr>
        <w:t>无线电骚扰限值</w:t>
      </w:r>
    </w:p>
    <w:p w14:paraId="68DD29EB" w14:textId="1EC29D09" w:rsidR="007A1546" w:rsidRDefault="007A1546" w:rsidP="007A1546">
      <w:pPr>
        <w:pStyle w:val="affffb"/>
        <w:ind w:firstLine="420"/>
      </w:pPr>
      <w:r>
        <w:rPr>
          <w:rFonts w:hint="eastAsia"/>
        </w:rPr>
        <w:t>按</w:t>
      </w:r>
      <w:r w:rsidR="00BB32D9">
        <w:t>GB</w:t>
      </w:r>
      <w:r w:rsidR="00BB32D9">
        <w:rPr>
          <w:rFonts w:hint="eastAsia"/>
        </w:rPr>
        <w:t>/T</w:t>
      </w:r>
      <w:r w:rsidR="00BB32D9">
        <w:t xml:space="preserve"> 9254</w:t>
      </w:r>
      <w:r w:rsidR="00BB32D9">
        <w:rPr>
          <w:rFonts w:hint="eastAsia"/>
        </w:rPr>
        <w:t>.2</w:t>
      </w:r>
      <w:r>
        <w:rPr>
          <w:rFonts w:hint="eastAsia"/>
        </w:rPr>
        <w:t>规定的方法进行。</w:t>
      </w:r>
    </w:p>
    <w:p w14:paraId="54260E54" w14:textId="4A9D18E2" w:rsidR="007A1546" w:rsidRDefault="007A1546" w:rsidP="007A1546">
      <w:pPr>
        <w:pStyle w:val="affe"/>
        <w:spacing w:before="120" w:after="120"/>
      </w:pPr>
      <w:r>
        <w:rPr>
          <w:rFonts w:hint="eastAsia"/>
        </w:rPr>
        <w:t>抗扰度限值</w:t>
      </w:r>
    </w:p>
    <w:p w14:paraId="58A2959F" w14:textId="3663CEA8" w:rsidR="006A1DB1" w:rsidRDefault="007A1546" w:rsidP="007A1546">
      <w:pPr>
        <w:pStyle w:val="affffb"/>
        <w:ind w:firstLine="420"/>
      </w:pPr>
      <w:r>
        <w:rPr>
          <w:rFonts w:hint="eastAsia"/>
        </w:rPr>
        <w:t>按</w:t>
      </w:r>
      <w:r w:rsidR="00BB32D9">
        <w:t>GB</w:t>
      </w:r>
      <w:r w:rsidR="00BB32D9">
        <w:rPr>
          <w:rFonts w:hint="eastAsia"/>
        </w:rPr>
        <w:t>/T</w:t>
      </w:r>
      <w:r w:rsidR="00BB32D9">
        <w:t xml:space="preserve"> 9254</w:t>
      </w:r>
      <w:r w:rsidR="00BB32D9">
        <w:rPr>
          <w:rFonts w:hint="eastAsia"/>
        </w:rPr>
        <w:t>.2</w:t>
      </w:r>
      <w:r>
        <w:rPr>
          <w:rFonts w:hint="eastAsia"/>
        </w:rPr>
        <w:t>规定的方法进行。</w:t>
      </w:r>
    </w:p>
    <w:p w14:paraId="1DB9CCBD" w14:textId="525BEFE4" w:rsidR="007A1546" w:rsidRDefault="007A1546" w:rsidP="007A1546">
      <w:pPr>
        <w:pStyle w:val="affd"/>
        <w:spacing w:before="120" w:after="120"/>
      </w:pPr>
      <w:r>
        <w:rPr>
          <w:rFonts w:hint="eastAsia"/>
        </w:rPr>
        <w:t>绝缘电阻</w:t>
      </w:r>
    </w:p>
    <w:p w14:paraId="46A52706" w14:textId="5C3A4C78" w:rsidR="007A1546" w:rsidRDefault="007A1546" w:rsidP="007A1546">
      <w:pPr>
        <w:pStyle w:val="affffb"/>
        <w:ind w:firstLine="420"/>
      </w:pPr>
      <w:r>
        <w:rPr>
          <w:rFonts w:hint="eastAsia"/>
        </w:rPr>
        <w:t>用电压表为DC500 V的兆欧表测量，并在连续经受1 min后读数。</w:t>
      </w:r>
    </w:p>
    <w:p w14:paraId="7922638D" w14:textId="4DA3D080" w:rsidR="007A1546" w:rsidRDefault="007A1546" w:rsidP="007A1546">
      <w:pPr>
        <w:pStyle w:val="affd"/>
        <w:spacing w:before="120" w:after="120"/>
      </w:pPr>
      <w:r>
        <w:rPr>
          <w:rFonts w:hint="eastAsia"/>
        </w:rPr>
        <w:t>电气强度</w:t>
      </w:r>
    </w:p>
    <w:p w14:paraId="64EA0F0C" w14:textId="5C8B91AB" w:rsidR="007A1546" w:rsidRDefault="007A1546" w:rsidP="007A1546">
      <w:pPr>
        <w:pStyle w:val="affffb"/>
        <w:ind w:firstLine="420"/>
      </w:pPr>
      <w:r>
        <w:rPr>
          <w:rFonts w:hint="eastAsia"/>
        </w:rPr>
        <w:t>将试验电压平缓上升至规定值，保持一分钟，然后再平稳地降至零，实验过程中不应产生击穿或闪络现象。试验高压变压器的容量不应低于0.5 KVA。</w:t>
      </w:r>
    </w:p>
    <w:p w14:paraId="0250318E" w14:textId="35349F7B" w:rsidR="007A1546" w:rsidRDefault="007A1546" w:rsidP="007A1546">
      <w:pPr>
        <w:pStyle w:val="affd"/>
        <w:spacing w:before="120" w:after="120"/>
      </w:pPr>
      <w:r>
        <w:rPr>
          <w:rFonts w:hint="eastAsia"/>
        </w:rPr>
        <w:t>可靠性</w:t>
      </w:r>
    </w:p>
    <w:p w14:paraId="1D37CD1C" w14:textId="5F86D04E" w:rsidR="007A1546" w:rsidRDefault="007A1546" w:rsidP="007A1546">
      <w:pPr>
        <w:pStyle w:val="affffb"/>
        <w:ind w:firstLine="420"/>
      </w:pPr>
      <w:r>
        <w:rPr>
          <w:rFonts w:hint="eastAsia"/>
        </w:rPr>
        <w:t>设备连续工作10 h后，检查其各项基本功能和打印质量是否符合要求。</w:t>
      </w:r>
    </w:p>
    <w:p w14:paraId="3CAE5B65" w14:textId="77777777" w:rsidR="007A1546" w:rsidRDefault="007A1546" w:rsidP="007A1546">
      <w:pPr>
        <w:pStyle w:val="affd"/>
        <w:spacing w:before="120" w:after="120"/>
      </w:pPr>
      <w:r>
        <w:rPr>
          <w:rFonts w:hint="eastAsia"/>
        </w:rPr>
        <w:t>噪声</w:t>
      </w:r>
    </w:p>
    <w:p w14:paraId="07F5058A" w14:textId="45E424E0" w:rsidR="007A1546" w:rsidRDefault="007A1546" w:rsidP="007A1546">
      <w:pPr>
        <w:pStyle w:val="affffb"/>
        <w:ind w:firstLine="420"/>
      </w:pPr>
      <w:r>
        <w:rPr>
          <w:rFonts w:hint="eastAsia"/>
        </w:rPr>
        <w:t>按GB/T 6882</w:t>
      </w:r>
      <w:r w:rsidR="009850B5">
        <w:rPr>
          <w:rFonts w:hint="eastAsia"/>
        </w:rPr>
        <w:t>规定的方法进行</w:t>
      </w:r>
      <w:r>
        <w:rPr>
          <w:rFonts w:hint="eastAsia"/>
        </w:rPr>
        <w:t>。</w:t>
      </w:r>
    </w:p>
    <w:p w14:paraId="1F7B890A" w14:textId="488078CF" w:rsidR="00ED2617" w:rsidRDefault="00ED2617" w:rsidP="006A1DB1">
      <w:pPr>
        <w:pStyle w:val="affc"/>
        <w:spacing w:before="240" w:after="240"/>
      </w:pPr>
      <w:bookmarkStart w:id="60" w:name="_Toc182557445"/>
      <w:r>
        <w:rPr>
          <w:rFonts w:hint="eastAsia"/>
        </w:rPr>
        <w:t>检验规则</w:t>
      </w:r>
      <w:bookmarkEnd w:id="60"/>
    </w:p>
    <w:p w14:paraId="2C6E150D" w14:textId="77777777" w:rsidR="00FD4D5B" w:rsidRPr="00932EBA" w:rsidRDefault="00FD4D5B" w:rsidP="00FD4D5B">
      <w:pPr>
        <w:pStyle w:val="affd"/>
        <w:spacing w:before="120" w:after="120"/>
        <w:rPr>
          <w:rFonts w:ascii="Times New Roman"/>
        </w:rPr>
      </w:pPr>
      <w:r w:rsidRPr="00932EBA">
        <w:rPr>
          <w:rFonts w:ascii="Times New Roman"/>
        </w:rPr>
        <w:t>检验分类</w:t>
      </w:r>
    </w:p>
    <w:p w14:paraId="162A603A" w14:textId="77777777" w:rsidR="00FD4D5B" w:rsidRPr="00932EBA" w:rsidRDefault="00FD4D5B" w:rsidP="00FD4D5B">
      <w:pPr>
        <w:pStyle w:val="affffb"/>
        <w:ind w:firstLine="420"/>
        <w:rPr>
          <w:rFonts w:ascii="Times New Roman"/>
        </w:rPr>
      </w:pPr>
      <w:r w:rsidRPr="00932EBA">
        <w:rPr>
          <w:rFonts w:ascii="Times New Roman"/>
        </w:rPr>
        <w:t>产品检验</w:t>
      </w:r>
      <w:r>
        <w:rPr>
          <w:rFonts w:ascii="Times New Roman" w:hint="eastAsia"/>
        </w:rPr>
        <w:t>应</w:t>
      </w:r>
      <w:r w:rsidRPr="00932EBA">
        <w:rPr>
          <w:rFonts w:ascii="Times New Roman"/>
        </w:rPr>
        <w:t>分为出厂检验和型式检验。</w:t>
      </w:r>
    </w:p>
    <w:p w14:paraId="72BA5600" w14:textId="77777777" w:rsidR="00FD4D5B" w:rsidRPr="00932EBA" w:rsidRDefault="00FD4D5B" w:rsidP="00FD4D5B">
      <w:pPr>
        <w:pStyle w:val="affd"/>
        <w:spacing w:before="120" w:after="120"/>
        <w:rPr>
          <w:rFonts w:ascii="Times New Roman"/>
        </w:rPr>
      </w:pPr>
      <w:r w:rsidRPr="00932EBA">
        <w:rPr>
          <w:rFonts w:ascii="Times New Roman"/>
        </w:rPr>
        <w:t>组批</w:t>
      </w:r>
    </w:p>
    <w:p w14:paraId="71824265" w14:textId="77777777" w:rsidR="00FD4D5B" w:rsidRPr="00932EBA" w:rsidRDefault="00FD4D5B" w:rsidP="00FD4D5B">
      <w:pPr>
        <w:pStyle w:val="affffb"/>
        <w:ind w:firstLine="420"/>
        <w:rPr>
          <w:rFonts w:ascii="Times New Roman"/>
          <w:highlight w:val="yellow"/>
        </w:rPr>
      </w:pPr>
      <w:r w:rsidRPr="00932EBA">
        <w:rPr>
          <w:rFonts w:ascii="Times New Roman"/>
        </w:rPr>
        <w:t>同一项目号连续生产的同一类产品为一批</w:t>
      </w:r>
      <w:r>
        <w:rPr>
          <w:rFonts w:ascii="Times New Roman" w:hint="eastAsia"/>
        </w:rPr>
        <w:t>，</w:t>
      </w:r>
      <w:r w:rsidRPr="00932EBA">
        <w:rPr>
          <w:rFonts w:ascii="Times New Roman"/>
        </w:rPr>
        <w:t>每批所有产品</w:t>
      </w:r>
      <w:r>
        <w:rPr>
          <w:rFonts w:ascii="Times New Roman" w:hint="eastAsia"/>
        </w:rPr>
        <w:t>应</w:t>
      </w:r>
      <w:r w:rsidRPr="00932EBA">
        <w:rPr>
          <w:rFonts w:ascii="Times New Roman"/>
        </w:rPr>
        <w:t>经生产厂质检部门检验合格并签发合格证。</w:t>
      </w:r>
    </w:p>
    <w:p w14:paraId="2D3A1B66" w14:textId="77777777" w:rsidR="00FD4D5B" w:rsidRPr="00035F5C" w:rsidRDefault="00FD4D5B" w:rsidP="00FD4D5B">
      <w:pPr>
        <w:pStyle w:val="affd"/>
        <w:spacing w:before="120" w:after="120"/>
        <w:rPr>
          <w:rFonts w:ascii="Times New Roman"/>
        </w:rPr>
      </w:pPr>
      <w:r w:rsidRPr="00035F5C">
        <w:rPr>
          <w:rFonts w:ascii="Times New Roman"/>
        </w:rPr>
        <w:t>出厂检验</w:t>
      </w:r>
    </w:p>
    <w:p w14:paraId="2939D187" w14:textId="77777777" w:rsidR="00FD4D5B" w:rsidRPr="00932EBA" w:rsidRDefault="00FD4D5B" w:rsidP="00FD4D5B">
      <w:pPr>
        <w:pStyle w:val="afffffffff1"/>
        <w:rPr>
          <w:rFonts w:ascii="Times New Roman"/>
        </w:rPr>
      </w:pPr>
      <w:r w:rsidRPr="00932EBA">
        <w:rPr>
          <w:rFonts w:ascii="Times New Roman"/>
        </w:rPr>
        <w:lastRenderedPageBreak/>
        <w:t>每台产品应经制造厂检验部门检验合格可出厂，并应附有产品质量合格证。</w:t>
      </w:r>
    </w:p>
    <w:p w14:paraId="2A27E7BC" w14:textId="7146C11D" w:rsidR="00FD4D5B" w:rsidRPr="00932EBA" w:rsidRDefault="00FD4D5B" w:rsidP="00FD4D5B">
      <w:pPr>
        <w:pStyle w:val="afffffffff1"/>
        <w:rPr>
          <w:rFonts w:ascii="Times New Roman"/>
        </w:rPr>
      </w:pPr>
      <w:r w:rsidRPr="00932EBA">
        <w:rPr>
          <w:rFonts w:ascii="Times New Roman"/>
        </w:rPr>
        <w:t>出厂检验应逐台进行，检验项目见</w:t>
      </w:r>
      <w:r w:rsidRPr="00575CC9">
        <w:rPr>
          <w:rFonts w:ascii="Times New Roman"/>
        </w:rPr>
        <w:t>表</w:t>
      </w:r>
      <w:r w:rsidR="00303E8A">
        <w:rPr>
          <w:rFonts w:ascii="Times New Roman" w:hint="eastAsia"/>
        </w:rPr>
        <w:t>2</w:t>
      </w:r>
      <w:r w:rsidRPr="00932EBA">
        <w:rPr>
          <w:rFonts w:ascii="Times New Roman"/>
        </w:rPr>
        <w:t>。</w:t>
      </w:r>
    </w:p>
    <w:p w14:paraId="0CE1DCF1" w14:textId="77777777" w:rsidR="00FD4D5B" w:rsidRPr="00932EBA" w:rsidRDefault="00FD4D5B" w:rsidP="00FD4D5B">
      <w:pPr>
        <w:pStyle w:val="affd"/>
        <w:spacing w:before="120" w:after="120"/>
        <w:rPr>
          <w:rFonts w:ascii="Times New Roman"/>
        </w:rPr>
      </w:pPr>
      <w:r>
        <w:rPr>
          <w:rFonts w:hint="eastAsia"/>
        </w:rPr>
        <w:t>型</w:t>
      </w:r>
      <w:r w:rsidRPr="00932EBA">
        <w:rPr>
          <w:rFonts w:ascii="Times New Roman"/>
        </w:rPr>
        <w:t>式检验</w:t>
      </w:r>
    </w:p>
    <w:p w14:paraId="4FE5C15F" w14:textId="2981A3DC" w:rsidR="00FD4D5B" w:rsidRPr="00932EBA" w:rsidRDefault="00FD4D5B" w:rsidP="00FD4D5B">
      <w:pPr>
        <w:pStyle w:val="affffb"/>
        <w:ind w:firstLine="420"/>
        <w:rPr>
          <w:rFonts w:ascii="Times New Roman"/>
        </w:rPr>
      </w:pPr>
      <w:r w:rsidRPr="00932EBA">
        <w:rPr>
          <w:rFonts w:ascii="Times New Roman"/>
        </w:rPr>
        <w:t>型式试验应从批量产品中随机抽取</w:t>
      </w:r>
      <w:r w:rsidRPr="00932EBA">
        <w:rPr>
          <w:rFonts w:ascii="Times New Roman"/>
        </w:rPr>
        <w:t>1</w:t>
      </w:r>
      <w:r w:rsidRPr="00932EBA">
        <w:rPr>
          <w:rFonts w:ascii="Times New Roman"/>
        </w:rPr>
        <w:t>台，试验项目见表</w:t>
      </w:r>
      <w:r w:rsidR="00303E8A">
        <w:rPr>
          <w:rFonts w:ascii="Times New Roman" w:hint="eastAsia"/>
        </w:rPr>
        <w:t>2</w:t>
      </w:r>
      <w:r w:rsidRPr="00932EBA">
        <w:rPr>
          <w:rFonts w:ascii="Times New Roman"/>
        </w:rPr>
        <w:t>。在下列情况下应进行型式检验：</w:t>
      </w:r>
    </w:p>
    <w:p w14:paraId="3C383FB7" w14:textId="77777777" w:rsidR="00FD4D5B" w:rsidRPr="00932EBA" w:rsidRDefault="00FD4D5B" w:rsidP="00FD4D5B">
      <w:pPr>
        <w:pStyle w:val="af2"/>
        <w:rPr>
          <w:rFonts w:ascii="Times New Roman"/>
        </w:rPr>
      </w:pPr>
      <w:r w:rsidRPr="00932EBA">
        <w:rPr>
          <w:rFonts w:ascii="Times New Roman"/>
        </w:rPr>
        <w:t>新产品定型鉴定；</w:t>
      </w:r>
    </w:p>
    <w:p w14:paraId="54F12007" w14:textId="77777777" w:rsidR="00FD4D5B" w:rsidRPr="00932EBA" w:rsidRDefault="00FD4D5B" w:rsidP="00FD4D5B">
      <w:pPr>
        <w:pStyle w:val="af2"/>
        <w:rPr>
          <w:rFonts w:ascii="Times New Roman"/>
        </w:rPr>
      </w:pPr>
      <w:r w:rsidRPr="00932EBA">
        <w:rPr>
          <w:rFonts w:ascii="Times New Roman"/>
        </w:rPr>
        <w:t>转厂生产或停产半年以上重新生产时；</w:t>
      </w:r>
    </w:p>
    <w:p w14:paraId="4166907F" w14:textId="77777777" w:rsidR="00FD4D5B" w:rsidRPr="00932EBA" w:rsidRDefault="00FD4D5B" w:rsidP="00FD4D5B">
      <w:pPr>
        <w:pStyle w:val="af2"/>
        <w:rPr>
          <w:rFonts w:ascii="Times New Roman"/>
        </w:rPr>
      </w:pPr>
      <w:r w:rsidRPr="00932EBA">
        <w:rPr>
          <w:rFonts w:ascii="Times New Roman"/>
        </w:rPr>
        <w:t>当设计、材料、工艺、主要零部件变动足以影响产品性能时；</w:t>
      </w:r>
    </w:p>
    <w:p w14:paraId="16C23DD1" w14:textId="77777777" w:rsidR="00FD4D5B" w:rsidRPr="00932EBA" w:rsidRDefault="00FD4D5B" w:rsidP="00FD4D5B">
      <w:pPr>
        <w:pStyle w:val="af2"/>
        <w:rPr>
          <w:rFonts w:ascii="Times New Roman"/>
        </w:rPr>
      </w:pPr>
      <w:r w:rsidRPr="00932EBA">
        <w:rPr>
          <w:rFonts w:ascii="Times New Roman"/>
        </w:rPr>
        <w:t>当出现不正常的质量波动或质量事故时；</w:t>
      </w:r>
    </w:p>
    <w:p w14:paraId="34CA410F" w14:textId="77777777" w:rsidR="00FD4D5B" w:rsidRPr="00932EBA" w:rsidRDefault="00FD4D5B" w:rsidP="00FD4D5B">
      <w:pPr>
        <w:pStyle w:val="af2"/>
        <w:rPr>
          <w:rFonts w:ascii="Times New Roman"/>
        </w:rPr>
      </w:pPr>
      <w:r w:rsidRPr="00932EBA">
        <w:rPr>
          <w:rFonts w:ascii="Times New Roman"/>
        </w:rPr>
        <w:t>当法定机构或主管部门认为须进行型式检验时；</w:t>
      </w:r>
    </w:p>
    <w:p w14:paraId="4E2EB6E3" w14:textId="77777777" w:rsidR="00FD4D5B" w:rsidRPr="00932EBA" w:rsidRDefault="00FD4D5B" w:rsidP="00FD4D5B">
      <w:pPr>
        <w:pStyle w:val="af2"/>
        <w:rPr>
          <w:rFonts w:ascii="Times New Roman"/>
        </w:rPr>
      </w:pPr>
      <w:r w:rsidRPr="00932EBA">
        <w:rPr>
          <w:rFonts w:ascii="Times New Roman"/>
        </w:rPr>
        <w:t>正常批量生产的产品每年应至少进行一次的例行检验。</w:t>
      </w:r>
    </w:p>
    <w:p w14:paraId="0A6E047B" w14:textId="77777777" w:rsidR="00506DAB" w:rsidRDefault="00506DAB" w:rsidP="00506DAB">
      <w:pPr>
        <w:pStyle w:val="affd"/>
        <w:spacing w:before="120" w:after="120"/>
        <w:rPr>
          <w:rFonts w:ascii="Times New Roman"/>
        </w:rPr>
      </w:pPr>
      <w:bookmarkStart w:id="61" w:name="_Toc155614449"/>
      <w:bookmarkStart w:id="62" w:name="_Toc163052858"/>
      <w:bookmarkStart w:id="63" w:name="_Toc163053372"/>
      <w:bookmarkStart w:id="64" w:name="_Toc166078506"/>
      <w:bookmarkStart w:id="65" w:name="_Toc166155287"/>
      <w:bookmarkStart w:id="66" w:name="_Toc169165429"/>
      <w:r>
        <w:rPr>
          <w:rFonts w:ascii="Times New Roman"/>
        </w:rPr>
        <w:t>判定规则</w:t>
      </w:r>
      <w:bookmarkEnd w:id="61"/>
    </w:p>
    <w:p w14:paraId="39AEAA51" w14:textId="77777777" w:rsidR="00506DAB" w:rsidRDefault="00506DAB" w:rsidP="00506DAB">
      <w:pPr>
        <w:pStyle w:val="afffffffff1"/>
      </w:pPr>
      <w:r>
        <w:t>产品检验结果中，若全部符合本文件要求，则判该次检验合格。</w:t>
      </w:r>
    </w:p>
    <w:p w14:paraId="7CC8B1C6" w14:textId="77777777" w:rsidR="00506DAB" w:rsidRDefault="00506DAB" w:rsidP="00506DAB">
      <w:pPr>
        <w:pStyle w:val="afffffffff1"/>
      </w:pPr>
      <w:r>
        <w:t>产品检验结果中，</w:t>
      </w:r>
      <w:proofErr w:type="gramStart"/>
      <w:r>
        <w:t>若安全</w:t>
      </w:r>
      <w:proofErr w:type="gramEnd"/>
      <w:r>
        <w:t>要求试验中有一项不合格，即判定为不合格。其他项目有一项不合格，应加倍复测不合格项目，仍不合格的，则判定该次检验不合格。</w:t>
      </w:r>
    </w:p>
    <w:p w14:paraId="7BE951F0" w14:textId="77777777" w:rsidR="00303E8A" w:rsidRDefault="00303E8A" w:rsidP="00303E8A">
      <w:pPr>
        <w:pStyle w:val="aff2"/>
        <w:spacing w:before="120" w:after="120"/>
      </w:pPr>
      <w:r>
        <w:rPr>
          <w:rFonts w:hint="eastAsia"/>
        </w:rPr>
        <w:t>检验项目</w:t>
      </w:r>
    </w:p>
    <w:tbl>
      <w:tblPr>
        <w:tblStyle w:val="afffffffffc"/>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90"/>
        <w:gridCol w:w="1138"/>
        <w:gridCol w:w="1563"/>
        <w:gridCol w:w="1561"/>
        <w:gridCol w:w="1559"/>
        <w:gridCol w:w="1417"/>
        <w:gridCol w:w="1406"/>
      </w:tblGrid>
      <w:tr w:rsidR="00303E8A" w14:paraId="6FD7B0E3" w14:textId="77777777" w:rsidTr="00CE7665">
        <w:trPr>
          <w:tblHeader/>
          <w:jc w:val="center"/>
        </w:trPr>
        <w:tc>
          <w:tcPr>
            <w:tcW w:w="370" w:type="pct"/>
            <w:tcBorders>
              <w:top w:val="single" w:sz="8" w:space="0" w:color="auto"/>
              <w:bottom w:val="single" w:sz="8" w:space="0" w:color="auto"/>
            </w:tcBorders>
            <w:shd w:val="clear" w:color="auto" w:fill="auto"/>
            <w:vAlign w:val="center"/>
          </w:tcPr>
          <w:p w14:paraId="40F96B49" w14:textId="77777777" w:rsidR="00303E8A" w:rsidRPr="00932EBA" w:rsidRDefault="00303E8A" w:rsidP="00CE7665">
            <w:pPr>
              <w:pStyle w:val="afffffffff9"/>
              <w:rPr>
                <w:rFonts w:ascii="Times New Roman"/>
              </w:rPr>
            </w:pPr>
            <w:r w:rsidRPr="00932EBA">
              <w:rPr>
                <w:rFonts w:ascii="Times New Roman"/>
              </w:rPr>
              <w:t>序号</w:t>
            </w:r>
          </w:p>
        </w:tc>
        <w:tc>
          <w:tcPr>
            <w:tcW w:w="1447" w:type="pct"/>
            <w:gridSpan w:val="2"/>
            <w:tcBorders>
              <w:top w:val="single" w:sz="8" w:space="0" w:color="auto"/>
              <w:bottom w:val="single" w:sz="8" w:space="0" w:color="auto"/>
            </w:tcBorders>
            <w:shd w:val="clear" w:color="auto" w:fill="auto"/>
            <w:vAlign w:val="center"/>
          </w:tcPr>
          <w:p w14:paraId="3B95962D" w14:textId="77777777" w:rsidR="00303E8A" w:rsidRPr="00932EBA" w:rsidRDefault="00303E8A" w:rsidP="00CE7665">
            <w:pPr>
              <w:pStyle w:val="afffffffff9"/>
              <w:rPr>
                <w:rFonts w:ascii="Times New Roman"/>
              </w:rPr>
            </w:pPr>
            <w:r w:rsidRPr="00932EBA">
              <w:rPr>
                <w:rFonts w:ascii="Times New Roman"/>
              </w:rPr>
              <w:t>项目</w:t>
            </w:r>
          </w:p>
        </w:tc>
        <w:tc>
          <w:tcPr>
            <w:tcW w:w="836" w:type="pct"/>
            <w:tcBorders>
              <w:top w:val="single" w:sz="8" w:space="0" w:color="auto"/>
              <w:bottom w:val="single" w:sz="8" w:space="0" w:color="auto"/>
            </w:tcBorders>
            <w:shd w:val="clear" w:color="auto" w:fill="auto"/>
            <w:vAlign w:val="center"/>
          </w:tcPr>
          <w:p w14:paraId="74AF2133" w14:textId="77777777" w:rsidR="00303E8A" w:rsidRPr="00932EBA" w:rsidRDefault="00303E8A" w:rsidP="00CE7665">
            <w:pPr>
              <w:pStyle w:val="afffffffff9"/>
              <w:rPr>
                <w:rFonts w:ascii="Times New Roman"/>
              </w:rPr>
            </w:pPr>
            <w:r w:rsidRPr="00932EBA">
              <w:rPr>
                <w:rFonts w:ascii="Times New Roman"/>
              </w:rPr>
              <w:t>技术要求</w:t>
            </w:r>
          </w:p>
        </w:tc>
        <w:tc>
          <w:tcPr>
            <w:tcW w:w="835" w:type="pct"/>
            <w:tcBorders>
              <w:top w:val="single" w:sz="8" w:space="0" w:color="auto"/>
              <w:bottom w:val="single" w:sz="8" w:space="0" w:color="auto"/>
            </w:tcBorders>
            <w:shd w:val="clear" w:color="auto" w:fill="auto"/>
            <w:vAlign w:val="center"/>
          </w:tcPr>
          <w:p w14:paraId="7D998E18" w14:textId="77777777" w:rsidR="00303E8A" w:rsidRPr="00932EBA" w:rsidRDefault="00303E8A" w:rsidP="00CE7665">
            <w:pPr>
              <w:pStyle w:val="afffffffff9"/>
              <w:rPr>
                <w:rFonts w:ascii="Times New Roman"/>
              </w:rPr>
            </w:pPr>
            <w:r w:rsidRPr="00932EBA">
              <w:rPr>
                <w:rFonts w:ascii="Times New Roman"/>
              </w:rPr>
              <w:t>试验方法</w:t>
            </w:r>
          </w:p>
        </w:tc>
        <w:tc>
          <w:tcPr>
            <w:tcW w:w="759" w:type="pct"/>
            <w:tcBorders>
              <w:top w:val="single" w:sz="8" w:space="0" w:color="auto"/>
              <w:bottom w:val="single" w:sz="8" w:space="0" w:color="auto"/>
            </w:tcBorders>
            <w:shd w:val="clear" w:color="auto" w:fill="auto"/>
            <w:vAlign w:val="center"/>
          </w:tcPr>
          <w:p w14:paraId="06ED3691" w14:textId="77777777" w:rsidR="00303E8A" w:rsidRDefault="00303E8A" w:rsidP="00CE7665">
            <w:pPr>
              <w:pStyle w:val="afffffffff9"/>
            </w:pPr>
            <w:r>
              <w:rPr>
                <w:rFonts w:hint="eastAsia"/>
              </w:rPr>
              <w:t>出厂检验</w:t>
            </w:r>
          </w:p>
        </w:tc>
        <w:tc>
          <w:tcPr>
            <w:tcW w:w="753" w:type="pct"/>
            <w:tcBorders>
              <w:top w:val="single" w:sz="8" w:space="0" w:color="auto"/>
              <w:bottom w:val="single" w:sz="8" w:space="0" w:color="auto"/>
            </w:tcBorders>
            <w:shd w:val="clear" w:color="auto" w:fill="auto"/>
            <w:vAlign w:val="center"/>
          </w:tcPr>
          <w:p w14:paraId="5553184A" w14:textId="77777777" w:rsidR="00303E8A" w:rsidRDefault="00303E8A" w:rsidP="00CE7665">
            <w:pPr>
              <w:pStyle w:val="afffffffff9"/>
            </w:pPr>
            <w:r>
              <w:rPr>
                <w:rFonts w:hint="eastAsia"/>
              </w:rPr>
              <w:t>型式检验</w:t>
            </w:r>
          </w:p>
        </w:tc>
      </w:tr>
      <w:tr w:rsidR="00303E8A" w14:paraId="4F44FF1B" w14:textId="77777777" w:rsidTr="00CE7665">
        <w:trPr>
          <w:jc w:val="center"/>
        </w:trPr>
        <w:tc>
          <w:tcPr>
            <w:tcW w:w="370" w:type="pct"/>
            <w:tcBorders>
              <w:top w:val="single" w:sz="8" w:space="0" w:color="auto"/>
            </w:tcBorders>
            <w:shd w:val="clear" w:color="auto" w:fill="auto"/>
            <w:vAlign w:val="center"/>
          </w:tcPr>
          <w:p w14:paraId="40A9E4C8" w14:textId="77777777" w:rsidR="00303E8A" w:rsidRPr="00932EBA" w:rsidRDefault="00303E8A" w:rsidP="00CE7665">
            <w:pPr>
              <w:pStyle w:val="afffffffff9"/>
              <w:rPr>
                <w:rFonts w:ascii="Times New Roman"/>
              </w:rPr>
            </w:pPr>
            <w:r w:rsidRPr="00932EBA">
              <w:rPr>
                <w:rFonts w:ascii="Times New Roman"/>
              </w:rPr>
              <w:t>1</w:t>
            </w:r>
          </w:p>
        </w:tc>
        <w:tc>
          <w:tcPr>
            <w:tcW w:w="1447" w:type="pct"/>
            <w:gridSpan w:val="2"/>
            <w:tcBorders>
              <w:top w:val="single" w:sz="8" w:space="0" w:color="auto"/>
            </w:tcBorders>
            <w:shd w:val="clear" w:color="auto" w:fill="auto"/>
            <w:vAlign w:val="center"/>
          </w:tcPr>
          <w:p w14:paraId="50BAB149" w14:textId="77777777" w:rsidR="00303E8A" w:rsidRPr="00932EBA" w:rsidRDefault="00303E8A" w:rsidP="00CE7665">
            <w:pPr>
              <w:pStyle w:val="afffffffff9"/>
              <w:rPr>
                <w:rFonts w:ascii="Times New Roman"/>
              </w:rPr>
            </w:pPr>
            <w:r>
              <w:rPr>
                <w:rFonts w:ascii="Times New Roman" w:hint="eastAsia"/>
              </w:rPr>
              <w:t>外观及结构</w:t>
            </w:r>
          </w:p>
        </w:tc>
        <w:tc>
          <w:tcPr>
            <w:tcW w:w="836" w:type="pct"/>
            <w:tcBorders>
              <w:top w:val="single" w:sz="8" w:space="0" w:color="auto"/>
            </w:tcBorders>
            <w:shd w:val="clear" w:color="auto" w:fill="auto"/>
            <w:vAlign w:val="center"/>
          </w:tcPr>
          <w:p w14:paraId="25301530" w14:textId="77777777" w:rsidR="00303E8A" w:rsidRPr="00932EBA" w:rsidRDefault="00303E8A" w:rsidP="00CE7665">
            <w:pPr>
              <w:pStyle w:val="afffffffff9"/>
              <w:rPr>
                <w:rFonts w:ascii="Times New Roman"/>
              </w:rPr>
            </w:pPr>
            <w:r>
              <w:rPr>
                <w:rFonts w:ascii="Times New Roman" w:hint="eastAsia"/>
              </w:rPr>
              <w:t>7.1</w:t>
            </w:r>
          </w:p>
        </w:tc>
        <w:tc>
          <w:tcPr>
            <w:tcW w:w="835" w:type="pct"/>
            <w:tcBorders>
              <w:top w:val="single" w:sz="8" w:space="0" w:color="auto"/>
            </w:tcBorders>
            <w:shd w:val="clear" w:color="auto" w:fill="auto"/>
            <w:vAlign w:val="center"/>
          </w:tcPr>
          <w:p w14:paraId="40A999D8" w14:textId="77777777" w:rsidR="00303E8A" w:rsidRPr="00932EBA" w:rsidRDefault="00303E8A" w:rsidP="00CE7665">
            <w:pPr>
              <w:pStyle w:val="afffffffff9"/>
              <w:rPr>
                <w:rFonts w:ascii="Times New Roman"/>
              </w:rPr>
            </w:pPr>
            <w:r>
              <w:rPr>
                <w:rFonts w:ascii="Times New Roman" w:hint="eastAsia"/>
              </w:rPr>
              <w:t>8.1</w:t>
            </w:r>
          </w:p>
        </w:tc>
        <w:tc>
          <w:tcPr>
            <w:tcW w:w="759" w:type="pct"/>
            <w:tcBorders>
              <w:top w:val="single" w:sz="8" w:space="0" w:color="auto"/>
            </w:tcBorders>
            <w:shd w:val="clear" w:color="auto" w:fill="auto"/>
            <w:vAlign w:val="center"/>
          </w:tcPr>
          <w:p w14:paraId="457FD147" w14:textId="77777777" w:rsidR="00303E8A" w:rsidRDefault="00303E8A" w:rsidP="00CE7665">
            <w:pPr>
              <w:pStyle w:val="afffffffff9"/>
            </w:pPr>
            <w:r w:rsidRPr="00C44C3D">
              <w:rPr>
                <w:rFonts w:hint="eastAsia"/>
              </w:rPr>
              <w:sym w:font="Wingdings 2" w:char="F050"/>
            </w:r>
          </w:p>
        </w:tc>
        <w:tc>
          <w:tcPr>
            <w:tcW w:w="753" w:type="pct"/>
            <w:tcBorders>
              <w:top w:val="single" w:sz="8" w:space="0" w:color="auto"/>
            </w:tcBorders>
            <w:shd w:val="clear" w:color="auto" w:fill="auto"/>
            <w:vAlign w:val="center"/>
          </w:tcPr>
          <w:p w14:paraId="538C7A84" w14:textId="77777777" w:rsidR="00303E8A" w:rsidRDefault="00303E8A" w:rsidP="00CE7665">
            <w:pPr>
              <w:pStyle w:val="afffffffff9"/>
            </w:pPr>
            <w:r>
              <w:rPr>
                <w:rFonts w:hint="eastAsia"/>
              </w:rPr>
              <w:sym w:font="Wingdings 2" w:char="F050"/>
            </w:r>
          </w:p>
        </w:tc>
      </w:tr>
      <w:tr w:rsidR="00303E8A" w14:paraId="5092D172" w14:textId="77777777" w:rsidTr="00CE7665">
        <w:trPr>
          <w:jc w:val="center"/>
        </w:trPr>
        <w:tc>
          <w:tcPr>
            <w:tcW w:w="370" w:type="pct"/>
            <w:shd w:val="clear" w:color="auto" w:fill="auto"/>
            <w:vAlign w:val="center"/>
          </w:tcPr>
          <w:p w14:paraId="24FB90E4" w14:textId="77777777" w:rsidR="00303E8A" w:rsidRPr="00932EBA" w:rsidRDefault="00303E8A" w:rsidP="00CE7665">
            <w:pPr>
              <w:pStyle w:val="afffffffff9"/>
              <w:rPr>
                <w:rFonts w:ascii="Times New Roman"/>
              </w:rPr>
            </w:pPr>
            <w:r w:rsidRPr="00932EBA">
              <w:rPr>
                <w:rFonts w:ascii="Times New Roman"/>
              </w:rPr>
              <w:t>2</w:t>
            </w:r>
          </w:p>
        </w:tc>
        <w:tc>
          <w:tcPr>
            <w:tcW w:w="1447" w:type="pct"/>
            <w:gridSpan w:val="2"/>
            <w:shd w:val="clear" w:color="auto" w:fill="auto"/>
            <w:vAlign w:val="center"/>
          </w:tcPr>
          <w:p w14:paraId="61F24BC0" w14:textId="77777777" w:rsidR="00303E8A" w:rsidRPr="00932EBA" w:rsidRDefault="00303E8A" w:rsidP="00CE7665">
            <w:pPr>
              <w:pStyle w:val="afffffffff9"/>
              <w:rPr>
                <w:rFonts w:ascii="Times New Roman"/>
              </w:rPr>
            </w:pPr>
            <w:r>
              <w:rPr>
                <w:rFonts w:ascii="Times New Roman" w:hint="eastAsia"/>
              </w:rPr>
              <w:t>尺寸偏差</w:t>
            </w:r>
          </w:p>
        </w:tc>
        <w:tc>
          <w:tcPr>
            <w:tcW w:w="836" w:type="pct"/>
            <w:shd w:val="clear" w:color="auto" w:fill="auto"/>
            <w:vAlign w:val="center"/>
          </w:tcPr>
          <w:p w14:paraId="2750E52F" w14:textId="77777777" w:rsidR="00303E8A" w:rsidRPr="00932EBA" w:rsidRDefault="00303E8A" w:rsidP="00CE7665">
            <w:pPr>
              <w:pStyle w:val="afffffffff9"/>
              <w:rPr>
                <w:rFonts w:ascii="Times New Roman"/>
              </w:rPr>
            </w:pPr>
            <w:r>
              <w:rPr>
                <w:rFonts w:ascii="Times New Roman" w:hint="eastAsia"/>
              </w:rPr>
              <w:t>7.2</w:t>
            </w:r>
          </w:p>
        </w:tc>
        <w:tc>
          <w:tcPr>
            <w:tcW w:w="835" w:type="pct"/>
            <w:shd w:val="clear" w:color="auto" w:fill="auto"/>
            <w:vAlign w:val="center"/>
          </w:tcPr>
          <w:p w14:paraId="65750D25" w14:textId="77777777" w:rsidR="00303E8A" w:rsidRPr="00932EBA" w:rsidRDefault="00303E8A" w:rsidP="00CE7665">
            <w:pPr>
              <w:pStyle w:val="afffffffff9"/>
              <w:rPr>
                <w:rFonts w:ascii="Times New Roman"/>
              </w:rPr>
            </w:pPr>
            <w:r>
              <w:rPr>
                <w:rFonts w:ascii="Times New Roman" w:hint="eastAsia"/>
              </w:rPr>
              <w:t>8.2</w:t>
            </w:r>
          </w:p>
        </w:tc>
        <w:tc>
          <w:tcPr>
            <w:tcW w:w="759" w:type="pct"/>
            <w:shd w:val="clear" w:color="auto" w:fill="auto"/>
            <w:vAlign w:val="center"/>
          </w:tcPr>
          <w:p w14:paraId="568632CF" w14:textId="77777777" w:rsidR="00303E8A" w:rsidRDefault="00303E8A" w:rsidP="00CE7665">
            <w:pPr>
              <w:pStyle w:val="afffffffff9"/>
            </w:pPr>
            <w:r w:rsidRPr="00C44C3D">
              <w:rPr>
                <w:rFonts w:hint="eastAsia"/>
              </w:rPr>
              <w:sym w:font="Wingdings 2" w:char="F050"/>
            </w:r>
          </w:p>
        </w:tc>
        <w:tc>
          <w:tcPr>
            <w:tcW w:w="753" w:type="pct"/>
            <w:shd w:val="clear" w:color="auto" w:fill="auto"/>
            <w:vAlign w:val="center"/>
          </w:tcPr>
          <w:p w14:paraId="75581E64" w14:textId="77777777" w:rsidR="00303E8A" w:rsidRDefault="00303E8A" w:rsidP="00CE7665">
            <w:pPr>
              <w:pStyle w:val="afffffffff9"/>
            </w:pPr>
            <w:r w:rsidRPr="006F2530">
              <w:rPr>
                <w:rFonts w:hint="eastAsia"/>
              </w:rPr>
              <w:sym w:font="Wingdings 2" w:char="F050"/>
            </w:r>
          </w:p>
        </w:tc>
      </w:tr>
      <w:tr w:rsidR="00303E8A" w14:paraId="7A4FC873" w14:textId="77777777" w:rsidTr="00CE7665">
        <w:trPr>
          <w:jc w:val="center"/>
        </w:trPr>
        <w:tc>
          <w:tcPr>
            <w:tcW w:w="370" w:type="pct"/>
            <w:shd w:val="clear" w:color="auto" w:fill="auto"/>
            <w:vAlign w:val="center"/>
          </w:tcPr>
          <w:p w14:paraId="2B79EAA4" w14:textId="77777777" w:rsidR="00303E8A" w:rsidRPr="00932EBA" w:rsidRDefault="00303E8A" w:rsidP="00CE7665">
            <w:pPr>
              <w:pStyle w:val="afffffffff9"/>
              <w:rPr>
                <w:rFonts w:ascii="Times New Roman"/>
              </w:rPr>
            </w:pPr>
            <w:r w:rsidRPr="00932EBA">
              <w:rPr>
                <w:rFonts w:ascii="Times New Roman"/>
              </w:rPr>
              <w:t>3</w:t>
            </w:r>
          </w:p>
        </w:tc>
        <w:tc>
          <w:tcPr>
            <w:tcW w:w="1447" w:type="pct"/>
            <w:gridSpan w:val="2"/>
            <w:shd w:val="clear" w:color="auto" w:fill="auto"/>
            <w:vAlign w:val="center"/>
          </w:tcPr>
          <w:p w14:paraId="7F2B6273" w14:textId="77777777" w:rsidR="00303E8A" w:rsidRPr="00932EBA" w:rsidRDefault="00303E8A" w:rsidP="00CE7665">
            <w:pPr>
              <w:pStyle w:val="afffffffff9"/>
              <w:rPr>
                <w:rFonts w:ascii="Times New Roman"/>
              </w:rPr>
            </w:pPr>
            <w:r>
              <w:rPr>
                <w:rFonts w:ascii="Times New Roman" w:hint="eastAsia"/>
              </w:rPr>
              <w:t>装配质量</w:t>
            </w:r>
          </w:p>
        </w:tc>
        <w:tc>
          <w:tcPr>
            <w:tcW w:w="836" w:type="pct"/>
            <w:shd w:val="clear" w:color="auto" w:fill="auto"/>
            <w:vAlign w:val="center"/>
          </w:tcPr>
          <w:p w14:paraId="3E6CE3EB" w14:textId="77777777" w:rsidR="00303E8A" w:rsidRPr="00932EBA" w:rsidRDefault="00303E8A" w:rsidP="00CE7665">
            <w:pPr>
              <w:pStyle w:val="afffffffff9"/>
              <w:rPr>
                <w:rFonts w:ascii="Times New Roman"/>
              </w:rPr>
            </w:pPr>
            <w:r>
              <w:rPr>
                <w:rFonts w:ascii="Times New Roman" w:hint="eastAsia"/>
              </w:rPr>
              <w:t>7.3</w:t>
            </w:r>
          </w:p>
        </w:tc>
        <w:tc>
          <w:tcPr>
            <w:tcW w:w="835" w:type="pct"/>
            <w:shd w:val="clear" w:color="auto" w:fill="auto"/>
            <w:vAlign w:val="center"/>
          </w:tcPr>
          <w:p w14:paraId="727077DF" w14:textId="77777777" w:rsidR="00303E8A" w:rsidRPr="00932EBA" w:rsidRDefault="00303E8A" w:rsidP="00CE7665">
            <w:pPr>
              <w:pStyle w:val="afffffffff9"/>
              <w:rPr>
                <w:rFonts w:ascii="Times New Roman"/>
              </w:rPr>
            </w:pPr>
            <w:r>
              <w:rPr>
                <w:rFonts w:ascii="Times New Roman" w:hint="eastAsia"/>
              </w:rPr>
              <w:t>8.3</w:t>
            </w:r>
          </w:p>
        </w:tc>
        <w:tc>
          <w:tcPr>
            <w:tcW w:w="759" w:type="pct"/>
            <w:shd w:val="clear" w:color="auto" w:fill="auto"/>
            <w:vAlign w:val="center"/>
          </w:tcPr>
          <w:p w14:paraId="5FB3AD7B" w14:textId="77777777" w:rsidR="00303E8A" w:rsidRDefault="00303E8A" w:rsidP="00CE7665">
            <w:pPr>
              <w:pStyle w:val="afffffffff9"/>
            </w:pPr>
            <w:r w:rsidRPr="0057207C">
              <w:rPr>
                <w:rFonts w:hint="eastAsia"/>
              </w:rPr>
              <w:sym w:font="Wingdings 2" w:char="F050"/>
            </w:r>
          </w:p>
        </w:tc>
        <w:tc>
          <w:tcPr>
            <w:tcW w:w="753" w:type="pct"/>
            <w:shd w:val="clear" w:color="auto" w:fill="auto"/>
            <w:vAlign w:val="center"/>
          </w:tcPr>
          <w:p w14:paraId="0B13311C" w14:textId="77777777" w:rsidR="00303E8A" w:rsidRDefault="00303E8A" w:rsidP="00CE7665">
            <w:pPr>
              <w:pStyle w:val="afffffffff9"/>
            </w:pPr>
            <w:r w:rsidRPr="006F2530">
              <w:rPr>
                <w:rFonts w:hint="eastAsia"/>
              </w:rPr>
              <w:sym w:font="Wingdings 2" w:char="F050"/>
            </w:r>
          </w:p>
        </w:tc>
      </w:tr>
      <w:tr w:rsidR="00303E8A" w14:paraId="7ED2E28D" w14:textId="77777777" w:rsidTr="00CE7665">
        <w:trPr>
          <w:jc w:val="center"/>
        </w:trPr>
        <w:tc>
          <w:tcPr>
            <w:tcW w:w="370" w:type="pct"/>
            <w:shd w:val="clear" w:color="auto" w:fill="auto"/>
            <w:vAlign w:val="center"/>
          </w:tcPr>
          <w:p w14:paraId="61C9D657" w14:textId="77777777" w:rsidR="00303E8A" w:rsidRPr="00932EBA" w:rsidRDefault="00303E8A" w:rsidP="00CE7665">
            <w:pPr>
              <w:pStyle w:val="afffffffff9"/>
              <w:rPr>
                <w:rFonts w:ascii="Times New Roman"/>
              </w:rPr>
            </w:pPr>
            <w:r w:rsidRPr="00932EBA">
              <w:rPr>
                <w:rFonts w:ascii="Times New Roman"/>
              </w:rPr>
              <w:t>4</w:t>
            </w:r>
          </w:p>
        </w:tc>
        <w:tc>
          <w:tcPr>
            <w:tcW w:w="1447" w:type="pct"/>
            <w:gridSpan w:val="2"/>
            <w:shd w:val="clear" w:color="auto" w:fill="auto"/>
            <w:vAlign w:val="center"/>
          </w:tcPr>
          <w:p w14:paraId="1730BD78" w14:textId="77777777" w:rsidR="00303E8A" w:rsidRPr="00932EBA" w:rsidRDefault="00303E8A" w:rsidP="00CE7665">
            <w:pPr>
              <w:pStyle w:val="afffffffff9"/>
              <w:rPr>
                <w:rFonts w:ascii="Times New Roman"/>
              </w:rPr>
            </w:pPr>
            <w:r>
              <w:rPr>
                <w:rFonts w:ascii="Times New Roman" w:hint="eastAsia"/>
              </w:rPr>
              <w:t>功能要求</w:t>
            </w:r>
          </w:p>
        </w:tc>
        <w:tc>
          <w:tcPr>
            <w:tcW w:w="836" w:type="pct"/>
            <w:shd w:val="clear" w:color="auto" w:fill="auto"/>
            <w:vAlign w:val="center"/>
          </w:tcPr>
          <w:p w14:paraId="43E173B8" w14:textId="77777777" w:rsidR="00303E8A" w:rsidRPr="00932EBA" w:rsidRDefault="00303E8A" w:rsidP="00CE7665">
            <w:pPr>
              <w:pStyle w:val="afffffffff9"/>
              <w:rPr>
                <w:rFonts w:ascii="Times New Roman"/>
              </w:rPr>
            </w:pPr>
            <w:r>
              <w:rPr>
                <w:rFonts w:ascii="Times New Roman" w:hint="eastAsia"/>
              </w:rPr>
              <w:t>7.4</w:t>
            </w:r>
          </w:p>
        </w:tc>
        <w:tc>
          <w:tcPr>
            <w:tcW w:w="835" w:type="pct"/>
            <w:shd w:val="clear" w:color="auto" w:fill="auto"/>
            <w:vAlign w:val="center"/>
          </w:tcPr>
          <w:p w14:paraId="3B212C7E" w14:textId="77777777" w:rsidR="00303E8A" w:rsidRPr="00932EBA" w:rsidRDefault="00303E8A" w:rsidP="00CE7665">
            <w:pPr>
              <w:pStyle w:val="afffffffff9"/>
              <w:rPr>
                <w:rFonts w:ascii="Times New Roman"/>
              </w:rPr>
            </w:pPr>
            <w:r>
              <w:rPr>
                <w:rFonts w:ascii="Times New Roman" w:hint="eastAsia"/>
              </w:rPr>
              <w:t>8.4</w:t>
            </w:r>
          </w:p>
        </w:tc>
        <w:tc>
          <w:tcPr>
            <w:tcW w:w="759" w:type="pct"/>
            <w:shd w:val="clear" w:color="auto" w:fill="auto"/>
            <w:vAlign w:val="center"/>
          </w:tcPr>
          <w:p w14:paraId="02B49EAA" w14:textId="77777777" w:rsidR="00303E8A" w:rsidRDefault="00303E8A" w:rsidP="00CE7665">
            <w:pPr>
              <w:pStyle w:val="afffffffff9"/>
            </w:pPr>
            <w:r w:rsidRPr="0057207C">
              <w:rPr>
                <w:rFonts w:hint="eastAsia"/>
              </w:rPr>
              <w:sym w:font="Wingdings 2" w:char="F050"/>
            </w:r>
          </w:p>
        </w:tc>
        <w:tc>
          <w:tcPr>
            <w:tcW w:w="753" w:type="pct"/>
            <w:shd w:val="clear" w:color="auto" w:fill="auto"/>
            <w:vAlign w:val="center"/>
          </w:tcPr>
          <w:p w14:paraId="66379EC5" w14:textId="77777777" w:rsidR="00303E8A" w:rsidRDefault="00303E8A" w:rsidP="00CE7665">
            <w:pPr>
              <w:pStyle w:val="afffffffff9"/>
            </w:pPr>
            <w:r w:rsidRPr="006F2530">
              <w:rPr>
                <w:rFonts w:hint="eastAsia"/>
              </w:rPr>
              <w:sym w:font="Wingdings 2" w:char="F050"/>
            </w:r>
          </w:p>
        </w:tc>
      </w:tr>
      <w:tr w:rsidR="00303E8A" w14:paraId="6849E67E" w14:textId="77777777" w:rsidTr="00CE7665">
        <w:trPr>
          <w:jc w:val="center"/>
        </w:trPr>
        <w:tc>
          <w:tcPr>
            <w:tcW w:w="370" w:type="pct"/>
            <w:shd w:val="clear" w:color="auto" w:fill="auto"/>
            <w:vAlign w:val="center"/>
          </w:tcPr>
          <w:p w14:paraId="7B4A3D25" w14:textId="77777777" w:rsidR="00303E8A" w:rsidRPr="00932EBA" w:rsidRDefault="00303E8A" w:rsidP="00CE7665">
            <w:pPr>
              <w:pStyle w:val="afffffffff9"/>
              <w:rPr>
                <w:rFonts w:ascii="Times New Roman"/>
              </w:rPr>
            </w:pPr>
            <w:r w:rsidRPr="00932EBA">
              <w:rPr>
                <w:rFonts w:ascii="Times New Roman"/>
              </w:rPr>
              <w:t>5</w:t>
            </w:r>
          </w:p>
        </w:tc>
        <w:tc>
          <w:tcPr>
            <w:tcW w:w="1447" w:type="pct"/>
            <w:gridSpan w:val="2"/>
            <w:shd w:val="clear" w:color="auto" w:fill="auto"/>
            <w:vAlign w:val="center"/>
          </w:tcPr>
          <w:p w14:paraId="6A18B371" w14:textId="77777777" w:rsidR="00303E8A" w:rsidRPr="00932EBA" w:rsidRDefault="00303E8A" w:rsidP="00CE7665">
            <w:pPr>
              <w:pStyle w:val="afffffffff9"/>
              <w:rPr>
                <w:rFonts w:ascii="Times New Roman"/>
              </w:rPr>
            </w:pPr>
            <w:r>
              <w:rPr>
                <w:rFonts w:ascii="Times New Roman" w:hint="eastAsia"/>
              </w:rPr>
              <w:t>机械安全</w:t>
            </w:r>
          </w:p>
        </w:tc>
        <w:tc>
          <w:tcPr>
            <w:tcW w:w="836" w:type="pct"/>
            <w:shd w:val="clear" w:color="auto" w:fill="auto"/>
            <w:vAlign w:val="center"/>
          </w:tcPr>
          <w:p w14:paraId="50A8F1C2" w14:textId="77777777" w:rsidR="00303E8A" w:rsidRPr="00932EBA" w:rsidRDefault="00303E8A" w:rsidP="00CE7665">
            <w:pPr>
              <w:pStyle w:val="afffffffff9"/>
              <w:rPr>
                <w:rFonts w:ascii="Times New Roman"/>
              </w:rPr>
            </w:pPr>
            <w:r>
              <w:rPr>
                <w:rFonts w:ascii="Times New Roman" w:hint="eastAsia"/>
              </w:rPr>
              <w:t>7.5</w:t>
            </w:r>
          </w:p>
        </w:tc>
        <w:tc>
          <w:tcPr>
            <w:tcW w:w="835" w:type="pct"/>
            <w:shd w:val="clear" w:color="auto" w:fill="auto"/>
            <w:vAlign w:val="center"/>
          </w:tcPr>
          <w:p w14:paraId="7C4F750B" w14:textId="77777777" w:rsidR="00303E8A" w:rsidRPr="00932EBA" w:rsidRDefault="00303E8A" w:rsidP="00CE7665">
            <w:pPr>
              <w:pStyle w:val="afffffffff9"/>
              <w:rPr>
                <w:rFonts w:ascii="Times New Roman"/>
              </w:rPr>
            </w:pPr>
            <w:r>
              <w:rPr>
                <w:rFonts w:ascii="Times New Roman" w:hint="eastAsia"/>
              </w:rPr>
              <w:t>8.5</w:t>
            </w:r>
          </w:p>
        </w:tc>
        <w:tc>
          <w:tcPr>
            <w:tcW w:w="759" w:type="pct"/>
            <w:shd w:val="clear" w:color="auto" w:fill="auto"/>
            <w:vAlign w:val="center"/>
          </w:tcPr>
          <w:p w14:paraId="0F4A1179" w14:textId="77777777" w:rsidR="00303E8A" w:rsidRDefault="00303E8A" w:rsidP="00CE7665">
            <w:pPr>
              <w:pStyle w:val="afffffffff9"/>
            </w:pPr>
            <w:r w:rsidRPr="00F877C5">
              <w:rPr>
                <w:rFonts w:hint="eastAsia"/>
              </w:rPr>
              <w:t>—</w:t>
            </w:r>
          </w:p>
        </w:tc>
        <w:tc>
          <w:tcPr>
            <w:tcW w:w="753" w:type="pct"/>
            <w:shd w:val="clear" w:color="auto" w:fill="auto"/>
            <w:vAlign w:val="center"/>
          </w:tcPr>
          <w:p w14:paraId="278D06C8" w14:textId="77777777" w:rsidR="00303E8A" w:rsidRDefault="00303E8A" w:rsidP="00CE7665">
            <w:pPr>
              <w:pStyle w:val="afffffffff9"/>
            </w:pPr>
            <w:r w:rsidRPr="006F2530">
              <w:rPr>
                <w:rFonts w:hint="eastAsia"/>
              </w:rPr>
              <w:sym w:font="Wingdings 2" w:char="F050"/>
            </w:r>
          </w:p>
        </w:tc>
      </w:tr>
      <w:tr w:rsidR="00303E8A" w14:paraId="0D084644" w14:textId="77777777" w:rsidTr="00CE7665">
        <w:trPr>
          <w:jc w:val="center"/>
        </w:trPr>
        <w:tc>
          <w:tcPr>
            <w:tcW w:w="370" w:type="pct"/>
            <w:shd w:val="clear" w:color="auto" w:fill="auto"/>
            <w:vAlign w:val="center"/>
          </w:tcPr>
          <w:p w14:paraId="761C66AF" w14:textId="77777777" w:rsidR="00303E8A" w:rsidRPr="00932EBA" w:rsidRDefault="00303E8A" w:rsidP="00CE7665">
            <w:pPr>
              <w:pStyle w:val="afffffffff9"/>
              <w:rPr>
                <w:rFonts w:ascii="Times New Roman"/>
              </w:rPr>
            </w:pPr>
            <w:r w:rsidRPr="00932EBA">
              <w:rPr>
                <w:rFonts w:ascii="Times New Roman"/>
              </w:rPr>
              <w:t>6</w:t>
            </w:r>
          </w:p>
        </w:tc>
        <w:tc>
          <w:tcPr>
            <w:tcW w:w="610" w:type="pct"/>
            <w:vMerge w:val="restart"/>
            <w:shd w:val="clear" w:color="auto" w:fill="auto"/>
            <w:vAlign w:val="center"/>
          </w:tcPr>
          <w:p w14:paraId="3A9C2B87" w14:textId="77777777" w:rsidR="00303E8A" w:rsidRPr="00932EBA" w:rsidRDefault="00303E8A" w:rsidP="00CE7665">
            <w:pPr>
              <w:pStyle w:val="afffffffff9"/>
              <w:rPr>
                <w:rFonts w:ascii="Times New Roman"/>
              </w:rPr>
            </w:pPr>
            <w:r>
              <w:rPr>
                <w:rFonts w:ascii="Times New Roman" w:hint="eastAsia"/>
              </w:rPr>
              <w:t>环境适应性</w:t>
            </w:r>
          </w:p>
        </w:tc>
        <w:tc>
          <w:tcPr>
            <w:tcW w:w="837" w:type="pct"/>
            <w:shd w:val="clear" w:color="auto" w:fill="auto"/>
            <w:vAlign w:val="center"/>
          </w:tcPr>
          <w:p w14:paraId="143EBFE0" w14:textId="77777777" w:rsidR="00303E8A" w:rsidRPr="00932EBA" w:rsidRDefault="00303E8A" w:rsidP="00CE7665">
            <w:pPr>
              <w:pStyle w:val="afffffffff9"/>
              <w:rPr>
                <w:rFonts w:ascii="Times New Roman"/>
              </w:rPr>
            </w:pPr>
            <w:r>
              <w:rPr>
                <w:rFonts w:ascii="Times New Roman" w:hint="eastAsia"/>
              </w:rPr>
              <w:t>高温贮存</w:t>
            </w:r>
          </w:p>
        </w:tc>
        <w:tc>
          <w:tcPr>
            <w:tcW w:w="836" w:type="pct"/>
            <w:shd w:val="clear" w:color="auto" w:fill="auto"/>
            <w:vAlign w:val="center"/>
          </w:tcPr>
          <w:p w14:paraId="4653A215" w14:textId="77777777" w:rsidR="00303E8A" w:rsidRPr="00932EBA" w:rsidRDefault="00303E8A" w:rsidP="00CE7665">
            <w:pPr>
              <w:pStyle w:val="afffffffff9"/>
              <w:rPr>
                <w:rFonts w:ascii="Times New Roman"/>
              </w:rPr>
            </w:pPr>
            <w:r>
              <w:rPr>
                <w:rFonts w:ascii="Times New Roman" w:hint="eastAsia"/>
              </w:rPr>
              <w:t>7.6.1</w:t>
            </w:r>
          </w:p>
        </w:tc>
        <w:tc>
          <w:tcPr>
            <w:tcW w:w="835" w:type="pct"/>
            <w:shd w:val="clear" w:color="auto" w:fill="auto"/>
            <w:vAlign w:val="center"/>
          </w:tcPr>
          <w:p w14:paraId="117DD1D4" w14:textId="77777777" w:rsidR="00303E8A" w:rsidRPr="00932EBA" w:rsidRDefault="00303E8A" w:rsidP="00CE7665">
            <w:pPr>
              <w:pStyle w:val="afffffffff9"/>
              <w:rPr>
                <w:rFonts w:ascii="Times New Roman"/>
              </w:rPr>
            </w:pPr>
            <w:r>
              <w:rPr>
                <w:rFonts w:ascii="Times New Roman" w:hint="eastAsia"/>
              </w:rPr>
              <w:t>8.6.1</w:t>
            </w:r>
          </w:p>
        </w:tc>
        <w:tc>
          <w:tcPr>
            <w:tcW w:w="759" w:type="pct"/>
            <w:shd w:val="clear" w:color="auto" w:fill="auto"/>
            <w:vAlign w:val="center"/>
          </w:tcPr>
          <w:p w14:paraId="22E76F75" w14:textId="77777777" w:rsidR="00303E8A" w:rsidRDefault="00303E8A" w:rsidP="00CE7665">
            <w:pPr>
              <w:pStyle w:val="afffffffff9"/>
            </w:pPr>
            <w:r w:rsidRPr="00F877C5">
              <w:rPr>
                <w:rFonts w:hint="eastAsia"/>
              </w:rPr>
              <w:t>—</w:t>
            </w:r>
          </w:p>
        </w:tc>
        <w:tc>
          <w:tcPr>
            <w:tcW w:w="753" w:type="pct"/>
            <w:shd w:val="clear" w:color="auto" w:fill="auto"/>
            <w:vAlign w:val="center"/>
          </w:tcPr>
          <w:p w14:paraId="23ABB33F" w14:textId="77777777" w:rsidR="00303E8A" w:rsidRDefault="00303E8A" w:rsidP="00CE7665">
            <w:pPr>
              <w:pStyle w:val="afffffffff9"/>
            </w:pPr>
            <w:r w:rsidRPr="006F2530">
              <w:rPr>
                <w:rFonts w:hint="eastAsia"/>
              </w:rPr>
              <w:sym w:font="Wingdings 2" w:char="F050"/>
            </w:r>
          </w:p>
        </w:tc>
      </w:tr>
      <w:tr w:rsidR="00303E8A" w14:paraId="055FC356" w14:textId="77777777" w:rsidTr="00CE7665">
        <w:trPr>
          <w:trHeight w:val="66"/>
          <w:jc w:val="center"/>
        </w:trPr>
        <w:tc>
          <w:tcPr>
            <w:tcW w:w="370" w:type="pct"/>
            <w:shd w:val="clear" w:color="auto" w:fill="auto"/>
            <w:vAlign w:val="center"/>
          </w:tcPr>
          <w:p w14:paraId="117C5208" w14:textId="77777777" w:rsidR="00303E8A" w:rsidRPr="00932EBA" w:rsidRDefault="00303E8A" w:rsidP="00CE7665">
            <w:pPr>
              <w:pStyle w:val="afffffffff9"/>
              <w:rPr>
                <w:rFonts w:ascii="Times New Roman"/>
              </w:rPr>
            </w:pPr>
            <w:r w:rsidRPr="00932EBA">
              <w:rPr>
                <w:rFonts w:ascii="Times New Roman"/>
              </w:rPr>
              <w:t>7</w:t>
            </w:r>
          </w:p>
        </w:tc>
        <w:tc>
          <w:tcPr>
            <w:tcW w:w="610" w:type="pct"/>
            <w:vMerge/>
            <w:shd w:val="clear" w:color="auto" w:fill="auto"/>
            <w:vAlign w:val="center"/>
          </w:tcPr>
          <w:p w14:paraId="6963C0A4" w14:textId="77777777" w:rsidR="00303E8A" w:rsidRPr="00932EBA" w:rsidRDefault="00303E8A" w:rsidP="00CE7665">
            <w:pPr>
              <w:pStyle w:val="afffffffff9"/>
              <w:rPr>
                <w:rFonts w:ascii="Times New Roman"/>
              </w:rPr>
            </w:pPr>
          </w:p>
        </w:tc>
        <w:tc>
          <w:tcPr>
            <w:tcW w:w="837" w:type="pct"/>
            <w:shd w:val="clear" w:color="auto" w:fill="auto"/>
            <w:vAlign w:val="center"/>
          </w:tcPr>
          <w:p w14:paraId="32E23536" w14:textId="77777777" w:rsidR="00303E8A" w:rsidRPr="00932EBA" w:rsidRDefault="00303E8A" w:rsidP="00CE7665">
            <w:pPr>
              <w:pStyle w:val="afffffffff9"/>
              <w:rPr>
                <w:rFonts w:ascii="Times New Roman"/>
              </w:rPr>
            </w:pPr>
            <w:r>
              <w:rPr>
                <w:rFonts w:ascii="Times New Roman" w:hint="eastAsia"/>
              </w:rPr>
              <w:t>低温贮存</w:t>
            </w:r>
          </w:p>
        </w:tc>
        <w:tc>
          <w:tcPr>
            <w:tcW w:w="836" w:type="pct"/>
            <w:shd w:val="clear" w:color="auto" w:fill="auto"/>
            <w:vAlign w:val="center"/>
          </w:tcPr>
          <w:p w14:paraId="2B202618" w14:textId="77777777" w:rsidR="00303E8A" w:rsidRPr="00932EBA" w:rsidRDefault="00303E8A" w:rsidP="00CE7665">
            <w:pPr>
              <w:pStyle w:val="afffffffff9"/>
              <w:rPr>
                <w:rFonts w:ascii="Times New Roman"/>
              </w:rPr>
            </w:pPr>
            <w:r>
              <w:rPr>
                <w:rFonts w:ascii="Times New Roman" w:hint="eastAsia"/>
              </w:rPr>
              <w:t>7.6.2</w:t>
            </w:r>
          </w:p>
        </w:tc>
        <w:tc>
          <w:tcPr>
            <w:tcW w:w="835" w:type="pct"/>
            <w:shd w:val="clear" w:color="auto" w:fill="auto"/>
            <w:vAlign w:val="center"/>
          </w:tcPr>
          <w:p w14:paraId="0B623985" w14:textId="77777777" w:rsidR="00303E8A" w:rsidRPr="00932EBA" w:rsidRDefault="00303E8A" w:rsidP="00CE7665">
            <w:pPr>
              <w:pStyle w:val="afffffffff9"/>
              <w:rPr>
                <w:rFonts w:ascii="Times New Roman"/>
              </w:rPr>
            </w:pPr>
            <w:r>
              <w:rPr>
                <w:rFonts w:ascii="Times New Roman" w:hint="eastAsia"/>
              </w:rPr>
              <w:t>8.6.2</w:t>
            </w:r>
          </w:p>
        </w:tc>
        <w:tc>
          <w:tcPr>
            <w:tcW w:w="759" w:type="pct"/>
            <w:shd w:val="clear" w:color="auto" w:fill="auto"/>
            <w:vAlign w:val="center"/>
          </w:tcPr>
          <w:p w14:paraId="52454BC7" w14:textId="77777777" w:rsidR="00303E8A" w:rsidRDefault="00303E8A" w:rsidP="00CE7665">
            <w:pPr>
              <w:pStyle w:val="afffffffff9"/>
            </w:pPr>
            <w:r w:rsidRPr="00F877C5">
              <w:rPr>
                <w:rFonts w:hint="eastAsia"/>
              </w:rPr>
              <w:t>—</w:t>
            </w:r>
          </w:p>
        </w:tc>
        <w:tc>
          <w:tcPr>
            <w:tcW w:w="753" w:type="pct"/>
            <w:shd w:val="clear" w:color="auto" w:fill="auto"/>
            <w:vAlign w:val="center"/>
          </w:tcPr>
          <w:p w14:paraId="4778EE6E" w14:textId="77777777" w:rsidR="00303E8A" w:rsidRDefault="00303E8A" w:rsidP="00CE7665">
            <w:pPr>
              <w:pStyle w:val="afffffffff9"/>
            </w:pPr>
            <w:r w:rsidRPr="006F2530">
              <w:rPr>
                <w:rFonts w:hint="eastAsia"/>
              </w:rPr>
              <w:sym w:font="Wingdings 2" w:char="F050"/>
            </w:r>
          </w:p>
        </w:tc>
      </w:tr>
      <w:tr w:rsidR="00303E8A" w14:paraId="0F827946" w14:textId="77777777" w:rsidTr="00CE7665">
        <w:trPr>
          <w:jc w:val="center"/>
        </w:trPr>
        <w:tc>
          <w:tcPr>
            <w:tcW w:w="370" w:type="pct"/>
            <w:shd w:val="clear" w:color="auto" w:fill="auto"/>
            <w:vAlign w:val="center"/>
          </w:tcPr>
          <w:p w14:paraId="45D577C2" w14:textId="77777777" w:rsidR="00303E8A" w:rsidRPr="00932EBA" w:rsidRDefault="00303E8A" w:rsidP="00CE7665">
            <w:pPr>
              <w:pStyle w:val="afffffffff9"/>
              <w:rPr>
                <w:rFonts w:ascii="Times New Roman"/>
              </w:rPr>
            </w:pPr>
            <w:r w:rsidRPr="00932EBA">
              <w:rPr>
                <w:rFonts w:ascii="Times New Roman"/>
              </w:rPr>
              <w:t>8</w:t>
            </w:r>
          </w:p>
        </w:tc>
        <w:tc>
          <w:tcPr>
            <w:tcW w:w="610" w:type="pct"/>
            <w:vMerge/>
            <w:shd w:val="clear" w:color="auto" w:fill="auto"/>
            <w:vAlign w:val="center"/>
          </w:tcPr>
          <w:p w14:paraId="29602C30" w14:textId="77777777" w:rsidR="00303E8A" w:rsidRPr="00932EBA" w:rsidRDefault="00303E8A" w:rsidP="00CE7665">
            <w:pPr>
              <w:pStyle w:val="afffffffff9"/>
              <w:rPr>
                <w:rFonts w:ascii="Times New Roman"/>
              </w:rPr>
            </w:pPr>
          </w:p>
        </w:tc>
        <w:tc>
          <w:tcPr>
            <w:tcW w:w="837" w:type="pct"/>
            <w:shd w:val="clear" w:color="auto" w:fill="auto"/>
            <w:vAlign w:val="center"/>
          </w:tcPr>
          <w:p w14:paraId="698BF7B0" w14:textId="77777777" w:rsidR="00303E8A" w:rsidRPr="00932EBA" w:rsidRDefault="00303E8A" w:rsidP="00CE7665">
            <w:pPr>
              <w:pStyle w:val="afffffffff9"/>
              <w:rPr>
                <w:rFonts w:ascii="Times New Roman"/>
              </w:rPr>
            </w:pPr>
            <w:r>
              <w:rPr>
                <w:rFonts w:ascii="Times New Roman" w:hint="eastAsia"/>
              </w:rPr>
              <w:t>恒定湿热</w:t>
            </w:r>
          </w:p>
        </w:tc>
        <w:tc>
          <w:tcPr>
            <w:tcW w:w="836" w:type="pct"/>
            <w:shd w:val="clear" w:color="auto" w:fill="auto"/>
            <w:vAlign w:val="center"/>
          </w:tcPr>
          <w:p w14:paraId="39AA1B5E" w14:textId="77777777" w:rsidR="00303E8A" w:rsidRPr="00932EBA" w:rsidRDefault="00303E8A" w:rsidP="00CE7665">
            <w:pPr>
              <w:pStyle w:val="afffffffff9"/>
              <w:rPr>
                <w:rFonts w:ascii="Times New Roman"/>
              </w:rPr>
            </w:pPr>
            <w:r>
              <w:rPr>
                <w:rFonts w:ascii="Times New Roman" w:hint="eastAsia"/>
              </w:rPr>
              <w:t>7.6.3</w:t>
            </w:r>
          </w:p>
        </w:tc>
        <w:tc>
          <w:tcPr>
            <w:tcW w:w="835" w:type="pct"/>
            <w:shd w:val="clear" w:color="auto" w:fill="auto"/>
            <w:vAlign w:val="center"/>
          </w:tcPr>
          <w:p w14:paraId="4DE8A55D" w14:textId="77777777" w:rsidR="00303E8A" w:rsidRPr="00932EBA" w:rsidRDefault="00303E8A" w:rsidP="00CE7665">
            <w:pPr>
              <w:pStyle w:val="afffffffff9"/>
              <w:rPr>
                <w:rFonts w:ascii="Times New Roman"/>
              </w:rPr>
            </w:pPr>
            <w:r>
              <w:rPr>
                <w:rFonts w:ascii="Times New Roman" w:hint="eastAsia"/>
              </w:rPr>
              <w:t>8.6.3</w:t>
            </w:r>
          </w:p>
        </w:tc>
        <w:tc>
          <w:tcPr>
            <w:tcW w:w="759" w:type="pct"/>
            <w:shd w:val="clear" w:color="auto" w:fill="auto"/>
            <w:vAlign w:val="center"/>
          </w:tcPr>
          <w:p w14:paraId="711CADCF" w14:textId="77777777" w:rsidR="00303E8A" w:rsidRDefault="00303E8A" w:rsidP="00CE7665">
            <w:pPr>
              <w:pStyle w:val="afffffffff9"/>
            </w:pPr>
            <w:r w:rsidRPr="00F877C5">
              <w:rPr>
                <w:rFonts w:hint="eastAsia"/>
              </w:rPr>
              <w:t>—</w:t>
            </w:r>
          </w:p>
        </w:tc>
        <w:tc>
          <w:tcPr>
            <w:tcW w:w="753" w:type="pct"/>
            <w:shd w:val="clear" w:color="auto" w:fill="auto"/>
            <w:vAlign w:val="center"/>
          </w:tcPr>
          <w:p w14:paraId="7444D3E9" w14:textId="77777777" w:rsidR="00303E8A" w:rsidRDefault="00303E8A" w:rsidP="00CE7665">
            <w:pPr>
              <w:pStyle w:val="afffffffff9"/>
            </w:pPr>
            <w:r w:rsidRPr="006F2530">
              <w:rPr>
                <w:rFonts w:hint="eastAsia"/>
              </w:rPr>
              <w:sym w:font="Wingdings 2" w:char="F050"/>
            </w:r>
          </w:p>
        </w:tc>
      </w:tr>
      <w:tr w:rsidR="00303E8A" w14:paraId="69B1D521" w14:textId="77777777" w:rsidTr="00CE7665">
        <w:trPr>
          <w:jc w:val="center"/>
        </w:trPr>
        <w:tc>
          <w:tcPr>
            <w:tcW w:w="370" w:type="pct"/>
            <w:shd w:val="clear" w:color="auto" w:fill="auto"/>
            <w:vAlign w:val="center"/>
          </w:tcPr>
          <w:p w14:paraId="1B732E00" w14:textId="77777777" w:rsidR="00303E8A" w:rsidRPr="00932EBA" w:rsidRDefault="00303E8A" w:rsidP="00CE7665">
            <w:pPr>
              <w:pStyle w:val="afffffffff9"/>
              <w:rPr>
                <w:rFonts w:ascii="Times New Roman"/>
              </w:rPr>
            </w:pPr>
            <w:r w:rsidRPr="00932EBA">
              <w:rPr>
                <w:rFonts w:ascii="Times New Roman"/>
              </w:rPr>
              <w:t>9</w:t>
            </w:r>
          </w:p>
        </w:tc>
        <w:tc>
          <w:tcPr>
            <w:tcW w:w="610" w:type="pct"/>
            <w:vMerge w:val="restart"/>
            <w:shd w:val="clear" w:color="auto" w:fill="auto"/>
            <w:vAlign w:val="center"/>
          </w:tcPr>
          <w:p w14:paraId="2CB878FD" w14:textId="77777777" w:rsidR="00303E8A" w:rsidRPr="00932EBA" w:rsidRDefault="00303E8A" w:rsidP="00CE7665">
            <w:pPr>
              <w:pStyle w:val="afffffffff9"/>
              <w:rPr>
                <w:rFonts w:ascii="Times New Roman"/>
              </w:rPr>
            </w:pPr>
            <w:r>
              <w:rPr>
                <w:rFonts w:ascii="Times New Roman" w:hint="eastAsia"/>
              </w:rPr>
              <w:t>电磁兼容性</w:t>
            </w:r>
          </w:p>
        </w:tc>
        <w:tc>
          <w:tcPr>
            <w:tcW w:w="837" w:type="pct"/>
            <w:shd w:val="clear" w:color="auto" w:fill="auto"/>
            <w:vAlign w:val="center"/>
          </w:tcPr>
          <w:p w14:paraId="3C064439" w14:textId="77777777" w:rsidR="00303E8A" w:rsidRPr="00932EBA" w:rsidRDefault="00303E8A" w:rsidP="00CE7665">
            <w:pPr>
              <w:pStyle w:val="afffffffff9"/>
              <w:rPr>
                <w:rFonts w:ascii="Times New Roman"/>
              </w:rPr>
            </w:pPr>
            <w:r>
              <w:rPr>
                <w:rFonts w:ascii="Times New Roman" w:hint="eastAsia"/>
              </w:rPr>
              <w:t>无线电骚扰限值</w:t>
            </w:r>
          </w:p>
        </w:tc>
        <w:tc>
          <w:tcPr>
            <w:tcW w:w="836" w:type="pct"/>
            <w:shd w:val="clear" w:color="auto" w:fill="auto"/>
            <w:vAlign w:val="center"/>
          </w:tcPr>
          <w:p w14:paraId="57740F07" w14:textId="77777777" w:rsidR="00303E8A" w:rsidRPr="00932EBA" w:rsidRDefault="00303E8A" w:rsidP="00CE7665">
            <w:pPr>
              <w:pStyle w:val="afffffffff9"/>
              <w:rPr>
                <w:rFonts w:ascii="Times New Roman"/>
              </w:rPr>
            </w:pPr>
            <w:r>
              <w:rPr>
                <w:rFonts w:ascii="Times New Roman" w:hint="eastAsia"/>
              </w:rPr>
              <w:t>7.7.1</w:t>
            </w:r>
          </w:p>
        </w:tc>
        <w:tc>
          <w:tcPr>
            <w:tcW w:w="835" w:type="pct"/>
            <w:shd w:val="clear" w:color="auto" w:fill="auto"/>
            <w:vAlign w:val="center"/>
          </w:tcPr>
          <w:p w14:paraId="1A7174F5" w14:textId="77777777" w:rsidR="00303E8A" w:rsidRPr="00932EBA" w:rsidRDefault="00303E8A" w:rsidP="00CE7665">
            <w:pPr>
              <w:pStyle w:val="afffffffff9"/>
              <w:rPr>
                <w:rFonts w:ascii="Times New Roman"/>
              </w:rPr>
            </w:pPr>
            <w:r>
              <w:rPr>
                <w:rFonts w:ascii="Times New Roman" w:hint="eastAsia"/>
              </w:rPr>
              <w:t>8.7.1</w:t>
            </w:r>
          </w:p>
        </w:tc>
        <w:tc>
          <w:tcPr>
            <w:tcW w:w="759" w:type="pct"/>
            <w:shd w:val="clear" w:color="auto" w:fill="auto"/>
            <w:vAlign w:val="center"/>
          </w:tcPr>
          <w:p w14:paraId="0DA0A6AF" w14:textId="77777777" w:rsidR="00303E8A" w:rsidRDefault="00303E8A" w:rsidP="00CE7665">
            <w:pPr>
              <w:pStyle w:val="afffffffff9"/>
            </w:pPr>
            <w:r w:rsidRPr="00F877C5">
              <w:rPr>
                <w:rFonts w:hint="eastAsia"/>
              </w:rPr>
              <w:t>—</w:t>
            </w:r>
          </w:p>
        </w:tc>
        <w:tc>
          <w:tcPr>
            <w:tcW w:w="753" w:type="pct"/>
            <w:shd w:val="clear" w:color="auto" w:fill="auto"/>
            <w:vAlign w:val="center"/>
          </w:tcPr>
          <w:p w14:paraId="67274C95" w14:textId="77777777" w:rsidR="00303E8A" w:rsidRDefault="00303E8A" w:rsidP="00CE7665">
            <w:pPr>
              <w:pStyle w:val="afffffffff9"/>
            </w:pPr>
            <w:r w:rsidRPr="006F2530">
              <w:rPr>
                <w:rFonts w:hint="eastAsia"/>
              </w:rPr>
              <w:sym w:font="Wingdings 2" w:char="F050"/>
            </w:r>
          </w:p>
        </w:tc>
      </w:tr>
      <w:tr w:rsidR="00303E8A" w14:paraId="568DC945" w14:textId="77777777" w:rsidTr="00CE7665">
        <w:trPr>
          <w:jc w:val="center"/>
        </w:trPr>
        <w:tc>
          <w:tcPr>
            <w:tcW w:w="370" w:type="pct"/>
            <w:shd w:val="clear" w:color="auto" w:fill="auto"/>
            <w:vAlign w:val="center"/>
          </w:tcPr>
          <w:p w14:paraId="664A4D7E" w14:textId="77777777" w:rsidR="00303E8A" w:rsidRPr="00932EBA" w:rsidRDefault="00303E8A" w:rsidP="00CE7665">
            <w:pPr>
              <w:pStyle w:val="afffffffff9"/>
              <w:rPr>
                <w:rFonts w:ascii="Times New Roman"/>
              </w:rPr>
            </w:pPr>
            <w:r w:rsidRPr="00932EBA">
              <w:rPr>
                <w:rFonts w:ascii="Times New Roman"/>
              </w:rPr>
              <w:t>10</w:t>
            </w:r>
          </w:p>
        </w:tc>
        <w:tc>
          <w:tcPr>
            <w:tcW w:w="610" w:type="pct"/>
            <w:vMerge/>
            <w:shd w:val="clear" w:color="auto" w:fill="auto"/>
            <w:vAlign w:val="center"/>
          </w:tcPr>
          <w:p w14:paraId="4B8BDA4D" w14:textId="77777777" w:rsidR="00303E8A" w:rsidRPr="00932EBA" w:rsidRDefault="00303E8A" w:rsidP="00CE7665">
            <w:pPr>
              <w:pStyle w:val="afffffffff9"/>
              <w:rPr>
                <w:rFonts w:ascii="Times New Roman"/>
              </w:rPr>
            </w:pPr>
          </w:p>
        </w:tc>
        <w:tc>
          <w:tcPr>
            <w:tcW w:w="837" w:type="pct"/>
            <w:shd w:val="clear" w:color="auto" w:fill="auto"/>
            <w:vAlign w:val="center"/>
          </w:tcPr>
          <w:p w14:paraId="4F429BA8" w14:textId="77777777" w:rsidR="00303E8A" w:rsidRPr="00932EBA" w:rsidRDefault="00303E8A" w:rsidP="00CE7665">
            <w:pPr>
              <w:pStyle w:val="afffffffff9"/>
              <w:rPr>
                <w:rFonts w:ascii="Times New Roman"/>
              </w:rPr>
            </w:pPr>
            <w:r>
              <w:rPr>
                <w:rFonts w:ascii="Times New Roman" w:hint="eastAsia"/>
              </w:rPr>
              <w:t>抗扰度限值</w:t>
            </w:r>
          </w:p>
        </w:tc>
        <w:tc>
          <w:tcPr>
            <w:tcW w:w="836" w:type="pct"/>
            <w:shd w:val="clear" w:color="auto" w:fill="auto"/>
            <w:vAlign w:val="center"/>
          </w:tcPr>
          <w:p w14:paraId="495A5426" w14:textId="77777777" w:rsidR="00303E8A" w:rsidRPr="00932EBA" w:rsidRDefault="00303E8A" w:rsidP="00CE7665">
            <w:pPr>
              <w:pStyle w:val="afffffffff9"/>
              <w:rPr>
                <w:rFonts w:ascii="Times New Roman"/>
              </w:rPr>
            </w:pPr>
            <w:r>
              <w:rPr>
                <w:rFonts w:ascii="Times New Roman" w:hint="eastAsia"/>
              </w:rPr>
              <w:t>7.7.2</w:t>
            </w:r>
          </w:p>
        </w:tc>
        <w:tc>
          <w:tcPr>
            <w:tcW w:w="835" w:type="pct"/>
            <w:shd w:val="clear" w:color="auto" w:fill="auto"/>
            <w:vAlign w:val="center"/>
          </w:tcPr>
          <w:p w14:paraId="295B00A9" w14:textId="77777777" w:rsidR="00303E8A" w:rsidRPr="00932EBA" w:rsidRDefault="00303E8A" w:rsidP="00CE7665">
            <w:pPr>
              <w:pStyle w:val="afffffffff9"/>
              <w:rPr>
                <w:rFonts w:ascii="Times New Roman"/>
              </w:rPr>
            </w:pPr>
            <w:r>
              <w:rPr>
                <w:rFonts w:ascii="Times New Roman" w:hint="eastAsia"/>
              </w:rPr>
              <w:t>8.7.2</w:t>
            </w:r>
          </w:p>
        </w:tc>
        <w:tc>
          <w:tcPr>
            <w:tcW w:w="759" w:type="pct"/>
            <w:shd w:val="clear" w:color="auto" w:fill="auto"/>
            <w:vAlign w:val="center"/>
          </w:tcPr>
          <w:p w14:paraId="2335187B" w14:textId="77777777" w:rsidR="00303E8A" w:rsidRDefault="00303E8A" w:rsidP="00CE7665">
            <w:pPr>
              <w:pStyle w:val="afffffffff9"/>
            </w:pPr>
            <w:r w:rsidRPr="00F877C5">
              <w:rPr>
                <w:rFonts w:hint="eastAsia"/>
              </w:rPr>
              <w:t>—</w:t>
            </w:r>
          </w:p>
        </w:tc>
        <w:tc>
          <w:tcPr>
            <w:tcW w:w="753" w:type="pct"/>
            <w:shd w:val="clear" w:color="auto" w:fill="auto"/>
            <w:vAlign w:val="center"/>
          </w:tcPr>
          <w:p w14:paraId="46F8EC4B" w14:textId="77777777" w:rsidR="00303E8A" w:rsidRDefault="00303E8A" w:rsidP="00CE7665">
            <w:pPr>
              <w:pStyle w:val="afffffffff9"/>
            </w:pPr>
            <w:r w:rsidRPr="006F2530">
              <w:rPr>
                <w:rFonts w:hint="eastAsia"/>
              </w:rPr>
              <w:sym w:font="Wingdings 2" w:char="F050"/>
            </w:r>
          </w:p>
        </w:tc>
      </w:tr>
      <w:tr w:rsidR="00303E8A" w14:paraId="62FD1B7C" w14:textId="77777777" w:rsidTr="00CE7665">
        <w:trPr>
          <w:jc w:val="center"/>
        </w:trPr>
        <w:tc>
          <w:tcPr>
            <w:tcW w:w="370" w:type="pct"/>
            <w:shd w:val="clear" w:color="auto" w:fill="auto"/>
            <w:vAlign w:val="center"/>
          </w:tcPr>
          <w:p w14:paraId="186F359C" w14:textId="77777777" w:rsidR="00303E8A" w:rsidRPr="00932EBA" w:rsidRDefault="00303E8A" w:rsidP="00CE7665">
            <w:pPr>
              <w:pStyle w:val="afffffffff9"/>
              <w:rPr>
                <w:rFonts w:ascii="Times New Roman"/>
              </w:rPr>
            </w:pPr>
            <w:r>
              <w:rPr>
                <w:rFonts w:ascii="Times New Roman" w:hint="eastAsia"/>
              </w:rPr>
              <w:t>11</w:t>
            </w:r>
          </w:p>
        </w:tc>
        <w:tc>
          <w:tcPr>
            <w:tcW w:w="1447" w:type="pct"/>
            <w:gridSpan w:val="2"/>
            <w:shd w:val="clear" w:color="auto" w:fill="auto"/>
            <w:vAlign w:val="center"/>
          </w:tcPr>
          <w:p w14:paraId="7D685778" w14:textId="77777777" w:rsidR="00303E8A" w:rsidRPr="00932EBA" w:rsidRDefault="00303E8A" w:rsidP="00CE7665">
            <w:pPr>
              <w:pStyle w:val="afffffffff9"/>
              <w:rPr>
                <w:rFonts w:ascii="Times New Roman"/>
              </w:rPr>
            </w:pPr>
            <w:r>
              <w:rPr>
                <w:rFonts w:ascii="Times New Roman" w:hint="eastAsia"/>
              </w:rPr>
              <w:t>绝缘电阻</w:t>
            </w:r>
          </w:p>
        </w:tc>
        <w:tc>
          <w:tcPr>
            <w:tcW w:w="836" w:type="pct"/>
            <w:shd w:val="clear" w:color="auto" w:fill="auto"/>
            <w:vAlign w:val="center"/>
          </w:tcPr>
          <w:p w14:paraId="26F08078" w14:textId="77777777" w:rsidR="00303E8A" w:rsidRPr="00932EBA" w:rsidRDefault="00303E8A" w:rsidP="00CE7665">
            <w:pPr>
              <w:pStyle w:val="afffffffff9"/>
              <w:rPr>
                <w:rFonts w:ascii="Times New Roman"/>
              </w:rPr>
            </w:pPr>
            <w:r>
              <w:rPr>
                <w:rFonts w:ascii="Times New Roman" w:hint="eastAsia"/>
              </w:rPr>
              <w:t>7.8</w:t>
            </w:r>
          </w:p>
        </w:tc>
        <w:tc>
          <w:tcPr>
            <w:tcW w:w="835" w:type="pct"/>
            <w:shd w:val="clear" w:color="auto" w:fill="auto"/>
            <w:vAlign w:val="center"/>
          </w:tcPr>
          <w:p w14:paraId="737D4864" w14:textId="77777777" w:rsidR="00303E8A" w:rsidRPr="00932EBA" w:rsidRDefault="00303E8A" w:rsidP="00CE7665">
            <w:pPr>
              <w:pStyle w:val="afffffffff9"/>
              <w:rPr>
                <w:rFonts w:ascii="Times New Roman"/>
              </w:rPr>
            </w:pPr>
            <w:r>
              <w:rPr>
                <w:rFonts w:ascii="Times New Roman" w:hint="eastAsia"/>
              </w:rPr>
              <w:t>8.8</w:t>
            </w:r>
          </w:p>
        </w:tc>
        <w:tc>
          <w:tcPr>
            <w:tcW w:w="759" w:type="pct"/>
            <w:shd w:val="clear" w:color="auto" w:fill="auto"/>
          </w:tcPr>
          <w:p w14:paraId="284F2B80" w14:textId="77777777" w:rsidR="00303E8A" w:rsidRPr="00F877C5" w:rsidRDefault="00303E8A" w:rsidP="00CE7665">
            <w:pPr>
              <w:pStyle w:val="afffffffff9"/>
            </w:pPr>
            <w:r w:rsidRPr="00DD53C4">
              <w:rPr>
                <w:rFonts w:hint="eastAsia"/>
              </w:rPr>
              <w:t>—</w:t>
            </w:r>
          </w:p>
        </w:tc>
        <w:tc>
          <w:tcPr>
            <w:tcW w:w="753" w:type="pct"/>
            <w:shd w:val="clear" w:color="auto" w:fill="auto"/>
            <w:vAlign w:val="center"/>
          </w:tcPr>
          <w:p w14:paraId="00449B0E" w14:textId="77777777" w:rsidR="00303E8A" w:rsidRPr="006F2530" w:rsidRDefault="00303E8A" w:rsidP="00CE7665">
            <w:pPr>
              <w:pStyle w:val="afffffffff9"/>
            </w:pPr>
            <w:r w:rsidRPr="006F2530">
              <w:rPr>
                <w:rFonts w:hint="eastAsia"/>
              </w:rPr>
              <w:sym w:font="Wingdings 2" w:char="F050"/>
            </w:r>
          </w:p>
        </w:tc>
      </w:tr>
      <w:tr w:rsidR="00303E8A" w14:paraId="4A64351D" w14:textId="77777777" w:rsidTr="00CE7665">
        <w:trPr>
          <w:jc w:val="center"/>
        </w:trPr>
        <w:tc>
          <w:tcPr>
            <w:tcW w:w="370" w:type="pct"/>
            <w:shd w:val="clear" w:color="auto" w:fill="auto"/>
            <w:vAlign w:val="center"/>
          </w:tcPr>
          <w:p w14:paraId="2314551E" w14:textId="77777777" w:rsidR="00303E8A" w:rsidRPr="00932EBA" w:rsidRDefault="00303E8A" w:rsidP="00CE7665">
            <w:pPr>
              <w:pStyle w:val="afffffffff9"/>
              <w:rPr>
                <w:rFonts w:ascii="Times New Roman"/>
              </w:rPr>
            </w:pPr>
            <w:r>
              <w:rPr>
                <w:rFonts w:ascii="Times New Roman" w:hint="eastAsia"/>
              </w:rPr>
              <w:t>12</w:t>
            </w:r>
          </w:p>
        </w:tc>
        <w:tc>
          <w:tcPr>
            <w:tcW w:w="1447" w:type="pct"/>
            <w:gridSpan w:val="2"/>
            <w:shd w:val="clear" w:color="auto" w:fill="auto"/>
            <w:vAlign w:val="center"/>
          </w:tcPr>
          <w:p w14:paraId="5E12256E" w14:textId="77777777" w:rsidR="00303E8A" w:rsidRPr="00932EBA" w:rsidRDefault="00303E8A" w:rsidP="00CE7665">
            <w:pPr>
              <w:pStyle w:val="afffffffff9"/>
              <w:rPr>
                <w:rFonts w:ascii="Times New Roman"/>
              </w:rPr>
            </w:pPr>
            <w:r>
              <w:rPr>
                <w:rFonts w:ascii="Times New Roman" w:hint="eastAsia"/>
              </w:rPr>
              <w:t>电气强度</w:t>
            </w:r>
          </w:p>
        </w:tc>
        <w:tc>
          <w:tcPr>
            <w:tcW w:w="836" w:type="pct"/>
            <w:shd w:val="clear" w:color="auto" w:fill="auto"/>
            <w:vAlign w:val="center"/>
          </w:tcPr>
          <w:p w14:paraId="7932DC60" w14:textId="77777777" w:rsidR="00303E8A" w:rsidRPr="00932EBA" w:rsidRDefault="00303E8A" w:rsidP="00CE7665">
            <w:pPr>
              <w:pStyle w:val="afffffffff9"/>
              <w:rPr>
                <w:rFonts w:ascii="Times New Roman"/>
              </w:rPr>
            </w:pPr>
            <w:r>
              <w:rPr>
                <w:rFonts w:ascii="Times New Roman" w:hint="eastAsia"/>
              </w:rPr>
              <w:t>7.9</w:t>
            </w:r>
          </w:p>
        </w:tc>
        <w:tc>
          <w:tcPr>
            <w:tcW w:w="835" w:type="pct"/>
            <w:shd w:val="clear" w:color="auto" w:fill="auto"/>
            <w:vAlign w:val="center"/>
          </w:tcPr>
          <w:p w14:paraId="2F3D52E6" w14:textId="77777777" w:rsidR="00303E8A" w:rsidRPr="00932EBA" w:rsidRDefault="00303E8A" w:rsidP="00CE7665">
            <w:pPr>
              <w:pStyle w:val="afffffffff9"/>
              <w:rPr>
                <w:rFonts w:ascii="Times New Roman"/>
              </w:rPr>
            </w:pPr>
            <w:r>
              <w:rPr>
                <w:rFonts w:ascii="Times New Roman" w:hint="eastAsia"/>
              </w:rPr>
              <w:t>8.9</w:t>
            </w:r>
          </w:p>
        </w:tc>
        <w:tc>
          <w:tcPr>
            <w:tcW w:w="759" w:type="pct"/>
            <w:shd w:val="clear" w:color="auto" w:fill="auto"/>
          </w:tcPr>
          <w:p w14:paraId="5EA21D7D" w14:textId="77777777" w:rsidR="00303E8A" w:rsidRPr="00F877C5" w:rsidRDefault="00303E8A" w:rsidP="00CE7665">
            <w:pPr>
              <w:pStyle w:val="afffffffff9"/>
            </w:pPr>
            <w:r w:rsidRPr="00DD53C4">
              <w:rPr>
                <w:rFonts w:hint="eastAsia"/>
              </w:rPr>
              <w:t>—</w:t>
            </w:r>
          </w:p>
        </w:tc>
        <w:tc>
          <w:tcPr>
            <w:tcW w:w="753" w:type="pct"/>
            <w:shd w:val="clear" w:color="auto" w:fill="auto"/>
            <w:vAlign w:val="center"/>
          </w:tcPr>
          <w:p w14:paraId="0C523FBF" w14:textId="77777777" w:rsidR="00303E8A" w:rsidRPr="006F2530" w:rsidRDefault="00303E8A" w:rsidP="00CE7665">
            <w:pPr>
              <w:pStyle w:val="afffffffff9"/>
            </w:pPr>
            <w:r w:rsidRPr="006F2530">
              <w:rPr>
                <w:rFonts w:hint="eastAsia"/>
              </w:rPr>
              <w:sym w:font="Wingdings 2" w:char="F050"/>
            </w:r>
          </w:p>
        </w:tc>
      </w:tr>
      <w:tr w:rsidR="00303E8A" w14:paraId="41934988" w14:textId="77777777" w:rsidTr="00CE7665">
        <w:trPr>
          <w:jc w:val="center"/>
        </w:trPr>
        <w:tc>
          <w:tcPr>
            <w:tcW w:w="370" w:type="pct"/>
            <w:shd w:val="clear" w:color="auto" w:fill="auto"/>
            <w:vAlign w:val="center"/>
          </w:tcPr>
          <w:p w14:paraId="01567241" w14:textId="77777777" w:rsidR="00303E8A" w:rsidRPr="00932EBA" w:rsidRDefault="00303E8A" w:rsidP="00CE7665">
            <w:pPr>
              <w:pStyle w:val="afffffffff9"/>
              <w:rPr>
                <w:rFonts w:ascii="Times New Roman"/>
              </w:rPr>
            </w:pPr>
            <w:r>
              <w:rPr>
                <w:rFonts w:ascii="Times New Roman" w:hint="eastAsia"/>
              </w:rPr>
              <w:t>13</w:t>
            </w:r>
          </w:p>
        </w:tc>
        <w:tc>
          <w:tcPr>
            <w:tcW w:w="1447" w:type="pct"/>
            <w:gridSpan w:val="2"/>
            <w:shd w:val="clear" w:color="auto" w:fill="auto"/>
            <w:vAlign w:val="center"/>
          </w:tcPr>
          <w:p w14:paraId="6C69DD7C" w14:textId="77777777" w:rsidR="00303E8A" w:rsidRPr="00932EBA" w:rsidRDefault="00303E8A" w:rsidP="00CE7665">
            <w:pPr>
              <w:pStyle w:val="afffffffff9"/>
              <w:rPr>
                <w:rFonts w:ascii="Times New Roman"/>
              </w:rPr>
            </w:pPr>
            <w:r>
              <w:rPr>
                <w:rFonts w:ascii="Times New Roman" w:hint="eastAsia"/>
              </w:rPr>
              <w:t>可靠性</w:t>
            </w:r>
          </w:p>
        </w:tc>
        <w:tc>
          <w:tcPr>
            <w:tcW w:w="836" w:type="pct"/>
            <w:shd w:val="clear" w:color="auto" w:fill="auto"/>
            <w:vAlign w:val="center"/>
          </w:tcPr>
          <w:p w14:paraId="3462CEE4" w14:textId="77777777" w:rsidR="00303E8A" w:rsidRPr="00932EBA" w:rsidRDefault="00303E8A" w:rsidP="00CE7665">
            <w:pPr>
              <w:pStyle w:val="afffffffff9"/>
              <w:rPr>
                <w:rFonts w:ascii="Times New Roman"/>
              </w:rPr>
            </w:pPr>
            <w:r>
              <w:rPr>
                <w:rFonts w:ascii="Times New Roman" w:hint="eastAsia"/>
              </w:rPr>
              <w:t>7.10</w:t>
            </w:r>
          </w:p>
        </w:tc>
        <w:tc>
          <w:tcPr>
            <w:tcW w:w="835" w:type="pct"/>
            <w:shd w:val="clear" w:color="auto" w:fill="auto"/>
            <w:vAlign w:val="center"/>
          </w:tcPr>
          <w:p w14:paraId="4DA7D4F9" w14:textId="77777777" w:rsidR="00303E8A" w:rsidRPr="00932EBA" w:rsidRDefault="00303E8A" w:rsidP="00CE7665">
            <w:pPr>
              <w:pStyle w:val="afffffffff9"/>
              <w:rPr>
                <w:rFonts w:ascii="Times New Roman"/>
              </w:rPr>
            </w:pPr>
            <w:r>
              <w:rPr>
                <w:rFonts w:ascii="Times New Roman" w:hint="eastAsia"/>
              </w:rPr>
              <w:t>8.10</w:t>
            </w:r>
          </w:p>
        </w:tc>
        <w:tc>
          <w:tcPr>
            <w:tcW w:w="759" w:type="pct"/>
            <w:shd w:val="clear" w:color="auto" w:fill="auto"/>
          </w:tcPr>
          <w:p w14:paraId="3AA22D9F" w14:textId="77777777" w:rsidR="00303E8A" w:rsidRPr="00F877C5" w:rsidRDefault="00303E8A" w:rsidP="00CE7665">
            <w:pPr>
              <w:pStyle w:val="afffffffff9"/>
            </w:pPr>
            <w:r w:rsidRPr="00DD53C4">
              <w:rPr>
                <w:rFonts w:hint="eastAsia"/>
              </w:rPr>
              <w:t>—</w:t>
            </w:r>
          </w:p>
        </w:tc>
        <w:tc>
          <w:tcPr>
            <w:tcW w:w="753" w:type="pct"/>
            <w:shd w:val="clear" w:color="auto" w:fill="auto"/>
            <w:vAlign w:val="center"/>
          </w:tcPr>
          <w:p w14:paraId="7ABD0C71" w14:textId="77777777" w:rsidR="00303E8A" w:rsidRPr="006F2530" w:rsidRDefault="00303E8A" w:rsidP="00CE7665">
            <w:pPr>
              <w:pStyle w:val="afffffffff9"/>
            </w:pPr>
            <w:r w:rsidRPr="006F2530">
              <w:rPr>
                <w:rFonts w:hint="eastAsia"/>
              </w:rPr>
              <w:sym w:font="Wingdings 2" w:char="F050"/>
            </w:r>
          </w:p>
        </w:tc>
      </w:tr>
      <w:tr w:rsidR="00303E8A" w14:paraId="7A58BF60" w14:textId="77777777" w:rsidTr="00CE7665">
        <w:trPr>
          <w:jc w:val="center"/>
        </w:trPr>
        <w:tc>
          <w:tcPr>
            <w:tcW w:w="370" w:type="pct"/>
            <w:shd w:val="clear" w:color="auto" w:fill="auto"/>
            <w:vAlign w:val="center"/>
          </w:tcPr>
          <w:p w14:paraId="4A78B142" w14:textId="77777777" w:rsidR="00303E8A" w:rsidRPr="00932EBA" w:rsidRDefault="00303E8A" w:rsidP="00CE7665">
            <w:pPr>
              <w:pStyle w:val="afffffffff9"/>
              <w:rPr>
                <w:rFonts w:ascii="Times New Roman"/>
              </w:rPr>
            </w:pPr>
            <w:r>
              <w:rPr>
                <w:rFonts w:ascii="Times New Roman" w:hint="eastAsia"/>
              </w:rPr>
              <w:t>14</w:t>
            </w:r>
          </w:p>
        </w:tc>
        <w:tc>
          <w:tcPr>
            <w:tcW w:w="1447" w:type="pct"/>
            <w:gridSpan w:val="2"/>
            <w:shd w:val="clear" w:color="auto" w:fill="auto"/>
            <w:vAlign w:val="center"/>
          </w:tcPr>
          <w:p w14:paraId="13351C6D" w14:textId="77777777" w:rsidR="00303E8A" w:rsidRPr="00932EBA" w:rsidRDefault="00303E8A" w:rsidP="00CE7665">
            <w:pPr>
              <w:pStyle w:val="afffffffff9"/>
              <w:rPr>
                <w:rFonts w:ascii="Times New Roman"/>
              </w:rPr>
            </w:pPr>
            <w:r>
              <w:rPr>
                <w:rFonts w:ascii="Times New Roman" w:hint="eastAsia"/>
              </w:rPr>
              <w:t>噪音</w:t>
            </w:r>
          </w:p>
        </w:tc>
        <w:tc>
          <w:tcPr>
            <w:tcW w:w="836" w:type="pct"/>
            <w:shd w:val="clear" w:color="auto" w:fill="auto"/>
            <w:vAlign w:val="center"/>
          </w:tcPr>
          <w:p w14:paraId="77904734" w14:textId="77777777" w:rsidR="00303E8A" w:rsidRPr="00932EBA" w:rsidRDefault="00303E8A" w:rsidP="00CE7665">
            <w:pPr>
              <w:pStyle w:val="afffffffff9"/>
              <w:rPr>
                <w:rFonts w:ascii="Times New Roman"/>
              </w:rPr>
            </w:pPr>
            <w:r>
              <w:rPr>
                <w:rFonts w:ascii="Times New Roman" w:hint="eastAsia"/>
              </w:rPr>
              <w:t>7.11</w:t>
            </w:r>
          </w:p>
        </w:tc>
        <w:tc>
          <w:tcPr>
            <w:tcW w:w="835" w:type="pct"/>
            <w:shd w:val="clear" w:color="auto" w:fill="auto"/>
            <w:vAlign w:val="center"/>
          </w:tcPr>
          <w:p w14:paraId="75088C46" w14:textId="77777777" w:rsidR="00303E8A" w:rsidRPr="00932EBA" w:rsidRDefault="00303E8A" w:rsidP="00CE7665">
            <w:pPr>
              <w:pStyle w:val="afffffffff9"/>
              <w:rPr>
                <w:rFonts w:ascii="Times New Roman"/>
              </w:rPr>
            </w:pPr>
            <w:r>
              <w:rPr>
                <w:rFonts w:ascii="Times New Roman" w:hint="eastAsia"/>
              </w:rPr>
              <w:t>8.11</w:t>
            </w:r>
          </w:p>
        </w:tc>
        <w:tc>
          <w:tcPr>
            <w:tcW w:w="759" w:type="pct"/>
            <w:shd w:val="clear" w:color="auto" w:fill="auto"/>
          </w:tcPr>
          <w:p w14:paraId="63FA5955" w14:textId="77777777" w:rsidR="00303E8A" w:rsidRPr="00F877C5" w:rsidRDefault="00303E8A" w:rsidP="00CE7665">
            <w:pPr>
              <w:pStyle w:val="afffffffff9"/>
            </w:pPr>
            <w:r w:rsidRPr="00DD53C4">
              <w:rPr>
                <w:rFonts w:hint="eastAsia"/>
              </w:rPr>
              <w:t>—</w:t>
            </w:r>
          </w:p>
        </w:tc>
        <w:tc>
          <w:tcPr>
            <w:tcW w:w="753" w:type="pct"/>
            <w:shd w:val="clear" w:color="auto" w:fill="auto"/>
            <w:vAlign w:val="center"/>
          </w:tcPr>
          <w:p w14:paraId="1641EE1E" w14:textId="77777777" w:rsidR="00303E8A" w:rsidRPr="006F2530" w:rsidRDefault="00303E8A" w:rsidP="00CE7665">
            <w:pPr>
              <w:pStyle w:val="afffffffff9"/>
            </w:pPr>
            <w:r w:rsidRPr="006F2530">
              <w:rPr>
                <w:rFonts w:hint="eastAsia"/>
              </w:rPr>
              <w:sym w:font="Wingdings 2" w:char="F050"/>
            </w:r>
          </w:p>
        </w:tc>
      </w:tr>
      <w:tr w:rsidR="00303E8A" w14:paraId="17D09CC3" w14:textId="77777777" w:rsidTr="00CE7665">
        <w:trPr>
          <w:jc w:val="center"/>
        </w:trPr>
        <w:tc>
          <w:tcPr>
            <w:tcW w:w="5000" w:type="pct"/>
            <w:gridSpan w:val="7"/>
            <w:shd w:val="clear" w:color="auto" w:fill="auto"/>
            <w:vAlign w:val="center"/>
          </w:tcPr>
          <w:p w14:paraId="39B2B4D8" w14:textId="77777777" w:rsidR="00303E8A" w:rsidRDefault="00303E8A" w:rsidP="00CE7665">
            <w:pPr>
              <w:pStyle w:val="afff2"/>
            </w:pPr>
            <w:r>
              <w:rPr>
                <w:rFonts w:hint="eastAsia"/>
              </w:rPr>
              <w:t xml:space="preserve"> “</w:t>
            </w:r>
            <w:r w:rsidRPr="006F2530">
              <w:rPr>
                <w:rFonts w:hint="eastAsia"/>
              </w:rPr>
              <w:sym w:font="Wingdings 2" w:char="F050"/>
            </w:r>
            <w:r>
              <w:rPr>
                <w:rFonts w:hint="eastAsia"/>
              </w:rPr>
              <w:t>”表示必检项目，“—”表示可选项目。</w:t>
            </w:r>
          </w:p>
        </w:tc>
      </w:tr>
    </w:tbl>
    <w:p w14:paraId="391A9399" w14:textId="77777777" w:rsidR="00303E8A" w:rsidRDefault="00303E8A" w:rsidP="00303E8A">
      <w:pPr>
        <w:pStyle w:val="affffb"/>
        <w:ind w:firstLine="420"/>
      </w:pPr>
    </w:p>
    <w:p w14:paraId="531881EF" w14:textId="77777777" w:rsidR="00FD4D5B" w:rsidRPr="00932EBA" w:rsidRDefault="00FD4D5B" w:rsidP="00FD4D5B">
      <w:pPr>
        <w:pStyle w:val="affc"/>
        <w:spacing w:before="240" w:after="240"/>
        <w:rPr>
          <w:rFonts w:ascii="Times New Roman"/>
        </w:rPr>
      </w:pPr>
      <w:bookmarkStart w:id="67" w:name="_Toc182557446"/>
      <w:r w:rsidRPr="00932EBA">
        <w:rPr>
          <w:rFonts w:ascii="Times New Roman"/>
        </w:rPr>
        <w:t>标志、包装、运输及贮存</w:t>
      </w:r>
      <w:bookmarkEnd w:id="62"/>
      <w:bookmarkEnd w:id="63"/>
      <w:bookmarkEnd w:id="64"/>
      <w:bookmarkEnd w:id="65"/>
      <w:bookmarkEnd w:id="66"/>
      <w:bookmarkEnd w:id="67"/>
    </w:p>
    <w:p w14:paraId="6E3D90A7" w14:textId="77777777" w:rsidR="00FD4D5B" w:rsidRPr="00932EBA" w:rsidRDefault="00FD4D5B" w:rsidP="00FD4D5B">
      <w:pPr>
        <w:pStyle w:val="affd"/>
        <w:spacing w:before="120" w:after="120"/>
        <w:rPr>
          <w:rFonts w:ascii="Times New Roman"/>
        </w:rPr>
      </w:pPr>
      <w:r w:rsidRPr="00932EBA">
        <w:rPr>
          <w:rFonts w:ascii="Times New Roman"/>
        </w:rPr>
        <w:t>标志</w:t>
      </w:r>
    </w:p>
    <w:p w14:paraId="4AE346E9" w14:textId="68F519F0" w:rsidR="00FD4D5B" w:rsidRPr="00932EBA" w:rsidRDefault="00FD4D5B" w:rsidP="00FD4D5B">
      <w:pPr>
        <w:pStyle w:val="afffffffff1"/>
        <w:rPr>
          <w:rFonts w:ascii="Times New Roman"/>
        </w:rPr>
      </w:pPr>
      <w:r w:rsidRPr="00932EBA">
        <w:rPr>
          <w:rFonts w:ascii="Times New Roman"/>
        </w:rPr>
        <w:t>每</w:t>
      </w:r>
      <w:r w:rsidRPr="00B37DEB">
        <w:rPr>
          <w:rFonts w:ascii="Times New Roman"/>
        </w:rPr>
        <w:t>台</w:t>
      </w:r>
      <w:r w:rsidRPr="00B37DEB">
        <w:rPr>
          <w:rFonts w:ascii="Times New Roman" w:hint="eastAsia"/>
        </w:rPr>
        <w:t>产品</w:t>
      </w:r>
      <w:r w:rsidRPr="00932EBA">
        <w:rPr>
          <w:rFonts w:ascii="Times New Roman"/>
        </w:rPr>
        <w:t>的明显部位上应有固定铭牌，铭牌应清晰、不易脱落，铭牌上应标明：</w:t>
      </w:r>
    </w:p>
    <w:p w14:paraId="0C243662" w14:textId="77777777" w:rsidR="00FD4D5B" w:rsidRPr="00932EBA" w:rsidRDefault="00FD4D5B" w:rsidP="00FD4D5B">
      <w:pPr>
        <w:pStyle w:val="af2"/>
        <w:rPr>
          <w:rFonts w:ascii="Times New Roman"/>
        </w:rPr>
      </w:pPr>
      <w:r w:rsidRPr="00932EBA">
        <w:rPr>
          <w:rFonts w:ascii="Times New Roman"/>
        </w:rPr>
        <w:t>产品名称；</w:t>
      </w:r>
    </w:p>
    <w:p w14:paraId="644709FE" w14:textId="77777777" w:rsidR="00FD4D5B" w:rsidRDefault="00FD4D5B" w:rsidP="00FD4D5B">
      <w:pPr>
        <w:pStyle w:val="af2"/>
      </w:pPr>
      <w:r>
        <w:rPr>
          <w:rFonts w:hint="eastAsia"/>
        </w:rPr>
        <w:t>型号；</w:t>
      </w:r>
    </w:p>
    <w:p w14:paraId="14573E8D" w14:textId="77777777" w:rsidR="00FD4D5B" w:rsidRDefault="00FD4D5B" w:rsidP="00FD4D5B">
      <w:pPr>
        <w:pStyle w:val="af2"/>
      </w:pPr>
      <w:r>
        <w:rPr>
          <w:rFonts w:hint="eastAsia"/>
        </w:rPr>
        <w:t>额定电压；</w:t>
      </w:r>
    </w:p>
    <w:p w14:paraId="72076290" w14:textId="77777777" w:rsidR="00FD4D5B" w:rsidRDefault="00FD4D5B" w:rsidP="00FD4D5B">
      <w:pPr>
        <w:pStyle w:val="af2"/>
      </w:pPr>
      <w:r>
        <w:rPr>
          <w:rFonts w:hint="eastAsia"/>
        </w:rPr>
        <w:t>元件规格；</w:t>
      </w:r>
    </w:p>
    <w:p w14:paraId="205D291F" w14:textId="77777777" w:rsidR="00FD4D5B" w:rsidRDefault="00FD4D5B" w:rsidP="00FD4D5B">
      <w:pPr>
        <w:pStyle w:val="af2"/>
      </w:pPr>
      <w:r>
        <w:rPr>
          <w:rFonts w:hint="eastAsia"/>
        </w:rPr>
        <w:t>出厂编号；</w:t>
      </w:r>
    </w:p>
    <w:p w14:paraId="30FF5903" w14:textId="77777777" w:rsidR="00FD4D5B" w:rsidRDefault="00FD4D5B" w:rsidP="00FD4D5B">
      <w:pPr>
        <w:pStyle w:val="af2"/>
      </w:pPr>
      <w:r>
        <w:rPr>
          <w:rFonts w:hint="eastAsia"/>
        </w:rPr>
        <w:t>出厂日期；</w:t>
      </w:r>
    </w:p>
    <w:p w14:paraId="4F069E42" w14:textId="77777777" w:rsidR="00FD4D5B" w:rsidRDefault="00FD4D5B" w:rsidP="00FD4D5B">
      <w:pPr>
        <w:pStyle w:val="af2"/>
      </w:pPr>
      <w:r>
        <w:rPr>
          <w:rFonts w:hint="eastAsia"/>
        </w:rPr>
        <w:t>生产厂名等。</w:t>
      </w:r>
    </w:p>
    <w:p w14:paraId="39630405" w14:textId="77777777" w:rsidR="00506DAB" w:rsidRDefault="00506DAB" w:rsidP="00506DAB">
      <w:pPr>
        <w:pStyle w:val="afffffffff1"/>
        <w:rPr>
          <w:rFonts w:ascii="Times New Roman"/>
        </w:rPr>
      </w:pPr>
      <w:r>
        <w:rPr>
          <w:rFonts w:ascii="Times New Roman"/>
        </w:rPr>
        <w:t>对易危害人身安全和易导致使用不当的位置应有警示标志或警告标志。</w:t>
      </w:r>
    </w:p>
    <w:p w14:paraId="4BF21F78" w14:textId="77777777" w:rsidR="00FD4D5B" w:rsidRDefault="00FD4D5B" w:rsidP="00FD4D5B">
      <w:pPr>
        <w:pStyle w:val="afffffffff1"/>
        <w:rPr>
          <w:rFonts w:ascii="Times New Roman"/>
        </w:rPr>
      </w:pPr>
      <w:r>
        <w:rPr>
          <w:rFonts w:hint="eastAsia"/>
        </w:rPr>
        <w:t>包装储运标志应包括“小心轻放”、“防湿”、“向上”等，图形</w:t>
      </w:r>
      <w:r w:rsidRPr="00932EBA">
        <w:rPr>
          <w:rFonts w:ascii="Times New Roman"/>
        </w:rPr>
        <w:t>应符合</w:t>
      </w:r>
      <w:r w:rsidRPr="00932EBA">
        <w:rPr>
          <w:rFonts w:ascii="Times New Roman"/>
        </w:rPr>
        <w:t>GB/T 191</w:t>
      </w:r>
      <w:r w:rsidRPr="00932EBA">
        <w:rPr>
          <w:rFonts w:ascii="Times New Roman"/>
        </w:rPr>
        <w:t>的规定。</w:t>
      </w:r>
    </w:p>
    <w:p w14:paraId="569592BD" w14:textId="77777777" w:rsidR="00FD4D5B" w:rsidRPr="00756D31" w:rsidRDefault="00FD4D5B" w:rsidP="00FD4D5B">
      <w:pPr>
        <w:pStyle w:val="afffffffff1"/>
        <w:rPr>
          <w:rFonts w:ascii="Times New Roman"/>
        </w:rPr>
      </w:pPr>
      <w:r w:rsidRPr="00756D31">
        <w:rPr>
          <w:rFonts w:ascii="Times New Roman"/>
        </w:rPr>
        <w:t>产品使用说明书、产品合格证和装箱单等随同文件的产品标识应包括：生产企业名称、型号规格。产品使用说明书、产品合格证还应标</w:t>
      </w:r>
      <w:proofErr w:type="gramStart"/>
      <w:r w:rsidRPr="00756D31">
        <w:rPr>
          <w:rFonts w:ascii="Times New Roman"/>
        </w:rPr>
        <w:t>注注册</w:t>
      </w:r>
      <w:proofErr w:type="gramEnd"/>
      <w:r w:rsidRPr="00756D31">
        <w:rPr>
          <w:rFonts w:ascii="Times New Roman"/>
        </w:rPr>
        <w:t>商标、生产企业详细地址及邮政编码。</w:t>
      </w:r>
    </w:p>
    <w:p w14:paraId="432B45A3" w14:textId="77777777" w:rsidR="00FD4D5B" w:rsidRPr="00756D31" w:rsidRDefault="00FD4D5B" w:rsidP="00FD4D5B">
      <w:pPr>
        <w:pStyle w:val="afffffffff1"/>
        <w:rPr>
          <w:rFonts w:ascii="Times New Roman"/>
        </w:rPr>
      </w:pPr>
      <w:r w:rsidRPr="00756D31">
        <w:rPr>
          <w:rFonts w:ascii="Times New Roman"/>
        </w:rPr>
        <w:lastRenderedPageBreak/>
        <w:t>产品使用说明书的编制应符合</w:t>
      </w:r>
      <w:r w:rsidRPr="00756D31">
        <w:rPr>
          <w:rFonts w:ascii="Times New Roman"/>
        </w:rPr>
        <w:t>GB</w:t>
      </w:r>
      <w:r>
        <w:rPr>
          <w:rFonts w:ascii="Times New Roman"/>
        </w:rPr>
        <w:t>/T</w:t>
      </w:r>
      <w:r w:rsidRPr="00756D31">
        <w:rPr>
          <w:rFonts w:ascii="Times New Roman"/>
        </w:rPr>
        <w:t xml:space="preserve"> 9969</w:t>
      </w:r>
      <w:r w:rsidRPr="00756D31">
        <w:rPr>
          <w:rFonts w:ascii="Times New Roman"/>
        </w:rPr>
        <w:t>的规定，且应标明产品所执行的标准代号和编号。</w:t>
      </w:r>
    </w:p>
    <w:p w14:paraId="23C38B95" w14:textId="77777777" w:rsidR="00506DAB" w:rsidRDefault="00506DAB" w:rsidP="00506DAB">
      <w:pPr>
        <w:pStyle w:val="affd"/>
        <w:spacing w:before="120" w:after="120"/>
        <w:rPr>
          <w:rFonts w:ascii="Times New Roman"/>
        </w:rPr>
      </w:pPr>
      <w:bookmarkStart w:id="68" w:name="_Toc155614452"/>
      <w:r>
        <w:rPr>
          <w:rFonts w:ascii="Times New Roman"/>
        </w:rPr>
        <w:t>包装</w:t>
      </w:r>
      <w:bookmarkEnd w:id="68"/>
    </w:p>
    <w:p w14:paraId="1FCE9ECF" w14:textId="77777777" w:rsidR="00506DAB" w:rsidRDefault="00506DAB" w:rsidP="00506DAB">
      <w:pPr>
        <w:pStyle w:val="afffffffff1"/>
        <w:rPr>
          <w:rFonts w:ascii="Times New Roman"/>
        </w:rPr>
      </w:pPr>
      <w:r>
        <w:rPr>
          <w:rFonts w:ascii="Times New Roman"/>
        </w:rPr>
        <w:t>出厂包装应牢固可靠，并有防潮、防压措施，可由厂商根据规格、型号及包装数量进行定制。如有特殊要求，可由供需双方协商决定。</w:t>
      </w:r>
      <w:r>
        <w:rPr>
          <w:rFonts w:ascii="Times New Roman"/>
        </w:rPr>
        <w:t xml:space="preserve"> </w:t>
      </w:r>
    </w:p>
    <w:p w14:paraId="54AF3035" w14:textId="77777777" w:rsidR="00506DAB" w:rsidRDefault="00506DAB" w:rsidP="00506DAB">
      <w:pPr>
        <w:pStyle w:val="afffffffff1"/>
        <w:rPr>
          <w:rFonts w:ascii="Times New Roman"/>
        </w:rPr>
      </w:pPr>
      <w:r>
        <w:rPr>
          <w:rFonts w:ascii="Times New Roman"/>
        </w:rPr>
        <w:t>应牢固地固定在包装箱体内，附件、备件、工具应固定在包装箱内空隙处。</w:t>
      </w:r>
    </w:p>
    <w:p w14:paraId="5FD94641" w14:textId="77777777" w:rsidR="00506DAB" w:rsidRDefault="00506DAB" w:rsidP="00506DAB">
      <w:pPr>
        <w:pStyle w:val="afffffffff1"/>
        <w:rPr>
          <w:rFonts w:ascii="Times New Roman"/>
        </w:rPr>
      </w:pPr>
      <w:r>
        <w:rPr>
          <w:rFonts w:ascii="Times New Roman"/>
        </w:rPr>
        <w:t>随机文件应用塑料袋封装，放入包装箱内，在包装箱外相应部位上注明</w:t>
      </w:r>
      <w:r w:rsidRPr="005A293E">
        <w:rPr>
          <w:rFonts w:hAnsi="宋体"/>
        </w:rPr>
        <w:t>“箱内装有随机文件”</w:t>
      </w:r>
      <w:r>
        <w:rPr>
          <w:rFonts w:ascii="Times New Roman"/>
        </w:rPr>
        <w:t>字样。</w:t>
      </w:r>
    </w:p>
    <w:p w14:paraId="2D69261F" w14:textId="77777777" w:rsidR="00506DAB" w:rsidRDefault="00506DAB" w:rsidP="00506DAB">
      <w:pPr>
        <w:pStyle w:val="afffffffff1"/>
        <w:rPr>
          <w:rFonts w:ascii="Times New Roman"/>
        </w:rPr>
      </w:pPr>
      <w:r>
        <w:rPr>
          <w:rFonts w:ascii="Times New Roman"/>
        </w:rPr>
        <w:t>随机文件应至少包括：</w:t>
      </w:r>
    </w:p>
    <w:p w14:paraId="35E84C6D" w14:textId="77777777" w:rsidR="00506DAB" w:rsidRDefault="00506DAB" w:rsidP="00506DAB">
      <w:pPr>
        <w:pStyle w:val="af2"/>
        <w:tabs>
          <w:tab w:val="left" w:pos="851"/>
        </w:tabs>
        <w:rPr>
          <w:rFonts w:ascii="Times New Roman"/>
        </w:rPr>
      </w:pPr>
      <w:r>
        <w:rPr>
          <w:rFonts w:ascii="Times New Roman"/>
        </w:rPr>
        <w:t>装箱单；</w:t>
      </w:r>
    </w:p>
    <w:p w14:paraId="2BC8D148" w14:textId="77777777" w:rsidR="00506DAB" w:rsidRDefault="00506DAB" w:rsidP="00506DAB">
      <w:pPr>
        <w:pStyle w:val="af2"/>
        <w:tabs>
          <w:tab w:val="left" w:pos="851"/>
        </w:tabs>
        <w:rPr>
          <w:rFonts w:ascii="Times New Roman"/>
        </w:rPr>
      </w:pPr>
      <w:r>
        <w:rPr>
          <w:rFonts w:ascii="Times New Roman"/>
        </w:rPr>
        <w:t>产品合格证；</w:t>
      </w:r>
    </w:p>
    <w:p w14:paraId="52118F45" w14:textId="77777777" w:rsidR="00506DAB" w:rsidRDefault="00506DAB" w:rsidP="00506DAB">
      <w:pPr>
        <w:pStyle w:val="af2"/>
        <w:tabs>
          <w:tab w:val="left" w:pos="851"/>
        </w:tabs>
        <w:rPr>
          <w:rFonts w:ascii="Times New Roman"/>
        </w:rPr>
      </w:pPr>
      <w:r>
        <w:rPr>
          <w:rFonts w:ascii="Times New Roman"/>
        </w:rPr>
        <w:t>产品使用说明书；</w:t>
      </w:r>
    </w:p>
    <w:p w14:paraId="06B23B49" w14:textId="77777777" w:rsidR="00506DAB" w:rsidRDefault="00506DAB" w:rsidP="00506DAB">
      <w:pPr>
        <w:pStyle w:val="af2"/>
        <w:tabs>
          <w:tab w:val="left" w:pos="851"/>
        </w:tabs>
        <w:rPr>
          <w:rFonts w:ascii="Times New Roman"/>
        </w:rPr>
      </w:pPr>
      <w:r>
        <w:rPr>
          <w:rFonts w:ascii="Times New Roman"/>
        </w:rPr>
        <w:t>其他。</w:t>
      </w:r>
    </w:p>
    <w:p w14:paraId="079BD7EE" w14:textId="77777777" w:rsidR="00FD4D5B" w:rsidRPr="00932EBA" w:rsidRDefault="00FD4D5B" w:rsidP="00FD4D5B">
      <w:pPr>
        <w:pStyle w:val="affd"/>
        <w:spacing w:before="120" w:after="120"/>
        <w:rPr>
          <w:rFonts w:ascii="Times New Roman"/>
        </w:rPr>
      </w:pPr>
      <w:r w:rsidRPr="00932EBA">
        <w:rPr>
          <w:rFonts w:ascii="Times New Roman"/>
        </w:rPr>
        <w:t>运输</w:t>
      </w:r>
    </w:p>
    <w:p w14:paraId="00B770EC" w14:textId="77777777" w:rsidR="00FD4D5B" w:rsidRPr="00932EBA" w:rsidRDefault="00FD4D5B" w:rsidP="00FD4D5B">
      <w:pPr>
        <w:pStyle w:val="afffffffff1"/>
        <w:rPr>
          <w:rFonts w:ascii="Times New Roman"/>
        </w:rPr>
      </w:pPr>
      <w:r w:rsidRPr="00932EBA">
        <w:rPr>
          <w:rFonts w:ascii="Times New Roman"/>
        </w:rPr>
        <w:t>运输方式和运输中</w:t>
      </w:r>
      <w:r>
        <w:rPr>
          <w:rFonts w:ascii="Times New Roman" w:hint="eastAsia"/>
        </w:rPr>
        <w:t>应</w:t>
      </w:r>
      <w:r w:rsidRPr="00932EBA">
        <w:rPr>
          <w:rFonts w:ascii="Times New Roman"/>
        </w:rPr>
        <w:t>采取措施</w:t>
      </w:r>
      <w:r>
        <w:rPr>
          <w:rFonts w:ascii="Times New Roman" w:hint="eastAsia"/>
        </w:rPr>
        <w:t>，</w:t>
      </w:r>
      <w:r w:rsidRPr="00932EBA">
        <w:rPr>
          <w:rFonts w:ascii="Times New Roman"/>
        </w:rPr>
        <w:t>保证设备及其包装不发生损伤，应防止机台窜动或摆动。设备在运输中有可能松散的零部件应有防松、垫、托等措施。</w:t>
      </w:r>
    </w:p>
    <w:p w14:paraId="1873CEB3" w14:textId="77777777" w:rsidR="00FD4D5B" w:rsidRPr="00932EBA" w:rsidRDefault="00FD4D5B" w:rsidP="00FD4D5B">
      <w:pPr>
        <w:pStyle w:val="afffffffff1"/>
        <w:rPr>
          <w:rFonts w:ascii="Times New Roman"/>
        </w:rPr>
      </w:pPr>
      <w:r w:rsidRPr="00932EBA">
        <w:rPr>
          <w:rFonts w:ascii="Times New Roman"/>
        </w:rPr>
        <w:t>产品在运输过程中不应倾斜、倒置、叠压其他物品，应有防止雨淋的措施，应轻装轻卸、避免碰撞，不应与酸、</w:t>
      </w:r>
      <w:proofErr w:type="gramStart"/>
      <w:r w:rsidRPr="00932EBA">
        <w:rPr>
          <w:rFonts w:ascii="Times New Roman"/>
        </w:rPr>
        <w:t>碱及其</w:t>
      </w:r>
      <w:proofErr w:type="gramEnd"/>
      <w:r w:rsidRPr="00932EBA">
        <w:rPr>
          <w:rFonts w:ascii="Times New Roman"/>
        </w:rPr>
        <w:t>他有腐蚀性的物质混运。</w:t>
      </w:r>
    </w:p>
    <w:p w14:paraId="2DCD6F03" w14:textId="77777777" w:rsidR="00FD4D5B" w:rsidRPr="00932EBA" w:rsidRDefault="00FD4D5B" w:rsidP="00FD4D5B">
      <w:pPr>
        <w:pStyle w:val="affd"/>
        <w:spacing w:before="120" w:after="120"/>
        <w:rPr>
          <w:rFonts w:ascii="Times New Roman"/>
        </w:rPr>
      </w:pPr>
      <w:r w:rsidRPr="00932EBA">
        <w:rPr>
          <w:rFonts w:ascii="Times New Roman"/>
        </w:rPr>
        <w:t>贮存</w:t>
      </w:r>
    </w:p>
    <w:p w14:paraId="2F8BF416" w14:textId="77777777" w:rsidR="00506DAB" w:rsidRDefault="00506DAB" w:rsidP="00506DAB">
      <w:pPr>
        <w:pStyle w:val="afffffffff1"/>
        <w:rPr>
          <w:rFonts w:ascii="Times New Roman"/>
        </w:rPr>
      </w:pPr>
      <w:r>
        <w:rPr>
          <w:rFonts w:ascii="Times New Roman"/>
        </w:rPr>
        <w:t>产品应贮存在通风、干燥的库房中，产品距地面应有一定高度。</w:t>
      </w:r>
    </w:p>
    <w:p w14:paraId="271FC710" w14:textId="010C78D7" w:rsidR="00506DAB" w:rsidRDefault="00506DAB" w:rsidP="00506DAB">
      <w:pPr>
        <w:pStyle w:val="afffffffff1"/>
        <w:rPr>
          <w:rFonts w:ascii="Times New Roman"/>
        </w:rPr>
      </w:pPr>
      <w:r>
        <w:rPr>
          <w:rFonts w:ascii="Times New Roman"/>
        </w:rPr>
        <w:t>产品贮存应满足环境温度为</w:t>
      </w:r>
      <w:r>
        <w:rPr>
          <w:rFonts w:ascii="Times New Roman"/>
        </w:rPr>
        <w:t>1 ℃</w:t>
      </w:r>
      <w:r>
        <w:rPr>
          <w:rFonts w:ascii="Times New Roman"/>
        </w:rPr>
        <w:t>～</w:t>
      </w:r>
      <w:r>
        <w:rPr>
          <w:rFonts w:ascii="Times New Roman"/>
        </w:rPr>
        <w:t>50 ℃</w:t>
      </w:r>
      <w:r>
        <w:rPr>
          <w:rFonts w:ascii="Times New Roman"/>
        </w:rPr>
        <w:t>，相对湿度为</w:t>
      </w:r>
      <w:r>
        <w:rPr>
          <w:rFonts w:ascii="Times New Roman"/>
        </w:rPr>
        <w:t>25%</w:t>
      </w:r>
      <w:r>
        <w:rPr>
          <w:rFonts w:ascii="Times New Roman"/>
        </w:rPr>
        <w:t>～</w:t>
      </w:r>
      <w:r>
        <w:rPr>
          <w:rFonts w:ascii="Times New Roman"/>
        </w:rPr>
        <w:t>95%</w:t>
      </w:r>
      <w:r>
        <w:rPr>
          <w:rFonts w:ascii="Times New Roman"/>
        </w:rPr>
        <w:t>（无冷凝），大气压</w:t>
      </w:r>
      <w:r w:rsidR="00AB5CE0">
        <w:rPr>
          <w:rFonts w:ascii="Times New Roman" w:hint="eastAsia"/>
        </w:rPr>
        <w:t>75 k</w:t>
      </w:r>
      <w:r>
        <w:rPr>
          <w:rFonts w:ascii="Times New Roman"/>
        </w:rPr>
        <w:t>Pa</w:t>
      </w:r>
      <w:r>
        <w:rPr>
          <w:rFonts w:ascii="Times New Roman"/>
        </w:rPr>
        <w:t>～</w:t>
      </w:r>
      <w:r>
        <w:rPr>
          <w:rFonts w:ascii="Times New Roman"/>
        </w:rPr>
        <w:t>10</w:t>
      </w:r>
      <w:r w:rsidR="00AB5CE0">
        <w:rPr>
          <w:rFonts w:ascii="Times New Roman" w:hint="eastAsia"/>
        </w:rPr>
        <w:t>5</w:t>
      </w:r>
      <w:r>
        <w:rPr>
          <w:rFonts w:ascii="Times New Roman"/>
        </w:rPr>
        <w:t xml:space="preserve"> </w:t>
      </w:r>
      <w:r w:rsidR="00AB5CE0">
        <w:rPr>
          <w:rFonts w:ascii="Times New Roman" w:hint="eastAsia"/>
        </w:rPr>
        <w:t>k</w:t>
      </w:r>
      <w:r>
        <w:rPr>
          <w:rFonts w:ascii="Times New Roman"/>
        </w:rPr>
        <w:t>Pa</w:t>
      </w:r>
      <w:r>
        <w:rPr>
          <w:rFonts w:ascii="Times New Roman"/>
        </w:rPr>
        <w:t>。</w:t>
      </w:r>
    </w:p>
    <w:p w14:paraId="092466D7" w14:textId="77777777" w:rsidR="00506DAB" w:rsidRDefault="00506DAB" w:rsidP="00506DAB">
      <w:pPr>
        <w:pStyle w:val="afffffffff1"/>
        <w:rPr>
          <w:rFonts w:ascii="Times New Roman"/>
        </w:rPr>
      </w:pPr>
      <w:r>
        <w:rPr>
          <w:rFonts w:ascii="Times New Roman"/>
        </w:rPr>
        <w:t>产品不应与酸、</w:t>
      </w:r>
      <w:proofErr w:type="gramStart"/>
      <w:r>
        <w:rPr>
          <w:rFonts w:ascii="Times New Roman"/>
        </w:rPr>
        <w:t>碱及其</w:t>
      </w:r>
      <w:proofErr w:type="gramEnd"/>
      <w:r>
        <w:rPr>
          <w:rFonts w:ascii="Times New Roman"/>
        </w:rPr>
        <w:t>他腐蚀性物质同仓库贮存。</w:t>
      </w:r>
    </w:p>
    <w:p w14:paraId="1745D5FA" w14:textId="7F8F1E0D" w:rsidR="003E019F" w:rsidRPr="00C10919" w:rsidRDefault="004D4B2E" w:rsidP="004D4B2E">
      <w:pPr>
        <w:pStyle w:val="affffb"/>
        <w:ind w:firstLineChars="0" w:firstLine="0"/>
        <w:jc w:val="center"/>
      </w:pPr>
      <w:bookmarkStart w:id="69" w:name="BookMark8"/>
      <w:bookmarkEnd w:id="22"/>
      <w:bookmarkEnd w:id="34"/>
      <w:r>
        <w:drawing>
          <wp:inline distT="0" distB="0" distL="0" distR="0" wp14:anchorId="3080D5C7" wp14:editId="30C1CD6F">
            <wp:extent cx="1485900" cy="317500"/>
            <wp:effectExtent l="0" t="0" r="0" b="6350"/>
            <wp:docPr id="49932986" name="图片 3"/>
            <wp:cNvGraphicFramePr/>
            <a:graphic xmlns:a="http://schemas.openxmlformats.org/drawingml/2006/main">
              <a:graphicData uri="http://schemas.openxmlformats.org/drawingml/2006/picture">
                <pic:pic xmlns:pic="http://schemas.openxmlformats.org/drawingml/2006/picture">
                  <pic:nvPicPr>
                    <pic:cNvPr id="49932986"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9"/>
    </w:p>
    <w:sectPr w:rsidR="003E019F" w:rsidRPr="00C10919"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EF623" w14:textId="77777777" w:rsidR="0082582D" w:rsidRDefault="0082582D" w:rsidP="00D86DB7">
      <w:r>
        <w:separator/>
      </w:r>
    </w:p>
    <w:p w14:paraId="56958923" w14:textId="77777777" w:rsidR="0082582D" w:rsidRDefault="0082582D"/>
    <w:p w14:paraId="41BAD743" w14:textId="77777777" w:rsidR="0082582D" w:rsidRDefault="0082582D"/>
  </w:endnote>
  <w:endnote w:type="continuationSeparator" w:id="0">
    <w:p w14:paraId="4AF5988D" w14:textId="77777777" w:rsidR="0082582D" w:rsidRDefault="0082582D" w:rsidP="00D86DB7">
      <w:r>
        <w:continuationSeparator/>
      </w:r>
    </w:p>
    <w:p w14:paraId="4AEA2E57" w14:textId="77777777" w:rsidR="0082582D" w:rsidRDefault="0082582D"/>
    <w:p w14:paraId="1500A6A3" w14:textId="77777777" w:rsidR="0082582D" w:rsidRDefault="00825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5D6E5"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C2D23" w14:textId="77777777" w:rsidR="004D4B2E" w:rsidRDefault="004D4B2E">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45BC1"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564C3"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0EED8" w14:textId="77777777" w:rsidR="0082582D" w:rsidRDefault="0082582D" w:rsidP="00D86DB7">
      <w:r>
        <w:separator/>
      </w:r>
    </w:p>
  </w:footnote>
  <w:footnote w:type="continuationSeparator" w:id="0">
    <w:p w14:paraId="1F2FCA9A" w14:textId="77777777" w:rsidR="0082582D" w:rsidRDefault="0082582D" w:rsidP="00D86DB7">
      <w:r>
        <w:continuationSeparator/>
      </w:r>
    </w:p>
    <w:p w14:paraId="077C454C" w14:textId="77777777" w:rsidR="0082582D" w:rsidRDefault="0082582D"/>
    <w:p w14:paraId="457B35CC" w14:textId="77777777" w:rsidR="0082582D" w:rsidRDefault="00825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EA97A" w14:textId="77777777" w:rsidR="004D4B2E" w:rsidRDefault="004D4B2E">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6CCF7"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79CE7"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76ED"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D2617">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54C7F" w14:textId="2202321F"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891331">
      <w:rPr>
        <w:rFonts w:hint="eastAsia"/>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372219622">
    <w:abstractNumId w:val="0"/>
  </w:num>
  <w:num w:numId="2" w16cid:durableId="1123769754">
    <w:abstractNumId w:val="20"/>
  </w:num>
  <w:num w:numId="3" w16cid:durableId="1870337166">
    <w:abstractNumId w:val="5"/>
  </w:num>
  <w:num w:numId="4" w16cid:durableId="1628391148">
    <w:abstractNumId w:val="18"/>
  </w:num>
  <w:num w:numId="5" w16cid:durableId="1793092091">
    <w:abstractNumId w:val="13"/>
  </w:num>
  <w:num w:numId="6" w16cid:durableId="838616132">
    <w:abstractNumId w:val="23"/>
  </w:num>
  <w:num w:numId="7" w16cid:durableId="996811920">
    <w:abstractNumId w:val="8"/>
  </w:num>
  <w:num w:numId="8" w16cid:durableId="1059938239">
    <w:abstractNumId w:val="9"/>
  </w:num>
  <w:num w:numId="9" w16cid:durableId="179977762">
    <w:abstractNumId w:val="16"/>
  </w:num>
  <w:num w:numId="10" w16cid:durableId="1769036452">
    <w:abstractNumId w:val="24"/>
  </w:num>
  <w:num w:numId="11" w16cid:durableId="1646422932">
    <w:abstractNumId w:val="4"/>
  </w:num>
  <w:num w:numId="12" w16cid:durableId="964038803">
    <w:abstractNumId w:val="14"/>
  </w:num>
  <w:num w:numId="13" w16cid:durableId="1949047499">
    <w:abstractNumId w:val="25"/>
  </w:num>
  <w:num w:numId="14" w16cid:durableId="1987664053">
    <w:abstractNumId w:val="11"/>
  </w:num>
  <w:num w:numId="15" w16cid:durableId="200679564">
    <w:abstractNumId w:val="6"/>
  </w:num>
  <w:num w:numId="16" w16cid:durableId="1235165104">
    <w:abstractNumId w:val="10"/>
  </w:num>
  <w:num w:numId="17" w16cid:durableId="205334775">
    <w:abstractNumId w:val="22"/>
  </w:num>
  <w:num w:numId="18" w16cid:durableId="616716205">
    <w:abstractNumId w:val="3"/>
  </w:num>
  <w:num w:numId="19" w16cid:durableId="1882083989">
    <w:abstractNumId w:val="7"/>
  </w:num>
  <w:num w:numId="20" w16cid:durableId="454373619">
    <w:abstractNumId w:val="19"/>
  </w:num>
  <w:num w:numId="21" w16cid:durableId="880822118">
    <w:abstractNumId w:val="21"/>
  </w:num>
  <w:num w:numId="22" w16cid:durableId="2090885328">
    <w:abstractNumId w:val="17"/>
  </w:num>
  <w:num w:numId="23" w16cid:durableId="109474355">
    <w:abstractNumId w:val="29"/>
  </w:num>
  <w:num w:numId="24" w16cid:durableId="66466356">
    <w:abstractNumId w:val="15"/>
  </w:num>
  <w:num w:numId="25" w16cid:durableId="1199655">
    <w:abstractNumId w:val="28"/>
  </w:num>
  <w:num w:numId="26" w16cid:durableId="449858456">
    <w:abstractNumId w:val="2"/>
  </w:num>
  <w:num w:numId="27" w16cid:durableId="1558055885">
    <w:abstractNumId w:val="12"/>
  </w:num>
  <w:num w:numId="28" w16cid:durableId="787042981">
    <w:abstractNumId w:val="30"/>
  </w:num>
  <w:num w:numId="29" w16cid:durableId="1617180569">
    <w:abstractNumId w:val="27"/>
  </w:num>
  <w:num w:numId="30" w16cid:durableId="194346475">
    <w:abstractNumId w:val="26"/>
  </w:num>
  <w:num w:numId="31" w16cid:durableId="827524776">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1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19C9"/>
    <w:rsid w:val="0004249A"/>
    <w:rsid w:val="00043282"/>
    <w:rsid w:val="00044286"/>
    <w:rsid w:val="0004545E"/>
    <w:rsid w:val="00047F28"/>
    <w:rsid w:val="000503AA"/>
    <w:rsid w:val="000506A1"/>
    <w:rsid w:val="00051306"/>
    <w:rsid w:val="000515DD"/>
    <w:rsid w:val="0005265A"/>
    <w:rsid w:val="000539DD"/>
    <w:rsid w:val="00053BD3"/>
    <w:rsid w:val="000556ED"/>
    <w:rsid w:val="00055FE2"/>
    <w:rsid w:val="0005616F"/>
    <w:rsid w:val="00060C2E"/>
    <w:rsid w:val="00061033"/>
    <w:rsid w:val="000619E9"/>
    <w:rsid w:val="000622D4"/>
    <w:rsid w:val="0006357D"/>
    <w:rsid w:val="0006689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06"/>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411"/>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776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3E7F"/>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E8A"/>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46CF"/>
    <w:rsid w:val="003474AA"/>
    <w:rsid w:val="00350D1D"/>
    <w:rsid w:val="00352C83"/>
    <w:rsid w:val="00352F1A"/>
    <w:rsid w:val="00360BD6"/>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11C"/>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620"/>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B2E"/>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DAB"/>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7B1D"/>
    <w:rsid w:val="00561475"/>
    <w:rsid w:val="00562308"/>
    <w:rsid w:val="0056487B"/>
    <w:rsid w:val="00564FB9"/>
    <w:rsid w:val="00573D9E"/>
    <w:rsid w:val="00575CC9"/>
    <w:rsid w:val="005801E3"/>
    <w:rsid w:val="00581802"/>
    <w:rsid w:val="005836A8"/>
    <w:rsid w:val="0058409C"/>
    <w:rsid w:val="00584262"/>
    <w:rsid w:val="00586630"/>
    <w:rsid w:val="00587ADD"/>
    <w:rsid w:val="00593A49"/>
    <w:rsid w:val="00596160"/>
    <w:rsid w:val="005966E2"/>
    <w:rsid w:val="00596FCB"/>
    <w:rsid w:val="00597007"/>
    <w:rsid w:val="005A0966"/>
    <w:rsid w:val="005A11B7"/>
    <w:rsid w:val="005A260B"/>
    <w:rsid w:val="005A2A98"/>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979"/>
    <w:rsid w:val="00607D29"/>
    <w:rsid w:val="00612952"/>
    <w:rsid w:val="00614CC1"/>
    <w:rsid w:val="00615A9D"/>
    <w:rsid w:val="00617387"/>
    <w:rsid w:val="006205D6"/>
    <w:rsid w:val="006252D8"/>
    <w:rsid w:val="006259BC"/>
    <w:rsid w:val="0062636B"/>
    <w:rsid w:val="00630D73"/>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E09"/>
    <w:rsid w:val="006850CD"/>
    <w:rsid w:val="00685AAB"/>
    <w:rsid w:val="00687309"/>
    <w:rsid w:val="006A07AA"/>
    <w:rsid w:val="006A1DB1"/>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1546"/>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769"/>
    <w:rsid w:val="007F0ED8"/>
    <w:rsid w:val="007F0F63"/>
    <w:rsid w:val="007F75CE"/>
    <w:rsid w:val="008013A4"/>
    <w:rsid w:val="008027CE"/>
    <w:rsid w:val="00802F42"/>
    <w:rsid w:val="008036B9"/>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582D"/>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331"/>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5441"/>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50B5"/>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14C8"/>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512"/>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5CE0"/>
    <w:rsid w:val="00AB6309"/>
    <w:rsid w:val="00AB6C5F"/>
    <w:rsid w:val="00AB7129"/>
    <w:rsid w:val="00AC27A6"/>
    <w:rsid w:val="00AC30F7"/>
    <w:rsid w:val="00AC3A5A"/>
    <w:rsid w:val="00AC4D95"/>
    <w:rsid w:val="00AC5DF4"/>
    <w:rsid w:val="00AD0AEF"/>
    <w:rsid w:val="00AD11B7"/>
    <w:rsid w:val="00AD1A94"/>
    <w:rsid w:val="00AD1C05"/>
    <w:rsid w:val="00AD3CF1"/>
    <w:rsid w:val="00AD4126"/>
    <w:rsid w:val="00AD421C"/>
    <w:rsid w:val="00AD44FA"/>
    <w:rsid w:val="00AE070A"/>
    <w:rsid w:val="00AE101C"/>
    <w:rsid w:val="00AE2A69"/>
    <w:rsid w:val="00AE37E5"/>
    <w:rsid w:val="00AE5EB4"/>
    <w:rsid w:val="00AF0C18"/>
    <w:rsid w:val="00AF47C5"/>
    <w:rsid w:val="00AF5398"/>
    <w:rsid w:val="00B03CCB"/>
    <w:rsid w:val="00B049AF"/>
    <w:rsid w:val="00B07242"/>
    <w:rsid w:val="00B10534"/>
    <w:rsid w:val="00B113DB"/>
    <w:rsid w:val="00B11D8A"/>
    <w:rsid w:val="00B12981"/>
    <w:rsid w:val="00B1457E"/>
    <w:rsid w:val="00B147DD"/>
    <w:rsid w:val="00B156FD"/>
    <w:rsid w:val="00B21F61"/>
    <w:rsid w:val="00B261F1"/>
    <w:rsid w:val="00B265BC"/>
    <w:rsid w:val="00B31FB1"/>
    <w:rsid w:val="00B3341B"/>
    <w:rsid w:val="00B33952"/>
    <w:rsid w:val="00B33C5E"/>
    <w:rsid w:val="00B342F4"/>
    <w:rsid w:val="00B34369"/>
    <w:rsid w:val="00B34DC2"/>
    <w:rsid w:val="00B378E5"/>
    <w:rsid w:val="00B37DEB"/>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4801"/>
    <w:rsid w:val="00B96D40"/>
    <w:rsid w:val="00B97386"/>
    <w:rsid w:val="00BA263B"/>
    <w:rsid w:val="00BA42B2"/>
    <w:rsid w:val="00BA58D4"/>
    <w:rsid w:val="00BA5B9E"/>
    <w:rsid w:val="00BA7C9A"/>
    <w:rsid w:val="00BB32D9"/>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0919"/>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3461"/>
    <w:rsid w:val="00D66846"/>
    <w:rsid w:val="00D675FB"/>
    <w:rsid w:val="00D705CC"/>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066F6"/>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0BF"/>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66DA"/>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3B45"/>
    <w:rsid w:val="00EB5EDF"/>
    <w:rsid w:val="00EB60FE"/>
    <w:rsid w:val="00EB74DB"/>
    <w:rsid w:val="00EC5359"/>
    <w:rsid w:val="00EC562A"/>
    <w:rsid w:val="00ED067A"/>
    <w:rsid w:val="00ED2617"/>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1387"/>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30C8"/>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401"/>
    <w:rsid w:val="00FC17B7"/>
    <w:rsid w:val="00FC2CB7"/>
    <w:rsid w:val="00FC4090"/>
    <w:rsid w:val="00FC55B4"/>
    <w:rsid w:val="00FD00E6"/>
    <w:rsid w:val="00FD09A1"/>
    <w:rsid w:val="00FD2A7C"/>
    <w:rsid w:val="00FD4D5B"/>
    <w:rsid w:val="00FD59EB"/>
    <w:rsid w:val="00FD7299"/>
    <w:rsid w:val="00FE1FBE"/>
    <w:rsid w:val="00FE3901"/>
    <w:rsid w:val="00FE39D3"/>
    <w:rsid w:val="00FE4BCE"/>
    <w:rsid w:val="00FE54AE"/>
    <w:rsid w:val="00FE576A"/>
    <w:rsid w:val="00FE7E79"/>
    <w:rsid w:val="00FF340F"/>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30889"/>
  <w15:docId w15:val="{50931C27-9E63-4977-B48C-C27A9BFA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qFormat/>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qFormat/>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25703827">
      <w:bodyDiv w:val="1"/>
      <w:marLeft w:val="0"/>
      <w:marRight w:val="0"/>
      <w:marTop w:val="0"/>
      <w:marBottom w:val="0"/>
      <w:divBdr>
        <w:top w:val="none" w:sz="0" w:space="0" w:color="auto"/>
        <w:left w:val="none" w:sz="0" w:space="0" w:color="auto"/>
        <w:bottom w:val="none" w:sz="0" w:space="0" w:color="auto"/>
        <w:right w:val="none" w:sz="0" w:space="0" w:color="auto"/>
      </w:divBdr>
      <w:divsChild>
        <w:div w:id="448666394">
          <w:marLeft w:val="0"/>
          <w:marRight w:val="0"/>
          <w:marTop w:val="0"/>
          <w:marBottom w:val="0"/>
          <w:divBdr>
            <w:top w:val="none" w:sz="0" w:space="0" w:color="auto"/>
            <w:left w:val="none" w:sz="0" w:space="0" w:color="auto"/>
            <w:bottom w:val="none" w:sz="0" w:space="0" w:color="auto"/>
            <w:right w:val="none" w:sz="0" w:space="0" w:color="auto"/>
          </w:divBdr>
        </w:div>
        <w:div w:id="1132096040">
          <w:marLeft w:val="0"/>
          <w:marRight w:val="0"/>
          <w:marTop w:val="0"/>
          <w:marBottom w:val="0"/>
          <w:divBdr>
            <w:top w:val="none" w:sz="0" w:space="0" w:color="auto"/>
            <w:left w:val="none" w:sz="0" w:space="0" w:color="auto"/>
            <w:bottom w:val="none" w:sz="0" w:space="0" w:color="auto"/>
            <w:right w:val="none" w:sz="0" w:space="0" w:color="auto"/>
          </w:divBdr>
        </w:div>
        <w:div w:id="849182695">
          <w:marLeft w:val="0"/>
          <w:marRight w:val="0"/>
          <w:marTop w:val="0"/>
          <w:marBottom w:val="0"/>
          <w:divBdr>
            <w:top w:val="none" w:sz="0" w:space="0" w:color="auto"/>
            <w:left w:val="none" w:sz="0" w:space="0" w:color="auto"/>
            <w:bottom w:val="none" w:sz="0" w:space="0" w:color="auto"/>
            <w:right w:val="none" w:sz="0" w:space="0" w:color="auto"/>
          </w:divBdr>
        </w:div>
        <w:div w:id="2066219618">
          <w:marLeft w:val="0"/>
          <w:marRight w:val="0"/>
          <w:marTop w:val="0"/>
          <w:marBottom w:val="0"/>
          <w:divBdr>
            <w:top w:val="none" w:sz="0" w:space="0" w:color="auto"/>
            <w:left w:val="none" w:sz="0" w:space="0" w:color="auto"/>
            <w:bottom w:val="none" w:sz="0" w:space="0" w:color="auto"/>
            <w:right w:val="none" w:sz="0" w:space="0" w:color="auto"/>
          </w:divBdr>
        </w:div>
        <w:div w:id="1849711326">
          <w:marLeft w:val="0"/>
          <w:marRight w:val="0"/>
          <w:marTop w:val="0"/>
          <w:marBottom w:val="0"/>
          <w:divBdr>
            <w:top w:val="none" w:sz="0" w:space="0" w:color="auto"/>
            <w:left w:val="none" w:sz="0" w:space="0" w:color="auto"/>
            <w:bottom w:val="none" w:sz="0" w:space="0" w:color="auto"/>
            <w:right w:val="none" w:sz="0" w:space="0" w:color="auto"/>
          </w:divBdr>
        </w:div>
        <w:div w:id="728727376">
          <w:marLeft w:val="0"/>
          <w:marRight w:val="0"/>
          <w:marTop w:val="0"/>
          <w:marBottom w:val="0"/>
          <w:divBdr>
            <w:top w:val="none" w:sz="0" w:space="0" w:color="auto"/>
            <w:left w:val="none" w:sz="0" w:space="0" w:color="auto"/>
            <w:bottom w:val="none" w:sz="0" w:space="0" w:color="auto"/>
            <w:right w:val="none" w:sz="0" w:space="0" w:color="auto"/>
          </w:divBdr>
        </w:div>
      </w:divsChild>
    </w:div>
    <w:div w:id="539241460">
      <w:bodyDiv w:val="1"/>
      <w:marLeft w:val="0"/>
      <w:marRight w:val="0"/>
      <w:marTop w:val="0"/>
      <w:marBottom w:val="0"/>
      <w:divBdr>
        <w:top w:val="none" w:sz="0" w:space="0" w:color="auto"/>
        <w:left w:val="none" w:sz="0" w:space="0" w:color="auto"/>
        <w:bottom w:val="none" w:sz="0" w:space="0" w:color="auto"/>
        <w:right w:val="none" w:sz="0" w:space="0" w:color="auto"/>
      </w:divBdr>
    </w:div>
    <w:div w:id="580988411">
      <w:bodyDiv w:val="1"/>
      <w:marLeft w:val="0"/>
      <w:marRight w:val="0"/>
      <w:marTop w:val="0"/>
      <w:marBottom w:val="0"/>
      <w:divBdr>
        <w:top w:val="none" w:sz="0" w:space="0" w:color="auto"/>
        <w:left w:val="none" w:sz="0" w:space="0" w:color="auto"/>
        <w:bottom w:val="none" w:sz="0" w:space="0" w:color="auto"/>
        <w:right w:val="none" w:sz="0" w:space="0" w:color="auto"/>
      </w:divBdr>
    </w:div>
    <w:div w:id="1261257954">
      <w:bodyDiv w:val="1"/>
      <w:marLeft w:val="0"/>
      <w:marRight w:val="0"/>
      <w:marTop w:val="0"/>
      <w:marBottom w:val="0"/>
      <w:divBdr>
        <w:top w:val="none" w:sz="0" w:space="0" w:color="auto"/>
        <w:left w:val="none" w:sz="0" w:space="0" w:color="auto"/>
        <w:bottom w:val="none" w:sz="0" w:space="0" w:color="auto"/>
        <w:right w:val="none" w:sz="0" w:space="0" w:color="auto"/>
      </w:divBdr>
      <w:divsChild>
        <w:div w:id="1870296365">
          <w:marLeft w:val="0"/>
          <w:marRight w:val="0"/>
          <w:marTop w:val="0"/>
          <w:marBottom w:val="0"/>
          <w:divBdr>
            <w:top w:val="none" w:sz="0" w:space="0" w:color="auto"/>
            <w:left w:val="none" w:sz="0" w:space="0" w:color="auto"/>
            <w:bottom w:val="none" w:sz="0" w:space="0" w:color="auto"/>
            <w:right w:val="none" w:sz="0" w:space="0" w:color="auto"/>
          </w:divBdr>
        </w:div>
        <w:div w:id="1473866948">
          <w:marLeft w:val="0"/>
          <w:marRight w:val="0"/>
          <w:marTop w:val="0"/>
          <w:marBottom w:val="0"/>
          <w:divBdr>
            <w:top w:val="none" w:sz="0" w:space="0" w:color="auto"/>
            <w:left w:val="none" w:sz="0" w:space="0" w:color="auto"/>
            <w:bottom w:val="none" w:sz="0" w:space="0" w:color="auto"/>
            <w:right w:val="none" w:sz="0" w:space="0" w:color="auto"/>
          </w:divBdr>
        </w:div>
        <w:div w:id="1195776174">
          <w:marLeft w:val="0"/>
          <w:marRight w:val="0"/>
          <w:marTop w:val="0"/>
          <w:marBottom w:val="0"/>
          <w:divBdr>
            <w:top w:val="none" w:sz="0" w:space="0" w:color="auto"/>
            <w:left w:val="none" w:sz="0" w:space="0" w:color="auto"/>
            <w:bottom w:val="none" w:sz="0" w:space="0" w:color="auto"/>
            <w:right w:val="none" w:sz="0" w:space="0" w:color="auto"/>
          </w:divBdr>
        </w:div>
        <w:div w:id="1833637469">
          <w:marLeft w:val="0"/>
          <w:marRight w:val="0"/>
          <w:marTop w:val="0"/>
          <w:marBottom w:val="0"/>
          <w:divBdr>
            <w:top w:val="none" w:sz="0" w:space="0" w:color="auto"/>
            <w:left w:val="none" w:sz="0" w:space="0" w:color="auto"/>
            <w:bottom w:val="none" w:sz="0" w:space="0" w:color="auto"/>
            <w:right w:val="none" w:sz="0" w:space="0" w:color="auto"/>
          </w:divBdr>
        </w:div>
        <w:div w:id="5793990">
          <w:marLeft w:val="0"/>
          <w:marRight w:val="0"/>
          <w:marTop w:val="0"/>
          <w:marBottom w:val="0"/>
          <w:divBdr>
            <w:top w:val="none" w:sz="0" w:space="0" w:color="auto"/>
            <w:left w:val="none" w:sz="0" w:space="0" w:color="auto"/>
            <w:bottom w:val="none" w:sz="0" w:space="0" w:color="auto"/>
            <w:right w:val="none" w:sz="0" w:space="0" w:color="auto"/>
          </w:divBdr>
        </w:div>
        <w:div w:id="147063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63AFEA44974E5A9AF104E9FCB7DD44"/>
        <w:category>
          <w:name w:val="常规"/>
          <w:gallery w:val="placeholder"/>
        </w:category>
        <w:types>
          <w:type w:val="bbPlcHdr"/>
        </w:types>
        <w:behaviors>
          <w:behavior w:val="content"/>
        </w:behaviors>
        <w:guid w:val="{F2BB3C5E-579B-43A1-86B6-4E4B981E67C5}"/>
      </w:docPartPr>
      <w:docPartBody>
        <w:p w:rsidR="0014123B" w:rsidRDefault="00000000">
          <w:pPr>
            <w:pStyle w:val="1463AFEA44974E5A9AF104E9FCB7DD44"/>
            <w:rPr>
              <w:rFonts w:hint="eastAsia"/>
            </w:rPr>
          </w:pPr>
          <w:r w:rsidRPr="00751A05">
            <w:rPr>
              <w:rStyle w:val="a3"/>
              <w:rFonts w:hint="eastAsia"/>
            </w:rPr>
            <w:t>单击或点击此处输入文字。</w:t>
          </w:r>
        </w:p>
      </w:docPartBody>
    </w:docPart>
    <w:docPart>
      <w:docPartPr>
        <w:name w:val="9770485DC7144A15BB542B65E3489C2F"/>
        <w:category>
          <w:name w:val="常规"/>
          <w:gallery w:val="placeholder"/>
        </w:category>
        <w:types>
          <w:type w:val="bbPlcHdr"/>
        </w:types>
        <w:behaviors>
          <w:behavior w:val="content"/>
        </w:behaviors>
        <w:guid w:val="{B92907C2-0DBD-48F4-A1F2-B29D12FBCEE2}"/>
      </w:docPartPr>
      <w:docPartBody>
        <w:p w:rsidR="0014123B" w:rsidRDefault="00000000">
          <w:pPr>
            <w:pStyle w:val="9770485DC7144A15BB542B65E3489C2F"/>
            <w:rPr>
              <w:rFonts w:hint="eastAsia"/>
            </w:rPr>
          </w:pPr>
          <w:r w:rsidRPr="00FB6243">
            <w:rPr>
              <w:rStyle w:val="a3"/>
              <w:rFonts w:hint="eastAsia"/>
            </w:rPr>
            <w:t>选择一项。</w:t>
          </w:r>
        </w:p>
      </w:docPartBody>
    </w:docPart>
    <w:docPart>
      <w:docPartPr>
        <w:name w:val="4520C89EEB4D4249A1B619FA24A2D275"/>
        <w:category>
          <w:name w:val="常规"/>
          <w:gallery w:val="placeholder"/>
        </w:category>
        <w:types>
          <w:type w:val="bbPlcHdr"/>
        </w:types>
        <w:behaviors>
          <w:behavior w:val="content"/>
        </w:behaviors>
        <w:guid w:val="{880780D8-4FE0-46B8-B1E6-2310B090AE8C}"/>
      </w:docPartPr>
      <w:docPartBody>
        <w:p w:rsidR="0014123B" w:rsidRDefault="00000000">
          <w:pPr>
            <w:pStyle w:val="4520C89EEB4D4249A1B619FA24A2D275"/>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6A"/>
    <w:rsid w:val="00051306"/>
    <w:rsid w:val="000C4C7D"/>
    <w:rsid w:val="0014123B"/>
    <w:rsid w:val="0023776A"/>
    <w:rsid w:val="004B5F6D"/>
    <w:rsid w:val="00557B1D"/>
    <w:rsid w:val="00753FEE"/>
    <w:rsid w:val="009F0A60"/>
    <w:rsid w:val="00AA326A"/>
    <w:rsid w:val="00DD5694"/>
    <w:rsid w:val="00FB7401"/>
    <w:rsid w:val="00FF3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463AFEA44974E5A9AF104E9FCB7DD44">
    <w:name w:val="1463AFEA44974E5A9AF104E9FCB7DD44"/>
    <w:pPr>
      <w:widowControl w:val="0"/>
      <w:jc w:val="both"/>
    </w:pPr>
  </w:style>
  <w:style w:type="paragraph" w:customStyle="1" w:styleId="9770485DC7144A15BB542B65E3489C2F">
    <w:name w:val="9770485DC7144A15BB542B65E3489C2F"/>
    <w:pPr>
      <w:widowControl w:val="0"/>
      <w:jc w:val="both"/>
    </w:pPr>
  </w:style>
  <w:style w:type="paragraph" w:customStyle="1" w:styleId="4520C89EEB4D4249A1B619FA24A2D275">
    <w:name w:val="4520C89EEB4D4249A1B619FA24A2D27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629</TotalTime>
  <Pages>9</Pages>
  <Words>906</Words>
  <Characters>5169</Characters>
  <Application>Microsoft Office Word</Application>
  <DocSecurity>0</DocSecurity>
  <Lines>43</Lines>
  <Paragraphs>12</Paragraphs>
  <ScaleCrop>false</ScaleCrop>
  <Company>PCMI</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jie wu</cp:lastModifiedBy>
  <cp:revision>31</cp:revision>
  <cp:lastPrinted>2021-02-02T08:22:00Z</cp:lastPrinted>
  <dcterms:created xsi:type="dcterms:W3CDTF">2024-11-13T08:27:00Z</dcterms:created>
  <dcterms:modified xsi:type="dcterms:W3CDTF">2024-11-20T07:31:00Z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