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74D7CF1E" w14:textId="77777777" w:rsidTr="00215ADD">
        <w:tc>
          <w:tcPr>
            <w:tcW w:w="509" w:type="dxa"/>
          </w:tcPr>
          <w:p w14:paraId="196627FD"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F18C8AF" w14:textId="31C05A2E"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A31E3">
              <w:rPr>
                <w:rFonts w:ascii="黑体" w:eastAsia="黑体" w:hAnsi="黑体" w:hint="eastAsia"/>
                <w:sz w:val="21"/>
                <w:szCs w:val="21"/>
              </w:rPr>
              <w:t>91.040.01</w:t>
            </w:r>
            <w:r w:rsidRPr="00672BFD">
              <w:rPr>
                <w:rFonts w:ascii="黑体" w:eastAsia="黑体" w:hAnsi="黑体"/>
                <w:sz w:val="21"/>
                <w:szCs w:val="21"/>
              </w:rPr>
              <w:fldChar w:fldCharType="end"/>
            </w:r>
            <w:bookmarkEnd w:id="0"/>
          </w:p>
        </w:tc>
      </w:tr>
      <w:tr w:rsidR="007B7453" w:rsidRPr="00672BFD" w14:paraId="345F0979" w14:textId="77777777" w:rsidTr="00215ADD">
        <w:tc>
          <w:tcPr>
            <w:tcW w:w="509" w:type="dxa"/>
          </w:tcPr>
          <w:p w14:paraId="1631A152"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F4050" w14:paraId="5922CDA6" w14:textId="77777777" w:rsidTr="008A173B">
              <w:trPr>
                <w:trHeight w:hRule="exact" w:val="1021"/>
              </w:trPr>
              <w:tc>
                <w:tcPr>
                  <w:tcW w:w="9242" w:type="dxa"/>
                  <w:vAlign w:val="center"/>
                </w:tcPr>
                <w:p w14:paraId="09067E2A" w14:textId="6A0669CE" w:rsidR="000F4050" w:rsidRDefault="007B6032" w:rsidP="00F741A4">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6C42FF59" wp14:editId="614AF7BC">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140ED1A0" wp14:editId="28C5B0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5A31E3">
                    <w:t> </w:t>
                  </w:r>
                  <w:r w:rsidR="005A31E3">
                    <w:t> </w:t>
                  </w:r>
                  <w:r w:rsidR="005A31E3">
                    <w:t> </w:t>
                  </w:r>
                  <w:r w:rsidR="005A31E3">
                    <w:t> </w:t>
                  </w:r>
                  <w:r w:rsidR="005A31E3">
                    <w:t> </w:t>
                  </w:r>
                  <w:r w:rsidR="009C3257">
                    <w:fldChar w:fldCharType="end"/>
                  </w:r>
                  <w:bookmarkEnd w:id="1"/>
                </w:p>
              </w:tc>
            </w:tr>
          </w:tbl>
          <w:p w14:paraId="27384295" w14:textId="084E2B46"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A31E3">
              <w:rPr>
                <w:rFonts w:ascii="黑体" w:eastAsia="黑体" w:hAnsi="黑体" w:hint="eastAsia"/>
                <w:sz w:val="21"/>
                <w:szCs w:val="21"/>
              </w:rPr>
              <w:t>P 30</w:t>
            </w:r>
            <w:r w:rsidRPr="00672BFD">
              <w:rPr>
                <w:rFonts w:ascii="黑体" w:eastAsia="黑体" w:hAnsi="黑体"/>
                <w:sz w:val="21"/>
                <w:szCs w:val="21"/>
              </w:rPr>
              <w:fldChar w:fldCharType="end"/>
            </w:r>
            <w:bookmarkEnd w:id="2"/>
          </w:p>
        </w:tc>
      </w:tr>
    </w:tbl>
    <w:bookmarkStart w:id="3" w:name="_Hlk26473981"/>
    <w:p w14:paraId="3CFB3B67" w14:textId="10591F38"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F741A4">
        <w:rPr>
          <w:rFonts w:ascii="黑体" w:eastAsia="黑体"/>
          <w:b w:val="0"/>
          <w:w w:val="100"/>
          <w:sz w:val="48"/>
        </w:rPr>
        <w:t> </w:t>
      </w:r>
      <w:r w:rsidR="00F741A4">
        <w:rPr>
          <w:rFonts w:ascii="黑体" w:eastAsia="黑体"/>
          <w:b w:val="0"/>
          <w:w w:val="100"/>
          <w:sz w:val="48"/>
        </w:rPr>
        <w:t> </w:t>
      </w:r>
      <w:r w:rsidR="00F741A4">
        <w:rPr>
          <w:rFonts w:ascii="黑体" w:eastAsia="黑体"/>
          <w:b w:val="0"/>
          <w:w w:val="100"/>
          <w:sz w:val="48"/>
        </w:rPr>
        <w:t> </w:t>
      </w:r>
      <w:r w:rsidR="00F741A4">
        <w:rPr>
          <w:rFonts w:ascii="黑体" w:eastAsia="黑体"/>
          <w:b w:val="0"/>
          <w:w w:val="100"/>
          <w:sz w:val="48"/>
        </w:rPr>
        <w:t> </w:t>
      </w:r>
      <w:r w:rsidR="00F741A4">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0D22AD19" w14:textId="52941FF2"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F741A4">
        <w:rPr>
          <w:rFonts w:hint="eastAsia"/>
        </w:rPr>
        <w:t>CASMES</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1805F1">
        <w:rPr>
          <w:rFonts w:hint="eastAsia"/>
        </w:rPr>
        <w:t>2024</w:t>
      </w:r>
      <w:r w:rsidR="00087A77">
        <w:fldChar w:fldCharType="end"/>
      </w:r>
      <w:bookmarkEnd w:id="7"/>
    </w:p>
    <w:p w14:paraId="065740EC"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5C6250FC"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6A1084E" wp14:editId="6AC845E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9F0D2"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42C9B6AD"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4F71F09A" w14:textId="3E2A1DB4"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BE75F5" w:rsidRPr="00BE75F5">
        <w:rPr>
          <w:rFonts w:hint="eastAsia"/>
        </w:rPr>
        <w:t>建筑生态环保工程节水节能管理规范</w:t>
      </w:r>
      <w:r>
        <w:fldChar w:fldCharType="end"/>
      </w:r>
      <w:bookmarkEnd w:id="9"/>
    </w:p>
    <w:p w14:paraId="6128110B" w14:textId="77777777" w:rsidR="00815419" w:rsidRPr="00815419" w:rsidRDefault="00815419" w:rsidP="00324EDD">
      <w:pPr>
        <w:framePr w:w="9639" w:h="6974" w:hRule="exact" w:wrap="around" w:vAnchor="page" w:hAnchor="page" w:x="1419" w:y="6408" w:anchorLock="1"/>
        <w:ind w:left="-1418"/>
      </w:pPr>
    </w:p>
    <w:p w14:paraId="5922CFAD" w14:textId="213EABEB"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1805F1" w:rsidRPr="001805F1">
        <w:rPr>
          <w:rFonts w:eastAsia="黑体" w:hint="eastAsia"/>
          <w:noProof/>
          <w:szCs w:val="28"/>
        </w:rPr>
        <w:t>Water-saving and energy-saving management standards for building ecological and environmental protection projects</w:t>
      </w:r>
      <w:r>
        <w:rPr>
          <w:rFonts w:eastAsia="黑体"/>
          <w:noProof/>
          <w:szCs w:val="28"/>
        </w:rPr>
        <w:fldChar w:fldCharType="end"/>
      </w:r>
      <w:bookmarkEnd w:id="10"/>
    </w:p>
    <w:p w14:paraId="27860348" w14:textId="77777777" w:rsidR="00815419" w:rsidRPr="00324EDD" w:rsidRDefault="00815419" w:rsidP="00324EDD">
      <w:pPr>
        <w:framePr w:w="9639" w:h="6974" w:hRule="exact" w:wrap="around" w:vAnchor="page" w:hAnchor="page" w:x="1419" w:y="6408" w:anchorLock="1"/>
        <w:spacing w:line="760" w:lineRule="exact"/>
        <w:ind w:left="-1418"/>
      </w:pPr>
    </w:p>
    <w:p w14:paraId="5B38960E"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4E17A11" w14:textId="1121DB2D"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F741A4">
        <w:rPr>
          <w:noProof/>
          <w:sz w:val="24"/>
          <w:szCs w:val="28"/>
        </w:rPr>
      </w:r>
      <w:r>
        <w:rPr>
          <w:noProof/>
          <w:sz w:val="24"/>
          <w:szCs w:val="28"/>
        </w:rPr>
        <w:fldChar w:fldCharType="separate"/>
      </w:r>
      <w:r>
        <w:rPr>
          <w:noProof/>
          <w:sz w:val="24"/>
          <w:szCs w:val="28"/>
        </w:rPr>
        <w:fldChar w:fldCharType="end"/>
      </w:r>
      <w:bookmarkEnd w:id="11"/>
    </w:p>
    <w:p w14:paraId="7914B5FD"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2A96A69E"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7082D10A" w14:textId="61808A6D"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1805F1">
        <w:rPr>
          <w:rFonts w:ascii="黑体" w:hint="eastAsia"/>
        </w:rPr>
        <w:t>2024</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659A5E13" w14:textId="292D34C5"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1805F1">
        <w:rPr>
          <w:rFonts w:ascii="黑体" w:hint="eastAsia"/>
        </w:rPr>
        <w:t>2024</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6E17D90A" w14:textId="566A88CD"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62568">
        <w:rPr>
          <w:rFonts w:hAnsi="黑体" w:hint="eastAsia"/>
          <w:w w:val="100"/>
          <w:sz w:val="28"/>
        </w:rPr>
        <w:t>中国中小企业协会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23EE422E"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02E2674" wp14:editId="2585F5E7">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7D00D"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7C442CB7" w14:textId="77777777" w:rsidR="007E1C8D" w:rsidRPr="007E1C8D" w:rsidRDefault="007E1C8D" w:rsidP="007E1C8D">
      <w:pPr>
        <w:pStyle w:val="affffff2"/>
        <w:spacing w:after="360"/>
        <w:rPr>
          <w:rFonts w:ascii="Times New Roman" w:hAnsi="Times New Roman"/>
        </w:rPr>
      </w:pPr>
      <w:bookmarkStart w:id="21" w:name="BookMark1"/>
      <w:bookmarkStart w:id="22" w:name="_Toc179539959"/>
      <w:r w:rsidRPr="007E1C8D">
        <w:rPr>
          <w:rFonts w:ascii="Times New Roman" w:hAnsi="Times New Roman"/>
          <w:spacing w:val="320"/>
        </w:rPr>
        <w:lastRenderedPageBreak/>
        <w:t>目</w:t>
      </w:r>
      <w:r w:rsidRPr="007E1C8D">
        <w:rPr>
          <w:rFonts w:ascii="Times New Roman" w:hAnsi="Times New Roman"/>
        </w:rPr>
        <w:t>次</w:t>
      </w:r>
    </w:p>
    <w:p w14:paraId="09C71144" w14:textId="1F042013" w:rsidR="007E1C8D" w:rsidRPr="007E1C8D" w:rsidRDefault="007E1C8D">
      <w:pPr>
        <w:pStyle w:val="TOC1"/>
        <w:tabs>
          <w:tab w:val="right" w:leader="dot" w:pos="9344"/>
        </w:tabs>
        <w:rPr>
          <w:rFonts w:ascii="Times New Roman" w:eastAsiaTheme="minorEastAsia" w:hAnsi="Times New Roman"/>
          <w:noProof/>
          <w:szCs w:val="22"/>
          <w14:ligatures w14:val="standardContextual"/>
        </w:rPr>
      </w:pPr>
      <w:r w:rsidRPr="007E1C8D">
        <w:rPr>
          <w:rFonts w:ascii="Times New Roman" w:hAnsi="Times New Roman"/>
        </w:rPr>
        <w:fldChar w:fldCharType="begin"/>
      </w:r>
      <w:r w:rsidRPr="007E1C8D">
        <w:rPr>
          <w:rFonts w:ascii="Times New Roman" w:hAnsi="Times New Roman"/>
        </w:rPr>
        <w:instrText xml:space="preserve"> TOC \o "1-1" \h </w:instrText>
      </w:r>
      <w:r w:rsidRPr="007E1C8D">
        <w:rPr>
          <w:rFonts w:ascii="Times New Roman" w:hAnsi="Times New Roman"/>
        </w:rPr>
        <w:fldChar w:fldCharType="separate"/>
      </w:r>
      <w:hyperlink w:anchor="_Toc179640931" w:history="1">
        <w:r w:rsidRPr="007E1C8D">
          <w:rPr>
            <w:rStyle w:val="affffffe"/>
            <w:rFonts w:ascii="Times New Roman"/>
            <w:noProof/>
          </w:rPr>
          <w:t>前言</w:t>
        </w:r>
        <w:r w:rsidRPr="007E1C8D">
          <w:rPr>
            <w:rFonts w:ascii="Times New Roman" w:hAnsi="Times New Roman"/>
            <w:noProof/>
          </w:rPr>
          <w:tab/>
        </w:r>
        <w:r w:rsidRPr="007E1C8D">
          <w:rPr>
            <w:rFonts w:ascii="Times New Roman" w:hAnsi="Times New Roman"/>
            <w:noProof/>
          </w:rPr>
          <w:fldChar w:fldCharType="begin"/>
        </w:r>
        <w:r w:rsidRPr="007E1C8D">
          <w:rPr>
            <w:rFonts w:ascii="Times New Roman" w:hAnsi="Times New Roman"/>
            <w:noProof/>
          </w:rPr>
          <w:instrText xml:space="preserve"> PAGEREF _Toc179640931 \h </w:instrText>
        </w:r>
        <w:r w:rsidRPr="007E1C8D">
          <w:rPr>
            <w:rFonts w:ascii="Times New Roman" w:hAnsi="Times New Roman"/>
            <w:noProof/>
          </w:rPr>
        </w:r>
        <w:r w:rsidRPr="007E1C8D">
          <w:rPr>
            <w:rFonts w:ascii="Times New Roman" w:hAnsi="Times New Roman"/>
            <w:noProof/>
          </w:rPr>
          <w:fldChar w:fldCharType="separate"/>
        </w:r>
        <w:r w:rsidRPr="007E1C8D">
          <w:rPr>
            <w:rFonts w:ascii="Times New Roman" w:hAnsi="Times New Roman"/>
            <w:noProof/>
          </w:rPr>
          <w:t>II</w:t>
        </w:r>
        <w:r w:rsidRPr="007E1C8D">
          <w:rPr>
            <w:rFonts w:ascii="Times New Roman" w:hAnsi="Times New Roman"/>
            <w:noProof/>
          </w:rPr>
          <w:fldChar w:fldCharType="end"/>
        </w:r>
      </w:hyperlink>
    </w:p>
    <w:p w14:paraId="34EE00FF" w14:textId="5425E95D" w:rsidR="007E1C8D" w:rsidRPr="007E1C8D" w:rsidRDefault="007E1C8D">
      <w:pPr>
        <w:pStyle w:val="TOC1"/>
        <w:tabs>
          <w:tab w:val="right" w:leader="dot" w:pos="9344"/>
        </w:tabs>
        <w:rPr>
          <w:rFonts w:ascii="Times New Roman" w:eastAsiaTheme="minorEastAsia" w:hAnsi="Times New Roman"/>
          <w:noProof/>
          <w:szCs w:val="22"/>
          <w14:ligatures w14:val="standardContextual"/>
        </w:rPr>
      </w:pPr>
      <w:hyperlink w:anchor="_Toc179640932" w:history="1">
        <w:r w:rsidRPr="007E1C8D">
          <w:rPr>
            <w:rStyle w:val="affffffe"/>
            <w:rFonts w:ascii="Times New Roman"/>
            <w:noProof/>
          </w:rPr>
          <w:t xml:space="preserve">1  </w:t>
        </w:r>
        <w:r w:rsidRPr="007E1C8D">
          <w:rPr>
            <w:rStyle w:val="affffffe"/>
            <w:rFonts w:ascii="Times New Roman"/>
            <w:noProof/>
          </w:rPr>
          <w:t>范围</w:t>
        </w:r>
        <w:r w:rsidRPr="007E1C8D">
          <w:rPr>
            <w:rFonts w:ascii="Times New Roman" w:hAnsi="Times New Roman"/>
            <w:noProof/>
          </w:rPr>
          <w:tab/>
        </w:r>
        <w:r w:rsidRPr="007E1C8D">
          <w:rPr>
            <w:rFonts w:ascii="Times New Roman" w:hAnsi="Times New Roman"/>
            <w:noProof/>
          </w:rPr>
          <w:fldChar w:fldCharType="begin"/>
        </w:r>
        <w:r w:rsidRPr="007E1C8D">
          <w:rPr>
            <w:rFonts w:ascii="Times New Roman" w:hAnsi="Times New Roman"/>
            <w:noProof/>
          </w:rPr>
          <w:instrText xml:space="preserve"> PAGEREF _Toc179640932 \h </w:instrText>
        </w:r>
        <w:r w:rsidRPr="007E1C8D">
          <w:rPr>
            <w:rFonts w:ascii="Times New Roman" w:hAnsi="Times New Roman"/>
            <w:noProof/>
          </w:rPr>
        </w:r>
        <w:r w:rsidRPr="007E1C8D">
          <w:rPr>
            <w:rFonts w:ascii="Times New Roman" w:hAnsi="Times New Roman"/>
            <w:noProof/>
          </w:rPr>
          <w:fldChar w:fldCharType="separate"/>
        </w:r>
        <w:r w:rsidRPr="007E1C8D">
          <w:rPr>
            <w:rFonts w:ascii="Times New Roman" w:hAnsi="Times New Roman"/>
            <w:noProof/>
          </w:rPr>
          <w:t>1</w:t>
        </w:r>
        <w:r w:rsidRPr="007E1C8D">
          <w:rPr>
            <w:rFonts w:ascii="Times New Roman" w:hAnsi="Times New Roman"/>
            <w:noProof/>
          </w:rPr>
          <w:fldChar w:fldCharType="end"/>
        </w:r>
      </w:hyperlink>
    </w:p>
    <w:p w14:paraId="29A8FF52" w14:textId="7E4123B7" w:rsidR="007E1C8D" w:rsidRPr="007E1C8D" w:rsidRDefault="007E1C8D">
      <w:pPr>
        <w:pStyle w:val="TOC1"/>
        <w:tabs>
          <w:tab w:val="right" w:leader="dot" w:pos="9344"/>
        </w:tabs>
        <w:rPr>
          <w:rFonts w:ascii="Times New Roman" w:eastAsiaTheme="minorEastAsia" w:hAnsi="Times New Roman"/>
          <w:noProof/>
          <w:szCs w:val="22"/>
          <w14:ligatures w14:val="standardContextual"/>
        </w:rPr>
      </w:pPr>
      <w:hyperlink w:anchor="_Toc179640933" w:history="1">
        <w:r w:rsidRPr="007E1C8D">
          <w:rPr>
            <w:rStyle w:val="affffffe"/>
            <w:rFonts w:ascii="Times New Roman"/>
            <w:noProof/>
          </w:rPr>
          <w:t xml:space="preserve">2  </w:t>
        </w:r>
        <w:r w:rsidRPr="007E1C8D">
          <w:rPr>
            <w:rStyle w:val="affffffe"/>
            <w:rFonts w:ascii="Times New Roman"/>
            <w:noProof/>
          </w:rPr>
          <w:t>规范性引用文件</w:t>
        </w:r>
        <w:r w:rsidRPr="007E1C8D">
          <w:rPr>
            <w:rFonts w:ascii="Times New Roman" w:hAnsi="Times New Roman"/>
            <w:noProof/>
          </w:rPr>
          <w:tab/>
        </w:r>
        <w:r w:rsidRPr="007E1C8D">
          <w:rPr>
            <w:rFonts w:ascii="Times New Roman" w:hAnsi="Times New Roman"/>
            <w:noProof/>
          </w:rPr>
          <w:fldChar w:fldCharType="begin"/>
        </w:r>
        <w:r w:rsidRPr="007E1C8D">
          <w:rPr>
            <w:rFonts w:ascii="Times New Roman" w:hAnsi="Times New Roman"/>
            <w:noProof/>
          </w:rPr>
          <w:instrText xml:space="preserve"> PAGEREF _Toc179640933 \h </w:instrText>
        </w:r>
        <w:r w:rsidRPr="007E1C8D">
          <w:rPr>
            <w:rFonts w:ascii="Times New Roman" w:hAnsi="Times New Roman"/>
            <w:noProof/>
          </w:rPr>
        </w:r>
        <w:r w:rsidRPr="007E1C8D">
          <w:rPr>
            <w:rFonts w:ascii="Times New Roman" w:hAnsi="Times New Roman"/>
            <w:noProof/>
          </w:rPr>
          <w:fldChar w:fldCharType="separate"/>
        </w:r>
        <w:r w:rsidRPr="007E1C8D">
          <w:rPr>
            <w:rFonts w:ascii="Times New Roman" w:hAnsi="Times New Roman"/>
            <w:noProof/>
          </w:rPr>
          <w:t>1</w:t>
        </w:r>
        <w:r w:rsidRPr="007E1C8D">
          <w:rPr>
            <w:rFonts w:ascii="Times New Roman" w:hAnsi="Times New Roman"/>
            <w:noProof/>
          </w:rPr>
          <w:fldChar w:fldCharType="end"/>
        </w:r>
      </w:hyperlink>
    </w:p>
    <w:p w14:paraId="5357A79B" w14:textId="6E6C6658" w:rsidR="007E1C8D" w:rsidRPr="007E1C8D" w:rsidRDefault="007E1C8D">
      <w:pPr>
        <w:pStyle w:val="TOC1"/>
        <w:tabs>
          <w:tab w:val="right" w:leader="dot" w:pos="9344"/>
        </w:tabs>
        <w:rPr>
          <w:rFonts w:ascii="Times New Roman" w:eastAsiaTheme="minorEastAsia" w:hAnsi="Times New Roman"/>
          <w:noProof/>
          <w:szCs w:val="22"/>
          <w14:ligatures w14:val="standardContextual"/>
        </w:rPr>
      </w:pPr>
      <w:hyperlink w:anchor="_Toc179640934" w:history="1">
        <w:r w:rsidRPr="007E1C8D">
          <w:rPr>
            <w:rStyle w:val="affffffe"/>
            <w:rFonts w:ascii="Times New Roman"/>
            <w:noProof/>
          </w:rPr>
          <w:t xml:space="preserve">3  </w:t>
        </w:r>
        <w:r w:rsidRPr="007E1C8D">
          <w:rPr>
            <w:rStyle w:val="affffffe"/>
            <w:rFonts w:ascii="Times New Roman"/>
            <w:noProof/>
          </w:rPr>
          <w:t>术语和定义</w:t>
        </w:r>
        <w:r w:rsidRPr="007E1C8D">
          <w:rPr>
            <w:rFonts w:ascii="Times New Roman" w:hAnsi="Times New Roman"/>
            <w:noProof/>
          </w:rPr>
          <w:tab/>
        </w:r>
        <w:r w:rsidRPr="007E1C8D">
          <w:rPr>
            <w:rFonts w:ascii="Times New Roman" w:hAnsi="Times New Roman"/>
            <w:noProof/>
          </w:rPr>
          <w:fldChar w:fldCharType="begin"/>
        </w:r>
        <w:r w:rsidRPr="007E1C8D">
          <w:rPr>
            <w:rFonts w:ascii="Times New Roman" w:hAnsi="Times New Roman"/>
            <w:noProof/>
          </w:rPr>
          <w:instrText xml:space="preserve"> PAGEREF _Toc179640934 \h </w:instrText>
        </w:r>
        <w:r w:rsidRPr="007E1C8D">
          <w:rPr>
            <w:rFonts w:ascii="Times New Roman" w:hAnsi="Times New Roman"/>
            <w:noProof/>
          </w:rPr>
        </w:r>
        <w:r w:rsidRPr="007E1C8D">
          <w:rPr>
            <w:rFonts w:ascii="Times New Roman" w:hAnsi="Times New Roman"/>
            <w:noProof/>
          </w:rPr>
          <w:fldChar w:fldCharType="separate"/>
        </w:r>
        <w:r w:rsidRPr="007E1C8D">
          <w:rPr>
            <w:rFonts w:ascii="Times New Roman" w:hAnsi="Times New Roman"/>
            <w:noProof/>
          </w:rPr>
          <w:t>1</w:t>
        </w:r>
        <w:r w:rsidRPr="007E1C8D">
          <w:rPr>
            <w:rFonts w:ascii="Times New Roman" w:hAnsi="Times New Roman"/>
            <w:noProof/>
          </w:rPr>
          <w:fldChar w:fldCharType="end"/>
        </w:r>
      </w:hyperlink>
    </w:p>
    <w:p w14:paraId="64C5D5B3" w14:textId="2555317D" w:rsidR="007E1C8D" w:rsidRPr="007E1C8D" w:rsidRDefault="007E1C8D">
      <w:pPr>
        <w:pStyle w:val="TOC1"/>
        <w:tabs>
          <w:tab w:val="right" w:leader="dot" w:pos="9344"/>
        </w:tabs>
        <w:rPr>
          <w:rFonts w:ascii="Times New Roman" w:eastAsiaTheme="minorEastAsia" w:hAnsi="Times New Roman"/>
          <w:noProof/>
          <w:szCs w:val="22"/>
          <w14:ligatures w14:val="standardContextual"/>
        </w:rPr>
      </w:pPr>
      <w:hyperlink w:anchor="_Toc179640935" w:history="1">
        <w:r w:rsidRPr="007E1C8D">
          <w:rPr>
            <w:rStyle w:val="affffffe"/>
            <w:rFonts w:ascii="Times New Roman"/>
            <w:noProof/>
          </w:rPr>
          <w:t xml:space="preserve">4  </w:t>
        </w:r>
        <w:r w:rsidRPr="007E1C8D">
          <w:rPr>
            <w:rStyle w:val="affffffe"/>
            <w:rFonts w:ascii="Times New Roman"/>
            <w:noProof/>
          </w:rPr>
          <w:t>给排水管理</w:t>
        </w:r>
        <w:r w:rsidRPr="007E1C8D">
          <w:rPr>
            <w:rFonts w:ascii="Times New Roman" w:hAnsi="Times New Roman"/>
            <w:noProof/>
          </w:rPr>
          <w:tab/>
        </w:r>
        <w:r w:rsidRPr="007E1C8D">
          <w:rPr>
            <w:rFonts w:ascii="Times New Roman" w:hAnsi="Times New Roman"/>
            <w:noProof/>
          </w:rPr>
          <w:fldChar w:fldCharType="begin"/>
        </w:r>
        <w:r w:rsidRPr="007E1C8D">
          <w:rPr>
            <w:rFonts w:ascii="Times New Roman" w:hAnsi="Times New Roman"/>
            <w:noProof/>
          </w:rPr>
          <w:instrText xml:space="preserve"> PAGEREF _Toc179640935 \h </w:instrText>
        </w:r>
        <w:r w:rsidRPr="007E1C8D">
          <w:rPr>
            <w:rFonts w:ascii="Times New Roman" w:hAnsi="Times New Roman"/>
            <w:noProof/>
          </w:rPr>
        </w:r>
        <w:r w:rsidRPr="007E1C8D">
          <w:rPr>
            <w:rFonts w:ascii="Times New Roman" w:hAnsi="Times New Roman"/>
            <w:noProof/>
          </w:rPr>
          <w:fldChar w:fldCharType="separate"/>
        </w:r>
        <w:r w:rsidRPr="007E1C8D">
          <w:rPr>
            <w:rFonts w:ascii="Times New Roman" w:hAnsi="Times New Roman"/>
            <w:noProof/>
          </w:rPr>
          <w:t>1</w:t>
        </w:r>
        <w:r w:rsidRPr="007E1C8D">
          <w:rPr>
            <w:rFonts w:ascii="Times New Roman" w:hAnsi="Times New Roman"/>
            <w:noProof/>
          </w:rPr>
          <w:fldChar w:fldCharType="end"/>
        </w:r>
      </w:hyperlink>
    </w:p>
    <w:p w14:paraId="14A41F8D" w14:textId="251F7095" w:rsidR="007E1C8D" w:rsidRPr="007E1C8D" w:rsidRDefault="007E1C8D">
      <w:pPr>
        <w:pStyle w:val="TOC1"/>
        <w:tabs>
          <w:tab w:val="right" w:leader="dot" w:pos="9344"/>
        </w:tabs>
        <w:rPr>
          <w:rFonts w:ascii="Times New Roman" w:eastAsiaTheme="minorEastAsia" w:hAnsi="Times New Roman"/>
          <w:noProof/>
          <w:szCs w:val="22"/>
          <w14:ligatures w14:val="standardContextual"/>
        </w:rPr>
      </w:pPr>
      <w:hyperlink w:anchor="_Toc179640936" w:history="1">
        <w:r w:rsidRPr="007E1C8D">
          <w:rPr>
            <w:rStyle w:val="affffffe"/>
            <w:rFonts w:ascii="Times New Roman"/>
            <w:noProof/>
          </w:rPr>
          <w:t xml:space="preserve">5  </w:t>
        </w:r>
        <w:r w:rsidRPr="007E1C8D">
          <w:rPr>
            <w:rStyle w:val="affffffe"/>
            <w:rFonts w:ascii="Times New Roman"/>
            <w:noProof/>
          </w:rPr>
          <w:t>给水排水系统管理</w:t>
        </w:r>
        <w:r w:rsidRPr="007E1C8D">
          <w:rPr>
            <w:rFonts w:ascii="Times New Roman" w:hAnsi="Times New Roman"/>
            <w:noProof/>
          </w:rPr>
          <w:tab/>
        </w:r>
        <w:r w:rsidRPr="007E1C8D">
          <w:rPr>
            <w:rFonts w:ascii="Times New Roman" w:hAnsi="Times New Roman"/>
            <w:noProof/>
          </w:rPr>
          <w:fldChar w:fldCharType="begin"/>
        </w:r>
        <w:r w:rsidRPr="007E1C8D">
          <w:rPr>
            <w:rFonts w:ascii="Times New Roman" w:hAnsi="Times New Roman"/>
            <w:noProof/>
          </w:rPr>
          <w:instrText xml:space="preserve"> PAGEREF _Toc179640936 \h </w:instrText>
        </w:r>
        <w:r w:rsidRPr="007E1C8D">
          <w:rPr>
            <w:rFonts w:ascii="Times New Roman" w:hAnsi="Times New Roman"/>
            <w:noProof/>
          </w:rPr>
        </w:r>
        <w:r w:rsidRPr="007E1C8D">
          <w:rPr>
            <w:rFonts w:ascii="Times New Roman" w:hAnsi="Times New Roman"/>
            <w:noProof/>
          </w:rPr>
          <w:fldChar w:fldCharType="separate"/>
        </w:r>
        <w:r w:rsidRPr="007E1C8D">
          <w:rPr>
            <w:rFonts w:ascii="Times New Roman" w:hAnsi="Times New Roman"/>
            <w:noProof/>
          </w:rPr>
          <w:t>2</w:t>
        </w:r>
        <w:r w:rsidRPr="007E1C8D">
          <w:rPr>
            <w:rFonts w:ascii="Times New Roman" w:hAnsi="Times New Roman"/>
            <w:noProof/>
          </w:rPr>
          <w:fldChar w:fldCharType="end"/>
        </w:r>
      </w:hyperlink>
    </w:p>
    <w:p w14:paraId="775B30CC" w14:textId="7973E3FB" w:rsidR="007E1C8D" w:rsidRPr="007E1C8D" w:rsidRDefault="007E1C8D">
      <w:pPr>
        <w:pStyle w:val="TOC1"/>
        <w:tabs>
          <w:tab w:val="right" w:leader="dot" w:pos="9344"/>
        </w:tabs>
        <w:rPr>
          <w:rFonts w:ascii="Times New Roman" w:eastAsiaTheme="minorEastAsia" w:hAnsi="Times New Roman"/>
          <w:noProof/>
          <w:szCs w:val="22"/>
          <w14:ligatures w14:val="standardContextual"/>
        </w:rPr>
      </w:pPr>
      <w:hyperlink w:anchor="_Toc179640937" w:history="1">
        <w:r w:rsidRPr="007E1C8D">
          <w:rPr>
            <w:rStyle w:val="affffffe"/>
            <w:rFonts w:ascii="Times New Roman"/>
            <w:noProof/>
          </w:rPr>
          <w:t xml:space="preserve">6  </w:t>
        </w:r>
        <w:r w:rsidRPr="007E1C8D">
          <w:rPr>
            <w:rStyle w:val="affffffe"/>
            <w:rFonts w:ascii="Times New Roman"/>
            <w:noProof/>
          </w:rPr>
          <w:t>热水系统管理</w:t>
        </w:r>
        <w:r w:rsidRPr="007E1C8D">
          <w:rPr>
            <w:rFonts w:ascii="Times New Roman" w:hAnsi="Times New Roman"/>
            <w:noProof/>
          </w:rPr>
          <w:tab/>
        </w:r>
        <w:r w:rsidRPr="007E1C8D">
          <w:rPr>
            <w:rFonts w:ascii="Times New Roman" w:hAnsi="Times New Roman"/>
            <w:noProof/>
          </w:rPr>
          <w:fldChar w:fldCharType="begin"/>
        </w:r>
        <w:r w:rsidRPr="007E1C8D">
          <w:rPr>
            <w:rFonts w:ascii="Times New Roman" w:hAnsi="Times New Roman"/>
            <w:noProof/>
          </w:rPr>
          <w:instrText xml:space="preserve"> PAGEREF _Toc179640937 \h </w:instrText>
        </w:r>
        <w:r w:rsidRPr="007E1C8D">
          <w:rPr>
            <w:rFonts w:ascii="Times New Roman" w:hAnsi="Times New Roman"/>
            <w:noProof/>
          </w:rPr>
        </w:r>
        <w:r w:rsidRPr="007E1C8D">
          <w:rPr>
            <w:rFonts w:ascii="Times New Roman" w:hAnsi="Times New Roman"/>
            <w:noProof/>
          </w:rPr>
          <w:fldChar w:fldCharType="separate"/>
        </w:r>
        <w:r w:rsidRPr="007E1C8D">
          <w:rPr>
            <w:rFonts w:ascii="Times New Roman" w:hAnsi="Times New Roman"/>
            <w:noProof/>
          </w:rPr>
          <w:t>2</w:t>
        </w:r>
        <w:r w:rsidRPr="007E1C8D">
          <w:rPr>
            <w:rFonts w:ascii="Times New Roman" w:hAnsi="Times New Roman"/>
            <w:noProof/>
          </w:rPr>
          <w:fldChar w:fldCharType="end"/>
        </w:r>
      </w:hyperlink>
    </w:p>
    <w:p w14:paraId="006BF461" w14:textId="768E6068" w:rsidR="007E1C8D" w:rsidRPr="007E1C8D" w:rsidRDefault="007E1C8D">
      <w:pPr>
        <w:pStyle w:val="TOC1"/>
        <w:tabs>
          <w:tab w:val="right" w:leader="dot" w:pos="9344"/>
        </w:tabs>
        <w:rPr>
          <w:rFonts w:ascii="Times New Roman" w:eastAsiaTheme="minorEastAsia" w:hAnsi="Times New Roman"/>
          <w:noProof/>
          <w:szCs w:val="22"/>
          <w14:ligatures w14:val="standardContextual"/>
        </w:rPr>
      </w:pPr>
      <w:hyperlink w:anchor="_Toc179640938" w:history="1">
        <w:r w:rsidRPr="007E1C8D">
          <w:rPr>
            <w:rStyle w:val="affffffe"/>
            <w:rFonts w:ascii="Times New Roman"/>
            <w:noProof/>
          </w:rPr>
          <w:t xml:space="preserve">7  </w:t>
        </w:r>
        <w:r w:rsidRPr="007E1C8D">
          <w:rPr>
            <w:rStyle w:val="affffffe"/>
            <w:rFonts w:ascii="Times New Roman"/>
            <w:noProof/>
          </w:rPr>
          <w:t>电气管理</w:t>
        </w:r>
        <w:r w:rsidRPr="007E1C8D">
          <w:rPr>
            <w:rFonts w:ascii="Times New Roman" w:hAnsi="Times New Roman"/>
            <w:noProof/>
          </w:rPr>
          <w:tab/>
        </w:r>
        <w:r w:rsidRPr="007E1C8D">
          <w:rPr>
            <w:rFonts w:ascii="Times New Roman" w:hAnsi="Times New Roman"/>
            <w:noProof/>
          </w:rPr>
          <w:fldChar w:fldCharType="begin"/>
        </w:r>
        <w:r w:rsidRPr="007E1C8D">
          <w:rPr>
            <w:rFonts w:ascii="Times New Roman" w:hAnsi="Times New Roman"/>
            <w:noProof/>
          </w:rPr>
          <w:instrText xml:space="preserve"> PAGEREF _Toc179640938 \h </w:instrText>
        </w:r>
        <w:r w:rsidRPr="007E1C8D">
          <w:rPr>
            <w:rFonts w:ascii="Times New Roman" w:hAnsi="Times New Roman"/>
            <w:noProof/>
          </w:rPr>
        </w:r>
        <w:r w:rsidRPr="007E1C8D">
          <w:rPr>
            <w:rFonts w:ascii="Times New Roman" w:hAnsi="Times New Roman"/>
            <w:noProof/>
          </w:rPr>
          <w:fldChar w:fldCharType="separate"/>
        </w:r>
        <w:r w:rsidRPr="007E1C8D">
          <w:rPr>
            <w:rFonts w:ascii="Times New Roman" w:hAnsi="Times New Roman"/>
            <w:noProof/>
          </w:rPr>
          <w:t>3</w:t>
        </w:r>
        <w:r w:rsidRPr="007E1C8D">
          <w:rPr>
            <w:rFonts w:ascii="Times New Roman" w:hAnsi="Times New Roman"/>
            <w:noProof/>
          </w:rPr>
          <w:fldChar w:fldCharType="end"/>
        </w:r>
      </w:hyperlink>
    </w:p>
    <w:p w14:paraId="488AE0DD" w14:textId="6357F0FE" w:rsidR="007E1C8D" w:rsidRPr="007E1C8D" w:rsidRDefault="007E1C8D">
      <w:pPr>
        <w:pStyle w:val="TOC1"/>
        <w:tabs>
          <w:tab w:val="right" w:leader="dot" w:pos="9344"/>
        </w:tabs>
        <w:rPr>
          <w:rFonts w:ascii="Times New Roman" w:eastAsiaTheme="minorEastAsia" w:hAnsi="Times New Roman"/>
          <w:noProof/>
          <w:szCs w:val="22"/>
          <w14:ligatures w14:val="standardContextual"/>
        </w:rPr>
      </w:pPr>
      <w:hyperlink w:anchor="_Toc179640939" w:history="1">
        <w:r w:rsidRPr="007E1C8D">
          <w:rPr>
            <w:rStyle w:val="affffffe"/>
            <w:rFonts w:ascii="Times New Roman"/>
            <w:noProof/>
          </w:rPr>
          <w:t xml:space="preserve">8  </w:t>
        </w:r>
        <w:r w:rsidRPr="007E1C8D">
          <w:rPr>
            <w:rStyle w:val="affffffe"/>
            <w:rFonts w:ascii="Times New Roman"/>
            <w:noProof/>
          </w:rPr>
          <w:t>供配电系统管理</w:t>
        </w:r>
        <w:r w:rsidRPr="007E1C8D">
          <w:rPr>
            <w:rFonts w:ascii="Times New Roman" w:hAnsi="Times New Roman"/>
            <w:noProof/>
          </w:rPr>
          <w:tab/>
        </w:r>
        <w:r w:rsidRPr="007E1C8D">
          <w:rPr>
            <w:rFonts w:ascii="Times New Roman" w:hAnsi="Times New Roman"/>
            <w:noProof/>
          </w:rPr>
          <w:fldChar w:fldCharType="begin"/>
        </w:r>
        <w:r w:rsidRPr="007E1C8D">
          <w:rPr>
            <w:rFonts w:ascii="Times New Roman" w:hAnsi="Times New Roman"/>
            <w:noProof/>
          </w:rPr>
          <w:instrText xml:space="preserve"> PAGEREF _Toc179640939 \h </w:instrText>
        </w:r>
        <w:r w:rsidRPr="007E1C8D">
          <w:rPr>
            <w:rFonts w:ascii="Times New Roman" w:hAnsi="Times New Roman"/>
            <w:noProof/>
          </w:rPr>
        </w:r>
        <w:r w:rsidRPr="007E1C8D">
          <w:rPr>
            <w:rFonts w:ascii="Times New Roman" w:hAnsi="Times New Roman"/>
            <w:noProof/>
          </w:rPr>
          <w:fldChar w:fldCharType="separate"/>
        </w:r>
        <w:r w:rsidRPr="007E1C8D">
          <w:rPr>
            <w:rFonts w:ascii="Times New Roman" w:hAnsi="Times New Roman"/>
            <w:noProof/>
          </w:rPr>
          <w:t>4</w:t>
        </w:r>
        <w:r w:rsidRPr="007E1C8D">
          <w:rPr>
            <w:rFonts w:ascii="Times New Roman" w:hAnsi="Times New Roman"/>
            <w:noProof/>
          </w:rPr>
          <w:fldChar w:fldCharType="end"/>
        </w:r>
      </w:hyperlink>
    </w:p>
    <w:p w14:paraId="12E15DE6" w14:textId="5CDCCDFC" w:rsidR="007E1C8D" w:rsidRPr="007E1C8D" w:rsidRDefault="007E1C8D">
      <w:pPr>
        <w:pStyle w:val="TOC1"/>
        <w:tabs>
          <w:tab w:val="right" w:leader="dot" w:pos="9344"/>
        </w:tabs>
        <w:rPr>
          <w:rFonts w:ascii="Times New Roman" w:eastAsiaTheme="minorEastAsia" w:hAnsi="Times New Roman"/>
          <w:noProof/>
          <w:szCs w:val="22"/>
          <w14:ligatures w14:val="standardContextual"/>
        </w:rPr>
      </w:pPr>
      <w:hyperlink w:anchor="_Toc179640940" w:history="1">
        <w:r w:rsidRPr="007E1C8D">
          <w:rPr>
            <w:rStyle w:val="affffffe"/>
            <w:rFonts w:ascii="Times New Roman"/>
            <w:noProof/>
          </w:rPr>
          <w:t xml:space="preserve">9  </w:t>
        </w:r>
        <w:r w:rsidRPr="007E1C8D">
          <w:rPr>
            <w:rStyle w:val="affffffe"/>
            <w:rFonts w:ascii="Times New Roman"/>
            <w:noProof/>
          </w:rPr>
          <w:t>照明管理</w:t>
        </w:r>
        <w:r w:rsidRPr="007E1C8D">
          <w:rPr>
            <w:rFonts w:ascii="Times New Roman" w:hAnsi="Times New Roman"/>
            <w:noProof/>
          </w:rPr>
          <w:tab/>
        </w:r>
        <w:r w:rsidRPr="007E1C8D">
          <w:rPr>
            <w:rFonts w:ascii="Times New Roman" w:hAnsi="Times New Roman"/>
            <w:noProof/>
          </w:rPr>
          <w:fldChar w:fldCharType="begin"/>
        </w:r>
        <w:r w:rsidRPr="007E1C8D">
          <w:rPr>
            <w:rFonts w:ascii="Times New Roman" w:hAnsi="Times New Roman"/>
            <w:noProof/>
          </w:rPr>
          <w:instrText xml:space="preserve"> PAGEREF _Toc179640940 \h </w:instrText>
        </w:r>
        <w:r w:rsidRPr="007E1C8D">
          <w:rPr>
            <w:rFonts w:ascii="Times New Roman" w:hAnsi="Times New Roman"/>
            <w:noProof/>
          </w:rPr>
        </w:r>
        <w:r w:rsidRPr="007E1C8D">
          <w:rPr>
            <w:rFonts w:ascii="Times New Roman" w:hAnsi="Times New Roman"/>
            <w:noProof/>
          </w:rPr>
          <w:fldChar w:fldCharType="separate"/>
        </w:r>
        <w:r w:rsidRPr="007E1C8D">
          <w:rPr>
            <w:rFonts w:ascii="Times New Roman" w:hAnsi="Times New Roman"/>
            <w:noProof/>
          </w:rPr>
          <w:t>4</w:t>
        </w:r>
        <w:r w:rsidRPr="007E1C8D">
          <w:rPr>
            <w:rFonts w:ascii="Times New Roman" w:hAnsi="Times New Roman"/>
            <w:noProof/>
          </w:rPr>
          <w:fldChar w:fldCharType="end"/>
        </w:r>
      </w:hyperlink>
    </w:p>
    <w:p w14:paraId="6ADBF6CD" w14:textId="3DEE8333" w:rsidR="007E1C8D" w:rsidRPr="007E1C8D" w:rsidRDefault="007E1C8D">
      <w:pPr>
        <w:pStyle w:val="TOC1"/>
        <w:tabs>
          <w:tab w:val="right" w:leader="dot" w:pos="9344"/>
        </w:tabs>
        <w:rPr>
          <w:rFonts w:ascii="Times New Roman" w:eastAsiaTheme="minorEastAsia" w:hAnsi="Times New Roman"/>
          <w:noProof/>
          <w:szCs w:val="22"/>
          <w14:ligatures w14:val="standardContextual"/>
        </w:rPr>
      </w:pPr>
      <w:hyperlink w:anchor="_Toc179640941" w:history="1">
        <w:r w:rsidRPr="007E1C8D">
          <w:rPr>
            <w:rStyle w:val="affffffe"/>
            <w:rFonts w:ascii="Times New Roman"/>
            <w:noProof/>
          </w:rPr>
          <w:t xml:space="preserve">10  </w:t>
        </w:r>
        <w:r w:rsidRPr="007E1C8D">
          <w:rPr>
            <w:rStyle w:val="affffffe"/>
            <w:rFonts w:ascii="Times New Roman"/>
            <w:noProof/>
          </w:rPr>
          <w:t>电气设备管理</w:t>
        </w:r>
        <w:r w:rsidRPr="007E1C8D">
          <w:rPr>
            <w:rFonts w:ascii="Times New Roman" w:hAnsi="Times New Roman"/>
            <w:noProof/>
          </w:rPr>
          <w:tab/>
        </w:r>
        <w:r w:rsidRPr="007E1C8D">
          <w:rPr>
            <w:rFonts w:ascii="Times New Roman" w:hAnsi="Times New Roman"/>
            <w:noProof/>
          </w:rPr>
          <w:fldChar w:fldCharType="begin"/>
        </w:r>
        <w:r w:rsidRPr="007E1C8D">
          <w:rPr>
            <w:rFonts w:ascii="Times New Roman" w:hAnsi="Times New Roman"/>
            <w:noProof/>
          </w:rPr>
          <w:instrText xml:space="preserve"> PAGEREF _Toc179640941 \h </w:instrText>
        </w:r>
        <w:r w:rsidRPr="007E1C8D">
          <w:rPr>
            <w:rFonts w:ascii="Times New Roman" w:hAnsi="Times New Roman"/>
            <w:noProof/>
          </w:rPr>
        </w:r>
        <w:r w:rsidRPr="007E1C8D">
          <w:rPr>
            <w:rFonts w:ascii="Times New Roman" w:hAnsi="Times New Roman"/>
            <w:noProof/>
          </w:rPr>
          <w:fldChar w:fldCharType="separate"/>
        </w:r>
        <w:r w:rsidRPr="007E1C8D">
          <w:rPr>
            <w:rFonts w:ascii="Times New Roman" w:hAnsi="Times New Roman"/>
            <w:noProof/>
          </w:rPr>
          <w:t>4</w:t>
        </w:r>
        <w:r w:rsidRPr="007E1C8D">
          <w:rPr>
            <w:rFonts w:ascii="Times New Roman" w:hAnsi="Times New Roman"/>
            <w:noProof/>
          </w:rPr>
          <w:fldChar w:fldCharType="end"/>
        </w:r>
      </w:hyperlink>
    </w:p>
    <w:p w14:paraId="139803CC" w14:textId="17D659B7" w:rsidR="007E1C8D" w:rsidRPr="007E1C8D" w:rsidRDefault="007E1C8D">
      <w:pPr>
        <w:pStyle w:val="TOC1"/>
        <w:tabs>
          <w:tab w:val="right" w:leader="dot" w:pos="9344"/>
        </w:tabs>
        <w:rPr>
          <w:rFonts w:ascii="Times New Roman" w:eastAsiaTheme="minorEastAsia" w:hAnsi="Times New Roman"/>
          <w:noProof/>
          <w:szCs w:val="22"/>
          <w14:ligatures w14:val="standardContextual"/>
        </w:rPr>
      </w:pPr>
      <w:hyperlink w:anchor="_Toc179640942" w:history="1">
        <w:r w:rsidRPr="007E1C8D">
          <w:rPr>
            <w:rStyle w:val="affffffe"/>
            <w:rFonts w:ascii="Times New Roman"/>
            <w:noProof/>
          </w:rPr>
          <w:t xml:space="preserve">11  </w:t>
        </w:r>
        <w:r w:rsidRPr="007E1C8D">
          <w:rPr>
            <w:rStyle w:val="affffffe"/>
            <w:rFonts w:ascii="Times New Roman"/>
            <w:noProof/>
          </w:rPr>
          <w:t>能耗监测与智能化管理</w:t>
        </w:r>
        <w:r w:rsidRPr="007E1C8D">
          <w:rPr>
            <w:rFonts w:ascii="Times New Roman" w:hAnsi="Times New Roman"/>
            <w:noProof/>
          </w:rPr>
          <w:tab/>
        </w:r>
        <w:r w:rsidRPr="007E1C8D">
          <w:rPr>
            <w:rFonts w:ascii="Times New Roman" w:hAnsi="Times New Roman"/>
            <w:noProof/>
          </w:rPr>
          <w:fldChar w:fldCharType="begin"/>
        </w:r>
        <w:r w:rsidRPr="007E1C8D">
          <w:rPr>
            <w:rFonts w:ascii="Times New Roman" w:hAnsi="Times New Roman"/>
            <w:noProof/>
          </w:rPr>
          <w:instrText xml:space="preserve"> PAGEREF _Toc179640942 \h </w:instrText>
        </w:r>
        <w:r w:rsidRPr="007E1C8D">
          <w:rPr>
            <w:rFonts w:ascii="Times New Roman" w:hAnsi="Times New Roman"/>
            <w:noProof/>
          </w:rPr>
        </w:r>
        <w:r w:rsidRPr="007E1C8D">
          <w:rPr>
            <w:rFonts w:ascii="Times New Roman" w:hAnsi="Times New Roman"/>
            <w:noProof/>
          </w:rPr>
          <w:fldChar w:fldCharType="separate"/>
        </w:r>
        <w:r w:rsidRPr="007E1C8D">
          <w:rPr>
            <w:rFonts w:ascii="Times New Roman" w:hAnsi="Times New Roman"/>
            <w:noProof/>
          </w:rPr>
          <w:t>5</w:t>
        </w:r>
        <w:r w:rsidRPr="007E1C8D">
          <w:rPr>
            <w:rFonts w:ascii="Times New Roman" w:hAnsi="Times New Roman"/>
            <w:noProof/>
          </w:rPr>
          <w:fldChar w:fldCharType="end"/>
        </w:r>
      </w:hyperlink>
    </w:p>
    <w:p w14:paraId="29E40B8E" w14:textId="49D65D2F" w:rsidR="007E1C8D" w:rsidRPr="007E1C8D" w:rsidRDefault="007E1C8D" w:rsidP="007E1C8D">
      <w:pPr>
        <w:pStyle w:val="affffff2"/>
        <w:spacing w:after="360"/>
        <w:sectPr w:rsidR="007E1C8D" w:rsidRPr="007E1C8D" w:rsidSect="007E1C8D">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7E1C8D">
        <w:rPr>
          <w:rFonts w:ascii="Times New Roman" w:hAnsi="Times New Roman"/>
        </w:rPr>
        <w:fldChar w:fldCharType="end"/>
      </w:r>
    </w:p>
    <w:p w14:paraId="72C1D0D3" w14:textId="77777777" w:rsidR="002A187B" w:rsidRPr="002A187B" w:rsidRDefault="002A187B" w:rsidP="002A187B">
      <w:pPr>
        <w:pStyle w:val="a6"/>
        <w:spacing w:before="900" w:after="360"/>
        <w:rPr>
          <w:rFonts w:ascii="Times New Roman"/>
        </w:rPr>
      </w:pPr>
      <w:bookmarkStart w:id="23" w:name="_Toc179640931"/>
      <w:bookmarkStart w:id="24" w:name="BookMark2"/>
      <w:bookmarkEnd w:id="21"/>
      <w:r w:rsidRPr="002A187B">
        <w:rPr>
          <w:rFonts w:ascii="Times New Roman"/>
          <w:spacing w:val="320"/>
        </w:rPr>
        <w:lastRenderedPageBreak/>
        <w:t>前</w:t>
      </w:r>
      <w:r w:rsidRPr="002A187B">
        <w:rPr>
          <w:rFonts w:ascii="Times New Roman"/>
        </w:rPr>
        <w:t>言</w:t>
      </w:r>
      <w:bookmarkEnd w:id="22"/>
      <w:bookmarkEnd w:id="23"/>
    </w:p>
    <w:p w14:paraId="64D29213" w14:textId="77777777" w:rsidR="002A187B" w:rsidRPr="002A187B" w:rsidRDefault="002A187B" w:rsidP="002A187B">
      <w:pPr>
        <w:pStyle w:val="affffb"/>
        <w:ind w:firstLine="420"/>
        <w:rPr>
          <w:rFonts w:ascii="Times New Roman"/>
        </w:rPr>
      </w:pPr>
      <w:r w:rsidRPr="002A187B">
        <w:rPr>
          <w:rFonts w:ascii="Times New Roman"/>
        </w:rPr>
        <w:t>本文件按照</w:t>
      </w:r>
      <w:r w:rsidRPr="002A187B">
        <w:rPr>
          <w:rFonts w:ascii="Times New Roman"/>
        </w:rPr>
        <w:t>GB/T 1.1—2020</w:t>
      </w:r>
      <w:r w:rsidRPr="002A187B">
        <w:rPr>
          <w:rFonts w:ascii="Times New Roman"/>
        </w:rPr>
        <w:t>《标准化工作导则</w:t>
      </w:r>
      <w:r w:rsidRPr="002A187B">
        <w:rPr>
          <w:rFonts w:ascii="Times New Roman"/>
        </w:rPr>
        <w:t xml:space="preserve">  </w:t>
      </w:r>
      <w:r w:rsidRPr="002A187B">
        <w:rPr>
          <w:rFonts w:ascii="Times New Roman"/>
        </w:rPr>
        <w:t>第</w:t>
      </w:r>
      <w:r w:rsidRPr="002A187B">
        <w:rPr>
          <w:rFonts w:ascii="Times New Roman"/>
        </w:rPr>
        <w:t>1</w:t>
      </w:r>
      <w:r w:rsidRPr="002A187B">
        <w:rPr>
          <w:rFonts w:ascii="Times New Roman"/>
        </w:rPr>
        <w:t>部分：标准化文件的结构和起草规则》的规定起草。</w:t>
      </w:r>
    </w:p>
    <w:p w14:paraId="56D31CB1" w14:textId="363D6E14" w:rsidR="002A187B" w:rsidRPr="002A187B" w:rsidRDefault="002A187B" w:rsidP="002A187B">
      <w:pPr>
        <w:pStyle w:val="affffb"/>
        <w:ind w:firstLine="420"/>
        <w:rPr>
          <w:rFonts w:ascii="Times New Roman"/>
        </w:rPr>
      </w:pPr>
      <w:r w:rsidRPr="002A187B">
        <w:rPr>
          <w:rFonts w:ascii="Times New Roman"/>
        </w:rPr>
        <w:t>请注意本文件的某些内容可能涉及专利。本文件的发布机构不承担识别专利的责任。</w:t>
      </w:r>
    </w:p>
    <w:p w14:paraId="3E57785E" w14:textId="77777777" w:rsidR="002A187B" w:rsidRPr="002A187B" w:rsidRDefault="002A187B" w:rsidP="002A187B">
      <w:pPr>
        <w:pStyle w:val="affffb"/>
        <w:ind w:firstLine="420"/>
        <w:rPr>
          <w:rFonts w:ascii="Times New Roman"/>
        </w:rPr>
      </w:pPr>
      <w:r w:rsidRPr="002A187B">
        <w:rPr>
          <w:rFonts w:ascii="Times New Roman"/>
        </w:rPr>
        <w:t>本文件由</w:t>
      </w:r>
      <w:r w:rsidRPr="002A187B">
        <w:rPr>
          <w:rFonts w:ascii="Times New Roman"/>
        </w:rPr>
        <w:t>××××</w:t>
      </w:r>
      <w:r w:rsidRPr="002A187B">
        <w:rPr>
          <w:rFonts w:ascii="Times New Roman"/>
        </w:rPr>
        <w:t>提出。</w:t>
      </w:r>
    </w:p>
    <w:p w14:paraId="022DC16A" w14:textId="1447112C" w:rsidR="002A187B" w:rsidRPr="002A187B" w:rsidRDefault="002A187B" w:rsidP="002A187B">
      <w:pPr>
        <w:pStyle w:val="affffb"/>
        <w:ind w:firstLine="420"/>
        <w:rPr>
          <w:rFonts w:ascii="Times New Roman"/>
        </w:rPr>
      </w:pPr>
      <w:r w:rsidRPr="002A187B">
        <w:rPr>
          <w:rFonts w:ascii="Times New Roman"/>
        </w:rPr>
        <w:t>本文件由</w:t>
      </w:r>
      <w:r w:rsidR="00F741A4">
        <w:rPr>
          <w:rFonts w:ascii="Times New Roman" w:hint="eastAsia"/>
        </w:rPr>
        <w:t>中国中小企业协会</w:t>
      </w:r>
      <w:r w:rsidRPr="002A187B">
        <w:rPr>
          <w:rFonts w:ascii="Times New Roman"/>
        </w:rPr>
        <w:t>归口。</w:t>
      </w:r>
    </w:p>
    <w:p w14:paraId="2D5613A8" w14:textId="77777777" w:rsidR="002A187B" w:rsidRPr="002A187B" w:rsidRDefault="002A187B" w:rsidP="002A187B">
      <w:pPr>
        <w:pStyle w:val="affffb"/>
        <w:ind w:firstLine="420"/>
        <w:rPr>
          <w:rFonts w:ascii="Times New Roman"/>
        </w:rPr>
      </w:pPr>
      <w:r w:rsidRPr="002A187B">
        <w:rPr>
          <w:rFonts w:ascii="Times New Roman"/>
        </w:rPr>
        <w:t>本文件起草单位：</w:t>
      </w:r>
    </w:p>
    <w:p w14:paraId="18A99046" w14:textId="77777777" w:rsidR="002A187B" w:rsidRPr="002A187B" w:rsidRDefault="002A187B" w:rsidP="002A187B">
      <w:pPr>
        <w:pStyle w:val="affffb"/>
        <w:ind w:firstLine="420"/>
        <w:rPr>
          <w:rFonts w:ascii="Times New Roman"/>
        </w:rPr>
      </w:pPr>
      <w:r w:rsidRPr="002A187B">
        <w:rPr>
          <w:rFonts w:ascii="Times New Roman"/>
        </w:rPr>
        <w:t>本文件主要起草人：</w:t>
      </w:r>
    </w:p>
    <w:p w14:paraId="57AB7D0B" w14:textId="77777777" w:rsidR="002A187B" w:rsidRPr="002A187B" w:rsidRDefault="002A187B" w:rsidP="002A187B">
      <w:pPr>
        <w:pStyle w:val="affffb"/>
        <w:ind w:firstLine="420"/>
        <w:rPr>
          <w:rFonts w:ascii="Times New Roman"/>
        </w:rPr>
      </w:pPr>
    </w:p>
    <w:p w14:paraId="624D4D5B" w14:textId="5A3CDD03" w:rsidR="002A187B" w:rsidRPr="002A187B" w:rsidRDefault="002A187B" w:rsidP="002A187B">
      <w:pPr>
        <w:pStyle w:val="affffb"/>
        <w:ind w:firstLine="420"/>
        <w:rPr>
          <w:rFonts w:ascii="Times New Roman"/>
        </w:rPr>
        <w:sectPr w:rsidR="002A187B" w:rsidRPr="002A187B" w:rsidSect="002A187B">
          <w:pgSz w:w="11906" w:h="16838" w:code="9"/>
          <w:pgMar w:top="1928" w:right="1134" w:bottom="1134" w:left="1134" w:header="1418" w:footer="1134" w:gutter="284"/>
          <w:pgNumType w:fmt="upperRoman"/>
          <w:cols w:space="425"/>
          <w:formProt w:val="0"/>
          <w:docGrid w:linePitch="312"/>
        </w:sectPr>
      </w:pPr>
    </w:p>
    <w:p w14:paraId="066DA7C5" w14:textId="77777777" w:rsidR="00894836" w:rsidRPr="002A187B" w:rsidRDefault="00894836" w:rsidP="00093D25">
      <w:pPr>
        <w:spacing w:line="20" w:lineRule="exact"/>
        <w:jc w:val="center"/>
        <w:rPr>
          <w:rFonts w:ascii="Times New Roman" w:eastAsia="黑体" w:hAnsi="Times New Roman"/>
          <w:sz w:val="32"/>
          <w:szCs w:val="32"/>
        </w:rPr>
      </w:pPr>
      <w:bookmarkStart w:id="25" w:name="BookMark4"/>
      <w:bookmarkEnd w:id="24"/>
    </w:p>
    <w:p w14:paraId="37C9E7DD" w14:textId="77777777" w:rsidR="00894836" w:rsidRPr="002A187B" w:rsidRDefault="00894836" w:rsidP="00093D25">
      <w:pPr>
        <w:spacing w:line="20" w:lineRule="exact"/>
        <w:jc w:val="center"/>
        <w:rPr>
          <w:rFonts w:ascii="Times New Roman" w:eastAsia="黑体" w:hAnsi="Times New Roman"/>
          <w:sz w:val="32"/>
          <w:szCs w:val="32"/>
        </w:rPr>
      </w:pPr>
    </w:p>
    <w:sdt>
      <w:sdtPr>
        <w:rPr>
          <w:rFonts w:ascii="Times New Roman" w:hAnsi="Times New Roman"/>
        </w:rPr>
        <w:tag w:val="NEW_STAND_NAME"/>
        <w:id w:val="595910757"/>
        <w:lock w:val="sdtLocked"/>
        <w:placeholder>
          <w:docPart w:val="343FB88EF97345BD8753D4DA44B79955"/>
        </w:placeholder>
      </w:sdtPr>
      <w:sdtContent>
        <w:bookmarkStart w:id="26" w:name="NEW_STAND_NAME" w:displacedByCustomXml="prev"/>
        <w:p w14:paraId="57D0E512" w14:textId="6C110CD4" w:rsidR="00F26B7E" w:rsidRPr="007E1C8D" w:rsidRDefault="00BE75F5" w:rsidP="00BE75F5">
          <w:pPr>
            <w:pStyle w:val="afffffffff8"/>
            <w:spacing w:beforeLines="100" w:before="240" w:afterLines="220" w:after="528"/>
            <w:rPr>
              <w:rFonts w:ascii="Times New Roman" w:hAnsi="Times New Roman"/>
            </w:rPr>
          </w:pPr>
          <w:r w:rsidRPr="007E1C8D">
            <w:rPr>
              <w:rFonts w:ascii="Times New Roman" w:hAnsi="Times New Roman"/>
            </w:rPr>
            <w:t>建筑生态环保工程节水节能管理规范</w:t>
          </w:r>
        </w:p>
      </w:sdtContent>
    </w:sdt>
    <w:bookmarkEnd w:id="26" w:displacedByCustomXml="prev"/>
    <w:p w14:paraId="03F0D0F0" w14:textId="77777777" w:rsidR="00E2552F" w:rsidRPr="007E1C8D" w:rsidRDefault="00E2552F" w:rsidP="00A77CCB">
      <w:pPr>
        <w:pStyle w:val="affc"/>
        <w:spacing w:before="240" w:after="240"/>
        <w:rPr>
          <w:rFonts w:ascii="Times New Roman"/>
        </w:rPr>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2964"/>
      <w:bookmarkStart w:id="36" w:name="_Toc179539960"/>
      <w:bookmarkStart w:id="37" w:name="_Toc179640932"/>
      <w:r w:rsidRPr="007E1C8D">
        <w:rPr>
          <w:rFonts w:ascii="Times New Roman"/>
        </w:rPr>
        <w:t>范围</w:t>
      </w:r>
      <w:bookmarkEnd w:id="27"/>
      <w:bookmarkEnd w:id="28"/>
      <w:bookmarkEnd w:id="29"/>
      <w:bookmarkEnd w:id="30"/>
      <w:bookmarkEnd w:id="31"/>
      <w:bookmarkEnd w:id="32"/>
      <w:bookmarkEnd w:id="33"/>
      <w:bookmarkEnd w:id="34"/>
      <w:bookmarkEnd w:id="35"/>
      <w:bookmarkEnd w:id="36"/>
      <w:bookmarkEnd w:id="37"/>
    </w:p>
    <w:p w14:paraId="5E5990BA" w14:textId="38E4002E" w:rsidR="00FB3E67" w:rsidRPr="007E1C8D" w:rsidRDefault="00FB3E67" w:rsidP="008B0C9C">
      <w:pPr>
        <w:pStyle w:val="affffb"/>
        <w:ind w:firstLine="420"/>
        <w:rPr>
          <w:rFonts w:ascii="Times New Roman"/>
        </w:rPr>
      </w:pPr>
      <w:bookmarkStart w:id="38" w:name="_Toc17233326"/>
      <w:bookmarkStart w:id="39" w:name="_Toc17233334"/>
      <w:bookmarkStart w:id="40" w:name="_Toc24884212"/>
      <w:bookmarkStart w:id="41" w:name="_Toc24884219"/>
      <w:bookmarkStart w:id="42" w:name="_Toc26648466"/>
      <w:r w:rsidRPr="007E1C8D">
        <w:rPr>
          <w:rFonts w:ascii="Times New Roman"/>
        </w:rPr>
        <w:t>本文件规定了建筑生态环保工程节水节能管理的术语和定义、</w:t>
      </w:r>
      <w:r w:rsidR="00E04A5C" w:rsidRPr="007E1C8D">
        <w:rPr>
          <w:rFonts w:ascii="Times New Roman"/>
        </w:rPr>
        <w:t>给排水</w:t>
      </w:r>
      <w:r w:rsidR="007E1C8D" w:rsidRPr="007E1C8D">
        <w:rPr>
          <w:rFonts w:ascii="Times New Roman"/>
        </w:rPr>
        <w:t>管理</w:t>
      </w:r>
      <w:r w:rsidR="00E04A5C" w:rsidRPr="007E1C8D">
        <w:rPr>
          <w:rFonts w:ascii="Times New Roman"/>
        </w:rPr>
        <w:t>、给排水系统</w:t>
      </w:r>
      <w:r w:rsidR="007E1C8D" w:rsidRPr="007E1C8D">
        <w:rPr>
          <w:rFonts w:ascii="Times New Roman"/>
        </w:rPr>
        <w:t>管理</w:t>
      </w:r>
      <w:r w:rsidR="00E04A5C" w:rsidRPr="007E1C8D">
        <w:rPr>
          <w:rFonts w:ascii="Times New Roman"/>
        </w:rPr>
        <w:t>、热水系统</w:t>
      </w:r>
      <w:r w:rsidR="007E1C8D" w:rsidRPr="007E1C8D">
        <w:rPr>
          <w:rFonts w:ascii="Times New Roman"/>
        </w:rPr>
        <w:t>管理</w:t>
      </w:r>
      <w:r w:rsidR="00E04A5C" w:rsidRPr="007E1C8D">
        <w:rPr>
          <w:rFonts w:ascii="Times New Roman"/>
        </w:rPr>
        <w:t>、电气</w:t>
      </w:r>
      <w:r w:rsidR="007E1C8D" w:rsidRPr="007E1C8D">
        <w:rPr>
          <w:rFonts w:ascii="Times New Roman"/>
        </w:rPr>
        <w:t>管理</w:t>
      </w:r>
      <w:r w:rsidR="00E04A5C" w:rsidRPr="007E1C8D">
        <w:rPr>
          <w:rFonts w:ascii="Times New Roman"/>
        </w:rPr>
        <w:t>、供配电系统</w:t>
      </w:r>
      <w:r w:rsidR="007E1C8D" w:rsidRPr="007E1C8D">
        <w:rPr>
          <w:rFonts w:ascii="Times New Roman"/>
        </w:rPr>
        <w:t>管理</w:t>
      </w:r>
      <w:r w:rsidR="00E04A5C" w:rsidRPr="007E1C8D">
        <w:rPr>
          <w:rFonts w:ascii="Times New Roman"/>
        </w:rPr>
        <w:t>、照明</w:t>
      </w:r>
      <w:r w:rsidR="007E1C8D" w:rsidRPr="007E1C8D">
        <w:rPr>
          <w:rFonts w:ascii="Times New Roman"/>
        </w:rPr>
        <w:t>管理</w:t>
      </w:r>
      <w:r w:rsidR="00E04A5C" w:rsidRPr="007E1C8D">
        <w:rPr>
          <w:rFonts w:ascii="Times New Roman"/>
        </w:rPr>
        <w:t>、电气设备</w:t>
      </w:r>
      <w:r w:rsidR="007E1C8D" w:rsidRPr="007E1C8D">
        <w:rPr>
          <w:rFonts w:ascii="Times New Roman"/>
        </w:rPr>
        <w:t>管理</w:t>
      </w:r>
      <w:r w:rsidR="00E04A5C" w:rsidRPr="007E1C8D">
        <w:rPr>
          <w:rFonts w:ascii="Times New Roman"/>
        </w:rPr>
        <w:t>、能耗监测与智能化</w:t>
      </w:r>
      <w:r w:rsidR="007E1C8D" w:rsidRPr="007E1C8D">
        <w:rPr>
          <w:rFonts w:ascii="Times New Roman"/>
        </w:rPr>
        <w:t>管理</w:t>
      </w:r>
      <w:r w:rsidR="00E04A5C" w:rsidRPr="007E1C8D">
        <w:rPr>
          <w:rFonts w:ascii="Times New Roman"/>
        </w:rPr>
        <w:t>相关内容。</w:t>
      </w:r>
    </w:p>
    <w:p w14:paraId="2D120FEE" w14:textId="4E67BF52" w:rsidR="00FB3E67" w:rsidRPr="007E1C8D" w:rsidRDefault="00FB3E67" w:rsidP="008B0C9C">
      <w:pPr>
        <w:pStyle w:val="affffb"/>
        <w:ind w:firstLine="420"/>
        <w:rPr>
          <w:rFonts w:ascii="Times New Roman"/>
        </w:rPr>
      </w:pPr>
      <w:r w:rsidRPr="007E1C8D">
        <w:rPr>
          <w:rFonts w:ascii="Times New Roman"/>
        </w:rPr>
        <w:t>本文件适用于建筑生态环保工程节水节能管理。</w:t>
      </w:r>
      <w:r w:rsidR="007E1C8D" w:rsidRPr="007E1C8D">
        <w:rPr>
          <w:rFonts w:ascii="Times New Roman"/>
        </w:rPr>
        <w:t xml:space="preserve"> </w:t>
      </w:r>
    </w:p>
    <w:p w14:paraId="47D2D07F" w14:textId="28F9E791" w:rsidR="00E2552F" w:rsidRPr="007E1C8D" w:rsidRDefault="00FB3E67" w:rsidP="00A77CCB">
      <w:pPr>
        <w:pStyle w:val="affc"/>
        <w:spacing w:before="240" w:after="240"/>
        <w:rPr>
          <w:rFonts w:ascii="Times New Roman"/>
        </w:rPr>
      </w:pPr>
      <w:bookmarkStart w:id="43" w:name="_Toc26718931"/>
      <w:bookmarkStart w:id="44" w:name="_Toc26986531"/>
      <w:bookmarkStart w:id="45" w:name="_Toc26986772"/>
      <w:bookmarkStart w:id="46" w:name="_Toc97192965"/>
      <w:bookmarkStart w:id="47" w:name="_Toc179539961"/>
      <w:bookmarkStart w:id="48" w:name="_Toc179640933"/>
      <w:r w:rsidRPr="007E1C8D">
        <w:rPr>
          <w:rFonts w:ascii="Times New Roman"/>
        </w:rPr>
        <w:t>规范性引用文件</w:t>
      </w:r>
      <w:bookmarkEnd w:id="38"/>
      <w:bookmarkEnd w:id="39"/>
      <w:bookmarkEnd w:id="40"/>
      <w:bookmarkEnd w:id="41"/>
      <w:bookmarkEnd w:id="42"/>
      <w:bookmarkEnd w:id="43"/>
      <w:bookmarkEnd w:id="44"/>
      <w:bookmarkEnd w:id="45"/>
      <w:bookmarkEnd w:id="46"/>
      <w:bookmarkEnd w:id="47"/>
      <w:bookmarkEnd w:id="48"/>
    </w:p>
    <w:sdt>
      <w:sdtPr>
        <w:rPr>
          <w:rFonts w:ascii="Times New Roman"/>
        </w:rPr>
        <w:id w:val="715848253"/>
        <w:placeholder>
          <w:docPart w:val="B5D6A4D029CC43799849FD18C115B7D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D957B6A" w14:textId="77777777" w:rsidR="008A57E6" w:rsidRPr="007E1C8D" w:rsidRDefault="008A57E6" w:rsidP="008A57E6">
          <w:pPr>
            <w:pStyle w:val="affffb"/>
            <w:ind w:firstLine="420"/>
            <w:rPr>
              <w:rFonts w:ascii="Times New Roman"/>
            </w:rPr>
          </w:pPr>
          <w:r w:rsidRPr="007E1C8D">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AC834AC" w14:textId="49FA1574" w:rsidR="000F4AEF" w:rsidRPr="007E1C8D" w:rsidRDefault="000F4AEF" w:rsidP="000F4AEF">
      <w:pPr>
        <w:pStyle w:val="affffb"/>
        <w:ind w:firstLine="420"/>
        <w:rPr>
          <w:rFonts w:ascii="Times New Roman"/>
        </w:rPr>
      </w:pPr>
      <w:r w:rsidRPr="007E1C8D">
        <w:rPr>
          <w:rFonts w:ascii="Times New Roman"/>
        </w:rPr>
        <w:t xml:space="preserve">GB 3096 </w:t>
      </w:r>
      <w:r w:rsidRPr="007E1C8D">
        <w:rPr>
          <w:rFonts w:ascii="Times New Roman"/>
        </w:rPr>
        <w:t>声环境质量标准</w:t>
      </w:r>
    </w:p>
    <w:p w14:paraId="556968D1" w14:textId="5FE25445" w:rsidR="000F4AEF" w:rsidRPr="007E1C8D" w:rsidRDefault="000F4AEF" w:rsidP="000F4AEF">
      <w:pPr>
        <w:pStyle w:val="affffb"/>
        <w:ind w:firstLine="420"/>
        <w:rPr>
          <w:rFonts w:ascii="Times New Roman"/>
        </w:rPr>
      </w:pPr>
      <w:r w:rsidRPr="007E1C8D">
        <w:rPr>
          <w:rFonts w:ascii="Times New Roman"/>
        </w:rPr>
        <w:t xml:space="preserve">GB/T 8175 </w:t>
      </w:r>
      <w:r w:rsidRPr="007E1C8D">
        <w:rPr>
          <w:rFonts w:ascii="Times New Roman"/>
        </w:rPr>
        <w:t>设备及管道绝热设计导则</w:t>
      </w:r>
    </w:p>
    <w:p w14:paraId="1B5CE4E7" w14:textId="69146617" w:rsidR="000F4AEF" w:rsidRPr="007E1C8D" w:rsidRDefault="000F4AEF" w:rsidP="000F4AEF">
      <w:pPr>
        <w:pStyle w:val="affffb"/>
        <w:ind w:firstLine="420"/>
        <w:rPr>
          <w:rFonts w:ascii="Times New Roman"/>
        </w:rPr>
      </w:pPr>
      <w:r w:rsidRPr="007E1C8D">
        <w:rPr>
          <w:rFonts w:ascii="Times New Roman"/>
        </w:rPr>
        <w:t xml:space="preserve">GB/T 14549 </w:t>
      </w:r>
      <w:r w:rsidRPr="007E1C8D">
        <w:rPr>
          <w:rFonts w:ascii="Times New Roman"/>
        </w:rPr>
        <w:t>电能质量</w:t>
      </w:r>
      <w:r w:rsidR="004A16ED" w:rsidRPr="007E1C8D">
        <w:rPr>
          <w:rFonts w:ascii="Times New Roman"/>
        </w:rPr>
        <w:t xml:space="preserve"> </w:t>
      </w:r>
      <w:r w:rsidRPr="007E1C8D">
        <w:rPr>
          <w:rFonts w:ascii="Times New Roman"/>
        </w:rPr>
        <w:t>公用电网谐波</w:t>
      </w:r>
    </w:p>
    <w:p w14:paraId="4FC87060" w14:textId="6F9B3F5F" w:rsidR="000F4AEF" w:rsidRPr="007E1C8D" w:rsidRDefault="000F4AEF" w:rsidP="000F4AEF">
      <w:pPr>
        <w:pStyle w:val="affffb"/>
        <w:ind w:firstLine="420"/>
        <w:rPr>
          <w:rFonts w:ascii="Times New Roman"/>
        </w:rPr>
      </w:pPr>
      <w:r w:rsidRPr="007E1C8D">
        <w:rPr>
          <w:rFonts w:ascii="Times New Roman"/>
        </w:rPr>
        <w:t xml:space="preserve">GB 17625.1 </w:t>
      </w:r>
      <w:r w:rsidRPr="007E1C8D">
        <w:rPr>
          <w:rFonts w:ascii="Times New Roman"/>
        </w:rPr>
        <w:t>电磁兼容</w:t>
      </w:r>
      <w:r w:rsidR="004A16ED" w:rsidRPr="007E1C8D">
        <w:rPr>
          <w:rFonts w:ascii="Times New Roman"/>
        </w:rPr>
        <w:t xml:space="preserve"> </w:t>
      </w:r>
      <w:r w:rsidRPr="007E1C8D">
        <w:rPr>
          <w:rFonts w:ascii="Times New Roman"/>
        </w:rPr>
        <w:t>限值</w:t>
      </w:r>
      <w:r w:rsidR="004A16ED" w:rsidRPr="007E1C8D">
        <w:rPr>
          <w:rFonts w:ascii="Times New Roman"/>
        </w:rPr>
        <w:t xml:space="preserve"> </w:t>
      </w:r>
      <w:r w:rsidR="004A16ED" w:rsidRPr="007E1C8D">
        <w:rPr>
          <w:rFonts w:ascii="Times New Roman"/>
        </w:rPr>
        <w:t>第</w:t>
      </w:r>
      <w:r w:rsidR="004A16ED" w:rsidRPr="007E1C8D">
        <w:rPr>
          <w:rFonts w:ascii="Times New Roman"/>
        </w:rPr>
        <w:t>1</w:t>
      </w:r>
      <w:r w:rsidR="004A16ED" w:rsidRPr="007E1C8D">
        <w:rPr>
          <w:rFonts w:ascii="Times New Roman"/>
        </w:rPr>
        <w:t>部分：</w:t>
      </w:r>
      <w:r w:rsidRPr="007E1C8D">
        <w:rPr>
          <w:rFonts w:ascii="Times New Roman"/>
        </w:rPr>
        <w:t>谐波电流发射限值（设备每相输入电流</w:t>
      </w:r>
      <w:r w:rsidRPr="007E1C8D">
        <w:rPr>
          <w:rFonts w:ascii="Times New Roman"/>
        </w:rPr>
        <w:t>≤16A</w:t>
      </w:r>
      <w:r w:rsidRPr="007E1C8D">
        <w:rPr>
          <w:rFonts w:ascii="Times New Roman"/>
        </w:rPr>
        <w:t>）</w:t>
      </w:r>
    </w:p>
    <w:p w14:paraId="6140D084" w14:textId="0712E15A" w:rsidR="000F4AEF" w:rsidRPr="007E1C8D" w:rsidRDefault="000F4AEF" w:rsidP="000F4AEF">
      <w:pPr>
        <w:pStyle w:val="affffb"/>
        <w:ind w:firstLine="420"/>
        <w:rPr>
          <w:rFonts w:ascii="Times New Roman"/>
        </w:rPr>
      </w:pPr>
      <w:r w:rsidRPr="007E1C8D">
        <w:rPr>
          <w:rFonts w:ascii="Times New Roman"/>
        </w:rPr>
        <w:t xml:space="preserve">GB/Z 17625.6 </w:t>
      </w:r>
      <w:r w:rsidRPr="007E1C8D">
        <w:rPr>
          <w:rFonts w:ascii="Times New Roman"/>
        </w:rPr>
        <w:t>电磁兼容</w:t>
      </w:r>
      <w:r w:rsidR="004A16ED" w:rsidRPr="007E1C8D">
        <w:rPr>
          <w:rFonts w:ascii="Times New Roman"/>
        </w:rPr>
        <w:t xml:space="preserve"> </w:t>
      </w:r>
      <w:r w:rsidRPr="007E1C8D">
        <w:rPr>
          <w:rFonts w:ascii="Times New Roman"/>
        </w:rPr>
        <w:t>限值</w:t>
      </w:r>
      <w:r w:rsidR="004A16ED" w:rsidRPr="007E1C8D">
        <w:rPr>
          <w:rFonts w:ascii="Times New Roman"/>
        </w:rPr>
        <w:t xml:space="preserve"> </w:t>
      </w:r>
      <w:r w:rsidRPr="007E1C8D">
        <w:rPr>
          <w:rFonts w:ascii="Times New Roman"/>
        </w:rPr>
        <w:t>对额定电流大于</w:t>
      </w:r>
      <w:r w:rsidRPr="007E1C8D">
        <w:rPr>
          <w:rFonts w:ascii="Times New Roman"/>
        </w:rPr>
        <w:t>16A</w:t>
      </w:r>
      <w:r w:rsidRPr="007E1C8D">
        <w:rPr>
          <w:rFonts w:ascii="Times New Roman"/>
        </w:rPr>
        <w:t>的设备在低压供电系统中产生的谐波电流的限制</w:t>
      </w:r>
    </w:p>
    <w:p w14:paraId="6F98E711" w14:textId="3F168367" w:rsidR="000F4AEF" w:rsidRPr="007E1C8D" w:rsidRDefault="000F4AEF" w:rsidP="000F4AEF">
      <w:pPr>
        <w:pStyle w:val="affffb"/>
        <w:ind w:firstLine="420"/>
        <w:rPr>
          <w:rFonts w:ascii="Times New Roman"/>
        </w:rPr>
      </w:pPr>
      <w:r w:rsidRPr="007E1C8D">
        <w:rPr>
          <w:rFonts w:ascii="Times New Roman"/>
        </w:rPr>
        <w:t>GB 18613</w:t>
      </w:r>
      <w:r w:rsidR="00E04A5C" w:rsidRPr="007E1C8D">
        <w:rPr>
          <w:rFonts w:ascii="Times New Roman"/>
        </w:rPr>
        <w:t xml:space="preserve"> </w:t>
      </w:r>
      <w:r w:rsidRPr="007E1C8D">
        <w:rPr>
          <w:rFonts w:ascii="Times New Roman"/>
        </w:rPr>
        <w:t>电动机能效限定值及能效等级</w:t>
      </w:r>
    </w:p>
    <w:p w14:paraId="50C9BFDD" w14:textId="354C0A48" w:rsidR="000F4AEF" w:rsidRPr="007E1C8D" w:rsidRDefault="000F4AEF" w:rsidP="000F4AEF">
      <w:pPr>
        <w:pStyle w:val="affffb"/>
        <w:ind w:firstLine="420"/>
        <w:rPr>
          <w:rFonts w:ascii="Times New Roman"/>
        </w:rPr>
      </w:pPr>
      <w:r w:rsidRPr="007E1C8D">
        <w:rPr>
          <w:rFonts w:ascii="Times New Roman"/>
        </w:rPr>
        <w:t xml:space="preserve">GB 19762 </w:t>
      </w:r>
      <w:r w:rsidRPr="007E1C8D">
        <w:rPr>
          <w:rFonts w:ascii="Times New Roman"/>
        </w:rPr>
        <w:t>清水离心泵能效限定值及节能评价值</w:t>
      </w:r>
    </w:p>
    <w:p w14:paraId="1EF37249" w14:textId="1CC2EF82" w:rsidR="000F4AEF" w:rsidRPr="007E1C8D" w:rsidRDefault="000F4AEF" w:rsidP="000F4AEF">
      <w:pPr>
        <w:pStyle w:val="affffb"/>
        <w:ind w:firstLine="420"/>
        <w:rPr>
          <w:rFonts w:ascii="Times New Roman"/>
        </w:rPr>
      </w:pPr>
      <w:r w:rsidRPr="007E1C8D">
        <w:rPr>
          <w:rFonts w:ascii="Times New Roman"/>
        </w:rPr>
        <w:t xml:space="preserve">GB 20052 </w:t>
      </w:r>
      <w:r w:rsidRPr="007E1C8D">
        <w:rPr>
          <w:rFonts w:ascii="Times New Roman"/>
        </w:rPr>
        <w:t>电力变压器能效限定值及能效等级</w:t>
      </w:r>
    </w:p>
    <w:p w14:paraId="2938DE34" w14:textId="4586AE06" w:rsidR="000F4AEF" w:rsidRPr="007E1C8D" w:rsidRDefault="000F4AEF" w:rsidP="000F4AEF">
      <w:pPr>
        <w:pStyle w:val="affffb"/>
        <w:ind w:firstLine="420"/>
        <w:rPr>
          <w:rFonts w:ascii="Times New Roman"/>
        </w:rPr>
      </w:pPr>
      <w:r w:rsidRPr="007E1C8D">
        <w:rPr>
          <w:rFonts w:ascii="Times New Roman"/>
        </w:rPr>
        <w:t xml:space="preserve">GB/T 31436 </w:t>
      </w:r>
      <w:r w:rsidRPr="007E1C8D">
        <w:rPr>
          <w:rFonts w:ascii="Times New Roman"/>
        </w:rPr>
        <w:t>节水型卫生洁具</w:t>
      </w:r>
    </w:p>
    <w:p w14:paraId="6A0D15D3" w14:textId="77777777" w:rsidR="00E04A5C" w:rsidRPr="007E1C8D" w:rsidRDefault="00E04A5C" w:rsidP="00E04A5C">
      <w:pPr>
        <w:pStyle w:val="affffb"/>
        <w:ind w:firstLine="420"/>
        <w:rPr>
          <w:rFonts w:ascii="Times New Roman"/>
        </w:rPr>
      </w:pPr>
      <w:r w:rsidRPr="007E1C8D">
        <w:rPr>
          <w:rFonts w:ascii="Times New Roman"/>
        </w:rPr>
        <w:t xml:space="preserve">GB 50015 </w:t>
      </w:r>
      <w:r w:rsidRPr="007E1C8D">
        <w:rPr>
          <w:rFonts w:ascii="Times New Roman"/>
        </w:rPr>
        <w:t>建筑给水排水设计标准</w:t>
      </w:r>
    </w:p>
    <w:p w14:paraId="5EC5607A" w14:textId="6424F2E5" w:rsidR="000F4AEF" w:rsidRPr="007E1C8D" w:rsidRDefault="000F4AEF" w:rsidP="000F4AEF">
      <w:pPr>
        <w:pStyle w:val="affffb"/>
        <w:ind w:firstLine="420"/>
        <w:rPr>
          <w:rFonts w:ascii="Times New Roman"/>
        </w:rPr>
      </w:pPr>
      <w:r w:rsidRPr="007E1C8D">
        <w:rPr>
          <w:rFonts w:ascii="Times New Roman"/>
        </w:rPr>
        <w:t xml:space="preserve">GB 50034 </w:t>
      </w:r>
      <w:r w:rsidRPr="007E1C8D">
        <w:rPr>
          <w:rFonts w:ascii="Times New Roman"/>
        </w:rPr>
        <w:t>建筑照明设计标准</w:t>
      </w:r>
    </w:p>
    <w:p w14:paraId="7A6AF495" w14:textId="77777777" w:rsidR="000F4AEF" w:rsidRPr="007E1C8D" w:rsidRDefault="000F4AEF" w:rsidP="000F4AEF">
      <w:pPr>
        <w:pStyle w:val="affffb"/>
        <w:ind w:firstLine="420"/>
        <w:rPr>
          <w:rFonts w:ascii="Times New Roman"/>
        </w:rPr>
      </w:pPr>
      <w:r w:rsidRPr="007E1C8D">
        <w:rPr>
          <w:rFonts w:ascii="Times New Roman"/>
        </w:rPr>
        <w:t xml:space="preserve">GB 50118 </w:t>
      </w:r>
      <w:r w:rsidRPr="007E1C8D">
        <w:rPr>
          <w:rFonts w:ascii="Times New Roman"/>
        </w:rPr>
        <w:t>民用建筑隔声设计规范</w:t>
      </w:r>
    </w:p>
    <w:p w14:paraId="6AAC8532" w14:textId="7217183C" w:rsidR="00AA6EC9" w:rsidRPr="007E1C8D" w:rsidRDefault="000F4AEF" w:rsidP="00F65893">
      <w:pPr>
        <w:pStyle w:val="affffb"/>
        <w:ind w:firstLine="420"/>
        <w:rPr>
          <w:rFonts w:ascii="Times New Roman"/>
        </w:rPr>
      </w:pPr>
      <w:r w:rsidRPr="007E1C8D">
        <w:rPr>
          <w:rFonts w:ascii="Times New Roman"/>
        </w:rPr>
        <w:t xml:space="preserve">GB 50555 </w:t>
      </w:r>
      <w:r w:rsidR="00FB3E67" w:rsidRPr="007E1C8D">
        <w:rPr>
          <w:rFonts w:ascii="Times New Roman"/>
        </w:rPr>
        <w:t>民用建筑节水设计标准</w:t>
      </w:r>
    </w:p>
    <w:p w14:paraId="2BD28A21" w14:textId="1A5A85DF" w:rsidR="000F4AEF" w:rsidRPr="007E1C8D" w:rsidRDefault="000F4AEF" w:rsidP="000F4AEF">
      <w:pPr>
        <w:pStyle w:val="affffb"/>
        <w:ind w:firstLine="420"/>
        <w:rPr>
          <w:rFonts w:ascii="Times New Roman"/>
        </w:rPr>
      </w:pPr>
      <w:r w:rsidRPr="007E1C8D">
        <w:rPr>
          <w:rFonts w:ascii="Times New Roman"/>
        </w:rPr>
        <w:t xml:space="preserve">GB 55015 </w:t>
      </w:r>
      <w:r w:rsidRPr="007E1C8D">
        <w:rPr>
          <w:rFonts w:ascii="Times New Roman"/>
        </w:rPr>
        <w:t>建筑节能与可再生能源利用通用规范</w:t>
      </w:r>
    </w:p>
    <w:p w14:paraId="4709D0E8" w14:textId="62DBDAF7" w:rsidR="000F4AEF" w:rsidRPr="007E1C8D" w:rsidRDefault="000F4AEF" w:rsidP="000F4AEF">
      <w:pPr>
        <w:pStyle w:val="affffb"/>
        <w:ind w:firstLine="420"/>
        <w:rPr>
          <w:rFonts w:ascii="Times New Roman"/>
        </w:rPr>
      </w:pPr>
      <w:r w:rsidRPr="007E1C8D">
        <w:rPr>
          <w:rFonts w:ascii="Times New Roman"/>
        </w:rPr>
        <w:t xml:space="preserve">GB 55016 </w:t>
      </w:r>
      <w:r w:rsidRPr="007E1C8D">
        <w:rPr>
          <w:rFonts w:ascii="Times New Roman"/>
        </w:rPr>
        <w:t>建筑环境通用规范</w:t>
      </w:r>
    </w:p>
    <w:p w14:paraId="79E7E229" w14:textId="12E215E3" w:rsidR="000F4AEF" w:rsidRPr="007E1C8D" w:rsidRDefault="000F4AEF" w:rsidP="000F4AEF">
      <w:pPr>
        <w:pStyle w:val="affffb"/>
        <w:ind w:firstLine="420"/>
        <w:rPr>
          <w:rFonts w:ascii="Times New Roman"/>
        </w:rPr>
      </w:pPr>
      <w:r w:rsidRPr="007E1C8D">
        <w:rPr>
          <w:rFonts w:ascii="Times New Roman"/>
        </w:rPr>
        <w:t xml:space="preserve">GB 55020 </w:t>
      </w:r>
      <w:r w:rsidRPr="007E1C8D">
        <w:rPr>
          <w:rFonts w:ascii="Times New Roman"/>
        </w:rPr>
        <w:t>建筑给水排水与节水通用规范</w:t>
      </w:r>
    </w:p>
    <w:p w14:paraId="01BDBD5E" w14:textId="77777777" w:rsidR="000F4AEF" w:rsidRPr="007E1C8D" w:rsidRDefault="000F4AEF" w:rsidP="000F4AEF">
      <w:pPr>
        <w:pStyle w:val="affffb"/>
        <w:ind w:firstLine="420"/>
        <w:rPr>
          <w:rFonts w:ascii="Times New Roman"/>
        </w:rPr>
      </w:pPr>
      <w:r w:rsidRPr="007E1C8D">
        <w:rPr>
          <w:rFonts w:ascii="Times New Roman"/>
        </w:rPr>
        <w:t xml:space="preserve">CJJ 140 </w:t>
      </w:r>
      <w:r w:rsidRPr="007E1C8D">
        <w:rPr>
          <w:rFonts w:ascii="Times New Roman"/>
        </w:rPr>
        <w:t>二次供水工程技术规程</w:t>
      </w:r>
    </w:p>
    <w:p w14:paraId="65875824" w14:textId="4E83644C" w:rsidR="000F4AEF" w:rsidRPr="007E1C8D" w:rsidRDefault="000F4AEF" w:rsidP="000F4AEF">
      <w:pPr>
        <w:pStyle w:val="affffb"/>
        <w:ind w:firstLine="420"/>
        <w:rPr>
          <w:rFonts w:ascii="Times New Roman"/>
        </w:rPr>
      </w:pPr>
      <w:r w:rsidRPr="007E1C8D">
        <w:rPr>
          <w:rFonts w:ascii="Times New Roman"/>
        </w:rPr>
        <w:t>CJ/T 164</w:t>
      </w:r>
      <w:r w:rsidR="00E04A5C" w:rsidRPr="007E1C8D">
        <w:rPr>
          <w:rFonts w:ascii="Times New Roman"/>
        </w:rPr>
        <w:t xml:space="preserve"> </w:t>
      </w:r>
      <w:r w:rsidRPr="007E1C8D">
        <w:rPr>
          <w:rFonts w:ascii="Times New Roman"/>
        </w:rPr>
        <w:t>节水型生活用水器具</w:t>
      </w:r>
    </w:p>
    <w:p w14:paraId="59CBC2FD" w14:textId="458747D7" w:rsidR="000F4AEF" w:rsidRPr="007E1C8D" w:rsidRDefault="000F4AEF" w:rsidP="000F4AEF">
      <w:pPr>
        <w:pStyle w:val="affffb"/>
        <w:ind w:firstLine="420"/>
        <w:rPr>
          <w:rFonts w:ascii="Times New Roman"/>
        </w:rPr>
      </w:pPr>
      <w:r w:rsidRPr="007E1C8D">
        <w:rPr>
          <w:rFonts w:ascii="Times New Roman"/>
        </w:rPr>
        <w:t xml:space="preserve">CJ/T 521 </w:t>
      </w:r>
      <w:r w:rsidRPr="007E1C8D">
        <w:rPr>
          <w:rFonts w:ascii="Times New Roman"/>
        </w:rPr>
        <w:t>生活热水水质标准</w:t>
      </w:r>
    </w:p>
    <w:p w14:paraId="282943EA" w14:textId="7B71467E" w:rsidR="000F4AEF" w:rsidRPr="007E1C8D" w:rsidRDefault="000F4AEF" w:rsidP="000F4AEF">
      <w:pPr>
        <w:pStyle w:val="affffb"/>
        <w:ind w:firstLine="420"/>
        <w:rPr>
          <w:rFonts w:ascii="Times New Roman"/>
        </w:rPr>
      </w:pPr>
      <w:r w:rsidRPr="007E1C8D">
        <w:rPr>
          <w:rFonts w:ascii="Times New Roman"/>
        </w:rPr>
        <w:t xml:space="preserve">JGJ/T 163 </w:t>
      </w:r>
      <w:r w:rsidRPr="007E1C8D">
        <w:rPr>
          <w:rFonts w:ascii="Times New Roman"/>
        </w:rPr>
        <w:t>城市夜景照明设计规范</w:t>
      </w:r>
    </w:p>
    <w:p w14:paraId="777EBA62" w14:textId="77777777" w:rsidR="00B265BC" w:rsidRPr="007E1C8D" w:rsidRDefault="00FD59EB" w:rsidP="00FD59EB">
      <w:pPr>
        <w:pStyle w:val="affc"/>
        <w:spacing w:before="240" w:after="240"/>
        <w:rPr>
          <w:rFonts w:ascii="Times New Roman"/>
        </w:rPr>
      </w:pPr>
      <w:bookmarkStart w:id="49" w:name="_Toc97192966"/>
      <w:bookmarkStart w:id="50" w:name="_Toc179539962"/>
      <w:bookmarkStart w:id="51" w:name="_Toc179640934"/>
      <w:r w:rsidRPr="007E1C8D">
        <w:rPr>
          <w:rFonts w:ascii="Times New Roman"/>
          <w:szCs w:val="21"/>
        </w:rPr>
        <w:t>术语和定义</w:t>
      </w:r>
      <w:bookmarkEnd w:id="49"/>
      <w:bookmarkEnd w:id="50"/>
      <w:bookmarkEnd w:id="51"/>
    </w:p>
    <w:bookmarkStart w:id="52" w:name="_Toc26986532" w:displacedByCustomXml="next"/>
    <w:bookmarkEnd w:id="52" w:displacedByCustomXml="next"/>
    <w:sdt>
      <w:sdtPr>
        <w:rPr>
          <w:rFonts w:ascii="Times New Roman"/>
        </w:rPr>
        <w:id w:val="-1909835108"/>
        <w:placeholder>
          <w:docPart w:val="577EF92CE21840B3B9491A5FB259A30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3C13F08" w14:textId="4845A302" w:rsidR="003C010C" w:rsidRPr="007E1C8D" w:rsidRDefault="00BE75F5" w:rsidP="00BA263B">
          <w:pPr>
            <w:pStyle w:val="affffb"/>
            <w:ind w:firstLine="420"/>
            <w:rPr>
              <w:rFonts w:ascii="Times New Roman"/>
            </w:rPr>
          </w:pPr>
          <w:r w:rsidRPr="007E1C8D">
            <w:rPr>
              <w:rFonts w:ascii="Times New Roman"/>
            </w:rPr>
            <w:t>下列术语和定义适用于本文件。</w:t>
          </w:r>
        </w:p>
      </w:sdtContent>
    </w:sdt>
    <w:p w14:paraId="54938E3E" w14:textId="381E88EF" w:rsidR="00FB3E67" w:rsidRPr="007E1C8D" w:rsidRDefault="00FB3E67" w:rsidP="00FB3E67">
      <w:pPr>
        <w:pStyle w:val="afffffffffff5"/>
        <w:ind w:left="420" w:hangingChars="200" w:hanging="420"/>
        <w:rPr>
          <w:rFonts w:ascii="Times New Roman" w:eastAsia="黑体"/>
        </w:rPr>
      </w:pPr>
      <w:r w:rsidRPr="007E1C8D">
        <w:rPr>
          <w:rFonts w:ascii="Times New Roman" w:eastAsia="黑体"/>
        </w:rPr>
        <w:br/>
      </w:r>
      <w:r w:rsidRPr="007E1C8D">
        <w:rPr>
          <w:rFonts w:ascii="Times New Roman" w:eastAsia="黑体"/>
        </w:rPr>
        <w:t>能耗监测系统</w:t>
      </w:r>
      <w:r w:rsidRPr="007E1C8D">
        <w:rPr>
          <w:rFonts w:ascii="Times New Roman" w:eastAsia="黑体"/>
        </w:rPr>
        <w:t xml:space="preserve"> monitoring systems for energy consumption</w:t>
      </w:r>
    </w:p>
    <w:p w14:paraId="379BF272" w14:textId="746D18FA" w:rsidR="004B3E93" w:rsidRPr="007E1C8D" w:rsidRDefault="00FB3E67" w:rsidP="00FB3E67">
      <w:pPr>
        <w:pStyle w:val="affffb"/>
        <w:ind w:firstLine="420"/>
        <w:rPr>
          <w:rFonts w:ascii="Times New Roman"/>
        </w:rPr>
      </w:pPr>
      <w:r w:rsidRPr="007E1C8D">
        <w:rPr>
          <w:rFonts w:ascii="Times New Roman"/>
        </w:rPr>
        <w:t>通过安装分类和分项能耗计量装置，采用远程传输等手段实时采集能耗数据，具有建筑能耗在线监测与动态分析功能的软件和硬件系统的统称。</w:t>
      </w:r>
    </w:p>
    <w:p w14:paraId="1EB79F13" w14:textId="6224DA63" w:rsidR="00BE44B4" w:rsidRPr="007E1C8D" w:rsidRDefault="00232F9F" w:rsidP="00232F9F">
      <w:pPr>
        <w:pStyle w:val="affc"/>
        <w:spacing w:before="240" w:after="240"/>
        <w:rPr>
          <w:rFonts w:ascii="Times New Roman"/>
        </w:rPr>
      </w:pPr>
      <w:bookmarkStart w:id="53" w:name="_Toc179539963"/>
      <w:bookmarkStart w:id="54" w:name="_Toc179640935"/>
      <w:r w:rsidRPr="007E1C8D">
        <w:rPr>
          <w:rFonts w:ascii="Times New Roman"/>
        </w:rPr>
        <w:t>给排水</w:t>
      </w:r>
      <w:bookmarkEnd w:id="53"/>
      <w:r w:rsidR="007E1C8D" w:rsidRPr="007E1C8D">
        <w:rPr>
          <w:rFonts w:ascii="Times New Roman"/>
        </w:rPr>
        <w:t>管理</w:t>
      </w:r>
      <w:bookmarkEnd w:id="54"/>
    </w:p>
    <w:p w14:paraId="53952A65" w14:textId="15F069E2" w:rsidR="00BE44B4" w:rsidRPr="007E1C8D" w:rsidRDefault="00BE44B4" w:rsidP="00232F9F">
      <w:pPr>
        <w:pStyle w:val="affffffffe"/>
        <w:rPr>
          <w:rFonts w:ascii="Times New Roman"/>
        </w:rPr>
      </w:pPr>
      <w:r w:rsidRPr="007E1C8D">
        <w:rPr>
          <w:rFonts w:ascii="Times New Roman"/>
        </w:rPr>
        <w:t>给水排水系统的节水设计应符合</w:t>
      </w:r>
      <w:r w:rsidRPr="007E1C8D">
        <w:rPr>
          <w:rFonts w:ascii="Times New Roman"/>
        </w:rPr>
        <w:t>GB</w:t>
      </w:r>
      <w:r w:rsidR="000F4AEF" w:rsidRPr="007E1C8D">
        <w:rPr>
          <w:rFonts w:ascii="Times New Roman"/>
        </w:rPr>
        <w:t xml:space="preserve"> </w:t>
      </w:r>
      <w:r w:rsidRPr="007E1C8D">
        <w:rPr>
          <w:rFonts w:ascii="Times New Roman"/>
        </w:rPr>
        <w:t>55020</w:t>
      </w:r>
      <w:r w:rsidRPr="007E1C8D">
        <w:rPr>
          <w:rFonts w:ascii="Times New Roman"/>
        </w:rPr>
        <w:t>、</w:t>
      </w:r>
      <w:r w:rsidRPr="007E1C8D">
        <w:rPr>
          <w:rFonts w:ascii="Times New Roman"/>
        </w:rPr>
        <w:t>GB</w:t>
      </w:r>
      <w:r w:rsidR="000F4AEF" w:rsidRPr="007E1C8D">
        <w:rPr>
          <w:rFonts w:ascii="Times New Roman"/>
        </w:rPr>
        <w:t xml:space="preserve"> </w:t>
      </w:r>
      <w:r w:rsidRPr="007E1C8D">
        <w:rPr>
          <w:rFonts w:ascii="Times New Roman"/>
        </w:rPr>
        <w:t>50015</w:t>
      </w:r>
      <w:r w:rsidRPr="007E1C8D">
        <w:rPr>
          <w:rFonts w:ascii="Times New Roman"/>
        </w:rPr>
        <w:t>和</w:t>
      </w:r>
      <w:r w:rsidRPr="007E1C8D">
        <w:rPr>
          <w:rFonts w:ascii="Times New Roman"/>
        </w:rPr>
        <w:t>GB</w:t>
      </w:r>
      <w:r w:rsidR="000F4AEF" w:rsidRPr="007E1C8D">
        <w:rPr>
          <w:rFonts w:ascii="Times New Roman"/>
        </w:rPr>
        <w:t xml:space="preserve"> </w:t>
      </w:r>
      <w:r w:rsidRPr="007E1C8D">
        <w:rPr>
          <w:rFonts w:ascii="Times New Roman"/>
        </w:rPr>
        <w:t>50555</w:t>
      </w:r>
      <w:r w:rsidR="000F4AEF" w:rsidRPr="007E1C8D">
        <w:rPr>
          <w:rFonts w:ascii="Times New Roman"/>
        </w:rPr>
        <w:t>的</w:t>
      </w:r>
      <w:r w:rsidRPr="007E1C8D">
        <w:rPr>
          <w:rFonts w:ascii="Times New Roman"/>
        </w:rPr>
        <w:t>有关规定。</w:t>
      </w:r>
    </w:p>
    <w:p w14:paraId="3DB87275" w14:textId="58BE286B" w:rsidR="00BE44B4" w:rsidRPr="007E1C8D" w:rsidRDefault="00BE44B4" w:rsidP="00232F9F">
      <w:pPr>
        <w:pStyle w:val="affffffffe"/>
        <w:rPr>
          <w:rFonts w:ascii="Times New Roman"/>
        </w:rPr>
      </w:pPr>
      <w:r w:rsidRPr="007E1C8D">
        <w:rPr>
          <w:rFonts w:ascii="Times New Roman"/>
        </w:rPr>
        <w:t>各类给水系统应独立设置水表计量，应按照使用用途、付费或管理单元，分项、分级安装满足使用需求和经计量检定合格的计量装置。</w:t>
      </w:r>
    </w:p>
    <w:p w14:paraId="7CC37A17" w14:textId="33AB2EB0" w:rsidR="00BE44B4" w:rsidRPr="007E1C8D" w:rsidRDefault="00BE44B4" w:rsidP="00232F9F">
      <w:pPr>
        <w:pStyle w:val="affffffffe"/>
        <w:rPr>
          <w:rFonts w:ascii="Times New Roman"/>
        </w:rPr>
      </w:pPr>
      <w:r w:rsidRPr="007E1C8D">
        <w:rPr>
          <w:rFonts w:ascii="Times New Roman"/>
        </w:rPr>
        <w:lastRenderedPageBreak/>
        <w:t>二次加压供水应符合</w:t>
      </w:r>
      <w:r w:rsidRPr="007E1C8D">
        <w:rPr>
          <w:rFonts w:ascii="Times New Roman"/>
        </w:rPr>
        <w:t>CJJ</w:t>
      </w:r>
      <w:r w:rsidR="000F4AEF" w:rsidRPr="007E1C8D">
        <w:rPr>
          <w:rFonts w:ascii="Times New Roman"/>
        </w:rPr>
        <w:t xml:space="preserve"> </w:t>
      </w:r>
      <w:r w:rsidRPr="007E1C8D">
        <w:rPr>
          <w:rFonts w:ascii="Times New Roman"/>
        </w:rPr>
        <w:t>140</w:t>
      </w:r>
      <w:r w:rsidR="000F4AEF" w:rsidRPr="007E1C8D">
        <w:rPr>
          <w:rFonts w:ascii="Times New Roman"/>
        </w:rPr>
        <w:t>的</w:t>
      </w:r>
      <w:r w:rsidRPr="007E1C8D">
        <w:rPr>
          <w:rFonts w:ascii="Times New Roman"/>
        </w:rPr>
        <w:t>有关规定。</w:t>
      </w:r>
    </w:p>
    <w:p w14:paraId="2AAED510" w14:textId="04164B02" w:rsidR="00BE44B4" w:rsidRPr="007E1C8D" w:rsidRDefault="00BE44B4" w:rsidP="00232F9F">
      <w:pPr>
        <w:pStyle w:val="affffffffe"/>
        <w:rPr>
          <w:rFonts w:ascii="Times New Roman"/>
        </w:rPr>
      </w:pPr>
      <w:r w:rsidRPr="007E1C8D">
        <w:rPr>
          <w:rFonts w:ascii="Times New Roman"/>
        </w:rPr>
        <w:t>应采用节水型卫生器具和配件</w:t>
      </w:r>
      <w:r w:rsidR="00E04A5C" w:rsidRPr="007E1C8D">
        <w:rPr>
          <w:rFonts w:ascii="Times New Roman"/>
        </w:rPr>
        <w:t>，</w:t>
      </w:r>
      <w:r w:rsidRPr="007E1C8D">
        <w:rPr>
          <w:rFonts w:ascii="Times New Roman"/>
        </w:rPr>
        <w:t>并应符合</w:t>
      </w:r>
      <w:bookmarkStart w:id="55" w:name="_Hlk179538592"/>
      <w:r w:rsidRPr="007E1C8D">
        <w:rPr>
          <w:rFonts w:ascii="Times New Roman"/>
        </w:rPr>
        <w:t>GB/T</w:t>
      </w:r>
      <w:r w:rsidR="002A187B" w:rsidRPr="007E1C8D">
        <w:rPr>
          <w:rFonts w:ascii="Times New Roman"/>
        </w:rPr>
        <w:t xml:space="preserve"> </w:t>
      </w:r>
      <w:r w:rsidRPr="007E1C8D">
        <w:rPr>
          <w:rFonts w:ascii="Times New Roman"/>
        </w:rPr>
        <w:t>31436</w:t>
      </w:r>
      <w:r w:rsidRPr="007E1C8D">
        <w:rPr>
          <w:rFonts w:ascii="Times New Roman"/>
        </w:rPr>
        <w:t>和</w:t>
      </w:r>
      <w:r w:rsidRPr="007E1C8D">
        <w:rPr>
          <w:rFonts w:ascii="Times New Roman"/>
        </w:rPr>
        <w:t>CJ/T</w:t>
      </w:r>
      <w:r w:rsidR="002A187B" w:rsidRPr="007E1C8D">
        <w:rPr>
          <w:rFonts w:ascii="Times New Roman"/>
        </w:rPr>
        <w:t xml:space="preserve"> </w:t>
      </w:r>
      <w:r w:rsidRPr="007E1C8D">
        <w:rPr>
          <w:rFonts w:ascii="Times New Roman"/>
        </w:rPr>
        <w:t>164</w:t>
      </w:r>
      <w:r w:rsidRPr="007E1C8D">
        <w:rPr>
          <w:rFonts w:ascii="Times New Roman"/>
        </w:rPr>
        <w:t>的有关规定。</w:t>
      </w:r>
    </w:p>
    <w:bookmarkEnd w:id="55"/>
    <w:p w14:paraId="33E93FD7" w14:textId="69890B71" w:rsidR="00BE44B4" w:rsidRPr="007E1C8D" w:rsidRDefault="00BE44B4" w:rsidP="00232F9F">
      <w:pPr>
        <w:pStyle w:val="affffffffe"/>
        <w:rPr>
          <w:rFonts w:ascii="Times New Roman"/>
        </w:rPr>
      </w:pPr>
      <w:r w:rsidRPr="007E1C8D">
        <w:rPr>
          <w:rFonts w:ascii="Times New Roman"/>
        </w:rPr>
        <w:t>应结合工程所在地的水资源状况，采取措施合理利用雨水、中水等非传统水源。</w:t>
      </w:r>
    </w:p>
    <w:p w14:paraId="1642FD57" w14:textId="1A951C44" w:rsidR="00BE44B4" w:rsidRPr="007E1C8D" w:rsidRDefault="00BE44B4" w:rsidP="00232F9F">
      <w:pPr>
        <w:pStyle w:val="affc"/>
        <w:spacing w:before="240" w:after="240"/>
        <w:rPr>
          <w:rFonts w:ascii="Times New Roman"/>
        </w:rPr>
      </w:pPr>
      <w:bookmarkStart w:id="56" w:name="_Toc179539964"/>
      <w:bookmarkStart w:id="57" w:name="_Toc179640936"/>
      <w:r w:rsidRPr="007E1C8D">
        <w:rPr>
          <w:rFonts w:ascii="Times New Roman"/>
        </w:rPr>
        <w:t>给水排水系统</w:t>
      </w:r>
      <w:bookmarkEnd w:id="56"/>
      <w:r w:rsidR="007E1C8D" w:rsidRPr="007E1C8D">
        <w:rPr>
          <w:rFonts w:ascii="Times New Roman"/>
        </w:rPr>
        <w:t>管理</w:t>
      </w:r>
      <w:bookmarkEnd w:id="57"/>
    </w:p>
    <w:p w14:paraId="22FDAB1A" w14:textId="15EE6C82" w:rsidR="00BE44B4" w:rsidRPr="007E1C8D" w:rsidRDefault="00BE44B4" w:rsidP="00232F9F">
      <w:pPr>
        <w:pStyle w:val="affffffffe"/>
        <w:rPr>
          <w:rFonts w:ascii="Times New Roman"/>
        </w:rPr>
      </w:pPr>
      <w:r w:rsidRPr="007E1C8D">
        <w:rPr>
          <w:rFonts w:ascii="Times New Roman"/>
        </w:rPr>
        <w:t>生活给水系统应充分利用室外管网压力直接供水。</w:t>
      </w:r>
    </w:p>
    <w:p w14:paraId="68265DC1" w14:textId="0C7F74B1" w:rsidR="00BE44B4" w:rsidRPr="007E1C8D" w:rsidRDefault="00BE44B4" w:rsidP="00232F9F">
      <w:pPr>
        <w:pStyle w:val="affffffffe"/>
        <w:rPr>
          <w:rFonts w:ascii="Times New Roman"/>
        </w:rPr>
      </w:pPr>
      <w:r w:rsidRPr="007E1C8D">
        <w:rPr>
          <w:rFonts w:ascii="Times New Roman"/>
        </w:rPr>
        <w:t>市政供水压力不满足使用要求的多层、高层建筑的各类生活给水系统应竖向分区，分区应根据建筑用途、建筑高度、使用要求、材料设备性能、维护管理、运营能耗等因素合理确定，且应符合下列要求：</w:t>
      </w:r>
    </w:p>
    <w:p w14:paraId="22E7B47E" w14:textId="6A910925" w:rsidR="00BE44B4" w:rsidRPr="007E1C8D" w:rsidRDefault="00BE44B4" w:rsidP="00232F9F">
      <w:pPr>
        <w:pStyle w:val="af2"/>
        <w:rPr>
          <w:rFonts w:ascii="Times New Roman"/>
        </w:rPr>
      </w:pPr>
      <w:r w:rsidRPr="007E1C8D">
        <w:rPr>
          <w:rFonts w:ascii="Times New Roman"/>
        </w:rPr>
        <w:t>充分利用市政供水压力；</w:t>
      </w:r>
    </w:p>
    <w:p w14:paraId="2E041786" w14:textId="0FE30438" w:rsidR="00BE44B4" w:rsidRPr="007E1C8D" w:rsidRDefault="00BE44B4" w:rsidP="00232F9F">
      <w:pPr>
        <w:pStyle w:val="af2"/>
        <w:rPr>
          <w:rFonts w:ascii="Times New Roman"/>
        </w:rPr>
      </w:pPr>
      <w:r w:rsidRPr="007E1C8D">
        <w:rPr>
          <w:rFonts w:ascii="Times New Roman"/>
        </w:rPr>
        <w:t>各分区最低卫生器具配水点的静水压不宜大于</w:t>
      </w:r>
      <w:r w:rsidRPr="007E1C8D">
        <w:rPr>
          <w:rFonts w:ascii="Times New Roman"/>
        </w:rPr>
        <w:t>0.45</w:t>
      </w:r>
      <w:r w:rsidR="002A187B" w:rsidRPr="007E1C8D">
        <w:rPr>
          <w:rFonts w:ascii="Times New Roman"/>
        </w:rPr>
        <w:t xml:space="preserve"> </w:t>
      </w:r>
      <w:r w:rsidRPr="007E1C8D">
        <w:rPr>
          <w:rFonts w:ascii="Times New Roman"/>
        </w:rPr>
        <w:t>MPa</w:t>
      </w:r>
      <w:r w:rsidRPr="007E1C8D">
        <w:rPr>
          <w:rFonts w:ascii="Times New Roman"/>
        </w:rPr>
        <w:t>；</w:t>
      </w:r>
    </w:p>
    <w:p w14:paraId="23D69BF4" w14:textId="3BFC3DF5" w:rsidR="00BE44B4" w:rsidRPr="007E1C8D" w:rsidRDefault="00BE44B4" w:rsidP="00232F9F">
      <w:pPr>
        <w:pStyle w:val="af2"/>
        <w:rPr>
          <w:rFonts w:ascii="Times New Roman"/>
        </w:rPr>
      </w:pPr>
      <w:r w:rsidRPr="007E1C8D">
        <w:rPr>
          <w:rFonts w:ascii="Times New Roman"/>
        </w:rPr>
        <w:t>用水点处水压大于</w:t>
      </w:r>
      <w:r w:rsidRPr="007E1C8D">
        <w:rPr>
          <w:rFonts w:ascii="Times New Roman"/>
        </w:rPr>
        <w:t>0.2</w:t>
      </w:r>
      <w:r w:rsidR="002A187B" w:rsidRPr="007E1C8D">
        <w:rPr>
          <w:rFonts w:ascii="Times New Roman"/>
        </w:rPr>
        <w:t xml:space="preserve"> </w:t>
      </w:r>
      <w:r w:rsidRPr="007E1C8D">
        <w:rPr>
          <w:rFonts w:ascii="Times New Roman"/>
        </w:rPr>
        <w:t>MPa</w:t>
      </w:r>
      <w:r w:rsidRPr="007E1C8D">
        <w:rPr>
          <w:rFonts w:ascii="Times New Roman"/>
        </w:rPr>
        <w:t>的配水支管应采取减压措施，并应满足用水器具工作压力的要求</w:t>
      </w:r>
      <w:r w:rsidR="00FB3E67" w:rsidRPr="007E1C8D">
        <w:rPr>
          <w:rFonts w:ascii="Times New Roman"/>
        </w:rPr>
        <w:t>；</w:t>
      </w:r>
    </w:p>
    <w:p w14:paraId="7B29ABD7" w14:textId="2C6FACC4" w:rsidR="00BE44B4" w:rsidRPr="007E1C8D" w:rsidRDefault="00BE44B4" w:rsidP="00232F9F">
      <w:pPr>
        <w:pStyle w:val="af2"/>
        <w:rPr>
          <w:rFonts w:ascii="Times New Roman"/>
        </w:rPr>
      </w:pPr>
      <w:r w:rsidRPr="007E1C8D">
        <w:rPr>
          <w:rFonts w:ascii="Times New Roman"/>
        </w:rPr>
        <w:t>采用调速泵组供水的给水系统不应采用减压方式进行二次分区。</w:t>
      </w:r>
    </w:p>
    <w:p w14:paraId="28292668" w14:textId="3BED5C43" w:rsidR="00BE44B4" w:rsidRPr="007E1C8D" w:rsidRDefault="00BE44B4" w:rsidP="00232F9F">
      <w:pPr>
        <w:pStyle w:val="affffffffe"/>
        <w:rPr>
          <w:rFonts w:ascii="Times New Roman"/>
        </w:rPr>
      </w:pPr>
      <w:r w:rsidRPr="007E1C8D">
        <w:rPr>
          <w:rFonts w:ascii="Times New Roman"/>
        </w:rPr>
        <w:t>给水系统应结合市政供水条件、建筑用途、建筑物高度、安全供水、用水特点等因素，综合考虑选用合理的加压供水方式。选择生活给水的加压水泵，应遵守下列规定：</w:t>
      </w:r>
    </w:p>
    <w:p w14:paraId="4DB33E72" w14:textId="209B87E3" w:rsidR="00BE44B4" w:rsidRPr="007E1C8D" w:rsidRDefault="00BE44B4" w:rsidP="00232F9F">
      <w:pPr>
        <w:pStyle w:val="af2"/>
        <w:rPr>
          <w:rFonts w:ascii="Times New Roman"/>
        </w:rPr>
      </w:pPr>
      <w:r w:rsidRPr="007E1C8D">
        <w:rPr>
          <w:rFonts w:ascii="Times New Roman"/>
        </w:rPr>
        <w:t>水泵的</w:t>
      </w:r>
      <w:r w:rsidRPr="007E1C8D">
        <w:rPr>
          <w:rFonts w:ascii="Times New Roman"/>
        </w:rPr>
        <w:t>Q~H</w:t>
      </w:r>
      <w:r w:rsidRPr="007E1C8D">
        <w:rPr>
          <w:rFonts w:ascii="Times New Roman"/>
        </w:rPr>
        <w:t>特性曲线，应</w:t>
      </w:r>
      <w:r w:rsidR="007E1C8D" w:rsidRPr="007E1C8D">
        <w:rPr>
          <w:rFonts w:ascii="Times New Roman"/>
        </w:rPr>
        <w:t>为</w:t>
      </w:r>
      <w:r w:rsidRPr="007E1C8D">
        <w:rPr>
          <w:rFonts w:ascii="Times New Roman"/>
        </w:rPr>
        <w:t>随流量的增大，扬程逐渐下降的曲线；</w:t>
      </w:r>
    </w:p>
    <w:p w14:paraId="61BDD7A3" w14:textId="036DA0EA" w:rsidR="00BE44B4" w:rsidRPr="007E1C8D" w:rsidRDefault="00BE44B4" w:rsidP="00232F9F">
      <w:pPr>
        <w:pStyle w:val="af2"/>
        <w:rPr>
          <w:rFonts w:ascii="Times New Roman"/>
        </w:rPr>
      </w:pPr>
      <w:r w:rsidRPr="007E1C8D">
        <w:rPr>
          <w:rFonts w:ascii="Times New Roman"/>
        </w:rPr>
        <w:t>应根据管网水力计算进行泵组选型，变频调速泵组应根据用水量和用水均匀性等因素合理选择搭配水泵及调节设施，宜按供水需求自动控制水泵启动的台数，保证在高</w:t>
      </w:r>
      <w:proofErr w:type="gramStart"/>
      <w:r w:rsidRPr="007E1C8D">
        <w:rPr>
          <w:rFonts w:ascii="Times New Roman"/>
        </w:rPr>
        <w:t>效区</w:t>
      </w:r>
      <w:proofErr w:type="gramEnd"/>
      <w:r w:rsidRPr="007E1C8D">
        <w:rPr>
          <w:rFonts w:ascii="Times New Roman"/>
        </w:rPr>
        <w:t>运行。生活给水系统供水压力要求稳定的场合，且工作水泵大于或等于</w:t>
      </w:r>
      <w:r w:rsidRPr="007E1C8D">
        <w:rPr>
          <w:rFonts w:ascii="Times New Roman"/>
        </w:rPr>
        <w:t>2</w:t>
      </w:r>
      <w:r w:rsidRPr="007E1C8D">
        <w:rPr>
          <w:rFonts w:ascii="Times New Roman"/>
        </w:rPr>
        <w:t>台时，配置变频器的水泵数量不宜少于</w:t>
      </w:r>
      <w:r w:rsidRPr="007E1C8D">
        <w:rPr>
          <w:rFonts w:ascii="Times New Roman"/>
        </w:rPr>
        <w:t>2</w:t>
      </w:r>
      <w:r w:rsidRPr="007E1C8D">
        <w:rPr>
          <w:rFonts w:ascii="Times New Roman"/>
        </w:rPr>
        <w:t>台。</w:t>
      </w:r>
    </w:p>
    <w:p w14:paraId="542AE85D" w14:textId="659EC158" w:rsidR="00BE44B4" w:rsidRPr="007E1C8D" w:rsidRDefault="00BE44B4" w:rsidP="00232F9F">
      <w:pPr>
        <w:pStyle w:val="af2"/>
        <w:rPr>
          <w:rFonts w:ascii="Times New Roman"/>
        </w:rPr>
      </w:pPr>
      <w:r w:rsidRPr="007E1C8D">
        <w:rPr>
          <w:rFonts w:ascii="Times New Roman"/>
        </w:rPr>
        <w:t>给水泵的效率不应低于</w:t>
      </w:r>
      <w:bookmarkStart w:id="58" w:name="_Hlk179538630"/>
      <w:r w:rsidRPr="007E1C8D">
        <w:rPr>
          <w:rFonts w:ascii="Times New Roman"/>
        </w:rPr>
        <w:t>GB</w:t>
      </w:r>
      <w:r w:rsidR="002A187B" w:rsidRPr="007E1C8D">
        <w:rPr>
          <w:rFonts w:ascii="Times New Roman"/>
        </w:rPr>
        <w:t xml:space="preserve"> </w:t>
      </w:r>
      <w:r w:rsidRPr="007E1C8D">
        <w:rPr>
          <w:rFonts w:ascii="Times New Roman"/>
        </w:rPr>
        <w:t>19762</w:t>
      </w:r>
      <w:r w:rsidRPr="007E1C8D">
        <w:rPr>
          <w:rFonts w:ascii="Times New Roman"/>
        </w:rPr>
        <w:t>规定的泵节能评价值。</w:t>
      </w:r>
    </w:p>
    <w:p w14:paraId="47A86491" w14:textId="36F1A83F" w:rsidR="00BE44B4" w:rsidRPr="007E1C8D" w:rsidRDefault="00BE44B4" w:rsidP="00232F9F">
      <w:pPr>
        <w:pStyle w:val="af2"/>
        <w:rPr>
          <w:rFonts w:ascii="Times New Roman"/>
        </w:rPr>
      </w:pPr>
      <w:r w:rsidRPr="007E1C8D">
        <w:rPr>
          <w:rFonts w:ascii="Times New Roman"/>
        </w:rPr>
        <w:t>生活给水系统采用调速泵组供水时，应符合</w:t>
      </w:r>
      <w:r w:rsidRPr="007E1C8D">
        <w:rPr>
          <w:rFonts w:ascii="Times New Roman"/>
        </w:rPr>
        <w:t>GB</w:t>
      </w:r>
      <w:r w:rsidR="002A187B" w:rsidRPr="007E1C8D">
        <w:rPr>
          <w:rFonts w:ascii="Times New Roman"/>
        </w:rPr>
        <w:t xml:space="preserve"> </w:t>
      </w:r>
      <w:r w:rsidRPr="007E1C8D">
        <w:rPr>
          <w:rFonts w:ascii="Times New Roman"/>
        </w:rPr>
        <w:t>50015</w:t>
      </w:r>
      <w:r w:rsidRPr="007E1C8D">
        <w:rPr>
          <w:rFonts w:ascii="Times New Roman"/>
        </w:rPr>
        <w:t>的要求。</w:t>
      </w:r>
    </w:p>
    <w:bookmarkEnd w:id="58"/>
    <w:p w14:paraId="48571146" w14:textId="226A91FF" w:rsidR="00BE44B4" w:rsidRPr="007E1C8D" w:rsidRDefault="00BE44B4" w:rsidP="00232F9F">
      <w:pPr>
        <w:pStyle w:val="af2"/>
        <w:rPr>
          <w:rFonts w:ascii="Times New Roman"/>
        </w:rPr>
      </w:pPr>
      <w:r w:rsidRPr="007E1C8D">
        <w:rPr>
          <w:rFonts w:ascii="Times New Roman"/>
        </w:rPr>
        <w:t>生活给水系统采用管网叠压供水时，应经当地供水主管部门批准。</w:t>
      </w:r>
    </w:p>
    <w:p w14:paraId="1EAF4D21" w14:textId="3720CF33" w:rsidR="00BE44B4" w:rsidRPr="007E1C8D" w:rsidRDefault="00BE44B4" w:rsidP="00232F9F">
      <w:pPr>
        <w:pStyle w:val="affffffffe"/>
        <w:rPr>
          <w:rFonts w:ascii="Times New Roman"/>
        </w:rPr>
      </w:pPr>
      <w:r w:rsidRPr="007E1C8D">
        <w:rPr>
          <w:rFonts w:ascii="Times New Roman"/>
        </w:rPr>
        <w:t>供水系统设计应符合下列要求：</w:t>
      </w:r>
    </w:p>
    <w:p w14:paraId="05067278" w14:textId="1DDC0DD2" w:rsidR="00BE44B4" w:rsidRPr="007E1C8D" w:rsidRDefault="00BE44B4" w:rsidP="00232F9F">
      <w:pPr>
        <w:pStyle w:val="af2"/>
        <w:rPr>
          <w:rFonts w:ascii="Times New Roman"/>
        </w:rPr>
      </w:pPr>
      <w:r w:rsidRPr="007E1C8D">
        <w:rPr>
          <w:rFonts w:ascii="Times New Roman"/>
        </w:rPr>
        <w:t>采用集中供水系统时，宜根据建筑群的规模、建筑物布置等情况集中或相对集中设置生活水泵房；</w:t>
      </w:r>
    </w:p>
    <w:p w14:paraId="4326D335" w14:textId="49880517" w:rsidR="00BE44B4" w:rsidRPr="007E1C8D" w:rsidRDefault="00BE44B4" w:rsidP="00232F9F">
      <w:pPr>
        <w:pStyle w:val="af2"/>
        <w:rPr>
          <w:rFonts w:ascii="Times New Roman"/>
        </w:rPr>
      </w:pPr>
      <w:r w:rsidRPr="007E1C8D">
        <w:rPr>
          <w:rFonts w:ascii="Times New Roman"/>
        </w:rPr>
        <w:t>生活水泵房宜在供水范围内居中或靠近用水量大的用户布置，应避免室外供水管线过长耗能；</w:t>
      </w:r>
    </w:p>
    <w:p w14:paraId="6277EB39" w14:textId="66AC338B" w:rsidR="00BE44B4" w:rsidRPr="007E1C8D" w:rsidRDefault="00BE44B4" w:rsidP="00232F9F">
      <w:pPr>
        <w:pStyle w:val="af2"/>
        <w:rPr>
          <w:rFonts w:ascii="Times New Roman"/>
        </w:rPr>
      </w:pPr>
      <w:r w:rsidRPr="007E1C8D">
        <w:rPr>
          <w:rFonts w:ascii="Times New Roman"/>
        </w:rPr>
        <w:t>生活水泵房不应毗邻有安静要求的功能用房或在其上层或下层，其运行噪声应符合</w:t>
      </w:r>
      <w:bookmarkStart w:id="59" w:name="_Hlk179538657"/>
      <w:r w:rsidRPr="007E1C8D">
        <w:rPr>
          <w:rFonts w:ascii="Times New Roman"/>
        </w:rPr>
        <w:t>GB</w:t>
      </w:r>
      <w:r w:rsidR="002A187B" w:rsidRPr="007E1C8D">
        <w:rPr>
          <w:rFonts w:ascii="Times New Roman"/>
        </w:rPr>
        <w:t xml:space="preserve"> </w:t>
      </w:r>
      <w:r w:rsidRPr="007E1C8D">
        <w:rPr>
          <w:rFonts w:ascii="Times New Roman"/>
        </w:rPr>
        <w:t>50118</w:t>
      </w:r>
      <w:r w:rsidRPr="007E1C8D">
        <w:rPr>
          <w:rFonts w:ascii="Times New Roman"/>
        </w:rPr>
        <w:t>和</w:t>
      </w:r>
      <w:r w:rsidRPr="007E1C8D">
        <w:rPr>
          <w:rFonts w:ascii="Times New Roman"/>
        </w:rPr>
        <w:t>GB</w:t>
      </w:r>
      <w:r w:rsidR="002A187B" w:rsidRPr="007E1C8D">
        <w:rPr>
          <w:rFonts w:ascii="Times New Roman"/>
        </w:rPr>
        <w:t xml:space="preserve"> </w:t>
      </w:r>
      <w:r w:rsidRPr="007E1C8D">
        <w:rPr>
          <w:rFonts w:ascii="Times New Roman"/>
        </w:rPr>
        <w:t>3096</w:t>
      </w:r>
      <w:r w:rsidRPr="007E1C8D">
        <w:rPr>
          <w:rFonts w:ascii="Times New Roman"/>
        </w:rPr>
        <w:t>的要求</w:t>
      </w:r>
      <w:bookmarkEnd w:id="59"/>
      <w:r w:rsidRPr="007E1C8D">
        <w:rPr>
          <w:rFonts w:ascii="Times New Roman"/>
        </w:rPr>
        <w:t>。</w:t>
      </w:r>
    </w:p>
    <w:p w14:paraId="4FD53BF5" w14:textId="666795F2" w:rsidR="00BE44B4" w:rsidRPr="007E1C8D" w:rsidRDefault="00BE44B4" w:rsidP="00232F9F">
      <w:pPr>
        <w:pStyle w:val="af2"/>
        <w:rPr>
          <w:rFonts w:ascii="Times New Roman"/>
        </w:rPr>
      </w:pPr>
      <w:r w:rsidRPr="007E1C8D">
        <w:rPr>
          <w:rFonts w:ascii="Times New Roman"/>
        </w:rPr>
        <w:t>当设置低位水箱时，</w:t>
      </w:r>
      <w:proofErr w:type="gramStart"/>
      <w:r w:rsidRPr="007E1C8D">
        <w:rPr>
          <w:rFonts w:ascii="Times New Roman"/>
        </w:rPr>
        <w:t>宜设置</w:t>
      </w:r>
      <w:proofErr w:type="gramEnd"/>
      <w:r w:rsidRPr="007E1C8D">
        <w:rPr>
          <w:rFonts w:ascii="Times New Roman"/>
        </w:rPr>
        <w:t>在地下一层及以上，不应设置在地下三层及以下楼层。</w:t>
      </w:r>
    </w:p>
    <w:p w14:paraId="546E8840" w14:textId="58763B1E" w:rsidR="00BE44B4" w:rsidRPr="007E1C8D" w:rsidRDefault="00BE44B4" w:rsidP="00232F9F">
      <w:pPr>
        <w:pStyle w:val="affffffffe"/>
        <w:rPr>
          <w:rFonts w:ascii="Times New Roman"/>
        </w:rPr>
      </w:pPr>
      <w:r w:rsidRPr="007E1C8D">
        <w:rPr>
          <w:rFonts w:ascii="Times New Roman"/>
        </w:rPr>
        <w:t>地面以上的污废水宜采用重力</w:t>
      </w:r>
      <w:proofErr w:type="gramStart"/>
      <w:r w:rsidRPr="007E1C8D">
        <w:rPr>
          <w:rFonts w:ascii="Times New Roman"/>
        </w:rPr>
        <w:t>流系统</w:t>
      </w:r>
      <w:proofErr w:type="gramEnd"/>
      <w:r w:rsidRPr="007E1C8D">
        <w:rPr>
          <w:rFonts w:ascii="Times New Roman"/>
        </w:rPr>
        <w:t>直接排至室外管网。</w:t>
      </w:r>
    </w:p>
    <w:p w14:paraId="10411BDB" w14:textId="242396FF" w:rsidR="0099393D" w:rsidRPr="007E1C8D" w:rsidRDefault="0099393D" w:rsidP="00232F9F">
      <w:pPr>
        <w:pStyle w:val="affffffffe"/>
        <w:rPr>
          <w:rFonts w:ascii="Times New Roman"/>
        </w:rPr>
      </w:pPr>
      <w:r w:rsidRPr="007E1C8D">
        <w:rPr>
          <w:rFonts w:ascii="Times New Roman"/>
        </w:rPr>
        <w:t>集中空调冷却水、游泳池水、洗车场洗车用水、水源热泵用水应循环使用。</w:t>
      </w:r>
    </w:p>
    <w:p w14:paraId="034FCBBA" w14:textId="0CCD61A4" w:rsidR="00BE44B4" w:rsidRPr="007E1C8D" w:rsidRDefault="00BE44B4" w:rsidP="00232F9F">
      <w:pPr>
        <w:pStyle w:val="affffffffe"/>
        <w:rPr>
          <w:rFonts w:ascii="Times New Roman"/>
        </w:rPr>
      </w:pPr>
      <w:r w:rsidRPr="007E1C8D">
        <w:rPr>
          <w:rFonts w:ascii="Times New Roman"/>
        </w:rPr>
        <w:t>管材、节水器具、仪表设计应满足下列要求：</w:t>
      </w:r>
    </w:p>
    <w:p w14:paraId="574CBA73" w14:textId="768D00F5" w:rsidR="00BE44B4" w:rsidRPr="007E1C8D" w:rsidRDefault="00BE44B4" w:rsidP="00232F9F">
      <w:pPr>
        <w:pStyle w:val="af2"/>
        <w:rPr>
          <w:rFonts w:ascii="Times New Roman"/>
        </w:rPr>
      </w:pPr>
      <w:r w:rsidRPr="007E1C8D">
        <w:rPr>
          <w:rFonts w:ascii="Times New Roman"/>
        </w:rPr>
        <w:t>给水系统采用的管材、管件应符合国家现行有关标准的规定，宜选用管内壁光滑、阻力小的给水管材；管道和管件的工作压力不得大于其产品标准标称的允许工作压力。</w:t>
      </w:r>
    </w:p>
    <w:p w14:paraId="65720B08" w14:textId="568BB391" w:rsidR="00BE44B4" w:rsidRPr="007E1C8D" w:rsidRDefault="00BE44B4" w:rsidP="00232F9F">
      <w:pPr>
        <w:pStyle w:val="af2"/>
        <w:rPr>
          <w:rFonts w:ascii="Times New Roman"/>
        </w:rPr>
      </w:pPr>
      <w:r w:rsidRPr="007E1C8D">
        <w:rPr>
          <w:rFonts w:ascii="Times New Roman"/>
        </w:rPr>
        <w:t>管件和管材宜为同一材质，管件宜与管道同径；管道与管件连接的密封材料应卫生、严密、防腐、耐压、耐久；</w:t>
      </w:r>
    </w:p>
    <w:p w14:paraId="13E6225A" w14:textId="0CD2ABB6" w:rsidR="00BE44B4" w:rsidRPr="007E1C8D" w:rsidRDefault="00BE44B4" w:rsidP="00232F9F">
      <w:pPr>
        <w:pStyle w:val="af2"/>
        <w:rPr>
          <w:rFonts w:ascii="Times New Roman"/>
        </w:rPr>
      </w:pPr>
      <w:r w:rsidRPr="007E1C8D">
        <w:rPr>
          <w:rFonts w:ascii="Times New Roman"/>
        </w:rPr>
        <w:t>洗脸盆等卫生洁具应采用密封性能良好耐用的水嘴；水嘴、淋浴器内部</w:t>
      </w:r>
      <w:proofErr w:type="gramStart"/>
      <w:r w:rsidRPr="007E1C8D">
        <w:rPr>
          <w:rFonts w:ascii="Times New Roman"/>
        </w:rPr>
        <w:t>宜设置限</w:t>
      </w:r>
      <w:proofErr w:type="gramEnd"/>
      <w:r w:rsidRPr="007E1C8D">
        <w:rPr>
          <w:rFonts w:ascii="Times New Roman"/>
        </w:rPr>
        <w:t>流配件；</w:t>
      </w:r>
    </w:p>
    <w:p w14:paraId="3EF6E3D3" w14:textId="1BA4E631" w:rsidR="00BE44B4" w:rsidRPr="007E1C8D" w:rsidRDefault="00BE44B4" w:rsidP="00232F9F">
      <w:pPr>
        <w:pStyle w:val="af2"/>
        <w:rPr>
          <w:rFonts w:ascii="Times New Roman"/>
        </w:rPr>
      </w:pPr>
      <w:r w:rsidRPr="007E1C8D">
        <w:rPr>
          <w:rFonts w:ascii="Times New Roman"/>
        </w:rPr>
        <w:t>不得使用平均用水量大于</w:t>
      </w:r>
      <w:r w:rsidRPr="007E1C8D">
        <w:rPr>
          <w:rFonts w:ascii="Times New Roman"/>
        </w:rPr>
        <w:t>5</w:t>
      </w:r>
      <w:r w:rsidR="002A187B" w:rsidRPr="007E1C8D">
        <w:rPr>
          <w:rFonts w:ascii="Times New Roman"/>
        </w:rPr>
        <w:t xml:space="preserve"> </w:t>
      </w:r>
      <w:r w:rsidRPr="007E1C8D">
        <w:rPr>
          <w:rFonts w:ascii="Times New Roman"/>
        </w:rPr>
        <w:t>L</w:t>
      </w:r>
      <w:r w:rsidRPr="007E1C8D">
        <w:rPr>
          <w:rFonts w:ascii="Times New Roman"/>
        </w:rPr>
        <w:t>的坐式便器，且宜采用设有大、小便分档的冲洗水箱；不得使用平均用水量大于</w:t>
      </w:r>
      <w:r w:rsidRPr="007E1C8D">
        <w:rPr>
          <w:rFonts w:ascii="Times New Roman"/>
        </w:rPr>
        <w:t>6</w:t>
      </w:r>
      <w:r w:rsidR="002A187B" w:rsidRPr="007E1C8D">
        <w:rPr>
          <w:rFonts w:ascii="Times New Roman"/>
        </w:rPr>
        <w:t xml:space="preserve"> </w:t>
      </w:r>
      <w:r w:rsidRPr="007E1C8D">
        <w:rPr>
          <w:rFonts w:ascii="Times New Roman"/>
        </w:rPr>
        <w:t>L</w:t>
      </w:r>
      <w:r w:rsidRPr="007E1C8D">
        <w:rPr>
          <w:rFonts w:ascii="Times New Roman"/>
        </w:rPr>
        <w:t>的蹲式便器及平均用水量大于</w:t>
      </w:r>
      <w:r w:rsidRPr="007E1C8D">
        <w:rPr>
          <w:rFonts w:ascii="Times New Roman"/>
        </w:rPr>
        <w:t>3</w:t>
      </w:r>
      <w:r w:rsidR="002A187B" w:rsidRPr="007E1C8D">
        <w:rPr>
          <w:rFonts w:ascii="Times New Roman"/>
        </w:rPr>
        <w:t xml:space="preserve"> </w:t>
      </w:r>
      <w:r w:rsidRPr="007E1C8D">
        <w:rPr>
          <w:rFonts w:ascii="Times New Roman"/>
        </w:rPr>
        <w:t>L</w:t>
      </w:r>
      <w:r w:rsidRPr="007E1C8D">
        <w:rPr>
          <w:rFonts w:ascii="Times New Roman"/>
        </w:rPr>
        <w:t>的小便器。</w:t>
      </w:r>
    </w:p>
    <w:p w14:paraId="25FC8CA8" w14:textId="4A19067D" w:rsidR="00BE44B4" w:rsidRPr="007E1C8D" w:rsidRDefault="00BE44B4" w:rsidP="00232F9F">
      <w:pPr>
        <w:pStyle w:val="af2"/>
        <w:rPr>
          <w:rFonts w:ascii="Times New Roman"/>
        </w:rPr>
      </w:pPr>
      <w:r w:rsidRPr="007E1C8D">
        <w:rPr>
          <w:rFonts w:ascii="Times New Roman"/>
        </w:rPr>
        <w:t>公共场所洗手盆应采用感应式或延时自闭式水嘴，小便器、大便器应配套采用延时自闭式冲洗阀、感应式冲洗阀或脚踏式冲洗阀。</w:t>
      </w:r>
    </w:p>
    <w:p w14:paraId="1D48B3F5" w14:textId="17FE2708" w:rsidR="00BE44B4" w:rsidRPr="007E1C8D" w:rsidRDefault="00BE44B4" w:rsidP="00232F9F">
      <w:pPr>
        <w:pStyle w:val="affffffffe"/>
        <w:rPr>
          <w:rFonts w:ascii="Times New Roman"/>
        </w:rPr>
      </w:pPr>
      <w:r w:rsidRPr="007E1C8D">
        <w:rPr>
          <w:rFonts w:ascii="Times New Roman"/>
        </w:rPr>
        <w:t>非亲水性的室外景观水体用水水源不</w:t>
      </w:r>
      <w:r w:rsidR="007E1C8D" w:rsidRPr="007E1C8D">
        <w:rPr>
          <w:rFonts w:ascii="Times New Roman"/>
        </w:rPr>
        <w:t>应</w:t>
      </w:r>
      <w:r w:rsidRPr="007E1C8D">
        <w:rPr>
          <w:rFonts w:ascii="Times New Roman"/>
        </w:rPr>
        <w:t>采用市政自来水和地下井水。</w:t>
      </w:r>
    </w:p>
    <w:p w14:paraId="092C76CE" w14:textId="0767193F" w:rsidR="00BE44B4" w:rsidRPr="007E1C8D" w:rsidRDefault="00BE44B4" w:rsidP="00232F9F">
      <w:pPr>
        <w:pStyle w:val="affffffffe"/>
        <w:rPr>
          <w:rFonts w:ascii="Times New Roman"/>
        </w:rPr>
      </w:pPr>
      <w:r w:rsidRPr="007E1C8D">
        <w:rPr>
          <w:rFonts w:ascii="Times New Roman"/>
        </w:rPr>
        <w:t>生活给水水池（箱）应设置水位控制和溢流报警装置。</w:t>
      </w:r>
    </w:p>
    <w:p w14:paraId="09D6642D" w14:textId="34D54FF7" w:rsidR="00BE44B4" w:rsidRPr="007E1C8D" w:rsidRDefault="00BE44B4" w:rsidP="00232F9F">
      <w:pPr>
        <w:pStyle w:val="affffffffe"/>
        <w:rPr>
          <w:rFonts w:ascii="Times New Roman"/>
        </w:rPr>
      </w:pPr>
      <w:r w:rsidRPr="007E1C8D">
        <w:rPr>
          <w:rFonts w:ascii="Times New Roman"/>
        </w:rPr>
        <w:t>绿化浇洒应采用喷灌、微灌、滴灌等高效节水灌溉方式。</w:t>
      </w:r>
    </w:p>
    <w:p w14:paraId="733EC965" w14:textId="451065D5" w:rsidR="00BE44B4" w:rsidRPr="007E1C8D" w:rsidRDefault="00BE44B4" w:rsidP="00232F9F">
      <w:pPr>
        <w:pStyle w:val="affc"/>
        <w:spacing w:before="240" w:after="240"/>
        <w:rPr>
          <w:rFonts w:ascii="Times New Roman"/>
        </w:rPr>
      </w:pPr>
      <w:bookmarkStart w:id="60" w:name="_Toc179539965"/>
      <w:bookmarkStart w:id="61" w:name="_Toc179640937"/>
      <w:r w:rsidRPr="007E1C8D">
        <w:rPr>
          <w:rFonts w:ascii="Times New Roman"/>
        </w:rPr>
        <w:t>热水系统</w:t>
      </w:r>
      <w:bookmarkEnd w:id="60"/>
      <w:r w:rsidR="007E1C8D" w:rsidRPr="007E1C8D">
        <w:rPr>
          <w:rFonts w:ascii="Times New Roman"/>
        </w:rPr>
        <w:t>管理</w:t>
      </w:r>
      <w:bookmarkEnd w:id="61"/>
    </w:p>
    <w:p w14:paraId="6FCDF1C5" w14:textId="21DA0F12" w:rsidR="00BE44B4" w:rsidRPr="007E1C8D" w:rsidRDefault="00BE44B4" w:rsidP="00232F9F">
      <w:pPr>
        <w:pStyle w:val="affffffffe"/>
        <w:rPr>
          <w:rFonts w:ascii="Times New Roman"/>
        </w:rPr>
      </w:pPr>
      <w:r w:rsidRPr="007E1C8D">
        <w:rPr>
          <w:rFonts w:ascii="Times New Roman"/>
        </w:rPr>
        <w:lastRenderedPageBreak/>
        <w:t>热水用水定额和卫生器具的一次用水量、小时用水量、水温应按</w:t>
      </w:r>
      <w:r w:rsidRPr="007E1C8D">
        <w:rPr>
          <w:rFonts w:ascii="Times New Roman"/>
        </w:rPr>
        <w:t>GB</w:t>
      </w:r>
      <w:r w:rsidR="000F4AEF" w:rsidRPr="007E1C8D">
        <w:rPr>
          <w:rFonts w:ascii="Times New Roman"/>
        </w:rPr>
        <w:t xml:space="preserve"> </w:t>
      </w:r>
      <w:r w:rsidRPr="007E1C8D">
        <w:rPr>
          <w:rFonts w:ascii="Times New Roman"/>
        </w:rPr>
        <w:t>50015</w:t>
      </w:r>
      <w:r w:rsidRPr="007E1C8D">
        <w:rPr>
          <w:rFonts w:ascii="Times New Roman"/>
        </w:rPr>
        <w:t>确定。</w:t>
      </w:r>
    </w:p>
    <w:p w14:paraId="36FFDE19" w14:textId="62B4412A" w:rsidR="00BE44B4" w:rsidRPr="007E1C8D" w:rsidRDefault="00BE44B4" w:rsidP="00232F9F">
      <w:pPr>
        <w:pStyle w:val="affffffffe"/>
        <w:rPr>
          <w:rFonts w:ascii="Times New Roman"/>
        </w:rPr>
      </w:pPr>
      <w:r w:rsidRPr="007E1C8D">
        <w:rPr>
          <w:rFonts w:ascii="Times New Roman"/>
        </w:rPr>
        <w:t>公共建筑采用集中生活热水系统时，热源的选择应通过技术经济比较确定，在同等条件下应按下列顺序选择：</w:t>
      </w:r>
    </w:p>
    <w:p w14:paraId="1AF23F2E" w14:textId="242A998A" w:rsidR="00BE44B4" w:rsidRPr="007E1C8D" w:rsidRDefault="00BE44B4" w:rsidP="00232F9F">
      <w:pPr>
        <w:pStyle w:val="af2"/>
        <w:rPr>
          <w:rFonts w:ascii="Times New Roman"/>
        </w:rPr>
      </w:pPr>
      <w:r w:rsidRPr="007E1C8D">
        <w:rPr>
          <w:rFonts w:ascii="Times New Roman"/>
        </w:rPr>
        <w:t>采用具有稳定、可靠的余热、废热、地热，当以地热为热源时，应按地热水的水温、水质和水压，采取相应的技术措施处理满足使用要求；</w:t>
      </w:r>
    </w:p>
    <w:p w14:paraId="5F69A4B7" w14:textId="74CB4429" w:rsidR="00BE44B4" w:rsidRPr="007E1C8D" w:rsidRDefault="00BE44B4" w:rsidP="00232F9F">
      <w:pPr>
        <w:pStyle w:val="af2"/>
        <w:rPr>
          <w:rFonts w:ascii="Times New Roman"/>
        </w:rPr>
      </w:pPr>
      <w:r w:rsidRPr="007E1C8D">
        <w:rPr>
          <w:rFonts w:ascii="Times New Roman"/>
        </w:rPr>
        <w:t>当日照时数大于</w:t>
      </w:r>
      <w:r w:rsidRPr="007E1C8D">
        <w:rPr>
          <w:rFonts w:ascii="Times New Roman"/>
        </w:rPr>
        <w:t>1400</w:t>
      </w:r>
      <w:r w:rsidR="002A187B" w:rsidRPr="007E1C8D">
        <w:rPr>
          <w:rFonts w:ascii="Times New Roman"/>
        </w:rPr>
        <w:t xml:space="preserve"> </w:t>
      </w:r>
      <w:r w:rsidRPr="007E1C8D">
        <w:rPr>
          <w:rFonts w:ascii="Times New Roman"/>
        </w:rPr>
        <w:t>h</w:t>
      </w:r>
      <w:r w:rsidR="002A187B" w:rsidRPr="007E1C8D">
        <w:rPr>
          <w:rFonts w:ascii="Times New Roman"/>
        </w:rPr>
        <w:t>/</w:t>
      </w:r>
      <w:r w:rsidRPr="007E1C8D">
        <w:rPr>
          <w:rFonts w:ascii="Times New Roman"/>
        </w:rPr>
        <w:t>a</w:t>
      </w:r>
      <w:r w:rsidRPr="007E1C8D">
        <w:rPr>
          <w:rFonts w:ascii="Times New Roman"/>
        </w:rPr>
        <w:t>且年太阳辐射量大于</w:t>
      </w:r>
      <w:r w:rsidRPr="007E1C8D">
        <w:rPr>
          <w:rFonts w:ascii="Times New Roman"/>
        </w:rPr>
        <w:t>4200</w:t>
      </w:r>
      <w:r w:rsidR="002A187B" w:rsidRPr="007E1C8D">
        <w:rPr>
          <w:rFonts w:ascii="Times New Roman"/>
        </w:rPr>
        <w:t xml:space="preserve"> </w:t>
      </w:r>
      <w:r w:rsidRPr="007E1C8D">
        <w:rPr>
          <w:rFonts w:ascii="Times New Roman"/>
        </w:rPr>
        <w:t>MJ</w:t>
      </w:r>
      <w:r w:rsidR="002A187B" w:rsidRPr="007E1C8D">
        <w:rPr>
          <w:rFonts w:ascii="Times New Roman"/>
        </w:rPr>
        <w:t>/</w:t>
      </w:r>
      <w:r w:rsidRPr="007E1C8D">
        <w:rPr>
          <w:rFonts w:ascii="Times New Roman"/>
        </w:rPr>
        <w:t>m</w:t>
      </w:r>
      <w:r w:rsidRPr="007E1C8D">
        <w:rPr>
          <w:rFonts w:ascii="Times New Roman"/>
          <w:vertAlign w:val="superscript"/>
        </w:rPr>
        <w:t>2</w:t>
      </w:r>
      <w:r w:rsidRPr="007E1C8D">
        <w:rPr>
          <w:rFonts w:ascii="Times New Roman"/>
        </w:rPr>
        <w:t>；</w:t>
      </w:r>
    </w:p>
    <w:p w14:paraId="72E0E52E" w14:textId="6FEC04F4" w:rsidR="00BE44B4" w:rsidRPr="007E1C8D" w:rsidRDefault="00BE44B4" w:rsidP="00232F9F">
      <w:pPr>
        <w:pStyle w:val="af2"/>
        <w:rPr>
          <w:rFonts w:ascii="Times New Roman"/>
        </w:rPr>
      </w:pPr>
      <w:r w:rsidRPr="007E1C8D">
        <w:rPr>
          <w:rFonts w:ascii="Times New Roman"/>
        </w:rPr>
        <w:t>在夏热冬暖、夏热冬</w:t>
      </w:r>
      <w:proofErr w:type="gramStart"/>
      <w:r w:rsidRPr="007E1C8D">
        <w:rPr>
          <w:rFonts w:ascii="Times New Roman"/>
        </w:rPr>
        <w:t>冷地区</w:t>
      </w:r>
      <w:proofErr w:type="gramEnd"/>
      <w:r w:rsidRPr="007E1C8D">
        <w:rPr>
          <w:rFonts w:ascii="Times New Roman"/>
        </w:rPr>
        <w:t>采用空气源热泵；</w:t>
      </w:r>
    </w:p>
    <w:p w14:paraId="7C9E7B79" w14:textId="43F3422F" w:rsidR="00BE44B4" w:rsidRPr="007E1C8D" w:rsidRDefault="00BE44B4" w:rsidP="00232F9F">
      <w:pPr>
        <w:pStyle w:val="af2"/>
        <w:rPr>
          <w:rFonts w:ascii="Times New Roman"/>
        </w:rPr>
      </w:pPr>
      <w:r w:rsidRPr="007E1C8D">
        <w:rPr>
          <w:rFonts w:ascii="Times New Roman"/>
        </w:rPr>
        <w:t>在地下水源充沛、水文地质条件适宜，并能保证回灌的地区，采用地下水源热泵；</w:t>
      </w:r>
    </w:p>
    <w:p w14:paraId="73B37BCC" w14:textId="0A89D117" w:rsidR="00BE44B4" w:rsidRPr="007E1C8D" w:rsidRDefault="00BE44B4" w:rsidP="00232F9F">
      <w:pPr>
        <w:pStyle w:val="af2"/>
        <w:rPr>
          <w:rFonts w:ascii="Times New Roman"/>
        </w:rPr>
      </w:pPr>
      <w:r w:rsidRPr="007E1C8D">
        <w:rPr>
          <w:rFonts w:ascii="Times New Roman"/>
        </w:rPr>
        <w:t>在沿江、沿海、沿湖，地表水源充足、水文地质条件适宜，以及有条件利用城市污水、再生水的地区，采用地表水源热泵；当采用地下水源和地表水源时，应经当地水</w:t>
      </w:r>
      <w:proofErr w:type="gramStart"/>
      <w:r w:rsidRPr="007E1C8D">
        <w:rPr>
          <w:rFonts w:ascii="Times New Roman"/>
        </w:rPr>
        <w:t>务</w:t>
      </w:r>
      <w:proofErr w:type="gramEnd"/>
      <w:r w:rsidRPr="007E1C8D">
        <w:rPr>
          <w:rFonts w:ascii="Times New Roman"/>
        </w:rPr>
        <w:t>、交通航运等部门审批，必要时应进行生态环境、水质卫生方面的评估；</w:t>
      </w:r>
    </w:p>
    <w:p w14:paraId="47A1394B" w14:textId="08017298" w:rsidR="00BE44B4" w:rsidRPr="007E1C8D" w:rsidRDefault="00BE44B4" w:rsidP="00232F9F">
      <w:pPr>
        <w:pStyle w:val="af2"/>
        <w:rPr>
          <w:rFonts w:ascii="Times New Roman"/>
        </w:rPr>
      </w:pPr>
      <w:r w:rsidRPr="007E1C8D">
        <w:rPr>
          <w:rFonts w:ascii="Times New Roman"/>
        </w:rPr>
        <w:t>采用能保证全年供热的热力管网热水；</w:t>
      </w:r>
    </w:p>
    <w:p w14:paraId="0F1FD993" w14:textId="34523EB6" w:rsidR="00BE44B4" w:rsidRPr="007E1C8D" w:rsidRDefault="00BE44B4" w:rsidP="00232F9F">
      <w:pPr>
        <w:pStyle w:val="af2"/>
        <w:rPr>
          <w:rFonts w:ascii="Times New Roman"/>
        </w:rPr>
      </w:pPr>
      <w:r w:rsidRPr="007E1C8D">
        <w:rPr>
          <w:rFonts w:ascii="Times New Roman"/>
        </w:rPr>
        <w:t>采用区域性锅炉房或附近的锅炉房供给蒸汽或高温水；</w:t>
      </w:r>
    </w:p>
    <w:p w14:paraId="53EAA262" w14:textId="67948192" w:rsidR="00BE44B4" w:rsidRPr="007E1C8D" w:rsidRDefault="00BE44B4" w:rsidP="00232F9F">
      <w:pPr>
        <w:pStyle w:val="af2"/>
        <w:rPr>
          <w:rFonts w:ascii="Times New Roman"/>
        </w:rPr>
      </w:pPr>
      <w:r w:rsidRPr="007E1C8D">
        <w:rPr>
          <w:rFonts w:ascii="Times New Roman"/>
        </w:rPr>
        <w:t>采用燃油、燃气热水机组、</w:t>
      </w:r>
      <w:proofErr w:type="gramStart"/>
      <w:r w:rsidRPr="007E1C8D">
        <w:rPr>
          <w:rFonts w:ascii="Times New Roman"/>
        </w:rPr>
        <w:t>低谷电</w:t>
      </w:r>
      <w:proofErr w:type="gramEnd"/>
      <w:r w:rsidRPr="007E1C8D">
        <w:rPr>
          <w:rFonts w:ascii="Times New Roman"/>
        </w:rPr>
        <w:t>蓄热设备制备的热水。</w:t>
      </w:r>
    </w:p>
    <w:p w14:paraId="42738857" w14:textId="61A8F6A3" w:rsidR="00BE44B4" w:rsidRPr="007E1C8D" w:rsidRDefault="00BE44B4" w:rsidP="00232F9F">
      <w:pPr>
        <w:pStyle w:val="affffffffe"/>
        <w:rPr>
          <w:rFonts w:ascii="Times New Roman"/>
        </w:rPr>
      </w:pPr>
      <w:r w:rsidRPr="007E1C8D">
        <w:rPr>
          <w:rFonts w:ascii="Times New Roman"/>
        </w:rPr>
        <w:t>设有集中热水供应系统的热水循环管网服务半径不宜大于</w:t>
      </w:r>
      <w:r w:rsidRPr="007E1C8D">
        <w:rPr>
          <w:rFonts w:ascii="Times New Roman"/>
        </w:rPr>
        <w:t>300</w:t>
      </w:r>
      <w:r w:rsidR="002A187B" w:rsidRPr="007E1C8D">
        <w:rPr>
          <w:rFonts w:ascii="Times New Roman"/>
        </w:rPr>
        <w:t xml:space="preserve"> </w:t>
      </w:r>
      <w:r w:rsidRPr="007E1C8D">
        <w:rPr>
          <w:rFonts w:ascii="Times New Roman"/>
        </w:rPr>
        <w:t>m</w:t>
      </w:r>
      <w:r w:rsidRPr="007E1C8D">
        <w:rPr>
          <w:rFonts w:ascii="Times New Roman"/>
        </w:rPr>
        <w:t>且不应大于</w:t>
      </w:r>
      <w:r w:rsidRPr="007E1C8D">
        <w:rPr>
          <w:rFonts w:ascii="Times New Roman"/>
        </w:rPr>
        <w:t>500</w:t>
      </w:r>
      <w:r w:rsidR="002A187B" w:rsidRPr="007E1C8D">
        <w:rPr>
          <w:rFonts w:ascii="Times New Roman"/>
        </w:rPr>
        <w:t xml:space="preserve"> </w:t>
      </w:r>
      <w:r w:rsidRPr="007E1C8D">
        <w:rPr>
          <w:rFonts w:ascii="Times New Roman"/>
        </w:rPr>
        <w:t>m</w:t>
      </w:r>
      <w:r w:rsidRPr="007E1C8D">
        <w:rPr>
          <w:rFonts w:ascii="Times New Roman"/>
        </w:rPr>
        <w:t>。水加热、热交换</w:t>
      </w:r>
      <w:proofErr w:type="gramStart"/>
      <w:r w:rsidRPr="007E1C8D">
        <w:rPr>
          <w:rFonts w:ascii="Times New Roman"/>
        </w:rPr>
        <w:t>站室宜设置</w:t>
      </w:r>
      <w:proofErr w:type="gramEnd"/>
      <w:r w:rsidRPr="007E1C8D">
        <w:rPr>
          <w:rFonts w:ascii="Times New Roman"/>
        </w:rPr>
        <w:t>在中心位置，并宜靠近热水用水负荷大的建筑，距离远、热水用量小的建筑宜采用局部加热装置。</w:t>
      </w:r>
    </w:p>
    <w:p w14:paraId="3CE8A3FD" w14:textId="0B9DBBDF" w:rsidR="00BE44B4" w:rsidRPr="007E1C8D" w:rsidRDefault="00BE44B4" w:rsidP="00232F9F">
      <w:pPr>
        <w:pStyle w:val="affffffffe"/>
        <w:rPr>
          <w:rFonts w:ascii="Times New Roman"/>
        </w:rPr>
      </w:pPr>
      <w:r w:rsidRPr="007E1C8D">
        <w:rPr>
          <w:rFonts w:ascii="Times New Roman"/>
        </w:rPr>
        <w:t>集中热水供应系统的供水分区宜与用水点处的冷水分区同区，并应采取保证用水点处冷、热水供水压力平衡和保证循环管网有效循环的措施。热水配水点保证出水温度不低于</w:t>
      </w:r>
      <w:r w:rsidRPr="007E1C8D">
        <w:rPr>
          <w:rFonts w:ascii="Times New Roman"/>
        </w:rPr>
        <w:t>45℃</w:t>
      </w:r>
      <w:r w:rsidRPr="007E1C8D">
        <w:rPr>
          <w:rFonts w:ascii="Times New Roman"/>
        </w:rPr>
        <w:t>的时间不应大于</w:t>
      </w:r>
      <w:r w:rsidRPr="007E1C8D">
        <w:rPr>
          <w:rFonts w:ascii="Times New Roman"/>
        </w:rPr>
        <w:t>10</w:t>
      </w:r>
      <w:r w:rsidR="002A187B" w:rsidRPr="007E1C8D">
        <w:rPr>
          <w:rFonts w:ascii="Times New Roman"/>
        </w:rPr>
        <w:t xml:space="preserve"> </w:t>
      </w:r>
      <w:r w:rsidRPr="007E1C8D">
        <w:rPr>
          <w:rFonts w:ascii="Times New Roman"/>
        </w:rPr>
        <w:t>s</w:t>
      </w:r>
      <w:r w:rsidRPr="007E1C8D">
        <w:rPr>
          <w:rFonts w:ascii="Times New Roman"/>
        </w:rPr>
        <w:t>。</w:t>
      </w:r>
    </w:p>
    <w:p w14:paraId="43A8780D" w14:textId="5B63A060" w:rsidR="00BE44B4" w:rsidRPr="007E1C8D" w:rsidRDefault="00BE44B4" w:rsidP="00232F9F">
      <w:pPr>
        <w:pStyle w:val="affffffffe"/>
        <w:rPr>
          <w:rFonts w:ascii="Times New Roman"/>
        </w:rPr>
      </w:pPr>
      <w:r w:rsidRPr="007E1C8D">
        <w:rPr>
          <w:rFonts w:ascii="Times New Roman"/>
        </w:rPr>
        <w:t>集中热水供应系统的水加热设备的出水温度不宜高于</w:t>
      </w:r>
      <w:r w:rsidRPr="007E1C8D">
        <w:rPr>
          <w:rFonts w:ascii="Times New Roman"/>
        </w:rPr>
        <w:t>60℃</w:t>
      </w:r>
      <w:r w:rsidRPr="007E1C8D">
        <w:rPr>
          <w:rFonts w:ascii="Times New Roman"/>
        </w:rPr>
        <w:t>，当水加热设备的出水温度低于</w:t>
      </w:r>
      <w:r w:rsidRPr="007E1C8D">
        <w:rPr>
          <w:rFonts w:ascii="Times New Roman"/>
        </w:rPr>
        <w:t>55℃</w:t>
      </w:r>
      <w:r w:rsidRPr="007E1C8D">
        <w:rPr>
          <w:rFonts w:ascii="Times New Roman"/>
        </w:rPr>
        <w:t>时应系统采取消毒</w:t>
      </w:r>
      <w:proofErr w:type="gramStart"/>
      <w:r w:rsidRPr="007E1C8D">
        <w:rPr>
          <w:rFonts w:ascii="Times New Roman"/>
        </w:rPr>
        <w:t>灭</w:t>
      </w:r>
      <w:proofErr w:type="gramEnd"/>
      <w:r w:rsidRPr="007E1C8D">
        <w:rPr>
          <w:rFonts w:ascii="Times New Roman"/>
        </w:rPr>
        <w:t>致病菌的措施。热水水质应符合</w:t>
      </w:r>
      <w:bookmarkStart w:id="62" w:name="_Hlk179538699"/>
      <w:r w:rsidRPr="007E1C8D">
        <w:rPr>
          <w:rFonts w:ascii="Times New Roman"/>
        </w:rPr>
        <w:t>CJ/T</w:t>
      </w:r>
      <w:r w:rsidR="000F4AEF" w:rsidRPr="007E1C8D">
        <w:rPr>
          <w:rFonts w:ascii="Times New Roman"/>
        </w:rPr>
        <w:t xml:space="preserve"> </w:t>
      </w:r>
      <w:r w:rsidRPr="007E1C8D">
        <w:rPr>
          <w:rFonts w:ascii="Times New Roman"/>
        </w:rPr>
        <w:t>521</w:t>
      </w:r>
      <w:bookmarkEnd w:id="62"/>
      <w:r w:rsidRPr="007E1C8D">
        <w:rPr>
          <w:rFonts w:ascii="Times New Roman"/>
        </w:rPr>
        <w:t>的规定。</w:t>
      </w:r>
    </w:p>
    <w:p w14:paraId="28D37552" w14:textId="100F5661" w:rsidR="00BE44B4" w:rsidRPr="007E1C8D" w:rsidRDefault="00BE44B4" w:rsidP="00232F9F">
      <w:pPr>
        <w:pStyle w:val="affffffffe"/>
        <w:rPr>
          <w:rFonts w:ascii="Times New Roman"/>
        </w:rPr>
      </w:pPr>
      <w:r w:rsidRPr="007E1C8D">
        <w:rPr>
          <w:rFonts w:ascii="Times New Roman"/>
        </w:rPr>
        <w:t>以燃气作为生活热水热源时，锅炉名义工况和规定条件下的设计热效率不应低于</w:t>
      </w:r>
      <w:r w:rsidRPr="007E1C8D">
        <w:rPr>
          <w:rFonts w:ascii="Times New Roman"/>
        </w:rPr>
        <w:t>92%</w:t>
      </w:r>
      <w:r w:rsidRPr="007E1C8D">
        <w:rPr>
          <w:rFonts w:ascii="Times New Roman"/>
        </w:rPr>
        <w:t>。</w:t>
      </w:r>
    </w:p>
    <w:p w14:paraId="4566AFDD" w14:textId="3756568A" w:rsidR="00BE44B4" w:rsidRPr="007E1C8D" w:rsidRDefault="00BE44B4" w:rsidP="00232F9F">
      <w:pPr>
        <w:pStyle w:val="affffffffe"/>
        <w:rPr>
          <w:rFonts w:ascii="Times New Roman"/>
        </w:rPr>
      </w:pPr>
      <w:r w:rsidRPr="007E1C8D">
        <w:rPr>
          <w:rFonts w:ascii="Times New Roman"/>
        </w:rPr>
        <w:t>热水供应管道及设备的绝热层厚度应按</w:t>
      </w:r>
      <w:bookmarkStart w:id="63" w:name="_Hlk179538737"/>
      <w:r w:rsidRPr="007E1C8D">
        <w:rPr>
          <w:rFonts w:ascii="Times New Roman"/>
        </w:rPr>
        <w:t>GB/T</w:t>
      </w:r>
      <w:r w:rsidR="002A187B" w:rsidRPr="007E1C8D">
        <w:rPr>
          <w:rFonts w:ascii="Times New Roman"/>
        </w:rPr>
        <w:t xml:space="preserve"> </w:t>
      </w:r>
      <w:r w:rsidRPr="007E1C8D">
        <w:rPr>
          <w:rFonts w:ascii="Times New Roman"/>
        </w:rPr>
        <w:t>8175</w:t>
      </w:r>
      <w:bookmarkEnd w:id="63"/>
      <w:r w:rsidRPr="007E1C8D">
        <w:rPr>
          <w:rFonts w:ascii="Times New Roman"/>
        </w:rPr>
        <w:t>中经济厚度的计算方法确定。下列设备和管道应加以保温：</w:t>
      </w:r>
    </w:p>
    <w:p w14:paraId="0F7589C7" w14:textId="03E670BE" w:rsidR="00BE44B4" w:rsidRPr="007E1C8D" w:rsidRDefault="00BE44B4" w:rsidP="00232F9F">
      <w:pPr>
        <w:pStyle w:val="af2"/>
        <w:rPr>
          <w:rFonts w:ascii="Times New Roman"/>
        </w:rPr>
      </w:pPr>
      <w:r w:rsidRPr="007E1C8D">
        <w:rPr>
          <w:rFonts w:ascii="Times New Roman"/>
        </w:rPr>
        <w:t>水加热设备、贮水器、分（集）水器等；</w:t>
      </w:r>
    </w:p>
    <w:p w14:paraId="2B335EA0" w14:textId="6C395234" w:rsidR="00BE44B4" w:rsidRPr="007E1C8D" w:rsidRDefault="00BE44B4" w:rsidP="00232F9F">
      <w:pPr>
        <w:pStyle w:val="af2"/>
        <w:rPr>
          <w:rFonts w:ascii="Times New Roman"/>
        </w:rPr>
      </w:pPr>
      <w:r w:rsidRPr="007E1C8D">
        <w:rPr>
          <w:rFonts w:ascii="Times New Roman"/>
        </w:rPr>
        <w:t>热水循环系统的供水管、回水管和阀门；</w:t>
      </w:r>
    </w:p>
    <w:p w14:paraId="6CC1F6F7" w14:textId="314BA6C7" w:rsidR="00BE44B4" w:rsidRPr="007E1C8D" w:rsidRDefault="00BE44B4" w:rsidP="00232F9F">
      <w:pPr>
        <w:pStyle w:val="af2"/>
        <w:rPr>
          <w:rFonts w:ascii="Times New Roman"/>
        </w:rPr>
      </w:pPr>
      <w:r w:rsidRPr="007E1C8D">
        <w:rPr>
          <w:rFonts w:ascii="Times New Roman"/>
        </w:rPr>
        <w:t>热媒管道。</w:t>
      </w:r>
    </w:p>
    <w:p w14:paraId="5401EED2" w14:textId="5419EE62" w:rsidR="00BE44B4" w:rsidRPr="007E1C8D" w:rsidRDefault="00BE44B4" w:rsidP="00232F9F">
      <w:pPr>
        <w:pStyle w:val="affffffffe"/>
        <w:rPr>
          <w:rFonts w:ascii="Times New Roman"/>
        </w:rPr>
      </w:pPr>
      <w:r w:rsidRPr="007E1C8D">
        <w:rPr>
          <w:rFonts w:ascii="Times New Roman"/>
        </w:rPr>
        <w:t>热水供应系统应满足以下自控要求：</w:t>
      </w:r>
    </w:p>
    <w:p w14:paraId="02D6688F" w14:textId="681BE3B8" w:rsidR="00BE44B4" w:rsidRPr="007E1C8D" w:rsidRDefault="00BE44B4" w:rsidP="00232F9F">
      <w:pPr>
        <w:pStyle w:val="af2"/>
        <w:rPr>
          <w:rFonts w:ascii="Times New Roman"/>
        </w:rPr>
      </w:pPr>
      <w:r w:rsidRPr="007E1C8D">
        <w:rPr>
          <w:rFonts w:ascii="Times New Roman"/>
        </w:rPr>
        <w:t>贮水温度应控制在</w:t>
      </w:r>
      <w:r w:rsidRPr="007E1C8D">
        <w:rPr>
          <w:rFonts w:ascii="Times New Roman"/>
        </w:rPr>
        <w:t>55</w:t>
      </w:r>
      <w:r w:rsidR="002A187B" w:rsidRPr="007E1C8D">
        <w:rPr>
          <w:rFonts w:ascii="Times New Roman"/>
        </w:rPr>
        <w:t>℃</w:t>
      </w:r>
      <w:r w:rsidRPr="007E1C8D">
        <w:rPr>
          <w:rFonts w:ascii="Times New Roman"/>
        </w:rPr>
        <w:t>~60℃</w:t>
      </w:r>
      <w:r w:rsidRPr="007E1C8D">
        <w:rPr>
          <w:rFonts w:ascii="Times New Roman"/>
        </w:rPr>
        <w:t>。当采用热泵热水系统时，贮水温度可适当降低至</w:t>
      </w:r>
      <w:r w:rsidRPr="007E1C8D">
        <w:rPr>
          <w:rFonts w:ascii="Times New Roman"/>
        </w:rPr>
        <w:t>50℃</w:t>
      </w:r>
      <w:r w:rsidRPr="007E1C8D">
        <w:rPr>
          <w:rFonts w:ascii="Times New Roman"/>
        </w:rPr>
        <w:t>；</w:t>
      </w:r>
    </w:p>
    <w:p w14:paraId="7675F928" w14:textId="5EB7DA7F" w:rsidR="00BE44B4" w:rsidRPr="007E1C8D" w:rsidRDefault="00BE44B4" w:rsidP="00232F9F">
      <w:pPr>
        <w:pStyle w:val="af2"/>
        <w:rPr>
          <w:rFonts w:ascii="Times New Roman"/>
        </w:rPr>
      </w:pPr>
      <w:r w:rsidRPr="007E1C8D">
        <w:rPr>
          <w:rFonts w:ascii="Times New Roman"/>
        </w:rPr>
        <w:t>采用循环热水供应系统时，循环水泵应采用定时或定温循环开关；</w:t>
      </w:r>
    </w:p>
    <w:p w14:paraId="24D44093" w14:textId="52A27E13" w:rsidR="00BE44B4" w:rsidRPr="007E1C8D" w:rsidRDefault="00BE44B4" w:rsidP="00232F9F">
      <w:pPr>
        <w:pStyle w:val="af2"/>
        <w:rPr>
          <w:rFonts w:ascii="Times New Roman"/>
        </w:rPr>
      </w:pPr>
      <w:r w:rsidRPr="007E1C8D">
        <w:rPr>
          <w:rFonts w:ascii="Times New Roman"/>
        </w:rPr>
        <w:t>设有内循环的储水罐，应具有时间程序控制，加热结束后</w:t>
      </w:r>
      <w:r w:rsidRPr="007E1C8D">
        <w:rPr>
          <w:rFonts w:ascii="Times New Roman"/>
        </w:rPr>
        <w:t>5</w:t>
      </w:r>
      <w:r w:rsidRPr="007E1C8D">
        <w:rPr>
          <w:rFonts w:ascii="Times New Roman"/>
        </w:rPr>
        <w:t>分钟内自动关闭循环泵。</w:t>
      </w:r>
    </w:p>
    <w:p w14:paraId="5B53116D" w14:textId="05C39FA1" w:rsidR="00BE44B4" w:rsidRPr="007E1C8D" w:rsidRDefault="00BE44B4" w:rsidP="00232F9F">
      <w:pPr>
        <w:pStyle w:val="affffffffe"/>
        <w:rPr>
          <w:rFonts w:ascii="Times New Roman"/>
        </w:rPr>
      </w:pPr>
      <w:r w:rsidRPr="007E1C8D">
        <w:rPr>
          <w:rFonts w:ascii="Times New Roman"/>
        </w:rPr>
        <w:t>集中热水供应系统的监测和控制</w:t>
      </w:r>
      <w:proofErr w:type="gramStart"/>
      <w:r w:rsidRPr="007E1C8D">
        <w:rPr>
          <w:rFonts w:ascii="Times New Roman"/>
        </w:rPr>
        <w:t>宜符合</w:t>
      </w:r>
      <w:proofErr w:type="gramEnd"/>
      <w:r w:rsidRPr="007E1C8D">
        <w:rPr>
          <w:rFonts w:ascii="Times New Roman"/>
        </w:rPr>
        <w:t>下列规定：</w:t>
      </w:r>
    </w:p>
    <w:p w14:paraId="1CD06668" w14:textId="3C6D69B4" w:rsidR="00BE44B4" w:rsidRPr="007E1C8D" w:rsidRDefault="00BE44B4" w:rsidP="00232F9F">
      <w:pPr>
        <w:pStyle w:val="af2"/>
        <w:rPr>
          <w:rFonts w:ascii="Times New Roman"/>
        </w:rPr>
      </w:pPr>
      <w:r w:rsidRPr="007E1C8D">
        <w:rPr>
          <w:rFonts w:ascii="Times New Roman"/>
        </w:rPr>
        <w:t>对系统热水耗量和系统总供热量值宜进行监测；</w:t>
      </w:r>
    </w:p>
    <w:p w14:paraId="01F5552A" w14:textId="7D02E9F9" w:rsidR="00BE44B4" w:rsidRPr="007E1C8D" w:rsidRDefault="00BE44B4" w:rsidP="00232F9F">
      <w:pPr>
        <w:pStyle w:val="af2"/>
        <w:rPr>
          <w:rFonts w:ascii="Times New Roman"/>
        </w:rPr>
      </w:pPr>
      <w:r w:rsidRPr="007E1C8D">
        <w:rPr>
          <w:rFonts w:ascii="Times New Roman"/>
        </w:rPr>
        <w:t>对设备运行状态宜进行检测及故障报警；</w:t>
      </w:r>
    </w:p>
    <w:p w14:paraId="3BD0D445" w14:textId="264DEEFC" w:rsidR="00BE44B4" w:rsidRPr="007E1C8D" w:rsidRDefault="00BE44B4" w:rsidP="00232F9F">
      <w:pPr>
        <w:pStyle w:val="af2"/>
        <w:rPr>
          <w:rFonts w:ascii="Times New Roman"/>
        </w:rPr>
      </w:pPr>
      <w:r w:rsidRPr="007E1C8D">
        <w:rPr>
          <w:rFonts w:ascii="Times New Roman"/>
        </w:rPr>
        <w:t>对每日用水量、供水温度宜进行监测；</w:t>
      </w:r>
    </w:p>
    <w:p w14:paraId="556C34C2" w14:textId="05694CB0" w:rsidR="00BE44B4" w:rsidRPr="007E1C8D" w:rsidRDefault="00BE44B4" w:rsidP="00232F9F">
      <w:pPr>
        <w:pStyle w:val="af2"/>
        <w:rPr>
          <w:rFonts w:ascii="Times New Roman"/>
        </w:rPr>
      </w:pPr>
      <w:r w:rsidRPr="007E1C8D">
        <w:rPr>
          <w:rFonts w:ascii="Times New Roman"/>
        </w:rPr>
        <w:t>装机数量大于等于</w:t>
      </w:r>
      <w:r w:rsidRPr="007E1C8D">
        <w:rPr>
          <w:rFonts w:ascii="Times New Roman"/>
        </w:rPr>
        <w:t>3</w:t>
      </w:r>
      <w:r w:rsidRPr="007E1C8D">
        <w:rPr>
          <w:rFonts w:ascii="Times New Roman"/>
        </w:rPr>
        <w:t>台的工程，宜采用机组群控方式。</w:t>
      </w:r>
    </w:p>
    <w:p w14:paraId="4A17357F" w14:textId="5980F27A" w:rsidR="00BE44B4" w:rsidRPr="007E1C8D" w:rsidRDefault="00BE44B4" w:rsidP="00232F9F">
      <w:pPr>
        <w:pStyle w:val="affffffffe"/>
        <w:rPr>
          <w:rFonts w:ascii="Times New Roman"/>
        </w:rPr>
      </w:pPr>
      <w:r w:rsidRPr="007E1C8D">
        <w:rPr>
          <w:rFonts w:ascii="Times New Roman"/>
        </w:rPr>
        <w:t>在水加热、</w:t>
      </w:r>
      <w:proofErr w:type="gramStart"/>
      <w:r w:rsidRPr="007E1C8D">
        <w:rPr>
          <w:rFonts w:ascii="Times New Roman"/>
        </w:rPr>
        <w:t>换热站室的</w:t>
      </w:r>
      <w:proofErr w:type="gramEnd"/>
      <w:r w:rsidRPr="007E1C8D">
        <w:rPr>
          <w:rFonts w:ascii="Times New Roman"/>
        </w:rPr>
        <w:t>加热设施热媒管道上，应安装热水表、热量表、蒸汽流量计或能源计量表。</w:t>
      </w:r>
    </w:p>
    <w:p w14:paraId="776C27D8" w14:textId="04743D5D" w:rsidR="00BE44B4" w:rsidRPr="007E1C8D" w:rsidRDefault="00232F9F" w:rsidP="00232F9F">
      <w:pPr>
        <w:pStyle w:val="affc"/>
        <w:spacing w:before="240" w:after="240"/>
        <w:rPr>
          <w:rFonts w:ascii="Times New Roman"/>
        </w:rPr>
      </w:pPr>
      <w:bookmarkStart w:id="64" w:name="_Toc179539966"/>
      <w:bookmarkStart w:id="65" w:name="_Toc179640938"/>
      <w:r w:rsidRPr="007E1C8D">
        <w:rPr>
          <w:rFonts w:ascii="Times New Roman"/>
        </w:rPr>
        <w:t>电气</w:t>
      </w:r>
      <w:bookmarkEnd w:id="64"/>
      <w:r w:rsidR="007E1C8D" w:rsidRPr="007E1C8D">
        <w:rPr>
          <w:rFonts w:ascii="Times New Roman"/>
        </w:rPr>
        <w:t>管理</w:t>
      </w:r>
      <w:bookmarkEnd w:id="65"/>
    </w:p>
    <w:p w14:paraId="0B417A17" w14:textId="0EDC78A7" w:rsidR="00BE44B4" w:rsidRPr="007E1C8D" w:rsidRDefault="00BE44B4" w:rsidP="00232F9F">
      <w:pPr>
        <w:pStyle w:val="affffffffe"/>
        <w:rPr>
          <w:rFonts w:ascii="Times New Roman"/>
        </w:rPr>
      </w:pPr>
      <w:r w:rsidRPr="007E1C8D">
        <w:rPr>
          <w:rFonts w:ascii="Times New Roman"/>
        </w:rPr>
        <w:t>电气系统的设计应经济合理、高效节能。</w:t>
      </w:r>
    </w:p>
    <w:p w14:paraId="69F57821" w14:textId="590B49CA" w:rsidR="00BE44B4" w:rsidRPr="007E1C8D" w:rsidRDefault="00BE44B4" w:rsidP="00232F9F">
      <w:pPr>
        <w:pStyle w:val="affffffffe"/>
        <w:rPr>
          <w:rFonts w:ascii="Times New Roman"/>
        </w:rPr>
      </w:pPr>
      <w:r w:rsidRPr="007E1C8D">
        <w:rPr>
          <w:rFonts w:ascii="Times New Roman"/>
        </w:rPr>
        <w:t>应采用先进、成熟、可靠、绿色环保、节能高效的技术和设备。</w:t>
      </w:r>
    </w:p>
    <w:p w14:paraId="7B573B91" w14:textId="2DFB4419" w:rsidR="00BE44B4" w:rsidRPr="007E1C8D" w:rsidRDefault="00BE44B4" w:rsidP="00232F9F">
      <w:pPr>
        <w:pStyle w:val="affffffffe"/>
        <w:rPr>
          <w:rFonts w:ascii="Times New Roman"/>
        </w:rPr>
      </w:pPr>
      <w:r w:rsidRPr="007E1C8D">
        <w:rPr>
          <w:rFonts w:ascii="Times New Roman"/>
        </w:rPr>
        <w:t>系统设计时应充分考虑设备运行和管理维护成本，方便管理人员的操作控制。</w:t>
      </w:r>
    </w:p>
    <w:p w14:paraId="6027AC89" w14:textId="22883C3B" w:rsidR="00BE44B4" w:rsidRPr="007E1C8D" w:rsidRDefault="00BE44B4" w:rsidP="00232F9F">
      <w:pPr>
        <w:pStyle w:val="affffffffe"/>
        <w:rPr>
          <w:rFonts w:ascii="Times New Roman"/>
        </w:rPr>
      </w:pPr>
      <w:r w:rsidRPr="007E1C8D">
        <w:rPr>
          <w:rFonts w:ascii="Times New Roman"/>
        </w:rPr>
        <w:t>新建、改建和扩建的大型公共建筑和国家机关办公建筑应设置能耗管理系统，其他规模和类别的公共建筑</w:t>
      </w:r>
      <w:proofErr w:type="gramStart"/>
      <w:r w:rsidRPr="007E1C8D">
        <w:rPr>
          <w:rFonts w:ascii="Times New Roman"/>
        </w:rPr>
        <w:t>宜设置</w:t>
      </w:r>
      <w:proofErr w:type="gramEnd"/>
      <w:r w:rsidRPr="007E1C8D">
        <w:rPr>
          <w:rFonts w:ascii="Times New Roman"/>
        </w:rPr>
        <w:t>能耗管理系统，对用能设备进行能耗监测、统计、分析和管理。</w:t>
      </w:r>
    </w:p>
    <w:p w14:paraId="331758F4" w14:textId="02B62404" w:rsidR="00BE44B4" w:rsidRPr="007E1C8D" w:rsidRDefault="00BE44B4" w:rsidP="00232F9F">
      <w:pPr>
        <w:pStyle w:val="affffffffe"/>
        <w:rPr>
          <w:rFonts w:ascii="Times New Roman"/>
        </w:rPr>
      </w:pPr>
      <w:r w:rsidRPr="007E1C8D">
        <w:rPr>
          <w:rFonts w:ascii="Times New Roman"/>
        </w:rPr>
        <w:t>智能化系统设计中应选用先进、成熟、实用的技术。智能化系统设计应根据暖通空调、给排水、电力等建筑设备及系统的控制工艺和运行管理要求制定优化运行控制措施。</w:t>
      </w:r>
    </w:p>
    <w:p w14:paraId="388D9DE2" w14:textId="565B5382" w:rsidR="00BE44B4" w:rsidRPr="007E1C8D" w:rsidRDefault="00BE44B4" w:rsidP="00232F9F">
      <w:pPr>
        <w:pStyle w:val="affffffffe"/>
        <w:rPr>
          <w:rFonts w:ascii="Times New Roman"/>
        </w:rPr>
      </w:pPr>
      <w:r w:rsidRPr="007E1C8D">
        <w:rPr>
          <w:rFonts w:ascii="Times New Roman"/>
        </w:rPr>
        <w:t>各类电气线路在穿越有保温隔热要求的墙体或楼板处，应预埋</w:t>
      </w:r>
      <w:proofErr w:type="gramStart"/>
      <w:r w:rsidRPr="007E1C8D">
        <w:rPr>
          <w:rFonts w:ascii="Times New Roman"/>
        </w:rPr>
        <w:t>穿线管</w:t>
      </w:r>
      <w:proofErr w:type="gramEnd"/>
      <w:r w:rsidRPr="007E1C8D">
        <w:rPr>
          <w:rFonts w:ascii="Times New Roman"/>
        </w:rPr>
        <w:t>并用保温材料进行密闭处理。</w:t>
      </w:r>
    </w:p>
    <w:p w14:paraId="2BEEA991" w14:textId="45F0945B" w:rsidR="00BE44B4" w:rsidRPr="007E1C8D" w:rsidRDefault="00BE44B4" w:rsidP="00232F9F">
      <w:pPr>
        <w:pStyle w:val="affc"/>
        <w:spacing w:before="240" w:after="240"/>
        <w:rPr>
          <w:rFonts w:ascii="Times New Roman"/>
        </w:rPr>
      </w:pPr>
      <w:bookmarkStart w:id="66" w:name="_Toc179539967"/>
      <w:bookmarkStart w:id="67" w:name="_Toc179640939"/>
      <w:r w:rsidRPr="007E1C8D">
        <w:rPr>
          <w:rFonts w:ascii="Times New Roman"/>
        </w:rPr>
        <w:lastRenderedPageBreak/>
        <w:t>供配电系统</w:t>
      </w:r>
      <w:bookmarkEnd w:id="66"/>
      <w:r w:rsidR="007E1C8D" w:rsidRPr="007E1C8D">
        <w:rPr>
          <w:rFonts w:ascii="Times New Roman"/>
        </w:rPr>
        <w:t>管理</w:t>
      </w:r>
      <w:bookmarkEnd w:id="67"/>
    </w:p>
    <w:p w14:paraId="7DEBD792" w14:textId="0412A3A5" w:rsidR="00BE44B4" w:rsidRPr="007E1C8D" w:rsidRDefault="00BE44B4" w:rsidP="00232F9F">
      <w:pPr>
        <w:pStyle w:val="affffffffe"/>
        <w:rPr>
          <w:rFonts w:ascii="Times New Roman"/>
        </w:rPr>
      </w:pPr>
      <w:r w:rsidRPr="007E1C8D">
        <w:rPr>
          <w:rFonts w:ascii="Times New Roman"/>
        </w:rPr>
        <w:t>电气系统的设计应根据当地供电条件，合理确定供电电压等级。</w:t>
      </w:r>
    </w:p>
    <w:p w14:paraId="3E1ECFCB" w14:textId="4F0917F2" w:rsidR="00BE44B4" w:rsidRPr="007E1C8D" w:rsidRDefault="00BE44B4" w:rsidP="00232F9F">
      <w:pPr>
        <w:pStyle w:val="affffffffe"/>
        <w:rPr>
          <w:rFonts w:ascii="Times New Roman"/>
        </w:rPr>
      </w:pPr>
      <w:r w:rsidRPr="007E1C8D">
        <w:rPr>
          <w:rFonts w:ascii="Times New Roman"/>
        </w:rPr>
        <w:t>供配电系统设计中应减少供配电线路中的电能损耗。配变电所、配电间、配电管井应靠近负荷中心、大功率用电设备。</w:t>
      </w:r>
    </w:p>
    <w:p w14:paraId="7894004D" w14:textId="5A5E9A71" w:rsidR="00BE44B4" w:rsidRPr="007E1C8D" w:rsidRDefault="00BE44B4" w:rsidP="00232F9F">
      <w:pPr>
        <w:pStyle w:val="affffffffe"/>
        <w:rPr>
          <w:rFonts w:ascii="Times New Roman"/>
        </w:rPr>
      </w:pPr>
      <w:r w:rsidRPr="007E1C8D">
        <w:rPr>
          <w:rFonts w:ascii="Times New Roman"/>
        </w:rPr>
        <w:t>供配电系统设计应进行电力负荷有功、无功功率计算，应合理选择变压器的容量和数量。变压器的设计</w:t>
      </w:r>
      <w:proofErr w:type="gramStart"/>
      <w:r w:rsidRPr="007E1C8D">
        <w:rPr>
          <w:rFonts w:ascii="Times New Roman"/>
        </w:rPr>
        <w:t>宜保证</w:t>
      </w:r>
      <w:proofErr w:type="gramEnd"/>
      <w:r w:rsidRPr="007E1C8D">
        <w:rPr>
          <w:rFonts w:ascii="Times New Roman"/>
        </w:rPr>
        <w:t>其运行在经济运行参数范围内，对于季节性负荷或专用工艺负荷可设专用变压器。季节性负荷、工艺负荷卸载时，为其单独设置的变压器应具有退出运行的措施。</w:t>
      </w:r>
    </w:p>
    <w:p w14:paraId="03DF5791" w14:textId="24D07FE2" w:rsidR="00BE44B4" w:rsidRPr="007E1C8D" w:rsidRDefault="00BE44B4" w:rsidP="00232F9F">
      <w:pPr>
        <w:pStyle w:val="affffffffe"/>
        <w:rPr>
          <w:rFonts w:ascii="Times New Roman"/>
        </w:rPr>
      </w:pPr>
      <w:r w:rsidRPr="007E1C8D">
        <w:rPr>
          <w:rFonts w:ascii="Times New Roman"/>
        </w:rPr>
        <w:t>供配电系统向公用电网注入的谐波电流应满足</w:t>
      </w:r>
      <w:r w:rsidRPr="007E1C8D">
        <w:rPr>
          <w:rFonts w:ascii="Times New Roman"/>
        </w:rPr>
        <w:t>GB/T</w:t>
      </w:r>
      <w:r w:rsidR="002A187B" w:rsidRPr="007E1C8D">
        <w:rPr>
          <w:rFonts w:ascii="Times New Roman"/>
        </w:rPr>
        <w:t xml:space="preserve"> </w:t>
      </w:r>
      <w:r w:rsidRPr="007E1C8D">
        <w:rPr>
          <w:rFonts w:ascii="Times New Roman"/>
        </w:rPr>
        <w:t>14549</w:t>
      </w:r>
      <w:r w:rsidRPr="007E1C8D">
        <w:rPr>
          <w:rFonts w:ascii="Times New Roman"/>
        </w:rPr>
        <w:t>的规定；用电设备的谐波电流限值满足</w:t>
      </w:r>
      <w:r w:rsidRPr="007E1C8D">
        <w:rPr>
          <w:rFonts w:ascii="Times New Roman"/>
        </w:rPr>
        <w:t>GB</w:t>
      </w:r>
      <w:r w:rsidR="002A187B" w:rsidRPr="007E1C8D">
        <w:rPr>
          <w:rFonts w:ascii="Times New Roman"/>
        </w:rPr>
        <w:t xml:space="preserve"> </w:t>
      </w:r>
      <w:r w:rsidRPr="007E1C8D">
        <w:rPr>
          <w:rFonts w:ascii="Times New Roman"/>
        </w:rPr>
        <w:t>17625.1</w:t>
      </w:r>
      <w:r w:rsidRPr="007E1C8D">
        <w:rPr>
          <w:rFonts w:ascii="Times New Roman"/>
        </w:rPr>
        <w:t>、</w:t>
      </w:r>
      <w:r w:rsidRPr="007E1C8D">
        <w:rPr>
          <w:rFonts w:ascii="Times New Roman"/>
        </w:rPr>
        <w:t>GB/Z</w:t>
      </w:r>
      <w:r w:rsidR="002A187B" w:rsidRPr="007E1C8D">
        <w:rPr>
          <w:rFonts w:ascii="Times New Roman"/>
        </w:rPr>
        <w:t xml:space="preserve"> </w:t>
      </w:r>
      <w:r w:rsidRPr="007E1C8D">
        <w:rPr>
          <w:rFonts w:ascii="Times New Roman"/>
        </w:rPr>
        <w:t>17625.6</w:t>
      </w:r>
      <w:r w:rsidRPr="007E1C8D">
        <w:rPr>
          <w:rFonts w:ascii="Times New Roman"/>
        </w:rPr>
        <w:t>的要求。</w:t>
      </w:r>
    </w:p>
    <w:p w14:paraId="5738007F" w14:textId="310259E9" w:rsidR="00BE44B4" w:rsidRPr="007E1C8D" w:rsidRDefault="00BE44B4" w:rsidP="00232F9F">
      <w:pPr>
        <w:pStyle w:val="affffffffe"/>
        <w:rPr>
          <w:rFonts w:ascii="Times New Roman"/>
        </w:rPr>
      </w:pPr>
      <w:r w:rsidRPr="007E1C8D">
        <w:rPr>
          <w:rFonts w:ascii="Times New Roman"/>
        </w:rPr>
        <w:t>应合理选择单相负荷供电回路的相位，使三相尽量平衡，且三相电流的不平衡度不应大于</w:t>
      </w:r>
      <w:r w:rsidRPr="007E1C8D">
        <w:rPr>
          <w:rFonts w:ascii="Times New Roman"/>
        </w:rPr>
        <w:t>15</w:t>
      </w:r>
      <w:r w:rsidR="002A187B" w:rsidRPr="007E1C8D">
        <w:rPr>
          <w:rFonts w:ascii="Times New Roman"/>
        </w:rPr>
        <w:t>%</w:t>
      </w:r>
      <w:r w:rsidRPr="007E1C8D">
        <w:rPr>
          <w:rFonts w:ascii="Times New Roman"/>
        </w:rPr>
        <w:t>；三相供电的用户，照明、插座等同</w:t>
      </w:r>
      <w:proofErr w:type="gramStart"/>
      <w:r w:rsidRPr="007E1C8D">
        <w:rPr>
          <w:rFonts w:ascii="Times New Roman"/>
        </w:rPr>
        <w:t>一</w:t>
      </w:r>
      <w:proofErr w:type="gramEnd"/>
      <w:r w:rsidRPr="007E1C8D">
        <w:rPr>
          <w:rFonts w:ascii="Times New Roman"/>
        </w:rPr>
        <w:t>类型的单相负荷不应集中于同一相上。单相负荷较多的供电系统，宜采用部分</w:t>
      </w:r>
      <w:proofErr w:type="gramStart"/>
      <w:r w:rsidRPr="007E1C8D">
        <w:rPr>
          <w:rFonts w:ascii="Times New Roman"/>
        </w:rPr>
        <w:t>分</w:t>
      </w:r>
      <w:proofErr w:type="gramEnd"/>
      <w:r w:rsidRPr="007E1C8D">
        <w:rPr>
          <w:rFonts w:ascii="Times New Roman"/>
        </w:rPr>
        <w:t>相无功自动补偿装置。</w:t>
      </w:r>
    </w:p>
    <w:p w14:paraId="1C4DA6F1" w14:textId="64F43D96" w:rsidR="00BE44B4" w:rsidRPr="007E1C8D" w:rsidRDefault="00BE44B4" w:rsidP="00232F9F">
      <w:pPr>
        <w:pStyle w:val="affffffffe"/>
        <w:rPr>
          <w:rFonts w:ascii="Times New Roman"/>
        </w:rPr>
      </w:pPr>
      <w:r w:rsidRPr="007E1C8D">
        <w:rPr>
          <w:rFonts w:ascii="Times New Roman"/>
        </w:rPr>
        <w:t>高压供电的用电单位，在变压器低压侧经并联电容器集中进行无功自动补偿后，高峰期功率因数不应低于</w:t>
      </w:r>
      <w:r w:rsidRPr="007E1C8D">
        <w:rPr>
          <w:rFonts w:ascii="Times New Roman"/>
        </w:rPr>
        <w:t>0.95</w:t>
      </w:r>
      <w:r w:rsidRPr="007E1C8D">
        <w:rPr>
          <w:rFonts w:ascii="Times New Roman"/>
        </w:rPr>
        <w:t>。</w:t>
      </w:r>
    </w:p>
    <w:p w14:paraId="29D7A664" w14:textId="79E0597F" w:rsidR="00BE44B4" w:rsidRPr="007E1C8D" w:rsidRDefault="00BE44B4" w:rsidP="00232F9F">
      <w:pPr>
        <w:pStyle w:val="affffffffe"/>
        <w:rPr>
          <w:rFonts w:ascii="Times New Roman"/>
        </w:rPr>
      </w:pPr>
      <w:r w:rsidRPr="007E1C8D">
        <w:rPr>
          <w:rFonts w:ascii="Times New Roman"/>
        </w:rPr>
        <w:t>容量较大的用电设备，当功率因数较低</w:t>
      </w:r>
      <w:proofErr w:type="gramStart"/>
      <w:r w:rsidRPr="007E1C8D">
        <w:rPr>
          <w:rFonts w:ascii="Times New Roman"/>
        </w:rPr>
        <w:t>且离配变电所</w:t>
      </w:r>
      <w:proofErr w:type="gramEnd"/>
      <w:r w:rsidRPr="007E1C8D">
        <w:rPr>
          <w:rFonts w:ascii="Times New Roman"/>
        </w:rPr>
        <w:t>较远时，宜采用无功功率就地补偿方式。</w:t>
      </w:r>
    </w:p>
    <w:p w14:paraId="21B19C3D" w14:textId="6D900AB4" w:rsidR="00BE44B4" w:rsidRPr="007E1C8D" w:rsidRDefault="00BE44B4" w:rsidP="00232F9F">
      <w:pPr>
        <w:pStyle w:val="affffffffe"/>
        <w:rPr>
          <w:rFonts w:ascii="Times New Roman"/>
        </w:rPr>
      </w:pPr>
      <w:r w:rsidRPr="007E1C8D">
        <w:rPr>
          <w:rFonts w:ascii="Times New Roman"/>
        </w:rPr>
        <w:t>大型用电设备、大型可控硅调光设备、电动机变频调速控制装置等谐波</w:t>
      </w:r>
      <w:proofErr w:type="gramStart"/>
      <w:r w:rsidRPr="007E1C8D">
        <w:rPr>
          <w:rFonts w:ascii="Times New Roman"/>
        </w:rPr>
        <w:t>源较大</w:t>
      </w:r>
      <w:proofErr w:type="gramEnd"/>
      <w:r w:rsidRPr="007E1C8D">
        <w:rPr>
          <w:rFonts w:ascii="Times New Roman"/>
        </w:rPr>
        <w:t>设备，宜就地设置谐波抑制装置。当建筑中非线性用电设备较多时，应预留滤波装置的安装空间。</w:t>
      </w:r>
    </w:p>
    <w:p w14:paraId="696F8B35" w14:textId="3CB37E6A" w:rsidR="00BE44B4" w:rsidRPr="007E1C8D" w:rsidRDefault="00BE44B4" w:rsidP="00232F9F">
      <w:pPr>
        <w:pStyle w:val="affffffffe"/>
        <w:rPr>
          <w:rFonts w:ascii="Times New Roman"/>
        </w:rPr>
      </w:pPr>
      <w:r w:rsidRPr="007E1C8D">
        <w:rPr>
          <w:rFonts w:ascii="Times New Roman"/>
        </w:rPr>
        <w:t>电缆截面应结合技术条件和经济电流的方法进行合理选择。</w:t>
      </w:r>
    </w:p>
    <w:p w14:paraId="4132E988" w14:textId="29512F0E" w:rsidR="00BE44B4" w:rsidRPr="007E1C8D" w:rsidRDefault="00BE44B4" w:rsidP="00232F9F">
      <w:pPr>
        <w:pStyle w:val="affc"/>
        <w:spacing w:before="240" w:after="240"/>
        <w:rPr>
          <w:rFonts w:ascii="Times New Roman"/>
        </w:rPr>
      </w:pPr>
      <w:bookmarkStart w:id="68" w:name="_Toc179539968"/>
      <w:bookmarkStart w:id="69" w:name="_Toc179640940"/>
      <w:r w:rsidRPr="007E1C8D">
        <w:rPr>
          <w:rFonts w:ascii="Times New Roman"/>
        </w:rPr>
        <w:t>照明</w:t>
      </w:r>
      <w:bookmarkEnd w:id="68"/>
      <w:r w:rsidR="007E1C8D" w:rsidRPr="007E1C8D">
        <w:rPr>
          <w:rFonts w:ascii="Times New Roman"/>
        </w:rPr>
        <w:t>管理</w:t>
      </w:r>
      <w:bookmarkEnd w:id="69"/>
    </w:p>
    <w:p w14:paraId="4F508442" w14:textId="2B35D554" w:rsidR="00BE44B4" w:rsidRPr="007E1C8D" w:rsidRDefault="00BE44B4" w:rsidP="00232F9F">
      <w:pPr>
        <w:pStyle w:val="affffffffe"/>
        <w:rPr>
          <w:rFonts w:ascii="Times New Roman"/>
        </w:rPr>
      </w:pPr>
      <w:r w:rsidRPr="007E1C8D">
        <w:rPr>
          <w:rFonts w:ascii="Times New Roman"/>
        </w:rPr>
        <w:t>照度标准和照明质量应满足</w:t>
      </w:r>
      <w:r w:rsidRPr="007E1C8D">
        <w:rPr>
          <w:rFonts w:ascii="Times New Roman"/>
        </w:rPr>
        <w:t>GB</w:t>
      </w:r>
      <w:r w:rsidR="002A187B" w:rsidRPr="007E1C8D">
        <w:rPr>
          <w:rFonts w:ascii="Times New Roman"/>
        </w:rPr>
        <w:t xml:space="preserve"> </w:t>
      </w:r>
      <w:r w:rsidRPr="007E1C8D">
        <w:rPr>
          <w:rFonts w:ascii="Times New Roman"/>
        </w:rPr>
        <w:t>55015</w:t>
      </w:r>
      <w:r w:rsidRPr="007E1C8D">
        <w:rPr>
          <w:rFonts w:ascii="Times New Roman"/>
        </w:rPr>
        <w:t>、</w:t>
      </w:r>
      <w:r w:rsidRPr="007E1C8D">
        <w:rPr>
          <w:rFonts w:ascii="Times New Roman"/>
        </w:rPr>
        <w:t>GB</w:t>
      </w:r>
      <w:r w:rsidR="002A187B" w:rsidRPr="007E1C8D">
        <w:rPr>
          <w:rFonts w:ascii="Times New Roman"/>
        </w:rPr>
        <w:t xml:space="preserve"> </w:t>
      </w:r>
      <w:r w:rsidRPr="007E1C8D">
        <w:rPr>
          <w:rFonts w:ascii="Times New Roman"/>
        </w:rPr>
        <w:t>55016</w:t>
      </w:r>
      <w:r w:rsidRPr="007E1C8D">
        <w:rPr>
          <w:rFonts w:ascii="Times New Roman"/>
        </w:rPr>
        <w:t>以及</w:t>
      </w:r>
      <w:r w:rsidRPr="007E1C8D">
        <w:rPr>
          <w:rFonts w:ascii="Times New Roman"/>
        </w:rPr>
        <w:t>GB</w:t>
      </w:r>
      <w:r w:rsidR="002A187B" w:rsidRPr="007E1C8D">
        <w:rPr>
          <w:rFonts w:ascii="Times New Roman"/>
        </w:rPr>
        <w:t xml:space="preserve"> </w:t>
      </w:r>
      <w:r w:rsidRPr="007E1C8D">
        <w:rPr>
          <w:rFonts w:ascii="Times New Roman"/>
        </w:rPr>
        <w:t>50034</w:t>
      </w:r>
      <w:r w:rsidRPr="007E1C8D">
        <w:rPr>
          <w:rFonts w:ascii="Times New Roman"/>
        </w:rPr>
        <w:t>的要求。</w:t>
      </w:r>
    </w:p>
    <w:p w14:paraId="3F96D593" w14:textId="2F9C061D" w:rsidR="00BE44B4" w:rsidRPr="007E1C8D" w:rsidRDefault="00BE44B4" w:rsidP="00232F9F">
      <w:pPr>
        <w:pStyle w:val="affffffffe"/>
        <w:rPr>
          <w:rFonts w:ascii="Times New Roman"/>
        </w:rPr>
      </w:pPr>
      <w:r w:rsidRPr="007E1C8D">
        <w:rPr>
          <w:rFonts w:ascii="Times New Roman"/>
        </w:rPr>
        <w:t>室内所有区域的照明功率密度值应达到</w:t>
      </w:r>
      <w:r w:rsidRPr="007E1C8D">
        <w:rPr>
          <w:rFonts w:ascii="Times New Roman"/>
        </w:rPr>
        <w:t>GB50034</w:t>
      </w:r>
      <w:r w:rsidRPr="007E1C8D">
        <w:rPr>
          <w:rFonts w:ascii="Times New Roman"/>
        </w:rPr>
        <w:t>规定的目标值要求。</w:t>
      </w:r>
    </w:p>
    <w:p w14:paraId="485E24A2" w14:textId="0509475D" w:rsidR="00BE44B4" w:rsidRPr="007E1C8D" w:rsidRDefault="00BE44B4" w:rsidP="00232F9F">
      <w:pPr>
        <w:pStyle w:val="affffffffe"/>
        <w:rPr>
          <w:rFonts w:ascii="Times New Roman"/>
        </w:rPr>
      </w:pPr>
      <w:r w:rsidRPr="007E1C8D">
        <w:rPr>
          <w:rFonts w:ascii="Times New Roman"/>
        </w:rPr>
        <w:t>室外照明的照度标准值、照明功率密度限值应满足</w:t>
      </w:r>
      <w:r w:rsidRPr="007E1C8D">
        <w:rPr>
          <w:rFonts w:ascii="Times New Roman"/>
        </w:rPr>
        <w:t>JGJ/T</w:t>
      </w:r>
      <w:r w:rsidR="002A187B" w:rsidRPr="007E1C8D">
        <w:rPr>
          <w:rFonts w:ascii="Times New Roman"/>
        </w:rPr>
        <w:t xml:space="preserve"> </w:t>
      </w:r>
      <w:r w:rsidRPr="007E1C8D">
        <w:rPr>
          <w:rFonts w:ascii="Times New Roman"/>
        </w:rPr>
        <w:t>163</w:t>
      </w:r>
      <w:r w:rsidRPr="007E1C8D">
        <w:rPr>
          <w:rFonts w:ascii="Times New Roman"/>
        </w:rPr>
        <w:t>的要求。</w:t>
      </w:r>
    </w:p>
    <w:p w14:paraId="6BE33931" w14:textId="59804200" w:rsidR="00BE44B4" w:rsidRPr="007E1C8D" w:rsidRDefault="00BE44B4" w:rsidP="00232F9F">
      <w:pPr>
        <w:pStyle w:val="affffffffe"/>
        <w:rPr>
          <w:rFonts w:ascii="Times New Roman"/>
        </w:rPr>
      </w:pPr>
      <w:r w:rsidRPr="007E1C8D">
        <w:rPr>
          <w:rFonts w:ascii="Times New Roman"/>
        </w:rPr>
        <w:t>照明设计应采用节能型光源，光源、镇流器的能效不应低于相应能效标准的</w:t>
      </w:r>
      <w:r w:rsidRPr="007E1C8D">
        <w:rPr>
          <w:rFonts w:ascii="Times New Roman"/>
        </w:rPr>
        <w:t>2</w:t>
      </w:r>
      <w:r w:rsidRPr="007E1C8D">
        <w:rPr>
          <w:rFonts w:ascii="Times New Roman"/>
        </w:rPr>
        <w:t>级或节能评价值的要求；灯具效率或效能应满足</w:t>
      </w:r>
      <w:r w:rsidRPr="007E1C8D">
        <w:rPr>
          <w:rFonts w:ascii="Times New Roman"/>
        </w:rPr>
        <w:t>GB</w:t>
      </w:r>
      <w:r w:rsidR="002A187B" w:rsidRPr="007E1C8D">
        <w:rPr>
          <w:rFonts w:ascii="Times New Roman"/>
        </w:rPr>
        <w:t xml:space="preserve"> </w:t>
      </w:r>
      <w:r w:rsidRPr="007E1C8D">
        <w:rPr>
          <w:rFonts w:ascii="Times New Roman"/>
        </w:rPr>
        <w:t>50034</w:t>
      </w:r>
      <w:r w:rsidRPr="007E1C8D">
        <w:rPr>
          <w:rFonts w:ascii="Times New Roman"/>
        </w:rPr>
        <w:t>的相关要求。</w:t>
      </w:r>
    </w:p>
    <w:p w14:paraId="3743A3BD" w14:textId="57FEA920" w:rsidR="00BE44B4" w:rsidRPr="007E1C8D" w:rsidRDefault="00BE44B4" w:rsidP="00232F9F">
      <w:pPr>
        <w:pStyle w:val="affffffffe"/>
        <w:rPr>
          <w:rFonts w:ascii="Times New Roman"/>
        </w:rPr>
      </w:pPr>
      <w:r w:rsidRPr="007E1C8D">
        <w:rPr>
          <w:rFonts w:ascii="Times New Roman"/>
        </w:rPr>
        <w:t>工作照明宜采用直接照明；功能明确的房间或场所，应按需要采用一般照明、分区一般照明、局部照明、混合照明等照明方式。</w:t>
      </w:r>
    </w:p>
    <w:p w14:paraId="32F6977E" w14:textId="3EABADA1" w:rsidR="00BE44B4" w:rsidRPr="007E1C8D" w:rsidRDefault="00BE44B4" w:rsidP="00232F9F">
      <w:pPr>
        <w:pStyle w:val="affffffffe"/>
        <w:rPr>
          <w:rFonts w:ascii="Times New Roman"/>
        </w:rPr>
      </w:pPr>
      <w:r w:rsidRPr="007E1C8D">
        <w:rPr>
          <w:rFonts w:ascii="Times New Roman"/>
        </w:rPr>
        <w:t>照明系统应根据建筑物的使用情况及天然采光状况采取分区、分组、定时、感应等节能控制措施，应采取分散与集中、</w:t>
      </w:r>
      <w:proofErr w:type="gramStart"/>
      <w:r w:rsidRPr="007E1C8D">
        <w:rPr>
          <w:rFonts w:ascii="Times New Roman"/>
        </w:rPr>
        <w:t>手动与</w:t>
      </w:r>
      <w:proofErr w:type="gramEnd"/>
      <w:r w:rsidRPr="007E1C8D">
        <w:rPr>
          <w:rFonts w:ascii="Times New Roman"/>
        </w:rPr>
        <w:t>自动相结合的方式，并应满足下列要求：</w:t>
      </w:r>
    </w:p>
    <w:p w14:paraId="615A7DB0" w14:textId="2938089F" w:rsidR="00BE44B4" w:rsidRPr="007E1C8D" w:rsidRDefault="00BE44B4" w:rsidP="00232F9F">
      <w:pPr>
        <w:pStyle w:val="af2"/>
        <w:rPr>
          <w:rFonts w:ascii="Times New Roman"/>
        </w:rPr>
      </w:pPr>
      <w:r w:rsidRPr="007E1C8D">
        <w:rPr>
          <w:rFonts w:ascii="Times New Roman"/>
        </w:rPr>
        <w:t>走廊、楼梯间、门厅、电梯厅、卫生间、汽车库、停车场等公共场所的照明，宜采用集中控制、分组控制或就地感应控制；</w:t>
      </w:r>
    </w:p>
    <w:p w14:paraId="6794BA01" w14:textId="0E210321" w:rsidR="00BE44B4" w:rsidRPr="007E1C8D" w:rsidRDefault="00BE44B4" w:rsidP="00232F9F">
      <w:pPr>
        <w:pStyle w:val="af2"/>
        <w:rPr>
          <w:rFonts w:ascii="Times New Roman"/>
        </w:rPr>
      </w:pPr>
      <w:r w:rsidRPr="007E1C8D">
        <w:rPr>
          <w:rFonts w:ascii="Times New Roman"/>
        </w:rPr>
        <w:t>大型公共建筑的公用照明区域应采取分区、分组及调节照度的节能控制措施；</w:t>
      </w:r>
    </w:p>
    <w:p w14:paraId="4FB095E0" w14:textId="4A597BB9" w:rsidR="00BE44B4" w:rsidRPr="007E1C8D" w:rsidRDefault="00BE44B4" w:rsidP="00232F9F">
      <w:pPr>
        <w:pStyle w:val="af2"/>
        <w:rPr>
          <w:rFonts w:ascii="Times New Roman"/>
        </w:rPr>
      </w:pPr>
      <w:r w:rsidRPr="007E1C8D">
        <w:rPr>
          <w:rFonts w:ascii="Times New Roman"/>
        </w:rPr>
        <w:t>人员</w:t>
      </w:r>
      <w:proofErr w:type="gramStart"/>
      <w:r w:rsidRPr="007E1C8D">
        <w:rPr>
          <w:rFonts w:ascii="Times New Roman"/>
        </w:rPr>
        <w:t>非长期</w:t>
      </w:r>
      <w:proofErr w:type="gramEnd"/>
      <w:r w:rsidRPr="007E1C8D">
        <w:rPr>
          <w:rFonts w:ascii="Times New Roman"/>
        </w:rPr>
        <w:t>停留的走廊、楼梯间等区域，宜安装就地感应的控制装置；</w:t>
      </w:r>
    </w:p>
    <w:p w14:paraId="4472803A" w14:textId="08D322B5" w:rsidR="00BE44B4" w:rsidRPr="007E1C8D" w:rsidRDefault="00BE44B4" w:rsidP="00232F9F">
      <w:pPr>
        <w:pStyle w:val="af2"/>
        <w:rPr>
          <w:rFonts w:ascii="Times New Roman"/>
        </w:rPr>
      </w:pPr>
      <w:r w:rsidRPr="007E1C8D">
        <w:rPr>
          <w:rFonts w:ascii="Times New Roman"/>
        </w:rPr>
        <w:t>门厅、大堂、电梯厅等场所，宜采用夜间定时降低照度的自动控制措施；</w:t>
      </w:r>
    </w:p>
    <w:p w14:paraId="77AE0057" w14:textId="5E333B96" w:rsidR="00BE44B4" w:rsidRPr="007E1C8D" w:rsidRDefault="00BE44B4" w:rsidP="00232F9F">
      <w:pPr>
        <w:pStyle w:val="af2"/>
        <w:rPr>
          <w:rFonts w:ascii="Times New Roman"/>
        </w:rPr>
      </w:pPr>
      <w:r w:rsidRPr="007E1C8D">
        <w:rPr>
          <w:rFonts w:ascii="Times New Roman"/>
        </w:rPr>
        <w:t>除冰箱、充电器、电脑、传真等电源外，旅馆客房应设置节电控制总开关；</w:t>
      </w:r>
    </w:p>
    <w:p w14:paraId="6950108D" w14:textId="0E60EF74" w:rsidR="00BE44B4" w:rsidRPr="007E1C8D" w:rsidRDefault="00BE44B4" w:rsidP="00232F9F">
      <w:pPr>
        <w:pStyle w:val="af2"/>
        <w:rPr>
          <w:rFonts w:ascii="Times New Roman"/>
        </w:rPr>
      </w:pPr>
      <w:r w:rsidRPr="007E1C8D">
        <w:rPr>
          <w:rFonts w:ascii="Times New Roman"/>
        </w:rPr>
        <w:t>当设置电动遮阳装置时，照度控制宜与其联动；</w:t>
      </w:r>
    </w:p>
    <w:p w14:paraId="3F97D04F" w14:textId="6B5903C6" w:rsidR="00BE44B4" w:rsidRPr="007E1C8D" w:rsidRDefault="00BE44B4" w:rsidP="00232F9F">
      <w:pPr>
        <w:pStyle w:val="af2"/>
        <w:rPr>
          <w:rFonts w:ascii="Times New Roman"/>
        </w:rPr>
      </w:pPr>
      <w:r w:rsidRPr="007E1C8D">
        <w:rPr>
          <w:rFonts w:ascii="Times New Roman"/>
        </w:rPr>
        <w:t>建筑景观照明应设置平时、一般节日、重大节日等多种模式自动控制装置。</w:t>
      </w:r>
    </w:p>
    <w:p w14:paraId="204C0D72" w14:textId="4D86D7A9" w:rsidR="00BE44B4" w:rsidRPr="007E1C8D" w:rsidRDefault="00BE44B4" w:rsidP="00232F9F">
      <w:pPr>
        <w:pStyle w:val="affffffffe"/>
        <w:rPr>
          <w:rFonts w:ascii="Times New Roman"/>
        </w:rPr>
      </w:pPr>
      <w:r w:rsidRPr="007E1C8D">
        <w:rPr>
          <w:rFonts w:ascii="Times New Roman"/>
        </w:rPr>
        <w:t>大型公共建筑及大空间、多功能、多场景场所的照明宜按使用需求采用适宜的自动</w:t>
      </w:r>
      <w:r w:rsidRPr="007E1C8D">
        <w:rPr>
          <w:rFonts w:ascii="Times New Roman"/>
        </w:rPr>
        <w:t>(</w:t>
      </w:r>
      <w:r w:rsidRPr="007E1C8D">
        <w:rPr>
          <w:rFonts w:ascii="Times New Roman"/>
        </w:rPr>
        <w:t>含智能控制</w:t>
      </w:r>
      <w:r w:rsidRPr="007E1C8D">
        <w:rPr>
          <w:rFonts w:ascii="Times New Roman"/>
        </w:rPr>
        <w:t>)</w:t>
      </w:r>
      <w:r w:rsidRPr="007E1C8D">
        <w:rPr>
          <w:rFonts w:ascii="Times New Roman"/>
        </w:rPr>
        <w:t>照明控制系统。</w:t>
      </w:r>
    </w:p>
    <w:p w14:paraId="4939BB67" w14:textId="17C7B0B6" w:rsidR="00BE44B4" w:rsidRPr="007E1C8D" w:rsidRDefault="00BE44B4" w:rsidP="00232F9F">
      <w:pPr>
        <w:pStyle w:val="affc"/>
        <w:spacing w:before="240" w:after="240"/>
        <w:rPr>
          <w:rFonts w:ascii="Times New Roman"/>
        </w:rPr>
      </w:pPr>
      <w:bookmarkStart w:id="70" w:name="_Toc179539969"/>
      <w:bookmarkStart w:id="71" w:name="_Toc179640941"/>
      <w:r w:rsidRPr="007E1C8D">
        <w:rPr>
          <w:rFonts w:ascii="Times New Roman"/>
        </w:rPr>
        <w:t>电气设备</w:t>
      </w:r>
      <w:bookmarkEnd w:id="70"/>
      <w:r w:rsidR="007E1C8D" w:rsidRPr="007E1C8D">
        <w:rPr>
          <w:rFonts w:ascii="Times New Roman"/>
        </w:rPr>
        <w:t>管理</w:t>
      </w:r>
      <w:bookmarkEnd w:id="71"/>
    </w:p>
    <w:p w14:paraId="48375D6D" w14:textId="6FBB8AA9" w:rsidR="00BE44B4" w:rsidRPr="007E1C8D" w:rsidRDefault="00BE44B4" w:rsidP="00232F9F">
      <w:pPr>
        <w:pStyle w:val="affffffffe"/>
        <w:rPr>
          <w:rFonts w:ascii="Times New Roman"/>
        </w:rPr>
      </w:pPr>
      <w:r w:rsidRPr="007E1C8D">
        <w:rPr>
          <w:rFonts w:ascii="Times New Roman"/>
        </w:rPr>
        <w:t>应根据各专业动力设备的工艺要求，确定合理的电动机启、停、调速等控制方式。</w:t>
      </w:r>
    </w:p>
    <w:p w14:paraId="7E0B9F84" w14:textId="2F90A041" w:rsidR="00BE44B4" w:rsidRPr="007E1C8D" w:rsidRDefault="00BE44B4" w:rsidP="00232F9F">
      <w:pPr>
        <w:pStyle w:val="affffffffe"/>
        <w:rPr>
          <w:rFonts w:ascii="Times New Roman"/>
        </w:rPr>
      </w:pPr>
      <w:r w:rsidRPr="007E1C8D">
        <w:rPr>
          <w:rFonts w:ascii="Times New Roman"/>
        </w:rPr>
        <w:t>配电变压器宜选用</w:t>
      </w:r>
      <w:r w:rsidRPr="007E1C8D">
        <w:rPr>
          <w:rFonts w:ascii="Times New Roman"/>
        </w:rPr>
        <w:t>D</w:t>
      </w:r>
      <w:r w:rsidRPr="007E1C8D">
        <w:rPr>
          <w:rFonts w:ascii="Times New Roman"/>
        </w:rPr>
        <w:t>，</w:t>
      </w:r>
      <w:r w:rsidRPr="007E1C8D">
        <w:rPr>
          <w:rFonts w:ascii="Times New Roman"/>
        </w:rPr>
        <w:t>yn11</w:t>
      </w:r>
      <w:r w:rsidRPr="007E1C8D">
        <w:rPr>
          <w:rFonts w:ascii="Times New Roman"/>
        </w:rPr>
        <w:t>结线组别的变压器，其长期工作负载率不应大于</w:t>
      </w:r>
      <w:r w:rsidRPr="007E1C8D">
        <w:rPr>
          <w:rFonts w:ascii="Times New Roman"/>
        </w:rPr>
        <w:t>85%</w:t>
      </w:r>
      <w:r w:rsidRPr="007E1C8D">
        <w:rPr>
          <w:rFonts w:ascii="Times New Roman"/>
        </w:rPr>
        <w:t>。干式变压器应自备主动强迫通风降温的机械通风系统，并应选择低损耗、低噪声的节能产品。配电变压器的</w:t>
      </w:r>
      <w:proofErr w:type="gramStart"/>
      <w:r w:rsidRPr="007E1C8D">
        <w:rPr>
          <w:rFonts w:ascii="Times New Roman"/>
        </w:rPr>
        <w:t>能效值</w:t>
      </w:r>
      <w:proofErr w:type="gramEnd"/>
      <w:r w:rsidRPr="007E1C8D">
        <w:rPr>
          <w:rFonts w:ascii="Times New Roman"/>
        </w:rPr>
        <w:t>不应低于</w:t>
      </w:r>
      <w:bookmarkStart w:id="72" w:name="_Hlk179538845"/>
      <w:r w:rsidRPr="007E1C8D">
        <w:rPr>
          <w:rFonts w:ascii="Times New Roman"/>
        </w:rPr>
        <w:t>GB</w:t>
      </w:r>
      <w:r w:rsidR="002A187B" w:rsidRPr="007E1C8D">
        <w:rPr>
          <w:rFonts w:ascii="Times New Roman"/>
        </w:rPr>
        <w:t xml:space="preserve"> </w:t>
      </w:r>
      <w:r w:rsidRPr="007E1C8D">
        <w:rPr>
          <w:rFonts w:ascii="Times New Roman"/>
        </w:rPr>
        <w:t>20052</w:t>
      </w:r>
      <w:r w:rsidRPr="007E1C8D">
        <w:rPr>
          <w:rFonts w:ascii="Times New Roman"/>
        </w:rPr>
        <w:t>中能效等级</w:t>
      </w:r>
      <w:r w:rsidRPr="007E1C8D">
        <w:rPr>
          <w:rFonts w:ascii="Times New Roman"/>
        </w:rPr>
        <w:t>2</w:t>
      </w:r>
      <w:r w:rsidRPr="007E1C8D">
        <w:rPr>
          <w:rFonts w:ascii="Times New Roman"/>
        </w:rPr>
        <w:t>级的要求。</w:t>
      </w:r>
    </w:p>
    <w:p w14:paraId="1F53F4DC" w14:textId="2529FCC6" w:rsidR="00BE44B4" w:rsidRPr="007E1C8D" w:rsidRDefault="00BE44B4" w:rsidP="00232F9F">
      <w:pPr>
        <w:pStyle w:val="affffffffe"/>
        <w:rPr>
          <w:rFonts w:ascii="Times New Roman"/>
        </w:rPr>
      </w:pPr>
      <w:r w:rsidRPr="007E1C8D">
        <w:rPr>
          <w:rFonts w:ascii="Times New Roman"/>
        </w:rPr>
        <w:t>低压交流电动机应选用高效能电动机，其能效应符合</w:t>
      </w:r>
      <w:r w:rsidRPr="007E1C8D">
        <w:rPr>
          <w:rFonts w:ascii="Times New Roman"/>
        </w:rPr>
        <w:t>GB</w:t>
      </w:r>
      <w:r w:rsidR="002A187B" w:rsidRPr="007E1C8D">
        <w:rPr>
          <w:rFonts w:ascii="Times New Roman"/>
        </w:rPr>
        <w:t xml:space="preserve"> </w:t>
      </w:r>
      <w:r w:rsidRPr="007E1C8D">
        <w:rPr>
          <w:rFonts w:ascii="Times New Roman"/>
        </w:rPr>
        <w:t>18613</w:t>
      </w:r>
      <w:r w:rsidRPr="007E1C8D">
        <w:rPr>
          <w:rFonts w:ascii="Times New Roman"/>
        </w:rPr>
        <w:t>节能评价值的规定。</w:t>
      </w:r>
    </w:p>
    <w:bookmarkEnd w:id="72"/>
    <w:p w14:paraId="01190CA2" w14:textId="3ACE5B32" w:rsidR="00BE44B4" w:rsidRPr="007E1C8D" w:rsidRDefault="00BE44B4" w:rsidP="00232F9F">
      <w:pPr>
        <w:pStyle w:val="affffffffe"/>
        <w:rPr>
          <w:rFonts w:ascii="Times New Roman"/>
        </w:rPr>
      </w:pPr>
      <w:r w:rsidRPr="007E1C8D">
        <w:rPr>
          <w:rFonts w:ascii="Times New Roman"/>
        </w:rPr>
        <w:t>有条件时，功率在</w:t>
      </w:r>
      <w:r w:rsidRPr="007E1C8D">
        <w:rPr>
          <w:rFonts w:ascii="Times New Roman"/>
        </w:rPr>
        <w:t>200</w:t>
      </w:r>
      <w:r w:rsidR="002A187B" w:rsidRPr="007E1C8D">
        <w:rPr>
          <w:rFonts w:ascii="Times New Roman"/>
        </w:rPr>
        <w:t xml:space="preserve"> </w:t>
      </w:r>
      <w:r w:rsidRPr="007E1C8D">
        <w:rPr>
          <w:rFonts w:ascii="Times New Roman"/>
        </w:rPr>
        <w:t>kW</w:t>
      </w:r>
      <w:r w:rsidRPr="007E1C8D">
        <w:rPr>
          <w:rFonts w:ascii="Times New Roman"/>
        </w:rPr>
        <w:t>及以上的电动机宜选用高压电动机。</w:t>
      </w:r>
    </w:p>
    <w:p w14:paraId="060DF6F1" w14:textId="1C9D585B" w:rsidR="00BE44B4" w:rsidRPr="007E1C8D" w:rsidRDefault="00BE44B4" w:rsidP="00232F9F">
      <w:pPr>
        <w:pStyle w:val="affffffffe"/>
        <w:rPr>
          <w:rFonts w:ascii="Times New Roman"/>
        </w:rPr>
      </w:pPr>
      <w:r w:rsidRPr="007E1C8D">
        <w:rPr>
          <w:rFonts w:ascii="Times New Roman"/>
        </w:rPr>
        <w:lastRenderedPageBreak/>
        <w:t>当系统短路容量或变压器容量较小时，大功率电动机应</w:t>
      </w:r>
      <w:proofErr w:type="gramStart"/>
      <w:r w:rsidRPr="007E1C8D">
        <w:rPr>
          <w:rFonts w:ascii="Times New Roman"/>
        </w:rPr>
        <w:t>采用恒频变压</w:t>
      </w:r>
      <w:proofErr w:type="gramEnd"/>
      <w:r w:rsidRPr="007E1C8D">
        <w:rPr>
          <w:rFonts w:ascii="Times New Roman"/>
        </w:rPr>
        <w:t>软启动，或其它降低启动电流的控制措施，改善启动特性。</w:t>
      </w:r>
    </w:p>
    <w:p w14:paraId="53FF2DA9" w14:textId="5A21F8A6" w:rsidR="00BE44B4" w:rsidRPr="007E1C8D" w:rsidRDefault="00BE44B4" w:rsidP="00232F9F">
      <w:pPr>
        <w:pStyle w:val="affffffffe"/>
        <w:rPr>
          <w:rFonts w:ascii="Times New Roman"/>
        </w:rPr>
      </w:pPr>
      <w:r w:rsidRPr="007E1C8D">
        <w:rPr>
          <w:rFonts w:ascii="Times New Roman"/>
        </w:rPr>
        <w:t>电梯应采取群控、变频调速、能量反馈等节能控制措施；两台及以上电梯集中排列时，应设置群控措施；电梯应具备无外部</w:t>
      </w:r>
      <w:proofErr w:type="gramStart"/>
      <w:r w:rsidRPr="007E1C8D">
        <w:rPr>
          <w:rFonts w:ascii="Times New Roman"/>
        </w:rPr>
        <w:t>召唤且轿箱内</w:t>
      </w:r>
      <w:proofErr w:type="gramEnd"/>
      <w:r w:rsidRPr="007E1C8D">
        <w:rPr>
          <w:rFonts w:ascii="Times New Roman"/>
        </w:rPr>
        <w:t>一段时间无预置指令时，自动转为节能运行模式的功能。</w:t>
      </w:r>
    </w:p>
    <w:p w14:paraId="7F878D20" w14:textId="5DF409C0" w:rsidR="00BE44B4" w:rsidRPr="007E1C8D" w:rsidRDefault="00BE44B4" w:rsidP="00232F9F">
      <w:pPr>
        <w:pStyle w:val="affffffffe"/>
        <w:rPr>
          <w:rFonts w:ascii="Times New Roman"/>
        </w:rPr>
      </w:pPr>
      <w:r w:rsidRPr="007E1C8D">
        <w:rPr>
          <w:rFonts w:ascii="Times New Roman"/>
        </w:rPr>
        <w:t>自动扶梯、自动人行步道应具备空载时暂停或低速运转的功能。</w:t>
      </w:r>
    </w:p>
    <w:p w14:paraId="79694C12" w14:textId="6AB42F8E" w:rsidR="00BE44B4" w:rsidRPr="007E1C8D" w:rsidRDefault="00BE44B4" w:rsidP="00232F9F">
      <w:pPr>
        <w:pStyle w:val="affffffffe"/>
        <w:rPr>
          <w:rFonts w:ascii="Times New Roman"/>
        </w:rPr>
      </w:pPr>
      <w:r w:rsidRPr="007E1C8D">
        <w:rPr>
          <w:rFonts w:ascii="Times New Roman"/>
        </w:rPr>
        <w:t>水泵、风机以及电热设备应采取节能自动控制措施，集中制备饮用热水的电开水炉应有根据温度、时间控制的功能。</w:t>
      </w:r>
    </w:p>
    <w:p w14:paraId="2F35748E" w14:textId="30588160" w:rsidR="00BE44B4" w:rsidRPr="007E1C8D" w:rsidRDefault="00BE44B4" w:rsidP="00232F9F">
      <w:pPr>
        <w:pStyle w:val="affffffffe"/>
        <w:rPr>
          <w:rFonts w:ascii="Times New Roman"/>
        </w:rPr>
      </w:pPr>
      <w:r w:rsidRPr="007E1C8D">
        <w:rPr>
          <w:rFonts w:ascii="Times New Roman"/>
        </w:rPr>
        <w:t>设置多联机空调系统或风冷热泵空调系统的建筑，当设有建筑设备管理系统时，宜具有远程控制开、关空调主机电源的功能。</w:t>
      </w:r>
    </w:p>
    <w:p w14:paraId="30C52535" w14:textId="1E04237F" w:rsidR="00BE44B4" w:rsidRPr="007E1C8D" w:rsidRDefault="00BE44B4" w:rsidP="00232F9F">
      <w:pPr>
        <w:pStyle w:val="affc"/>
        <w:spacing w:before="240" w:after="240"/>
        <w:rPr>
          <w:rFonts w:ascii="Times New Roman"/>
        </w:rPr>
      </w:pPr>
      <w:bookmarkStart w:id="73" w:name="_Toc179539970"/>
      <w:bookmarkStart w:id="74" w:name="_Toc179640942"/>
      <w:r w:rsidRPr="007E1C8D">
        <w:rPr>
          <w:rFonts w:ascii="Times New Roman"/>
        </w:rPr>
        <w:t>能耗监测与智能化</w:t>
      </w:r>
      <w:bookmarkEnd w:id="73"/>
      <w:r w:rsidR="007E1C8D" w:rsidRPr="007E1C8D">
        <w:rPr>
          <w:rFonts w:ascii="Times New Roman"/>
        </w:rPr>
        <w:t>管理</w:t>
      </w:r>
      <w:bookmarkEnd w:id="74"/>
    </w:p>
    <w:p w14:paraId="7806AB78" w14:textId="5D84C627" w:rsidR="00BE44B4" w:rsidRPr="007E1C8D" w:rsidRDefault="00BE44B4" w:rsidP="00232F9F">
      <w:pPr>
        <w:pStyle w:val="affffffffe"/>
        <w:rPr>
          <w:rFonts w:ascii="Times New Roman"/>
        </w:rPr>
      </w:pPr>
      <w:r w:rsidRPr="007E1C8D">
        <w:rPr>
          <w:rFonts w:ascii="Times New Roman"/>
        </w:rPr>
        <w:t>国家机关办公建筑和大型公共建筑应设置能耗监测系统，应向上级平台发送建筑能耗数据</w:t>
      </w:r>
      <w:r w:rsidR="007E1C8D" w:rsidRPr="007E1C8D">
        <w:rPr>
          <w:rFonts w:ascii="Times New Roman"/>
        </w:rPr>
        <w:t>，</w:t>
      </w:r>
      <w:r w:rsidRPr="007E1C8D">
        <w:rPr>
          <w:rFonts w:ascii="Times New Roman"/>
        </w:rPr>
        <w:t>其他规模和类别的公共建筑</w:t>
      </w:r>
      <w:proofErr w:type="gramStart"/>
      <w:r w:rsidRPr="007E1C8D">
        <w:rPr>
          <w:rFonts w:ascii="Times New Roman"/>
        </w:rPr>
        <w:t>宜设置</w:t>
      </w:r>
      <w:proofErr w:type="gramEnd"/>
      <w:r w:rsidRPr="007E1C8D">
        <w:rPr>
          <w:rFonts w:ascii="Times New Roman"/>
        </w:rPr>
        <w:t>能耗监测系统</w:t>
      </w:r>
      <w:r w:rsidR="007E1C8D" w:rsidRPr="007E1C8D">
        <w:rPr>
          <w:rFonts w:ascii="Times New Roman"/>
        </w:rPr>
        <w:t>，见表</w:t>
      </w:r>
      <w:r w:rsidR="007E1C8D" w:rsidRPr="007E1C8D">
        <w:rPr>
          <w:rFonts w:ascii="Times New Roman"/>
        </w:rPr>
        <w:t>1</w:t>
      </w:r>
      <w:r w:rsidR="007E1C8D" w:rsidRPr="007E1C8D">
        <w:rPr>
          <w:rFonts w:ascii="Times New Roman"/>
        </w:rPr>
        <w:t>。</w:t>
      </w:r>
    </w:p>
    <w:p w14:paraId="32ED078A" w14:textId="0168F1D4" w:rsidR="00BE44B4" w:rsidRPr="007E1C8D" w:rsidRDefault="00BE44B4" w:rsidP="00232F9F">
      <w:pPr>
        <w:pStyle w:val="affffffffe"/>
        <w:rPr>
          <w:rFonts w:ascii="Times New Roman"/>
        </w:rPr>
      </w:pPr>
      <w:r w:rsidRPr="007E1C8D">
        <w:rPr>
          <w:rFonts w:ascii="Times New Roman"/>
        </w:rPr>
        <w:t>公共建筑能耗监测系统应符合下列规定：</w:t>
      </w:r>
    </w:p>
    <w:p w14:paraId="2450A4E3" w14:textId="0FFB09B3" w:rsidR="00BE44B4" w:rsidRPr="007E1C8D" w:rsidRDefault="00BE44B4" w:rsidP="00232F9F">
      <w:pPr>
        <w:pStyle w:val="af2"/>
        <w:rPr>
          <w:rFonts w:ascii="Times New Roman"/>
        </w:rPr>
      </w:pPr>
      <w:r w:rsidRPr="007E1C8D">
        <w:rPr>
          <w:rFonts w:ascii="Times New Roman"/>
        </w:rPr>
        <w:t>能耗监测点的设置、数据传输模式等</w:t>
      </w:r>
      <w:r w:rsidR="002A187B" w:rsidRPr="007E1C8D">
        <w:rPr>
          <w:rFonts w:ascii="Times New Roman"/>
        </w:rPr>
        <w:t>符合当地具体要求</w:t>
      </w:r>
      <w:bookmarkStart w:id="75" w:name="_Hlk179538865"/>
      <w:r w:rsidRPr="007E1C8D">
        <w:rPr>
          <w:rFonts w:ascii="Times New Roman"/>
        </w:rPr>
        <w:t>；</w:t>
      </w:r>
    </w:p>
    <w:bookmarkEnd w:id="75"/>
    <w:p w14:paraId="584FADD1" w14:textId="46BF76E6" w:rsidR="00BE44B4" w:rsidRPr="007E1C8D" w:rsidRDefault="00BE44B4" w:rsidP="00232F9F">
      <w:pPr>
        <w:pStyle w:val="af2"/>
        <w:rPr>
          <w:rFonts w:ascii="Times New Roman"/>
        </w:rPr>
      </w:pPr>
      <w:r w:rsidRPr="007E1C8D">
        <w:rPr>
          <w:rFonts w:ascii="Times New Roman"/>
        </w:rPr>
        <w:t>冷热源系统的电、水、燃气消耗总量以及区域能源供应的冷、热量总量应分别计量；</w:t>
      </w:r>
    </w:p>
    <w:p w14:paraId="47B40449" w14:textId="422755EA" w:rsidR="00BE44B4" w:rsidRPr="007E1C8D" w:rsidRDefault="00BE44B4" w:rsidP="00232F9F">
      <w:pPr>
        <w:pStyle w:val="af2"/>
        <w:rPr>
          <w:rFonts w:ascii="Times New Roman"/>
        </w:rPr>
      </w:pPr>
      <w:r w:rsidRPr="007E1C8D">
        <w:rPr>
          <w:rFonts w:ascii="Times New Roman"/>
        </w:rPr>
        <w:t>冷热源设备主机、</w:t>
      </w:r>
      <w:proofErr w:type="gramStart"/>
      <w:r w:rsidRPr="007E1C8D">
        <w:rPr>
          <w:rFonts w:ascii="Times New Roman"/>
        </w:rPr>
        <w:t>冷冻水</w:t>
      </w:r>
      <w:proofErr w:type="gramEnd"/>
      <w:r w:rsidRPr="007E1C8D">
        <w:rPr>
          <w:rFonts w:ascii="Times New Roman"/>
        </w:rPr>
        <w:t>水泵、冷却水水泵、热水水泵等的能耗应分别逐时计量，送排风机能耗宜计量；</w:t>
      </w:r>
    </w:p>
    <w:p w14:paraId="60153B36" w14:textId="4E965007" w:rsidR="00BE44B4" w:rsidRPr="007E1C8D" w:rsidRDefault="00BE44B4" w:rsidP="00232F9F">
      <w:pPr>
        <w:pStyle w:val="af2"/>
        <w:rPr>
          <w:rFonts w:ascii="Times New Roman"/>
        </w:rPr>
      </w:pPr>
      <w:r w:rsidRPr="007E1C8D">
        <w:rPr>
          <w:rFonts w:ascii="Times New Roman"/>
        </w:rPr>
        <w:t>数据中心空调系统的能耗应单独计量；</w:t>
      </w:r>
    </w:p>
    <w:p w14:paraId="298D6687" w14:textId="7BF3366B" w:rsidR="00BE44B4" w:rsidRPr="007E1C8D" w:rsidRDefault="00BE44B4" w:rsidP="00232F9F">
      <w:pPr>
        <w:pStyle w:val="af2"/>
        <w:rPr>
          <w:rFonts w:ascii="Times New Roman"/>
        </w:rPr>
      </w:pPr>
      <w:r w:rsidRPr="007E1C8D">
        <w:rPr>
          <w:rFonts w:ascii="Times New Roman"/>
        </w:rPr>
        <w:t>冷热源系统供应的冷量、热量应逐时计量；</w:t>
      </w:r>
    </w:p>
    <w:p w14:paraId="20DFE650" w14:textId="17C69B16" w:rsidR="00BE44B4" w:rsidRPr="007E1C8D" w:rsidRDefault="00BE44B4" w:rsidP="00232F9F">
      <w:pPr>
        <w:pStyle w:val="af2"/>
        <w:rPr>
          <w:rFonts w:ascii="Times New Roman"/>
        </w:rPr>
      </w:pPr>
      <w:r w:rsidRPr="007E1C8D">
        <w:rPr>
          <w:rFonts w:ascii="Times New Roman"/>
        </w:rPr>
        <w:t>末端空调系统的冷热量计量应按照物业管理归属和能源收费管理要求设置计量装置；</w:t>
      </w:r>
    </w:p>
    <w:p w14:paraId="4893462E" w14:textId="12EBDCC0" w:rsidR="00BE44B4" w:rsidRPr="007E1C8D" w:rsidRDefault="00BE44B4" w:rsidP="00232F9F">
      <w:pPr>
        <w:pStyle w:val="af2"/>
        <w:rPr>
          <w:rFonts w:ascii="Times New Roman"/>
        </w:rPr>
      </w:pPr>
      <w:r w:rsidRPr="007E1C8D">
        <w:rPr>
          <w:rFonts w:ascii="Times New Roman"/>
        </w:rPr>
        <w:t>供暖空调系统的能耗计量应纳入统一的建筑能耗监测系统；</w:t>
      </w:r>
    </w:p>
    <w:p w14:paraId="51A0BA13" w14:textId="10C99B94" w:rsidR="00BE44B4" w:rsidRPr="007E1C8D" w:rsidRDefault="00BE44B4" w:rsidP="00232F9F">
      <w:pPr>
        <w:pStyle w:val="af2"/>
        <w:rPr>
          <w:rFonts w:ascii="Times New Roman"/>
        </w:rPr>
      </w:pPr>
      <w:r w:rsidRPr="007E1C8D">
        <w:rPr>
          <w:rFonts w:ascii="Times New Roman"/>
        </w:rPr>
        <w:t>冷热量总表、煤气总表、燃油总表、给排水系统总水量计量表、厨房及卫生间分项用水计量表等应具备数据远传功能。</w:t>
      </w:r>
    </w:p>
    <w:p w14:paraId="220644A2" w14:textId="77EBBC97" w:rsidR="00BE44B4" w:rsidRPr="007E1C8D" w:rsidRDefault="00BE44B4" w:rsidP="0099393D">
      <w:pPr>
        <w:pStyle w:val="aff2"/>
        <w:spacing w:before="120" w:after="120"/>
        <w:rPr>
          <w:rFonts w:ascii="Times New Roman"/>
        </w:rPr>
      </w:pPr>
      <w:r w:rsidRPr="007E1C8D">
        <w:rPr>
          <w:rFonts w:ascii="Times New Roman"/>
        </w:rPr>
        <w:t>分类能耗数据表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4253"/>
        <w:gridCol w:w="3815"/>
      </w:tblGrid>
      <w:tr w:rsidR="0099393D" w:rsidRPr="007E1C8D" w14:paraId="2A498911" w14:textId="77777777" w:rsidTr="007D34F0">
        <w:trPr>
          <w:tblHeader/>
          <w:jc w:val="center"/>
        </w:trPr>
        <w:tc>
          <w:tcPr>
            <w:tcW w:w="1266" w:type="dxa"/>
            <w:tcBorders>
              <w:top w:val="single" w:sz="8" w:space="0" w:color="auto"/>
              <w:bottom w:val="single" w:sz="8" w:space="0" w:color="auto"/>
            </w:tcBorders>
            <w:shd w:val="clear" w:color="auto" w:fill="auto"/>
            <w:vAlign w:val="center"/>
          </w:tcPr>
          <w:p w14:paraId="32F44098" w14:textId="1BCB105E" w:rsidR="0099393D" w:rsidRPr="007E1C8D" w:rsidRDefault="0099393D" w:rsidP="0099393D">
            <w:pPr>
              <w:pStyle w:val="afffffffff9"/>
              <w:rPr>
                <w:rFonts w:ascii="Times New Roman"/>
              </w:rPr>
            </w:pPr>
            <w:r w:rsidRPr="007E1C8D">
              <w:rPr>
                <w:rFonts w:ascii="Times New Roman"/>
              </w:rPr>
              <w:t>序号</w:t>
            </w:r>
          </w:p>
        </w:tc>
        <w:tc>
          <w:tcPr>
            <w:tcW w:w="4253" w:type="dxa"/>
            <w:tcBorders>
              <w:top w:val="single" w:sz="8" w:space="0" w:color="auto"/>
              <w:bottom w:val="single" w:sz="8" w:space="0" w:color="auto"/>
            </w:tcBorders>
            <w:shd w:val="clear" w:color="auto" w:fill="auto"/>
            <w:vAlign w:val="center"/>
          </w:tcPr>
          <w:p w14:paraId="5F5ED1B2" w14:textId="46F95110" w:rsidR="0099393D" w:rsidRPr="007E1C8D" w:rsidRDefault="0099393D" w:rsidP="0099393D">
            <w:pPr>
              <w:pStyle w:val="afffffffff9"/>
              <w:rPr>
                <w:rFonts w:ascii="Times New Roman"/>
              </w:rPr>
            </w:pPr>
            <w:r w:rsidRPr="007E1C8D">
              <w:rPr>
                <w:rFonts w:ascii="Times New Roman"/>
              </w:rPr>
              <w:t>分类能耗</w:t>
            </w:r>
          </w:p>
        </w:tc>
        <w:tc>
          <w:tcPr>
            <w:tcW w:w="3815" w:type="dxa"/>
            <w:tcBorders>
              <w:top w:val="single" w:sz="8" w:space="0" w:color="auto"/>
              <w:bottom w:val="single" w:sz="8" w:space="0" w:color="auto"/>
            </w:tcBorders>
            <w:shd w:val="clear" w:color="auto" w:fill="auto"/>
            <w:vAlign w:val="center"/>
          </w:tcPr>
          <w:p w14:paraId="539F88A2" w14:textId="1921C95B" w:rsidR="0099393D" w:rsidRPr="007E1C8D" w:rsidRDefault="007D34F0" w:rsidP="007D34F0">
            <w:pPr>
              <w:pStyle w:val="affffb"/>
              <w:ind w:firstLineChars="0" w:firstLine="0"/>
              <w:jc w:val="center"/>
              <w:rPr>
                <w:rFonts w:ascii="Times New Roman"/>
                <w:sz w:val="18"/>
                <w:szCs w:val="18"/>
              </w:rPr>
            </w:pPr>
            <w:r w:rsidRPr="007E1C8D">
              <w:rPr>
                <w:rFonts w:ascii="Times New Roman"/>
                <w:sz w:val="18"/>
                <w:szCs w:val="18"/>
              </w:rPr>
              <w:t>一级子类</w:t>
            </w:r>
          </w:p>
        </w:tc>
      </w:tr>
      <w:tr w:rsidR="0099393D" w:rsidRPr="007E1C8D" w14:paraId="6420531F" w14:textId="77777777" w:rsidTr="007D34F0">
        <w:trPr>
          <w:jc w:val="center"/>
        </w:trPr>
        <w:tc>
          <w:tcPr>
            <w:tcW w:w="1266" w:type="dxa"/>
            <w:tcBorders>
              <w:top w:val="single" w:sz="8" w:space="0" w:color="auto"/>
            </w:tcBorders>
            <w:shd w:val="clear" w:color="auto" w:fill="auto"/>
            <w:vAlign w:val="center"/>
          </w:tcPr>
          <w:p w14:paraId="621C1F53" w14:textId="6632CAFB" w:rsidR="0099393D" w:rsidRPr="007E1C8D" w:rsidRDefault="007D34F0" w:rsidP="0099393D">
            <w:pPr>
              <w:pStyle w:val="afffffffff9"/>
              <w:rPr>
                <w:rFonts w:ascii="Times New Roman"/>
              </w:rPr>
            </w:pPr>
            <w:r w:rsidRPr="007E1C8D">
              <w:rPr>
                <w:rFonts w:ascii="Times New Roman"/>
              </w:rPr>
              <w:t>1</w:t>
            </w:r>
          </w:p>
        </w:tc>
        <w:tc>
          <w:tcPr>
            <w:tcW w:w="4253" w:type="dxa"/>
            <w:tcBorders>
              <w:top w:val="single" w:sz="8" w:space="0" w:color="auto"/>
            </w:tcBorders>
            <w:shd w:val="clear" w:color="auto" w:fill="auto"/>
            <w:vAlign w:val="center"/>
          </w:tcPr>
          <w:p w14:paraId="6BEA9E4C" w14:textId="21257E0C" w:rsidR="0099393D" w:rsidRPr="007E1C8D" w:rsidRDefault="007D34F0" w:rsidP="0099393D">
            <w:pPr>
              <w:pStyle w:val="afffffffff9"/>
              <w:rPr>
                <w:rFonts w:ascii="Times New Roman"/>
              </w:rPr>
            </w:pPr>
            <w:r w:rsidRPr="007E1C8D">
              <w:rPr>
                <w:rFonts w:ascii="Times New Roman"/>
              </w:rPr>
              <w:t>电</w:t>
            </w:r>
          </w:p>
        </w:tc>
        <w:tc>
          <w:tcPr>
            <w:tcW w:w="3815" w:type="dxa"/>
            <w:tcBorders>
              <w:top w:val="single" w:sz="8" w:space="0" w:color="auto"/>
            </w:tcBorders>
            <w:shd w:val="clear" w:color="auto" w:fill="auto"/>
            <w:vAlign w:val="center"/>
          </w:tcPr>
          <w:p w14:paraId="22C7C013" w14:textId="1EC98340" w:rsidR="0099393D" w:rsidRPr="007E1C8D" w:rsidRDefault="0099393D" w:rsidP="0099393D">
            <w:pPr>
              <w:pStyle w:val="afffffffff9"/>
              <w:rPr>
                <w:rFonts w:ascii="Times New Roman"/>
                <w:szCs w:val="18"/>
              </w:rPr>
            </w:pPr>
            <w:r w:rsidRPr="007E1C8D">
              <w:rPr>
                <w:rFonts w:ascii="Times New Roman"/>
                <w:szCs w:val="18"/>
              </w:rPr>
              <w:t>无</w:t>
            </w:r>
          </w:p>
        </w:tc>
      </w:tr>
      <w:tr w:rsidR="007D34F0" w:rsidRPr="007E1C8D" w14:paraId="06996841" w14:textId="77777777" w:rsidTr="007D34F0">
        <w:trPr>
          <w:jc w:val="center"/>
        </w:trPr>
        <w:tc>
          <w:tcPr>
            <w:tcW w:w="1266" w:type="dxa"/>
            <w:vMerge w:val="restart"/>
            <w:shd w:val="clear" w:color="auto" w:fill="auto"/>
            <w:vAlign w:val="center"/>
          </w:tcPr>
          <w:p w14:paraId="4721AB45" w14:textId="33DE1987" w:rsidR="007D34F0" w:rsidRPr="007E1C8D" w:rsidRDefault="007D34F0" w:rsidP="0099393D">
            <w:pPr>
              <w:pStyle w:val="afffffffff9"/>
              <w:rPr>
                <w:rFonts w:ascii="Times New Roman"/>
              </w:rPr>
            </w:pPr>
            <w:r w:rsidRPr="007E1C8D">
              <w:rPr>
                <w:rFonts w:ascii="Times New Roman"/>
              </w:rPr>
              <w:t>2</w:t>
            </w:r>
          </w:p>
        </w:tc>
        <w:tc>
          <w:tcPr>
            <w:tcW w:w="4253" w:type="dxa"/>
            <w:vMerge w:val="restart"/>
            <w:shd w:val="clear" w:color="auto" w:fill="auto"/>
            <w:vAlign w:val="center"/>
          </w:tcPr>
          <w:p w14:paraId="71B45C31" w14:textId="2740218D" w:rsidR="007D34F0" w:rsidRPr="007E1C8D" w:rsidRDefault="007D34F0" w:rsidP="0099393D">
            <w:pPr>
              <w:pStyle w:val="afffffffff9"/>
              <w:rPr>
                <w:rFonts w:ascii="Times New Roman"/>
              </w:rPr>
            </w:pPr>
            <w:r w:rsidRPr="007E1C8D">
              <w:rPr>
                <w:rFonts w:ascii="Times New Roman"/>
              </w:rPr>
              <w:t>水</w:t>
            </w:r>
          </w:p>
        </w:tc>
        <w:tc>
          <w:tcPr>
            <w:tcW w:w="3815" w:type="dxa"/>
            <w:shd w:val="clear" w:color="auto" w:fill="auto"/>
            <w:vAlign w:val="center"/>
          </w:tcPr>
          <w:p w14:paraId="2F41B3BF" w14:textId="02483AD4" w:rsidR="007D34F0" w:rsidRPr="007E1C8D" w:rsidRDefault="007D34F0" w:rsidP="0099393D">
            <w:pPr>
              <w:pStyle w:val="afffffffff9"/>
              <w:rPr>
                <w:rFonts w:ascii="Times New Roman"/>
                <w:szCs w:val="18"/>
              </w:rPr>
            </w:pPr>
            <w:r w:rsidRPr="007E1C8D">
              <w:rPr>
                <w:rFonts w:ascii="Times New Roman"/>
                <w:szCs w:val="18"/>
              </w:rPr>
              <w:t>给水</w:t>
            </w:r>
          </w:p>
        </w:tc>
      </w:tr>
      <w:tr w:rsidR="007D34F0" w:rsidRPr="007E1C8D" w14:paraId="11701DF9" w14:textId="77777777" w:rsidTr="007D34F0">
        <w:trPr>
          <w:jc w:val="center"/>
        </w:trPr>
        <w:tc>
          <w:tcPr>
            <w:tcW w:w="1266" w:type="dxa"/>
            <w:vMerge/>
            <w:shd w:val="clear" w:color="auto" w:fill="auto"/>
            <w:vAlign w:val="center"/>
          </w:tcPr>
          <w:p w14:paraId="46412C20" w14:textId="77777777" w:rsidR="007D34F0" w:rsidRPr="007E1C8D" w:rsidRDefault="007D34F0" w:rsidP="0099393D">
            <w:pPr>
              <w:pStyle w:val="afffffffff9"/>
              <w:rPr>
                <w:rFonts w:ascii="Times New Roman"/>
              </w:rPr>
            </w:pPr>
          </w:p>
        </w:tc>
        <w:tc>
          <w:tcPr>
            <w:tcW w:w="4253" w:type="dxa"/>
            <w:vMerge/>
            <w:shd w:val="clear" w:color="auto" w:fill="auto"/>
            <w:vAlign w:val="center"/>
          </w:tcPr>
          <w:p w14:paraId="4D46AF66" w14:textId="77777777" w:rsidR="007D34F0" w:rsidRPr="007E1C8D" w:rsidRDefault="007D34F0" w:rsidP="0099393D">
            <w:pPr>
              <w:pStyle w:val="afffffffff9"/>
              <w:rPr>
                <w:rFonts w:ascii="Times New Roman"/>
              </w:rPr>
            </w:pPr>
          </w:p>
        </w:tc>
        <w:tc>
          <w:tcPr>
            <w:tcW w:w="3815" w:type="dxa"/>
            <w:shd w:val="clear" w:color="auto" w:fill="auto"/>
            <w:vAlign w:val="center"/>
          </w:tcPr>
          <w:p w14:paraId="2BC3CBD9" w14:textId="0C5E20F7" w:rsidR="007D34F0" w:rsidRPr="007E1C8D" w:rsidRDefault="007D34F0" w:rsidP="0099393D">
            <w:pPr>
              <w:pStyle w:val="afffffffff9"/>
              <w:rPr>
                <w:rFonts w:ascii="Times New Roman"/>
                <w:szCs w:val="18"/>
              </w:rPr>
            </w:pPr>
            <w:r w:rsidRPr="007E1C8D">
              <w:rPr>
                <w:rFonts w:ascii="Times New Roman"/>
                <w:szCs w:val="18"/>
              </w:rPr>
              <w:t>中水</w:t>
            </w:r>
          </w:p>
        </w:tc>
      </w:tr>
      <w:tr w:rsidR="007D34F0" w:rsidRPr="007E1C8D" w14:paraId="3ED01999" w14:textId="77777777" w:rsidTr="007D34F0">
        <w:trPr>
          <w:jc w:val="center"/>
        </w:trPr>
        <w:tc>
          <w:tcPr>
            <w:tcW w:w="1266" w:type="dxa"/>
            <w:vMerge/>
            <w:shd w:val="clear" w:color="auto" w:fill="auto"/>
            <w:vAlign w:val="center"/>
          </w:tcPr>
          <w:p w14:paraId="153AA0A4" w14:textId="77777777" w:rsidR="007D34F0" w:rsidRPr="007E1C8D" w:rsidRDefault="007D34F0" w:rsidP="0099393D">
            <w:pPr>
              <w:pStyle w:val="afffffffff9"/>
              <w:rPr>
                <w:rFonts w:ascii="Times New Roman"/>
              </w:rPr>
            </w:pPr>
          </w:p>
        </w:tc>
        <w:tc>
          <w:tcPr>
            <w:tcW w:w="4253" w:type="dxa"/>
            <w:vMerge/>
            <w:shd w:val="clear" w:color="auto" w:fill="auto"/>
            <w:vAlign w:val="center"/>
          </w:tcPr>
          <w:p w14:paraId="05317C7D" w14:textId="77777777" w:rsidR="007D34F0" w:rsidRPr="007E1C8D" w:rsidRDefault="007D34F0" w:rsidP="0099393D">
            <w:pPr>
              <w:pStyle w:val="afffffffff9"/>
              <w:rPr>
                <w:rFonts w:ascii="Times New Roman"/>
              </w:rPr>
            </w:pPr>
          </w:p>
        </w:tc>
        <w:tc>
          <w:tcPr>
            <w:tcW w:w="3815" w:type="dxa"/>
            <w:shd w:val="clear" w:color="auto" w:fill="auto"/>
            <w:vAlign w:val="center"/>
          </w:tcPr>
          <w:p w14:paraId="568170C5" w14:textId="06E47B0F" w:rsidR="007D34F0" w:rsidRPr="007E1C8D" w:rsidRDefault="007D34F0" w:rsidP="0099393D">
            <w:pPr>
              <w:pStyle w:val="afffffffff9"/>
              <w:rPr>
                <w:rFonts w:ascii="Times New Roman"/>
              </w:rPr>
            </w:pPr>
            <w:r w:rsidRPr="007E1C8D">
              <w:rPr>
                <w:rFonts w:ascii="Times New Roman"/>
              </w:rPr>
              <w:t>自备水源</w:t>
            </w:r>
          </w:p>
        </w:tc>
      </w:tr>
      <w:tr w:rsidR="007D34F0" w:rsidRPr="007E1C8D" w14:paraId="04D624CB" w14:textId="77777777" w:rsidTr="007D34F0">
        <w:trPr>
          <w:jc w:val="center"/>
        </w:trPr>
        <w:tc>
          <w:tcPr>
            <w:tcW w:w="1266" w:type="dxa"/>
            <w:vMerge w:val="restart"/>
            <w:shd w:val="clear" w:color="auto" w:fill="auto"/>
            <w:vAlign w:val="center"/>
          </w:tcPr>
          <w:p w14:paraId="5072C8DD" w14:textId="4BFA6F7F" w:rsidR="007D34F0" w:rsidRPr="007E1C8D" w:rsidRDefault="007D34F0" w:rsidP="0099393D">
            <w:pPr>
              <w:pStyle w:val="afffffffff9"/>
              <w:rPr>
                <w:rFonts w:ascii="Times New Roman"/>
              </w:rPr>
            </w:pPr>
            <w:r w:rsidRPr="007E1C8D">
              <w:rPr>
                <w:rFonts w:ascii="Times New Roman"/>
              </w:rPr>
              <w:t>3</w:t>
            </w:r>
          </w:p>
        </w:tc>
        <w:tc>
          <w:tcPr>
            <w:tcW w:w="4253" w:type="dxa"/>
            <w:vMerge w:val="restart"/>
            <w:shd w:val="clear" w:color="auto" w:fill="auto"/>
            <w:vAlign w:val="center"/>
          </w:tcPr>
          <w:p w14:paraId="5E90AEA9" w14:textId="4E6421C2" w:rsidR="007D34F0" w:rsidRPr="007E1C8D" w:rsidRDefault="007D34F0" w:rsidP="0099393D">
            <w:pPr>
              <w:pStyle w:val="afffffffff9"/>
              <w:rPr>
                <w:rFonts w:ascii="Times New Roman"/>
              </w:rPr>
            </w:pPr>
            <w:r w:rsidRPr="007E1C8D">
              <w:rPr>
                <w:rFonts w:ascii="Times New Roman"/>
              </w:rPr>
              <w:t>燃气</w:t>
            </w:r>
          </w:p>
        </w:tc>
        <w:tc>
          <w:tcPr>
            <w:tcW w:w="3815" w:type="dxa"/>
            <w:shd w:val="clear" w:color="auto" w:fill="auto"/>
            <w:vAlign w:val="center"/>
          </w:tcPr>
          <w:p w14:paraId="6F896434" w14:textId="1810E41B" w:rsidR="007D34F0" w:rsidRPr="007E1C8D" w:rsidRDefault="007D34F0" w:rsidP="0099393D">
            <w:pPr>
              <w:pStyle w:val="afffffffff9"/>
              <w:rPr>
                <w:rFonts w:ascii="Times New Roman"/>
              </w:rPr>
            </w:pPr>
            <w:r w:rsidRPr="007E1C8D">
              <w:rPr>
                <w:rFonts w:ascii="Times New Roman"/>
              </w:rPr>
              <w:t>天然气</w:t>
            </w:r>
          </w:p>
        </w:tc>
      </w:tr>
      <w:tr w:rsidR="007D34F0" w:rsidRPr="007E1C8D" w14:paraId="2972EE10" w14:textId="77777777" w:rsidTr="007D34F0">
        <w:trPr>
          <w:jc w:val="center"/>
        </w:trPr>
        <w:tc>
          <w:tcPr>
            <w:tcW w:w="1266" w:type="dxa"/>
            <w:vMerge/>
            <w:shd w:val="clear" w:color="auto" w:fill="auto"/>
            <w:vAlign w:val="center"/>
          </w:tcPr>
          <w:p w14:paraId="11BB55B8" w14:textId="77777777" w:rsidR="007D34F0" w:rsidRPr="007E1C8D" w:rsidRDefault="007D34F0" w:rsidP="0099393D">
            <w:pPr>
              <w:pStyle w:val="afffffffff9"/>
              <w:rPr>
                <w:rFonts w:ascii="Times New Roman"/>
              </w:rPr>
            </w:pPr>
          </w:p>
        </w:tc>
        <w:tc>
          <w:tcPr>
            <w:tcW w:w="4253" w:type="dxa"/>
            <w:vMerge/>
            <w:shd w:val="clear" w:color="auto" w:fill="auto"/>
            <w:vAlign w:val="center"/>
          </w:tcPr>
          <w:p w14:paraId="5AD43687" w14:textId="0DBAB2A5" w:rsidR="007D34F0" w:rsidRPr="007E1C8D" w:rsidRDefault="007D34F0" w:rsidP="0099393D">
            <w:pPr>
              <w:pStyle w:val="afffffffff9"/>
              <w:rPr>
                <w:rFonts w:ascii="Times New Roman"/>
              </w:rPr>
            </w:pPr>
          </w:p>
        </w:tc>
        <w:tc>
          <w:tcPr>
            <w:tcW w:w="3815" w:type="dxa"/>
            <w:shd w:val="clear" w:color="auto" w:fill="auto"/>
            <w:vAlign w:val="center"/>
          </w:tcPr>
          <w:p w14:paraId="1A3CCC36" w14:textId="02380D77" w:rsidR="007D34F0" w:rsidRPr="007E1C8D" w:rsidRDefault="007D34F0" w:rsidP="0099393D">
            <w:pPr>
              <w:pStyle w:val="afffffffff9"/>
              <w:rPr>
                <w:rFonts w:ascii="Times New Roman"/>
              </w:rPr>
            </w:pPr>
            <w:r w:rsidRPr="007E1C8D">
              <w:rPr>
                <w:rFonts w:ascii="Times New Roman"/>
              </w:rPr>
              <w:t>液化石油气</w:t>
            </w:r>
          </w:p>
        </w:tc>
      </w:tr>
      <w:tr w:rsidR="007D34F0" w:rsidRPr="007E1C8D" w14:paraId="498BDE9C" w14:textId="77777777" w:rsidTr="007D34F0">
        <w:trPr>
          <w:jc w:val="center"/>
        </w:trPr>
        <w:tc>
          <w:tcPr>
            <w:tcW w:w="1266" w:type="dxa"/>
            <w:shd w:val="clear" w:color="auto" w:fill="auto"/>
            <w:vAlign w:val="center"/>
          </w:tcPr>
          <w:p w14:paraId="3923A95D" w14:textId="325FC123" w:rsidR="007D34F0" w:rsidRPr="007E1C8D" w:rsidRDefault="007D34F0" w:rsidP="0099393D">
            <w:pPr>
              <w:pStyle w:val="afffffffff9"/>
              <w:rPr>
                <w:rFonts w:ascii="Times New Roman"/>
              </w:rPr>
            </w:pPr>
            <w:r w:rsidRPr="007E1C8D">
              <w:rPr>
                <w:rFonts w:ascii="Times New Roman"/>
              </w:rPr>
              <w:t>4</w:t>
            </w:r>
          </w:p>
        </w:tc>
        <w:tc>
          <w:tcPr>
            <w:tcW w:w="4253" w:type="dxa"/>
            <w:shd w:val="clear" w:color="auto" w:fill="auto"/>
            <w:vAlign w:val="center"/>
          </w:tcPr>
          <w:p w14:paraId="28252E8D" w14:textId="63688573" w:rsidR="007D34F0" w:rsidRPr="007E1C8D" w:rsidRDefault="007D34F0" w:rsidP="0099393D">
            <w:pPr>
              <w:pStyle w:val="afffffffff9"/>
              <w:rPr>
                <w:rFonts w:ascii="Times New Roman"/>
              </w:rPr>
            </w:pPr>
            <w:r w:rsidRPr="007E1C8D">
              <w:rPr>
                <w:rFonts w:ascii="Times New Roman"/>
              </w:rPr>
              <w:t>供热</w:t>
            </w:r>
          </w:p>
        </w:tc>
        <w:tc>
          <w:tcPr>
            <w:tcW w:w="3815" w:type="dxa"/>
            <w:shd w:val="clear" w:color="auto" w:fill="auto"/>
            <w:vAlign w:val="center"/>
          </w:tcPr>
          <w:p w14:paraId="3577A1ED" w14:textId="733D08D8" w:rsidR="007D34F0" w:rsidRPr="007E1C8D" w:rsidRDefault="007D34F0" w:rsidP="0099393D">
            <w:pPr>
              <w:pStyle w:val="afffffffff9"/>
              <w:rPr>
                <w:rFonts w:ascii="Times New Roman"/>
              </w:rPr>
            </w:pPr>
            <w:r w:rsidRPr="007E1C8D">
              <w:rPr>
                <w:rFonts w:ascii="Times New Roman"/>
              </w:rPr>
              <w:t>无</w:t>
            </w:r>
          </w:p>
        </w:tc>
      </w:tr>
      <w:tr w:rsidR="007D34F0" w:rsidRPr="007E1C8D" w14:paraId="0B61D5CB" w14:textId="77777777" w:rsidTr="007D34F0">
        <w:trPr>
          <w:jc w:val="center"/>
        </w:trPr>
        <w:tc>
          <w:tcPr>
            <w:tcW w:w="1266" w:type="dxa"/>
            <w:shd w:val="clear" w:color="auto" w:fill="auto"/>
            <w:vAlign w:val="center"/>
          </w:tcPr>
          <w:p w14:paraId="15E7D486" w14:textId="039582FE" w:rsidR="007D34F0" w:rsidRPr="007E1C8D" w:rsidRDefault="007D34F0" w:rsidP="0099393D">
            <w:pPr>
              <w:pStyle w:val="afffffffff9"/>
              <w:rPr>
                <w:rFonts w:ascii="Times New Roman"/>
              </w:rPr>
            </w:pPr>
            <w:r w:rsidRPr="007E1C8D">
              <w:rPr>
                <w:rFonts w:ascii="Times New Roman"/>
              </w:rPr>
              <w:t>5</w:t>
            </w:r>
          </w:p>
        </w:tc>
        <w:tc>
          <w:tcPr>
            <w:tcW w:w="4253" w:type="dxa"/>
            <w:shd w:val="clear" w:color="auto" w:fill="auto"/>
            <w:vAlign w:val="center"/>
          </w:tcPr>
          <w:p w14:paraId="79D0E7F3" w14:textId="29427B79" w:rsidR="007D34F0" w:rsidRPr="007E1C8D" w:rsidRDefault="007D34F0" w:rsidP="0099393D">
            <w:pPr>
              <w:pStyle w:val="afffffffff9"/>
              <w:rPr>
                <w:rFonts w:ascii="Times New Roman"/>
              </w:rPr>
            </w:pPr>
            <w:r w:rsidRPr="007E1C8D">
              <w:rPr>
                <w:rFonts w:ascii="Times New Roman"/>
              </w:rPr>
              <w:t>供冷</w:t>
            </w:r>
          </w:p>
        </w:tc>
        <w:tc>
          <w:tcPr>
            <w:tcW w:w="3815" w:type="dxa"/>
            <w:shd w:val="clear" w:color="auto" w:fill="auto"/>
            <w:vAlign w:val="center"/>
          </w:tcPr>
          <w:p w14:paraId="5E5F5C39" w14:textId="60CE7AC5" w:rsidR="007D34F0" w:rsidRPr="007E1C8D" w:rsidRDefault="007D34F0" w:rsidP="0099393D">
            <w:pPr>
              <w:pStyle w:val="afffffffff9"/>
              <w:rPr>
                <w:rFonts w:ascii="Times New Roman"/>
              </w:rPr>
            </w:pPr>
            <w:r w:rsidRPr="007E1C8D">
              <w:rPr>
                <w:rFonts w:ascii="Times New Roman"/>
              </w:rPr>
              <w:t>无</w:t>
            </w:r>
          </w:p>
        </w:tc>
      </w:tr>
      <w:tr w:rsidR="007D34F0" w:rsidRPr="007E1C8D" w14:paraId="0D92C8FA" w14:textId="77777777" w:rsidTr="007D34F0">
        <w:trPr>
          <w:jc w:val="center"/>
        </w:trPr>
        <w:tc>
          <w:tcPr>
            <w:tcW w:w="1266" w:type="dxa"/>
            <w:vMerge w:val="restart"/>
            <w:shd w:val="clear" w:color="auto" w:fill="auto"/>
            <w:vAlign w:val="center"/>
          </w:tcPr>
          <w:p w14:paraId="4353937B" w14:textId="1093F925" w:rsidR="007D34F0" w:rsidRPr="007E1C8D" w:rsidRDefault="007D34F0" w:rsidP="0099393D">
            <w:pPr>
              <w:pStyle w:val="afffffffff9"/>
              <w:rPr>
                <w:rFonts w:ascii="Times New Roman"/>
              </w:rPr>
            </w:pPr>
            <w:r w:rsidRPr="007E1C8D">
              <w:rPr>
                <w:rFonts w:ascii="Times New Roman"/>
              </w:rPr>
              <w:t>6</w:t>
            </w:r>
          </w:p>
        </w:tc>
        <w:tc>
          <w:tcPr>
            <w:tcW w:w="4253" w:type="dxa"/>
            <w:vMerge w:val="restart"/>
            <w:shd w:val="clear" w:color="auto" w:fill="auto"/>
            <w:vAlign w:val="center"/>
          </w:tcPr>
          <w:p w14:paraId="784D9B24" w14:textId="760F0B2A" w:rsidR="007D34F0" w:rsidRPr="007E1C8D" w:rsidRDefault="007D34F0" w:rsidP="0099393D">
            <w:pPr>
              <w:pStyle w:val="afffffffff9"/>
              <w:rPr>
                <w:rFonts w:ascii="Times New Roman"/>
              </w:rPr>
            </w:pPr>
            <w:r w:rsidRPr="007E1C8D">
              <w:rPr>
                <w:rFonts w:ascii="Times New Roman"/>
              </w:rPr>
              <w:t>燃油和燃煤</w:t>
            </w:r>
          </w:p>
        </w:tc>
        <w:tc>
          <w:tcPr>
            <w:tcW w:w="3815" w:type="dxa"/>
            <w:shd w:val="clear" w:color="auto" w:fill="auto"/>
            <w:vAlign w:val="center"/>
          </w:tcPr>
          <w:p w14:paraId="54459C87" w14:textId="02429EB4" w:rsidR="007D34F0" w:rsidRPr="007E1C8D" w:rsidRDefault="007D34F0" w:rsidP="0099393D">
            <w:pPr>
              <w:pStyle w:val="afffffffff9"/>
              <w:rPr>
                <w:rFonts w:ascii="Times New Roman"/>
              </w:rPr>
            </w:pPr>
            <w:r w:rsidRPr="007E1C8D">
              <w:rPr>
                <w:rFonts w:ascii="Times New Roman"/>
              </w:rPr>
              <w:t>汽油</w:t>
            </w:r>
          </w:p>
        </w:tc>
      </w:tr>
      <w:tr w:rsidR="007D34F0" w:rsidRPr="007E1C8D" w14:paraId="49D9910F" w14:textId="77777777" w:rsidTr="007D34F0">
        <w:trPr>
          <w:jc w:val="center"/>
        </w:trPr>
        <w:tc>
          <w:tcPr>
            <w:tcW w:w="1266" w:type="dxa"/>
            <w:vMerge/>
            <w:shd w:val="clear" w:color="auto" w:fill="auto"/>
            <w:vAlign w:val="center"/>
          </w:tcPr>
          <w:p w14:paraId="5334E1CE" w14:textId="77777777" w:rsidR="007D34F0" w:rsidRPr="007E1C8D" w:rsidRDefault="007D34F0" w:rsidP="0099393D">
            <w:pPr>
              <w:pStyle w:val="afffffffff9"/>
              <w:rPr>
                <w:rFonts w:ascii="Times New Roman"/>
              </w:rPr>
            </w:pPr>
          </w:p>
        </w:tc>
        <w:tc>
          <w:tcPr>
            <w:tcW w:w="4253" w:type="dxa"/>
            <w:vMerge/>
            <w:shd w:val="clear" w:color="auto" w:fill="auto"/>
            <w:vAlign w:val="center"/>
          </w:tcPr>
          <w:p w14:paraId="2EC78483" w14:textId="77777777" w:rsidR="007D34F0" w:rsidRPr="007E1C8D" w:rsidRDefault="007D34F0" w:rsidP="0099393D">
            <w:pPr>
              <w:pStyle w:val="afffffffff9"/>
              <w:rPr>
                <w:rFonts w:ascii="Times New Roman"/>
              </w:rPr>
            </w:pPr>
          </w:p>
        </w:tc>
        <w:tc>
          <w:tcPr>
            <w:tcW w:w="3815" w:type="dxa"/>
            <w:shd w:val="clear" w:color="auto" w:fill="auto"/>
            <w:vAlign w:val="center"/>
          </w:tcPr>
          <w:p w14:paraId="373365EA" w14:textId="13C293D9" w:rsidR="007D34F0" w:rsidRPr="007E1C8D" w:rsidRDefault="007D34F0" w:rsidP="0099393D">
            <w:pPr>
              <w:pStyle w:val="afffffffff9"/>
              <w:rPr>
                <w:rFonts w:ascii="Times New Roman"/>
              </w:rPr>
            </w:pPr>
            <w:r w:rsidRPr="007E1C8D">
              <w:rPr>
                <w:rFonts w:ascii="Times New Roman"/>
              </w:rPr>
              <w:t>煤油</w:t>
            </w:r>
          </w:p>
        </w:tc>
      </w:tr>
      <w:tr w:rsidR="007D34F0" w:rsidRPr="007E1C8D" w14:paraId="7DD7B4B8" w14:textId="77777777" w:rsidTr="007D34F0">
        <w:trPr>
          <w:jc w:val="center"/>
        </w:trPr>
        <w:tc>
          <w:tcPr>
            <w:tcW w:w="1266" w:type="dxa"/>
            <w:vMerge/>
            <w:shd w:val="clear" w:color="auto" w:fill="auto"/>
            <w:vAlign w:val="center"/>
          </w:tcPr>
          <w:p w14:paraId="3A9EB821" w14:textId="77777777" w:rsidR="007D34F0" w:rsidRPr="007E1C8D" w:rsidRDefault="007D34F0" w:rsidP="0099393D">
            <w:pPr>
              <w:pStyle w:val="afffffffff9"/>
              <w:rPr>
                <w:rFonts w:ascii="Times New Roman"/>
              </w:rPr>
            </w:pPr>
          </w:p>
        </w:tc>
        <w:tc>
          <w:tcPr>
            <w:tcW w:w="4253" w:type="dxa"/>
            <w:vMerge/>
            <w:shd w:val="clear" w:color="auto" w:fill="auto"/>
            <w:vAlign w:val="center"/>
          </w:tcPr>
          <w:p w14:paraId="760A8EFF" w14:textId="77777777" w:rsidR="007D34F0" w:rsidRPr="007E1C8D" w:rsidRDefault="007D34F0" w:rsidP="0099393D">
            <w:pPr>
              <w:pStyle w:val="afffffffff9"/>
              <w:rPr>
                <w:rFonts w:ascii="Times New Roman"/>
              </w:rPr>
            </w:pPr>
          </w:p>
        </w:tc>
        <w:tc>
          <w:tcPr>
            <w:tcW w:w="3815" w:type="dxa"/>
            <w:shd w:val="clear" w:color="auto" w:fill="auto"/>
            <w:vAlign w:val="center"/>
          </w:tcPr>
          <w:p w14:paraId="0E1CB1A5" w14:textId="295811DE" w:rsidR="007D34F0" w:rsidRPr="007E1C8D" w:rsidRDefault="007D34F0" w:rsidP="0099393D">
            <w:pPr>
              <w:pStyle w:val="afffffffff9"/>
              <w:rPr>
                <w:rFonts w:ascii="Times New Roman"/>
              </w:rPr>
            </w:pPr>
            <w:r w:rsidRPr="007E1C8D">
              <w:rPr>
                <w:rFonts w:ascii="Times New Roman"/>
              </w:rPr>
              <w:t>柴油</w:t>
            </w:r>
          </w:p>
        </w:tc>
      </w:tr>
      <w:tr w:rsidR="007D34F0" w:rsidRPr="007E1C8D" w14:paraId="5A0D0E52" w14:textId="77777777" w:rsidTr="007D34F0">
        <w:trPr>
          <w:jc w:val="center"/>
        </w:trPr>
        <w:tc>
          <w:tcPr>
            <w:tcW w:w="1266" w:type="dxa"/>
            <w:vMerge/>
            <w:shd w:val="clear" w:color="auto" w:fill="auto"/>
            <w:vAlign w:val="center"/>
          </w:tcPr>
          <w:p w14:paraId="4B0B4BBA" w14:textId="77777777" w:rsidR="007D34F0" w:rsidRPr="007E1C8D" w:rsidRDefault="007D34F0" w:rsidP="0099393D">
            <w:pPr>
              <w:pStyle w:val="afffffffff9"/>
              <w:rPr>
                <w:rFonts w:ascii="Times New Roman"/>
              </w:rPr>
            </w:pPr>
          </w:p>
        </w:tc>
        <w:tc>
          <w:tcPr>
            <w:tcW w:w="4253" w:type="dxa"/>
            <w:vMerge/>
            <w:shd w:val="clear" w:color="auto" w:fill="auto"/>
            <w:vAlign w:val="center"/>
          </w:tcPr>
          <w:p w14:paraId="0B650201" w14:textId="77777777" w:rsidR="007D34F0" w:rsidRPr="007E1C8D" w:rsidRDefault="007D34F0" w:rsidP="0099393D">
            <w:pPr>
              <w:pStyle w:val="afffffffff9"/>
              <w:rPr>
                <w:rFonts w:ascii="Times New Roman"/>
              </w:rPr>
            </w:pPr>
          </w:p>
        </w:tc>
        <w:tc>
          <w:tcPr>
            <w:tcW w:w="3815" w:type="dxa"/>
            <w:shd w:val="clear" w:color="auto" w:fill="auto"/>
            <w:vAlign w:val="center"/>
          </w:tcPr>
          <w:p w14:paraId="3D0A9543" w14:textId="385048A3" w:rsidR="007D34F0" w:rsidRPr="007E1C8D" w:rsidRDefault="007D34F0" w:rsidP="0099393D">
            <w:pPr>
              <w:pStyle w:val="afffffffff9"/>
              <w:rPr>
                <w:rFonts w:ascii="Times New Roman"/>
              </w:rPr>
            </w:pPr>
            <w:r w:rsidRPr="007E1C8D">
              <w:rPr>
                <w:rFonts w:ascii="Times New Roman"/>
              </w:rPr>
              <w:t>煤</w:t>
            </w:r>
          </w:p>
        </w:tc>
      </w:tr>
      <w:tr w:rsidR="007D34F0" w:rsidRPr="007E1C8D" w14:paraId="1771AE6C" w14:textId="77777777" w:rsidTr="007D34F0">
        <w:trPr>
          <w:jc w:val="center"/>
        </w:trPr>
        <w:tc>
          <w:tcPr>
            <w:tcW w:w="1266" w:type="dxa"/>
            <w:vMerge w:val="restart"/>
            <w:shd w:val="clear" w:color="auto" w:fill="auto"/>
            <w:vAlign w:val="center"/>
          </w:tcPr>
          <w:p w14:paraId="41EB379B" w14:textId="4B649332" w:rsidR="007D34F0" w:rsidRPr="007E1C8D" w:rsidRDefault="007D34F0" w:rsidP="0099393D">
            <w:pPr>
              <w:pStyle w:val="afffffffff9"/>
              <w:rPr>
                <w:rFonts w:ascii="Times New Roman"/>
              </w:rPr>
            </w:pPr>
            <w:r w:rsidRPr="007E1C8D">
              <w:rPr>
                <w:rFonts w:ascii="Times New Roman"/>
              </w:rPr>
              <w:t>7</w:t>
            </w:r>
          </w:p>
        </w:tc>
        <w:tc>
          <w:tcPr>
            <w:tcW w:w="4253" w:type="dxa"/>
            <w:vMerge w:val="restart"/>
            <w:shd w:val="clear" w:color="auto" w:fill="auto"/>
            <w:vAlign w:val="center"/>
          </w:tcPr>
          <w:p w14:paraId="77C10AA6" w14:textId="5EF02896" w:rsidR="007D34F0" w:rsidRPr="007E1C8D" w:rsidRDefault="007D34F0" w:rsidP="0099393D">
            <w:pPr>
              <w:pStyle w:val="afffffffff9"/>
              <w:rPr>
                <w:rFonts w:ascii="Times New Roman"/>
              </w:rPr>
            </w:pPr>
            <w:r w:rsidRPr="007E1C8D">
              <w:rPr>
                <w:rFonts w:ascii="Times New Roman"/>
              </w:rPr>
              <w:t>可再生能源</w:t>
            </w:r>
          </w:p>
        </w:tc>
        <w:tc>
          <w:tcPr>
            <w:tcW w:w="3815" w:type="dxa"/>
            <w:shd w:val="clear" w:color="auto" w:fill="auto"/>
            <w:vAlign w:val="center"/>
          </w:tcPr>
          <w:p w14:paraId="43C27E3C" w14:textId="4EE97C3D" w:rsidR="007D34F0" w:rsidRPr="007E1C8D" w:rsidRDefault="007D34F0" w:rsidP="0099393D">
            <w:pPr>
              <w:pStyle w:val="afffffffff9"/>
              <w:rPr>
                <w:rFonts w:ascii="Times New Roman"/>
              </w:rPr>
            </w:pPr>
            <w:r w:rsidRPr="007E1C8D">
              <w:rPr>
                <w:rFonts w:ascii="Times New Roman"/>
              </w:rPr>
              <w:t>太阳能光热</w:t>
            </w:r>
          </w:p>
        </w:tc>
      </w:tr>
      <w:tr w:rsidR="007D34F0" w:rsidRPr="007E1C8D" w14:paraId="1521E84D" w14:textId="77777777" w:rsidTr="007D34F0">
        <w:trPr>
          <w:jc w:val="center"/>
        </w:trPr>
        <w:tc>
          <w:tcPr>
            <w:tcW w:w="1266" w:type="dxa"/>
            <w:vMerge/>
            <w:shd w:val="clear" w:color="auto" w:fill="auto"/>
            <w:vAlign w:val="center"/>
          </w:tcPr>
          <w:p w14:paraId="7F3D2AEA" w14:textId="77777777" w:rsidR="007D34F0" w:rsidRPr="007E1C8D" w:rsidRDefault="007D34F0" w:rsidP="0099393D">
            <w:pPr>
              <w:pStyle w:val="afffffffff9"/>
              <w:rPr>
                <w:rFonts w:ascii="Times New Roman"/>
              </w:rPr>
            </w:pPr>
          </w:p>
        </w:tc>
        <w:tc>
          <w:tcPr>
            <w:tcW w:w="4253" w:type="dxa"/>
            <w:vMerge/>
            <w:shd w:val="clear" w:color="auto" w:fill="auto"/>
            <w:vAlign w:val="center"/>
          </w:tcPr>
          <w:p w14:paraId="68A4505C" w14:textId="751FC5B2" w:rsidR="007D34F0" w:rsidRPr="007E1C8D" w:rsidRDefault="007D34F0" w:rsidP="0099393D">
            <w:pPr>
              <w:pStyle w:val="afffffffff9"/>
              <w:rPr>
                <w:rFonts w:ascii="Times New Roman"/>
              </w:rPr>
            </w:pPr>
          </w:p>
        </w:tc>
        <w:tc>
          <w:tcPr>
            <w:tcW w:w="3815" w:type="dxa"/>
            <w:shd w:val="clear" w:color="auto" w:fill="auto"/>
            <w:vAlign w:val="center"/>
          </w:tcPr>
          <w:p w14:paraId="02ABD548" w14:textId="19F9D50B" w:rsidR="007D34F0" w:rsidRPr="007E1C8D" w:rsidRDefault="007D34F0" w:rsidP="0099393D">
            <w:pPr>
              <w:pStyle w:val="afffffffff9"/>
              <w:rPr>
                <w:rFonts w:ascii="Times New Roman"/>
              </w:rPr>
            </w:pPr>
            <w:r w:rsidRPr="007E1C8D">
              <w:rPr>
                <w:rFonts w:ascii="Times New Roman"/>
              </w:rPr>
              <w:t>太阳能光伏</w:t>
            </w:r>
          </w:p>
        </w:tc>
      </w:tr>
      <w:tr w:rsidR="007D34F0" w:rsidRPr="007E1C8D" w14:paraId="6C4BC1FD" w14:textId="77777777" w:rsidTr="007D34F0">
        <w:trPr>
          <w:jc w:val="center"/>
        </w:trPr>
        <w:tc>
          <w:tcPr>
            <w:tcW w:w="1266" w:type="dxa"/>
            <w:vMerge/>
            <w:shd w:val="clear" w:color="auto" w:fill="auto"/>
            <w:vAlign w:val="center"/>
          </w:tcPr>
          <w:p w14:paraId="50D98DD8" w14:textId="77777777" w:rsidR="007D34F0" w:rsidRPr="007E1C8D" w:rsidRDefault="007D34F0" w:rsidP="0099393D">
            <w:pPr>
              <w:pStyle w:val="afffffffff9"/>
              <w:rPr>
                <w:rFonts w:ascii="Times New Roman"/>
              </w:rPr>
            </w:pPr>
          </w:p>
        </w:tc>
        <w:tc>
          <w:tcPr>
            <w:tcW w:w="4253" w:type="dxa"/>
            <w:vMerge/>
            <w:shd w:val="clear" w:color="auto" w:fill="auto"/>
            <w:vAlign w:val="center"/>
          </w:tcPr>
          <w:p w14:paraId="452366F8" w14:textId="77777777" w:rsidR="007D34F0" w:rsidRPr="007E1C8D" w:rsidRDefault="007D34F0" w:rsidP="0099393D">
            <w:pPr>
              <w:pStyle w:val="afffffffff9"/>
              <w:rPr>
                <w:rFonts w:ascii="Times New Roman"/>
              </w:rPr>
            </w:pPr>
          </w:p>
        </w:tc>
        <w:tc>
          <w:tcPr>
            <w:tcW w:w="3815" w:type="dxa"/>
            <w:shd w:val="clear" w:color="auto" w:fill="auto"/>
            <w:vAlign w:val="center"/>
          </w:tcPr>
          <w:p w14:paraId="7A320737" w14:textId="278D4FF3" w:rsidR="007D34F0" w:rsidRPr="007E1C8D" w:rsidRDefault="007D34F0" w:rsidP="0099393D">
            <w:pPr>
              <w:pStyle w:val="afffffffff9"/>
              <w:rPr>
                <w:rFonts w:ascii="Times New Roman"/>
              </w:rPr>
            </w:pPr>
            <w:r w:rsidRPr="007E1C8D">
              <w:rPr>
                <w:rFonts w:ascii="Times New Roman"/>
              </w:rPr>
              <w:t>风能</w:t>
            </w:r>
          </w:p>
        </w:tc>
      </w:tr>
      <w:tr w:rsidR="007D34F0" w:rsidRPr="007E1C8D" w14:paraId="22C76DE4" w14:textId="77777777" w:rsidTr="007D34F0">
        <w:trPr>
          <w:jc w:val="center"/>
        </w:trPr>
        <w:tc>
          <w:tcPr>
            <w:tcW w:w="1266" w:type="dxa"/>
            <w:vMerge/>
            <w:shd w:val="clear" w:color="auto" w:fill="auto"/>
            <w:vAlign w:val="center"/>
          </w:tcPr>
          <w:p w14:paraId="315DEE3D" w14:textId="77777777" w:rsidR="007D34F0" w:rsidRPr="007E1C8D" w:rsidRDefault="007D34F0" w:rsidP="0099393D">
            <w:pPr>
              <w:pStyle w:val="afffffffff9"/>
              <w:rPr>
                <w:rFonts w:ascii="Times New Roman"/>
              </w:rPr>
            </w:pPr>
          </w:p>
        </w:tc>
        <w:tc>
          <w:tcPr>
            <w:tcW w:w="4253" w:type="dxa"/>
            <w:vMerge/>
            <w:shd w:val="clear" w:color="auto" w:fill="auto"/>
            <w:vAlign w:val="center"/>
          </w:tcPr>
          <w:p w14:paraId="7B896037" w14:textId="77777777" w:rsidR="007D34F0" w:rsidRPr="007E1C8D" w:rsidRDefault="007D34F0" w:rsidP="0099393D">
            <w:pPr>
              <w:pStyle w:val="afffffffff9"/>
              <w:rPr>
                <w:rFonts w:ascii="Times New Roman"/>
              </w:rPr>
            </w:pPr>
          </w:p>
        </w:tc>
        <w:tc>
          <w:tcPr>
            <w:tcW w:w="3815" w:type="dxa"/>
            <w:shd w:val="clear" w:color="auto" w:fill="auto"/>
            <w:vAlign w:val="center"/>
          </w:tcPr>
          <w:p w14:paraId="603D17D0" w14:textId="08F54CBD" w:rsidR="007D34F0" w:rsidRPr="007E1C8D" w:rsidRDefault="007D34F0" w:rsidP="0099393D">
            <w:pPr>
              <w:pStyle w:val="afffffffff9"/>
              <w:rPr>
                <w:rFonts w:ascii="Times New Roman"/>
              </w:rPr>
            </w:pPr>
            <w:r w:rsidRPr="007E1C8D">
              <w:rPr>
                <w:rFonts w:ascii="Times New Roman"/>
              </w:rPr>
              <w:t>地热能</w:t>
            </w:r>
          </w:p>
        </w:tc>
      </w:tr>
      <w:tr w:rsidR="007D34F0" w:rsidRPr="007E1C8D" w14:paraId="4E5AE235" w14:textId="77777777" w:rsidTr="007D34F0">
        <w:trPr>
          <w:jc w:val="center"/>
        </w:trPr>
        <w:tc>
          <w:tcPr>
            <w:tcW w:w="1266" w:type="dxa"/>
            <w:shd w:val="clear" w:color="auto" w:fill="auto"/>
            <w:vAlign w:val="center"/>
          </w:tcPr>
          <w:p w14:paraId="57CF89CF" w14:textId="6517A07E" w:rsidR="007D34F0" w:rsidRPr="007E1C8D" w:rsidRDefault="007D34F0" w:rsidP="0099393D">
            <w:pPr>
              <w:pStyle w:val="afffffffff9"/>
              <w:rPr>
                <w:rFonts w:ascii="Times New Roman"/>
              </w:rPr>
            </w:pPr>
            <w:r w:rsidRPr="007E1C8D">
              <w:rPr>
                <w:rFonts w:ascii="Times New Roman"/>
              </w:rPr>
              <w:t>8</w:t>
            </w:r>
          </w:p>
        </w:tc>
        <w:tc>
          <w:tcPr>
            <w:tcW w:w="4253" w:type="dxa"/>
            <w:shd w:val="clear" w:color="auto" w:fill="auto"/>
            <w:vAlign w:val="center"/>
          </w:tcPr>
          <w:p w14:paraId="4FE6BD10" w14:textId="05F1C0B6" w:rsidR="007D34F0" w:rsidRPr="007E1C8D" w:rsidRDefault="007D34F0" w:rsidP="0099393D">
            <w:pPr>
              <w:pStyle w:val="afffffffff9"/>
              <w:rPr>
                <w:rFonts w:ascii="Times New Roman"/>
              </w:rPr>
            </w:pPr>
            <w:r w:rsidRPr="007E1C8D">
              <w:rPr>
                <w:rFonts w:ascii="Times New Roman"/>
              </w:rPr>
              <w:t>其它能源</w:t>
            </w:r>
          </w:p>
        </w:tc>
        <w:tc>
          <w:tcPr>
            <w:tcW w:w="3815" w:type="dxa"/>
            <w:shd w:val="clear" w:color="auto" w:fill="auto"/>
            <w:vAlign w:val="center"/>
          </w:tcPr>
          <w:p w14:paraId="61EFFA1C" w14:textId="64CFF527" w:rsidR="007D34F0" w:rsidRPr="007E1C8D" w:rsidRDefault="007D34F0" w:rsidP="0099393D">
            <w:pPr>
              <w:pStyle w:val="afffffffff9"/>
              <w:rPr>
                <w:rFonts w:ascii="Times New Roman"/>
              </w:rPr>
            </w:pPr>
            <w:r w:rsidRPr="007E1C8D">
              <w:rPr>
                <w:rFonts w:ascii="Times New Roman"/>
              </w:rPr>
              <w:t>无</w:t>
            </w:r>
          </w:p>
        </w:tc>
      </w:tr>
    </w:tbl>
    <w:p w14:paraId="20397013" w14:textId="3A57F2A4" w:rsidR="00BE44B4" w:rsidRPr="007E1C8D" w:rsidRDefault="00BE44B4" w:rsidP="00FB3E67">
      <w:pPr>
        <w:pStyle w:val="affffffffe"/>
        <w:spacing w:beforeLines="150" w:before="360"/>
        <w:rPr>
          <w:rFonts w:ascii="Times New Roman"/>
        </w:rPr>
      </w:pPr>
      <w:r w:rsidRPr="007E1C8D">
        <w:rPr>
          <w:rFonts w:ascii="Times New Roman"/>
        </w:rPr>
        <w:t>应在低压进线第一级配电或变电所低压</w:t>
      </w:r>
      <w:proofErr w:type="gramStart"/>
      <w:r w:rsidRPr="007E1C8D">
        <w:rPr>
          <w:rFonts w:ascii="Times New Roman"/>
        </w:rPr>
        <w:t>侧按照</w:t>
      </w:r>
      <w:proofErr w:type="gramEnd"/>
      <w:r w:rsidRPr="007E1C8D">
        <w:rPr>
          <w:rFonts w:ascii="Times New Roman"/>
        </w:rPr>
        <w:t>分项计量要求分回路配电，并应设置带远传功能的分项计量表。</w:t>
      </w:r>
    </w:p>
    <w:p w14:paraId="30408374" w14:textId="632EABF2" w:rsidR="00BE44B4" w:rsidRPr="007E1C8D" w:rsidRDefault="00BE44B4" w:rsidP="00232F9F">
      <w:pPr>
        <w:pStyle w:val="affffffffe"/>
        <w:rPr>
          <w:rFonts w:ascii="Times New Roman"/>
        </w:rPr>
      </w:pPr>
      <w:r w:rsidRPr="007E1C8D">
        <w:rPr>
          <w:rFonts w:ascii="Times New Roman"/>
        </w:rPr>
        <w:t>主要次级用能单位用电负荷大于或等于</w:t>
      </w:r>
      <w:r w:rsidRPr="007E1C8D">
        <w:rPr>
          <w:rFonts w:ascii="Times New Roman"/>
        </w:rPr>
        <w:t>10</w:t>
      </w:r>
      <w:r w:rsidR="002A187B" w:rsidRPr="007E1C8D">
        <w:rPr>
          <w:rFonts w:ascii="Times New Roman"/>
        </w:rPr>
        <w:t xml:space="preserve"> </w:t>
      </w:r>
      <w:r w:rsidRPr="007E1C8D">
        <w:rPr>
          <w:rFonts w:ascii="Times New Roman"/>
        </w:rPr>
        <w:t>kW</w:t>
      </w:r>
      <w:r w:rsidRPr="007E1C8D">
        <w:rPr>
          <w:rFonts w:ascii="Times New Roman"/>
        </w:rPr>
        <w:t>时或单台用电设备大于等于</w:t>
      </w:r>
      <w:r w:rsidRPr="007E1C8D">
        <w:rPr>
          <w:rFonts w:ascii="Times New Roman"/>
        </w:rPr>
        <w:t>100</w:t>
      </w:r>
      <w:r w:rsidR="002A187B" w:rsidRPr="007E1C8D">
        <w:rPr>
          <w:rFonts w:ascii="Times New Roman"/>
        </w:rPr>
        <w:t xml:space="preserve"> </w:t>
      </w:r>
      <w:r w:rsidRPr="007E1C8D">
        <w:rPr>
          <w:rFonts w:ascii="Times New Roman"/>
        </w:rPr>
        <w:t>kW</w:t>
      </w:r>
      <w:r w:rsidRPr="007E1C8D">
        <w:rPr>
          <w:rFonts w:ascii="Times New Roman"/>
        </w:rPr>
        <w:t>时，应设置电能计量装置。</w:t>
      </w:r>
    </w:p>
    <w:p w14:paraId="333BC789" w14:textId="04092F62" w:rsidR="00BE44B4" w:rsidRPr="007E1C8D" w:rsidRDefault="00BE44B4" w:rsidP="00232F9F">
      <w:pPr>
        <w:pStyle w:val="affffffffe"/>
        <w:rPr>
          <w:rFonts w:ascii="Times New Roman"/>
        </w:rPr>
      </w:pPr>
      <w:r w:rsidRPr="007E1C8D">
        <w:rPr>
          <w:rFonts w:ascii="Times New Roman"/>
        </w:rPr>
        <w:lastRenderedPageBreak/>
        <w:t>公共建筑应根据不同电价分类的用电负荷将配电回路分开，并分别装设用电计量装置。计量装置应符合当地供电部门要求。</w:t>
      </w:r>
    </w:p>
    <w:p w14:paraId="53F1D93E" w14:textId="17F92BA3" w:rsidR="00BE44B4" w:rsidRPr="007E1C8D" w:rsidRDefault="00BE44B4" w:rsidP="00232F9F">
      <w:pPr>
        <w:pStyle w:val="affffffffe"/>
        <w:rPr>
          <w:rFonts w:ascii="Times New Roman"/>
        </w:rPr>
      </w:pPr>
      <w:r w:rsidRPr="007E1C8D">
        <w:rPr>
          <w:rFonts w:ascii="Times New Roman"/>
        </w:rPr>
        <w:t>公共建筑应按照明插座、空调、电力、特殊用电分项进行电能监测与计量</w:t>
      </w:r>
      <w:r w:rsidR="007E1C8D" w:rsidRPr="007E1C8D">
        <w:rPr>
          <w:rFonts w:ascii="Times New Roman"/>
        </w:rPr>
        <w:t>，见表</w:t>
      </w:r>
      <w:r w:rsidR="007E1C8D" w:rsidRPr="007E1C8D">
        <w:rPr>
          <w:rFonts w:ascii="Times New Roman"/>
        </w:rPr>
        <w:t>2</w:t>
      </w:r>
      <w:r w:rsidRPr="007E1C8D">
        <w:rPr>
          <w:rFonts w:ascii="Times New Roman"/>
        </w:rPr>
        <w:t>。当采用可再生能源发电系统时，应单独计量其发电量。</w:t>
      </w:r>
    </w:p>
    <w:p w14:paraId="5B9DF7BF" w14:textId="039C89A0" w:rsidR="00BE44B4" w:rsidRPr="007E1C8D" w:rsidRDefault="00BE44B4" w:rsidP="007D34F0">
      <w:pPr>
        <w:pStyle w:val="aff2"/>
        <w:spacing w:before="120" w:after="120"/>
        <w:rPr>
          <w:rFonts w:ascii="Times New Roman"/>
        </w:rPr>
      </w:pPr>
      <w:r w:rsidRPr="007E1C8D">
        <w:rPr>
          <w:rFonts w:ascii="Times New Roman"/>
        </w:rPr>
        <w:t>电类分项能耗数据表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7D34F0" w:rsidRPr="007E1C8D" w14:paraId="617F3825" w14:textId="77777777" w:rsidTr="007D34F0">
        <w:trPr>
          <w:tblHeader/>
          <w:jc w:val="center"/>
        </w:trPr>
        <w:tc>
          <w:tcPr>
            <w:tcW w:w="3110" w:type="dxa"/>
            <w:tcBorders>
              <w:top w:val="single" w:sz="8" w:space="0" w:color="auto"/>
              <w:bottom w:val="single" w:sz="8" w:space="0" w:color="auto"/>
            </w:tcBorders>
            <w:shd w:val="clear" w:color="auto" w:fill="auto"/>
            <w:vAlign w:val="center"/>
          </w:tcPr>
          <w:p w14:paraId="3FACD7EE" w14:textId="408C69F0" w:rsidR="007D34F0" w:rsidRPr="007E1C8D" w:rsidRDefault="007D34F0" w:rsidP="00F81687">
            <w:pPr>
              <w:pStyle w:val="afffffffff9"/>
              <w:rPr>
                <w:rFonts w:ascii="Times New Roman"/>
                <w:szCs w:val="18"/>
              </w:rPr>
            </w:pPr>
            <w:r w:rsidRPr="007E1C8D">
              <w:rPr>
                <w:rFonts w:ascii="Times New Roman"/>
                <w:szCs w:val="18"/>
              </w:rPr>
              <w:t>能耗分项能耗</w:t>
            </w:r>
          </w:p>
        </w:tc>
        <w:tc>
          <w:tcPr>
            <w:tcW w:w="3112" w:type="dxa"/>
            <w:tcBorders>
              <w:top w:val="single" w:sz="8" w:space="0" w:color="auto"/>
              <w:bottom w:val="single" w:sz="8" w:space="0" w:color="auto"/>
            </w:tcBorders>
            <w:shd w:val="clear" w:color="auto" w:fill="auto"/>
            <w:vAlign w:val="center"/>
          </w:tcPr>
          <w:p w14:paraId="64E4A598" w14:textId="2850CF6E" w:rsidR="007D34F0" w:rsidRPr="007E1C8D" w:rsidRDefault="007D34F0" w:rsidP="00F81687">
            <w:pPr>
              <w:pStyle w:val="afffffffff9"/>
              <w:rPr>
                <w:rFonts w:ascii="Times New Roman"/>
                <w:szCs w:val="18"/>
              </w:rPr>
            </w:pPr>
            <w:r w:rsidRPr="007E1C8D">
              <w:rPr>
                <w:rFonts w:ascii="Times New Roman"/>
                <w:szCs w:val="18"/>
              </w:rPr>
              <w:t>一级子项</w:t>
            </w:r>
          </w:p>
        </w:tc>
        <w:tc>
          <w:tcPr>
            <w:tcW w:w="3112" w:type="dxa"/>
            <w:tcBorders>
              <w:top w:val="single" w:sz="8" w:space="0" w:color="auto"/>
              <w:bottom w:val="single" w:sz="8" w:space="0" w:color="auto"/>
            </w:tcBorders>
            <w:shd w:val="clear" w:color="auto" w:fill="auto"/>
            <w:vAlign w:val="center"/>
          </w:tcPr>
          <w:p w14:paraId="32B193C8" w14:textId="4AACC158" w:rsidR="007D34F0" w:rsidRPr="007E1C8D" w:rsidRDefault="007D34F0" w:rsidP="00F81687">
            <w:pPr>
              <w:pStyle w:val="afffffffff9"/>
              <w:rPr>
                <w:rFonts w:ascii="Times New Roman"/>
                <w:szCs w:val="18"/>
              </w:rPr>
            </w:pPr>
            <w:r w:rsidRPr="007E1C8D">
              <w:rPr>
                <w:rFonts w:ascii="Times New Roman"/>
                <w:szCs w:val="18"/>
              </w:rPr>
              <w:t>二级子项</w:t>
            </w:r>
          </w:p>
        </w:tc>
      </w:tr>
      <w:tr w:rsidR="00F81687" w:rsidRPr="007E1C8D" w14:paraId="496533E4" w14:textId="77777777" w:rsidTr="007D34F0">
        <w:trPr>
          <w:jc w:val="center"/>
        </w:trPr>
        <w:tc>
          <w:tcPr>
            <w:tcW w:w="3110" w:type="dxa"/>
            <w:vMerge w:val="restart"/>
            <w:tcBorders>
              <w:top w:val="single" w:sz="8" w:space="0" w:color="auto"/>
            </w:tcBorders>
            <w:shd w:val="clear" w:color="auto" w:fill="auto"/>
            <w:vAlign w:val="center"/>
          </w:tcPr>
          <w:p w14:paraId="6899D122" w14:textId="1569C5AF" w:rsidR="00F81687" w:rsidRPr="007E1C8D" w:rsidRDefault="00F81687" w:rsidP="00F81687">
            <w:pPr>
              <w:pStyle w:val="affffb"/>
              <w:ind w:firstLineChars="0" w:firstLine="0"/>
              <w:jc w:val="center"/>
              <w:rPr>
                <w:rFonts w:ascii="Times New Roman"/>
                <w:sz w:val="18"/>
                <w:szCs w:val="18"/>
              </w:rPr>
            </w:pPr>
            <w:r w:rsidRPr="007E1C8D">
              <w:rPr>
                <w:rFonts w:ascii="Times New Roman"/>
                <w:sz w:val="18"/>
                <w:szCs w:val="18"/>
              </w:rPr>
              <w:t>照明及插座用电</w:t>
            </w:r>
          </w:p>
        </w:tc>
        <w:tc>
          <w:tcPr>
            <w:tcW w:w="3112" w:type="dxa"/>
            <w:tcBorders>
              <w:top w:val="single" w:sz="8" w:space="0" w:color="auto"/>
            </w:tcBorders>
            <w:shd w:val="clear" w:color="auto" w:fill="auto"/>
            <w:vAlign w:val="center"/>
          </w:tcPr>
          <w:p w14:paraId="6FF9028E" w14:textId="60CFEA14" w:rsidR="00F81687" w:rsidRPr="007E1C8D" w:rsidRDefault="00F81687" w:rsidP="00F81687">
            <w:pPr>
              <w:pStyle w:val="affffb"/>
              <w:ind w:firstLineChars="0" w:firstLine="0"/>
              <w:jc w:val="center"/>
              <w:rPr>
                <w:rFonts w:ascii="Times New Roman"/>
                <w:sz w:val="18"/>
                <w:szCs w:val="18"/>
              </w:rPr>
            </w:pPr>
            <w:r w:rsidRPr="007E1C8D">
              <w:rPr>
                <w:rFonts w:ascii="Times New Roman"/>
                <w:sz w:val="18"/>
                <w:szCs w:val="18"/>
              </w:rPr>
              <w:t>室内照明与插座</w:t>
            </w:r>
          </w:p>
        </w:tc>
        <w:tc>
          <w:tcPr>
            <w:tcW w:w="3112" w:type="dxa"/>
            <w:tcBorders>
              <w:top w:val="single" w:sz="8" w:space="0" w:color="auto"/>
            </w:tcBorders>
            <w:shd w:val="clear" w:color="auto" w:fill="auto"/>
            <w:vAlign w:val="center"/>
          </w:tcPr>
          <w:p w14:paraId="3EE3EF6E" w14:textId="1E4D0F5B" w:rsidR="00F81687" w:rsidRPr="007E1C8D" w:rsidRDefault="00F81687" w:rsidP="00F81687">
            <w:pPr>
              <w:pStyle w:val="afffffffff9"/>
              <w:rPr>
                <w:rFonts w:ascii="Times New Roman"/>
                <w:szCs w:val="18"/>
              </w:rPr>
            </w:pPr>
            <w:r w:rsidRPr="007E1C8D">
              <w:rPr>
                <w:rFonts w:ascii="Times New Roman"/>
                <w:szCs w:val="18"/>
              </w:rPr>
              <w:t>/</w:t>
            </w:r>
          </w:p>
        </w:tc>
      </w:tr>
      <w:tr w:rsidR="00F81687" w:rsidRPr="007E1C8D" w14:paraId="4C719BAC" w14:textId="77777777" w:rsidTr="00C34F0F">
        <w:trPr>
          <w:jc w:val="center"/>
        </w:trPr>
        <w:tc>
          <w:tcPr>
            <w:tcW w:w="3110" w:type="dxa"/>
            <w:vMerge/>
            <w:shd w:val="clear" w:color="auto" w:fill="auto"/>
            <w:vAlign w:val="center"/>
          </w:tcPr>
          <w:p w14:paraId="4A847F01" w14:textId="77777777" w:rsidR="00F81687" w:rsidRPr="007E1C8D" w:rsidRDefault="00F81687" w:rsidP="00F81687">
            <w:pPr>
              <w:pStyle w:val="afffffffff9"/>
              <w:rPr>
                <w:rFonts w:ascii="Times New Roman"/>
                <w:szCs w:val="18"/>
              </w:rPr>
            </w:pPr>
          </w:p>
        </w:tc>
        <w:tc>
          <w:tcPr>
            <w:tcW w:w="3112" w:type="dxa"/>
            <w:shd w:val="clear" w:color="auto" w:fill="auto"/>
            <w:vAlign w:val="center"/>
          </w:tcPr>
          <w:p w14:paraId="580926A6" w14:textId="1FD7BDDB" w:rsidR="00F81687" w:rsidRPr="007E1C8D" w:rsidRDefault="00F81687" w:rsidP="00F81687">
            <w:pPr>
              <w:pStyle w:val="affffb"/>
              <w:ind w:firstLineChars="0" w:firstLine="0"/>
              <w:jc w:val="center"/>
              <w:rPr>
                <w:rFonts w:ascii="Times New Roman"/>
                <w:sz w:val="18"/>
                <w:szCs w:val="18"/>
              </w:rPr>
            </w:pPr>
            <w:r w:rsidRPr="007E1C8D">
              <w:rPr>
                <w:rFonts w:ascii="Times New Roman"/>
                <w:sz w:val="18"/>
                <w:szCs w:val="18"/>
              </w:rPr>
              <w:t>走廊与应急照明</w:t>
            </w:r>
          </w:p>
        </w:tc>
        <w:tc>
          <w:tcPr>
            <w:tcW w:w="3112" w:type="dxa"/>
            <w:shd w:val="clear" w:color="auto" w:fill="auto"/>
          </w:tcPr>
          <w:p w14:paraId="721C8D9C" w14:textId="48325423" w:rsidR="00F81687" w:rsidRPr="007E1C8D" w:rsidRDefault="00F81687" w:rsidP="00F81687">
            <w:pPr>
              <w:pStyle w:val="afffffffff9"/>
              <w:rPr>
                <w:rFonts w:ascii="Times New Roman"/>
                <w:szCs w:val="18"/>
              </w:rPr>
            </w:pPr>
            <w:r w:rsidRPr="007E1C8D">
              <w:rPr>
                <w:rFonts w:ascii="Times New Roman"/>
                <w:szCs w:val="18"/>
              </w:rPr>
              <w:t>/</w:t>
            </w:r>
          </w:p>
        </w:tc>
      </w:tr>
      <w:tr w:rsidR="00F81687" w:rsidRPr="007E1C8D" w14:paraId="0C5C8FA3" w14:textId="77777777" w:rsidTr="00C34F0F">
        <w:trPr>
          <w:jc w:val="center"/>
        </w:trPr>
        <w:tc>
          <w:tcPr>
            <w:tcW w:w="3110" w:type="dxa"/>
            <w:vMerge/>
            <w:shd w:val="clear" w:color="auto" w:fill="auto"/>
            <w:vAlign w:val="center"/>
          </w:tcPr>
          <w:p w14:paraId="3D6DF505" w14:textId="77777777" w:rsidR="00F81687" w:rsidRPr="007E1C8D" w:rsidRDefault="00F81687" w:rsidP="00F81687">
            <w:pPr>
              <w:pStyle w:val="afffffffff9"/>
              <w:rPr>
                <w:rFonts w:ascii="Times New Roman"/>
                <w:szCs w:val="18"/>
              </w:rPr>
            </w:pPr>
          </w:p>
        </w:tc>
        <w:tc>
          <w:tcPr>
            <w:tcW w:w="3112" w:type="dxa"/>
            <w:shd w:val="clear" w:color="auto" w:fill="auto"/>
            <w:vAlign w:val="center"/>
          </w:tcPr>
          <w:p w14:paraId="3E5D8AFF" w14:textId="29957682" w:rsidR="00F81687" w:rsidRPr="007E1C8D" w:rsidRDefault="00F81687" w:rsidP="00F81687">
            <w:pPr>
              <w:pStyle w:val="affffb"/>
              <w:ind w:firstLineChars="0" w:firstLine="0"/>
              <w:jc w:val="center"/>
              <w:rPr>
                <w:rFonts w:ascii="Times New Roman"/>
                <w:sz w:val="18"/>
                <w:szCs w:val="18"/>
              </w:rPr>
            </w:pPr>
            <w:r w:rsidRPr="007E1C8D">
              <w:rPr>
                <w:rFonts w:ascii="Times New Roman"/>
                <w:sz w:val="18"/>
                <w:szCs w:val="18"/>
              </w:rPr>
              <w:t>室外景观照明</w:t>
            </w:r>
          </w:p>
        </w:tc>
        <w:tc>
          <w:tcPr>
            <w:tcW w:w="3112" w:type="dxa"/>
            <w:shd w:val="clear" w:color="auto" w:fill="auto"/>
          </w:tcPr>
          <w:p w14:paraId="25AA2BBC" w14:textId="4DD29D74" w:rsidR="00F81687" w:rsidRPr="007E1C8D" w:rsidRDefault="00F81687" w:rsidP="00F81687">
            <w:pPr>
              <w:pStyle w:val="afffffffff9"/>
              <w:rPr>
                <w:rFonts w:ascii="Times New Roman"/>
                <w:szCs w:val="18"/>
              </w:rPr>
            </w:pPr>
            <w:r w:rsidRPr="007E1C8D">
              <w:rPr>
                <w:rFonts w:ascii="Times New Roman"/>
                <w:szCs w:val="18"/>
              </w:rPr>
              <w:t>/</w:t>
            </w:r>
          </w:p>
        </w:tc>
      </w:tr>
      <w:tr w:rsidR="00F81687" w:rsidRPr="007E1C8D" w14:paraId="0DF6C260" w14:textId="77777777" w:rsidTr="00C34F0F">
        <w:trPr>
          <w:jc w:val="center"/>
        </w:trPr>
        <w:tc>
          <w:tcPr>
            <w:tcW w:w="3110" w:type="dxa"/>
            <w:vMerge/>
            <w:shd w:val="clear" w:color="auto" w:fill="auto"/>
            <w:vAlign w:val="center"/>
          </w:tcPr>
          <w:p w14:paraId="55FF0681" w14:textId="77777777" w:rsidR="00F81687" w:rsidRPr="007E1C8D" w:rsidRDefault="00F81687" w:rsidP="00F81687">
            <w:pPr>
              <w:pStyle w:val="afffffffff9"/>
              <w:rPr>
                <w:rFonts w:ascii="Times New Roman"/>
                <w:szCs w:val="18"/>
              </w:rPr>
            </w:pPr>
          </w:p>
        </w:tc>
        <w:tc>
          <w:tcPr>
            <w:tcW w:w="3112" w:type="dxa"/>
            <w:shd w:val="clear" w:color="auto" w:fill="auto"/>
            <w:vAlign w:val="center"/>
          </w:tcPr>
          <w:p w14:paraId="33A955BC" w14:textId="024C6E35" w:rsidR="00F81687" w:rsidRPr="007E1C8D" w:rsidRDefault="00F81687" w:rsidP="00F81687">
            <w:pPr>
              <w:pStyle w:val="affffb"/>
              <w:ind w:firstLineChars="0" w:firstLine="0"/>
              <w:jc w:val="center"/>
              <w:rPr>
                <w:rFonts w:ascii="Times New Roman"/>
                <w:sz w:val="18"/>
                <w:szCs w:val="18"/>
              </w:rPr>
            </w:pPr>
            <w:r w:rsidRPr="007E1C8D">
              <w:rPr>
                <w:rFonts w:ascii="Times New Roman"/>
                <w:sz w:val="18"/>
                <w:szCs w:val="18"/>
              </w:rPr>
              <w:t>专用插座</w:t>
            </w:r>
          </w:p>
        </w:tc>
        <w:tc>
          <w:tcPr>
            <w:tcW w:w="3112" w:type="dxa"/>
            <w:shd w:val="clear" w:color="auto" w:fill="auto"/>
          </w:tcPr>
          <w:p w14:paraId="024AE318" w14:textId="23EF43B5" w:rsidR="00F81687" w:rsidRPr="007E1C8D" w:rsidRDefault="00F81687" w:rsidP="00F81687">
            <w:pPr>
              <w:pStyle w:val="afffffffff9"/>
              <w:rPr>
                <w:rFonts w:ascii="Times New Roman"/>
                <w:szCs w:val="18"/>
              </w:rPr>
            </w:pPr>
            <w:r w:rsidRPr="007E1C8D">
              <w:rPr>
                <w:rFonts w:ascii="Times New Roman"/>
                <w:szCs w:val="18"/>
              </w:rPr>
              <w:t>/</w:t>
            </w:r>
          </w:p>
        </w:tc>
      </w:tr>
      <w:tr w:rsidR="00F81687" w:rsidRPr="007E1C8D" w14:paraId="741A83E4" w14:textId="77777777" w:rsidTr="007D34F0">
        <w:trPr>
          <w:jc w:val="center"/>
        </w:trPr>
        <w:tc>
          <w:tcPr>
            <w:tcW w:w="3110" w:type="dxa"/>
            <w:vMerge w:val="restart"/>
            <w:shd w:val="clear" w:color="auto" w:fill="auto"/>
            <w:vAlign w:val="center"/>
          </w:tcPr>
          <w:p w14:paraId="4E8B8843" w14:textId="4FB36642" w:rsidR="00F81687" w:rsidRPr="007E1C8D" w:rsidRDefault="00F81687" w:rsidP="00F81687">
            <w:pPr>
              <w:pStyle w:val="afffffffff9"/>
              <w:rPr>
                <w:rFonts w:ascii="Times New Roman"/>
                <w:szCs w:val="18"/>
              </w:rPr>
            </w:pPr>
            <w:r w:rsidRPr="007E1C8D">
              <w:rPr>
                <w:rFonts w:ascii="Times New Roman"/>
                <w:szCs w:val="18"/>
              </w:rPr>
              <w:t>空调及供暖用电</w:t>
            </w:r>
          </w:p>
        </w:tc>
        <w:tc>
          <w:tcPr>
            <w:tcW w:w="3112" w:type="dxa"/>
            <w:vMerge w:val="restart"/>
            <w:shd w:val="clear" w:color="auto" w:fill="auto"/>
            <w:vAlign w:val="center"/>
          </w:tcPr>
          <w:p w14:paraId="59F74356" w14:textId="104B92A1" w:rsidR="00F81687" w:rsidRPr="007E1C8D" w:rsidRDefault="00F81687" w:rsidP="00F81687">
            <w:pPr>
              <w:pStyle w:val="affffb"/>
              <w:ind w:firstLine="360"/>
              <w:jc w:val="center"/>
              <w:rPr>
                <w:rFonts w:ascii="Times New Roman"/>
                <w:sz w:val="18"/>
                <w:szCs w:val="18"/>
              </w:rPr>
            </w:pPr>
            <w:r w:rsidRPr="007E1C8D">
              <w:rPr>
                <w:rFonts w:ascii="Times New Roman"/>
                <w:sz w:val="18"/>
                <w:szCs w:val="18"/>
              </w:rPr>
              <w:t>冷热源站</w:t>
            </w:r>
          </w:p>
        </w:tc>
        <w:tc>
          <w:tcPr>
            <w:tcW w:w="3112" w:type="dxa"/>
            <w:shd w:val="clear" w:color="auto" w:fill="auto"/>
            <w:vAlign w:val="center"/>
          </w:tcPr>
          <w:p w14:paraId="7DDF21A4" w14:textId="110FA74D" w:rsidR="00F81687" w:rsidRPr="007E1C8D" w:rsidRDefault="00F81687" w:rsidP="00F81687">
            <w:pPr>
              <w:pStyle w:val="affffb"/>
              <w:ind w:firstLineChars="0" w:firstLine="0"/>
              <w:jc w:val="center"/>
              <w:rPr>
                <w:rFonts w:ascii="Times New Roman"/>
                <w:sz w:val="18"/>
                <w:szCs w:val="18"/>
              </w:rPr>
            </w:pPr>
            <w:r w:rsidRPr="007E1C8D">
              <w:rPr>
                <w:rFonts w:ascii="Times New Roman"/>
                <w:sz w:val="18"/>
                <w:szCs w:val="18"/>
              </w:rPr>
              <w:t>冷水机组</w:t>
            </w:r>
          </w:p>
        </w:tc>
      </w:tr>
      <w:tr w:rsidR="00F81687" w:rsidRPr="007E1C8D" w14:paraId="746EEC68" w14:textId="77777777" w:rsidTr="007D34F0">
        <w:trPr>
          <w:jc w:val="center"/>
        </w:trPr>
        <w:tc>
          <w:tcPr>
            <w:tcW w:w="3110" w:type="dxa"/>
            <w:vMerge/>
            <w:shd w:val="clear" w:color="auto" w:fill="auto"/>
            <w:vAlign w:val="center"/>
          </w:tcPr>
          <w:p w14:paraId="38BF96FF" w14:textId="77777777" w:rsidR="00F81687" w:rsidRPr="007E1C8D" w:rsidRDefault="00F81687" w:rsidP="00F81687">
            <w:pPr>
              <w:pStyle w:val="afffffffff9"/>
              <w:rPr>
                <w:rFonts w:ascii="Times New Roman"/>
                <w:szCs w:val="18"/>
              </w:rPr>
            </w:pPr>
          </w:p>
        </w:tc>
        <w:tc>
          <w:tcPr>
            <w:tcW w:w="3112" w:type="dxa"/>
            <w:vMerge/>
            <w:shd w:val="clear" w:color="auto" w:fill="auto"/>
            <w:vAlign w:val="center"/>
          </w:tcPr>
          <w:p w14:paraId="291083B0" w14:textId="17F7963E" w:rsidR="00F81687" w:rsidRPr="007E1C8D" w:rsidRDefault="00F81687" w:rsidP="00F81687">
            <w:pPr>
              <w:pStyle w:val="affffb"/>
              <w:ind w:firstLine="360"/>
              <w:jc w:val="center"/>
              <w:rPr>
                <w:rFonts w:ascii="Times New Roman"/>
                <w:sz w:val="18"/>
                <w:szCs w:val="18"/>
              </w:rPr>
            </w:pPr>
          </w:p>
        </w:tc>
        <w:tc>
          <w:tcPr>
            <w:tcW w:w="3112" w:type="dxa"/>
            <w:shd w:val="clear" w:color="auto" w:fill="auto"/>
            <w:vAlign w:val="center"/>
          </w:tcPr>
          <w:p w14:paraId="7998C29D" w14:textId="0C91A529" w:rsidR="00F81687" w:rsidRPr="007E1C8D" w:rsidRDefault="00F81687" w:rsidP="00F81687">
            <w:pPr>
              <w:pStyle w:val="affffb"/>
              <w:ind w:firstLineChars="0" w:firstLine="0"/>
              <w:jc w:val="center"/>
              <w:rPr>
                <w:rFonts w:ascii="Times New Roman"/>
                <w:sz w:val="18"/>
                <w:szCs w:val="18"/>
              </w:rPr>
            </w:pPr>
            <w:r w:rsidRPr="007E1C8D">
              <w:rPr>
                <w:rFonts w:ascii="Times New Roman"/>
                <w:sz w:val="18"/>
                <w:szCs w:val="18"/>
              </w:rPr>
              <w:t>冷水循环泵</w:t>
            </w:r>
          </w:p>
        </w:tc>
      </w:tr>
      <w:tr w:rsidR="00F81687" w:rsidRPr="007E1C8D" w14:paraId="157CB604" w14:textId="77777777" w:rsidTr="007D34F0">
        <w:trPr>
          <w:jc w:val="center"/>
        </w:trPr>
        <w:tc>
          <w:tcPr>
            <w:tcW w:w="3110" w:type="dxa"/>
            <w:vMerge/>
            <w:shd w:val="clear" w:color="auto" w:fill="auto"/>
            <w:vAlign w:val="center"/>
          </w:tcPr>
          <w:p w14:paraId="5E7036DC" w14:textId="77777777" w:rsidR="00F81687" w:rsidRPr="007E1C8D" w:rsidRDefault="00F81687" w:rsidP="00F81687">
            <w:pPr>
              <w:pStyle w:val="afffffffff9"/>
              <w:rPr>
                <w:rFonts w:ascii="Times New Roman"/>
                <w:szCs w:val="18"/>
              </w:rPr>
            </w:pPr>
          </w:p>
        </w:tc>
        <w:tc>
          <w:tcPr>
            <w:tcW w:w="3112" w:type="dxa"/>
            <w:vMerge/>
            <w:shd w:val="clear" w:color="auto" w:fill="auto"/>
            <w:vAlign w:val="center"/>
          </w:tcPr>
          <w:p w14:paraId="11F5711D" w14:textId="58F80324" w:rsidR="00F81687" w:rsidRPr="007E1C8D" w:rsidRDefault="00F81687" w:rsidP="00F81687">
            <w:pPr>
              <w:pStyle w:val="affffb"/>
              <w:ind w:firstLineChars="0" w:firstLine="0"/>
              <w:jc w:val="center"/>
              <w:rPr>
                <w:rFonts w:ascii="Times New Roman"/>
                <w:sz w:val="18"/>
                <w:szCs w:val="18"/>
              </w:rPr>
            </w:pPr>
          </w:p>
        </w:tc>
        <w:tc>
          <w:tcPr>
            <w:tcW w:w="3112" w:type="dxa"/>
            <w:shd w:val="clear" w:color="auto" w:fill="auto"/>
            <w:vAlign w:val="center"/>
          </w:tcPr>
          <w:p w14:paraId="10011B30" w14:textId="6B008B9F" w:rsidR="00F81687" w:rsidRPr="007E1C8D" w:rsidRDefault="00F81687" w:rsidP="00F81687">
            <w:pPr>
              <w:pStyle w:val="affffb"/>
              <w:ind w:firstLineChars="0" w:firstLine="0"/>
              <w:jc w:val="center"/>
              <w:rPr>
                <w:rFonts w:ascii="Times New Roman"/>
                <w:sz w:val="18"/>
                <w:szCs w:val="18"/>
              </w:rPr>
            </w:pPr>
            <w:r w:rsidRPr="007E1C8D">
              <w:rPr>
                <w:rFonts w:ascii="Times New Roman"/>
                <w:sz w:val="18"/>
                <w:szCs w:val="18"/>
              </w:rPr>
              <w:t>冷却塔</w:t>
            </w:r>
          </w:p>
        </w:tc>
      </w:tr>
      <w:tr w:rsidR="00F81687" w:rsidRPr="007E1C8D" w14:paraId="7360C4F0" w14:textId="77777777" w:rsidTr="007D34F0">
        <w:trPr>
          <w:jc w:val="center"/>
        </w:trPr>
        <w:tc>
          <w:tcPr>
            <w:tcW w:w="3110" w:type="dxa"/>
            <w:vMerge/>
            <w:shd w:val="clear" w:color="auto" w:fill="auto"/>
            <w:vAlign w:val="center"/>
          </w:tcPr>
          <w:p w14:paraId="6C5F660E" w14:textId="77777777" w:rsidR="00F81687" w:rsidRPr="007E1C8D" w:rsidRDefault="00F81687" w:rsidP="00F81687">
            <w:pPr>
              <w:pStyle w:val="afffffffff9"/>
              <w:rPr>
                <w:rFonts w:ascii="Times New Roman"/>
                <w:szCs w:val="18"/>
              </w:rPr>
            </w:pPr>
          </w:p>
        </w:tc>
        <w:tc>
          <w:tcPr>
            <w:tcW w:w="3112" w:type="dxa"/>
            <w:vMerge/>
            <w:shd w:val="clear" w:color="auto" w:fill="auto"/>
            <w:vAlign w:val="center"/>
          </w:tcPr>
          <w:p w14:paraId="22DB268B" w14:textId="77777777" w:rsidR="00F81687" w:rsidRPr="007E1C8D" w:rsidRDefault="00F81687" w:rsidP="00F81687">
            <w:pPr>
              <w:pStyle w:val="afffffffff9"/>
              <w:rPr>
                <w:rFonts w:ascii="Times New Roman"/>
                <w:szCs w:val="18"/>
              </w:rPr>
            </w:pPr>
          </w:p>
        </w:tc>
        <w:tc>
          <w:tcPr>
            <w:tcW w:w="3112" w:type="dxa"/>
            <w:shd w:val="clear" w:color="auto" w:fill="auto"/>
            <w:vAlign w:val="center"/>
          </w:tcPr>
          <w:p w14:paraId="4C6254EC" w14:textId="0355A3C0" w:rsidR="00F81687" w:rsidRPr="007E1C8D" w:rsidRDefault="00F81687" w:rsidP="00F81687">
            <w:pPr>
              <w:pStyle w:val="affffb"/>
              <w:ind w:firstLineChars="0" w:firstLine="0"/>
              <w:jc w:val="center"/>
              <w:rPr>
                <w:rFonts w:ascii="Times New Roman"/>
                <w:sz w:val="18"/>
                <w:szCs w:val="18"/>
              </w:rPr>
            </w:pPr>
            <w:r w:rsidRPr="007E1C8D">
              <w:rPr>
                <w:rFonts w:ascii="Times New Roman"/>
                <w:sz w:val="18"/>
                <w:szCs w:val="18"/>
              </w:rPr>
              <w:t>冷却水循环泵</w:t>
            </w:r>
          </w:p>
        </w:tc>
      </w:tr>
      <w:tr w:rsidR="00F81687" w:rsidRPr="007E1C8D" w14:paraId="6C7529B9" w14:textId="77777777" w:rsidTr="007D34F0">
        <w:trPr>
          <w:jc w:val="center"/>
        </w:trPr>
        <w:tc>
          <w:tcPr>
            <w:tcW w:w="3110" w:type="dxa"/>
            <w:vMerge/>
            <w:shd w:val="clear" w:color="auto" w:fill="auto"/>
            <w:vAlign w:val="center"/>
          </w:tcPr>
          <w:p w14:paraId="627017E8" w14:textId="77777777" w:rsidR="00F81687" w:rsidRPr="007E1C8D" w:rsidRDefault="00F81687" w:rsidP="00F81687">
            <w:pPr>
              <w:pStyle w:val="afffffffff9"/>
              <w:rPr>
                <w:rFonts w:ascii="Times New Roman"/>
                <w:szCs w:val="18"/>
              </w:rPr>
            </w:pPr>
          </w:p>
        </w:tc>
        <w:tc>
          <w:tcPr>
            <w:tcW w:w="3112" w:type="dxa"/>
            <w:vMerge/>
            <w:shd w:val="clear" w:color="auto" w:fill="auto"/>
            <w:vAlign w:val="center"/>
          </w:tcPr>
          <w:p w14:paraId="01520EB4" w14:textId="77777777" w:rsidR="00F81687" w:rsidRPr="007E1C8D" w:rsidRDefault="00F81687" w:rsidP="00F81687">
            <w:pPr>
              <w:pStyle w:val="afffffffff9"/>
              <w:rPr>
                <w:rFonts w:ascii="Times New Roman"/>
                <w:szCs w:val="18"/>
              </w:rPr>
            </w:pPr>
          </w:p>
        </w:tc>
        <w:tc>
          <w:tcPr>
            <w:tcW w:w="3112" w:type="dxa"/>
            <w:shd w:val="clear" w:color="auto" w:fill="auto"/>
            <w:vAlign w:val="center"/>
          </w:tcPr>
          <w:p w14:paraId="440AC6B0" w14:textId="362D0F2D" w:rsidR="00F81687" w:rsidRPr="007E1C8D" w:rsidRDefault="00F81687" w:rsidP="00F81687">
            <w:pPr>
              <w:pStyle w:val="affffb"/>
              <w:ind w:firstLineChars="0" w:firstLine="0"/>
              <w:jc w:val="center"/>
              <w:rPr>
                <w:rFonts w:ascii="Times New Roman"/>
                <w:sz w:val="18"/>
                <w:szCs w:val="18"/>
              </w:rPr>
            </w:pPr>
            <w:r w:rsidRPr="007E1C8D">
              <w:rPr>
                <w:rFonts w:ascii="Times New Roman"/>
                <w:sz w:val="18"/>
                <w:szCs w:val="18"/>
              </w:rPr>
              <w:t>热水循环泵</w:t>
            </w:r>
          </w:p>
        </w:tc>
      </w:tr>
      <w:tr w:rsidR="00F81687" w:rsidRPr="007E1C8D" w14:paraId="669311AB" w14:textId="77777777" w:rsidTr="007D34F0">
        <w:trPr>
          <w:jc w:val="center"/>
        </w:trPr>
        <w:tc>
          <w:tcPr>
            <w:tcW w:w="3110" w:type="dxa"/>
            <w:vMerge/>
            <w:shd w:val="clear" w:color="auto" w:fill="auto"/>
            <w:vAlign w:val="center"/>
          </w:tcPr>
          <w:p w14:paraId="65CE9710" w14:textId="77777777" w:rsidR="00F81687" w:rsidRPr="007E1C8D" w:rsidRDefault="00F81687" w:rsidP="00F81687">
            <w:pPr>
              <w:pStyle w:val="afffffffff9"/>
              <w:rPr>
                <w:rFonts w:ascii="Times New Roman"/>
                <w:szCs w:val="18"/>
              </w:rPr>
            </w:pPr>
          </w:p>
        </w:tc>
        <w:tc>
          <w:tcPr>
            <w:tcW w:w="3112" w:type="dxa"/>
            <w:vMerge/>
            <w:shd w:val="clear" w:color="auto" w:fill="auto"/>
            <w:vAlign w:val="center"/>
          </w:tcPr>
          <w:p w14:paraId="41864091" w14:textId="77777777" w:rsidR="00F81687" w:rsidRPr="007E1C8D" w:rsidRDefault="00F81687" w:rsidP="00F81687">
            <w:pPr>
              <w:pStyle w:val="afffffffff9"/>
              <w:rPr>
                <w:rFonts w:ascii="Times New Roman"/>
                <w:szCs w:val="18"/>
              </w:rPr>
            </w:pPr>
          </w:p>
        </w:tc>
        <w:tc>
          <w:tcPr>
            <w:tcW w:w="3112" w:type="dxa"/>
            <w:shd w:val="clear" w:color="auto" w:fill="auto"/>
            <w:vAlign w:val="center"/>
          </w:tcPr>
          <w:p w14:paraId="5667C8E6" w14:textId="0C7DC81B" w:rsidR="00F81687" w:rsidRPr="007E1C8D" w:rsidRDefault="00F81687" w:rsidP="00F81687">
            <w:pPr>
              <w:pStyle w:val="affffb"/>
              <w:ind w:firstLineChars="0" w:firstLine="0"/>
              <w:jc w:val="center"/>
              <w:rPr>
                <w:rFonts w:ascii="Times New Roman"/>
                <w:sz w:val="18"/>
                <w:szCs w:val="18"/>
              </w:rPr>
            </w:pPr>
            <w:r w:rsidRPr="007E1C8D">
              <w:rPr>
                <w:rFonts w:ascii="Times New Roman"/>
                <w:sz w:val="18"/>
                <w:szCs w:val="18"/>
              </w:rPr>
              <w:t>锅炉</w:t>
            </w:r>
          </w:p>
        </w:tc>
      </w:tr>
      <w:tr w:rsidR="00F81687" w:rsidRPr="007E1C8D" w14:paraId="3B5A20B6" w14:textId="77777777" w:rsidTr="003A3C40">
        <w:trPr>
          <w:jc w:val="center"/>
        </w:trPr>
        <w:tc>
          <w:tcPr>
            <w:tcW w:w="3110" w:type="dxa"/>
            <w:vMerge/>
            <w:shd w:val="clear" w:color="auto" w:fill="auto"/>
            <w:vAlign w:val="center"/>
          </w:tcPr>
          <w:p w14:paraId="3319BF76" w14:textId="77777777" w:rsidR="00F81687" w:rsidRPr="007E1C8D" w:rsidRDefault="00F81687" w:rsidP="00F81687">
            <w:pPr>
              <w:pStyle w:val="afffffffff9"/>
              <w:rPr>
                <w:rFonts w:ascii="Times New Roman"/>
                <w:szCs w:val="18"/>
              </w:rPr>
            </w:pPr>
          </w:p>
        </w:tc>
        <w:tc>
          <w:tcPr>
            <w:tcW w:w="3112" w:type="dxa"/>
            <w:shd w:val="clear" w:color="auto" w:fill="auto"/>
            <w:vAlign w:val="center"/>
          </w:tcPr>
          <w:p w14:paraId="7DD2F2BF" w14:textId="07A9EB47" w:rsidR="00F81687" w:rsidRPr="007E1C8D" w:rsidRDefault="00F81687" w:rsidP="00F81687">
            <w:pPr>
              <w:pStyle w:val="afffffffff9"/>
              <w:rPr>
                <w:rFonts w:ascii="Times New Roman"/>
                <w:szCs w:val="18"/>
              </w:rPr>
            </w:pPr>
            <w:r w:rsidRPr="007E1C8D">
              <w:rPr>
                <w:rFonts w:ascii="Times New Roman"/>
                <w:szCs w:val="18"/>
              </w:rPr>
              <w:t>空调末端</w:t>
            </w:r>
          </w:p>
        </w:tc>
        <w:tc>
          <w:tcPr>
            <w:tcW w:w="3112" w:type="dxa"/>
            <w:shd w:val="clear" w:color="auto" w:fill="auto"/>
          </w:tcPr>
          <w:p w14:paraId="20B78445" w14:textId="1E0E87CF" w:rsidR="00F81687" w:rsidRPr="007E1C8D" w:rsidRDefault="00F81687" w:rsidP="00F81687">
            <w:pPr>
              <w:pStyle w:val="afffffffff9"/>
              <w:rPr>
                <w:rFonts w:ascii="Times New Roman"/>
                <w:szCs w:val="18"/>
              </w:rPr>
            </w:pPr>
            <w:r w:rsidRPr="007E1C8D">
              <w:rPr>
                <w:rFonts w:ascii="Times New Roman"/>
                <w:szCs w:val="18"/>
              </w:rPr>
              <w:t>/</w:t>
            </w:r>
          </w:p>
        </w:tc>
      </w:tr>
      <w:tr w:rsidR="00F81687" w:rsidRPr="007E1C8D" w14:paraId="0B6D0A22" w14:textId="77777777" w:rsidTr="003A3C40">
        <w:trPr>
          <w:jc w:val="center"/>
        </w:trPr>
        <w:tc>
          <w:tcPr>
            <w:tcW w:w="3110" w:type="dxa"/>
            <w:vMerge w:val="restart"/>
            <w:shd w:val="clear" w:color="auto" w:fill="auto"/>
            <w:vAlign w:val="center"/>
          </w:tcPr>
          <w:p w14:paraId="22C1DC1A" w14:textId="4673C403" w:rsidR="00F81687" w:rsidRPr="007E1C8D" w:rsidRDefault="00F81687" w:rsidP="00F81687">
            <w:pPr>
              <w:pStyle w:val="afffffffff9"/>
              <w:rPr>
                <w:rFonts w:ascii="Times New Roman"/>
                <w:szCs w:val="18"/>
              </w:rPr>
            </w:pPr>
            <w:r w:rsidRPr="007E1C8D">
              <w:rPr>
                <w:rFonts w:ascii="Times New Roman"/>
                <w:szCs w:val="18"/>
              </w:rPr>
              <w:t>电力用电</w:t>
            </w:r>
          </w:p>
        </w:tc>
        <w:tc>
          <w:tcPr>
            <w:tcW w:w="3112" w:type="dxa"/>
            <w:shd w:val="clear" w:color="auto" w:fill="auto"/>
            <w:vAlign w:val="center"/>
          </w:tcPr>
          <w:p w14:paraId="0225A897" w14:textId="3A0755CF" w:rsidR="00F81687" w:rsidRPr="007E1C8D" w:rsidRDefault="00F81687" w:rsidP="00F81687">
            <w:pPr>
              <w:pStyle w:val="afffffffff9"/>
              <w:rPr>
                <w:rFonts w:ascii="Times New Roman"/>
                <w:szCs w:val="18"/>
              </w:rPr>
            </w:pPr>
            <w:r w:rsidRPr="007E1C8D">
              <w:rPr>
                <w:rFonts w:ascii="Times New Roman"/>
                <w:szCs w:val="18"/>
              </w:rPr>
              <w:t>电梯</w:t>
            </w:r>
          </w:p>
        </w:tc>
        <w:tc>
          <w:tcPr>
            <w:tcW w:w="3112" w:type="dxa"/>
            <w:shd w:val="clear" w:color="auto" w:fill="auto"/>
          </w:tcPr>
          <w:p w14:paraId="79C165D8" w14:textId="2E7CD4D6" w:rsidR="00F81687" w:rsidRPr="007E1C8D" w:rsidRDefault="00F81687" w:rsidP="00F81687">
            <w:pPr>
              <w:pStyle w:val="afffffffff9"/>
              <w:rPr>
                <w:rFonts w:ascii="Times New Roman"/>
                <w:szCs w:val="18"/>
              </w:rPr>
            </w:pPr>
            <w:r w:rsidRPr="007E1C8D">
              <w:rPr>
                <w:rFonts w:ascii="Times New Roman"/>
                <w:szCs w:val="18"/>
              </w:rPr>
              <w:t>/</w:t>
            </w:r>
          </w:p>
        </w:tc>
      </w:tr>
      <w:tr w:rsidR="00F81687" w:rsidRPr="007E1C8D" w14:paraId="4B37FACE" w14:textId="77777777" w:rsidTr="003A3C40">
        <w:trPr>
          <w:jc w:val="center"/>
        </w:trPr>
        <w:tc>
          <w:tcPr>
            <w:tcW w:w="3110" w:type="dxa"/>
            <w:vMerge/>
            <w:shd w:val="clear" w:color="auto" w:fill="auto"/>
            <w:vAlign w:val="center"/>
          </w:tcPr>
          <w:p w14:paraId="712A6BBA" w14:textId="77777777" w:rsidR="00F81687" w:rsidRPr="007E1C8D" w:rsidRDefault="00F81687" w:rsidP="00F81687">
            <w:pPr>
              <w:pStyle w:val="afffffffff9"/>
              <w:rPr>
                <w:rFonts w:ascii="Times New Roman"/>
                <w:szCs w:val="18"/>
              </w:rPr>
            </w:pPr>
          </w:p>
        </w:tc>
        <w:tc>
          <w:tcPr>
            <w:tcW w:w="3112" w:type="dxa"/>
            <w:shd w:val="clear" w:color="auto" w:fill="auto"/>
            <w:vAlign w:val="center"/>
          </w:tcPr>
          <w:p w14:paraId="0373B350" w14:textId="32C964BE" w:rsidR="00F81687" w:rsidRPr="007E1C8D" w:rsidRDefault="00F81687" w:rsidP="00F81687">
            <w:pPr>
              <w:pStyle w:val="afffffffff9"/>
              <w:rPr>
                <w:rFonts w:ascii="Times New Roman"/>
                <w:szCs w:val="18"/>
              </w:rPr>
            </w:pPr>
            <w:r w:rsidRPr="007E1C8D">
              <w:rPr>
                <w:rFonts w:ascii="Times New Roman"/>
                <w:szCs w:val="18"/>
              </w:rPr>
              <w:t>水泵</w:t>
            </w:r>
          </w:p>
        </w:tc>
        <w:tc>
          <w:tcPr>
            <w:tcW w:w="3112" w:type="dxa"/>
            <w:shd w:val="clear" w:color="auto" w:fill="auto"/>
          </w:tcPr>
          <w:p w14:paraId="08B2B78B" w14:textId="05FDD7E8" w:rsidR="00F81687" w:rsidRPr="007E1C8D" w:rsidRDefault="00F81687" w:rsidP="00F81687">
            <w:pPr>
              <w:pStyle w:val="afffffffff9"/>
              <w:rPr>
                <w:rFonts w:ascii="Times New Roman"/>
                <w:szCs w:val="18"/>
              </w:rPr>
            </w:pPr>
            <w:r w:rsidRPr="007E1C8D">
              <w:rPr>
                <w:rFonts w:ascii="Times New Roman"/>
                <w:szCs w:val="18"/>
              </w:rPr>
              <w:t>/</w:t>
            </w:r>
          </w:p>
        </w:tc>
      </w:tr>
      <w:tr w:rsidR="00F81687" w:rsidRPr="007E1C8D" w14:paraId="736537C2" w14:textId="77777777" w:rsidTr="003A3C40">
        <w:trPr>
          <w:jc w:val="center"/>
        </w:trPr>
        <w:tc>
          <w:tcPr>
            <w:tcW w:w="3110" w:type="dxa"/>
            <w:vMerge/>
            <w:shd w:val="clear" w:color="auto" w:fill="auto"/>
            <w:vAlign w:val="center"/>
          </w:tcPr>
          <w:p w14:paraId="3D9D8A3A" w14:textId="77777777" w:rsidR="00F81687" w:rsidRPr="007E1C8D" w:rsidRDefault="00F81687" w:rsidP="00F81687">
            <w:pPr>
              <w:pStyle w:val="afffffffff9"/>
              <w:rPr>
                <w:rFonts w:ascii="Times New Roman"/>
                <w:szCs w:val="18"/>
              </w:rPr>
            </w:pPr>
          </w:p>
        </w:tc>
        <w:tc>
          <w:tcPr>
            <w:tcW w:w="3112" w:type="dxa"/>
            <w:shd w:val="clear" w:color="auto" w:fill="auto"/>
            <w:vAlign w:val="center"/>
          </w:tcPr>
          <w:p w14:paraId="5FCCA14B" w14:textId="732AA36A" w:rsidR="00F81687" w:rsidRPr="007E1C8D" w:rsidRDefault="00F81687" w:rsidP="00F81687">
            <w:pPr>
              <w:pStyle w:val="afffffffff9"/>
              <w:rPr>
                <w:rFonts w:ascii="Times New Roman"/>
                <w:szCs w:val="18"/>
              </w:rPr>
            </w:pPr>
            <w:r w:rsidRPr="007E1C8D">
              <w:rPr>
                <w:rFonts w:ascii="Times New Roman"/>
                <w:szCs w:val="18"/>
              </w:rPr>
              <w:t>通风机</w:t>
            </w:r>
          </w:p>
        </w:tc>
        <w:tc>
          <w:tcPr>
            <w:tcW w:w="3112" w:type="dxa"/>
            <w:shd w:val="clear" w:color="auto" w:fill="auto"/>
          </w:tcPr>
          <w:p w14:paraId="4854AC5D" w14:textId="7650A1AA" w:rsidR="00F81687" w:rsidRPr="007E1C8D" w:rsidRDefault="00F81687" w:rsidP="00F81687">
            <w:pPr>
              <w:pStyle w:val="afffffffff9"/>
              <w:rPr>
                <w:rFonts w:ascii="Times New Roman"/>
                <w:szCs w:val="18"/>
              </w:rPr>
            </w:pPr>
            <w:r w:rsidRPr="007E1C8D">
              <w:rPr>
                <w:rFonts w:ascii="Times New Roman"/>
                <w:szCs w:val="18"/>
              </w:rPr>
              <w:t>/</w:t>
            </w:r>
          </w:p>
        </w:tc>
      </w:tr>
      <w:tr w:rsidR="00F81687" w:rsidRPr="007E1C8D" w14:paraId="680D3D9A" w14:textId="77777777" w:rsidTr="003A3C40">
        <w:trPr>
          <w:jc w:val="center"/>
        </w:trPr>
        <w:tc>
          <w:tcPr>
            <w:tcW w:w="3110" w:type="dxa"/>
            <w:vMerge w:val="restart"/>
            <w:shd w:val="clear" w:color="auto" w:fill="auto"/>
            <w:vAlign w:val="center"/>
          </w:tcPr>
          <w:p w14:paraId="3564E0A4" w14:textId="1893B2F8" w:rsidR="00F81687" w:rsidRPr="007E1C8D" w:rsidRDefault="00F81687" w:rsidP="00F81687">
            <w:pPr>
              <w:pStyle w:val="afffffffff9"/>
              <w:rPr>
                <w:rFonts w:ascii="Times New Roman"/>
                <w:szCs w:val="18"/>
              </w:rPr>
            </w:pPr>
            <w:r w:rsidRPr="007E1C8D">
              <w:rPr>
                <w:rFonts w:ascii="Times New Roman"/>
                <w:szCs w:val="18"/>
              </w:rPr>
              <w:t>特殊用电</w:t>
            </w:r>
          </w:p>
        </w:tc>
        <w:tc>
          <w:tcPr>
            <w:tcW w:w="3112" w:type="dxa"/>
            <w:shd w:val="clear" w:color="auto" w:fill="auto"/>
            <w:vAlign w:val="center"/>
          </w:tcPr>
          <w:p w14:paraId="7A0ACFA9" w14:textId="3EBEB26C" w:rsidR="00F81687" w:rsidRPr="007E1C8D" w:rsidRDefault="00F81687" w:rsidP="00F81687">
            <w:pPr>
              <w:pStyle w:val="afffffffff9"/>
              <w:rPr>
                <w:rFonts w:ascii="Times New Roman"/>
                <w:szCs w:val="18"/>
              </w:rPr>
            </w:pPr>
            <w:r w:rsidRPr="007E1C8D">
              <w:rPr>
                <w:rFonts w:ascii="Times New Roman"/>
                <w:szCs w:val="18"/>
              </w:rPr>
              <w:t>信息中心</w:t>
            </w:r>
          </w:p>
        </w:tc>
        <w:tc>
          <w:tcPr>
            <w:tcW w:w="3112" w:type="dxa"/>
            <w:shd w:val="clear" w:color="auto" w:fill="auto"/>
          </w:tcPr>
          <w:p w14:paraId="0BCD8FAB" w14:textId="0E56F46A" w:rsidR="00F81687" w:rsidRPr="007E1C8D" w:rsidRDefault="00F81687" w:rsidP="00F81687">
            <w:pPr>
              <w:pStyle w:val="afffffffff9"/>
              <w:rPr>
                <w:rFonts w:ascii="Times New Roman"/>
                <w:szCs w:val="18"/>
              </w:rPr>
            </w:pPr>
            <w:r w:rsidRPr="007E1C8D">
              <w:rPr>
                <w:rFonts w:ascii="Times New Roman"/>
                <w:szCs w:val="18"/>
              </w:rPr>
              <w:t>/</w:t>
            </w:r>
          </w:p>
        </w:tc>
      </w:tr>
      <w:tr w:rsidR="00F81687" w:rsidRPr="007E1C8D" w14:paraId="46CD8C54" w14:textId="77777777" w:rsidTr="003A3C40">
        <w:trPr>
          <w:jc w:val="center"/>
        </w:trPr>
        <w:tc>
          <w:tcPr>
            <w:tcW w:w="3110" w:type="dxa"/>
            <w:vMerge/>
            <w:shd w:val="clear" w:color="auto" w:fill="auto"/>
            <w:vAlign w:val="center"/>
          </w:tcPr>
          <w:p w14:paraId="5F013CC5" w14:textId="77777777" w:rsidR="00F81687" w:rsidRPr="007E1C8D" w:rsidRDefault="00F81687" w:rsidP="00F81687">
            <w:pPr>
              <w:pStyle w:val="afffffffff9"/>
              <w:rPr>
                <w:rFonts w:ascii="Times New Roman"/>
                <w:szCs w:val="18"/>
              </w:rPr>
            </w:pPr>
          </w:p>
        </w:tc>
        <w:tc>
          <w:tcPr>
            <w:tcW w:w="3112" w:type="dxa"/>
            <w:shd w:val="clear" w:color="auto" w:fill="auto"/>
            <w:vAlign w:val="center"/>
          </w:tcPr>
          <w:p w14:paraId="4D854D1F" w14:textId="34CFBC97" w:rsidR="00F81687" w:rsidRPr="007E1C8D" w:rsidRDefault="00F81687" w:rsidP="00F81687">
            <w:pPr>
              <w:pStyle w:val="afffffffff9"/>
              <w:rPr>
                <w:rFonts w:ascii="Times New Roman"/>
                <w:szCs w:val="18"/>
              </w:rPr>
            </w:pPr>
            <w:r w:rsidRPr="007E1C8D">
              <w:rPr>
                <w:rFonts w:ascii="Times New Roman"/>
                <w:szCs w:val="18"/>
              </w:rPr>
              <w:t>洗衣房</w:t>
            </w:r>
          </w:p>
        </w:tc>
        <w:tc>
          <w:tcPr>
            <w:tcW w:w="3112" w:type="dxa"/>
            <w:shd w:val="clear" w:color="auto" w:fill="auto"/>
          </w:tcPr>
          <w:p w14:paraId="0DEC8C43" w14:textId="38EB5183" w:rsidR="00F81687" w:rsidRPr="007E1C8D" w:rsidRDefault="00F81687" w:rsidP="00F81687">
            <w:pPr>
              <w:pStyle w:val="afffffffff9"/>
              <w:rPr>
                <w:rFonts w:ascii="Times New Roman"/>
                <w:szCs w:val="18"/>
              </w:rPr>
            </w:pPr>
            <w:r w:rsidRPr="007E1C8D">
              <w:rPr>
                <w:rFonts w:ascii="Times New Roman"/>
                <w:szCs w:val="18"/>
              </w:rPr>
              <w:t>/</w:t>
            </w:r>
          </w:p>
        </w:tc>
      </w:tr>
      <w:tr w:rsidR="00F81687" w:rsidRPr="007E1C8D" w14:paraId="7442FB1F" w14:textId="77777777" w:rsidTr="003A3C40">
        <w:trPr>
          <w:jc w:val="center"/>
        </w:trPr>
        <w:tc>
          <w:tcPr>
            <w:tcW w:w="3110" w:type="dxa"/>
            <w:vMerge/>
            <w:shd w:val="clear" w:color="auto" w:fill="auto"/>
            <w:vAlign w:val="center"/>
          </w:tcPr>
          <w:p w14:paraId="7DBB9643" w14:textId="77777777" w:rsidR="00F81687" w:rsidRPr="007E1C8D" w:rsidRDefault="00F81687" w:rsidP="00F81687">
            <w:pPr>
              <w:pStyle w:val="afffffffff9"/>
              <w:rPr>
                <w:rFonts w:ascii="Times New Roman"/>
                <w:szCs w:val="18"/>
              </w:rPr>
            </w:pPr>
          </w:p>
        </w:tc>
        <w:tc>
          <w:tcPr>
            <w:tcW w:w="3112" w:type="dxa"/>
            <w:shd w:val="clear" w:color="auto" w:fill="auto"/>
            <w:vAlign w:val="center"/>
          </w:tcPr>
          <w:p w14:paraId="20807690" w14:textId="2082C127" w:rsidR="00F81687" w:rsidRPr="007E1C8D" w:rsidRDefault="00F81687" w:rsidP="00F81687">
            <w:pPr>
              <w:pStyle w:val="afffffffff9"/>
              <w:rPr>
                <w:rFonts w:ascii="Times New Roman"/>
                <w:szCs w:val="18"/>
              </w:rPr>
            </w:pPr>
            <w:r w:rsidRPr="007E1C8D">
              <w:rPr>
                <w:rFonts w:ascii="Times New Roman"/>
                <w:szCs w:val="18"/>
              </w:rPr>
              <w:t>厨房餐厅</w:t>
            </w:r>
          </w:p>
        </w:tc>
        <w:tc>
          <w:tcPr>
            <w:tcW w:w="3112" w:type="dxa"/>
            <w:shd w:val="clear" w:color="auto" w:fill="auto"/>
          </w:tcPr>
          <w:p w14:paraId="7B512D47" w14:textId="36A2E19C" w:rsidR="00F81687" w:rsidRPr="007E1C8D" w:rsidRDefault="00F81687" w:rsidP="00F81687">
            <w:pPr>
              <w:pStyle w:val="afffffffff9"/>
              <w:rPr>
                <w:rFonts w:ascii="Times New Roman"/>
                <w:szCs w:val="18"/>
              </w:rPr>
            </w:pPr>
            <w:r w:rsidRPr="007E1C8D">
              <w:rPr>
                <w:rFonts w:ascii="Times New Roman"/>
                <w:szCs w:val="18"/>
              </w:rPr>
              <w:t>/</w:t>
            </w:r>
          </w:p>
        </w:tc>
      </w:tr>
      <w:tr w:rsidR="00F81687" w:rsidRPr="007E1C8D" w14:paraId="555975F4" w14:textId="77777777" w:rsidTr="003A3C40">
        <w:trPr>
          <w:jc w:val="center"/>
        </w:trPr>
        <w:tc>
          <w:tcPr>
            <w:tcW w:w="3110" w:type="dxa"/>
            <w:vMerge/>
            <w:shd w:val="clear" w:color="auto" w:fill="auto"/>
            <w:vAlign w:val="center"/>
          </w:tcPr>
          <w:p w14:paraId="48A8B7B1" w14:textId="77777777" w:rsidR="00F81687" w:rsidRPr="007E1C8D" w:rsidRDefault="00F81687" w:rsidP="00F81687">
            <w:pPr>
              <w:pStyle w:val="afffffffff9"/>
              <w:rPr>
                <w:rFonts w:ascii="Times New Roman"/>
                <w:szCs w:val="18"/>
              </w:rPr>
            </w:pPr>
          </w:p>
        </w:tc>
        <w:tc>
          <w:tcPr>
            <w:tcW w:w="3112" w:type="dxa"/>
            <w:shd w:val="clear" w:color="auto" w:fill="auto"/>
            <w:vAlign w:val="center"/>
          </w:tcPr>
          <w:p w14:paraId="0B9BDCA4" w14:textId="5338B5E8" w:rsidR="00F81687" w:rsidRPr="007E1C8D" w:rsidRDefault="00F81687" w:rsidP="00F81687">
            <w:pPr>
              <w:pStyle w:val="afffffffff9"/>
              <w:rPr>
                <w:rFonts w:ascii="Times New Roman"/>
                <w:szCs w:val="18"/>
              </w:rPr>
            </w:pPr>
            <w:r w:rsidRPr="007E1C8D">
              <w:rPr>
                <w:rFonts w:ascii="Times New Roman"/>
                <w:szCs w:val="18"/>
              </w:rPr>
              <w:t>游泳池</w:t>
            </w:r>
          </w:p>
        </w:tc>
        <w:tc>
          <w:tcPr>
            <w:tcW w:w="3112" w:type="dxa"/>
            <w:shd w:val="clear" w:color="auto" w:fill="auto"/>
          </w:tcPr>
          <w:p w14:paraId="756C4329" w14:textId="21B60167" w:rsidR="00F81687" w:rsidRPr="007E1C8D" w:rsidRDefault="00F81687" w:rsidP="00F81687">
            <w:pPr>
              <w:pStyle w:val="afffffffff9"/>
              <w:rPr>
                <w:rFonts w:ascii="Times New Roman"/>
                <w:szCs w:val="18"/>
              </w:rPr>
            </w:pPr>
            <w:r w:rsidRPr="007E1C8D">
              <w:rPr>
                <w:rFonts w:ascii="Times New Roman"/>
                <w:szCs w:val="18"/>
              </w:rPr>
              <w:t>/</w:t>
            </w:r>
          </w:p>
        </w:tc>
      </w:tr>
      <w:tr w:rsidR="00F81687" w:rsidRPr="007E1C8D" w14:paraId="1AB8020E" w14:textId="77777777" w:rsidTr="003A3C40">
        <w:trPr>
          <w:jc w:val="center"/>
        </w:trPr>
        <w:tc>
          <w:tcPr>
            <w:tcW w:w="3110" w:type="dxa"/>
            <w:vMerge/>
            <w:shd w:val="clear" w:color="auto" w:fill="auto"/>
            <w:vAlign w:val="center"/>
          </w:tcPr>
          <w:p w14:paraId="640EE76F" w14:textId="77777777" w:rsidR="00F81687" w:rsidRPr="007E1C8D" w:rsidRDefault="00F81687" w:rsidP="00F81687">
            <w:pPr>
              <w:pStyle w:val="afffffffff9"/>
              <w:rPr>
                <w:rFonts w:ascii="Times New Roman"/>
                <w:szCs w:val="18"/>
              </w:rPr>
            </w:pPr>
          </w:p>
        </w:tc>
        <w:tc>
          <w:tcPr>
            <w:tcW w:w="3112" w:type="dxa"/>
            <w:shd w:val="clear" w:color="auto" w:fill="auto"/>
            <w:vAlign w:val="center"/>
          </w:tcPr>
          <w:p w14:paraId="2AD16657" w14:textId="41A75CB9" w:rsidR="00F81687" w:rsidRPr="007E1C8D" w:rsidRDefault="00F81687" w:rsidP="00F81687">
            <w:pPr>
              <w:pStyle w:val="afffffffff9"/>
              <w:rPr>
                <w:rFonts w:ascii="Times New Roman"/>
                <w:szCs w:val="18"/>
              </w:rPr>
            </w:pPr>
            <w:r w:rsidRPr="007E1C8D">
              <w:rPr>
                <w:rFonts w:ascii="Times New Roman"/>
                <w:szCs w:val="18"/>
              </w:rPr>
              <w:t>健身房</w:t>
            </w:r>
          </w:p>
        </w:tc>
        <w:tc>
          <w:tcPr>
            <w:tcW w:w="3112" w:type="dxa"/>
            <w:shd w:val="clear" w:color="auto" w:fill="auto"/>
          </w:tcPr>
          <w:p w14:paraId="3E4FE95A" w14:textId="5E609D30" w:rsidR="00F81687" w:rsidRPr="007E1C8D" w:rsidRDefault="00F81687" w:rsidP="00F81687">
            <w:pPr>
              <w:pStyle w:val="afffffffff9"/>
              <w:rPr>
                <w:rFonts w:ascii="Times New Roman"/>
                <w:szCs w:val="18"/>
              </w:rPr>
            </w:pPr>
            <w:r w:rsidRPr="007E1C8D">
              <w:rPr>
                <w:rFonts w:ascii="Times New Roman"/>
                <w:szCs w:val="18"/>
              </w:rPr>
              <w:t>/</w:t>
            </w:r>
          </w:p>
        </w:tc>
      </w:tr>
      <w:tr w:rsidR="00F81687" w:rsidRPr="007E1C8D" w14:paraId="4505F9B9" w14:textId="77777777" w:rsidTr="003A3C40">
        <w:trPr>
          <w:jc w:val="center"/>
        </w:trPr>
        <w:tc>
          <w:tcPr>
            <w:tcW w:w="3110" w:type="dxa"/>
            <w:vMerge/>
            <w:shd w:val="clear" w:color="auto" w:fill="auto"/>
            <w:vAlign w:val="center"/>
          </w:tcPr>
          <w:p w14:paraId="20339D31" w14:textId="77777777" w:rsidR="00F81687" w:rsidRPr="007E1C8D" w:rsidRDefault="00F81687" w:rsidP="00F81687">
            <w:pPr>
              <w:pStyle w:val="afffffffff9"/>
              <w:rPr>
                <w:rFonts w:ascii="Times New Roman"/>
                <w:szCs w:val="18"/>
              </w:rPr>
            </w:pPr>
          </w:p>
        </w:tc>
        <w:tc>
          <w:tcPr>
            <w:tcW w:w="3112" w:type="dxa"/>
            <w:shd w:val="clear" w:color="auto" w:fill="auto"/>
            <w:vAlign w:val="center"/>
          </w:tcPr>
          <w:p w14:paraId="77222CED" w14:textId="4C9CFE12" w:rsidR="00F81687" w:rsidRPr="007E1C8D" w:rsidRDefault="00F81687" w:rsidP="00F81687">
            <w:pPr>
              <w:pStyle w:val="afffffffff9"/>
              <w:rPr>
                <w:rFonts w:ascii="Times New Roman"/>
                <w:szCs w:val="18"/>
              </w:rPr>
            </w:pPr>
            <w:r w:rsidRPr="007E1C8D">
              <w:rPr>
                <w:rFonts w:ascii="Times New Roman"/>
                <w:szCs w:val="18"/>
              </w:rPr>
              <w:t>其它</w:t>
            </w:r>
          </w:p>
        </w:tc>
        <w:tc>
          <w:tcPr>
            <w:tcW w:w="3112" w:type="dxa"/>
            <w:shd w:val="clear" w:color="auto" w:fill="auto"/>
          </w:tcPr>
          <w:p w14:paraId="75226EEA" w14:textId="3B7B334C" w:rsidR="00F81687" w:rsidRPr="007E1C8D" w:rsidRDefault="00F81687" w:rsidP="00F81687">
            <w:pPr>
              <w:pStyle w:val="afffffffff9"/>
              <w:rPr>
                <w:rFonts w:ascii="Times New Roman"/>
                <w:szCs w:val="18"/>
              </w:rPr>
            </w:pPr>
            <w:r w:rsidRPr="007E1C8D">
              <w:rPr>
                <w:rFonts w:ascii="Times New Roman"/>
                <w:szCs w:val="18"/>
              </w:rPr>
              <w:t>/</w:t>
            </w:r>
          </w:p>
        </w:tc>
      </w:tr>
    </w:tbl>
    <w:p w14:paraId="799F8145" w14:textId="15AD09F4" w:rsidR="00BE44B4" w:rsidRPr="007E1C8D" w:rsidRDefault="00BE44B4" w:rsidP="00FB3E67">
      <w:pPr>
        <w:pStyle w:val="affffffffe"/>
        <w:spacing w:beforeLines="150" w:before="360"/>
        <w:rPr>
          <w:rFonts w:ascii="Times New Roman"/>
        </w:rPr>
      </w:pPr>
      <w:r w:rsidRPr="007E1C8D">
        <w:rPr>
          <w:rFonts w:ascii="Times New Roman"/>
        </w:rPr>
        <w:t>公共建筑应按功能区域设置电能监测与计量系统。</w:t>
      </w:r>
    </w:p>
    <w:p w14:paraId="042DCE61" w14:textId="6C62249A" w:rsidR="00BE44B4" w:rsidRPr="007E1C8D" w:rsidRDefault="00BE44B4" w:rsidP="00232F9F">
      <w:pPr>
        <w:pStyle w:val="affffffffe"/>
        <w:rPr>
          <w:rFonts w:ascii="Times New Roman"/>
        </w:rPr>
      </w:pPr>
      <w:r w:rsidRPr="007E1C8D">
        <w:rPr>
          <w:rFonts w:ascii="Times New Roman"/>
        </w:rPr>
        <w:t>应对各能耗数据进行集中记录，并有数据分析与优化管理措施。</w:t>
      </w:r>
    </w:p>
    <w:p w14:paraId="576C2C4C" w14:textId="68E57DBC" w:rsidR="00BE44B4" w:rsidRPr="007E1C8D" w:rsidRDefault="00BE44B4" w:rsidP="00232F9F">
      <w:pPr>
        <w:pStyle w:val="affffffffe"/>
        <w:rPr>
          <w:rFonts w:ascii="Times New Roman"/>
        </w:rPr>
      </w:pPr>
      <w:r w:rsidRPr="007E1C8D">
        <w:rPr>
          <w:rFonts w:ascii="Times New Roman"/>
        </w:rPr>
        <w:t>国家机关办公建筑及大型公共建筑应设置建筑设备监控系统对公共照明、空调、给水排水、电梯等设备进行智能化监控管理。大型公共建筑应设置建筑智能化集成系统。</w:t>
      </w:r>
    </w:p>
    <w:p w14:paraId="44AE69B5" w14:textId="59295F98" w:rsidR="007A5D3A" w:rsidRPr="007E1C8D" w:rsidRDefault="00BE44B4" w:rsidP="00232F9F">
      <w:pPr>
        <w:pStyle w:val="affffffffe"/>
        <w:rPr>
          <w:rFonts w:ascii="Times New Roman"/>
        </w:rPr>
      </w:pPr>
      <w:r w:rsidRPr="007E1C8D">
        <w:rPr>
          <w:rFonts w:ascii="Times New Roman"/>
        </w:rPr>
        <w:t>太阳能或空气源热泵热水系统，</w:t>
      </w:r>
      <w:proofErr w:type="gramStart"/>
      <w:r w:rsidRPr="007E1C8D">
        <w:rPr>
          <w:rFonts w:ascii="Times New Roman"/>
        </w:rPr>
        <w:t>宜设置</w:t>
      </w:r>
      <w:proofErr w:type="gramEnd"/>
      <w:r w:rsidRPr="007E1C8D">
        <w:rPr>
          <w:rFonts w:ascii="Times New Roman"/>
        </w:rPr>
        <w:t>远程集中管理系统。</w:t>
      </w:r>
    </w:p>
    <w:p w14:paraId="721A0BC8" w14:textId="5B332A85" w:rsidR="003E019F" w:rsidRPr="002A187B" w:rsidRDefault="00BE44B4" w:rsidP="00BE44B4">
      <w:pPr>
        <w:pStyle w:val="affffb"/>
        <w:ind w:firstLineChars="0" w:firstLine="0"/>
        <w:jc w:val="center"/>
        <w:rPr>
          <w:rFonts w:ascii="Times New Roman"/>
        </w:rPr>
      </w:pPr>
      <w:bookmarkStart w:id="76" w:name="BookMark8"/>
      <w:bookmarkEnd w:id="25"/>
      <w:r w:rsidRPr="002A187B">
        <w:rPr>
          <w:rFonts w:ascii="Times New Roman"/>
        </w:rPr>
        <w:drawing>
          <wp:inline distT="0" distB="0" distL="0" distR="0" wp14:anchorId="54F317DE" wp14:editId="6F97C8EE">
            <wp:extent cx="1485900" cy="317500"/>
            <wp:effectExtent l="0" t="0" r="0" b="6350"/>
            <wp:docPr id="1496835662" name="图片 1"/>
            <wp:cNvGraphicFramePr/>
            <a:graphic xmlns:a="http://schemas.openxmlformats.org/drawingml/2006/main">
              <a:graphicData uri="http://schemas.openxmlformats.org/drawingml/2006/picture">
                <pic:pic xmlns:pic="http://schemas.openxmlformats.org/drawingml/2006/picture">
                  <pic:nvPicPr>
                    <pic:cNvPr id="1496835662"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6"/>
    </w:p>
    <w:sectPr w:rsidR="003E019F" w:rsidRPr="002A187B"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1A5F1" w14:textId="77777777" w:rsidR="00B03A24" w:rsidRDefault="00B03A24" w:rsidP="00D86DB7">
      <w:r>
        <w:separator/>
      </w:r>
    </w:p>
    <w:p w14:paraId="7FE7E431" w14:textId="77777777" w:rsidR="00B03A24" w:rsidRDefault="00B03A24"/>
    <w:p w14:paraId="7E2A1D3D" w14:textId="77777777" w:rsidR="00B03A24" w:rsidRDefault="00B03A24"/>
  </w:endnote>
  <w:endnote w:type="continuationSeparator" w:id="0">
    <w:p w14:paraId="05031A05" w14:textId="77777777" w:rsidR="00B03A24" w:rsidRDefault="00B03A24" w:rsidP="00D86DB7">
      <w:r>
        <w:continuationSeparator/>
      </w:r>
    </w:p>
    <w:p w14:paraId="6309DB53" w14:textId="77777777" w:rsidR="00B03A24" w:rsidRDefault="00B03A24"/>
    <w:p w14:paraId="0C2FF11F" w14:textId="77777777" w:rsidR="00B03A24" w:rsidRDefault="00B03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9D96F"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46B74" w14:textId="77777777" w:rsidR="002A187B" w:rsidRDefault="002A187B">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C5171"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4A874"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80B9D" w14:textId="77777777" w:rsidR="00B03A24" w:rsidRDefault="00B03A24" w:rsidP="00D86DB7">
      <w:r>
        <w:separator/>
      </w:r>
    </w:p>
  </w:footnote>
  <w:footnote w:type="continuationSeparator" w:id="0">
    <w:p w14:paraId="4163A6D3" w14:textId="77777777" w:rsidR="00B03A24" w:rsidRDefault="00B03A24" w:rsidP="00D86DB7">
      <w:r>
        <w:continuationSeparator/>
      </w:r>
    </w:p>
    <w:p w14:paraId="2703B868" w14:textId="77777777" w:rsidR="00B03A24" w:rsidRDefault="00B03A24"/>
    <w:p w14:paraId="54C639C2" w14:textId="77777777" w:rsidR="00B03A24" w:rsidRDefault="00B03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337D0" w14:textId="77777777" w:rsidR="002A187B" w:rsidRDefault="002A187B">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B2CA5"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B270A"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C7ECB"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E75F5">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A5E08" w14:textId="622BBBB7"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962568">
      <w:rPr>
        <w:rFonts w:hint="eastAsia"/>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07063170">
    <w:abstractNumId w:val="0"/>
  </w:num>
  <w:num w:numId="2" w16cid:durableId="640227743">
    <w:abstractNumId w:val="20"/>
  </w:num>
  <w:num w:numId="3" w16cid:durableId="2000033347">
    <w:abstractNumId w:val="5"/>
  </w:num>
  <w:num w:numId="4" w16cid:durableId="38285843">
    <w:abstractNumId w:val="18"/>
  </w:num>
  <w:num w:numId="5" w16cid:durableId="1093085843">
    <w:abstractNumId w:val="13"/>
  </w:num>
  <w:num w:numId="6" w16cid:durableId="515270312">
    <w:abstractNumId w:val="23"/>
  </w:num>
  <w:num w:numId="7" w16cid:durableId="202594587">
    <w:abstractNumId w:val="8"/>
  </w:num>
  <w:num w:numId="8" w16cid:durableId="185410267">
    <w:abstractNumId w:val="9"/>
  </w:num>
  <w:num w:numId="9" w16cid:durableId="1484851174">
    <w:abstractNumId w:val="16"/>
  </w:num>
  <w:num w:numId="10" w16cid:durableId="1309675724">
    <w:abstractNumId w:val="24"/>
  </w:num>
  <w:num w:numId="11" w16cid:durableId="286007253">
    <w:abstractNumId w:val="4"/>
  </w:num>
  <w:num w:numId="12" w16cid:durableId="2104446144">
    <w:abstractNumId w:val="14"/>
  </w:num>
  <w:num w:numId="13" w16cid:durableId="2069262754">
    <w:abstractNumId w:val="25"/>
  </w:num>
  <w:num w:numId="14" w16cid:durableId="622927979">
    <w:abstractNumId w:val="11"/>
  </w:num>
  <w:num w:numId="15" w16cid:durableId="1392919320">
    <w:abstractNumId w:val="6"/>
  </w:num>
  <w:num w:numId="16" w16cid:durableId="1682656845">
    <w:abstractNumId w:val="10"/>
  </w:num>
  <w:num w:numId="17" w16cid:durableId="1363163485">
    <w:abstractNumId w:val="22"/>
  </w:num>
  <w:num w:numId="18" w16cid:durableId="1519270264">
    <w:abstractNumId w:val="3"/>
  </w:num>
  <w:num w:numId="19" w16cid:durableId="1091972224">
    <w:abstractNumId w:val="7"/>
  </w:num>
  <w:num w:numId="20" w16cid:durableId="1832911264">
    <w:abstractNumId w:val="19"/>
  </w:num>
  <w:num w:numId="21" w16cid:durableId="278490223">
    <w:abstractNumId w:val="21"/>
  </w:num>
  <w:num w:numId="22" w16cid:durableId="758017692">
    <w:abstractNumId w:val="17"/>
  </w:num>
  <w:num w:numId="23" w16cid:durableId="1471052779">
    <w:abstractNumId w:val="29"/>
  </w:num>
  <w:num w:numId="24" w16cid:durableId="1426921363">
    <w:abstractNumId w:val="15"/>
  </w:num>
  <w:num w:numId="25" w16cid:durableId="1477530630">
    <w:abstractNumId w:val="28"/>
  </w:num>
  <w:num w:numId="26" w16cid:durableId="983507171">
    <w:abstractNumId w:val="2"/>
  </w:num>
  <w:num w:numId="27" w16cid:durableId="1426805110">
    <w:abstractNumId w:val="12"/>
  </w:num>
  <w:num w:numId="28" w16cid:durableId="1700087436">
    <w:abstractNumId w:val="30"/>
  </w:num>
  <w:num w:numId="29" w16cid:durableId="604773345">
    <w:abstractNumId w:val="27"/>
  </w:num>
  <w:num w:numId="30" w16cid:durableId="2012364723">
    <w:abstractNumId w:val="26"/>
  </w:num>
  <w:num w:numId="31" w16cid:durableId="459569246">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NVtJIbrhahczaGQz3EAdAg/drA2bm3gQJeyQvETIiAZbFMA/H55z3mx/fDO91wUYp5ATdaKw/rhT4j3RBXvS8w==" w:salt="5dQ393BE4v0k9Ue+waFGY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F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D36"/>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4AEF"/>
    <w:rsid w:val="000F67E9"/>
    <w:rsid w:val="00102B68"/>
    <w:rsid w:val="00104926"/>
    <w:rsid w:val="001129E2"/>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5F1"/>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842"/>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2F9F"/>
    <w:rsid w:val="00233D64"/>
    <w:rsid w:val="0023482A"/>
    <w:rsid w:val="002359CB"/>
    <w:rsid w:val="00243540"/>
    <w:rsid w:val="0024497B"/>
    <w:rsid w:val="0024515B"/>
    <w:rsid w:val="00246021"/>
    <w:rsid w:val="0024666E"/>
    <w:rsid w:val="00247F52"/>
    <w:rsid w:val="00250B25"/>
    <w:rsid w:val="00250BBE"/>
    <w:rsid w:val="002515C2"/>
    <w:rsid w:val="0025194F"/>
    <w:rsid w:val="0025638C"/>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537D"/>
    <w:rsid w:val="00292D60"/>
    <w:rsid w:val="00293B30"/>
    <w:rsid w:val="00294D34"/>
    <w:rsid w:val="00294E3B"/>
    <w:rsid w:val="00296193"/>
    <w:rsid w:val="00296C66"/>
    <w:rsid w:val="00296EBE"/>
    <w:rsid w:val="002974E3"/>
    <w:rsid w:val="002A084B"/>
    <w:rsid w:val="002A1260"/>
    <w:rsid w:val="002A1589"/>
    <w:rsid w:val="002A1608"/>
    <w:rsid w:val="002A187B"/>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15EF"/>
    <w:rsid w:val="0036250B"/>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399"/>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6ED"/>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31E3"/>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E3B"/>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34F0"/>
    <w:rsid w:val="007D5831"/>
    <w:rsid w:val="007D6518"/>
    <w:rsid w:val="007D76BD"/>
    <w:rsid w:val="007E0BF1"/>
    <w:rsid w:val="007E1C8D"/>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DFA"/>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2568"/>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393D"/>
    <w:rsid w:val="0099551B"/>
    <w:rsid w:val="00996BD2"/>
    <w:rsid w:val="00997BF1"/>
    <w:rsid w:val="009A089C"/>
    <w:rsid w:val="009A118E"/>
    <w:rsid w:val="009A21CD"/>
    <w:rsid w:val="009A278C"/>
    <w:rsid w:val="009A2BC2"/>
    <w:rsid w:val="009A42C1"/>
    <w:rsid w:val="009A498D"/>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13C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220"/>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3A24"/>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486"/>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2C69"/>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241F"/>
    <w:rsid w:val="00BE44B4"/>
    <w:rsid w:val="00BE5B52"/>
    <w:rsid w:val="00BE75F5"/>
    <w:rsid w:val="00BE7B8D"/>
    <w:rsid w:val="00BF0993"/>
    <w:rsid w:val="00BF10A9"/>
    <w:rsid w:val="00BF1703"/>
    <w:rsid w:val="00BF231C"/>
    <w:rsid w:val="00BF51E5"/>
    <w:rsid w:val="00BF74A6"/>
    <w:rsid w:val="00C013AD"/>
    <w:rsid w:val="00C04904"/>
    <w:rsid w:val="00C056B3"/>
    <w:rsid w:val="00C103E5"/>
    <w:rsid w:val="00C13319"/>
    <w:rsid w:val="00C13EE9"/>
    <w:rsid w:val="00C2044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5565"/>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4A5C"/>
    <w:rsid w:val="00E06404"/>
    <w:rsid w:val="00E11A85"/>
    <w:rsid w:val="00E12495"/>
    <w:rsid w:val="00E15CCD"/>
    <w:rsid w:val="00E202EF"/>
    <w:rsid w:val="00E210B5"/>
    <w:rsid w:val="00E2552F"/>
    <w:rsid w:val="00E2777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1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41A4"/>
    <w:rsid w:val="00F8168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3E67"/>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72092"/>
  <w15:docId w15:val="{5B1A011B-9F22-4C6A-9AA5-12CF932C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3FB88EF97345BD8753D4DA44B79955"/>
        <w:category>
          <w:name w:val="常规"/>
          <w:gallery w:val="placeholder"/>
        </w:category>
        <w:types>
          <w:type w:val="bbPlcHdr"/>
        </w:types>
        <w:behaviors>
          <w:behavior w:val="content"/>
        </w:behaviors>
        <w:guid w:val="{1B542EAA-4CAE-40EA-8551-E13503B10649}"/>
      </w:docPartPr>
      <w:docPartBody>
        <w:p w:rsidR="001B1D08" w:rsidRDefault="00000000">
          <w:pPr>
            <w:pStyle w:val="343FB88EF97345BD8753D4DA44B79955"/>
            <w:rPr>
              <w:rFonts w:hint="eastAsia"/>
            </w:rPr>
          </w:pPr>
          <w:r w:rsidRPr="00751A05">
            <w:rPr>
              <w:rStyle w:val="a3"/>
              <w:rFonts w:hint="eastAsia"/>
            </w:rPr>
            <w:t>单击或点击此处输入文字。</w:t>
          </w:r>
        </w:p>
      </w:docPartBody>
    </w:docPart>
    <w:docPart>
      <w:docPartPr>
        <w:name w:val="B5D6A4D029CC43799849FD18C115B7D4"/>
        <w:category>
          <w:name w:val="常规"/>
          <w:gallery w:val="placeholder"/>
        </w:category>
        <w:types>
          <w:type w:val="bbPlcHdr"/>
        </w:types>
        <w:behaviors>
          <w:behavior w:val="content"/>
        </w:behaviors>
        <w:guid w:val="{11306BF7-639B-4B5E-A4A3-702C99E16146}"/>
      </w:docPartPr>
      <w:docPartBody>
        <w:p w:rsidR="001B1D08" w:rsidRDefault="00000000">
          <w:pPr>
            <w:pStyle w:val="B5D6A4D029CC43799849FD18C115B7D4"/>
            <w:rPr>
              <w:rFonts w:hint="eastAsia"/>
            </w:rPr>
          </w:pPr>
          <w:r w:rsidRPr="00FB6243">
            <w:rPr>
              <w:rStyle w:val="a3"/>
              <w:rFonts w:hint="eastAsia"/>
            </w:rPr>
            <w:t>选择一项。</w:t>
          </w:r>
        </w:p>
      </w:docPartBody>
    </w:docPart>
    <w:docPart>
      <w:docPartPr>
        <w:name w:val="577EF92CE21840B3B9491A5FB259A30B"/>
        <w:category>
          <w:name w:val="常规"/>
          <w:gallery w:val="placeholder"/>
        </w:category>
        <w:types>
          <w:type w:val="bbPlcHdr"/>
        </w:types>
        <w:behaviors>
          <w:behavior w:val="content"/>
        </w:behaviors>
        <w:guid w:val="{0BE82DF4-4310-48D7-8C37-D5FEEC7E43DA}"/>
      </w:docPartPr>
      <w:docPartBody>
        <w:p w:rsidR="001B1D08" w:rsidRDefault="00000000">
          <w:pPr>
            <w:pStyle w:val="577EF92CE21840B3B9491A5FB259A30B"/>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A3"/>
    <w:rsid w:val="0000143D"/>
    <w:rsid w:val="001B1D08"/>
    <w:rsid w:val="0025638C"/>
    <w:rsid w:val="0036250B"/>
    <w:rsid w:val="005A7313"/>
    <w:rsid w:val="007D5831"/>
    <w:rsid w:val="00920EA3"/>
    <w:rsid w:val="00A73DF4"/>
    <w:rsid w:val="00A93220"/>
    <w:rsid w:val="00AC5BF9"/>
    <w:rsid w:val="00BE241F"/>
    <w:rsid w:val="00C2044E"/>
    <w:rsid w:val="00D347DE"/>
    <w:rsid w:val="00DE7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43FB88EF97345BD8753D4DA44B79955">
    <w:name w:val="343FB88EF97345BD8753D4DA44B79955"/>
    <w:pPr>
      <w:widowControl w:val="0"/>
      <w:jc w:val="both"/>
    </w:pPr>
  </w:style>
  <w:style w:type="paragraph" w:customStyle="1" w:styleId="B5D6A4D029CC43799849FD18C115B7D4">
    <w:name w:val="B5D6A4D029CC43799849FD18C115B7D4"/>
    <w:pPr>
      <w:widowControl w:val="0"/>
      <w:jc w:val="both"/>
    </w:pPr>
  </w:style>
  <w:style w:type="paragraph" w:customStyle="1" w:styleId="577EF92CE21840B3B9491A5FB259A30B">
    <w:name w:val="577EF92CE21840B3B9491A5FB259A30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206</TotalTime>
  <Pages>9</Pages>
  <Words>1213</Words>
  <Characters>6918</Characters>
  <Application>Microsoft Office Word</Application>
  <DocSecurity>0</DocSecurity>
  <Lines>57</Lines>
  <Paragraphs>16</Paragraphs>
  <ScaleCrop>false</ScaleCrop>
  <Company>PCMI</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1</dc:creator>
  <cp:keywords/>
  <dc:description>&lt;config cover="true" show_menu="true" version="1.0.0" doctype="SDKXY"&gt;_x000d_
&lt;/config&gt;</dc:description>
  <cp:lastModifiedBy>jie wu</cp:lastModifiedBy>
  <cp:revision>21</cp:revision>
  <cp:lastPrinted>2021-02-02T08:22:00Z</cp:lastPrinted>
  <dcterms:created xsi:type="dcterms:W3CDTF">2024-10-10T09:03:00Z</dcterms:created>
  <dcterms:modified xsi:type="dcterms:W3CDTF">2024-11-20T07:36:00Z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