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2AE89">
      <w:pPr>
        <w:jc w:val="center"/>
      </w:pPr>
    </w:p>
    <w:p w14:paraId="0E9E6FD3">
      <w:pPr>
        <w:jc w:val="center"/>
      </w:pPr>
    </w:p>
    <w:p w14:paraId="6F34B203">
      <w:pPr>
        <w:jc w:val="center"/>
      </w:pPr>
    </w:p>
    <w:p w14:paraId="539E1E6A">
      <w:pPr>
        <w:jc w:val="center"/>
      </w:pPr>
    </w:p>
    <w:p w14:paraId="7401B620">
      <w:pPr>
        <w:jc w:val="center"/>
      </w:pPr>
    </w:p>
    <w:p w14:paraId="00B4DFDE">
      <w:pPr>
        <w:jc w:val="center"/>
      </w:pPr>
    </w:p>
    <w:p w14:paraId="35FCED0A">
      <w:pPr>
        <w:jc w:val="center"/>
      </w:pPr>
    </w:p>
    <w:p w14:paraId="431E649D">
      <w:pPr>
        <w:jc w:val="center"/>
      </w:pPr>
    </w:p>
    <w:p w14:paraId="0006A106">
      <w:pPr>
        <w:jc w:val="center"/>
      </w:pPr>
    </w:p>
    <w:p w14:paraId="0A21095B">
      <w:pPr>
        <w:jc w:val="center"/>
      </w:pPr>
      <w:r>
        <w:rPr>
          <w:rFonts w:hint="eastAsia" w:ascii="迷你简小标宋" w:hAnsi="宋体" w:eastAsia="迷你简小标宋"/>
          <w:sz w:val="44"/>
          <w:szCs w:val="44"/>
        </w:rPr>
        <w:t>中国中小企业协会</w:t>
      </w:r>
      <w:r>
        <w:rPr>
          <w:rFonts w:hint="eastAsia" w:ascii="迷你简小标宋" w:hAnsi="宋体" w:eastAsia="迷你简小标宋"/>
          <w:sz w:val="44"/>
          <w:szCs w:val="44"/>
          <w:lang w:val="en-US" w:eastAsia="zh-CN"/>
        </w:rPr>
        <w:t>团体标准</w:t>
      </w:r>
    </w:p>
    <w:p w14:paraId="30709085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sz w:val="44"/>
          <w:szCs w:val="44"/>
          <w:lang w:eastAsia="zh-CN"/>
        </w:rPr>
        <w:t>建筑高边坡工程检测技术规范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9651B73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66DB0283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7AFC3F77">
      <w:pPr>
        <w:jc w:val="center"/>
      </w:pPr>
    </w:p>
    <w:p w14:paraId="3A1BBD4E">
      <w:pPr>
        <w:jc w:val="center"/>
      </w:pPr>
    </w:p>
    <w:p w14:paraId="553A2397">
      <w:pPr>
        <w:jc w:val="center"/>
      </w:pPr>
    </w:p>
    <w:p w14:paraId="327431EC">
      <w:pPr>
        <w:jc w:val="center"/>
      </w:pPr>
    </w:p>
    <w:p w14:paraId="2EABEAF3">
      <w:pPr>
        <w:jc w:val="center"/>
      </w:pPr>
    </w:p>
    <w:p w14:paraId="1461394E">
      <w:pPr>
        <w:jc w:val="center"/>
      </w:pPr>
    </w:p>
    <w:p w14:paraId="70E034AF">
      <w:pPr>
        <w:jc w:val="center"/>
      </w:pPr>
    </w:p>
    <w:p w14:paraId="64520520">
      <w:pPr>
        <w:jc w:val="center"/>
      </w:pPr>
    </w:p>
    <w:p w14:paraId="399B77AA">
      <w:pPr>
        <w:jc w:val="center"/>
      </w:pPr>
    </w:p>
    <w:p w14:paraId="1C4A82D6">
      <w:pPr>
        <w:jc w:val="center"/>
      </w:pPr>
    </w:p>
    <w:p w14:paraId="718A098E">
      <w:pPr>
        <w:jc w:val="center"/>
      </w:pPr>
    </w:p>
    <w:p w14:paraId="579D872B">
      <w:pPr>
        <w:jc w:val="center"/>
      </w:pPr>
    </w:p>
    <w:p w14:paraId="51575CC1">
      <w:pPr>
        <w:jc w:val="center"/>
      </w:pPr>
    </w:p>
    <w:p w14:paraId="1F8E33AE">
      <w:pPr>
        <w:jc w:val="center"/>
      </w:pPr>
    </w:p>
    <w:p w14:paraId="2D614C57">
      <w:pPr>
        <w:jc w:val="center"/>
      </w:pPr>
    </w:p>
    <w:p w14:paraId="08BA6CF1">
      <w:pPr>
        <w:jc w:val="center"/>
      </w:pPr>
    </w:p>
    <w:p w14:paraId="72F20A0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4A779C63">
      <w:pPr>
        <w:jc w:val="center"/>
        <w:rPr>
          <w:rFonts w:ascii="宋体" w:hAnsi="宋体" w:eastAsia="宋体"/>
          <w:sz w:val="28"/>
          <w:szCs w:val="28"/>
        </w:rPr>
      </w:pPr>
    </w:p>
    <w:p w14:paraId="69B766E4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BF32C5E">
      <w:pPr>
        <w:jc w:val="center"/>
        <w:rPr>
          <w:rFonts w:ascii="宋体" w:hAnsi="宋体" w:eastAsia="宋体"/>
          <w:sz w:val="28"/>
          <w:szCs w:val="28"/>
        </w:rPr>
      </w:pPr>
    </w:p>
    <w:p w14:paraId="7AF9EF6E">
      <w:pPr>
        <w:jc w:val="center"/>
        <w:rPr>
          <w:rFonts w:ascii="宋体" w:hAnsi="宋体" w:eastAsia="宋体"/>
          <w:sz w:val="28"/>
          <w:szCs w:val="28"/>
        </w:rPr>
      </w:pPr>
    </w:p>
    <w:p w14:paraId="616354A2">
      <w:pPr>
        <w:jc w:val="center"/>
        <w:rPr>
          <w:rFonts w:ascii="宋体" w:hAnsi="宋体" w:eastAsia="宋体"/>
          <w:sz w:val="28"/>
          <w:szCs w:val="28"/>
        </w:rPr>
      </w:pPr>
    </w:p>
    <w:p w14:paraId="70875990">
      <w:pPr>
        <w:jc w:val="center"/>
        <w:rPr>
          <w:rFonts w:ascii="宋体" w:hAnsi="宋体" w:eastAsia="宋体"/>
          <w:sz w:val="28"/>
          <w:szCs w:val="28"/>
        </w:rPr>
      </w:pPr>
    </w:p>
    <w:p w14:paraId="1345B5ED">
      <w:pPr>
        <w:jc w:val="center"/>
        <w:rPr>
          <w:rFonts w:ascii="宋体" w:hAnsi="宋体" w:eastAsia="宋体"/>
          <w:sz w:val="28"/>
          <w:szCs w:val="28"/>
        </w:rPr>
      </w:pPr>
    </w:p>
    <w:p w14:paraId="44B6B4BD">
      <w:pPr>
        <w:jc w:val="center"/>
        <w:rPr>
          <w:rFonts w:ascii="宋体" w:hAnsi="宋体" w:eastAsia="宋体"/>
          <w:sz w:val="28"/>
          <w:szCs w:val="28"/>
        </w:rPr>
      </w:pPr>
    </w:p>
    <w:p w14:paraId="3AB2A67D">
      <w:pPr>
        <w:jc w:val="center"/>
        <w:rPr>
          <w:rFonts w:ascii="宋体" w:hAnsi="宋体" w:eastAsia="宋体"/>
          <w:sz w:val="28"/>
          <w:szCs w:val="28"/>
        </w:rPr>
      </w:pPr>
    </w:p>
    <w:p w14:paraId="12270B0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13E7C6FB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63298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根据</w:t>
      </w:r>
      <w:r>
        <w:rPr>
          <w:rFonts w:ascii="宋体" w:hAnsi="宋体" w:eastAsia="宋体"/>
          <w:sz w:val="28"/>
          <w:szCs w:val="28"/>
        </w:rPr>
        <w:t xml:space="preserve"> 202</w:t>
      </w: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年全国标准化工作要点，大力推动实施标准化战略，</w:t>
      </w:r>
      <w:r>
        <w:rPr>
          <w:rFonts w:hint="eastAsia" w:ascii="宋体" w:hAnsi="宋体" w:eastAsia="宋体"/>
          <w:sz w:val="28"/>
          <w:szCs w:val="28"/>
        </w:rPr>
        <w:t>持续深化标准化工作改革，加强标准体系建设，提升引领高质量发展的能力。依据《中华人民共和国标准化法》，以及《团体标准管理规定》相关规定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浙江弘岩检测科技有限公司联合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扬州弘思百佳科技有限公司、纵坐标（江苏）标准技术服务有限公司</w:t>
      </w:r>
      <w:r>
        <w:rPr>
          <w:rFonts w:hint="eastAsia" w:ascii="宋体" w:hAnsi="宋体" w:eastAsia="宋体"/>
          <w:sz w:val="28"/>
          <w:szCs w:val="28"/>
          <w:highlight w:val="none"/>
        </w:rPr>
        <w:t>等</w:t>
      </w:r>
      <w:r>
        <w:rPr>
          <w:rFonts w:hint="eastAsia" w:ascii="宋体" w:hAnsi="宋体" w:eastAsia="宋体"/>
          <w:sz w:val="28"/>
          <w:szCs w:val="28"/>
        </w:rPr>
        <w:t>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建筑高边坡工程检测技术规范</w:t>
      </w:r>
      <w:r>
        <w:rPr>
          <w:rFonts w:hint="eastAsia" w:ascii="宋体" w:hAnsi="宋体" w:eastAsia="宋体"/>
          <w:sz w:val="28"/>
          <w:szCs w:val="28"/>
        </w:rPr>
        <w:t>》团体标准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112ACC82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>背景及目的</w:t>
      </w:r>
    </w:p>
    <w:p w14:paraId="6B046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边坡是自然或人工形成的斜坡，是人类工程活动中最基本的地质环境之一，也是工程建设中最常见的工程形式。边坡的失稳、破坏严重导致大型滑坡、泥石流，严</w:t>
      </w:r>
      <w:bookmarkStart w:id="2" w:name="_GoBack"/>
      <w:bookmarkEnd w:id="2"/>
      <w:r>
        <w:rPr>
          <w:rFonts w:hint="eastAsia" w:ascii="宋体" w:hAnsi="宋体" w:eastAsia="宋体"/>
          <w:sz w:val="28"/>
          <w:szCs w:val="28"/>
          <w:lang w:eastAsia="zh-CN"/>
        </w:rPr>
        <w:t>重危害到人们的生命和公共财产安全。随着我国基础设施建设的大力发展，在建筑、市政等行业都涉及大量的边坡工程问题，如何科学合理有效地进行检测，最大限度降低边坡工程问题必须高度重视。为此，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起草单位</w:t>
      </w:r>
      <w:r>
        <w:rPr>
          <w:rFonts w:hint="eastAsia" w:ascii="宋体" w:hAnsi="宋体" w:eastAsia="宋体"/>
          <w:sz w:val="28"/>
          <w:szCs w:val="28"/>
          <w:lang w:eastAsia="zh-CN"/>
        </w:rPr>
        <w:t>提出《建筑高边坡工程检测技术规范》团体标准制定项目计划。</w:t>
      </w:r>
    </w:p>
    <w:p w14:paraId="1E689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本项目不仅用于评定边坡工程的质量和性能，为边坡工程的安全性鉴定提供可靠的数据支持，还是作为一种有效的预防和控制手段，能够及时了解边坡的稳定性和安全性，为修复和保护边坡提供依据，减少地质灾害带来的损失。通过《建筑高边坡工程检测技术规范》团体标准的制定，可以为建筑高边坡工程检测提供标准依据，保证边坡稳定性、验证支挡措施效果、提高滑坡预警预报水平。</w:t>
      </w:r>
    </w:p>
    <w:p w14:paraId="5A58F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综上所述，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起草单位</w:t>
      </w:r>
      <w:r>
        <w:rPr>
          <w:rFonts w:hint="eastAsia" w:ascii="宋体" w:hAnsi="宋体" w:eastAsia="宋体"/>
          <w:sz w:val="28"/>
          <w:szCs w:val="28"/>
          <w:lang w:eastAsia="zh-CN"/>
        </w:rPr>
        <w:t>提出《建筑高边坡工程检测技术规范》团体标准制定项目计划，旨在有效规范建筑高边坡工程检测工作，保证检测质量，提供信息化施工和优化设计依据，做到成果可靠、技术先进、经济合理，确保建筑高边坡工程的安全和保护边坡周边环境。</w:t>
      </w:r>
    </w:p>
    <w:p w14:paraId="6E34CEBA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126EA74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1、项目立项阶段</w:t>
      </w:r>
    </w:p>
    <w:p w14:paraId="3A139A5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由浙江弘岩检测科技有限公司、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扬州弘思百佳科技有限公司、纵坐标（江苏）标准技术服务有限公司</w:t>
      </w:r>
      <w:r>
        <w:rPr>
          <w:rFonts w:hint="eastAsia" w:ascii="宋体" w:hAnsi="宋体" w:eastAsia="宋体"/>
          <w:sz w:val="28"/>
          <w:szCs w:val="28"/>
          <w:highlight w:val="none"/>
        </w:rPr>
        <w:t>等</w:t>
      </w:r>
      <w:r>
        <w:rPr>
          <w:rFonts w:hint="eastAsia" w:ascii="宋体" w:hAnsi="宋体" w:eastAsia="宋体"/>
          <w:sz w:val="28"/>
          <w:szCs w:val="28"/>
        </w:rPr>
        <w:t>相关单位的</w:t>
      </w:r>
      <w:r>
        <w:rPr>
          <w:rFonts w:ascii="宋体" w:hAnsi="宋体" w:eastAsia="宋体"/>
          <w:sz w:val="28"/>
          <w:szCs w:val="28"/>
        </w:rPr>
        <w:t>技术人员共同成立了标准起草组，制定了详细的工作方案和实施计划，</w:t>
      </w:r>
      <w:r>
        <w:rPr>
          <w:rFonts w:hint="eastAsia" w:ascii="宋体" w:hAnsi="宋体" w:eastAsia="宋体"/>
          <w:sz w:val="28"/>
          <w:szCs w:val="28"/>
        </w:rPr>
        <w:t>研究分析相关领域标准制修订情况和建筑高边坡工程检测行业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/>
          <w:sz w:val="28"/>
          <w:szCs w:val="28"/>
        </w:rPr>
        <w:t>发展现状</w:t>
      </w:r>
      <w:r>
        <w:rPr>
          <w:rFonts w:ascii="宋体" w:hAnsi="宋体" w:eastAsia="宋体"/>
          <w:sz w:val="28"/>
          <w:szCs w:val="28"/>
        </w:rPr>
        <w:t>，在此基础上结合</w:t>
      </w:r>
      <w:r>
        <w:rPr>
          <w:rFonts w:hint="eastAsia" w:ascii="宋体" w:hAnsi="宋体" w:eastAsia="宋体"/>
          <w:sz w:val="28"/>
          <w:szCs w:val="28"/>
        </w:rPr>
        <w:t>起草单位的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施工</w:t>
      </w:r>
      <w:r>
        <w:rPr>
          <w:rFonts w:ascii="宋体" w:hAnsi="宋体" w:eastAsia="宋体"/>
          <w:sz w:val="28"/>
          <w:szCs w:val="28"/>
        </w:rPr>
        <w:t>实际，多次召开内部研讨会议，确定了标准名称，并完成该项团体标准的立项工作。</w:t>
      </w:r>
    </w:p>
    <w:p w14:paraId="1D14F6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2、理论研究阶段</w:t>
      </w:r>
    </w:p>
    <w:p w14:paraId="48328FB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标准起草组广泛搜集相关标准和国外技术资料，进行了大量的研究分析、资料查证工作，确定了标准的制定原则，结合现有建筑高边坡工程检测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/>
          <w:sz w:val="28"/>
          <w:szCs w:val="28"/>
        </w:rPr>
        <w:t>实际应用经验，为标准的起草奠定了基础。</w:t>
      </w:r>
    </w:p>
    <w:p w14:paraId="56BFA5B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标准起草组进一步研究建筑高边坡工程检测的主要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项目和技术要求</w:t>
      </w:r>
      <w:r>
        <w:rPr>
          <w:rFonts w:hint="eastAsia" w:ascii="宋体" w:hAnsi="宋体" w:eastAsia="宋体"/>
          <w:sz w:val="28"/>
          <w:szCs w:val="28"/>
        </w:rPr>
        <w:t>，明确了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相关的</w:t>
      </w:r>
      <w:r>
        <w:rPr>
          <w:rFonts w:hint="eastAsia" w:ascii="宋体" w:hAnsi="宋体" w:eastAsia="宋体"/>
          <w:sz w:val="28"/>
          <w:szCs w:val="28"/>
        </w:rPr>
        <w:t>要求，为标准的具体起草指明方向。</w:t>
      </w:r>
    </w:p>
    <w:p w14:paraId="11450F3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</w:t>
      </w:r>
      <w:r>
        <w:rPr>
          <w:rFonts w:ascii="宋体" w:hAnsi="宋体" w:eastAsia="宋体"/>
          <w:sz w:val="28"/>
          <w:szCs w:val="28"/>
        </w:rPr>
        <w:t>标准起草阶段</w:t>
      </w:r>
    </w:p>
    <w:p w14:paraId="21663B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在理论研究基础上，标准起草组在标准编制过程中充分借鉴已有的理论研究和实践成果，经过多次研讨和数次修改，形成了《建筑高边坡工程检测技术规范》（标准草案稿）。</w:t>
      </w:r>
    </w:p>
    <w:p w14:paraId="6A0B3A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4、标准征求意见阶段</w:t>
      </w:r>
    </w:p>
    <w:p w14:paraId="4BD9C3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形成标准草案稿之后，标准起草组召开了多次专家研讨会，从标准框架、标准具体内容等角度广泛征求多方意见，从理论完善和实践应用方面提升标准的适用性和实用性。经过理论研究和方法验证，形成了《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建筑高边坡工程检测技术规范</w:t>
      </w:r>
      <w:r>
        <w:rPr>
          <w:rFonts w:hint="eastAsia" w:ascii="宋体" w:hAnsi="宋体" w:eastAsia="宋体"/>
          <w:sz w:val="28"/>
          <w:szCs w:val="28"/>
        </w:rPr>
        <w:t>》（征求意见稿）。</w:t>
      </w:r>
    </w:p>
    <w:p w14:paraId="38C16F8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bookmarkStart w:id="0" w:name="_Hlk179391965"/>
      <w:r>
        <w:rPr>
          <w:rFonts w:hint="eastAsia" w:ascii="宋体" w:hAnsi="宋体" w:eastAsia="宋体"/>
          <w:sz w:val="28"/>
          <w:szCs w:val="28"/>
        </w:rPr>
        <w:t>专家审核</w:t>
      </w:r>
    </w:p>
    <w:p w14:paraId="5A9BC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本标准拟定于2024年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进行专家审核。</w:t>
      </w:r>
    </w:p>
    <w:p w14:paraId="736498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6、发布</w:t>
      </w:r>
    </w:p>
    <w:p w14:paraId="2FFB9F6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本标准拟定于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月发布并实施</w:t>
      </w:r>
      <w:r>
        <w:rPr>
          <w:rFonts w:hint="eastAsia" w:ascii="宋体" w:hAnsi="宋体" w:eastAsia="宋体"/>
          <w:sz w:val="28"/>
          <w:szCs w:val="28"/>
        </w:rPr>
        <w:t>。</w:t>
      </w:r>
      <w:bookmarkEnd w:id="0"/>
    </w:p>
    <w:p w14:paraId="3854FE17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8C2C5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1、主要起草单位</w:t>
      </w:r>
    </w:p>
    <w:p w14:paraId="13187A5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</w:rPr>
        <w:t>浙江弘岩检测科技有限公司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扬州弘思百佳科技有限公司、纵坐标（江苏）标准技术服务有限公司</w:t>
      </w:r>
      <w:r>
        <w:rPr>
          <w:rFonts w:hint="eastAsia" w:ascii="宋体" w:hAnsi="宋体" w:eastAsia="宋体"/>
          <w:sz w:val="28"/>
          <w:szCs w:val="28"/>
          <w:highlight w:val="none"/>
        </w:rPr>
        <w:t>。</w:t>
      </w:r>
    </w:p>
    <w:p w14:paraId="2D19FAC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ascii="宋体" w:hAnsi="宋体" w:eastAsia="宋体"/>
          <w:sz w:val="28"/>
          <w:szCs w:val="28"/>
          <w:highlight w:val="none"/>
        </w:rPr>
        <w:t>2</w:t>
      </w:r>
      <w:r>
        <w:rPr>
          <w:rFonts w:hint="eastAsia" w:ascii="宋体" w:hAnsi="宋体" w:eastAsia="宋体"/>
          <w:sz w:val="28"/>
          <w:szCs w:val="28"/>
          <w:highlight w:val="none"/>
        </w:rPr>
        <w:t>、工作内容</w:t>
      </w:r>
    </w:p>
    <w:p w14:paraId="58B66D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（1）</w:t>
      </w:r>
      <w:r>
        <w:rPr>
          <w:rFonts w:hint="eastAsia" w:ascii="宋体" w:hAnsi="宋体" w:eastAsia="宋体"/>
          <w:sz w:val="28"/>
          <w:szCs w:val="28"/>
        </w:rPr>
        <w:t>浙江弘岩检测科技有限公司</w:t>
      </w:r>
      <w:r>
        <w:rPr>
          <w:rFonts w:hint="eastAsia" w:ascii="宋体" w:hAnsi="宋体" w:eastAsia="宋体"/>
          <w:sz w:val="28"/>
          <w:szCs w:val="28"/>
          <w:highlight w:val="none"/>
        </w:rPr>
        <w:t>主要负责标准制定过程的协调工作；负责标准制定工作，资料查询、标准正文及编制说明草案起草、方法验证等工作。</w:t>
      </w:r>
    </w:p>
    <w:p w14:paraId="2FEF95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（2）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扬州弘思百佳科技有限公司、纵坐标（江苏）标准技术服务有限公司</w:t>
      </w:r>
      <w:r>
        <w:rPr>
          <w:rFonts w:hint="eastAsia" w:ascii="宋体" w:hAnsi="宋体" w:eastAsia="宋体"/>
          <w:sz w:val="28"/>
          <w:szCs w:val="28"/>
          <w:highlight w:val="none"/>
        </w:rPr>
        <w:t>主要参与资料查询、标准正文草案修改、方法验证等。</w:t>
      </w:r>
    </w:p>
    <w:p w14:paraId="469ED75D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FA22B9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224F9EF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本标准依据相关行业标准，标准编制遵循“前瞻性、实用性、统一性、规范性”的原则，注重标准的可操作性，严格按照</w:t>
      </w:r>
      <w:r>
        <w:rPr>
          <w:rFonts w:ascii="宋体" w:hAnsi="宋体" w:eastAsia="宋体"/>
          <w:sz w:val="28"/>
          <w:szCs w:val="28"/>
        </w:rPr>
        <w:t xml:space="preserve"> GB/T 1.1</w:t>
      </w:r>
      <w:r>
        <w:rPr>
          <w:rFonts w:hint="eastAsia" w:ascii="宋体" w:hAnsi="宋体" w:eastAsia="宋体"/>
          <w:sz w:val="28"/>
          <w:szCs w:val="28"/>
        </w:rPr>
        <w:t>最新版本的要求进行编写。</w:t>
      </w:r>
    </w:p>
    <w:p w14:paraId="4963B5F3">
      <w:pPr>
        <w:numPr>
          <w:ilvl w:val="0"/>
          <w:numId w:val="4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</w:p>
    <w:p w14:paraId="09A2D6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1、适用范围</w:t>
      </w:r>
    </w:p>
    <w:p w14:paraId="471DB5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本标准适用于</w:t>
      </w:r>
      <w:r>
        <w:rPr>
          <w:rFonts w:hint="eastAsia" w:ascii="宋体" w:hAnsi="宋体" w:eastAsia="宋体"/>
          <w:sz w:val="28"/>
          <w:szCs w:val="28"/>
          <w:lang w:eastAsia="zh-CN"/>
        </w:rPr>
        <w:t>建筑高边坡工程的检测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59C5B51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、有关条款的说明</w:t>
      </w:r>
    </w:p>
    <w:p w14:paraId="10C130C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 标题</w:t>
      </w:r>
    </w:p>
    <w:p w14:paraId="5E796B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标准中文名称：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</w:t>
      </w:r>
      <w:r>
        <w:rPr>
          <w:rFonts w:hint="eastAsia" w:ascii="宋体" w:hAnsi="宋体" w:eastAsia="宋体"/>
          <w:sz w:val="28"/>
          <w:szCs w:val="28"/>
          <w:lang w:eastAsia="zh-CN"/>
        </w:rPr>
        <w:t>筑高边坡工程检测技术规范。</w:t>
      </w:r>
    </w:p>
    <w:p w14:paraId="731A4D32">
      <w:pPr>
        <w:pStyle w:val="1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ind w:firstLine="560" w:firstLineChars="200"/>
        <w:jc w:val="both"/>
        <w:textAlignment w:val="bottom"/>
        <w:rPr>
          <w:rFonts w:hint="default" w:ascii="宋体" w:hAnsi="宋体" w:eastAsia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8"/>
          <w:szCs w:val="28"/>
        </w:rPr>
        <w:t>英文翻译：</w:t>
      </w:r>
      <w:r>
        <w:rPr>
          <w:rFonts w:hint="eastAsia" w:ascii="宋体" w:hAnsi="宋体"/>
          <w:sz w:val="24"/>
          <w:szCs w:val="24"/>
        </w:rPr>
        <w:t>Technical specification for engineering detection of high slope of building</w:t>
      </w:r>
      <w:r>
        <w:rPr>
          <w:rFonts w:hint="eastAsia" w:ascii="宋体" w:hAnsi="宋体" w:cstheme="minorBidi"/>
          <w:kern w:val="2"/>
          <w:sz w:val="28"/>
          <w:szCs w:val="28"/>
          <w:lang w:val="en-US" w:eastAsia="zh-CN" w:bidi="ar-SA"/>
        </w:rPr>
        <w:t>。</w:t>
      </w:r>
    </w:p>
    <w:p w14:paraId="53105DE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（2）术语和定义</w:t>
      </w:r>
    </w:p>
    <w:p w14:paraId="35EECE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本章节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/>
          <w:sz w:val="28"/>
          <w:szCs w:val="28"/>
          <w:lang w:eastAsia="zh-CN"/>
        </w:rPr>
        <w:t>“建筑高边坡”、“高挖方边坡”、“高填方边坡”</w:t>
      </w:r>
      <w:r>
        <w:rPr>
          <w:rFonts w:hint="eastAsia" w:ascii="宋体" w:hAnsi="宋体" w:eastAsia="宋体"/>
          <w:sz w:val="28"/>
          <w:szCs w:val="28"/>
        </w:rPr>
        <w:t>等术语进行了定义</w:t>
      </w:r>
      <w:r>
        <w:rPr>
          <w:rFonts w:ascii="宋体" w:hAnsi="宋体" w:eastAsia="宋体"/>
          <w:sz w:val="28"/>
          <w:szCs w:val="28"/>
        </w:rPr>
        <w:t>。</w:t>
      </w:r>
    </w:p>
    <w:p w14:paraId="242372A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主要内容</w:t>
      </w:r>
    </w:p>
    <w:p w14:paraId="7D4BE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第四章 基本要求：</w:t>
      </w:r>
      <w:r>
        <w:rPr>
          <w:rFonts w:hint="eastAsia" w:ascii="宋体" w:hAnsi="宋体" w:eastAsia="宋体"/>
          <w:sz w:val="28"/>
          <w:szCs w:val="28"/>
        </w:rPr>
        <w:t>本章节主要对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</w:t>
      </w:r>
      <w:r>
        <w:rPr>
          <w:rFonts w:hint="eastAsia" w:ascii="宋体" w:hAnsi="宋体" w:eastAsia="宋体"/>
          <w:sz w:val="28"/>
          <w:szCs w:val="28"/>
          <w:lang w:eastAsia="zh-CN"/>
        </w:rPr>
        <w:t>筑高边坡工程检测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的基本要求选择进行了规定，包括：一般规定、检测工作流程、检测方法和抽样方案。</w:t>
      </w:r>
    </w:p>
    <w:p w14:paraId="0662611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120" w:afterLines="50" w:afterAutospacing="0" w:line="360" w:lineRule="auto"/>
        <w:ind w:leftChars="0" w:right="0" w:rightChars="0" w:firstLine="560" w:firstLineChars="200"/>
        <w:jc w:val="both"/>
        <w:textAlignment w:val="auto"/>
        <w:outlineLvl w:val="1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第五章 边坡与边坡支护检测：</w:t>
      </w:r>
      <w:r>
        <w:rPr>
          <w:rFonts w:hint="eastAsia" w:ascii="宋体" w:hAnsi="宋体" w:eastAsia="宋体"/>
          <w:sz w:val="28"/>
          <w:szCs w:val="28"/>
        </w:rPr>
        <w:t>本章节主要对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</w:t>
      </w:r>
      <w:r>
        <w:rPr>
          <w:rFonts w:hint="eastAsia" w:ascii="宋体" w:hAnsi="宋体" w:eastAsia="宋体"/>
          <w:sz w:val="28"/>
          <w:szCs w:val="28"/>
          <w:lang w:eastAsia="zh-CN"/>
        </w:rPr>
        <w:t>筑高边坡工程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的边坡与边坡支护检测要求进行了规定，包括边坡地基基础、边坡、锚杆、桩和挡土墙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等。</w:t>
      </w:r>
    </w:p>
    <w:p w14:paraId="2203868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120" w:afterLines="50" w:afterAutospacing="0" w:line="360" w:lineRule="auto"/>
        <w:ind w:leftChars="0" w:right="0" w:rightChars="0" w:firstLine="560" w:firstLineChars="200"/>
        <w:jc w:val="both"/>
        <w:textAlignment w:val="auto"/>
        <w:outlineLvl w:val="1"/>
        <w:rPr>
          <w:rFonts w:hint="eastAsia" w:ascii="宋体" w:hAnsi="宋体" w:eastAsia="宋体"/>
          <w:sz w:val="28"/>
          <w:szCs w:val="28"/>
          <w:lang w:val="en-US"/>
        </w:rPr>
      </w:pPr>
      <w:r>
        <w:rPr>
          <w:rFonts w:hint="eastAsia" w:ascii="宋体" w:hAnsi="宋体" w:eastAsia="宋体"/>
          <w:sz w:val="28"/>
          <w:szCs w:val="28"/>
        </w:rPr>
        <w:t>第</w:t>
      </w:r>
      <w:bookmarkStart w:id="1" w:name="_Hlk80881849"/>
      <w:r>
        <w:rPr>
          <w:rFonts w:hint="eastAsia" w:ascii="宋体" w:hAnsi="宋体" w:eastAsia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sz w:val="28"/>
          <w:szCs w:val="28"/>
        </w:rPr>
        <w:t xml:space="preserve">章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坡面防护与绿化检测</w:t>
      </w:r>
      <w:r>
        <w:rPr>
          <w:rFonts w:hint="eastAsia" w:ascii="宋体" w:hAnsi="宋体" w:eastAsia="宋体"/>
          <w:sz w:val="28"/>
          <w:szCs w:val="28"/>
        </w:rPr>
        <w:t>：本章节主要对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</w:t>
      </w:r>
      <w:r>
        <w:rPr>
          <w:rFonts w:hint="eastAsia" w:ascii="宋体" w:hAnsi="宋体" w:eastAsia="宋体"/>
          <w:sz w:val="28"/>
          <w:szCs w:val="28"/>
          <w:lang w:eastAsia="zh-CN"/>
        </w:rPr>
        <w:t>筑高边坡工程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的坡面防护与绿化检测要求进行了规定。</w:t>
      </w:r>
    </w:p>
    <w:p w14:paraId="46C0D0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第七章 排水系统检测：</w:t>
      </w:r>
      <w:r>
        <w:rPr>
          <w:rFonts w:hint="eastAsia" w:ascii="宋体" w:hAnsi="宋体" w:eastAsia="宋体"/>
          <w:sz w:val="28"/>
          <w:szCs w:val="28"/>
        </w:rPr>
        <w:t>本章节主要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对建</w:t>
      </w:r>
      <w:r>
        <w:rPr>
          <w:rFonts w:hint="eastAsia" w:ascii="宋体" w:hAnsi="宋体" w:eastAsia="宋体"/>
          <w:sz w:val="28"/>
          <w:szCs w:val="28"/>
          <w:lang w:eastAsia="zh-CN"/>
        </w:rPr>
        <w:t>筑高边坡工程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的排水系统检测要求</w:t>
      </w:r>
      <w:r>
        <w:rPr>
          <w:rFonts w:hint="eastAsia" w:ascii="宋体" w:hAnsi="宋体" w:eastAsia="宋体"/>
          <w:sz w:val="28"/>
          <w:szCs w:val="28"/>
        </w:rPr>
        <w:t>进行了规定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  <w:bookmarkEnd w:id="1"/>
    </w:p>
    <w:p w14:paraId="28DD3A46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72302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结合国内外的行业测试和通过起草单位在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</w:t>
      </w:r>
      <w:r>
        <w:rPr>
          <w:rFonts w:hint="eastAsia" w:ascii="宋体" w:hAnsi="宋体" w:eastAsia="宋体"/>
          <w:sz w:val="28"/>
          <w:szCs w:val="28"/>
          <w:lang w:eastAsia="zh-CN"/>
        </w:rPr>
        <w:t>筑高边坡工程检测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的检验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所积累的大量数据，对标准内容进行了充分的验证。</w:t>
      </w:r>
    </w:p>
    <w:p w14:paraId="0C794921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1914358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本标准不涉及专利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559754D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</w:p>
    <w:p w14:paraId="5F160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过本项标准的制定和发布实施，将标准起草单位在该领域的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检测经验和数据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以标准形式固化并加以实施，积极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</w:t>
      </w:r>
      <w:r>
        <w:rPr>
          <w:rFonts w:hint="eastAsia" w:ascii="宋体" w:hAnsi="宋体" w:eastAsia="宋体"/>
          <w:sz w:val="28"/>
          <w:szCs w:val="28"/>
          <w:lang w:eastAsia="zh-CN"/>
        </w:rPr>
        <w:t>筑高边坡工程检测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的要求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，保证检测质量，做到成果可靠、技术先进、经济合理，确保建筑高边坡工程的安全和保护边坡周边环境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促进建筑业的现代化进程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8EDE266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法律法规</w:t>
      </w:r>
      <w:r>
        <w:rPr>
          <w:rFonts w:hint="eastAsia" w:ascii="宋体" w:hAnsi="宋体" w:eastAsia="宋体"/>
          <w:b/>
          <w:bCs/>
          <w:sz w:val="28"/>
          <w:szCs w:val="28"/>
        </w:rPr>
        <w:t>、规章及相关标准，特别是强制性标准的协调性</w:t>
      </w:r>
    </w:p>
    <w:p w14:paraId="560534D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本标准符合国家相关</w:t>
      </w:r>
      <w:r>
        <w:rPr>
          <w:rFonts w:hint="eastAsia" w:ascii="宋体" w:hAnsi="宋体" w:eastAsia="宋体"/>
          <w:sz w:val="28"/>
          <w:szCs w:val="28"/>
          <w:lang w:eastAsia="zh-CN"/>
        </w:rPr>
        <w:t>法律法规</w:t>
      </w:r>
      <w:r>
        <w:rPr>
          <w:rFonts w:hint="eastAsia" w:ascii="宋体" w:hAnsi="宋体" w:eastAsia="宋体"/>
          <w:sz w:val="28"/>
          <w:szCs w:val="28"/>
        </w:rPr>
        <w:t>、规章及相关标准，与强制性标准的协调一致。</w:t>
      </w:r>
    </w:p>
    <w:p w14:paraId="29536E99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6925FAD6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本标准在起草过程中无重大意见分歧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5FF6B117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4AD573C3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建议将本标准作为推荐性团体标准，供社会各界自愿使用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79C2BF16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7B9A5E1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发布实施后，建议由标准主导起草单位有计划、有组织地开展标准的宣贯培训工作。通过举办培训班、宣贯会、研讨会等多种形式，广泛宣传本标准的地位和作用，确保标准中的有关规定得到准确理解、掌握和执行。</w:t>
      </w:r>
    </w:p>
    <w:p w14:paraId="6AE8BA9B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D3F6B70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无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5F451718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1B86899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无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5CCE0FC1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683F3AC0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建筑高边坡工程检测技术规范</w:t>
      </w:r>
      <w:r>
        <w:rPr>
          <w:rFonts w:hint="eastAsia" w:ascii="宋体" w:hAnsi="宋体" w:eastAsia="宋体"/>
          <w:sz w:val="28"/>
          <w:szCs w:val="28"/>
        </w:rPr>
        <w:t>》起草组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488F83D">
      <w:pPr>
        <w:topLinePunct/>
        <w:spacing w:line="360" w:lineRule="auto"/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二零二四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十</w:t>
      </w:r>
      <w:r>
        <w:rPr>
          <w:rFonts w:ascii="宋体" w:hAnsi="宋体" w:eastAsia="宋体"/>
          <w:sz w:val="28"/>
          <w:szCs w:val="28"/>
        </w:rPr>
        <w:t>月</w:t>
      </w:r>
    </w:p>
    <w:p w14:paraId="23DEE833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5859B"/>
    <w:multiLevelType w:val="singleLevel"/>
    <w:tmpl w:val="06C5859B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3D7EE88E"/>
    <w:multiLevelType w:val="singleLevel"/>
    <w:tmpl w:val="3D7EE88E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585B7623"/>
    <w:multiLevelType w:val="singleLevel"/>
    <w:tmpl w:val="585B7623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606D5677"/>
    <w:multiLevelType w:val="singleLevel"/>
    <w:tmpl w:val="606D567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6"/>
      <w:suff w:val="nothing"/>
      <w:lvlText w:val="%1%2.%3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4MzM4ZWM2YWJkMjFhM2M1YmVmNzk0ZDM4M2ExMWQ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250441F"/>
    <w:rsid w:val="04C64E6C"/>
    <w:rsid w:val="06E94E42"/>
    <w:rsid w:val="07931005"/>
    <w:rsid w:val="09A908B8"/>
    <w:rsid w:val="116E041E"/>
    <w:rsid w:val="14B61397"/>
    <w:rsid w:val="15AC3C0A"/>
    <w:rsid w:val="165A5414"/>
    <w:rsid w:val="19241D0A"/>
    <w:rsid w:val="192B3098"/>
    <w:rsid w:val="19483C4A"/>
    <w:rsid w:val="1B040045"/>
    <w:rsid w:val="1B334486"/>
    <w:rsid w:val="1E206F43"/>
    <w:rsid w:val="222A0391"/>
    <w:rsid w:val="23E24E1A"/>
    <w:rsid w:val="24156E1F"/>
    <w:rsid w:val="247578BD"/>
    <w:rsid w:val="26A85D28"/>
    <w:rsid w:val="27FD20A3"/>
    <w:rsid w:val="284101E2"/>
    <w:rsid w:val="28447CD2"/>
    <w:rsid w:val="2A9A007E"/>
    <w:rsid w:val="2ADA66CC"/>
    <w:rsid w:val="2B3202B6"/>
    <w:rsid w:val="307D1FD3"/>
    <w:rsid w:val="31C312A3"/>
    <w:rsid w:val="32AE46C6"/>
    <w:rsid w:val="3325762D"/>
    <w:rsid w:val="340477DB"/>
    <w:rsid w:val="37377380"/>
    <w:rsid w:val="382F0057"/>
    <w:rsid w:val="385E6B8E"/>
    <w:rsid w:val="3B1D688D"/>
    <w:rsid w:val="3BE9626B"/>
    <w:rsid w:val="3CA1529C"/>
    <w:rsid w:val="3DF35139"/>
    <w:rsid w:val="408D1DBF"/>
    <w:rsid w:val="448259B3"/>
    <w:rsid w:val="46C2653A"/>
    <w:rsid w:val="47F1602C"/>
    <w:rsid w:val="49AD702E"/>
    <w:rsid w:val="4D551EB6"/>
    <w:rsid w:val="4EBE3A8B"/>
    <w:rsid w:val="501E2A33"/>
    <w:rsid w:val="50C16D9B"/>
    <w:rsid w:val="51AC5F66"/>
    <w:rsid w:val="51CB6BEB"/>
    <w:rsid w:val="523E73BD"/>
    <w:rsid w:val="52A7766D"/>
    <w:rsid w:val="53683028"/>
    <w:rsid w:val="53982AFD"/>
    <w:rsid w:val="54A43723"/>
    <w:rsid w:val="56DA342C"/>
    <w:rsid w:val="58421289"/>
    <w:rsid w:val="59260BAB"/>
    <w:rsid w:val="592866D1"/>
    <w:rsid w:val="59BB5797"/>
    <w:rsid w:val="5A542060"/>
    <w:rsid w:val="5B863B83"/>
    <w:rsid w:val="5B900373"/>
    <w:rsid w:val="5E7128C8"/>
    <w:rsid w:val="61CA67F0"/>
    <w:rsid w:val="62571DD5"/>
    <w:rsid w:val="63057A83"/>
    <w:rsid w:val="63974902"/>
    <w:rsid w:val="65B5753E"/>
    <w:rsid w:val="69B55D5F"/>
    <w:rsid w:val="69C935B8"/>
    <w:rsid w:val="6A097E59"/>
    <w:rsid w:val="6A2A0074"/>
    <w:rsid w:val="6C90660F"/>
    <w:rsid w:val="6D090170"/>
    <w:rsid w:val="6D967C55"/>
    <w:rsid w:val="6D9B34BE"/>
    <w:rsid w:val="6E641B01"/>
    <w:rsid w:val="6ED8604B"/>
    <w:rsid w:val="6F92269E"/>
    <w:rsid w:val="6FDA1548"/>
    <w:rsid w:val="72BF7C4E"/>
    <w:rsid w:val="730C2768"/>
    <w:rsid w:val="73905147"/>
    <w:rsid w:val="73EF00BF"/>
    <w:rsid w:val="744A3547"/>
    <w:rsid w:val="749E5641"/>
    <w:rsid w:val="75640639"/>
    <w:rsid w:val="761C0F14"/>
    <w:rsid w:val="79D35D8D"/>
    <w:rsid w:val="7DF369FE"/>
    <w:rsid w:val="7F8F55C5"/>
    <w:rsid w:val="7FE920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6">
    <w:name w:val="标准文件_一级条标题"/>
    <w:basedOn w:val="17"/>
    <w:next w:val="18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">
    <w:name w:val="标准文件_章标题"/>
    <w:next w:val="18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2770</Words>
  <Characters>2857</Characters>
  <Lines>2</Lines>
  <Paragraphs>1</Paragraphs>
  <TotalTime>2</TotalTime>
  <ScaleCrop>false</ScaleCrop>
  <LinksUpToDate>false</LinksUpToDate>
  <CharactersWithSpaces>2890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阿北</cp:lastModifiedBy>
  <cp:lastPrinted>2022-05-11T05:51:00Z</cp:lastPrinted>
  <dcterms:modified xsi:type="dcterms:W3CDTF">2024-11-01T02:08:09Z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4E3C298A573245BDA04C402D746E1331_12</vt:lpwstr>
  </property>
</Properties>
</file>