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8A560A">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A560A">
              <w:rPr>
                <w:rFonts w:ascii="黑体" w:eastAsia="黑体" w:hAnsi="黑体" w:hint="eastAsia"/>
                <w:sz w:val="21"/>
                <w:szCs w:val="21"/>
              </w:rPr>
              <w:t>93.080.20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F05E55">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C9418D">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9418D">
              <w:rPr>
                <w:rFonts w:ascii="黑体" w:eastAsia="黑体" w:hAnsi="黑体" w:hint="eastAsia"/>
                <w:sz w:val="21"/>
                <w:szCs w:val="21"/>
              </w:rPr>
              <w:t>P 66</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070401" w:rsidRPr="00070401">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9D5BCE">
        <w:t>公路用建筑垃圾再生材料生产技术规程</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C2F79" w:rsidRPr="009C2F79">
        <w:rPr>
          <w:rFonts w:eastAsia="黑体"/>
          <w:noProof/>
          <w:szCs w:val="28"/>
        </w:rPr>
        <w:t>Technical Specifications for the Production of Road Construction and Demolition Waste Recycled Materials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DE703F"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8A560A">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sidR="002371A1">
        <w:rPr>
          <w:rFonts w:ascii="黑体"/>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sidR="002371A1">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C2F79" w:rsidRPr="009C2F79">
        <w:rPr>
          <w:rFonts w:hAnsi="黑体" w:hint="eastAsia"/>
          <w:w w:val="100"/>
          <w:sz w:val="28"/>
        </w:rPr>
        <w:t>中国中小企业协会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F05E55" w:rsidRDefault="00F05E55" w:rsidP="00F05E55">
      <w:pPr>
        <w:pStyle w:val="afffffc"/>
        <w:spacing w:after="360"/>
        <w:rPr>
          <w:rFonts w:hint="eastAsia"/>
        </w:rPr>
      </w:pPr>
      <w:bookmarkStart w:id="18" w:name="_Toc181980385"/>
      <w:bookmarkStart w:id="19" w:name="BookMark1"/>
      <w:bookmarkStart w:id="20" w:name="_GoBack"/>
      <w:bookmarkEnd w:id="20"/>
      <w:r w:rsidRPr="00F05E55">
        <w:rPr>
          <w:rFonts w:hint="eastAsia"/>
          <w:spacing w:val="320"/>
        </w:rPr>
        <w:lastRenderedPageBreak/>
        <w:t>目</w:t>
      </w:r>
      <w:r>
        <w:rPr>
          <w:rFonts w:hint="eastAsia"/>
        </w:rPr>
        <w:t>次</w:t>
      </w:r>
    </w:p>
    <w:p w:rsidR="00F05E55" w:rsidRPr="00F05E55" w:rsidRDefault="00F05E55">
      <w:pPr>
        <w:pStyle w:val="10"/>
        <w:tabs>
          <w:tab w:val="right" w:leader="dot" w:pos="9344"/>
        </w:tabs>
        <w:rPr>
          <w:rFonts w:asciiTheme="minorHAnsi" w:eastAsiaTheme="minorEastAsia" w:hAnsiTheme="minorHAnsi" w:cstheme="minorBidi"/>
          <w:noProof/>
          <w:szCs w:val="22"/>
        </w:rPr>
      </w:pPr>
      <w:r w:rsidRPr="00F05E55">
        <w:fldChar w:fldCharType="begin"/>
      </w:r>
      <w:r w:rsidRPr="00F05E55">
        <w:instrText xml:space="preserve"> TOC \o "1-1" \h </w:instrText>
      </w:r>
      <w:r w:rsidRPr="00F05E55">
        <w:fldChar w:fldCharType="separate"/>
      </w:r>
      <w:hyperlink w:anchor="_Toc182301406" w:history="1">
        <w:r w:rsidRPr="00F05E55">
          <w:rPr>
            <w:rStyle w:val="affffff7"/>
            <w:rFonts w:hint="eastAsia"/>
            <w:noProof/>
          </w:rPr>
          <w:t>前言</w:t>
        </w:r>
        <w:r w:rsidRPr="00F05E55">
          <w:rPr>
            <w:noProof/>
          </w:rPr>
          <w:tab/>
        </w:r>
        <w:r w:rsidRPr="00F05E55">
          <w:rPr>
            <w:noProof/>
          </w:rPr>
          <w:fldChar w:fldCharType="begin"/>
        </w:r>
        <w:r w:rsidRPr="00F05E55">
          <w:rPr>
            <w:noProof/>
          </w:rPr>
          <w:instrText xml:space="preserve"> PAGEREF _Toc182301406 \h </w:instrText>
        </w:r>
        <w:r w:rsidRPr="00F05E55">
          <w:rPr>
            <w:noProof/>
          </w:rPr>
        </w:r>
        <w:r w:rsidRPr="00F05E55">
          <w:rPr>
            <w:noProof/>
          </w:rPr>
          <w:fldChar w:fldCharType="separate"/>
        </w:r>
        <w:r>
          <w:rPr>
            <w:noProof/>
          </w:rPr>
          <w:t>II</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07" w:history="1">
        <w:r w:rsidRPr="00F05E55">
          <w:rPr>
            <w:rStyle w:val="affffff7"/>
            <w:noProof/>
          </w:rPr>
          <w:t>1</w:t>
        </w:r>
        <w:r>
          <w:rPr>
            <w:rStyle w:val="affffff7"/>
            <w:noProof/>
          </w:rPr>
          <w:t xml:space="preserve"> </w:t>
        </w:r>
        <w:r w:rsidRPr="00F05E55">
          <w:rPr>
            <w:rStyle w:val="affffff7"/>
            <w:rFonts w:hint="eastAsia"/>
            <w:noProof/>
          </w:rPr>
          <w:t xml:space="preserve"> 范围</w:t>
        </w:r>
        <w:r w:rsidRPr="00F05E55">
          <w:rPr>
            <w:noProof/>
          </w:rPr>
          <w:tab/>
        </w:r>
        <w:r w:rsidRPr="00F05E55">
          <w:rPr>
            <w:noProof/>
          </w:rPr>
          <w:fldChar w:fldCharType="begin"/>
        </w:r>
        <w:r w:rsidRPr="00F05E55">
          <w:rPr>
            <w:noProof/>
          </w:rPr>
          <w:instrText xml:space="preserve"> PAGEREF _Toc182301407 \h </w:instrText>
        </w:r>
        <w:r w:rsidRPr="00F05E55">
          <w:rPr>
            <w:noProof/>
          </w:rPr>
        </w:r>
        <w:r w:rsidRPr="00F05E55">
          <w:rPr>
            <w:noProof/>
          </w:rPr>
          <w:fldChar w:fldCharType="separate"/>
        </w:r>
        <w:r>
          <w:rPr>
            <w:noProof/>
          </w:rPr>
          <w:t>1</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08" w:history="1">
        <w:r w:rsidRPr="00F05E55">
          <w:rPr>
            <w:rStyle w:val="affffff7"/>
            <w:noProof/>
          </w:rPr>
          <w:t>2</w:t>
        </w:r>
        <w:r>
          <w:rPr>
            <w:rStyle w:val="affffff7"/>
            <w:noProof/>
          </w:rPr>
          <w:t xml:space="preserve"> </w:t>
        </w:r>
        <w:r w:rsidRPr="00F05E55">
          <w:rPr>
            <w:rStyle w:val="affffff7"/>
            <w:rFonts w:hint="eastAsia"/>
            <w:noProof/>
          </w:rPr>
          <w:t xml:space="preserve"> 规范性引用文件</w:t>
        </w:r>
        <w:r w:rsidRPr="00F05E55">
          <w:rPr>
            <w:noProof/>
          </w:rPr>
          <w:tab/>
        </w:r>
        <w:r w:rsidRPr="00F05E55">
          <w:rPr>
            <w:noProof/>
          </w:rPr>
          <w:fldChar w:fldCharType="begin"/>
        </w:r>
        <w:r w:rsidRPr="00F05E55">
          <w:rPr>
            <w:noProof/>
          </w:rPr>
          <w:instrText xml:space="preserve"> PAGEREF _Toc182301408 \h </w:instrText>
        </w:r>
        <w:r w:rsidRPr="00F05E55">
          <w:rPr>
            <w:noProof/>
          </w:rPr>
        </w:r>
        <w:r w:rsidRPr="00F05E55">
          <w:rPr>
            <w:noProof/>
          </w:rPr>
          <w:fldChar w:fldCharType="separate"/>
        </w:r>
        <w:r>
          <w:rPr>
            <w:noProof/>
          </w:rPr>
          <w:t>1</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09" w:history="1">
        <w:r w:rsidRPr="00F05E55">
          <w:rPr>
            <w:rStyle w:val="affffff7"/>
            <w:noProof/>
          </w:rPr>
          <w:t>3</w:t>
        </w:r>
        <w:r>
          <w:rPr>
            <w:rStyle w:val="affffff7"/>
            <w:noProof/>
          </w:rPr>
          <w:t xml:space="preserve"> </w:t>
        </w:r>
        <w:r w:rsidRPr="00F05E55">
          <w:rPr>
            <w:rStyle w:val="affffff7"/>
            <w:rFonts w:hint="eastAsia"/>
            <w:noProof/>
          </w:rPr>
          <w:t xml:space="preserve"> 术语和定义</w:t>
        </w:r>
        <w:r w:rsidRPr="00F05E55">
          <w:rPr>
            <w:noProof/>
          </w:rPr>
          <w:tab/>
        </w:r>
        <w:r w:rsidRPr="00F05E55">
          <w:rPr>
            <w:noProof/>
          </w:rPr>
          <w:fldChar w:fldCharType="begin"/>
        </w:r>
        <w:r w:rsidRPr="00F05E55">
          <w:rPr>
            <w:noProof/>
          </w:rPr>
          <w:instrText xml:space="preserve"> PAGEREF _Toc182301409 \h </w:instrText>
        </w:r>
        <w:r w:rsidRPr="00F05E55">
          <w:rPr>
            <w:noProof/>
          </w:rPr>
        </w:r>
        <w:r w:rsidRPr="00F05E55">
          <w:rPr>
            <w:noProof/>
          </w:rPr>
          <w:fldChar w:fldCharType="separate"/>
        </w:r>
        <w:r>
          <w:rPr>
            <w:noProof/>
          </w:rPr>
          <w:t>1</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10" w:history="1">
        <w:r w:rsidRPr="00F05E55">
          <w:rPr>
            <w:rStyle w:val="affffff7"/>
            <w:noProof/>
          </w:rPr>
          <w:t>4</w:t>
        </w:r>
        <w:r>
          <w:rPr>
            <w:rStyle w:val="affffff7"/>
            <w:noProof/>
          </w:rPr>
          <w:t xml:space="preserve"> </w:t>
        </w:r>
        <w:r w:rsidRPr="00F05E55">
          <w:rPr>
            <w:rStyle w:val="affffff7"/>
            <w:rFonts w:hint="eastAsia"/>
            <w:noProof/>
          </w:rPr>
          <w:t xml:space="preserve"> 材料要求</w:t>
        </w:r>
        <w:r w:rsidRPr="00F05E55">
          <w:rPr>
            <w:noProof/>
          </w:rPr>
          <w:tab/>
        </w:r>
        <w:r w:rsidRPr="00F05E55">
          <w:rPr>
            <w:noProof/>
          </w:rPr>
          <w:fldChar w:fldCharType="begin"/>
        </w:r>
        <w:r w:rsidRPr="00F05E55">
          <w:rPr>
            <w:noProof/>
          </w:rPr>
          <w:instrText xml:space="preserve"> PAGEREF _Toc182301410 \h </w:instrText>
        </w:r>
        <w:r w:rsidRPr="00F05E55">
          <w:rPr>
            <w:noProof/>
          </w:rPr>
        </w:r>
        <w:r w:rsidRPr="00F05E55">
          <w:rPr>
            <w:noProof/>
          </w:rPr>
          <w:fldChar w:fldCharType="separate"/>
        </w:r>
        <w:r>
          <w:rPr>
            <w:noProof/>
          </w:rPr>
          <w:t>1</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11" w:history="1">
        <w:r w:rsidRPr="00F05E55">
          <w:rPr>
            <w:rStyle w:val="affffff7"/>
            <w:noProof/>
          </w:rPr>
          <w:t>5</w:t>
        </w:r>
        <w:r>
          <w:rPr>
            <w:rStyle w:val="affffff7"/>
            <w:noProof/>
          </w:rPr>
          <w:t xml:space="preserve"> </w:t>
        </w:r>
        <w:r w:rsidRPr="00F05E55">
          <w:rPr>
            <w:rStyle w:val="affffff7"/>
            <w:rFonts w:hint="eastAsia"/>
            <w:noProof/>
          </w:rPr>
          <w:t xml:space="preserve"> 配合比</w:t>
        </w:r>
        <w:r w:rsidRPr="00F05E55">
          <w:rPr>
            <w:noProof/>
          </w:rPr>
          <w:tab/>
        </w:r>
        <w:r w:rsidRPr="00F05E55">
          <w:rPr>
            <w:noProof/>
          </w:rPr>
          <w:fldChar w:fldCharType="begin"/>
        </w:r>
        <w:r w:rsidRPr="00F05E55">
          <w:rPr>
            <w:noProof/>
          </w:rPr>
          <w:instrText xml:space="preserve"> PAGEREF _Toc182301411 \h </w:instrText>
        </w:r>
        <w:r w:rsidRPr="00F05E55">
          <w:rPr>
            <w:noProof/>
          </w:rPr>
        </w:r>
        <w:r w:rsidRPr="00F05E55">
          <w:rPr>
            <w:noProof/>
          </w:rPr>
          <w:fldChar w:fldCharType="separate"/>
        </w:r>
        <w:r>
          <w:rPr>
            <w:noProof/>
          </w:rPr>
          <w:t>2</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12" w:history="1">
        <w:r w:rsidRPr="00F05E55">
          <w:rPr>
            <w:rStyle w:val="affffff7"/>
            <w:noProof/>
          </w:rPr>
          <w:t>6</w:t>
        </w:r>
        <w:r>
          <w:rPr>
            <w:rStyle w:val="affffff7"/>
            <w:noProof/>
          </w:rPr>
          <w:t xml:space="preserve"> </w:t>
        </w:r>
        <w:r w:rsidRPr="00F05E55">
          <w:rPr>
            <w:rStyle w:val="affffff7"/>
            <w:rFonts w:hint="eastAsia"/>
            <w:noProof/>
          </w:rPr>
          <w:t xml:space="preserve"> 施工</w:t>
        </w:r>
        <w:r w:rsidRPr="00F05E55">
          <w:rPr>
            <w:noProof/>
          </w:rPr>
          <w:tab/>
        </w:r>
        <w:r w:rsidRPr="00F05E55">
          <w:rPr>
            <w:noProof/>
          </w:rPr>
          <w:fldChar w:fldCharType="begin"/>
        </w:r>
        <w:r w:rsidRPr="00F05E55">
          <w:rPr>
            <w:noProof/>
          </w:rPr>
          <w:instrText xml:space="preserve"> PAGEREF _Toc182301412 \h </w:instrText>
        </w:r>
        <w:r w:rsidRPr="00F05E55">
          <w:rPr>
            <w:noProof/>
          </w:rPr>
        </w:r>
        <w:r w:rsidRPr="00F05E55">
          <w:rPr>
            <w:noProof/>
          </w:rPr>
          <w:fldChar w:fldCharType="separate"/>
        </w:r>
        <w:r>
          <w:rPr>
            <w:noProof/>
          </w:rPr>
          <w:t>5</w:t>
        </w:r>
        <w:r w:rsidRPr="00F05E55">
          <w:rPr>
            <w:noProof/>
          </w:rPr>
          <w:fldChar w:fldCharType="end"/>
        </w:r>
      </w:hyperlink>
    </w:p>
    <w:p w:rsidR="00F05E55" w:rsidRPr="00F05E55" w:rsidRDefault="00F05E55">
      <w:pPr>
        <w:pStyle w:val="10"/>
        <w:tabs>
          <w:tab w:val="right" w:leader="dot" w:pos="9344"/>
        </w:tabs>
        <w:rPr>
          <w:rFonts w:asciiTheme="minorHAnsi" w:eastAsiaTheme="minorEastAsia" w:hAnsiTheme="minorHAnsi" w:cstheme="minorBidi"/>
          <w:noProof/>
          <w:szCs w:val="22"/>
        </w:rPr>
      </w:pPr>
      <w:hyperlink w:anchor="_Toc182301413" w:history="1">
        <w:r w:rsidRPr="00F05E55">
          <w:rPr>
            <w:rStyle w:val="affffff7"/>
            <w:noProof/>
          </w:rPr>
          <w:t>7</w:t>
        </w:r>
        <w:r>
          <w:rPr>
            <w:rStyle w:val="affffff7"/>
            <w:noProof/>
          </w:rPr>
          <w:t xml:space="preserve"> </w:t>
        </w:r>
        <w:r w:rsidRPr="00F05E55">
          <w:rPr>
            <w:rStyle w:val="affffff7"/>
            <w:rFonts w:hint="eastAsia"/>
            <w:noProof/>
          </w:rPr>
          <w:t xml:space="preserve"> 施工质量验收</w:t>
        </w:r>
        <w:r w:rsidRPr="00F05E55">
          <w:rPr>
            <w:noProof/>
          </w:rPr>
          <w:tab/>
        </w:r>
        <w:r w:rsidRPr="00F05E55">
          <w:rPr>
            <w:noProof/>
          </w:rPr>
          <w:fldChar w:fldCharType="begin"/>
        </w:r>
        <w:r w:rsidRPr="00F05E55">
          <w:rPr>
            <w:noProof/>
          </w:rPr>
          <w:instrText xml:space="preserve"> PAGEREF _Toc182301413 \h </w:instrText>
        </w:r>
        <w:r w:rsidRPr="00F05E55">
          <w:rPr>
            <w:noProof/>
          </w:rPr>
        </w:r>
        <w:r w:rsidRPr="00F05E55">
          <w:rPr>
            <w:noProof/>
          </w:rPr>
          <w:fldChar w:fldCharType="separate"/>
        </w:r>
        <w:r>
          <w:rPr>
            <w:noProof/>
          </w:rPr>
          <w:t>6</w:t>
        </w:r>
        <w:r w:rsidRPr="00F05E55">
          <w:rPr>
            <w:noProof/>
          </w:rPr>
          <w:fldChar w:fldCharType="end"/>
        </w:r>
      </w:hyperlink>
    </w:p>
    <w:p w:rsidR="00F05E55" w:rsidRPr="00F05E55" w:rsidRDefault="00F05E55" w:rsidP="00F05E55">
      <w:pPr>
        <w:pStyle w:val="afffffc"/>
        <w:spacing w:after="360"/>
        <w:sectPr w:rsidR="00F05E55" w:rsidRPr="00F05E55" w:rsidSect="00F05E55">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F05E55">
        <w:fldChar w:fldCharType="end"/>
      </w:r>
    </w:p>
    <w:p w:rsidR="00070401" w:rsidRDefault="00070401" w:rsidP="00070401">
      <w:pPr>
        <w:pStyle w:val="a6"/>
        <w:spacing w:before="900" w:after="360"/>
      </w:pPr>
      <w:bookmarkStart w:id="21" w:name="BookMark2"/>
      <w:bookmarkStart w:id="22" w:name="_Toc182301406"/>
      <w:bookmarkEnd w:id="19"/>
      <w:r w:rsidRPr="00070401">
        <w:rPr>
          <w:spacing w:val="320"/>
        </w:rPr>
        <w:lastRenderedPageBreak/>
        <w:t>前</w:t>
      </w:r>
      <w:r>
        <w:t>言</w:t>
      </w:r>
      <w:bookmarkEnd w:id="18"/>
      <w:bookmarkEnd w:id="22"/>
    </w:p>
    <w:p w:rsidR="00070401" w:rsidRDefault="00070401" w:rsidP="00070401">
      <w:pPr>
        <w:pStyle w:val="affff6"/>
        <w:ind w:firstLine="420"/>
      </w:pPr>
      <w:r>
        <w:rPr>
          <w:rFonts w:hint="eastAsia"/>
        </w:rPr>
        <w:t>本文件按照GB/T 1.1—2020《标准化工作导则  第1部分：标准化文件的结构和起草规则》的规定起草。</w:t>
      </w:r>
    </w:p>
    <w:p w:rsidR="00070401" w:rsidRPr="00070401" w:rsidRDefault="009C2F79" w:rsidP="00070401">
      <w:pPr>
        <w:pStyle w:val="affff6"/>
        <w:ind w:firstLine="420"/>
      </w:pPr>
      <w:r w:rsidRPr="009C2F79">
        <w:rPr>
          <w:rFonts w:hint="eastAsia"/>
        </w:rPr>
        <w:t>请注意本文件的某些内容可能涉及专利。本文件的发布机构不承担识别专利的责任。</w:t>
      </w:r>
    </w:p>
    <w:p w:rsidR="00070401" w:rsidRDefault="00070401" w:rsidP="00070401">
      <w:pPr>
        <w:pStyle w:val="affff6"/>
        <w:ind w:firstLine="420"/>
      </w:pPr>
      <w:r>
        <w:rPr>
          <w:rFonts w:hint="eastAsia"/>
        </w:rPr>
        <w:t>本文件由</w:t>
      </w:r>
      <w:r w:rsidR="00A20194" w:rsidRPr="00A20194">
        <w:rPr>
          <w:rFonts w:hint="eastAsia"/>
        </w:rPr>
        <w:t>青海明飞投资发展有限公司</w:t>
      </w:r>
      <w:r>
        <w:rPr>
          <w:rFonts w:hint="eastAsia"/>
        </w:rPr>
        <w:t>提出。</w:t>
      </w:r>
    </w:p>
    <w:p w:rsidR="00070401" w:rsidRDefault="00070401" w:rsidP="00070401">
      <w:pPr>
        <w:pStyle w:val="affff6"/>
        <w:ind w:firstLine="420"/>
      </w:pPr>
      <w:r>
        <w:rPr>
          <w:rFonts w:hint="eastAsia"/>
        </w:rPr>
        <w:t>本文件由</w:t>
      </w:r>
      <w:r w:rsidR="009C2F79" w:rsidRPr="009C2F79">
        <w:rPr>
          <w:rFonts w:hint="eastAsia"/>
        </w:rPr>
        <w:t>中国中小企业协会</w:t>
      </w:r>
      <w:r>
        <w:rPr>
          <w:rFonts w:hint="eastAsia"/>
        </w:rPr>
        <w:t>归口。</w:t>
      </w:r>
    </w:p>
    <w:p w:rsidR="00070401" w:rsidRDefault="00070401" w:rsidP="00070401">
      <w:pPr>
        <w:pStyle w:val="affff6"/>
        <w:ind w:firstLine="420"/>
      </w:pPr>
      <w:r>
        <w:rPr>
          <w:rFonts w:hint="eastAsia"/>
        </w:rPr>
        <w:t>本文件起草单位：</w:t>
      </w:r>
      <w:r w:rsidR="00A20194" w:rsidRPr="00A20194">
        <w:rPr>
          <w:rFonts w:hint="eastAsia"/>
        </w:rPr>
        <w:t>青海明飞投资发展有限公司</w:t>
      </w:r>
      <w:r w:rsidR="00A20194">
        <w:rPr>
          <w:rFonts w:hint="eastAsia"/>
        </w:rPr>
        <w:t>。</w:t>
      </w:r>
    </w:p>
    <w:p w:rsidR="00070401" w:rsidRDefault="00070401" w:rsidP="00070401">
      <w:pPr>
        <w:pStyle w:val="affff6"/>
        <w:ind w:firstLine="420"/>
      </w:pPr>
      <w:r>
        <w:rPr>
          <w:rFonts w:hint="eastAsia"/>
        </w:rPr>
        <w:t>本文件主要起草人：</w:t>
      </w:r>
    </w:p>
    <w:p w:rsidR="00070401" w:rsidRDefault="00070401" w:rsidP="00070401">
      <w:pPr>
        <w:pStyle w:val="affff6"/>
        <w:ind w:firstLine="420"/>
      </w:pPr>
    </w:p>
    <w:p w:rsidR="00070401" w:rsidRPr="00070401" w:rsidRDefault="00070401" w:rsidP="00070401">
      <w:pPr>
        <w:pStyle w:val="affff6"/>
        <w:ind w:firstLine="420"/>
        <w:sectPr w:rsidR="00070401" w:rsidRPr="00070401" w:rsidSect="00040236">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39A040070ED4D0CAE4D68008E99B509"/>
        </w:placeholder>
      </w:sdtPr>
      <w:sdtEndPr/>
      <w:sdtContent>
        <w:bookmarkStart w:id="24" w:name="NEW_STAND_NAME" w:displacedByCustomXml="prev"/>
        <w:p w:rsidR="00F26B7E" w:rsidRPr="00F26B7E" w:rsidRDefault="008A560A" w:rsidP="009D5BCE">
          <w:pPr>
            <w:pStyle w:val="afffffffff1"/>
            <w:spacing w:beforeLines="1" w:before="2" w:afterLines="220" w:after="528"/>
          </w:pPr>
          <w:r>
            <w:rPr>
              <w:rFonts w:hint="eastAsia"/>
            </w:rPr>
            <w:t>公路用建筑垃圾再生材料生产技术规程</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1980386"/>
      <w:bookmarkStart w:id="35" w:name="_Toc182301407"/>
      <w:r>
        <w:rPr>
          <w:rFonts w:hint="eastAsia"/>
        </w:rPr>
        <w:t>范围</w:t>
      </w:r>
      <w:bookmarkEnd w:id="25"/>
      <w:bookmarkEnd w:id="26"/>
      <w:bookmarkEnd w:id="27"/>
      <w:bookmarkEnd w:id="28"/>
      <w:bookmarkEnd w:id="29"/>
      <w:bookmarkEnd w:id="30"/>
      <w:bookmarkEnd w:id="31"/>
      <w:bookmarkEnd w:id="32"/>
      <w:bookmarkEnd w:id="33"/>
      <w:bookmarkEnd w:id="34"/>
      <w:bookmarkEnd w:id="35"/>
    </w:p>
    <w:p w:rsidR="008B0C9C" w:rsidRDefault="000D6AB2" w:rsidP="00040236">
      <w:pPr>
        <w:pStyle w:val="affff6"/>
        <w:ind w:firstLine="420"/>
      </w:pPr>
      <w:bookmarkStart w:id="36" w:name="_Toc17233326"/>
      <w:bookmarkStart w:id="37" w:name="_Toc17233334"/>
      <w:bookmarkStart w:id="38" w:name="_Toc24884212"/>
      <w:bookmarkStart w:id="39" w:name="_Toc24884219"/>
      <w:bookmarkStart w:id="40" w:name="_Toc26648466"/>
      <w:r>
        <w:t>本文件规定了</w:t>
      </w:r>
      <w:r>
        <w:rPr>
          <w:rFonts w:hint="eastAsia"/>
        </w:rPr>
        <w:t>公路用建筑垃圾再生材料生产的</w:t>
      </w:r>
      <w:r w:rsidR="00040236">
        <w:rPr>
          <w:rFonts w:hint="eastAsia"/>
        </w:rPr>
        <w:t>材料要求、配合比、施工、施工质量验收。</w:t>
      </w:r>
    </w:p>
    <w:p w:rsidR="000D6AB2" w:rsidRPr="000D6AB2" w:rsidRDefault="000D6AB2" w:rsidP="008B0C9C">
      <w:pPr>
        <w:pStyle w:val="affff6"/>
        <w:ind w:firstLine="420"/>
      </w:pPr>
      <w:r>
        <w:rPr>
          <w:rFonts w:hint="eastAsia"/>
        </w:rPr>
        <w:t>本文件适用于</w:t>
      </w:r>
      <w:r w:rsidR="00BA077F">
        <w:rPr>
          <w:rFonts w:hint="eastAsia"/>
        </w:rPr>
        <w:t>各等级</w:t>
      </w:r>
      <w:r w:rsidR="00FB3A3C">
        <w:rPr>
          <w:rFonts w:hint="eastAsia"/>
        </w:rPr>
        <w:t>的</w:t>
      </w:r>
      <w:r w:rsidR="00BA077F">
        <w:rPr>
          <w:rFonts w:hint="eastAsia"/>
        </w:rPr>
        <w:t>公路</w:t>
      </w:r>
      <w:r w:rsidR="003E30C9">
        <w:rPr>
          <w:rFonts w:hint="eastAsia"/>
        </w:rPr>
        <w:t>废弃</w:t>
      </w:r>
      <w:r w:rsidR="00FB3A3C">
        <w:rPr>
          <w:rFonts w:hint="eastAsia"/>
        </w:rPr>
        <w:t>沥青作为再生材料的生产技术规程</w:t>
      </w:r>
      <w:r>
        <w:rPr>
          <w:rFonts w:hint="eastAsia"/>
        </w:rPr>
        <w:t>。</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181980387"/>
      <w:bookmarkStart w:id="46" w:name="_Toc182301408"/>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EF1B926D269F43049F8AAF0DC53606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40236" w:rsidRDefault="00040236" w:rsidP="00040236">
      <w:pPr>
        <w:pStyle w:val="affff6"/>
        <w:ind w:firstLine="420"/>
      </w:pPr>
      <w:r>
        <w:rPr>
          <w:rFonts w:hint="eastAsia"/>
        </w:rPr>
        <w:t>JTG E20</w:t>
      </w:r>
      <w:r w:rsidRPr="00040236">
        <w:t xml:space="preserve"> </w:t>
      </w:r>
      <w:r>
        <w:rPr>
          <w:rFonts w:hint="eastAsia"/>
        </w:rPr>
        <w:t>公路工程沥青及沥青混合料试验规程（附条文说明）</w:t>
      </w:r>
    </w:p>
    <w:p w:rsidR="00040236" w:rsidRDefault="00040236" w:rsidP="00040236">
      <w:pPr>
        <w:pStyle w:val="affff6"/>
        <w:ind w:firstLine="420"/>
      </w:pPr>
      <w:r>
        <w:rPr>
          <w:rFonts w:hint="eastAsia"/>
        </w:rPr>
        <w:t>JTG F40 公路沥青路面施工技术规范</w:t>
      </w:r>
    </w:p>
    <w:p w:rsidR="00040236" w:rsidRPr="008A57E6" w:rsidRDefault="00040236" w:rsidP="00040236">
      <w:pPr>
        <w:pStyle w:val="affff6"/>
        <w:ind w:firstLine="420"/>
      </w:pPr>
      <w:r w:rsidRPr="00040236">
        <w:t>JTG 3441</w:t>
      </w:r>
      <w:r>
        <w:rPr>
          <w:rFonts w:hint="eastAsia"/>
        </w:rPr>
        <w:t xml:space="preserve"> </w:t>
      </w:r>
      <w:r w:rsidRPr="00040236">
        <w:rPr>
          <w:rFonts w:hint="eastAsia"/>
        </w:rPr>
        <w:t>公路工程无机结合料稳定材料试验规程</w:t>
      </w:r>
    </w:p>
    <w:p w:rsidR="00B265BC" w:rsidRPr="00E030F9" w:rsidRDefault="00FD59EB" w:rsidP="00FD59EB">
      <w:pPr>
        <w:pStyle w:val="affc"/>
        <w:spacing w:before="240" w:after="240"/>
      </w:pPr>
      <w:bookmarkStart w:id="47" w:name="_Toc97192966"/>
      <w:bookmarkStart w:id="48" w:name="_Toc181980388"/>
      <w:bookmarkStart w:id="49" w:name="_Toc182301409"/>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2622B424211C4BB1A916A1F2723FC9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040236" w:rsidP="00BA263B">
          <w:pPr>
            <w:pStyle w:val="affff6"/>
            <w:ind w:firstLine="420"/>
          </w:pPr>
          <w:r>
            <w:t>本文件没有需要界定的术语和定义。</w:t>
          </w:r>
        </w:p>
      </w:sdtContent>
    </w:sdt>
    <w:p w:rsidR="002A1260" w:rsidRDefault="003E30C9" w:rsidP="002554E3">
      <w:pPr>
        <w:pStyle w:val="affc"/>
        <w:spacing w:before="240" w:after="240"/>
      </w:pPr>
      <w:bookmarkStart w:id="51" w:name="_Toc181980389"/>
      <w:bookmarkStart w:id="52" w:name="_Toc182301410"/>
      <w:r>
        <w:t>材料要求</w:t>
      </w:r>
      <w:bookmarkEnd w:id="51"/>
      <w:bookmarkEnd w:id="52"/>
    </w:p>
    <w:p w:rsidR="001D212F" w:rsidRDefault="003E30C9" w:rsidP="003E30C9">
      <w:pPr>
        <w:pStyle w:val="affd"/>
        <w:spacing w:before="120" w:after="120"/>
      </w:pPr>
      <w:r>
        <w:t>回收沥青路面材料</w:t>
      </w:r>
    </w:p>
    <w:p w:rsidR="003E30C9" w:rsidRDefault="004A24A7" w:rsidP="004A24A7">
      <w:pPr>
        <w:pStyle w:val="affffffffa"/>
      </w:pPr>
      <w:r>
        <w:rPr>
          <w:rFonts w:hint="eastAsia"/>
        </w:rPr>
        <w:t>回收沥青路面材料的级配应满足泡沫沥青冷再生</w:t>
      </w:r>
      <w:r w:rsidR="003E30C9">
        <w:rPr>
          <w:rFonts w:hint="eastAsia"/>
        </w:rPr>
        <w:t>料的级配要求，若不能满足级配要求，则应保持级配稳定，通过添加集料调整级配，使其组成级配满足级配的要求。</w:t>
      </w:r>
    </w:p>
    <w:p w:rsidR="007A5D3A" w:rsidRDefault="003E30C9" w:rsidP="004A24A7">
      <w:pPr>
        <w:pStyle w:val="affffffffa"/>
      </w:pPr>
      <w:r>
        <w:rPr>
          <w:rFonts w:hint="eastAsia"/>
        </w:rPr>
        <w:t>回收沥青路面材料应干燥，且不应含有泥块、黏土颗粒或其他杂质。</w:t>
      </w:r>
    </w:p>
    <w:p w:rsidR="003E019F" w:rsidRDefault="004A24A7" w:rsidP="004A24A7">
      <w:pPr>
        <w:pStyle w:val="affd"/>
        <w:spacing w:before="120" w:after="120"/>
      </w:pPr>
      <w:r>
        <w:t>道路石油沥青</w:t>
      </w:r>
    </w:p>
    <w:p w:rsidR="004A24A7" w:rsidRDefault="004A24A7" w:rsidP="004A24A7">
      <w:pPr>
        <w:pStyle w:val="affff6"/>
        <w:ind w:firstLine="420"/>
      </w:pPr>
      <w:r>
        <w:t>泡沫沥青再生中用于生产泡沫沥青的基质沥青，宜采用</w:t>
      </w:r>
      <w:r>
        <w:rPr>
          <w:rFonts w:hint="eastAsia"/>
        </w:rPr>
        <w:t xml:space="preserve"> 70 号或 90 号的道路石油沥青，其技术指标应满足表 1 的规定。</w:t>
      </w:r>
    </w:p>
    <w:p w:rsidR="004A24A7" w:rsidRDefault="004A24A7" w:rsidP="004A24A7">
      <w:pPr>
        <w:pStyle w:val="aff2"/>
        <w:spacing w:before="120" w:after="120"/>
      </w:pPr>
      <w:r>
        <w:t>道路石油沥青指标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6"/>
        <w:gridCol w:w="4678"/>
      </w:tblGrid>
      <w:tr w:rsidR="004A24A7" w:rsidTr="00011370">
        <w:trPr>
          <w:tblHeader/>
          <w:jc w:val="center"/>
        </w:trPr>
        <w:tc>
          <w:tcPr>
            <w:tcW w:w="4696" w:type="dxa"/>
            <w:tcBorders>
              <w:top w:val="single" w:sz="8" w:space="0" w:color="auto"/>
              <w:bottom w:val="single" w:sz="8" w:space="0" w:color="auto"/>
            </w:tcBorders>
            <w:shd w:val="clear" w:color="auto" w:fill="auto"/>
            <w:vAlign w:val="center"/>
          </w:tcPr>
          <w:p w:rsidR="004A24A7" w:rsidRDefault="004A24A7" w:rsidP="004A24A7">
            <w:pPr>
              <w:pStyle w:val="afffffffff2"/>
            </w:pPr>
            <w:r>
              <w:t>项目</w:t>
            </w:r>
          </w:p>
        </w:tc>
        <w:tc>
          <w:tcPr>
            <w:tcW w:w="4678" w:type="dxa"/>
            <w:tcBorders>
              <w:top w:val="single" w:sz="8" w:space="0" w:color="auto"/>
              <w:bottom w:val="single" w:sz="8" w:space="0" w:color="auto"/>
            </w:tcBorders>
            <w:shd w:val="clear" w:color="auto" w:fill="auto"/>
            <w:vAlign w:val="center"/>
          </w:tcPr>
          <w:p w:rsidR="004A24A7" w:rsidRDefault="004A24A7" w:rsidP="004A24A7">
            <w:pPr>
              <w:pStyle w:val="afffffffff2"/>
            </w:pPr>
            <w:r>
              <w:t>指标</w:t>
            </w:r>
          </w:p>
        </w:tc>
      </w:tr>
      <w:tr w:rsidR="004A24A7" w:rsidTr="004A24A7">
        <w:trPr>
          <w:jc w:val="center"/>
        </w:trPr>
        <w:tc>
          <w:tcPr>
            <w:tcW w:w="4785" w:type="dxa"/>
            <w:tcBorders>
              <w:top w:val="single" w:sz="8" w:space="0" w:color="auto"/>
            </w:tcBorders>
            <w:shd w:val="clear" w:color="auto" w:fill="auto"/>
            <w:vAlign w:val="center"/>
          </w:tcPr>
          <w:p w:rsidR="004A24A7" w:rsidRDefault="004A24A7" w:rsidP="004A24A7">
            <w:pPr>
              <w:pStyle w:val="afffffffff2"/>
            </w:pPr>
            <w:r>
              <w:t>针入度（</w:t>
            </w:r>
            <w:r>
              <w:rPr>
                <w:rFonts w:hint="eastAsia"/>
              </w:rPr>
              <w:t>25 ℃、100 g、5 s</w:t>
            </w:r>
            <w:r>
              <w:t>），</w:t>
            </w:r>
            <w:r>
              <w:rPr>
                <w:rFonts w:hint="eastAsia"/>
              </w:rPr>
              <w:t>0.1 mm</w:t>
            </w:r>
          </w:p>
        </w:tc>
        <w:tc>
          <w:tcPr>
            <w:tcW w:w="4785" w:type="dxa"/>
            <w:tcBorders>
              <w:top w:val="single" w:sz="8" w:space="0" w:color="auto"/>
            </w:tcBorders>
            <w:shd w:val="clear" w:color="auto" w:fill="auto"/>
            <w:vAlign w:val="center"/>
          </w:tcPr>
          <w:p w:rsidR="004A24A7" w:rsidRDefault="00011370" w:rsidP="004A24A7">
            <w:pPr>
              <w:pStyle w:val="afffffffff2"/>
            </w:pPr>
            <w:r>
              <w:rPr>
                <w:rFonts w:hint="eastAsia"/>
              </w:rPr>
              <w:t>80</w:t>
            </w:r>
            <w:r>
              <w:rPr>
                <w:rFonts w:hAnsi="宋体" w:hint="eastAsia"/>
              </w:rPr>
              <w:t>～</w:t>
            </w:r>
            <w:r>
              <w:rPr>
                <w:rFonts w:hint="eastAsia"/>
              </w:rPr>
              <w:t>100</w:t>
            </w:r>
          </w:p>
        </w:tc>
      </w:tr>
      <w:tr w:rsidR="004A24A7" w:rsidTr="004A24A7">
        <w:trPr>
          <w:jc w:val="center"/>
        </w:trPr>
        <w:tc>
          <w:tcPr>
            <w:tcW w:w="4785" w:type="dxa"/>
            <w:shd w:val="clear" w:color="auto" w:fill="auto"/>
            <w:vAlign w:val="center"/>
          </w:tcPr>
          <w:p w:rsidR="004A24A7" w:rsidRPr="004A24A7" w:rsidRDefault="004A24A7" w:rsidP="004A24A7">
            <w:pPr>
              <w:pStyle w:val="afffffffff2"/>
            </w:pPr>
            <w:r>
              <w:t>软化点，</w:t>
            </w:r>
            <w:r>
              <w:t>℃</w:t>
            </w:r>
          </w:p>
        </w:tc>
        <w:tc>
          <w:tcPr>
            <w:tcW w:w="4785" w:type="dxa"/>
            <w:shd w:val="clear" w:color="auto" w:fill="auto"/>
            <w:vAlign w:val="center"/>
          </w:tcPr>
          <w:p w:rsidR="004A24A7" w:rsidRDefault="00011370" w:rsidP="004A24A7">
            <w:pPr>
              <w:pStyle w:val="afffffffff2"/>
            </w:pPr>
            <w:r w:rsidRPr="00011370">
              <w:rPr>
                <w:rFonts w:hint="eastAsia"/>
              </w:rPr>
              <w:t>≥</w:t>
            </w:r>
            <w:r>
              <w:rPr>
                <w:rFonts w:hint="eastAsia"/>
              </w:rPr>
              <w:t>45</w:t>
            </w:r>
          </w:p>
        </w:tc>
      </w:tr>
      <w:tr w:rsidR="004A24A7" w:rsidTr="004A24A7">
        <w:trPr>
          <w:jc w:val="center"/>
        </w:trPr>
        <w:tc>
          <w:tcPr>
            <w:tcW w:w="4785" w:type="dxa"/>
            <w:shd w:val="clear" w:color="auto" w:fill="auto"/>
            <w:vAlign w:val="center"/>
          </w:tcPr>
          <w:p w:rsidR="004A24A7" w:rsidRDefault="004A24A7" w:rsidP="00011370">
            <w:pPr>
              <w:pStyle w:val="afffffffff2"/>
            </w:pPr>
            <w:r>
              <w:t>延度（</w:t>
            </w:r>
            <w:r>
              <w:rPr>
                <w:rFonts w:hint="eastAsia"/>
              </w:rPr>
              <w:t>15 ℃、5 cm/min</w:t>
            </w:r>
            <w:r>
              <w:t>），</w:t>
            </w:r>
            <w:r w:rsidR="00011370">
              <w:rPr>
                <w:rFonts w:hint="eastAsia"/>
              </w:rPr>
              <w:t>C</w:t>
            </w:r>
            <w:r>
              <w:t>m</w:t>
            </w:r>
          </w:p>
        </w:tc>
        <w:tc>
          <w:tcPr>
            <w:tcW w:w="4785" w:type="dxa"/>
            <w:shd w:val="clear" w:color="auto" w:fill="auto"/>
            <w:vAlign w:val="center"/>
          </w:tcPr>
          <w:p w:rsidR="004A24A7" w:rsidRDefault="00011370" w:rsidP="004A24A7">
            <w:pPr>
              <w:pStyle w:val="afffffffff2"/>
            </w:pPr>
            <w:r w:rsidRPr="00011370">
              <w:rPr>
                <w:rFonts w:hint="eastAsia"/>
              </w:rPr>
              <w:t>≥</w:t>
            </w:r>
            <w:r>
              <w:rPr>
                <w:rFonts w:hint="eastAsia"/>
              </w:rPr>
              <w:t>100</w:t>
            </w:r>
          </w:p>
        </w:tc>
      </w:tr>
      <w:tr w:rsidR="004A24A7" w:rsidTr="004A24A7">
        <w:trPr>
          <w:jc w:val="center"/>
        </w:trPr>
        <w:tc>
          <w:tcPr>
            <w:tcW w:w="4785" w:type="dxa"/>
            <w:shd w:val="clear" w:color="auto" w:fill="auto"/>
            <w:vAlign w:val="center"/>
          </w:tcPr>
          <w:p w:rsidR="004A24A7" w:rsidRDefault="004A24A7" w:rsidP="004A24A7">
            <w:pPr>
              <w:pStyle w:val="afffffffff2"/>
            </w:pPr>
            <w:r>
              <w:t>含蜡量（蒸馏法），</w:t>
            </w:r>
            <w:r>
              <w:rPr>
                <w:rFonts w:hint="eastAsia"/>
              </w:rPr>
              <w:t>%</w:t>
            </w:r>
          </w:p>
        </w:tc>
        <w:tc>
          <w:tcPr>
            <w:tcW w:w="4785" w:type="dxa"/>
            <w:shd w:val="clear" w:color="auto" w:fill="auto"/>
            <w:vAlign w:val="center"/>
          </w:tcPr>
          <w:p w:rsidR="004A24A7" w:rsidRDefault="00011370" w:rsidP="004A24A7">
            <w:pPr>
              <w:pStyle w:val="afffffffff2"/>
            </w:pPr>
            <w:r>
              <w:t>＜</w:t>
            </w:r>
            <w:r>
              <w:rPr>
                <w:rFonts w:hint="eastAsia"/>
              </w:rPr>
              <w:t>2.2</w:t>
            </w:r>
          </w:p>
        </w:tc>
      </w:tr>
      <w:tr w:rsidR="004A24A7" w:rsidTr="004A24A7">
        <w:trPr>
          <w:jc w:val="center"/>
        </w:trPr>
        <w:tc>
          <w:tcPr>
            <w:tcW w:w="4785" w:type="dxa"/>
            <w:shd w:val="clear" w:color="auto" w:fill="auto"/>
            <w:vAlign w:val="center"/>
          </w:tcPr>
          <w:p w:rsidR="004A24A7" w:rsidRDefault="00011370" w:rsidP="004A24A7">
            <w:pPr>
              <w:pStyle w:val="afffffffff2"/>
            </w:pPr>
            <w:r>
              <w:t>闪点，</w:t>
            </w:r>
            <w:r>
              <w:t>℃</w:t>
            </w:r>
          </w:p>
        </w:tc>
        <w:tc>
          <w:tcPr>
            <w:tcW w:w="4785" w:type="dxa"/>
            <w:shd w:val="clear" w:color="auto" w:fill="auto"/>
            <w:vAlign w:val="center"/>
          </w:tcPr>
          <w:p w:rsidR="004A24A7" w:rsidRDefault="00011370" w:rsidP="004A24A7">
            <w:pPr>
              <w:pStyle w:val="afffffffff2"/>
            </w:pPr>
            <w:r w:rsidRPr="00011370">
              <w:rPr>
                <w:rFonts w:hint="eastAsia"/>
              </w:rPr>
              <w:t>≥</w:t>
            </w:r>
            <w:r>
              <w:rPr>
                <w:rFonts w:hint="eastAsia"/>
              </w:rPr>
              <w:t>245</w:t>
            </w:r>
          </w:p>
        </w:tc>
      </w:tr>
      <w:tr w:rsidR="004A24A7" w:rsidTr="004A24A7">
        <w:trPr>
          <w:jc w:val="center"/>
        </w:trPr>
        <w:tc>
          <w:tcPr>
            <w:tcW w:w="4785" w:type="dxa"/>
            <w:shd w:val="clear" w:color="auto" w:fill="auto"/>
            <w:vAlign w:val="center"/>
          </w:tcPr>
          <w:p w:rsidR="004A24A7" w:rsidRDefault="00011370" w:rsidP="004A24A7">
            <w:pPr>
              <w:pStyle w:val="afffffffff2"/>
            </w:pPr>
            <w:r>
              <w:t>溶解度</w:t>
            </w:r>
            <w:r>
              <w:rPr>
                <w:rFonts w:hint="eastAsia"/>
              </w:rPr>
              <w:t>，%</w:t>
            </w:r>
          </w:p>
        </w:tc>
        <w:tc>
          <w:tcPr>
            <w:tcW w:w="4785" w:type="dxa"/>
            <w:shd w:val="clear" w:color="auto" w:fill="auto"/>
            <w:vAlign w:val="center"/>
          </w:tcPr>
          <w:p w:rsidR="004A24A7" w:rsidRDefault="00011370" w:rsidP="004A24A7">
            <w:pPr>
              <w:pStyle w:val="afffffffff2"/>
            </w:pPr>
            <w:r w:rsidRPr="00011370">
              <w:rPr>
                <w:rFonts w:hint="eastAsia"/>
              </w:rPr>
              <w:t>≥</w:t>
            </w:r>
            <w:r>
              <w:rPr>
                <w:rFonts w:hint="eastAsia"/>
              </w:rPr>
              <w:t>99.5</w:t>
            </w:r>
          </w:p>
        </w:tc>
      </w:tr>
      <w:tr w:rsidR="004A24A7" w:rsidTr="004A24A7">
        <w:trPr>
          <w:jc w:val="center"/>
        </w:trPr>
        <w:tc>
          <w:tcPr>
            <w:tcW w:w="4785" w:type="dxa"/>
            <w:shd w:val="clear" w:color="auto" w:fill="auto"/>
            <w:vAlign w:val="center"/>
          </w:tcPr>
          <w:p w:rsidR="00011370" w:rsidRDefault="00011370" w:rsidP="00011370">
            <w:pPr>
              <w:pStyle w:val="afffffffff2"/>
            </w:pPr>
            <w:r>
              <w:t>密度（</w:t>
            </w:r>
            <w:r>
              <w:rPr>
                <w:rFonts w:hint="eastAsia"/>
              </w:rPr>
              <w:t>15 ℃</w:t>
            </w:r>
            <w:r>
              <w:t>），g</w:t>
            </w:r>
            <w:r>
              <w:rPr>
                <w:rFonts w:hint="eastAsia"/>
              </w:rPr>
              <w:t>/cm</w:t>
            </w:r>
            <w:r w:rsidRPr="00011370">
              <w:rPr>
                <w:rFonts w:hint="eastAsia"/>
                <w:vertAlign w:val="superscript"/>
              </w:rPr>
              <w:t>3</w:t>
            </w:r>
          </w:p>
        </w:tc>
        <w:tc>
          <w:tcPr>
            <w:tcW w:w="4785" w:type="dxa"/>
            <w:shd w:val="clear" w:color="auto" w:fill="auto"/>
            <w:vAlign w:val="center"/>
          </w:tcPr>
          <w:p w:rsidR="004A24A7" w:rsidRDefault="00011370" w:rsidP="004A24A7">
            <w:pPr>
              <w:pStyle w:val="afffffffff2"/>
            </w:pPr>
            <w:r>
              <w:t>实测</w:t>
            </w:r>
          </w:p>
        </w:tc>
      </w:tr>
      <w:tr w:rsidR="00011370" w:rsidTr="006B0BF2">
        <w:trPr>
          <w:jc w:val="center"/>
        </w:trPr>
        <w:tc>
          <w:tcPr>
            <w:tcW w:w="9374" w:type="dxa"/>
            <w:gridSpan w:val="2"/>
            <w:shd w:val="clear" w:color="auto" w:fill="auto"/>
            <w:vAlign w:val="center"/>
          </w:tcPr>
          <w:p w:rsidR="00011370" w:rsidRDefault="00011370" w:rsidP="004A24A7">
            <w:pPr>
              <w:pStyle w:val="afffffffff2"/>
            </w:pPr>
            <w:r>
              <w:rPr>
                <w:rFonts w:hint="eastAsia"/>
              </w:rPr>
              <w:t>RTFOT 后残留物</w:t>
            </w:r>
          </w:p>
        </w:tc>
      </w:tr>
      <w:tr w:rsidR="004A24A7" w:rsidTr="00011370">
        <w:trPr>
          <w:jc w:val="center"/>
        </w:trPr>
        <w:tc>
          <w:tcPr>
            <w:tcW w:w="4696" w:type="dxa"/>
            <w:shd w:val="clear" w:color="auto" w:fill="auto"/>
            <w:vAlign w:val="center"/>
          </w:tcPr>
          <w:p w:rsidR="004A24A7" w:rsidRDefault="00011370" w:rsidP="004A24A7">
            <w:pPr>
              <w:pStyle w:val="afffffffff2"/>
            </w:pPr>
            <w:r>
              <w:t>质量变化，</w:t>
            </w:r>
            <w:r>
              <w:rPr>
                <w:rFonts w:hint="eastAsia"/>
              </w:rPr>
              <w:t>%</w:t>
            </w:r>
          </w:p>
        </w:tc>
        <w:tc>
          <w:tcPr>
            <w:tcW w:w="4678" w:type="dxa"/>
            <w:shd w:val="clear" w:color="auto" w:fill="auto"/>
            <w:vAlign w:val="center"/>
          </w:tcPr>
          <w:p w:rsidR="004A24A7" w:rsidRDefault="00011370" w:rsidP="004A24A7">
            <w:pPr>
              <w:pStyle w:val="afffffffff2"/>
            </w:pPr>
            <w:r>
              <w:rPr>
                <w:rFonts w:hint="eastAsia"/>
              </w:rPr>
              <w:t>≤±0.8</w:t>
            </w:r>
          </w:p>
        </w:tc>
      </w:tr>
      <w:tr w:rsidR="004A24A7" w:rsidTr="00011370">
        <w:trPr>
          <w:jc w:val="center"/>
        </w:trPr>
        <w:tc>
          <w:tcPr>
            <w:tcW w:w="4696" w:type="dxa"/>
            <w:shd w:val="clear" w:color="auto" w:fill="auto"/>
            <w:vAlign w:val="center"/>
          </w:tcPr>
          <w:p w:rsidR="004A24A7" w:rsidRDefault="00011370" w:rsidP="004A24A7">
            <w:pPr>
              <w:pStyle w:val="afffffffff2"/>
            </w:pPr>
            <w:r>
              <w:t>残留针入度比（</w:t>
            </w:r>
            <w:r>
              <w:rPr>
                <w:rFonts w:hint="eastAsia"/>
              </w:rPr>
              <w:t>25 ℃</w:t>
            </w:r>
            <w:r>
              <w:t>），</w:t>
            </w:r>
            <w:r>
              <w:rPr>
                <w:rFonts w:hint="eastAsia"/>
              </w:rPr>
              <w:t>%</w:t>
            </w:r>
          </w:p>
        </w:tc>
        <w:tc>
          <w:tcPr>
            <w:tcW w:w="4678" w:type="dxa"/>
            <w:shd w:val="clear" w:color="auto" w:fill="auto"/>
            <w:vAlign w:val="center"/>
          </w:tcPr>
          <w:p w:rsidR="004A24A7" w:rsidRDefault="00011370" w:rsidP="004A24A7">
            <w:pPr>
              <w:pStyle w:val="afffffffff2"/>
            </w:pPr>
            <w:r w:rsidRPr="00011370">
              <w:rPr>
                <w:rFonts w:hint="eastAsia"/>
              </w:rPr>
              <w:t>≥</w:t>
            </w:r>
            <w:r>
              <w:rPr>
                <w:rFonts w:hint="eastAsia"/>
              </w:rPr>
              <w:t>57</w:t>
            </w:r>
          </w:p>
        </w:tc>
      </w:tr>
      <w:tr w:rsidR="004A24A7" w:rsidTr="00011370">
        <w:trPr>
          <w:jc w:val="center"/>
        </w:trPr>
        <w:tc>
          <w:tcPr>
            <w:tcW w:w="4696" w:type="dxa"/>
            <w:shd w:val="clear" w:color="auto" w:fill="auto"/>
            <w:vAlign w:val="center"/>
          </w:tcPr>
          <w:p w:rsidR="004A24A7" w:rsidRDefault="00011370" w:rsidP="004A24A7">
            <w:pPr>
              <w:pStyle w:val="afffffffff2"/>
            </w:pPr>
            <w:r>
              <w:t>残留延度（</w:t>
            </w:r>
            <w:r>
              <w:rPr>
                <w:rFonts w:hint="eastAsia"/>
              </w:rPr>
              <w:t>10 ℃</w:t>
            </w:r>
            <w:r>
              <w:t>），cm</w:t>
            </w:r>
          </w:p>
        </w:tc>
        <w:tc>
          <w:tcPr>
            <w:tcW w:w="4678" w:type="dxa"/>
            <w:shd w:val="clear" w:color="auto" w:fill="auto"/>
            <w:vAlign w:val="center"/>
          </w:tcPr>
          <w:p w:rsidR="004A24A7" w:rsidRDefault="00011370" w:rsidP="004A24A7">
            <w:pPr>
              <w:pStyle w:val="afffffffff2"/>
            </w:pPr>
            <w:r w:rsidRPr="00011370">
              <w:rPr>
                <w:rFonts w:hint="eastAsia"/>
              </w:rPr>
              <w:t>≥</w:t>
            </w:r>
            <w:r>
              <w:rPr>
                <w:rFonts w:hint="eastAsia"/>
              </w:rPr>
              <w:t>8</w:t>
            </w:r>
          </w:p>
        </w:tc>
      </w:tr>
    </w:tbl>
    <w:p w:rsidR="004A24A7" w:rsidRDefault="004A24A7" w:rsidP="004A24A7">
      <w:pPr>
        <w:pStyle w:val="affff6"/>
        <w:ind w:firstLine="420"/>
      </w:pPr>
    </w:p>
    <w:p w:rsidR="004A24A7" w:rsidRPr="004A24A7" w:rsidRDefault="00011370" w:rsidP="00011370">
      <w:pPr>
        <w:pStyle w:val="affd"/>
        <w:spacing w:before="120" w:after="120"/>
      </w:pPr>
      <w:r>
        <w:t>泡沫沥青</w:t>
      </w:r>
    </w:p>
    <w:p w:rsidR="002554E3" w:rsidRDefault="00011370" w:rsidP="009D5BCE">
      <w:pPr>
        <w:pStyle w:val="affffffffa"/>
      </w:pPr>
      <w:r w:rsidRPr="00011370">
        <w:rPr>
          <w:rFonts w:hint="eastAsia"/>
        </w:rPr>
        <w:t>沥青发泡影响因素较多，很难依据沥青标号和等级来判断沥青的发泡效果，因此，施工前</w:t>
      </w:r>
      <w:r>
        <w:rPr>
          <w:rFonts w:hint="eastAsia"/>
        </w:rPr>
        <w:t>应</w:t>
      </w:r>
      <w:r w:rsidRPr="00011370">
        <w:rPr>
          <w:rFonts w:hint="eastAsia"/>
        </w:rPr>
        <w:t>进行沥青发泡试验。泡沫沥青的指标应满足表</w:t>
      </w:r>
      <w:r>
        <w:rPr>
          <w:rFonts w:hint="eastAsia"/>
        </w:rPr>
        <w:t xml:space="preserve"> </w:t>
      </w:r>
      <w:r w:rsidRPr="00011370">
        <w:rPr>
          <w:rFonts w:hint="eastAsia"/>
        </w:rPr>
        <w:t>2</w:t>
      </w:r>
      <w:r>
        <w:rPr>
          <w:rFonts w:hint="eastAsia"/>
        </w:rPr>
        <w:t xml:space="preserve"> 的规定</w:t>
      </w:r>
      <w:r w:rsidRPr="00011370">
        <w:rPr>
          <w:rFonts w:hint="eastAsia"/>
        </w:rPr>
        <w:t>。</w:t>
      </w:r>
    </w:p>
    <w:p w:rsidR="002554E3" w:rsidRDefault="00011370" w:rsidP="00011370">
      <w:pPr>
        <w:pStyle w:val="aff2"/>
        <w:spacing w:before="120" w:after="120"/>
      </w:pPr>
      <w:r>
        <w:lastRenderedPageBreak/>
        <w:t>泡沫沥青指标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2"/>
        <w:gridCol w:w="4682"/>
      </w:tblGrid>
      <w:tr w:rsidR="00011370" w:rsidTr="00C8645B">
        <w:trPr>
          <w:tblHeader/>
          <w:jc w:val="center"/>
        </w:trPr>
        <w:tc>
          <w:tcPr>
            <w:tcW w:w="4692" w:type="dxa"/>
            <w:tcBorders>
              <w:top w:val="single" w:sz="8" w:space="0" w:color="auto"/>
              <w:bottom w:val="single" w:sz="8" w:space="0" w:color="auto"/>
            </w:tcBorders>
            <w:shd w:val="clear" w:color="auto" w:fill="auto"/>
            <w:vAlign w:val="center"/>
          </w:tcPr>
          <w:p w:rsidR="00011370" w:rsidRDefault="00011370" w:rsidP="00011370">
            <w:pPr>
              <w:pStyle w:val="afffffffff2"/>
            </w:pPr>
            <w:r>
              <w:t>项目</w:t>
            </w:r>
          </w:p>
        </w:tc>
        <w:tc>
          <w:tcPr>
            <w:tcW w:w="4682" w:type="dxa"/>
            <w:tcBorders>
              <w:top w:val="single" w:sz="8" w:space="0" w:color="auto"/>
              <w:bottom w:val="single" w:sz="8" w:space="0" w:color="auto"/>
            </w:tcBorders>
            <w:shd w:val="clear" w:color="auto" w:fill="auto"/>
            <w:vAlign w:val="center"/>
          </w:tcPr>
          <w:p w:rsidR="00011370" w:rsidRDefault="00011370" w:rsidP="00011370">
            <w:pPr>
              <w:pStyle w:val="afffffffff2"/>
            </w:pPr>
            <w:r>
              <w:t>技术要求</w:t>
            </w:r>
          </w:p>
        </w:tc>
      </w:tr>
      <w:tr w:rsidR="00011370" w:rsidTr="00C8645B">
        <w:trPr>
          <w:jc w:val="center"/>
        </w:trPr>
        <w:tc>
          <w:tcPr>
            <w:tcW w:w="4692" w:type="dxa"/>
            <w:tcBorders>
              <w:top w:val="single" w:sz="8" w:space="0" w:color="auto"/>
            </w:tcBorders>
            <w:shd w:val="clear" w:color="auto" w:fill="auto"/>
            <w:vAlign w:val="center"/>
          </w:tcPr>
          <w:p w:rsidR="00011370" w:rsidRDefault="00C8645B" w:rsidP="00011370">
            <w:pPr>
              <w:pStyle w:val="afffffffff2"/>
            </w:pPr>
            <w:r>
              <w:t>膨胀率</w:t>
            </w:r>
          </w:p>
        </w:tc>
        <w:tc>
          <w:tcPr>
            <w:tcW w:w="4682" w:type="dxa"/>
            <w:tcBorders>
              <w:top w:val="single" w:sz="8" w:space="0" w:color="auto"/>
            </w:tcBorders>
            <w:shd w:val="clear" w:color="auto" w:fill="auto"/>
            <w:vAlign w:val="center"/>
          </w:tcPr>
          <w:p w:rsidR="00011370" w:rsidRDefault="00C8645B" w:rsidP="00011370">
            <w:pPr>
              <w:pStyle w:val="afffffffff2"/>
            </w:pPr>
            <w:r w:rsidRPr="00C8645B">
              <w:rPr>
                <w:rFonts w:hint="eastAsia"/>
              </w:rPr>
              <w:t>≥</w:t>
            </w:r>
            <w:r>
              <w:rPr>
                <w:rFonts w:hint="eastAsia"/>
              </w:rPr>
              <w:t>10</w:t>
            </w:r>
          </w:p>
        </w:tc>
      </w:tr>
      <w:tr w:rsidR="00011370" w:rsidTr="00C8645B">
        <w:trPr>
          <w:jc w:val="center"/>
        </w:trPr>
        <w:tc>
          <w:tcPr>
            <w:tcW w:w="4692" w:type="dxa"/>
            <w:shd w:val="clear" w:color="auto" w:fill="auto"/>
            <w:vAlign w:val="center"/>
          </w:tcPr>
          <w:p w:rsidR="00011370" w:rsidRDefault="00C8645B" w:rsidP="00011370">
            <w:pPr>
              <w:pStyle w:val="afffffffff2"/>
            </w:pPr>
            <w:r>
              <w:t>半衰期（s）</w:t>
            </w:r>
          </w:p>
        </w:tc>
        <w:tc>
          <w:tcPr>
            <w:tcW w:w="4682" w:type="dxa"/>
            <w:shd w:val="clear" w:color="auto" w:fill="auto"/>
            <w:vAlign w:val="center"/>
          </w:tcPr>
          <w:p w:rsidR="00011370" w:rsidRDefault="00C8645B" w:rsidP="00011370">
            <w:pPr>
              <w:pStyle w:val="afffffffff2"/>
            </w:pPr>
            <w:r w:rsidRPr="00C8645B">
              <w:rPr>
                <w:rFonts w:hint="eastAsia"/>
              </w:rPr>
              <w:t>≥</w:t>
            </w:r>
            <w:r>
              <w:rPr>
                <w:rFonts w:hint="eastAsia"/>
              </w:rPr>
              <w:t>8</w:t>
            </w:r>
          </w:p>
        </w:tc>
      </w:tr>
    </w:tbl>
    <w:p w:rsidR="00011370" w:rsidRDefault="00011370" w:rsidP="00011370">
      <w:pPr>
        <w:pStyle w:val="affff6"/>
        <w:ind w:firstLine="420"/>
      </w:pPr>
    </w:p>
    <w:p w:rsidR="009D5BCE" w:rsidRDefault="009D5BCE" w:rsidP="009D5BCE">
      <w:pPr>
        <w:pStyle w:val="affffffffa"/>
      </w:pPr>
      <w:r>
        <w:rPr>
          <w:rFonts w:hint="eastAsia"/>
        </w:rPr>
        <w:t>沥青发泡最佳用水量和最佳发泡温度通过发泡试验确定，最佳发泡用水量一般在 1.5 %</w:t>
      </w:r>
      <w:r>
        <w:rPr>
          <w:rFonts w:hAnsi="宋体" w:hint="eastAsia"/>
        </w:rPr>
        <w:t>～</w:t>
      </w:r>
      <w:r>
        <w:rPr>
          <w:rFonts w:hint="eastAsia"/>
        </w:rPr>
        <w:t>4.0 % 之间，最佳发泡温度一般在 150 ℃</w:t>
      </w:r>
      <w:r>
        <w:rPr>
          <w:rFonts w:hAnsi="宋体" w:hint="eastAsia"/>
        </w:rPr>
        <w:t>～</w:t>
      </w:r>
      <w:r>
        <w:rPr>
          <w:rFonts w:hint="eastAsia"/>
        </w:rPr>
        <w:t>180 ℃ 之间。</w:t>
      </w:r>
    </w:p>
    <w:p w:rsidR="00011370" w:rsidRPr="00011370" w:rsidRDefault="009D5BCE" w:rsidP="009D5BCE">
      <w:pPr>
        <w:pStyle w:val="affffffffa"/>
      </w:pPr>
      <w:r>
        <w:rPr>
          <w:rFonts w:hint="eastAsia"/>
        </w:rPr>
        <w:t>泡沫沥青冷再生混合料中，泡沫沥青添加量折合成纯沥青后占混合料其余部分干质量的百分比一般为 2.0 %</w:t>
      </w:r>
      <w:r>
        <w:rPr>
          <w:rFonts w:hAnsi="宋体" w:hint="eastAsia"/>
        </w:rPr>
        <w:t>～</w:t>
      </w:r>
      <w:r>
        <w:rPr>
          <w:rFonts w:hint="eastAsia"/>
        </w:rPr>
        <w:t>3.5 %，实际添加量以泡沫沥青冷再生料配合比设计结果为准。</w:t>
      </w:r>
    </w:p>
    <w:p w:rsidR="002554E3" w:rsidRDefault="009D5BCE" w:rsidP="009D5BCE">
      <w:pPr>
        <w:pStyle w:val="affd"/>
        <w:spacing w:before="120" w:after="120"/>
      </w:pPr>
      <w:r>
        <w:t>水泥</w:t>
      </w:r>
    </w:p>
    <w:p w:rsidR="009D5BCE" w:rsidRDefault="009D5BCE" w:rsidP="009D5BCE">
      <w:pPr>
        <w:pStyle w:val="affffffffa"/>
      </w:pPr>
      <w:r>
        <w:rPr>
          <w:rFonts w:hint="eastAsia"/>
        </w:rPr>
        <w:t>水泥作为活性填料用于泡沫沥青冷再生时，可以采用普通硅酸盐水泥、矿渣硅酸盐水泥，火山灰硅酸盐水泥。水泥的初凝时间应在 3 h 以上，终凝时间应大于 6 h 而小于 10 h，禁止使用快硬水泥、早强水泥。水泥应疏松干燥、无聚团结块、受潮变质。水泥强度等级可为 32.5 或 42.5。</w:t>
      </w:r>
    </w:p>
    <w:p w:rsidR="009D5BCE" w:rsidRPr="009D5BCE" w:rsidRDefault="009D5BCE" w:rsidP="009D5BCE">
      <w:pPr>
        <w:pStyle w:val="affffffffa"/>
      </w:pPr>
      <w:r>
        <w:rPr>
          <w:rFonts w:hint="eastAsia"/>
        </w:rPr>
        <w:t>水泥的剂量一般为 1.0 %</w:t>
      </w:r>
      <w:r>
        <w:rPr>
          <w:rFonts w:hAnsi="宋体" w:hint="eastAsia"/>
        </w:rPr>
        <w:t>～</w:t>
      </w:r>
      <w:r>
        <w:rPr>
          <w:rFonts w:hint="eastAsia"/>
        </w:rPr>
        <w:t>1.8 %，具体用量以泡沫沥青冷再生混合料配合比设计结果为准。</w:t>
      </w:r>
    </w:p>
    <w:p w:rsidR="002554E3" w:rsidRDefault="009D5BCE" w:rsidP="009D5BCE">
      <w:pPr>
        <w:pStyle w:val="affd"/>
        <w:spacing w:before="120" w:after="120"/>
      </w:pPr>
      <w:r>
        <w:t>新掺集料</w:t>
      </w:r>
    </w:p>
    <w:p w:rsidR="009D5BCE" w:rsidRDefault="009D5BCE" w:rsidP="009D5BCE">
      <w:pPr>
        <w:pStyle w:val="affffffffa"/>
      </w:pPr>
      <w:r>
        <w:rPr>
          <w:rFonts w:hint="eastAsia"/>
        </w:rPr>
        <w:t>沥青路面泡沫沥青冷再生中掺入集料的目的是改善混合料级配，使其满足本文件</w:t>
      </w:r>
      <w:r w:rsidR="000108D6">
        <w:rPr>
          <w:rFonts w:hint="eastAsia"/>
        </w:rPr>
        <w:t>第五章</w:t>
      </w:r>
      <w:r>
        <w:rPr>
          <w:rFonts w:hint="eastAsia"/>
        </w:rPr>
        <w:t>中规定的级配范围要求。集料的掺配比例应根据级配设计确定。</w:t>
      </w:r>
    </w:p>
    <w:p w:rsidR="009D5BCE" w:rsidRDefault="009D5BCE" w:rsidP="009D5BCE">
      <w:pPr>
        <w:pStyle w:val="affffffffa"/>
      </w:pPr>
      <w:r>
        <w:rPr>
          <w:rFonts w:hint="eastAsia"/>
        </w:rPr>
        <w:t>集料堆放、运输途中，应进行覆盖。</w:t>
      </w:r>
    </w:p>
    <w:p w:rsidR="009D5BCE" w:rsidRPr="009D5BCE" w:rsidRDefault="009D5BCE" w:rsidP="009D5BCE">
      <w:pPr>
        <w:pStyle w:val="affffffffa"/>
      </w:pPr>
      <w:r>
        <w:rPr>
          <w:rFonts w:hint="eastAsia"/>
        </w:rPr>
        <w:t>材料堆放场地应进行硬化处理，同时做好排水设施。各种材料应分开堆放，避免受潮、互相交叉混料和污染。</w:t>
      </w:r>
    </w:p>
    <w:p w:rsidR="002554E3" w:rsidRDefault="009D5BCE" w:rsidP="009D5BCE">
      <w:pPr>
        <w:pStyle w:val="affd"/>
        <w:spacing w:before="120" w:after="120"/>
      </w:pPr>
      <w:r>
        <w:t>水</w:t>
      </w:r>
    </w:p>
    <w:p w:rsidR="002554E3" w:rsidRDefault="009D5BCE" w:rsidP="003E019F">
      <w:pPr>
        <w:pStyle w:val="affff6"/>
        <w:ind w:firstLine="420"/>
      </w:pPr>
      <w:r w:rsidRPr="009D5BCE">
        <w:rPr>
          <w:rFonts w:hint="eastAsia"/>
        </w:rPr>
        <w:t>一般采用可饮用水。使用非饮用水，应经试验验证，不影响产品和工程质量时方可使用。</w:t>
      </w:r>
    </w:p>
    <w:p w:rsidR="002554E3" w:rsidRDefault="009D5BCE" w:rsidP="009D5BCE">
      <w:pPr>
        <w:pStyle w:val="affd"/>
        <w:spacing w:before="120" w:after="120"/>
      </w:pPr>
      <w:r>
        <w:t>再生剂</w:t>
      </w:r>
    </w:p>
    <w:p w:rsidR="009D5BCE" w:rsidRDefault="009D5BCE" w:rsidP="0078757C">
      <w:pPr>
        <w:pStyle w:val="affffffffa"/>
      </w:pPr>
      <w:r>
        <w:rPr>
          <w:rFonts w:hint="eastAsia"/>
        </w:rPr>
        <w:t>沥青再生剂品种的选用应综合考虑RAP中沥青老化程度、RAP 的掺配比例、再生剂与沥青的配伍性。</w:t>
      </w:r>
    </w:p>
    <w:p w:rsidR="009D5BCE" w:rsidRDefault="009D5BCE" w:rsidP="0078757C">
      <w:pPr>
        <w:pStyle w:val="affffffffa"/>
      </w:pPr>
      <w:r>
        <w:rPr>
          <w:rFonts w:hint="eastAsia"/>
        </w:rPr>
        <w:t>沥青再生剂宜满足表 2 的要求。</w:t>
      </w:r>
    </w:p>
    <w:p w:rsidR="009D5BCE" w:rsidRPr="009D5BCE" w:rsidRDefault="009D5BCE" w:rsidP="0078757C">
      <w:pPr>
        <w:pStyle w:val="affffffffa"/>
      </w:pPr>
      <w:r>
        <w:rPr>
          <w:rFonts w:hint="eastAsia"/>
        </w:rPr>
        <w:t>沥青再生剂应存放在密闭容器中，防止挥发和污染。</w:t>
      </w:r>
    </w:p>
    <w:p w:rsidR="002554E3" w:rsidRDefault="0078757C" w:rsidP="0078757C">
      <w:pPr>
        <w:pStyle w:val="aff2"/>
        <w:spacing w:before="120" w:after="120"/>
      </w:pPr>
      <w:r>
        <w:t>再生剂质量要求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41"/>
        <w:gridCol w:w="1042"/>
        <w:gridCol w:w="1041"/>
        <w:gridCol w:w="1041"/>
        <w:gridCol w:w="1042"/>
        <w:gridCol w:w="1041"/>
        <w:gridCol w:w="1042"/>
        <w:gridCol w:w="1042"/>
        <w:gridCol w:w="1042"/>
      </w:tblGrid>
      <w:tr w:rsidR="0078757C" w:rsidTr="006B0BF2">
        <w:trPr>
          <w:tblHeader/>
          <w:jc w:val="center"/>
        </w:trPr>
        <w:tc>
          <w:tcPr>
            <w:tcW w:w="2083" w:type="dxa"/>
            <w:gridSpan w:val="2"/>
            <w:vMerge w:val="restart"/>
            <w:tcBorders>
              <w:top w:val="single" w:sz="8" w:space="0" w:color="auto"/>
            </w:tcBorders>
            <w:shd w:val="clear" w:color="auto" w:fill="auto"/>
            <w:vAlign w:val="center"/>
          </w:tcPr>
          <w:p w:rsidR="0078757C" w:rsidRDefault="0078757C" w:rsidP="0078757C">
            <w:pPr>
              <w:pStyle w:val="afffffffff2"/>
            </w:pPr>
            <w:r>
              <w:t>项目</w:t>
            </w:r>
          </w:p>
        </w:tc>
        <w:tc>
          <w:tcPr>
            <w:tcW w:w="1041" w:type="dxa"/>
            <w:vMerge w:val="restart"/>
            <w:tcBorders>
              <w:top w:val="single" w:sz="8" w:space="0" w:color="auto"/>
            </w:tcBorders>
            <w:shd w:val="clear" w:color="auto" w:fill="auto"/>
            <w:vAlign w:val="center"/>
          </w:tcPr>
          <w:p w:rsidR="0078757C" w:rsidRDefault="0078757C" w:rsidP="0078757C">
            <w:pPr>
              <w:pStyle w:val="afffffffff2"/>
            </w:pPr>
            <w:r>
              <w:t>单位</w:t>
            </w:r>
          </w:p>
        </w:tc>
        <w:tc>
          <w:tcPr>
            <w:tcW w:w="6250" w:type="dxa"/>
            <w:gridSpan w:val="6"/>
            <w:tcBorders>
              <w:top w:val="single" w:sz="8" w:space="0" w:color="auto"/>
              <w:bottom w:val="single" w:sz="8" w:space="0" w:color="auto"/>
            </w:tcBorders>
            <w:shd w:val="clear" w:color="auto" w:fill="auto"/>
            <w:vAlign w:val="center"/>
          </w:tcPr>
          <w:p w:rsidR="0078757C" w:rsidRDefault="0078757C" w:rsidP="0078757C">
            <w:pPr>
              <w:pStyle w:val="afffffffff2"/>
            </w:pPr>
            <w:r>
              <w:t>要求</w:t>
            </w:r>
          </w:p>
        </w:tc>
      </w:tr>
      <w:tr w:rsidR="0078757C" w:rsidTr="006B0BF2">
        <w:trPr>
          <w:jc w:val="center"/>
        </w:trPr>
        <w:tc>
          <w:tcPr>
            <w:tcW w:w="2083" w:type="dxa"/>
            <w:gridSpan w:val="2"/>
            <w:vMerge/>
            <w:shd w:val="clear" w:color="auto" w:fill="auto"/>
            <w:vAlign w:val="center"/>
          </w:tcPr>
          <w:p w:rsidR="0078757C" w:rsidRDefault="0078757C" w:rsidP="0078757C">
            <w:pPr>
              <w:pStyle w:val="afffffffff2"/>
            </w:pPr>
          </w:p>
        </w:tc>
        <w:tc>
          <w:tcPr>
            <w:tcW w:w="1041" w:type="dxa"/>
            <w:vMerge/>
            <w:shd w:val="clear" w:color="auto" w:fill="auto"/>
            <w:vAlign w:val="center"/>
          </w:tcPr>
          <w:p w:rsidR="0078757C" w:rsidRDefault="0078757C" w:rsidP="0078757C">
            <w:pPr>
              <w:pStyle w:val="afffffffff2"/>
            </w:pPr>
          </w:p>
        </w:tc>
        <w:tc>
          <w:tcPr>
            <w:tcW w:w="1041" w:type="dxa"/>
            <w:tcBorders>
              <w:top w:val="single" w:sz="8" w:space="0" w:color="auto"/>
            </w:tcBorders>
            <w:shd w:val="clear" w:color="auto" w:fill="auto"/>
            <w:vAlign w:val="center"/>
          </w:tcPr>
          <w:p w:rsidR="0078757C" w:rsidRDefault="0078757C" w:rsidP="0078757C">
            <w:pPr>
              <w:pStyle w:val="afffffffff2"/>
            </w:pPr>
            <w:r>
              <w:rPr>
                <w:rFonts w:hint="eastAsia"/>
              </w:rPr>
              <w:t>RA-1</w:t>
            </w:r>
          </w:p>
        </w:tc>
        <w:tc>
          <w:tcPr>
            <w:tcW w:w="1042" w:type="dxa"/>
            <w:tcBorders>
              <w:top w:val="single" w:sz="8" w:space="0" w:color="auto"/>
            </w:tcBorders>
            <w:shd w:val="clear" w:color="auto" w:fill="auto"/>
            <w:vAlign w:val="center"/>
          </w:tcPr>
          <w:p w:rsidR="0078757C" w:rsidRDefault="0078757C" w:rsidP="0078757C">
            <w:pPr>
              <w:pStyle w:val="afffffffff2"/>
            </w:pPr>
            <w:r>
              <w:rPr>
                <w:rFonts w:hint="eastAsia"/>
              </w:rPr>
              <w:t>RA-5</w:t>
            </w:r>
          </w:p>
        </w:tc>
        <w:tc>
          <w:tcPr>
            <w:tcW w:w="1041" w:type="dxa"/>
            <w:tcBorders>
              <w:top w:val="single" w:sz="8" w:space="0" w:color="auto"/>
            </w:tcBorders>
            <w:shd w:val="clear" w:color="auto" w:fill="auto"/>
            <w:vAlign w:val="center"/>
          </w:tcPr>
          <w:p w:rsidR="0078757C" w:rsidRDefault="0078757C" w:rsidP="0078757C">
            <w:pPr>
              <w:pStyle w:val="afffffffff2"/>
            </w:pPr>
            <w:r>
              <w:rPr>
                <w:rFonts w:hint="eastAsia"/>
              </w:rPr>
              <w:t>RA-25</w:t>
            </w:r>
          </w:p>
        </w:tc>
        <w:tc>
          <w:tcPr>
            <w:tcW w:w="1042" w:type="dxa"/>
            <w:tcBorders>
              <w:top w:val="single" w:sz="8" w:space="0" w:color="auto"/>
            </w:tcBorders>
            <w:shd w:val="clear" w:color="auto" w:fill="auto"/>
            <w:vAlign w:val="center"/>
          </w:tcPr>
          <w:p w:rsidR="0078757C" w:rsidRDefault="0078757C" w:rsidP="0078757C">
            <w:pPr>
              <w:pStyle w:val="afffffffff2"/>
            </w:pPr>
            <w:r>
              <w:rPr>
                <w:rFonts w:hint="eastAsia"/>
              </w:rPr>
              <w:t>RA-75</w:t>
            </w:r>
          </w:p>
        </w:tc>
        <w:tc>
          <w:tcPr>
            <w:tcW w:w="1042" w:type="dxa"/>
            <w:tcBorders>
              <w:top w:val="single" w:sz="8" w:space="0" w:color="auto"/>
            </w:tcBorders>
            <w:shd w:val="clear" w:color="auto" w:fill="auto"/>
            <w:vAlign w:val="center"/>
          </w:tcPr>
          <w:p w:rsidR="0078757C" w:rsidRDefault="0078757C" w:rsidP="0078757C">
            <w:pPr>
              <w:pStyle w:val="afffffffff2"/>
            </w:pPr>
            <w:r>
              <w:rPr>
                <w:rFonts w:hint="eastAsia"/>
              </w:rPr>
              <w:t>RA-250</w:t>
            </w:r>
          </w:p>
        </w:tc>
        <w:tc>
          <w:tcPr>
            <w:tcW w:w="1042" w:type="dxa"/>
            <w:tcBorders>
              <w:top w:val="single" w:sz="8" w:space="0" w:color="auto"/>
            </w:tcBorders>
            <w:shd w:val="clear" w:color="auto" w:fill="auto"/>
            <w:vAlign w:val="center"/>
          </w:tcPr>
          <w:p w:rsidR="0078757C" w:rsidRDefault="0078757C" w:rsidP="0078757C">
            <w:pPr>
              <w:pStyle w:val="afffffffff2"/>
            </w:pPr>
            <w:r>
              <w:rPr>
                <w:rFonts w:hint="eastAsia"/>
              </w:rPr>
              <w:t>RA-500</w:t>
            </w:r>
          </w:p>
        </w:tc>
      </w:tr>
      <w:tr w:rsidR="0078757C" w:rsidTr="006B0BF2">
        <w:trPr>
          <w:jc w:val="center"/>
        </w:trPr>
        <w:tc>
          <w:tcPr>
            <w:tcW w:w="2083" w:type="dxa"/>
            <w:gridSpan w:val="2"/>
            <w:shd w:val="clear" w:color="auto" w:fill="auto"/>
            <w:vAlign w:val="center"/>
          </w:tcPr>
          <w:p w:rsidR="0078757C" w:rsidRDefault="0078757C" w:rsidP="000108D6">
            <w:pPr>
              <w:pStyle w:val="afffffffff2"/>
            </w:pPr>
            <w:r>
              <w:rPr>
                <w:rFonts w:hint="eastAsia"/>
              </w:rPr>
              <w:t>60 ℃ 运动黏度</w:t>
            </w:r>
          </w:p>
        </w:tc>
        <w:tc>
          <w:tcPr>
            <w:tcW w:w="1041" w:type="dxa"/>
            <w:shd w:val="clear" w:color="auto" w:fill="auto"/>
            <w:vAlign w:val="center"/>
          </w:tcPr>
          <w:p w:rsidR="0078757C" w:rsidRDefault="000108D6" w:rsidP="0078757C">
            <w:pPr>
              <w:pStyle w:val="afffffffff2"/>
            </w:pPr>
            <w:r>
              <w:rPr>
                <w:rFonts w:hint="eastAsia"/>
              </w:rPr>
              <w:t>mm</w:t>
            </w:r>
            <w:r w:rsidRPr="0078757C">
              <w:rPr>
                <w:rFonts w:hint="eastAsia"/>
                <w:vertAlign w:val="superscript"/>
              </w:rPr>
              <w:t>2</w:t>
            </w:r>
            <w:r>
              <w:rPr>
                <w:rFonts w:hint="eastAsia"/>
              </w:rPr>
              <w:t>/s</w:t>
            </w:r>
          </w:p>
        </w:tc>
        <w:tc>
          <w:tcPr>
            <w:tcW w:w="1041" w:type="dxa"/>
            <w:shd w:val="clear" w:color="auto" w:fill="auto"/>
            <w:vAlign w:val="center"/>
          </w:tcPr>
          <w:p w:rsidR="0078757C" w:rsidRDefault="000108D6" w:rsidP="0078757C">
            <w:pPr>
              <w:pStyle w:val="afffffffff2"/>
            </w:pPr>
            <w:r>
              <w:rPr>
                <w:rFonts w:hint="eastAsia"/>
              </w:rPr>
              <w:t>50</w:t>
            </w:r>
            <w:r>
              <w:rPr>
                <w:rFonts w:hAnsi="宋体" w:hint="eastAsia"/>
              </w:rPr>
              <w:t>～</w:t>
            </w:r>
            <w:r>
              <w:rPr>
                <w:rFonts w:hint="eastAsia"/>
              </w:rPr>
              <w:t>175</w:t>
            </w:r>
          </w:p>
        </w:tc>
        <w:tc>
          <w:tcPr>
            <w:tcW w:w="1042" w:type="dxa"/>
            <w:shd w:val="clear" w:color="auto" w:fill="auto"/>
            <w:vAlign w:val="center"/>
          </w:tcPr>
          <w:p w:rsidR="0078757C" w:rsidRDefault="000108D6" w:rsidP="0078757C">
            <w:pPr>
              <w:pStyle w:val="afffffffff2"/>
            </w:pPr>
            <w:r>
              <w:rPr>
                <w:rFonts w:hint="eastAsia"/>
              </w:rPr>
              <w:t>176</w:t>
            </w:r>
            <w:r>
              <w:rPr>
                <w:rFonts w:hAnsi="宋体" w:hint="eastAsia"/>
              </w:rPr>
              <w:t>～900</w:t>
            </w:r>
          </w:p>
        </w:tc>
        <w:tc>
          <w:tcPr>
            <w:tcW w:w="1041" w:type="dxa"/>
            <w:shd w:val="clear" w:color="auto" w:fill="auto"/>
            <w:vAlign w:val="center"/>
          </w:tcPr>
          <w:p w:rsidR="0078757C" w:rsidRDefault="000108D6" w:rsidP="0078757C">
            <w:pPr>
              <w:pStyle w:val="afffffffff2"/>
            </w:pPr>
            <w:r>
              <w:rPr>
                <w:rFonts w:hAnsi="宋体" w:hint="eastAsia"/>
              </w:rPr>
              <w:t>901～4 500</w:t>
            </w:r>
          </w:p>
        </w:tc>
        <w:tc>
          <w:tcPr>
            <w:tcW w:w="1042" w:type="dxa"/>
            <w:shd w:val="clear" w:color="auto" w:fill="auto"/>
            <w:vAlign w:val="center"/>
          </w:tcPr>
          <w:p w:rsidR="0078757C" w:rsidRDefault="000108D6" w:rsidP="0078757C">
            <w:pPr>
              <w:pStyle w:val="afffffffff2"/>
            </w:pPr>
            <w:r>
              <w:rPr>
                <w:rFonts w:hint="eastAsia"/>
              </w:rPr>
              <w:t>4 501</w:t>
            </w:r>
            <w:r>
              <w:rPr>
                <w:rFonts w:hAnsi="宋体" w:hint="eastAsia"/>
              </w:rPr>
              <w:t>～12 500</w:t>
            </w:r>
          </w:p>
        </w:tc>
        <w:tc>
          <w:tcPr>
            <w:tcW w:w="1042" w:type="dxa"/>
            <w:shd w:val="clear" w:color="auto" w:fill="auto"/>
            <w:vAlign w:val="center"/>
          </w:tcPr>
          <w:p w:rsidR="0078757C" w:rsidRDefault="000108D6" w:rsidP="0078757C">
            <w:pPr>
              <w:pStyle w:val="afffffffff2"/>
            </w:pPr>
            <w:r>
              <w:rPr>
                <w:rFonts w:hint="eastAsia"/>
              </w:rPr>
              <w:t>12 501</w:t>
            </w:r>
            <w:r>
              <w:rPr>
                <w:rFonts w:hAnsi="宋体" w:hint="eastAsia"/>
              </w:rPr>
              <w:t>～37 500</w:t>
            </w:r>
          </w:p>
        </w:tc>
        <w:tc>
          <w:tcPr>
            <w:tcW w:w="1042" w:type="dxa"/>
            <w:shd w:val="clear" w:color="auto" w:fill="auto"/>
            <w:vAlign w:val="center"/>
          </w:tcPr>
          <w:p w:rsidR="0078757C" w:rsidRDefault="000108D6" w:rsidP="0078757C">
            <w:pPr>
              <w:pStyle w:val="afffffffff2"/>
            </w:pPr>
            <w:r>
              <w:rPr>
                <w:rFonts w:hint="eastAsia"/>
              </w:rPr>
              <w:t>37 501</w:t>
            </w:r>
            <w:r>
              <w:rPr>
                <w:rFonts w:hAnsi="宋体" w:hint="eastAsia"/>
              </w:rPr>
              <w:t>～60 000</w:t>
            </w:r>
          </w:p>
        </w:tc>
      </w:tr>
      <w:tr w:rsidR="000108D6" w:rsidTr="006B0BF2">
        <w:trPr>
          <w:jc w:val="center"/>
        </w:trPr>
        <w:tc>
          <w:tcPr>
            <w:tcW w:w="2083" w:type="dxa"/>
            <w:gridSpan w:val="2"/>
            <w:shd w:val="clear" w:color="auto" w:fill="auto"/>
            <w:vAlign w:val="center"/>
          </w:tcPr>
          <w:p w:rsidR="000108D6" w:rsidRDefault="000108D6" w:rsidP="000108D6">
            <w:pPr>
              <w:pStyle w:val="afffffffff2"/>
            </w:pPr>
            <w:r>
              <w:t>闪点</w:t>
            </w:r>
          </w:p>
        </w:tc>
        <w:tc>
          <w:tcPr>
            <w:tcW w:w="1041" w:type="dxa"/>
            <w:shd w:val="clear" w:color="auto" w:fill="auto"/>
            <w:vAlign w:val="center"/>
          </w:tcPr>
          <w:p w:rsidR="000108D6" w:rsidRDefault="000108D6" w:rsidP="0078757C">
            <w:pPr>
              <w:pStyle w:val="afffffffff2"/>
            </w:pPr>
            <w:r>
              <w:t>℃</w:t>
            </w:r>
          </w:p>
        </w:tc>
        <w:tc>
          <w:tcPr>
            <w:tcW w:w="6250" w:type="dxa"/>
            <w:gridSpan w:val="6"/>
            <w:shd w:val="clear" w:color="auto" w:fill="auto"/>
            <w:vAlign w:val="center"/>
          </w:tcPr>
          <w:p w:rsidR="000108D6" w:rsidRDefault="000108D6" w:rsidP="0078757C">
            <w:pPr>
              <w:pStyle w:val="afffffffff2"/>
            </w:pPr>
            <w:r w:rsidRPr="000108D6">
              <w:rPr>
                <w:rFonts w:hint="eastAsia"/>
              </w:rPr>
              <w:t>≤</w:t>
            </w:r>
            <w:r>
              <w:rPr>
                <w:rFonts w:hint="eastAsia"/>
              </w:rPr>
              <w:t>220</w:t>
            </w:r>
          </w:p>
        </w:tc>
      </w:tr>
      <w:tr w:rsidR="000108D6" w:rsidTr="006B0BF2">
        <w:trPr>
          <w:jc w:val="center"/>
        </w:trPr>
        <w:tc>
          <w:tcPr>
            <w:tcW w:w="1041" w:type="dxa"/>
            <w:vMerge w:val="restart"/>
            <w:shd w:val="clear" w:color="auto" w:fill="auto"/>
            <w:vAlign w:val="center"/>
          </w:tcPr>
          <w:p w:rsidR="000108D6" w:rsidRDefault="000108D6" w:rsidP="0078757C">
            <w:pPr>
              <w:pStyle w:val="afffffffff2"/>
            </w:pPr>
            <w:r>
              <w:t>四组分</w:t>
            </w:r>
          </w:p>
        </w:tc>
        <w:tc>
          <w:tcPr>
            <w:tcW w:w="1042" w:type="dxa"/>
            <w:shd w:val="clear" w:color="auto" w:fill="auto"/>
            <w:vAlign w:val="center"/>
          </w:tcPr>
          <w:p w:rsidR="000108D6" w:rsidRDefault="000108D6" w:rsidP="0078757C">
            <w:pPr>
              <w:pStyle w:val="afffffffff2"/>
            </w:pPr>
            <w:r>
              <w:t>饱和分</w:t>
            </w:r>
          </w:p>
        </w:tc>
        <w:tc>
          <w:tcPr>
            <w:tcW w:w="1041" w:type="dxa"/>
            <w:vMerge w:val="restart"/>
            <w:shd w:val="clear" w:color="auto" w:fill="auto"/>
            <w:vAlign w:val="center"/>
          </w:tcPr>
          <w:p w:rsidR="000108D6" w:rsidRDefault="000108D6" w:rsidP="0078757C">
            <w:pPr>
              <w:pStyle w:val="afffffffff2"/>
            </w:pPr>
            <w:r>
              <w:rPr>
                <w:rFonts w:hint="eastAsia"/>
              </w:rPr>
              <w:t>%</w:t>
            </w:r>
          </w:p>
        </w:tc>
        <w:tc>
          <w:tcPr>
            <w:tcW w:w="6250" w:type="dxa"/>
            <w:gridSpan w:val="6"/>
            <w:shd w:val="clear" w:color="auto" w:fill="auto"/>
            <w:vAlign w:val="center"/>
          </w:tcPr>
          <w:p w:rsidR="000108D6" w:rsidRDefault="000108D6" w:rsidP="0078757C">
            <w:pPr>
              <w:pStyle w:val="afffffffff2"/>
            </w:pPr>
            <w:r w:rsidRPr="000108D6">
              <w:rPr>
                <w:rFonts w:hint="eastAsia"/>
              </w:rPr>
              <w:t>≤</w:t>
            </w:r>
            <w:r>
              <w:rPr>
                <w:rFonts w:hint="eastAsia"/>
              </w:rPr>
              <w:t>30</w:t>
            </w:r>
          </w:p>
        </w:tc>
      </w:tr>
      <w:tr w:rsidR="000108D6" w:rsidTr="006B0BF2">
        <w:trPr>
          <w:jc w:val="center"/>
        </w:trPr>
        <w:tc>
          <w:tcPr>
            <w:tcW w:w="1041" w:type="dxa"/>
            <w:vMerge/>
            <w:shd w:val="clear" w:color="auto" w:fill="auto"/>
            <w:vAlign w:val="center"/>
          </w:tcPr>
          <w:p w:rsidR="000108D6" w:rsidRDefault="000108D6" w:rsidP="0078757C">
            <w:pPr>
              <w:pStyle w:val="afffffffff2"/>
            </w:pPr>
          </w:p>
        </w:tc>
        <w:tc>
          <w:tcPr>
            <w:tcW w:w="1042" w:type="dxa"/>
            <w:shd w:val="clear" w:color="auto" w:fill="auto"/>
            <w:vAlign w:val="center"/>
          </w:tcPr>
          <w:p w:rsidR="000108D6" w:rsidRDefault="000108D6" w:rsidP="0078757C">
            <w:pPr>
              <w:pStyle w:val="afffffffff2"/>
            </w:pPr>
            <w:r>
              <w:t>芳香分</w:t>
            </w:r>
          </w:p>
        </w:tc>
        <w:tc>
          <w:tcPr>
            <w:tcW w:w="1041" w:type="dxa"/>
            <w:vMerge/>
            <w:shd w:val="clear" w:color="auto" w:fill="auto"/>
            <w:vAlign w:val="center"/>
          </w:tcPr>
          <w:p w:rsidR="000108D6" w:rsidRDefault="000108D6" w:rsidP="0078757C">
            <w:pPr>
              <w:pStyle w:val="afffffffff2"/>
            </w:pPr>
          </w:p>
        </w:tc>
        <w:tc>
          <w:tcPr>
            <w:tcW w:w="6250" w:type="dxa"/>
            <w:gridSpan w:val="6"/>
            <w:shd w:val="clear" w:color="auto" w:fill="auto"/>
            <w:vAlign w:val="center"/>
          </w:tcPr>
          <w:p w:rsidR="000108D6" w:rsidRDefault="000108D6" w:rsidP="0078757C">
            <w:pPr>
              <w:pStyle w:val="afffffffff2"/>
            </w:pPr>
            <w:r>
              <w:t>实测记录</w:t>
            </w:r>
          </w:p>
        </w:tc>
      </w:tr>
      <w:tr w:rsidR="000108D6" w:rsidTr="006B0BF2">
        <w:trPr>
          <w:jc w:val="center"/>
        </w:trPr>
        <w:tc>
          <w:tcPr>
            <w:tcW w:w="1041" w:type="dxa"/>
            <w:vMerge/>
            <w:shd w:val="clear" w:color="auto" w:fill="auto"/>
            <w:vAlign w:val="center"/>
          </w:tcPr>
          <w:p w:rsidR="000108D6" w:rsidRDefault="000108D6" w:rsidP="0078757C">
            <w:pPr>
              <w:pStyle w:val="afffffffff2"/>
            </w:pPr>
          </w:p>
        </w:tc>
        <w:tc>
          <w:tcPr>
            <w:tcW w:w="1042" w:type="dxa"/>
            <w:shd w:val="clear" w:color="auto" w:fill="auto"/>
            <w:vAlign w:val="center"/>
          </w:tcPr>
          <w:p w:rsidR="000108D6" w:rsidRDefault="000108D6" w:rsidP="0078757C">
            <w:pPr>
              <w:pStyle w:val="afffffffff2"/>
            </w:pPr>
            <w:r>
              <w:t>胶质</w:t>
            </w:r>
          </w:p>
        </w:tc>
        <w:tc>
          <w:tcPr>
            <w:tcW w:w="1041" w:type="dxa"/>
            <w:vMerge/>
            <w:shd w:val="clear" w:color="auto" w:fill="auto"/>
            <w:vAlign w:val="center"/>
          </w:tcPr>
          <w:p w:rsidR="000108D6" w:rsidRDefault="000108D6" w:rsidP="0078757C">
            <w:pPr>
              <w:pStyle w:val="afffffffff2"/>
            </w:pPr>
          </w:p>
        </w:tc>
        <w:tc>
          <w:tcPr>
            <w:tcW w:w="6250" w:type="dxa"/>
            <w:gridSpan w:val="6"/>
            <w:shd w:val="clear" w:color="auto" w:fill="auto"/>
            <w:vAlign w:val="center"/>
          </w:tcPr>
          <w:p w:rsidR="000108D6" w:rsidRDefault="000108D6" w:rsidP="0078757C">
            <w:pPr>
              <w:pStyle w:val="afffffffff2"/>
            </w:pPr>
            <w:r>
              <w:t>实测记录</w:t>
            </w:r>
          </w:p>
        </w:tc>
      </w:tr>
      <w:tr w:rsidR="000108D6" w:rsidTr="006B0BF2">
        <w:trPr>
          <w:jc w:val="center"/>
        </w:trPr>
        <w:tc>
          <w:tcPr>
            <w:tcW w:w="1041" w:type="dxa"/>
            <w:vMerge/>
            <w:shd w:val="clear" w:color="auto" w:fill="auto"/>
            <w:vAlign w:val="center"/>
          </w:tcPr>
          <w:p w:rsidR="000108D6" w:rsidRDefault="000108D6" w:rsidP="0078757C">
            <w:pPr>
              <w:pStyle w:val="afffffffff2"/>
            </w:pPr>
          </w:p>
        </w:tc>
        <w:tc>
          <w:tcPr>
            <w:tcW w:w="1042" w:type="dxa"/>
            <w:shd w:val="clear" w:color="auto" w:fill="auto"/>
            <w:vAlign w:val="center"/>
          </w:tcPr>
          <w:p w:rsidR="000108D6" w:rsidRDefault="000108D6" w:rsidP="0078757C">
            <w:pPr>
              <w:pStyle w:val="afffffffff2"/>
            </w:pPr>
            <w:r>
              <w:t>沥青质</w:t>
            </w:r>
          </w:p>
        </w:tc>
        <w:tc>
          <w:tcPr>
            <w:tcW w:w="1041" w:type="dxa"/>
            <w:vMerge/>
            <w:shd w:val="clear" w:color="auto" w:fill="auto"/>
            <w:vAlign w:val="center"/>
          </w:tcPr>
          <w:p w:rsidR="000108D6" w:rsidRDefault="000108D6" w:rsidP="0078757C">
            <w:pPr>
              <w:pStyle w:val="afffffffff2"/>
            </w:pPr>
          </w:p>
        </w:tc>
        <w:tc>
          <w:tcPr>
            <w:tcW w:w="6250" w:type="dxa"/>
            <w:gridSpan w:val="6"/>
            <w:shd w:val="clear" w:color="auto" w:fill="auto"/>
            <w:vAlign w:val="center"/>
          </w:tcPr>
          <w:p w:rsidR="000108D6" w:rsidRDefault="000108D6" w:rsidP="0078757C">
            <w:pPr>
              <w:pStyle w:val="afffffffff2"/>
            </w:pPr>
            <w:r w:rsidRPr="000108D6">
              <w:rPr>
                <w:rFonts w:hint="eastAsia"/>
              </w:rPr>
              <w:t>≤</w:t>
            </w:r>
            <w:r>
              <w:rPr>
                <w:rFonts w:hint="eastAsia"/>
              </w:rPr>
              <w:t>1</w:t>
            </w:r>
          </w:p>
        </w:tc>
      </w:tr>
      <w:tr w:rsidR="000108D6" w:rsidTr="006B0BF2">
        <w:trPr>
          <w:jc w:val="center"/>
        </w:trPr>
        <w:tc>
          <w:tcPr>
            <w:tcW w:w="1041" w:type="dxa"/>
            <w:vMerge w:val="restart"/>
            <w:shd w:val="clear" w:color="auto" w:fill="auto"/>
            <w:vAlign w:val="center"/>
          </w:tcPr>
          <w:p w:rsidR="000108D6" w:rsidRDefault="000108D6" w:rsidP="0078757C">
            <w:pPr>
              <w:pStyle w:val="afffffffff2"/>
            </w:pPr>
            <w:r>
              <w:t>薄膜烘箱试验（</w:t>
            </w:r>
            <w:r>
              <w:rPr>
                <w:rFonts w:hint="eastAsia"/>
              </w:rPr>
              <w:t>163 ℃，5 h</w:t>
            </w:r>
            <w:r>
              <w:t>）</w:t>
            </w:r>
          </w:p>
        </w:tc>
        <w:tc>
          <w:tcPr>
            <w:tcW w:w="1042" w:type="dxa"/>
            <w:shd w:val="clear" w:color="auto" w:fill="auto"/>
            <w:vAlign w:val="center"/>
          </w:tcPr>
          <w:p w:rsidR="000108D6" w:rsidRDefault="000108D6" w:rsidP="000108D6">
            <w:pPr>
              <w:pStyle w:val="afffffffff2"/>
            </w:pPr>
            <w:r>
              <w:t>黏度比</w:t>
            </w:r>
          </w:p>
        </w:tc>
        <w:tc>
          <w:tcPr>
            <w:tcW w:w="1041" w:type="dxa"/>
            <w:vMerge w:val="restart"/>
            <w:shd w:val="clear" w:color="auto" w:fill="auto"/>
            <w:vAlign w:val="center"/>
          </w:tcPr>
          <w:p w:rsidR="000108D6" w:rsidRDefault="000108D6" w:rsidP="0078757C">
            <w:pPr>
              <w:pStyle w:val="afffffffff2"/>
            </w:pPr>
            <w:r>
              <w:rPr>
                <w:rFonts w:hint="eastAsia"/>
              </w:rPr>
              <w:t>%</w:t>
            </w:r>
          </w:p>
        </w:tc>
        <w:tc>
          <w:tcPr>
            <w:tcW w:w="6250" w:type="dxa"/>
            <w:gridSpan w:val="6"/>
            <w:shd w:val="clear" w:color="auto" w:fill="auto"/>
            <w:vAlign w:val="center"/>
          </w:tcPr>
          <w:p w:rsidR="000108D6" w:rsidRDefault="000108D6" w:rsidP="0078757C">
            <w:pPr>
              <w:pStyle w:val="afffffffff2"/>
            </w:pPr>
            <w:r w:rsidRPr="000108D6">
              <w:rPr>
                <w:rFonts w:hint="eastAsia"/>
              </w:rPr>
              <w:t>≤</w:t>
            </w:r>
            <w:r>
              <w:rPr>
                <w:rFonts w:hint="eastAsia"/>
              </w:rPr>
              <w:t>3</w:t>
            </w:r>
          </w:p>
        </w:tc>
      </w:tr>
      <w:tr w:rsidR="000108D6" w:rsidTr="006B0BF2">
        <w:trPr>
          <w:jc w:val="center"/>
        </w:trPr>
        <w:tc>
          <w:tcPr>
            <w:tcW w:w="1041" w:type="dxa"/>
            <w:vMerge/>
            <w:shd w:val="clear" w:color="auto" w:fill="auto"/>
            <w:vAlign w:val="center"/>
          </w:tcPr>
          <w:p w:rsidR="000108D6" w:rsidRDefault="000108D6" w:rsidP="0078757C">
            <w:pPr>
              <w:pStyle w:val="afffffffff2"/>
            </w:pPr>
          </w:p>
        </w:tc>
        <w:tc>
          <w:tcPr>
            <w:tcW w:w="1042" w:type="dxa"/>
            <w:shd w:val="clear" w:color="auto" w:fill="auto"/>
            <w:vAlign w:val="center"/>
          </w:tcPr>
          <w:p w:rsidR="000108D6" w:rsidRDefault="000108D6" w:rsidP="000108D6">
            <w:pPr>
              <w:pStyle w:val="afffffffff2"/>
            </w:pPr>
            <w:r>
              <w:t>质量变化</w:t>
            </w:r>
          </w:p>
        </w:tc>
        <w:tc>
          <w:tcPr>
            <w:tcW w:w="1041" w:type="dxa"/>
            <w:vMerge/>
            <w:shd w:val="clear" w:color="auto" w:fill="auto"/>
            <w:vAlign w:val="center"/>
          </w:tcPr>
          <w:p w:rsidR="000108D6" w:rsidRDefault="000108D6" w:rsidP="0078757C">
            <w:pPr>
              <w:pStyle w:val="afffffffff2"/>
            </w:pPr>
          </w:p>
        </w:tc>
        <w:tc>
          <w:tcPr>
            <w:tcW w:w="1041" w:type="dxa"/>
            <w:shd w:val="clear" w:color="auto" w:fill="auto"/>
            <w:vAlign w:val="center"/>
          </w:tcPr>
          <w:p w:rsidR="000108D6" w:rsidRDefault="000108D6" w:rsidP="0078757C">
            <w:pPr>
              <w:pStyle w:val="afffffffff2"/>
            </w:pPr>
            <w:r w:rsidRPr="000108D6">
              <w:rPr>
                <w:rFonts w:hint="eastAsia"/>
              </w:rPr>
              <w:t>≤</w:t>
            </w:r>
            <w:r>
              <w:rPr>
                <w:rFonts w:hint="eastAsia"/>
              </w:rPr>
              <w:t>4</w:t>
            </w:r>
          </w:p>
        </w:tc>
        <w:tc>
          <w:tcPr>
            <w:tcW w:w="5209" w:type="dxa"/>
            <w:gridSpan w:val="5"/>
            <w:shd w:val="clear" w:color="auto" w:fill="auto"/>
            <w:vAlign w:val="center"/>
          </w:tcPr>
          <w:p w:rsidR="000108D6" w:rsidRDefault="000108D6" w:rsidP="0078757C">
            <w:pPr>
              <w:pStyle w:val="afffffffff2"/>
            </w:pPr>
            <w:r w:rsidRPr="000108D6">
              <w:rPr>
                <w:rFonts w:hint="eastAsia"/>
              </w:rPr>
              <w:t>≤</w:t>
            </w:r>
            <w:r>
              <w:rPr>
                <w:rFonts w:hint="eastAsia"/>
              </w:rPr>
              <w:t>3</w:t>
            </w:r>
          </w:p>
        </w:tc>
      </w:tr>
      <w:tr w:rsidR="000108D6" w:rsidTr="006B0BF2">
        <w:trPr>
          <w:jc w:val="center"/>
        </w:trPr>
        <w:tc>
          <w:tcPr>
            <w:tcW w:w="2083" w:type="dxa"/>
            <w:gridSpan w:val="2"/>
            <w:shd w:val="clear" w:color="auto" w:fill="auto"/>
            <w:vAlign w:val="center"/>
          </w:tcPr>
          <w:p w:rsidR="000108D6" w:rsidRDefault="000108D6" w:rsidP="0078757C">
            <w:pPr>
              <w:pStyle w:val="afffffffff2"/>
            </w:pPr>
            <w:r>
              <w:rPr>
                <w:rFonts w:hint="eastAsia"/>
              </w:rPr>
              <w:t>15 ℃ 密度</w:t>
            </w:r>
          </w:p>
        </w:tc>
        <w:tc>
          <w:tcPr>
            <w:tcW w:w="1041" w:type="dxa"/>
            <w:shd w:val="clear" w:color="auto" w:fill="auto"/>
            <w:vAlign w:val="center"/>
          </w:tcPr>
          <w:p w:rsidR="000108D6" w:rsidRDefault="000108D6" w:rsidP="0078757C">
            <w:pPr>
              <w:pStyle w:val="afffffffff2"/>
            </w:pPr>
            <w:r>
              <w:t>g</w:t>
            </w:r>
            <w:r>
              <w:rPr>
                <w:rFonts w:hint="eastAsia"/>
              </w:rPr>
              <w:t>/cm</w:t>
            </w:r>
            <w:r w:rsidRPr="000108D6">
              <w:rPr>
                <w:rFonts w:hint="eastAsia"/>
                <w:vertAlign w:val="superscript"/>
              </w:rPr>
              <w:t>3</w:t>
            </w:r>
          </w:p>
        </w:tc>
        <w:tc>
          <w:tcPr>
            <w:tcW w:w="6250" w:type="dxa"/>
            <w:gridSpan w:val="6"/>
            <w:shd w:val="clear" w:color="auto" w:fill="auto"/>
            <w:vAlign w:val="center"/>
          </w:tcPr>
          <w:p w:rsidR="000108D6" w:rsidRDefault="000108D6" w:rsidP="0078757C">
            <w:pPr>
              <w:pStyle w:val="afffffffff2"/>
            </w:pPr>
            <w:r>
              <w:t>实测记录</w:t>
            </w:r>
          </w:p>
        </w:tc>
      </w:tr>
      <w:tr w:rsidR="000108D6" w:rsidTr="006B0BF2">
        <w:trPr>
          <w:jc w:val="center"/>
        </w:trPr>
        <w:tc>
          <w:tcPr>
            <w:tcW w:w="9374" w:type="dxa"/>
            <w:gridSpan w:val="9"/>
            <w:shd w:val="clear" w:color="auto" w:fill="auto"/>
            <w:vAlign w:val="center"/>
          </w:tcPr>
          <w:p w:rsidR="000108D6" w:rsidRDefault="000108D6" w:rsidP="000108D6">
            <w:pPr>
              <w:pStyle w:val="afffffffff2"/>
              <w:ind w:firstLineChars="200" w:firstLine="360"/>
              <w:jc w:val="both"/>
            </w:pPr>
            <w:r w:rsidRPr="000108D6">
              <w:rPr>
                <w:vertAlign w:val="superscript"/>
              </w:rPr>
              <w:t>a</w:t>
            </w:r>
            <w:r>
              <w:rPr>
                <w:rFonts w:hint="eastAsia"/>
              </w:rPr>
              <w:t xml:space="preserve">  </w:t>
            </w:r>
            <w:r w:rsidRPr="000108D6">
              <w:rPr>
                <w:rFonts w:hint="eastAsia"/>
              </w:rPr>
              <w:t>黏度比是指试样薄膜烘箱试验后黏度与试验薄膜烘箱试验前黏度之比</w:t>
            </w:r>
            <w:r>
              <w:rPr>
                <w:rFonts w:hint="eastAsia"/>
              </w:rPr>
              <w:t>。</w:t>
            </w:r>
          </w:p>
        </w:tc>
      </w:tr>
    </w:tbl>
    <w:p w:rsidR="0078757C" w:rsidRDefault="0078757C" w:rsidP="0078757C">
      <w:pPr>
        <w:pStyle w:val="affff6"/>
        <w:ind w:firstLine="420"/>
      </w:pPr>
    </w:p>
    <w:p w:rsidR="0078757C" w:rsidRPr="0078757C" w:rsidRDefault="000108D6" w:rsidP="000108D6">
      <w:pPr>
        <w:pStyle w:val="affc"/>
        <w:spacing w:before="240" w:after="240"/>
      </w:pPr>
      <w:bookmarkStart w:id="53" w:name="_Toc181980390"/>
      <w:bookmarkStart w:id="54" w:name="_Toc182301411"/>
      <w:r>
        <w:t>配合比</w:t>
      </w:r>
      <w:bookmarkEnd w:id="53"/>
      <w:bookmarkEnd w:id="54"/>
    </w:p>
    <w:p w:rsidR="002554E3" w:rsidRDefault="000108D6" w:rsidP="000108D6">
      <w:pPr>
        <w:pStyle w:val="affd"/>
        <w:spacing w:before="120" w:after="120"/>
      </w:pPr>
      <w:r>
        <w:lastRenderedPageBreak/>
        <w:t>取样</w:t>
      </w:r>
    </w:p>
    <w:p w:rsidR="000108D6" w:rsidRPr="000108D6" w:rsidRDefault="00372C5B" w:rsidP="000108D6">
      <w:pPr>
        <w:pStyle w:val="affff6"/>
        <w:ind w:firstLine="420"/>
      </w:pPr>
      <w:r>
        <w:rPr>
          <w:rFonts w:hint="eastAsia"/>
        </w:rPr>
        <w:t>泡沫沥青</w:t>
      </w:r>
      <w:r w:rsidRPr="00372C5B">
        <w:rPr>
          <w:rFonts w:hint="eastAsia"/>
        </w:rPr>
        <w:t>再生混</w:t>
      </w:r>
      <w:r>
        <w:rPr>
          <w:rFonts w:hint="eastAsia"/>
        </w:rPr>
        <w:t>合料在进行配合比设计前，需要对旧沥青路面进行取样。泡沫沥青再生宜采用</w:t>
      </w:r>
      <w:r w:rsidRPr="00372C5B">
        <w:rPr>
          <w:rFonts w:hint="eastAsia"/>
        </w:rPr>
        <w:t>再生设备来进行取样，泡沫沥青厂拌冷再生应采用铣刨机进行取样。</w:t>
      </w:r>
    </w:p>
    <w:p w:rsidR="002554E3" w:rsidRDefault="00372C5B" w:rsidP="00372C5B">
      <w:pPr>
        <w:pStyle w:val="affd"/>
        <w:spacing w:before="120" w:after="120"/>
      </w:pPr>
      <w:r>
        <w:t>沥青检测</w:t>
      </w:r>
    </w:p>
    <w:p w:rsidR="00372C5B" w:rsidRDefault="00372C5B" w:rsidP="000F68BF">
      <w:pPr>
        <w:pStyle w:val="affffffffa"/>
      </w:pPr>
      <w:r>
        <w:rPr>
          <w:rFonts w:hint="eastAsia"/>
        </w:rPr>
        <w:t>在进行配合比设计时，首先要对用于发泡的沥青进行基本指标检测，其技术指标应满足本文件表 1的要求。</w:t>
      </w:r>
    </w:p>
    <w:p w:rsidR="00372C5B" w:rsidRPr="00372C5B" w:rsidRDefault="00372C5B" w:rsidP="000F68BF">
      <w:pPr>
        <w:pStyle w:val="affffffffa"/>
      </w:pPr>
      <w:r>
        <w:rPr>
          <w:rFonts w:hint="eastAsia"/>
        </w:rPr>
        <w:t>沥青基本指标检测完成以后，应对其进行发泡特性检测，确定沥青的最佳发泡条件。</w:t>
      </w:r>
    </w:p>
    <w:p w:rsidR="002554E3" w:rsidRDefault="000F68BF" w:rsidP="000F68BF">
      <w:pPr>
        <w:pStyle w:val="affd"/>
        <w:spacing w:before="120" w:after="120"/>
      </w:pPr>
      <w:r>
        <w:t>级配设计</w:t>
      </w:r>
    </w:p>
    <w:p w:rsidR="000F68BF" w:rsidRDefault="000F68BF" w:rsidP="000F68BF">
      <w:pPr>
        <w:pStyle w:val="affffffffa"/>
      </w:pPr>
      <w:r w:rsidRPr="000F68BF">
        <w:rPr>
          <w:rFonts w:hint="eastAsia"/>
        </w:rPr>
        <w:t>通过筛分试验，测得回收沥青路面材料</w:t>
      </w:r>
      <w:r>
        <w:rPr>
          <w:rFonts w:hint="eastAsia"/>
        </w:rPr>
        <w:t>（</w:t>
      </w:r>
      <w:r w:rsidRPr="000F68BF">
        <w:rPr>
          <w:rFonts w:hint="eastAsia"/>
        </w:rPr>
        <w:t>RAP</w:t>
      </w:r>
      <w:r>
        <w:rPr>
          <w:rFonts w:hint="eastAsia"/>
        </w:rPr>
        <w:t>）</w:t>
      </w:r>
      <w:r w:rsidRPr="000F68BF">
        <w:rPr>
          <w:rFonts w:hint="eastAsia"/>
        </w:rPr>
        <w:t>和新掺集料等各组成材料的级配。</w:t>
      </w:r>
    </w:p>
    <w:p w:rsidR="000F68BF" w:rsidRPr="000F68BF" w:rsidRDefault="000F68BF" w:rsidP="000F68BF">
      <w:pPr>
        <w:pStyle w:val="affffffffa"/>
      </w:pPr>
      <w:r w:rsidRPr="000F68BF">
        <w:rPr>
          <w:rFonts w:hint="eastAsia"/>
        </w:rPr>
        <w:t>根据回收沥青路面材料</w:t>
      </w:r>
      <w:r>
        <w:rPr>
          <w:rFonts w:hint="eastAsia"/>
        </w:rPr>
        <w:t>（</w:t>
      </w:r>
      <w:r w:rsidRPr="000F68BF">
        <w:rPr>
          <w:rFonts w:hint="eastAsia"/>
        </w:rPr>
        <w:t>RAP</w:t>
      </w:r>
      <w:r>
        <w:rPr>
          <w:rFonts w:hint="eastAsia"/>
        </w:rPr>
        <w:t>）</w:t>
      </w:r>
      <w:r w:rsidRPr="000F68BF">
        <w:rPr>
          <w:rFonts w:hint="eastAsia"/>
        </w:rPr>
        <w:t>和集料的级配确定合成级配并绘制级配曲线，合成级配应满足表</w:t>
      </w:r>
      <w:r>
        <w:rPr>
          <w:rFonts w:hint="eastAsia"/>
        </w:rPr>
        <w:t xml:space="preserve"> 4</w:t>
      </w:r>
      <w:r w:rsidRPr="000F68BF">
        <w:rPr>
          <w:rFonts w:hint="eastAsia"/>
        </w:rPr>
        <w:t>中要求的级配范围，且宜接近表中级配范围的中值。当反复调整不能满足要求时，应更换集料重新进行设计。</w:t>
      </w:r>
    </w:p>
    <w:p w:rsidR="002554E3" w:rsidRDefault="000F68BF" w:rsidP="000F68BF">
      <w:pPr>
        <w:pStyle w:val="aff2"/>
        <w:spacing w:before="120" w:after="120"/>
      </w:pPr>
      <w:r>
        <w:rPr>
          <w:rFonts w:hint="eastAsia"/>
        </w:rPr>
        <w:t>泡沫沥青</w:t>
      </w:r>
      <w:r w:rsidRPr="000F68BF">
        <w:rPr>
          <w:rFonts w:hint="eastAsia"/>
        </w:rPr>
        <w:t>再生混合料级配范围</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3"/>
        <w:gridCol w:w="2344"/>
        <w:gridCol w:w="2344"/>
      </w:tblGrid>
      <w:tr w:rsidR="000F68BF" w:rsidTr="006B0BF2">
        <w:trPr>
          <w:tblHeader/>
          <w:jc w:val="center"/>
        </w:trPr>
        <w:tc>
          <w:tcPr>
            <w:tcW w:w="2343" w:type="dxa"/>
            <w:vMerge w:val="restart"/>
            <w:tcBorders>
              <w:top w:val="single" w:sz="8" w:space="0" w:color="auto"/>
            </w:tcBorders>
            <w:shd w:val="clear" w:color="auto" w:fill="auto"/>
            <w:vAlign w:val="center"/>
          </w:tcPr>
          <w:p w:rsidR="000F68BF" w:rsidRDefault="000F68BF" w:rsidP="000F68BF">
            <w:pPr>
              <w:pStyle w:val="afffffffff2"/>
            </w:pPr>
            <w:r>
              <w:t>筛孔尺寸，mm</w:t>
            </w:r>
          </w:p>
        </w:tc>
        <w:tc>
          <w:tcPr>
            <w:tcW w:w="7031" w:type="dxa"/>
            <w:gridSpan w:val="3"/>
            <w:tcBorders>
              <w:top w:val="single" w:sz="8" w:space="0" w:color="auto"/>
              <w:bottom w:val="single" w:sz="8" w:space="0" w:color="auto"/>
            </w:tcBorders>
            <w:shd w:val="clear" w:color="auto" w:fill="auto"/>
            <w:vAlign w:val="center"/>
          </w:tcPr>
          <w:p w:rsidR="000F68BF" w:rsidRDefault="000F68BF" w:rsidP="000F68BF">
            <w:pPr>
              <w:pStyle w:val="afffffffff2"/>
            </w:pPr>
            <w:r>
              <w:t>各筛孔的质量通过百分率，</w:t>
            </w:r>
            <w:r>
              <w:rPr>
                <w:rFonts w:hint="eastAsia"/>
              </w:rPr>
              <w:t>%</w:t>
            </w:r>
          </w:p>
        </w:tc>
      </w:tr>
      <w:tr w:rsidR="000F68BF" w:rsidTr="000F68BF">
        <w:trPr>
          <w:jc w:val="center"/>
        </w:trPr>
        <w:tc>
          <w:tcPr>
            <w:tcW w:w="2343" w:type="dxa"/>
            <w:vMerge/>
            <w:shd w:val="clear" w:color="auto" w:fill="auto"/>
            <w:vAlign w:val="center"/>
          </w:tcPr>
          <w:p w:rsidR="000F68BF" w:rsidRDefault="000F68BF" w:rsidP="000F68BF">
            <w:pPr>
              <w:pStyle w:val="afffffffff2"/>
            </w:pPr>
          </w:p>
        </w:tc>
        <w:tc>
          <w:tcPr>
            <w:tcW w:w="2343" w:type="dxa"/>
            <w:tcBorders>
              <w:top w:val="single" w:sz="8" w:space="0" w:color="auto"/>
            </w:tcBorders>
            <w:shd w:val="clear" w:color="auto" w:fill="auto"/>
            <w:vAlign w:val="center"/>
          </w:tcPr>
          <w:p w:rsidR="000F68BF" w:rsidRDefault="000F68BF" w:rsidP="000F68BF">
            <w:pPr>
              <w:pStyle w:val="afffffffff2"/>
            </w:pPr>
            <w:r>
              <w:t>粗粒式</w:t>
            </w:r>
          </w:p>
        </w:tc>
        <w:tc>
          <w:tcPr>
            <w:tcW w:w="2344" w:type="dxa"/>
            <w:tcBorders>
              <w:top w:val="single" w:sz="8" w:space="0" w:color="auto"/>
            </w:tcBorders>
            <w:shd w:val="clear" w:color="auto" w:fill="auto"/>
            <w:vAlign w:val="center"/>
          </w:tcPr>
          <w:p w:rsidR="000F68BF" w:rsidRDefault="000F68BF" w:rsidP="000F68BF">
            <w:pPr>
              <w:pStyle w:val="afffffffff2"/>
            </w:pPr>
            <w:r>
              <w:t>中粒式</w:t>
            </w:r>
          </w:p>
        </w:tc>
        <w:tc>
          <w:tcPr>
            <w:tcW w:w="2344" w:type="dxa"/>
            <w:tcBorders>
              <w:top w:val="single" w:sz="8" w:space="0" w:color="auto"/>
            </w:tcBorders>
            <w:shd w:val="clear" w:color="auto" w:fill="auto"/>
            <w:vAlign w:val="center"/>
          </w:tcPr>
          <w:p w:rsidR="000F68BF" w:rsidRDefault="000F68BF" w:rsidP="000F68BF">
            <w:pPr>
              <w:pStyle w:val="afffffffff2"/>
            </w:pPr>
            <w:r>
              <w:t>细粒式</w:t>
            </w:r>
          </w:p>
        </w:tc>
      </w:tr>
      <w:tr w:rsidR="000F68BF" w:rsidTr="000F68BF">
        <w:trPr>
          <w:jc w:val="center"/>
        </w:trPr>
        <w:tc>
          <w:tcPr>
            <w:tcW w:w="2343" w:type="dxa"/>
            <w:shd w:val="clear" w:color="auto" w:fill="auto"/>
            <w:vAlign w:val="center"/>
          </w:tcPr>
          <w:p w:rsidR="000F68BF" w:rsidRDefault="000F68BF" w:rsidP="000F68BF">
            <w:pPr>
              <w:pStyle w:val="afffffffff2"/>
            </w:pPr>
            <w:r>
              <w:rPr>
                <w:rFonts w:hint="eastAsia"/>
              </w:rPr>
              <w:t>37.5</w:t>
            </w:r>
          </w:p>
        </w:tc>
        <w:tc>
          <w:tcPr>
            <w:tcW w:w="2343" w:type="dxa"/>
            <w:shd w:val="clear" w:color="auto" w:fill="auto"/>
            <w:vAlign w:val="center"/>
          </w:tcPr>
          <w:p w:rsidR="000F68BF" w:rsidRDefault="006B0BF2" w:rsidP="000F68BF">
            <w:pPr>
              <w:pStyle w:val="afffffffff2"/>
            </w:pPr>
            <w:r>
              <w:rPr>
                <w:rFonts w:hint="eastAsia"/>
              </w:rPr>
              <w:t>100</w:t>
            </w:r>
          </w:p>
        </w:tc>
        <w:tc>
          <w:tcPr>
            <w:tcW w:w="2344" w:type="dxa"/>
            <w:shd w:val="clear" w:color="auto" w:fill="auto"/>
            <w:vAlign w:val="center"/>
          </w:tcPr>
          <w:p w:rsidR="000F68BF" w:rsidRDefault="006B0BF2" w:rsidP="006B0BF2">
            <w:pPr>
              <w:pStyle w:val="afffffffff2"/>
            </w:pPr>
            <w:r>
              <w:t>—</w:t>
            </w:r>
          </w:p>
        </w:tc>
        <w:tc>
          <w:tcPr>
            <w:tcW w:w="2344" w:type="dxa"/>
            <w:shd w:val="clear" w:color="auto" w:fill="auto"/>
            <w:vAlign w:val="center"/>
          </w:tcPr>
          <w:p w:rsidR="000F68BF" w:rsidRDefault="006B0BF2" w:rsidP="000F68BF">
            <w:pPr>
              <w:pStyle w:val="afffffffff2"/>
            </w:pPr>
            <w:r>
              <w:t>—</w:t>
            </w:r>
          </w:p>
        </w:tc>
      </w:tr>
      <w:tr w:rsidR="000F68BF" w:rsidTr="000F68BF">
        <w:trPr>
          <w:jc w:val="center"/>
        </w:trPr>
        <w:tc>
          <w:tcPr>
            <w:tcW w:w="2343" w:type="dxa"/>
            <w:shd w:val="clear" w:color="auto" w:fill="auto"/>
            <w:vAlign w:val="center"/>
          </w:tcPr>
          <w:p w:rsidR="000F68BF" w:rsidRDefault="000F68BF" w:rsidP="000F68BF">
            <w:pPr>
              <w:pStyle w:val="afffffffff2"/>
            </w:pPr>
            <w:r>
              <w:rPr>
                <w:rFonts w:hint="eastAsia"/>
              </w:rPr>
              <w:t>26.5</w:t>
            </w:r>
          </w:p>
        </w:tc>
        <w:tc>
          <w:tcPr>
            <w:tcW w:w="2343" w:type="dxa"/>
            <w:shd w:val="clear" w:color="auto" w:fill="auto"/>
            <w:vAlign w:val="center"/>
          </w:tcPr>
          <w:p w:rsidR="000F68BF" w:rsidRDefault="006B0BF2" w:rsidP="000F68BF">
            <w:pPr>
              <w:pStyle w:val="afffffffff2"/>
            </w:pPr>
            <w:r>
              <w:rPr>
                <w:rFonts w:hint="eastAsia"/>
              </w:rPr>
              <w:t>85</w:t>
            </w:r>
            <w:r>
              <w:rPr>
                <w:rFonts w:hAnsi="宋体" w:hint="eastAsia"/>
              </w:rPr>
              <w:t>～</w:t>
            </w:r>
            <w:r>
              <w:rPr>
                <w:rFonts w:hint="eastAsia"/>
              </w:rPr>
              <w:t>100</w:t>
            </w:r>
          </w:p>
        </w:tc>
        <w:tc>
          <w:tcPr>
            <w:tcW w:w="2344" w:type="dxa"/>
            <w:shd w:val="clear" w:color="auto" w:fill="auto"/>
            <w:vAlign w:val="center"/>
          </w:tcPr>
          <w:p w:rsidR="000F68BF" w:rsidRDefault="006B0BF2" w:rsidP="000F68BF">
            <w:pPr>
              <w:pStyle w:val="afffffffff2"/>
            </w:pPr>
            <w:r>
              <w:rPr>
                <w:rFonts w:hint="eastAsia"/>
              </w:rPr>
              <w:t>100</w:t>
            </w:r>
          </w:p>
        </w:tc>
        <w:tc>
          <w:tcPr>
            <w:tcW w:w="2344" w:type="dxa"/>
            <w:shd w:val="clear" w:color="auto" w:fill="auto"/>
            <w:vAlign w:val="center"/>
          </w:tcPr>
          <w:p w:rsidR="000F68BF" w:rsidRDefault="006B0BF2" w:rsidP="000F68BF">
            <w:pPr>
              <w:pStyle w:val="afffffffff2"/>
            </w:pPr>
            <w:r>
              <w:t>—</w:t>
            </w:r>
          </w:p>
        </w:tc>
      </w:tr>
      <w:tr w:rsidR="000F68BF" w:rsidTr="000F68BF">
        <w:trPr>
          <w:jc w:val="center"/>
        </w:trPr>
        <w:tc>
          <w:tcPr>
            <w:tcW w:w="2343" w:type="dxa"/>
            <w:shd w:val="clear" w:color="auto" w:fill="auto"/>
            <w:vAlign w:val="center"/>
          </w:tcPr>
          <w:p w:rsidR="000F68BF" w:rsidRDefault="000F68BF" w:rsidP="000F68BF">
            <w:pPr>
              <w:pStyle w:val="afffffffff2"/>
            </w:pPr>
            <w:r>
              <w:rPr>
                <w:rFonts w:hint="eastAsia"/>
              </w:rPr>
              <w:t>19</w:t>
            </w:r>
          </w:p>
        </w:tc>
        <w:tc>
          <w:tcPr>
            <w:tcW w:w="2343" w:type="dxa"/>
            <w:shd w:val="clear" w:color="auto" w:fill="auto"/>
            <w:vAlign w:val="center"/>
          </w:tcPr>
          <w:p w:rsidR="000F68BF" w:rsidRDefault="006B0BF2" w:rsidP="000F68BF">
            <w:pPr>
              <w:pStyle w:val="afffffffff2"/>
            </w:pPr>
            <w:r>
              <w:t>—</w:t>
            </w:r>
          </w:p>
        </w:tc>
        <w:tc>
          <w:tcPr>
            <w:tcW w:w="2344" w:type="dxa"/>
            <w:shd w:val="clear" w:color="auto" w:fill="auto"/>
            <w:vAlign w:val="center"/>
          </w:tcPr>
          <w:p w:rsidR="000F68BF" w:rsidRDefault="006B0BF2" w:rsidP="000F68BF">
            <w:pPr>
              <w:pStyle w:val="afffffffff2"/>
            </w:pPr>
            <w:r>
              <w:rPr>
                <w:rFonts w:hint="eastAsia"/>
              </w:rPr>
              <w:t>90</w:t>
            </w:r>
            <w:r>
              <w:rPr>
                <w:rFonts w:hAnsi="宋体" w:hint="eastAsia"/>
              </w:rPr>
              <w:t>～100</w:t>
            </w:r>
          </w:p>
        </w:tc>
        <w:tc>
          <w:tcPr>
            <w:tcW w:w="2344" w:type="dxa"/>
            <w:shd w:val="clear" w:color="auto" w:fill="auto"/>
            <w:vAlign w:val="center"/>
          </w:tcPr>
          <w:p w:rsidR="000F68BF" w:rsidRDefault="006B0BF2" w:rsidP="000F68BF">
            <w:pPr>
              <w:pStyle w:val="afffffffff2"/>
            </w:pPr>
            <w:r>
              <w:rPr>
                <w:rFonts w:hint="eastAsia"/>
              </w:rPr>
              <w:t>100</w:t>
            </w:r>
          </w:p>
        </w:tc>
      </w:tr>
      <w:tr w:rsidR="000F68BF" w:rsidTr="000F68BF">
        <w:trPr>
          <w:jc w:val="center"/>
        </w:trPr>
        <w:tc>
          <w:tcPr>
            <w:tcW w:w="2343" w:type="dxa"/>
            <w:shd w:val="clear" w:color="auto" w:fill="auto"/>
            <w:vAlign w:val="center"/>
          </w:tcPr>
          <w:p w:rsidR="000F68BF" w:rsidRDefault="000F68BF" w:rsidP="000F68BF">
            <w:pPr>
              <w:pStyle w:val="afffffffff2"/>
            </w:pPr>
            <w:r>
              <w:rPr>
                <w:rFonts w:hint="eastAsia"/>
              </w:rPr>
              <w:t>13.2</w:t>
            </w:r>
          </w:p>
        </w:tc>
        <w:tc>
          <w:tcPr>
            <w:tcW w:w="2343" w:type="dxa"/>
            <w:shd w:val="clear" w:color="auto" w:fill="auto"/>
            <w:vAlign w:val="center"/>
          </w:tcPr>
          <w:p w:rsidR="000F68BF" w:rsidRDefault="006B0BF2" w:rsidP="000F68BF">
            <w:pPr>
              <w:pStyle w:val="afffffffff2"/>
            </w:pPr>
            <w:r>
              <w:rPr>
                <w:rFonts w:hint="eastAsia"/>
              </w:rPr>
              <w:t>60</w:t>
            </w:r>
            <w:r>
              <w:rPr>
                <w:rFonts w:hAnsi="宋体" w:hint="eastAsia"/>
              </w:rPr>
              <w:t>～85</w:t>
            </w:r>
          </w:p>
        </w:tc>
        <w:tc>
          <w:tcPr>
            <w:tcW w:w="2344" w:type="dxa"/>
            <w:shd w:val="clear" w:color="auto" w:fill="auto"/>
            <w:vAlign w:val="center"/>
          </w:tcPr>
          <w:p w:rsidR="000F68BF" w:rsidRDefault="006B0BF2" w:rsidP="000F68BF">
            <w:pPr>
              <w:pStyle w:val="afffffffff2"/>
            </w:pPr>
            <w:r>
              <w:t>—</w:t>
            </w:r>
          </w:p>
        </w:tc>
        <w:tc>
          <w:tcPr>
            <w:tcW w:w="2344" w:type="dxa"/>
            <w:shd w:val="clear" w:color="auto" w:fill="auto"/>
            <w:vAlign w:val="center"/>
          </w:tcPr>
          <w:p w:rsidR="000F68BF" w:rsidRDefault="006B0BF2" w:rsidP="000F68BF">
            <w:pPr>
              <w:pStyle w:val="afffffffff2"/>
            </w:pPr>
            <w:r>
              <w:rPr>
                <w:rFonts w:hint="eastAsia"/>
              </w:rPr>
              <w:t>90</w:t>
            </w:r>
            <w:r>
              <w:rPr>
                <w:rFonts w:hAnsi="宋体" w:hint="eastAsia"/>
              </w:rPr>
              <w:t>～100</w:t>
            </w:r>
          </w:p>
        </w:tc>
      </w:tr>
      <w:tr w:rsidR="000F68BF" w:rsidTr="000F68BF">
        <w:trPr>
          <w:jc w:val="center"/>
        </w:trPr>
        <w:tc>
          <w:tcPr>
            <w:tcW w:w="2343" w:type="dxa"/>
            <w:shd w:val="clear" w:color="auto" w:fill="auto"/>
            <w:vAlign w:val="center"/>
          </w:tcPr>
          <w:p w:rsidR="000F68BF" w:rsidRDefault="006B0BF2" w:rsidP="000F68BF">
            <w:pPr>
              <w:pStyle w:val="afffffffff2"/>
            </w:pPr>
            <w:r>
              <w:rPr>
                <w:rFonts w:hint="eastAsia"/>
              </w:rPr>
              <w:t>9.5</w:t>
            </w:r>
          </w:p>
        </w:tc>
        <w:tc>
          <w:tcPr>
            <w:tcW w:w="2343" w:type="dxa"/>
            <w:shd w:val="clear" w:color="auto" w:fill="auto"/>
            <w:vAlign w:val="center"/>
          </w:tcPr>
          <w:p w:rsidR="000F68BF" w:rsidRDefault="006B0BF2" w:rsidP="000F68BF">
            <w:pPr>
              <w:pStyle w:val="afffffffff2"/>
            </w:pPr>
            <w:r>
              <w:t>—</w:t>
            </w:r>
          </w:p>
        </w:tc>
        <w:tc>
          <w:tcPr>
            <w:tcW w:w="2344" w:type="dxa"/>
            <w:shd w:val="clear" w:color="auto" w:fill="auto"/>
            <w:vAlign w:val="center"/>
          </w:tcPr>
          <w:p w:rsidR="000F68BF" w:rsidRDefault="006B0BF2" w:rsidP="000F68BF">
            <w:pPr>
              <w:pStyle w:val="afffffffff2"/>
            </w:pPr>
            <w:r>
              <w:rPr>
                <w:rFonts w:hint="eastAsia"/>
              </w:rPr>
              <w:t>60</w:t>
            </w:r>
            <w:r>
              <w:rPr>
                <w:rFonts w:hAnsi="宋体" w:hint="eastAsia"/>
              </w:rPr>
              <w:t>～85</w:t>
            </w:r>
          </w:p>
        </w:tc>
        <w:tc>
          <w:tcPr>
            <w:tcW w:w="2344" w:type="dxa"/>
            <w:shd w:val="clear" w:color="auto" w:fill="auto"/>
            <w:vAlign w:val="center"/>
          </w:tcPr>
          <w:p w:rsidR="000F68BF" w:rsidRDefault="006B0BF2" w:rsidP="000F68BF">
            <w:pPr>
              <w:pStyle w:val="afffffffff2"/>
            </w:pPr>
            <w:r>
              <w:t>—</w:t>
            </w:r>
          </w:p>
        </w:tc>
      </w:tr>
      <w:tr w:rsidR="000F68BF" w:rsidTr="000F68BF">
        <w:trPr>
          <w:jc w:val="center"/>
        </w:trPr>
        <w:tc>
          <w:tcPr>
            <w:tcW w:w="2343" w:type="dxa"/>
            <w:shd w:val="clear" w:color="auto" w:fill="auto"/>
            <w:vAlign w:val="center"/>
          </w:tcPr>
          <w:p w:rsidR="000F68BF" w:rsidRDefault="006B0BF2" w:rsidP="000F68BF">
            <w:pPr>
              <w:pStyle w:val="afffffffff2"/>
            </w:pPr>
            <w:r>
              <w:rPr>
                <w:rFonts w:hint="eastAsia"/>
              </w:rPr>
              <w:t>4.75</w:t>
            </w:r>
          </w:p>
        </w:tc>
        <w:tc>
          <w:tcPr>
            <w:tcW w:w="2343" w:type="dxa"/>
            <w:shd w:val="clear" w:color="auto" w:fill="auto"/>
            <w:vAlign w:val="center"/>
          </w:tcPr>
          <w:p w:rsidR="000F68BF" w:rsidRDefault="006B0BF2" w:rsidP="000F68BF">
            <w:pPr>
              <w:pStyle w:val="afffffffff2"/>
            </w:pPr>
            <w:r>
              <w:rPr>
                <w:rFonts w:hint="eastAsia"/>
              </w:rPr>
              <w:t>26</w:t>
            </w:r>
            <w:r>
              <w:rPr>
                <w:rFonts w:hAnsi="宋体" w:hint="eastAsia"/>
              </w:rPr>
              <w:t>～65</w:t>
            </w:r>
          </w:p>
        </w:tc>
        <w:tc>
          <w:tcPr>
            <w:tcW w:w="2344" w:type="dxa"/>
            <w:shd w:val="clear" w:color="auto" w:fill="auto"/>
            <w:vAlign w:val="center"/>
          </w:tcPr>
          <w:p w:rsidR="000F68BF" w:rsidRDefault="006B0BF2" w:rsidP="000F68BF">
            <w:pPr>
              <w:pStyle w:val="afffffffff2"/>
            </w:pPr>
            <w:r>
              <w:rPr>
                <w:rFonts w:hint="eastAsia"/>
              </w:rPr>
              <w:t>35</w:t>
            </w:r>
            <w:r>
              <w:rPr>
                <w:rFonts w:hAnsi="宋体" w:hint="eastAsia"/>
              </w:rPr>
              <w:t>～65</w:t>
            </w:r>
          </w:p>
        </w:tc>
        <w:tc>
          <w:tcPr>
            <w:tcW w:w="2344" w:type="dxa"/>
            <w:shd w:val="clear" w:color="auto" w:fill="auto"/>
            <w:vAlign w:val="center"/>
          </w:tcPr>
          <w:p w:rsidR="000F68BF" w:rsidRDefault="006B0BF2" w:rsidP="000F68BF">
            <w:pPr>
              <w:pStyle w:val="afffffffff2"/>
            </w:pPr>
            <w:r>
              <w:rPr>
                <w:rFonts w:hint="eastAsia"/>
              </w:rPr>
              <w:t>45</w:t>
            </w:r>
            <w:r>
              <w:rPr>
                <w:rFonts w:hAnsi="宋体" w:hint="eastAsia"/>
              </w:rPr>
              <w:t>～75</w:t>
            </w:r>
          </w:p>
        </w:tc>
      </w:tr>
      <w:tr w:rsidR="000F68BF" w:rsidTr="000F68BF">
        <w:trPr>
          <w:jc w:val="center"/>
        </w:trPr>
        <w:tc>
          <w:tcPr>
            <w:tcW w:w="2343" w:type="dxa"/>
            <w:shd w:val="clear" w:color="auto" w:fill="auto"/>
            <w:vAlign w:val="center"/>
          </w:tcPr>
          <w:p w:rsidR="000F68BF" w:rsidRDefault="006B0BF2" w:rsidP="000F68BF">
            <w:pPr>
              <w:pStyle w:val="afffffffff2"/>
            </w:pPr>
            <w:r>
              <w:rPr>
                <w:rFonts w:hint="eastAsia"/>
              </w:rPr>
              <w:t>2.36</w:t>
            </w:r>
          </w:p>
        </w:tc>
        <w:tc>
          <w:tcPr>
            <w:tcW w:w="2343" w:type="dxa"/>
            <w:shd w:val="clear" w:color="auto" w:fill="auto"/>
            <w:vAlign w:val="center"/>
          </w:tcPr>
          <w:p w:rsidR="000F68BF" w:rsidRDefault="006B0BF2" w:rsidP="000F68BF">
            <w:pPr>
              <w:pStyle w:val="afffffffff2"/>
            </w:pPr>
            <w:r>
              <w:rPr>
                <w:rFonts w:hint="eastAsia"/>
              </w:rPr>
              <w:t>30</w:t>
            </w:r>
            <w:r>
              <w:rPr>
                <w:rFonts w:hAnsi="宋体" w:hint="eastAsia"/>
              </w:rPr>
              <w:t>～55</w:t>
            </w:r>
          </w:p>
        </w:tc>
        <w:tc>
          <w:tcPr>
            <w:tcW w:w="2344" w:type="dxa"/>
            <w:shd w:val="clear" w:color="auto" w:fill="auto"/>
            <w:vAlign w:val="center"/>
          </w:tcPr>
          <w:p w:rsidR="000F68BF" w:rsidRDefault="006B0BF2" w:rsidP="000F68BF">
            <w:pPr>
              <w:pStyle w:val="afffffffff2"/>
            </w:pPr>
            <w:r>
              <w:rPr>
                <w:rFonts w:hint="eastAsia"/>
              </w:rPr>
              <w:t>30</w:t>
            </w:r>
            <w:r>
              <w:rPr>
                <w:rFonts w:hAnsi="宋体" w:hint="eastAsia"/>
              </w:rPr>
              <w:t>～55</w:t>
            </w:r>
          </w:p>
        </w:tc>
        <w:tc>
          <w:tcPr>
            <w:tcW w:w="2344" w:type="dxa"/>
            <w:shd w:val="clear" w:color="auto" w:fill="auto"/>
            <w:vAlign w:val="center"/>
          </w:tcPr>
          <w:p w:rsidR="000F68BF" w:rsidRDefault="006B0BF2" w:rsidP="000F68BF">
            <w:pPr>
              <w:pStyle w:val="afffffffff2"/>
            </w:pPr>
            <w:r>
              <w:rPr>
                <w:rFonts w:hint="eastAsia"/>
              </w:rPr>
              <w:t>30</w:t>
            </w:r>
            <w:r>
              <w:rPr>
                <w:rFonts w:hAnsi="宋体" w:hint="eastAsia"/>
              </w:rPr>
              <w:t>～55</w:t>
            </w:r>
          </w:p>
        </w:tc>
      </w:tr>
      <w:tr w:rsidR="000F68BF" w:rsidTr="000F68BF">
        <w:trPr>
          <w:jc w:val="center"/>
        </w:trPr>
        <w:tc>
          <w:tcPr>
            <w:tcW w:w="2343" w:type="dxa"/>
            <w:shd w:val="clear" w:color="auto" w:fill="auto"/>
            <w:vAlign w:val="center"/>
          </w:tcPr>
          <w:p w:rsidR="000F68BF" w:rsidRDefault="006B0BF2" w:rsidP="000F68BF">
            <w:pPr>
              <w:pStyle w:val="afffffffff2"/>
            </w:pPr>
            <w:r>
              <w:rPr>
                <w:rFonts w:hint="eastAsia"/>
              </w:rPr>
              <w:t>0.3</w:t>
            </w:r>
          </w:p>
        </w:tc>
        <w:tc>
          <w:tcPr>
            <w:tcW w:w="2343" w:type="dxa"/>
            <w:shd w:val="clear" w:color="auto" w:fill="auto"/>
            <w:vAlign w:val="center"/>
          </w:tcPr>
          <w:p w:rsidR="000F68BF" w:rsidRDefault="006B0BF2" w:rsidP="000F68BF">
            <w:pPr>
              <w:pStyle w:val="afffffffff2"/>
            </w:pPr>
            <w:r>
              <w:rPr>
                <w:rFonts w:hint="eastAsia"/>
              </w:rPr>
              <w:t>10</w:t>
            </w:r>
            <w:r>
              <w:rPr>
                <w:rFonts w:hAnsi="宋体" w:hint="eastAsia"/>
              </w:rPr>
              <w:t>～30</w:t>
            </w:r>
          </w:p>
        </w:tc>
        <w:tc>
          <w:tcPr>
            <w:tcW w:w="2344" w:type="dxa"/>
            <w:shd w:val="clear" w:color="auto" w:fill="auto"/>
            <w:vAlign w:val="center"/>
          </w:tcPr>
          <w:p w:rsidR="000F68BF" w:rsidRDefault="006B0BF2" w:rsidP="000F68BF">
            <w:pPr>
              <w:pStyle w:val="afffffffff2"/>
            </w:pPr>
            <w:r>
              <w:rPr>
                <w:rFonts w:hint="eastAsia"/>
              </w:rPr>
              <w:t>10</w:t>
            </w:r>
            <w:r>
              <w:rPr>
                <w:rFonts w:hAnsi="宋体" w:hint="eastAsia"/>
              </w:rPr>
              <w:t>～30</w:t>
            </w:r>
          </w:p>
        </w:tc>
        <w:tc>
          <w:tcPr>
            <w:tcW w:w="2344" w:type="dxa"/>
            <w:shd w:val="clear" w:color="auto" w:fill="auto"/>
            <w:vAlign w:val="center"/>
          </w:tcPr>
          <w:p w:rsidR="000F68BF" w:rsidRDefault="006B0BF2" w:rsidP="000F68BF">
            <w:pPr>
              <w:pStyle w:val="afffffffff2"/>
            </w:pPr>
            <w:r>
              <w:rPr>
                <w:rFonts w:hint="eastAsia"/>
              </w:rPr>
              <w:t>10</w:t>
            </w:r>
            <w:r>
              <w:rPr>
                <w:rFonts w:hAnsi="宋体" w:hint="eastAsia"/>
              </w:rPr>
              <w:t>～30</w:t>
            </w:r>
          </w:p>
        </w:tc>
      </w:tr>
      <w:tr w:rsidR="000F68BF" w:rsidTr="000F68BF">
        <w:trPr>
          <w:jc w:val="center"/>
        </w:trPr>
        <w:tc>
          <w:tcPr>
            <w:tcW w:w="2343" w:type="dxa"/>
            <w:shd w:val="clear" w:color="auto" w:fill="auto"/>
            <w:vAlign w:val="center"/>
          </w:tcPr>
          <w:p w:rsidR="000F68BF" w:rsidRDefault="006B0BF2" w:rsidP="000F68BF">
            <w:pPr>
              <w:pStyle w:val="afffffffff2"/>
            </w:pPr>
            <w:r>
              <w:rPr>
                <w:rFonts w:hint="eastAsia"/>
              </w:rPr>
              <w:t>0.075</w:t>
            </w:r>
          </w:p>
        </w:tc>
        <w:tc>
          <w:tcPr>
            <w:tcW w:w="2343" w:type="dxa"/>
            <w:shd w:val="clear" w:color="auto" w:fill="auto"/>
            <w:vAlign w:val="center"/>
          </w:tcPr>
          <w:p w:rsidR="000F68BF" w:rsidRDefault="006B0BF2" w:rsidP="000F68BF">
            <w:pPr>
              <w:pStyle w:val="afffffffff2"/>
            </w:pPr>
            <w:r>
              <w:rPr>
                <w:rFonts w:hint="eastAsia"/>
              </w:rPr>
              <w:t>6</w:t>
            </w:r>
            <w:r>
              <w:rPr>
                <w:rFonts w:hAnsi="宋体" w:hint="eastAsia"/>
              </w:rPr>
              <w:t>～20</w:t>
            </w:r>
          </w:p>
        </w:tc>
        <w:tc>
          <w:tcPr>
            <w:tcW w:w="2344" w:type="dxa"/>
            <w:shd w:val="clear" w:color="auto" w:fill="auto"/>
            <w:vAlign w:val="center"/>
          </w:tcPr>
          <w:p w:rsidR="000F68BF" w:rsidRDefault="006B0BF2" w:rsidP="000F68BF">
            <w:pPr>
              <w:pStyle w:val="afffffffff2"/>
            </w:pPr>
            <w:r>
              <w:rPr>
                <w:rFonts w:hint="eastAsia"/>
              </w:rPr>
              <w:t>6</w:t>
            </w:r>
            <w:r>
              <w:rPr>
                <w:rFonts w:hAnsi="宋体" w:hint="eastAsia"/>
              </w:rPr>
              <w:t>～20</w:t>
            </w:r>
          </w:p>
        </w:tc>
        <w:tc>
          <w:tcPr>
            <w:tcW w:w="2344" w:type="dxa"/>
            <w:shd w:val="clear" w:color="auto" w:fill="auto"/>
            <w:vAlign w:val="center"/>
          </w:tcPr>
          <w:p w:rsidR="000F68BF" w:rsidRDefault="006B0BF2" w:rsidP="000F68BF">
            <w:pPr>
              <w:pStyle w:val="afffffffff2"/>
            </w:pPr>
            <w:r>
              <w:rPr>
                <w:rFonts w:hint="eastAsia"/>
              </w:rPr>
              <w:t>6</w:t>
            </w:r>
            <w:r>
              <w:rPr>
                <w:rFonts w:hAnsi="宋体" w:hint="eastAsia"/>
              </w:rPr>
              <w:t>～20</w:t>
            </w:r>
          </w:p>
        </w:tc>
      </w:tr>
    </w:tbl>
    <w:p w:rsidR="002554E3" w:rsidRDefault="002554E3" w:rsidP="003E019F">
      <w:pPr>
        <w:pStyle w:val="affff6"/>
        <w:ind w:firstLine="420"/>
      </w:pPr>
    </w:p>
    <w:p w:rsidR="000F68BF" w:rsidRPr="000F68BF" w:rsidRDefault="006B0BF2" w:rsidP="006B0BF2">
      <w:pPr>
        <w:pStyle w:val="affd"/>
        <w:spacing w:before="120" w:after="120"/>
      </w:pPr>
      <w:r>
        <w:t>确定最大干密度和最佳含水率</w:t>
      </w:r>
    </w:p>
    <w:p w:rsidR="002554E3" w:rsidRDefault="006B0BF2" w:rsidP="003E019F">
      <w:pPr>
        <w:pStyle w:val="affff6"/>
        <w:ind w:firstLine="420"/>
      </w:pPr>
      <w:r w:rsidRPr="006B0BF2">
        <w:rPr>
          <w:rFonts w:hint="eastAsia"/>
        </w:rPr>
        <w:t>按</w:t>
      </w:r>
      <w:r>
        <w:rPr>
          <w:rFonts w:hint="eastAsia"/>
        </w:rPr>
        <w:t xml:space="preserve"> </w:t>
      </w:r>
      <w:r w:rsidR="00040236" w:rsidRPr="00040236">
        <w:t>JTG 3441</w:t>
      </w:r>
      <w:r>
        <w:rPr>
          <w:rFonts w:hint="eastAsia"/>
        </w:rPr>
        <w:t xml:space="preserve"> </w:t>
      </w:r>
      <w:r w:rsidRPr="006B0BF2">
        <w:rPr>
          <w:rFonts w:hint="eastAsia"/>
        </w:rPr>
        <w:t>中方法确定混合料的最大干密度</w:t>
      </w:r>
      <w:r>
        <w:rPr>
          <w:rFonts w:hint="eastAsia"/>
        </w:rPr>
        <w:t>（</w:t>
      </w:r>
      <w:r w:rsidRPr="006B0BF2">
        <w:rPr>
          <w:rFonts w:hint="eastAsia"/>
        </w:rPr>
        <w:t>含水泥，不含泡沫沥青</w:t>
      </w:r>
      <w:r>
        <w:rPr>
          <w:rFonts w:hint="eastAsia"/>
        </w:rPr>
        <w:t>）</w:t>
      </w:r>
      <w:r w:rsidRPr="006B0BF2">
        <w:rPr>
          <w:rFonts w:hint="eastAsia"/>
        </w:rPr>
        <w:t>和最佳含水率。</w:t>
      </w:r>
    </w:p>
    <w:p w:rsidR="002554E3" w:rsidRDefault="00E52DA4" w:rsidP="00E52DA4">
      <w:pPr>
        <w:pStyle w:val="affd"/>
        <w:spacing w:before="120" w:after="120"/>
      </w:pPr>
      <w:r>
        <w:t>准备</w:t>
      </w:r>
    </w:p>
    <w:p w:rsidR="00E52DA4" w:rsidRDefault="00E52DA4" w:rsidP="00E52DA4">
      <w:pPr>
        <w:pStyle w:val="affffffffa"/>
      </w:pPr>
      <w:r>
        <w:rPr>
          <w:rFonts w:hint="eastAsia"/>
        </w:rPr>
        <w:t>计算所要拌合的材料的数量，并放置到合适的拌锅内。</w:t>
      </w:r>
    </w:p>
    <w:p w:rsidR="00E52DA4" w:rsidRPr="00E52DA4" w:rsidRDefault="00E52DA4" w:rsidP="00E52DA4">
      <w:pPr>
        <w:pStyle w:val="affffffffa"/>
      </w:pPr>
      <w:r>
        <w:rPr>
          <w:rFonts w:hint="eastAsia"/>
        </w:rPr>
        <w:t>按式（1）计算试样干质量：</w:t>
      </w:r>
    </w:p>
    <w:p w:rsidR="002554E3" w:rsidRDefault="00E52DA4" w:rsidP="00E52DA4">
      <w:pPr>
        <w:pStyle w:val="affffff6"/>
      </w:pPr>
      <w:r>
        <w:tab/>
      </w:r>
      <m:oMath>
        <m:sSub>
          <m:sSubPr>
            <m:ctrlPr>
              <w:rPr>
                <w:rFonts w:ascii="Cambria Math" w:hAnsi="Cambria Math"/>
              </w:rPr>
            </m:ctrlPr>
          </m:sSubPr>
          <m:e>
            <m:r>
              <w:rPr>
                <w:rFonts w:ascii="Cambria Math" w:hAnsi="Cambria Math"/>
              </w:rPr>
              <m:t>M</m:t>
            </m:r>
          </m:e>
          <m:sub>
            <m:r>
              <w:rPr>
                <w:rFonts w:ascii="Cambria Math" w:hAnsi="Cambria Math"/>
              </w:rPr>
              <m:t>sample</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air-dirty</m:t>
                </m:r>
              </m:sub>
            </m:sSub>
          </m:num>
          <m:den>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air-dirty</m:t>
                        </m:r>
                      </m:sub>
                    </m:sSub>
                  </m:num>
                  <m:den>
                    <m:r>
                      <w:rPr>
                        <w:rFonts w:ascii="Cambria Math" w:hAnsi="Cambria Math"/>
                      </w:rPr>
                      <m:t>100</m:t>
                    </m:r>
                  </m:den>
                </m:f>
              </m:e>
            </m:d>
          </m:den>
        </m:f>
      </m:oMath>
      <w:r w:rsidRPr="00E52DA4">
        <w:rPr>
          <w:rFonts w:ascii="微软雅黑" w:eastAsia="微软雅黑" w:hAnsi="微软雅黑"/>
        </w:rPr>
        <w:tab/>
      </w:r>
      <w:r>
        <w:t>(</w:t>
      </w:r>
      <w:r>
        <w:fldChar w:fldCharType="begin"/>
      </w:r>
      <w:r>
        <w:instrText xml:space="preserve"> AUTONUM </w:instrText>
      </w:r>
      <w:r>
        <w:fldChar w:fldCharType="end"/>
      </w:r>
      <w:r>
        <w:t>)</w:t>
      </w:r>
    </w:p>
    <w:p w:rsidR="00E52DA4" w:rsidRPr="00E52DA4" w:rsidRDefault="00E52DA4" w:rsidP="00E52DA4">
      <w:pPr>
        <w:pStyle w:val="affff5"/>
        <w:ind w:firstLine="420"/>
      </w:pPr>
      <w:r>
        <w:rPr>
          <w:rFonts w:hint="eastAsia"/>
        </w:rPr>
        <w:t>式中：</w:t>
      </w:r>
    </w:p>
    <w:p w:rsidR="002554E3" w:rsidRPr="00E52DA4" w:rsidRDefault="00E52DA4" w:rsidP="003E019F">
      <w:pPr>
        <w:pStyle w:val="affff6"/>
        <w:ind w:firstLine="420"/>
      </w:pPr>
      <w:r>
        <w:t>M</w:t>
      </w:r>
      <w:r w:rsidRPr="00E52DA4">
        <w:rPr>
          <w:vertAlign w:val="subscript"/>
        </w:rPr>
        <w:t>sample</w:t>
      </w:r>
      <w:r>
        <w:rPr>
          <w:rFonts w:hint="eastAsia"/>
        </w:rPr>
        <w:t>——试样的干质量，g；</w:t>
      </w:r>
    </w:p>
    <w:p w:rsidR="002554E3" w:rsidRDefault="00E52DA4" w:rsidP="003E019F">
      <w:pPr>
        <w:pStyle w:val="affff6"/>
        <w:ind w:firstLine="420"/>
      </w:pPr>
      <w:r>
        <w:t>M</w:t>
      </w:r>
      <w:r w:rsidRPr="00E52DA4">
        <w:rPr>
          <w:vertAlign w:val="subscript"/>
        </w:rPr>
        <w:t>air-dirty</w:t>
      </w:r>
      <w:r>
        <w:rPr>
          <w:rFonts w:hint="eastAsia"/>
        </w:rPr>
        <w:t>——试样的风干质量，g；</w:t>
      </w:r>
    </w:p>
    <w:p w:rsidR="002554E3" w:rsidRDefault="00E52DA4" w:rsidP="003E019F">
      <w:pPr>
        <w:pStyle w:val="affff6"/>
        <w:ind w:firstLine="420"/>
      </w:pPr>
      <w:r>
        <w:t>W</w:t>
      </w:r>
      <w:r w:rsidRPr="00E52DA4">
        <w:rPr>
          <w:vertAlign w:val="subscript"/>
        </w:rPr>
        <w:t>air-dirty</w:t>
      </w:r>
      <w:r>
        <w:rPr>
          <w:rFonts w:hint="eastAsia"/>
        </w:rPr>
        <w:t>——风干试样的含水率，%。</w:t>
      </w:r>
    </w:p>
    <w:p w:rsidR="002554E3" w:rsidRDefault="00E52DA4" w:rsidP="005B5C29">
      <w:pPr>
        <w:pStyle w:val="affffffffa"/>
      </w:pPr>
      <w:r>
        <w:t>按式（</w:t>
      </w:r>
      <w:r>
        <w:rPr>
          <w:rFonts w:hint="eastAsia"/>
        </w:rPr>
        <w:t>2</w:t>
      </w:r>
      <w:r>
        <w:t>）计算水泥用量：</w:t>
      </w:r>
    </w:p>
    <w:p w:rsidR="002554E3" w:rsidRDefault="005B5C29" w:rsidP="005B5C29">
      <w:pPr>
        <w:pStyle w:val="affffff6"/>
      </w:pPr>
      <w:r>
        <w:tab/>
      </w:r>
      <m:oMath>
        <m:sSub>
          <m:sSubPr>
            <m:ctrlPr>
              <w:rPr>
                <w:rFonts w:ascii="Cambria Math" w:hAnsi="Cambria Math"/>
              </w:rPr>
            </m:ctrlPr>
          </m:sSubPr>
          <m:e>
            <m:r>
              <w:rPr>
                <w:rFonts w:ascii="Cambria Math" w:hAnsi="Cambria Math"/>
              </w:rPr>
              <m:t>M</m:t>
            </m:r>
          </m:e>
          <m:sub>
            <m:r>
              <w:rPr>
                <w:rFonts w:ascii="Cambria Math" w:hAnsi="Cambria Math"/>
              </w:rPr>
              <m:t>cement</m:t>
            </m:r>
          </m:sub>
        </m:sSub>
        <m:r>
          <m:rPr>
            <m:sty m:val="p"/>
          </m:rPr>
          <w:rPr>
            <w:rFonts w:ascii="Cambria Math" w:hAnsi="Cambria Math"/>
          </w:rPr>
          <m:t>=</m:t>
        </m:r>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add</m:t>
                    </m:r>
                  </m:sub>
                </m:sSub>
              </m:num>
              <m:den>
                <m:r>
                  <w:rPr>
                    <w:rFonts w:ascii="Cambria Math" w:hAnsi="Cambria Math"/>
                  </w:rPr>
                  <m:t>100</m:t>
                </m:r>
              </m:den>
            </m:f>
          </m:e>
        </m:d>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sample</m:t>
            </m:r>
          </m:sub>
        </m:sSub>
      </m:oMath>
      <w:r w:rsidRPr="005B5C29">
        <w:rPr>
          <w:rFonts w:ascii="微软雅黑" w:eastAsia="微软雅黑" w:hAnsi="微软雅黑"/>
        </w:rPr>
        <w:tab/>
      </w:r>
      <w:r>
        <w:t>(</w:t>
      </w:r>
      <w:r>
        <w:fldChar w:fldCharType="begin"/>
      </w:r>
      <w:r>
        <w:instrText xml:space="preserve"> AUTONUM </w:instrText>
      </w:r>
      <w:r>
        <w:fldChar w:fldCharType="end"/>
      </w:r>
      <w:r>
        <w:t>)</w:t>
      </w:r>
    </w:p>
    <w:p w:rsidR="005B5C29" w:rsidRPr="005B5C29" w:rsidRDefault="005B5C29" w:rsidP="005B5C29">
      <w:pPr>
        <w:pStyle w:val="affff5"/>
        <w:ind w:firstLine="420"/>
      </w:pPr>
      <w:r>
        <w:rPr>
          <w:rFonts w:hint="eastAsia"/>
        </w:rPr>
        <w:t>式中：</w:t>
      </w:r>
    </w:p>
    <w:p w:rsidR="002554E3" w:rsidRDefault="005B5C29" w:rsidP="003E019F">
      <w:pPr>
        <w:pStyle w:val="affff6"/>
        <w:ind w:firstLine="420"/>
      </w:pPr>
      <w:r>
        <w:t>M</w:t>
      </w:r>
      <w:r w:rsidRPr="005B5C29">
        <w:rPr>
          <w:vertAlign w:val="subscript"/>
        </w:rPr>
        <w:t>cement</w:t>
      </w:r>
      <w:r>
        <w:rPr>
          <w:rFonts w:hint="eastAsia"/>
        </w:rPr>
        <w:t>——</w:t>
      </w:r>
      <w:r w:rsidRPr="005B5C29">
        <w:rPr>
          <w:rFonts w:hint="eastAsia"/>
        </w:rPr>
        <w:t>需要加入的水泥质量</w:t>
      </w:r>
      <w:r>
        <w:rPr>
          <w:rFonts w:hint="eastAsia"/>
        </w:rPr>
        <w:t>，g；</w:t>
      </w:r>
    </w:p>
    <w:p w:rsidR="002554E3" w:rsidRDefault="005B5C29" w:rsidP="003E019F">
      <w:pPr>
        <w:pStyle w:val="affff6"/>
        <w:ind w:firstLine="420"/>
      </w:pPr>
      <w:r>
        <w:t>C</w:t>
      </w:r>
      <w:r w:rsidRPr="005B5C29">
        <w:rPr>
          <w:vertAlign w:val="subscript"/>
        </w:rPr>
        <w:t>add</w:t>
      </w:r>
      <w:r>
        <w:rPr>
          <w:rFonts w:hint="eastAsia"/>
        </w:rPr>
        <w:t>——水泥剂量，%；</w:t>
      </w:r>
    </w:p>
    <w:p w:rsidR="002554E3" w:rsidRDefault="005B5C29" w:rsidP="003E019F">
      <w:pPr>
        <w:pStyle w:val="affff6"/>
        <w:ind w:firstLine="420"/>
      </w:pPr>
      <w:r>
        <w:t>M</w:t>
      </w:r>
      <w:r w:rsidRPr="005B5C29">
        <w:rPr>
          <w:vertAlign w:val="subscript"/>
        </w:rPr>
        <w:t>sample</w:t>
      </w:r>
      <w:r>
        <w:rPr>
          <w:rFonts w:hint="eastAsia"/>
        </w:rPr>
        <w:t>——试样的干质量，g。</w:t>
      </w:r>
    </w:p>
    <w:p w:rsidR="005B5C29" w:rsidRDefault="005B5C29" w:rsidP="005B5C29">
      <w:pPr>
        <w:pStyle w:val="affffffffa"/>
      </w:pPr>
      <w:r>
        <w:t>按式（</w:t>
      </w:r>
      <w:r>
        <w:rPr>
          <w:rFonts w:hint="eastAsia"/>
        </w:rPr>
        <w:t>3</w:t>
      </w:r>
      <w:r>
        <w:t>）计算</w:t>
      </w:r>
      <w:r>
        <w:rPr>
          <w:rFonts w:hint="eastAsia"/>
        </w:rPr>
        <w:t>确定需要加入试样中的含水量，按</w:t>
      </w:r>
      <w:r w:rsidRPr="005B5C29">
        <w:rPr>
          <w:rFonts w:hint="eastAsia"/>
        </w:rPr>
        <w:t>式</w:t>
      </w:r>
      <w:r>
        <w:rPr>
          <w:rFonts w:hint="eastAsia"/>
        </w:rPr>
        <w:t>（4）</w:t>
      </w:r>
      <w:r w:rsidRPr="005B5C29">
        <w:rPr>
          <w:rFonts w:hint="eastAsia"/>
        </w:rPr>
        <w:t>确定试样中所需的加水质量。</w:t>
      </w:r>
    </w:p>
    <w:p w:rsidR="005B5C29" w:rsidRDefault="005B5C29" w:rsidP="005B5C29">
      <w:pPr>
        <w:pStyle w:val="affffff6"/>
      </w:pPr>
      <w:r>
        <w:tab/>
      </w:r>
      <m:oMath>
        <m:sSub>
          <m:sSubPr>
            <m:ctrlPr>
              <w:rPr>
                <w:rFonts w:ascii="Cambria Math" w:hAnsi="Cambria Math"/>
              </w:rPr>
            </m:ctrlPr>
          </m:sSubPr>
          <m:e>
            <m:r>
              <w:rPr>
                <w:rFonts w:ascii="Cambria Math" w:hAnsi="Cambria Math"/>
              </w:rPr>
              <m:t>W</m:t>
            </m:r>
          </m:e>
          <m:sub>
            <m:r>
              <w:rPr>
                <w:rFonts w:ascii="Cambria Math" w:hAnsi="Cambria Math"/>
              </w:rPr>
              <m:t>add</m:t>
            </m:r>
          </m:sub>
        </m:sSub>
        <m:r>
          <m:rPr>
            <m:sty m:val="p"/>
          </m:rPr>
          <w:rPr>
            <w:rFonts w:ascii="Cambria Math" w:hAnsi="Cambria Math"/>
          </w:rPr>
          <m:t>=1+</m:t>
        </m:r>
        <m:d>
          <m:dPr>
            <m:ctrlPr>
              <w:rPr>
                <w:rFonts w:ascii="Cambria Math" w:hAnsi="Cambria Math"/>
              </w:rPr>
            </m:ctrlPr>
          </m:dPr>
          <m:e>
            <m:r>
              <w:rPr>
                <w:rFonts w:ascii="Cambria Math" w:hAnsi="Cambria Math"/>
              </w:rPr>
              <m:t>0.5</m:t>
            </m:r>
            <m:sSub>
              <m:sSubPr>
                <m:ctrlPr>
                  <w:rPr>
                    <w:rFonts w:ascii="Cambria Math" w:hAnsi="Cambria Math"/>
                    <w:i/>
                  </w:rPr>
                </m:ctrlPr>
              </m:sSubPr>
              <m:e>
                <m:r>
                  <w:rPr>
                    <w:rFonts w:ascii="Cambria Math" w:hAnsi="Cambria Math"/>
                  </w:rPr>
                  <m:t>W</m:t>
                </m:r>
              </m:e>
              <m:sub>
                <m:r>
                  <w:rPr>
                    <w:rFonts w:ascii="Cambria Math" w:hAnsi="Cambria Math"/>
                  </w:rPr>
                  <m:t>OMC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air-dirty</m:t>
                </m:r>
              </m:sub>
            </m:sSub>
          </m:e>
        </m:d>
      </m:oMath>
      <w:r w:rsidRPr="005B5C29">
        <w:rPr>
          <w:rFonts w:ascii="微软雅黑" w:eastAsia="微软雅黑" w:hAnsi="微软雅黑"/>
        </w:rPr>
        <w:tab/>
      </w:r>
      <w:r>
        <w:t>(</w:t>
      </w:r>
      <w:r>
        <w:fldChar w:fldCharType="begin"/>
      </w:r>
      <w:r>
        <w:instrText xml:space="preserve"> AUTONUM </w:instrText>
      </w:r>
      <w:r>
        <w:fldChar w:fldCharType="end"/>
      </w:r>
      <w:r>
        <w:t>)</w:t>
      </w:r>
    </w:p>
    <w:p w:rsidR="005B5C29" w:rsidRDefault="005B5C29" w:rsidP="005B5C29">
      <w:pPr>
        <w:pStyle w:val="affffff6"/>
      </w:pPr>
      <w:r>
        <w:lastRenderedPageBreak/>
        <w:tab/>
      </w:r>
      <m:oMath>
        <m:sSub>
          <m:sSubPr>
            <m:ctrlPr>
              <w:rPr>
                <w:rFonts w:ascii="Cambria Math" w:hAnsi="Cambria Math"/>
              </w:rPr>
            </m:ctrlPr>
          </m:sSubPr>
          <m:e>
            <m:r>
              <w:rPr>
                <w:rFonts w:ascii="Cambria Math" w:hAnsi="Cambria Math"/>
              </w:rPr>
              <m:t>M</m:t>
            </m:r>
          </m:e>
          <m:sub>
            <m:r>
              <w:rPr>
                <w:rFonts w:ascii="Cambria Math" w:hAnsi="Cambria Math"/>
              </w:rPr>
              <m:t>water</m:t>
            </m:r>
          </m:sub>
        </m:sSub>
        <m:r>
          <m:rPr>
            <m:sty m:val="p"/>
          </m:rPr>
          <w:rPr>
            <w:rFonts w:ascii="Cambria Math" w:hAnsi="Cambria Math"/>
          </w:rPr>
          <m:t>=</m:t>
        </m:r>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add</m:t>
                    </m:r>
                  </m:sub>
                </m:sSub>
              </m:num>
              <m:den>
                <m:r>
                  <w:rPr>
                    <w:rFonts w:ascii="Cambria Math" w:hAnsi="Cambria Math"/>
                  </w:rPr>
                  <m:t>100</m:t>
                </m:r>
              </m:den>
            </m:f>
          </m:e>
        </m:d>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hAnsi="Cambria Math"/>
                  </w:rPr>
                  <m:t>M</m:t>
                </m:r>
              </m:e>
              <m:sub>
                <m:r>
                  <w:rPr>
                    <w:rFonts w:ascii="Cambria Math" w:hAnsi="Cambria Math"/>
                  </w:rPr>
                  <m:t>sample</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cement</m:t>
                </m:r>
              </m:sub>
            </m:sSub>
          </m:e>
        </m:d>
      </m:oMath>
      <w:r w:rsidRPr="005B5C29">
        <w:rPr>
          <w:rFonts w:ascii="微软雅黑" w:eastAsia="微软雅黑" w:hAnsi="微软雅黑"/>
        </w:rPr>
        <w:tab/>
      </w:r>
      <w:r>
        <w:t>(</w:t>
      </w:r>
      <w:r>
        <w:fldChar w:fldCharType="begin"/>
      </w:r>
      <w:r>
        <w:instrText xml:space="preserve"> AUTONUM </w:instrText>
      </w:r>
      <w:r>
        <w:fldChar w:fldCharType="end"/>
      </w:r>
      <w:r>
        <w:t>)</w:t>
      </w:r>
    </w:p>
    <w:p w:rsidR="005B5C29" w:rsidRPr="005B5C29" w:rsidRDefault="005B5C29" w:rsidP="005B5C29">
      <w:pPr>
        <w:pStyle w:val="affff5"/>
        <w:ind w:firstLine="420"/>
      </w:pPr>
      <w:r>
        <w:rPr>
          <w:rFonts w:hint="eastAsia"/>
        </w:rPr>
        <w:t>式中：</w:t>
      </w:r>
    </w:p>
    <w:p w:rsidR="002554E3" w:rsidRDefault="005B5C29" w:rsidP="003E019F">
      <w:pPr>
        <w:pStyle w:val="affff6"/>
        <w:ind w:firstLine="420"/>
      </w:pPr>
      <w:r>
        <w:t>W</w:t>
      </w:r>
      <w:r w:rsidRPr="005B5C29">
        <w:rPr>
          <w:vertAlign w:val="subscript"/>
        </w:rPr>
        <w:t>add</w:t>
      </w:r>
      <w:r>
        <w:rPr>
          <w:rFonts w:hint="eastAsia"/>
        </w:rPr>
        <w:t>——需要加入试样中的含水率，%；</w:t>
      </w:r>
    </w:p>
    <w:p w:rsidR="005B5C29" w:rsidRDefault="005B5C29" w:rsidP="005B5C29">
      <w:pPr>
        <w:pStyle w:val="affff6"/>
        <w:ind w:firstLine="420"/>
      </w:pPr>
      <w:r>
        <w:t>W</w:t>
      </w:r>
      <w:r w:rsidRPr="005B5C29">
        <w:rPr>
          <w:vertAlign w:val="subscript"/>
        </w:rPr>
        <w:t>OMC</w:t>
      </w:r>
      <w:r>
        <w:rPr>
          <w:rFonts w:hint="eastAsia"/>
        </w:rPr>
        <w:t>——最佳含水率，%；</w:t>
      </w:r>
    </w:p>
    <w:p w:rsidR="002554E3" w:rsidRDefault="005B5C29" w:rsidP="003E019F">
      <w:pPr>
        <w:pStyle w:val="affff6"/>
        <w:ind w:firstLine="420"/>
      </w:pPr>
      <w:r>
        <w:t>M</w:t>
      </w:r>
      <w:r w:rsidRPr="005B5C29">
        <w:rPr>
          <w:vertAlign w:val="subscript"/>
        </w:rPr>
        <w:t>water</w:t>
      </w:r>
      <w:r>
        <w:rPr>
          <w:rFonts w:hint="eastAsia"/>
        </w:rPr>
        <w:t>——试样所需的加水质量，g。</w:t>
      </w:r>
    </w:p>
    <w:p w:rsidR="005B5C29" w:rsidRDefault="005B5C29" w:rsidP="005B5C29">
      <w:pPr>
        <w:pStyle w:val="affffffffa"/>
      </w:pPr>
      <w:r w:rsidRPr="005B5C29">
        <w:rPr>
          <w:rFonts w:hint="eastAsia"/>
        </w:rPr>
        <w:t>将试样材料、水泥、水在拌缸内一起拌和至均匀，拌和时间一般不少于</w:t>
      </w:r>
      <w:r>
        <w:rPr>
          <w:rFonts w:hint="eastAsia"/>
        </w:rPr>
        <w:t xml:space="preserve"> </w:t>
      </w:r>
      <w:r w:rsidRPr="005B5C29">
        <w:rPr>
          <w:rFonts w:hint="eastAsia"/>
        </w:rPr>
        <w:t>1</w:t>
      </w:r>
      <w:r>
        <w:rPr>
          <w:rFonts w:hint="eastAsia"/>
        </w:rPr>
        <w:t xml:space="preserve"> min。</w:t>
      </w:r>
    </w:p>
    <w:p w:rsidR="002554E3" w:rsidRDefault="005B5C29" w:rsidP="005B5C29">
      <w:pPr>
        <w:pStyle w:val="affffffffa"/>
      </w:pPr>
      <w:r w:rsidRPr="005B5C29">
        <w:rPr>
          <w:rFonts w:hint="eastAsia"/>
        </w:rPr>
        <w:t>按式</w:t>
      </w:r>
      <w:r>
        <w:rPr>
          <w:rFonts w:hint="eastAsia"/>
        </w:rPr>
        <w:t>（5）</w:t>
      </w:r>
      <w:r w:rsidRPr="005B5C29">
        <w:rPr>
          <w:rFonts w:hint="eastAsia"/>
        </w:rPr>
        <w:t>确定泡沫沥青用量</w:t>
      </w:r>
      <w:r>
        <w:rPr>
          <w:rFonts w:hint="eastAsia"/>
        </w:rPr>
        <w:t>：</w:t>
      </w:r>
    </w:p>
    <w:p w:rsidR="002554E3" w:rsidRDefault="005B5C29" w:rsidP="005B5C29">
      <w:pPr>
        <w:pStyle w:val="affffff6"/>
      </w:pPr>
      <w:r>
        <w:tab/>
      </w:r>
      <m:oMath>
        <m:sSub>
          <m:sSubPr>
            <m:ctrlPr>
              <w:rPr>
                <w:rFonts w:ascii="Cambria Math" w:hAnsi="Cambria Math"/>
              </w:rPr>
            </m:ctrlPr>
          </m:sSubPr>
          <m:e>
            <m:r>
              <m:rPr>
                <m:sty m:val="p"/>
              </m:rPr>
              <w:rPr>
                <w:rFonts w:ascii="Cambria Math" w:hAnsi="Cambria Math"/>
              </w:rPr>
              <m:t>M</m:t>
            </m:r>
          </m:e>
          <m:sub>
            <m:r>
              <w:rPr>
                <w:rFonts w:ascii="Cambria Math" w:hAnsi="Cambria Math"/>
              </w:rPr>
              <m:t>bitument</m:t>
            </m:r>
          </m:sub>
        </m:sSub>
        <m:r>
          <m:rPr>
            <m:sty m:val="p"/>
          </m:rPr>
          <w:rPr>
            <w:rFonts w:ascii="Cambria Math" w:hAnsi="Cambria Math"/>
          </w:rPr>
          <m:t>=</m:t>
        </m:r>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add</m:t>
                    </m:r>
                  </m:sub>
                </m:sSub>
              </m:num>
              <m:den>
                <m:r>
                  <w:rPr>
                    <w:rFonts w:ascii="Cambria Math" w:hAnsi="Cambria Math"/>
                  </w:rPr>
                  <m:t>100</m:t>
                </m:r>
              </m:den>
            </m:f>
          </m:e>
        </m:d>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hAnsi="Cambria Math"/>
                  </w:rPr>
                  <m:t>M</m:t>
                </m:r>
              </m:e>
              <m:sub>
                <m:r>
                  <w:rPr>
                    <w:rFonts w:ascii="Cambria Math" w:hAnsi="Cambria Math"/>
                  </w:rPr>
                  <m:t>sample</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cement</m:t>
                </m:r>
              </m:sub>
            </m:sSub>
          </m:e>
        </m:d>
      </m:oMath>
      <w:r w:rsidRPr="005B5C29">
        <w:rPr>
          <w:rFonts w:ascii="微软雅黑" w:eastAsia="微软雅黑" w:hAnsi="微软雅黑"/>
        </w:rPr>
        <w:tab/>
      </w:r>
      <w:r>
        <w:t>(</w:t>
      </w:r>
      <w:r>
        <w:fldChar w:fldCharType="begin"/>
      </w:r>
      <w:r>
        <w:instrText xml:space="preserve"> AUTONUM </w:instrText>
      </w:r>
      <w:r>
        <w:fldChar w:fldCharType="end"/>
      </w:r>
      <w:r>
        <w:t>)</w:t>
      </w:r>
    </w:p>
    <w:p w:rsidR="005B5C29" w:rsidRPr="005B5C29" w:rsidRDefault="005B5C29" w:rsidP="005B5C29">
      <w:pPr>
        <w:pStyle w:val="affff5"/>
        <w:ind w:firstLine="420"/>
      </w:pPr>
      <w:r>
        <w:rPr>
          <w:rFonts w:hint="eastAsia"/>
        </w:rPr>
        <w:t>式中：</w:t>
      </w:r>
    </w:p>
    <w:p w:rsidR="002554E3" w:rsidRDefault="005B5C29" w:rsidP="003E019F">
      <w:pPr>
        <w:pStyle w:val="affff6"/>
        <w:ind w:firstLine="420"/>
      </w:pPr>
      <w:r>
        <w:t>M</w:t>
      </w:r>
      <w:r w:rsidRPr="005B5C29">
        <w:rPr>
          <w:vertAlign w:val="subscript"/>
        </w:rPr>
        <w:t>bitument</w:t>
      </w:r>
      <w:r>
        <w:rPr>
          <w:rFonts w:hint="eastAsia"/>
        </w:rPr>
        <w:t>——需要加入的泡沫沥青质量，g；</w:t>
      </w:r>
    </w:p>
    <w:p w:rsidR="002554E3" w:rsidRDefault="005B5C29" w:rsidP="003E019F">
      <w:pPr>
        <w:pStyle w:val="affff6"/>
        <w:ind w:firstLine="420"/>
      </w:pPr>
      <w:r>
        <w:t>B</w:t>
      </w:r>
      <w:r w:rsidRPr="005B5C29">
        <w:rPr>
          <w:vertAlign w:val="subscript"/>
        </w:rPr>
        <w:t>add</w:t>
      </w:r>
      <w:r>
        <w:rPr>
          <w:rFonts w:hint="eastAsia"/>
        </w:rPr>
        <w:t>——泡沫沥青含量，%。</w:t>
      </w:r>
    </w:p>
    <w:p w:rsidR="005B5C29" w:rsidRDefault="005B5C29" w:rsidP="005B5C29">
      <w:pPr>
        <w:pStyle w:val="affffffffa"/>
      </w:pPr>
      <w:r>
        <w:rPr>
          <w:rFonts w:hint="eastAsia"/>
        </w:rPr>
        <w:t>将机械式拌锅与发泡设备对接在一起，以便泡沫沥青可直接喷入拌锅中。</w:t>
      </w:r>
    </w:p>
    <w:p w:rsidR="005B5C29" w:rsidRDefault="005B5C29" w:rsidP="005B5C29">
      <w:pPr>
        <w:pStyle w:val="affffffffa"/>
      </w:pPr>
      <w:r>
        <w:rPr>
          <w:rFonts w:hint="eastAsia"/>
        </w:rPr>
        <w:t>开启拌锅，在向拌锅内喷射泡沫沥青之前至少拌和30秒，并在喷射泡沫沥青后持续拌和 30 s。</w:t>
      </w:r>
    </w:p>
    <w:p w:rsidR="005B5C29" w:rsidRDefault="005B5C29" w:rsidP="005B5C29">
      <w:pPr>
        <w:pStyle w:val="affffffffa"/>
      </w:pPr>
      <w:r>
        <w:rPr>
          <w:rFonts w:hint="eastAsia"/>
        </w:rPr>
        <w:t>将拌制好的泡沫沥青稳定材料转移至容器内并立即密封，以防止水分损失。</w:t>
      </w:r>
    </w:p>
    <w:p w:rsidR="005B5C29" w:rsidRDefault="00F872CB" w:rsidP="00F872CB">
      <w:pPr>
        <w:pStyle w:val="affffffffa"/>
      </w:pPr>
      <w:r>
        <w:rPr>
          <w:rFonts w:hint="eastAsia"/>
        </w:rPr>
        <w:t>按照步骤立即成型试件，至少制作三种不同泡沫沥青用量（例如 2.0 %、2.5 % 和 3.0 %）的试件。</w:t>
      </w:r>
    </w:p>
    <w:p w:rsidR="005B5C29" w:rsidRPr="00F872CB" w:rsidRDefault="00F872CB" w:rsidP="00F872CB">
      <w:pPr>
        <w:pStyle w:val="affd"/>
        <w:spacing w:before="120" w:after="120"/>
      </w:pPr>
      <w:r>
        <w:rPr>
          <w:rFonts w:hint="eastAsia"/>
        </w:rPr>
        <w:t>制作马歇尔试件</w:t>
      </w:r>
    </w:p>
    <w:p w:rsidR="00F872CB" w:rsidRDefault="00F872CB" w:rsidP="00F872CB">
      <w:pPr>
        <w:pStyle w:val="affffffffa"/>
      </w:pPr>
      <w:r>
        <w:rPr>
          <w:rFonts w:hint="eastAsia"/>
        </w:rPr>
        <w:t>将拌和均匀的混合料装入试模，按 JTG E20 中的方法，使用马歇尔击实仪成型试件。</w:t>
      </w:r>
    </w:p>
    <w:p w:rsidR="00F872CB" w:rsidRDefault="00F872CB" w:rsidP="00F872CB">
      <w:pPr>
        <w:pStyle w:val="affffffffa"/>
      </w:pPr>
      <w:r>
        <w:rPr>
          <w:rFonts w:hint="eastAsia"/>
        </w:rPr>
        <w:t>将试件连同试模一起侧放在 60 ℃ 的鼓风烘箱中养生至恒重，养生时间一般不少于 40 h。</w:t>
      </w:r>
    </w:p>
    <w:p w:rsidR="005B5C29" w:rsidRDefault="00F872CB" w:rsidP="00F872CB">
      <w:pPr>
        <w:pStyle w:val="affffffffa"/>
      </w:pPr>
      <w:r>
        <w:rPr>
          <w:rFonts w:hint="eastAsia"/>
        </w:rPr>
        <w:t>将试模从烘箱中取出，试样直接侧放至冷却 12 h 后脱模。</w:t>
      </w:r>
    </w:p>
    <w:p w:rsidR="005B5C29" w:rsidRDefault="00F872CB" w:rsidP="00F872CB">
      <w:pPr>
        <w:pStyle w:val="affffffffa"/>
      </w:pPr>
      <w:r w:rsidRPr="00F872CB">
        <w:rPr>
          <w:rFonts w:hint="eastAsia"/>
        </w:rPr>
        <w:t>制作至少四种不同泡沫沥青用量</w:t>
      </w:r>
      <w:r>
        <w:rPr>
          <w:rFonts w:hint="eastAsia"/>
        </w:rPr>
        <w:t>（</w:t>
      </w:r>
      <w:r w:rsidRPr="00F872CB">
        <w:rPr>
          <w:rFonts w:hint="eastAsia"/>
        </w:rPr>
        <w:t>通常为</w:t>
      </w:r>
      <w:r>
        <w:rPr>
          <w:rFonts w:hint="eastAsia"/>
        </w:rPr>
        <w:t xml:space="preserve"> </w:t>
      </w:r>
      <w:r w:rsidRPr="00F872CB">
        <w:rPr>
          <w:rFonts w:hint="eastAsia"/>
        </w:rPr>
        <w:t>1.5</w:t>
      </w:r>
      <w:r>
        <w:rPr>
          <w:rFonts w:hint="eastAsia"/>
        </w:rPr>
        <w:t xml:space="preserve"> </w:t>
      </w:r>
      <w:r w:rsidRPr="00F872CB">
        <w:rPr>
          <w:rFonts w:hint="eastAsia"/>
        </w:rPr>
        <w:t>%、2.0</w:t>
      </w:r>
      <w:r>
        <w:rPr>
          <w:rFonts w:hint="eastAsia"/>
        </w:rPr>
        <w:t xml:space="preserve"> </w:t>
      </w:r>
      <w:r w:rsidRPr="00F872CB">
        <w:rPr>
          <w:rFonts w:hint="eastAsia"/>
        </w:rPr>
        <w:t>%、2.5</w:t>
      </w:r>
      <w:r>
        <w:rPr>
          <w:rFonts w:hint="eastAsia"/>
        </w:rPr>
        <w:t xml:space="preserve"> </w:t>
      </w:r>
      <w:r w:rsidRPr="00F872CB">
        <w:rPr>
          <w:rFonts w:hint="eastAsia"/>
        </w:rPr>
        <w:t>%</w:t>
      </w:r>
      <w:r>
        <w:rPr>
          <w:rFonts w:hint="eastAsia"/>
        </w:rPr>
        <w:t xml:space="preserve"> </w:t>
      </w:r>
      <w:r w:rsidRPr="00F872CB">
        <w:rPr>
          <w:rFonts w:hint="eastAsia"/>
        </w:rPr>
        <w:t>和</w:t>
      </w:r>
      <w:r>
        <w:rPr>
          <w:rFonts w:hint="eastAsia"/>
        </w:rPr>
        <w:t xml:space="preserve"> </w:t>
      </w:r>
      <w:r w:rsidRPr="00F872CB">
        <w:rPr>
          <w:rFonts w:hint="eastAsia"/>
        </w:rPr>
        <w:t>3.0</w:t>
      </w:r>
      <w:r>
        <w:rPr>
          <w:rFonts w:hint="eastAsia"/>
        </w:rPr>
        <w:t xml:space="preserve"> </w:t>
      </w:r>
      <w:r w:rsidRPr="00F872CB">
        <w:rPr>
          <w:rFonts w:hint="eastAsia"/>
        </w:rPr>
        <w:t>%</w:t>
      </w:r>
      <w:r>
        <w:rPr>
          <w:rFonts w:hint="eastAsia"/>
        </w:rPr>
        <w:t>）</w:t>
      </w:r>
      <w:r w:rsidRPr="00F872CB">
        <w:rPr>
          <w:rFonts w:hint="eastAsia"/>
        </w:rPr>
        <w:t>的试件</w:t>
      </w:r>
    </w:p>
    <w:p w:rsidR="005B5C29" w:rsidRDefault="00F872CB" w:rsidP="00F872CB">
      <w:pPr>
        <w:pStyle w:val="affd"/>
        <w:spacing w:before="120" w:after="120"/>
      </w:pPr>
      <w:r>
        <w:rPr>
          <w:rFonts w:hint="eastAsia"/>
        </w:rPr>
        <w:t>确定最佳沥青用量</w:t>
      </w:r>
    </w:p>
    <w:p w:rsidR="00F872CB" w:rsidRDefault="00F872CB" w:rsidP="00F872CB">
      <w:pPr>
        <w:pStyle w:val="affffffffa"/>
      </w:pPr>
      <w:r>
        <w:rPr>
          <w:rFonts w:hint="eastAsia"/>
        </w:rPr>
        <w:t>将各组油石比试件进行 15 ℃ 劈裂试验和浸水 24 h 劈裂试验。浸水 24 h 劈裂试验的试验方法为:将试件完全浸泡在 25 ℃ 的恒温水浴中 23 h，再在 15 ℃ 恒温水浴中完全浸泡 1 h，然后取出试件立即进行 15 ℃ 的劈裂试验。</w:t>
      </w:r>
    </w:p>
    <w:p w:rsidR="00F872CB" w:rsidRDefault="00F872CB" w:rsidP="00F872CB">
      <w:pPr>
        <w:pStyle w:val="affffffffa"/>
      </w:pPr>
      <w:r>
        <w:rPr>
          <w:rFonts w:hint="eastAsia"/>
        </w:rPr>
        <w:t>劈裂强度试验应按 JTG E20 中的方法进行。</w:t>
      </w:r>
    </w:p>
    <w:p w:rsidR="00F872CB" w:rsidRPr="00F872CB" w:rsidRDefault="00F872CB" w:rsidP="00F872CB">
      <w:pPr>
        <w:pStyle w:val="affffffffa"/>
      </w:pPr>
      <w:r>
        <w:rPr>
          <w:rFonts w:hint="eastAsia"/>
        </w:rPr>
        <w:t>根据劈裂强度和浸水劈裂强度试验结果，计算干湿劈裂强度比，并依照表 5 的要求，最终确定最佳泡沫沥青用量 0AC。</w:t>
      </w:r>
    </w:p>
    <w:p w:rsidR="005B5C29" w:rsidRDefault="00F872CB" w:rsidP="00F872CB">
      <w:pPr>
        <w:pStyle w:val="aff2"/>
        <w:spacing w:before="120" w:after="120"/>
      </w:pPr>
      <w:r>
        <w:rPr>
          <w:rFonts w:hint="eastAsia"/>
        </w:rPr>
        <w:t>泡沫沥青再生混合料设计技术要求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F872CB" w:rsidTr="00F872CB">
        <w:trPr>
          <w:tblHeader/>
          <w:jc w:val="center"/>
        </w:trPr>
        <w:tc>
          <w:tcPr>
            <w:tcW w:w="6249" w:type="dxa"/>
            <w:gridSpan w:val="2"/>
            <w:tcBorders>
              <w:top w:val="single" w:sz="8" w:space="0" w:color="auto"/>
              <w:bottom w:val="single" w:sz="8" w:space="0" w:color="auto"/>
            </w:tcBorders>
            <w:shd w:val="clear" w:color="auto" w:fill="auto"/>
            <w:vAlign w:val="center"/>
          </w:tcPr>
          <w:p w:rsidR="00F872CB" w:rsidRDefault="00F872CB" w:rsidP="00F872CB">
            <w:pPr>
              <w:pStyle w:val="afffffffff2"/>
            </w:pPr>
            <w:r>
              <w:rPr>
                <w:rFonts w:hint="eastAsia"/>
              </w:rPr>
              <w:t>项目</w:t>
            </w:r>
          </w:p>
        </w:tc>
        <w:tc>
          <w:tcPr>
            <w:tcW w:w="3125" w:type="dxa"/>
            <w:tcBorders>
              <w:top w:val="single" w:sz="8" w:space="0" w:color="auto"/>
              <w:bottom w:val="single" w:sz="8" w:space="0" w:color="auto"/>
            </w:tcBorders>
            <w:shd w:val="clear" w:color="auto" w:fill="auto"/>
            <w:vAlign w:val="center"/>
          </w:tcPr>
          <w:p w:rsidR="00F872CB" w:rsidRDefault="00F872CB" w:rsidP="00F872CB">
            <w:pPr>
              <w:pStyle w:val="afffffffff2"/>
            </w:pPr>
            <w:r>
              <w:rPr>
                <w:rFonts w:hint="eastAsia"/>
              </w:rPr>
              <w:t>要求</w:t>
            </w:r>
          </w:p>
        </w:tc>
      </w:tr>
      <w:tr w:rsidR="00F872CB" w:rsidTr="00F872CB">
        <w:trPr>
          <w:jc w:val="center"/>
        </w:trPr>
        <w:tc>
          <w:tcPr>
            <w:tcW w:w="3124" w:type="dxa"/>
            <w:vMerge w:val="restart"/>
            <w:tcBorders>
              <w:top w:val="single" w:sz="8" w:space="0" w:color="auto"/>
            </w:tcBorders>
            <w:shd w:val="clear" w:color="auto" w:fill="auto"/>
            <w:vAlign w:val="center"/>
          </w:tcPr>
          <w:p w:rsidR="00F872CB" w:rsidRDefault="00F872CB" w:rsidP="00F872CB">
            <w:pPr>
              <w:pStyle w:val="afffffffff2"/>
            </w:pPr>
            <w:r>
              <w:rPr>
                <w:rFonts w:hint="eastAsia"/>
              </w:rPr>
              <w:t>劈裂试验（15 ℃）</w:t>
            </w:r>
          </w:p>
        </w:tc>
        <w:tc>
          <w:tcPr>
            <w:tcW w:w="3125" w:type="dxa"/>
            <w:tcBorders>
              <w:top w:val="single" w:sz="8" w:space="0" w:color="auto"/>
            </w:tcBorders>
            <w:shd w:val="clear" w:color="auto" w:fill="auto"/>
            <w:vAlign w:val="center"/>
          </w:tcPr>
          <w:p w:rsidR="00F872CB" w:rsidRDefault="00F872CB" w:rsidP="00F872CB">
            <w:pPr>
              <w:pStyle w:val="afffffffff2"/>
            </w:pPr>
            <w:r>
              <w:rPr>
                <w:rFonts w:hint="eastAsia"/>
              </w:rPr>
              <w:t>劈裂强度，MPa</w:t>
            </w:r>
          </w:p>
        </w:tc>
        <w:tc>
          <w:tcPr>
            <w:tcW w:w="3125" w:type="dxa"/>
            <w:tcBorders>
              <w:top w:val="single" w:sz="8" w:space="0" w:color="auto"/>
            </w:tcBorders>
            <w:shd w:val="clear" w:color="auto" w:fill="auto"/>
            <w:vAlign w:val="center"/>
          </w:tcPr>
          <w:p w:rsidR="00F872CB" w:rsidRDefault="00F872CB" w:rsidP="00F872CB">
            <w:pPr>
              <w:pStyle w:val="afffffffff2"/>
            </w:pPr>
            <w:r>
              <w:rPr>
                <w:rFonts w:hint="eastAsia"/>
              </w:rPr>
              <w:t>≥0.40（基层、底基层）</w:t>
            </w:r>
          </w:p>
          <w:p w:rsidR="00F872CB" w:rsidRDefault="00F872CB" w:rsidP="00F872CB">
            <w:pPr>
              <w:pStyle w:val="afffffffff2"/>
            </w:pPr>
            <w:r>
              <w:rPr>
                <w:rFonts w:hint="eastAsia"/>
              </w:rPr>
              <w:t>≥0.50（下面层）</w:t>
            </w:r>
          </w:p>
        </w:tc>
      </w:tr>
      <w:tr w:rsidR="00F872CB" w:rsidTr="00F872CB">
        <w:trPr>
          <w:jc w:val="center"/>
        </w:trPr>
        <w:tc>
          <w:tcPr>
            <w:tcW w:w="3124" w:type="dxa"/>
            <w:vMerge/>
            <w:shd w:val="clear" w:color="auto" w:fill="auto"/>
            <w:vAlign w:val="center"/>
          </w:tcPr>
          <w:p w:rsidR="00F872CB" w:rsidRDefault="00F872CB" w:rsidP="00F872CB">
            <w:pPr>
              <w:pStyle w:val="afffffffff2"/>
            </w:pPr>
          </w:p>
        </w:tc>
        <w:tc>
          <w:tcPr>
            <w:tcW w:w="3125" w:type="dxa"/>
            <w:shd w:val="clear" w:color="auto" w:fill="auto"/>
            <w:vAlign w:val="center"/>
          </w:tcPr>
          <w:p w:rsidR="00F872CB" w:rsidRDefault="00F872CB" w:rsidP="00F872CB">
            <w:pPr>
              <w:pStyle w:val="afffffffff2"/>
            </w:pPr>
            <w:r>
              <w:rPr>
                <w:rFonts w:hint="eastAsia"/>
              </w:rPr>
              <w:t>干湿劈裂强度比，%</w:t>
            </w:r>
          </w:p>
        </w:tc>
        <w:tc>
          <w:tcPr>
            <w:tcW w:w="3125" w:type="dxa"/>
            <w:shd w:val="clear" w:color="auto" w:fill="auto"/>
            <w:vAlign w:val="center"/>
          </w:tcPr>
          <w:p w:rsidR="00F872CB" w:rsidRDefault="00F872CB" w:rsidP="00F872CB">
            <w:pPr>
              <w:pStyle w:val="afffffffff2"/>
            </w:pPr>
            <w:r>
              <w:rPr>
                <w:rFonts w:hint="eastAsia"/>
              </w:rPr>
              <w:t>≥75</w:t>
            </w:r>
          </w:p>
        </w:tc>
      </w:tr>
      <w:tr w:rsidR="00F872CB" w:rsidTr="00B812E8">
        <w:trPr>
          <w:jc w:val="center"/>
        </w:trPr>
        <w:tc>
          <w:tcPr>
            <w:tcW w:w="6249" w:type="dxa"/>
            <w:gridSpan w:val="2"/>
            <w:shd w:val="clear" w:color="auto" w:fill="auto"/>
            <w:vAlign w:val="center"/>
          </w:tcPr>
          <w:p w:rsidR="00F872CB" w:rsidRDefault="00F872CB" w:rsidP="00F872CB">
            <w:pPr>
              <w:pStyle w:val="afffffffff2"/>
            </w:pPr>
            <w:r>
              <w:rPr>
                <w:rFonts w:hint="eastAsia"/>
              </w:rPr>
              <w:t>冻融劈裂强度比TSR，%</w:t>
            </w:r>
          </w:p>
        </w:tc>
        <w:tc>
          <w:tcPr>
            <w:tcW w:w="3125" w:type="dxa"/>
            <w:shd w:val="clear" w:color="auto" w:fill="auto"/>
            <w:vAlign w:val="center"/>
          </w:tcPr>
          <w:p w:rsidR="00F872CB" w:rsidRDefault="00F872CB" w:rsidP="00F872CB">
            <w:pPr>
              <w:pStyle w:val="afffffffff2"/>
            </w:pPr>
            <w:r>
              <w:rPr>
                <w:rFonts w:hint="eastAsia"/>
              </w:rPr>
              <w:t>≥70</w:t>
            </w:r>
          </w:p>
        </w:tc>
      </w:tr>
    </w:tbl>
    <w:p w:rsidR="005B5C29" w:rsidRDefault="005B5C29" w:rsidP="003E019F">
      <w:pPr>
        <w:pStyle w:val="affff6"/>
        <w:ind w:firstLine="420"/>
      </w:pPr>
    </w:p>
    <w:p w:rsidR="00F872CB" w:rsidRDefault="00F872CB" w:rsidP="00F872CB">
      <w:pPr>
        <w:pStyle w:val="affd"/>
        <w:spacing w:before="120" w:after="120"/>
      </w:pPr>
      <w:r>
        <w:rPr>
          <w:rFonts w:hint="eastAsia"/>
        </w:rPr>
        <w:t>确定新沥青标号和再生剂用量</w:t>
      </w:r>
    </w:p>
    <w:p w:rsidR="00F872CB" w:rsidRDefault="00667649" w:rsidP="00667649">
      <w:pPr>
        <w:pStyle w:val="affe"/>
        <w:spacing w:before="120" w:after="120"/>
      </w:pPr>
      <w:r>
        <w:rPr>
          <w:rFonts w:hint="eastAsia"/>
        </w:rPr>
        <w:t>确定再生沥青目标标号</w:t>
      </w:r>
    </w:p>
    <w:p w:rsidR="00667649" w:rsidRPr="00667649" w:rsidRDefault="00667649" w:rsidP="00667649">
      <w:pPr>
        <w:pStyle w:val="affff6"/>
        <w:ind w:firstLine="420"/>
      </w:pPr>
      <w:r w:rsidRPr="00667649">
        <w:rPr>
          <w:rFonts w:hint="eastAsia"/>
        </w:rPr>
        <w:t>再生后的沥青目标标号根据公路等级、混合料使用层位、工程的气候条件、交通量、设计车速等条件，选取与当地同等条件道路相一致的沥青标号作为再生沥青目标标号，宜适当提高沥青目标标号。</w:t>
      </w:r>
    </w:p>
    <w:p w:rsidR="005B5C29" w:rsidRDefault="00667649" w:rsidP="00667649">
      <w:pPr>
        <w:pStyle w:val="affe"/>
        <w:spacing w:before="120" w:after="120"/>
      </w:pPr>
      <w:r>
        <w:rPr>
          <w:rFonts w:hint="eastAsia"/>
        </w:rPr>
        <w:t>确定新沥青标号</w:t>
      </w:r>
    </w:p>
    <w:p w:rsidR="00667649" w:rsidRDefault="00667649" w:rsidP="00667649">
      <w:pPr>
        <w:pStyle w:val="affffffff9"/>
      </w:pPr>
      <w:r>
        <w:rPr>
          <w:rFonts w:hint="eastAsia"/>
        </w:rPr>
        <w:t>根据 RAP 的性质，掺配比列，参照表 6 选择新沥青。</w:t>
      </w:r>
    </w:p>
    <w:p w:rsidR="00667649" w:rsidRDefault="00667649" w:rsidP="00667649">
      <w:pPr>
        <w:pStyle w:val="aff2"/>
        <w:spacing w:before="120" w:after="120"/>
      </w:pPr>
      <w:r>
        <w:rPr>
          <w:rFonts w:hint="eastAsia"/>
        </w:rPr>
        <w:t>新沥青选取要求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71"/>
        <w:gridCol w:w="2978"/>
        <w:gridCol w:w="3125"/>
      </w:tblGrid>
      <w:tr w:rsidR="00667649" w:rsidTr="00667649">
        <w:trPr>
          <w:tblHeader/>
          <w:jc w:val="center"/>
        </w:trPr>
        <w:tc>
          <w:tcPr>
            <w:tcW w:w="3271" w:type="dxa"/>
            <w:tcBorders>
              <w:top w:val="single" w:sz="8" w:space="0" w:color="auto"/>
              <w:bottom w:val="single" w:sz="8" w:space="0" w:color="auto"/>
            </w:tcBorders>
            <w:shd w:val="clear" w:color="auto" w:fill="auto"/>
            <w:vAlign w:val="center"/>
          </w:tcPr>
          <w:p w:rsidR="00667649" w:rsidRDefault="00667649" w:rsidP="00667649">
            <w:pPr>
              <w:pStyle w:val="afffffffff2"/>
            </w:pPr>
            <w:r>
              <w:rPr>
                <w:rFonts w:hint="eastAsia"/>
              </w:rPr>
              <w:lastRenderedPageBreak/>
              <w:t>再生沥青混合料新沥青选择回收沥青等级</w:t>
            </w:r>
          </w:p>
        </w:tc>
        <w:tc>
          <w:tcPr>
            <w:tcW w:w="2978" w:type="dxa"/>
            <w:tcBorders>
              <w:top w:val="single" w:sz="8" w:space="0" w:color="auto"/>
              <w:bottom w:val="single" w:sz="8" w:space="0" w:color="auto"/>
            </w:tcBorders>
            <w:shd w:val="clear" w:color="auto" w:fill="auto"/>
            <w:vAlign w:val="center"/>
          </w:tcPr>
          <w:p w:rsidR="00667649" w:rsidRDefault="00667649" w:rsidP="00667649">
            <w:pPr>
              <w:pStyle w:val="afffffffff2"/>
            </w:pPr>
            <w:r>
              <w:rPr>
                <w:rFonts w:hint="eastAsia"/>
              </w:rPr>
              <w:t>RAP含量</w:t>
            </w:r>
          </w:p>
        </w:tc>
        <w:tc>
          <w:tcPr>
            <w:tcW w:w="3125" w:type="dxa"/>
            <w:tcBorders>
              <w:top w:val="single" w:sz="8" w:space="0" w:color="auto"/>
              <w:bottom w:val="single" w:sz="8" w:space="0" w:color="auto"/>
            </w:tcBorders>
            <w:shd w:val="clear" w:color="auto" w:fill="auto"/>
            <w:vAlign w:val="center"/>
          </w:tcPr>
          <w:p w:rsidR="00667649" w:rsidRDefault="00667649" w:rsidP="00667649">
            <w:pPr>
              <w:pStyle w:val="afffffffff2"/>
            </w:pPr>
            <w:r>
              <w:rPr>
                <w:rFonts w:hint="eastAsia"/>
              </w:rPr>
              <w:t>建议的新沥青等级</w:t>
            </w:r>
          </w:p>
        </w:tc>
      </w:tr>
      <w:tr w:rsidR="00667649" w:rsidTr="00667649">
        <w:trPr>
          <w:jc w:val="center"/>
        </w:trPr>
        <w:tc>
          <w:tcPr>
            <w:tcW w:w="3271" w:type="dxa"/>
            <w:tcBorders>
              <w:top w:val="single" w:sz="8" w:space="0" w:color="auto"/>
            </w:tcBorders>
            <w:shd w:val="clear" w:color="auto" w:fill="auto"/>
            <w:vAlign w:val="center"/>
          </w:tcPr>
          <w:p w:rsidR="00667649" w:rsidRDefault="00667649" w:rsidP="00667649">
            <w:pPr>
              <w:pStyle w:val="afffffffff2"/>
            </w:pPr>
            <w:r>
              <w:rPr>
                <w:rFonts w:hint="eastAsia"/>
              </w:rPr>
              <w:t>P≥30</w:t>
            </w:r>
          </w:p>
        </w:tc>
        <w:tc>
          <w:tcPr>
            <w:tcW w:w="2978" w:type="dxa"/>
            <w:tcBorders>
              <w:top w:val="single" w:sz="8" w:space="0" w:color="auto"/>
            </w:tcBorders>
            <w:shd w:val="clear" w:color="auto" w:fill="auto"/>
            <w:vAlign w:val="center"/>
          </w:tcPr>
          <w:p w:rsidR="00667649" w:rsidRDefault="00667649" w:rsidP="00667649">
            <w:pPr>
              <w:pStyle w:val="afffffffff2"/>
            </w:pPr>
            <w:r>
              <w:rPr>
                <w:rFonts w:hint="eastAsia"/>
              </w:rPr>
              <w:t>R＜20 %</w:t>
            </w:r>
          </w:p>
        </w:tc>
        <w:tc>
          <w:tcPr>
            <w:tcW w:w="3125" w:type="dxa"/>
            <w:vMerge w:val="restart"/>
            <w:tcBorders>
              <w:top w:val="single" w:sz="8" w:space="0" w:color="auto"/>
            </w:tcBorders>
            <w:shd w:val="clear" w:color="auto" w:fill="auto"/>
            <w:vAlign w:val="center"/>
          </w:tcPr>
          <w:p w:rsidR="00667649" w:rsidRDefault="00667649" w:rsidP="00667649">
            <w:pPr>
              <w:pStyle w:val="afffffffff2"/>
            </w:pPr>
            <w:r>
              <w:rPr>
                <w:rFonts w:hint="eastAsia"/>
              </w:rPr>
              <w:t>沥青选择不需要变化</w:t>
            </w:r>
          </w:p>
        </w:tc>
      </w:tr>
      <w:tr w:rsidR="00667649" w:rsidTr="00667649">
        <w:trPr>
          <w:jc w:val="center"/>
        </w:trPr>
        <w:tc>
          <w:tcPr>
            <w:tcW w:w="3271" w:type="dxa"/>
            <w:shd w:val="clear" w:color="auto" w:fill="auto"/>
            <w:vAlign w:val="center"/>
          </w:tcPr>
          <w:p w:rsidR="00667649" w:rsidRDefault="00667649" w:rsidP="00667649">
            <w:pPr>
              <w:pStyle w:val="afffffffff2"/>
            </w:pPr>
            <w:r>
              <w:rPr>
                <w:rFonts w:hint="eastAsia"/>
              </w:rPr>
              <w:t>20≤P＜30</w:t>
            </w:r>
          </w:p>
        </w:tc>
        <w:tc>
          <w:tcPr>
            <w:tcW w:w="2978" w:type="dxa"/>
            <w:shd w:val="clear" w:color="auto" w:fill="auto"/>
            <w:vAlign w:val="center"/>
          </w:tcPr>
          <w:p w:rsidR="00667649" w:rsidRDefault="00667649" w:rsidP="00667649">
            <w:pPr>
              <w:pStyle w:val="afffffffff2"/>
            </w:pPr>
            <w:r>
              <w:rPr>
                <w:rFonts w:hint="eastAsia"/>
              </w:rPr>
              <w:t>R＜15 %</w:t>
            </w:r>
          </w:p>
        </w:tc>
        <w:tc>
          <w:tcPr>
            <w:tcW w:w="3125" w:type="dxa"/>
            <w:vMerge/>
            <w:shd w:val="clear" w:color="auto" w:fill="auto"/>
            <w:vAlign w:val="center"/>
          </w:tcPr>
          <w:p w:rsidR="00667649" w:rsidRDefault="00667649" w:rsidP="00667649">
            <w:pPr>
              <w:pStyle w:val="afffffffff2"/>
            </w:pPr>
          </w:p>
        </w:tc>
      </w:tr>
      <w:tr w:rsidR="00667649" w:rsidTr="00667649">
        <w:trPr>
          <w:jc w:val="center"/>
        </w:trPr>
        <w:tc>
          <w:tcPr>
            <w:tcW w:w="3271" w:type="dxa"/>
            <w:shd w:val="clear" w:color="auto" w:fill="auto"/>
            <w:vAlign w:val="center"/>
          </w:tcPr>
          <w:p w:rsidR="00667649" w:rsidRDefault="00667649" w:rsidP="00667649">
            <w:pPr>
              <w:pStyle w:val="afffffffff2"/>
            </w:pPr>
            <w:r>
              <w:rPr>
                <w:rFonts w:hint="eastAsia"/>
              </w:rPr>
              <w:t>10≤P＜20</w:t>
            </w:r>
          </w:p>
        </w:tc>
        <w:tc>
          <w:tcPr>
            <w:tcW w:w="2978" w:type="dxa"/>
            <w:shd w:val="clear" w:color="auto" w:fill="auto"/>
            <w:vAlign w:val="center"/>
          </w:tcPr>
          <w:p w:rsidR="00667649" w:rsidRDefault="00667649" w:rsidP="00667649">
            <w:pPr>
              <w:pStyle w:val="afffffffff2"/>
            </w:pPr>
            <w:r>
              <w:rPr>
                <w:rFonts w:hint="eastAsia"/>
              </w:rPr>
              <w:t>R＜10 %</w:t>
            </w:r>
          </w:p>
        </w:tc>
        <w:tc>
          <w:tcPr>
            <w:tcW w:w="3125" w:type="dxa"/>
            <w:vMerge/>
            <w:shd w:val="clear" w:color="auto" w:fill="auto"/>
            <w:vAlign w:val="center"/>
          </w:tcPr>
          <w:p w:rsidR="00667649" w:rsidRDefault="00667649" w:rsidP="00667649">
            <w:pPr>
              <w:pStyle w:val="afffffffff2"/>
            </w:pPr>
          </w:p>
        </w:tc>
      </w:tr>
      <w:tr w:rsidR="00667649" w:rsidTr="00667649">
        <w:trPr>
          <w:jc w:val="center"/>
        </w:trPr>
        <w:tc>
          <w:tcPr>
            <w:tcW w:w="3271" w:type="dxa"/>
            <w:shd w:val="clear" w:color="auto" w:fill="auto"/>
            <w:vAlign w:val="center"/>
          </w:tcPr>
          <w:p w:rsidR="00667649" w:rsidRDefault="00667649" w:rsidP="00667649">
            <w:pPr>
              <w:pStyle w:val="afffffffff2"/>
            </w:pPr>
            <w:r>
              <w:rPr>
                <w:rFonts w:hint="eastAsia"/>
              </w:rPr>
              <w:t>P≥30</w:t>
            </w:r>
          </w:p>
        </w:tc>
        <w:tc>
          <w:tcPr>
            <w:tcW w:w="2978" w:type="dxa"/>
            <w:shd w:val="clear" w:color="auto" w:fill="auto"/>
            <w:vAlign w:val="center"/>
          </w:tcPr>
          <w:p w:rsidR="00667649" w:rsidRDefault="00667649" w:rsidP="00667649">
            <w:pPr>
              <w:pStyle w:val="afffffffff2"/>
            </w:pPr>
            <w:r>
              <w:rPr>
                <w:rFonts w:hint="eastAsia"/>
              </w:rPr>
              <w:t>20 %≤R＜30 %</w:t>
            </w:r>
          </w:p>
        </w:tc>
        <w:tc>
          <w:tcPr>
            <w:tcW w:w="3125" w:type="dxa"/>
            <w:vMerge w:val="restart"/>
            <w:shd w:val="clear" w:color="auto" w:fill="auto"/>
            <w:vAlign w:val="center"/>
          </w:tcPr>
          <w:p w:rsidR="00667649" w:rsidRPr="00667649" w:rsidRDefault="00667649" w:rsidP="00667649">
            <w:pPr>
              <w:pStyle w:val="afffffffff2"/>
            </w:pPr>
            <w:r>
              <w:rPr>
                <w:rFonts w:hint="eastAsia"/>
              </w:rPr>
              <w:t>选择新沥青标号比正常高半个等级，即针入度 10（0.1 mm）</w:t>
            </w:r>
          </w:p>
        </w:tc>
      </w:tr>
      <w:tr w:rsidR="00667649" w:rsidTr="00667649">
        <w:trPr>
          <w:jc w:val="center"/>
        </w:trPr>
        <w:tc>
          <w:tcPr>
            <w:tcW w:w="3271" w:type="dxa"/>
            <w:shd w:val="clear" w:color="auto" w:fill="auto"/>
            <w:vAlign w:val="center"/>
          </w:tcPr>
          <w:p w:rsidR="00667649" w:rsidRDefault="00667649" w:rsidP="00B812E8">
            <w:pPr>
              <w:pStyle w:val="afffffffff2"/>
            </w:pPr>
            <w:r>
              <w:rPr>
                <w:rFonts w:hint="eastAsia"/>
              </w:rPr>
              <w:t>20≤P＜30</w:t>
            </w:r>
          </w:p>
        </w:tc>
        <w:tc>
          <w:tcPr>
            <w:tcW w:w="2978" w:type="dxa"/>
            <w:shd w:val="clear" w:color="auto" w:fill="auto"/>
            <w:vAlign w:val="center"/>
          </w:tcPr>
          <w:p w:rsidR="00667649" w:rsidRDefault="00667649" w:rsidP="00667649">
            <w:pPr>
              <w:pStyle w:val="afffffffff2"/>
            </w:pPr>
            <w:r>
              <w:rPr>
                <w:rFonts w:hint="eastAsia"/>
              </w:rPr>
              <w:t>15 %≤R＜25 %</w:t>
            </w:r>
          </w:p>
        </w:tc>
        <w:tc>
          <w:tcPr>
            <w:tcW w:w="3125" w:type="dxa"/>
            <w:vMerge/>
            <w:shd w:val="clear" w:color="auto" w:fill="auto"/>
            <w:vAlign w:val="center"/>
          </w:tcPr>
          <w:p w:rsidR="00667649" w:rsidRDefault="00667649" w:rsidP="00667649">
            <w:pPr>
              <w:pStyle w:val="afffffffff2"/>
            </w:pPr>
          </w:p>
        </w:tc>
      </w:tr>
      <w:tr w:rsidR="00667649" w:rsidTr="00667649">
        <w:trPr>
          <w:jc w:val="center"/>
        </w:trPr>
        <w:tc>
          <w:tcPr>
            <w:tcW w:w="3271" w:type="dxa"/>
            <w:shd w:val="clear" w:color="auto" w:fill="auto"/>
            <w:vAlign w:val="center"/>
          </w:tcPr>
          <w:p w:rsidR="00667649" w:rsidRDefault="00667649" w:rsidP="00B812E8">
            <w:pPr>
              <w:pStyle w:val="afffffffff2"/>
            </w:pPr>
            <w:r>
              <w:rPr>
                <w:rFonts w:hint="eastAsia"/>
              </w:rPr>
              <w:t>10≤P＜20</w:t>
            </w:r>
          </w:p>
        </w:tc>
        <w:tc>
          <w:tcPr>
            <w:tcW w:w="2978" w:type="dxa"/>
            <w:shd w:val="clear" w:color="auto" w:fill="auto"/>
            <w:vAlign w:val="center"/>
          </w:tcPr>
          <w:p w:rsidR="00667649" w:rsidRDefault="00667649" w:rsidP="00667649">
            <w:pPr>
              <w:pStyle w:val="afffffffff2"/>
            </w:pPr>
            <w:r>
              <w:rPr>
                <w:rFonts w:hint="eastAsia"/>
              </w:rPr>
              <w:t>10 %≤R＜15 %</w:t>
            </w:r>
          </w:p>
        </w:tc>
        <w:tc>
          <w:tcPr>
            <w:tcW w:w="3125" w:type="dxa"/>
            <w:vMerge/>
            <w:shd w:val="clear" w:color="auto" w:fill="auto"/>
            <w:vAlign w:val="center"/>
          </w:tcPr>
          <w:p w:rsidR="00667649" w:rsidRDefault="00667649" w:rsidP="00667649">
            <w:pPr>
              <w:pStyle w:val="afffffffff2"/>
            </w:pPr>
          </w:p>
        </w:tc>
      </w:tr>
      <w:tr w:rsidR="00667649" w:rsidTr="00667649">
        <w:trPr>
          <w:jc w:val="center"/>
        </w:trPr>
        <w:tc>
          <w:tcPr>
            <w:tcW w:w="3271" w:type="dxa"/>
            <w:shd w:val="clear" w:color="auto" w:fill="auto"/>
            <w:vAlign w:val="center"/>
          </w:tcPr>
          <w:p w:rsidR="00667649" w:rsidRDefault="00667649" w:rsidP="00B812E8">
            <w:pPr>
              <w:pStyle w:val="afffffffff2"/>
            </w:pPr>
            <w:r>
              <w:rPr>
                <w:rFonts w:hint="eastAsia"/>
              </w:rPr>
              <w:t>P≥30</w:t>
            </w:r>
          </w:p>
        </w:tc>
        <w:tc>
          <w:tcPr>
            <w:tcW w:w="2978" w:type="dxa"/>
            <w:shd w:val="clear" w:color="auto" w:fill="auto"/>
            <w:vAlign w:val="center"/>
          </w:tcPr>
          <w:p w:rsidR="00667649" w:rsidRDefault="00667649" w:rsidP="00667649">
            <w:pPr>
              <w:pStyle w:val="afffffffff2"/>
            </w:pPr>
            <w:r>
              <w:rPr>
                <w:rFonts w:hint="eastAsia"/>
              </w:rPr>
              <w:t>R≥30 %</w:t>
            </w:r>
          </w:p>
        </w:tc>
        <w:tc>
          <w:tcPr>
            <w:tcW w:w="3125" w:type="dxa"/>
            <w:vMerge w:val="restart"/>
            <w:shd w:val="clear" w:color="auto" w:fill="auto"/>
            <w:vAlign w:val="center"/>
          </w:tcPr>
          <w:p w:rsidR="00667649" w:rsidRPr="00667649" w:rsidRDefault="00667649" w:rsidP="00667649">
            <w:pPr>
              <w:pStyle w:val="afffffffff2"/>
            </w:pPr>
            <w:r>
              <w:rPr>
                <w:rFonts w:hint="eastAsia"/>
              </w:rPr>
              <w:t>根据新旧沥青混合调和法则确定</w:t>
            </w:r>
          </w:p>
        </w:tc>
      </w:tr>
      <w:tr w:rsidR="00667649" w:rsidTr="00667649">
        <w:trPr>
          <w:jc w:val="center"/>
        </w:trPr>
        <w:tc>
          <w:tcPr>
            <w:tcW w:w="3271" w:type="dxa"/>
            <w:shd w:val="clear" w:color="auto" w:fill="auto"/>
            <w:vAlign w:val="center"/>
          </w:tcPr>
          <w:p w:rsidR="00667649" w:rsidRDefault="00667649" w:rsidP="00B812E8">
            <w:pPr>
              <w:pStyle w:val="afffffffff2"/>
            </w:pPr>
            <w:r>
              <w:rPr>
                <w:rFonts w:hint="eastAsia"/>
              </w:rPr>
              <w:t>20≤P＜30</w:t>
            </w:r>
          </w:p>
        </w:tc>
        <w:tc>
          <w:tcPr>
            <w:tcW w:w="2978" w:type="dxa"/>
            <w:shd w:val="clear" w:color="auto" w:fill="auto"/>
            <w:vAlign w:val="center"/>
          </w:tcPr>
          <w:p w:rsidR="00667649" w:rsidRDefault="00667649" w:rsidP="00667649">
            <w:pPr>
              <w:pStyle w:val="afffffffff2"/>
            </w:pPr>
            <w:r>
              <w:rPr>
                <w:rFonts w:hint="eastAsia"/>
              </w:rPr>
              <w:t>R≥25 %</w:t>
            </w:r>
          </w:p>
        </w:tc>
        <w:tc>
          <w:tcPr>
            <w:tcW w:w="3125" w:type="dxa"/>
            <w:vMerge/>
            <w:shd w:val="clear" w:color="auto" w:fill="auto"/>
            <w:vAlign w:val="center"/>
          </w:tcPr>
          <w:p w:rsidR="00667649" w:rsidRDefault="00667649" w:rsidP="00667649">
            <w:pPr>
              <w:pStyle w:val="afffffffff2"/>
            </w:pPr>
          </w:p>
        </w:tc>
      </w:tr>
      <w:tr w:rsidR="00667649" w:rsidTr="00667649">
        <w:trPr>
          <w:jc w:val="center"/>
        </w:trPr>
        <w:tc>
          <w:tcPr>
            <w:tcW w:w="3271" w:type="dxa"/>
            <w:shd w:val="clear" w:color="auto" w:fill="auto"/>
            <w:vAlign w:val="center"/>
          </w:tcPr>
          <w:p w:rsidR="00667649" w:rsidRDefault="00667649" w:rsidP="00B812E8">
            <w:pPr>
              <w:pStyle w:val="afffffffff2"/>
            </w:pPr>
            <w:r>
              <w:rPr>
                <w:rFonts w:hint="eastAsia"/>
              </w:rPr>
              <w:t>10≤P＜20</w:t>
            </w:r>
          </w:p>
        </w:tc>
        <w:tc>
          <w:tcPr>
            <w:tcW w:w="2978" w:type="dxa"/>
            <w:shd w:val="clear" w:color="auto" w:fill="auto"/>
            <w:vAlign w:val="center"/>
          </w:tcPr>
          <w:p w:rsidR="00667649" w:rsidRDefault="00667649" w:rsidP="00667649">
            <w:pPr>
              <w:pStyle w:val="afffffffff2"/>
            </w:pPr>
            <w:r>
              <w:rPr>
                <w:rFonts w:hint="eastAsia"/>
              </w:rPr>
              <w:t>R≥15 %</w:t>
            </w:r>
          </w:p>
        </w:tc>
        <w:tc>
          <w:tcPr>
            <w:tcW w:w="3125" w:type="dxa"/>
            <w:vMerge/>
            <w:shd w:val="clear" w:color="auto" w:fill="auto"/>
            <w:vAlign w:val="center"/>
          </w:tcPr>
          <w:p w:rsidR="00667649" w:rsidRDefault="00667649" w:rsidP="00667649">
            <w:pPr>
              <w:pStyle w:val="afffffffff2"/>
            </w:pPr>
          </w:p>
        </w:tc>
      </w:tr>
    </w:tbl>
    <w:p w:rsidR="00667649" w:rsidRDefault="00667649" w:rsidP="00667649">
      <w:pPr>
        <w:pStyle w:val="affff6"/>
        <w:ind w:firstLine="420"/>
      </w:pPr>
    </w:p>
    <w:p w:rsidR="00667649" w:rsidRPr="00667649" w:rsidRDefault="00667649" w:rsidP="00667649">
      <w:pPr>
        <w:pStyle w:val="affffffff9"/>
      </w:pPr>
      <w:r w:rsidRPr="00667649">
        <w:rPr>
          <w:rFonts w:hint="eastAsia"/>
        </w:rPr>
        <w:t>需要根据新旧沥青混合调和法则确定新沥青标号或再生剂，按式</w:t>
      </w:r>
      <w:r>
        <w:rPr>
          <w:rFonts w:hint="eastAsia"/>
        </w:rPr>
        <w:t>（6）</w:t>
      </w:r>
      <w:r w:rsidR="00B812E8">
        <w:rPr>
          <w:rFonts w:hint="eastAsia"/>
        </w:rPr>
        <w:t>、式（7）</w:t>
      </w:r>
      <w:r w:rsidRPr="00667649">
        <w:rPr>
          <w:rFonts w:hint="eastAsia"/>
        </w:rPr>
        <w:t>确定新沥青或再生剂的动力黏度</w:t>
      </w:r>
      <w:r>
        <w:rPr>
          <w:rFonts w:hint="eastAsia"/>
        </w:rPr>
        <w:t>（</w:t>
      </w:r>
      <w:r w:rsidRPr="00667649">
        <w:rPr>
          <w:rFonts w:hint="eastAsia"/>
        </w:rPr>
        <w:t>60</w:t>
      </w:r>
      <w:r>
        <w:rPr>
          <w:rFonts w:hint="eastAsia"/>
        </w:rPr>
        <w:t xml:space="preserve"> </w:t>
      </w:r>
      <w:r w:rsidRPr="00667649">
        <w:rPr>
          <w:rFonts w:hint="eastAsia"/>
        </w:rPr>
        <w:t>℃</w:t>
      </w:r>
      <w:r>
        <w:rPr>
          <w:rFonts w:hint="eastAsia"/>
        </w:rPr>
        <w:t>）</w:t>
      </w:r>
      <w:r w:rsidRPr="00667649">
        <w:rPr>
          <w:rFonts w:hint="eastAsia"/>
        </w:rPr>
        <w:t>。</w:t>
      </w:r>
    </w:p>
    <w:p w:rsidR="005B5C29" w:rsidRDefault="00667649" w:rsidP="00667649">
      <w:pPr>
        <w:pStyle w:val="affffff6"/>
      </w:pPr>
      <w:r>
        <w:tab/>
      </w:r>
      <m:oMath>
        <m:func>
          <m:funcPr>
            <m:ctrlPr>
              <w:rPr>
                <w:rFonts w:ascii="Cambria Math" w:hAnsi="Cambria Math"/>
              </w:rPr>
            </m:ctrlPr>
          </m:funcPr>
          <m:fName>
            <m:r>
              <m:rPr>
                <m:sty m:val="p"/>
              </m:rPr>
              <w:rPr>
                <w:rFonts w:ascii="Cambria Math" w:hAnsi="Cambria Math"/>
              </w:rPr>
              <m:t>lg</m:t>
            </m:r>
          </m:fName>
          <m:e>
            <m:r>
              <m:rPr>
                <m:sty m:val="p"/>
              </m:rPr>
              <w:rPr>
                <w:rFonts w:ascii="Cambria Math" w:hAnsi="Cambria Math"/>
              </w:rPr>
              <m:t>lg</m:t>
            </m:r>
            <m:sSub>
              <m:sSubPr>
                <m:ctrlPr>
                  <w:rPr>
                    <w:rFonts w:ascii="Cambria Math" w:hAnsi="Cambria Math"/>
                  </w:rPr>
                </m:ctrlPr>
              </m:sSubPr>
              <m:e>
                <m:r>
                  <m:rPr>
                    <m:sty m:val="b"/>
                  </m:rPr>
                  <w:rPr>
                    <w:rFonts w:ascii="Cambria Math" w:hAnsi="Cambria Math" w:cs="Arial"/>
                    <w:color w:val="000000"/>
                    <w:shd w:val="clear" w:color="auto" w:fill="FFFFFF"/>
                  </w:rPr>
                  <m:t>μ</m:t>
                </m:r>
              </m:e>
              <m:sub>
                <m:r>
                  <w:rPr>
                    <w:rFonts w:ascii="Cambria Math" w:hAnsi="Cambria Math"/>
                  </w:rPr>
                  <m:t>mix</m:t>
                </m:r>
              </m:sub>
            </m:sSub>
            <m:r>
              <w:rPr>
                <w:rFonts w:ascii="Cambria Math" w:hAnsi="Cambria Math"/>
              </w:rPr>
              <m:t>=</m:t>
            </m:r>
            <m:d>
              <m:dPr>
                <m:ctrlPr>
                  <w:rPr>
                    <w:rFonts w:ascii="Cambria Math" w:hAnsi="Cambria Math"/>
                    <w:i/>
                  </w:rPr>
                </m:ctrlPr>
              </m:dPr>
              <m:e>
                <m:r>
                  <w:rPr>
                    <w:rFonts w:ascii="Cambria Math" w:hAnsi="Cambria Math"/>
                  </w:rPr>
                  <m:t>1-α</m:t>
                </m:r>
              </m:e>
            </m:d>
            <m:func>
              <m:funcPr>
                <m:ctrlPr>
                  <w:rPr>
                    <w:rFonts w:ascii="Cambria Math" w:hAnsi="Cambria Math"/>
                  </w:rPr>
                </m:ctrlPr>
              </m:funcPr>
              <m:fName>
                <m:r>
                  <m:rPr>
                    <m:sty m:val="p"/>
                  </m:rPr>
                  <w:rPr>
                    <w:rFonts w:ascii="Cambria Math" w:hAnsi="Cambria Math"/>
                  </w:rPr>
                  <m:t>lg</m:t>
                </m:r>
              </m:fName>
              <m:e>
                <m:r>
                  <m:rPr>
                    <m:sty m:val="p"/>
                  </m:rPr>
                  <w:rPr>
                    <w:rFonts w:ascii="Cambria Math" w:hAnsi="Cambria Math"/>
                  </w:rPr>
                  <m:t>lg</m:t>
                </m:r>
                <m:sSub>
                  <m:sSubPr>
                    <m:ctrlPr>
                      <w:rPr>
                        <w:rFonts w:ascii="Cambria Math" w:hAnsi="Cambria Math"/>
                      </w:rPr>
                    </m:ctrlPr>
                  </m:sSubPr>
                  <m:e>
                    <m:r>
                      <m:rPr>
                        <m:sty m:val="b"/>
                      </m:rPr>
                      <w:rPr>
                        <w:rFonts w:ascii="Cambria Math" w:hAnsi="Cambria Math" w:cs="Arial"/>
                        <w:color w:val="000000"/>
                        <w:shd w:val="clear" w:color="auto" w:fill="FFFFFF"/>
                      </w:rPr>
                      <m:t>μ</m:t>
                    </m:r>
                  </m:e>
                  <m:sub>
                    <m:r>
                      <w:rPr>
                        <w:rFonts w:ascii="Cambria Math" w:hAnsi="Cambria Math" w:hint="eastAsia"/>
                      </w:rPr>
                      <m:t>old</m:t>
                    </m:r>
                  </m:sub>
                </m:sSub>
                <m:r>
                  <w:rPr>
                    <w:rFonts w:ascii="Cambria Math" w:hAnsi="Cambria Math"/>
                  </w:rPr>
                  <m:t>+α</m:t>
                </m:r>
              </m:e>
            </m:func>
          </m:e>
        </m:func>
        <m:func>
          <m:funcPr>
            <m:ctrlPr>
              <w:rPr>
                <w:rFonts w:ascii="Cambria Math" w:hAnsi="Cambria Math"/>
              </w:rPr>
            </m:ctrlPr>
          </m:funcPr>
          <m:fName>
            <m:r>
              <m:rPr>
                <m:sty m:val="p"/>
              </m:rPr>
              <w:rPr>
                <w:rFonts w:ascii="Cambria Math" w:hAnsi="Cambria Math"/>
              </w:rPr>
              <m:t>lg</m:t>
            </m:r>
          </m:fName>
          <m:e>
            <m:r>
              <m:rPr>
                <m:sty m:val="p"/>
              </m:rPr>
              <w:rPr>
                <w:rFonts w:ascii="Cambria Math" w:hAnsi="Cambria Math"/>
              </w:rPr>
              <m:t>lg</m:t>
            </m:r>
            <m:sSub>
              <m:sSubPr>
                <m:ctrlPr>
                  <w:rPr>
                    <w:rFonts w:ascii="Cambria Math" w:hAnsi="Cambria Math"/>
                  </w:rPr>
                </m:ctrlPr>
              </m:sSubPr>
              <m:e>
                <m:r>
                  <m:rPr>
                    <m:sty m:val="b"/>
                  </m:rPr>
                  <w:rPr>
                    <w:rFonts w:ascii="Cambria Math" w:hAnsi="Cambria Math" w:cs="Arial"/>
                    <w:color w:val="000000"/>
                    <w:shd w:val="clear" w:color="auto" w:fill="FFFFFF"/>
                  </w:rPr>
                  <m:t>μ</m:t>
                </m:r>
              </m:e>
              <m:sub>
                <m:r>
                  <w:rPr>
                    <w:rFonts w:ascii="Cambria Math" w:hAnsi="Cambria Math" w:hint="eastAsia"/>
                  </w:rPr>
                  <m:t>new</m:t>
                </m:r>
              </m:sub>
            </m:sSub>
          </m:e>
        </m:func>
      </m:oMath>
      <w:r w:rsidRPr="00667649">
        <w:rPr>
          <w:rFonts w:ascii="微软雅黑" w:eastAsia="微软雅黑" w:hAnsi="微软雅黑"/>
        </w:rPr>
        <w:tab/>
      </w:r>
      <w:r>
        <w:t>(</w:t>
      </w:r>
      <w:r>
        <w:fldChar w:fldCharType="begin"/>
      </w:r>
      <w:r>
        <w:instrText xml:space="preserve"> AUTONUM </w:instrText>
      </w:r>
      <w:r>
        <w:fldChar w:fldCharType="end"/>
      </w:r>
      <w:r>
        <w:t>)</w:t>
      </w:r>
    </w:p>
    <w:p w:rsidR="00B812E8" w:rsidRDefault="00B812E8" w:rsidP="00B812E8">
      <w:pPr>
        <w:pStyle w:val="affffff6"/>
      </w:pPr>
      <w:r>
        <w:tab/>
      </w:r>
      <m:oMath>
        <m:r>
          <m:rPr>
            <m:sty m:val="p"/>
          </m:rPr>
          <w:rPr>
            <w:rFonts w:ascii="Cambria Math" w:hAnsi="Cambria Math"/>
          </w:rPr>
          <m:t>α=</m:t>
        </m:r>
        <m:f>
          <m:fPr>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nb</m:t>
                </m:r>
              </m:sub>
            </m:sSub>
          </m:num>
          <m:den>
            <m:sSub>
              <m:sSubPr>
                <m:ctrlPr>
                  <w:rPr>
                    <w:rFonts w:ascii="Cambria Math" w:hAnsi="Cambria Math"/>
                    <w:i/>
                  </w:rPr>
                </m:ctrlPr>
              </m:sSubPr>
              <m:e>
                <m:r>
                  <w:rPr>
                    <w:rFonts w:ascii="Cambria Math" w:hAnsi="Cambria Math"/>
                  </w:rPr>
                  <m:t>P</m:t>
                </m:r>
              </m:e>
              <m:sub>
                <m:r>
                  <w:rPr>
                    <w:rFonts w:ascii="Cambria Math" w:hAnsi="Cambria Math"/>
                  </w:rPr>
                  <m:t>b</m:t>
                </m:r>
              </m:sub>
            </m:sSub>
          </m:den>
        </m:f>
      </m:oMath>
      <w:r w:rsidRPr="00B812E8">
        <w:rPr>
          <w:rFonts w:ascii="微软雅黑" w:eastAsia="微软雅黑" w:hAnsi="微软雅黑"/>
        </w:rPr>
        <w:tab/>
      </w:r>
      <w:r>
        <w:t>(</w:t>
      </w:r>
      <w:r>
        <w:fldChar w:fldCharType="begin"/>
      </w:r>
      <w:r>
        <w:instrText xml:space="preserve"> AUTONUM </w:instrText>
      </w:r>
      <w:r>
        <w:fldChar w:fldCharType="end"/>
      </w:r>
      <w:r>
        <w:t>)</w:t>
      </w:r>
    </w:p>
    <w:p w:rsidR="00B812E8" w:rsidRPr="00B812E8" w:rsidRDefault="00B812E8" w:rsidP="00B812E8">
      <w:pPr>
        <w:pStyle w:val="affff5"/>
        <w:ind w:firstLine="420"/>
      </w:pPr>
      <w:r>
        <w:rPr>
          <w:rFonts w:hint="eastAsia"/>
        </w:rPr>
        <w:t>式中：</w:t>
      </w:r>
    </w:p>
    <w:p w:rsidR="00667649" w:rsidRPr="00667649" w:rsidRDefault="00667649" w:rsidP="00667649">
      <w:pPr>
        <w:pStyle w:val="affff5"/>
        <w:ind w:firstLine="420"/>
      </w:pPr>
      <w:r>
        <w:rPr>
          <w:rFonts w:hint="eastAsia"/>
        </w:rPr>
        <w:t>式中：</w:t>
      </w:r>
    </w:p>
    <w:p w:rsidR="005B5C29" w:rsidRDefault="00B812E8" w:rsidP="003E019F">
      <w:pPr>
        <w:pStyle w:val="affff6"/>
        <w:ind w:firstLine="420"/>
      </w:pPr>
      <w:r w:rsidRPr="00B812E8">
        <w:rPr>
          <w:rFonts w:hint="eastAsia"/>
        </w:rPr>
        <w:t>μ</w:t>
      </w:r>
      <w:r w:rsidRPr="00B812E8">
        <w:rPr>
          <w:vertAlign w:val="subscript"/>
        </w:rPr>
        <w:t>mix</w:t>
      </w:r>
      <w:r>
        <w:rPr>
          <w:rFonts w:hint="eastAsia"/>
        </w:rPr>
        <w:t>——</w:t>
      </w:r>
      <w:r w:rsidRPr="00B812E8">
        <w:rPr>
          <w:rFonts w:hint="eastAsia"/>
        </w:rPr>
        <w:t>混合后沥青动力黏度</w:t>
      </w:r>
      <w:r>
        <w:rPr>
          <w:rFonts w:hint="eastAsia"/>
        </w:rPr>
        <w:t>（</w:t>
      </w:r>
      <w:r w:rsidRPr="00B812E8">
        <w:rPr>
          <w:rFonts w:hint="eastAsia"/>
        </w:rPr>
        <w:t>Pa·s</w:t>
      </w:r>
      <w:r>
        <w:rPr>
          <w:rFonts w:hint="eastAsia"/>
        </w:rPr>
        <w:t>）；</w:t>
      </w:r>
    </w:p>
    <w:p w:rsidR="005B5C29" w:rsidRDefault="00B812E8" w:rsidP="003E019F">
      <w:pPr>
        <w:pStyle w:val="affff6"/>
        <w:ind w:firstLine="420"/>
      </w:pPr>
      <w:r w:rsidRPr="00B812E8">
        <w:rPr>
          <w:rFonts w:hint="eastAsia"/>
        </w:rPr>
        <w:t>μ</w:t>
      </w:r>
      <w:r w:rsidRPr="00B812E8">
        <w:rPr>
          <w:vertAlign w:val="subscript"/>
        </w:rPr>
        <w:t>old</w:t>
      </w:r>
      <w:r>
        <w:rPr>
          <w:rFonts w:hint="eastAsia"/>
        </w:rPr>
        <w:t>——</w:t>
      </w:r>
      <w:r w:rsidRPr="00B812E8">
        <w:rPr>
          <w:rFonts w:hint="eastAsia"/>
        </w:rPr>
        <w:t>混合前旧沥青动力黏度</w:t>
      </w:r>
      <w:r>
        <w:rPr>
          <w:rFonts w:hint="eastAsia"/>
        </w:rPr>
        <w:t>（</w:t>
      </w:r>
      <w:r w:rsidRPr="00B812E8">
        <w:rPr>
          <w:rFonts w:hint="eastAsia"/>
        </w:rPr>
        <w:t>Pa·s</w:t>
      </w:r>
      <w:r>
        <w:rPr>
          <w:rFonts w:hint="eastAsia"/>
        </w:rPr>
        <w:t>）；</w:t>
      </w:r>
    </w:p>
    <w:p w:rsidR="005B5C29" w:rsidRPr="00B812E8" w:rsidRDefault="00B812E8" w:rsidP="00B812E8">
      <w:pPr>
        <w:pStyle w:val="affff6"/>
        <w:ind w:firstLine="420"/>
      </w:pPr>
      <w:r w:rsidRPr="00B812E8">
        <w:rPr>
          <w:rFonts w:hint="eastAsia"/>
        </w:rPr>
        <w:t>μ</w:t>
      </w:r>
      <w:r w:rsidRPr="00B812E8">
        <w:rPr>
          <w:vertAlign w:val="subscript"/>
        </w:rPr>
        <w:t>new</w:t>
      </w:r>
      <w:r>
        <w:rPr>
          <w:rFonts w:hint="eastAsia"/>
        </w:rPr>
        <w:t>——</w:t>
      </w:r>
      <w:r w:rsidRPr="00B812E8">
        <w:rPr>
          <w:rFonts w:hint="eastAsia"/>
        </w:rPr>
        <w:t>混合前新沥青或再生剂动力黏度</w:t>
      </w:r>
      <w:r>
        <w:rPr>
          <w:rFonts w:hint="eastAsia"/>
        </w:rPr>
        <w:t>（</w:t>
      </w:r>
      <w:r w:rsidRPr="00B812E8">
        <w:rPr>
          <w:rFonts w:hint="eastAsia"/>
        </w:rPr>
        <w:t>Pa·s</w:t>
      </w:r>
      <w:r>
        <w:rPr>
          <w:rFonts w:hint="eastAsia"/>
        </w:rPr>
        <w:t>）；</w:t>
      </w:r>
    </w:p>
    <w:p w:rsidR="005B5C29" w:rsidRDefault="00B812E8" w:rsidP="003E019F">
      <w:pPr>
        <w:pStyle w:val="affff6"/>
        <w:ind w:firstLine="420"/>
      </w:pPr>
      <w:r w:rsidRPr="00B812E8">
        <w:rPr>
          <w:rFonts w:hint="eastAsia"/>
        </w:rPr>
        <w:t>α</w:t>
      </w:r>
      <w:r>
        <w:rPr>
          <w:rFonts w:hint="eastAsia"/>
        </w:rPr>
        <w:t>——新沥青或再生剂的比例；</w:t>
      </w:r>
    </w:p>
    <w:p w:rsidR="00B812E8" w:rsidRDefault="00B812E8" w:rsidP="003E019F">
      <w:pPr>
        <w:pStyle w:val="affff6"/>
        <w:ind w:firstLine="420"/>
      </w:pPr>
      <w:r>
        <w:t>P</w:t>
      </w:r>
      <w:r w:rsidRPr="00B812E8">
        <w:rPr>
          <w:vertAlign w:val="subscript"/>
        </w:rPr>
        <w:t>n</w:t>
      </w:r>
      <w:r>
        <w:rPr>
          <w:rFonts w:hint="eastAsia"/>
        </w:rPr>
        <w:t>——</w:t>
      </w:r>
      <w:r w:rsidRPr="00B812E8">
        <w:rPr>
          <w:rFonts w:hint="eastAsia"/>
        </w:rPr>
        <w:t>新沥青或再生剂用量</w:t>
      </w:r>
      <w:r>
        <w:rPr>
          <w:rFonts w:hint="eastAsia"/>
        </w:rPr>
        <w:t>；</w:t>
      </w:r>
    </w:p>
    <w:p w:rsidR="005B5C29" w:rsidRDefault="00B812E8" w:rsidP="003E019F">
      <w:pPr>
        <w:pStyle w:val="affff6"/>
        <w:ind w:firstLine="420"/>
      </w:pPr>
      <w:r>
        <w:t>P</w:t>
      </w:r>
      <w:r w:rsidRPr="00B812E8">
        <w:rPr>
          <w:vertAlign w:val="subscript"/>
        </w:rPr>
        <w:t>b</w:t>
      </w:r>
      <w:r>
        <w:rPr>
          <w:rFonts w:hint="eastAsia"/>
        </w:rPr>
        <w:t>——</w:t>
      </w:r>
      <w:r w:rsidRPr="00B812E8">
        <w:rPr>
          <w:rFonts w:hint="eastAsia"/>
        </w:rPr>
        <w:t>总沥青用量，或再生剂与旧沥青合计量。</w:t>
      </w:r>
    </w:p>
    <w:p w:rsidR="00B812E8" w:rsidRDefault="00B812E8" w:rsidP="00B812E8">
      <w:pPr>
        <w:pStyle w:val="affffffff9"/>
      </w:pPr>
      <w:r>
        <w:rPr>
          <w:rFonts w:hint="eastAsia"/>
        </w:rPr>
        <w:t>根据动力黏度确定新沥青标号。如需新沥青和再生剂配合使用的，新沥青与再生剂的掺配比例可按照上式计算。</w:t>
      </w:r>
    </w:p>
    <w:p w:rsidR="00B812E8" w:rsidRDefault="00B812E8" w:rsidP="00B812E8">
      <w:pPr>
        <w:pStyle w:val="affffffff9"/>
      </w:pPr>
      <w:r>
        <w:rPr>
          <w:rFonts w:hint="eastAsia"/>
        </w:rPr>
        <w:t>根据计算得到的新旧沥青掺配比例和再生剂掺量，进行新旧沥青掺配试验，试验验证再生沥青标号。</w:t>
      </w:r>
    </w:p>
    <w:p w:rsidR="005B5C29" w:rsidRDefault="00B812E8" w:rsidP="00B812E8">
      <w:pPr>
        <w:pStyle w:val="affffffff9"/>
      </w:pPr>
      <w:r>
        <w:rPr>
          <w:rFonts w:hint="eastAsia"/>
        </w:rPr>
        <w:t>测试动力黏度有困难的，可采用针入度指标。</w:t>
      </w:r>
    </w:p>
    <w:p w:rsidR="005B5C29" w:rsidRDefault="00B812E8" w:rsidP="00B812E8">
      <w:pPr>
        <w:pStyle w:val="affc"/>
        <w:spacing w:before="240" w:after="240"/>
      </w:pPr>
      <w:bookmarkStart w:id="55" w:name="_Toc181980391"/>
      <w:bookmarkStart w:id="56" w:name="_Toc182301412"/>
      <w:r>
        <w:rPr>
          <w:rFonts w:hint="eastAsia"/>
        </w:rPr>
        <w:t>施工</w:t>
      </w:r>
      <w:bookmarkEnd w:id="55"/>
      <w:bookmarkEnd w:id="56"/>
    </w:p>
    <w:p w:rsidR="00B812E8" w:rsidRDefault="00040236" w:rsidP="00B812E8">
      <w:pPr>
        <w:pStyle w:val="affd"/>
        <w:spacing w:before="120" w:after="120"/>
      </w:pPr>
      <w:r>
        <w:rPr>
          <w:rFonts w:hint="eastAsia"/>
        </w:rPr>
        <w:t>旧沥青材料的回收</w:t>
      </w:r>
    </w:p>
    <w:p w:rsidR="00040236" w:rsidRDefault="00040236" w:rsidP="00040236">
      <w:pPr>
        <w:pStyle w:val="affffffffa"/>
      </w:pPr>
      <w:r>
        <w:rPr>
          <w:rFonts w:hint="eastAsia"/>
        </w:rPr>
        <w:t>采用冷铣刨的方式回收旧沥青路面材料，应事先确定铣刨速度、深度等铣刨参数，并在施工中保持铣刨参数的稳定，严格控制材料变异。</w:t>
      </w:r>
    </w:p>
    <w:p w:rsidR="00040236" w:rsidRDefault="00040236" w:rsidP="00040236">
      <w:pPr>
        <w:pStyle w:val="affffffffa"/>
      </w:pPr>
      <w:r>
        <w:rPr>
          <w:rFonts w:hint="eastAsia"/>
        </w:rPr>
        <w:t>不同的旧沥青路面材料应分别回收，分开堆放，不得混杂。</w:t>
      </w:r>
    </w:p>
    <w:p w:rsidR="00040236" w:rsidRDefault="00040236" w:rsidP="00040236">
      <w:pPr>
        <w:pStyle w:val="affffffffa"/>
      </w:pPr>
      <w:r>
        <w:rPr>
          <w:rFonts w:hint="eastAsia"/>
        </w:rPr>
        <w:t>回收沥青路面材料应避免长时间的堆放，料仓中的回收沥青路面材料应及时使用。</w:t>
      </w:r>
    </w:p>
    <w:p w:rsidR="00B812E8" w:rsidRDefault="00040236" w:rsidP="00040236">
      <w:pPr>
        <w:pStyle w:val="affffffffa"/>
      </w:pPr>
      <w:r>
        <w:rPr>
          <w:rFonts w:hint="eastAsia"/>
        </w:rPr>
        <w:t>回收沥青路面材料需做好防雨措施，避免使用时含水量过大。</w:t>
      </w:r>
    </w:p>
    <w:p w:rsidR="00B812E8" w:rsidRPr="00040236" w:rsidRDefault="00040236" w:rsidP="00040236">
      <w:pPr>
        <w:pStyle w:val="affd"/>
        <w:spacing w:before="120" w:after="120"/>
      </w:pPr>
      <w:r>
        <w:rPr>
          <w:rFonts w:hint="eastAsia"/>
        </w:rPr>
        <w:t>施工准备</w:t>
      </w:r>
    </w:p>
    <w:p w:rsidR="00B812E8" w:rsidRDefault="00040236" w:rsidP="00040236">
      <w:pPr>
        <w:pStyle w:val="affffffffa"/>
      </w:pPr>
      <w:r w:rsidRPr="00040236">
        <w:rPr>
          <w:rFonts w:hint="eastAsia"/>
        </w:rPr>
        <w:t>施工前应准备好各类施工设备及原材料。</w:t>
      </w:r>
    </w:p>
    <w:p w:rsidR="00040236" w:rsidRDefault="00040236" w:rsidP="00040236">
      <w:pPr>
        <w:pStyle w:val="affffffffa"/>
      </w:pPr>
      <w:r w:rsidRPr="00040236">
        <w:rPr>
          <w:rFonts w:hint="eastAsia"/>
        </w:rPr>
        <w:t>铺筑前要检查其下承层质量，保持表面干净，无灰尘、杂物等污染</w:t>
      </w:r>
      <w:r>
        <w:rPr>
          <w:rFonts w:hint="eastAsia"/>
        </w:rPr>
        <w:t>。</w:t>
      </w:r>
    </w:p>
    <w:p w:rsidR="00B812E8" w:rsidRDefault="00040236" w:rsidP="00040236">
      <w:pPr>
        <w:pStyle w:val="affffffffa"/>
      </w:pPr>
      <w:r w:rsidRPr="00040236">
        <w:rPr>
          <w:rFonts w:hint="eastAsia"/>
        </w:rPr>
        <w:t>按照设计要求完成粘层或封层施工。</w:t>
      </w:r>
    </w:p>
    <w:p w:rsidR="00B812E8" w:rsidRDefault="00040236" w:rsidP="00040236">
      <w:pPr>
        <w:pStyle w:val="affd"/>
        <w:spacing w:before="120" w:after="120"/>
      </w:pPr>
      <w:r>
        <w:rPr>
          <w:rFonts w:hint="eastAsia"/>
        </w:rPr>
        <w:t>混合料的拌合</w:t>
      </w:r>
    </w:p>
    <w:p w:rsidR="00040236" w:rsidRDefault="00040236" w:rsidP="00040236">
      <w:pPr>
        <w:pStyle w:val="affffffffa"/>
      </w:pPr>
      <w:r>
        <w:rPr>
          <w:rFonts w:hint="eastAsia"/>
        </w:rPr>
        <w:t>泡沫沥青再生混合料采用厂拌冷再生专用设备来生产,厂拌再生设备必须具有连续式拌和功能，配置泡沫沥青发泡和添加系统、水泥和水的添加系统、材料自动调节控制系统等。</w:t>
      </w:r>
    </w:p>
    <w:p w:rsidR="00040236" w:rsidRDefault="00040236" w:rsidP="00040236">
      <w:pPr>
        <w:pStyle w:val="affffffffa"/>
      </w:pPr>
      <w:r>
        <w:rPr>
          <w:rFonts w:hint="eastAsia"/>
        </w:rPr>
        <w:t>回收沥青路面材料（RAP）和新掺集料应按比例均匀混合，精确控制泡沫沥青、水泥以及拌和水的添加用量。</w:t>
      </w:r>
    </w:p>
    <w:p w:rsidR="00040236" w:rsidRDefault="00040236" w:rsidP="00040236">
      <w:pPr>
        <w:pStyle w:val="affffffffa"/>
      </w:pPr>
      <w:r>
        <w:rPr>
          <w:rFonts w:hint="eastAsia"/>
        </w:rPr>
        <w:t>拌和好的泡沫沥青冷再生混合料应均匀一致，无沥青结团、明显的条状或拉丝现象。泡沫沥青</w:t>
      </w:r>
      <w:r>
        <w:rPr>
          <w:rFonts w:hint="eastAsia"/>
        </w:rPr>
        <w:lastRenderedPageBreak/>
        <w:t>冷再生混合料生产过程中应随时用厂拌冷再生设备上的泡沫沥青测试喷嘴检查沥青的发泡特性，并随时进行调整。</w:t>
      </w:r>
    </w:p>
    <w:p w:rsidR="00040236" w:rsidRDefault="00040236" w:rsidP="00040236">
      <w:pPr>
        <w:pStyle w:val="affffffffa"/>
      </w:pPr>
      <w:r>
        <w:rPr>
          <w:rFonts w:hint="eastAsia"/>
        </w:rPr>
        <w:t>随时检测回收沥青路面材料（RAP）的含水率，准确控制拌和用水量。</w:t>
      </w:r>
    </w:p>
    <w:p w:rsidR="00B812E8" w:rsidRDefault="00040236" w:rsidP="00040236">
      <w:pPr>
        <w:pStyle w:val="affffffffa"/>
      </w:pPr>
      <w:r>
        <w:rPr>
          <w:rFonts w:hint="eastAsia"/>
        </w:rPr>
        <w:t>每个工作班结束时，应打印一个工作班的材料用量和再生混合料的拌和量的统计表，计算出沥青、水泥及新掺集料的用量，并与设计值相比较，评定材料用量是否符合要求。如有偏差时应对设定值进行调整。</w:t>
      </w:r>
    </w:p>
    <w:p w:rsidR="00B812E8" w:rsidRDefault="00040236" w:rsidP="00040236">
      <w:pPr>
        <w:pStyle w:val="affd"/>
        <w:spacing w:before="120" w:after="120"/>
      </w:pPr>
      <w:r>
        <w:rPr>
          <w:rFonts w:hint="eastAsia"/>
        </w:rPr>
        <w:t>混合料的运输</w:t>
      </w:r>
    </w:p>
    <w:p w:rsidR="00040236" w:rsidRDefault="00040236" w:rsidP="00040236">
      <w:pPr>
        <w:pStyle w:val="affffffffa"/>
      </w:pPr>
      <w:r w:rsidRPr="00040236">
        <w:rPr>
          <w:rFonts w:hint="eastAsia"/>
        </w:rPr>
        <w:t>拌和好的泡沫沥青冷再生混合料应采用自卸汽车运输至摊铺现场,车辆的吨位和数量应与摊铺机的数量、摊铺能力、运输距离等相匹配，在厂拌设备和摊铺机间形成一个不间断的供料车流。</w:t>
      </w:r>
    </w:p>
    <w:p w:rsidR="00040236" w:rsidRDefault="00040236" w:rsidP="00040236">
      <w:pPr>
        <w:pStyle w:val="affffffffa"/>
      </w:pPr>
      <w:r w:rsidRPr="00040236">
        <w:rPr>
          <w:rFonts w:hint="eastAsia"/>
        </w:rPr>
        <w:t>从厂拌设备向运料车上装料时应多次挪动运料车的位置,平衡装料,以减少再生混合料的离析。</w:t>
      </w:r>
    </w:p>
    <w:p w:rsidR="00B812E8" w:rsidRDefault="00040236" w:rsidP="00040236">
      <w:pPr>
        <w:pStyle w:val="affffffffa"/>
      </w:pPr>
      <w:r w:rsidRPr="00040236">
        <w:rPr>
          <w:rFonts w:hint="eastAsia"/>
        </w:rPr>
        <w:t>混合料运输车应采用篷布覆盖，防止运输时混合料水分蒸发或者被雨淋湿。</w:t>
      </w:r>
    </w:p>
    <w:p w:rsidR="005B5C29" w:rsidRDefault="00B812E8" w:rsidP="00B812E8">
      <w:pPr>
        <w:pStyle w:val="affc"/>
        <w:spacing w:before="240" w:after="240"/>
      </w:pPr>
      <w:bookmarkStart w:id="57" w:name="_Toc181980392"/>
      <w:bookmarkStart w:id="58" w:name="_Toc182301413"/>
      <w:r>
        <w:rPr>
          <w:rFonts w:hint="eastAsia"/>
        </w:rPr>
        <w:t>施工质量验收</w:t>
      </w:r>
      <w:bookmarkEnd w:id="57"/>
      <w:bookmarkEnd w:id="58"/>
    </w:p>
    <w:p w:rsidR="00040236" w:rsidRDefault="00040236" w:rsidP="00040236">
      <w:pPr>
        <w:pStyle w:val="affffffff7"/>
      </w:pPr>
      <w:r>
        <w:rPr>
          <w:rFonts w:hint="eastAsia"/>
        </w:rPr>
        <w:t>泡沫沥青</w:t>
      </w:r>
      <w:r w:rsidRPr="00040236">
        <w:rPr>
          <w:rFonts w:hint="eastAsia"/>
        </w:rPr>
        <w:t>再生施工前，原材料的质量控制和检查项目、频率应满足表</w:t>
      </w:r>
      <w:r>
        <w:rPr>
          <w:rFonts w:hint="eastAsia"/>
        </w:rPr>
        <w:t xml:space="preserve"> 7 </w:t>
      </w:r>
      <w:r w:rsidRPr="00040236">
        <w:rPr>
          <w:rFonts w:hint="eastAsia"/>
        </w:rPr>
        <w:t>的要求</w:t>
      </w:r>
      <w:r>
        <w:rPr>
          <w:rFonts w:hint="eastAsia"/>
        </w:rPr>
        <w:t>。</w:t>
      </w:r>
    </w:p>
    <w:p w:rsidR="00040236" w:rsidRDefault="00040236" w:rsidP="00040236">
      <w:pPr>
        <w:pStyle w:val="aff2"/>
        <w:spacing w:before="120" w:after="120"/>
      </w:pPr>
      <w:r>
        <w:rPr>
          <w:rFonts w:hint="eastAsia"/>
        </w:rPr>
        <w:t>泡沫沥青</w:t>
      </w:r>
      <w:r w:rsidRPr="00040236">
        <w:rPr>
          <w:rFonts w:hint="eastAsia"/>
        </w:rPr>
        <w:t>再生施工前原材料检查</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6"/>
        <w:gridCol w:w="2343"/>
        <w:gridCol w:w="2342"/>
      </w:tblGrid>
      <w:tr w:rsidR="00040236" w:rsidTr="00040236">
        <w:trPr>
          <w:tblHeader/>
          <w:jc w:val="center"/>
        </w:trPr>
        <w:tc>
          <w:tcPr>
            <w:tcW w:w="2343" w:type="dxa"/>
            <w:tcBorders>
              <w:top w:val="single" w:sz="8" w:space="0" w:color="auto"/>
              <w:bottom w:val="single" w:sz="8" w:space="0" w:color="auto"/>
            </w:tcBorders>
            <w:shd w:val="clear" w:color="auto" w:fill="auto"/>
            <w:vAlign w:val="center"/>
          </w:tcPr>
          <w:p w:rsidR="00040236" w:rsidRDefault="00040236" w:rsidP="00040236">
            <w:pPr>
              <w:pStyle w:val="afffffffff2"/>
            </w:pPr>
            <w:r>
              <w:rPr>
                <w:rFonts w:hint="eastAsia"/>
              </w:rPr>
              <w:t>材料</w:t>
            </w:r>
          </w:p>
        </w:tc>
        <w:tc>
          <w:tcPr>
            <w:tcW w:w="2346" w:type="dxa"/>
            <w:tcBorders>
              <w:top w:val="single" w:sz="8" w:space="0" w:color="auto"/>
              <w:bottom w:val="single" w:sz="8" w:space="0" w:color="auto"/>
            </w:tcBorders>
            <w:shd w:val="clear" w:color="auto" w:fill="auto"/>
            <w:vAlign w:val="center"/>
          </w:tcPr>
          <w:p w:rsidR="00040236" w:rsidRDefault="00040236" w:rsidP="00040236">
            <w:pPr>
              <w:pStyle w:val="afffffffff2"/>
            </w:pPr>
            <w:r>
              <w:rPr>
                <w:rFonts w:hint="eastAsia"/>
              </w:rPr>
              <w:t>检查项目</w:t>
            </w:r>
          </w:p>
        </w:tc>
        <w:tc>
          <w:tcPr>
            <w:tcW w:w="2343" w:type="dxa"/>
            <w:tcBorders>
              <w:top w:val="single" w:sz="8" w:space="0" w:color="auto"/>
              <w:bottom w:val="single" w:sz="8" w:space="0" w:color="auto"/>
            </w:tcBorders>
            <w:shd w:val="clear" w:color="auto" w:fill="auto"/>
            <w:vAlign w:val="center"/>
          </w:tcPr>
          <w:p w:rsidR="00040236" w:rsidRDefault="00040236" w:rsidP="00040236">
            <w:pPr>
              <w:pStyle w:val="afffffffff2"/>
            </w:pPr>
            <w:r>
              <w:rPr>
                <w:rFonts w:hint="eastAsia"/>
              </w:rPr>
              <w:t>要求值</w:t>
            </w:r>
          </w:p>
        </w:tc>
        <w:tc>
          <w:tcPr>
            <w:tcW w:w="2342" w:type="dxa"/>
            <w:tcBorders>
              <w:top w:val="single" w:sz="8" w:space="0" w:color="auto"/>
              <w:bottom w:val="single" w:sz="8" w:space="0" w:color="auto"/>
            </w:tcBorders>
            <w:shd w:val="clear" w:color="auto" w:fill="auto"/>
            <w:vAlign w:val="center"/>
          </w:tcPr>
          <w:p w:rsidR="00040236" w:rsidRDefault="00040236" w:rsidP="00040236">
            <w:pPr>
              <w:pStyle w:val="afffffffff2"/>
            </w:pPr>
            <w:r>
              <w:rPr>
                <w:rFonts w:hint="eastAsia"/>
              </w:rPr>
              <w:t>检查频率</w:t>
            </w:r>
          </w:p>
        </w:tc>
      </w:tr>
      <w:tr w:rsidR="00040236" w:rsidTr="00040236">
        <w:trPr>
          <w:jc w:val="center"/>
        </w:trPr>
        <w:tc>
          <w:tcPr>
            <w:tcW w:w="2392" w:type="dxa"/>
            <w:vMerge w:val="restart"/>
            <w:tcBorders>
              <w:top w:val="single" w:sz="8" w:space="0" w:color="auto"/>
            </w:tcBorders>
            <w:shd w:val="clear" w:color="auto" w:fill="auto"/>
            <w:vAlign w:val="center"/>
          </w:tcPr>
          <w:p w:rsidR="00040236" w:rsidRDefault="00040236" w:rsidP="00040236">
            <w:pPr>
              <w:pStyle w:val="afffffffff2"/>
            </w:pPr>
            <w:r>
              <w:rPr>
                <w:rFonts w:hint="eastAsia"/>
              </w:rPr>
              <w:t>泡沫沥青</w:t>
            </w:r>
          </w:p>
        </w:tc>
        <w:tc>
          <w:tcPr>
            <w:tcW w:w="2392" w:type="dxa"/>
            <w:tcBorders>
              <w:top w:val="single" w:sz="8" w:space="0" w:color="auto"/>
            </w:tcBorders>
            <w:shd w:val="clear" w:color="auto" w:fill="auto"/>
            <w:vAlign w:val="center"/>
          </w:tcPr>
          <w:p w:rsidR="00040236" w:rsidRDefault="00040236" w:rsidP="00040236">
            <w:pPr>
              <w:pStyle w:val="afffffffff2"/>
            </w:pPr>
            <w:r>
              <w:rPr>
                <w:rFonts w:hint="eastAsia"/>
              </w:rPr>
              <w:t>膨胀率</w:t>
            </w:r>
          </w:p>
        </w:tc>
        <w:tc>
          <w:tcPr>
            <w:tcW w:w="2393" w:type="dxa"/>
            <w:tcBorders>
              <w:top w:val="single" w:sz="8" w:space="0" w:color="auto"/>
            </w:tcBorders>
            <w:shd w:val="clear" w:color="auto" w:fill="auto"/>
            <w:vAlign w:val="center"/>
          </w:tcPr>
          <w:p w:rsidR="00040236" w:rsidRDefault="00040236" w:rsidP="00040236">
            <w:pPr>
              <w:pStyle w:val="afffffffff2"/>
            </w:pPr>
            <w:r>
              <w:rPr>
                <w:rFonts w:hint="eastAsia"/>
              </w:rPr>
              <w:t>≥10</w:t>
            </w:r>
          </w:p>
        </w:tc>
        <w:tc>
          <w:tcPr>
            <w:tcW w:w="2393" w:type="dxa"/>
            <w:vMerge w:val="restart"/>
            <w:tcBorders>
              <w:top w:val="single" w:sz="8" w:space="0" w:color="auto"/>
            </w:tcBorders>
            <w:shd w:val="clear" w:color="auto" w:fill="auto"/>
            <w:vAlign w:val="center"/>
          </w:tcPr>
          <w:p w:rsidR="00040236" w:rsidRDefault="00040236" w:rsidP="00040236">
            <w:pPr>
              <w:pStyle w:val="afffffffff2"/>
            </w:pPr>
            <w:r>
              <w:rPr>
                <w:rFonts w:hint="eastAsia"/>
              </w:rPr>
              <w:t>每批来料 1 次</w:t>
            </w:r>
          </w:p>
        </w:tc>
      </w:tr>
      <w:tr w:rsidR="00040236" w:rsidTr="00040236">
        <w:trPr>
          <w:jc w:val="center"/>
        </w:trPr>
        <w:tc>
          <w:tcPr>
            <w:tcW w:w="2343" w:type="dxa"/>
            <w:vMerge/>
            <w:shd w:val="clear" w:color="auto" w:fill="auto"/>
            <w:vAlign w:val="center"/>
          </w:tcPr>
          <w:p w:rsidR="00040236" w:rsidRDefault="00040236" w:rsidP="00040236">
            <w:pPr>
              <w:pStyle w:val="afffffffff2"/>
            </w:pPr>
          </w:p>
        </w:tc>
        <w:tc>
          <w:tcPr>
            <w:tcW w:w="2346" w:type="dxa"/>
            <w:shd w:val="clear" w:color="auto" w:fill="auto"/>
            <w:vAlign w:val="center"/>
          </w:tcPr>
          <w:p w:rsidR="00040236" w:rsidRDefault="00040236" w:rsidP="00040236">
            <w:pPr>
              <w:pStyle w:val="afffffffff2"/>
            </w:pPr>
            <w:r>
              <w:rPr>
                <w:rFonts w:hint="eastAsia"/>
              </w:rPr>
              <w:t>半衰期</w:t>
            </w:r>
          </w:p>
        </w:tc>
        <w:tc>
          <w:tcPr>
            <w:tcW w:w="2343" w:type="dxa"/>
            <w:shd w:val="clear" w:color="auto" w:fill="auto"/>
            <w:vAlign w:val="center"/>
          </w:tcPr>
          <w:p w:rsidR="00040236" w:rsidRDefault="00040236" w:rsidP="00040236">
            <w:pPr>
              <w:pStyle w:val="afffffffff2"/>
            </w:pPr>
            <w:r>
              <w:rPr>
                <w:rFonts w:hint="eastAsia"/>
              </w:rPr>
              <w:t>≥8</w:t>
            </w:r>
          </w:p>
        </w:tc>
        <w:tc>
          <w:tcPr>
            <w:tcW w:w="2342" w:type="dxa"/>
            <w:vMerge/>
            <w:shd w:val="clear" w:color="auto" w:fill="auto"/>
            <w:vAlign w:val="center"/>
          </w:tcPr>
          <w:p w:rsidR="00040236" w:rsidRDefault="00040236" w:rsidP="00040236">
            <w:pPr>
              <w:pStyle w:val="afffffffff2"/>
            </w:pPr>
          </w:p>
        </w:tc>
      </w:tr>
      <w:tr w:rsidR="00040236" w:rsidTr="00040236">
        <w:trPr>
          <w:jc w:val="center"/>
        </w:trPr>
        <w:tc>
          <w:tcPr>
            <w:tcW w:w="2343" w:type="dxa"/>
            <w:vMerge/>
            <w:shd w:val="clear" w:color="auto" w:fill="auto"/>
            <w:vAlign w:val="center"/>
          </w:tcPr>
          <w:p w:rsidR="00040236" w:rsidRDefault="00040236" w:rsidP="00040236">
            <w:pPr>
              <w:pStyle w:val="afffffffff2"/>
            </w:pPr>
          </w:p>
        </w:tc>
        <w:tc>
          <w:tcPr>
            <w:tcW w:w="2346" w:type="dxa"/>
            <w:shd w:val="clear" w:color="auto" w:fill="auto"/>
            <w:vAlign w:val="center"/>
          </w:tcPr>
          <w:p w:rsidR="00040236" w:rsidRDefault="00040236" w:rsidP="00040236">
            <w:pPr>
              <w:pStyle w:val="afffffffff2"/>
            </w:pPr>
            <w:r>
              <w:rPr>
                <w:rFonts w:hint="eastAsia"/>
              </w:rPr>
              <w:t>针入度、软化点、延度</w:t>
            </w:r>
          </w:p>
        </w:tc>
        <w:tc>
          <w:tcPr>
            <w:tcW w:w="2343" w:type="dxa"/>
            <w:shd w:val="clear" w:color="auto" w:fill="auto"/>
            <w:vAlign w:val="center"/>
          </w:tcPr>
          <w:p w:rsidR="00040236" w:rsidRDefault="00040236" w:rsidP="00040236">
            <w:pPr>
              <w:pStyle w:val="afffffffff2"/>
            </w:pPr>
            <w:r>
              <w:rPr>
                <w:rFonts w:hint="eastAsia"/>
              </w:rPr>
              <w:t>符合设计要求</w:t>
            </w:r>
          </w:p>
        </w:tc>
        <w:tc>
          <w:tcPr>
            <w:tcW w:w="2342" w:type="dxa"/>
            <w:vMerge/>
            <w:shd w:val="clear" w:color="auto" w:fill="auto"/>
            <w:vAlign w:val="center"/>
          </w:tcPr>
          <w:p w:rsidR="00040236" w:rsidRDefault="00040236" w:rsidP="00040236">
            <w:pPr>
              <w:pStyle w:val="afffffffff2"/>
            </w:pPr>
          </w:p>
        </w:tc>
      </w:tr>
      <w:tr w:rsidR="00040236" w:rsidTr="00040236">
        <w:trPr>
          <w:jc w:val="center"/>
        </w:trPr>
        <w:tc>
          <w:tcPr>
            <w:tcW w:w="2343" w:type="dxa"/>
            <w:shd w:val="clear" w:color="auto" w:fill="auto"/>
            <w:vAlign w:val="center"/>
          </w:tcPr>
          <w:p w:rsidR="00040236" w:rsidRDefault="00040236" w:rsidP="00040236">
            <w:pPr>
              <w:pStyle w:val="afffffffff2"/>
            </w:pPr>
            <w:r>
              <w:rPr>
                <w:rFonts w:hint="eastAsia"/>
              </w:rPr>
              <w:t>水泥</w:t>
            </w:r>
          </w:p>
        </w:tc>
        <w:tc>
          <w:tcPr>
            <w:tcW w:w="2346" w:type="dxa"/>
            <w:shd w:val="clear" w:color="auto" w:fill="auto"/>
            <w:vAlign w:val="center"/>
          </w:tcPr>
          <w:p w:rsidR="00040236" w:rsidRDefault="00040236" w:rsidP="00040236">
            <w:pPr>
              <w:pStyle w:val="afffffffff2"/>
            </w:pPr>
            <w:r>
              <w:rPr>
                <w:rFonts w:hint="eastAsia"/>
              </w:rPr>
              <w:t>水泥强度、凝结时间</w:t>
            </w:r>
          </w:p>
        </w:tc>
        <w:tc>
          <w:tcPr>
            <w:tcW w:w="2343" w:type="dxa"/>
            <w:shd w:val="clear" w:color="auto" w:fill="auto"/>
            <w:vAlign w:val="center"/>
          </w:tcPr>
          <w:p w:rsidR="00040236" w:rsidRDefault="00040236" w:rsidP="00040236">
            <w:pPr>
              <w:pStyle w:val="afffffffff2"/>
            </w:pPr>
            <w:r>
              <w:rPr>
                <w:rFonts w:hint="eastAsia"/>
              </w:rPr>
              <w:t>符合设计要求</w:t>
            </w:r>
          </w:p>
        </w:tc>
        <w:tc>
          <w:tcPr>
            <w:tcW w:w="2342" w:type="dxa"/>
            <w:shd w:val="clear" w:color="auto" w:fill="auto"/>
            <w:vAlign w:val="center"/>
          </w:tcPr>
          <w:p w:rsidR="00040236" w:rsidRDefault="00040236" w:rsidP="00040236">
            <w:pPr>
              <w:pStyle w:val="afffffffff2"/>
            </w:pPr>
            <w:r>
              <w:rPr>
                <w:rFonts w:hint="eastAsia"/>
              </w:rPr>
              <w:t>每批来料 1 次</w:t>
            </w:r>
          </w:p>
        </w:tc>
      </w:tr>
      <w:tr w:rsidR="00040236" w:rsidTr="00040236">
        <w:trPr>
          <w:jc w:val="center"/>
        </w:trPr>
        <w:tc>
          <w:tcPr>
            <w:tcW w:w="2343" w:type="dxa"/>
            <w:shd w:val="clear" w:color="auto" w:fill="auto"/>
            <w:vAlign w:val="center"/>
          </w:tcPr>
          <w:p w:rsidR="00040236" w:rsidRDefault="00040236" w:rsidP="00040236">
            <w:pPr>
              <w:pStyle w:val="afffffffff2"/>
            </w:pPr>
            <w:r>
              <w:rPr>
                <w:rFonts w:hint="eastAsia"/>
              </w:rPr>
              <w:t>集料</w:t>
            </w:r>
          </w:p>
        </w:tc>
        <w:tc>
          <w:tcPr>
            <w:tcW w:w="2346" w:type="dxa"/>
            <w:shd w:val="clear" w:color="auto" w:fill="auto"/>
            <w:vAlign w:val="center"/>
          </w:tcPr>
          <w:p w:rsidR="00040236" w:rsidRDefault="00040236" w:rsidP="00040236">
            <w:pPr>
              <w:pStyle w:val="afffffffff2"/>
            </w:pPr>
            <w:r w:rsidRPr="00040236">
              <w:rPr>
                <w:rFonts w:hint="eastAsia"/>
              </w:rPr>
              <w:t>强度、压碎值、针片状含量</w:t>
            </w:r>
          </w:p>
        </w:tc>
        <w:tc>
          <w:tcPr>
            <w:tcW w:w="2343" w:type="dxa"/>
            <w:shd w:val="clear" w:color="auto" w:fill="auto"/>
            <w:vAlign w:val="center"/>
          </w:tcPr>
          <w:p w:rsidR="00040236" w:rsidRDefault="00040236" w:rsidP="00040236">
            <w:pPr>
              <w:pStyle w:val="afffffffff2"/>
            </w:pPr>
            <w:r>
              <w:rPr>
                <w:rFonts w:hint="eastAsia"/>
              </w:rPr>
              <w:t>符合设计要求</w:t>
            </w:r>
          </w:p>
        </w:tc>
        <w:tc>
          <w:tcPr>
            <w:tcW w:w="2342" w:type="dxa"/>
            <w:shd w:val="clear" w:color="auto" w:fill="auto"/>
            <w:vAlign w:val="center"/>
          </w:tcPr>
          <w:p w:rsidR="00040236" w:rsidRDefault="00040236" w:rsidP="00040236">
            <w:pPr>
              <w:pStyle w:val="afffffffff2"/>
            </w:pPr>
            <w:r>
              <w:rPr>
                <w:rFonts w:hint="eastAsia"/>
              </w:rPr>
              <w:t>每批来料 1 次</w:t>
            </w:r>
          </w:p>
        </w:tc>
      </w:tr>
      <w:tr w:rsidR="00040236" w:rsidTr="00DA2FEA">
        <w:trPr>
          <w:jc w:val="center"/>
        </w:trPr>
        <w:tc>
          <w:tcPr>
            <w:tcW w:w="9374" w:type="dxa"/>
            <w:gridSpan w:val="4"/>
            <w:shd w:val="clear" w:color="auto" w:fill="auto"/>
            <w:vAlign w:val="center"/>
          </w:tcPr>
          <w:p w:rsidR="00040236" w:rsidRDefault="00040236" w:rsidP="00040236">
            <w:pPr>
              <w:pStyle w:val="afff2"/>
            </w:pPr>
            <w:r w:rsidRPr="00040236">
              <w:rPr>
                <w:rFonts w:hint="eastAsia"/>
              </w:rPr>
              <w:t>正常施工时可不测水泥的相关指标，只需产品检验合格报告或出厂合格证即可。</w:t>
            </w:r>
          </w:p>
        </w:tc>
      </w:tr>
    </w:tbl>
    <w:p w:rsidR="00040236" w:rsidRDefault="00040236" w:rsidP="00040236">
      <w:pPr>
        <w:pStyle w:val="affff6"/>
        <w:ind w:firstLine="420"/>
      </w:pPr>
    </w:p>
    <w:p w:rsidR="00B812E8" w:rsidRPr="00B812E8" w:rsidRDefault="00B812E8" w:rsidP="00040236">
      <w:pPr>
        <w:pStyle w:val="affffffff7"/>
      </w:pPr>
      <w:r>
        <w:rPr>
          <w:rFonts w:hint="eastAsia"/>
        </w:rPr>
        <w:t>施工质量验收与评定应符合 J</w:t>
      </w:r>
      <w:r w:rsidR="00040236">
        <w:rPr>
          <w:rFonts w:hint="eastAsia"/>
        </w:rPr>
        <w:t>T</w:t>
      </w:r>
      <w:r>
        <w:rPr>
          <w:rFonts w:hint="eastAsia"/>
        </w:rPr>
        <w:t>G F40 的规定。</w:t>
      </w:r>
    </w:p>
    <w:p w:rsidR="002554E3" w:rsidRDefault="002554E3" w:rsidP="002554E3">
      <w:pPr>
        <w:pStyle w:val="affff6"/>
        <w:ind w:firstLineChars="0" w:firstLine="0"/>
        <w:jc w:val="center"/>
      </w:pPr>
      <w:bookmarkStart w:id="59" w:name="BookMark8"/>
      <w:bookmarkEnd w:id="23"/>
      <w:r>
        <w:drawing>
          <wp:inline distT="0" distB="0" distL="0" distR="0" wp14:anchorId="7C9E4DA6" wp14:editId="6015C174">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9"/>
    </w:p>
    <w:sectPr w:rsidR="002554E3" w:rsidSect="00F872CB">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E4" w:rsidRDefault="001865E4" w:rsidP="00D86DB7">
      <w:r>
        <w:separator/>
      </w:r>
    </w:p>
    <w:p w:rsidR="001865E4" w:rsidRDefault="001865E4"/>
    <w:p w:rsidR="001865E4" w:rsidRDefault="001865E4"/>
  </w:endnote>
  <w:endnote w:type="continuationSeparator" w:id="0">
    <w:p w:rsidR="001865E4" w:rsidRDefault="001865E4" w:rsidP="00D86DB7">
      <w:r>
        <w:continuationSeparator/>
      </w:r>
    </w:p>
    <w:p w:rsidR="001865E4" w:rsidRDefault="001865E4"/>
    <w:p w:rsidR="001865E4" w:rsidRDefault="0018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Default="00B812E8">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Default="00B812E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Pr="00324EDD" w:rsidRDefault="00B812E8"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Default="00B812E8" w:rsidP="00C94DF2">
    <w:pPr>
      <w:pStyle w:val="affff3"/>
    </w:pPr>
    <w:r>
      <w:fldChar w:fldCharType="begin"/>
    </w:r>
    <w:r>
      <w:instrText>PAGE   \* MERGEFORMAT</w:instrText>
    </w:r>
    <w:r>
      <w:fldChar w:fldCharType="separate"/>
    </w:r>
    <w:r w:rsidR="00F05E55" w:rsidRPr="00F05E55">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E4" w:rsidRDefault="001865E4" w:rsidP="00D86DB7">
      <w:r>
        <w:separator/>
      </w:r>
    </w:p>
  </w:footnote>
  <w:footnote w:type="continuationSeparator" w:id="0">
    <w:p w:rsidR="001865E4" w:rsidRDefault="001865E4" w:rsidP="00D86DB7">
      <w:r>
        <w:continuationSeparator/>
      </w:r>
    </w:p>
    <w:p w:rsidR="001865E4" w:rsidRDefault="001865E4"/>
    <w:p w:rsidR="001865E4" w:rsidRDefault="001865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Default="00B812E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Pr="00E70388" w:rsidRDefault="00B812E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Pr="00324EDD" w:rsidRDefault="00B812E8"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Default="00B812E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05E55">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E8" w:rsidRPr="00D84FA1" w:rsidRDefault="00B812E8" w:rsidP="00A2271D">
    <w:pPr>
      <w:pStyle w:val="affffb"/>
    </w:pPr>
    <w:r>
      <w:fldChar w:fldCharType="begin"/>
    </w:r>
    <w:r>
      <w:instrText xml:space="preserve"> STYLEREF  标准文件_文件编号  \* MERGEFORMAT </w:instrText>
    </w:r>
    <w:r>
      <w:fldChar w:fldCharType="separate"/>
    </w:r>
    <w:r w:rsidR="00F05E55">
      <w:t>T/CASMES XXXX</w:t>
    </w:r>
    <w:r w:rsidR="00F05E55">
      <w:t>—</w:t>
    </w:r>
    <w:r w:rsidR="00F05E5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01"/>
    <w:rsid w:val="0000040A"/>
    <w:rsid w:val="00000A94"/>
    <w:rsid w:val="00001972"/>
    <w:rsid w:val="00001D9A"/>
    <w:rsid w:val="00007B3A"/>
    <w:rsid w:val="000107E0"/>
    <w:rsid w:val="000108D6"/>
    <w:rsid w:val="0001137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236"/>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401"/>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AB2"/>
    <w:rsid w:val="000D753B"/>
    <w:rsid w:val="000E4C9E"/>
    <w:rsid w:val="000E6FD7"/>
    <w:rsid w:val="000E7144"/>
    <w:rsid w:val="000F06E1"/>
    <w:rsid w:val="000F0E3C"/>
    <w:rsid w:val="000F19D5"/>
    <w:rsid w:val="000F4050"/>
    <w:rsid w:val="000F4AEA"/>
    <w:rsid w:val="000F67E9"/>
    <w:rsid w:val="000F68BF"/>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5E4"/>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1A1"/>
    <w:rsid w:val="00243540"/>
    <w:rsid w:val="0024497B"/>
    <w:rsid w:val="0024515B"/>
    <w:rsid w:val="00246021"/>
    <w:rsid w:val="0024666E"/>
    <w:rsid w:val="00247F52"/>
    <w:rsid w:val="00250B25"/>
    <w:rsid w:val="00250BBE"/>
    <w:rsid w:val="002515C2"/>
    <w:rsid w:val="0025194F"/>
    <w:rsid w:val="002554E3"/>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FFD"/>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5D9"/>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871"/>
    <w:rsid w:val="003705F4"/>
    <w:rsid w:val="00370D58"/>
    <w:rsid w:val="00371316"/>
    <w:rsid w:val="00372C5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0C9"/>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4A7"/>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29"/>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649"/>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0BF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57C"/>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60A"/>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F79"/>
    <w:rsid w:val="009C3152"/>
    <w:rsid w:val="009C3257"/>
    <w:rsid w:val="009C4CFA"/>
    <w:rsid w:val="009C5070"/>
    <w:rsid w:val="009D112C"/>
    <w:rsid w:val="009D1385"/>
    <w:rsid w:val="009D47FA"/>
    <w:rsid w:val="009D4C5B"/>
    <w:rsid w:val="009D50D2"/>
    <w:rsid w:val="009D5BCE"/>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194"/>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83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52D"/>
    <w:rsid w:val="00B72880"/>
    <w:rsid w:val="00B758BF"/>
    <w:rsid w:val="00B77EC8"/>
    <w:rsid w:val="00B812E8"/>
    <w:rsid w:val="00B827A6"/>
    <w:rsid w:val="00B831CE"/>
    <w:rsid w:val="00B86677"/>
    <w:rsid w:val="00B87131"/>
    <w:rsid w:val="00B939B1"/>
    <w:rsid w:val="00B96D40"/>
    <w:rsid w:val="00B97386"/>
    <w:rsid w:val="00BA077F"/>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45B"/>
    <w:rsid w:val="00C86D6F"/>
    <w:rsid w:val="00C905FC"/>
    <w:rsid w:val="00C92D03"/>
    <w:rsid w:val="00C9319C"/>
    <w:rsid w:val="00C9418D"/>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DA4"/>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E55"/>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2CB"/>
    <w:rsid w:val="00F9108B"/>
    <w:rsid w:val="00F91349"/>
    <w:rsid w:val="00F93A8A"/>
    <w:rsid w:val="00F95248"/>
    <w:rsid w:val="00F956A9"/>
    <w:rsid w:val="00F963ED"/>
    <w:rsid w:val="00F966CF"/>
    <w:rsid w:val="00F96CAE"/>
    <w:rsid w:val="00F97C99"/>
    <w:rsid w:val="00FA662D"/>
    <w:rsid w:val="00FA73B1"/>
    <w:rsid w:val="00FB0CB9"/>
    <w:rsid w:val="00FB231D"/>
    <w:rsid w:val="00FB3A3C"/>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988"/>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9A040070ED4D0CAE4D68008E99B509"/>
        <w:category>
          <w:name w:val="常规"/>
          <w:gallery w:val="placeholder"/>
        </w:category>
        <w:types>
          <w:type w:val="bbPlcHdr"/>
        </w:types>
        <w:behaviors>
          <w:behavior w:val="content"/>
        </w:behaviors>
        <w:guid w:val="{20E8BCA6-2256-4DC5-ACB9-7700DB340A36}"/>
      </w:docPartPr>
      <w:docPartBody>
        <w:p w:rsidR="00B76FE7" w:rsidRDefault="008C01C9">
          <w:pPr>
            <w:pStyle w:val="039A040070ED4D0CAE4D68008E99B509"/>
          </w:pPr>
          <w:r w:rsidRPr="00751A05">
            <w:rPr>
              <w:rStyle w:val="a3"/>
              <w:rFonts w:hint="eastAsia"/>
            </w:rPr>
            <w:t>单击或点击此处输入文字。</w:t>
          </w:r>
        </w:p>
      </w:docPartBody>
    </w:docPart>
    <w:docPart>
      <w:docPartPr>
        <w:name w:val="EF1B926D269F43049F8AAF0DC536063F"/>
        <w:category>
          <w:name w:val="常规"/>
          <w:gallery w:val="placeholder"/>
        </w:category>
        <w:types>
          <w:type w:val="bbPlcHdr"/>
        </w:types>
        <w:behaviors>
          <w:behavior w:val="content"/>
        </w:behaviors>
        <w:guid w:val="{EA2C31BF-C04B-40DC-A222-08CCE295273F}"/>
      </w:docPartPr>
      <w:docPartBody>
        <w:p w:rsidR="00B76FE7" w:rsidRDefault="008C01C9">
          <w:pPr>
            <w:pStyle w:val="EF1B926D269F43049F8AAF0DC536063F"/>
          </w:pPr>
          <w:r w:rsidRPr="00FB6243">
            <w:rPr>
              <w:rStyle w:val="a3"/>
              <w:rFonts w:hint="eastAsia"/>
            </w:rPr>
            <w:t>选择一项。</w:t>
          </w:r>
        </w:p>
      </w:docPartBody>
    </w:docPart>
    <w:docPart>
      <w:docPartPr>
        <w:name w:val="2622B424211C4BB1A916A1F2723FC901"/>
        <w:category>
          <w:name w:val="常规"/>
          <w:gallery w:val="placeholder"/>
        </w:category>
        <w:types>
          <w:type w:val="bbPlcHdr"/>
        </w:types>
        <w:behaviors>
          <w:behavior w:val="content"/>
        </w:behaviors>
        <w:guid w:val="{423D0F37-8D32-4616-908B-EFD18CF4A815}"/>
      </w:docPartPr>
      <w:docPartBody>
        <w:p w:rsidR="00B76FE7" w:rsidRDefault="008C01C9">
          <w:pPr>
            <w:pStyle w:val="2622B424211C4BB1A916A1F2723FC90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C9"/>
    <w:rsid w:val="002C09D4"/>
    <w:rsid w:val="004119FD"/>
    <w:rsid w:val="00732F77"/>
    <w:rsid w:val="008C01C9"/>
    <w:rsid w:val="00B7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19FD"/>
    <w:rPr>
      <w:color w:val="808080"/>
    </w:rPr>
  </w:style>
  <w:style w:type="paragraph" w:customStyle="1" w:styleId="039A040070ED4D0CAE4D68008E99B509">
    <w:name w:val="039A040070ED4D0CAE4D68008E99B509"/>
    <w:pPr>
      <w:widowControl w:val="0"/>
      <w:jc w:val="both"/>
    </w:pPr>
  </w:style>
  <w:style w:type="paragraph" w:customStyle="1" w:styleId="EF1B926D269F43049F8AAF0DC536063F">
    <w:name w:val="EF1B926D269F43049F8AAF0DC536063F"/>
    <w:pPr>
      <w:widowControl w:val="0"/>
      <w:jc w:val="both"/>
    </w:pPr>
  </w:style>
  <w:style w:type="paragraph" w:customStyle="1" w:styleId="2622B424211C4BB1A916A1F2723FC901">
    <w:name w:val="2622B424211C4BB1A916A1F2723FC901"/>
    <w:pPr>
      <w:widowControl w:val="0"/>
      <w:jc w:val="both"/>
    </w:pPr>
  </w:style>
  <w:style w:type="paragraph" w:customStyle="1" w:styleId="BCA723EFE27F4DCE81DF95D282423D09">
    <w:name w:val="BCA723EFE27F4DCE81DF95D282423D09"/>
    <w:rsid w:val="00B76F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19FD"/>
    <w:rPr>
      <w:color w:val="808080"/>
    </w:rPr>
  </w:style>
  <w:style w:type="paragraph" w:customStyle="1" w:styleId="039A040070ED4D0CAE4D68008E99B509">
    <w:name w:val="039A040070ED4D0CAE4D68008E99B509"/>
    <w:pPr>
      <w:widowControl w:val="0"/>
      <w:jc w:val="both"/>
    </w:pPr>
  </w:style>
  <w:style w:type="paragraph" w:customStyle="1" w:styleId="EF1B926D269F43049F8AAF0DC536063F">
    <w:name w:val="EF1B926D269F43049F8AAF0DC536063F"/>
    <w:pPr>
      <w:widowControl w:val="0"/>
      <w:jc w:val="both"/>
    </w:pPr>
  </w:style>
  <w:style w:type="paragraph" w:customStyle="1" w:styleId="2622B424211C4BB1A916A1F2723FC901">
    <w:name w:val="2622B424211C4BB1A916A1F2723FC901"/>
    <w:pPr>
      <w:widowControl w:val="0"/>
      <w:jc w:val="both"/>
    </w:pPr>
  </w:style>
  <w:style w:type="paragraph" w:customStyle="1" w:styleId="BCA723EFE27F4DCE81DF95D282423D09">
    <w:name w:val="BCA723EFE27F4DCE81DF95D282423D09"/>
    <w:rsid w:val="00B76F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951F-AAF3-4C5A-B2E0-F5BCD4F4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558</TotalTime>
  <Pages>1</Pages>
  <Words>1031</Words>
  <Characters>5881</Characters>
  <Application>Microsoft Office Word</Application>
  <DocSecurity>0</DocSecurity>
  <Lines>49</Lines>
  <Paragraphs>13</Paragraphs>
  <ScaleCrop>false</ScaleCrop>
  <Company>PCMI</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8</cp:revision>
  <cp:lastPrinted>2024-11-12T02:58:00Z</cp:lastPrinted>
  <dcterms:created xsi:type="dcterms:W3CDTF">2024-11-07T00:55:00Z</dcterms:created>
  <dcterms:modified xsi:type="dcterms:W3CDTF">2024-11-12T02:58:00Z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