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1EA2EA7" w14:textId="77777777" w:rsidTr="00215ADD">
        <w:tc>
          <w:tcPr>
            <w:tcW w:w="509" w:type="dxa"/>
          </w:tcPr>
          <w:p w14:paraId="0C9024D8"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0E23A7B" w14:textId="6E47A1F2"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F4E18">
              <w:rPr>
                <w:rFonts w:ascii="黑体" w:eastAsia="黑体" w:hAnsi="黑体" w:hint="eastAsia"/>
                <w:sz w:val="21"/>
                <w:szCs w:val="21"/>
              </w:rPr>
              <w:t>点击此处添加ICS号</w:t>
            </w:r>
            <w:r w:rsidRPr="00672BFD">
              <w:rPr>
                <w:rFonts w:ascii="黑体" w:eastAsia="黑体" w:hAnsi="黑体"/>
                <w:sz w:val="21"/>
                <w:szCs w:val="21"/>
              </w:rPr>
              <w:fldChar w:fldCharType="end"/>
            </w:r>
            <w:bookmarkEnd w:id="0"/>
          </w:p>
        </w:tc>
      </w:tr>
      <w:tr w:rsidR="007B7453" w:rsidRPr="00672BFD" w14:paraId="06A44D72" w14:textId="77777777" w:rsidTr="00215ADD">
        <w:tc>
          <w:tcPr>
            <w:tcW w:w="509" w:type="dxa"/>
          </w:tcPr>
          <w:p w14:paraId="200C9413"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0F4050" w14:paraId="1FE3B16F" w14:textId="77777777" w:rsidTr="008A173B">
              <w:trPr>
                <w:trHeight w:hRule="exact" w:val="1021"/>
              </w:trPr>
              <w:tc>
                <w:tcPr>
                  <w:tcW w:w="9242" w:type="dxa"/>
                  <w:vAlign w:val="center"/>
                </w:tcPr>
                <w:p w14:paraId="1D995F24" w14:textId="724F6AD7" w:rsidR="000F4050" w:rsidRDefault="000F4050" w:rsidP="001507F8">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7D1AC27E"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p w14:paraId="683BB0A7" w14:textId="437C8823"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14:paraId="54F4F73E" w14:textId="55A8CF38" w:rsidR="00AA456B" w:rsidRPr="00A952D7" w:rsidRDefault="00AE2A69" w:rsidP="00A952D7">
      <w:pPr>
        <w:pStyle w:val="affffffffff3"/>
        <w:framePr w:wrap="auto"/>
      </w:pPr>
      <w:r>
        <w:t>T/</w:t>
      </w:r>
      <w:r w:rsidR="008F4E18">
        <w:fldChar w:fldCharType="begin">
          <w:ffData>
            <w:name w:val="文字1"/>
            <w:enabled/>
            <w:calcOnExit w:val="0"/>
            <w:textInput>
              <w:default w:val="CASMES"/>
            </w:textInput>
          </w:ffData>
        </w:fldChar>
      </w:r>
      <w:bookmarkStart w:id="4" w:name="文字1"/>
      <w:r w:rsidR="008F4E18">
        <w:instrText xml:space="preserve"> FORMTEXT </w:instrText>
      </w:r>
      <w:r w:rsidR="008F4E18">
        <w:fldChar w:fldCharType="separate"/>
      </w:r>
      <w:r w:rsidR="008F4E18">
        <w:t>CASMES</w:t>
      </w:r>
      <w:r w:rsidR="008F4E18">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8F4E18">
        <w:fldChar w:fldCharType="begin">
          <w:ffData>
            <w:name w:val="NSTD_CODE_B"/>
            <w:enabled/>
            <w:calcOnExit w:val="0"/>
            <w:textInput>
              <w:default w:val="2024"/>
            </w:textInput>
          </w:ffData>
        </w:fldChar>
      </w:r>
      <w:bookmarkStart w:id="6" w:name="NSTD_CODE_B"/>
      <w:r w:rsidR="008F4E18">
        <w:instrText xml:space="preserve"> FORMTEXT </w:instrText>
      </w:r>
      <w:r w:rsidR="008F4E18">
        <w:fldChar w:fldCharType="separate"/>
      </w:r>
      <w:r w:rsidR="008F4E18">
        <w:t>2024</w:t>
      </w:r>
      <w:r w:rsidR="008F4E18">
        <w:fldChar w:fldCharType="end"/>
      </w:r>
      <w:bookmarkEnd w:id="6"/>
    </w:p>
    <w:p w14:paraId="54BDFA09"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172E166B"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A752371" wp14:editId="0ADD8D2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6AA42"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E1ED6F8"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6029C89A" w14:textId="53F35D59" w:rsidR="006816A4" w:rsidRPr="008F4E18" w:rsidRDefault="008F4E18" w:rsidP="00463B77">
      <w:pPr>
        <w:pStyle w:val="affffffffff5"/>
        <w:framePr w:h="6974" w:hRule="exact" w:wrap="around" w:x="1419" w:anchorLock="1"/>
        <w:rPr>
          <w:rFonts w:hint="eastAsia"/>
          <w:sz w:val="44"/>
          <w:szCs w:val="44"/>
        </w:rPr>
      </w:pPr>
      <w:r>
        <w:rPr>
          <w:rFonts w:hint="eastAsia"/>
          <w:sz w:val="44"/>
          <w:szCs w:val="44"/>
        </w:rPr>
        <w:fldChar w:fldCharType="begin">
          <w:ffData>
            <w:name w:val="CSTD_NAME"/>
            <w:enabled/>
            <w:calcOnExit w:val="0"/>
            <w:textInput>
              <w:default w:val="光储充放电一体机并离网协同控制系统技术要求"/>
            </w:textInput>
          </w:ffData>
        </w:fldChar>
      </w:r>
      <w:bookmarkStart w:id="8" w:name="CSTD_NAME"/>
      <w:r>
        <w:rPr>
          <w:rFonts w:hint="eastAsia"/>
          <w:sz w:val="44"/>
          <w:szCs w:val="44"/>
        </w:rPr>
        <w:instrText xml:space="preserve"> </w:instrText>
      </w:r>
      <w:r>
        <w:rPr>
          <w:sz w:val="44"/>
          <w:szCs w:val="44"/>
        </w:rPr>
        <w:instrText>FORMTEXT</w:instrText>
      </w:r>
      <w:r>
        <w:rPr>
          <w:rFonts w:hint="eastAsia"/>
          <w:sz w:val="44"/>
          <w:szCs w:val="44"/>
        </w:rPr>
        <w:instrText xml:space="preserve"> </w:instrText>
      </w:r>
      <w:r>
        <w:rPr>
          <w:rFonts w:hint="eastAsia"/>
          <w:sz w:val="44"/>
          <w:szCs w:val="44"/>
        </w:rPr>
      </w:r>
      <w:r>
        <w:rPr>
          <w:rFonts w:hint="eastAsia"/>
          <w:sz w:val="44"/>
          <w:szCs w:val="44"/>
        </w:rPr>
        <w:fldChar w:fldCharType="separate"/>
      </w:r>
      <w:r>
        <w:rPr>
          <w:rFonts w:hint="eastAsia"/>
          <w:sz w:val="44"/>
          <w:szCs w:val="44"/>
        </w:rPr>
        <w:t>光储充放电一体机并离网协同控制系统技术要求</w:t>
      </w:r>
      <w:r>
        <w:rPr>
          <w:rFonts w:hint="eastAsia"/>
          <w:sz w:val="44"/>
          <w:szCs w:val="44"/>
        </w:rPr>
        <w:fldChar w:fldCharType="end"/>
      </w:r>
      <w:bookmarkEnd w:id="8"/>
    </w:p>
    <w:p w14:paraId="3E0193FD" w14:textId="77777777" w:rsidR="00815419" w:rsidRPr="00815419" w:rsidRDefault="00815419" w:rsidP="00324EDD">
      <w:pPr>
        <w:framePr w:w="9639" w:h="6974" w:hRule="exact" w:wrap="around" w:vAnchor="page" w:hAnchor="page" w:x="1419" w:y="6408" w:anchorLock="1"/>
        <w:ind w:left="-1418"/>
      </w:pPr>
    </w:p>
    <w:p w14:paraId="5D9714CB" w14:textId="7C231BF9" w:rsidR="00755402" w:rsidRPr="008B50C8" w:rsidRDefault="001507F8"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Technical requirements for off grid collaborative control system of optical storage charging and discharging integrated machine"/>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Technical requirements for off grid collaborative control system of optical storage charging and discharging integrated machine</w:t>
      </w:r>
      <w:r>
        <w:rPr>
          <w:rFonts w:eastAsia="黑体"/>
          <w:noProof/>
          <w:szCs w:val="28"/>
        </w:rPr>
        <w:fldChar w:fldCharType="end"/>
      </w:r>
      <w:bookmarkEnd w:id="9"/>
    </w:p>
    <w:p w14:paraId="08059F51" w14:textId="77777777" w:rsidR="00815419" w:rsidRPr="00324EDD" w:rsidRDefault="00815419" w:rsidP="00324EDD">
      <w:pPr>
        <w:framePr w:w="9639" w:h="6974" w:hRule="exact" w:wrap="around" w:vAnchor="page" w:hAnchor="page" w:x="1419" w:y="6408" w:anchorLock="1"/>
        <w:spacing w:line="760" w:lineRule="exact"/>
        <w:ind w:left="-1418"/>
      </w:pPr>
    </w:p>
    <w:p w14:paraId="5ABDABA9"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396F45F1" w14:textId="2E755B4A" w:rsidR="00CA7AFD" w:rsidRPr="00AC4D95" w:rsidRDefault="00CA7AFD" w:rsidP="00463B77">
      <w:pPr>
        <w:pStyle w:val="afffffff5"/>
        <w:framePr w:w="9639" w:h="6974" w:hRule="exact" w:wrap="around" w:vAnchor="page" w:hAnchor="page" w:x="1419" w:y="6408" w:anchorLock="1"/>
        <w:spacing w:before="440" w:after="160"/>
        <w:textAlignment w:val="bottom"/>
        <w:rPr>
          <w:noProof/>
          <w:sz w:val="24"/>
          <w:szCs w:val="28"/>
        </w:rPr>
      </w:pPr>
    </w:p>
    <w:p w14:paraId="7CDAF654" w14:textId="77CD9149" w:rsidR="0036429C" w:rsidRDefault="0036429C" w:rsidP="00463B77">
      <w:pPr>
        <w:pStyle w:val="afffffff5"/>
        <w:framePr w:w="9639" w:h="6974" w:hRule="exact" w:wrap="around" w:vAnchor="page" w:hAnchor="page" w:x="1419" w:y="6408" w:anchorLock="1"/>
        <w:spacing w:before="180" w:line="240" w:lineRule="atLeast"/>
        <w:textAlignment w:val="bottom"/>
        <w:rPr>
          <w:noProof/>
          <w:sz w:val="21"/>
          <w:szCs w:val="28"/>
        </w:rPr>
      </w:pPr>
    </w:p>
    <w:p w14:paraId="7728F52A" w14:textId="0CF00843" w:rsidR="00DE703F" w:rsidRPr="00A6537A" w:rsidRDefault="00DE703F"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p>
    <w:p w14:paraId="795247D0" w14:textId="5D658D99" w:rsidR="00CD50A1" w:rsidRDefault="008F4E18" w:rsidP="00EE7869">
      <w:pPr>
        <w:pStyle w:val="affffffffff1"/>
        <w:framePr w:wrap="around" w:y="14176"/>
      </w:pPr>
      <w:r>
        <w:rPr>
          <w:rFonts w:ascii="黑体"/>
        </w:rPr>
        <w:fldChar w:fldCharType="begin">
          <w:ffData>
            <w:name w:val="PLSH_DATE_Y"/>
            <w:enabled/>
            <w:calcOnExit w:val="0"/>
            <w:textInput>
              <w:default w:val="2024"/>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noProof/>
        </w:rPr>
        <w:t>2024</w:t>
      </w:r>
      <w:r>
        <w:rPr>
          <w:rFonts w:ascii="黑体"/>
        </w:rPr>
        <w:fldChar w:fldCharType="end"/>
      </w:r>
      <w:bookmarkEnd w:id="10"/>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11"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1"/>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2"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2"/>
      <w:r w:rsidR="00CD50A1">
        <w:rPr>
          <w:rFonts w:hint="eastAsia"/>
        </w:rPr>
        <w:t>发布</w:t>
      </w:r>
    </w:p>
    <w:p w14:paraId="6499E4A1" w14:textId="29612618" w:rsidR="00CD50A1" w:rsidRDefault="008F4E18" w:rsidP="00EE7869">
      <w:pPr>
        <w:pStyle w:val="affffffffff2"/>
        <w:framePr w:wrap="around" w:y="14176"/>
      </w:pPr>
      <w:r>
        <w:rPr>
          <w:rFonts w:ascii="黑体"/>
        </w:rPr>
        <w:fldChar w:fldCharType="begin">
          <w:ffData>
            <w:name w:val="CROT_DATE_Y"/>
            <w:enabled/>
            <w:calcOnExit w:val="0"/>
            <w:textInput>
              <w:default w:val="2024"/>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noProof/>
        </w:rPr>
        <w:t>2024</w:t>
      </w:r>
      <w:r>
        <w:rPr>
          <w:rFonts w:ascii="黑体"/>
        </w:rPr>
        <w:fldChar w:fldCharType="end"/>
      </w:r>
      <w:bookmarkEnd w:id="13"/>
      <w:r w:rsidR="00CD50A1">
        <w:t xml:space="preserve"> </w:t>
      </w:r>
      <w:r w:rsidR="00CD50A1" w:rsidRPr="00BB6C98">
        <w:rPr>
          <w:rFonts w:ascii="黑体"/>
        </w:rPr>
        <w:t>-</w:t>
      </w:r>
      <w:r w:rsidR="00CD50A1">
        <w:t xml:space="preserve"> </w:t>
      </w:r>
      <w:r w:rsidR="00087A77">
        <w:rPr>
          <w:rFonts w:ascii="黑体"/>
        </w:rPr>
        <w:fldChar w:fldCharType="begin">
          <w:ffData>
            <w:name w:val="CROT_DATE_M"/>
            <w:enabled/>
            <w:calcOnExit w:val="0"/>
            <w:textInput>
              <w:default w:val="XX"/>
              <w:maxLength w:val="2"/>
            </w:textInput>
          </w:ffData>
        </w:fldChar>
      </w:r>
      <w:bookmarkStart w:id="14" w:name="CROT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4"/>
      <w:r w:rsidR="00CD50A1">
        <w:t xml:space="preserve"> </w:t>
      </w:r>
      <w:r w:rsidR="00CD50A1" w:rsidRPr="00BB6C98">
        <w:rPr>
          <w:rFonts w:ascii="黑体"/>
        </w:rPr>
        <w:t>-</w:t>
      </w:r>
      <w:r w:rsidR="00CD50A1">
        <w:t xml:space="preserve"> </w:t>
      </w:r>
      <w:r w:rsidR="00087A77">
        <w:rPr>
          <w:rFonts w:ascii="黑体"/>
        </w:rPr>
        <w:fldChar w:fldCharType="begin">
          <w:ffData>
            <w:name w:val="CROT_DATE_D"/>
            <w:enabled/>
            <w:calcOnExit w:val="0"/>
            <w:textInput>
              <w:default w:val="XX"/>
              <w:maxLength w:val="2"/>
            </w:textInput>
          </w:ffData>
        </w:fldChar>
      </w:r>
      <w:bookmarkStart w:id="15" w:name="CROT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5"/>
      <w:r w:rsidR="00CD50A1">
        <w:rPr>
          <w:rFonts w:hint="eastAsia"/>
        </w:rPr>
        <w:t>实施</w:t>
      </w:r>
    </w:p>
    <w:p w14:paraId="7EE4EE3E" w14:textId="6B88AF64" w:rsidR="007B7453" w:rsidRPr="004C7E8B" w:rsidRDefault="008F4E18" w:rsidP="004C25A2">
      <w:pPr>
        <w:pStyle w:val="affffffff5"/>
        <w:framePr w:h="584" w:hRule="exact" w:hSpace="181" w:vSpace="181" w:wrap="around" w:y="14800"/>
        <w:rPr>
          <w:rFonts w:hAnsi="黑体" w:hint="eastAsia"/>
        </w:rPr>
      </w:pPr>
      <w:r w:rsidRPr="008F4E18">
        <w:rPr>
          <w:rFonts w:hAnsi="黑体" w:hint="eastAsia"/>
          <w:w w:val="100"/>
          <w:sz w:val="28"/>
        </w:rPr>
        <w:t>中国中小企业协会</w:t>
      </w:r>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2F94C719" w14:textId="77777777" w:rsidR="00A02BAE" w:rsidRPr="00CD50A1" w:rsidRDefault="006A37B9" w:rsidP="00A02BAE">
      <w:pPr>
        <w:rPr>
          <w:rFonts w:ascii="宋体" w:hAnsi="宋体" w:hint="eastAsia"/>
          <w:sz w:val="28"/>
          <w:szCs w:val="28"/>
        </w:rPr>
        <w:sectPr w:rsidR="00A02BAE" w:rsidRPr="00CD50A1" w:rsidSect="005E425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07CE89B" wp14:editId="02F4818A">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582F5"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02A07D85" w14:textId="77777777" w:rsidR="002C728D" w:rsidRDefault="002C728D" w:rsidP="002C728D">
      <w:pPr>
        <w:pStyle w:val="affffff2"/>
        <w:spacing w:after="360"/>
      </w:pPr>
      <w:bookmarkStart w:id="16" w:name="BookMark1"/>
      <w:r w:rsidRPr="002C728D">
        <w:rPr>
          <w:rFonts w:hint="eastAsia"/>
          <w:spacing w:val="320"/>
        </w:rPr>
        <w:lastRenderedPageBreak/>
        <w:t>目</w:t>
      </w:r>
      <w:r>
        <w:rPr>
          <w:rFonts w:hint="eastAsia"/>
        </w:rPr>
        <w:t>次</w:t>
      </w:r>
    </w:p>
    <w:p w14:paraId="14C8586D" w14:textId="77478FD4" w:rsidR="002C728D" w:rsidRPr="002C728D" w:rsidRDefault="002C728D">
      <w:pPr>
        <w:pStyle w:val="TOC1"/>
        <w:tabs>
          <w:tab w:val="right" w:leader="dot" w:pos="9344"/>
        </w:tabs>
        <w:rPr>
          <w:rFonts w:asciiTheme="minorHAnsi" w:eastAsiaTheme="minorEastAsia" w:hAnsiTheme="minorHAnsi" w:cstheme="minorBidi" w:hint="eastAsia"/>
          <w:noProof/>
          <w:szCs w:val="22"/>
          <w14:ligatures w14:val="standardContextual"/>
        </w:rPr>
      </w:pPr>
      <w:r w:rsidRPr="002C728D">
        <w:fldChar w:fldCharType="begin"/>
      </w:r>
      <w:r w:rsidRPr="002C728D">
        <w:instrText xml:space="preserve"> TOC \o "1-1" \h </w:instrText>
      </w:r>
      <w:r w:rsidRPr="002C728D">
        <w:fldChar w:fldCharType="separate"/>
      </w:r>
      <w:hyperlink w:anchor="_Toc179990290" w:history="1">
        <w:r w:rsidRPr="002C728D">
          <w:rPr>
            <w:rStyle w:val="affffffe"/>
            <w:rFonts w:hint="eastAsia"/>
            <w:noProof/>
          </w:rPr>
          <w:t>前言</w:t>
        </w:r>
        <w:r w:rsidRPr="002C728D">
          <w:rPr>
            <w:rFonts w:hint="eastAsia"/>
            <w:noProof/>
          </w:rPr>
          <w:tab/>
        </w:r>
        <w:r w:rsidRPr="002C728D">
          <w:rPr>
            <w:rFonts w:hint="eastAsia"/>
            <w:noProof/>
          </w:rPr>
          <w:fldChar w:fldCharType="begin"/>
        </w:r>
        <w:r w:rsidRPr="002C728D">
          <w:rPr>
            <w:rFonts w:hint="eastAsia"/>
            <w:noProof/>
          </w:rPr>
          <w:instrText xml:space="preserve"> </w:instrText>
        </w:r>
        <w:r w:rsidRPr="002C728D">
          <w:rPr>
            <w:noProof/>
          </w:rPr>
          <w:instrText>PAGEREF _Toc179990290 \h</w:instrText>
        </w:r>
        <w:r w:rsidRPr="002C728D">
          <w:rPr>
            <w:rFonts w:hint="eastAsia"/>
            <w:noProof/>
          </w:rPr>
          <w:instrText xml:space="preserve"> </w:instrText>
        </w:r>
        <w:r w:rsidRPr="002C728D">
          <w:rPr>
            <w:rFonts w:hint="eastAsia"/>
            <w:noProof/>
          </w:rPr>
        </w:r>
        <w:r w:rsidRPr="002C728D">
          <w:rPr>
            <w:rFonts w:hint="eastAsia"/>
            <w:noProof/>
          </w:rPr>
          <w:fldChar w:fldCharType="separate"/>
        </w:r>
        <w:r w:rsidRPr="002C728D">
          <w:rPr>
            <w:noProof/>
          </w:rPr>
          <w:t>II</w:t>
        </w:r>
        <w:r w:rsidRPr="002C728D">
          <w:rPr>
            <w:rFonts w:hint="eastAsia"/>
            <w:noProof/>
          </w:rPr>
          <w:fldChar w:fldCharType="end"/>
        </w:r>
      </w:hyperlink>
    </w:p>
    <w:p w14:paraId="64F5123B" w14:textId="5D1D61CA" w:rsidR="002C728D" w:rsidRPr="002C728D" w:rsidRDefault="002C728D">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990291" w:history="1">
        <w:r w:rsidRPr="002C728D">
          <w:rPr>
            <w:rStyle w:val="affffffe"/>
            <w:rFonts w:hint="eastAsia"/>
            <w:noProof/>
          </w:rPr>
          <w:t>1</w:t>
        </w:r>
        <w:r>
          <w:rPr>
            <w:rStyle w:val="affffffe"/>
            <w:noProof/>
          </w:rPr>
          <w:t xml:space="preserve"> </w:t>
        </w:r>
        <w:r w:rsidRPr="002C728D">
          <w:rPr>
            <w:rStyle w:val="affffffe"/>
            <w:rFonts w:hint="eastAsia"/>
            <w:noProof/>
          </w:rPr>
          <w:t xml:space="preserve"> 范围</w:t>
        </w:r>
        <w:r w:rsidRPr="002C728D">
          <w:rPr>
            <w:rFonts w:hint="eastAsia"/>
            <w:noProof/>
          </w:rPr>
          <w:tab/>
        </w:r>
        <w:r w:rsidRPr="002C728D">
          <w:rPr>
            <w:rFonts w:hint="eastAsia"/>
            <w:noProof/>
          </w:rPr>
          <w:fldChar w:fldCharType="begin"/>
        </w:r>
        <w:r w:rsidRPr="002C728D">
          <w:rPr>
            <w:rFonts w:hint="eastAsia"/>
            <w:noProof/>
          </w:rPr>
          <w:instrText xml:space="preserve"> </w:instrText>
        </w:r>
        <w:r w:rsidRPr="002C728D">
          <w:rPr>
            <w:noProof/>
          </w:rPr>
          <w:instrText>PAGEREF _Toc179990291 \h</w:instrText>
        </w:r>
        <w:r w:rsidRPr="002C728D">
          <w:rPr>
            <w:rFonts w:hint="eastAsia"/>
            <w:noProof/>
          </w:rPr>
          <w:instrText xml:space="preserve"> </w:instrText>
        </w:r>
        <w:r w:rsidRPr="002C728D">
          <w:rPr>
            <w:rFonts w:hint="eastAsia"/>
            <w:noProof/>
          </w:rPr>
        </w:r>
        <w:r w:rsidRPr="002C728D">
          <w:rPr>
            <w:rFonts w:hint="eastAsia"/>
            <w:noProof/>
          </w:rPr>
          <w:fldChar w:fldCharType="separate"/>
        </w:r>
        <w:r w:rsidRPr="002C728D">
          <w:rPr>
            <w:noProof/>
          </w:rPr>
          <w:t>1</w:t>
        </w:r>
        <w:r w:rsidRPr="002C728D">
          <w:rPr>
            <w:rFonts w:hint="eastAsia"/>
            <w:noProof/>
          </w:rPr>
          <w:fldChar w:fldCharType="end"/>
        </w:r>
      </w:hyperlink>
    </w:p>
    <w:p w14:paraId="28C949F6" w14:textId="543FA634" w:rsidR="002C728D" w:rsidRPr="002C728D" w:rsidRDefault="002C728D">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990292" w:history="1">
        <w:r w:rsidRPr="002C728D">
          <w:rPr>
            <w:rStyle w:val="affffffe"/>
            <w:rFonts w:hint="eastAsia"/>
            <w:noProof/>
          </w:rPr>
          <w:t>2</w:t>
        </w:r>
        <w:r>
          <w:rPr>
            <w:rStyle w:val="affffffe"/>
            <w:noProof/>
          </w:rPr>
          <w:t xml:space="preserve"> </w:t>
        </w:r>
        <w:r w:rsidRPr="002C728D">
          <w:rPr>
            <w:rStyle w:val="affffffe"/>
            <w:rFonts w:hint="eastAsia"/>
            <w:noProof/>
          </w:rPr>
          <w:t xml:space="preserve"> 规范性引用文件</w:t>
        </w:r>
        <w:r w:rsidRPr="002C728D">
          <w:rPr>
            <w:rFonts w:hint="eastAsia"/>
            <w:noProof/>
          </w:rPr>
          <w:tab/>
        </w:r>
        <w:r w:rsidRPr="002C728D">
          <w:rPr>
            <w:rFonts w:hint="eastAsia"/>
            <w:noProof/>
          </w:rPr>
          <w:fldChar w:fldCharType="begin"/>
        </w:r>
        <w:r w:rsidRPr="002C728D">
          <w:rPr>
            <w:rFonts w:hint="eastAsia"/>
            <w:noProof/>
          </w:rPr>
          <w:instrText xml:space="preserve"> </w:instrText>
        </w:r>
        <w:r w:rsidRPr="002C728D">
          <w:rPr>
            <w:noProof/>
          </w:rPr>
          <w:instrText>PAGEREF _Toc179990292 \h</w:instrText>
        </w:r>
        <w:r w:rsidRPr="002C728D">
          <w:rPr>
            <w:rFonts w:hint="eastAsia"/>
            <w:noProof/>
          </w:rPr>
          <w:instrText xml:space="preserve"> </w:instrText>
        </w:r>
        <w:r w:rsidRPr="002C728D">
          <w:rPr>
            <w:rFonts w:hint="eastAsia"/>
            <w:noProof/>
          </w:rPr>
        </w:r>
        <w:r w:rsidRPr="002C728D">
          <w:rPr>
            <w:rFonts w:hint="eastAsia"/>
            <w:noProof/>
          </w:rPr>
          <w:fldChar w:fldCharType="separate"/>
        </w:r>
        <w:r w:rsidRPr="002C728D">
          <w:rPr>
            <w:noProof/>
          </w:rPr>
          <w:t>1</w:t>
        </w:r>
        <w:r w:rsidRPr="002C728D">
          <w:rPr>
            <w:rFonts w:hint="eastAsia"/>
            <w:noProof/>
          </w:rPr>
          <w:fldChar w:fldCharType="end"/>
        </w:r>
      </w:hyperlink>
    </w:p>
    <w:p w14:paraId="4D2724C1" w14:textId="6BF8E2CB" w:rsidR="002C728D" w:rsidRPr="002C728D" w:rsidRDefault="002C728D">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990293" w:history="1">
        <w:r w:rsidRPr="002C728D">
          <w:rPr>
            <w:rStyle w:val="affffffe"/>
            <w:rFonts w:hint="eastAsia"/>
            <w:noProof/>
          </w:rPr>
          <w:t>3</w:t>
        </w:r>
        <w:r>
          <w:rPr>
            <w:rStyle w:val="affffffe"/>
            <w:noProof/>
          </w:rPr>
          <w:t xml:space="preserve"> </w:t>
        </w:r>
        <w:r w:rsidRPr="002C728D">
          <w:rPr>
            <w:rStyle w:val="affffffe"/>
            <w:rFonts w:hint="eastAsia"/>
            <w:noProof/>
          </w:rPr>
          <w:t xml:space="preserve"> 术语和定义</w:t>
        </w:r>
        <w:r w:rsidRPr="002C728D">
          <w:rPr>
            <w:rFonts w:hint="eastAsia"/>
            <w:noProof/>
          </w:rPr>
          <w:tab/>
        </w:r>
        <w:r w:rsidRPr="002C728D">
          <w:rPr>
            <w:rFonts w:hint="eastAsia"/>
            <w:noProof/>
          </w:rPr>
          <w:fldChar w:fldCharType="begin"/>
        </w:r>
        <w:r w:rsidRPr="002C728D">
          <w:rPr>
            <w:rFonts w:hint="eastAsia"/>
            <w:noProof/>
          </w:rPr>
          <w:instrText xml:space="preserve"> </w:instrText>
        </w:r>
        <w:r w:rsidRPr="002C728D">
          <w:rPr>
            <w:noProof/>
          </w:rPr>
          <w:instrText>PAGEREF _Toc179990293 \h</w:instrText>
        </w:r>
        <w:r w:rsidRPr="002C728D">
          <w:rPr>
            <w:rFonts w:hint="eastAsia"/>
            <w:noProof/>
          </w:rPr>
          <w:instrText xml:space="preserve"> </w:instrText>
        </w:r>
        <w:r w:rsidRPr="002C728D">
          <w:rPr>
            <w:rFonts w:hint="eastAsia"/>
            <w:noProof/>
          </w:rPr>
        </w:r>
        <w:r w:rsidRPr="002C728D">
          <w:rPr>
            <w:rFonts w:hint="eastAsia"/>
            <w:noProof/>
          </w:rPr>
          <w:fldChar w:fldCharType="separate"/>
        </w:r>
        <w:r w:rsidRPr="002C728D">
          <w:rPr>
            <w:noProof/>
          </w:rPr>
          <w:t>1</w:t>
        </w:r>
        <w:r w:rsidRPr="002C728D">
          <w:rPr>
            <w:rFonts w:hint="eastAsia"/>
            <w:noProof/>
          </w:rPr>
          <w:fldChar w:fldCharType="end"/>
        </w:r>
      </w:hyperlink>
    </w:p>
    <w:p w14:paraId="71B9D767" w14:textId="6B9528CD" w:rsidR="002C728D" w:rsidRPr="002C728D" w:rsidRDefault="002C728D">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990294" w:history="1">
        <w:r w:rsidRPr="002C728D">
          <w:rPr>
            <w:rStyle w:val="affffffe"/>
            <w:rFonts w:hint="eastAsia"/>
            <w:noProof/>
          </w:rPr>
          <w:t>4</w:t>
        </w:r>
        <w:r>
          <w:rPr>
            <w:rStyle w:val="affffffe"/>
            <w:noProof/>
          </w:rPr>
          <w:t xml:space="preserve"> </w:t>
        </w:r>
        <w:r w:rsidRPr="002C728D">
          <w:rPr>
            <w:rStyle w:val="affffffe"/>
            <w:rFonts w:hint="eastAsia"/>
            <w:noProof/>
          </w:rPr>
          <w:t xml:space="preserve"> 系统架构要求</w:t>
        </w:r>
        <w:r w:rsidRPr="002C728D">
          <w:rPr>
            <w:rFonts w:hint="eastAsia"/>
            <w:noProof/>
          </w:rPr>
          <w:tab/>
        </w:r>
        <w:r w:rsidRPr="002C728D">
          <w:rPr>
            <w:rFonts w:hint="eastAsia"/>
            <w:noProof/>
          </w:rPr>
          <w:fldChar w:fldCharType="begin"/>
        </w:r>
        <w:r w:rsidRPr="002C728D">
          <w:rPr>
            <w:rFonts w:hint="eastAsia"/>
            <w:noProof/>
          </w:rPr>
          <w:instrText xml:space="preserve"> </w:instrText>
        </w:r>
        <w:r w:rsidRPr="002C728D">
          <w:rPr>
            <w:noProof/>
          </w:rPr>
          <w:instrText>PAGEREF _Toc179990294 \h</w:instrText>
        </w:r>
        <w:r w:rsidRPr="002C728D">
          <w:rPr>
            <w:rFonts w:hint="eastAsia"/>
            <w:noProof/>
          </w:rPr>
          <w:instrText xml:space="preserve"> </w:instrText>
        </w:r>
        <w:r w:rsidRPr="002C728D">
          <w:rPr>
            <w:rFonts w:hint="eastAsia"/>
            <w:noProof/>
          </w:rPr>
        </w:r>
        <w:r w:rsidRPr="002C728D">
          <w:rPr>
            <w:rFonts w:hint="eastAsia"/>
            <w:noProof/>
          </w:rPr>
          <w:fldChar w:fldCharType="separate"/>
        </w:r>
        <w:r w:rsidRPr="002C728D">
          <w:rPr>
            <w:noProof/>
          </w:rPr>
          <w:t>2</w:t>
        </w:r>
        <w:r w:rsidRPr="002C728D">
          <w:rPr>
            <w:rFonts w:hint="eastAsia"/>
            <w:noProof/>
          </w:rPr>
          <w:fldChar w:fldCharType="end"/>
        </w:r>
      </w:hyperlink>
    </w:p>
    <w:p w14:paraId="01897BB7" w14:textId="296C1E95" w:rsidR="002C728D" w:rsidRPr="002C728D" w:rsidRDefault="002C728D">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990295" w:history="1">
        <w:r w:rsidRPr="002C728D">
          <w:rPr>
            <w:rStyle w:val="affffffe"/>
            <w:rFonts w:hint="eastAsia"/>
            <w:noProof/>
          </w:rPr>
          <w:t>5</w:t>
        </w:r>
        <w:r>
          <w:rPr>
            <w:rStyle w:val="affffffe"/>
            <w:noProof/>
          </w:rPr>
          <w:t xml:space="preserve"> </w:t>
        </w:r>
        <w:r w:rsidRPr="002C728D">
          <w:rPr>
            <w:rStyle w:val="affffffe"/>
            <w:rFonts w:hint="eastAsia"/>
            <w:noProof/>
          </w:rPr>
          <w:t xml:space="preserve"> 技术要求</w:t>
        </w:r>
        <w:r w:rsidRPr="002C728D">
          <w:rPr>
            <w:rFonts w:hint="eastAsia"/>
            <w:noProof/>
          </w:rPr>
          <w:tab/>
        </w:r>
        <w:r w:rsidRPr="002C728D">
          <w:rPr>
            <w:rFonts w:hint="eastAsia"/>
            <w:noProof/>
          </w:rPr>
          <w:fldChar w:fldCharType="begin"/>
        </w:r>
        <w:r w:rsidRPr="002C728D">
          <w:rPr>
            <w:rFonts w:hint="eastAsia"/>
            <w:noProof/>
          </w:rPr>
          <w:instrText xml:space="preserve"> </w:instrText>
        </w:r>
        <w:r w:rsidRPr="002C728D">
          <w:rPr>
            <w:noProof/>
          </w:rPr>
          <w:instrText>PAGEREF _Toc179990295 \h</w:instrText>
        </w:r>
        <w:r w:rsidRPr="002C728D">
          <w:rPr>
            <w:rFonts w:hint="eastAsia"/>
            <w:noProof/>
          </w:rPr>
          <w:instrText xml:space="preserve"> </w:instrText>
        </w:r>
        <w:r w:rsidRPr="002C728D">
          <w:rPr>
            <w:rFonts w:hint="eastAsia"/>
            <w:noProof/>
          </w:rPr>
        </w:r>
        <w:r w:rsidRPr="002C728D">
          <w:rPr>
            <w:rFonts w:hint="eastAsia"/>
            <w:noProof/>
          </w:rPr>
          <w:fldChar w:fldCharType="separate"/>
        </w:r>
        <w:r w:rsidRPr="002C728D">
          <w:rPr>
            <w:noProof/>
          </w:rPr>
          <w:t>3</w:t>
        </w:r>
        <w:r w:rsidRPr="002C728D">
          <w:rPr>
            <w:rFonts w:hint="eastAsia"/>
            <w:noProof/>
          </w:rPr>
          <w:fldChar w:fldCharType="end"/>
        </w:r>
      </w:hyperlink>
    </w:p>
    <w:p w14:paraId="125BC12C" w14:textId="4DBFD4D9" w:rsidR="002C728D" w:rsidRPr="002C728D" w:rsidRDefault="002C728D">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990296" w:history="1">
        <w:r w:rsidRPr="002C728D">
          <w:rPr>
            <w:rStyle w:val="affffffe"/>
            <w:rFonts w:hint="eastAsia"/>
            <w:noProof/>
          </w:rPr>
          <w:t>6</w:t>
        </w:r>
        <w:r>
          <w:rPr>
            <w:rStyle w:val="affffffe"/>
            <w:noProof/>
          </w:rPr>
          <w:t xml:space="preserve"> </w:t>
        </w:r>
        <w:r w:rsidRPr="002C728D">
          <w:rPr>
            <w:rStyle w:val="affffffe"/>
            <w:rFonts w:hint="eastAsia"/>
            <w:noProof/>
          </w:rPr>
          <w:t xml:space="preserve"> 安全保障</w:t>
        </w:r>
        <w:r w:rsidRPr="002C728D">
          <w:rPr>
            <w:rFonts w:hint="eastAsia"/>
            <w:noProof/>
          </w:rPr>
          <w:tab/>
        </w:r>
        <w:r w:rsidRPr="002C728D">
          <w:rPr>
            <w:rFonts w:hint="eastAsia"/>
            <w:noProof/>
          </w:rPr>
          <w:fldChar w:fldCharType="begin"/>
        </w:r>
        <w:r w:rsidRPr="002C728D">
          <w:rPr>
            <w:rFonts w:hint="eastAsia"/>
            <w:noProof/>
          </w:rPr>
          <w:instrText xml:space="preserve"> </w:instrText>
        </w:r>
        <w:r w:rsidRPr="002C728D">
          <w:rPr>
            <w:noProof/>
          </w:rPr>
          <w:instrText>PAGEREF _Toc179990296 \h</w:instrText>
        </w:r>
        <w:r w:rsidRPr="002C728D">
          <w:rPr>
            <w:rFonts w:hint="eastAsia"/>
            <w:noProof/>
          </w:rPr>
          <w:instrText xml:space="preserve"> </w:instrText>
        </w:r>
        <w:r w:rsidRPr="002C728D">
          <w:rPr>
            <w:rFonts w:hint="eastAsia"/>
            <w:noProof/>
          </w:rPr>
        </w:r>
        <w:r w:rsidRPr="002C728D">
          <w:rPr>
            <w:rFonts w:hint="eastAsia"/>
            <w:noProof/>
          </w:rPr>
          <w:fldChar w:fldCharType="separate"/>
        </w:r>
        <w:r w:rsidRPr="002C728D">
          <w:rPr>
            <w:noProof/>
          </w:rPr>
          <w:t>5</w:t>
        </w:r>
        <w:r w:rsidRPr="002C728D">
          <w:rPr>
            <w:rFonts w:hint="eastAsia"/>
            <w:noProof/>
          </w:rPr>
          <w:fldChar w:fldCharType="end"/>
        </w:r>
      </w:hyperlink>
    </w:p>
    <w:p w14:paraId="650E7679" w14:textId="32A9AFA8" w:rsidR="002C728D" w:rsidRPr="002C728D" w:rsidRDefault="002C728D">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990297" w:history="1">
        <w:r w:rsidRPr="002C728D">
          <w:rPr>
            <w:rStyle w:val="affffffe"/>
            <w:rFonts w:hint="eastAsia"/>
            <w:noProof/>
          </w:rPr>
          <w:t>7</w:t>
        </w:r>
        <w:r>
          <w:rPr>
            <w:rStyle w:val="affffffe"/>
            <w:noProof/>
          </w:rPr>
          <w:t xml:space="preserve"> </w:t>
        </w:r>
        <w:r w:rsidRPr="002C728D">
          <w:rPr>
            <w:rStyle w:val="affffffe"/>
            <w:rFonts w:hint="eastAsia"/>
            <w:noProof/>
          </w:rPr>
          <w:t xml:space="preserve"> 运行和维护</w:t>
        </w:r>
        <w:r w:rsidRPr="002C728D">
          <w:rPr>
            <w:rFonts w:hint="eastAsia"/>
            <w:noProof/>
          </w:rPr>
          <w:tab/>
        </w:r>
        <w:r w:rsidRPr="002C728D">
          <w:rPr>
            <w:rFonts w:hint="eastAsia"/>
            <w:noProof/>
          </w:rPr>
          <w:fldChar w:fldCharType="begin"/>
        </w:r>
        <w:r w:rsidRPr="002C728D">
          <w:rPr>
            <w:rFonts w:hint="eastAsia"/>
            <w:noProof/>
          </w:rPr>
          <w:instrText xml:space="preserve"> </w:instrText>
        </w:r>
        <w:r w:rsidRPr="002C728D">
          <w:rPr>
            <w:noProof/>
          </w:rPr>
          <w:instrText>PAGEREF _Toc179990297 \h</w:instrText>
        </w:r>
        <w:r w:rsidRPr="002C728D">
          <w:rPr>
            <w:rFonts w:hint="eastAsia"/>
            <w:noProof/>
          </w:rPr>
          <w:instrText xml:space="preserve"> </w:instrText>
        </w:r>
        <w:r w:rsidRPr="002C728D">
          <w:rPr>
            <w:rFonts w:hint="eastAsia"/>
            <w:noProof/>
          </w:rPr>
        </w:r>
        <w:r w:rsidRPr="002C728D">
          <w:rPr>
            <w:rFonts w:hint="eastAsia"/>
            <w:noProof/>
          </w:rPr>
          <w:fldChar w:fldCharType="separate"/>
        </w:r>
        <w:r w:rsidRPr="002C728D">
          <w:rPr>
            <w:noProof/>
          </w:rPr>
          <w:t>6</w:t>
        </w:r>
        <w:r w:rsidRPr="002C728D">
          <w:rPr>
            <w:rFonts w:hint="eastAsia"/>
            <w:noProof/>
          </w:rPr>
          <w:fldChar w:fldCharType="end"/>
        </w:r>
      </w:hyperlink>
    </w:p>
    <w:p w14:paraId="7C972C75" w14:textId="76E3DBDB" w:rsidR="002C728D" w:rsidRPr="002C728D" w:rsidRDefault="002C728D" w:rsidP="002C728D">
      <w:pPr>
        <w:pStyle w:val="affffff2"/>
        <w:spacing w:after="360"/>
        <w:sectPr w:rsidR="002C728D" w:rsidRPr="002C728D" w:rsidSect="008F4E18">
          <w:headerReference w:type="even" r:id="rId14"/>
          <w:headerReference w:type="default" r:id="rId15"/>
          <w:footerReference w:type="default" r:id="rId16"/>
          <w:pgSz w:w="11906" w:h="16838" w:code="9"/>
          <w:pgMar w:top="567" w:right="1134" w:bottom="1134" w:left="1134" w:header="1418" w:footer="1134" w:gutter="284"/>
          <w:pgNumType w:fmt="upperRoman" w:start="1"/>
          <w:cols w:space="425"/>
          <w:formProt w:val="0"/>
          <w:docGrid w:linePitch="312"/>
        </w:sectPr>
      </w:pPr>
      <w:r w:rsidRPr="002C728D">
        <w:fldChar w:fldCharType="end"/>
      </w:r>
    </w:p>
    <w:p w14:paraId="5D1540C9" w14:textId="77777777" w:rsidR="008F4E18" w:rsidRDefault="008F4E18" w:rsidP="008F4E18">
      <w:pPr>
        <w:pStyle w:val="a6"/>
        <w:spacing w:after="360"/>
      </w:pPr>
      <w:bookmarkStart w:id="17" w:name="_Toc179990290"/>
      <w:bookmarkStart w:id="18" w:name="BookMark2"/>
      <w:bookmarkEnd w:id="16"/>
      <w:r w:rsidRPr="008F4E18">
        <w:rPr>
          <w:rFonts w:hint="eastAsia"/>
          <w:spacing w:val="320"/>
        </w:rPr>
        <w:lastRenderedPageBreak/>
        <w:t>前</w:t>
      </w:r>
      <w:r>
        <w:rPr>
          <w:rFonts w:hint="eastAsia"/>
        </w:rPr>
        <w:t>言</w:t>
      </w:r>
      <w:bookmarkEnd w:id="17"/>
    </w:p>
    <w:p w14:paraId="5E979A5C" w14:textId="77777777" w:rsidR="008F4E18" w:rsidRDefault="008F4E18" w:rsidP="008F4E18">
      <w:pPr>
        <w:pStyle w:val="affffb"/>
        <w:ind w:firstLine="420"/>
      </w:pPr>
      <w:r>
        <w:rPr>
          <w:rFonts w:hint="eastAsia"/>
        </w:rPr>
        <w:t>本文件按照GB/T 1.1—2020《标准化工作导则  第1部分：标准化文件的结构和起草规则》的规定起草。</w:t>
      </w:r>
    </w:p>
    <w:p w14:paraId="0139CB4C" w14:textId="7DEA2E1C" w:rsidR="008F4E18" w:rsidRPr="008F4E18" w:rsidRDefault="008F4E18" w:rsidP="008F4E18">
      <w:pPr>
        <w:pStyle w:val="affffb"/>
        <w:ind w:firstLine="420"/>
      </w:pPr>
      <w:r w:rsidRPr="008F4E18">
        <w:rPr>
          <w:rFonts w:hint="eastAsia"/>
        </w:rPr>
        <w:t>请注意本文件的某些内容可能涉及专利。本文件的发布机构不承担识别专利的责任。</w:t>
      </w:r>
    </w:p>
    <w:p w14:paraId="47538D76" w14:textId="2FE47AD2" w:rsidR="008F4E18" w:rsidRDefault="008F4E18" w:rsidP="008F4E18">
      <w:pPr>
        <w:pStyle w:val="affffb"/>
        <w:ind w:firstLine="420"/>
      </w:pPr>
      <w:r>
        <w:rPr>
          <w:rFonts w:hint="eastAsia"/>
        </w:rPr>
        <w:t>本文件由</w:t>
      </w:r>
      <w:r w:rsidRPr="008F4E18">
        <w:rPr>
          <w:rFonts w:hint="eastAsia"/>
        </w:rPr>
        <w:t>瑞诺技术（深圳）有限公司</w:t>
      </w:r>
      <w:r>
        <w:rPr>
          <w:rFonts w:hint="eastAsia"/>
        </w:rPr>
        <w:t>提出。</w:t>
      </w:r>
    </w:p>
    <w:p w14:paraId="62E80E7B" w14:textId="0D533FED" w:rsidR="008F4E18" w:rsidRDefault="008F4E18" w:rsidP="008F4E18">
      <w:pPr>
        <w:pStyle w:val="affffb"/>
        <w:ind w:firstLine="420"/>
      </w:pPr>
      <w:r>
        <w:rPr>
          <w:rFonts w:hint="eastAsia"/>
        </w:rPr>
        <w:t>本文件由</w:t>
      </w:r>
      <w:r w:rsidRPr="008F4E18">
        <w:rPr>
          <w:rFonts w:hint="eastAsia"/>
        </w:rPr>
        <w:t>中国中小企业协会</w:t>
      </w:r>
      <w:r>
        <w:rPr>
          <w:rFonts w:hint="eastAsia"/>
        </w:rPr>
        <w:t>归口。</w:t>
      </w:r>
    </w:p>
    <w:p w14:paraId="0957AE18" w14:textId="096E3A74" w:rsidR="008F4E18" w:rsidRDefault="008F4E18" w:rsidP="008F4E18">
      <w:pPr>
        <w:pStyle w:val="affffb"/>
        <w:ind w:firstLine="420"/>
      </w:pPr>
      <w:r>
        <w:rPr>
          <w:rFonts w:hint="eastAsia"/>
        </w:rPr>
        <w:t>本文件起草单位：</w:t>
      </w:r>
      <w:r w:rsidRPr="008F4E18">
        <w:rPr>
          <w:rFonts w:hint="eastAsia"/>
        </w:rPr>
        <w:t>瑞诺技术（深圳）有限公司</w:t>
      </w:r>
      <w:r>
        <w:rPr>
          <w:rFonts w:hint="eastAsia"/>
        </w:rPr>
        <w:t>、</w:t>
      </w:r>
    </w:p>
    <w:p w14:paraId="450A3356" w14:textId="77777777" w:rsidR="008F4E18" w:rsidRDefault="008F4E18" w:rsidP="008F4E18">
      <w:pPr>
        <w:pStyle w:val="affffb"/>
        <w:ind w:firstLine="420"/>
      </w:pPr>
      <w:r>
        <w:rPr>
          <w:rFonts w:hint="eastAsia"/>
        </w:rPr>
        <w:t>本文件主要起草人：</w:t>
      </w:r>
    </w:p>
    <w:p w14:paraId="1203622C" w14:textId="77777777" w:rsidR="008F4E18" w:rsidRDefault="008F4E18" w:rsidP="008F4E18">
      <w:pPr>
        <w:pStyle w:val="affffb"/>
        <w:ind w:firstLine="420"/>
      </w:pPr>
    </w:p>
    <w:p w14:paraId="057B80E7" w14:textId="03BE7C81" w:rsidR="008F4E18" w:rsidRPr="008F4E18" w:rsidRDefault="008F4E18" w:rsidP="008F4E18">
      <w:pPr>
        <w:pStyle w:val="affffb"/>
        <w:ind w:firstLine="420"/>
        <w:sectPr w:rsidR="008F4E18" w:rsidRPr="008F4E18" w:rsidSect="002C728D">
          <w:pgSz w:w="11906" w:h="16838" w:code="9"/>
          <w:pgMar w:top="567" w:right="1134" w:bottom="1134" w:left="1134" w:header="1418" w:footer="1134" w:gutter="284"/>
          <w:pgNumType w:fmt="upperRoman"/>
          <w:cols w:space="425"/>
          <w:formProt w:val="0"/>
          <w:docGrid w:linePitch="312"/>
        </w:sectPr>
      </w:pPr>
    </w:p>
    <w:p w14:paraId="79A6C63F" w14:textId="77777777" w:rsidR="00894836" w:rsidRPr="00145D9D" w:rsidRDefault="00894836" w:rsidP="00093D25">
      <w:pPr>
        <w:spacing w:line="20" w:lineRule="exact"/>
        <w:jc w:val="center"/>
        <w:rPr>
          <w:rFonts w:ascii="黑体" w:eastAsia="黑体" w:hAnsi="黑体" w:hint="eastAsia"/>
          <w:sz w:val="32"/>
          <w:szCs w:val="32"/>
        </w:rPr>
      </w:pPr>
      <w:bookmarkStart w:id="19" w:name="BookMark4"/>
      <w:bookmarkEnd w:id="18"/>
    </w:p>
    <w:p w14:paraId="0E10599F"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DC471B4FE2894D718813BF69E831792E"/>
        </w:placeholder>
      </w:sdtPr>
      <w:sdtContent>
        <w:bookmarkStart w:id="20" w:name="NEW_STAND_NAME" w:displacedByCustomXml="prev"/>
        <w:p w14:paraId="244AF09F" w14:textId="1F51ED25" w:rsidR="00F26B7E" w:rsidRPr="00F26B7E" w:rsidRDefault="008F4E18" w:rsidP="008F4E18">
          <w:pPr>
            <w:pStyle w:val="afffffffff8"/>
            <w:spacing w:beforeLines="100" w:before="240" w:afterLines="1" w:after="2"/>
            <w:rPr>
              <w:rFonts w:hint="eastAsia"/>
            </w:rPr>
          </w:pPr>
          <w:proofErr w:type="gramStart"/>
          <w:r>
            <w:rPr>
              <w:rFonts w:hint="eastAsia"/>
            </w:rPr>
            <w:t>光储充放电</w:t>
          </w:r>
          <w:proofErr w:type="gramEnd"/>
          <w:r>
            <w:rPr>
              <w:rFonts w:hint="eastAsia"/>
            </w:rPr>
            <w:t>一体机</w:t>
          </w:r>
          <w:proofErr w:type="gramStart"/>
          <w:r>
            <w:rPr>
              <w:rFonts w:hint="eastAsia"/>
            </w:rPr>
            <w:t>并离网协同</w:t>
          </w:r>
          <w:proofErr w:type="gramEnd"/>
          <w:r>
            <w:rPr>
              <w:rFonts w:hint="eastAsia"/>
            </w:rPr>
            <w:t>控制系统技术要求</w:t>
          </w:r>
        </w:p>
      </w:sdtContent>
    </w:sdt>
    <w:bookmarkEnd w:id="20" w:displacedByCustomXml="prev"/>
    <w:p w14:paraId="69FDBEA7" w14:textId="77777777" w:rsidR="00E2552F" w:rsidRDefault="00E2552F" w:rsidP="00A77CCB">
      <w:pPr>
        <w:pStyle w:val="affc"/>
        <w:spacing w:before="240" w:after="240"/>
      </w:pPr>
      <w:bookmarkStart w:id="21" w:name="_Toc17233325"/>
      <w:bookmarkStart w:id="22" w:name="_Toc17233333"/>
      <w:bookmarkStart w:id="23" w:name="_Toc24884211"/>
      <w:bookmarkStart w:id="24" w:name="_Toc24884218"/>
      <w:bookmarkStart w:id="25" w:name="_Toc26648465"/>
      <w:bookmarkStart w:id="26" w:name="_Toc26718930"/>
      <w:bookmarkStart w:id="27" w:name="_Toc26986530"/>
      <w:bookmarkStart w:id="28" w:name="_Toc26986771"/>
      <w:bookmarkStart w:id="29" w:name="_Toc179990291"/>
      <w:r>
        <w:rPr>
          <w:rFonts w:hint="eastAsia"/>
        </w:rPr>
        <w:t>范围</w:t>
      </w:r>
      <w:bookmarkEnd w:id="21"/>
      <w:bookmarkEnd w:id="22"/>
      <w:bookmarkEnd w:id="23"/>
      <w:bookmarkEnd w:id="24"/>
      <w:bookmarkEnd w:id="25"/>
      <w:bookmarkEnd w:id="26"/>
      <w:bookmarkEnd w:id="27"/>
      <w:bookmarkEnd w:id="28"/>
      <w:bookmarkEnd w:id="29"/>
    </w:p>
    <w:p w14:paraId="3E1F5C1D" w14:textId="6A23B341" w:rsidR="002546DF" w:rsidRDefault="002546DF" w:rsidP="008B0C9C">
      <w:pPr>
        <w:pStyle w:val="affffb"/>
        <w:ind w:firstLine="420"/>
      </w:pPr>
      <w:bookmarkStart w:id="30" w:name="_Toc17233326"/>
      <w:bookmarkStart w:id="31" w:name="_Toc17233334"/>
      <w:bookmarkStart w:id="32" w:name="_Toc24884212"/>
      <w:bookmarkStart w:id="33" w:name="_Toc24884219"/>
      <w:bookmarkStart w:id="34" w:name="_Toc26648466"/>
      <w:r>
        <w:rPr>
          <w:rFonts w:hint="eastAsia"/>
        </w:rPr>
        <w:t>本文件规定了</w:t>
      </w:r>
      <w:r w:rsidRPr="002546DF">
        <w:rPr>
          <w:rFonts w:hint="eastAsia"/>
        </w:rPr>
        <w:t>光储充放电一体机并离网协同控制系统</w:t>
      </w:r>
      <w:r>
        <w:rPr>
          <w:rFonts w:hint="eastAsia"/>
        </w:rPr>
        <w:t>的技术要求、</w:t>
      </w:r>
      <w:r w:rsidR="009A2A6F">
        <w:rPr>
          <w:rFonts w:hint="eastAsia"/>
        </w:rPr>
        <w:t>试验方法、</w:t>
      </w:r>
      <w:r w:rsidRPr="002546DF">
        <w:rPr>
          <w:rFonts w:hint="eastAsia"/>
        </w:rPr>
        <w:t>安全保障、运行和维护。</w:t>
      </w:r>
    </w:p>
    <w:p w14:paraId="4ED23DCF" w14:textId="1410E081" w:rsidR="002546DF" w:rsidRDefault="002546DF" w:rsidP="008B0C9C">
      <w:pPr>
        <w:pStyle w:val="affffb"/>
        <w:ind w:firstLine="420"/>
      </w:pPr>
      <w:r>
        <w:rPr>
          <w:rFonts w:hint="eastAsia"/>
        </w:rPr>
        <w:t>本文件适用于</w:t>
      </w:r>
      <w:r w:rsidRPr="002546DF">
        <w:rPr>
          <w:rFonts w:hint="eastAsia"/>
        </w:rPr>
        <w:t>光储充放电一体机并离网协同控制系统</w:t>
      </w:r>
      <w:r>
        <w:rPr>
          <w:rFonts w:hint="eastAsia"/>
        </w:rPr>
        <w:t>的</w:t>
      </w:r>
      <w:r w:rsidRPr="002546DF">
        <w:rPr>
          <w:rFonts w:hint="eastAsia"/>
        </w:rPr>
        <w:t>开发、检测及运维</w:t>
      </w:r>
      <w:r>
        <w:rPr>
          <w:rFonts w:hint="eastAsia"/>
        </w:rPr>
        <w:t>。</w:t>
      </w:r>
    </w:p>
    <w:p w14:paraId="6B0F67F1" w14:textId="541DA006" w:rsidR="00E2552F" w:rsidRDefault="002546DF" w:rsidP="00A77CCB">
      <w:pPr>
        <w:pStyle w:val="affc"/>
        <w:spacing w:before="240" w:after="240"/>
      </w:pPr>
      <w:bookmarkStart w:id="35" w:name="_Toc26718931"/>
      <w:bookmarkStart w:id="36" w:name="_Toc26986531"/>
      <w:bookmarkStart w:id="37" w:name="_Toc26986772"/>
      <w:bookmarkStart w:id="38" w:name="_Toc179990292"/>
      <w:r>
        <w:rPr>
          <w:rFonts w:hint="eastAsia"/>
        </w:rPr>
        <w:t>规范性引用文件</w:t>
      </w:r>
      <w:bookmarkEnd w:id="30"/>
      <w:bookmarkEnd w:id="31"/>
      <w:bookmarkEnd w:id="32"/>
      <w:bookmarkEnd w:id="33"/>
      <w:bookmarkEnd w:id="34"/>
      <w:bookmarkEnd w:id="35"/>
      <w:bookmarkEnd w:id="36"/>
      <w:bookmarkEnd w:id="37"/>
      <w:bookmarkEnd w:id="38"/>
    </w:p>
    <w:sdt>
      <w:sdtPr>
        <w:rPr>
          <w:rFonts w:hint="eastAsia"/>
        </w:rPr>
        <w:id w:val="715848253"/>
        <w:placeholder>
          <w:docPart w:val="4BE572F67D364CDE91DAB2EC381C52D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9137BDD"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7F2B29E" w14:textId="076CFECD" w:rsidR="0016536F" w:rsidRDefault="0016536F" w:rsidP="0016536F">
      <w:pPr>
        <w:pStyle w:val="affffb"/>
        <w:ind w:firstLine="420"/>
      </w:pPr>
      <w:r>
        <w:rPr>
          <w:rFonts w:hint="eastAsia"/>
        </w:rPr>
        <w:t xml:space="preserve">GB/T 6495.1  </w:t>
      </w:r>
      <w:r w:rsidRPr="0016536F">
        <w:rPr>
          <w:rFonts w:hint="eastAsia"/>
        </w:rPr>
        <w:t xml:space="preserve">光伏器件 </w:t>
      </w:r>
      <w:r w:rsidR="001507F8">
        <w:rPr>
          <w:rFonts w:hint="eastAsia"/>
        </w:rPr>
        <w:t xml:space="preserve"> </w:t>
      </w:r>
      <w:r w:rsidRPr="0016536F">
        <w:rPr>
          <w:rFonts w:hint="eastAsia"/>
        </w:rPr>
        <w:t>第1部分</w:t>
      </w:r>
      <w:r w:rsidR="001507F8">
        <w:rPr>
          <w:rFonts w:hint="eastAsia"/>
        </w:rPr>
        <w:t>：</w:t>
      </w:r>
      <w:r w:rsidRPr="0016536F">
        <w:rPr>
          <w:rFonts w:hint="eastAsia"/>
        </w:rPr>
        <w:t>光伏电流-电压特性的测量</w:t>
      </w:r>
    </w:p>
    <w:p w14:paraId="2D02F2C3" w14:textId="69C12A4A" w:rsidR="0016536F" w:rsidRDefault="0016536F" w:rsidP="0016536F">
      <w:pPr>
        <w:pStyle w:val="affffb"/>
        <w:ind w:firstLine="420"/>
      </w:pPr>
      <w:r w:rsidRPr="0016536F">
        <w:t>GB/T 18487.1</w:t>
      </w:r>
      <w:r>
        <w:rPr>
          <w:rFonts w:hint="eastAsia"/>
        </w:rPr>
        <w:t xml:space="preserve">  </w:t>
      </w:r>
      <w:r w:rsidRPr="0016536F">
        <w:rPr>
          <w:rFonts w:hint="eastAsia"/>
        </w:rPr>
        <w:t xml:space="preserve">电动汽车传导充电系统 </w:t>
      </w:r>
      <w:r w:rsidR="001507F8">
        <w:rPr>
          <w:rFonts w:hint="eastAsia"/>
        </w:rPr>
        <w:t xml:space="preserve"> </w:t>
      </w:r>
      <w:r w:rsidRPr="0016536F">
        <w:rPr>
          <w:rFonts w:hint="eastAsia"/>
        </w:rPr>
        <w:t>第1部分：通用要求</w:t>
      </w:r>
    </w:p>
    <w:p w14:paraId="6AE62029" w14:textId="7819BE1D" w:rsidR="0016536F" w:rsidRDefault="0016536F" w:rsidP="0016536F">
      <w:pPr>
        <w:pStyle w:val="affffb"/>
        <w:ind w:firstLine="420"/>
      </w:pPr>
      <w:r>
        <w:rPr>
          <w:rFonts w:hint="eastAsia"/>
        </w:rPr>
        <w:t xml:space="preserve">GB/T 31467  </w:t>
      </w:r>
      <w:r w:rsidRPr="0016536F">
        <w:rPr>
          <w:rFonts w:hint="eastAsia"/>
        </w:rPr>
        <w:t>电动汽车用锂离子动力电池包和系统电性能试验方法</w:t>
      </w:r>
    </w:p>
    <w:p w14:paraId="75A8B94B" w14:textId="283FE9A0" w:rsidR="0016536F" w:rsidRDefault="0016536F" w:rsidP="0016536F">
      <w:pPr>
        <w:pStyle w:val="affffb"/>
        <w:ind w:firstLine="420"/>
      </w:pPr>
      <w:r w:rsidRPr="0016536F">
        <w:t>GB/T 36276</w:t>
      </w:r>
      <w:r>
        <w:rPr>
          <w:rFonts w:hint="eastAsia"/>
        </w:rPr>
        <w:t xml:space="preserve">  </w:t>
      </w:r>
      <w:r w:rsidRPr="0016536F">
        <w:rPr>
          <w:rFonts w:hint="eastAsia"/>
        </w:rPr>
        <w:t>电力储能用锂离子电池</w:t>
      </w:r>
    </w:p>
    <w:p w14:paraId="196CB058" w14:textId="2B826CCB" w:rsidR="0016536F" w:rsidRDefault="0016536F" w:rsidP="0016536F">
      <w:pPr>
        <w:pStyle w:val="affffb"/>
        <w:ind w:firstLine="420"/>
      </w:pPr>
      <w:r>
        <w:rPr>
          <w:rFonts w:hint="eastAsia"/>
        </w:rPr>
        <w:t xml:space="preserve">GB/T 37408  </w:t>
      </w:r>
      <w:r w:rsidRPr="0016536F">
        <w:rPr>
          <w:rFonts w:hint="eastAsia"/>
        </w:rPr>
        <w:t>光伏发电并网逆变器技术要求</w:t>
      </w:r>
    </w:p>
    <w:p w14:paraId="2AA815A0" w14:textId="46F0B107" w:rsidR="0016536F" w:rsidRDefault="0016536F" w:rsidP="0016536F">
      <w:pPr>
        <w:pStyle w:val="affffb"/>
        <w:ind w:firstLine="420"/>
      </w:pPr>
      <w:r w:rsidRPr="0016536F">
        <w:t>GB/T 51313</w:t>
      </w:r>
      <w:r>
        <w:rPr>
          <w:rFonts w:hint="eastAsia"/>
        </w:rPr>
        <w:t xml:space="preserve">  </w:t>
      </w:r>
      <w:r w:rsidRPr="0016536F">
        <w:rPr>
          <w:rFonts w:hint="eastAsia"/>
        </w:rPr>
        <w:t>电动汽车分散充电设施工程技术标准</w:t>
      </w:r>
    </w:p>
    <w:p w14:paraId="57D42416" w14:textId="77777777" w:rsidR="00B265BC" w:rsidRPr="00E030F9" w:rsidRDefault="00FD59EB" w:rsidP="00FD59EB">
      <w:pPr>
        <w:pStyle w:val="affc"/>
        <w:spacing w:before="240" w:after="240"/>
      </w:pPr>
      <w:bookmarkStart w:id="39" w:name="_Toc179990293"/>
      <w:r>
        <w:rPr>
          <w:rFonts w:hint="eastAsia"/>
          <w:szCs w:val="21"/>
        </w:rPr>
        <w:t>术语和定义</w:t>
      </w:r>
      <w:bookmarkEnd w:id="39"/>
    </w:p>
    <w:bookmarkStart w:id="40" w:name="_Toc26986532" w:displacedByCustomXml="next"/>
    <w:bookmarkEnd w:id="40" w:displacedByCustomXml="next"/>
    <w:sdt>
      <w:sdtPr>
        <w:id w:val="-1909835108"/>
        <w:placeholder>
          <w:docPart w:val="A278ED47970A470E8CE8621230C53F1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0793664" w14:textId="0AE6CE2D" w:rsidR="003C010C" w:rsidRDefault="002546DF" w:rsidP="00BA263B">
          <w:pPr>
            <w:pStyle w:val="affffb"/>
            <w:ind w:firstLine="420"/>
          </w:pPr>
          <w:r>
            <w:t>下列术语和定义适用于本文件。</w:t>
          </w:r>
        </w:p>
      </w:sdtContent>
    </w:sdt>
    <w:p w14:paraId="201E3683" w14:textId="77777777" w:rsidR="002546DF" w:rsidRDefault="002546DF" w:rsidP="002546DF">
      <w:pPr>
        <w:pStyle w:val="affd"/>
        <w:spacing w:before="120" w:after="120"/>
      </w:pPr>
    </w:p>
    <w:p w14:paraId="072CC137" w14:textId="11E381F4" w:rsidR="002546DF" w:rsidRDefault="002546DF" w:rsidP="00AE3396">
      <w:pPr>
        <w:pStyle w:val="affffb"/>
        <w:ind w:firstLine="420"/>
      </w:pPr>
      <w:r w:rsidRPr="00AE3396">
        <w:rPr>
          <w:rFonts w:ascii="黑体" w:eastAsia="黑体" w:hAnsi="黑体" w:hint="eastAsia"/>
        </w:rPr>
        <w:t>光储充放电一体机</w:t>
      </w:r>
      <w:r w:rsidR="00AE3396">
        <w:rPr>
          <w:rFonts w:hint="eastAsia"/>
        </w:rPr>
        <w:t xml:space="preserve">  </w:t>
      </w:r>
      <w:r w:rsidR="00AE3396" w:rsidRPr="00AE3396">
        <w:rPr>
          <w:rFonts w:ascii="Times New Roman"/>
        </w:rPr>
        <w:t>light storage charging and discharging integrated machine</w:t>
      </w:r>
    </w:p>
    <w:p w14:paraId="5AFD2130" w14:textId="14AD9E33" w:rsidR="002546DF" w:rsidRDefault="002546DF" w:rsidP="002546DF">
      <w:pPr>
        <w:pStyle w:val="affffb"/>
        <w:ind w:firstLine="420"/>
      </w:pPr>
      <w:r>
        <w:rPr>
          <w:rFonts w:hint="eastAsia"/>
        </w:rPr>
        <w:t>集光伏发电、电能储存、电能充放电于一体的综合能源系统，能够实现太阳能的收集与转换、电能的储存与调节，以及为负载或电网提供电力。</w:t>
      </w:r>
    </w:p>
    <w:p w14:paraId="5C35EE3E" w14:textId="77777777" w:rsidR="002546DF" w:rsidRDefault="002546DF" w:rsidP="002546DF">
      <w:pPr>
        <w:pStyle w:val="affd"/>
        <w:spacing w:before="120" w:after="120"/>
      </w:pPr>
    </w:p>
    <w:p w14:paraId="3BEF0FD8" w14:textId="1A230B6B" w:rsidR="002546DF" w:rsidRPr="00AE3396" w:rsidRDefault="002546DF" w:rsidP="002546DF">
      <w:pPr>
        <w:pStyle w:val="affffb"/>
        <w:ind w:firstLine="420"/>
        <w:rPr>
          <w:rFonts w:ascii="黑体" w:eastAsia="黑体" w:hAnsi="黑体" w:hint="eastAsia"/>
        </w:rPr>
      </w:pPr>
      <w:r w:rsidRPr="00AE3396">
        <w:rPr>
          <w:rFonts w:ascii="黑体" w:eastAsia="黑体" w:hAnsi="黑体" w:hint="eastAsia"/>
        </w:rPr>
        <w:t>并离网协同控制系统</w:t>
      </w:r>
      <w:r w:rsidR="00AE3396">
        <w:rPr>
          <w:rFonts w:ascii="黑体" w:eastAsia="黑体" w:hAnsi="黑体" w:hint="eastAsia"/>
        </w:rPr>
        <w:t xml:space="preserve">  </w:t>
      </w:r>
      <w:r w:rsidR="00AE3396">
        <w:rPr>
          <w:rFonts w:ascii="Times New Roman" w:eastAsia="黑体" w:hint="eastAsia"/>
        </w:rPr>
        <w:t>o</w:t>
      </w:r>
      <w:r w:rsidR="00AE3396" w:rsidRPr="00AE3396">
        <w:rPr>
          <w:rFonts w:ascii="Times New Roman" w:eastAsia="黑体"/>
        </w:rPr>
        <w:t xml:space="preserve">ff grid collaborative control system </w:t>
      </w:r>
    </w:p>
    <w:p w14:paraId="5D3FB067" w14:textId="598F9636" w:rsidR="002546DF" w:rsidRDefault="002546DF" w:rsidP="002546DF">
      <w:pPr>
        <w:pStyle w:val="affffb"/>
        <w:ind w:firstLine="420"/>
      </w:pPr>
      <w:r>
        <w:rPr>
          <w:rFonts w:hint="eastAsia"/>
        </w:rPr>
        <w:t>负责监控和管理光储充放电一体机在并网模式和离网模式之间自动切换，并确保系统在不同工作模式下稳定运行的控制系统。</w:t>
      </w:r>
    </w:p>
    <w:p w14:paraId="2E604FFD" w14:textId="77777777" w:rsidR="002546DF" w:rsidRDefault="002546DF" w:rsidP="002546DF">
      <w:pPr>
        <w:pStyle w:val="affd"/>
        <w:spacing w:before="120" w:after="120"/>
      </w:pPr>
    </w:p>
    <w:p w14:paraId="6F5F3E93" w14:textId="79789580" w:rsidR="002546DF" w:rsidRDefault="002546DF" w:rsidP="002546DF">
      <w:pPr>
        <w:pStyle w:val="affffb"/>
        <w:ind w:firstLine="420"/>
      </w:pPr>
      <w:r w:rsidRPr="00AE3396">
        <w:rPr>
          <w:rFonts w:ascii="黑体" w:eastAsia="黑体" w:hAnsi="黑体" w:hint="eastAsia"/>
        </w:rPr>
        <w:t>并网模式</w:t>
      </w:r>
      <w:r w:rsidR="00AE3396">
        <w:rPr>
          <w:rFonts w:hint="eastAsia"/>
        </w:rPr>
        <w:t xml:space="preserve">  </w:t>
      </w:r>
      <w:r w:rsidR="00AE3396" w:rsidRPr="00AE3396">
        <w:rPr>
          <w:rFonts w:ascii="Times New Roman"/>
        </w:rPr>
        <w:t>grid connected mode</w:t>
      </w:r>
    </w:p>
    <w:p w14:paraId="33F08178" w14:textId="05242F0D" w:rsidR="002546DF" w:rsidRDefault="002546DF" w:rsidP="002546DF">
      <w:pPr>
        <w:pStyle w:val="affffb"/>
        <w:ind w:firstLine="420"/>
      </w:pPr>
      <w:r>
        <w:rPr>
          <w:rFonts w:hint="eastAsia"/>
        </w:rPr>
        <w:t>光储充放电一体机与电网相连，能够向电网输送多余电能或从电网获取不足电能的工作模式。</w:t>
      </w:r>
    </w:p>
    <w:p w14:paraId="53981361" w14:textId="77777777" w:rsidR="002546DF" w:rsidRDefault="002546DF" w:rsidP="002546DF">
      <w:pPr>
        <w:pStyle w:val="affd"/>
        <w:spacing w:before="120" w:after="120"/>
      </w:pPr>
    </w:p>
    <w:p w14:paraId="2CA39A02" w14:textId="39059845" w:rsidR="002546DF" w:rsidRDefault="002546DF" w:rsidP="002546DF">
      <w:pPr>
        <w:pStyle w:val="affffb"/>
        <w:ind w:firstLine="420"/>
      </w:pPr>
      <w:r w:rsidRPr="00AE3396">
        <w:rPr>
          <w:rFonts w:ascii="黑体" w:eastAsia="黑体" w:hAnsi="黑体" w:hint="eastAsia"/>
        </w:rPr>
        <w:t>离网模式</w:t>
      </w:r>
      <w:r w:rsidR="00304CFF">
        <w:rPr>
          <w:rFonts w:hint="eastAsia"/>
        </w:rPr>
        <w:t xml:space="preserve">  </w:t>
      </w:r>
      <w:r w:rsidR="00304CFF" w:rsidRPr="00304CFF">
        <w:rPr>
          <w:rFonts w:ascii="Times New Roman"/>
        </w:rPr>
        <w:t>off grid mode</w:t>
      </w:r>
    </w:p>
    <w:p w14:paraId="1B580829" w14:textId="224B4DB6" w:rsidR="002546DF" w:rsidRDefault="002546DF" w:rsidP="002546DF">
      <w:pPr>
        <w:pStyle w:val="affffb"/>
        <w:ind w:firstLine="420"/>
      </w:pPr>
      <w:r>
        <w:rPr>
          <w:rFonts w:hint="eastAsia"/>
        </w:rPr>
        <w:t>光储充放电一体机与电网断开，独立为负载提供电力，主要依靠系统内部的储能装置进行电能调节的工作模式。</w:t>
      </w:r>
    </w:p>
    <w:p w14:paraId="64035D98" w14:textId="77777777" w:rsidR="002546DF" w:rsidRDefault="002546DF" w:rsidP="002546DF">
      <w:pPr>
        <w:pStyle w:val="affd"/>
        <w:spacing w:before="120" w:after="120"/>
      </w:pPr>
    </w:p>
    <w:p w14:paraId="1B3DC0AC" w14:textId="012D4D83" w:rsidR="002546DF" w:rsidRPr="00304CFF" w:rsidRDefault="002546DF" w:rsidP="002546DF">
      <w:pPr>
        <w:pStyle w:val="affffb"/>
        <w:ind w:firstLine="420"/>
        <w:rPr>
          <w:rFonts w:ascii="Times New Roman"/>
        </w:rPr>
      </w:pPr>
      <w:r w:rsidRPr="00AE3396">
        <w:rPr>
          <w:rFonts w:ascii="黑体" w:eastAsia="黑体" w:hAnsi="黑体" w:hint="eastAsia"/>
        </w:rPr>
        <w:t>能量管理</w:t>
      </w:r>
      <w:r w:rsidR="00304CFF">
        <w:rPr>
          <w:rFonts w:hint="eastAsia"/>
        </w:rPr>
        <w:t xml:space="preserve">  </w:t>
      </w:r>
      <w:r w:rsidR="00304CFF" w:rsidRPr="00304CFF">
        <w:rPr>
          <w:rFonts w:ascii="Times New Roman"/>
        </w:rPr>
        <w:t>energy management</w:t>
      </w:r>
    </w:p>
    <w:p w14:paraId="2B154DAB" w14:textId="0B6AC325" w:rsidR="002546DF" w:rsidRDefault="002546DF" w:rsidP="002546DF">
      <w:pPr>
        <w:pStyle w:val="affffb"/>
        <w:ind w:firstLine="420"/>
      </w:pPr>
      <w:r>
        <w:rPr>
          <w:rFonts w:hint="eastAsia"/>
        </w:rPr>
        <w:t>对光储充放电一体机中的电能进行监测、调度和优化的过程，以确保系统的高效、稳定运行。</w:t>
      </w:r>
    </w:p>
    <w:p w14:paraId="6BC6B217" w14:textId="77777777" w:rsidR="002546DF" w:rsidRDefault="002546DF" w:rsidP="002546DF">
      <w:pPr>
        <w:pStyle w:val="affd"/>
        <w:spacing w:before="120" w:after="120"/>
      </w:pPr>
    </w:p>
    <w:p w14:paraId="6B516206" w14:textId="6F85D049" w:rsidR="002546DF" w:rsidRDefault="002546DF" w:rsidP="002546DF">
      <w:pPr>
        <w:pStyle w:val="affffb"/>
        <w:ind w:firstLine="420"/>
      </w:pPr>
      <w:r w:rsidRPr="00AE3396">
        <w:rPr>
          <w:rFonts w:ascii="黑体" w:eastAsia="黑体" w:hAnsi="黑体" w:hint="eastAsia"/>
        </w:rPr>
        <w:t>功率调节</w:t>
      </w:r>
      <w:r w:rsidR="00304CFF">
        <w:rPr>
          <w:rFonts w:hint="eastAsia"/>
        </w:rPr>
        <w:t xml:space="preserve">  </w:t>
      </w:r>
      <w:r w:rsidR="00304CFF" w:rsidRPr="00304CFF">
        <w:rPr>
          <w:rFonts w:ascii="Times New Roman"/>
        </w:rPr>
        <w:t>power regulation</w:t>
      </w:r>
    </w:p>
    <w:p w14:paraId="399531E7" w14:textId="58999FE6" w:rsidR="002546DF" w:rsidRDefault="002546DF" w:rsidP="001507F8">
      <w:pPr>
        <w:pStyle w:val="affffb"/>
        <w:ind w:firstLine="420"/>
        <w:rPr>
          <w:rFonts w:hint="eastAsia"/>
        </w:rPr>
      </w:pPr>
      <w:r>
        <w:rPr>
          <w:rFonts w:hint="eastAsia"/>
        </w:rPr>
        <w:t>根据负载需求或电网要求，对光储充放电一体机输出的电能功率进行调整的过程。</w:t>
      </w:r>
    </w:p>
    <w:p w14:paraId="0FBD5365" w14:textId="77777777" w:rsidR="002546DF" w:rsidRDefault="002546DF" w:rsidP="002546DF">
      <w:pPr>
        <w:pStyle w:val="affd"/>
        <w:spacing w:before="120" w:after="120"/>
      </w:pPr>
    </w:p>
    <w:p w14:paraId="12D6024B" w14:textId="64CC64B4" w:rsidR="002546DF" w:rsidRDefault="002546DF" w:rsidP="002546DF">
      <w:pPr>
        <w:pStyle w:val="affffb"/>
        <w:ind w:firstLine="420"/>
      </w:pPr>
      <w:r w:rsidRPr="00AE3396">
        <w:rPr>
          <w:rFonts w:ascii="黑体" w:eastAsia="黑体" w:hAnsi="黑体" w:hint="eastAsia"/>
        </w:rPr>
        <w:t>过压保护</w:t>
      </w:r>
      <w:r w:rsidR="00AE3396">
        <w:rPr>
          <w:rFonts w:hint="eastAsia"/>
        </w:rPr>
        <w:t xml:space="preserve">  </w:t>
      </w:r>
      <w:r w:rsidR="00AE3396" w:rsidRPr="00AE3396">
        <w:rPr>
          <w:rFonts w:ascii="Times New Roman"/>
        </w:rPr>
        <w:t>overvoltage protection</w:t>
      </w:r>
    </w:p>
    <w:p w14:paraId="3722B9B5" w14:textId="402D8CA4" w:rsidR="002546DF" w:rsidRDefault="002546DF" w:rsidP="002546DF">
      <w:pPr>
        <w:pStyle w:val="affffb"/>
        <w:ind w:firstLine="420"/>
      </w:pPr>
      <w:r>
        <w:rPr>
          <w:rFonts w:hint="eastAsia"/>
        </w:rPr>
        <w:t>当系统电压超过设定阈值时，自动采取措施切断电源或降低电压，以防止设备损坏或安全事故的保护机制。</w:t>
      </w:r>
    </w:p>
    <w:p w14:paraId="481B7388" w14:textId="77777777" w:rsidR="002546DF" w:rsidRDefault="002546DF" w:rsidP="002546DF">
      <w:pPr>
        <w:pStyle w:val="affd"/>
        <w:spacing w:before="120" w:after="120"/>
      </w:pPr>
    </w:p>
    <w:p w14:paraId="4A3B3303" w14:textId="23210379" w:rsidR="002546DF" w:rsidRDefault="002546DF" w:rsidP="002546DF">
      <w:pPr>
        <w:pStyle w:val="affffb"/>
        <w:ind w:firstLine="420"/>
      </w:pPr>
      <w:r w:rsidRPr="00AE3396">
        <w:rPr>
          <w:rFonts w:ascii="黑体" w:eastAsia="黑体" w:hAnsi="黑体" w:hint="eastAsia"/>
        </w:rPr>
        <w:t>过流保护</w:t>
      </w:r>
      <w:r w:rsidR="00AE3396">
        <w:rPr>
          <w:rFonts w:hint="eastAsia"/>
        </w:rPr>
        <w:t xml:space="preserve"> </w:t>
      </w:r>
      <w:r w:rsidR="00AE3396" w:rsidRPr="00AE3396">
        <w:rPr>
          <w:rFonts w:ascii="Times New Roman"/>
        </w:rPr>
        <w:t xml:space="preserve"> overcurrent protection</w:t>
      </w:r>
    </w:p>
    <w:p w14:paraId="5C20E742" w14:textId="0E478AB1" w:rsidR="002546DF" w:rsidRDefault="002546DF" w:rsidP="002546DF">
      <w:pPr>
        <w:pStyle w:val="affffb"/>
        <w:ind w:firstLine="420"/>
      </w:pPr>
      <w:r>
        <w:rPr>
          <w:rFonts w:hint="eastAsia"/>
        </w:rPr>
        <w:t>当系统电流超过设定阈值时，自动采取措施切断电源或降低电流，以防止设备损坏或安全事故的保护机制。</w:t>
      </w:r>
    </w:p>
    <w:p w14:paraId="3FEB8A37" w14:textId="77777777" w:rsidR="002546DF" w:rsidRDefault="002546DF" w:rsidP="002546DF">
      <w:pPr>
        <w:pStyle w:val="affd"/>
        <w:spacing w:before="120" w:after="120"/>
      </w:pPr>
    </w:p>
    <w:p w14:paraId="7554C1C4" w14:textId="6F72F58F" w:rsidR="002546DF" w:rsidRPr="00AE3396" w:rsidRDefault="002546DF" w:rsidP="002546DF">
      <w:pPr>
        <w:pStyle w:val="affffb"/>
        <w:ind w:firstLine="420"/>
        <w:rPr>
          <w:rFonts w:ascii="Times New Roman"/>
        </w:rPr>
      </w:pPr>
      <w:r w:rsidRPr="00AE3396">
        <w:rPr>
          <w:rFonts w:ascii="黑体" w:eastAsia="黑体" w:hAnsi="黑体" w:hint="eastAsia"/>
        </w:rPr>
        <w:t>系统效率</w:t>
      </w:r>
      <w:r w:rsidR="00AE3396">
        <w:rPr>
          <w:rFonts w:hint="eastAsia"/>
        </w:rPr>
        <w:t xml:space="preserve">  </w:t>
      </w:r>
      <w:r w:rsidR="00AE3396" w:rsidRPr="00AE3396">
        <w:rPr>
          <w:rFonts w:ascii="Times New Roman"/>
        </w:rPr>
        <w:t>system efficiency</w:t>
      </w:r>
    </w:p>
    <w:p w14:paraId="4F9A6088" w14:textId="2AE33B80" w:rsidR="002546DF" w:rsidRDefault="002546DF" w:rsidP="002546DF">
      <w:pPr>
        <w:pStyle w:val="affffb"/>
        <w:ind w:firstLine="420"/>
      </w:pPr>
      <w:r>
        <w:rPr>
          <w:rFonts w:hint="eastAsia"/>
        </w:rPr>
        <w:t>光储充放电一体机在能量转换、传输和储存过程中，有用能量与输入总能量的比值，用于衡量系统性能的重要指标。</w:t>
      </w:r>
    </w:p>
    <w:p w14:paraId="32F92F25" w14:textId="509B868D" w:rsidR="002A1260" w:rsidRDefault="002546DF" w:rsidP="002546DF">
      <w:pPr>
        <w:pStyle w:val="affc"/>
        <w:spacing w:before="240" w:after="240"/>
      </w:pPr>
      <w:bookmarkStart w:id="41" w:name="_Toc179990295"/>
      <w:r>
        <w:rPr>
          <w:rFonts w:hint="eastAsia"/>
        </w:rPr>
        <w:t>技术要求</w:t>
      </w:r>
      <w:bookmarkEnd w:id="41"/>
    </w:p>
    <w:p w14:paraId="7095E387" w14:textId="118DFCF3" w:rsidR="002546DF" w:rsidRDefault="002546DF" w:rsidP="008F5641">
      <w:pPr>
        <w:pStyle w:val="affd"/>
        <w:spacing w:before="120" w:after="120"/>
      </w:pPr>
      <w:r>
        <w:rPr>
          <w:rFonts w:hint="eastAsia"/>
        </w:rPr>
        <w:t>功能要求</w:t>
      </w:r>
    </w:p>
    <w:p w14:paraId="274F908A" w14:textId="20FD4F4D" w:rsidR="006739A5" w:rsidRDefault="006739A5" w:rsidP="00273DA9">
      <w:pPr>
        <w:pStyle w:val="affe"/>
        <w:spacing w:before="120" w:after="120"/>
      </w:pPr>
      <w:r>
        <w:rPr>
          <w:rFonts w:hint="eastAsia"/>
        </w:rPr>
        <w:t>并网功能</w:t>
      </w:r>
    </w:p>
    <w:p w14:paraId="76FF2D7E" w14:textId="32B01C0F" w:rsidR="006739A5" w:rsidRDefault="006739A5" w:rsidP="00273DA9">
      <w:pPr>
        <w:pStyle w:val="afffffffff0"/>
      </w:pPr>
      <w:proofErr w:type="gramStart"/>
      <w:r>
        <w:rPr>
          <w:rFonts w:hint="eastAsia"/>
        </w:rPr>
        <w:t>光储充放电</w:t>
      </w:r>
      <w:proofErr w:type="gramEnd"/>
      <w:r>
        <w:rPr>
          <w:rFonts w:hint="eastAsia"/>
        </w:rPr>
        <w:t>一体机在并网模式下应实现太阳能发电或储能系统与电网的高效能互补。系统需实时监测太阳能发电功率、储能系统状态和电网参数，并根据当前运行状态动态调整功率输入。</w:t>
      </w:r>
    </w:p>
    <w:p w14:paraId="36814145" w14:textId="5969F4E7" w:rsidR="006739A5" w:rsidRDefault="006739A5" w:rsidP="00273DA9">
      <w:pPr>
        <w:pStyle w:val="afffffffff0"/>
      </w:pPr>
      <w:proofErr w:type="gramStart"/>
      <w:r>
        <w:rPr>
          <w:rFonts w:hint="eastAsia"/>
        </w:rPr>
        <w:t>光储充放电</w:t>
      </w:r>
      <w:proofErr w:type="gramEnd"/>
      <w:r>
        <w:rPr>
          <w:rFonts w:hint="eastAsia"/>
        </w:rPr>
        <w:t>一体机应通过最大功率点跟踪算法实现太阳能发电的最大利用率。</w:t>
      </w:r>
    </w:p>
    <w:p w14:paraId="17B1CFB5" w14:textId="4BF333F0" w:rsidR="006739A5" w:rsidRDefault="006739A5" w:rsidP="00273DA9">
      <w:pPr>
        <w:pStyle w:val="afffffffff0"/>
      </w:pPr>
      <w:r>
        <w:rPr>
          <w:rFonts w:hint="eastAsia"/>
        </w:rPr>
        <w:t>系统需实时监测电网参数，如电压、频率和功率因数，并通过适当的控制手段调节太阳能发电和储能系统的输出功率以满足电网要求。</w:t>
      </w:r>
    </w:p>
    <w:p w14:paraId="1B7A0BDA" w14:textId="50E71E09" w:rsidR="006739A5" w:rsidRDefault="006739A5" w:rsidP="00273DA9">
      <w:pPr>
        <w:pStyle w:val="afffffffff0"/>
      </w:pPr>
      <w:r>
        <w:rPr>
          <w:rFonts w:hint="eastAsia"/>
        </w:rPr>
        <w:t>在并网模式下，</w:t>
      </w:r>
      <w:proofErr w:type="gramStart"/>
      <w:r>
        <w:rPr>
          <w:rFonts w:hint="eastAsia"/>
        </w:rPr>
        <w:t>光储充放电</w:t>
      </w:r>
      <w:proofErr w:type="gramEnd"/>
      <w:r>
        <w:rPr>
          <w:rFonts w:hint="eastAsia"/>
        </w:rPr>
        <w:t>一体机应能够与电网互动，根据电动汽车的充电需求和电网状况智能调节充电功率，参与电网调峰和电力调度。</w:t>
      </w:r>
    </w:p>
    <w:p w14:paraId="34256D68" w14:textId="5D4B4DF7" w:rsidR="006739A5" w:rsidRDefault="006739A5" w:rsidP="00273DA9">
      <w:pPr>
        <w:pStyle w:val="affe"/>
        <w:spacing w:before="120" w:after="120"/>
      </w:pPr>
      <w:proofErr w:type="gramStart"/>
      <w:r>
        <w:rPr>
          <w:rFonts w:hint="eastAsia"/>
        </w:rPr>
        <w:t>离网功能</w:t>
      </w:r>
      <w:proofErr w:type="gramEnd"/>
    </w:p>
    <w:p w14:paraId="1269F1F7" w14:textId="0F96A6F5" w:rsidR="006739A5" w:rsidRDefault="006739A5" w:rsidP="00273DA9">
      <w:pPr>
        <w:pStyle w:val="afffffffff0"/>
      </w:pPr>
      <w:proofErr w:type="gramStart"/>
      <w:r>
        <w:rPr>
          <w:rFonts w:hint="eastAsia"/>
        </w:rPr>
        <w:t>光储充放电</w:t>
      </w:r>
      <w:proofErr w:type="gramEnd"/>
      <w:r>
        <w:rPr>
          <w:rFonts w:hint="eastAsia"/>
        </w:rPr>
        <w:t>一体机</w:t>
      </w:r>
      <w:proofErr w:type="gramStart"/>
      <w:r>
        <w:rPr>
          <w:rFonts w:hint="eastAsia"/>
        </w:rPr>
        <w:t>在离网模式</w:t>
      </w:r>
      <w:proofErr w:type="gramEnd"/>
      <w:r>
        <w:rPr>
          <w:rFonts w:hint="eastAsia"/>
        </w:rPr>
        <w:t>下应确保系统的稳定运行。系统需实时监测和控制负载的需求，并根据负载的特性和需求动态调整输出功率，有效处理系统的功率平衡和峰谷电量的问题。</w:t>
      </w:r>
    </w:p>
    <w:p w14:paraId="05743A8B" w14:textId="180A998F" w:rsidR="006739A5" w:rsidRDefault="006739A5" w:rsidP="00273DA9">
      <w:pPr>
        <w:pStyle w:val="afffffffff0"/>
      </w:pPr>
      <w:proofErr w:type="gramStart"/>
      <w:r>
        <w:rPr>
          <w:rFonts w:hint="eastAsia"/>
        </w:rPr>
        <w:t>在离网模式</w:t>
      </w:r>
      <w:proofErr w:type="gramEnd"/>
      <w:r>
        <w:rPr>
          <w:rFonts w:hint="eastAsia"/>
        </w:rPr>
        <w:t>下，</w:t>
      </w:r>
      <w:proofErr w:type="gramStart"/>
      <w:r>
        <w:rPr>
          <w:rFonts w:hint="eastAsia"/>
        </w:rPr>
        <w:t>光储充放电</w:t>
      </w:r>
      <w:proofErr w:type="gramEnd"/>
      <w:r>
        <w:rPr>
          <w:rFonts w:hint="eastAsia"/>
        </w:rPr>
        <w:t>一体机需负责将太阳能发电和储能系统输出的直流电转换为交流电，为负载供电。</w:t>
      </w:r>
    </w:p>
    <w:p w14:paraId="56F6A79C" w14:textId="7AF4FDD4" w:rsidR="006739A5" w:rsidRDefault="006739A5" w:rsidP="00273DA9">
      <w:pPr>
        <w:pStyle w:val="afffffffff0"/>
      </w:pPr>
      <w:proofErr w:type="gramStart"/>
      <w:r>
        <w:rPr>
          <w:rFonts w:hint="eastAsia"/>
        </w:rPr>
        <w:t>光储充放电</w:t>
      </w:r>
      <w:proofErr w:type="gramEnd"/>
      <w:r>
        <w:rPr>
          <w:rFonts w:hint="eastAsia"/>
        </w:rPr>
        <w:t>一体机</w:t>
      </w:r>
      <w:proofErr w:type="gramStart"/>
      <w:r>
        <w:rPr>
          <w:rFonts w:hint="eastAsia"/>
        </w:rPr>
        <w:t>在离网模式</w:t>
      </w:r>
      <w:proofErr w:type="gramEnd"/>
      <w:r>
        <w:rPr>
          <w:rFonts w:hint="eastAsia"/>
        </w:rPr>
        <w:t>下应支持多机并联运行，以提高系统的可靠性和容错能力。</w:t>
      </w:r>
    </w:p>
    <w:p w14:paraId="028F41F2" w14:textId="77777777" w:rsidR="006739A5" w:rsidRDefault="006739A5" w:rsidP="00273DA9">
      <w:pPr>
        <w:pStyle w:val="affe"/>
        <w:spacing w:before="120" w:after="120"/>
      </w:pPr>
      <w:proofErr w:type="gramStart"/>
      <w:r>
        <w:rPr>
          <w:rFonts w:hint="eastAsia"/>
        </w:rPr>
        <w:t>并离网切换</w:t>
      </w:r>
      <w:proofErr w:type="gramEnd"/>
      <w:r>
        <w:rPr>
          <w:rFonts w:hint="eastAsia"/>
        </w:rPr>
        <w:t>功能</w:t>
      </w:r>
    </w:p>
    <w:p w14:paraId="1DC4CA5F" w14:textId="2D2F7231" w:rsidR="006739A5" w:rsidRDefault="006739A5" w:rsidP="001507F8">
      <w:pPr>
        <w:pStyle w:val="afffffffff0"/>
      </w:pPr>
      <w:proofErr w:type="gramStart"/>
      <w:r>
        <w:rPr>
          <w:rFonts w:hint="eastAsia"/>
        </w:rPr>
        <w:t>光储充放电</w:t>
      </w:r>
      <w:proofErr w:type="gramEnd"/>
      <w:r>
        <w:rPr>
          <w:rFonts w:hint="eastAsia"/>
        </w:rPr>
        <w:t>一体机应具备工作模式检测功能，用于检测当前系统运行状态，包括电网状态、负载需求和储能系统状态等。</w:t>
      </w:r>
    </w:p>
    <w:p w14:paraId="21944F24" w14:textId="405C1A80" w:rsidR="006739A5" w:rsidRDefault="006739A5" w:rsidP="001507F8">
      <w:pPr>
        <w:pStyle w:val="afffffffff0"/>
      </w:pPr>
      <w:r>
        <w:rPr>
          <w:rFonts w:hint="eastAsia"/>
        </w:rPr>
        <w:t>根据检测结果和预设的切换条件，系统应实施相应的切换策略，确保在并网</w:t>
      </w:r>
      <w:proofErr w:type="gramStart"/>
      <w:r>
        <w:rPr>
          <w:rFonts w:hint="eastAsia"/>
        </w:rPr>
        <w:t>和离网模式</w:t>
      </w:r>
      <w:proofErr w:type="gramEnd"/>
      <w:r>
        <w:rPr>
          <w:rFonts w:hint="eastAsia"/>
        </w:rPr>
        <w:t>之间的平稳切换。切换过程中的误差和干扰应尽可能小，以减少对系统运行的影响。</w:t>
      </w:r>
    </w:p>
    <w:p w14:paraId="51ACED7F" w14:textId="3B0661ED" w:rsidR="006739A5" w:rsidRDefault="001507F8" w:rsidP="001507F8">
      <w:pPr>
        <w:pStyle w:val="afffffffff0"/>
      </w:pPr>
      <w:proofErr w:type="gramStart"/>
      <w:r w:rsidRPr="001507F8">
        <w:rPr>
          <w:rFonts w:hint="eastAsia"/>
        </w:rPr>
        <w:t>光储充放电</w:t>
      </w:r>
      <w:proofErr w:type="gramEnd"/>
      <w:r w:rsidRPr="001507F8">
        <w:rPr>
          <w:rFonts w:hint="eastAsia"/>
        </w:rPr>
        <w:t>一体机</w:t>
      </w:r>
      <w:r w:rsidR="006739A5">
        <w:rPr>
          <w:rFonts w:hint="eastAsia"/>
        </w:rPr>
        <w:t>切换时间要求</w:t>
      </w:r>
      <w:r>
        <w:rPr>
          <w:rFonts w:hint="eastAsia"/>
        </w:rPr>
        <w:t>：</w:t>
      </w:r>
    </w:p>
    <w:p w14:paraId="2F49B77D" w14:textId="77777777" w:rsidR="001507F8" w:rsidRDefault="006739A5" w:rsidP="001507F8">
      <w:pPr>
        <w:pStyle w:val="af5"/>
      </w:pPr>
      <w:r>
        <w:rPr>
          <w:rFonts w:hint="eastAsia"/>
        </w:rPr>
        <w:t>并网</w:t>
      </w:r>
      <w:proofErr w:type="gramStart"/>
      <w:r>
        <w:rPr>
          <w:rFonts w:hint="eastAsia"/>
        </w:rPr>
        <w:t>转离网</w:t>
      </w:r>
      <w:proofErr w:type="gramEnd"/>
      <w:r>
        <w:rPr>
          <w:rFonts w:hint="eastAsia"/>
        </w:rPr>
        <w:t>切换时间</w:t>
      </w:r>
    </w:p>
    <w:p w14:paraId="721FFDAC" w14:textId="15E28D0C" w:rsidR="006739A5" w:rsidRDefault="006739A5" w:rsidP="001507F8">
      <w:pPr>
        <w:pStyle w:val="af5"/>
        <w:numPr>
          <w:ilvl w:val="0"/>
          <w:numId w:val="0"/>
        </w:numPr>
        <w:ind w:left="851"/>
      </w:pPr>
      <w:proofErr w:type="gramStart"/>
      <w:r>
        <w:rPr>
          <w:rFonts w:hint="eastAsia"/>
        </w:rPr>
        <w:t>光储充放电</w:t>
      </w:r>
      <w:proofErr w:type="gramEnd"/>
      <w:r>
        <w:rPr>
          <w:rFonts w:hint="eastAsia"/>
        </w:rPr>
        <w:t>一体机接收外部计划性孤岛指令时，从接收到切换指令到完成建立负载额定电压的主动并网</w:t>
      </w:r>
      <w:proofErr w:type="gramStart"/>
      <w:r>
        <w:rPr>
          <w:rFonts w:hint="eastAsia"/>
        </w:rPr>
        <w:t>转离网</w:t>
      </w:r>
      <w:proofErr w:type="gramEnd"/>
      <w:r>
        <w:rPr>
          <w:rFonts w:hint="eastAsia"/>
        </w:rPr>
        <w:t>切换时间不应大于200ms；自主识别计划性孤岛时，从电网中断到完成建立负载额定电压的被动并网</w:t>
      </w:r>
      <w:proofErr w:type="gramStart"/>
      <w:r>
        <w:rPr>
          <w:rFonts w:hint="eastAsia"/>
        </w:rPr>
        <w:t>转离网</w:t>
      </w:r>
      <w:proofErr w:type="gramEnd"/>
      <w:r>
        <w:rPr>
          <w:rFonts w:hint="eastAsia"/>
        </w:rPr>
        <w:t>切换时间不应大于2s。</w:t>
      </w:r>
    </w:p>
    <w:p w14:paraId="22783CE1" w14:textId="77777777" w:rsidR="001507F8" w:rsidRDefault="006739A5" w:rsidP="001507F8">
      <w:pPr>
        <w:pStyle w:val="af5"/>
      </w:pPr>
      <w:proofErr w:type="gramStart"/>
      <w:r>
        <w:rPr>
          <w:rFonts w:hint="eastAsia"/>
        </w:rPr>
        <w:t>离网转</w:t>
      </w:r>
      <w:proofErr w:type="gramEnd"/>
      <w:r>
        <w:rPr>
          <w:rFonts w:hint="eastAsia"/>
        </w:rPr>
        <w:t>并网切换时间</w:t>
      </w:r>
    </w:p>
    <w:p w14:paraId="505395D6" w14:textId="4F05897C" w:rsidR="006739A5" w:rsidRDefault="006739A5" w:rsidP="001507F8">
      <w:pPr>
        <w:pStyle w:val="af5"/>
        <w:numPr>
          <w:ilvl w:val="0"/>
          <w:numId w:val="0"/>
        </w:numPr>
        <w:ind w:left="851"/>
      </w:pPr>
      <w:proofErr w:type="gramStart"/>
      <w:r>
        <w:rPr>
          <w:rFonts w:hint="eastAsia"/>
        </w:rPr>
        <w:t>光储充放电</w:t>
      </w:r>
      <w:proofErr w:type="gramEnd"/>
      <w:r>
        <w:rPr>
          <w:rFonts w:hint="eastAsia"/>
        </w:rPr>
        <w:t>一体机</w:t>
      </w:r>
      <w:proofErr w:type="gramStart"/>
      <w:r>
        <w:rPr>
          <w:rFonts w:hint="eastAsia"/>
        </w:rPr>
        <w:t>由离网转为</w:t>
      </w:r>
      <w:proofErr w:type="gramEnd"/>
      <w:r>
        <w:rPr>
          <w:rFonts w:hint="eastAsia"/>
        </w:rPr>
        <w:t>并网模式时，应在电网端口电压、频率和相位角满足同期条件后，切换时间宜不超过200ms。</w:t>
      </w:r>
    </w:p>
    <w:p w14:paraId="04A53288" w14:textId="77777777" w:rsidR="001507F8" w:rsidRDefault="006739A5" w:rsidP="001507F8">
      <w:pPr>
        <w:pStyle w:val="af5"/>
      </w:pPr>
      <w:r>
        <w:rPr>
          <w:rFonts w:hint="eastAsia"/>
        </w:rPr>
        <w:t>平滑切换技术</w:t>
      </w:r>
    </w:p>
    <w:p w14:paraId="31A81161" w14:textId="34C85658" w:rsidR="006739A5" w:rsidRDefault="006739A5" w:rsidP="001507F8">
      <w:pPr>
        <w:pStyle w:val="af5"/>
        <w:numPr>
          <w:ilvl w:val="0"/>
          <w:numId w:val="0"/>
        </w:numPr>
        <w:ind w:left="851"/>
      </w:pPr>
      <w:r>
        <w:rPr>
          <w:rFonts w:hint="eastAsia"/>
        </w:rPr>
        <w:lastRenderedPageBreak/>
        <w:t>系统应采用改进型下垂控制</w:t>
      </w:r>
      <w:proofErr w:type="gramStart"/>
      <w:r>
        <w:rPr>
          <w:rFonts w:hint="eastAsia"/>
        </w:rPr>
        <w:t>并离网切换</w:t>
      </w:r>
      <w:proofErr w:type="gramEnd"/>
      <w:r>
        <w:rPr>
          <w:rFonts w:hint="eastAsia"/>
        </w:rPr>
        <w:t>策略或其他先进控制技术，确保在并网</w:t>
      </w:r>
      <w:proofErr w:type="gramStart"/>
      <w:r>
        <w:rPr>
          <w:rFonts w:hint="eastAsia"/>
        </w:rPr>
        <w:t>和离网模式</w:t>
      </w:r>
      <w:proofErr w:type="gramEnd"/>
      <w:r>
        <w:rPr>
          <w:rFonts w:hint="eastAsia"/>
        </w:rPr>
        <w:t>之间的平滑切换，提高系统的运行灵活性和稳定性。</w:t>
      </w:r>
    </w:p>
    <w:p w14:paraId="6A3C9636" w14:textId="18B15248" w:rsidR="002546DF" w:rsidRDefault="002546DF" w:rsidP="00273DA9">
      <w:pPr>
        <w:pStyle w:val="affd"/>
        <w:spacing w:before="120" w:after="120"/>
      </w:pPr>
      <w:r>
        <w:rPr>
          <w:rFonts w:hint="eastAsia"/>
        </w:rPr>
        <w:t>性能要求</w:t>
      </w:r>
    </w:p>
    <w:p w14:paraId="5A4DB75B" w14:textId="517FA74C" w:rsidR="00273DA9" w:rsidRDefault="00273DA9" w:rsidP="00273DA9">
      <w:pPr>
        <w:pStyle w:val="affe"/>
        <w:spacing w:before="120" w:after="120"/>
      </w:pPr>
      <w:r>
        <w:rPr>
          <w:rFonts w:hint="eastAsia"/>
        </w:rPr>
        <w:t>效率</w:t>
      </w:r>
    </w:p>
    <w:p w14:paraId="36C29146" w14:textId="1927454C" w:rsidR="00273DA9" w:rsidRPr="00310EFB" w:rsidRDefault="00273DA9" w:rsidP="00273DA9">
      <w:pPr>
        <w:pStyle w:val="affffb"/>
        <w:ind w:firstLine="420"/>
      </w:pPr>
      <w:r w:rsidRPr="00310EFB">
        <w:rPr>
          <w:rFonts w:hint="eastAsia"/>
        </w:rPr>
        <w:t>光储充放电一体机并离网协同控制系统应具有较高的能量转换效率。</w:t>
      </w:r>
    </w:p>
    <w:p w14:paraId="35D0CE78" w14:textId="5F153321" w:rsidR="00273DA9" w:rsidRPr="00310EFB" w:rsidRDefault="00273DA9" w:rsidP="00BF0B3C">
      <w:pPr>
        <w:pStyle w:val="af5"/>
        <w:numPr>
          <w:ilvl w:val="0"/>
          <w:numId w:val="47"/>
        </w:numPr>
      </w:pPr>
      <w:r w:rsidRPr="00310EFB">
        <w:rPr>
          <w:rFonts w:hint="eastAsia"/>
        </w:rPr>
        <w:t>在并网模式下，系统应能将光伏发电系统、储能系统产生的电能高效转化为交流电并输出到电网中，转换效率不低于</w:t>
      </w:r>
      <w:r w:rsidR="00310EFB" w:rsidRPr="00310EFB">
        <w:rPr>
          <w:rFonts w:hint="eastAsia"/>
        </w:rPr>
        <w:t>9</w:t>
      </w:r>
      <w:r w:rsidR="00BA6383">
        <w:rPr>
          <w:rFonts w:hint="eastAsia"/>
        </w:rPr>
        <w:t>8</w:t>
      </w:r>
      <w:r w:rsidRPr="00310EFB">
        <w:rPr>
          <w:rFonts w:hint="eastAsia"/>
        </w:rPr>
        <w:t>%。</w:t>
      </w:r>
    </w:p>
    <w:p w14:paraId="4AD6B2DB" w14:textId="3E069C51" w:rsidR="00273DA9" w:rsidRPr="00310EFB" w:rsidRDefault="00273DA9" w:rsidP="00273DA9">
      <w:pPr>
        <w:pStyle w:val="af5"/>
      </w:pPr>
      <w:proofErr w:type="gramStart"/>
      <w:r w:rsidRPr="00310EFB">
        <w:rPr>
          <w:rFonts w:hint="eastAsia"/>
        </w:rPr>
        <w:t>在离网模式</w:t>
      </w:r>
      <w:proofErr w:type="gramEnd"/>
      <w:r w:rsidRPr="00310EFB">
        <w:rPr>
          <w:rFonts w:hint="eastAsia"/>
        </w:rPr>
        <w:t>下，系统应能确保太阳能发电和储能系统与负载直接连接时的高效稳定运行，转换效率不低于</w:t>
      </w:r>
      <w:r w:rsidR="0070429E">
        <w:rPr>
          <w:rFonts w:hint="eastAsia"/>
        </w:rPr>
        <w:t>98</w:t>
      </w:r>
      <w:r w:rsidRPr="00310EFB">
        <w:rPr>
          <w:rFonts w:hint="eastAsia"/>
        </w:rPr>
        <w:t>%。</w:t>
      </w:r>
    </w:p>
    <w:p w14:paraId="29985613" w14:textId="36D58476" w:rsidR="00273DA9" w:rsidRDefault="00273DA9" w:rsidP="00273DA9">
      <w:pPr>
        <w:pStyle w:val="affe"/>
        <w:spacing w:before="120" w:after="120"/>
      </w:pPr>
      <w:r>
        <w:rPr>
          <w:rFonts w:hint="eastAsia"/>
        </w:rPr>
        <w:t>稳定性</w:t>
      </w:r>
    </w:p>
    <w:p w14:paraId="0B0FA0FB" w14:textId="6CD4B5DF" w:rsidR="00273DA9" w:rsidRDefault="00273DA9" w:rsidP="00273DA9">
      <w:pPr>
        <w:pStyle w:val="affffb"/>
        <w:ind w:firstLine="420"/>
      </w:pPr>
      <w:r>
        <w:rPr>
          <w:rFonts w:hint="eastAsia"/>
        </w:rPr>
        <w:t>系统应具备良好的稳定性，确保在各种工况下都能稳定运行。</w:t>
      </w:r>
    </w:p>
    <w:p w14:paraId="0B75A34C" w14:textId="77777777" w:rsidR="00273DA9" w:rsidRDefault="00273DA9" w:rsidP="00273DA9">
      <w:pPr>
        <w:pStyle w:val="af5"/>
        <w:numPr>
          <w:ilvl w:val="0"/>
          <w:numId w:val="42"/>
        </w:numPr>
      </w:pPr>
      <w:r>
        <w:rPr>
          <w:rFonts w:hint="eastAsia"/>
        </w:rPr>
        <w:t>在光照强度变化、负载波动等情况下，系统应能自动调节输出功率，保持输出电压和频率的稳定。</w:t>
      </w:r>
    </w:p>
    <w:p w14:paraId="3B064698" w14:textId="77777777" w:rsidR="00273DA9" w:rsidRDefault="00273DA9" w:rsidP="00273DA9">
      <w:pPr>
        <w:pStyle w:val="af5"/>
      </w:pPr>
      <w:r>
        <w:rPr>
          <w:rFonts w:hint="eastAsia"/>
        </w:rPr>
        <w:t>系统应能实时监测电网参数，如电压、频率和功率因数，并根据电网要求调整输出功率，保持与电网的稳定连接。</w:t>
      </w:r>
    </w:p>
    <w:p w14:paraId="7ACF0098" w14:textId="77CE4CC0" w:rsidR="00273DA9" w:rsidRDefault="00273DA9" w:rsidP="00273DA9">
      <w:pPr>
        <w:pStyle w:val="affe"/>
        <w:spacing w:before="120" w:after="120"/>
      </w:pPr>
      <w:r>
        <w:rPr>
          <w:rFonts w:hint="eastAsia"/>
        </w:rPr>
        <w:t>安全性</w:t>
      </w:r>
    </w:p>
    <w:p w14:paraId="04A09DD5" w14:textId="1C2E2CDB" w:rsidR="00273DA9" w:rsidRDefault="00273DA9" w:rsidP="00273DA9">
      <w:pPr>
        <w:pStyle w:val="affffb"/>
        <w:ind w:firstLine="420"/>
      </w:pPr>
      <w:r>
        <w:rPr>
          <w:rFonts w:hint="eastAsia"/>
        </w:rPr>
        <w:t>系统应满足严格的安全要求，确保人员和设备的安全。</w:t>
      </w:r>
    </w:p>
    <w:p w14:paraId="39BD3F27" w14:textId="77777777" w:rsidR="00273DA9" w:rsidRDefault="00273DA9" w:rsidP="00273DA9">
      <w:pPr>
        <w:pStyle w:val="af5"/>
        <w:numPr>
          <w:ilvl w:val="0"/>
          <w:numId w:val="43"/>
        </w:numPr>
      </w:pPr>
      <w:r>
        <w:rPr>
          <w:rFonts w:hint="eastAsia"/>
        </w:rPr>
        <w:t>系统应具备过压、过流、短路等保护功能，防止因异常情况导致的设备损坏或安全事故。</w:t>
      </w:r>
    </w:p>
    <w:p w14:paraId="0B0E2CFC" w14:textId="77777777" w:rsidR="00273DA9" w:rsidRDefault="00273DA9" w:rsidP="00273DA9">
      <w:pPr>
        <w:pStyle w:val="af5"/>
        <w:numPr>
          <w:ilvl w:val="0"/>
          <w:numId w:val="43"/>
        </w:numPr>
      </w:pPr>
      <w:r>
        <w:rPr>
          <w:rFonts w:hint="eastAsia"/>
        </w:rPr>
        <w:t>系统应具备良好的防雷防爆设计，确保在恶劣天气条件下的安全运行。</w:t>
      </w:r>
    </w:p>
    <w:p w14:paraId="6C5AFA8B" w14:textId="1BBBB4A7" w:rsidR="00273DA9" w:rsidRDefault="00273DA9" w:rsidP="00273DA9">
      <w:pPr>
        <w:pStyle w:val="af5"/>
        <w:numPr>
          <w:ilvl w:val="0"/>
          <w:numId w:val="43"/>
        </w:numPr>
      </w:pPr>
      <w:r>
        <w:rPr>
          <w:rFonts w:hint="eastAsia"/>
        </w:rPr>
        <w:t>系统应具备良好的电气安全设计，确保在操作过程中不会对操作人员造成触电等危险。</w:t>
      </w:r>
    </w:p>
    <w:p w14:paraId="794AA69F" w14:textId="6AB9C523" w:rsidR="00273DA9" w:rsidRDefault="00273DA9" w:rsidP="00273DA9">
      <w:pPr>
        <w:pStyle w:val="affe"/>
        <w:spacing w:before="120" w:after="120"/>
      </w:pPr>
      <w:r>
        <w:rPr>
          <w:rFonts w:hint="eastAsia"/>
        </w:rPr>
        <w:t>可靠性</w:t>
      </w:r>
    </w:p>
    <w:p w14:paraId="1ECFEC58" w14:textId="34C10952" w:rsidR="00273DA9" w:rsidRDefault="00273DA9" w:rsidP="00273DA9">
      <w:pPr>
        <w:pStyle w:val="affffb"/>
        <w:ind w:firstLine="420"/>
      </w:pPr>
      <w:r>
        <w:rPr>
          <w:rFonts w:hint="eastAsia"/>
        </w:rPr>
        <w:t>系统应具备高可靠性，确保在各种工况下都能长期稳定运行。</w:t>
      </w:r>
    </w:p>
    <w:p w14:paraId="15769EC4" w14:textId="77777777" w:rsidR="00273DA9" w:rsidRDefault="00273DA9" w:rsidP="00273DA9">
      <w:pPr>
        <w:pStyle w:val="af5"/>
        <w:numPr>
          <w:ilvl w:val="0"/>
          <w:numId w:val="44"/>
        </w:numPr>
      </w:pPr>
      <w:r>
        <w:rPr>
          <w:rFonts w:hint="eastAsia"/>
        </w:rPr>
        <w:t>系统应具备良好的散热设计，确保在高温环境下的长期稳定运行。</w:t>
      </w:r>
    </w:p>
    <w:p w14:paraId="02B578C2" w14:textId="77777777" w:rsidR="00273DA9" w:rsidRDefault="00273DA9" w:rsidP="00273DA9">
      <w:pPr>
        <w:pStyle w:val="af5"/>
      </w:pPr>
      <w:r>
        <w:rPr>
          <w:rFonts w:hint="eastAsia"/>
        </w:rPr>
        <w:t>系统应具备良好的防尘、防水设计，确保在恶劣环境条件下的长期稳定运行。</w:t>
      </w:r>
    </w:p>
    <w:p w14:paraId="06E65CC2" w14:textId="77777777" w:rsidR="00273DA9" w:rsidRDefault="00273DA9" w:rsidP="00273DA9">
      <w:pPr>
        <w:pStyle w:val="af5"/>
      </w:pPr>
      <w:r>
        <w:rPr>
          <w:rFonts w:hint="eastAsia"/>
        </w:rPr>
        <w:t>系统应具备良好的故障诊断和报警功能，能够及时发现并处理异常情况，提高系统的可靠性。</w:t>
      </w:r>
    </w:p>
    <w:p w14:paraId="4ED64548" w14:textId="20756F64" w:rsidR="002546DF" w:rsidRDefault="002546DF" w:rsidP="000E6298">
      <w:pPr>
        <w:pStyle w:val="affd"/>
        <w:spacing w:before="120" w:after="120"/>
      </w:pPr>
      <w:r>
        <w:rPr>
          <w:rFonts w:hint="eastAsia"/>
        </w:rPr>
        <w:t>电磁兼容性</w:t>
      </w:r>
    </w:p>
    <w:p w14:paraId="35608090" w14:textId="6E699D75" w:rsidR="000E6298" w:rsidRDefault="000E6298" w:rsidP="000E6298">
      <w:pPr>
        <w:pStyle w:val="affe"/>
        <w:spacing w:before="120" w:after="120"/>
      </w:pPr>
      <w:r>
        <w:rPr>
          <w:rFonts w:hint="eastAsia"/>
        </w:rPr>
        <w:t>发射要求</w:t>
      </w:r>
    </w:p>
    <w:p w14:paraId="5230EFA6" w14:textId="77777777" w:rsidR="000E6298" w:rsidRDefault="000E6298" w:rsidP="000E6298">
      <w:pPr>
        <w:pStyle w:val="afffffffff0"/>
      </w:pPr>
      <w:r>
        <w:rPr>
          <w:rFonts w:hint="eastAsia"/>
        </w:rPr>
        <w:t>系统在正常工作状态下产生的电磁辐射应低于国家及行业相关标准规定的限值，以避免对无线电通信、其他电子设备等造成干扰。</w:t>
      </w:r>
    </w:p>
    <w:p w14:paraId="3A669D41" w14:textId="77777777" w:rsidR="000E6298" w:rsidRDefault="000E6298" w:rsidP="000E6298">
      <w:pPr>
        <w:pStyle w:val="afffffffff0"/>
      </w:pPr>
      <w:r>
        <w:rPr>
          <w:rFonts w:hint="eastAsia"/>
        </w:rPr>
        <w:t>系统在异常或故障状态下产生的电磁辐射也应得到有效控制，避免产生过大的电磁干扰。</w:t>
      </w:r>
    </w:p>
    <w:p w14:paraId="0DAB9A50" w14:textId="454FD314" w:rsidR="000E6298" w:rsidRDefault="000E6298" w:rsidP="000E6298">
      <w:pPr>
        <w:pStyle w:val="affe"/>
        <w:spacing w:before="120" w:after="120"/>
      </w:pPr>
      <w:r>
        <w:rPr>
          <w:rFonts w:hint="eastAsia"/>
        </w:rPr>
        <w:t>抗扰度要求</w:t>
      </w:r>
    </w:p>
    <w:p w14:paraId="0B4B9E6C" w14:textId="77777777" w:rsidR="000E6298" w:rsidRDefault="000E6298" w:rsidP="000E6298">
      <w:pPr>
        <w:pStyle w:val="afffffffff0"/>
      </w:pPr>
      <w:r>
        <w:rPr>
          <w:rFonts w:hint="eastAsia"/>
        </w:rPr>
        <w:t>系统应能承受一定强度的电磁干扰，如</w:t>
      </w:r>
      <w:proofErr w:type="gramStart"/>
      <w:r>
        <w:rPr>
          <w:rFonts w:hint="eastAsia"/>
        </w:rPr>
        <w:t>射频场</w:t>
      </w:r>
      <w:proofErr w:type="gramEnd"/>
      <w:r>
        <w:rPr>
          <w:rFonts w:hint="eastAsia"/>
        </w:rPr>
        <w:t>感应的传导骚扰、辐射骚扰、静电放电等，而不会出现性能降低或故障。</w:t>
      </w:r>
    </w:p>
    <w:p w14:paraId="6F0940EA" w14:textId="77777777" w:rsidR="000E6298" w:rsidRDefault="000E6298" w:rsidP="000E6298">
      <w:pPr>
        <w:pStyle w:val="afffffffff0"/>
      </w:pPr>
      <w:r>
        <w:rPr>
          <w:rFonts w:hint="eastAsia"/>
        </w:rPr>
        <w:t>系统应具备良好的接地设计，以降低外部电磁干扰对系统的影响。</w:t>
      </w:r>
    </w:p>
    <w:p w14:paraId="3694F213" w14:textId="77777777" w:rsidR="009A2A6F" w:rsidRDefault="009A2A6F" w:rsidP="009A2A6F">
      <w:pPr>
        <w:pStyle w:val="affc"/>
        <w:spacing w:before="240" w:after="240"/>
      </w:pPr>
      <w:r>
        <w:rPr>
          <w:rFonts w:hint="eastAsia"/>
        </w:rPr>
        <w:t>试验方法</w:t>
      </w:r>
    </w:p>
    <w:p w14:paraId="7B78530A" w14:textId="77777777" w:rsidR="0016536F" w:rsidRDefault="0016536F" w:rsidP="0016536F">
      <w:pPr>
        <w:pStyle w:val="affffb"/>
        <w:ind w:firstLine="420"/>
      </w:pPr>
      <w:r w:rsidRPr="0016536F">
        <w:rPr>
          <w:rFonts w:hint="eastAsia"/>
        </w:rPr>
        <w:t>光储充放电一体机并离网协同控制系统</w:t>
      </w:r>
      <w:r w:rsidR="009A2A6F">
        <w:rPr>
          <w:rFonts w:hint="eastAsia"/>
        </w:rPr>
        <w:t>的试验方法可以参照以下方法进行：</w:t>
      </w:r>
    </w:p>
    <w:p w14:paraId="471AB6FA" w14:textId="33E3D5FB" w:rsidR="0016536F" w:rsidRDefault="009A2A6F" w:rsidP="0016536F">
      <w:pPr>
        <w:pStyle w:val="af5"/>
        <w:numPr>
          <w:ilvl w:val="0"/>
          <w:numId w:val="45"/>
        </w:numPr>
      </w:pPr>
      <w:r>
        <w:rPr>
          <w:rFonts w:hint="eastAsia"/>
        </w:rPr>
        <w:t>光伏电池组件光电转换效率试验，按照 GB/T 6495.1、GB/T 31467 的规定进行试验</w:t>
      </w:r>
      <w:r w:rsidR="0016536F">
        <w:rPr>
          <w:rFonts w:hint="eastAsia"/>
        </w:rPr>
        <w:t>；</w:t>
      </w:r>
    </w:p>
    <w:p w14:paraId="41A42DCD" w14:textId="7A6FDFC1" w:rsidR="0016536F" w:rsidRDefault="009A2A6F" w:rsidP="0016536F">
      <w:pPr>
        <w:pStyle w:val="af5"/>
        <w:numPr>
          <w:ilvl w:val="0"/>
          <w:numId w:val="45"/>
        </w:numPr>
      </w:pPr>
      <w:r>
        <w:rPr>
          <w:rFonts w:hint="eastAsia"/>
        </w:rPr>
        <w:t>逆变器转换效率试验：按照 GB/T 37408 的规定进行试验</w:t>
      </w:r>
      <w:r w:rsidR="0016536F">
        <w:rPr>
          <w:rFonts w:hint="eastAsia"/>
        </w:rPr>
        <w:t>；</w:t>
      </w:r>
    </w:p>
    <w:p w14:paraId="341D1575" w14:textId="47398D78" w:rsidR="0016536F" w:rsidRDefault="009A2A6F" w:rsidP="0016536F">
      <w:pPr>
        <w:pStyle w:val="af5"/>
        <w:numPr>
          <w:ilvl w:val="0"/>
          <w:numId w:val="45"/>
        </w:numPr>
      </w:pPr>
      <w:r>
        <w:rPr>
          <w:rFonts w:hint="eastAsia"/>
        </w:rPr>
        <w:t>储能电池能量密度试验：按照 GB/T 36276 的规定进行试验</w:t>
      </w:r>
      <w:r w:rsidR="0016536F">
        <w:rPr>
          <w:rFonts w:hint="eastAsia"/>
        </w:rPr>
        <w:t>；</w:t>
      </w:r>
    </w:p>
    <w:p w14:paraId="44998337" w14:textId="1F790D81" w:rsidR="0016536F" w:rsidRDefault="009A2A6F" w:rsidP="0016536F">
      <w:pPr>
        <w:pStyle w:val="af5"/>
        <w:numPr>
          <w:ilvl w:val="0"/>
          <w:numId w:val="45"/>
        </w:numPr>
      </w:pPr>
      <w:r>
        <w:rPr>
          <w:rFonts w:hint="eastAsia"/>
        </w:rPr>
        <w:t>充电设施充电性能试验：按照 GB/T 18487.1、GB/T 51313 的规定进行试验</w:t>
      </w:r>
      <w:r w:rsidR="0016536F">
        <w:rPr>
          <w:rFonts w:hint="eastAsia"/>
        </w:rPr>
        <w:t>；</w:t>
      </w:r>
    </w:p>
    <w:p w14:paraId="5F1AFE7C" w14:textId="1DA817E1" w:rsidR="0016536F" w:rsidRDefault="009A2A6F" w:rsidP="0016536F">
      <w:pPr>
        <w:pStyle w:val="af5"/>
        <w:numPr>
          <w:ilvl w:val="0"/>
          <w:numId w:val="45"/>
        </w:numPr>
      </w:pPr>
      <w:r>
        <w:rPr>
          <w:rFonts w:hint="eastAsia"/>
        </w:rPr>
        <w:t>检测系统运行状态监测试验：实时监测光伏发电系统、储能系统、充电设施的运行状态和性能参数，记录并分析数据</w:t>
      </w:r>
      <w:r w:rsidR="0016536F">
        <w:rPr>
          <w:rFonts w:hint="eastAsia"/>
        </w:rPr>
        <w:t>；</w:t>
      </w:r>
    </w:p>
    <w:p w14:paraId="7C823FB2" w14:textId="47D0D39F" w:rsidR="0016536F" w:rsidRDefault="009A2A6F" w:rsidP="0016536F">
      <w:pPr>
        <w:pStyle w:val="af5"/>
        <w:numPr>
          <w:ilvl w:val="0"/>
          <w:numId w:val="45"/>
        </w:numPr>
      </w:pPr>
      <w:r>
        <w:rPr>
          <w:rFonts w:hint="eastAsia"/>
        </w:rPr>
        <w:lastRenderedPageBreak/>
        <w:t>安全防护功能试验：模拟雷击、电击、火灾等异常情况，检验系统的安全防护功能是否有效</w:t>
      </w:r>
      <w:r w:rsidR="0016536F">
        <w:rPr>
          <w:rFonts w:hint="eastAsia"/>
        </w:rPr>
        <w:t>；</w:t>
      </w:r>
    </w:p>
    <w:p w14:paraId="04D2D2C6" w14:textId="00977232" w:rsidR="0016536F" w:rsidRDefault="009A2A6F" w:rsidP="0016536F">
      <w:pPr>
        <w:pStyle w:val="af5"/>
        <w:numPr>
          <w:ilvl w:val="0"/>
          <w:numId w:val="45"/>
        </w:numPr>
      </w:pPr>
      <w:r>
        <w:rPr>
          <w:rFonts w:hint="eastAsia"/>
        </w:rPr>
        <w:t>环境适应性试验：在不同气候条件下进行长期运行试验，检验系统的环境适应性</w:t>
      </w:r>
      <w:r w:rsidR="0016536F">
        <w:rPr>
          <w:rFonts w:hint="eastAsia"/>
        </w:rPr>
        <w:t>；</w:t>
      </w:r>
    </w:p>
    <w:p w14:paraId="444CE000" w14:textId="7AC8CFA4" w:rsidR="009A2A6F" w:rsidRDefault="009A2A6F" w:rsidP="0016536F">
      <w:pPr>
        <w:pStyle w:val="af5"/>
        <w:numPr>
          <w:ilvl w:val="0"/>
          <w:numId w:val="45"/>
        </w:numPr>
      </w:pPr>
      <w:r>
        <w:rPr>
          <w:rFonts w:hint="eastAsia"/>
        </w:rPr>
        <w:t>维护与保养制度试验：模拟维护与保养过程，检验维护与保养制度的可行性和有效性。</w:t>
      </w:r>
    </w:p>
    <w:p w14:paraId="2FDF528E" w14:textId="083E7ABA" w:rsidR="003F5631" w:rsidRDefault="003F5631" w:rsidP="003F5631">
      <w:pPr>
        <w:pStyle w:val="affc"/>
        <w:spacing w:before="240" w:after="240"/>
      </w:pPr>
      <w:bookmarkStart w:id="42" w:name="_Toc179990296"/>
      <w:r w:rsidRPr="003F5631">
        <w:rPr>
          <w:rFonts w:hint="eastAsia"/>
        </w:rPr>
        <w:t>安全保障</w:t>
      </w:r>
      <w:bookmarkEnd w:id="42"/>
    </w:p>
    <w:p w14:paraId="2693E4B0" w14:textId="7004B85A" w:rsidR="00B878A6" w:rsidRDefault="00B878A6" w:rsidP="00B878A6">
      <w:pPr>
        <w:pStyle w:val="affd"/>
        <w:spacing w:before="120" w:after="120"/>
      </w:pPr>
      <w:r>
        <w:rPr>
          <w:rFonts w:hint="eastAsia"/>
        </w:rPr>
        <w:t>设计安全</w:t>
      </w:r>
    </w:p>
    <w:p w14:paraId="5FDC8244" w14:textId="279C34EF" w:rsidR="00B878A6" w:rsidRDefault="00B878A6" w:rsidP="00B878A6">
      <w:pPr>
        <w:pStyle w:val="affe"/>
        <w:spacing w:before="120" w:after="120"/>
      </w:pPr>
      <w:r>
        <w:rPr>
          <w:rFonts w:hint="eastAsia"/>
        </w:rPr>
        <w:t>电气安全</w:t>
      </w:r>
    </w:p>
    <w:p w14:paraId="6E5A202C" w14:textId="77777777" w:rsidR="00B878A6" w:rsidRDefault="00B878A6" w:rsidP="00B878A6">
      <w:pPr>
        <w:pStyle w:val="affffb"/>
        <w:ind w:firstLine="420"/>
      </w:pPr>
      <w:r>
        <w:rPr>
          <w:rFonts w:hint="eastAsia"/>
        </w:rPr>
        <w:t>系统设计应符合国家及行业相关电气安全标准，确保电气设备的绝缘强度、耐压等级、接地保护等满足要求。</w:t>
      </w:r>
    </w:p>
    <w:p w14:paraId="12912109" w14:textId="77777777" w:rsidR="00B878A6" w:rsidRDefault="00B878A6" w:rsidP="00B878A6">
      <w:pPr>
        <w:pStyle w:val="affffb"/>
        <w:ind w:firstLine="420"/>
      </w:pPr>
      <w:r>
        <w:rPr>
          <w:rFonts w:hint="eastAsia"/>
        </w:rPr>
        <w:t>系统应具备过流、过压、短路等电气保护功能，防止电气故障引发的安全事故。</w:t>
      </w:r>
    </w:p>
    <w:p w14:paraId="64AD2338" w14:textId="79864389" w:rsidR="00B878A6" w:rsidRDefault="00B878A6" w:rsidP="00B878A6">
      <w:pPr>
        <w:pStyle w:val="affe"/>
        <w:spacing w:before="120" w:after="120"/>
      </w:pPr>
      <w:r>
        <w:rPr>
          <w:rFonts w:hint="eastAsia"/>
        </w:rPr>
        <w:t>机械安全</w:t>
      </w:r>
    </w:p>
    <w:p w14:paraId="17E8D9AB" w14:textId="77777777" w:rsidR="00B878A6" w:rsidRDefault="00B878A6" w:rsidP="00B878A6">
      <w:pPr>
        <w:pStyle w:val="affffb"/>
        <w:ind w:firstLine="420"/>
      </w:pPr>
      <w:r>
        <w:rPr>
          <w:rFonts w:hint="eastAsia"/>
        </w:rPr>
        <w:t>系统中的机械设备应符合国家及行业相关机械安全标准，确保设备的结构强度、运动稳定性、防护措施等满足要求。</w:t>
      </w:r>
    </w:p>
    <w:p w14:paraId="5AF32945" w14:textId="77777777" w:rsidR="00B878A6" w:rsidRDefault="00B878A6" w:rsidP="00B878A6">
      <w:pPr>
        <w:pStyle w:val="affffb"/>
        <w:ind w:firstLine="420"/>
      </w:pPr>
      <w:r>
        <w:rPr>
          <w:rFonts w:hint="eastAsia"/>
        </w:rPr>
        <w:t>系统应具备必要的机械锁止、限位等保护功能，防止机械运动过程中的意外伤害。</w:t>
      </w:r>
    </w:p>
    <w:p w14:paraId="3D832617" w14:textId="4C5D16F2" w:rsidR="00B878A6" w:rsidRDefault="00B878A6" w:rsidP="00B878A6">
      <w:pPr>
        <w:pStyle w:val="affe"/>
        <w:spacing w:before="120" w:after="120"/>
      </w:pPr>
      <w:r>
        <w:rPr>
          <w:rFonts w:hint="eastAsia"/>
        </w:rPr>
        <w:t>软件安全</w:t>
      </w:r>
    </w:p>
    <w:p w14:paraId="546E606A" w14:textId="77777777" w:rsidR="00B878A6" w:rsidRDefault="00B878A6" w:rsidP="00B878A6">
      <w:pPr>
        <w:pStyle w:val="affffb"/>
        <w:ind w:firstLine="420"/>
      </w:pPr>
      <w:r>
        <w:rPr>
          <w:rFonts w:hint="eastAsia"/>
        </w:rPr>
        <w:t>系统软件应具备完善的安全防护措施，如数据加密、访问控制、防病毒等，确保软件运行的安全可靠。</w:t>
      </w:r>
    </w:p>
    <w:p w14:paraId="29759501" w14:textId="77777777" w:rsidR="00B878A6" w:rsidRDefault="00B878A6" w:rsidP="00B878A6">
      <w:pPr>
        <w:pStyle w:val="affffb"/>
        <w:ind w:firstLine="420"/>
      </w:pPr>
      <w:r>
        <w:rPr>
          <w:rFonts w:hint="eastAsia"/>
        </w:rPr>
        <w:t>系统应具备软件故障自诊断、自恢复功能，防止软件故障导致的系统失控或安全事故。</w:t>
      </w:r>
    </w:p>
    <w:p w14:paraId="1EE220AE" w14:textId="3A5FBACD" w:rsidR="00B878A6" w:rsidRDefault="00B878A6" w:rsidP="00B878A6">
      <w:pPr>
        <w:pStyle w:val="affd"/>
        <w:spacing w:before="120" w:after="120"/>
      </w:pPr>
      <w:r>
        <w:rPr>
          <w:rFonts w:hint="eastAsia"/>
        </w:rPr>
        <w:t>运行安全</w:t>
      </w:r>
    </w:p>
    <w:p w14:paraId="4DC31D77" w14:textId="57D96E98" w:rsidR="00B878A6" w:rsidRDefault="00B878A6" w:rsidP="00B878A6">
      <w:pPr>
        <w:pStyle w:val="affe"/>
        <w:spacing w:before="120" w:after="120"/>
      </w:pPr>
      <w:proofErr w:type="gramStart"/>
      <w:r>
        <w:rPr>
          <w:rFonts w:hint="eastAsia"/>
        </w:rPr>
        <w:t>并离网切换</w:t>
      </w:r>
      <w:proofErr w:type="gramEnd"/>
      <w:r>
        <w:rPr>
          <w:rFonts w:hint="eastAsia"/>
        </w:rPr>
        <w:t>安全</w:t>
      </w:r>
    </w:p>
    <w:p w14:paraId="44677291" w14:textId="77777777" w:rsidR="00B878A6" w:rsidRDefault="00B878A6" w:rsidP="00B878A6">
      <w:pPr>
        <w:pStyle w:val="affffb"/>
        <w:ind w:firstLine="420"/>
      </w:pPr>
      <w:r>
        <w:rPr>
          <w:rFonts w:hint="eastAsia"/>
        </w:rPr>
        <w:t>系统在并网和离网模式之间切换时，应确保切换过程的平稳、快速、可靠，避免切换过程中产生的电压波动、电流冲击等对电网和设备造成损害。</w:t>
      </w:r>
    </w:p>
    <w:p w14:paraId="4FA30DCD" w14:textId="77777777" w:rsidR="00B878A6" w:rsidRDefault="00B878A6" w:rsidP="00B878A6">
      <w:pPr>
        <w:pStyle w:val="affffb"/>
        <w:ind w:firstLine="420"/>
      </w:pPr>
      <w:r>
        <w:rPr>
          <w:rFonts w:hint="eastAsia"/>
        </w:rPr>
        <w:t>系统应具备并网和离网模式的互锁保护功能，防止误操作导致的安全事故。</w:t>
      </w:r>
    </w:p>
    <w:p w14:paraId="3D55453E" w14:textId="2A1AF29B" w:rsidR="00B878A6" w:rsidRDefault="00B878A6" w:rsidP="00B878A6">
      <w:pPr>
        <w:pStyle w:val="affe"/>
        <w:spacing w:before="120" w:after="120"/>
      </w:pPr>
      <w:r>
        <w:rPr>
          <w:rFonts w:hint="eastAsia"/>
        </w:rPr>
        <w:t>过载与短路保护</w:t>
      </w:r>
    </w:p>
    <w:p w14:paraId="52CF3D8B" w14:textId="77777777" w:rsidR="00B878A6" w:rsidRDefault="00B878A6" w:rsidP="00B878A6">
      <w:pPr>
        <w:pStyle w:val="affffb"/>
        <w:ind w:firstLine="420"/>
      </w:pPr>
      <w:r>
        <w:rPr>
          <w:rFonts w:hint="eastAsia"/>
        </w:rPr>
        <w:t>系统应具备过载和短路保护功能，当系统检测到过载或短路情况时，应能迅速切断故障电路，防止故障扩大或引发火灾等安全事故。</w:t>
      </w:r>
    </w:p>
    <w:p w14:paraId="7378D3BC" w14:textId="72BEB87F" w:rsidR="00B878A6" w:rsidRDefault="00B878A6" w:rsidP="00B878A6">
      <w:pPr>
        <w:pStyle w:val="affe"/>
        <w:spacing w:before="120" w:after="120"/>
      </w:pPr>
      <w:r>
        <w:rPr>
          <w:rFonts w:hint="eastAsia"/>
        </w:rPr>
        <w:t>储能系统安全</w:t>
      </w:r>
    </w:p>
    <w:p w14:paraId="60A642CB" w14:textId="77777777" w:rsidR="00B878A6" w:rsidRDefault="00B878A6" w:rsidP="00B878A6">
      <w:pPr>
        <w:pStyle w:val="affffb"/>
        <w:ind w:firstLine="420"/>
      </w:pPr>
      <w:r>
        <w:rPr>
          <w:rFonts w:hint="eastAsia"/>
        </w:rPr>
        <w:t>储能系统应具备过充、过放保护功能，防止电池因过度充放电而损坏或引发安全事故。</w:t>
      </w:r>
    </w:p>
    <w:p w14:paraId="655D565D" w14:textId="77777777" w:rsidR="00B878A6" w:rsidRDefault="00B878A6" w:rsidP="00B878A6">
      <w:pPr>
        <w:pStyle w:val="affffb"/>
        <w:ind w:firstLine="420"/>
      </w:pPr>
      <w:r>
        <w:rPr>
          <w:rFonts w:hint="eastAsia"/>
        </w:rPr>
        <w:t>储能系统应具备温度监测和散热功能，确保电池在适宜的温度范围内工作，防止因温度过高而引发的安全事故。</w:t>
      </w:r>
    </w:p>
    <w:p w14:paraId="48C707D9" w14:textId="5446E22F" w:rsidR="00B878A6" w:rsidRDefault="00B878A6" w:rsidP="00B878A6">
      <w:pPr>
        <w:pStyle w:val="affd"/>
        <w:spacing w:before="120" w:after="120"/>
      </w:pPr>
      <w:r>
        <w:rPr>
          <w:rFonts w:hint="eastAsia"/>
        </w:rPr>
        <w:t>使用安全</w:t>
      </w:r>
    </w:p>
    <w:p w14:paraId="05EDE72D" w14:textId="01A77D18" w:rsidR="00B878A6" w:rsidRDefault="00B878A6" w:rsidP="00B878A6">
      <w:pPr>
        <w:pStyle w:val="affe"/>
        <w:spacing w:before="120" w:after="120"/>
      </w:pPr>
      <w:r>
        <w:rPr>
          <w:rFonts w:hint="eastAsia"/>
        </w:rPr>
        <w:t>操作界面安全</w:t>
      </w:r>
    </w:p>
    <w:p w14:paraId="76C56E6D" w14:textId="77777777" w:rsidR="00B878A6" w:rsidRDefault="00B878A6" w:rsidP="00B878A6">
      <w:pPr>
        <w:pStyle w:val="affffb"/>
        <w:ind w:firstLine="420"/>
      </w:pPr>
      <w:r>
        <w:rPr>
          <w:rFonts w:hint="eastAsia"/>
        </w:rPr>
        <w:t>系统操作界面应设计合理、简洁明了，避免误操作的可能性。</w:t>
      </w:r>
    </w:p>
    <w:p w14:paraId="0F2A4CDA" w14:textId="77777777" w:rsidR="00B878A6" w:rsidRDefault="00B878A6" w:rsidP="00B878A6">
      <w:pPr>
        <w:pStyle w:val="affffb"/>
        <w:ind w:firstLine="420"/>
      </w:pPr>
      <w:r>
        <w:rPr>
          <w:rFonts w:hint="eastAsia"/>
        </w:rPr>
        <w:t>系统应具备操作权限管理功能，防止未经授权的人员对系统进行操作。</w:t>
      </w:r>
    </w:p>
    <w:p w14:paraId="64D30768" w14:textId="5EC58F2D" w:rsidR="00B878A6" w:rsidRDefault="00B878A6" w:rsidP="00B878A6">
      <w:pPr>
        <w:pStyle w:val="affe"/>
        <w:spacing w:before="120" w:after="120"/>
      </w:pPr>
      <w:r>
        <w:rPr>
          <w:rFonts w:hint="eastAsia"/>
        </w:rPr>
        <w:t>维护与检修安全</w:t>
      </w:r>
    </w:p>
    <w:p w14:paraId="5FA2AB55" w14:textId="77777777" w:rsidR="00B878A6" w:rsidRDefault="00B878A6" w:rsidP="00B878A6">
      <w:pPr>
        <w:pStyle w:val="affffb"/>
        <w:ind w:firstLine="420"/>
      </w:pPr>
      <w:r>
        <w:rPr>
          <w:rFonts w:hint="eastAsia"/>
        </w:rPr>
        <w:t>系统应具备易于维护和检修的设计，如便于拆卸的部件、清晰的维护指示等。</w:t>
      </w:r>
    </w:p>
    <w:p w14:paraId="7E93C36D" w14:textId="77777777" w:rsidR="00B878A6" w:rsidRDefault="00B878A6" w:rsidP="00B878A6">
      <w:pPr>
        <w:pStyle w:val="affffb"/>
        <w:ind w:firstLine="420"/>
      </w:pPr>
      <w:r>
        <w:rPr>
          <w:rFonts w:hint="eastAsia"/>
        </w:rPr>
        <w:t>系统在维护和检修过程中，应确保相关电气设备和机械设备已断电或采取其他必要的安全措施，防止维护和检修人员触电或受伤。</w:t>
      </w:r>
    </w:p>
    <w:p w14:paraId="05BD2DDA" w14:textId="551CECA7" w:rsidR="00B878A6" w:rsidRDefault="00B878A6" w:rsidP="00B878A6">
      <w:pPr>
        <w:pStyle w:val="affe"/>
        <w:spacing w:before="120" w:after="120"/>
      </w:pPr>
      <w:r>
        <w:rPr>
          <w:rFonts w:hint="eastAsia"/>
        </w:rPr>
        <w:t>用户教育与培训</w:t>
      </w:r>
    </w:p>
    <w:p w14:paraId="773FBD2B" w14:textId="77777777" w:rsidR="00B878A6" w:rsidRDefault="00B878A6" w:rsidP="00B878A6">
      <w:pPr>
        <w:pStyle w:val="affffb"/>
        <w:ind w:firstLine="420"/>
      </w:pPr>
      <w:r>
        <w:rPr>
          <w:rFonts w:hint="eastAsia"/>
        </w:rPr>
        <w:t>系统生产者应向用户提供详细的使用说明书和安全操作指南，确保用户能够正确、安全地使用系统。</w:t>
      </w:r>
    </w:p>
    <w:p w14:paraId="63491055" w14:textId="77777777" w:rsidR="00B878A6" w:rsidRDefault="00B878A6" w:rsidP="00B878A6">
      <w:pPr>
        <w:pStyle w:val="affffb"/>
        <w:ind w:firstLine="420"/>
      </w:pPr>
      <w:r>
        <w:rPr>
          <w:rFonts w:hint="eastAsia"/>
        </w:rPr>
        <w:lastRenderedPageBreak/>
        <w:t>系统生产者应定期对用户进行安全教育和培训，提高用户的安全意识和应急处理能力。</w:t>
      </w:r>
    </w:p>
    <w:p w14:paraId="05047482" w14:textId="38CB7337" w:rsidR="00B878A6" w:rsidRDefault="00B878A6" w:rsidP="00B878A6">
      <w:pPr>
        <w:pStyle w:val="affd"/>
        <w:spacing w:before="120" w:after="120"/>
      </w:pPr>
      <w:r>
        <w:rPr>
          <w:rFonts w:hint="eastAsia"/>
        </w:rPr>
        <w:t>应急处理与故障报警</w:t>
      </w:r>
    </w:p>
    <w:p w14:paraId="0403273B" w14:textId="77777777" w:rsidR="00B878A6" w:rsidRDefault="00B878A6" w:rsidP="00B878A6">
      <w:pPr>
        <w:pStyle w:val="affffb"/>
        <w:ind w:firstLine="420"/>
      </w:pPr>
      <w:r>
        <w:rPr>
          <w:rFonts w:hint="eastAsia"/>
        </w:rPr>
        <w:t>系统应具备应急处理能力，当系统检测到异常情况或故障时，应能迅速切断故障电路或采取其他必要的安全措施，防止事故扩大。</w:t>
      </w:r>
    </w:p>
    <w:p w14:paraId="0804A282" w14:textId="77777777" w:rsidR="00B878A6" w:rsidRDefault="00B878A6" w:rsidP="00B878A6">
      <w:pPr>
        <w:pStyle w:val="affffb"/>
        <w:ind w:firstLine="420"/>
      </w:pPr>
      <w:r>
        <w:rPr>
          <w:rFonts w:hint="eastAsia"/>
        </w:rPr>
        <w:t>系统应具备故障报警功能，当系统出现故障时，应能及时发出报警信号，提醒用户或维护人员进行处理。</w:t>
      </w:r>
    </w:p>
    <w:p w14:paraId="14024A08" w14:textId="30478352" w:rsidR="00B878A6" w:rsidRDefault="00B878A6" w:rsidP="00B878A6">
      <w:pPr>
        <w:pStyle w:val="affc"/>
        <w:spacing w:before="240" w:after="240"/>
      </w:pPr>
      <w:bookmarkStart w:id="43" w:name="_Toc179990297"/>
      <w:r w:rsidRPr="00B878A6">
        <w:rPr>
          <w:rFonts w:hint="eastAsia"/>
        </w:rPr>
        <w:t>运行和维护</w:t>
      </w:r>
      <w:bookmarkEnd w:id="43"/>
    </w:p>
    <w:p w14:paraId="611094B7" w14:textId="25D59A17" w:rsidR="00AF16A5" w:rsidRDefault="00AF16A5" w:rsidP="00AF16A5">
      <w:pPr>
        <w:pStyle w:val="affd"/>
        <w:spacing w:before="120" w:after="120"/>
      </w:pPr>
      <w:r>
        <w:rPr>
          <w:rFonts w:hint="eastAsia"/>
        </w:rPr>
        <w:t>运行要求</w:t>
      </w:r>
    </w:p>
    <w:p w14:paraId="52529E5E" w14:textId="227E3DE8" w:rsidR="00AF16A5" w:rsidRDefault="00AF16A5" w:rsidP="00AF16A5">
      <w:pPr>
        <w:pStyle w:val="affe"/>
        <w:spacing w:before="120" w:after="120"/>
      </w:pPr>
      <w:r>
        <w:rPr>
          <w:rFonts w:hint="eastAsia"/>
        </w:rPr>
        <w:t xml:space="preserve"> 正常运行条件</w:t>
      </w:r>
    </w:p>
    <w:p w14:paraId="757B4DC8" w14:textId="77777777" w:rsidR="00AF16A5" w:rsidRPr="00BA5D1C" w:rsidRDefault="00AF16A5" w:rsidP="001F24D3">
      <w:pPr>
        <w:pStyle w:val="afffffffff0"/>
      </w:pPr>
      <w:proofErr w:type="gramStart"/>
      <w:r w:rsidRPr="00BA5D1C">
        <w:rPr>
          <w:rFonts w:hint="eastAsia"/>
        </w:rPr>
        <w:t>光储充放电</w:t>
      </w:r>
      <w:proofErr w:type="gramEnd"/>
      <w:r w:rsidRPr="00BA5D1C">
        <w:rPr>
          <w:rFonts w:hint="eastAsia"/>
        </w:rPr>
        <w:t>一体机</w:t>
      </w:r>
      <w:proofErr w:type="gramStart"/>
      <w:r w:rsidRPr="00BA5D1C">
        <w:rPr>
          <w:rFonts w:hint="eastAsia"/>
        </w:rPr>
        <w:t>并离网协同</w:t>
      </w:r>
      <w:proofErr w:type="gramEnd"/>
      <w:r w:rsidRPr="00BA5D1C">
        <w:rPr>
          <w:rFonts w:hint="eastAsia"/>
        </w:rPr>
        <w:t>控制系统应在以下条件下正常运行：</w:t>
      </w:r>
    </w:p>
    <w:p w14:paraId="0F17E694" w14:textId="16AD6255" w:rsidR="00AF16A5" w:rsidRPr="00BA5D1C" w:rsidRDefault="00AF16A5" w:rsidP="005F323B">
      <w:pPr>
        <w:pStyle w:val="af5"/>
        <w:numPr>
          <w:ilvl w:val="0"/>
          <w:numId w:val="48"/>
        </w:numPr>
      </w:pPr>
      <w:r w:rsidRPr="00BA5D1C">
        <w:rPr>
          <w:rFonts w:hint="eastAsia"/>
        </w:rPr>
        <w:t>环境温度：</w:t>
      </w:r>
      <w:r w:rsidR="00BA5D1C" w:rsidRPr="00BA5D1C">
        <w:rPr>
          <w:rFonts w:hint="eastAsia"/>
        </w:rPr>
        <w:t>-25℃～60℃</w:t>
      </w:r>
      <w:r w:rsidRPr="00BA5D1C">
        <w:rPr>
          <w:rFonts w:hint="eastAsia"/>
        </w:rPr>
        <w:t>。</w:t>
      </w:r>
    </w:p>
    <w:p w14:paraId="22F5692D" w14:textId="644344A6" w:rsidR="00AF16A5" w:rsidRPr="00BA5D1C" w:rsidRDefault="00AF16A5" w:rsidP="005F323B">
      <w:pPr>
        <w:pStyle w:val="af5"/>
      </w:pPr>
      <w:r w:rsidRPr="00BA5D1C">
        <w:rPr>
          <w:rFonts w:hint="eastAsia"/>
        </w:rPr>
        <w:t>相对湿度：</w:t>
      </w:r>
      <w:r w:rsidR="00BA5D1C" w:rsidRPr="00BA5D1C">
        <w:rPr>
          <w:rFonts w:hint="eastAsia"/>
        </w:rPr>
        <w:t>不超过95%</w:t>
      </w:r>
      <w:r w:rsidRPr="00BA5D1C">
        <w:rPr>
          <w:rFonts w:hint="eastAsia"/>
        </w:rPr>
        <w:t>。</w:t>
      </w:r>
    </w:p>
    <w:p w14:paraId="3BD099AC" w14:textId="3961F4BC" w:rsidR="00AF16A5" w:rsidRPr="00BA5D1C" w:rsidRDefault="00BA5D1C" w:rsidP="005F323B">
      <w:pPr>
        <w:pStyle w:val="af5"/>
      </w:pPr>
      <w:r w:rsidRPr="00BA5D1C">
        <w:rPr>
          <w:rFonts w:hint="eastAsia"/>
        </w:rPr>
        <w:t>海拔高度</w:t>
      </w:r>
      <w:r w:rsidRPr="00BA5D1C">
        <w:rPr>
          <w:rFonts w:hint="eastAsia"/>
        </w:rPr>
        <w:t>：</w:t>
      </w:r>
      <w:r w:rsidRPr="00BA5D1C">
        <w:rPr>
          <w:rFonts w:hint="eastAsia"/>
        </w:rPr>
        <w:t>不超过1000m</w:t>
      </w:r>
      <w:r w:rsidR="00AF16A5" w:rsidRPr="00BA5D1C">
        <w:rPr>
          <w:rFonts w:hint="eastAsia"/>
        </w:rPr>
        <w:t>。</w:t>
      </w:r>
    </w:p>
    <w:p w14:paraId="4CA42969" w14:textId="69AC81B6" w:rsidR="00AF16A5" w:rsidRPr="00BA5D1C" w:rsidRDefault="00AF16A5" w:rsidP="005F323B">
      <w:pPr>
        <w:pStyle w:val="af5"/>
      </w:pPr>
      <w:r w:rsidRPr="00BA5D1C">
        <w:rPr>
          <w:rFonts w:hint="eastAsia"/>
        </w:rPr>
        <w:t>电源电压：标称电压的±</w:t>
      </w:r>
      <w:r w:rsidR="00BA5D1C" w:rsidRPr="00BA5D1C">
        <w:rPr>
          <w:rFonts w:hint="eastAsia"/>
        </w:rPr>
        <w:t>10</w:t>
      </w:r>
      <w:r w:rsidRPr="00BA5D1C">
        <w:rPr>
          <w:rFonts w:hint="eastAsia"/>
        </w:rPr>
        <w:t>%（根据实际设备特性确定）。</w:t>
      </w:r>
    </w:p>
    <w:p w14:paraId="6A0E4DFB" w14:textId="77777777" w:rsidR="00AF16A5" w:rsidRPr="00BA5D1C" w:rsidRDefault="00AF16A5" w:rsidP="001F24D3">
      <w:pPr>
        <w:pStyle w:val="afffffffff0"/>
      </w:pPr>
      <w:r w:rsidRPr="00BA5D1C">
        <w:rPr>
          <w:rFonts w:hint="eastAsia"/>
        </w:rPr>
        <w:t>系统应具备良好的运行稳定性，能够在长时间连续运行下保持性能稳定，不出现异常情况。</w:t>
      </w:r>
    </w:p>
    <w:p w14:paraId="4270B8B8" w14:textId="5D0CF48D" w:rsidR="00AF16A5" w:rsidRDefault="00AF16A5" w:rsidP="00AF16A5">
      <w:pPr>
        <w:pStyle w:val="affe"/>
        <w:spacing w:before="120" w:after="120"/>
      </w:pPr>
      <w:proofErr w:type="gramStart"/>
      <w:r>
        <w:rPr>
          <w:rFonts w:hint="eastAsia"/>
        </w:rPr>
        <w:t>并离网协同</w:t>
      </w:r>
      <w:proofErr w:type="gramEnd"/>
      <w:r>
        <w:rPr>
          <w:rFonts w:hint="eastAsia"/>
        </w:rPr>
        <w:t>控制</w:t>
      </w:r>
    </w:p>
    <w:p w14:paraId="25A0C371" w14:textId="77777777" w:rsidR="00AF16A5" w:rsidRDefault="00AF16A5" w:rsidP="00AF16A5">
      <w:pPr>
        <w:pStyle w:val="affffb"/>
        <w:ind w:firstLine="420"/>
      </w:pPr>
      <w:r>
        <w:rPr>
          <w:rFonts w:hint="eastAsia"/>
        </w:rPr>
        <w:t>系统在并网和离网模式下均应能稳定运行，并实现平滑切换。在并网模式下，系统应能优先使用光伏发电，当光伏发电不足时自动切换至电网供电；在离网模式下，系统应能确保储能电池的合理充放电，保证供电的稳定性和可靠性。</w:t>
      </w:r>
    </w:p>
    <w:p w14:paraId="1845867C" w14:textId="69F73332" w:rsidR="00AF16A5" w:rsidRDefault="00AF16A5" w:rsidP="00AF16A5">
      <w:pPr>
        <w:pStyle w:val="affd"/>
        <w:spacing w:before="120" w:after="120"/>
      </w:pPr>
      <w:r>
        <w:rPr>
          <w:rFonts w:hint="eastAsia"/>
        </w:rPr>
        <w:t>维护要求</w:t>
      </w:r>
    </w:p>
    <w:p w14:paraId="7B3B901A" w14:textId="6EFCEEF1" w:rsidR="00AF16A5" w:rsidRDefault="00AF16A5" w:rsidP="00AF16A5">
      <w:pPr>
        <w:pStyle w:val="affe"/>
        <w:spacing w:before="120" w:after="120"/>
      </w:pPr>
      <w:r>
        <w:rPr>
          <w:rFonts w:hint="eastAsia"/>
        </w:rPr>
        <w:t>日常维护</w:t>
      </w:r>
    </w:p>
    <w:p w14:paraId="1AFF4E36" w14:textId="0D7D2A6B" w:rsidR="00AF16A5" w:rsidRPr="00BA5D1C" w:rsidRDefault="00AF16A5" w:rsidP="00AF16A5">
      <w:pPr>
        <w:pStyle w:val="afffffffff0"/>
      </w:pPr>
      <w:r w:rsidRPr="00BA5D1C">
        <w:rPr>
          <w:rFonts w:hint="eastAsia"/>
        </w:rPr>
        <w:t>定期检查系统的外观，确保无损坏、变形或腐蚀现象。</w:t>
      </w:r>
    </w:p>
    <w:p w14:paraId="4F683D0A" w14:textId="2A011DAC" w:rsidR="00AF16A5" w:rsidRPr="00BA5D1C" w:rsidRDefault="00AF16A5" w:rsidP="00AF16A5">
      <w:pPr>
        <w:pStyle w:val="afffffffff0"/>
      </w:pPr>
      <w:r w:rsidRPr="00BA5D1C">
        <w:rPr>
          <w:rFonts w:hint="eastAsia"/>
        </w:rPr>
        <w:t>定期检查系统的连接线路，确保连接牢固、无松动或脱落现象。</w:t>
      </w:r>
    </w:p>
    <w:p w14:paraId="6CFA9726" w14:textId="6E05F5E4" w:rsidR="00AF16A5" w:rsidRPr="00BA5D1C" w:rsidRDefault="00AF16A5" w:rsidP="00AF16A5">
      <w:pPr>
        <w:pStyle w:val="afffffffff0"/>
      </w:pPr>
      <w:r w:rsidRPr="00BA5D1C">
        <w:rPr>
          <w:rFonts w:hint="eastAsia"/>
        </w:rPr>
        <w:t>定期检查系统的电气设备和机械设备，确保无异常声音、振动或发热现象。</w:t>
      </w:r>
    </w:p>
    <w:p w14:paraId="648589EF" w14:textId="6F40CFE2" w:rsidR="00AF16A5" w:rsidRPr="00BA5D1C" w:rsidRDefault="00AF16A5" w:rsidP="00AF16A5">
      <w:pPr>
        <w:pStyle w:val="afffffffff0"/>
      </w:pPr>
      <w:r w:rsidRPr="00BA5D1C">
        <w:rPr>
          <w:rFonts w:hint="eastAsia"/>
        </w:rPr>
        <w:t>定期检查系统的储能电池，确保电池状态正常，无漏液、鼓胀或变形现象。</w:t>
      </w:r>
    </w:p>
    <w:p w14:paraId="72097CD9" w14:textId="74D55BD2" w:rsidR="00AF16A5" w:rsidRPr="00BA5D1C" w:rsidRDefault="00AF16A5" w:rsidP="00AF16A5">
      <w:pPr>
        <w:pStyle w:val="affe"/>
        <w:spacing w:before="120" w:after="120"/>
      </w:pPr>
      <w:r w:rsidRPr="00BA5D1C">
        <w:rPr>
          <w:rFonts w:hint="eastAsia"/>
        </w:rPr>
        <w:t>定期维护</w:t>
      </w:r>
    </w:p>
    <w:p w14:paraId="48EC8842" w14:textId="2BCE27F4" w:rsidR="00AF16A5" w:rsidRPr="00BA5D1C" w:rsidRDefault="00AF16A5" w:rsidP="00AF16A5">
      <w:pPr>
        <w:pStyle w:val="afffffffff0"/>
      </w:pPr>
      <w:r w:rsidRPr="00BA5D1C">
        <w:rPr>
          <w:rFonts w:hint="eastAsia"/>
        </w:rPr>
        <w:t>每</w:t>
      </w:r>
      <w:r w:rsidR="00BA5D1C" w:rsidRPr="00BA5D1C">
        <w:rPr>
          <w:rFonts w:hint="eastAsia"/>
        </w:rPr>
        <w:t>6</w:t>
      </w:r>
      <w:r w:rsidRPr="00BA5D1C">
        <w:rPr>
          <w:rFonts w:hint="eastAsia"/>
        </w:rPr>
        <w:t>个月进行一次全面检查和维护，包括清洁系统表面、紧固连接螺丝、更换老化部件等。</w:t>
      </w:r>
    </w:p>
    <w:p w14:paraId="35341D6D" w14:textId="11E3C067" w:rsidR="00AF16A5" w:rsidRPr="00BA5D1C" w:rsidRDefault="00AF16A5" w:rsidP="00AF16A5">
      <w:pPr>
        <w:pStyle w:val="afffffffff0"/>
      </w:pPr>
      <w:r w:rsidRPr="00BA5D1C">
        <w:rPr>
          <w:rFonts w:hint="eastAsia"/>
        </w:rPr>
        <w:t>每年对储能电池进行一次深度充放电维护，以延长电池使用寿命。</w:t>
      </w:r>
    </w:p>
    <w:p w14:paraId="2B59A315" w14:textId="77777777" w:rsidR="00AF16A5" w:rsidRPr="00BA5D1C" w:rsidRDefault="00AF16A5" w:rsidP="00AF16A5">
      <w:pPr>
        <w:pStyle w:val="afffffffff0"/>
      </w:pPr>
      <w:r w:rsidRPr="00BA5D1C">
        <w:rPr>
          <w:rFonts w:hint="eastAsia"/>
        </w:rPr>
        <w:t>根据实际情况，定期对系统进行软件升级和参数调整，确保系统性能始终处于最佳状态。</w:t>
      </w:r>
    </w:p>
    <w:p w14:paraId="28D23738" w14:textId="45C15A50" w:rsidR="00AF16A5" w:rsidRDefault="00AF16A5" w:rsidP="00AF16A5">
      <w:pPr>
        <w:pStyle w:val="affe"/>
        <w:spacing w:before="120" w:after="120"/>
      </w:pPr>
      <w:r>
        <w:rPr>
          <w:rFonts w:hint="eastAsia"/>
        </w:rPr>
        <w:t>维护记录</w:t>
      </w:r>
    </w:p>
    <w:p w14:paraId="5F600BFF" w14:textId="77777777" w:rsidR="00AF16A5" w:rsidRDefault="00AF16A5" w:rsidP="00AF16A5">
      <w:pPr>
        <w:pStyle w:val="affffb"/>
        <w:ind w:firstLine="420"/>
      </w:pPr>
      <w:r>
        <w:rPr>
          <w:rFonts w:hint="eastAsia"/>
        </w:rPr>
        <w:t>每次维护后应详细记录维护内容、维护时间、维护人员等信息，并建立维护档案，以便后续跟踪和查询。</w:t>
      </w:r>
    </w:p>
    <w:p w14:paraId="1525785C" w14:textId="22A201B3" w:rsidR="00AF16A5" w:rsidRDefault="00AF16A5" w:rsidP="00AF16A5">
      <w:pPr>
        <w:pStyle w:val="affd"/>
        <w:spacing w:before="120" w:after="120"/>
      </w:pPr>
      <w:r>
        <w:rPr>
          <w:rFonts w:hint="eastAsia"/>
        </w:rPr>
        <w:t>故障处理</w:t>
      </w:r>
    </w:p>
    <w:p w14:paraId="21FE3C4F" w14:textId="77777777" w:rsidR="00AF16A5" w:rsidRDefault="00AF16A5" w:rsidP="001F24D3">
      <w:pPr>
        <w:pStyle w:val="afffffffff1"/>
      </w:pPr>
      <w:r>
        <w:rPr>
          <w:rFonts w:hint="eastAsia"/>
        </w:rPr>
        <w:t>系统应配备完善的故障检测功能，能够实时监测系统的运行状态，并在检测到故障时及时发出报警信号。</w:t>
      </w:r>
    </w:p>
    <w:p w14:paraId="3EB34A66" w14:textId="334A5AA1" w:rsidR="00AF16A5" w:rsidRDefault="001F24D3" w:rsidP="001F24D3">
      <w:pPr>
        <w:pStyle w:val="afffffffff1"/>
      </w:pPr>
      <w:r>
        <w:rPr>
          <w:rFonts w:hint="eastAsia"/>
        </w:rPr>
        <w:t>故障处理流程：</w:t>
      </w:r>
    </w:p>
    <w:p w14:paraId="6FBDD827" w14:textId="77777777" w:rsidR="00AF16A5" w:rsidRDefault="00AF16A5" w:rsidP="001F24D3">
      <w:pPr>
        <w:pStyle w:val="af5"/>
        <w:numPr>
          <w:ilvl w:val="0"/>
          <w:numId w:val="49"/>
        </w:numPr>
      </w:pPr>
      <w:r>
        <w:rPr>
          <w:rFonts w:hint="eastAsia"/>
        </w:rPr>
        <w:t>收到故障报警信号后，维护人员应立即前往现场进行检查和处理。</w:t>
      </w:r>
    </w:p>
    <w:p w14:paraId="611A52C4" w14:textId="77777777" w:rsidR="00AF16A5" w:rsidRDefault="00AF16A5" w:rsidP="001F24D3">
      <w:pPr>
        <w:pStyle w:val="af5"/>
      </w:pPr>
      <w:r>
        <w:rPr>
          <w:rFonts w:hint="eastAsia"/>
        </w:rPr>
        <w:t>根据故障现象和报警信息，判断故障原因并采取相应的处理措施。</w:t>
      </w:r>
    </w:p>
    <w:p w14:paraId="49E61A1F" w14:textId="77777777" w:rsidR="00AF16A5" w:rsidRDefault="00AF16A5" w:rsidP="001F24D3">
      <w:pPr>
        <w:pStyle w:val="af5"/>
      </w:pPr>
      <w:r>
        <w:rPr>
          <w:rFonts w:hint="eastAsia"/>
        </w:rPr>
        <w:t>故障处理完成后，应对系统进行全面检查，确保无其他潜在故障。</w:t>
      </w:r>
    </w:p>
    <w:p w14:paraId="1B84E6D7" w14:textId="77777777" w:rsidR="00AF16A5" w:rsidRDefault="00AF16A5" w:rsidP="001F24D3">
      <w:pPr>
        <w:pStyle w:val="af5"/>
      </w:pPr>
      <w:r>
        <w:rPr>
          <w:rFonts w:hint="eastAsia"/>
        </w:rPr>
        <w:t>将故障处理过程和结果详细记录并归档。</w:t>
      </w:r>
    </w:p>
    <w:p w14:paraId="549875D5" w14:textId="319D7E5D" w:rsidR="00AF16A5" w:rsidRDefault="00AF16A5" w:rsidP="00AF16A5">
      <w:pPr>
        <w:pStyle w:val="affd"/>
        <w:spacing w:before="120" w:after="120"/>
      </w:pPr>
      <w:r>
        <w:rPr>
          <w:rFonts w:hint="eastAsia"/>
        </w:rPr>
        <w:t>注意事项</w:t>
      </w:r>
    </w:p>
    <w:p w14:paraId="68B95554" w14:textId="0F745B8B" w:rsidR="00AF16A5" w:rsidRDefault="00AF16A5" w:rsidP="00AF16A5">
      <w:pPr>
        <w:pStyle w:val="afffffffff1"/>
      </w:pPr>
      <w:r>
        <w:rPr>
          <w:rFonts w:hint="eastAsia"/>
        </w:rPr>
        <w:lastRenderedPageBreak/>
        <w:t>在进行任何维护或故障处理操作前，</w:t>
      </w:r>
      <w:r w:rsidR="008828AC">
        <w:rPr>
          <w:rFonts w:hint="eastAsia"/>
        </w:rPr>
        <w:t>应</w:t>
      </w:r>
      <w:r>
        <w:rPr>
          <w:rFonts w:hint="eastAsia"/>
        </w:rPr>
        <w:t>先切断系统的电源，并确保系统已完全停止运行。</w:t>
      </w:r>
    </w:p>
    <w:p w14:paraId="290B5973" w14:textId="4B04934F" w:rsidR="00AF16A5" w:rsidRDefault="00AF16A5" w:rsidP="00AF16A5">
      <w:pPr>
        <w:pStyle w:val="afffffffff1"/>
      </w:pPr>
      <w:r>
        <w:rPr>
          <w:rFonts w:hint="eastAsia"/>
        </w:rPr>
        <w:t>维护人员</w:t>
      </w:r>
      <w:r w:rsidR="008828AC">
        <w:rPr>
          <w:rFonts w:hint="eastAsia"/>
        </w:rPr>
        <w:t>应</w:t>
      </w:r>
      <w:r>
        <w:rPr>
          <w:rFonts w:hint="eastAsia"/>
        </w:rPr>
        <w:t>熟悉系统的结构和工作原理，并接受过专业培训。</w:t>
      </w:r>
    </w:p>
    <w:p w14:paraId="01B1C20F" w14:textId="691886DA" w:rsidR="00AF16A5" w:rsidRDefault="00AF16A5" w:rsidP="00AF16A5">
      <w:pPr>
        <w:pStyle w:val="afffffffff1"/>
      </w:pPr>
      <w:r>
        <w:rPr>
          <w:rFonts w:hint="eastAsia"/>
        </w:rPr>
        <w:t>维护过程中应严格遵守安全操作规程，防止触电、火灾等安全事故的发生。</w:t>
      </w:r>
    </w:p>
    <w:p w14:paraId="3C94AE11" w14:textId="1CF72AFE" w:rsidR="00FE00A8" w:rsidRPr="00AF16A5" w:rsidRDefault="00FE00A8" w:rsidP="00FE00A8">
      <w:pPr>
        <w:pStyle w:val="afffffffff1"/>
        <w:numPr>
          <w:ilvl w:val="0"/>
          <w:numId w:val="0"/>
        </w:numPr>
        <w:jc w:val="center"/>
      </w:pPr>
      <w:bookmarkStart w:id="44" w:name="BookMark8"/>
      <w:bookmarkEnd w:id="19"/>
      <w:r>
        <w:rPr>
          <w:rFonts w:hint="eastAsia"/>
          <w:noProof/>
        </w:rPr>
        <w:drawing>
          <wp:inline distT="0" distB="0" distL="0" distR="0" wp14:anchorId="51391183" wp14:editId="4500F33C">
            <wp:extent cx="1485900" cy="317500"/>
            <wp:effectExtent l="0" t="0" r="0" b="6350"/>
            <wp:docPr id="2088257267" name="图片 2"/>
            <wp:cNvGraphicFramePr/>
            <a:graphic xmlns:a="http://schemas.openxmlformats.org/drawingml/2006/main">
              <a:graphicData uri="http://schemas.openxmlformats.org/drawingml/2006/picture">
                <pic:pic xmlns:pic="http://schemas.openxmlformats.org/drawingml/2006/picture">
                  <pic:nvPicPr>
                    <pic:cNvPr id="2088257267"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4"/>
    </w:p>
    <w:sectPr w:rsidR="00FE00A8" w:rsidRPr="00AF16A5" w:rsidSect="005E4250">
      <w:pgSz w:w="11906" w:h="16838" w:code="9"/>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5165A" w14:textId="77777777" w:rsidR="00221B5E" w:rsidRDefault="00221B5E" w:rsidP="00D86DB7">
      <w:r>
        <w:separator/>
      </w:r>
    </w:p>
    <w:p w14:paraId="5E776C36" w14:textId="77777777" w:rsidR="00221B5E" w:rsidRDefault="00221B5E"/>
    <w:p w14:paraId="267F34A7" w14:textId="77777777" w:rsidR="00221B5E" w:rsidRDefault="00221B5E"/>
  </w:endnote>
  <w:endnote w:type="continuationSeparator" w:id="0">
    <w:p w14:paraId="01F1543F" w14:textId="77777777" w:rsidR="00221B5E" w:rsidRDefault="00221B5E" w:rsidP="00D86DB7">
      <w:r>
        <w:continuationSeparator/>
      </w:r>
    </w:p>
    <w:p w14:paraId="22399A6E" w14:textId="77777777" w:rsidR="00221B5E" w:rsidRDefault="00221B5E"/>
    <w:p w14:paraId="16E62184" w14:textId="77777777" w:rsidR="00221B5E" w:rsidRDefault="00221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544F8"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DDB3A"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E0379"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751B6"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18645" w14:textId="77777777" w:rsidR="00221B5E" w:rsidRDefault="00221B5E" w:rsidP="00D86DB7">
      <w:r>
        <w:separator/>
      </w:r>
    </w:p>
  </w:footnote>
  <w:footnote w:type="continuationSeparator" w:id="0">
    <w:p w14:paraId="4EB4CCE9" w14:textId="77777777" w:rsidR="00221B5E" w:rsidRDefault="00221B5E" w:rsidP="00D86DB7">
      <w:r>
        <w:continuationSeparator/>
      </w:r>
    </w:p>
    <w:p w14:paraId="0925E97B" w14:textId="77777777" w:rsidR="00221B5E" w:rsidRDefault="00221B5E"/>
    <w:p w14:paraId="0E7AB734" w14:textId="77777777" w:rsidR="00221B5E" w:rsidRDefault="00221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DE292"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13953"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E9100"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B05C8"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F4E18">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D8A25" w14:textId="6D4D50F1"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70429E">
      <w:rPr>
        <w:rFonts w:hint="eastAsia"/>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2.5pt;height:33.5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17487348"/>
    <w:lvl w:ilvl="0">
      <w:start w:val="1"/>
      <w:numFmt w:val="lowerLetter"/>
      <w:pStyle w:val="af5"/>
      <w:lvlText w:val="%1)"/>
      <w:lvlJc w:val="left"/>
      <w:pPr>
        <w:tabs>
          <w:tab w:val="num" w:pos="851"/>
        </w:tabs>
        <w:ind w:left="851" w:hanging="426"/>
      </w:pPr>
      <w:rPr>
        <w:rFonts w:ascii="宋体" w:eastAsia="宋体" w:hAnsi="Times New Roman" w:hint="eastAsia"/>
        <w:color w:val="auto"/>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EB3637D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317102805">
    <w:abstractNumId w:val="0"/>
  </w:num>
  <w:num w:numId="2" w16cid:durableId="1933582815">
    <w:abstractNumId w:val="32"/>
  </w:num>
  <w:num w:numId="3" w16cid:durableId="1888838889">
    <w:abstractNumId w:val="5"/>
  </w:num>
  <w:num w:numId="4" w16cid:durableId="2112970210">
    <w:abstractNumId w:val="8"/>
  </w:num>
  <w:num w:numId="5" w16cid:durableId="1431896948">
    <w:abstractNumId w:val="28"/>
  </w:num>
  <w:num w:numId="6" w16cid:durableId="1272320536">
    <w:abstractNumId w:val="9"/>
  </w:num>
  <w:num w:numId="7" w16cid:durableId="5712931">
    <w:abstractNumId w:val="21"/>
  </w:num>
  <w:num w:numId="8" w16cid:durableId="460726926">
    <w:abstractNumId w:val="7"/>
  </w:num>
  <w:num w:numId="9" w16cid:durableId="1481578245">
    <w:abstractNumId w:val="24"/>
  </w:num>
  <w:num w:numId="10" w16cid:durableId="358094285">
    <w:abstractNumId w:val="26"/>
  </w:num>
  <w:num w:numId="11" w16cid:durableId="65613850">
    <w:abstractNumId w:val="22"/>
  </w:num>
  <w:num w:numId="12" w16cid:durableId="1641769690">
    <w:abstractNumId w:val="34"/>
  </w:num>
  <w:num w:numId="13" w16cid:durableId="306981802">
    <w:abstractNumId w:val="19"/>
  </w:num>
  <w:num w:numId="14" w16cid:durableId="1752316473">
    <w:abstractNumId w:val="35"/>
  </w:num>
  <w:num w:numId="15" w16cid:durableId="472141003">
    <w:abstractNumId w:val="1"/>
  </w:num>
  <w:num w:numId="16" w16cid:durableId="320696329">
    <w:abstractNumId w:val="25"/>
  </w:num>
  <w:num w:numId="17" w16cid:durableId="994840331">
    <w:abstractNumId w:val="6"/>
  </w:num>
  <w:num w:numId="18" w16cid:durableId="1660503274">
    <w:abstractNumId w:val="15"/>
  </w:num>
  <w:num w:numId="19" w16cid:durableId="1791824231">
    <w:abstractNumId w:val="20"/>
  </w:num>
  <w:num w:numId="20" w16cid:durableId="2029210018">
    <w:abstractNumId w:val="30"/>
  </w:num>
  <w:num w:numId="21" w16cid:durableId="1361708695">
    <w:abstractNumId w:val="31"/>
  </w:num>
  <w:num w:numId="22" w16cid:durableId="470363460">
    <w:abstractNumId w:val="11"/>
  </w:num>
  <w:num w:numId="23" w16cid:durableId="1161968106">
    <w:abstractNumId w:val="14"/>
  </w:num>
  <w:num w:numId="24" w16cid:durableId="325669535">
    <w:abstractNumId w:val="33"/>
  </w:num>
  <w:num w:numId="25" w16cid:durableId="1060326035">
    <w:abstractNumId w:val="2"/>
  </w:num>
  <w:num w:numId="26" w16cid:durableId="113137339">
    <w:abstractNumId w:val="4"/>
  </w:num>
  <w:num w:numId="27" w16cid:durableId="2124420342">
    <w:abstractNumId w:val="18"/>
  </w:num>
  <w:num w:numId="28" w16cid:durableId="1886985460">
    <w:abstractNumId w:val="16"/>
  </w:num>
  <w:num w:numId="29" w16cid:durableId="1545602491">
    <w:abstractNumId w:val="29"/>
  </w:num>
  <w:num w:numId="30" w16cid:durableId="780342825">
    <w:abstractNumId w:val="10"/>
  </w:num>
  <w:num w:numId="31" w16cid:durableId="984972423">
    <w:abstractNumId w:val="27"/>
  </w:num>
  <w:num w:numId="32" w16cid:durableId="914822155">
    <w:abstractNumId w:val="23"/>
  </w:num>
  <w:num w:numId="33" w16cid:durableId="15812100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96326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903515">
    <w:abstractNumId w:val="13"/>
  </w:num>
  <w:num w:numId="36" w16cid:durableId="1128469052">
    <w:abstractNumId w:val="3"/>
  </w:num>
  <w:num w:numId="37" w16cid:durableId="4702944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063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3731050">
    <w:abstractNumId w:val="32"/>
  </w:num>
  <w:num w:numId="40" w16cid:durableId="202208383">
    <w:abstractNumId w:val="17"/>
  </w:num>
  <w:num w:numId="41" w16cid:durableId="2139176754">
    <w:abstractNumId w:val="12"/>
  </w:num>
  <w:num w:numId="42" w16cid:durableId="370350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419554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7688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09468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96313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38095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63824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800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298"/>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7F8"/>
    <w:rsid w:val="001529E5"/>
    <w:rsid w:val="00152FB3"/>
    <w:rsid w:val="00153C7E"/>
    <w:rsid w:val="00156B25"/>
    <w:rsid w:val="00156E1A"/>
    <w:rsid w:val="00157894"/>
    <w:rsid w:val="00157B55"/>
    <w:rsid w:val="001642FA"/>
    <w:rsid w:val="001649EB"/>
    <w:rsid w:val="00164BAF"/>
    <w:rsid w:val="00164FA8"/>
    <w:rsid w:val="00165065"/>
    <w:rsid w:val="0016536F"/>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4D3"/>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5E"/>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46DF"/>
    <w:rsid w:val="0026148A"/>
    <w:rsid w:val="00262696"/>
    <w:rsid w:val="00263D25"/>
    <w:rsid w:val="002643C3"/>
    <w:rsid w:val="00264A0C"/>
    <w:rsid w:val="00266EEB"/>
    <w:rsid w:val="00267EF4"/>
    <w:rsid w:val="00270CB8"/>
    <w:rsid w:val="00272B08"/>
    <w:rsid w:val="00273DA9"/>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28D"/>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4CFF"/>
    <w:rsid w:val="00306063"/>
    <w:rsid w:val="00310EFB"/>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52D9"/>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563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2579"/>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5762"/>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742"/>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23B"/>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9A5"/>
    <w:rsid w:val="006770F4"/>
    <w:rsid w:val="00677A84"/>
    <w:rsid w:val="0068026D"/>
    <w:rsid w:val="00680A27"/>
    <w:rsid w:val="006816A4"/>
    <w:rsid w:val="006819B8"/>
    <w:rsid w:val="006840A6"/>
    <w:rsid w:val="006850CD"/>
    <w:rsid w:val="00685AAB"/>
    <w:rsid w:val="00687469"/>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29E"/>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3C0"/>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28A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4AF2"/>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4E18"/>
    <w:rsid w:val="008F5641"/>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A6F"/>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396"/>
    <w:rsid w:val="00AE37E5"/>
    <w:rsid w:val="00AE5EB4"/>
    <w:rsid w:val="00AF0C18"/>
    <w:rsid w:val="00AF16A5"/>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878A6"/>
    <w:rsid w:val="00B939B1"/>
    <w:rsid w:val="00B96D40"/>
    <w:rsid w:val="00B97386"/>
    <w:rsid w:val="00B9766D"/>
    <w:rsid w:val="00BA263B"/>
    <w:rsid w:val="00BA42B2"/>
    <w:rsid w:val="00BA58D4"/>
    <w:rsid w:val="00BA5B9E"/>
    <w:rsid w:val="00BA5D1C"/>
    <w:rsid w:val="00BA6383"/>
    <w:rsid w:val="00BA7C9A"/>
    <w:rsid w:val="00BB5F8F"/>
    <w:rsid w:val="00BB657A"/>
    <w:rsid w:val="00BC1A4E"/>
    <w:rsid w:val="00BC5DC7"/>
    <w:rsid w:val="00BC6B8B"/>
    <w:rsid w:val="00BC73D8"/>
    <w:rsid w:val="00BD52D7"/>
    <w:rsid w:val="00BD5AD2"/>
    <w:rsid w:val="00BE22F3"/>
    <w:rsid w:val="00BE4D1D"/>
    <w:rsid w:val="00BE5B52"/>
    <w:rsid w:val="00BE7B8D"/>
    <w:rsid w:val="00BF0993"/>
    <w:rsid w:val="00BF0B3C"/>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00A8"/>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62148"/>
  <w15:docId w15:val="{602FFA24-6D49-48FD-A337-5824C78E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22352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471B4FE2894D718813BF69E831792E"/>
        <w:category>
          <w:name w:val="常规"/>
          <w:gallery w:val="placeholder"/>
        </w:category>
        <w:types>
          <w:type w:val="bbPlcHdr"/>
        </w:types>
        <w:behaviors>
          <w:behavior w:val="content"/>
        </w:behaviors>
        <w:guid w:val="{5CC7F44B-36BD-405C-AB69-04C060B13C96}"/>
      </w:docPartPr>
      <w:docPartBody>
        <w:p w:rsidR="0085631B" w:rsidRDefault="00000000">
          <w:pPr>
            <w:pStyle w:val="DC471B4FE2894D718813BF69E831792E"/>
            <w:rPr>
              <w:rFonts w:hint="eastAsia"/>
            </w:rPr>
          </w:pPr>
          <w:r w:rsidRPr="00751A05">
            <w:rPr>
              <w:rStyle w:val="a3"/>
              <w:rFonts w:hint="eastAsia"/>
            </w:rPr>
            <w:t>单击或点击此处输入文字。</w:t>
          </w:r>
        </w:p>
      </w:docPartBody>
    </w:docPart>
    <w:docPart>
      <w:docPartPr>
        <w:name w:val="4BE572F67D364CDE91DAB2EC381C52DB"/>
        <w:category>
          <w:name w:val="常规"/>
          <w:gallery w:val="placeholder"/>
        </w:category>
        <w:types>
          <w:type w:val="bbPlcHdr"/>
        </w:types>
        <w:behaviors>
          <w:behavior w:val="content"/>
        </w:behaviors>
        <w:guid w:val="{BE5B9F8C-0738-428E-BA2A-650844122F16}"/>
      </w:docPartPr>
      <w:docPartBody>
        <w:p w:rsidR="0085631B" w:rsidRDefault="00000000">
          <w:pPr>
            <w:pStyle w:val="4BE572F67D364CDE91DAB2EC381C52DB"/>
            <w:rPr>
              <w:rFonts w:hint="eastAsia"/>
            </w:rPr>
          </w:pPr>
          <w:r w:rsidRPr="00FB6243">
            <w:rPr>
              <w:rStyle w:val="a3"/>
              <w:rFonts w:hint="eastAsia"/>
            </w:rPr>
            <w:t>选择一项。</w:t>
          </w:r>
        </w:p>
      </w:docPartBody>
    </w:docPart>
    <w:docPart>
      <w:docPartPr>
        <w:name w:val="A278ED47970A470E8CE8621230C53F19"/>
        <w:category>
          <w:name w:val="常规"/>
          <w:gallery w:val="placeholder"/>
        </w:category>
        <w:types>
          <w:type w:val="bbPlcHdr"/>
        </w:types>
        <w:behaviors>
          <w:behavior w:val="content"/>
        </w:behaviors>
        <w:guid w:val="{5DE562C0-D495-4D5C-8BCE-ED0BC5834472}"/>
      </w:docPartPr>
      <w:docPartBody>
        <w:p w:rsidR="0085631B" w:rsidRDefault="00000000">
          <w:pPr>
            <w:pStyle w:val="A278ED47970A470E8CE8621230C53F19"/>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E5"/>
    <w:rsid w:val="005A65E5"/>
    <w:rsid w:val="00687469"/>
    <w:rsid w:val="0074055E"/>
    <w:rsid w:val="007C23D8"/>
    <w:rsid w:val="0085631B"/>
    <w:rsid w:val="008C4AF2"/>
    <w:rsid w:val="00B97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C471B4FE2894D718813BF69E831792E">
    <w:name w:val="DC471B4FE2894D718813BF69E831792E"/>
    <w:pPr>
      <w:widowControl w:val="0"/>
      <w:jc w:val="both"/>
    </w:pPr>
  </w:style>
  <w:style w:type="paragraph" w:customStyle="1" w:styleId="4BE572F67D364CDE91DAB2EC381C52DB">
    <w:name w:val="4BE572F67D364CDE91DAB2EC381C52DB"/>
    <w:pPr>
      <w:widowControl w:val="0"/>
      <w:jc w:val="both"/>
    </w:pPr>
  </w:style>
  <w:style w:type="paragraph" w:customStyle="1" w:styleId="A278ED47970A470E8CE8621230C53F19">
    <w:name w:val="A278ED47970A470E8CE8621230C53F1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AC35-3B5F-45F4-8B43-D2796CED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271</TotalTime>
  <Pages>9</Pages>
  <Words>921</Words>
  <Characters>5254</Characters>
  <Application>Microsoft Office Word</Application>
  <DocSecurity>0</DocSecurity>
  <Lines>43</Lines>
  <Paragraphs>12</Paragraphs>
  <ScaleCrop>false</ScaleCrop>
  <Company>PCMI</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时代京云</dc:creator>
  <cp:keywords/>
  <dc:description>&lt;config cover="true" show_menu="true" version="1.0.0" doctype="SDKXY"&gt;_x000d_
&lt;/config&gt;</dc:description>
  <cp:lastModifiedBy>565470151@qq.com</cp:lastModifiedBy>
  <cp:revision>14</cp:revision>
  <cp:lastPrinted>2021-02-02T08:22:00Z</cp:lastPrinted>
  <dcterms:created xsi:type="dcterms:W3CDTF">2024-10-16T06:22:00Z</dcterms:created>
  <dcterms:modified xsi:type="dcterms:W3CDTF">2024-11-05T03:19:00Z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