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C533" w14:textId="77777777" w:rsidR="0039606D" w:rsidRPr="0039606D" w:rsidRDefault="0039606D" w:rsidP="004A07AA">
      <w:pPr>
        <w:spacing w:before="960" w:afterLines="1000" w:after="3120"/>
        <w:ind w:left="108"/>
        <w:jc w:val="center"/>
        <w:rPr>
          <w:rFonts w:ascii="黑体" w:eastAsia="黑体" w:hAnsi="黑体" w:hint="eastAsia"/>
          <w:sz w:val="84"/>
          <w:szCs w:val="84"/>
          <w:lang w:eastAsia="zh-CN"/>
        </w:rPr>
      </w:pPr>
      <w:r w:rsidRPr="0039606D">
        <w:rPr>
          <w:rFonts w:ascii="黑体" w:eastAsia="黑体" w:hAnsi="黑体" w:hint="eastAsia"/>
          <w:sz w:val="84"/>
          <w:szCs w:val="84"/>
          <w:lang w:eastAsia="zh-CN"/>
        </w:rPr>
        <w:t>团</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体</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标</w:t>
      </w:r>
      <w:r w:rsidR="00756AB0">
        <w:rPr>
          <w:rFonts w:ascii="黑体" w:eastAsia="黑体" w:hAnsi="黑体" w:hint="eastAsia"/>
          <w:sz w:val="84"/>
          <w:szCs w:val="84"/>
          <w:lang w:eastAsia="zh-CN"/>
        </w:rPr>
        <w:t xml:space="preserve"> </w:t>
      </w:r>
      <w:r w:rsidRPr="0039606D">
        <w:rPr>
          <w:rFonts w:ascii="黑体" w:eastAsia="黑体" w:hAnsi="黑体" w:hint="eastAsia"/>
          <w:sz w:val="84"/>
          <w:szCs w:val="84"/>
          <w:lang w:eastAsia="zh-CN"/>
        </w:rPr>
        <w:t>准</w:t>
      </w:r>
    </w:p>
    <w:p w14:paraId="0FF31C08" w14:textId="07CBB559" w:rsidR="0039606D" w:rsidRPr="00756AB0" w:rsidRDefault="00C1451D" w:rsidP="00C1451D">
      <w:pPr>
        <w:ind w:left="108"/>
        <w:jc w:val="center"/>
        <w:rPr>
          <w:rFonts w:ascii="黑体" w:eastAsia="黑体" w:hAnsi="黑体" w:hint="eastAsia"/>
          <w:sz w:val="32"/>
          <w:szCs w:val="32"/>
          <w:lang w:eastAsia="zh-CN"/>
        </w:rPr>
      </w:pPr>
      <w:r>
        <w:rPr>
          <w:rFonts w:ascii="黑体" w:eastAsia="黑体" w:hAnsi="黑体" w:hint="eastAsia"/>
          <w:sz w:val="32"/>
          <w:szCs w:val="32"/>
          <w:lang w:eastAsia="zh-CN"/>
        </w:rPr>
        <w:t xml:space="preserve"> </w:t>
      </w:r>
      <w:r w:rsidR="0039606D" w:rsidRPr="00756AB0">
        <w:rPr>
          <w:rFonts w:ascii="黑体" w:eastAsia="黑体" w:hAnsi="黑体" w:hint="eastAsia"/>
          <w:sz w:val="32"/>
          <w:szCs w:val="32"/>
          <w:lang w:eastAsia="zh-CN"/>
        </w:rPr>
        <w:t>《</w:t>
      </w:r>
      <w:r w:rsidR="0004213A">
        <w:rPr>
          <w:rFonts w:ascii="黑体" w:eastAsia="黑体" w:hAnsi="黑体"/>
          <w:sz w:val="32"/>
          <w:szCs w:val="32"/>
          <w:lang w:eastAsia="zh-CN"/>
        </w:rPr>
        <w:t>市政道路建设工程造价文件编制技术规范</w:t>
      </w:r>
      <w:r w:rsidR="0039606D" w:rsidRPr="00756AB0">
        <w:rPr>
          <w:rFonts w:ascii="黑体" w:eastAsia="黑体" w:hAnsi="黑体" w:hint="eastAsia"/>
          <w:sz w:val="32"/>
          <w:szCs w:val="32"/>
          <w:lang w:eastAsia="zh-CN"/>
        </w:rPr>
        <w:t>》</w:t>
      </w:r>
    </w:p>
    <w:p w14:paraId="7C8724F6" w14:textId="77777777" w:rsidR="0039606D" w:rsidRPr="00756AB0" w:rsidRDefault="0039606D" w:rsidP="0039606D">
      <w:pPr>
        <w:ind w:left="108"/>
        <w:jc w:val="center"/>
        <w:rPr>
          <w:rFonts w:ascii="黑体" w:eastAsia="黑体" w:hAnsi="黑体" w:hint="eastAsia"/>
          <w:sz w:val="32"/>
          <w:szCs w:val="32"/>
          <w:lang w:eastAsia="zh-CN"/>
        </w:rPr>
      </w:pPr>
      <w:r w:rsidRPr="00756AB0">
        <w:rPr>
          <w:rFonts w:ascii="黑体" w:eastAsia="黑体" w:hAnsi="黑体" w:hint="eastAsia"/>
          <w:sz w:val="32"/>
          <w:szCs w:val="32"/>
          <w:lang w:eastAsia="zh-CN"/>
        </w:rPr>
        <w:t>（征求意见稿）</w:t>
      </w:r>
    </w:p>
    <w:p w14:paraId="67A1EB33" w14:textId="77777777" w:rsidR="0039606D" w:rsidRPr="00756AB0" w:rsidRDefault="0039606D" w:rsidP="004A07AA">
      <w:pPr>
        <w:spacing w:afterLines="1400" w:after="4368"/>
        <w:ind w:left="108"/>
        <w:jc w:val="center"/>
        <w:rPr>
          <w:rFonts w:ascii="黑体" w:eastAsia="黑体" w:hAnsi="黑体" w:hint="eastAsia"/>
          <w:sz w:val="32"/>
          <w:szCs w:val="32"/>
          <w:lang w:eastAsia="zh-CN" w:bidi="ar-SA"/>
        </w:rPr>
      </w:pPr>
      <w:r w:rsidRPr="00756AB0">
        <w:rPr>
          <w:rFonts w:ascii="黑体" w:eastAsia="黑体" w:hAnsi="黑体"/>
          <w:sz w:val="32"/>
          <w:szCs w:val="32"/>
          <w:lang w:eastAsia="zh-CN" w:bidi="ar-SA"/>
        </w:rPr>
        <w:t>编制说明</w:t>
      </w:r>
    </w:p>
    <w:p w14:paraId="49C8EADA" w14:textId="77777777" w:rsidR="0039606D" w:rsidRPr="00756AB0" w:rsidRDefault="00FD4A24" w:rsidP="004A07AA">
      <w:pPr>
        <w:spacing w:beforeLines="700" w:before="2184"/>
        <w:ind w:left="108"/>
        <w:jc w:val="center"/>
        <w:rPr>
          <w:rFonts w:ascii="黑体" w:eastAsia="黑体" w:hAnsi="黑体" w:hint="eastAsia"/>
          <w:sz w:val="28"/>
          <w:szCs w:val="28"/>
          <w:lang w:eastAsia="zh-CN"/>
        </w:rPr>
      </w:pPr>
      <w:r>
        <w:rPr>
          <w:rFonts w:ascii="黑体" w:eastAsia="黑体" w:hAnsi="黑体" w:hint="eastAsia"/>
          <w:sz w:val="28"/>
          <w:szCs w:val="28"/>
          <w:lang w:eastAsia="zh-CN"/>
        </w:rPr>
        <w:t>标准起草工作组</w:t>
      </w:r>
    </w:p>
    <w:p w14:paraId="3BE6998B" w14:textId="69CA8180" w:rsidR="0039606D" w:rsidRPr="00756AB0" w:rsidRDefault="0039606D" w:rsidP="00756AB0">
      <w:pPr>
        <w:ind w:left="108"/>
        <w:jc w:val="center"/>
        <w:rPr>
          <w:rFonts w:ascii="黑体" w:eastAsia="黑体" w:hAnsi="黑体" w:hint="eastAsia"/>
          <w:sz w:val="28"/>
          <w:szCs w:val="28"/>
          <w:lang w:eastAsia="zh-CN"/>
        </w:rPr>
      </w:pPr>
      <w:r w:rsidRPr="00756AB0">
        <w:rPr>
          <w:rFonts w:ascii="黑体" w:eastAsia="黑体" w:hAnsi="黑体" w:hint="eastAsia"/>
          <w:sz w:val="28"/>
          <w:szCs w:val="28"/>
          <w:lang w:eastAsia="zh-CN"/>
        </w:rPr>
        <w:t>202</w:t>
      </w:r>
      <w:r w:rsidR="001F5755">
        <w:rPr>
          <w:rFonts w:ascii="黑体" w:eastAsia="黑体" w:hAnsi="黑体" w:hint="eastAsia"/>
          <w:sz w:val="28"/>
          <w:szCs w:val="28"/>
          <w:lang w:eastAsia="zh-CN"/>
        </w:rPr>
        <w:t>4</w:t>
      </w:r>
      <w:r w:rsidRPr="00756AB0">
        <w:rPr>
          <w:rFonts w:ascii="黑体" w:eastAsia="黑体" w:hAnsi="黑体" w:hint="eastAsia"/>
          <w:sz w:val="28"/>
          <w:szCs w:val="28"/>
          <w:lang w:eastAsia="zh-CN"/>
        </w:rPr>
        <w:t>年</w:t>
      </w:r>
      <w:r w:rsidR="00C020D2">
        <w:rPr>
          <w:rFonts w:ascii="黑体" w:eastAsia="黑体" w:hAnsi="黑体" w:hint="eastAsia"/>
          <w:sz w:val="28"/>
          <w:szCs w:val="28"/>
          <w:lang w:eastAsia="zh-CN"/>
        </w:rPr>
        <w:t>11</w:t>
      </w:r>
      <w:r w:rsidRPr="00756AB0">
        <w:rPr>
          <w:rFonts w:ascii="黑体" w:eastAsia="黑体" w:hAnsi="黑体" w:hint="eastAsia"/>
          <w:sz w:val="28"/>
          <w:szCs w:val="28"/>
          <w:lang w:eastAsia="zh-CN"/>
        </w:rPr>
        <w:t>月</w:t>
      </w:r>
    </w:p>
    <w:p w14:paraId="189D3600" w14:textId="77777777" w:rsidR="0039606D" w:rsidRDefault="0039606D" w:rsidP="004A07AA">
      <w:pPr>
        <w:spacing w:before="480" w:afterLines="200" w:after="624"/>
        <w:ind w:left="108"/>
        <w:jc w:val="center"/>
        <w:rPr>
          <w:rFonts w:ascii="黑体" w:eastAsia="黑体" w:hAnsi="黑体" w:hint="eastAsia"/>
          <w:sz w:val="32"/>
          <w:szCs w:val="32"/>
          <w:lang w:eastAsia="zh-CN" w:bidi="ar-SA"/>
        </w:rPr>
      </w:pPr>
    </w:p>
    <w:p w14:paraId="622D62EF" w14:textId="77777777" w:rsidR="0039606D" w:rsidRPr="00756AB0" w:rsidRDefault="0039606D" w:rsidP="004A07AA">
      <w:pPr>
        <w:tabs>
          <w:tab w:val="left" w:pos="1815"/>
        </w:tabs>
        <w:spacing w:beforeLines="50" w:before="156" w:afterLines="50" w:after="156"/>
        <w:rPr>
          <w:rFonts w:ascii="黑体" w:eastAsia="黑体" w:hAnsi="黑体" w:hint="eastAsia"/>
          <w:sz w:val="28"/>
          <w:szCs w:val="28"/>
          <w:lang w:eastAsia="zh-CN"/>
        </w:rPr>
      </w:pPr>
      <w:r w:rsidRPr="00756AB0">
        <w:rPr>
          <w:rFonts w:ascii="黑体" w:eastAsia="黑体" w:hAnsi="黑体" w:hint="eastAsia"/>
          <w:sz w:val="28"/>
          <w:szCs w:val="28"/>
          <w:lang w:eastAsia="zh-CN"/>
        </w:rPr>
        <w:lastRenderedPageBreak/>
        <w:t>一、工作简况</w:t>
      </w:r>
    </w:p>
    <w:p w14:paraId="023948DD" w14:textId="41C3E2EC" w:rsidR="0039606D" w:rsidRPr="00946F3E" w:rsidRDefault="0077751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1、</w:t>
      </w:r>
      <w:r w:rsidR="0039606D" w:rsidRPr="00946F3E">
        <w:rPr>
          <w:rFonts w:ascii="黑体" w:eastAsia="黑体" w:hAnsi="黑体" w:hint="eastAsia"/>
          <w:sz w:val="21"/>
          <w:szCs w:val="21"/>
          <w:lang w:eastAsia="zh-CN"/>
        </w:rPr>
        <w:t>任务来源</w:t>
      </w:r>
    </w:p>
    <w:p w14:paraId="19DF0329" w14:textId="61B6DFC8" w:rsidR="00946F3E" w:rsidRPr="00946F3E" w:rsidRDefault="009F14FB" w:rsidP="00946F3E">
      <w:pPr>
        <w:spacing w:line="360" w:lineRule="auto"/>
        <w:ind w:firstLineChars="200" w:firstLine="420"/>
        <w:jc w:val="both"/>
        <w:rPr>
          <w:rFonts w:eastAsia="宋体" w:hint="eastAsia"/>
          <w:sz w:val="21"/>
          <w:szCs w:val="21"/>
          <w:lang w:eastAsia="zh-CN"/>
        </w:rPr>
      </w:pPr>
      <w:r w:rsidRPr="009F14FB">
        <w:rPr>
          <w:rFonts w:eastAsia="宋体"/>
          <w:sz w:val="21"/>
          <w:szCs w:val="21"/>
          <w:lang w:eastAsia="zh-CN"/>
        </w:rPr>
        <w:t>根据2024年全国标准化工作要点，加强质量支撑和标准引领，深入推进国家标准化发展纲要各项重点任务实施，以标准有力引领现代化产业体系建设，推动标准化更好服务经济社会高质量发展。依据《中华人民共和国标准化法》和《团体标准管理规定》（</w:t>
      </w:r>
      <w:proofErr w:type="gramStart"/>
      <w:r w:rsidRPr="009F14FB">
        <w:rPr>
          <w:rFonts w:eastAsia="宋体"/>
          <w:sz w:val="21"/>
          <w:szCs w:val="21"/>
          <w:lang w:eastAsia="zh-CN"/>
        </w:rPr>
        <w:t>国标委联</w:t>
      </w:r>
      <w:proofErr w:type="gramEnd"/>
      <w:r w:rsidRPr="009F14FB">
        <w:rPr>
          <w:rFonts w:eastAsia="宋体"/>
          <w:sz w:val="21"/>
          <w:szCs w:val="21"/>
          <w:lang w:eastAsia="zh-CN"/>
        </w:rPr>
        <w:t>[2019]1号）的相关要求，中国中小企业协会批准立项并联合相关单位共同制定《</w:t>
      </w:r>
      <w:r w:rsidR="0004213A">
        <w:rPr>
          <w:rFonts w:eastAsia="宋体"/>
          <w:sz w:val="21"/>
          <w:szCs w:val="21"/>
          <w:lang w:eastAsia="zh-CN"/>
        </w:rPr>
        <w:t>市政道路建设工程造价文件编制技术规范</w:t>
      </w:r>
      <w:r w:rsidRPr="009F14FB">
        <w:rPr>
          <w:rFonts w:eastAsia="宋体"/>
          <w:sz w:val="21"/>
          <w:szCs w:val="21"/>
          <w:lang w:eastAsia="zh-CN"/>
        </w:rPr>
        <w:t>》团体标准</w:t>
      </w:r>
      <w:r w:rsidR="00946F3E" w:rsidRPr="00946F3E">
        <w:rPr>
          <w:rFonts w:eastAsia="宋体"/>
          <w:sz w:val="21"/>
          <w:szCs w:val="21"/>
          <w:lang w:eastAsia="zh-CN"/>
        </w:rPr>
        <w:t>。</w:t>
      </w:r>
    </w:p>
    <w:p w14:paraId="285B32AC" w14:textId="48D8656E" w:rsidR="00946F3E" w:rsidRPr="00946F3E" w:rsidRDefault="00946F3E"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hint="eastAsia"/>
          <w:sz w:val="21"/>
          <w:szCs w:val="21"/>
          <w:lang w:eastAsia="zh-CN"/>
        </w:rPr>
        <w:t>2、制定背景</w:t>
      </w:r>
    </w:p>
    <w:p w14:paraId="0A55092F" w14:textId="2A50779C"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sidRPr="0004213A">
        <w:rPr>
          <w:rFonts w:eastAsia="宋体"/>
          <w:sz w:val="21"/>
          <w:szCs w:val="21"/>
          <w:lang w:eastAsia="zh-CN"/>
        </w:rPr>
        <w:t>市政道路工程是优化城市交通系统、缓解城市交通压力的公共工程，对城市建设具有重要意义。随着经济社会的发展，市政道路建设作为城市基础设施的重要组成部分，对提高城市道路交通系统的运行效果和为居民提供良好的通行环境起到关键作用。由于市政道路建设项目涉及的风险较多，包括市场风险、技术风险等。规范的造价文件编制有助于识别和评估这些风险，制定相应的风险管理措施。统一的造价文件编制规范可以为所有参与市政道路建设项目的承包商提供公平的竞争环境，确保招投标过程的公正性。规范的造价文件是项目管理的重要工具，有助于项目管理者对项目成本进行有效监控和控制。通过规范的造价文件编制，可以更合理地分配项目资源，确保资金、材料和人力等资源得到最有效的利用。造价文件在合同执行过程中具有法律效力，是解决合同纠纷的重要依据，有助于保护各方的合法权益。规范的造价文件编制有助于提高市政道路建设项目的透明度，增强公众对政府投资项目的信任。</w:t>
      </w:r>
    </w:p>
    <w:p w14:paraId="7B4DF622" w14:textId="77777777"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sidRPr="0004213A">
        <w:rPr>
          <w:rFonts w:eastAsia="宋体"/>
          <w:sz w:val="21"/>
          <w:szCs w:val="21"/>
          <w:lang w:eastAsia="zh-CN"/>
        </w:rPr>
        <w:t>随着政策的不断更新和变化，规范的造价文件编制可以确保项目符合最新的政策要求，及时调整项目预算。通过合理控制成本和资源使用，规范的造价文件编制有助于推动市政道路建设项目的可持续发展。</w:t>
      </w:r>
    </w:p>
    <w:p w14:paraId="78E8810A" w14:textId="77777777"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sidRPr="0004213A">
        <w:rPr>
          <w:rFonts w:eastAsia="宋体"/>
          <w:sz w:val="21"/>
          <w:szCs w:val="21"/>
          <w:lang w:eastAsia="zh-CN"/>
        </w:rPr>
        <w:t>制定标准《市政道路建设工程造价文件编制技术规范》的项目意义主要体现在以下几个方面：</w:t>
      </w:r>
    </w:p>
    <w:p w14:paraId="6C574101" w14:textId="2E1BE673"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Pr>
          <w:rFonts w:eastAsia="宋体" w:hint="eastAsia"/>
          <w:sz w:val="21"/>
          <w:szCs w:val="21"/>
          <w:lang w:eastAsia="zh-CN"/>
        </w:rPr>
        <w:t>1、</w:t>
      </w:r>
      <w:r w:rsidRPr="0004213A">
        <w:rPr>
          <w:rFonts w:eastAsia="宋体"/>
          <w:sz w:val="21"/>
          <w:szCs w:val="21"/>
          <w:lang w:eastAsia="zh-CN"/>
        </w:rPr>
        <w:t>通过制定统一的技术规范，可以明确市政道路建设工程造价文件编制的具体要求和方法，使编制过程更加科学、合理。这有助于减少因编制方法不当或数据不准确而导致的造价误差，提高造价文件的准确性和可信度。</w:t>
      </w:r>
    </w:p>
    <w:p w14:paraId="5818BC87" w14:textId="122F66B5"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Pr>
          <w:rFonts w:eastAsia="宋体" w:hint="eastAsia"/>
          <w:sz w:val="21"/>
          <w:szCs w:val="21"/>
          <w:lang w:eastAsia="zh-CN"/>
        </w:rPr>
        <w:t>2、</w:t>
      </w:r>
      <w:r w:rsidRPr="0004213A">
        <w:rPr>
          <w:rFonts w:eastAsia="宋体"/>
          <w:sz w:val="21"/>
          <w:szCs w:val="21"/>
          <w:lang w:eastAsia="zh-CN"/>
        </w:rPr>
        <w:t>标准的制定有助于规范市政道路建设工程造价文件编制的行业行为，确保各参与方遵循统一的标准和流程。这不仅能够提升行业的整体形象和信誉，还能够增强公众对市政道</w:t>
      </w:r>
      <w:r w:rsidRPr="0004213A">
        <w:rPr>
          <w:rFonts w:eastAsia="宋体"/>
          <w:sz w:val="21"/>
          <w:szCs w:val="21"/>
          <w:lang w:eastAsia="zh-CN"/>
        </w:rPr>
        <w:lastRenderedPageBreak/>
        <w:t>路建设工程的信任度。</w:t>
      </w:r>
    </w:p>
    <w:p w14:paraId="158CFFCC" w14:textId="633AAFC6"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Pr>
          <w:rFonts w:eastAsia="宋体" w:hint="eastAsia"/>
          <w:sz w:val="21"/>
          <w:szCs w:val="21"/>
          <w:lang w:eastAsia="zh-CN"/>
        </w:rPr>
        <w:t>3、</w:t>
      </w:r>
      <w:r w:rsidRPr="0004213A">
        <w:rPr>
          <w:rFonts w:eastAsia="宋体"/>
          <w:sz w:val="21"/>
          <w:szCs w:val="21"/>
          <w:lang w:eastAsia="zh-CN"/>
        </w:rPr>
        <w:t>通过制定统一的技术规范，可以促进市政道路建设工程造价文件编制过程中的资源共享和协同工作。各参与方可以基于统一的标准进行信息交流和合作，提高工作效率和协同效果，从而降低工程造价文件编制的成本和时间。</w:t>
      </w:r>
    </w:p>
    <w:p w14:paraId="2BD6EB3E" w14:textId="7B21FB65" w:rsidR="0004213A" w:rsidRPr="0004213A" w:rsidRDefault="0004213A" w:rsidP="0004213A">
      <w:pPr>
        <w:tabs>
          <w:tab w:val="left" w:pos="1815"/>
        </w:tabs>
        <w:spacing w:line="360" w:lineRule="auto"/>
        <w:ind w:firstLineChars="200" w:firstLine="420"/>
        <w:rPr>
          <w:rFonts w:eastAsia="宋体" w:hint="eastAsia"/>
          <w:sz w:val="21"/>
          <w:szCs w:val="21"/>
          <w:lang w:eastAsia="zh-CN"/>
        </w:rPr>
      </w:pPr>
      <w:r>
        <w:rPr>
          <w:rFonts w:eastAsia="宋体" w:hint="eastAsia"/>
          <w:sz w:val="21"/>
          <w:szCs w:val="21"/>
          <w:lang w:eastAsia="zh-CN"/>
        </w:rPr>
        <w:t>4、</w:t>
      </w:r>
      <w:r w:rsidRPr="0004213A">
        <w:rPr>
          <w:rFonts w:eastAsia="宋体"/>
          <w:sz w:val="21"/>
          <w:szCs w:val="21"/>
          <w:lang w:eastAsia="zh-CN"/>
        </w:rPr>
        <w:t>标准的制定需要综合考虑市政道路建设工程的最新技术、材料和管理方法，这有助于推动技术创新和行业发展。同时，标准的制定和实施还可以为行业内的企业和个人提供指导和支持，促进他们的专业成长和发展。</w:t>
      </w:r>
    </w:p>
    <w:p w14:paraId="5D41547B" w14:textId="79B2A74F" w:rsidR="001F5755" w:rsidRPr="001F5755" w:rsidRDefault="0004213A" w:rsidP="0004213A">
      <w:pPr>
        <w:tabs>
          <w:tab w:val="left" w:pos="1815"/>
        </w:tabs>
        <w:spacing w:line="360" w:lineRule="auto"/>
        <w:ind w:firstLineChars="200" w:firstLine="420"/>
        <w:rPr>
          <w:rFonts w:eastAsia="宋体" w:hint="eastAsia"/>
          <w:sz w:val="21"/>
          <w:szCs w:val="21"/>
          <w:lang w:eastAsia="zh-CN"/>
        </w:rPr>
      </w:pPr>
      <w:r>
        <w:rPr>
          <w:rFonts w:eastAsia="宋体" w:hint="eastAsia"/>
          <w:sz w:val="21"/>
          <w:szCs w:val="21"/>
          <w:lang w:eastAsia="zh-CN"/>
        </w:rPr>
        <w:t>5、</w:t>
      </w:r>
      <w:r w:rsidRPr="0004213A">
        <w:rPr>
          <w:rFonts w:eastAsia="宋体"/>
          <w:sz w:val="21"/>
          <w:szCs w:val="21"/>
          <w:lang w:eastAsia="zh-CN"/>
        </w:rPr>
        <w:t>随着国际交流的日益频繁，市政道路建设工程的国际合作也日益增多。制定标准有助于提升我国市政道路建设工程造价文件编制的国际竞争力，为拓展国际市场提供有力支持。同时，遵循国际标准进行造价文件编制也有助于提高我国市政道路建设工程在国际市场上的认可度和接受度</w:t>
      </w:r>
      <w:r w:rsidR="001F5755" w:rsidRPr="001F5755">
        <w:rPr>
          <w:rFonts w:eastAsia="宋体"/>
          <w:sz w:val="21"/>
          <w:szCs w:val="21"/>
          <w:lang w:eastAsia="zh-CN"/>
        </w:rPr>
        <w:t>。</w:t>
      </w:r>
    </w:p>
    <w:p w14:paraId="22235F54" w14:textId="5A130DA4" w:rsidR="0039606D" w:rsidRPr="00946F3E" w:rsidRDefault="00B30302" w:rsidP="0039606D">
      <w:pPr>
        <w:tabs>
          <w:tab w:val="left" w:pos="1815"/>
        </w:tabs>
        <w:spacing w:line="360" w:lineRule="auto"/>
        <w:rPr>
          <w:rFonts w:ascii="黑体" w:eastAsia="黑体" w:hAnsi="黑体" w:hint="eastAsia"/>
          <w:sz w:val="21"/>
          <w:szCs w:val="21"/>
          <w:lang w:eastAsia="zh-CN"/>
        </w:rPr>
      </w:pPr>
      <w:r w:rsidRPr="00946F3E">
        <w:rPr>
          <w:rFonts w:ascii="黑体" w:eastAsia="黑体" w:hAnsi="黑体"/>
          <w:sz w:val="21"/>
          <w:szCs w:val="21"/>
          <w:lang w:eastAsia="zh-CN"/>
        </w:rPr>
        <w:t>3</w:t>
      </w:r>
      <w:r w:rsidR="00777512" w:rsidRPr="00946F3E">
        <w:rPr>
          <w:rFonts w:ascii="黑体" w:eastAsia="黑体" w:hAnsi="黑体" w:hint="eastAsia"/>
          <w:sz w:val="21"/>
          <w:szCs w:val="21"/>
          <w:lang w:eastAsia="zh-CN"/>
        </w:rPr>
        <w:t>、</w:t>
      </w:r>
      <w:r w:rsidR="00946F3E" w:rsidRPr="00946F3E">
        <w:rPr>
          <w:rFonts w:ascii="黑体" w:eastAsia="黑体" w:hAnsi="黑体" w:hint="eastAsia"/>
          <w:sz w:val="21"/>
          <w:szCs w:val="21"/>
          <w:lang w:eastAsia="zh-CN"/>
        </w:rPr>
        <w:t>起草过程</w:t>
      </w:r>
    </w:p>
    <w:p w14:paraId="7578DABD" w14:textId="7A00BD4A" w:rsidR="00946F3E" w:rsidRDefault="00B760A5" w:rsidP="00B760A5">
      <w:pPr>
        <w:widowControl/>
        <w:spacing w:line="360" w:lineRule="auto"/>
        <w:rPr>
          <w:rFonts w:eastAsia="宋体" w:hint="eastAsia"/>
          <w:spacing w:val="8"/>
          <w:sz w:val="21"/>
          <w:szCs w:val="21"/>
          <w:lang w:eastAsia="zh-CN"/>
        </w:rPr>
      </w:pPr>
      <w:r>
        <w:rPr>
          <w:rFonts w:eastAsia="宋体"/>
          <w:spacing w:val="8"/>
          <w:sz w:val="21"/>
          <w:szCs w:val="21"/>
          <w:lang w:eastAsia="zh-CN"/>
        </w:rPr>
        <w:t xml:space="preserve">3.1 </w:t>
      </w:r>
      <w:r w:rsidR="00946F3E">
        <w:rPr>
          <w:rFonts w:eastAsia="宋体" w:hint="eastAsia"/>
          <w:spacing w:val="8"/>
          <w:sz w:val="21"/>
          <w:szCs w:val="21"/>
          <w:lang w:eastAsia="zh-CN"/>
        </w:rPr>
        <w:t>标准研制阶段</w:t>
      </w:r>
    </w:p>
    <w:p w14:paraId="652FAA26" w14:textId="79D06E90" w:rsidR="00946F3E" w:rsidRPr="00946F3E" w:rsidRDefault="00946F3E" w:rsidP="00946F3E">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8</w:t>
      </w:r>
      <w:r w:rsidRPr="00946F3E">
        <w:rPr>
          <w:rFonts w:eastAsia="宋体"/>
          <w:spacing w:val="8"/>
          <w:sz w:val="21"/>
          <w:szCs w:val="21"/>
          <w:lang w:eastAsia="zh-CN"/>
        </w:rPr>
        <w:t>月，依据《中华人民共和国标准化法》、《国务院关于深化标准化工作改革方案》等文件的要求，按照</w:t>
      </w:r>
      <w:r w:rsidR="007C2072" w:rsidRPr="007C2072">
        <w:rPr>
          <w:rFonts w:eastAsia="宋体"/>
          <w:spacing w:val="8"/>
          <w:sz w:val="21"/>
          <w:szCs w:val="21"/>
          <w:lang w:eastAsia="zh-CN"/>
        </w:rPr>
        <w:t>中国中小企业协会</w:t>
      </w:r>
      <w:r w:rsidRPr="00946F3E">
        <w:rPr>
          <w:rFonts w:eastAsia="宋体"/>
          <w:spacing w:val="8"/>
          <w:sz w:val="21"/>
          <w:szCs w:val="21"/>
          <w:lang w:eastAsia="zh-CN"/>
        </w:rPr>
        <w:t>团体标准的制修订程序组织有关技术人员成立标准起草工作组，确定标准名称为《</w:t>
      </w:r>
      <w:r w:rsidR="0004213A">
        <w:rPr>
          <w:rFonts w:eastAsia="宋体"/>
          <w:spacing w:val="8"/>
          <w:sz w:val="21"/>
          <w:szCs w:val="21"/>
          <w:lang w:eastAsia="zh-CN"/>
        </w:rPr>
        <w:t>市政道路建设工程造价文件编制技术规范</w:t>
      </w:r>
      <w:r w:rsidRPr="00946F3E">
        <w:rPr>
          <w:rFonts w:eastAsia="宋体"/>
          <w:spacing w:val="8"/>
          <w:sz w:val="21"/>
          <w:szCs w:val="21"/>
          <w:lang w:eastAsia="zh-CN"/>
        </w:rPr>
        <w:t>》。</w:t>
      </w:r>
    </w:p>
    <w:p w14:paraId="1E1680E6" w14:textId="2F96265C" w:rsidR="00B760A5" w:rsidRDefault="00946F3E" w:rsidP="003E7FB3">
      <w:pPr>
        <w:widowControl/>
        <w:spacing w:line="360" w:lineRule="auto"/>
        <w:ind w:firstLineChars="200" w:firstLine="452"/>
        <w:rPr>
          <w:rFonts w:eastAsia="宋体" w:hint="eastAsia"/>
          <w:spacing w:val="8"/>
          <w:sz w:val="21"/>
          <w:szCs w:val="21"/>
          <w:lang w:eastAsia="zh-CN"/>
        </w:rPr>
      </w:pPr>
      <w:r w:rsidRPr="00946F3E">
        <w:rPr>
          <w:rFonts w:eastAsia="宋体"/>
          <w:spacing w:val="8"/>
          <w:sz w:val="21"/>
          <w:szCs w:val="21"/>
          <w:lang w:eastAsia="zh-CN"/>
        </w:rPr>
        <w:t>202</w:t>
      </w:r>
      <w:r w:rsidR="00517629">
        <w:rPr>
          <w:rFonts w:eastAsia="宋体" w:hint="eastAsia"/>
          <w:spacing w:val="8"/>
          <w:sz w:val="21"/>
          <w:szCs w:val="21"/>
          <w:lang w:eastAsia="zh-CN"/>
        </w:rPr>
        <w:t>4</w:t>
      </w:r>
      <w:r w:rsidRPr="00946F3E">
        <w:rPr>
          <w:rFonts w:eastAsia="宋体"/>
          <w:spacing w:val="8"/>
          <w:sz w:val="21"/>
          <w:szCs w:val="21"/>
          <w:lang w:eastAsia="zh-CN"/>
        </w:rPr>
        <w:t>年</w:t>
      </w:r>
      <w:r w:rsidR="00C020D2">
        <w:rPr>
          <w:rFonts w:eastAsia="宋体" w:hint="eastAsia"/>
          <w:spacing w:val="8"/>
          <w:sz w:val="21"/>
          <w:szCs w:val="21"/>
          <w:lang w:eastAsia="zh-CN"/>
        </w:rPr>
        <w:t>9</w:t>
      </w:r>
      <w:r w:rsidRPr="00946F3E">
        <w:rPr>
          <w:rFonts w:eastAsia="宋体"/>
          <w:spacing w:val="8"/>
          <w:sz w:val="21"/>
          <w:szCs w:val="21"/>
          <w:lang w:eastAsia="zh-CN"/>
        </w:rPr>
        <w:t>月，标准起草工作组收集、整理相关标准化资料、专业文献等，为本文件的编制提供参考，并通过企业调研，了解企业实际生产情况，经成分分析、研讨、论证后编写完成《</w:t>
      </w:r>
      <w:r w:rsidR="0004213A">
        <w:rPr>
          <w:rFonts w:eastAsia="宋体"/>
          <w:spacing w:val="8"/>
          <w:sz w:val="21"/>
          <w:szCs w:val="21"/>
          <w:lang w:eastAsia="zh-CN"/>
        </w:rPr>
        <w:t>市政道路建设工程造价文件编制技术规范</w:t>
      </w:r>
      <w:r w:rsidRPr="00946F3E">
        <w:rPr>
          <w:rFonts w:eastAsia="宋体"/>
          <w:spacing w:val="8"/>
          <w:sz w:val="21"/>
          <w:szCs w:val="21"/>
          <w:lang w:eastAsia="zh-CN"/>
        </w:rPr>
        <w:t>》初稿和立项申请书。</w:t>
      </w:r>
    </w:p>
    <w:p w14:paraId="089E1332" w14:textId="77777777" w:rsidR="003E7FB3" w:rsidRPr="003E7FB3" w:rsidRDefault="003E7FB3" w:rsidP="003E7FB3">
      <w:pPr>
        <w:widowControl/>
        <w:spacing w:line="360" w:lineRule="auto"/>
        <w:rPr>
          <w:rFonts w:eastAsia="宋体" w:hint="eastAsia"/>
          <w:spacing w:val="8"/>
          <w:sz w:val="21"/>
          <w:szCs w:val="21"/>
          <w:lang w:eastAsia="zh-CN"/>
        </w:rPr>
      </w:pPr>
      <w:r>
        <w:rPr>
          <w:rFonts w:eastAsia="宋体" w:hint="eastAsia"/>
          <w:spacing w:val="8"/>
          <w:sz w:val="21"/>
          <w:szCs w:val="21"/>
          <w:lang w:eastAsia="zh-CN"/>
        </w:rPr>
        <w:t>3</w:t>
      </w:r>
      <w:r>
        <w:rPr>
          <w:rFonts w:eastAsia="宋体"/>
          <w:spacing w:val="8"/>
          <w:sz w:val="21"/>
          <w:szCs w:val="21"/>
          <w:lang w:eastAsia="zh-CN"/>
        </w:rPr>
        <w:t xml:space="preserve">.2 </w:t>
      </w:r>
      <w:r w:rsidRPr="003E7FB3">
        <w:rPr>
          <w:rFonts w:eastAsia="宋体"/>
          <w:spacing w:val="8"/>
          <w:sz w:val="21"/>
          <w:szCs w:val="21"/>
          <w:lang w:eastAsia="zh-CN"/>
        </w:rPr>
        <w:t>标准立项阶段</w:t>
      </w:r>
    </w:p>
    <w:p w14:paraId="11345876" w14:textId="2E0093BB" w:rsidR="00B760A5" w:rsidRDefault="003E7FB3" w:rsidP="003E7FB3">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202</w:t>
      </w:r>
      <w:r w:rsidR="00517629">
        <w:rPr>
          <w:rFonts w:eastAsia="宋体" w:hint="eastAsia"/>
          <w:spacing w:val="8"/>
          <w:sz w:val="21"/>
          <w:szCs w:val="21"/>
          <w:lang w:eastAsia="zh-CN"/>
        </w:rPr>
        <w:t>4</w:t>
      </w:r>
      <w:r w:rsidRPr="003E7FB3">
        <w:rPr>
          <w:rFonts w:eastAsia="宋体"/>
          <w:spacing w:val="8"/>
          <w:sz w:val="21"/>
          <w:szCs w:val="21"/>
          <w:lang w:eastAsia="zh-CN"/>
        </w:rPr>
        <w:t>年</w:t>
      </w:r>
      <w:r w:rsidR="00C020D2" w:rsidRPr="00247BCD">
        <w:rPr>
          <w:rFonts w:eastAsia="宋体" w:hint="eastAsia"/>
          <w:spacing w:val="8"/>
          <w:sz w:val="21"/>
          <w:szCs w:val="21"/>
          <w:lang w:eastAsia="zh-CN"/>
        </w:rPr>
        <w:t>10</w:t>
      </w:r>
      <w:r w:rsidRPr="00247BCD">
        <w:rPr>
          <w:rFonts w:eastAsia="宋体"/>
          <w:spacing w:val="8"/>
          <w:sz w:val="21"/>
          <w:szCs w:val="21"/>
          <w:lang w:eastAsia="zh-CN"/>
        </w:rPr>
        <w:t>月</w:t>
      </w:r>
      <w:r w:rsidR="00247BCD" w:rsidRPr="00247BCD">
        <w:rPr>
          <w:rFonts w:eastAsia="宋体" w:hint="eastAsia"/>
          <w:spacing w:val="8"/>
          <w:sz w:val="21"/>
          <w:szCs w:val="21"/>
          <w:lang w:eastAsia="zh-CN"/>
        </w:rPr>
        <w:t>18</w:t>
      </w:r>
      <w:r w:rsidRPr="00247BCD">
        <w:rPr>
          <w:rFonts w:eastAsia="宋体"/>
          <w:spacing w:val="8"/>
          <w:sz w:val="21"/>
          <w:szCs w:val="21"/>
          <w:lang w:eastAsia="zh-CN"/>
        </w:rPr>
        <w:t>日</w:t>
      </w:r>
      <w:r w:rsidRPr="003E7FB3">
        <w:rPr>
          <w:rFonts w:eastAsia="宋体"/>
          <w:spacing w:val="8"/>
          <w:sz w:val="21"/>
          <w:szCs w:val="21"/>
          <w:lang w:eastAsia="zh-CN"/>
        </w:rPr>
        <w:t>，</w:t>
      </w:r>
      <w:r w:rsidR="007C2072" w:rsidRPr="007C2072">
        <w:rPr>
          <w:rFonts w:eastAsia="宋体"/>
          <w:spacing w:val="8"/>
          <w:sz w:val="21"/>
          <w:szCs w:val="21"/>
          <w:lang w:eastAsia="zh-CN"/>
        </w:rPr>
        <w:t>中国中小企业协会</w:t>
      </w:r>
      <w:r w:rsidRPr="003E7FB3">
        <w:rPr>
          <w:rFonts w:eastAsia="宋体"/>
          <w:spacing w:val="8"/>
          <w:sz w:val="21"/>
          <w:szCs w:val="21"/>
          <w:lang w:eastAsia="zh-CN"/>
        </w:rPr>
        <w:t>正式发布了《</w:t>
      </w:r>
      <w:r w:rsidR="0004213A">
        <w:rPr>
          <w:rFonts w:eastAsia="宋体"/>
          <w:spacing w:val="8"/>
          <w:sz w:val="21"/>
          <w:szCs w:val="21"/>
          <w:lang w:eastAsia="zh-CN"/>
        </w:rPr>
        <w:t>市政道路建设工程造价文件编制技术规范</w:t>
      </w:r>
      <w:r w:rsidRPr="003E7FB3">
        <w:rPr>
          <w:rFonts w:eastAsia="宋体"/>
          <w:spacing w:val="8"/>
          <w:sz w:val="21"/>
          <w:szCs w:val="21"/>
          <w:lang w:eastAsia="zh-CN"/>
        </w:rPr>
        <w:t>》团体标准立项通知，并在全国团体标准信息平台进行公示。</w:t>
      </w:r>
    </w:p>
    <w:p w14:paraId="1497921A" w14:textId="77777777" w:rsidR="003E7FB3" w:rsidRPr="003E7FB3" w:rsidRDefault="003E7FB3" w:rsidP="003E7FB3">
      <w:pPr>
        <w:widowControl/>
        <w:spacing w:line="360" w:lineRule="auto"/>
        <w:rPr>
          <w:rFonts w:eastAsia="宋体" w:hint="eastAsia"/>
          <w:spacing w:val="8"/>
          <w:sz w:val="21"/>
          <w:szCs w:val="21"/>
          <w:lang w:eastAsia="zh-CN"/>
        </w:rPr>
      </w:pPr>
      <w:r w:rsidRPr="003E7FB3">
        <w:rPr>
          <w:rFonts w:eastAsia="宋体"/>
          <w:spacing w:val="8"/>
          <w:sz w:val="21"/>
          <w:szCs w:val="21"/>
          <w:lang w:eastAsia="zh-CN"/>
        </w:rPr>
        <w:t>3.3 标准起草阶段</w:t>
      </w:r>
    </w:p>
    <w:p w14:paraId="38CE5E44" w14:textId="09B0FE46" w:rsidR="003E7FB3" w:rsidRDefault="003E7FB3" w:rsidP="007C2072">
      <w:pPr>
        <w:widowControl/>
        <w:spacing w:line="360" w:lineRule="auto"/>
        <w:ind w:firstLineChars="200" w:firstLine="452"/>
        <w:rPr>
          <w:rFonts w:eastAsia="宋体" w:hint="eastAsia"/>
          <w:spacing w:val="8"/>
          <w:sz w:val="21"/>
          <w:szCs w:val="21"/>
          <w:lang w:eastAsia="zh-CN"/>
        </w:rPr>
      </w:pPr>
      <w:r w:rsidRPr="003E7FB3">
        <w:rPr>
          <w:rFonts w:eastAsia="宋体"/>
          <w:spacing w:val="8"/>
          <w:sz w:val="21"/>
          <w:szCs w:val="21"/>
          <w:lang w:eastAsia="zh-CN"/>
        </w:rPr>
        <w:t>2</w:t>
      </w:r>
      <w:r w:rsidRPr="00247BCD">
        <w:rPr>
          <w:rFonts w:eastAsia="宋体"/>
          <w:spacing w:val="8"/>
          <w:sz w:val="21"/>
          <w:szCs w:val="21"/>
          <w:lang w:eastAsia="zh-CN"/>
        </w:rPr>
        <w:t>02</w:t>
      </w:r>
      <w:r w:rsidR="00517629" w:rsidRPr="00247BCD">
        <w:rPr>
          <w:rFonts w:eastAsia="宋体" w:hint="eastAsia"/>
          <w:spacing w:val="8"/>
          <w:sz w:val="21"/>
          <w:szCs w:val="21"/>
          <w:lang w:eastAsia="zh-CN"/>
        </w:rPr>
        <w:t>4</w:t>
      </w:r>
      <w:r w:rsidRPr="00247BCD">
        <w:rPr>
          <w:rFonts w:eastAsia="宋体"/>
          <w:spacing w:val="8"/>
          <w:sz w:val="21"/>
          <w:szCs w:val="21"/>
          <w:lang w:eastAsia="zh-CN"/>
        </w:rPr>
        <w:t>年</w:t>
      </w:r>
      <w:r w:rsidR="00C020D2" w:rsidRPr="00247BCD">
        <w:rPr>
          <w:rFonts w:eastAsia="宋体" w:hint="eastAsia"/>
          <w:spacing w:val="8"/>
          <w:sz w:val="21"/>
          <w:szCs w:val="21"/>
          <w:lang w:eastAsia="zh-CN"/>
        </w:rPr>
        <w:t>10</w:t>
      </w:r>
      <w:r w:rsidRPr="00247BCD">
        <w:rPr>
          <w:rFonts w:eastAsia="宋体"/>
          <w:spacing w:val="8"/>
          <w:sz w:val="21"/>
          <w:szCs w:val="21"/>
          <w:lang w:eastAsia="zh-CN"/>
        </w:rPr>
        <w:t>～</w:t>
      </w:r>
      <w:r w:rsidR="00C020D2" w:rsidRPr="00247BCD">
        <w:rPr>
          <w:rFonts w:eastAsia="宋体" w:hint="eastAsia"/>
          <w:spacing w:val="8"/>
          <w:sz w:val="21"/>
          <w:szCs w:val="21"/>
          <w:lang w:eastAsia="zh-CN"/>
        </w:rPr>
        <w:t>11</w:t>
      </w:r>
      <w:r w:rsidRPr="00247BCD">
        <w:rPr>
          <w:rFonts w:eastAsia="宋体"/>
          <w:spacing w:val="8"/>
          <w:sz w:val="21"/>
          <w:szCs w:val="21"/>
          <w:lang w:eastAsia="zh-CN"/>
        </w:rPr>
        <w:t>月，就</w:t>
      </w:r>
      <w:r w:rsidRPr="003E7FB3">
        <w:rPr>
          <w:rFonts w:eastAsia="宋体"/>
          <w:spacing w:val="8"/>
          <w:sz w:val="21"/>
          <w:szCs w:val="21"/>
          <w:lang w:eastAsia="zh-CN"/>
        </w:rPr>
        <w:t>标准初稿，标准起草工作组成员通过相关信息化手段进行多次内容讨论和交流，并向相关单位和专家咨询，在广泛听取各方意见和充分论证的基础上，对标准初稿中</w:t>
      </w:r>
      <w:r w:rsidR="00DB3CEF">
        <w:rPr>
          <w:rFonts w:eastAsia="宋体" w:hint="eastAsia"/>
          <w:spacing w:val="8"/>
          <w:sz w:val="21"/>
          <w:szCs w:val="21"/>
          <w:lang w:eastAsia="zh-CN"/>
        </w:rPr>
        <w:t>做了修改</w:t>
      </w:r>
      <w:r w:rsidRPr="003E7FB3">
        <w:rPr>
          <w:rFonts w:eastAsia="宋体"/>
          <w:spacing w:val="8"/>
          <w:sz w:val="21"/>
          <w:szCs w:val="21"/>
          <w:lang w:eastAsia="zh-CN"/>
        </w:rPr>
        <w:t>。</w:t>
      </w:r>
    </w:p>
    <w:p w14:paraId="1A684E8F"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3.4 征求意见阶段</w:t>
      </w:r>
    </w:p>
    <w:p w14:paraId="2E9A782D" w14:textId="77777777" w:rsidR="0030761D" w:rsidRPr="0030761D"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t xml:space="preserve">    ……</w:t>
      </w:r>
    </w:p>
    <w:p w14:paraId="770120F9" w14:textId="77777777" w:rsidR="0030761D" w:rsidRPr="0030761D" w:rsidRDefault="0030761D" w:rsidP="0030761D">
      <w:pPr>
        <w:widowControl/>
        <w:spacing w:line="360" w:lineRule="auto"/>
        <w:rPr>
          <w:rFonts w:eastAsia="宋体" w:hint="eastAsia"/>
          <w:spacing w:val="8"/>
          <w:sz w:val="21"/>
          <w:szCs w:val="21"/>
          <w:lang w:eastAsia="zh-CN"/>
        </w:rPr>
      </w:pPr>
      <w:r w:rsidRPr="0030761D">
        <w:rPr>
          <w:rFonts w:eastAsia="宋体"/>
          <w:spacing w:val="8"/>
          <w:sz w:val="21"/>
          <w:szCs w:val="21"/>
          <w:lang w:eastAsia="zh-CN"/>
        </w:rPr>
        <w:t>3.5 技术审查阶段</w:t>
      </w:r>
    </w:p>
    <w:p w14:paraId="73B249F4" w14:textId="015AED5E" w:rsidR="003E7FB3" w:rsidRPr="003E7FB3" w:rsidRDefault="0030761D" w:rsidP="0030761D">
      <w:pPr>
        <w:widowControl/>
        <w:spacing w:line="360" w:lineRule="auto"/>
        <w:ind w:firstLineChars="200" w:firstLine="452"/>
        <w:rPr>
          <w:rFonts w:eastAsia="宋体" w:hint="eastAsia"/>
          <w:spacing w:val="8"/>
          <w:sz w:val="21"/>
          <w:szCs w:val="21"/>
          <w:lang w:eastAsia="zh-CN"/>
        </w:rPr>
      </w:pPr>
      <w:r w:rsidRPr="0030761D">
        <w:rPr>
          <w:rFonts w:eastAsia="宋体"/>
          <w:spacing w:val="8"/>
          <w:sz w:val="21"/>
          <w:szCs w:val="21"/>
          <w:lang w:eastAsia="zh-CN"/>
        </w:rPr>
        <w:lastRenderedPageBreak/>
        <w:t xml:space="preserve">    ……</w:t>
      </w:r>
    </w:p>
    <w:p w14:paraId="728C1430" w14:textId="77777777" w:rsidR="0039606D" w:rsidRPr="0059277C" w:rsidRDefault="0039606D" w:rsidP="0059277C">
      <w:pPr>
        <w:pStyle w:val="aff0"/>
        <w:tabs>
          <w:tab w:val="clear" w:pos="1440"/>
        </w:tabs>
        <w:spacing w:before="156" w:after="156"/>
        <w:ind w:left="540" w:hangingChars="257" w:hanging="540"/>
        <w:rPr>
          <w:rFonts w:hAnsi="黑体" w:cs="宋体" w:hint="eastAsia"/>
          <w:lang w:bidi="en-US"/>
        </w:rPr>
      </w:pPr>
      <w:r w:rsidRPr="0059277C">
        <w:rPr>
          <w:rFonts w:hAnsi="黑体" w:cs="宋体" w:hint="eastAsia"/>
          <w:lang w:bidi="en-US"/>
        </w:rPr>
        <w:t>二、编制原则和主要内容</w:t>
      </w:r>
    </w:p>
    <w:p w14:paraId="02EF6BD4" w14:textId="09D9C030" w:rsidR="0039606D" w:rsidRPr="0059277C" w:rsidRDefault="005F7230" w:rsidP="0059277C">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（一）</w:t>
      </w:r>
      <w:r w:rsidR="0039606D" w:rsidRPr="0059277C">
        <w:rPr>
          <w:rFonts w:hAnsi="黑体" w:cs="宋体" w:hint="eastAsia"/>
          <w:lang w:bidi="en-US"/>
        </w:rPr>
        <w:t>编制原则</w:t>
      </w:r>
    </w:p>
    <w:p w14:paraId="36085731" w14:textId="77777777" w:rsidR="0039606D" w:rsidRPr="00F801E3" w:rsidRDefault="0039606D"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 xml:space="preserve">在标准制定过程中，标准起草工作组按照GB/T 1.1-2020 给出的规则编写，主要遵循以下原则： </w:t>
      </w:r>
    </w:p>
    <w:p w14:paraId="7905CEF6"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（1）协调性:</w:t>
      </w:r>
      <w:r w:rsidRPr="00F801E3">
        <w:rPr>
          <w:rFonts w:eastAsia="宋体" w:hint="eastAsia"/>
          <w:sz w:val="21"/>
          <w:szCs w:val="21"/>
          <w:lang w:eastAsia="zh-CN"/>
        </w:rPr>
        <w:t xml:space="preserve"> </w:t>
      </w:r>
      <w:r w:rsidRPr="00F801E3">
        <w:rPr>
          <w:rFonts w:eastAsia="宋体"/>
          <w:sz w:val="21"/>
          <w:szCs w:val="21"/>
          <w:lang w:eastAsia="zh-CN"/>
        </w:rPr>
        <w:t xml:space="preserve">保证标准与国内现行国家标准、行业标准协调一致。 </w:t>
      </w:r>
    </w:p>
    <w:p w14:paraId="6EE1B43E"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sz w:val="21"/>
          <w:szCs w:val="21"/>
          <w:lang w:eastAsia="zh-CN"/>
        </w:rPr>
        <w:t>（2）规范性</w:t>
      </w:r>
      <w:r w:rsidRPr="00F801E3">
        <w:rPr>
          <w:rFonts w:eastAsia="宋体" w:hint="eastAsia"/>
          <w:sz w:val="21"/>
          <w:szCs w:val="21"/>
          <w:lang w:eastAsia="zh-CN"/>
        </w:rPr>
        <w:t>：</w:t>
      </w:r>
      <w:r w:rsidRPr="00F801E3">
        <w:rPr>
          <w:rFonts w:eastAsia="宋体"/>
          <w:sz w:val="21"/>
          <w:szCs w:val="21"/>
          <w:lang w:eastAsia="zh-CN"/>
        </w:rPr>
        <w:t>严格按照GB/T 1.1</w:t>
      </w:r>
      <w:r w:rsidRPr="00F801E3">
        <w:rPr>
          <w:rFonts w:eastAsia="宋体" w:hint="eastAsia"/>
          <w:sz w:val="21"/>
          <w:szCs w:val="21"/>
          <w:lang w:eastAsia="zh-CN"/>
        </w:rPr>
        <w:t>—</w:t>
      </w:r>
      <w:r w:rsidRPr="00F801E3">
        <w:rPr>
          <w:rFonts w:eastAsia="宋体"/>
          <w:sz w:val="21"/>
          <w:szCs w:val="21"/>
          <w:lang w:eastAsia="zh-CN"/>
        </w:rPr>
        <w:t>20</w:t>
      </w:r>
      <w:r w:rsidRPr="00F801E3">
        <w:rPr>
          <w:rFonts w:eastAsia="宋体" w:hint="eastAsia"/>
          <w:sz w:val="21"/>
          <w:szCs w:val="21"/>
          <w:lang w:eastAsia="zh-CN"/>
        </w:rPr>
        <w:t>20</w:t>
      </w:r>
      <w:r w:rsidRPr="00F801E3">
        <w:rPr>
          <w:rFonts w:eastAsia="宋体"/>
          <w:sz w:val="21"/>
          <w:szCs w:val="21"/>
          <w:lang w:eastAsia="zh-CN"/>
        </w:rPr>
        <w:t>《</w:t>
      </w:r>
      <w:r w:rsidRPr="00F801E3">
        <w:rPr>
          <w:rFonts w:eastAsia="宋体" w:hint="eastAsia"/>
          <w:sz w:val="21"/>
          <w:szCs w:val="21"/>
          <w:lang w:eastAsia="zh-CN"/>
        </w:rPr>
        <w:t>标准化工作导则</w:t>
      </w:r>
      <w:r w:rsidRPr="00F801E3">
        <w:rPr>
          <w:rFonts w:eastAsia="宋体"/>
          <w:sz w:val="21"/>
          <w:szCs w:val="21"/>
          <w:lang w:eastAsia="zh-CN"/>
        </w:rPr>
        <w:t xml:space="preserve"> 第1部分：标准化文件的结构和起草规则》给出的规则起草</w:t>
      </w:r>
      <w:r w:rsidRPr="00F801E3">
        <w:rPr>
          <w:rFonts w:eastAsia="宋体" w:hint="eastAsia"/>
          <w:sz w:val="21"/>
          <w:szCs w:val="21"/>
          <w:lang w:eastAsia="zh-CN"/>
        </w:rPr>
        <w:t>，</w:t>
      </w:r>
      <w:r w:rsidRPr="00F801E3">
        <w:rPr>
          <w:rFonts w:eastAsia="宋体"/>
          <w:sz w:val="21"/>
          <w:szCs w:val="21"/>
          <w:lang w:eastAsia="zh-CN"/>
        </w:rPr>
        <w:t>保证标准的编写质量</w:t>
      </w:r>
      <w:r w:rsidRPr="00F801E3">
        <w:rPr>
          <w:rFonts w:eastAsia="宋体" w:hint="eastAsia"/>
          <w:sz w:val="21"/>
          <w:szCs w:val="21"/>
          <w:lang w:eastAsia="zh-CN"/>
        </w:rPr>
        <w:t>。</w:t>
      </w:r>
    </w:p>
    <w:p w14:paraId="63CC988C" w14:textId="77777777" w:rsidR="00777512" w:rsidRPr="00F801E3" w:rsidRDefault="00777512" w:rsidP="00B760A5">
      <w:pPr>
        <w:tabs>
          <w:tab w:val="left" w:pos="1815"/>
        </w:tabs>
        <w:spacing w:line="360" w:lineRule="auto"/>
        <w:ind w:firstLineChars="200" w:firstLine="420"/>
        <w:rPr>
          <w:rFonts w:eastAsia="宋体" w:hint="eastAsia"/>
          <w:sz w:val="21"/>
          <w:szCs w:val="21"/>
          <w:lang w:eastAsia="zh-CN"/>
        </w:rPr>
      </w:pPr>
      <w:r w:rsidRPr="00F801E3">
        <w:rPr>
          <w:rFonts w:eastAsia="宋体" w:hint="eastAsia"/>
          <w:sz w:val="21"/>
          <w:szCs w:val="21"/>
          <w:lang w:eastAsia="zh-CN"/>
        </w:rPr>
        <w:t>（3）</w:t>
      </w:r>
      <w:r w:rsidRPr="00F801E3">
        <w:rPr>
          <w:rFonts w:eastAsia="宋体"/>
          <w:sz w:val="21"/>
          <w:szCs w:val="21"/>
          <w:lang w:eastAsia="zh-CN"/>
        </w:rPr>
        <w:t>适用性：结合产品生产企业管理实践和产品的主要环境影响，提出对企业产品的具体质量要求和生产经营规范。</w:t>
      </w:r>
    </w:p>
    <w:p w14:paraId="4AA92E9B" w14:textId="77777777" w:rsidR="006C19EE" w:rsidRDefault="005F7230" w:rsidP="006C19EE">
      <w:pPr>
        <w:pStyle w:val="aff0"/>
        <w:tabs>
          <w:tab w:val="clear" w:pos="1440"/>
        </w:tabs>
        <w:spacing w:before="156" w:after="156"/>
        <w:ind w:left="540" w:hangingChars="257" w:hanging="540"/>
        <w:rPr>
          <w:rFonts w:hAnsi="黑体" w:cs="宋体" w:hint="eastAsia"/>
          <w:lang w:bidi="en-US"/>
        </w:rPr>
      </w:pPr>
      <w:r>
        <w:rPr>
          <w:rFonts w:hAnsi="黑体" w:cs="宋体" w:hint="eastAsia"/>
          <w:lang w:bidi="en-US"/>
        </w:rPr>
        <w:t>（二）</w:t>
      </w:r>
      <w:r w:rsidR="0039606D" w:rsidRPr="0059277C">
        <w:rPr>
          <w:rFonts w:hAnsi="黑体" w:cs="宋体" w:hint="eastAsia"/>
          <w:lang w:bidi="en-US"/>
        </w:rPr>
        <w:t>主要</w:t>
      </w:r>
      <w:r w:rsidR="00282169" w:rsidRPr="0059277C">
        <w:rPr>
          <w:rFonts w:hAnsi="黑体" w:cs="宋体" w:hint="eastAsia"/>
          <w:lang w:bidi="en-US"/>
        </w:rPr>
        <w:t>内容及</w:t>
      </w:r>
      <w:r w:rsidR="0030761D">
        <w:rPr>
          <w:rFonts w:hAnsi="黑体" w:cs="宋体" w:hint="eastAsia"/>
          <w:lang w:bidi="en-US"/>
        </w:rPr>
        <w:t>其</w:t>
      </w:r>
      <w:r w:rsidR="00282169" w:rsidRPr="0059277C">
        <w:rPr>
          <w:rFonts w:hAnsi="黑体" w:cs="宋体" w:hint="eastAsia"/>
          <w:lang w:bidi="en-US"/>
        </w:rPr>
        <w:t>确定依据</w:t>
      </w:r>
      <w:bookmarkStart w:id="0" w:name="_Toc147010858"/>
      <w:bookmarkStart w:id="1" w:name="_Toc147011860"/>
      <w:bookmarkStart w:id="2" w:name="_Toc147173088"/>
      <w:bookmarkStart w:id="3" w:name="_Toc147008356"/>
    </w:p>
    <w:p w14:paraId="3ADA9F06" w14:textId="3F12ADFA" w:rsidR="006C19EE" w:rsidRPr="006C19EE" w:rsidRDefault="006C19EE" w:rsidP="006C19EE">
      <w:pPr>
        <w:pStyle w:val="aff0"/>
        <w:tabs>
          <w:tab w:val="clear" w:pos="1440"/>
        </w:tabs>
        <w:spacing w:before="156" w:after="156"/>
        <w:ind w:leftChars="200" w:left="440" w:firstLineChars="200" w:firstLine="420"/>
        <w:rPr>
          <w:rFonts w:hAnsi="黑体" w:cs="宋体" w:hint="eastAsia"/>
          <w:lang w:bidi="en-US"/>
        </w:rPr>
      </w:pPr>
      <w:r w:rsidRPr="006C19EE">
        <w:rPr>
          <w:rFonts w:asciiTheme="minorEastAsia" w:eastAsiaTheme="minorEastAsia" w:hAnsiTheme="minorEastAsia"/>
        </w:rPr>
        <w:t>本</w:t>
      </w:r>
      <w:r w:rsidRPr="006C19EE">
        <w:rPr>
          <w:rFonts w:asciiTheme="minorEastAsia" w:eastAsiaTheme="minorEastAsia" w:hAnsiTheme="minorEastAsia" w:hint="eastAsia"/>
        </w:rPr>
        <w:t>标准</w:t>
      </w:r>
      <w:r w:rsidRPr="006C19EE">
        <w:rPr>
          <w:rFonts w:asciiTheme="minorEastAsia" w:eastAsiaTheme="minorEastAsia" w:hAnsiTheme="minorEastAsia"/>
        </w:rPr>
        <w:t>规定了市政道路建设工程造价文件编制的编制依据、工作流程、编制要点、审核审定。</w:t>
      </w:r>
    </w:p>
    <w:p w14:paraId="0B92D4BE" w14:textId="13A76CE3" w:rsidR="00517629" w:rsidRPr="006C19EE" w:rsidRDefault="006C19EE" w:rsidP="006C19EE">
      <w:pPr>
        <w:pStyle w:val="aff7"/>
        <w:spacing w:line="360" w:lineRule="auto"/>
        <w:ind w:firstLineChars="400" w:firstLine="840"/>
        <w:rPr>
          <w:rFonts w:asciiTheme="minorEastAsia" w:eastAsiaTheme="minorEastAsia" w:hAnsiTheme="minorEastAsia" w:hint="eastAsia"/>
          <w:szCs w:val="21"/>
        </w:rPr>
      </w:pPr>
      <w:r w:rsidRPr="006C19EE">
        <w:rPr>
          <w:rFonts w:asciiTheme="minorEastAsia" w:eastAsiaTheme="minorEastAsia" w:hAnsiTheme="minorEastAsia"/>
          <w:szCs w:val="21"/>
        </w:rPr>
        <w:t>本</w:t>
      </w:r>
      <w:r w:rsidRPr="006C19EE">
        <w:rPr>
          <w:rFonts w:asciiTheme="minorEastAsia" w:eastAsiaTheme="minorEastAsia" w:hAnsiTheme="minorEastAsia" w:hint="eastAsia"/>
          <w:szCs w:val="21"/>
        </w:rPr>
        <w:t>标准</w:t>
      </w:r>
      <w:r w:rsidRPr="006C19EE">
        <w:rPr>
          <w:rFonts w:asciiTheme="minorEastAsia" w:eastAsiaTheme="minorEastAsia" w:hAnsiTheme="minorEastAsia"/>
          <w:szCs w:val="21"/>
        </w:rPr>
        <w:t>适用于市政道路建设工程造价文件的编制要求</w:t>
      </w:r>
      <w:r w:rsidR="00C020D2" w:rsidRPr="006C19EE">
        <w:rPr>
          <w:rFonts w:asciiTheme="minorEastAsia" w:eastAsiaTheme="minorEastAsia" w:hAnsiTheme="minorEastAsia"/>
          <w:szCs w:val="21"/>
        </w:rPr>
        <w:t>。</w:t>
      </w:r>
    </w:p>
    <w:bookmarkEnd w:id="0"/>
    <w:bookmarkEnd w:id="1"/>
    <w:bookmarkEnd w:id="2"/>
    <w:bookmarkEnd w:id="3"/>
    <w:p w14:paraId="71E5E98D" w14:textId="28A6545A" w:rsidR="006C19EE" w:rsidRPr="006C19EE" w:rsidRDefault="006C19EE" w:rsidP="006C19EE">
      <w:pPr>
        <w:tabs>
          <w:tab w:val="left" w:pos="714"/>
        </w:tabs>
        <w:kinsoku w:val="0"/>
        <w:overflowPunct w:val="0"/>
        <w:adjustRightInd w:val="0"/>
        <w:spacing w:line="360" w:lineRule="auto"/>
        <w:ind w:left="200" w:firstLineChars="300" w:firstLine="63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编制依据</w:t>
      </w:r>
    </w:p>
    <w:p w14:paraId="7C277B63" w14:textId="6C6420D3" w:rsidR="006C19EE" w:rsidRDefault="006C19EE" w:rsidP="006C19EE">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一般要求</w:t>
      </w:r>
    </w:p>
    <w:p w14:paraId="28EA6FCA" w14:textId="10C0D1E1" w:rsidR="006C19EE" w:rsidRPr="006C19EE" w:rsidRDefault="006C19EE" w:rsidP="006C19EE">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Pr>
          <w:rFonts w:asciiTheme="minorEastAsia" w:eastAsiaTheme="minorEastAsia" w:hAnsiTheme="minorEastAsia" w:hint="eastAsia"/>
          <w:sz w:val="21"/>
          <w:szCs w:val="21"/>
          <w:lang w:eastAsia="zh-CN" w:bidi="ar-SA"/>
        </w:rPr>
        <w:t>a</w:t>
      </w:r>
      <w:bookmarkStart w:id="4" w:name="_Hlk179548118"/>
      <w:r>
        <w:rPr>
          <w:rFonts w:asciiTheme="minorEastAsia" w:eastAsiaTheme="minorEastAsia" w:hAnsiTheme="minorEastAsia" w:hint="eastAsia"/>
          <w:sz w:val="21"/>
          <w:szCs w:val="21"/>
          <w:lang w:eastAsia="zh-CN" w:bidi="ar-SA"/>
        </w:rPr>
        <w:t>）</w:t>
      </w:r>
      <w:bookmarkEnd w:id="4"/>
      <w:r w:rsidRPr="006C19EE">
        <w:rPr>
          <w:rFonts w:asciiTheme="minorEastAsia" w:eastAsiaTheme="minorEastAsia" w:hAnsiTheme="minorEastAsia" w:hint="eastAsia"/>
          <w:sz w:val="21"/>
          <w:szCs w:val="21"/>
          <w:lang w:eastAsia="zh-CN" w:bidi="ar-SA"/>
        </w:rPr>
        <w:t>工程造价文件编制工作应以保证工程质量、安全、环保为前提，以技术可行、经济合理、进度可控为目标，并满足以下要求：</w:t>
      </w:r>
      <w:r w:rsidRPr="006C19EE">
        <w:rPr>
          <w:rFonts w:asciiTheme="minorEastAsia" w:eastAsiaTheme="minorEastAsia" w:hAnsiTheme="minorEastAsia"/>
          <w:sz w:val="21"/>
          <w:szCs w:val="21"/>
          <w:lang w:eastAsia="zh-CN" w:bidi="ar-SA"/>
        </w:rPr>
        <w:t xml:space="preserve"> </w:t>
      </w:r>
    </w:p>
    <w:p w14:paraId="72DFDA79" w14:textId="40E5C40D" w:rsidR="006C19EE" w:rsidRPr="006C19EE" w:rsidRDefault="006C19EE">
      <w:pPr>
        <w:pStyle w:val="affd"/>
        <w:numPr>
          <w:ilvl w:val="0"/>
          <w:numId w:val="11"/>
        </w:numPr>
        <w:tabs>
          <w:tab w:val="left" w:pos="966"/>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6C19EE">
        <w:rPr>
          <w:rFonts w:asciiTheme="minorEastAsia" w:eastAsiaTheme="minorEastAsia" w:hAnsiTheme="minorEastAsia" w:hint="eastAsia"/>
          <w:spacing w:val="-1"/>
          <w:sz w:val="21"/>
          <w:szCs w:val="21"/>
          <w:lang w:eastAsia="zh-CN" w:bidi="ar-SA"/>
        </w:rPr>
        <w:t>结合工程实际进行“全项目、全过程、全要素、全目标”规划与组织；</w:t>
      </w:r>
      <w:r w:rsidRPr="006C19EE">
        <w:rPr>
          <w:rFonts w:asciiTheme="minorEastAsia" w:eastAsiaTheme="minorEastAsia" w:hAnsiTheme="minorEastAsia"/>
          <w:sz w:val="21"/>
          <w:szCs w:val="21"/>
          <w:lang w:eastAsia="zh-CN" w:bidi="ar-SA"/>
        </w:rPr>
        <w:t xml:space="preserve"> </w:t>
      </w:r>
    </w:p>
    <w:p w14:paraId="10CD47E0" w14:textId="2F1AAD63" w:rsidR="006C19EE" w:rsidRPr="00F14CAA" w:rsidRDefault="006C19EE">
      <w:pPr>
        <w:pStyle w:val="affd"/>
        <w:numPr>
          <w:ilvl w:val="0"/>
          <w:numId w:val="11"/>
        </w:numPr>
        <w:tabs>
          <w:tab w:val="left" w:pos="966"/>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F14CAA">
        <w:rPr>
          <w:rFonts w:asciiTheme="minorEastAsia" w:eastAsiaTheme="minorEastAsia" w:hAnsiTheme="minorEastAsia" w:hint="eastAsia"/>
          <w:spacing w:val="-1"/>
          <w:sz w:val="21"/>
          <w:szCs w:val="21"/>
          <w:lang w:eastAsia="zh-CN" w:bidi="ar-SA"/>
        </w:rPr>
        <w:t>深化施工方案，优化工、料、机的资源配置，合理安排工序、工期、进度；</w:t>
      </w:r>
      <w:r w:rsidRPr="00F14CAA">
        <w:rPr>
          <w:rFonts w:asciiTheme="minorEastAsia" w:eastAsiaTheme="minorEastAsia" w:hAnsiTheme="minorEastAsia"/>
          <w:sz w:val="21"/>
          <w:szCs w:val="21"/>
          <w:lang w:eastAsia="zh-CN" w:bidi="ar-SA"/>
        </w:rPr>
        <w:t xml:space="preserve"> </w:t>
      </w:r>
    </w:p>
    <w:p w14:paraId="2E4B0FDA" w14:textId="06607F45" w:rsidR="006C19EE" w:rsidRPr="00F14CAA" w:rsidRDefault="00F14CAA" w:rsidP="00F14CAA">
      <w:pPr>
        <w:pStyle w:val="affd"/>
        <w:tabs>
          <w:tab w:val="left" w:pos="966"/>
        </w:tabs>
        <w:kinsoku w:val="0"/>
        <w:overflowPunct w:val="0"/>
        <w:adjustRightInd w:val="0"/>
        <w:spacing w:line="360" w:lineRule="auto"/>
        <w:ind w:left="208"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F14CAA">
        <w:rPr>
          <w:rFonts w:asciiTheme="minorEastAsia" w:eastAsiaTheme="minorEastAsia" w:hAnsiTheme="minorEastAsia"/>
          <w:spacing w:val="-1"/>
          <w:sz w:val="21"/>
          <w:szCs w:val="21"/>
          <w:lang w:eastAsia="zh-CN" w:bidi="ar-SA"/>
        </w:rPr>
        <w:t>）</w:t>
      </w:r>
      <w:r w:rsidR="006C19EE" w:rsidRPr="00F14CAA">
        <w:rPr>
          <w:rFonts w:asciiTheme="minorEastAsia" w:eastAsiaTheme="minorEastAsia" w:hAnsiTheme="minorEastAsia" w:hint="eastAsia"/>
          <w:spacing w:val="-1"/>
          <w:sz w:val="21"/>
          <w:szCs w:val="21"/>
          <w:lang w:eastAsia="zh-CN" w:bidi="ar-SA"/>
        </w:rPr>
        <w:t>计划工期合理，编制要求应符合本文件的规定。</w:t>
      </w:r>
      <w:r w:rsidR="006C19EE" w:rsidRPr="00F14CAA">
        <w:rPr>
          <w:rFonts w:asciiTheme="minorEastAsia" w:eastAsiaTheme="minorEastAsia" w:hAnsiTheme="minorEastAsia"/>
          <w:sz w:val="21"/>
          <w:szCs w:val="21"/>
          <w:lang w:eastAsia="zh-CN" w:bidi="ar-SA"/>
        </w:rPr>
        <w:t xml:space="preserve"> </w:t>
      </w:r>
    </w:p>
    <w:p w14:paraId="10ABEFDF" w14:textId="2368E3F1" w:rsidR="006C19EE" w:rsidRPr="00F14CAA" w:rsidRDefault="006C19EE">
      <w:pPr>
        <w:pStyle w:val="affd"/>
        <w:numPr>
          <w:ilvl w:val="0"/>
          <w:numId w:val="12"/>
        </w:numPr>
        <w:tabs>
          <w:tab w:val="left" w:pos="848"/>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F14CAA">
        <w:rPr>
          <w:rFonts w:asciiTheme="minorEastAsia" w:eastAsiaTheme="minorEastAsia" w:hAnsiTheme="minorEastAsia" w:hint="eastAsia"/>
          <w:spacing w:val="-1"/>
          <w:sz w:val="21"/>
          <w:szCs w:val="21"/>
          <w:lang w:eastAsia="zh-CN" w:bidi="ar-SA"/>
        </w:rPr>
        <w:t>工程造价文件应遵循“实事求是、内容完整、合理控制”原则，并满足以下要求：</w:t>
      </w:r>
      <w:r w:rsidRPr="00F14CAA">
        <w:rPr>
          <w:rFonts w:asciiTheme="minorEastAsia" w:eastAsiaTheme="minorEastAsia" w:hAnsiTheme="minorEastAsia"/>
          <w:sz w:val="21"/>
          <w:szCs w:val="21"/>
          <w:lang w:eastAsia="zh-CN" w:bidi="ar-SA"/>
        </w:rPr>
        <w:t xml:space="preserve"> </w:t>
      </w:r>
    </w:p>
    <w:p w14:paraId="2F1DF10A" w14:textId="3A999111" w:rsidR="006C19EE" w:rsidRPr="00F14CAA" w:rsidRDefault="00F14CAA" w:rsidP="00F14CAA">
      <w:pPr>
        <w:pStyle w:val="affd"/>
        <w:tabs>
          <w:tab w:val="left" w:pos="966"/>
        </w:tabs>
        <w:kinsoku w:val="0"/>
        <w:overflowPunct w:val="0"/>
        <w:adjustRightInd w:val="0"/>
        <w:spacing w:line="360" w:lineRule="auto"/>
        <w:ind w:left="41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1</w:t>
      </w:r>
      <w:r w:rsidRPr="00F14CAA">
        <w:rPr>
          <w:rFonts w:asciiTheme="minorEastAsia" w:eastAsiaTheme="minorEastAsia" w:hAnsiTheme="minorEastAsia"/>
          <w:sz w:val="21"/>
          <w:szCs w:val="21"/>
          <w:lang w:eastAsia="zh-CN" w:bidi="ar-SA"/>
        </w:rPr>
        <w:t>）</w:t>
      </w:r>
      <w:r w:rsidR="006C19EE" w:rsidRPr="00F14CAA">
        <w:rPr>
          <w:rFonts w:asciiTheme="minorEastAsia" w:eastAsiaTheme="minorEastAsia" w:hAnsiTheme="minorEastAsia" w:hint="eastAsia"/>
          <w:sz w:val="21"/>
          <w:szCs w:val="21"/>
          <w:lang w:eastAsia="zh-CN" w:bidi="ar-SA"/>
        </w:rPr>
        <w:t>应与路线、路基、路面、桥涵、交通工程各专业相衔接，研究分析总体设计方案及各专业方案，并对比</w:t>
      </w:r>
      <w:proofErr w:type="gramStart"/>
      <w:r w:rsidR="006C19EE" w:rsidRPr="00F14CAA">
        <w:rPr>
          <w:rFonts w:asciiTheme="minorEastAsia" w:eastAsiaTheme="minorEastAsia" w:hAnsiTheme="minorEastAsia" w:hint="eastAsia"/>
          <w:sz w:val="21"/>
          <w:szCs w:val="21"/>
          <w:lang w:eastAsia="zh-CN" w:bidi="ar-SA"/>
        </w:rPr>
        <w:t>选方案</w:t>
      </w:r>
      <w:proofErr w:type="gramEnd"/>
      <w:r w:rsidR="006C19EE" w:rsidRPr="00F14CAA">
        <w:rPr>
          <w:rFonts w:asciiTheme="minorEastAsia" w:eastAsiaTheme="minorEastAsia" w:hAnsiTheme="minorEastAsia" w:hint="eastAsia"/>
          <w:sz w:val="21"/>
          <w:szCs w:val="21"/>
          <w:lang w:eastAsia="zh-CN" w:bidi="ar-SA"/>
        </w:rPr>
        <w:t>进行造价分析；</w:t>
      </w:r>
      <w:r w:rsidR="006C19EE" w:rsidRPr="00F14CAA">
        <w:rPr>
          <w:rFonts w:asciiTheme="minorEastAsia" w:eastAsiaTheme="minorEastAsia" w:hAnsiTheme="minorEastAsia"/>
          <w:sz w:val="21"/>
          <w:szCs w:val="21"/>
          <w:lang w:eastAsia="zh-CN" w:bidi="ar-SA"/>
        </w:rPr>
        <w:t xml:space="preserve"> </w:t>
      </w:r>
    </w:p>
    <w:p w14:paraId="2AB4DADC" w14:textId="410047D3" w:rsidR="006C19EE" w:rsidRPr="006C19EE" w:rsidRDefault="00F14CAA" w:rsidP="00F14CAA">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2</w:t>
      </w:r>
      <w:bookmarkStart w:id="5" w:name="_Hlk179548649"/>
      <w:r w:rsidRPr="00F14CAA">
        <w:rPr>
          <w:rFonts w:asciiTheme="minorEastAsia" w:eastAsiaTheme="minorEastAsia" w:hAnsiTheme="minorEastAsia"/>
          <w:spacing w:val="-1"/>
          <w:sz w:val="21"/>
          <w:szCs w:val="21"/>
          <w:lang w:eastAsia="zh-CN" w:bidi="ar-SA"/>
        </w:rPr>
        <w:t>）</w:t>
      </w:r>
      <w:bookmarkEnd w:id="5"/>
      <w:r w:rsidR="006C19EE" w:rsidRPr="006C19EE">
        <w:rPr>
          <w:rFonts w:asciiTheme="minorEastAsia" w:eastAsiaTheme="minorEastAsia" w:hAnsiTheme="minorEastAsia" w:hint="eastAsia"/>
          <w:spacing w:val="-1"/>
          <w:sz w:val="21"/>
          <w:szCs w:val="21"/>
          <w:lang w:eastAsia="zh-CN" w:bidi="ar-SA"/>
        </w:rPr>
        <w:t>总造价应控制在工程可行性研究批准范围内；</w:t>
      </w:r>
      <w:r w:rsidR="006C19EE" w:rsidRPr="006C19EE">
        <w:rPr>
          <w:rFonts w:asciiTheme="minorEastAsia" w:eastAsiaTheme="minorEastAsia" w:hAnsiTheme="minorEastAsia"/>
          <w:sz w:val="21"/>
          <w:szCs w:val="21"/>
          <w:lang w:eastAsia="zh-CN" w:bidi="ar-SA"/>
        </w:rPr>
        <w:t xml:space="preserve"> </w:t>
      </w:r>
    </w:p>
    <w:p w14:paraId="773CF5AC" w14:textId="4A9859B5" w:rsidR="006C19EE" w:rsidRPr="00F14CAA" w:rsidRDefault="006C19EE">
      <w:pPr>
        <w:pStyle w:val="affd"/>
        <w:numPr>
          <w:ilvl w:val="0"/>
          <w:numId w:val="11"/>
        </w:numPr>
        <w:tabs>
          <w:tab w:val="left" w:pos="966"/>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F14CAA">
        <w:rPr>
          <w:rFonts w:asciiTheme="minorEastAsia" w:eastAsiaTheme="minorEastAsia" w:hAnsiTheme="minorEastAsia" w:hint="eastAsia"/>
          <w:spacing w:val="-1"/>
          <w:sz w:val="21"/>
          <w:szCs w:val="21"/>
          <w:lang w:eastAsia="zh-CN" w:bidi="ar-SA"/>
        </w:rPr>
        <w:t>应考虑现场实际情况，并结合施工组织合理编制。</w:t>
      </w:r>
      <w:r w:rsidRPr="00F14CAA">
        <w:rPr>
          <w:rFonts w:asciiTheme="minorEastAsia" w:eastAsiaTheme="minorEastAsia" w:hAnsiTheme="minorEastAsia"/>
          <w:sz w:val="21"/>
          <w:szCs w:val="21"/>
          <w:lang w:eastAsia="zh-CN" w:bidi="ar-SA"/>
        </w:rPr>
        <w:t xml:space="preserve"> </w:t>
      </w:r>
    </w:p>
    <w:p w14:paraId="78A9B9D2" w14:textId="552E8AD4" w:rsidR="006C19EE" w:rsidRPr="00F14CAA" w:rsidRDefault="006C19EE">
      <w:pPr>
        <w:pStyle w:val="affd"/>
        <w:numPr>
          <w:ilvl w:val="0"/>
          <w:numId w:val="12"/>
        </w:numPr>
        <w:tabs>
          <w:tab w:val="left" w:pos="848"/>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F14CAA">
        <w:rPr>
          <w:rFonts w:asciiTheme="minorEastAsia" w:eastAsiaTheme="minorEastAsia" w:hAnsiTheme="minorEastAsia" w:hint="eastAsia"/>
          <w:sz w:val="21"/>
          <w:szCs w:val="21"/>
          <w:lang w:eastAsia="zh-CN" w:bidi="ar-SA"/>
        </w:rPr>
        <w:t>造价编制人员应遵循“协同配合、深入比选”的原则，全过程参与外业和内业工作，优化设计方案及资源配置，合理选择施工工艺。</w:t>
      </w:r>
      <w:r w:rsidRPr="00F14CAA">
        <w:rPr>
          <w:rFonts w:asciiTheme="minorEastAsia" w:eastAsiaTheme="minorEastAsia" w:hAnsiTheme="minorEastAsia"/>
          <w:sz w:val="21"/>
          <w:szCs w:val="21"/>
          <w:lang w:eastAsia="zh-CN" w:bidi="ar-SA"/>
        </w:rPr>
        <w:t xml:space="preserve"> </w:t>
      </w:r>
    </w:p>
    <w:p w14:paraId="2702801B" w14:textId="3CEFA553" w:rsidR="006C19EE" w:rsidRPr="006C19EE" w:rsidRDefault="006C19EE" w:rsidP="00F62A1C">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lastRenderedPageBreak/>
        <w:t>计划阶段</w:t>
      </w:r>
    </w:p>
    <w:p w14:paraId="25F9602E" w14:textId="77777777" w:rsidR="006C19EE" w:rsidRPr="006C19EE" w:rsidRDefault="006C19EE" w:rsidP="00F62A1C">
      <w:pPr>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sidRPr="006C19EE">
        <w:rPr>
          <w:rFonts w:asciiTheme="minorEastAsia" w:eastAsiaTheme="minorEastAsia" w:hAnsiTheme="minorEastAsia" w:hint="eastAsia"/>
          <w:spacing w:val="-1"/>
          <w:sz w:val="21"/>
          <w:szCs w:val="21"/>
          <w:lang w:eastAsia="zh-CN" w:bidi="ar-SA"/>
        </w:rPr>
        <w:t>工程造价文件计划依据，包括但不限于以下内容：</w:t>
      </w:r>
      <w:r w:rsidRPr="006C19EE">
        <w:rPr>
          <w:rFonts w:asciiTheme="minorEastAsia" w:eastAsiaTheme="minorEastAsia" w:hAnsiTheme="minorEastAsia"/>
          <w:sz w:val="21"/>
          <w:szCs w:val="21"/>
          <w:lang w:eastAsia="zh-CN" w:bidi="ar-SA"/>
        </w:rPr>
        <w:t xml:space="preserve"> </w:t>
      </w:r>
    </w:p>
    <w:p w14:paraId="6AEB8C6A" w14:textId="5724FAE0"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1</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工程建设的法规和文件；</w:t>
      </w:r>
      <w:r w:rsidR="006C19EE" w:rsidRPr="006C19EE">
        <w:rPr>
          <w:rFonts w:asciiTheme="minorEastAsia" w:eastAsiaTheme="minorEastAsia" w:hAnsiTheme="minorEastAsia"/>
          <w:sz w:val="21"/>
          <w:szCs w:val="21"/>
          <w:lang w:eastAsia="zh-CN" w:bidi="ar-SA"/>
        </w:rPr>
        <w:t xml:space="preserve"> </w:t>
      </w:r>
    </w:p>
    <w:p w14:paraId="6976B830" w14:textId="4247DC30"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2</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国家、行业标准和技术经济指标；</w:t>
      </w:r>
      <w:r w:rsidR="006C19EE" w:rsidRPr="006C19EE">
        <w:rPr>
          <w:rFonts w:asciiTheme="minorEastAsia" w:eastAsiaTheme="minorEastAsia" w:hAnsiTheme="minorEastAsia"/>
          <w:sz w:val="21"/>
          <w:szCs w:val="21"/>
          <w:lang w:eastAsia="zh-CN" w:bidi="ar-SA"/>
        </w:rPr>
        <w:t xml:space="preserve"> </w:t>
      </w:r>
    </w:p>
    <w:p w14:paraId="0A85090B" w14:textId="7DCAA0C0"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批准文件、建设方要求；</w:t>
      </w:r>
      <w:r w:rsidR="006C19EE" w:rsidRPr="006C19EE">
        <w:rPr>
          <w:rFonts w:asciiTheme="minorEastAsia" w:eastAsiaTheme="minorEastAsia" w:hAnsiTheme="minorEastAsia"/>
          <w:sz w:val="21"/>
          <w:szCs w:val="21"/>
          <w:lang w:eastAsia="zh-CN" w:bidi="ar-SA"/>
        </w:rPr>
        <w:t xml:space="preserve"> </w:t>
      </w:r>
    </w:p>
    <w:p w14:paraId="2CB8AB49" w14:textId="2A7AD299"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地形、地貌、水文、地质、气象的建设条件；</w:t>
      </w:r>
      <w:r w:rsidR="006C19EE" w:rsidRPr="006C19EE">
        <w:rPr>
          <w:rFonts w:asciiTheme="minorEastAsia" w:eastAsiaTheme="minorEastAsia" w:hAnsiTheme="minorEastAsia"/>
          <w:sz w:val="21"/>
          <w:szCs w:val="21"/>
          <w:lang w:eastAsia="zh-CN" w:bidi="ar-SA"/>
        </w:rPr>
        <w:t xml:space="preserve"> </w:t>
      </w:r>
    </w:p>
    <w:p w14:paraId="438FE384" w14:textId="420001B5"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5</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各专业设计方案；</w:t>
      </w:r>
      <w:r w:rsidR="006C19EE" w:rsidRPr="006C19EE">
        <w:rPr>
          <w:rFonts w:asciiTheme="minorEastAsia" w:eastAsiaTheme="minorEastAsia" w:hAnsiTheme="minorEastAsia"/>
          <w:sz w:val="21"/>
          <w:szCs w:val="21"/>
          <w:lang w:eastAsia="zh-CN" w:bidi="ar-SA"/>
        </w:rPr>
        <w:t xml:space="preserve"> </w:t>
      </w:r>
    </w:p>
    <w:p w14:paraId="02180A2F" w14:textId="6D215715"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6</w:t>
      </w:r>
      <w:bookmarkStart w:id="6" w:name="_Hlk179548722"/>
      <w:r w:rsidRPr="00F62A1C">
        <w:rPr>
          <w:rFonts w:asciiTheme="minorEastAsia" w:eastAsiaTheme="minorEastAsia" w:hAnsiTheme="minorEastAsia"/>
          <w:spacing w:val="-1"/>
          <w:sz w:val="21"/>
          <w:szCs w:val="21"/>
          <w:lang w:eastAsia="zh-CN" w:bidi="ar-SA"/>
        </w:rPr>
        <w:t>）</w:t>
      </w:r>
      <w:bookmarkEnd w:id="6"/>
      <w:r w:rsidR="006C19EE" w:rsidRPr="006C19EE">
        <w:rPr>
          <w:rFonts w:asciiTheme="minorEastAsia" w:eastAsiaTheme="minorEastAsia" w:hAnsiTheme="minorEastAsia" w:hint="eastAsia"/>
          <w:spacing w:val="-1"/>
          <w:sz w:val="21"/>
          <w:szCs w:val="21"/>
          <w:lang w:eastAsia="zh-CN" w:bidi="ar-SA"/>
        </w:rPr>
        <w:t>工程的资源供应情况。</w:t>
      </w:r>
      <w:r w:rsidR="006C19EE" w:rsidRPr="006C19EE">
        <w:rPr>
          <w:rFonts w:asciiTheme="minorEastAsia" w:eastAsiaTheme="minorEastAsia" w:hAnsiTheme="minorEastAsia"/>
          <w:sz w:val="21"/>
          <w:szCs w:val="21"/>
          <w:lang w:eastAsia="zh-CN" w:bidi="ar-SA"/>
        </w:rPr>
        <w:t xml:space="preserve"> </w:t>
      </w:r>
    </w:p>
    <w:p w14:paraId="3BE03A96" w14:textId="1E912F9E" w:rsidR="006C19EE" w:rsidRPr="006C19EE" w:rsidRDefault="006C19EE" w:rsidP="00F62A1C">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编制阶段</w:t>
      </w:r>
    </w:p>
    <w:p w14:paraId="24344F1B" w14:textId="77777777" w:rsidR="006C19EE" w:rsidRPr="006C19EE" w:rsidRDefault="006C19EE" w:rsidP="006C19EE">
      <w:pPr>
        <w:kinsoku w:val="0"/>
        <w:overflowPunct w:val="0"/>
        <w:adjustRightInd w:val="0"/>
        <w:spacing w:line="360" w:lineRule="auto"/>
        <w:ind w:firstLine="200"/>
        <w:rPr>
          <w:rFonts w:asciiTheme="minorEastAsia" w:eastAsiaTheme="minorEastAsia" w:hAnsiTheme="minorEastAsia" w:cs="黑体" w:hint="eastAsia"/>
          <w:sz w:val="21"/>
          <w:szCs w:val="21"/>
          <w:lang w:eastAsia="zh-CN" w:bidi="ar-SA"/>
        </w:rPr>
      </w:pPr>
    </w:p>
    <w:p w14:paraId="05CB84A5" w14:textId="77777777" w:rsidR="006C19EE" w:rsidRPr="006C19EE" w:rsidRDefault="006C19EE" w:rsidP="00F62A1C">
      <w:pPr>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sidRPr="006C19EE">
        <w:rPr>
          <w:rFonts w:asciiTheme="minorEastAsia" w:eastAsiaTheme="minorEastAsia" w:hAnsiTheme="minorEastAsia" w:hint="eastAsia"/>
          <w:spacing w:val="-1"/>
          <w:sz w:val="21"/>
          <w:szCs w:val="21"/>
          <w:lang w:eastAsia="zh-CN" w:bidi="ar-SA"/>
        </w:rPr>
        <w:t>造价文件编制应按</w:t>
      </w:r>
      <w:r w:rsidRPr="006C19EE">
        <w:rPr>
          <w:rFonts w:asciiTheme="minorEastAsia" w:eastAsiaTheme="minorEastAsia" w:hAnsiTheme="minorEastAsia"/>
          <w:spacing w:val="-1"/>
          <w:sz w:val="21"/>
          <w:szCs w:val="21"/>
          <w:lang w:eastAsia="zh-CN" w:bidi="ar-SA"/>
        </w:rPr>
        <w:t>JTG</w:t>
      </w:r>
      <w:r w:rsidRPr="006C19EE">
        <w:rPr>
          <w:rFonts w:asciiTheme="minorEastAsia" w:eastAsiaTheme="minorEastAsia" w:hAnsiTheme="minorEastAsia"/>
          <w:spacing w:val="-24"/>
          <w:sz w:val="21"/>
          <w:szCs w:val="21"/>
          <w:lang w:eastAsia="zh-CN" w:bidi="ar-SA"/>
        </w:rPr>
        <w:t xml:space="preserve"> </w:t>
      </w:r>
      <w:r w:rsidRPr="006C19EE">
        <w:rPr>
          <w:rFonts w:asciiTheme="minorEastAsia" w:eastAsiaTheme="minorEastAsia" w:hAnsiTheme="minorEastAsia"/>
          <w:sz w:val="21"/>
          <w:szCs w:val="21"/>
          <w:lang w:eastAsia="zh-CN" w:bidi="ar-SA"/>
        </w:rPr>
        <w:t>3830</w:t>
      </w:r>
      <w:r w:rsidRPr="006C19EE">
        <w:rPr>
          <w:rFonts w:asciiTheme="minorEastAsia" w:eastAsiaTheme="minorEastAsia" w:hAnsiTheme="minorEastAsia" w:hint="eastAsia"/>
          <w:sz w:val="21"/>
          <w:szCs w:val="21"/>
          <w:lang w:eastAsia="zh-CN" w:bidi="ar-SA"/>
        </w:rPr>
        <w:t>、</w:t>
      </w:r>
      <w:r w:rsidRPr="006C19EE">
        <w:rPr>
          <w:rFonts w:asciiTheme="minorEastAsia" w:eastAsiaTheme="minorEastAsia" w:hAnsiTheme="minorEastAsia"/>
          <w:sz w:val="21"/>
          <w:szCs w:val="21"/>
          <w:lang w:eastAsia="zh-CN" w:bidi="ar-SA"/>
        </w:rPr>
        <w:t>JTG/T</w:t>
      </w:r>
      <w:r w:rsidRPr="006C19EE">
        <w:rPr>
          <w:rFonts w:asciiTheme="minorEastAsia" w:eastAsiaTheme="minorEastAsia" w:hAnsiTheme="minorEastAsia"/>
          <w:spacing w:val="-24"/>
          <w:sz w:val="21"/>
          <w:szCs w:val="21"/>
          <w:lang w:eastAsia="zh-CN" w:bidi="ar-SA"/>
        </w:rPr>
        <w:t xml:space="preserve"> </w:t>
      </w:r>
      <w:r w:rsidRPr="006C19EE">
        <w:rPr>
          <w:rFonts w:asciiTheme="minorEastAsia" w:eastAsiaTheme="minorEastAsia" w:hAnsiTheme="minorEastAsia"/>
          <w:sz w:val="21"/>
          <w:szCs w:val="21"/>
          <w:lang w:eastAsia="zh-CN" w:bidi="ar-SA"/>
        </w:rPr>
        <w:t>3831</w:t>
      </w:r>
      <w:r w:rsidRPr="006C19EE">
        <w:rPr>
          <w:rFonts w:asciiTheme="minorEastAsia" w:eastAsiaTheme="minorEastAsia" w:hAnsiTheme="minorEastAsia" w:hint="eastAsia"/>
          <w:sz w:val="21"/>
          <w:szCs w:val="21"/>
          <w:lang w:eastAsia="zh-CN" w:bidi="ar-SA"/>
        </w:rPr>
        <w:t>、</w:t>
      </w:r>
      <w:r w:rsidRPr="006C19EE">
        <w:rPr>
          <w:rFonts w:asciiTheme="minorEastAsia" w:eastAsiaTheme="minorEastAsia" w:hAnsiTheme="minorEastAsia"/>
          <w:sz w:val="21"/>
          <w:szCs w:val="21"/>
          <w:lang w:eastAsia="zh-CN" w:bidi="ar-SA"/>
        </w:rPr>
        <w:t>JTG/T</w:t>
      </w:r>
      <w:r w:rsidRPr="006C19EE">
        <w:rPr>
          <w:rFonts w:asciiTheme="minorEastAsia" w:eastAsiaTheme="minorEastAsia" w:hAnsiTheme="minorEastAsia"/>
          <w:spacing w:val="-24"/>
          <w:sz w:val="21"/>
          <w:szCs w:val="21"/>
          <w:lang w:eastAsia="zh-CN" w:bidi="ar-SA"/>
        </w:rPr>
        <w:t xml:space="preserve"> </w:t>
      </w:r>
      <w:r w:rsidRPr="006C19EE">
        <w:rPr>
          <w:rFonts w:asciiTheme="minorEastAsia" w:eastAsiaTheme="minorEastAsia" w:hAnsiTheme="minorEastAsia"/>
          <w:sz w:val="21"/>
          <w:szCs w:val="21"/>
          <w:lang w:eastAsia="zh-CN" w:bidi="ar-SA"/>
        </w:rPr>
        <w:t>3832</w:t>
      </w:r>
      <w:r w:rsidRPr="006C19EE">
        <w:rPr>
          <w:rFonts w:asciiTheme="minorEastAsia" w:eastAsiaTheme="minorEastAsia" w:hAnsiTheme="minorEastAsia" w:hint="eastAsia"/>
          <w:sz w:val="21"/>
          <w:szCs w:val="21"/>
          <w:lang w:eastAsia="zh-CN" w:bidi="ar-SA"/>
        </w:rPr>
        <w:t>、</w:t>
      </w:r>
      <w:r w:rsidRPr="006C19EE">
        <w:rPr>
          <w:rFonts w:asciiTheme="minorEastAsia" w:eastAsiaTheme="minorEastAsia" w:hAnsiTheme="minorEastAsia"/>
          <w:sz w:val="21"/>
          <w:szCs w:val="21"/>
          <w:lang w:eastAsia="zh-CN" w:bidi="ar-SA"/>
        </w:rPr>
        <w:t>JTG/T</w:t>
      </w:r>
      <w:r w:rsidRPr="006C19EE">
        <w:rPr>
          <w:rFonts w:asciiTheme="minorEastAsia" w:eastAsiaTheme="minorEastAsia" w:hAnsiTheme="minorEastAsia"/>
          <w:spacing w:val="-26"/>
          <w:sz w:val="21"/>
          <w:szCs w:val="21"/>
          <w:lang w:eastAsia="zh-CN" w:bidi="ar-SA"/>
        </w:rPr>
        <w:t xml:space="preserve"> </w:t>
      </w:r>
      <w:r w:rsidRPr="006C19EE">
        <w:rPr>
          <w:rFonts w:asciiTheme="minorEastAsia" w:eastAsiaTheme="minorEastAsia" w:hAnsiTheme="minorEastAsia"/>
          <w:sz w:val="21"/>
          <w:szCs w:val="21"/>
          <w:lang w:eastAsia="zh-CN" w:bidi="ar-SA"/>
        </w:rPr>
        <w:t>3833</w:t>
      </w:r>
      <w:r w:rsidRPr="006C19EE">
        <w:rPr>
          <w:rFonts w:asciiTheme="minorEastAsia" w:eastAsiaTheme="minorEastAsia" w:hAnsiTheme="minorEastAsia" w:hint="eastAsia"/>
          <w:sz w:val="21"/>
          <w:szCs w:val="21"/>
          <w:lang w:eastAsia="zh-CN" w:bidi="ar-SA"/>
        </w:rPr>
        <w:t>的规定进行，并包括但不限于以下内容：</w:t>
      </w:r>
      <w:r w:rsidRPr="006C19EE">
        <w:rPr>
          <w:rFonts w:asciiTheme="minorEastAsia" w:eastAsiaTheme="minorEastAsia" w:hAnsiTheme="minorEastAsia"/>
          <w:sz w:val="21"/>
          <w:szCs w:val="21"/>
          <w:lang w:eastAsia="zh-CN" w:bidi="ar-SA"/>
        </w:rPr>
        <w:t xml:space="preserve"> </w:t>
      </w:r>
    </w:p>
    <w:p w14:paraId="6BAC6C81" w14:textId="45F5D114"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pacing w:val="-1"/>
          <w:sz w:val="21"/>
          <w:szCs w:val="21"/>
          <w:lang w:eastAsia="zh-CN" w:bidi="ar-SA"/>
        </w:rPr>
      </w:pPr>
      <w:r>
        <w:rPr>
          <w:rFonts w:asciiTheme="minorEastAsia" w:eastAsiaTheme="minorEastAsia" w:hAnsiTheme="minorEastAsia" w:hint="eastAsia"/>
          <w:spacing w:val="-1"/>
          <w:sz w:val="21"/>
          <w:szCs w:val="21"/>
          <w:lang w:eastAsia="zh-CN" w:bidi="ar-SA"/>
        </w:rPr>
        <w:t>1</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造价编制规定及补充定额；</w:t>
      </w:r>
      <w:r w:rsidR="006C19EE" w:rsidRPr="006C19EE">
        <w:rPr>
          <w:rFonts w:asciiTheme="minorEastAsia" w:eastAsiaTheme="minorEastAsia" w:hAnsiTheme="minorEastAsia"/>
          <w:spacing w:val="-1"/>
          <w:sz w:val="21"/>
          <w:szCs w:val="21"/>
          <w:lang w:eastAsia="zh-CN" w:bidi="ar-SA"/>
        </w:rPr>
        <w:t xml:space="preserve"> </w:t>
      </w:r>
    </w:p>
    <w:p w14:paraId="50CB8467" w14:textId="66D7268F"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2</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项目批准文件；</w:t>
      </w:r>
      <w:r w:rsidR="006C19EE" w:rsidRPr="006C19EE">
        <w:rPr>
          <w:rFonts w:asciiTheme="minorEastAsia" w:eastAsiaTheme="minorEastAsia" w:hAnsiTheme="minorEastAsia"/>
          <w:sz w:val="21"/>
          <w:szCs w:val="21"/>
          <w:lang w:eastAsia="zh-CN" w:bidi="ar-SA"/>
        </w:rPr>
        <w:t xml:space="preserve"> </w:t>
      </w:r>
    </w:p>
    <w:p w14:paraId="2AA340DB" w14:textId="4B723D55"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pacing w:val="-1"/>
          <w:sz w:val="21"/>
          <w:szCs w:val="21"/>
          <w:lang w:eastAsia="zh-CN" w:bidi="ar-SA"/>
        </w:rPr>
      </w:pPr>
      <w:r>
        <w:rPr>
          <w:rFonts w:asciiTheme="minorEastAsia" w:eastAsiaTheme="minorEastAsia" w:hAnsiTheme="minorEastAsia" w:hint="eastAsia"/>
          <w:spacing w:val="-1"/>
          <w:sz w:val="21"/>
          <w:szCs w:val="21"/>
          <w:lang w:eastAsia="zh-CN" w:bidi="ar-SA"/>
        </w:rPr>
        <w:t>3</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设计图纸、施工组织计划；</w:t>
      </w:r>
      <w:r w:rsidR="006C19EE" w:rsidRPr="006C19EE">
        <w:rPr>
          <w:rFonts w:asciiTheme="minorEastAsia" w:eastAsiaTheme="minorEastAsia" w:hAnsiTheme="minorEastAsia"/>
          <w:spacing w:val="-1"/>
          <w:sz w:val="21"/>
          <w:szCs w:val="21"/>
          <w:lang w:eastAsia="zh-CN" w:bidi="ar-SA"/>
        </w:rPr>
        <w:t xml:space="preserve"> </w:t>
      </w:r>
    </w:p>
    <w:p w14:paraId="53FBD871" w14:textId="78C2D545"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pacing w:val="-1"/>
          <w:sz w:val="21"/>
          <w:szCs w:val="21"/>
          <w:lang w:eastAsia="zh-CN" w:bidi="ar-SA"/>
        </w:rPr>
      </w:pPr>
      <w:r>
        <w:rPr>
          <w:rFonts w:asciiTheme="minorEastAsia" w:eastAsiaTheme="minorEastAsia" w:hAnsiTheme="minorEastAsia" w:hint="eastAsia"/>
          <w:spacing w:val="-1"/>
          <w:sz w:val="21"/>
          <w:szCs w:val="21"/>
          <w:lang w:eastAsia="zh-CN" w:bidi="ar-SA"/>
        </w:rPr>
        <w:t>4</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人工、材料、机械的价格；</w:t>
      </w:r>
      <w:r w:rsidR="006C19EE" w:rsidRPr="006C19EE">
        <w:rPr>
          <w:rFonts w:asciiTheme="minorEastAsia" w:eastAsiaTheme="minorEastAsia" w:hAnsiTheme="minorEastAsia"/>
          <w:spacing w:val="-1"/>
          <w:sz w:val="21"/>
          <w:szCs w:val="21"/>
          <w:lang w:eastAsia="zh-CN" w:bidi="ar-SA"/>
        </w:rPr>
        <w:t xml:space="preserve"> </w:t>
      </w:r>
    </w:p>
    <w:p w14:paraId="7FAB3A71" w14:textId="16DFC56B" w:rsidR="006C19EE" w:rsidRPr="006C19EE" w:rsidRDefault="00F62A1C" w:rsidP="00F62A1C">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5</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合同、协议；</w:t>
      </w:r>
      <w:r w:rsidR="006C19EE" w:rsidRPr="006C19EE">
        <w:rPr>
          <w:rFonts w:asciiTheme="minorEastAsia" w:eastAsiaTheme="minorEastAsia" w:hAnsiTheme="minorEastAsia"/>
          <w:sz w:val="21"/>
          <w:szCs w:val="21"/>
          <w:lang w:eastAsia="zh-CN" w:bidi="ar-SA"/>
        </w:rPr>
        <w:t xml:space="preserve"> </w:t>
      </w:r>
    </w:p>
    <w:p w14:paraId="66EE079F" w14:textId="3CD12ABE" w:rsidR="006C19EE" w:rsidRPr="00F62A1C" w:rsidRDefault="006C19EE">
      <w:pPr>
        <w:pStyle w:val="affd"/>
        <w:numPr>
          <w:ilvl w:val="0"/>
          <w:numId w:val="13"/>
        </w:numPr>
        <w:tabs>
          <w:tab w:val="left" w:pos="966"/>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F62A1C">
        <w:rPr>
          <w:rFonts w:asciiTheme="minorEastAsia" w:eastAsiaTheme="minorEastAsia" w:hAnsiTheme="minorEastAsia" w:hint="eastAsia"/>
          <w:sz w:val="21"/>
          <w:szCs w:val="21"/>
          <w:lang w:eastAsia="zh-CN" w:bidi="ar-SA"/>
        </w:rPr>
        <w:t>其他资料。</w:t>
      </w:r>
      <w:r w:rsidRPr="00F62A1C">
        <w:rPr>
          <w:rFonts w:asciiTheme="minorEastAsia" w:eastAsiaTheme="minorEastAsia" w:hAnsiTheme="minorEastAsia"/>
          <w:sz w:val="21"/>
          <w:szCs w:val="21"/>
          <w:lang w:eastAsia="zh-CN" w:bidi="ar-SA"/>
        </w:rPr>
        <w:t xml:space="preserve"> </w:t>
      </w:r>
    </w:p>
    <w:p w14:paraId="2F80AE9E" w14:textId="7350D3C9" w:rsidR="006C19EE" w:rsidRPr="00F62A1C" w:rsidRDefault="006C19EE" w:rsidP="00F62A1C">
      <w:pPr>
        <w:pStyle w:val="affd"/>
        <w:tabs>
          <w:tab w:val="left" w:pos="428"/>
        </w:tabs>
        <w:kinsoku w:val="0"/>
        <w:overflowPunct w:val="0"/>
        <w:adjustRightInd w:val="0"/>
        <w:spacing w:line="360" w:lineRule="auto"/>
        <w:ind w:left="410"/>
        <w:rPr>
          <w:rFonts w:asciiTheme="minorEastAsia" w:eastAsiaTheme="minorEastAsia" w:hAnsiTheme="minorEastAsia" w:cs="黑体" w:hint="eastAsia"/>
          <w:sz w:val="21"/>
          <w:szCs w:val="21"/>
          <w:lang w:eastAsia="zh-CN" w:bidi="ar-SA"/>
        </w:rPr>
      </w:pPr>
      <w:r w:rsidRPr="00F62A1C">
        <w:rPr>
          <w:rFonts w:asciiTheme="minorEastAsia" w:eastAsiaTheme="minorEastAsia" w:hAnsiTheme="minorEastAsia" w:cs="黑体" w:hint="eastAsia"/>
          <w:sz w:val="21"/>
          <w:szCs w:val="21"/>
          <w:lang w:eastAsia="zh-CN" w:bidi="ar-SA"/>
        </w:rPr>
        <w:t>工作流程</w:t>
      </w:r>
    </w:p>
    <w:p w14:paraId="6777A411" w14:textId="77777777" w:rsidR="00F62A1C" w:rsidRDefault="006C19EE" w:rsidP="00F62A1C">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计划阶段</w:t>
      </w:r>
    </w:p>
    <w:p w14:paraId="6ABEC4CB" w14:textId="320A0322" w:rsidR="006C19EE" w:rsidRPr="00F62A1C" w:rsidRDefault="00F62A1C" w:rsidP="00F62A1C">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Pr>
          <w:rFonts w:asciiTheme="minorEastAsia" w:eastAsiaTheme="minorEastAsia" w:hAnsiTheme="minorEastAsia" w:cs="黑体" w:hint="eastAsia"/>
          <w:sz w:val="21"/>
          <w:szCs w:val="21"/>
          <w:lang w:eastAsia="zh-CN" w:bidi="ar-SA"/>
        </w:rPr>
        <w:t>a）</w:t>
      </w:r>
      <w:r w:rsidR="006C19EE" w:rsidRPr="00F62A1C">
        <w:rPr>
          <w:rFonts w:asciiTheme="minorEastAsia" w:eastAsiaTheme="minorEastAsia" w:hAnsiTheme="minorEastAsia" w:cs="黑体" w:hint="eastAsia"/>
          <w:sz w:val="21"/>
          <w:szCs w:val="21"/>
          <w:lang w:eastAsia="zh-CN" w:bidi="ar-SA"/>
        </w:rPr>
        <w:t>一般规定</w:t>
      </w:r>
    </w:p>
    <w:p w14:paraId="4E801D02" w14:textId="5244235C" w:rsidR="006C19EE" w:rsidRPr="006C19EE" w:rsidRDefault="00F62A1C" w:rsidP="00F62A1C">
      <w:pPr>
        <w:tabs>
          <w:tab w:val="left" w:pos="1059"/>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1</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造价文件编制计划阶段流程包括调查与分析、组织与计划、汇总与优化。</w:t>
      </w:r>
      <w:r w:rsidR="006C19EE" w:rsidRPr="006C19EE">
        <w:rPr>
          <w:rFonts w:asciiTheme="minorEastAsia" w:eastAsiaTheme="minorEastAsia" w:hAnsiTheme="minorEastAsia"/>
          <w:sz w:val="21"/>
          <w:szCs w:val="21"/>
          <w:lang w:eastAsia="zh-CN" w:bidi="ar-SA"/>
        </w:rPr>
        <w:t xml:space="preserve"> </w:t>
      </w:r>
    </w:p>
    <w:p w14:paraId="23E5BE07" w14:textId="7F0DCE5F" w:rsidR="006C19EE" w:rsidRPr="006C19EE" w:rsidRDefault="00F62A1C" w:rsidP="00F62A1C">
      <w:pPr>
        <w:tabs>
          <w:tab w:val="left" w:pos="1059"/>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2</w:t>
      </w:r>
      <w:r w:rsidRPr="00F62A1C">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调查与分析：对工程建设条件进行现场调查，结合项目总体方案划分工程单元，会同路线、路基、路面、桥涵专业人员分析制定主要工程方案、临时工程方案、临时用地方案及</w:t>
      </w:r>
      <w:proofErr w:type="gramStart"/>
      <w:r w:rsidR="006C19EE" w:rsidRPr="006C19EE">
        <w:rPr>
          <w:rFonts w:asciiTheme="minorEastAsia" w:eastAsiaTheme="minorEastAsia" w:hAnsiTheme="minorEastAsia" w:hint="eastAsia"/>
          <w:sz w:val="21"/>
          <w:szCs w:val="21"/>
          <w:lang w:eastAsia="zh-CN" w:bidi="ar-SA"/>
        </w:rPr>
        <w:t>永临结合</w:t>
      </w:r>
      <w:proofErr w:type="gramEnd"/>
      <w:r w:rsidR="006C19EE" w:rsidRPr="006C19EE">
        <w:rPr>
          <w:rFonts w:asciiTheme="minorEastAsia" w:eastAsiaTheme="minorEastAsia" w:hAnsiTheme="minorEastAsia" w:hint="eastAsia"/>
          <w:sz w:val="21"/>
          <w:szCs w:val="21"/>
          <w:lang w:eastAsia="zh-CN" w:bidi="ar-SA"/>
        </w:rPr>
        <w:t>方案。</w:t>
      </w:r>
      <w:r w:rsidR="006C19EE" w:rsidRPr="006C19EE">
        <w:rPr>
          <w:rFonts w:asciiTheme="minorEastAsia" w:eastAsiaTheme="minorEastAsia" w:hAnsiTheme="minorEastAsia"/>
          <w:sz w:val="21"/>
          <w:szCs w:val="21"/>
          <w:lang w:eastAsia="zh-CN" w:bidi="ar-SA"/>
        </w:rPr>
        <w:t xml:space="preserve"> </w:t>
      </w:r>
    </w:p>
    <w:p w14:paraId="3FB7E663" w14:textId="2C3FCACA" w:rsidR="006C19EE" w:rsidRPr="006C19EE" w:rsidRDefault="00F62A1C" w:rsidP="00F62A1C">
      <w:pPr>
        <w:tabs>
          <w:tab w:val="left" w:pos="1059"/>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3</w:t>
      </w:r>
      <w:r w:rsidRPr="00F62A1C">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组织与计划：依据批准文件要求及设计方案，制定施工总目标、计划工期及进度，结合项目实际进行资源配置，划分</w:t>
      </w:r>
      <w:proofErr w:type="gramStart"/>
      <w:r w:rsidR="006C19EE" w:rsidRPr="006C19EE">
        <w:rPr>
          <w:rFonts w:asciiTheme="minorEastAsia" w:eastAsiaTheme="minorEastAsia" w:hAnsiTheme="minorEastAsia" w:hint="eastAsia"/>
          <w:sz w:val="21"/>
          <w:szCs w:val="21"/>
          <w:lang w:eastAsia="zh-CN" w:bidi="ar-SA"/>
        </w:rPr>
        <w:t>永临结合</w:t>
      </w:r>
      <w:proofErr w:type="gramEnd"/>
      <w:r w:rsidR="006C19EE" w:rsidRPr="006C19EE">
        <w:rPr>
          <w:rFonts w:asciiTheme="minorEastAsia" w:eastAsiaTheme="minorEastAsia" w:hAnsiTheme="minorEastAsia" w:hint="eastAsia"/>
          <w:sz w:val="21"/>
          <w:szCs w:val="21"/>
          <w:lang w:eastAsia="zh-CN" w:bidi="ar-SA"/>
        </w:rPr>
        <w:t>界面，确定分期实施内容及方案。</w:t>
      </w:r>
      <w:r w:rsidR="006C19EE" w:rsidRPr="006C19EE">
        <w:rPr>
          <w:rFonts w:asciiTheme="minorEastAsia" w:eastAsiaTheme="minorEastAsia" w:hAnsiTheme="minorEastAsia"/>
          <w:sz w:val="21"/>
          <w:szCs w:val="21"/>
          <w:lang w:eastAsia="zh-CN" w:bidi="ar-SA"/>
        </w:rPr>
        <w:t xml:space="preserve"> </w:t>
      </w:r>
    </w:p>
    <w:p w14:paraId="0D0E479F" w14:textId="385ACCFD" w:rsidR="006C19EE" w:rsidRPr="006C19EE" w:rsidRDefault="00F62A1C" w:rsidP="00F62A1C">
      <w:pPr>
        <w:tabs>
          <w:tab w:val="left" w:pos="1059"/>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Pr="00F62A1C">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汇总与优化：绘制计划进度图，编制各项工程数量表及说明，进行审核审定，并优化改进。</w:t>
      </w:r>
      <w:r w:rsidR="006C19EE" w:rsidRPr="006C19EE">
        <w:rPr>
          <w:rFonts w:asciiTheme="minorEastAsia" w:eastAsiaTheme="minorEastAsia" w:hAnsiTheme="minorEastAsia"/>
          <w:sz w:val="21"/>
          <w:szCs w:val="21"/>
          <w:lang w:eastAsia="zh-CN" w:bidi="ar-SA"/>
        </w:rPr>
        <w:t xml:space="preserve"> </w:t>
      </w:r>
    </w:p>
    <w:p w14:paraId="2A5E594B" w14:textId="7A6A4843" w:rsidR="006C19EE" w:rsidRPr="00F62A1C" w:rsidRDefault="006C19EE">
      <w:pPr>
        <w:pStyle w:val="affd"/>
        <w:numPr>
          <w:ilvl w:val="0"/>
          <w:numId w:val="14"/>
        </w:numPr>
        <w:tabs>
          <w:tab w:val="left" w:pos="848"/>
        </w:tabs>
        <w:kinsoku w:val="0"/>
        <w:overflowPunct w:val="0"/>
        <w:adjustRightInd w:val="0"/>
        <w:spacing w:line="360" w:lineRule="auto"/>
        <w:ind w:firstLineChars="0"/>
        <w:rPr>
          <w:rFonts w:asciiTheme="minorEastAsia" w:eastAsiaTheme="minorEastAsia" w:hAnsiTheme="minorEastAsia" w:cs="黑体" w:hint="eastAsia"/>
          <w:sz w:val="21"/>
          <w:szCs w:val="21"/>
          <w:lang w:eastAsia="zh-CN" w:bidi="ar-SA"/>
        </w:rPr>
      </w:pPr>
      <w:r w:rsidRPr="00F62A1C">
        <w:rPr>
          <w:rFonts w:asciiTheme="minorEastAsia" w:eastAsiaTheme="minorEastAsia" w:hAnsiTheme="minorEastAsia" w:cs="黑体" w:hint="eastAsia"/>
          <w:sz w:val="21"/>
          <w:szCs w:val="21"/>
          <w:lang w:eastAsia="zh-CN" w:bidi="ar-SA"/>
        </w:rPr>
        <w:t>建设条件</w:t>
      </w:r>
    </w:p>
    <w:p w14:paraId="766253C3" w14:textId="0C09F4EE" w:rsidR="006C19EE" w:rsidRPr="006C19EE" w:rsidRDefault="00F62A1C" w:rsidP="00F62A1C">
      <w:pPr>
        <w:tabs>
          <w:tab w:val="left" w:pos="1345"/>
        </w:tabs>
        <w:kinsoku w:val="0"/>
        <w:overflowPunct w:val="0"/>
        <w:adjustRightInd w:val="0"/>
        <w:spacing w:line="360" w:lineRule="auto"/>
        <w:ind w:left="200" w:firstLineChars="300" w:firstLine="630"/>
        <w:rPr>
          <w:rFonts w:asciiTheme="minorEastAsia" w:eastAsiaTheme="minorEastAsia" w:hAnsiTheme="minorEastAsia" w:cs="黑体" w:hint="eastAsia"/>
          <w:sz w:val="21"/>
          <w:szCs w:val="21"/>
          <w:lang w:eastAsia="zh-CN" w:bidi="ar-SA"/>
        </w:rPr>
      </w:pPr>
      <w:r>
        <w:rPr>
          <w:rFonts w:asciiTheme="minorEastAsia" w:eastAsiaTheme="minorEastAsia" w:hAnsiTheme="minorEastAsia" w:cs="黑体" w:hint="eastAsia"/>
          <w:sz w:val="21"/>
          <w:szCs w:val="21"/>
          <w:lang w:eastAsia="zh-CN" w:bidi="ar-SA"/>
        </w:rPr>
        <w:lastRenderedPageBreak/>
        <w:t>1</w:t>
      </w:r>
      <w:r w:rsidRPr="00F62A1C">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cs="黑体" w:hint="eastAsia"/>
          <w:sz w:val="21"/>
          <w:szCs w:val="21"/>
          <w:lang w:eastAsia="zh-CN" w:bidi="ar-SA"/>
        </w:rPr>
        <w:t>气象水文</w:t>
      </w:r>
    </w:p>
    <w:p w14:paraId="76E37F47" w14:textId="5D143E39" w:rsidR="00F62A1C" w:rsidRDefault="00FD5EC4" w:rsidP="00F62A1C">
      <w:pPr>
        <w:tabs>
          <w:tab w:val="left" w:pos="1554"/>
        </w:tabs>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查明沿线气温及冬季、雨季、高寒、风沙、缺水不利情况，为施工方案或措施提供依据。</w:t>
      </w:r>
      <w:r w:rsidR="006C19EE" w:rsidRPr="006C19EE">
        <w:rPr>
          <w:rFonts w:asciiTheme="minorEastAsia" w:eastAsiaTheme="minorEastAsia" w:hAnsiTheme="minorEastAsia"/>
          <w:sz w:val="21"/>
          <w:szCs w:val="21"/>
          <w:lang w:eastAsia="zh-CN" w:bidi="ar-SA"/>
        </w:rPr>
        <w:t xml:space="preserve"> </w:t>
      </w:r>
    </w:p>
    <w:p w14:paraId="6504451C" w14:textId="1AA0EC3B" w:rsidR="006C19EE" w:rsidRPr="006C19EE" w:rsidRDefault="00FD5EC4" w:rsidP="00F62A1C">
      <w:pPr>
        <w:tabs>
          <w:tab w:val="left" w:pos="1554"/>
        </w:tabs>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查阅水文资料，检查临时工程选址及施工方案的可行性。</w:t>
      </w:r>
      <w:r w:rsidR="006C19EE" w:rsidRPr="006C19EE">
        <w:rPr>
          <w:rFonts w:asciiTheme="minorEastAsia" w:eastAsiaTheme="minorEastAsia" w:hAnsiTheme="minorEastAsia"/>
          <w:sz w:val="21"/>
          <w:szCs w:val="21"/>
          <w:lang w:eastAsia="zh-CN" w:bidi="ar-SA"/>
        </w:rPr>
        <w:t xml:space="preserve"> </w:t>
      </w:r>
    </w:p>
    <w:p w14:paraId="6FBB4F6D" w14:textId="3382E426" w:rsidR="006C19EE" w:rsidRPr="00F62A1C" w:rsidRDefault="006C19EE">
      <w:pPr>
        <w:pStyle w:val="affd"/>
        <w:numPr>
          <w:ilvl w:val="0"/>
          <w:numId w:val="15"/>
        </w:numPr>
        <w:tabs>
          <w:tab w:val="left" w:pos="1345"/>
        </w:tabs>
        <w:kinsoku w:val="0"/>
        <w:overflowPunct w:val="0"/>
        <w:adjustRightInd w:val="0"/>
        <w:spacing w:line="360" w:lineRule="auto"/>
        <w:ind w:firstLineChars="0"/>
        <w:rPr>
          <w:rFonts w:asciiTheme="minorEastAsia" w:eastAsiaTheme="minorEastAsia" w:hAnsiTheme="minorEastAsia" w:cs="黑体" w:hint="eastAsia"/>
          <w:sz w:val="21"/>
          <w:szCs w:val="21"/>
          <w:lang w:eastAsia="zh-CN" w:bidi="ar-SA"/>
        </w:rPr>
      </w:pPr>
      <w:r w:rsidRPr="00F62A1C">
        <w:rPr>
          <w:rFonts w:asciiTheme="minorEastAsia" w:eastAsiaTheme="minorEastAsia" w:hAnsiTheme="minorEastAsia" w:cs="黑体" w:hint="eastAsia"/>
          <w:sz w:val="21"/>
          <w:szCs w:val="21"/>
          <w:lang w:eastAsia="zh-CN" w:bidi="ar-SA"/>
        </w:rPr>
        <w:t>地形地质</w:t>
      </w:r>
    </w:p>
    <w:p w14:paraId="3F4C2678" w14:textId="2A935A05" w:rsidR="006C19EE" w:rsidRPr="006C19EE" w:rsidRDefault="00FD5EC4" w:rsidP="00F62A1C">
      <w:pPr>
        <w:tabs>
          <w:tab w:val="left" w:pos="1554"/>
        </w:tabs>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采用地质调绘、勘探的技术手段，查明便道、便桥、两区三厂临时工程的地质条件。</w:t>
      </w:r>
      <w:r w:rsidR="006C19EE" w:rsidRPr="006C19EE">
        <w:rPr>
          <w:rFonts w:asciiTheme="minorEastAsia" w:eastAsiaTheme="minorEastAsia" w:hAnsiTheme="minorEastAsia"/>
          <w:sz w:val="21"/>
          <w:szCs w:val="21"/>
          <w:lang w:eastAsia="zh-CN" w:bidi="ar-SA"/>
        </w:rPr>
        <w:t xml:space="preserve"> </w:t>
      </w:r>
    </w:p>
    <w:p w14:paraId="676C92F2" w14:textId="71F12956" w:rsidR="006C19EE" w:rsidRPr="006C19EE" w:rsidRDefault="00FD5EC4" w:rsidP="00F62A1C">
      <w:pPr>
        <w:tabs>
          <w:tab w:val="left" w:pos="1554"/>
        </w:tabs>
        <w:kinsoku w:val="0"/>
        <w:overflowPunct w:val="0"/>
        <w:adjustRightInd w:val="0"/>
        <w:spacing w:line="360" w:lineRule="auto"/>
        <w:ind w:left="200" w:firstLineChars="400" w:firstLine="64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25"/>
          <w:sz w:val="21"/>
          <w:szCs w:val="21"/>
          <w:lang w:eastAsia="zh-CN" w:bidi="ar-SA"/>
        </w:rPr>
        <w:t>——</w:t>
      </w:r>
      <w:r w:rsidR="006C19EE" w:rsidRPr="006C19EE">
        <w:rPr>
          <w:rFonts w:asciiTheme="minorEastAsia" w:eastAsiaTheme="minorEastAsia" w:hAnsiTheme="minorEastAsia" w:hint="eastAsia"/>
          <w:spacing w:val="-25"/>
          <w:sz w:val="21"/>
          <w:szCs w:val="21"/>
          <w:lang w:eastAsia="zh-CN" w:bidi="ar-SA"/>
        </w:rPr>
        <w:t>按</w:t>
      </w:r>
      <w:r w:rsidR="006C19EE" w:rsidRPr="006C19EE">
        <w:rPr>
          <w:rFonts w:asciiTheme="minorEastAsia" w:eastAsiaTheme="minorEastAsia" w:hAnsiTheme="minorEastAsia"/>
          <w:spacing w:val="-25"/>
          <w:sz w:val="21"/>
          <w:szCs w:val="21"/>
          <w:lang w:eastAsia="zh-CN" w:bidi="ar-SA"/>
        </w:rPr>
        <w:t xml:space="preserve"> </w:t>
      </w:r>
      <w:r w:rsidR="006C19EE" w:rsidRPr="006C19EE">
        <w:rPr>
          <w:rFonts w:asciiTheme="minorEastAsia" w:eastAsiaTheme="minorEastAsia" w:hAnsiTheme="minorEastAsia"/>
          <w:spacing w:val="-1"/>
          <w:sz w:val="21"/>
          <w:szCs w:val="21"/>
          <w:lang w:eastAsia="zh-CN" w:bidi="ar-SA"/>
        </w:rPr>
        <w:t>JTG</w:t>
      </w:r>
      <w:r w:rsidR="006C19EE" w:rsidRPr="006C19EE">
        <w:rPr>
          <w:rFonts w:asciiTheme="minorEastAsia" w:eastAsiaTheme="minorEastAsia" w:hAnsiTheme="minorEastAsia"/>
          <w:sz w:val="21"/>
          <w:szCs w:val="21"/>
          <w:lang w:eastAsia="zh-CN" w:bidi="ar-SA"/>
        </w:rPr>
        <w:t xml:space="preserve"> </w:t>
      </w:r>
      <w:r w:rsidR="006C19EE" w:rsidRPr="006C19EE">
        <w:rPr>
          <w:rFonts w:asciiTheme="minorEastAsia" w:eastAsiaTheme="minorEastAsia" w:hAnsiTheme="minorEastAsia"/>
          <w:spacing w:val="-1"/>
          <w:sz w:val="21"/>
          <w:szCs w:val="21"/>
          <w:lang w:eastAsia="zh-CN" w:bidi="ar-SA"/>
        </w:rPr>
        <w:t>C10</w:t>
      </w:r>
      <w:r w:rsidR="006C19EE" w:rsidRPr="006C19EE">
        <w:rPr>
          <w:rFonts w:asciiTheme="minorEastAsia" w:eastAsiaTheme="minorEastAsia" w:hAnsiTheme="minorEastAsia"/>
          <w:spacing w:val="-8"/>
          <w:sz w:val="21"/>
          <w:szCs w:val="21"/>
          <w:lang w:eastAsia="zh-CN" w:bidi="ar-SA"/>
        </w:rPr>
        <w:t xml:space="preserve"> </w:t>
      </w:r>
      <w:r w:rsidR="006C19EE" w:rsidRPr="006C19EE">
        <w:rPr>
          <w:rFonts w:asciiTheme="minorEastAsia" w:eastAsiaTheme="minorEastAsia" w:hAnsiTheme="minorEastAsia" w:hint="eastAsia"/>
          <w:spacing w:val="-8"/>
          <w:sz w:val="21"/>
          <w:szCs w:val="21"/>
          <w:lang w:eastAsia="zh-CN" w:bidi="ar-SA"/>
        </w:rPr>
        <w:t>的规定对临时工程进行测量，示出便道、便桥、两区三厂的临时工程，标注便</w:t>
      </w:r>
      <w:r w:rsidR="006C19EE" w:rsidRPr="006C19EE">
        <w:rPr>
          <w:rFonts w:asciiTheme="minorEastAsia" w:eastAsiaTheme="minorEastAsia" w:hAnsiTheme="minorEastAsia" w:hint="eastAsia"/>
          <w:sz w:val="21"/>
          <w:szCs w:val="21"/>
          <w:lang w:eastAsia="zh-CN" w:bidi="ar-SA"/>
        </w:rPr>
        <w:t>道、便桥长度。</w:t>
      </w:r>
      <w:r w:rsidR="006C19EE" w:rsidRPr="006C19EE">
        <w:rPr>
          <w:rFonts w:asciiTheme="minorEastAsia" w:eastAsiaTheme="minorEastAsia" w:hAnsiTheme="minorEastAsia"/>
          <w:sz w:val="21"/>
          <w:szCs w:val="21"/>
          <w:lang w:eastAsia="zh-CN" w:bidi="ar-SA"/>
        </w:rPr>
        <w:t xml:space="preserve"> </w:t>
      </w:r>
    </w:p>
    <w:p w14:paraId="4B4E4773" w14:textId="4BCBB8EF" w:rsidR="006C19EE" w:rsidRPr="006C19EE" w:rsidRDefault="00FD5EC4" w:rsidP="00F62A1C">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结合设计方案，确定两区三厂、大中桥施工临时场地的面积。</w:t>
      </w:r>
      <w:r w:rsidR="006C19EE" w:rsidRPr="006C19EE">
        <w:rPr>
          <w:rFonts w:asciiTheme="minorEastAsia" w:eastAsiaTheme="minorEastAsia" w:hAnsiTheme="minorEastAsia"/>
          <w:sz w:val="21"/>
          <w:szCs w:val="21"/>
          <w:lang w:eastAsia="zh-CN" w:bidi="ar-SA"/>
        </w:rPr>
        <w:t xml:space="preserve"> </w:t>
      </w:r>
    </w:p>
    <w:p w14:paraId="4DE33829" w14:textId="7311DAB1" w:rsidR="006C19EE" w:rsidRPr="00F62A1C" w:rsidRDefault="006C19EE">
      <w:pPr>
        <w:pStyle w:val="affd"/>
        <w:numPr>
          <w:ilvl w:val="0"/>
          <w:numId w:val="15"/>
        </w:numPr>
        <w:tabs>
          <w:tab w:val="left" w:pos="1345"/>
        </w:tabs>
        <w:kinsoku w:val="0"/>
        <w:overflowPunct w:val="0"/>
        <w:adjustRightInd w:val="0"/>
        <w:spacing w:line="360" w:lineRule="auto"/>
        <w:ind w:firstLineChars="0"/>
        <w:rPr>
          <w:rFonts w:asciiTheme="minorEastAsia" w:eastAsiaTheme="minorEastAsia" w:hAnsiTheme="minorEastAsia" w:cs="黑体" w:hint="eastAsia"/>
          <w:sz w:val="21"/>
          <w:szCs w:val="21"/>
          <w:lang w:eastAsia="zh-CN" w:bidi="ar-SA"/>
        </w:rPr>
      </w:pPr>
      <w:r w:rsidRPr="00F62A1C">
        <w:rPr>
          <w:rFonts w:asciiTheme="minorEastAsia" w:eastAsiaTheme="minorEastAsia" w:hAnsiTheme="minorEastAsia" w:cs="黑体" w:hint="eastAsia"/>
          <w:sz w:val="21"/>
          <w:szCs w:val="21"/>
          <w:lang w:eastAsia="zh-CN" w:bidi="ar-SA"/>
        </w:rPr>
        <w:t>沿线建（构）筑物</w:t>
      </w:r>
    </w:p>
    <w:p w14:paraId="53FE3D00" w14:textId="618289DB" w:rsidR="00F62A1C" w:rsidRDefault="00FD5EC4" w:rsidP="00F62A1C">
      <w:pPr>
        <w:tabs>
          <w:tab w:val="left" w:pos="1554"/>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w:t>
      </w:r>
      <w:r w:rsidR="006C19EE" w:rsidRPr="006C19EE">
        <w:rPr>
          <w:rFonts w:asciiTheme="minorEastAsia" w:eastAsiaTheme="minorEastAsia" w:hAnsiTheme="minorEastAsia" w:hint="eastAsia"/>
          <w:sz w:val="21"/>
          <w:szCs w:val="21"/>
          <w:lang w:eastAsia="zh-CN" w:bidi="ar-SA"/>
        </w:rPr>
        <w:t>查明沿线铁路、道路、水利、管线基础设施与拟建公路的空间位置关系，存在施工干扰、影响安全时，应提出措施。</w:t>
      </w:r>
      <w:r w:rsidR="006C19EE" w:rsidRPr="006C19EE">
        <w:rPr>
          <w:rFonts w:asciiTheme="minorEastAsia" w:eastAsiaTheme="minorEastAsia" w:hAnsiTheme="minorEastAsia"/>
          <w:sz w:val="21"/>
          <w:szCs w:val="21"/>
          <w:lang w:eastAsia="zh-CN" w:bidi="ar-SA"/>
        </w:rPr>
        <w:t xml:space="preserve"> </w:t>
      </w:r>
    </w:p>
    <w:p w14:paraId="097A01D3" w14:textId="67EF7903" w:rsidR="00F62A1C" w:rsidRDefault="00FD5EC4" w:rsidP="00F62A1C">
      <w:pPr>
        <w:tabs>
          <w:tab w:val="left" w:pos="1554"/>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w:t>
      </w:r>
      <w:r w:rsidR="006C19EE" w:rsidRPr="006C19EE">
        <w:rPr>
          <w:rFonts w:asciiTheme="minorEastAsia" w:eastAsiaTheme="minorEastAsia" w:hAnsiTheme="minorEastAsia" w:hint="eastAsia"/>
          <w:sz w:val="21"/>
          <w:szCs w:val="21"/>
          <w:lang w:eastAsia="zh-CN" w:bidi="ar-SA"/>
        </w:rPr>
        <w:t>拟建公路跨越或穿越基础设施时，应按概略工期检查设计方案的合理性，并提出建议或措施。</w:t>
      </w:r>
    </w:p>
    <w:p w14:paraId="5CE52047" w14:textId="69025BDA" w:rsidR="00FD5EC4" w:rsidRDefault="00FD5EC4" w:rsidP="00FD5EC4">
      <w:pPr>
        <w:tabs>
          <w:tab w:val="left" w:pos="1554"/>
        </w:tabs>
        <w:kinsoku w:val="0"/>
        <w:overflowPunct w:val="0"/>
        <w:adjustRightInd w:val="0"/>
        <w:spacing w:line="360" w:lineRule="auto"/>
        <w:ind w:firstLineChars="400" w:firstLine="776"/>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8"/>
          <w:sz w:val="21"/>
          <w:szCs w:val="21"/>
          <w:lang w:eastAsia="zh-CN" w:bidi="ar-SA"/>
        </w:rPr>
        <w:t>——</w:t>
      </w:r>
      <w:r w:rsidR="006C19EE" w:rsidRPr="006C19EE">
        <w:rPr>
          <w:rFonts w:asciiTheme="minorEastAsia" w:eastAsiaTheme="minorEastAsia" w:hAnsiTheme="minorEastAsia" w:hint="eastAsia"/>
          <w:spacing w:val="-8"/>
          <w:sz w:val="21"/>
          <w:szCs w:val="21"/>
          <w:lang w:eastAsia="zh-CN" w:bidi="ar-SA"/>
        </w:rPr>
        <w:t>通过实地放线检查路侧建</w:t>
      </w:r>
      <w:r w:rsidR="006C19EE" w:rsidRPr="006C19EE">
        <w:rPr>
          <w:rFonts w:asciiTheme="minorEastAsia" w:eastAsiaTheme="minorEastAsia" w:hAnsiTheme="minorEastAsia" w:hint="eastAsia"/>
          <w:sz w:val="21"/>
          <w:szCs w:val="21"/>
          <w:lang w:eastAsia="zh-CN" w:bidi="ar-SA"/>
        </w:rPr>
        <w:t>（构</w:t>
      </w:r>
      <w:r w:rsidR="006C19EE" w:rsidRPr="006C19EE">
        <w:rPr>
          <w:rFonts w:asciiTheme="minorEastAsia" w:eastAsiaTheme="minorEastAsia" w:hAnsiTheme="minorEastAsia" w:hint="eastAsia"/>
          <w:spacing w:val="-85"/>
          <w:sz w:val="21"/>
          <w:szCs w:val="21"/>
          <w:lang w:eastAsia="zh-CN" w:bidi="ar-SA"/>
        </w:rPr>
        <w:t>）</w:t>
      </w:r>
      <w:r w:rsidR="006C19EE" w:rsidRPr="006C19EE">
        <w:rPr>
          <w:rFonts w:asciiTheme="minorEastAsia" w:eastAsiaTheme="minorEastAsia" w:hAnsiTheme="minorEastAsia" w:hint="eastAsia"/>
          <w:spacing w:val="-17"/>
          <w:sz w:val="21"/>
          <w:szCs w:val="21"/>
          <w:lang w:eastAsia="zh-CN" w:bidi="ar-SA"/>
        </w:rPr>
        <w:t>筑物，以及两区三厂、大中桥施工的临时场地相邻的建</w:t>
      </w:r>
      <w:r w:rsidR="006C19EE" w:rsidRPr="006C19EE">
        <w:rPr>
          <w:rFonts w:asciiTheme="minorEastAsia" w:eastAsiaTheme="minorEastAsia" w:hAnsiTheme="minorEastAsia" w:hint="eastAsia"/>
          <w:sz w:val="21"/>
          <w:szCs w:val="21"/>
          <w:lang w:eastAsia="zh-CN" w:bidi="ar-SA"/>
        </w:rPr>
        <w:t>（构）</w:t>
      </w:r>
      <w:r w:rsidR="006C19EE" w:rsidRPr="006C19EE">
        <w:rPr>
          <w:rFonts w:asciiTheme="minorEastAsia" w:eastAsiaTheme="minorEastAsia" w:hAnsiTheme="minorEastAsia"/>
          <w:spacing w:val="-102"/>
          <w:sz w:val="21"/>
          <w:szCs w:val="21"/>
          <w:lang w:eastAsia="zh-CN" w:bidi="ar-SA"/>
        </w:rPr>
        <w:t xml:space="preserve"> </w:t>
      </w:r>
      <w:r w:rsidR="006C19EE" w:rsidRPr="006C19EE">
        <w:rPr>
          <w:rFonts w:asciiTheme="minorEastAsia" w:eastAsiaTheme="minorEastAsia" w:hAnsiTheme="minorEastAsia" w:hint="eastAsia"/>
          <w:sz w:val="21"/>
          <w:szCs w:val="21"/>
          <w:lang w:eastAsia="zh-CN" w:bidi="ar-SA"/>
        </w:rPr>
        <w:t>筑物，存在施工干扰时，应优化选址或施工组织方案。</w:t>
      </w:r>
      <w:r w:rsidR="006C19EE" w:rsidRPr="006C19EE">
        <w:rPr>
          <w:rFonts w:asciiTheme="minorEastAsia" w:eastAsiaTheme="minorEastAsia" w:hAnsiTheme="minorEastAsia"/>
          <w:sz w:val="21"/>
          <w:szCs w:val="21"/>
          <w:lang w:eastAsia="zh-CN" w:bidi="ar-SA"/>
        </w:rPr>
        <w:t xml:space="preserve"> </w:t>
      </w:r>
    </w:p>
    <w:p w14:paraId="76079994" w14:textId="1A8AAC63" w:rsidR="006C19EE" w:rsidRPr="006C19EE" w:rsidRDefault="00FD5EC4" w:rsidP="00FD5EC4">
      <w:pPr>
        <w:tabs>
          <w:tab w:val="left" w:pos="1554"/>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w:t>
      </w:r>
      <w:r w:rsidR="006C19EE" w:rsidRPr="006C19EE">
        <w:rPr>
          <w:rFonts w:asciiTheme="minorEastAsia" w:eastAsiaTheme="minorEastAsia" w:hAnsiTheme="minorEastAsia" w:hint="eastAsia"/>
          <w:sz w:val="21"/>
          <w:szCs w:val="21"/>
          <w:lang w:eastAsia="zh-CN" w:bidi="ar-SA"/>
        </w:rPr>
        <w:t>对拆迁方案、拆迁数量，应按概略工期检查其合理性，影响施工安全时，应提出建议或措施。</w:t>
      </w:r>
      <w:r w:rsidR="006C19EE" w:rsidRPr="006C19EE">
        <w:rPr>
          <w:rFonts w:asciiTheme="minorEastAsia" w:eastAsiaTheme="minorEastAsia" w:hAnsiTheme="minorEastAsia"/>
          <w:sz w:val="21"/>
          <w:szCs w:val="21"/>
          <w:lang w:eastAsia="zh-CN" w:bidi="ar-SA"/>
        </w:rPr>
        <w:t xml:space="preserve"> </w:t>
      </w:r>
    </w:p>
    <w:p w14:paraId="69E41568" w14:textId="77777777" w:rsidR="00FD5EC4" w:rsidRDefault="006C19EE">
      <w:pPr>
        <w:pStyle w:val="affd"/>
        <w:numPr>
          <w:ilvl w:val="0"/>
          <w:numId w:val="14"/>
        </w:numPr>
        <w:tabs>
          <w:tab w:val="left" w:pos="1345"/>
        </w:tabs>
        <w:kinsoku w:val="0"/>
        <w:overflowPunct w:val="0"/>
        <w:adjustRightInd w:val="0"/>
        <w:spacing w:line="360" w:lineRule="auto"/>
        <w:ind w:firstLineChars="0"/>
        <w:rPr>
          <w:rFonts w:asciiTheme="minorEastAsia" w:eastAsiaTheme="minorEastAsia" w:hAnsiTheme="minorEastAsia" w:cs="黑体" w:hint="eastAsia"/>
          <w:sz w:val="21"/>
          <w:szCs w:val="21"/>
          <w:lang w:eastAsia="zh-CN" w:bidi="ar-SA"/>
        </w:rPr>
      </w:pPr>
      <w:r w:rsidRPr="00FD5EC4">
        <w:rPr>
          <w:rFonts w:asciiTheme="minorEastAsia" w:eastAsiaTheme="minorEastAsia" w:hAnsiTheme="minorEastAsia" w:cs="黑体" w:hint="eastAsia"/>
          <w:sz w:val="21"/>
          <w:szCs w:val="21"/>
          <w:lang w:eastAsia="zh-CN" w:bidi="ar-SA"/>
        </w:rPr>
        <w:t>材料供应及运输</w:t>
      </w:r>
    </w:p>
    <w:p w14:paraId="4D8194D5" w14:textId="1F37DDEF" w:rsidR="006C19EE" w:rsidRPr="00FD5EC4" w:rsidRDefault="00FD5EC4" w:rsidP="00FD5EC4">
      <w:pPr>
        <w:tabs>
          <w:tab w:val="left" w:pos="1345"/>
        </w:tabs>
        <w:kinsoku w:val="0"/>
        <w:overflowPunct w:val="0"/>
        <w:adjustRightInd w:val="0"/>
        <w:spacing w:line="360" w:lineRule="auto"/>
        <w:ind w:left="840"/>
        <w:rPr>
          <w:rFonts w:asciiTheme="minorEastAsia" w:eastAsiaTheme="minorEastAsia" w:hAnsiTheme="minorEastAsia" w:cs="黑体" w:hint="eastAsia"/>
          <w:sz w:val="21"/>
          <w:szCs w:val="21"/>
          <w:lang w:eastAsia="zh-CN" w:bidi="ar-SA"/>
        </w:rPr>
      </w:pPr>
      <w:r>
        <w:rPr>
          <w:rFonts w:asciiTheme="minorEastAsia" w:eastAsiaTheme="minorEastAsia" w:hAnsiTheme="minorEastAsia" w:hint="eastAsia"/>
          <w:spacing w:val="-15"/>
          <w:sz w:val="21"/>
          <w:szCs w:val="21"/>
          <w:lang w:eastAsia="zh-CN" w:bidi="ar-SA"/>
        </w:rPr>
        <w:t>1</w:t>
      </w:r>
      <w:r w:rsidRPr="00FD5EC4">
        <w:rPr>
          <w:rFonts w:asciiTheme="minorEastAsia" w:eastAsiaTheme="minorEastAsia" w:hAnsiTheme="minorEastAsia"/>
          <w:spacing w:val="-15"/>
          <w:sz w:val="21"/>
          <w:szCs w:val="21"/>
          <w:lang w:eastAsia="zh-CN" w:bidi="ar-SA"/>
        </w:rPr>
        <w:t>）</w:t>
      </w:r>
      <w:r w:rsidR="006C19EE" w:rsidRPr="00FD5EC4">
        <w:rPr>
          <w:rFonts w:asciiTheme="minorEastAsia" w:eastAsiaTheme="minorEastAsia" w:hAnsiTheme="minorEastAsia" w:hint="eastAsia"/>
          <w:spacing w:val="-15"/>
          <w:sz w:val="21"/>
          <w:szCs w:val="21"/>
          <w:lang w:eastAsia="zh-CN" w:bidi="ar-SA"/>
        </w:rPr>
        <w:t>查明水、砂、石、填料筑路材料的料场分布、运输条件、运输方式、运输距离、供应能力。</w:t>
      </w:r>
      <w:r w:rsidR="006C19EE" w:rsidRPr="00FD5EC4">
        <w:rPr>
          <w:rFonts w:asciiTheme="minorEastAsia" w:eastAsiaTheme="minorEastAsia" w:hAnsiTheme="minorEastAsia"/>
          <w:sz w:val="21"/>
          <w:szCs w:val="21"/>
          <w:lang w:eastAsia="zh-CN" w:bidi="ar-SA"/>
        </w:rPr>
        <w:t xml:space="preserve"> </w:t>
      </w:r>
    </w:p>
    <w:p w14:paraId="7F379F3E" w14:textId="39221158" w:rsidR="006C19EE" w:rsidRPr="006C19EE" w:rsidRDefault="00FD5EC4" w:rsidP="00FD5EC4">
      <w:pPr>
        <w:tabs>
          <w:tab w:val="left" w:pos="1554"/>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2</w:t>
      </w:r>
      <w:r w:rsidRPr="00FD5EC4">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结合筑路材料、外购材料、预制构件运输方式，划分运输区段及路况类别，确定装卸、转运、存储方案。</w:t>
      </w:r>
      <w:r w:rsidR="006C19EE" w:rsidRPr="006C19EE">
        <w:rPr>
          <w:rFonts w:asciiTheme="minorEastAsia" w:eastAsiaTheme="minorEastAsia" w:hAnsiTheme="minorEastAsia"/>
          <w:sz w:val="21"/>
          <w:szCs w:val="21"/>
          <w:lang w:eastAsia="zh-CN" w:bidi="ar-SA"/>
        </w:rPr>
        <w:t xml:space="preserve"> </w:t>
      </w:r>
    </w:p>
    <w:p w14:paraId="79EBD749" w14:textId="340BAC2F" w:rsidR="00FD5EC4" w:rsidRDefault="00FD5EC4" w:rsidP="00FD5EC4">
      <w:pPr>
        <w:tabs>
          <w:tab w:val="left" w:pos="1554"/>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3</w:t>
      </w:r>
      <w:r w:rsidRPr="00FD5EC4">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料场供应能力、运输方案应满足概略工期及进度计划需求；不满足时调整施工方案或增设料场。</w:t>
      </w:r>
      <w:r w:rsidR="006C19EE" w:rsidRPr="006C19EE">
        <w:rPr>
          <w:rFonts w:asciiTheme="minorEastAsia" w:eastAsiaTheme="minorEastAsia" w:hAnsiTheme="minorEastAsia"/>
          <w:sz w:val="21"/>
          <w:szCs w:val="21"/>
          <w:lang w:eastAsia="zh-CN" w:bidi="ar-SA"/>
        </w:rPr>
        <w:t xml:space="preserve"> </w:t>
      </w:r>
    </w:p>
    <w:p w14:paraId="56633DB2" w14:textId="07149600" w:rsidR="006C19EE" w:rsidRPr="00FD5EC4" w:rsidRDefault="006C19EE">
      <w:pPr>
        <w:pStyle w:val="affd"/>
        <w:numPr>
          <w:ilvl w:val="0"/>
          <w:numId w:val="15"/>
        </w:numPr>
        <w:tabs>
          <w:tab w:val="left" w:pos="1554"/>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FD5EC4">
        <w:rPr>
          <w:rFonts w:asciiTheme="minorEastAsia" w:eastAsiaTheme="minorEastAsia" w:hAnsiTheme="minorEastAsia" w:hint="eastAsia"/>
          <w:spacing w:val="-1"/>
          <w:sz w:val="21"/>
          <w:szCs w:val="21"/>
          <w:lang w:eastAsia="zh-CN" w:bidi="ar-SA"/>
        </w:rPr>
        <w:t>修建临时便道时，应符合本文件的规定。</w:t>
      </w:r>
      <w:r w:rsidRPr="00FD5EC4">
        <w:rPr>
          <w:rFonts w:asciiTheme="minorEastAsia" w:eastAsiaTheme="minorEastAsia" w:hAnsiTheme="minorEastAsia"/>
          <w:sz w:val="21"/>
          <w:szCs w:val="21"/>
          <w:lang w:eastAsia="zh-CN" w:bidi="ar-SA"/>
        </w:rPr>
        <w:t xml:space="preserve"> </w:t>
      </w:r>
    </w:p>
    <w:p w14:paraId="0212E12E" w14:textId="77777777" w:rsidR="00FD5EC4" w:rsidRDefault="006C19EE">
      <w:pPr>
        <w:pStyle w:val="affd"/>
        <w:numPr>
          <w:ilvl w:val="0"/>
          <w:numId w:val="14"/>
        </w:numPr>
        <w:tabs>
          <w:tab w:val="left" w:pos="1345"/>
        </w:tabs>
        <w:kinsoku w:val="0"/>
        <w:overflowPunct w:val="0"/>
        <w:adjustRightInd w:val="0"/>
        <w:spacing w:line="360" w:lineRule="auto"/>
        <w:ind w:firstLineChars="0"/>
        <w:rPr>
          <w:rFonts w:asciiTheme="minorEastAsia" w:eastAsiaTheme="minorEastAsia" w:hAnsiTheme="minorEastAsia" w:cs="黑体" w:hint="eastAsia"/>
          <w:sz w:val="21"/>
          <w:szCs w:val="21"/>
          <w:lang w:eastAsia="zh-CN" w:bidi="ar-SA"/>
        </w:rPr>
      </w:pPr>
      <w:r w:rsidRPr="00FD5EC4">
        <w:rPr>
          <w:rFonts w:asciiTheme="minorEastAsia" w:eastAsiaTheme="minorEastAsia" w:hAnsiTheme="minorEastAsia" w:cs="黑体" w:hint="eastAsia"/>
          <w:sz w:val="21"/>
          <w:szCs w:val="21"/>
          <w:lang w:eastAsia="zh-CN" w:bidi="ar-SA"/>
        </w:rPr>
        <w:t>水电及通讯</w:t>
      </w:r>
    </w:p>
    <w:p w14:paraId="7BA99C1F" w14:textId="3AC111E7" w:rsidR="006C19EE" w:rsidRPr="00FD5EC4" w:rsidRDefault="00FD5EC4" w:rsidP="00FD5EC4">
      <w:pPr>
        <w:tabs>
          <w:tab w:val="left" w:pos="1345"/>
        </w:tabs>
        <w:kinsoku w:val="0"/>
        <w:overflowPunct w:val="0"/>
        <w:adjustRightInd w:val="0"/>
        <w:spacing w:line="360" w:lineRule="auto"/>
        <w:ind w:firstLineChars="400" w:firstLine="808"/>
        <w:rPr>
          <w:rFonts w:asciiTheme="minorEastAsia" w:eastAsiaTheme="minorEastAsia" w:hAnsiTheme="minorEastAsia" w:cs="黑体" w:hint="eastAsia"/>
          <w:sz w:val="21"/>
          <w:szCs w:val="21"/>
          <w:lang w:eastAsia="zh-CN" w:bidi="ar-SA"/>
        </w:rPr>
      </w:pPr>
      <w:r>
        <w:rPr>
          <w:rFonts w:asciiTheme="minorEastAsia" w:eastAsiaTheme="minorEastAsia" w:hAnsiTheme="minorEastAsia" w:hint="eastAsia"/>
          <w:spacing w:val="-4"/>
          <w:sz w:val="21"/>
          <w:szCs w:val="21"/>
          <w:lang w:eastAsia="zh-CN" w:bidi="ar-SA"/>
        </w:rPr>
        <w:t>1</w:t>
      </w:r>
      <w:r w:rsidRPr="00FD5EC4">
        <w:rPr>
          <w:rFonts w:asciiTheme="minorEastAsia" w:eastAsiaTheme="minorEastAsia" w:hAnsiTheme="minorEastAsia"/>
          <w:spacing w:val="-4"/>
          <w:sz w:val="21"/>
          <w:szCs w:val="21"/>
          <w:lang w:eastAsia="zh-CN" w:bidi="ar-SA"/>
        </w:rPr>
        <w:t>）</w:t>
      </w:r>
      <w:r w:rsidR="006C19EE" w:rsidRPr="00FD5EC4">
        <w:rPr>
          <w:rFonts w:asciiTheme="minorEastAsia" w:eastAsiaTheme="minorEastAsia" w:hAnsiTheme="minorEastAsia" w:hint="eastAsia"/>
          <w:spacing w:val="-4"/>
          <w:sz w:val="21"/>
          <w:szCs w:val="21"/>
          <w:lang w:eastAsia="zh-CN" w:bidi="ar-SA"/>
        </w:rPr>
        <w:t>生活用水、工程用水应分别符合</w:t>
      </w:r>
      <w:r w:rsidR="006C19EE" w:rsidRPr="00FD5EC4">
        <w:rPr>
          <w:rFonts w:asciiTheme="minorEastAsia" w:eastAsiaTheme="minorEastAsia" w:hAnsiTheme="minorEastAsia"/>
          <w:spacing w:val="-4"/>
          <w:sz w:val="21"/>
          <w:szCs w:val="21"/>
          <w:lang w:eastAsia="zh-CN" w:bidi="ar-SA"/>
        </w:rPr>
        <w:t xml:space="preserve"> </w:t>
      </w:r>
      <w:r w:rsidR="006C19EE" w:rsidRPr="00FD5EC4">
        <w:rPr>
          <w:rFonts w:asciiTheme="minorEastAsia" w:eastAsiaTheme="minorEastAsia" w:hAnsiTheme="minorEastAsia"/>
          <w:sz w:val="21"/>
          <w:szCs w:val="21"/>
          <w:lang w:eastAsia="zh-CN" w:bidi="ar-SA"/>
        </w:rPr>
        <w:t>GB</w:t>
      </w:r>
      <w:r w:rsidR="006C19EE" w:rsidRPr="00FD5EC4">
        <w:rPr>
          <w:rFonts w:asciiTheme="minorEastAsia" w:eastAsiaTheme="minorEastAsia" w:hAnsiTheme="minorEastAsia"/>
          <w:spacing w:val="-2"/>
          <w:sz w:val="21"/>
          <w:szCs w:val="21"/>
          <w:lang w:eastAsia="zh-CN" w:bidi="ar-SA"/>
        </w:rPr>
        <w:t xml:space="preserve"> </w:t>
      </w:r>
      <w:r w:rsidR="006C19EE" w:rsidRPr="00FD5EC4">
        <w:rPr>
          <w:rFonts w:asciiTheme="minorEastAsia" w:eastAsiaTheme="minorEastAsia" w:hAnsiTheme="minorEastAsia"/>
          <w:sz w:val="21"/>
          <w:szCs w:val="21"/>
          <w:lang w:eastAsia="zh-CN" w:bidi="ar-SA"/>
        </w:rPr>
        <w:t>5749</w:t>
      </w:r>
      <w:r w:rsidR="006C19EE" w:rsidRPr="00FD5EC4">
        <w:rPr>
          <w:rFonts w:asciiTheme="minorEastAsia" w:eastAsiaTheme="minorEastAsia" w:hAnsiTheme="minorEastAsia" w:hint="eastAsia"/>
          <w:sz w:val="21"/>
          <w:szCs w:val="21"/>
          <w:lang w:eastAsia="zh-CN" w:bidi="ar-SA"/>
        </w:rPr>
        <w:t>、</w:t>
      </w:r>
      <w:r w:rsidR="006C19EE" w:rsidRPr="00FD5EC4">
        <w:rPr>
          <w:rFonts w:asciiTheme="minorEastAsia" w:eastAsiaTheme="minorEastAsia" w:hAnsiTheme="minorEastAsia"/>
          <w:sz w:val="21"/>
          <w:szCs w:val="21"/>
          <w:lang w:eastAsia="zh-CN" w:bidi="ar-SA"/>
        </w:rPr>
        <w:t>JGJ</w:t>
      </w:r>
      <w:r w:rsidR="006C19EE" w:rsidRPr="00FD5EC4">
        <w:rPr>
          <w:rFonts w:asciiTheme="minorEastAsia" w:eastAsiaTheme="minorEastAsia" w:hAnsiTheme="minorEastAsia"/>
          <w:spacing w:val="1"/>
          <w:sz w:val="21"/>
          <w:szCs w:val="21"/>
          <w:lang w:eastAsia="zh-CN" w:bidi="ar-SA"/>
        </w:rPr>
        <w:t xml:space="preserve"> </w:t>
      </w:r>
      <w:r w:rsidR="006C19EE" w:rsidRPr="00FD5EC4">
        <w:rPr>
          <w:rFonts w:asciiTheme="minorEastAsia" w:eastAsiaTheme="minorEastAsia" w:hAnsiTheme="minorEastAsia"/>
          <w:sz w:val="21"/>
          <w:szCs w:val="21"/>
          <w:lang w:eastAsia="zh-CN" w:bidi="ar-SA"/>
        </w:rPr>
        <w:t>63</w:t>
      </w:r>
      <w:r w:rsidR="006C19EE" w:rsidRPr="00FD5EC4">
        <w:rPr>
          <w:rFonts w:asciiTheme="minorEastAsia" w:eastAsiaTheme="minorEastAsia" w:hAnsiTheme="minorEastAsia"/>
          <w:spacing w:val="-15"/>
          <w:sz w:val="21"/>
          <w:szCs w:val="21"/>
          <w:lang w:eastAsia="zh-CN" w:bidi="ar-SA"/>
        </w:rPr>
        <w:t xml:space="preserve"> </w:t>
      </w:r>
      <w:r w:rsidR="006C19EE" w:rsidRPr="00FD5EC4">
        <w:rPr>
          <w:rFonts w:asciiTheme="minorEastAsia" w:eastAsiaTheme="minorEastAsia" w:hAnsiTheme="minorEastAsia" w:hint="eastAsia"/>
          <w:spacing w:val="-15"/>
          <w:sz w:val="21"/>
          <w:szCs w:val="21"/>
          <w:lang w:eastAsia="zh-CN" w:bidi="ar-SA"/>
        </w:rPr>
        <w:t>规定。</w:t>
      </w:r>
      <w:r w:rsidR="006C19EE" w:rsidRPr="00FD5EC4">
        <w:rPr>
          <w:rFonts w:asciiTheme="minorEastAsia" w:eastAsiaTheme="minorEastAsia" w:hAnsiTheme="minorEastAsia"/>
          <w:sz w:val="21"/>
          <w:szCs w:val="21"/>
          <w:lang w:eastAsia="zh-CN" w:bidi="ar-SA"/>
        </w:rPr>
        <w:t xml:space="preserve"> </w:t>
      </w:r>
    </w:p>
    <w:p w14:paraId="34D74E65" w14:textId="3228E5E5" w:rsidR="006C19EE" w:rsidRPr="006C19EE" w:rsidRDefault="00FD5EC4" w:rsidP="00FD5EC4">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2</w:t>
      </w:r>
      <w:r w:rsidRPr="00FD5EC4">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调查沿线用水条件，缺水时应对沿线地下水进行勘察，并与远运方案进行比选。</w:t>
      </w:r>
      <w:r w:rsidR="006C19EE" w:rsidRPr="006C19EE">
        <w:rPr>
          <w:rFonts w:asciiTheme="minorEastAsia" w:eastAsiaTheme="minorEastAsia" w:hAnsiTheme="minorEastAsia"/>
          <w:sz w:val="21"/>
          <w:szCs w:val="21"/>
          <w:lang w:eastAsia="zh-CN" w:bidi="ar-SA"/>
        </w:rPr>
        <w:t xml:space="preserve"> </w:t>
      </w:r>
    </w:p>
    <w:p w14:paraId="42E7395B" w14:textId="34DA21D1" w:rsidR="006C19EE" w:rsidRPr="006C19EE" w:rsidRDefault="00FD5EC4" w:rsidP="00FD5EC4">
      <w:pPr>
        <w:tabs>
          <w:tab w:val="left" w:pos="1554"/>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3</w:t>
      </w:r>
      <w:r w:rsidRPr="00FD5EC4">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调查沿线供电条件优先选用电网供电；无电网供电时，应对自发电和架设临时</w:t>
      </w:r>
      <w:r w:rsidR="006C19EE" w:rsidRPr="006C19EE">
        <w:rPr>
          <w:rFonts w:asciiTheme="minorEastAsia" w:eastAsiaTheme="minorEastAsia" w:hAnsiTheme="minorEastAsia" w:hint="eastAsia"/>
          <w:sz w:val="21"/>
          <w:szCs w:val="21"/>
          <w:lang w:eastAsia="zh-CN" w:bidi="ar-SA"/>
        </w:rPr>
        <w:lastRenderedPageBreak/>
        <w:t>供电线路进行比选</w:t>
      </w:r>
      <w:r>
        <w:rPr>
          <w:rFonts w:asciiTheme="minorEastAsia" w:eastAsiaTheme="minorEastAsia" w:hAnsiTheme="minorEastAsia" w:hint="eastAsia"/>
          <w:sz w:val="21"/>
          <w:szCs w:val="21"/>
          <w:lang w:eastAsia="zh-CN" w:bidi="ar-SA"/>
        </w:rPr>
        <w:t>。</w:t>
      </w:r>
    </w:p>
    <w:p w14:paraId="3B902888" w14:textId="42995B6C" w:rsidR="006C19EE" w:rsidRPr="006C19EE" w:rsidRDefault="00FD5EC4" w:rsidP="00FD5EC4">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Pr="00FD5EC4">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调查沿线通讯条件，通讯不良时，应提出建议或措施。</w:t>
      </w:r>
      <w:r w:rsidR="006C19EE" w:rsidRPr="006C19EE">
        <w:rPr>
          <w:rFonts w:asciiTheme="minorEastAsia" w:eastAsiaTheme="minorEastAsia" w:hAnsiTheme="minorEastAsia"/>
          <w:sz w:val="21"/>
          <w:szCs w:val="21"/>
          <w:lang w:eastAsia="zh-CN" w:bidi="ar-SA"/>
        </w:rPr>
        <w:t xml:space="preserve"> </w:t>
      </w:r>
    </w:p>
    <w:p w14:paraId="6F1AD420" w14:textId="77777777" w:rsidR="006C19EE" w:rsidRPr="006C19EE" w:rsidRDefault="006C19EE" w:rsidP="00FD5EC4">
      <w:pPr>
        <w:tabs>
          <w:tab w:val="left" w:pos="1134"/>
        </w:tabs>
        <w:kinsoku w:val="0"/>
        <w:overflowPunct w:val="0"/>
        <w:adjustRightInd w:val="0"/>
        <w:spacing w:line="360" w:lineRule="auto"/>
        <w:ind w:left="200" w:firstLineChars="300" w:firstLine="63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临时工程及用地</w:t>
      </w:r>
    </w:p>
    <w:p w14:paraId="48576C6C" w14:textId="77777777" w:rsidR="006C19EE" w:rsidRPr="006C19EE" w:rsidRDefault="006C19EE" w:rsidP="00FD5EC4">
      <w:pPr>
        <w:tabs>
          <w:tab w:val="left" w:pos="1345"/>
        </w:tabs>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施工便道</w:t>
      </w:r>
    </w:p>
    <w:p w14:paraId="2F183E29" w14:textId="4F9FB942" w:rsidR="006C19EE" w:rsidRPr="006C19EE" w:rsidRDefault="00FD5EC4" w:rsidP="00FD5EC4">
      <w:pPr>
        <w:tabs>
          <w:tab w:val="left" w:pos="1554"/>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cs="黑体" w:hint="eastAsia"/>
          <w:sz w:val="21"/>
          <w:szCs w:val="21"/>
          <w:lang w:eastAsia="zh-CN" w:bidi="ar-SA"/>
        </w:rPr>
        <w:t>1</w:t>
      </w:r>
      <w:r w:rsidRPr="00FD5EC4">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新建工程便道宜沿路线布设，当路基填筑占压便道时宜将新建路基作为便道使用。</w:t>
      </w:r>
      <w:r w:rsidR="006C19EE" w:rsidRPr="006C19EE">
        <w:rPr>
          <w:rFonts w:asciiTheme="minorEastAsia" w:eastAsiaTheme="minorEastAsia" w:hAnsiTheme="minorEastAsia"/>
          <w:sz w:val="21"/>
          <w:szCs w:val="21"/>
          <w:lang w:eastAsia="zh-CN" w:bidi="ar-SA"/>
        </w:rPr>
        <w:t xml:space="preserve"> </w:t>
      </w:r>
    </w:p>
    <w:p w14:paraId="501589FA" w14:textId="4EAEF5C6" w:rsidR="006C19EE" w:rsidRPr="006C19EE" w:rsidRDefault="00FD5EC4" w:rsidP="00FD5EC4">
      <w:pPr>
        <w:tabs>
          <w:tab w:val="left" w:pos="1554"/>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2</w:t>
      </w:r>
      <w:r w:rsidRPr="00FD5EC4">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有保通需要的改（扩）建工程，应根据现状交通量进行交通组织分析；宜通过既有和新建</w:t>
      </w:r>
      <w:proofErr w:type="gramStart"/>
      <w:r w:rsidR="006C19EE" w:rsidRPr="006C19EE">
        <w:rPr>
          <w:rFonts w:asciiTheme="minorEastAsia" w:eastAsiaTheme="minorEastAsia" w:hAnsiTheme="minorEastAsia" w:hint="eastAsia"/>
          <w:sz w:val="21"/>
          <w:szCs w:val="21"/>
          <w:lang w:eastAsia="zh-CN" w:bidi="ar-SA"/>
        </w:rPr>
        <w:t>部分换幅保通</w:t>
      </w:r>
      <w:proofErr w:type="gramEnd"/>
      <w:r w:rsidR="006C19EE" w:rsidRPr="006C19EE">
        <w:rPr>
          <w:rFonts w:asciiTheme="minorEastAsia" w:eastAsiaTheme="minorEastAsia" w:hAnsiTheme="minorEastAsia" w:hint="eastAsia"/>
          <w:sz w:val="21"/>
          <w:szCs w:val="21"/>
          <w:lang w:eastAsia="zh-CN" w:bidi="ar-SA"/>
        </w:rPr>
        <w:t>，局部可根据桥涵施工需要设置临时保通便道。</w:t>
      </w:r>
      <w:r w:rsidR="006C19EE" w:rsidRPr="006C19EE">
        <w:rPr>
          <w:rFonts w:asciiTheme="minorEastAsia" w:eastAsiaTheme="minorEastAsia" w:hAnsiTheme="minorEastAsia"/>
          <w:sz w:val="21"/>
          <w:szCs w:val="21"/>
          <w:lang w:eastAsia="zh-CN" w:bidi="ar-SA"/>
        </w:rPr>
        <w:t xml:space="preserve"> </w:t>
      </w:r>
    </w:p>
    <w:p w14:paraId="655B28EA" w14:textId="2E7AB9B4" w:rsidR="006C19EE" w:rsidRPr="006C19EE" w:rsidRDefault="00FD5EC4" w:rsidP="00FD5EC4">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FD5EC4">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取（弃）土场、砂石料场运输便道，应满足重载车辆通行要求。</w:t>
      </w:r>
      <w:r w:rsidR="006C19EE" w:rsidRPr="006C19EE">
        <w:rPr>
          <w:rFonts w:asciiTheme="minorEastAsia" w:eastAsiaTheme="minorEastAsia" w:hAnsiTheme="minorEastAsia"/>
          <w:sz w:val="21"/>
          <w:szCs w:val="21"/>
          <w:lang w:eastAsia="zh-CN" w:bidi="ar-SA"/>
        </w:rPr>
        <w:t xml:space="preserve"> </w:t>
      </w:r>
    </w:p>
    <w:p w14:paraId="541DA177" w14:textId="1AB39AA6" w:rsidR="006C19EE" w:rsidRPr="006C19EE" w:rsidRDefault="00FD5EC4" w:rsidP="00FD5EC4">
      <w:pPr>
        <w:tabs>
          <w:tab w:val="left" w:pos="1554"/>
        </w:tabs>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006C19EE" w:rsidRPr="006C19EE">
        <w:rPr>
          <w:rFonts w:asciiTheme="minorEastAsia" w:eastAsiaTheme="minorEastAsia" w:hAnsiTheme="minorEastAsia" w:hint="eastAsia"/>
          <w:spacing w:val="-1"/>
          <w:sz w:val="21"/>
          <w:szCs w:val="21"/>
          <w:lang w:eastAsia="zh-CN" w:bidi="ar-SA"/>
        </w:rPr>
        <w:t>应对预制构件运输条件进行检查，无法满足时，宜优化便道路线方案或调整便桥方案</w:t>
      </w:r>
      <w:r>
        <w:rPr>
          <w:rFonts w:asciiTheme="minorEastAsia" w:eastAsiaTheme="minorEastAsia" w:hAnsiTheme="minorEastAsia" w:hint="eastAsia"/>
          <w:spacing w:val="-1"/>
          <w:sz w:val="21"/>
          <w:szCs w:val="21"/>
          <w:lang w:eastAsia="zh-CN" w:bidi="ar-SA"/>
        </w:rPr>
        <w:t>。</w:t>
      </w:r>
    </w:p>
    <w:p w14:paraId="1C26AC66" w14:textId="77777777" w:rsidR="00FD5EC4" w:rsidRDefault="00FD5EC4" w:rsidP="00FD5EC4">
      <w:pPr>
        <w:kinsoku w:val="0"/>
        <w:overflowPunct w:val="0"/>
        <w:adjustRightInd w:val="0"/>
        <w:spacing w:line="360" w:lineRule="auto"/>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 xml:space="preserve">        5）</w:t>
      </w:r>
      <w:r w:rsidR="006C19EE" w:rsidRPr="006C19EE">
        <w:rPr>
          <w:rFonts w:asciiTheme="minorEastAsia" w:eastAsiaTheme="minorEastAsia" w:hAnsiTheme="minorEastAsia" w:hint="eastAsia"/>
          <w:sz w:val="21"/>
          <w:szCs w:val="21"/>
          <w:lang w:eastAsia="zh-CN" w:bidi="ar-SA"/>
        </w:rPr>
        <w:t>利用牧道、机耕道既有道路作为便道时，应分析施工重载车辆运行造成的影响，计列维修工程量；不满足安全运输、会车条件时应进行改造。</w:t>
      </w:r>
      <w:r w:rsidR="006C19EE" w:rsidRPr="006C19EE">
        <w:rPr>
          <w:rFonts w:asciiTheme="minorEastAsia" w:eastAsiaTheme="minorEastAsia" w:hAnsiTheme="minorEastAsia"/>
          <w:sz w:val="21"/>
          <w:szCs w:val="21"/>
          <w:lang w:eastAsia="zh-CN" w:bidi="ar-SA"/>
        </w:rPr>
        <w:t xml:space="preserve"> </w:t>
      </w:r>
    </w:p>
    <w:p w14:paraId="0B6A3391" w14:textId="1B179C86" w:rsidR="006C19EE" w:rsidRPr="006C19EE" w:rsidRDefault="00FD5EC4" w:rsidP="00FD5EC4">
      <w:pPr>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6）</w:t>
      </w:r>
      <w:r w:rsidR="006C19EE" w:rsidRPr="006C19EE">
        <w:rPr>
          <w:rFonts w:asciiTheme="minorEastAsia" w:eastAsiaTheme="minorEastAsia" w:hAnsiTheme="minorEastAsia" w:hint="eastAsia"/>
          <w:spacing w:val="-1"/>
          <w:sz w:val="21"/>
          <w:szCs w:val="21"/>
          <w:lang w:eastAsia="zh-CN" w:bidi="ar-SA"/>
        </w:rPr>
        <w:t>施工便道应选择对生态环境影响小的方案，施工后应进行生态修复。</w:t>
      </w:r>
      <w:r w:rsidR="006C19EE" w:rsidRPr="006C19EE">
        <w:rPr>
          <w:rFonts w:asciiTheme="minorEastAsia" w:eastAsiaTheme="minorEastAsia" w:hAnsiTheme="minorEastAsia"/>
          <w:sz w:val="21"/>
          <w:szCs w:val="21"/>
          <w:lang w:eastAsia="zh-CN" w:bidi="ar-SA"/>
        </w:rPr>
        <w:t xml:space="preserve"> </w:t>
      </w:r>
    </w:p>
    <w:p w14:paraId="044906B0" w14:textId="32CCB2F3" w:rsidR="006C19EE" w:rsidRPr="006C19EE" w:rsidRDefault="00FD5EC4" w:rsidP="00FD5EC4">
      <w:pPr>
        <w:tabs>
          <w:tab w:val="left" w:pos="1268"/>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7</w:t>
      </w:r>
      <w:r w:rsidRPr="00FD5EC4">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编制施工便道工程数量表时，应列出施工便道长度、宽度、安全设施、防护设施，以及便桥、</w:t>
      </w:r>
      <w:proofErr w:type="gramStart"/>
      <w:r w:rsidR="006C19EE" w:rsidRPr="006C19EE">
        <w:rPr>
          <w:rFonts w:asciiTheme="minorEastAsia" w:eastAsiaTheme="minorEastAsia" w:hAnsiTheme="minorEastAsia" w:hint="eastAsia"/>
          <w:sz w:val="21"/>
          <w:szCs w:val="21"/>
          <w:lang w:eastAsia="zh-CN" w:bidi="ar-SA"/>
        </w:rPr>
        <w:t>便涵</w:t>
      </w:r>
      <w:proofErr w:type="gramEnd"/>
      <w:r w:rsidR="006C19EE" w:rsidRPr="006C19EE">
        <w:rPr>
          <w:rFonts w:asciiTheme="minorEastAsia" w:eastAsiaTheme="minorEastAsia" w:hAnsiTheme="minorEastAsia" w:hint="eastAsia"/>
          <w:sz w:val="21"/>
          <w:szCs w:val="21"/>
          <w:lang w:eastAsia="zh-CN" w:bidi="ar-SA"/>
        </w:rPr>
        <w:t>、生态恢复的工程量。</w:t>
      </w:r>
      <w:r w:rsidR="006C19EE" w:rsidRPr="006C19EE">
        <w:rPr>
          <w:rFonts w:asciiTheme="minorEastAsia" w:eastAsiaTheme="minorEastAsia" w:hAnsiTheme="minorEastAsia"/>
          <w:sz w:val="21"/>
          <w:szCs w:val="21"/>
          <w:lang w:eastAsia="zh-CN" w:bidi="ar-SA"/>
        </w:rPr>
        <w:t xml:space="preserve"> </w:t>
      </w:r>
    </w:p>
    <w:p w14:paraId="07909DEA" w14:textId="4ADEB319" w:rsidR="006C19EE" w:rsidRPr="006C19EE" w:rsidRDefault="00FD5EC4" w:rsidP="00FD5EC4">
      <w:pPr>
        <w:tabs>
          <w:tab w:val="left" w:pos="1268"/>
        </w:tabs>
        <w:kinsoku w:val="0"/>
        <w:overflowPunct w:val="0"/>
        <w:adjustRightInd w:val="0"/>
        <w:spacing w:line="360" w:lineRule="auto"/>
        <w:ind w:left="200" w:firstLineChars="300" w:firstLine="57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0"/>
          <w:sz w:val="21"/>
          <w:szCs w:val="21"/>
          <w:lang w:eastAsia="zh-CN" w:bidi="ar-SA"/>
        </w:rPr>
        <w:t>8</w:t>
      </w:r>
      <w:r w:rsidRPr="00FD5EC4">
        <w:rPr>
          <w:rFonts w:asciiTheme="minorEastAsia" w:eastAsiaTheme="minorEastAsia" w:hAnsiTheme="minorEastAsia"/>
          <w:spacing w:val="-10"/>
          <w:sz w:val="21"/>
          <w:szCs w:val="21"/>
          <w:lang w:eastAsia="zh-CN" w:bidi="ar-SA"/>
        </w:rPr>
        <w:t>）</w:t>
      </w:r>
      <w:r w:rsidR="006C19EE" w:rsidRPr="006C19EE">
        <w:rPr>
          <w:rFonts w:asciiTheme="minorEastAsia" w:eastAsiaTheme="minorEastAsia" w:hAnsiTheme="minorEastAsia" w:hint="eastAsia"/>
          <w:spacing w:val="-10"/>
          <w:sz w:val="21"/>
          <w:szCs w:val="21"/>
          <w:lang w:eastAsia="zh-CN" w:bidi="ar-SA"/>
        </w:rPr>
        <w:t>便道及其起终点衔接路段，应设置完善的标志、防护安全设施，并符合</w:t>
      </w:r>
      <w:r w:rsidR="006C19EE" w:rsidRPr="006C19EE">
        <w:rPr>
          <w:rFonts w:asciiTheme="minorEastAsia" w:eastAsiaTheme="minorEastAsia" w:hAnsiTheme="minorEastAsia"/>
          <w:spacing w:val="-10"/>
          <w:sz w:val="21"/>
          <w:szCs w:val="21"/>
          <w:lang w:eastAsia="zh-CN" w:bidi="ar-SA"/>
        </w:rPr>
        <w:t xml:space="preserve"> </w:t>
      </w:r>
      <w:r w:rsidR="006C19EE" w:rsidRPr="006C19EE">
        <w:rPr>
          <w:rFonts w:asciiTheme="minorEastAsia" w:eastAsiaTheme="minorEastAsia" w:hAnsiTheme="minorEastAsia"/>
          <w:sz w:val="21"/>
          <w:szCs w:val="21"/>
          <w:lang w:eastAsia="zh-CN" w:bidi="ar-SA"/>
        </w:rPr>
        <w:t>GB</w:t>
      </w:r>
      <w:r w:rsidR="006C19EE" w:rsidRPr="006C19EE">
        <w:rPr>
          <w:rFonts w:asciiTheme="minorEastAsia" w:eastAsiaTheme="minorEastAsia" w:hAnsiTheme="minorEastAsia"/>
          <w:spacing w:val="-35"/>
          <w:sz w:val="21"/>
          <w:szCs w:val="21"/>
          <w:lang w:eastAsia="zh-CN" w:bidi="ar-SA"/>
        </w:rPr>
        <w:t xml:space="preserve"> </w:t>
      </w:r>
      <w:r w:rsidR="006C19EE" w:rsidRPr="006C19EE">
        <w:rPr>
          <w:rFonts w:asciiTheme="minorEastAsia" w:eastAsiaTheme="minorEastAsia" w:hAnsiTheme="minorEastAsia"/>
          <w:spacing w:val="-2"/>
          <w:sz w:val="21"/>
          <w:szCs w:val="21"/>
          <w:lang w:eastAsia="zh-CN" w:bidi="ar-SA"/>
        </w:rPr>
        <w:t>5768.4</w:t>
      </w:r>
      <w:r w:rsidR="006C19EE" w:rsidRPr="006C19EE">
        <w:rPr>
          <w:rFonts w:asciiTheme="minorEastAsia" w:eastAsiaTheme="minorEastAsia" w:hAnsiTheme="minorEastAsia" w:hint="eastAsia"/>
          <w:spacing w:val="-39"/>
          <w:sz w:val="21"/>
          <w:szCs w:val="21"/>
          <w:lang w:eastAsia="zh-CN" w:bidi="ar-SA"/>
        </w:rPr>
        <w:t>、</w:t>
      </w:r>
      <w:r w:rsidR="006C19EE" w:rsidRPr="006C19EE">
        <w:rPr>
          <w:rFonts w:asciiTheme="minorEastAsia" w:eastAsiaTheme="minorEastAsia" w:hAnsiTheme="minorEastAsia"/>
          <w:sz w:val="21"/>
          <w:szCs w:val="21"/>
          <w:lang w:eastAsia="zh-CN" w:bidi="ar-SA"/>
        </w:rPr>
        <w:t>JTG</w:t>
      </w:r>
      <w:r w:rsidR="006C19EE" w:rsidRPr="006C19EE">
        <w:rPr>
          <w:rFonts w:asciiTheme="minorEastAsia" w:eastAsiaTheme="minorEastAsia" w:hAnsiTheme="minorEastAsia"/>
          <w:spacing w:val="-39"/>
          <w:sz w:val="21"/>
          <w:szCs w:val="21"/>
          <w:lang w:eastAsia="zh-CN" w:bidi="ar-SA"/>
        </w:rPr>
        <w:t xml:space="preserve"> </w:t>
      </w:r>
      <w:r w:rsidR="006C19EE" w:rsidRPr="006C19EE">
        <w:rPr>
          <w:rFonts w:asciiTheme="minorEastAsia" w:eastAsiaTheme="minorEastAsia" w:hAnsiTheme="minorEastAsia"/>
          <w:sz w:val="21"/>
          <w:szCs w:val="21"/>
          <w:lang w:eastAsia="zh-CN" w:bidi="ar-SA"/>
        </w:rPr>
        <w:t>H30</w:t>
      </w:r>
      <w:r w:rsidR="006C19EE" w:rsidRPr="006C19EE">
        <w:rPr>
          <w:rFonts w:asciiTheme="minorEastAsia" w:eastAsiaTheme="minorEastAsia" w:hAnsiTheme="minorEastAsia" w:hint="eastAsia"/>
          <w:sz w:val="21"/>
          <w:szCs w:val="21"/>
          <w:lang w:eastAsia="zh-CN" w:bidi="ar-SA"/>
        </w:rPr>
        <w:t>规定。</w:t>
      </w:r>
      <w:r w:rsidR="006C19EE" w:rsidRPr="006C19EE">
        <w:rPr>
          <w:rFonts w:asciiTheme="minorEastAsia" w:eastAsiaTheme="minorEastAsia" w:hAnsiTheme="minorEastAsia"/>
          <w:sz w:val="21"/>
          <w:szCs w:val="21"/>
          <w:lang w:eastAsia="zh-CN" w:bidi="ar-SA"/>
        </w:rPr>
        <w:t xml:space="preserve"> </w:t>
      </w:r>
    </w:p>
    <w:p w14:paraId="69EC0C62" w14:textId="77777777" w:rsidR="006C19EE" w:rsidRPr="006C19EE" w:rsidRDefault="006C19EE" w:rsidP="00FD5EC4">
      <w:pPr>
        <w:tabs>
          <w:tab w:val="left" w:pos="1059"/>
        </w:tabs>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施工便桥</w:t>
      </w:r>
    </w:p>
    <w:p w14:paraId="6F973B59" w14:textId="501F9F42" w:rsidR="006C19EE" w:rsidRPr="00FD5EC4" w:rsidRDefault="00FD5EC4" w:rsidP="00FD5EC4">
      <w:pPr>
        <w:tabs>
          <w:tab w:val="left" w:pos="1268"/>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1</w:t>
      </w:r>
      <w:r w:rsidR="003E6949" w:rsidRPr="003E6949">
        <w:rPr>
          <w:rFonts w:asciiTheme="minorEastAsia" w:eastAsiaTheme="minorEastAsia" w:hAnsiTheme="minorEastAsia"/>
          <w:sz w:val="21"/>
          <w:szCs w:val="21"/>
          <w:lang w:eastAsia="zh-CN" w:bidi="ar-SA"/>
        </w:rPr>
        <w:t>）</w:t>
      </w:r>
      <w:r w:rsidR="006C19EE" w:rsidRPr="00FD5EC4">
        <w:rPr>
          <w:rFonts w:asciiTheme="minorEastAsia" w:eastAsiaTheme="minorEastAsia" w:hAnsiTheme="minorEastAsia" w:hint="eastAsia"/>
          <w:sz w:val="21"/>
          <w:szCs w:val="21"/>
          <w:lang w:eastAsia="zh-CN" w:bidi="ar-SA"/>
        </w:rPr>
        <w:t>应设置在水文、地质条件良好的地段，其承载能力、通行能力应满足现状交通量及施工重载车辆通行要求。</w:t>
      </w:r>
      <w:r w:rsidR="006C19EE" w:rsidRPr="00FD5EC4">
        <w:rPr>
          <w:rFonts w:asciiTheme="minorEastAsia" w:eastAsiaTheme="minorEastAsia" w:hAnsiTheme="minorEastAsia"/>
          <w:sz w:val="21"/>
          <w:szCs w:val="21"/>
          <w:lang w:eastAsia="zh-CN" w:bidi="ar-SA"/>
        </w:rPr>
        <w:t xml:space="preserve"> </w:t>
      </w:r>
    </w:p>
    <w:p w14:paraId="17CCAEAF" w14:textId="36F55E86" w:rsidR="006C19EE" w:rsidRPr="006C19EE" w:rsidRDefault="00585C6E" w:rsidP="00585C6E">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pacing w:val="-1"/>
          <w:sz w:val="21"/>
          <w:szCs w:val="21"/>
          <w:lang w:eastAsia="zh-CN" w:bidi="ar-SA"/>
        </w:rPr>
      </w:pPr>
      <w:r>
        <w:rPr>
          <w:rFonts w:asciiTheme="minorEastAsia" w:eastAsiaTheme="minorEastAsia" w:hAnsiTheme="minorEastAsia" w:hint="eastAsia"/>
          <w:spacing w:val="-1"/>
          <w:sz w:val="21"/>
          <w:szCs w:val="21"/>
          <w:lang w:eastAsia="zh-CN" w:bidi="ar-SA"/>
        </w:rPr>
        <w:t>2</w:t>
      </w:r>
      <w:r w:rsidR="003E6949"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运输预制构件的便桥，</w:t>
      </w:r>
      <w:proofErr w:type="gramStart"/>
      <w:r w:rsidR="006C19EE" w:rsidRPr="006C19EE">
        <w:rPr>
          <w:rFonts w:asciiTheme="minorEastAsia" w:eastAsiaTheme="minorEastAsia" w:hAnsiTheme="minorEastAsia" w:hint="eastAsia"/>
          <w:spacing w:val="-1"/>
          <w:sz w:val="21"/>
          <w:szCs w:val="21"/>
          <w:lang w:eastAsia="zh-CN" w:bidi="ar-SA"/>
        </w:rPr>
        <w:t>其桥址</w:t>
      </w:r>
      <w:proofErr w:type="gramEnd"/>
      <w:r w:rsidR="006C19EE" w:rsidRPr="006C19EE">
        <w:rPr>
          <w:rFonts w:asciiTheme="minorEastAsia" w:eastAsiaTheme="minorEastAsia" w:hAnsiTheme="minorEastAsia" w:hint="eastAsia"/>
          <w:spacing w:val="-1"/>
          <w:sz w:val="21"/>
          <w:szCs w:val="21"/>
          <w:lang w:eastAsia="zh-CN" w:bidi="ar-SA"/>
        </w:rPr>
        <w:t>平、纵面线形及承载能力应满足构件运输要求。</w:t>
      </w:r>
      <w:r w:rsidR="006C19EE" w:rsidRPr="006C19EE">
        <w:rPr>
          <w:rFonts w:asciiTheme="minorEastAsia" w:eastAsiaTheme="minorEastAsia" w:hAnsiTheme="minorEastAsia"/>
          <w:spacing w:val="-1"/>
          <w:sz w:val="21"/>
          <w:szCs w:val="21"/>
          <w:lang w:eastAsia="zh-CN" w:bidi="ar-SA"/>
        </w:rPr>
        <w:t xml:space="preserve"> </w:t>
      </w:r>
    </w:p>
    <w:p w14:paraId="2256320A" w14:textId="21CD2E88" w:rsidR="006C19EE" w:rsidRPr="006C19EE" w:rsidRDefault="003E6949" w:rsidP="003E6949">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便桥方案涉及改移河道时，应计列河道恢复措施及工程量。</w:t>
      </w:r>
      <w:r w:rsidR="006C19EE" w:rsidRPr="006C19EE">
        <w:rPr>
          <w:rFonts w:asciiTheme="minorEastAsia" w:eastAsiaTheme="minorEastAsia" w:hAnsiTheme="minorEastAsia"/>
          <w:sz w:val="21"/>
          <w:szCs w:val="21"/>
          <w:lang w:eastAsia="zh-CN" w:bidi="ar-SA"/>
        </w:rPr>
        <w:t xml:space="preserve"> </w:t>
      </w:r>
    </w:p>
    <w:p w14:paraId="5FCA6187" w14:textId="1E7F2B29" w:rsidR="006C19EE" w:rsidRPr="006C19EE" w:rsidRDefault="003E6949" w:rsidP="003E6949">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水深较大或规模较大的施工便桥，应进行方案比选，并进行专项设计。</w:t>
      </w:r>
      <w:r w:rsidR="006C19EE" w:rsidRPr="006C19EE">
        <w:rPr>
          <w:rFonts w:asciiTheme="minorEastAsia" w:eastAsiaTheme="minorEastAsia" w:hAnsiTheme="minorEastAsia"/>
          <w:sz w:val="21"/>
          <w:szCs w:val="21"/>
          <w:lang w:eastAsia="zh-CN" w:bidi="ar-SA"/>
        </w:rPr>
        <w:t xml:space="preserve"> </w:t>
      </w:r>
    </w:p>
    <w:p w14:paraId="720C6536" w14:textId="1F8757F9" w:rsidR="006C19EE" w:rsidRPr="006C19EE" w:rsidRDefault="003E6949" w:rsidP="003E6949">
      <w:pPr>
        <w:tabs>
          <w:tab w:val="left" w:pos="1268"/>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5</w:t>
      </w:r>
      <w:r w:rsidRPr="003E6949">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普通便桥应计入施工便道工程数量表；独立便桥应计入其他临时工程数量表，列出施工便桥地点或桩号、便桥说明、工程量。</w:t>
      </w:r>
      <w:r w:rsidR="006C19EE" w:rsidRPr="006C19EE">
        <w:rPr>
          <w:rFonts w:asciiTheme="minorEastAsia" w:eastAsiaTheme="minorEastAsia" w:hAnsiTheme="minorEastAsia"/>
          <w:sz w:val="21"/>
          <w:szCs w:val="21"/>
          <w:lang w:eastAsia="zh-CN" w:bidi="ar-SA"/>
        </w:rPr>
        <w:t xml:space="preserve"> </w:t>
      </w:r>
    </w:p>
    <w:p w14:paraId="6093BB68" w14:textId="77777777" w:rsidR="006C19EE" w:rsidRPr="006C19EE" w:rsidRDefault="006C19EE" w:rsidP="003E6949">
      <w:pPr>
        <w:tabs>
          <w:tab w:val="left" w:pos="1059"/>
        </w:tabs>
        <w:kinsoku w:val="0"/>
        <w:overflowPunct w:val="0"/>
        <w:adjustRightInd w:val="0"/>
        <w:spacing w:line="360" w:lineRule="auto"/>
        <w:ind w:left="200" w:firstLineChars="300" w:firstLine="63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两区三厂</w:t>
      </w:r>
    </w:p>
    <w:p w14:paraId="18923955" w14:textId="545D5BF6" w:rsidR="006C19EE" w:rsidRPr="006C19EE" w:rsidRDefault="003E6949" w:rsidP="003E6949">
      <w:pPr>
        <w:tabs>
          <w:tab w:val="left" w:pos="1268"/>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cs="黑体" w:hint="eastAsia"/>
          <w:sz w:val="21"/>
          <w:szCs w:val="21"/>
          <w:lang w:eastAsia="zh-CN" w:bidi="ar-SA"/>
        </w:rPr>
        <w:t>a</w:t>
      </w:r>
      <w:r w:rsidRPr="003E6949">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根据项目实际，确定两区三厂总体方案和规模。</w:t>
      </w:r>
      <w:r w:rsidR="006C19EE" w:rsidRPr="006C19EE">
        <w:rPr>
          <w:rFonts w:asciiTheme="minorEastAsia" w:eastAsiaTheme="minorEastAsia" w:hAnsiTheme="minorEastAsia"/>
          <w:sz w:val="21"/>
          <w:szCs w:val="21"/>
          <w:lang w:eastAsia="zh-CN" w:bidi="ar-SA"/>
        </w:rPr>
        <w:t xml:space="preserve"> </w:t>
      </w:r>
    </w:p>
    <w:p w14:paraId="3CAE2368" w14:textId="0E328032" w:rsidR="006C19EE" w:rsidRPr="006C19EE" w:rsidRDefault="003E6949" w:rsidP="003E6949">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b</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选址应进行方案比选，包括但不限于以下内容：</w:t>
      </w:r>
      <w:r w:rsidR="006C19EE" w:rsidRPr="006C19EE">
        <w:rPr>
          <w:rFonts w:asciiTheme="minorEastAsia" w:eastAsiaTheme="minorEastAsia" w:hAnsiTheme="minorEastAsia"/>
          <w:sz w:val="21"/>
          <w:szCs w:val="21"/>
          <w:lang w:eastAsia="zh-CN" w:bidi="ar-SA"/>
        </w:rPr>
        <w:t xml:space="preserve"> </w:t>
      </w:r>
    </w:p>
    <w:p w14:paraId="7F912917" w14:textId="0FAC4BE7" w:rsidR="006C19EE" w:rsidRPr="006C19EE" w:rsidRDefault="003E6949" w:rsidP="003E6949">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1</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调查沿线可用于施工生活和办公的既有建筑物；</w:t>
      </w:r>
      <w:r w:rsidR="006C19EE" w:rsidRPr="006C19EE">
        <w:rPr>
          <w:rFonts w:asciiTheme="minorEastAsia" w:eastAsiaTheme="minorEastAsia" w:hAnsiTheme="minorEastAsia"/>
          <w:sz w:val="21"/>
          <w:szCs w:val="21"/>
          <w:lang w:eastAsia="zh-CN" w:bidi="ar-SA"/>
        </w:rPr>
        <w:t xml:space="preserve"> </w:t>
      </w:r>
    </w:p>
    <w:p w14:paraId="7EE24F2A" w14:textId="3C43B3DC" w:rsidR="006C19EE" w:rsidRPr="006C19EE" w:rsidRDefault="003E6949" w:rsidP="003E6949">
      <w:pPr>
        <w:tabs>
          <w:tab w:val="left" w:pos="966"/>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lastRenderedPageBreak/>
        <w:t>2</w:t>
      </w:r>
      <w:r w:rsidRPr="003E6949">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应避让崩塌、滑坡、泥石流地质灾害区域，以及洪涝、地面塌陷、落石、雷暴危险区域；宜避让多年冻土、盐渍土、松散填土地质不良区域；</w:t>
      </w:r>
      <w:r w:rsidR="006C19EE" w:rsidRPr="006C19EE">
        <w:rPr>
          <w:rFonts w:asciiTheme="minorEastAsia" w:eastAsiaTheme="minorEastAsia" w:hAnsiTheme="minorEastAsia"/>
          <w:sz w:val="21"/>
          <w:szCs w:val="21"/>
          <w:lang w:eastAsia="zh-CN" w:bidi="ar-SA"/>
        </w:rPr>
        <w:t xml:space="preserve"> </w:t>
      </w:r>
    </w:p>
    <w:p w14:paraId="4B03E92E" w14:textId="35B58F96" w:rsidR="006C19EE" w:rsidRPr="006C19EE" w:rsidRDefault="003E6949" w:rsidP="003E6949">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应避让油、气、化工危险源；</w:t>
      </w:r>
      <w:r w:rsidR="006C19EE" w:rsidRPr="006C19EE">
        <w:rPr>
          <w:rFonts w:asciiTheme="minorEastAsia" w:eastAsiaTheme="minorEastAsia" w:hAnsiTheme="minorEastAsia"/>
          <w:sz w:val="21"/>
          <w:szCs w:val="21"/>
          <w:lang w:eastAsia="zh-CN" w:bidi="ar-SA"/>
        </w:rPr>
        <w:t xml:space="preserve"> </w:t>
      </w:r>
    </w:p>
    <w:p w14:paraId="70156B57" w14:textId="4D535AA5" w:rsidR="006C19EE" w:rsidRPr="006C19EE" w:rsidRDefault="003E6949" w:rsidP="003E6949">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宜避让通讯光缆、电力线</w:t>
      </w:r>
      <w:proofErr w:type="gramStart"/>
      <w:r w:rsidR="006C19EE" w:rsidRPr="006C19EE">
        <w:rPr>
          <w:rFonts w:asciiTheme="minorEastAsia" w:eastAsiaTheme="minorEastAsia" w:hAnsiTheme="minorEastAsia" w:hint="eastAsia"/>
          <w:spacing w:val="-1"/>
          <w:sz w:val="21"/>
          <w:szCs w:val="21"/>
          <w:lang w:eastAsia="zh-CN" w:bidi="ar-SA"/>
        </w:rPr>
        <w:t>缆</w:t>
      </w:r>
      <w:proofErr w:type="gramEnd"/>
      <w:r w:rsidR="006C19EE" w:rsidRPr="006C19EE">
        <w:rPr>
          <w:rFonts w:asciiTheme="minorEastAsia" w:eastAsiaTheme="minorEastAsia" w:hAnsiTheme="minorEastAsia" w:hint="eastAsia"/>
          <w:spacing w:val="-1"/>
          <w:sz w:val="21"/>
          <w:szCs w:val="21"/>
          <w:lang w:eastAsia="zh-CN" w:bidi="ar-SA"/>
        </w:rPr>
        <w:t>地下埋置物；</w:t>
      </w:r>
      <w:r w:rsidR="006C19EE" w:rsidRPr="006C19EE">
        <w:rPr>
          <w:rFonts w:asciiTheme="minorEastAsia" w:eastAsiaTheme="minorEastAsia" w:hAnsiTheme="minorEastAsia"/>
          <w:sz w:val="21"/>
          <w:szCs w:val="21"/>
          <w:lang w:eastAsia="zh-CN" w:bidi="ar-SA"/>
        </w:rPr>
        <w:t xml:space="preserve"> </w:t>
      </w:r>
    </w:p>
    <w:p w14:paraId="00C3DC73" w14:textId="70043EEB" w:rsidR="006C19EE" w:rsidRPr="006C19EE" w:rsidRDefault="003E6949" w:rsidP="003E6949">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5</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宜远离水源保护地、湿地及医院、学校、居民区敏感点；</w:t>
      </w:r>
      <w:r w:rsidR="006C19EE" w:rsidRPr="006C19EE">
        <w:rPr>
          <w:rFonts w:asciiTheme="minorEastAsia" w:eastAsiaTheme="minorEastAsia" w:hAnsiTheme="minorEastAsia"/>
          <w:sz w:val="21"/>
          <w:szCs w:val="21"/>
          <w:lang w:eastAsia="zh-CN" w:bidi="ar-SA"/>
        </w:rPr>
        <w:t xml:space="preserve"> </w:t>
      </w:r>
    </w:p>
    <w:p w14:paraId="74ECD45B" w14:textId="59DE4785" w:rsidR="006C19EE" w:rsidRPr="006C19EE" w:rsidRDefault="003E6949" w:rsidP="003E6949">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6</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应选择交通条件较好，供水、供电、通讯便利的区域，且靠近施工现场或关键工点。</w:t>
      </w:r>
      <w:r w:rsidR="006C19EE" w:rsidRPr="006C19EE">
        <w:rPr>
          <w:rFonts w:asciiTheme="minorEastAsia" w:eastAsiaTheme="minorEastAsia" w:hAnsiTheme="minorEastAsia"/>
          <w:sz w:val="21"/>
          <w:szCs w:val="21"/>
          <w:lang w:eastAsia="zh-CN" w:bidi="ar-SA"/>
        </w:rPr>
        <w:t xml:space="preserve"> </w:t>
      </w:r>
    </w:p>
    <w:p w14:paraId="3C9BAA2F" w14:textId="6DB58AA7" w:rsidR="006C19EE" w:rsidRPr="006C19EE" w:rsidRDefault="003E6949" w:rsidP="003E6949">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c</w:t>
      </w:r>
      <w:r w:rsidRPr="003E6949">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厂区应按功能、作业流程进行分区布置，并</w:t>
      </w:r>
      <w:proofErr w:type="gramStart"/>
      <w:r w:rsidR="006C19EE" w:rsidRPr="006C19EE">
        <w:rPr>
          <w:rFonts w:asciiTheme="minorEastAsia" w:eastAsiaTheme="minorEastAsia" w:hAnsiTheme="minorEastAsia" w:hint="eastAsia"/>
          <w:spacing w:val="-1"/>
          <w:sz w:val="21"/>
          <w:szCs w:val="21"/>
          <w:lang w:eastAsia="zh-CN" w:bidi="ar-SA"/>
        </w:rPr>
        <w:t>宜满足</w:t>
      </w:r>
      <w:proofErr w:type="gramEnd"/>
      <w:r w:rsidR="006C19EE" w:rsidRPr="006C19EE">
        <w:rPr>
          <w:rFonts w:asciiTheme="minorEastAsia" w:eastAsiaTheme="minorEastAsia" w:hAnsiTheme="minorEastAsia" w:hint="eastAsia"/>
          <w:spacing w:val="-1"/>
          <w:sz w:val="21"/>
          <w:szCs w:val="21"/>
          <w:lang w:eastAsia="zh-CN" w:bidi="ar-SA"/>
        </w:rPr>
        <w:t>以下要求：</w:t>
      </w:r>
      <w:r w:rsidR="006C19EE" w:rsidRPr="006C19EE">
        <w:rPr>
          <w:rFonts w:asciiTheme="minorEastAsia" w:eastAsiaTheme="minorEastAsia" w:hAnsiTheme="minorEastAsia"/>
          <w:sz w:val="21"/>
          <w:szCs w:val="21"/>
          <w:lang w:eastAsia="zh-CN" w:bidi="ar-SA"/>
        </w:rPr>
        <w:t xml:space="preserve"> </w:t>
      </w:r>
    </w:p>
    <w:p w14:paraId="3ADCAD82" w14:textId="1B7F82CE" w:rsidR="006C19EE" w:rsidRPr="003E6949" w:rsidRDefault="003E6949" w:rsidP="003E6949">
      <w:pPr>
        <w:tabs>
          <w:tab w:val="left" w:pos="966"/>
        </w:tabs>
        <w:kinsoku w:val="0"/>
        <w:overflowPunct w:val="0"/>
        <w:adjustRightInd w:val="0"/>
        <w:spacing w:line="360" w:lineRule="auto"/>
        <w:ind w:firstLineChars="400" w:firstLine="832"/>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1</w:t>
      </w:r>
      <w:r w:rsidR="00BA354D" w:rsidRPr="00BA354D">
        <w:rPr>
          <w:rFonts w:asciiTheme="minorEastAsia" w:eastAsiaTheme="minorEastAsia" w:hAnsiTheme="minorEastAsia"/>
          <w:spacing w:val="-1"/>
          <w:sz w:val="21"/>
          <w:szCs w:val="21"/>
          <w:lang w:eastAsia="zh-CN" w:bidi="ar-SA"/>
        </w:rPr>
        <w:t>）</w:t>
      </w:r>
      <w:r w:rsidR="006C19EE" w:rsidRPr="003E6949">
        <w:rPr>
          <w:rFonts w:asciiTheme="minorEastAsia" w:eastAsiaTheme="minorEastAsia" w:hAnsiTheme="minorEastAsia" w:hint="eastAsia"/>
          <w:spacing w:val="-1"/>
          <w:sz w:val="21"/>
          <w:szCs w:val="21"/>
          <w:lang w:eastAsia="zh-CN" w:bidi="ar-SA"/>
        </w:rPr>
        <w:t>生活区包括食堂、宿舍及卫浴间，办公区包括办公室、会议室、活动室；</w:t>
      </w:r>
      <w:r w:rsidR="006C19EE" w:rsidRPr="003E6949">
        <w:rPr>
          <w:rFonts w:asciiTheme="minorEastAsia" w:eastAsiaTheme="minorEastAsia" w:hAnsiTheme="minorEastAsia"/>
          <w:sz w:val="21"/>
          <w:szCs w:val="21"/>
          <w:lang w:eastAsia="zh-CN" w:bidi="ar-SA"/>
        </w:rPr>
        <w:t xml:space="preserve"> </w:t>
      </w:r>
    </w:p>
    <w:p w14:paraId="4C691C27" w14:textId="05C9E6B1" w:rsidR="00BA354D" w:rsidRDefault="003E6949" w:rsidP="003E6949">
      <w:pPr>
        <w:tabs>
          <w:tab w:val="left" w:pos="966"/>
        </w:tabs>
        <w:kinsoku w:val="0"/>
        <w:overflowPunct w:val="0"/>
        <w:adjustRightInd w:val="0"/>
        <w:spacing w:line="360" w:lineRule="auto"/>
        <w:ind w:left="200" w:firstLineChars="300" w:firstLine="59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6"/>
          <w:sz w:val="21"/>
          <w:szCs w:val="21"/>
          <w:lang w:eastAsia="zh-CN" w:bidi="ar-SA"/>
        </w:rPr>
        <w:t>2</w:t>
      </w:r>
      <w:r w:rsidRPr="003E6949">
        <w:rPr>
          <w:rFonts w:asciiTheme="minorEastAsia" w:eastAsiaTheme="minorEastAsia" w:hAnsiTheme="minorEastAsia"/>
          <w:spacing w:val="-6"/>
          <w:sz w:val="21"/>
          <w:szCs w:val="21"/>
          <w:lang w:eastAsia="zh-CN" w:bidi="ar-SA"/>
        </w:rPr>
        <w:t>）</w:t>
      </w:r>
      <w:r w:rsidR="006C19EE" w:rsidRPr="006C19EE">
        <w:rPr>
          <w:rFonts w:asciiTheme="minorEastAsia" w:eastAsiaTheme="minorEastAsia" w:hAnsiTheme="minorEastAsia" w:hint="eastAsia"/>
          <w:spacing w:val="-6"/>
          <w:sz w:val="21"/>
          <w:szCs w:val="21"/>
          <w:lang w:eastAsia="zh-CN" w:bidi="ar-SA"/>
        </w:rPr>
        <w:t>“三厂”包括原材料存放区、加工区</w:t>
      </w:r>
      <w:r w:rsidR="006C19EE" w:rsidRPr="006C19EE">
        <w:rPr>
          <w:rFonts w:asciiTheme="minorEastAsia" w:eastAsiaTheme="minorEastAsia" w:hAnsiTheme="minorEastAsia" w:hint="eastAsia"/>
          <w:sz w:val="21"/>
          <w:szCs w:val="21"/>
          <w:lang w:eastAsia="zh-CN" w:bidi="ar-SA"/>
        </w:rPr>
        <w:t>（</w:t>
      </w:r>
      <w:r w:rsidR="006C19EE" w:rsidRPr="006C19EE">
        <w:rPr>
          <w:rFonts w:asciiTheme="minorEastAsia" w:eastAsiaTheme="minorEastAsia" w:hAnsiTheme="minorEastAsia" w:hint="eastAsia"/>
          <w:spacing w:val="-3"/>
          <w:sz w:val="21"/>
          <w:szCs w:val="21"/>
          <w:lang w:eastAsia="zh-CN" w:bidi="ar-SA"/>
        </w:rPr>
        <w:t>拌合区</w:t>
      </w:r>
      <w:r w:rsidR="006C19EE" w:rsidRPr="006C19EE">
        <w:rPr>
          <w:rFonts w:asciiTheme="minorEastAsia" w:eastAsiaTheme="minorEastAsia" w:hAnsiTheme="minorEastAsia" w:hint="eastAsia"/>
          <w:spacing w:val="-13"/>
          <w:sz w:val="21"/>
          <w:szCs w:val="21"/>
          <w:lang w:eastAsia="zh-CN" w:bidi="ar-SA"/>
        </w:rPr>
        <w:t>）</w:t>
      </w:r>
      <w:r w:rsidR="006C19EE" w:rsidRPr="006C19EE">
        <w:rPr>
          <w:rFonts w:asciiTheme="minorEastAsia" w:eastAsiaTheme="minorEastAsia" w:hAnsiTheme="minorEastAsia" w:hint="eastAsia"/>
          <w:spacing w:val="-9"/>
          <w:sz w:val="21"/>
          <w:szCs w:val="21"/>
          <w:lang w:eastAsia="zh-CN" w:bidi="ar-SA"/>
        </w:rPr>
        <w:t>、存放区</w:t>
      </w:r>
      <w:r w:rsidR="006C19EE" w:rsidRPr="006C19EE">
        <w:rPr>
          <w:rFonts w:asciiTheme="minorEastAsia" w:eastAsiaTheme="minorEastAsia" w:hAnsiTheme="minorEastAsia" w:hint="eastAsia"/>
          <w:sz w:val="21"/>
          <w:szCs w:val="21"/>
          <w:lang w:eastAsia="zh-CN" w:bidi="ar-SA"/>
        </w:rPr>
        <w:t>（</w:t>
      </w:r>
      <w:r w:rsidR="006C19EE" w:rsidRPr="006C19EE">
        <w:rPr>
          <w:rFonts w:asciiTheme="minorEastAsia" w:eastAsiaTheme="minorEastAsia" w:hAnsiTheme="minorEastAsia" w:hint="eastAsia"/>
          <w:spacing w:val="-3"/>
          <w:sz w:val="21"/>
          <w:szCs w:val="21"/>
          <w:lang w:eastAsia="zh-CN" w:bidi="ar-SA"/>
        </w:rPr>
        <w:t>存储区</w:t>
      </w:r>
      <w:r w:rsidR="006C19EE" w:rsidRPr="006C19EE">
        <w:rPr>
          <w:rFonts w:asciiTheme="minorEastAsia" w:eastAsiaTheme="minorEastAsia" w:hAnsiTheme="minorEastAsia" w:hint="eastAsia"/>
          <w:spacing w:val="-13"/>
          <w:sz w:val="21"/>
          <w:szCs w:val="21"/>
          <w:lang w:eastAsia="zh-CN" w:bidi="ar-SA"/>
        </w:rPr>
        <w:t>）</w:t>
      </w:r>
      <w:r w:rsidR="006C19EE" w:rsidRPr="006C19EE">
        <w:rPr>
          <w:rFonts w:asciiTheme="minorEastAsia" w:eastAsiaTheme="minorEastAsia" w:hAnsiTheme="minorEastAsia" w:hint="eastAsia"/>
          <w:spacing w:val="-7"/>
          <w:sz w:val="21"/>
          <w:szCs w:val="21"/>
          <w:lang w:eastAsia="zh-CN" w:bidi="ar-SA"/>
        </w:rPr>
        <w:t>、预制区，以及试验室、</w:t>
      </w:r>
      <w:r w:rsidR="006C19EE" w:rsidRPr="006C19EE">
        <w:rPr>
          <w:rFonts w:asciiTheme="minorEastAsia" w:eastAsiaTheme="minorEastAsia" w:hAnsiTheme="minorEastAsia" w:hint="eastAsia"/>
          <w:sz w:val="21"/>
          <w:szCs w:val="21"/>
          <w:lang w:eastAsia="zh-CN" w:bidi="ar-SA"/>
        </w:rPr>
        <w:t>车辆停放</w:t>
      </w:r>
      <w:r w:rsidR="00BA354D">
        <w:rPr>
          <w:rFonts w:asciiTheme="minorEastAsia" w:eastAsiaTheme="minorEastAsia" w:hAnsiTheme="minorEastAsia" w:hint="eastAsia"/>
          <w:sz w:val="21"/>
          <w:szCs w:val="21"/>
          <w:lang w:eastAsia="zh-CN" w:bidi="ar-SA"/>
        </w:rPr>
        <w:t>。</w:t>
      </w:r>
    </w:p>
    <w:p w14:paraId="7718C2FA" w14:textId="7103F0B3" w:rsidR="006C19EE" w:rsidRPr="006C19EE" w:rsidRDefault="00BA354D" w:rsidP="003E6949">
      <w:pPr>
        <w:tabs>
          <w:tab w:val="left" w:pos="966"/>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3</w:t>
      </w:r>
      <w:r w:rsidRPr="00BA354D">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厂区内均应设置相应的排水、供电、消防、安全设施。</w:t>
      </w:r>
      <w:r w:rsidR="006C19EE" w:rsidRPr="006C19EE">
        <w:rPr>
          <w:rFonts w:asciiTheme="minorEastAsia" w:eastAsiaTheme="minorEastAsia" w:hAnsiTheme="minorEastAsia"/>
          <w:sz w:val="21"/>
          <w:szCs w:val="21"/>
          <w:lang w:eastAsia="zh-CN" w:bidi="ar-SA"/>
        </w:rPr>
        <w:t xml:space="preserve"> </w:t>
      </w:r>
    </w:p>
    <w:p w14:paraId="0BFCE004" w14:textId="564AE9D4" w:rsidR="006C19EE" w:rsidRPr="006C19EE" w:rsidRDefault="00BA354D" w:rsidP="00BA354D">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d</w:t>
      </w:r>
      <w:r w:rsidRPr="00BA354D">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宜进行图上布局，验证选址合理性，计算临时用地数量，并满足以下要求：</w:t>
      </w:r>
      <w:r w:rsidR="006C19EE" w:rsidRPr="006C19EE">
        <w:rPr>
          <w:rFonts w:asciiTheme="minorEastAsia" w:eastAsiaTheme="minorEastAsia" w:hAnsiTheme="minorEastAsia"/>
          <w:sz w:val="21"/>
          <w:szCs w:val="21"/>
          <w:lang w:eastAsia="zh-CN" w:bidi="ar-SA"/>
        </w:rPr>
        <w:t xml:space="preserve"> </w:t>
      </w:r>
    </w:p>
    <w:p w14:paraId="7F2AC234" w14:textId="1778ECF9" w:rsidR="006C19EE" w:rsidRPr="006C19EE" w:rsidRDefault="00BA354D" w:rsidP="00BA354D">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1</w:t>
      </w:r>
      <w:r w:rsidRPr="00BA354D">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两区可自建或租用，在满足安全、适用的条件下，宜优先租用；</w:t>
      </w:r>
      <w:r w:rsidR="006C19EE" w:rsidRPr="006C19EE">
        <w:rPr>
          <w:rFonts w:asciiTheme="minorEastAsia" w:eastAsiaTheme="minorEastAsia" w:hAnsiTheme="minorEastAsia"/>
          <w:sz w:val="21"/>
          <w:szCs w:val="21"/>
          <w:lang w:eastAsia="zh-CN" w:bidi="ar-SA"/>
        </w:rPr>
        <w:t xml:space="preserve"> </w:t>
      </w:r>
    </w:p>
    <w:p w14:paraId="26695368" w14:textId="6DB0F74E" w:rsidR="006C19EE" w:rsidRPr="006C19EE" w:rsidRDefault="00BA354D" w:rsidP="00BA354D">
      <w:pPr>
        <w:tabs>
          <w:tab w:val="left" w:pos="966"/>
        </w:tabs>
        <w:kinsoku w:val="0"/>
        <w:overflowPunct w:val="0"/>
        <w:adjustRightInd w:val="0"/>
        <w:spacing w:line="360" w:lineRule="auto"/>
        <w:ind w:left="200" w:firstLineChars="300" w:firstLine="618"/>
        <w:rPr>
          <w:rFonts w:asciiTheme="minorEastAsia" w:eastAsiaTheme="minorEastAsia" w:hAnsiTheme="minorEastAsia" w:hint="eastAsia"/>
          <w:spacing w:val="-1"/>
          <w:sz w:val="21"/>
          <w:szCs w:val="21"/>
          <w:lang w:eastAsia="zh-CN" w:bidi="ar-SA"/>
        </w:rPr>
      </w:pPr>
      <w:r>
        <w:rPr>
          <w:rFonts w:asciiTheme="minorEastAsia" w:eastAsiaTheme="minorEastAsia" w:hAnsiTheme="minorEastAsia" w:hint="eastAsia"/>
          <w:spacing w:val="-2"/>
          <w:sz w:val="21"/>
          <w:szCs w:val="21"/>
          <w:lang w:eastAsia="zh-CN" w:bidi="ar-SA"/>
        </w:rPr>
        <w:t>2</w:t>
      </w:r>
      <w:r w:rsidRPr="00BA354D">
        <w:rPr>
          <w:rFonts w:asciiTheme="minorEastAsia" w:eastAsiaTheme="minorEastAsia" w:hAnsiTheme="minorEastAsia"/>
          <w:spacing w:val="-2"/>
          <w:sz w:val="21"/>
          <w:szCs w:val="21"/>
          <w:lang w:eastAsia="zh-CN" w:bidi="ar-SA"/>
        </w:rPr>
        <w:t>）</w:t>
      </w:r>
      <w:r w:rsidR="006C19EE" w:rsidRPr="006C19EE">
        <w:rPr>
          <w:rFonts w:asciiTheme="minorEastAsia" w:eastAsiaTheme="minorEastAsia" w:hAnsiTheme="minorEastAsia" w:hint="eastAsia"/>
          <w:spacing w:val="-2"/>
          <w:sz w:val="21"/>
          <w:szCs w:val="21"/>
          <w:lang w:eastAsia="zh-CN" w:bidi="ar-SA"/>
        </w:rPr>
        <w:t>两区应与三厂分隔设置，并位于大型设备、设施（钢筋棚、料仓棚、储料罐</w:t>
      </w:r>
      <w:r w:rsidR="006C19EE" w:rsidRPr="006C19EE">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0"/>
          <w:sz w:val="21"/>
          <w:szCs w:val="21"/>
          <w:lang w:eastAsia="zh-CN" w:bidi="ar-SA"/>
        </w:rPr>
        <w:t>倾覆半径的</w:t>
      </w:r>
      <w:r w:rsidR="006C19EE" w:rsidRPr="006C19EE">
        <w:rPr>
          <w:rFonts w:asciiTheme="minorEastAsia" w:eastAsiaTheme="minorEastAsia" w:hAnsiTheme="minorEastAsia"/>
          <w:spacing w:val="-10"/>
          <w:sz w:val="21"/>
          <w:szCs w:val="21"/>
          <w:lang w:eastAsia="zh-CN" w:bidi="ar-SA"/>
        </w:rPr>
        <w:t xml:space="preserve"> </w:t>
      </w:r>
      <w:r w:rsidR="006C19EE" w:rsidRPr="006C19EE">
        <w:rPr>
          <w:rFonts w:asciiTheme="minorEastAsia" w:eastAsiaTheme="minorEastAsia" w:hAnsiTheme="minorEastAsia"/>
          <w:spacing w:val="-1"/>
          <w:sz w:val="21"/>
          <w:szCs w:val="21"/>
          <w:lang w:eastAsia="zh-CN" w:bidi="ar-SA"/>
        </w:rPr>
        <w:t>1.5</w:t>
      </w:r>
    </w:p>
    <w:p w14:paraId="31B182D7" w14:textId="77777777" w:rsidR="006C19EE" w:rsidRPr="006C19EE" w:rsidRDefault="006C19EE" w:rsidP="006C19EE">
      <w:pPr>
        <w:kinsoku w:val="0"/>
        <w:overflowPunct w:val="0"/>
        <w:adjustRightInd w:val="0"/>
        <w:spacing w:line="360" w:lineRule="auto"/>
        <w:ind w:firstLine="200"/>
        <w:rPr>
          <w:rFonts w:asciiTheme="minorEastAsia" w:eastAsiaTheme="minorEastAsia" w:hAnsiTheme="minorEastAsia" w:hint="eastAsia"/>
          <w:sz w:val="21"/>
          <w:szCs w:val="21"/>
          <w:lang w:eastAsia="zh-CN" w:bidi="ar-SA"/>
        </w:rPr>
      </w:pPr>
      <w:proofErr w:type="gramStart"/>
      <w:r w:rsidRPr="006C19EE">
        <w:rPr>
          <w:rFonts w:asciiTheme="minorEastAsia" w:eastAsiaTheme="minorEastAsia" w:hAnsiTheme="minorEastAsia" w:hint="eastAsia"/>
          <w:spacing w:val="-1"/>
          <w:sz w:val="21"/>
          <w:szCs w:val="21"/>
          <w:lang w:eastAsia="zh-CN" w:bidi="ar-SA"/>
        </w:rPr>
        <w:t>倍范围</w:t>
      </w:r>
      <w:proofErr w:type="gramEnd"/>
      <w:r w:rsidRPr="006C19EE">
        <w:rPr>
          <w:rFonts w:asciiTheme="minorEastAsia" w:eastAsiaTheme="minorEastAsia" w:hAnsiTheme="minorEastAsia" w:hint="eastAsia"/>
          <w:spacing w:val="-1"/>
          <w:sz w:val="21"/>
          <w:szCs w:val="21"/>
          <w:lang w:eastAsia="zh-CN" w:bidi="ar-SA"/>
        </w:rPr>
        <w:t>之外；</w:t>
      </w:r>
      <w:r w:rsidRPr="006C19EE">
        <w:rPr>
          <w:rFonts w:asciiTheme="minorEastAsia" w:eastAsiaTheme="minorEastAsia" w:hAnsiTheme="minorEastAsia"/>
          <w:sz w:val="21"/>
          <w:szCs w:val="21"/>
          <w:lang w:eastAsia="zh-CN" w:bidi="ar-SA"/>
        </w:rPr>
        <w:t xml:space="preserve"> </w:t>
      </w:r>
    </w:p>
    <w:p w14:paraId="01F54594" w14:textId="7CB65C28" w:rsidR="006C19EE" w:rsidRPr="006C19EE" w:rsidRDefault="00BA354D" w:rsidP="00BA354D">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BA354D">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应考虑消防、应急安全通道；</w:t>
      </w:r>
      <w:r w:rsidR="006C19EE" w:rsidRPr="006C19EE">
        <w:rPr>
          <w:rFonts w:asciiTheme="minorEastAsia" w:eastAsiaTheme="minorEastAsia" w:hAnsiTheme="minorEastAsia"/>
          <w:sz w:val="21"/>
          <w:szCs w:val="21"/>
          <w:lang w:eastAsia="zh-CN" w:bidi="ar-SA"/>
        </w:rPr>
        <w:t xml:space="preserve"> </w:t>
      </w:r>
    </w:p>
    <w:p w14:paraId="397AFF94" w14:textId="709FE95E" w:rsidR="006C19EE" w:rsidRPr="006C19EE" w:rsidRDefault="00BA354D" w:rsidP="00BA354D">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4</w:t>
      </w:r>
      <w:r w:rsidRPr="00BA354D">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拌合厂的生活区应与其他区域隔离，厂内宜</w:t>
      </w:r>
      <w:proofErr w:type="gramStart"/>
      <w:r w:rsidR="006C19EE" w:rsidRPr="006C19EE">
        <w:rPr>
          <w:rFonts w:asciiTheme="minorEastAsia" w:eastAsiaTheme="minorEastAsia" w:hAnsiTheme="minorEastAsia" w:hint="eastAsia"/>
          <w:spacing w:val="-1"/>
          <w:sz w:val="21"/>
          <w:szCs w:val="21"/>
          <w:lang w:eastAsia="zh-CN" w:bidi="ar-SA"/>
        </w:rPr>
        <w:t>按危险级</w:t>
      </w:r>
      <w:proofErr w:type="gramEnd"/>
      <w:r w:rsidR="006C19EE" w:rsidRPr="006C19EE">
        <w:rPr>
          <w:rFonts w:asciiTheme="minorEastAsia" w:eastAsiaTheme="minorEastAsia" w:hAnsiTheme="minorEastAsia" w:hint="eastAsia"/>
          <w:spacing w:val="-1"/>
          <w:sz w:val="21"/>
          <w:szCs w:val="21"/>
          <w:lang w:eastAsia="zh-CN" w:bidi="ar-SA"/>
        </w:rPr>
        <w:t>分区布置；</w:t>
      </w:r>
      <w:r w:rsidR="006C19EE" w:rsidRPr="006C19EE">
        <w:rPr>
          <w:rFonts w:asciiTheme="minorEastAsia" w:eastAsiaTheme="minorEastAsia" w:hAnsiTheme="minorEastAsia"/>
          <w:sz w:val="21"/>
          <w:szCs w:val="21"/>
          <w:lang w:eastAsia="zh-CN" w:bidi="ar-SA"/>
        </w:rPr>
        <w:t xml:space="preserve"> </w:t>
      </w:r>
    </w:p>
    <w:p w14:paraId="3EABAF2E" w14:textId="5B87A5C3" w:rsidR="006C19EE" w:rsidRPr="006C19EE" w:rsidRDefault="00BA354D" w:rsidP="00BA354D">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5</w:t>
      </w:r>
      <w:bookmarkStart w:id="7" w:name="_Hlk179551118"/>
      <w:r w:rsidRPr="00BA354D">
        <w:rPr>
          <w:rFonts w:asciiTheme="minorEastAsia" w:eastAsiaTheme="minorEastAsia" w:hAnsiTheme="minorEastAsia"/>
          <w:spacing w:val="-1"/>
          <w:sz w:val="21"/>
          <w:szCs w:val="21"/>
          <w:lang w:eastAsia="zh-CN" w:bidi="ar-SA"/>
        </w:rPr>
        <w:t>）</w:t>
      </w:r>
      <w:bookmarkEnd w:id="7"/>
      <w:r w:rsidR="006C19EE" w:rsidRPr="006C19EE">
        <w:rPr>
          <w:rFonts w:asciiTheme="minorEastAsia" w:eastAsiaTheme="minorEastAsia" w:hAnsiTheme="minorEastAsia" w:hint="eastAsia"/>
          <w:spacing w:val="-1"/>
          <w:sz w:val="21"/>
          <w:szCs w:val="21"/>
          <w:lang w:eastAsia="zh-CN" w:bidi="ar-SA"/>
        </w:rPr>
        <w:t>预制厂内加工区、</w:t>
      </w:r>
      <w:proofErr w:type="gramStart"/>
      <w:r w:rsidR="006C19EE" w:rsidRPr="006C19EE">
        <w:rPr>
          <w:rFonts w:asciiTheme="minorEastAsia" w:eastAsiaTheme="minorEastAsia" w:hAnsiTheme="minorEastAsia" w:hint="eastAsia"/>
          <w:spacing w:val="-1"/>
          <w:sz w:val="21"/>
          <w:szCs w:val="21"/>
          <w:lang w:eastAsia="zh-CN" w:bidi="ar-SA"/>
        </w:rPr>
        <w:t>预制区</w:t>
      </w:r>
      <w:proofErr w:type="gramEnd"/>
      <w:r w:rsidR="006C19EE" w:rsidRPr="006C19EE">
        <w:rPr>
          <w:rFonts w:asciiTheme="minorEastAsia" w:eastAsiaTheme="minorEastAsia" w:hAnsiTheme="minorEastAsia" w:hint="eastAsia"/>
          <w:spacing w:val="-1"/>
          <w:sz w:val="21"/>
          <w:szCs w:val="21"/>
          <w:lang w:eastAsia="zh-CN" w:bidi="ar-SA"/>
        </w:rPr>
        <w:t>和存储区应分开，并满足流水作业要求。</w:t>
      </w:r>
      <w:r w:rsidR="006C19EE" w:rsidRPr="006C19EE">
        <w:rPr>
          <w:rFonts w:asciiTheme="minorEastAsia" w:eastAsiaTheme="minorEastAsia" w:hAnsiTheme="minorEastAsia"/>
          <w:sz w:val="21"/>
          <w:szCs w:val="21"/>
          <w:lang w:eastAsia="zh-CN" w:bidi="ar-SA"/>
        </w:rPr>
        <w:t xml:space="preserve"> </w:t>
      </w:r>
    </w:p>
    <w:p w14:paraId="5B6C3D18" w14:textId="771A137D" w:rsidR="006C19EE" w:rsidRPr="00BA354D" w:rsidRDefault="006C19EE">
      <w:pPr>
        <w:pStyle w:val="affd"/>
        <w:numPr>
          <w:ilvl w:val="0"/>
          <w:numId w:val="16"/>
        </w:numPr>
        <w:tabs>
          <w:tab w:val="left" w:pos="1268"/>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BA354D">
        <w:rPr>
          <w:rFonts w:asciiTheme="minorEastAsia" w:eastAsiaTheme="minorEastAsia" w:hAnsiTheme="minorEastAsia" w:hint="eastAsia"/>
          <w:spacing w:val="-1"/>
          <w:sz w:val="21"/>
          <w:szCs w:val="21"/>
          <w:lang w:eastAsia="zh-CN" w:bidi="ar-SA"/>
        </w:rPr>
        <w:t>两区三厂应计入其他临时工程数量表，并列出地点或桩号、工程量、表注。</w:t>
      </w:r>
      <w:r w:rsidRPr="00BA354D">
        <w:rPr>
          <w:rFonts w:asciiTheme="minorEastAsia" w:eastAsiaTheme="minorEastAsia" w:hAnsiTheme="minorEastAsia"/>
          <w:sz w:val="21"/>
          <w:szCs w:val="21"/>
          <w:lang w:eastAsia="zh-CN" w:bidi="ar-SA"/>
        </w:rPr>
        <w:t xml:space="preserve"> </w:t>
      </w:r>
    </w:p>
    <w:p w14:paraId="1631C16F" w14:textId="4F821A7C" w:rsidR="006C19EE" w:rsidRPr="00BA354D" w:rsidRDefault="00BA354D" w:rsidP="00BA354D">
      <w:pPr>
        <w:pStyle w:val="affd"/>
        <w:tabs>
          <w:tab w:val="left" w:pos="1059"/>
        </w:tabs>
        <w:kinsoku w:val="0"/>
        <w:overflowPunct w:val="0"/>
        <w:adjustRightInd w:val="0"/>
        <w:spacing w:line="360" w:lineRule="auto"/>
        <w:ind w:left="410"/>
        <w:rPr>
          <w:rFonts w:asciiTheme="minorEastAsia" w:eastAsiaTheme="minorEastAsia" w:hAnsiTheme="minorEastAsia" w:cs="黑体" w:hint="eastAsia"/>
          <w:sz w:val="21"/>
          <w:szCs w:val="21"/>
          <w:lang w:eastAsia="zh-CN" w:bidi="ar-SA"/>
        </w:rPr>
      </w:pPr>
      <w:r>
        <w:rPr>
          <w:rFonts w:asciiTheme="minorEastAsia" w:eastAsiaTheme="minorEastAsia" w:hAnsiTheme="minorEastAsia" w:cs="黑体" w:hint="eastAsia"/>
          <w:sz w:val="21"/>
          <w:szCs w:val="21"/>
          <w:lang w:eastAsia="zh-CN" w:bidi="ar-SA"/>
        </w:rPr>
        <w:t>a</w:t>
      </w:r>
      <w:r w:rsidRPr="00BA354D">
        <w:rPr>
          <w:rFonts w:asciiTheme="minorEastAsia" w:eastAsiaTheme="minorEastAsia" w:hAnsiTheme="minorEastAsia" w:cs="黑体"/>
          <w:sz w:val="21"/>
          <w:szCs w:val="21"/>
          <w:lang w:eastAsia="zh-CN" w:bidi="ar-SA"/>
        </w:rPr>
        <w:t>）</w:t>
      </w:r>
      <w:r w:rsidR="006C19EE" w:rsidRPr="00BA354D">
        <w:rPr>
          <w:rFonts w:asciiTheme="minorEastAsia" w:eastAsiaTheme="minorEastAsia" w:hAnsiTheme="minorEastAsia" w:cs="黑体" w:hint="eastAsia"/>
          <w:sz w:val="21"/>
          <w:szCs w:val="21"/>
          <w:lang w:eastAsia="zh-CN" w:bidi="ar-SA"/>
        </w:rPr>
        <w:t>临时用地</w:t>
      </w:r>
    </w:p>
    <w:p w14:paraId="772CF212" w14:textId="32445B20" w:rsidR="006C19EE" w:rsidRPr="006C19EE" w:rsidRDefault="00BA354D" w:rsidP="00BA354D">
      <w:pPr>
        <w:tabs>
          <w:tab w:val="left" w:pos="1268"/>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1</w:t>
      </w:r>
      <w:r w:rsidRPr="00BA354D">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包括两区三厂、便道、便桥、取</w:t>
      </w:r>
      <w:r w:rsidR="006C19EE" w:rsidRPr="006C19EE">
        <w:rPr>
          <w:rFonts w:asciiTheme="minorEastAsia" w:eastAsiaTheme="minorEastAsia" w:hAnsiTheme="minorEastAsia" w:hint="eastAsia"/>
          <w:sz w:val="21"/>
          <w:szCs w:val="21"/>
          <w:lang w:eastAsia="zh-CN" w:bidi="ar-SA"/>
        </w:rPr>
        <w:t>（弃）土</w:t>
      </w:r>
      <w:proofErr w:type="gramStart"/>
      <w:r w:rsidR="006C19EE" w:rsidRPr="006C19EE">
        <w:rPr>
          <w:rFonts w:asciiTheme="minorEastAsia" w:eastAsiaTheme="minorEastAsia" w:hAnsiTheme="minorEastAsia" w:hint="eastAsia"/>
          <w:sz w:val="21"/>
          <w:szCs w:val="21"/>
          <w:lang w:eastAsia="zh-CN" w:bidi="ar-SA"/>
        </w:rPr>
        <w:t>场临时</w:t>
      </w:r>
      <w:proofErr w:type="gramEnd"/>
      <w:r w:rsidR="006C19EE" w:rsidRPr="006C19EE">
        <w:rPr>
          <w:rFonts w:asciiTheme="minorEastAsia" w:eastAsiaTheme="minorEastAsia" w:hAnsiTheme="minorEastAsia" w:hint="eastAsia"/>
          <w:sz w:val="21"/>
          <w:szCs w:val="21"/>
          <w:lang w:eastAsia="zh-CN" w:bidi="ar-SA"/>
        </w:rPr>
        <w:t>占用的土地。</w:t>
      </w:r>
      <w:r w:rsidR="006C19EE" w:rsidRPr="006C19EE">
        <w:rPr>
          <w:rFonts w:asciiTheme="minorEastAsia" w:eastAsiaTheme="minorEastAsia" w:hAnsiTheme="minorEastAsia"/>
          <w:sz w:val="21"/>
          <w:szCs w:val="21"/>
          <w:lang w:eastAsia="zh-CN" w:bidi="ar-SA"/>
        </w:rPr>
        <w:t xml:space="preserve"> </w:t>
      </w:r>
    </w:p>
    <w:p w14:paraId="1D10815D" w14:textId="06D28B18" w:rsidR="006C19EE" w:rsidRPr="006C19EE" w:rsidRDefault="00BA354D" w:rsidP="00BA354D">
      <w:pPr>
        <w:tabs>
          <w:tab w:val="left" w:pos="1554"/>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cs="黑体" w:hint="eastAsia"/>
          <w:sz w:val="21"/>
          <w:szCs w:val="21"/>
          <w:lang w:eastAsia="zh-CN" w:bidi="ar-SA"/>
        </w:rPr>
        <w:t>2</w:t>
      </w:r>
      <w:r w:rsidRPr="00BA354D">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应调查临时用地的地形、地质、植被现状，并编制恢复方案。</w:t>
      </w:r>
      <w:r w:rsidR="006C19EE" w:rsidRPr="006C19EE">
        <w:rPr>
          <w:rFonts w:asciiTheme="minorEastAsia" w:eastAsiaTheme="minorEastAsia" w:hAnsiTheme="minorEastAsia"/>
          <w:sz w:val="21"/>
          <w:szCs w:val="21"/>
          <w:lang w:eastAsia="zh-CN" w:bidi="ar-SA"/>
        </w:rPr>
        <w:t xml:space="preserve"> </w:t>
      </w:r>
    </w:p>
    <w:p w14:paraId="1D3F8F19" w14:textId="3FD795EA" w:rsidR="006C19EE" w:rsidRPr="006C19EE" w:rsidRDefault="00BA354D" w:rsidP="00BA354D">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3</w:t>
      </w:r>
      <w:r w:rsidRPr="00BA354D">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编制临时用地表，应列出地点或桩号、工程名称、隶属、长度、宽度、土地类别及数量。</w:t>
      </w:r>
      <w:r w:rsidR="006C19EE" w:rsidRPr="006C19EE">
        <w:rPr>
          <w:rFonts w:asciiTheme="minorEastAsia" w:eastAsiaTheme="minorEastAsia" w:hAnsiTheme="minorEastAsia"/>
          <w:sz w:val="21"/>
          <w:szCs w:val="21"/>
          <w:lang w:eastAsia="zh-CN" w:bidi="ar-SA"/>
        </w:rPr>
        <w:t xml:space="preserve"> </w:t>
      </w:r>
    </w:p>
    <w:p w14:paraId="79D49ED4" w14:textId="7B8A73D8" w:rsidR="006C19EE" w:rsidRPr="006C19EE" w:rsidRDefault="0083044E" w:rsidP="0083044E">
      <w:pPr>
        <w:tabs>
          <w:tab w:val="left" w:pos="1345"/>
        </w:tabs>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Pr>
          <w:rFonts w:asciiTheme="minorEastAsia" w:eastAsiaTheme="minorEastAsia" w:hAnsiTheme="minorEastAsia" w:cs="黑体" w:hint="eastAsia"/>
          <w:sz w:val="21"/>
          <w:szCs w:val="21"/>
          <w:lang w:eastAsia="zh-CN" w:bidi="ar-SA"/>
        </w:rPr>
        <w:t>b</w:t>
      </w:r>
      <w:r w:rsidRPr="0083044E">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cs="黑体" w:hint="eastAsia"/>
          <w:sz w:val="21"/>
          <w:szCs w:val="21"/>
          <w:lang w:eastAsia="zh-CN" w:bidi="ar-SA"/>
        </w:rPr>
        <w:t>临时用电</w:t>
      </w:r>
    </w:p>
    <w:p w14:paraId="200D8D9C" w14:textId="1C823C16" w:rsidR="006C19EE" w:rsidRPr="006C19EE" w:rsidRDefault="0083044E" w:rsidP="0083044E">
      <w:pPr>
        <w:tabs>
          <w:tab w:val="left" w:pos="1554"/>
        </w:tabs>
        <w:kinsoku w:val="0"/>
        <w:overflowPunct w:val="0"/>
        <w:adjustRightInd w:val="0"/>
        <w:spacing w:line="360" w:lineRule="auto"/>
        <w:ind w:firstLineChars="400" w:firstLine="840"/>
        <w:rPr>
          <w:rFonts w:asciiTheme="minorEastAsia" w:eastAsiaTheme="minorEastAsia" w:hAnsiTheme="minorEastAsia" w:hint="eastAsia"/>
          <w:sz w:val="21"/>
          <w:szCs w:val="21"/>
          <w:lang w:eastAsia="zh-CN" w:bidi="ar-SA"/>
        </w:rPr>
      </w:pPr>
      <w:r>
        <w:rPr>
          <w:rFonts w:asciiTheme="minorEastAsia" w:eastAsiaTheme="minorEastAsia" w:hAnsiTheme="minorEastAsia" w:cs="黑体" w:hint="eastAsia"/>
          <w:sz w:val="21"/>
          <w:szCs w:val="21"/>
          <w:lang w:eastAsia="zh-CN" w:bidi="ar-SA"/>
        </w:rPr>
        <w:t>1</w:t>
      </w:r>
      <w:r w:rsidRPr="0083044E">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hint="eastAsia"/>
          <w:sz w:val="21"/>
          <w:szCs w:val="21"/>
          <w:lang w:eastAsia="zh-CN" w:bidi="ar-SA"/>
        </w:rPr>
        <w:t>两区三厂及用电量大的大桥、特大桥工点应架设临时供电线路、变压器时，应计列专项工程量。</w:t>
      </w:r>
      <w:r w:rsidR="006C19EE" w:rsidRPr="006C19EE">
        <w:rPr>
          <w:rFonts w:asciiTheme="minorEastAsia" w:eastAsiaTheme="minorEastAsia" w:hAnsiTheme="minorEastAsia"/>
          <w:sz w:val="21"/>
          <w:szCs w:val="21"/>
          <w:lang w:eastAsia="zh-CN" w:bidi="ar-SA"/>
        </w:rPr>
        <w:t xml:space="preserve"> </w:t>
      </w:r>
    </w:p>
    <w:p w14:paraId="42FE6653" w14:textId="6B2E5EA5" w:rsidR="006C19EE" w:rsidRPr="0083044E" w:rsidRDefault="006C19EE">
      <w:pPr>
        <w:pStyle w:val="affd"/>
        <w:numPr>
          <w:ilvl w:val="0"/>
          <w:numId w:val="17"/>
        </w:numPr>
        <w:tabs>
          <w:tab w:val="left" w:pos="1554"/>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83044E">
        <w:rPr>
          <w:rFonts w:asciiTheme="minorEastAsia" w:eastAsiaTheme="minorEastAsia" w:hAnsiTheme="minorEastAsia" w:hint="eastAsia"/>
          <w:spacing w:val="-1"/>
          <w:sz w:val="21"/>
          <w:szCs w:val="21"/>
          <w:lang w:eastAsia="zh-CN" w:bidi="ar-SA"/>
        </w:rPr>
        <w:t>无电网供电的地区应与各专业沟通，选择用电量较小的设计方案。</w:t>
      </w:r>
      <w:r w:rsidRPr="0083044E">
        <w:rPr>
          <w:rFonts w:asciiTheme="minorEastAsia" w:eastAsiaTheme="minorEastAsia" w:hAnsiTheme="minorEastAsia"/>
          <w:sz w:val="21"/>
          <w:szCs w:val="21"/>
          <w:lang w:eastAsia="zh-CN" w:bidi="ar-SA"/>
        </w:rPr>
        <w:t xml:space="preserve"> </w:t>
      </w:r>
    </w:p>
    <w:p w14:paraId="383928F9" w14:textId="284AE65E" w:rsidR="006C19EE" w:rsidRPr="0083044E" w:rsidRDefault="0083044E" w:rsidP="0083044E">
      <w:pPr>
        <w:pStyle w:val="affd"/>
        <w:tabs>
          <w:tab w:val="left" w:pos="1345"/>
        </w:tabs>
        <w:kinsoku w:val="0"/>
        <w:overflowPunct w:val="0"/>
        <w:adjustRightInd w:val="0"/>
        <w:spacing w:line="360" w:lineRule="auto"/>
        <w:ind w:left="210" w:firstLineChars="300" w:firstLine="630"/>
        <w:rPr>
          <w:rFonts w:asciiTheme="minorEastAsia" w:eastAsiaTheme="minorEastAsia" w:hAnsiTheme="minorEastAsia" w:cs="黑体" w:hint="eastAsia"/>
          <w:sz w:val="21"/>
          <w:szCs w:val="21"/>
          <w:lang w:eastAsia="zh-CN" w:bidi="ar-SA"/>
        </w:rPr>
      </w:pPr>
      <w:r>
        <w:rPr>
          <w:rFonts w:asciiTheme="minorEastAsia" w:eastAsiaTheme="minorEastAsia" w:hAnsiTheme="minorEastAsia" w:cs="黑体" w:hint="eastAsia"/>
          <w:sz w:val="21"/>
          <w:szCs w:val="21"/>
          <w:lang w:eastAsia="zh-CN" w:bidi="ar-SA"/>
        </w:rPr>
        <w:lastRenderedPageBreak/>
        <w:t>c</w:t>
      </w:r>
      <w:r w:rsidRPr="0083044E">
        <w:rPr>
          <w:rFonts w:asciiTheme="minorEastAsia" w:eastAsiaTheme="minorEastAsia" w:hAnsiTheme="minorEastAsia" w:cs="黑体"/>
          <w:sz w:val="21"/>
          <w:szCs w:val="21"/>
          <w:lang w:eastAsia="zh-CN" w:bidi="ar-SA"/>
        </w:rPr>
        <w:t>）</w:t>
      </w:r>
      <w:proofErr w:type="gramStart"/>
      <w:r w:rsidR="006C19EE" w:rsidRPr="0083044E">
        <w:rPr>
          <w:rFonts w:asciiTheme="minorEastAsia" w:eastAsiaTheme="minorEastAsia" w:hAnsiTheme="minorEastAsia" w:cs="黑体" w:hint="eastAsia"/>
          <w:sz w:val="21"/>
          <w:szCs w:val="21"/>
          <w:lang w:eastAsia="zh-CN" w:bidi="ar-SA"/>
        </w:rPr>
        <w:t>永临结合</w:t>
      </w:r>
      <w:proofErr w:type="gramEnd"/>
    </w:p>
    <w:p w14:paraId="1DD640B5" w14:textId="1A463CDB" w:rsidR="006C19EE" w:rsidRPr="0083044E" w:rsidRDefault="006C19EE">
      <w:pPr>
        <w:pStyle w:val="affd"/>
        <w:numPr>
          <w:ilvl w:val="0"/>
          <w:numId w:val="18"/>
        </w:numPr>
        <w:tabs>
          <w:tab w:val="left" w:pos="1554"/>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83044E">
        <w:rPr>
          <w:rFonts w:asciiTheme="minorEastAsia" w:eastAsiaTheme="minorEastAsia" w:hAnsiTheme="minorEastAsia" w:hint="eastAsia"/>
          <w:spacing w:val="-1"/>
          <w:sz w:val="21"/>
          <w:szCs w:val="21"/>
          <w:lang w:eastAsia="zh-CN" w:bidi="ar-SA"/>
        </w:rPr>
        <w:t>宜进行方案比选，分析论证其技术可行性、经济合理性，包括但不限于以下内容：</w:t>
      </w:r>
      <w:r w:rsidRPr="0083044E">
        <w:rPr>
          <w:rFonts w:asciiTheme="minorEastAsia" w:eastAsiaTheme="minorEastAsia" w:hAnsiTheme="minorEastAsia"/>
          <w:sz w:val="21"/>
          <w:szCs w:val="21"/>
          <w:lang w:eastAsia="zh-CN" w:bidi="ar-SA"/>
        </w:rPr>
        <w:t xml:space="preserve"> </w:t>
      </w:r>
    </w:p>
    <w:p w14:paraId="3F7D19C0" w14:textId="071D6AD5" w:rsidR="006C19EE" w:rsidRPr="0083044E" w:rsidRDefault="0083044E" w:rsidP="0083044E">
      <w:pPr>
        <w:pStyle w:val="affd"/>
        <w:tabs>
          <w:tab w:val="left" w:pos="1251"/>
        </w:tabs>
        <w:kinsoku w:val="0"/>
        <w:overflowPunct w:val="0"/>
        <w:adjustRightInd w:val="0"/>
        <w:spacing w:line="360" w:lineRule="auto"/>
        <w:ind w:left="408" w:firstLine="416"/>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83044E">
        <w:rPr>
          <w:rFonts w:asciiTheme="minorEastAsia" w:eastAsiaTheme="minorEastAsia" w:hAnsiTheme="minorEastAsia" w:hint="eastAsia"/>
          <w:spacing w:val="-1"/>
          <w:sz w:val="21"/>
          <w:szCs w:val="21"/>
          <w:lang w:eastAsia="zh-CN" w:bidi="ar-SA"/>
        </w:rPr>
        <w:t>临时便道与规划机耕道及牧道相结合；</w:t>
      </w:r>
      <w:r w:rsidR="006C19EE" w:rsidRPr="0083044E">
        <w:rPr>
          <w:rFonts w:asciiTheme="minorEastAsia" w:eastAsiaTheme="minorEastAsia" w:hAnsiTheme="minorEastAsia"/>
          <w:sz w:val="21"/>
          <w:szCs w:val="21"/>
          <w:lang w:eastAsia="zh-CN" w:bidi="ar-SA"/>
        </w:rPr>
        <w:t xml:space="preserve"> </w:t>
      </w:r>
    </w:p>
    <w:p w14:paraId="3D51A4DB" w14:textId="0E9818D7" w:rsidR="006C19EE" w:rsidRPr="006C19EE" w:rsidRDefault="0083044E" w:rsidP="0083044E">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临时供电线路与规划电力线路及公路用电设施相结合；</w:t>
      </w:r>
      <w:r w:rsidR="006C19EE" w:rsidRPr="006C19EE">
        <w:rPr>
          <w:rFonts w:asciiTheme="minorEastAsia" w:eastAsiaTheme="minorEastAsia" w:hAnsiTheme="minorEastAsia"/>
          <w:sz w:val="21"/>
          <w:szCs w:val="21"/>
          <w:lang w:eastAsia="zh-CN" w:bidi="ar-SA"/>
        </w:rPr>
        <w:t xml:space="preserve"> </w:t>
      </w:r>
    </w:p>
    <w:p w14:paraId="002E31B1" w14:textId="7BFDB111" w:rsidR="006C19EE" w:rsidRPr="006C19EE" w:rsidRDefault="0083044E" w:rsidP="0083044E">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两区三厂与服务站</w:t>
      </w:r>
      <w:r w:rsidR="006C19EE" w:rsidRPr="006C19EE">
        <w:rPr>
          <w:rFonts w:asciiTheme="minorEastAsia" w:eastAsiaTheme="minorEastAsia" w:hAnsiTheme="minorEastAsia" w:hint="eastAsia"/>
          <w:sz w:val="21"/>
          <w:szCs w:val="21"/>
          <w:lang w:eastAsia="zh-CN" w:bidi="ar-SA"/>
        </w:rPr>
        <w:t>（点）、停车区、观景台、养护管理站（点）设施相结合；</w:t>
      </w:r>
      <w:r w:rsidR="006C19EE" w:rsidRPr="006C19EE">
        <w:rPr>
          <w:rFonts w:asciiTheme="minorEastAsia" w:eastAsiaTheme="minorEastAsia" w:hAnsiTheme="minorEastAsia"/>
          <w:sz w:val="21"/>
          <w:szCs w:val="21"/>
          <w:lang w:eastAsia="zh-CN" w:bidi="ar-SA"/>
        </w:rPr>
        <w:t xml:space="preserve"> </w:t>
      </w:r>
    </w:p>
    <w:p w14:paraId="0734F566" w14:textId="4E7EC586" w:rsidR="006C19EE" w:rsidRPr="006C19EE" w:rsidRDefault="0083044E" w:rsidP="0083044E">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取（</w:t>
      </w:r>
      <w:r w:rsidR="006C19EE" w:rsidRPr="006C19EE">
        <w:rPr>
          <w:rFonts w:asciiTheme="minorEastAsia" w:eastAsiaTheme="minorEastAsia" w:hAnsiTheme="minorEastAsia" w:hint="eastAsia"/>
          <w:sz w:val="21"/>
          <w:szCs w:val="21"/>
          <w:lang w:eastAsia="zh-CN" w:bidi="ar-SA"/>
        </w:rPr>
        <w:t>弃）土场与复耕、复垦相结合；</w:t>
      </w:r>
      <w:r w:rsidR="006C19EE" w:rsidRPr="006C19EE">
        <w:rPr>
          <w:rFonts w:asciiTheme="minorEastAsia" w:eastAsiaTheme="minorEastAsia" w:hAnsiTheme="minorEastAsia"/>
          <w:sz w:val="21"/>
          <w:szCs w:val="21"/>
          <w:lang w:eastAsia="zh-CN" w:bidi="ar-SA"/>
        </w:rPr>
        <w:t xml:space="preserve"> </w:t>
      </w:r>
    </w:p>
    <w:p w14:paraId="15B6EFF9" w14:textId="21FC10B2" w:rsidR="006C19EE" w:rsidRPr="006C19EE" w:rsidRDefault="0083044E" w:rsidP="0083044E">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生态恢复与沿线景观相结合。</w:t>
      </w:r>
      <w:r w:rsidR="006C19EE" w:rsidRPr="006C19EE">
        <w:rPr>
          <w:rFonts w:asciiTheme="minorEastAsia" w:eastAsiaTheme="minorEastAsia" w:hAnsiTheme="minorEastAsia"/>
          <w:sz w:val="21"/>
          <w:szCs w:val="21"/>
          <w:lang w:eastAsia="zh-CN" w:bidi="ar-SA"/>
        </w:rPr>
        <w:t xml:space="preserve"> </w:t>
      </w:r>
    </w:p>
    <w:p w14:paraId="2620E1DD" w14:textId="0BF0937E" w:rsidR="006C19EE" w:rsidRPr="006C19EE" w:rsidRDefault="0083044E" w:rsidP="0083044E">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d）</w:t>
      </w:r>
      <w:r w:rsidR="006C19EE" w:rsidRPr="006C19EE">
        <w:rPr>
          <w:rFonts w:asciiTheme="minorEastAsia" w:eastAsiaTheme="minorEastAsia" w:hAnsiTheme="minorEastAsia" w:hint="eastAsia"/>
          <w:spacing w:val="-1"/>
          <w:sz w:val="21"/>
          <w:szCs w:val="21"/>
          <w:lang w:eastAsia="zh-CN" w:bidi="ar-SA"/>
        </w:rPr>
        <w:t>涉及地灾、安全、防洪、环保、社会稳定影响的设施，应进行专项评估。</w:t>
      </w:r>
      <w:r w:rsidR="006C19EE" w:rsidRPr="006C19EE">
        <w:rPr>
          <w:rFonts w:asciiTheme="minorEastAsia" w:eastAsiaTheme="minorEastAsia" w:hAnsiTheme="minorEastAsia"/>
          <w:sz w:val="21"/>
          <w:szCs w:val="21"/>
          <w:lang w:eastAsia="zh-CN" w:bidi="ar-SA"/>
        </w:rPr>
        <w:t xml:space="preserve"> </w:t>
      </w:r>
    </w:p>
    <w:p w14:paraId="5685B1A4" w14:textId="488AD239" w:rsidR="006C19EE" w:rsidRPr="006C19EE" w:rsidRDefault="0083044E" w:rsidP="0083044E">
      <w:pPr>
        <w:tabs>
          <w:tab w:val="left" w:pos="1554"/>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e</w:t>
      </w:r>
      <w:r w:rsidRPr="0083044E">
        <w:rPr>
          <w:rFonts w:asciiTheme="minorEastAsia" w:eastAsiaTheme="minorEastAsia" w:hAnsiTheme="minor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宜采用“一次设计、分步实施”方案，并明确分步实施的工作界面及主要内容。</w:t>
      </w:r>
      <w:r w:rsidR="006C19EE" w:rsidRPr="006C19EE">
        <w:rPr>
          <w:rFonts w:asciiTheme="minorEastAsia" w:eastAsiaTheme="minorEastAsia" w:hAnsiTheme="minorEastAsia"/>
          <w:sz w:val="21"/>
          <w:szCs w:val="21"/>
          <w:lang w:eastAsia="zh-CN" w:bidi="ar-SA"/>
        </w:rPr>
        <w:t xml:space="preserve"> </w:t>
      </w:r>
    </w:p>
    <w:p w14:paraId="61FCB44F" w14:textId="5F3110F8" w:rsidR="006C19EE" w:rsidRPr="006C19EE" w:rsidRDefault="0083044E" w:rsidP="0083044E">
      <w:pPr>
        <w:tabs>
          <w:tab w:val="left" w:pos="1554"/>
        </w:tabs>
        <w:kinsoku w:val="0"/>
        <w:overflowPunct w:val="0"/>
        <w:adjustRightInd w:val="0"/>
        <w:spacing w:line="360" w:lineRule="auto"/>
        <w:ind w:left="200" w:firstLineChars="300" w:firstLine="612"/>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3"/>
          <w:sz w:val="21"/>
          <w:szCs w:val="21"/>
          <w:lang w:eastAsia="zh-CN" w:bidi="ar-SA"/>
        </w:rPr>
        <w:t>f</w:t>
      </w:r>
      <w:r w:rsidRPr="0083044E">
        <w:rPr>
          <w:rFonts w:asciiTheme="minorEastAsia" w:eastAsiaTheme="minorEastAsia" w:hAnsiTheme="minorEastAsia"/>
          <w:spacing w:val="-3"/>
          <w:sz w:val="21"/>
          <w:szCs w:val="21"/>
          <w:lang w:eastAsia="zh-CN" w:bidi="ar-SA"/>
        </w:rPr>
        <w:t>）</w:t>
      </w:r>
      <w:r w:rsidR="006C19EE" w:rsidRPr="006C19EE">
        <w:rPr>
          <w:rFonts w:asciiTheme="minorEastAsia" w:eastAsiaTheme="minorEastAsia" w:hAnsiTheme="minorEastAsia" w:hint="eastAsia"/>
          <w:spacing w:val="-3"/>
          <w:sz w:val="21"/>
          <w:szCs w:val="21"/>
          <w:lang w:eastAsia="zh-CN" w:bidi="ar-SA"/>
        </w:rPr>
        <w:t>涉及永久性建（构）</w:t>
      </w:r>
      <w:r w:rsidR="006C19EE" w:rsidRPr="006C19EE">
        <w:rPr>
          <w:rFonts w:asciiTheme="minorEastAsia" w:eastAsiaTheme="minorEastAsia" w:hAnsiTheme="minorEastAsia" w:hint="eastAsia"/>
          <w:spacing w:val="-12"/>
          <w:sz w:val="21"/>
          <w:szCs w:val="21"/>
          <w:lang w:eastAsia="zh-CN" w:bidi="ar-SA"/>
        </w:rPr>
        <w:t>筑物时应按</w:t>
      </w:r>
      <w:r w:rsidR="006C19EE" w:rsidRPr="006C19EE">
        <w:rPr>
          <w:rFonts w:asciiTheme="minorEastAsia" w:eastAsiaTheme="minorEastAsia" w:hAnsiTheme="minorEastAsia"/>
          <w:spacing w:val="-12"/>
          <w:sz w:val="21"/>
          <w:szCs w:val="21"/>
          <w:lang w:eastAsia="zh-CN" w:bidi="ar-SA"/>
        </w:rPr>
        <w:t xml:space="preserve"> </w:t>
      </w:r>
      <w:r w:rsidR="006C19EE" w:rsidRPr="006C19EE">
        <w:rPr>
          <w:rFonts w:asciiTheme="minorEastAsia" w:eastAsiaTheme="minorEastAsia" w:hAnsiTheme="minorEastAsia"/>
          <w:spacing w:val="-3"/>
          <w:sz w:val="21"/>
          <w:szCs w:val="21"/>
          <w:lang w:eastAsia="zh-CN" w:bidi="ar-SA"/>
        </w:rPr>
        <w:t>GB</w:t>
      </w:r>
      <w:r w:rsidR="006C19EE" w:rsidRPr="006C19EE">
        <w:rPr>
          <w:rFonts w:asciiTheme="minorEastAsia" w:eastAsiaTheme="minorEastAsia" w:hAnsiTheme="minorEastAsia"/>
          <w:spacing w:val="-51"/>
          <w:sz w:val="21"/>
          <w:szCs w:val="21"/>
          <w:lang w:eastAsia="zh-CN" w:bidi="ar-SA"/>
        </w:rPr>
        <w:t xml:space="preserve"> </w:t>
      </w:r>
      <w:r w:rsidR="006C19EE" w:rsidRPr="006C19EE">
        <w:rPr>
          <w:rFonts w:asciiTheme="minorEastAsia" w:eastAsiaTheme="minorEastAsia" w:hAnsiTheme="minorEastAsia"/>
          <w:spacing w:val="-3"/>
          <w:sz w:val="21"/>
          <w:szCs w:val="21"/>
          <w:lang w:eastAsia="zh-CN" w:bidi="ar-SA"/>
        </w:rPr>
        <w:t>50021</w:t>
      </w:r>
      <w:r w:rsidR="006C19EE" w:rsidRPr="006C19EE">
        <w:rPr>
          <w:rFonts w:asciiTheme="minorEastAsia" w:eastAsiaTheme="minorEastAsia" w:hAnsiTheme="minorEastAsia" w:hint="eastAsia"/>
          <w:spacing w:val="-2"/>
          <w:sz w:val="21"/>
          <w:szCs w:val="21"/>
          <w:lang w:eastAsia="zh-CN" w:bidi="ar-SA"/>
        </w:rPr>
        <w:t>、</w:t>
      </w:r>
      <w:r w:rsidR="006C19EE" w:rsidRPr="006C19EE">
        <w:rPr>
          <w:rFonts w:asciiTheme="minorEastAsia" w:eastAsiaTheme="minorEastAsia" w:hAnsiTheme="minorEastAsia"/>
          <w:spacing w:val="-2"/>
          <w:sz w:val="21"/>
          <w:szCs w:val="21"/>
          <w:lang w:eastAsia="zh-CN" w:bidi="ar-SA"/>
        </w:rPr>
        <w:t>JTG</w:t>
      </w:r>
      <w:r w:rsidR="006C19EE" w:rsidRPr="006C19EE">
        <w:rPr>
          <w:rFonts w:asciiTheme="minorEastAsia" w:eastAsiaTheme="minorEastAsia" w:hAnsiTheme="minorEastAsia"/>
          <w:spacing w:val="-52"/>
          <w:sz w:val="21"/>
          <w:szCs w:val="21"/>
          <w:lang w:eastAsia="zh-CN" w:bidi="ar-SA"/>
        </w:rPr>
        <w:t xml:space="preserve"> </w:t>
      </w:r>
      <w:r w:rsidR="006C19EE" w:rsidRPr="006C19EE">
        <w:rPr>
          <w:rFonts w:asciiTheme="minorEastAsia" w:eastAsiaTheme="minorEastAsia" w:hAnsiTheme="minorEastAsia"/>
          <w:spacing w:val="-2"/>
          <w:sz w:val="21"/>
          <w:szCs w:val="21"/>
          <w:lang w:eastAsia="zh-CN" w:bidi="ar-SA"/>
        </w:rPr>
        <w:t>C20</w:t>
      </w:r>
      <w:r w:rsidR="006C19EE" w:rsidRPr="006C19EE">
        <w:rPr>
          <w:rFonts w:asciiTheme="minorEastAsia" w:eastAsiaTheme="minorEastAsia" w:hAnsiTheme="minorEastAsia"/>
          <w:spacing w:val="-10"/>
          <w:sz w:val="21"/>
          <w:szCs w:val="21"/>
          <w:lang w:eastAsia="zh-CN" w:bidi="ar-SA"/>
        </w:rPr>
        <w:t xml:space="preserve"> </w:t>
      </w:r>
      <w:r w:rsidR="006C19EE" w:rsidRPr="006C19EE">
        <w:rPr>
          <w:rFonts w:asciiTheme="minorEastAsia" w:eastAsiaTheme="minorEastAsia" w:hAnsiTheme="minorEastAsia" w:hint="eastAsia"/>
          <w:spacing w:val="-10"/>
          <w:sz w:val="21"/>
          <w:szCs w:val="21"/>
          <w:lang w:eastAsia="zh-CN" w:bidi="ar-SA"/>
        </w:rPr>
        <w:t>规定开展地质勘察，并进行专项设计。</w:t>
      </w:r>
      <w:r w:rsidR="006C19EE" w:rsidRPr="006C19EE">
        <w:rPr>
          <w:rFonts w:asciiTheme="minorEastAsia" w:eastAsiaTheme="minorEastAsia" w:hAnsiTheme="minorEastAsia"/>
          <w:sz w:val="21"/>
          <w:szCs w:val="21"/>
          <w:lang w:eastAsia="zh-CN" w:bidi="ar-SA"/>
        </w:rPr>
        <w:t xml:space="preserve"> </w:t>
      </w:r>
    </w:p>
    <w:p w14:paraId="369E270C" w14:textId="7D501D1C" w:rsidR="006C19EE" w:rsidRPr="006C19EE" w:rsidRDefault="0083044E" w:rsidP="0083044E">
      <w:pPr>
        <w:tabs>
          <w:tab w:val="left" w:pos="1554"/>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g</w:t>
      </w:r>
      <w:r w:rsidRPr="0083044E">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临时工程的场地（平整）、地下设施、供水、供电及其他预留预埋应与永久性建（构）筑物及设施相结合，并进行专项设计。</w:t>
      </w:r>
      <w:r w:rsidR="006C19EE" w:rsidRPr="006C19EE">
        <w:rPr>
          <w:rFonts w:asciiTheme="minorEastAsia" w:eastAsiaTheme="minorEastAsia" w:hAnsiTheme="minorEastAsia"/>
          <w:sz w:val="21"/>
          <w:szCs w:val="21"/>
          <w:lang w:eastAsia="zh-CN" w:bidi="ar-SA"/>
        </w:rPr>
        <w:t xml:space="preserve"> </w:t>
      </w:r>
    </w:p>
    <w:p w14:paraId="6C4CC3DC" w14:textId="0CB7E671" w:rsidR="006C19EE" w:rsidRPr="006C19EE" w:rsidRDefault="0083044E" w:rsidP="0083044E">
      <w:pPr>
        <w:tabs>
          <w:tab w:val="left" w:pos="1554"/>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z w:val="21"/>
          <w:szCs w:val="21"/>
          <w:lang w:eastAsia="zh-CN" w:bidi="ar-SA"/>
        </w:rPr>
        <w:t>h</w:t>
      </w:r>
      <w:r w:rsidRPr="0083044E">
        <w:rPr>
          <w:rFonts w:asciiTheme="minorEastAsia" w:eastAsiaTheme="minorEastAsia" w:hAnsiTheme="minorEastAsia"/>
          <w:sz w:val="21"/>
          <w:szCs w:val="21"/>
          <w:lang w:eastAsia="zh-CN" w:bidi="ar-SA"/>
        </w:rPr>
        <w:t>）</w:t>
      </w:r>
      <w:r w:rsidR="006C19EE" w:rsidRPr="006C19EE">
        <w:rPr>
          <w:rFonts w:asciiTheme="minorEastAsia" w:eastAsiaTheme="minorEastAsia" w:hAnsiTheme="minorEastAsia" w:hint="eastAsia"/>
          <w:sz w:val="21"/>
          <w:szCs w:val="21"/>
          <w:lang w:eastAsia="zh-CN" w:bidi="ar-SA"/>
        </w:rPr>
        <w:t>临时工程作为永久工程使用或其部分作为永久工程使用时，应专项设计，并单独计</w:t>
      </w:r>
      <w:proofErr w:type="gramStart"/>
      <w:r w:rsidR="006C19EE" w:rsidRPr="006C19EE">
        <w:rPr>
          <w:rFonts w:asciiTheme="minorEastAsia" w:eastAsiaTheme="minorEastAsia" w:hAnsiTheme="minorEastAsia" w:hint="eastAsia"/>
          <w:sz w:val="21"/>
          <w:szCs w:val="21"/>
          <w:lang w:eastAsia="zh-CN" w:bidi="ar-SA"/>
        </w:rPr>
        <w:t>列工程</w:t>
      </w:r>
      <w:proofErr w:type="gramEnd"/>
      <w:r w:rsidR="006C19EE" w:rsidRPr="006C19EE">
        <w:rPr>
          <w:rFonts w:asciiTheme="minorEastAsia" w:eastAsiaTheme="minorEastAsia" w:hAnsiTheme="minorEastAsia" w:hint="eastAsia"/>
          <w:sz w:val="21"/>
          <w:szCs w:val="21"/>
          <w:lang w:eastAsia="zh-CN" w:bidi="ar-SA"/>
        </w:rPr>
        <w:t>量。</w:t>
      </w:r>
      <w:r w:rsidR="006C19EE" w:rsidRPr="006C19EE">
        <w:rPr>
          <w:rFonts w:asciiTheme="minorEastAsia" w:eastAsiaTheme="minorEastAsia" w:hAnsiTheme="minorEastAsia"/>
          <w:sz w:val="21"/>
          <w:szCs w:val="21"/>
          <w:lang w:eastAsia="zh-CN" w:bidi="ar-SA"/>
        </w:rPr>
        <w:t xml:space="preserve"> </w:t>
      </w:r>
    </w:p>
    <w:p w14:paraId="5802BA38" w14:textId="22559B09" w:rsidR="006C19EE" w:rsidRPr="006C19EE" w:rsidRDefault="006C19EE" w:rsidP="00C4189A">
      <w:pPr>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bidi="ar-SA"/>
        </w:rPr>
      </w:pPr>
      <w:r w:rsidRPr="006C19EE">
        <w:rPr>
          <w:rFonts w:asciiTheme="minorEastAsia" w:eastAsiaTheme="minorEastAsia" w:hAnsiTheme="minorEastAsia" w:cs="黑体" w:hint="eastAsia"/>
          <w:sz w:val="21"/>
          <w:szCs w:val="21"/>
          <w:lang w:eastAsia="zh-CN" w:bidi="ar-SA"/>
        </w:rPr>
        <w:t>编制阶段</w:t>
      </w:r>
    </w:p>
    <w:p w14:paraId="7D166580" w14:textId="437D7A5A" w:rsidR="006C19EE" w:rsidRPr="006C19EE" w:rsidRDefault="00C4189A" w:rsidP="00C4189A">
      <w:pPr>
        <w:tabs>
          <w:tab w:val="left" w:pos="1134"/>
        </w:tabs>
        <w:kinsoku w:val="0"/>
        <w:overflowPunct w:val="0"/>
        <w:adjustRightInd w:val="0"/>
        <w:spacing w:line="360" w:lineRule="auto"/>
        <w:ind w:left="200" w:firstLineChars="300" w:firstLine="630"/>
        <w:rPr>
          <w:rFonts w:asciiTheme="minorEastAsia" w:eastAsiaTheme="minorEastAsia" w:hAnsiTheme="minorEastAsia" w:cs="黑体" w:hint="eastAsia"/>
          <w:sz w:val="21"/>
          <w:szCs w:val="21"/>
          <w:lang w:eastAsia="zh-CN" w:bidi="ar-SA"/>
        </w:rPr>
      </w:pPr>
      <w:r>
        <w:rPr>
          <w:rFonts w:asciiTheme="minorEastAsia" w:eastAsiaTheme="minorEastAsia" w:hAnsiTheme="minorEastAsia" w:cs="黑体" w:hint="eastAsia"/>
          <w:sz w:val="21"/>
          <w:szCs w:val="21"/>
          <w:lang w:eastAsia="zh-CN" w:bidi="ar-SA"/>
        </w:rPr>
        <w:t>a</w:t>
      </w:r>
      <w:r w:rsidRPr="00C4189A">
        <w:rPr>
          <w:rFonts w:asciiTheme="minorEastAsia" w:eastAsiaTheme="minorEastAsia" w:hAnsiTheme="minorEastAsia" w:cs="黑体"/>
          <w:sz w:val="21"/>
          <w:szCs w:val="21"/>
          <w:lang w:eastAsia="zh-CN" w:bidi="ar-SA"/>
        </w:rPr>
        <w:t>）</w:t>
      </w:r>
      <w:r w:rsidR="006C19EE" w:rsidRPr="006C19EE">
        <w:rPr>
          <w:rFonts w:asciiTheme="minorEastAsia" w:eastAsiaTheme="minorEastAsia" w:hAnsiTheme="minorEastAsia" w:cs="黑体" w:hint="eastAsia"/>
          <w:sz w:val="21"/>
          <w:szCs w:val="21"/>
          <w:lang w:eastAsia="zh-CN" w:bidi="ar-SA"/>
        </w:rPr>
        <w:t>费用组成</w:t>
      </w:r>
    </w:p>
    <w:p w14:paraId="56B04FB0" w14:textId="77777777" w:rsidR="006C19EE" w:rsidRPr="006C19EE" w:rsidRDefault="006C19EE" w:rsidP="00C4189A">
      <w:pPr>
        <w:kinsoku w:val="0"/>
        <w:overflowPunct w:val="0"/>
        <w:adjustRightInd w:val="0"/>
        <w:spacing w:line="360" w:lineRule="auto"/>
        <w:ind w:firstLineChars="400" w:firstLine="816"/>
        <w:rPr>
          <w:rFonts w:asciiTheme="minorEastAsia" w:eastAsiaTheme="minorEastAsia" w:hAnsiTheme="minorEastAsia" w:hint="eastAsia"/>
          <w:sz w:val="21"/>
          <w:szCs w:val="21"/>
          <w:lang w:eastAsia="zh-CN" w:bidi="ar-SA"/>
        </w:rPr>
      </w:pPr>
      <w:r w:rsidRPr="006C19EE">
        <w:rPr>
          <w:rFonts w:asciiTheme="minorEastAsia" w:eastAsiaTheme="minorEastAsia" w:hAnsiTheme="minorEastAsia" w:hint="eastAsia"/>
          <w:spacing w:val="-3"/>
          <w:sz w:val="21"/>
          <w:szCs w:val="21"/>
          <w:lang w:eastAsia="zh-CN" w:bidi="ar-SA"/>
        </w:rPr>
        <w:t>造价文件费用组成包括建筑安装工程费、土地使用及拆迁补偿费、工程建设其他费、预备费、建设</w:t>
      </w:r>
      <w:proofErr w:type="gramStart"/>
      <w:r w:rsidRPr="006C19EE">
        <w:rPr>
          <w:rFonts w:asciiTheme="minorEastAsia" w:eastAsiaTheme="minorEastAsia" w:hAnsiTheme="minorEastAsia" w:hint="eastAsia"/>
          <w:sz w:val="21"/>
          <w:szCs w:val="21"/>
          <w:lang w:eastAsia="zh-CN" w:bidi="ar-SA"/>
        </w:rPr>
        <w:t>期贷</w:t>
      </w:r>
      <w:proofErr w:type="gramEnd"/>
      <w:r w:rsidRPr="006C19EE">
        <w:rPr>
          <w:rFonts w:asciiTheme="minorEastAsia" w:eastAsiaTheme="minorEastAsia" w:hAnsiTheme="minorEastAsia" w:hint="eastAsia"/>
          <w:sz w:val="21"/>
          <w:szCs w:val="21"/>
          <w:lang w:eastAsia="zh-CN" w:bidi="ar-SA"/>
        </w:rPr>
        <w:t>款利息，并符合</w:t>
      </w:r>
      <w:r w:rsidRPr="006C19EE">
        <w:rPr>
          <w:rFonts w:asciiTheme="minorEastAsia" w:eastAsiaTheme="minorEastAsia" w:hAnsiTheme="minorEastAsia"/>
          <w:sz w:val="21"/>
          <w:szCs w:val="21"/>
          <w:lang w:eastAsia="zh-CN" w:bidi="ar-SA"/>
        </w:rPr>
        <w:t>JTG</w:t>
      </w:r>
      <w:r w:rsidRPr="006C19EE">
        <w:rPr>
          <w:rFonts w:asciiTheme="minorEastAsia" w:eastAsiaTheme="minorEastAsia" w:hAnsiTheme="minorEastAsia"/>
          <w:spacing w:val="-3"/>
          <w:sz w:val="21"/>
          <w:szCs w:val="21"/>
          <w:lang w:eastAsia="zh-CN" w:bidi="ar-SA"/>
        </w:rPr>
        <w:t xml:space="preserve"> </w:t>
      </w:r>
      <w:r w:rsidRPr="006C19EE">
        <w:rPr>
          <w:rFonts w:asciiTheme="minorEastAsia" w:eastAsiaTheme="minorEastAsia" w:hAnsiTheme="minorEastAsia"/>
          <w:sz w:val="21"/>
          <w:szCs w:val="21"/>
          <w:lang w:eastAsia="zh-CN" w:bidi="ar-SA"/>
        </w:rPr>
        <w:t>3830</w:t>
      </w:r>
      <w:r w:rsidRPr="006C19EE">
        <w:rPr>
          <w:rFonts w:asciiTheme="minorEastAsia" w:eastAsiaTheme="minorEastAsia" w:hAnsiTheme="minorEastAsia" w:hint="eastAsia"/>
          <w:sz w:val="21"/>
          <w:szCs w:val="21"/>
          <w:lang w:eastAsia="zh-CN" w:bidi="ar-SA"/>
        </w:rPr>
        <w:t>的规定。</w:t>
      </w:r>
      <w:r w:rsidRPr="006C19EE">
        <w:rPr>
          <w:rFonts w:asciiTheme="minorEastAsia" w:eastAsiaTheme="minorEastAsia" w:hAnsiTheme="minorEastAsia"/>
          <w:sz w:val="21"/>
          <w:szCs w:val="21"/>
          <w:lang w:eastAsia="zh-CN" w:bidi="ar-SA"/>
        </w:rPr>
        <w:t xml:space="preserve"> </w:t>
      </w:r>
    </w:p>
    <w:p w14:paraId="44EDFE62" w14:textId="362F5DBA" w:rsidR="006C19EE" w:rsidRPr="00C4189A" w:rsidRDefault="006C19EE">
      <w:pPr>
        <w:pStyle w:val="affd"/>
        <w:numPr>
          <w:ilvl w:val="0"/>
          <w:numId w:val="19"/>
        </w:numPr>
        <w:tabs>
          <w:tab w:val="left" w:pos="1134"/>
        </w:tabs>
        <w:kinsoku w:val="0"/>
        <w:overflowPunct w:val="0"/>
        <w:adjustRightInd w:val="0"/>
        <w:spacing w:line="360" w:lineRule="auto"/>
        <w:ind w:firstLineChars="0"/>
        <w:rPr>
          <w:rFonts w:asciiTheme="minorEastAsia" w:eastAsiaTheme="minorEastAsia" w:hAnsiTheme="minorEastAsia" w:cs="黑体" w:hint="eastAsia"/>
          <w:sz w:val="21"/>
          <w:szCs w:val="21"/>
          <w:lang w:eastAsia="zh-CN" w:bidi="ar-SA"/>
        </w:rPr>
      </w:pPr>
      <w:r w:rsidRPr="00C4189A">
        <w:rPr>
          <w:rFonts w:asciiTheme="minorEastAsia" w:eastAsiaTheme="minorEastAsia" w:hAnsiTheme="minorEastAsia" w:cs="黑体" w:hint="eastAsia"/>
          <w:sz w:val="21"/>
          <w:szCs w:val="21"/>
          <w:lang w:eastAsia="zh-CN" w:bidi="ar-SA"/>
        </w:rPr>
        <w:t>文件组成</w:t>
      </w:r>
    </w:p>
    <w:p w14:paraId="7944E192" w14:textId="77777777" w:rsidR="006C19EE" w:rsidRPr="006C19EE" w:rsidRDefault="006C19EE" w:rsidP="006C19EE">
      <w:pPr>
        <w:kinsoku w:val="0"/>
        <w:overflowPunct w:val="0"/>
        <w:adjustRightInd w:val="0"/>
        <w:spacing w:line="360" w:lineRule="auto"/>
        <w:ind w:firstLine="200"/>
        <w:rPr>
          <w:rFonts w:asciiTheme="minorEastAsia" w:eastAsiaTheme="minorEastAsia" w:hAnsiTheme="minorEastAsia" w:cs="黑体" w:hint="eastAsia"/>
          <w:sz w:val="21"/>
          <w:szCs w:val="21"/>
          <w:lang w:eastAsia="zh-CN" w:bidi="ar-SA"/>
        </w:rPr>
      </w:pPr>
    </w:p>
    <w:p w14:paraId="1C5858F0" w14:textId="77777777" w:rsidR="00C4189A" w:rsidRDefault="006C19EE">
      <w:pPr>
        <w:pStyle w:val="affd"/>
        <w:numPr>
          <w:ilvl w:val="0"/>
          <w:numId w:val="20"/>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C4189A">
        <w:rPr>
          <w:rFonts w:asciiTheme="minorEastAsia" w:eastAsiaTheme="minorEastAsia" w:hAnsiTheme="minorEastAsia" w:hint="eastAsia"/>
          <w:spacing w:val="-1"/>
          <w:sz w:val="21"/>
          <w:szCs w:val="21"/>
          <w:lang w:eastAsia="zh-CN" w:bidi="ar-SA"/>
        </w:rPr>
        <w:t>造价文件应包括封面、扉页、目录、编制说明、计算表格、附件。</w:t>
      </w:r>
      <w:r w:rsidRPr="00C4189A">
        <w:rPr>
          <w:rFonts w:asciiTheme="minorEastAsia" w:eastAsiaTheme="minorEastAsia" w:hAnsiTheme="minorEastAsia"/>
          <w:sz w:val="21"/>
          <w:szCs w:val="21"/>
          <w:lang w:eastAsia="zh-CN" w:bidi="ar-SA"/>
        </w:rPr>
        <w:t xml:space="preserve"> </w:t>
      </w:r>
    </w:p>
    <w:p w14:paraId="12E0F324" w14:textId="7EEB1A2E" w:rsidR="006C19EE" w:rsidRPr="00C4189A" w:rsidRDefault="006C19EE">
      <w:pPr>
        <w:pStyle w:val="affd"/>
        <w:numPr>
          <w:ilvl w:val="0"/>
          <w:numId w:val="20"/>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C4189A">
        <w:rPr>
          <w:rFonts w:asciiTheme="minorEastAsia" w:eastAsiaTheme="minorEastAsia" w:hAnsiTheme="minorEastAsia" w:hint="eastAsia"/>
          <w:spacing w:val="-8"/>
          <w:sz w:val="21"/>
          <w:szCs w:val="21"/>
          <w:lang w:eastAsia="zh-CN" w:bidi="ar-SA"/>
        </w:rPr>
        <w:t>编制说明应符合</w:t>
      </w:r>
      <w:r w:rsidRPr="00C4189A">
        <w:rPr>
          <w:rFonts w:asciiTheme="minorEastAsia" w:eastAsiaTheme="minorEastAsia" w:hAnsiTheme="minorEastAsia"/>
          <w:spacing w:val="-8"/>
          <w:sz w:val="21"/>
          <w:szCs w:val="21"/>
          <w:lang w:eastAsia="zh-CN" w:bidi="ar-SA"/>
        </w:rPr>
        <w:t xml:space="preserve"> </w:t>
      </w:r>
      <w:r w:rsidRPr="00C4189A">
        <w:rPr>
          <w:rFonts w:asciiTheme="minorEastAsia" w:eastAsiaTheme="minorEastAsia" w:hAnsiTheme="minorEastAsia"/>
          <w:sz w:val="21"/>
          <w:szCs w:val="21"/>
          <w:lang w:eastAsia="zh-CN" w:bidi="ar-SA"/>
        </w:rPr>
        <w:t>JTG 3830</w:t>
      </w:r>
      <w:r w:rsidRPr="00C4189A">
        <w:rPr>
          <w:rFonts w:asciiTheme="minorEastAsia" w:eastAsiaTheme="minorEastAsia" w:hAnsiTheme="minorEastAsia"/>
          <w:spacing w:val="-8"/>
          <w:sz w:val="21"/>
          <w:szCs w:val="21"/>
          <w:lang w:eastAsia="zh-CN" w:bidi="ar-SA"/>
        </w:rPr>
        <w:t xml:space="preserve"> </w:t>
      </w:r>
      <w:r w:rsidRPr="00C4189A">
        <w:rPr>
          <w:rFonts w:asciiTheme="minorEastAsia" w:eastAsiaTheme="minorEastAsia" w:hAnsiTheme="minorEastAsia" w:hint="eastAsia"/>
          <w:spacing w:val="-8"/>
          <w:sz w:val="21"/>
          <w:szCs w:val="21"/>
          <w:lang w:eastAsia="zh-CN" w:bidi="ar-SA"/>
        </w:rPr>
        <w:t>规定，包括但不限于以下内容：</w:t>
      </w:r>
      <w:r w:rsidRPr="00C4189A">
        <w:rPr>
          <w:rFonts w:asciiTheme="minorEastAsia" w:eastAsiaTheme="minorEastAsia" w:hAnsiTheme="minorEastAsia"/>
          <w:sz w:val="21"/>
          <w:szCs w:val="21"/>
          <w:lang w:eastAsia="zh-CN" w:bidi="ar-SA"/>
        </w:rPr>
        <w:t xml:space="preserve"> </w:t>
      </w:r>
    </w:p>
    <w:p w14:paraId="5ADC61E0" w14:textId="0458BD57"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工程概况及编制范围；</w:t>
      </w:r>
      <w:r w:rsidR="006C19EE" w:rsidRPr="006C19EE">
        <w:rPr>
          <w:rFonts w:asciiTheme="minorEastAsia" w:eastAsiaTheme="minorEastAsia" w:hAnsiTheme="minorEastAsia"/>
          <w:sz w:val="21"/>
          <w:szCs w:val="21"/>
          <w:lang w:eastAsia="zh-CN" w:bidi="ar-SA"/>
        </w:rPr>
        <w:t xml:space="preserve"> </w:t>
      </w:r>
    </w:p>
    <w:p w14:paraId="53A3B83F" w14:textId="5B647763"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造价文件编制依据；</w:t>
      </w:r>
      <w:r w:rsidR="006C19EE" w:rsidRPr="006C19EE">
        <w:rPr>
          <w:rFonts w:asciiTheme="minorEastAsia" w:eastAsiaTheme="minorEastAsia" w:hAnsiTheme="minorEastAsia"/>
          <w:sz w:val="21"/>
          <w:szCs w:val="21"/>
          <w:lang w:eastAsia="zh-CN" w:bidi="ar-SA"/>
        </w:rPr>
        <w:t xml:space="preserve"> </w:t>
      </w:r>
    </w:p>
    <w:p w14:paraId="4AE03BFA" w14:textId="280F00DA"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采用的人工、材料、机械单价及费率；</w:t>
      </w:r>
      <w:r w:rsidR="006C19EE" w:rsidRPr="006C19EE">
        <w:rPr>
          <w:rFonts w:asciiTheme="minorEastAsia" w:eastAsiaTheme="minorEastAsia" w:hAnsiTheme="minorEastAsia"/>
          <w:sz w:val="21"/>
          <w:szCs w:val="21"/>
          <w:lang w:eastAsia="zh-CN" w:bidi="ar-SA"/>
        </w:rPr>
        <w:t xml:space="preserve"> </w:t>
      </w:r>
    </w:p>
    <w:p w14:paraId="1769BFAA" w14:textId="62A06F14"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各项费用计列情况；</w:t>
      </w:r>
      <w:r w:rsidR="006C19EE" w:rsidRPr="006C19EE">
        <w:rPr>
          <w:rFonts w:asciiTheme="minorEastAsia" w:eastAsiaTheme="minorEastAsia" w:hAnsiTheme="minorEastAsia"/>
          <w:sz w:val="21"/>
          <w:szCs w:val="21"/>
          <w:lang w:eastAsia="zh-CN" w:bidi="ar-SA"/>
        </w:rPr>
        <w:t xml:space="preserve"> </w:t>
      </w:r>
    </w:p>
    <w:p w14:paraId="4EEA8811" w14:textId="3FD241D6"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分项工程费用影响较大的定额调整情况；</w:t>
      </w:r>
      <w:r w:rsidR="006C19EE" w:rsidRPr="006C19EE">
        <w:rPr>
          <w:rFonts w:asciiTheme="minorEastAsia" w:eastAsiaTheme="minorEastAsia" w:hAnsiTheme="minorEastAsia"/>
          <w:sz w:val="21"/>
          <w:szCs w:val="21"/>
          <w:lang w:eastAsia="zh-CN" w:bidi="ar-SA"/>
        </w:rPr>
        <w:t xml:space="preserve"> </w:t>
      </w:r>
    </w:p>
    <w:p w14:paraId="1672CD91" w14:textId="003473FB"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与造价编制，但不能在计算表格中反映的事项；</w:t>
      </w:r>
      <w:r w:rsidR="006C19EE" w:rsidRPr="006C19EE">
        <w:rPr>
          <w:rFonts w:asciiTheme="minorEastAsia" w:eastAsiaTheme="minorEastAsia" w:hAnsiTheme="minorEastAsia"/>
          <w:sz w:val="21"/>
          <w:szCs w:val="21"/>
          <w:lang w:eastAsia="zh-CN" w:bidi="ar-SA"/>
        </w:rPr>
        <w:t xml:space="preserve"> </w:t>
      </w:r>
    </w:p>
    <w:p w14:paraId="4D4501E7" w14:textId="7752115D"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lastRenderedPageBreak/>
        <w:t>——</w:t>
      </w:r>
      <w:r w:rsidR="006C19EE" w:rsidRPr="006C19EE">
        <w:rPr>
          <w:rFonts w:asciiTheme="minorEastAsia" w:eastAsiaTheme="minorEastAsia" w:hAnsiTheme="minorEastAsia" w:hint="eastAsia"/>
          <w:spacing w:val="-1"/>
          <w:sz w:val="21"/>
          <w:szCs w:val="21"/>
          <w:lang w:eastAsia="zh-CN" w:bidi="ar-SA"/>
        </w:rPr>
        <w:t>各设计方案的经济比较；</w:t>
      </w:r>
      <w:r w:rsidR="006C19EE" w:rsidRPr="006C19EE">
        <w:rPr>
          <w:rFonts w:asciiTheme="minorEastAsia" w:eastAsiaTheme="minorEastAsia" w:hAnsiTheme="minorEastAsia"/>
          <w:sz w:val="21"/>
          <w:szCs w:val="21"/>
          <w:lang w:eastAsia="zh-CN" w:bidi="ar-SA"/>
        </w:rPr>
        <w:t xml:space="preserve"> </w:t>
      </w:r>
    </w:p>
    <w:p w14:paraId="6B66C6AB" w14:textId="2770FD38"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pacing w:val="-1"/>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技术经济指标及造价分析；</w:t>
      </w:r>
      <w:r w:rsidR="006C19EE" w:rsidRPr="006C19EE">
        <w:rPr>
          <w:rFonts w:asciiTheme="minorEastAsia" w:eastAsiaTheme="minorEastAsia" w:hAnsiTheme="minorEastAsia"/>
          <w:spacing w:val="-1"/>
          <w:sz w:val="21"/>
          <w:szCs w:val="21"/>
          <w:lang w:eastAsia="zh-CN" w:bidi="ar-SA"/>
        </w:rPr>
        <w:t xml:space="preserve"> </w:t>
      </w:r>
    </w:p>
    <w:p w14:paraId="60E08076" w14:textId="34AF0D7C"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其他需要说明的事项。</w:t>
      </w:r>
      <w:r w:rsidR="006C19EE" w:rsidRPr="006C19EE">
        <w:rPr>
          <w:rFonts w:asciiTheme="minorEastAsia" w:eastAsiaTheme="minorEastAsia" w:hAnsiTheme="minorEastAsia"/>
          <w:sz w:val="21"/>
          <w:szCs w:val="21"/>
          <w:lang w:eastAsia="zh-CN" w:bidi="ar-SA"/>
        </w:rPr>
        <w:t xml:space="preserve"> </w:t>
      </w:r>
    </w:p>
    <w:p w14:paraId="1FAD0FE7" w14:textId="48B341F8" w:rsidR="006C19EE" w:rsidRPr="00C4189A" w:rsidRDefault="006C19EE">
      <w:pPr>
        <w:pStyle w:val="affd"/>
        <w:numPr>
          <w:ilvl w:val="0"/>
          <w:numId w:val="20"/>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C4189A">
        <w:rPr>
          <w:rFonts w:asciiTheme="minorEastAsia" w:eastAsiaTheme="minorEastAsia" w:hAnsiTheme="minorEastAsia" w:hint="eastAsia"/>
          <w:spacing w:val="-8"/>
          <w:sz w:val="21"/>
          <w:szCs w:val="21"/>
          <w:lang w:eastAsia="zh-CN" w:bidi="ar-SA"/>
        </w:rPr>
        <w:t>计算表格应符合</w:t>
      </w:r>
      <w:r w:rsidRPr="00C4189A">
        <w:rPr>
          <w:rFonts w:asciiTheme="minorEastAsia" w:eastAsiaTheme="minorEastAsia" w:hAnsiTheme="minorEastAsia"/>
          <w:spacing w:val="-8"/>
          <w:sz w:val="21"/>
          <w:szCs w:val="21"/>
          <w:lang w:eastAsia="zh-CN" w:bidi="ar-SA"/>
        </w:rPr>
        <w:t xml:space="preserve"> </w:t>
      </w:r>
      <w:r w:rsidRPr="00C4189A">
        <w:rPr>
          <w:rFonts w:asciiTheme="minorEastAsia" w:eastAsiaTheme="minorEastAsia" w:hAnsiTheme="minorEastAsia"/>
          <w:sz w:val="21"/>
          <w:szCs w:val="21"/>
          <w:lang w:eastAsia="zh-CN" w:bidi="ar-SA"/>
        </w:rPr>
        <w:t>JTG 3830</w:t>
      </w:r>
      <w:r w:rsidRPr="00C4189A">
        <w:rPr>
          <w:rFonts w:asciiTheme="minorEastAsia" w:eastAsiaTheme="minorEastAsia" w:hAnsiTheme="minorEastAsia"/>
          <w:spacing w:val="-15"/>
          <w:sz w:val="21"/>
          <w:szCs w:val="21"/>
          <w:lang w:eastAsia="zh-CN" w:bidi="ar-SA"/>
        </w:rPr>
        <w:t xml:space="preserve"> </w:t>
      </w:r>
      <w:r w:rsidRPr="00C4189A">
        <w:rPr>
          <w:rFonts w:asciiTheme="minorEastAsia" w:eastAsiaTheme="minorEastAsia" w:hAnsiTheme="minorEastAsia" w:hint="eastAsia"/>
          <w:spacing w:val="-15"/>
          <w:sz w:val="21"/>
          <w:szCs w:val="21"/>
          <w:lang w:eastAsia="zh-CN" w:bidi="ar-SA"/>
        </w:rPr>
        <w:t>规定。</w:t>
      </w:r>
      <w:r w:rsidRPr="00C4189A">
        <w:rPr>
          <w:rFonts w:asciiTheme="minorEastAsia" w:eastAsiaTheme="minorEastAsia" w:hAnsiTheme="minorEastAsia"/>
          <w:sz w:val="21"/>
          <w:szCs w:val="21"/>
          <w:lang w:eastAsia="zh-CN" w:bidi="ar-SA"/>
        </w:rPr>
        <w:t xml:space="preserve"> </w:t>
      </w:r>
    </w:p>
    <w:p w14:paraId="4D47CD03" w14:textId="17D36B31" w:rsidR="006C19EE" w:rsidRPr="00C4189A" w:rsidRDefault="006C19EE">
      <w:pPr>
        <w:pStyle w:val="affd"/>
        <w:numPr>
          <w:ilvl w:val="0"/>
          <w:numId w:val="20"/>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bidi="ar-SA"/>
        </w:rPr>
      </w:pPr>
      <w:r w:rsidRPr="00C4189A">
        <w:rPr>
          <w:rFonts w:asciiTheme="minorEastAsia" w:eastAsiaTheme="minorEastAsia" w:hAnsiTheme="minorEastAsia" w:hint="eastAsia"/>
          <w:spacing w:val="-1"/>
          <w:sz w:val="21"/>
          <w:szCs w:val="21"/>
          <w:lang w:eastAsia="zh-CN" w:bidi="ar-SA"/>
        </w:rPr>
        <w:t>附件包括但不限于以下内容：</w:t>
      </w:r>
      <w:r w:rsidRPr="00C4189A">
        <w:rPr>
          <w:rFonts w:asciiTheme="minorEastAsia" w:eastAsiaTheme="minorEastAsia" w:hAnsiTheme="minorEastAsia"/>
          <w:sz w:val="21"/>
          <w:szCs w:val="21"/>
          <w:lang w:eastAsia="zh-CN" w:bidi="ar-SA"/>
        </w:rPr>
        <w:t xml:space="preserve"> </w:t>
      </w:r>
    </w:p>
    <w:p w14:paraId="5690B97D" w14:textId="62DBE9B5" w:rsidR="006C19EE" w:rsidRPr="006C19EE" w:rsidRDefault="00C4189A" w:rsidP="00C4189A">
      <w:pPr>
        <w:tabs>
          <w:tab w:val="left" w:pos="1251"/>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专项费用计列依据；</w:t>
      </w:r>
      <w:r w:rsidR="006C19EE" w:rsidRPr="006C19EE">
        <w:rPr>
          <w:rFonts w:asciiTheme="minorEastAsia" w:eastAsiaTheme="minorEastAsia" w:hAnsiTheme="minorEastAsia"/>
          <w:sz w:val="21"/>
          <w:szCs w:val="21"/>
          <w:lang w:eastAsia="zh-CN" w:bidi="ar-SA"/>
        </w:rPr>
        <w:t xml:space="preserve"> </w:t>
      </w:r>
    </w:p>
    <w:p w14:paraId="5632A356" w14:textId="29A1AD35" w:rsidR="006C19EE" w:rsidRPr="006C19EE" w:rsidRDefault="00C4189A" w:rsidP="00C4189A">
      <w:pPr>
        <w:tabs>
          <w:tab w:val="left" w:pos="966"/>
        </w:tabs>
        <w:kinsoku w:val="0"/>
        <w:overflowPunct w:val="0"/>
        <w:adjustRightInd w:val="0"/>
        <w:spacing w:line="360" w:lineRule="auto"/>
        <w:ind w:left="200" w:firstLineChars="300" w:firstLine="630"/>
        <w:rPr>
          <w:rFonts w:asciiTheme="minorEastAsia" w:eastAsiaTheme="minorEastAsia" w:hAnsiTheme="minorEastAsia" w:hint="eastAsia"/>
          <w:sz w:val="21"/>
          <w:szCs w:val="21"/>
          <w:lang w:eastAsia="zh-CN" w:bidi="ar-SA"/>
        </w:rPr>
      </w:pPr>
      <w:r>
        <w:rPr>
          <w:rFonts w:asciiTheme="minorEastAsia" w:eastAsiaTheme="minorEastAsia" w:hAnsiTheme="minorEastAsia" w:cs="黑体" w:hint="eastAsia"/>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征地拆迁补偿费用计列依据；</w:t>
      </w:r>
      <w:r w:rsidR="006C19EE" w:rsidRPr="006C19EE">
        <w:rPr>
          <w:rFonts w:asciiTheme="minorEastAsia" w:eastAsiaTheme="minorEastAsia" w:hAnsiTheme="minorEastAsia"/>
          <w:sz w:val="21"/>
          <w:szCs w:val="21"/>
          <w:lang w:eastAsia="zh-CN" w:bidi="ar-SA"/>
        </w:rPr>
        <w:t xml:space="preserve"> </w:t>
      </w:r>
    </w:p>
    <w:p w14:paraId="6FB0EF0F" w14:textId="3A7E85AC" w:rsidR="006C19EE" w:rsidRPr="006C19EE" w:rsidRDefault="00C4189A" w:rsidP="00C4189A">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前期工作费用计列依据；</w:t>
      </w:r>
      <w:r w:rsidR="006C19EE" w:rsidRPr="006C19EE">
        <w:rPr>
          <w:rFonts w:asciiTheme="minorEastAsia" w:eastAsiaTheme="minorEastAsia" w:hAnsiTheme="minorEastAsia"/>
          <w:sz w:val="21"/>
          <w:szCs w:val="21"/>
          <w:lang w:eastAsia="zh-CN" w:bidi="ar-SA"/>
        </w:rPr>
        <w:t xml:space="preserve"> </w:t>
      </w:r>
    </w:p>
    <w:p w14:paraId="71D003F6" w14:textId="22DAF2E6" w:rsidR="006C19EE" w:rsidRPr="006C19EE" w:rsidRDefault="00C4189A" w:rsidP="00C4189A">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与造价的合同</w:t>
      </w:r>
      <w:r w:rsidR="006C19EE" w:rsidRPr="006C19EE">
        <w:rPr>
          <w:rFonts w:asciiTheme="minorEastAsia" w:eastAsiaTheme="minorEastAsia" w:hAnsiTheme="minorEastAsia" w:hint="eastAsia"/>
          <w:sz w:val="21"/>
          <w:szCs w:val="21"/>
          <w:lang w:eastAsia="zh-CN" w:bidi="ar-SA"/>
        </w:rPr>
        <w:t>（协议）；</w:t>
      </w:r>
      <w:r w:rsidR="006C19EE" w:rsidRPr="006C19EE">
        <w:rPr>
          <w:rFonts w:asciiTheme="minorEastAsia" w:eastAsiaTheme="minorEastAsia" w:hAnsiTheme="minorEastAsia"/>
          <w:sz w:val="21"/>
          <w:szCs w:val="21"/>
          <w:lang w:eastAsia="zh-CN" w:bidi="ar-SA"/>
        </w:rPr>
        <w:t xml:space="preserve"> </w:t>
      </w:r>
    </w:p>
    <w:p w14:paraId="5434FBC3" w14:textId="6B2BBCAB" w:rsidR="006C19EE" w:rsidRPr="006C19EE" w:rsidRDefault="00C4189A" w:rsidP="00C4189A">
      <w:pPr>
        <w:tabs>
          <w:tab w:val="left" w:pos="966"/>
        </w:tabs>
        <w:kinsoku w:val="0"/>
        <w:overflowPunct w:val="0"/>
        <w:adjustRightInd w:val="0"/>
        <w:spacing w:line="360" w:lineRule="auto"/>
        <w:ind w:left="200" w:firstLineChars="300" w:firstLine="624"/>
        <w:rPr>
          <w:rFonts w:asciiTheme="minorEastAsia" w:eastAsiaTheme="minorEastAsia" w:hAnsiTheme="minorEastAsia" w:hint="eastAsia"/>
          <w:sz w:val="21"/>
          <w:szCs w:val="21"/>
          <w:lang w:eastAsia="zh-CN" w:bidi="ar-SA"/>
        </w:rPr>
      </w:pPr>
      <w:r>
        <w:rPr>
          <w:rFonts w:asciiTheme="minorEastAsia" w:eastAsiaTheme="minorEastAsia" w:hAnsiTheme="minorEastAsia" w:hint="eastAsia"/>
          <w:spacing w:val="-1"/>
          <w:sz w:val="21"/>
          <w:szCs w:val="21"/>
          <w:lang w:eastAsia="zh-CN" w:bidi="ar-SA"/>
        </w:rPr>
        <w:t>——</w:t>
      </w:r>
      <w:r w:rsidR="006C19EE" w:rsidRPr="006C19EE">
        <w:rPr>
          <w:rFonts w:asciiTheme="minorEastAsia" w:eastAsiaTheme="minorEastAsia" w:hAnsiTheme="minorEastAsia" w:hint="eastAsia"/>
          <w:spacing w:val="-1"/>
          <w:sz w:val="21"/>
          <w:szCs w:val="21"/>
          <w:lang w:eastAsia="zh-CN" w:bidi="ar-SA"/>
        </w:rPr>
        <w:t>其他费用计列依据。</w:t>
      </w:r>
      <w:r w:rsidR="006C19EE" w:rsidRPr="006C19EE">
        <w:rPr>
          <w:rFonts w:asciiTheme="minorEastAsia" w:eastAsiaTheme="minorEastAsia" w:hAnsiTheme="minorEastAsia"/>
          <w:sz w:val="21"/>
          <w:szCs w:val="21"/>
          <w:lang w:eastAsia="zh-CN" w:bidi="ar-SA"/>
        </w:rPr>
        <w:t xml:space="preserve"> </w:t>
      </w:r>
    </w:p>
    <w:p w14:paraId="1D0E5A80" w14:textId="77777777" w:rsidR="00C4189A" w:rsidRDefault="00C4189A" w:rsidP="00C4189A">
      <w:pPr>
        <w:pStyle w:val="affd"/>
        <w:tabs>
          <w:tab w:val="left" w:pos="428"/>
        </w:tabs>
        <w:kinsoku w:val="0"/>
        <w:overflowPunct w:val="0"/>
        <w:adjustRightInd w:val="0"/>
        <w:spacing w:line="360" w:lineRule="auto"/>
        <w:ind w:left="420"/>
        <w:rPr>
          <w:rFonts w:asciiTheme="minorEastAsia" w:eastAsiaTheme="minorEastAsia" w:hAnsiTheme="minorEastAsia" w:cs="黑体" w:hint="eastAsia"/>
          <w:sz w:val="21"/>
          <w:szCs w:val="21"/>
          <w:lang w:eastAsia="zh-CN"/>
        </w:rPr>
      </w:pPr>
      <w:r w:rsidRPr="00C4189A">
        <w:rPr>
          <w:rFonts w:asciiTheme="minorEastAsia" w:eastAsiaTheme="minorEastAsia" w:hAnsiTheme="minorEastAsia" w:cs="黑体" w:hint="eastAsia"/>
          <w:sz w:val="21"/>
          <w:szCs w:val="21"/>
          <w:lang w:eastAsia="zh-CN"/>
        </w:rPr>
        <w:t>编制要点</w:t>
      </w:r>
    </w:p>
    <w:p w14:paraId="513BF29B" w14:textId="77777777" w:rsidR="00C4189A" w:rsidRDefault="00C4189A" w:rsidP="00C4189A">
      <w:pPr>
        <w:pStyle w:val="affd"/>
        <w:tabs>
          <w:tab w:val="left" w:pos="428"/>
        </w:tabs>
        <w:kinsoku w:val="0"/>
        <w:overflowPunct w:val="0"/>
        <w:adjustRightInd w:val="0"/>
        <w:spacing w:line="360" w:lineRule="auto"/>
        <w:ind w:left="420" w:firstLine="404"/>
        <w:rPr>
          <w:rFonts w:asciiTheme="minorEastAsia" w:eastAsiaTheme="minorEastAsia" w:hAnsiTheme="minorEastAsia" w:cs="黑体" w:hint="eastAsia"/>
          <w:sz w:val="21"/>
          <w:szCs w:val="21"/>
          <w:lang w:eastAsia="zh-CN"/>
        </w:rPr>
      </w:pPr>
      <w:r>
        <w:rPr>
          <w:rFonts w:asciiTheme="minorEastAsia" w:eastAsiaTheme="minorEastAsia" w:hAnsiTheme="minorEastAsia" w:cs="Times New Roman" w:hint="eastAsia"/>
          <w:spacing w:val="-4"/>
          <w:sz w:val="21"/>
          <w:szCs w:val="21"/>
          <w:lang w:eastAsia="zh-CN"/>
        </w:rPr>
        <w:t>a）</w:t>
      </w:r>
      <w:r w:rsidRPr="00C4189A">
        <w:rPr>
          <w:rFonts w:asciiTheme="minorEastAsia" w:eastAsiaTheme="minorEastAsia" w:hAnsiTheme="minorEastAsia" w:cs="黑体" w:hint="eastAsia"/>
          <w:sz w:val="21"/>
          <w:szCs w:val="21"/>
          <w:lang w:eastAsia="zh-CN"/>
        </w:rPr>
        <w:t>计划阶段</w:t>
      </w:r>
    </w:p>
    <w:p w14:paraId="0CD8F14D" w14:textId="6A930175" w:rsidR="00C4189A" w:rsidRPr="00C4189A" w:rsidRDefault="00C4189A" w:rsidP="00C4189A">
      <w:pPr>
        <w:pStyle w:val="affd"/>
        <w:tabs>
          <w:tab w:val="left" w:pos="428"/>
        </w:tabs>
        <w:kinsoku w:val="0"/>
        <w:overflowPunct w:val="0"/>
        <w:adjustRightInd w:val="0"/>
        <w:spacing w:line="360" w:lineRule="auto"/>
        <w:ind w:left="420"/>
        <w:rPr>
          <w:rFonts w:asciiTheme="minorEastAsia" w:eastAsiaTheme="minorEastAsia" w:hAnsiTheme="minorEastAsia" w:cs="黑体" w:hint="eastAsia"/>
          <w:sz w:val="21"/>
          <w:szCs w:val="21"/>
          <w:lang w:eastAsia="zh-CN"/>
        </w:rPr>
      </w:pPr>
      <w:r>
        <w:rPr>
          <w:rFonts w:asciiTheme="minorEastAsia" w:eastAsiaTheme="minorEastAsia" w:hAnsiTheme="minorEastAsia" w:cs="黑体" w:hint="eastAsia"/>
          <w:sz w:val="21"/>
          <w:szCs w:val="21"/>
          <w:lang w:eastAsia="zh-CN"/>
        </w:rPr>
        <w:t>1）</w:t>
      </w:r>
      <w:r w:rsidRPr="00C4189A">
        <w:rPr>
          <w:rFonts w:asciiTheme="minorEastAsia" w:eastAsiaTheme="minorEastAsia" w:hAnsiTheme="minorEastAsia" w:cs="黑体" w:hint="eastAsia"/>
          <w:sz w:val="21"/>
          <w:szCs w:val="21"/>
          <w:lang w:eastAsia="zh-CN"/>
        </w:rPr>
        <w:t>编制内容</w:t>
      </w:r>
    </w:p>
    <w:p w14:paraId="1D2AD935" w14:textId="77777777" w:rsidR="00C4189A" w:rsidRPr="00C4189A" w:rsidRDefault="00C4189A" w:rsidP="00C4189A">
      <w:pPr>
        <w:pStyle w:val="afb"/>
        <w:kinsoku w:val="0"/>
        <w:overflowPunct w:val="0"/>
        <w:spacing w:line="360" w:lineRule="auto"/>
        <w:ind w:firstLineChars="400" w:firstLine="832"/>
        <w:rPr>
          <w:rFonts w:asciiTheme="minorEastAsia" w:eastAsiaTheme="minorEastAsia" w:hAnsiTheme="minorEastAsia" w:hint="eastAsia"/>
          <w:lang w:eastAsia="zh-CN"/>
        </w:rPr>
      </w:pPr>
      <w:r w:rsidRPr="00C4189A">
        <w:rPr>
          <w:rFonts w:asciiTheme="minorEastAsia" w:eastAsiaTheme="minorEastAsia" w:hAnsiTheme="minorEastAsia" w:hint="eastAsia"/>
          <w:spacing w:val="-1"/>
          <w:lang w:eastAsia="zh-CN"/>
        </w:rPr>
        <w:t>计划编制包括但不限于以下内容：</w:t>
      </w:r>
      <w:r w:rsidRPr="00C4189A">
        <w:rPr>
          <w:rFonts w:asciiTheme="minorEastAsia" w:eastAsiaTheme="minorEastAsia" w:hAnsiTheme="minorEastAsia"/>
          <w:lang w:eastAsia="zh-CN"/>
        </w:rPr>
        <w:t xml:space="preserve"> </w:t>
      </w:r>
    </w:p>
    <w:p w14:paraId="0FDB8D84" w14:textId="24ABCBEF"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熟悉文件及批准的主要技术标准、方案、投资、工期，并确定施工总目标；</w:t>
      </w:r>
      <w:r w:rsidRPr="00C4189A">
        <w:rPr>
          <w:rFonts w:asciiTheme="minorEastAsia" w:eastAsiaTheme="minorEastAsia" w:hAnsiTheme="minorEastAsia"/>
          <w:sz w:val="21"/>
          <w:szCs w:val="21"/>
          <w:lang w:eastAsia="zh-CN"/>
        </w:rPr>
        <w:t xml:space="preserve"> </w:t>
      </w:r>
    </w:p>
    <w:p w14:paraId="74D0AA76" w14:textId="6DBB4EE9"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划分工程单元，分析控制性和重难点工程的施工方案；</w:t>
      </w:r>
      <w:r w:rsidRPr="00C4189A">
        <w:rPr>
          <w:rFonts w:asciiTheme="minorEastAsia" w:eastAsiaTheme="minorEastAsia" w:hAnsiTheme="minorEastAsia"/>
          <w:sz w:val="21"/>
          <w:szCs w:val="21"/>
          <w:lang w:eastAsia="zh-CN"/>
        </w:rPr>
        <w:t xml:space="preserve"> </w:t>
      </w:r>
    </w:p>
    <w:p w14:paraId="042862D6" w14:textId="38BD5986" w:rsidR="00C4189A" w:rsidRPr="00C4189A" w:rsidRDefault="00C4189A" w:rsidP="00C4189A">
      <w:pPr>
        <w:pStyle w:val="affd"/>
        <w:tabs>
          <w:tab w:val="left" w:pos="966"/>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w:t>
      </w:r>
      <w:r w:rsidRPr="00C4189A">
        <w:rPr>
          <w:rFonts w:asciiTheme="minorEastAsia" w:eastAsiaTheme="minorEastAsia" w:hAnsiTheme="minorEastAsia" w:hint="eastAsia"/>
          <w:sz w:val="21"/>
          <w:szCs w:val="21"/>
          <w:lang w:eastAsia="zh-CN"/>
        </w:rPr>
        <w:t>通过施工组织方案比选，提出项目计划工期、危险性较大临时工程设置方案，以及主要施工设备及数量；</w:t>
      </w:r>
      <w:r w:rsidRPr="00C4189A">
        <w:rPr>
          <w:rFonts w:asciiTheme="minorEastAsia" w:eastAsiaTheme="minorEastAsia" w:hAnsiTheme="minorEastAsia"/>
          <w:sz w:val="21"/>
          <w:szCs w:val="21"/>
          <w:lang w:eastAsia="zh-CN"/>
        </w:rPr>
        <w:t xml:space="preserve"> </w:t>
      </w:r>
    </w:p>
    <w:p w14:paraId="1C6469DC" w14:textId="53202D6A"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宜按年度划分主要工程量及投资规模，并优化资源配置；</w:t>
      </w:r>
      <w:r w:rsidRPr="00C4189A">
        <w:rPr>
          <w:rFonts w:asciiTheme="minorEastAsia" w:eastAsiaTheme="minorEastAsia" w:hAnsiTheme="minorEastAsia"/>
          <w:sz w:val="21"/>
          <w:szCs w:val="21"/>
          <w:lang w:eastAsia="zh-CN"/>
        </w:rPr>
        <w:t xml:space="preserve"> </w:t>
      </w:r>
    </w:p>
    <w:p w14:paraId="533DE6A7" w14:textId="0589933B"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填报各项一览表及数量表，绘制进度计划图，编制施工组织计划说明。</w:t>
      </w:r>
      <w:r w:rsidRPr="00C4189A">
        <w:rPr>
          <w:rFonts w:asciiTheme="minorEastAsia" w:eastAsiaTheme="minorEastAsia" w:hAnsiTheme="minorEastAsia"/>
          <w:sz w:val="21"/>
          <w:szCs w:val="21"/>
          <w:lang w:eastAsia="zh-CN"/>
        </w:rPr>
        <w:t xml:space="preserve"> </w:t>
      </w:r>
    </w:p>
    <w:p w14:paraId="3E03547D" w14:textId="3D211CC6" w:rsidR="00C4189A" w:rsidRPr="00C4189A" w:rsidRDefault="00C4189A" w:rsidP="00C4189A">
      <w:pPr>
        <w:pStyle w:val="affd"/>
        <w:kinsoku w:val="0"/>
        <w:overflowPunct w:val="0"/>
        <w:adjustRightInd w:val="0"/>
        <w:spacing w:line="360" w:lineRule="auto"/>
        <w:ind w:left="420"/>
        <w:rPr>
          <w:rFonts w:asciiTheme="minorEastAsia" w:eastAsiaTheme="minorEastAsia" w:hAnsiTheme="minorEastAsia" w:cs="黑体" w:hint="eastAsia"/>
          <w:sz w:val="21"/>
          <w:szCs w:val="21"/>
          <w:lang w:eastAsia="zh-CN"/>
        </w:rPr>
      </w:pPr>
      <w:r>
        <w:rPr>
          <w:rFonts w:asciiTheme="minorEastAsia" w:eastAsiaTheme="minorEastAsia" w:hAnsiTheme="minorEastAsia" w:cs="黑体" w:hint="eastAsia"/>
          <w:sz w:val="21"/>
          <w:szCs w:val="21"/>
          <w:lang w:eastAsia="zh-CN"/>
        </w:rPr>
        <w:t>2）</w:t>
      </w:r>
      <w:r w:rsidRPr="00C4189A">
        <w:rPr>
          <w:rFonts w:asciiTheme="minorEastAsia" w:eastAsiaTheme="minorEastAsia" w:hAnsiTheme="minorEastAsia" w:cs="黑体" w:hint="eastAsia"/>
          <w:sz w:val="21"/>
          <w:szCs w:val="21"/>
          <w:lang w:eastAsia="zh-CN"/>
        </w:rPr>
        <w:t>施工总目标</w:t>
      </w:r>
    </w:p>
    <w:p w14:paraId="74FE588F" w14:textId="77777777" w:rsidR="00C4189A" w:rsidRPr="00C4189A" w:rsidRDefault="00C4189A" w:rsidP="00C4189A">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根据批准文件要求及设计方案，明确施工总目标，包括但不限于以下内容：</w:t>
      </w:r>
      <w:r w:rsidRPr="00C4189A">
        <w:rPr>
          <w:rFonts w:asciiTheme="minorEastAsia" w:eastAsiaTheme="minorEastAsia" w:hAnsiTheme="minorEastAsia"/>
          <w:sz w:val="21"/>
          <w:szCs w:val="21"/>
          <w:lang w:eastAsia="zh-CN"/>
        </w:rPr>
        <w:t xml:space="preserve"> </w:t>
      </w:r>
    </w:p>
    <w:p w14:paraId="5C986AA5" w14:textId="4F08E6E6"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pacing w:val="-1"/>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分析确立质量、进度、安全、环境和投资计划目标；</w:t>
      </w:r>
      <w:r w:rsidRPr="00C4189A">
        <w:rPr>
          <w:rFonts w:asciiTheme="minorEastAsia" w:eastAsiaTheme="minorEastAsia" w:hAnsiTheme="minorEastAsia"/>
          <w:spacing w:val="-1"/>
          <w:sz w:val="21"/>
          <w:szCs w:val="21"/>
          <w:lang w:eastAsia="zh-CN"/>
        </w:rPr>
        <w:t xml:space="preserve"> </w:t>
      </w:r>
    </w:p>
    <w:p w14:paraId="5E403027" w14:textId="238EF6EC"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划分单位工程，确定分部工程施工方案及分阶段</w:t>
      </w:r>
      <w:r w:rsidRPr="00C4189A">
        <w:rPr>
          <w:rFonts w:asciiTheme="minorEastAsia" w:eastAsiaTheme="minorEastAsia" w:hAnsiTheme="minorEastAsia" w:hint="eastAsia"/>
          <w:sz w:val="21"/>
          <w:szCs w:val="21"/>
          <w:lang w:eastAsia="zh-CN"/>
        </w:rPr>
        <w:t>（期）交付计划；</w:t>
      </w:r>
      <w:r w:rsidRPr="00C4189A">
        <w:rPr>
          <w:rFonts w:asciiTheme="minorEastAsia" w:eastAsiaTheme="minorEastAsia" w:hAnsiTheme="minorEastAsia"/>
          <w:sz w:val="21"/>
          <w:szCs w:val="21"/>
          <w:lang w:eastAsia="zh-CN"/>
        </w:rPr>
        <w:t xml:space="preserve"> </w:t>
      </w:r>
    </w:p>
    <w:p w14:paraId="5F843DCE" w14:textId="3EA38EC1"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pacing w:val="-1"/>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分部工程顺序及空间组织，并绘制工程概略进度图。</w:t>
      </w:r>
      <w:r w:rsidRPr="00C4189A">
        <w:rPr>
          <w:rFonts w:asciiTheme="minorEastAsia" w:eastAsiaTheme="minorEastAsia" w:hAnsiTheme="minorEastAsia"/>
          <w:spacing w:val="-1"/>
          <w:sz w:val="21"/>
          <w:szCs w:val="21"/>
          <w:lang w:eastAsia="zh-CN"/>
        </w:rPr>
        <w:t xml:space="preserve"> </w:t>
      </w:r>
    </w:p>
    <w:p w14:paraId="6F43E86A" w14:textId="77777777" w:rsidR="00C4189A" w:rsidRPr="00C4189A" w:rsidRDefault="00C4189A" w:rsidP="00C4189A">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施工总目标应进行分析论证，包括但不限于以下内容：</w:t>
      </w:r>
      <w:r w:rsidRPr="00C4189A">
        <w:rPr>
          <w:rFonts w:asciiTheme="minorEastAsia" w:eastAsiaTheme="minorEastAsia" w:hAnsiTheme="minorEastAsia"/>
          <w:sz w:val="21"/>
          <w:szCs w:val="21"/>
          <w:lang w:eastAsia="zh-CN"/>
        </w:rPr>
        <w:t xml:space="preserve"> </w:t>
      </w:r>
    </w:p>
    <w:p w14:paraId="1B382FE2" w14:textId="58E1769C"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rPr>
      </w:pPr>
      <w:r>
        <w:rPr>
          <w:rFonts w:asciiTheme="minorEastAsia" w:eastAsiaTheme="minorEastAsia" w:hAnsiTheme="minorEastAsia" w:hint="eastAsia"/>
          <w:spacing w:val="-1"/>
          <w:sz w:val="21"/>
          <w:szCs w:val="21"/>
          <w:lang w:eastAsia="zh-CN"/>
        </w:rPr>
        <w:t>——</w:t>
      </w:r>
      <w:proofErr w:type="spellStart"/>
      <w:r w:rsidRPr="00C4189A">
        <w:rPr>
          <w:rFonts w:asciiTheme="minorEastAsia" w:eastAsiaTheme="minorEastAsia" w:hAnsiTheme="minorEastAsia" w:hint="eastAsia"/>
          <w:spacing w:val="-1"/>
          <w:sz w:val="21"/>
          <w:szCs w:val="21"/>
        </w:rPr>
        <w:t>控制工期的工程施工方案及措施</w:t>
      </w:r>
      <w:proofErr w:type="spellEnd"/>
      <w:r w:rsidRPr="00C4189A">
        <w:rPr>
          <w:rFonts w:asciiTheme="minorEastAsia" w:eastAsiaTheme="minorEastAsia" w:hAnsiTheme="minorEastAsia" w:hint="eastAsia"/>
          <w:spacing w:val="-1"/>
          <w:sz w:val="21"/>
          <w:szCs w:val="21"/>
        </w:rPr>
        <w:t>；</w:t>
      </w:r>
      <w:r w:rsidRPr="00C4189A">
        <w:rPr>
          <w:rFonts w:asciiTheme="minorEastAsia" w:eastAsiaTheme="minorEastAsia" w:hAnsiTheme="minorEastAsia"/>
          <w:sz w:val="21"/>
          <w:szCs w:val="21"/>
        </w:rPr>
        <w:t xml:space="preserve"> </w:t>
      </w:r>
    </w:p>
    <w:p w14:paraId="5591B0DD" w14:textId="5C901A02"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主要材料供应、运输方案及临时工程的安排；</w:t>
      </w:r>
      <w:r w:rsidRPr="00C4189A">
        <w:rPr>
          <w:rFonts w:asciiTheme="minorEastAsia" w:eastAsiaTheme="minorEastAsia" w:hAnsiTheme="minorEastAsia"/>
          <w:sz w:val="21"/>
          <w:szCs w:val="21"/>
          <w:lang w:eastAsia="zh-CN"/>
        </w:rPr>
        <w:t xml:space="preserve"> </w:t>
      </w:r>
    </w:p>
    <w:p w14:paraId="513AFE3A" w14:textId="1F42A8AD"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高寒、风沙、缺水地区及冬季、雨季施工所采取的措施；</w:t>
      </w:r>
      <w:r w:rsidRPr="00C4189A">
        <w:rPr>
          <w:rFonts w:asciiTheme="minorEastAsia" w:eastAsiaTheme="minorEastAsia" w:hAnsiTheme="minorEastAsia"/>
          <w:sz w:val="21"/>
          <w:szCs w:val="21"/>
          <w:lang w:eastAsia="zh-CN"/>
        </w:rPr>
        <w:t xml:space="preserve"> </w:t>
      </w:r>
    </w:p>
    <w:p w14:paraId="5F37DF25" w14:textId="5B4DC88B"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分期实施内容及事项；</w:t>
      </w:r>
      <w:r w:rsidRPr="00C4189A">
        <w:rPr>
          <w:rFonts w:asciiTheme="minorEastAsia" w:eastAsiaTheme="minorEastAsia" w:hAnsiTheme="minorEastAsia"/>
          <w:sz w:val="21"/>
          <w:szCs w:val="21"/>
          <w:lang w:eastAsia="zh-CN"/>
        </w:rPr>
        <w:t xml:space="preserve"> </w:t>
      </w:r>
    </w:p>
    <w:p w14:paraId="7D7873BE" w14:textId="52135237"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lastRenderedPageBreak/>
        <w:t>——</w:t>
      </w:r>
      <w:r w:rsidRPr="00C4189A">
        <w:rPr>
          <w:rFonts w:asciiTheme="minorEastAsia" w:eastAsiaTheme="minorEastAsia" w:hAnsiTheme="minorEastAsia" w:hint="eastAsia"/>
          <w:spacing w:val="-1"/>
          <w:sz w:val="21"/>
          <w:szCs w:val="21"/>
          <w:lang w:eastAsia="zh-CN"/>
        </w:rPr>
        <w:t>修建便道、便桥、两区三厂、临时电力设施。</w:t>
      </w:r>
      <w:r w:rsidRPr="00C4189A">
        <w:rPr>
          <w:rFonts w:asciiTheme="minorEastAsia" w:eastAsiaTheme="minorEastAsia" w:hAnsiTheme="minorEastAsia"/>
          <w:sz w:val="21"/>
          <w:szCs w:val="21"/>
          <w:lang w:eastAsia="zh-CN"/>
        </w:rPr>
        <w:t xml:space="preserve"> </w:t>
      </w:r>
    </w:p>
    <w:p w14:paraId="5C28DEC0" w14:textId="24BDED45" w:rsidR="00C4189A" w:rsidRPr="00C4189A" w:rsidRDefault="00C4189A">
      <w:pPr>
        <w:pStyle w:val="affd"/>
        <w:numPr>
          <w:ilvl w:val="0"/>
          <w:numId w:val="19"/>
        </w:numPr>
        <w:kinsoku w:val="0"/>
        <w:overflowPunct w:val="0"/>
        <w:adjustRightInd w:val="0"/>
        <w:spacing w:line="360" w:lineRule="auto"/>
        <w:ind w:firstLineChars="0"/>
        <w:rPr>
          <w:rFonts w:asciiTheme="minorEastAsia" w:eastAsiaTheme="minorEastAsia" w:hAnsiTheme="minorEastAsia" w:cs="黑体" w:hint="eastAsia"/>
          <w:sz w:val="21"/>
          <w:szCs w:val="21"/>
        </w:rPr>
      </w:pPr>
      <w:proofErr w:type="spellStart"/>
      <w:r w:rsidRPr="00C4189A">
        <w:rPr>
          <w:rFonts w:asciiTheme="minorEastAsia" w:eastAsiaTheme="minorEastAsia" w:hAnsiTheme="minorEastAsia" w:cs="黑体" w:hint="eastAsia"/>
          <w:sz w:val="21"/>
          <w:szCs w:val="21"/>
        </w:rPr>
        <w:t>进度计划</w:t>
      </w:r>
      <w:proofErr w:type="spellEnd"/>
    </w:p>
    <w:p w14:paraId="52FD8AD3" w14:textId="40E86B2B" w:rsidR="00C4189A" w:rsidRPr="00C4189A" w:rsidRDefault="00C4189A">
      <w:pPr>
        <w:pStyle w:val="affd"/>
        <w:numPr>
          <w:ilvl w:val="0"/>
          <w:numId w:val="21"/>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计划工期应符合文件及批准的概略工期。</w:t>
      </w:r>
      <w:r w:rsidRPr="00C4189A">
        <w:rPr>
          <w:rFonts w:asciiTheme="minorEastAsia" w:eastAsiaTheme="minorEastAsia" w:hAnsiTheme="minorEastAsia"/>
          <w:sz w:val="21"/>
          <w:szCs w:val="21"/>
          <w:lang w:eastAsia="zh-CN"/>
        </w:rPr>
        <w:t xml:space="preserve"> </w:t>
      </w:r>
    </w:p>
    <w:p w14:paraId="63C3AC8C" w14:textId="0CA5ACFF" w:rsidR="00C4189A" w:rsidRPr="00C4189A" w:rsidRDefault="00C4189A">
      <w:pPr>
        <w:pStyle w:val="affd"/>
        <w:numPr>
          <w:ilvl w:val="0"/>
          <w:numId w:val="21"/>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应按计划工期、施工总目标编制进度计划。</w:t>
      </w:r>
      <w:r w:rsidRPr="00C4189A">
        <w:rPr>
          <w:rFonts w:asciiTheme="minorEastAsia" w:eastAsiaTheme="minorEastAsia" w:hAnsiTheme="minorEastAsia"/>
          <w:sz w:val="21"/>
          <w:szCs w:val="21"/>
          <w:lang w:eastAsia="zh-CN"/>
        </w:rPr>
        <w:t xml:space="preserve"> </w:t>
      </w:r>
    </w:p>
    <w:p w14:paraId="64BF6647" w14:textId="19AC7617" w:rsidR="00C4189A" w:rsidRPr="00C4189A" w:rsidRDefault="00C4189A">
      <w:pPr>
        <w:pStyle w:val="affd"/>
        <w:numPr>
          <w:ilvl w:val="0"/>
          <w:numId w:val="21"/>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z w:val="21"/>
          <w:szCs w:val="21"/>
          <w:lang w:eastAsia="zh-CN"/>
        </w:rPr>
        <w:t>进度计划图一般采用</w:t>
      </w:r>
      <w:proofErr w:type="gramStart"/>
      <w:r w:rsidRPr="00C4189A">
        <w:rPr>
          <w:rFonts w:asciiTheme="minorEastAsia" w:eastAsiaTheme="minorEastAsia" w:hAnsiTheme="minorEastAsia" w:hint="eastAsia"/>
          <w:sz w:val="21"/>
          <w:szCs w:val="21"/>
          <w:lang w:eastAsia="zh-CN"/>
        </w:rPr>
        <w:t>横道图</w:t>
      </w:r>
      <w:proofErr w:type="gramEnd"/>
      <w:r w:rsidRPr="00C4189A">
        <w:rPr>
          <w:rFonts w:asciiTheme="minorEastAsia" w:eastAsiaTheme="minorEastAsia" w:hAnsiTheme="minorEastAsia" w:hint="eastAsia"/>
          <w:sz w:val="21"/>
          <w:szCs w:val="21"/>
          <w:lang w:eastAsia="zh-CN"/>
        </w:rPr>
        <w:t>表示，并附说明；工程规模较大或较复杂的分部工程，宜采用网络图表示。</w:t>
      </w:r>
      <w:r w:rsidRPr="00C4189A">
        <w:rPr>
          <w:rFonts w:asciiTheme="minorEastAsia" w:eastAsiaTheme="minorEastAsia" w:hAnsiTheme="minorEastAsia"/>
          <w:sz w:val="21"/>
          <w:szCs w:val="21"/>
          <w:lang w:eastAsia="zh-CN"/>
        </w:rPr>
        <w:t xml:space="preserve"> </w:t>
      </w:r>
    </w:p>
    <w:p w14:paraId="1DC38F75" w14:textId="0C256B68" w:rsidR="00C4189A" w:rsidRPr="00C4189A" w:rsidRDefault="00C4189A">
      <w:pPr>
        <w:pStyle w:val="affd"/>
        <w:numPr>
          <w:ilvl w:val="0"/>
          <w:numId w:val="21"/>
        </w:numPr>
        <w:tabs>
          <w:tab w:val="left" w:pos="1059"/>
        </w:tabs>
        <w:kinsoku w:val="0"/>
        <w:overflowPunct w:val="0"/>
        <w:adjustRightInd w:val="0"/>
        <w:spacing w:line="360" w:lineRule="auto"/>
        <w:ind w:firstLineChars="0"/>
        <w:rPr>
          <w:rFonts w:asciiTheme="minorEastAsia" w:eastAsiaTheme="minorEastAsia" w:hAnsiTheme="minorEastAsia" w:hint="eastAsia"/>
          <w:spacing w:val="-1"/>
          <w:sz w:val="21"/>
          <w:szCs w:val="21"/>
          <w:lang w:eastAsia="zh-CN"/>
        </w:rPr>
      </w:pPr>
      <w:r w:rsidRPr="00C4189A">
        <w:rPr>
          <w:rFonts w:asciiTheme="minorEastAsia" w:eastAsiaTheme="minorEastAsia" w:hAnsiTheme="minorEastAsia" w:hint="eastAsia"/>
          <w:spacing w:val="-1"/>
          <w:sz w:val="21"/>
          <w:szCs w:val="21"/>
          <w:lang w:eastAsia="zh-CN"/>
        </w:rPr>
        <w:t>应考虑拆迁、用地、便道、便桥、临时房屋、临时电力设施施工准备的时间。</w:t>
      </w:r>
      <w:r w:rsidRPr="00C4189A">
        <w:rPr>
          <w:rFonts w:asciiTheme="minorEastAsia" w:eastAsiaTheme="minorEastAsia" w:hAnsiTheme="minorEastAsia"/>
          <w:spacing w:val="-1"/>
          <w:sz w:val="21"/>
          <w:szCs w:val="21"/>
          <w:lang w:eastAsia="zh-CN"/>
        </w:rPr>
        <w:t xml:space="preserve"> </w:t>
      </w:r>
    </w:p>
    <w:p w14:paraId="726330ED" w14:textId="793432B9" w:rsidR="00C4189A" w:rsidRPr="00C4189A" w:rsidRDefault="00C4189A" w:rsidP="00C4189A">
      <w:pPr>
        <w:pStyle w:val="affd"/>
        <w:tabs>
          <w:tab w:val="left" w:pos="1059"/>
        </w:tabs>
        <w:kinsoku w:val="0"/>
        <w:overflowPunct w:val="0"/>
        <w:adjustRightInd w:val="0"/>
        <w:spacing w:line="360" w:lineRule="auto"/>
        <w:ind w:left="630" w:firstLineChars="100" w:firstLine="21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5）</w:t>
      </w:r>
      <w:r w:rsidRPr="00C4189A">
        <w:rPr>
          <w:rFonts w:asciiTheme="minorEastAsia" w:eastAsiaTheme="minorEastAsia" w:hAnsiTheme="minorEastAsia" w:hint="eastAsia"/>
          <w:sz w:val="21"/>
          <w:szCs w:val="21"/>
          <w:lang w:eastAsia="zh-CN"/>
        </w:rPr>
        <w:t>进度计划图所示的总进度时间为计划工期，当计划工期大于概略工期时，应根据建设条件检查或优化主要施工方案、临时工程、各专业设计方案。</w:t>
      </w:r>
      <w:r w:rsidRPr="00C4189A">
        <w:rPr>
          <w:rFonts w:asciiTheme="minorEastAsia" w:eastAsiaTheme="minorEastAsia" w:hAnsiTheme="minorEastAsia"/>
          <w:sz w:val="21"/>
          <w:szCs w:val="21"/>
          <w:lang w:eastAsia="zh-CN"/>
        </w:rPr>
        <w:t xml:space="preserve"> </w:t>
      </w:r>
    </w:p>
    <w:p w14:paraId="6258E17E" w14:textId="77195DBC" w:rsidR="00C4189A" w:rsidRPr="00C4189A" w:rsidRDefault="00C4189A">
      <w:pPr>
        <w:pStyle w:val="affd"/>
        <w:numPr>
          <w:ilvl w:val="0"/>
          <w:numId w:val="19"/>
        </w:numPr>
        <w:kinsoku w:val="0"/>
        <w:overflowPunct w:val="0"/>
        <w:adjustRightInd w:val="0"/>
        <w:spacing w:line="360" w:lineRule="auto"/>
        <w:ind w:firstLineChars="0"/>
        <w:rPr>
          <w:rFonts w:asciiTheme="minorEastAsia" w:eastAsiaTheme="minorEastAsia" w:hAnsiTheme="minorEastAsia" w:cs="黑体" w:hint="eastAsia"/>
          <w:sz w:val="21"/>
          <w:szCs w:val="21"/>
        </w:rPr>
      </w:pPr>
      <w:proofErr w:type="spellStart"/>
      <w:r w:rsidRPr="00C4189A">
        <w:rPr>
          <w:rFonts w:asciiTheme="minorEastAsia" w:eastAsiaTheme="minorEastAsia" w:hAnsiTheme="minorEastAsia" w:cs="黑体" w:hint="eastAsia"/>
          <w:sz w:val="21"/>
          <w:szCs w:val="21"/>
        </w:rPr>
        <w:t>资源配置</w:t>
      </w:r>
      <w:proofErr w:type="spellEnd"/>
    </w:p>
    <w:p w14:paraId="617263C6" w14:textId="5B6CE32F" w:rsidR="00C4189A" w:rsidRPr="00C4189A" w:rsidRDefault="00C4189A">
      <w:pPr>
        <w:pStyle w:val="affd"/>
        <w:numPr>
          <w:ilvl w:val="0"/>
          <w:numId w:val="22"/>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劳动力配置计划应包括以下内容：</w:t>
      </w:r>
      <w:r w:rsidRPr="00C4189A">
        <w:rPr>
          <w:rFonts w:asciiTheme="minorEastAsia" w:eastAsiaTheme="minorEastAsia" w:hAnsiTheme="minorEastAsia"/>
          <w:sz w:val="21"/>
          <w:szCs w:val="21"/>
          <w:lang w:eastAsia="zh-CN"/>
        </w:rPr>
        <w:t xml:space="preserve"> </w:t>
      </w:r>
    </w:p>
    <w:p w14:paraId="7C6A8635" w14:textId="0ACE9560" w:rsidR="00C4189A" w:rsidRPr="00C4189A" w:rsidRDefault="00C4189A" w:rsidP="00C4189A">
      <w:pPr>
        <w:pStyle w:val="affd"/>
        <w:tabs>
          <w:tab w:val="left" w:pos="966"/>
        </w:tabs>
        <w:kinsoku w:val="0"/>
        <w:overflowPunct w:val="0"/>
        <w:adjustRightInd w:val="0"/>
        <w:spacing w:line="360" w:lineRule="auto"/>
        <w:ind w:left="624" w:firstLineChars="100" w:firstLine="208"/>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确定各施工阶段</w:t>
      </w:r>
      <w:r w:rsidRPr="00C4189A">
        <w:rPr>
          <w:rFonts w:asciiTheme="minorEastAsia" w:eastAsiaTheme="minorEastAsia" w:hAnsiTheme="minorEastAsia" w:hint="eastAsia"/>
          <w:sz w:val="21"/>
          <w:szCs w:val="21"/>
          <w:lang w:eastAsia="zh-CN"/>
        </w:rPr>
        <w:t>（期）的总用工量；</w:t>
      </w:r>
      <w:r w:rsidRPr="00C4189A">
        <w:rPr>
          <w:rFonts w:asciiTheme="minorEastAsia" w:eastAsiaTheme="minorEastAsia" w:hAnsiTheme="minorEastAsia"/>
          <w:sz w:val="21"/>
          <w:szCs w:val="21"/>
          <w:lang w:eastAsia="zh-CN"/>
        </w:rPr>
        <w:t xml:space="preserve"> </w:t>
      </w:r>
    </w:p>
    <w:p w14:paraId="3A28DAF2" w14:textId="22F67A0D" w:rsidR="00C4189A" w:rsidRPr="00C4189A" w:rsidRDefault="00C4189A" w:rsidP="00C4189A">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根据施工进度计划确定各施工阶段</w:t>
      </w:r>
      <w:r w:rsidRPr="00C4189A">
        <w:rPr>
          <w:rFonts w:asciiTheme="minorEastAsia" w:eastAsiaTheme="minorEastAsia" w:hAnsiTheme="minorEastAsia" w:hint="eastAsia"/>
          <w:sz w:val="21"/>
          <w:szCs w:val="21"/>
          <w:lang w:eastAsia="zh-CN"/>
        </w:rPr>
        <w:t>（期）的劳动力配置计划。</w:t>
      </w:r>
      <w:r w:rsidRPr="00C4189A">
        <w:rPr>
          <w:rFonts w:asciiTheme="minorEastAsia" w:eastAsiaTheme="minorEastAsia" w:hAnsiTheme="minorEastAsia"/>
          <w:sz w:val="21"/>
          <w:szCs w:val="21"/>
          <w:lang w:eastAsia="zh-CN"/>
        </w:rPr>
        <w:t xml:space="preserve"> </w:t>
      </w:r>
    </w:p>
    <w:p w14:paraId="4C6450E0" w14:textId="3DAD289D" w:rsidR="00C4189A" w:rsidRPr="00C4189A" w:rsidRDefault="00C4189A">
      <w:pPr>
        <w:pStyle w:val="affd"/>
        <w:numPr>
          <w:ilvl w:val="0"/>
          <w:numId w:val="22"/>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物资配置计划应包括以下内容：</w:t>
      </w:r>
      <w:r w:rsidRPr="00C4189A">
        <w:rPr>
          <w:rFonts w:asciiTheme="minorEastAsia" w:eastAsiaTheme="minorEastAsia" w:hAnsiTheme="minorEastAsia"/>
          <w:sz w:val="21"/>
          <w:szCs w:val="21"/>
          <w:lang w:eastAsia="zh-CN"/>
        </w:rPr>
        <w:t xml:space="preserve"> </w:t>
      </w:r>
    </w:p>
    <w:p w14:paraId="3F7F8ED8" w14:textId="22733D9A" w:rsidR="00C4189A" w:rsidRPr="00C4189A" w:rsidRDefault="00C4189A" w:rsidP="00C4189A">
      <w:pPr>
        <w:pStyle w:val="affd"/>
        <w:tabs>
          <w:tab w:val="left" w:pos="1251"/>
        </w:tabs>
        <w:kinsoku w:val="0"/>
        <w:overflowPunct w:val="0"/>
        <w:adjustRightInd w:val="0"/>
        <w:spacing w:line="360" w:lineRule="auto"/>
        <w:ind w:left="624" w:firstLineChars="100" w:firstLine="208"/>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Pr="00C4189A">
        <w:rPr>
          <w:rFonts w:asciiTheme="minorEastAsia" w:eastAsiaTheme="minorEastAsia" w:hAnsiTheme="minorEastAsia" w:hint="eastAsia"/>
          <w:spacing w:val="-1"/>
          <w:sz w:val="21"/>
          <w:szCs w:val="21"/>
          <w:lang w:eastAsia="zh-CN"/>
        </w:rPr>
        <w:t>根据施工进度计划确定主要工程材料和设备的配置计划；</w:t>
      </w:r>
      <w:r w:rsidRPr="00C4189A">
        <w:rPr>
          <w:rFonts w:asciiTheme="minorEastAsia" w:eastAsiaTheme="minorEastAsia" w:hAnsiTheme="minorEastAsia"/>
          <w:sz w:val="21"/>
          <w:szCs w:val="21"/>
          <w:lang w:eastAsia="zh-CN"/>
        </w:rPr>
        <w:t xml:space="preserve"> </w:t>
      </w:r>
    </w:p>
    <w:p w14:paraId="1B97DCC5" w14:textId="55AC0544" w:rsidR="00C4189A" w:rsidRPr="00C4189A" w:rsidRDefault="00C4189A" w:rsidP="00C4189A">
      <w:pPr>
        <w:pStyle w:val="affd"/>
        <w:tabs>
          <w:tab w:val="left" w:pos="1251"/>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w:t>
      </w:r>
      <w:r w:rsidRPr="00C4189A">
        <w:rPr>
          <w:rFonts w:asciiTheme="minorEastAsia" w:eastAsiaTheme="minorEastAsia" w:hAnsiTheme="minorEastAsia" w:hint="eastAsia"/>
          <w:sz w:val="21"/>
          <w:szCs w:val="21"/>
          <w:lang w:eastAsia="zh-CN"/>
        </w:rPr>
        <w:t>根据施工总目标和进度计划，确定主要施工周转材料和施工机具的配置计划，包括各阶段所需种类和数量。</w:t>
      </w:r>
      <w:r w:rsidRPr="00C4189A">
        <w:rPr>
          <w:rFonts w:asciiTheme="minorEastAsia" w:eastAsiaTheme="minorEastAsia" w:hAnsiTheme="minorEastAsia"/>
          <w:sz w:val="21"/>
          <w:szCs w:val="21"/>
          <w:lang w:eastAsia="zh-CN"/>
        </w:rPr>
        <w:t xml:space="preserve"> </w:t>
      </w:r>
    </w:p>
    <w:p w14:paraId="2BFD456A" w14:textId="0FCC26F4" w:rsidR="00C4189A" w:rsidRPr="00C4189A" w:rsidRDefault="00C4189A">
      <w:pPr>
        <w:pStyle w:val="affd"/>
        <w:numPr>
          <w:ilvl w:val="0"/>
          <w:numId w:val="19"/>
        </w:numPr>
        <w:tabs>
          <w:tab w:val="left" w:pos="1134"/>
        </w:tabs>
        <w:kinsoku w:val="0"/>
        <w:overflowPunct w:val="0"/>
        <w:adjustRightInd w:val="0"/>
        <w:spacing w:line="360" w:lineRule="auto"/>
        <w:ind w:firstLineChars="0"/>
        <w:rPr>
          <w:rFonts w:asciiTheme="minorEastAsia" w:eastAsiaTheme="minorEastAsia" w:hAnsiTheme="minorEastAsia" w:cs="黑体" w:hint="eastAsia"/>
          <w:sz w:val="21"/>
          <w:szCs w:val="21"/>
        </w:rPr>
      </w:pPr>
      <w:proofErr w:type="spellStart"/>
      <w:r w:rsidRPr="00C4189A">
        <w:rPr>
          <w:rFonts w:asciiTheme="minorEastAsia" w:eastAsiaTheme="minorEastAsia" w:hAnsiTheme="minorEastAsia" w:cs="黑体" w:hint="eastAsia"/>
          <w:sz w:val="21"/>
          <w:szCs w:val="21"/>
        </w:rPr>
        <w:t>改（扩）建工程</w:t>
      </w:r>
      <w:proofErr w:type="spellEnd"/>
    </w:p>
    <w:p w14:paraId="34F77247" w14:textId="2F3C32FB" w:rsidR="00C4189A" w:rsidRPr="00C4189A" w:rsidRDefault="00C4189A" w:rsidP="00C4189A">
      <w:pPr>
        <w:pStyle w:val="affd"/>
        <w:tabs>
          <w:tab w:val="left" w:pos="1345"/>
        </w:tabs>
        <w:kinsoku w:val="0"/>
        <w:overflowPunct w:val="0"/>
        <w:adjustRightInd w:val="0"/>
        <w:spacing w:line="360" w:lineRule="auto"/>
        <w:ind w:left="210" w:firstLineChars="300" w:firstLine="63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1）</w:t>
      </w:r>
      <w:r w:rsidRPr="00C4189A">
        <w:rPr>
          <w:rFonts w:asciiTheme="minorEastAsia" w:eastAsiaTheme="minorEastAsia" w:hAnsiTheme="minorEastAsia" w:hint="eastAsia"/>
          <w:sz w:val="21"/>
          <w:szCs w:val="21"/>
          <w:lang w:eastAsia="zh-CN"/>
        </w:rPr>
        <w:t>调查沿线交通、环境、气候、重大社会活动基础资料，预测施工期间交通量，分析工程实施对道路保通的影响，确立交通组织的原则及内容。</w:t>
      </w:r>
      <w:r w:rsidRPr="00C4189A">
        <w:rPr>
          <w:rFonts w:asciiTheme="minorEastAsia" w:eastAsiaTheme="minorEastAsia" w:hAnsiTheme="minorEastAsia"/>
          <w:sz w:val="21"/>
          <w:szCs w:val="21"/>
          <w:lang w:eastAsia="zh-CN"/>
        </w:rPr>
        <w:t xml:space="preserve"> </w:t>
      </w:r>
    </w:p>
    <w:p w14:paraId="13E7E46A" w14:textId="60803BB5" w:rsidR="00C4189A" w:rsidRPr="00C4189A" w:rsidRDefault="00C4189A">
      <w:pPr>
        <w:pStyle w:val="affd"/>
        <w:numPr>
          <w:ilvl w:val="0"/>
          <w:numId w:val="18"/>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交通量分析预测成果应满足区域路网分流、保通路段交通组织设计需要。</w:t>
      </w:r>
      <w:r w:rsidRPr="00C4189A">
        <w:rPr>
          <w:rFonts w:asciiTheme="minorEastAsia" w:eastAsiaTheme="minorEastAsia" w:hAnsiTheme="minorEastAsia"/>
          <w:sz w:val="21"/>
          <w:szCs w:val="21"/>
          <w:lang w:eastAsia="zh-CN"/>
        </w:rPr>
        <w:t xml:space="preserve"> </w:t>
      </w:r>
    </w:p>
    <w:p w14:paraId="42326916" w14:textId="77777777" w:rsidR="00C4189A" w:rsidRPr="00C4189A" w:rsidRDefault="00C4189A">
      <w:pPr>
        <w:pStyle w:val="affd"/>
        <w:numPr>
          <w:ilvl w:val="0"/>
          <w:numId w:val="18"/>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改（扩）建工程交通组织设计应包含下列内容：</w:t>
      </w:r>
      <w:r w:rsidRPr="00C4189A">
        <w:rPr>
          <w:rFonts w:asciiTheme="minorEastAsia" w:eastAsiaTheme="minorEastAsia" w:hAnsiTheme="minorEastAsia"/>
          <w:sz w:val="21"/>
          <w:szCs w:val="21"/>
          <w:lang w:eastAsia="zh-CN"/>
        </w:rPr>
        <w:t xml:space="preserve"> </w:t>
      </w:r>
    </w:p>
    <w:p w14:paraId="22F63BC6" w14:textId="24034191" w:rsidR="00C4189A" w:rsidRPr="00C4189A" w:rsidRDefault="0059675D" w:rsidP="0059675D">
      <w:pPr>
        <w:pStyle w:val="affd"/>
        <w:tabs>
          <w:tab w:val="left" w:pos="1251"/>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w:t>
      </w:r>
      <w:r w:rsidR="00C4189A" w:rsidRPr="00C4189A">
        <w:rPr>
          <w:rFonts w:asciiTheme="minorEastAsia" w:eastAsiaTheme="minorEastAsia" w:hAnsiTheme="minorEastAsia" w:hint="eastAsia"/>
          <w:sz w:val="21"/>
          <w:szCs w:val="21"/>
          <w:lang w:eastAsia="zh-CN"/>
        </w:rPr>
        <w:t>交通组织模式；</w:t>
      </w:r>
      <w:r w:rsidR="00C4189A" w:rsidRPr="00C4189A">
        <w:rPr>
          <w:rFonts w:asciiTheme="minorEastAsia" w:eastAsiaTheme="minorEastAsia" w:hAnsiTheme="minorEastAsia"/>
          <w:sz w:val="21"/>
          <w:szCs w:val="21"/>
          <w:lang w:eastAsia="zh-CN"/>
        </w:rPr>
        <w:t xml:space="preserve"> </w:t>
      </w:r>
    </w:p>
    <w:p w14:paraId="5B5FD90B" w14:textId="7FF8D397" w:rsidR="00C4189A" w:rsidRPr="00C4189A" w:rsidRDefault="0059675D" w:rsidP="0059675D">
      <w:pPr>
        <w:pStyle w:val="affd"/>
        <w:tabs>
          <w:tab w:val="left" w:pos="1251"/>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w:t>
      </w:r>
      <w:r w:rsidR="00C4189A" w:rsidRPr="00C4189A">
        <w:rPr>
          <w:rFonts w:asciiTheme="minorEastAsia" w:eastAsiaTheme="minorEastAsia" w:hAnsiTheme="minorEastAsia" w:hint="eastAsia"/>
          <w:sz w:val="21"/>
          <w:szCs w:val="21"/>
          <w:lang w:eastAsia="zh-CN"/>
        </w:rPr>
        <w:t>区域路网分流；</w:t>
      </w:r>
      <w:r w:rsidR="00C4189A" w:rsidRPr="00C4189A">
        <w:rPr>
          <w:rFonts w:asciiTheme="minorEastAsia" w:eastAsiaTheme="minorEastAsia" w:hAnsiTheme="minorEastAsia"/>
          <w:sz w:val="21"/>
          <w:szCs w:val="21"/>
          <w:lang w:eastAsia="zh-CN"/>
        </w:rPr>
        <w:t xml:space="preserve"> </w:t>
      </w:r>
    </w:p>
    <w:p w14:paraId="07166B18" w14:textId="07DA4C8F"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保通路段交通组织；</w:t>
      </w:r>
      <w:r w:rsidR="00C4189A" w:rsidRPr="00C4189A">
        <w:rPr>
          <w:rFonts w:asciiTheme="minorEastAsia" w:eastAsiaTheme="minorEastAsia" w:hAnsiTheme="minorEastAsia"/>
          <w:sz w:val="21"/>
          <w:szCs w:val="21"/>
          <w:lang w:eastAsia="zh-CN"/>
        </w:rPr>
        <w:t xml:space="preserve"> </w:t>
      </w:r>
    </w:p>
    <w:p w14:paraId="02172102" w14:textId="5CB7B16F"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保通路段设计速度；</w:t>
      </w:r>
      <w:r w:rsidR="00C4189A" w:rsidRPr="00C4189A">
        <w:rPr>
          <w:rFonts w:asciiTheme="minorEastAsia" w:eastAsiaTheme="minorEastAsia" w:hAnsiTheme="minorEastAsia"/>
          <w:sz w:val="21"/>
          <w:szCs w:val="21"/>
          <w:lang w:eastAsia="zh-CN"/>
        </w:rPr>
        <w:t xml:space="preserve"> </w:t>
      </w:r>
    </w:p>
    <w:p w14:paraId="4C5A006C" w14:textId="0E1EE4F7"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作业区划分；</w:t>
      </w:r>
      <w:r w:rsidR="00C4189A" w:rsidRPr="00C4189A">
        <w:rPr>
          <w:rFonts w:asciiTheme="minorEastAsia" w:eastAsiaTheme="minorEastAsia" w:hAnsiTheme="minorEastAsia"/>
          <w:sz w:val="21"/>
          <w:szCs w:val="21"/>
          <w:lang w:eastAsia="zh-CN"/>
        </w:rPr>
        <w:t xml:space="preserve"> </w:t>
      </w:r>
    </w:p>
    <w:p w14:paraId="33CF2001" w14:textId="4D3E1B7B"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分流节点临时安全设施。</w:t>
      </w:r>
      <w:r w:rsidR="00C4189A" w:rsidRPr="00C4189A">
        <w:rPr>
          <w:rFonts w:asciiTheme="minorEastAsia" w:eastAsiaTheme="minorEastAsia" w:hAnsiTheme="minorEastAsia"/>
          <w:sz w:val="21"/>
          <w:szCs w:val="21"/>
          <w:lang w:eastAsia="zh-CN"/>
        </w:rPr>
        <w:t xml:space="preserve"> </w:t>
      </w:r>
    </w:p>
    <w:p w14:paraId="2C0B9F01" w14:textId="21A0A5DA" w:rsidR="00C4189A" w:rsidRPr="00C4189A" w:rsidRDefault="0059675D" w:rsidP="0059675D">
      <w:pPr>
        <w:pStyle w:val="affd"/>
        <w:tabs>
          <w:tab w:val="left" w:pos="1345"/>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4</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交通组织模式包括边保通边施工和封闭交通两种；可结合项目自身及区域路网的实际条件确定两种模式中的一种，也可在不同路段选用不同的模式，并进行合理组合</w:t>
      </w:r>
      <w:r w:rsidR="00C4189A" w:rsidRPr="00C4189A">
        <w:rPr>
          <w:rFonts w:asciiTheme="minorEastAsia" w:eastAsiaTheme="minorEastAsia" w:hAnsiTheme="minorEastAsia" w:hint="eastAsia"/>
          <w:sz w:val="21"/>
          <w:szCs w:val="21"/>
          <w:lang w:eastAsia="zh-CN"/>
        </w:rPr>
        <w:lastRenderedPageBreak/>
        <w:t>。</w:t>
      </w:r>
      <w:r w:rsidR="00C4189A" w:rsidRPr="00C4189A">
        <w:rPr>
          <w:rFonts w:asciiTheme="minorEastAsia" w:eastAsiaTheme="minorEastAsia" w:hAnsiTheme="minorEastAsia"/>
          <w:sz w:val="21"/>
          <w:szCs w:val="21"/>
          <w:lang w:eastAsia="zh-CN"/>
        </w:rPr>
        <w:t xml:space="preserve"> </w:t>
      </w:r>
    </w:p>
    <w:p w14:paraId="54DFBEA1" w14:textId="5EC56E1F" w:rsidR="00C4189A" w:rsidRPr="00C4189A" w:rsidRDefault="0059675D" w:rsidP="0059675D">
      <w:pPr>
        <w:pStyle w:val="affd"/>
        <w:tabs>
          <w:tab w:val="left" w:pos="1345"/>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5</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分流方案应</w:t>
      </w:r>
      <w:proofErr w:type="gramStart"/>
      <w:r w:rsidR="00C4189A" w:rsidRPr="00C4189A">
        <w:rPr>
          <w:rFonts w:asciiTheme="minorEastAsia" w:eastAsiaTheme="minorEastAsia" w:hAnsiTheme="minorEastAsia" w:hint="eastAsia"/>
          <w:sz w:val="21"/>
          <w:szCs w:val="21"/>
          <w:lang w:eastAsia="zh-CN"/>
        </w:rPr>
        <w:t>包含分流</w:t>
      </w:r>
      <w:proofErr w:type="gramEnd"/>
      <w:r w:rsidR="00C4189A" w:rsidRPr="00C4189A">
        <w:rPr>
          <w:rFonts w:asciiTheme="minorEastAsia" w:eastAsiaTheme="minorEastAsia" w:hAnsiTheme="minorEastAsia" w:hint="eastAsia"/>
          <w:sz w:val="21"/>
          <w:szCs w:val="21"/>
          <w:lang w:eastAsia="zh-CN"/>
        </w:rPr>
        <w:t>启动的时机、分流的时段、分流交通量、分流车型的选取及分流路径的选择；分流后的剩余交通量应小于保通路段的通行能力。</w:t>
      </w:r>
      <w:r w:rsidR="00C4189A" w:rsidRPr="00C4189A">
        <w:rPr>
          <w:rFonts w:asciiTheme="minorEastAsia" w:eastAsiaTheme="minorEastAsia" w:hAnsiTheme="minorEastAsia"/>
          <w:sz w:val="21"/>
          <w:szCs w:val="21"/>
          <w:lang w:eastAsia="zh-CN"/>
        </w:rPr>
        <w:t xml:space="preserve"> </w:t>
      </w:r>
    </w:p>
    <w:p w14:paraId="26A11B74" w14:textId="7E43658E" w:rsidR="00C4189A" w:rsidRPr="00C4189A" w:rsidRDefault="0059675D" w:rsidP="0059675D">
      <w:pPr>
        <w:pStyle w:val="affd"/>
        <w:tabs>
          <w:tab w:val="left" w:pos="1345"/>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6</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条件</w:t>
      </w:r>
      <w:proofErr w:type="gramStart"/>
      <w:r w:rsidR="00C4189A" w:rsidRPr="00C4189A">
        <w:rPr>
          <w:rFonts w:asciiTheme="minorEastAsia" w:eastAsiaTheme="minorEastAsia" w:hAnsiTheme="minorEastAsia" w:hint="eastAsia"/>
          <w:sz w:val="21"/>
          <w:szCs w:val="21"/>
          <w:lang w:eastAsia="zh-CN"/>
        </w:rPr>
        <w:t>允许时保通路</w:t>
      </w:r>
      <w:proofErr w:type="gramEnd"/>
      <w:r w:rsidR="00C4189A" w:rsidRPr="00C4189A">
        <w:rPr>
          <w:rFonts w:asciiTheme="minorEastAsia" w:eastAsiaTheme="minorEastAsia" w:hAnsiTheme="minorEastAsia" w:hint="eastAsia"/>
          <w:sz w:val="21"/>
          <w:szCs w:val="21"/>
          <w:lang w:eastAsia="zh-CN"/>
        </w:rPr>
        <w:t>段交通组织宜采用双向通行方案，条件受限时可采用单向限时交替通行方案，并满足以下要求：</w:t>
      </w:r>
      <w:r w:rsidR="00C4189A" w:rsidRPr="00C4189A">
        <w:rPr>
          <w:rFonts w:asciiTheme="minorEastAsia" w:eastAsiaTheme="minorEastAsia" w:hAnsiTheme="minorEastAsia"/>
          <w:sz w:val="21"/>
          <w:szCs w:val="21"/>
          <w:lang w:eastAsia="zh-CN"/>
        </w:rPr>
        <w:t xml:space="preserve"> </w:t>
      </w:r>
    </w:p>
    <w:p w14:paraId="0DA6F960" w14:textId="7A9BE1B5" w:rsidR="00C4189A" w:rsidRPr="00C4189A" w:rsidRDefault="0059675D" w:rsidP="0059675D">
      <w:pPr>
        <w:pStyle w:val="affd"/>
        <w:tabs>
          <w:tab w:val="left" w:pos="1251"/>
        </w:tabs>
        <w:kinsoku w:val="0"/>
        <w:overflowPunct w:val="0"/>
        <w:adjustRightInd w:val="0"/>
        <w:spacing w:line="360" w:lineRule="auto"/>
        <w:ind w:left="392" w:firstLine="392"/>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7"/>
          <w:sz w:val="21"/>
          <w:szCs w:val="21"/>
          <w:lang w:eastAsia="zh-CN"/>
        </w:rPr>
        <w:t>——</w:t>
      </w:r>
      <w:r w:rsidR="00C4189A" w:rsidRPr="00C4189A">
        <w:rPr>
          <w:rFonts w:asciiTheme="minorEastAsia" w:eastAsiaTheme="minorEastAsia" w:hAnsiTheme="minorEastAsia" w:hint="eastAsia"/>
          <w:spacing w:val="-7"/>
          <w:sz w:val="21"/>
          <w:szCs w:val="21"/>
          <w:lang w:eastAsia="zh-CN"/>
        </w:rPr>
        <w:t>保通车道宽度宜为</w:t>
      </w:r>
      <w:r w:rsidR="00C4189A" w:rsidRPr="00C4189A">
        <w:rPr>
          <w:rFonts w:asciiTheme="minorEastAsia" w:eastAsiaTheme="minorEastAsia" w:hAnsiTheme="minorEastAsia"/>
          <w:spacing w:val="-7"/>
          <w:sz w:val="21"/>
          <w:szCs w:val="21"/>
          <w:lang w:eastAsia="zh-CN"/>
        </w:rPr>
        <w:t xml:space="preserve"> </w:t>
      </w:r>
      <w:r w:rsidR="00C4189A" w:rsidRPr="00C4189A">
        <w:rPr>
          <w:rFonts w:asciiTheme="minorEastAsia" w:eastAsiaTheme="minorEastAsia" w:hAnsiTheme="minorEastAsia"/>
          <w:sz w:val="21"/>
          <w:szCs w:val="21"/>
          <w:lang w:eastAsia="zh-CN"/>
        </w:rPr>
        <w:t>3.5 m</w:t>
      </w:r>
      <w:r w:rsidR="00C4189A" w:rsidRPr="00C4189A">
        <w:rPr>
          <w:rFonts w:asciiTheme="minorEastAsia" w:eastAsiaTheme="minorEastAsia" w:hAnsiTheme="minorEastAsia" w:hint="eastAsia"/>
          <w:spacing w:val="-6"/>
          <w:sz w:val="21"/>
          <w:szCs w:val="21"/>
          <w:lang w:eastAsia="zh-CN"/>
        </w:rPr>
        <w:t>，条件受限时可为</w:t>
      </w:r>
      <w:r w:rsidR="00C4189A" w:rsidRPr="00C4189A">
        <w:rPr>
          <w:rFonts w:asciiTheme="minorEastAsia" w:eastAsiaTheme="minorEastAsia" w:hAnsiTheme="minorEastAsia"/>
          <w:spacing w:val="-6"/>
          <w:sz w:val="21"/>
          <w:szCs w:val="21"/>
          <w:lang w:eastAsia="zh-CN"/>
        </w:rPr>
        <w:t xml:space="preserve"> </w:t>
      </w:r>
      <w:r w:rsidR="00C4189A" w:rsidRPr="00C4189A">
        <w:rPr>
          <w:rFonts w:asciiTheme="minorEastAsia" w:eastAsiaTheme="minorEastAsia" w:hAnsiTheme="minorEastAsia"/>
          <w:sz w:val="21"/>
          <w:szCs w:val="21"/>
          <w:lang w:eastAsia="zh-CN"/>
        </w:rPr>
        <w:t>3.0</w:t>
      </w:r>
      <w:r w:rsidR="00C4189A" w:rsidRPr="00C4189A">
        <w:rPr>
          <w:rFonts w:asciiTheme="minorEastAsia" w:eastAsiaTheme="minorEastAsia" w:hAnsiTheme="minorEastAsia"/>
          <w:spacing w:val="1"/>
          <w:sz w:val="21"/>
          <w:szCs w:val="21"/>
          <w:lang w:eastAsia="zh-CN"/>
        </w:rPr>
        <w:t xml:space="preserve"> </w:t>
      </w:r>
      <w:r w:rsidR="00C4189A" w:rsidRPr="00C4189A">
        <w:rPr>
          <w:rFonts w:asciiTheme="minorEastAsia" w:eastAsiaTheme="minorEastAsia" w:hAnsiTheme="minorEastAsia"/>
          <w:sz w:val="21"/>
          <w:szCs w:val="21"/>
          <w:lang w:eastAsia="zh-CN"/>
        </w:rPr>
        <w:t>m</w:t>
      </w:r>
      <w:r w:rsidR="00C4189A" w:rsidRPr="00C4189A">
        <w:rPr>
          <w:rFonts w:asciiTheme="minorEastAsia" w:eastAsiaTheme="minorEastAsia" w:hAnsiTheme="minorEastAsia" w:hint="eastAsia"/>
          <w:sz w:val="21"/>
          <w:szCs w:val="21"/>
          <w:lang w:eastAsia="zh-CN"/>
        </w:rPr>
        <w:t>，并限制大型车辆通行；</w:t>
      </w:r>
      <w:r w:rsidR="00C4189A" w:rsidRPr="00C4189A">
        <w:rPr>
          <w:rFonts w:asciiTheme="minorEastAsia" w:eastAsiaTheme="minorEastAsia" w:hAnsiTheme="minorEastAsia"/>
          <w:sz w:val="21"/>
          <w:szCs w:val="21"/>
          <w:lang w:eastAsia="zh-CN"/>
        </w:rPr>
        <w:t xml:space="preserve"> </w:t>
      </w:r>
    </w:p>
    <w:p w14:paraId="59B98F3F" w14:textId="78BCF4C3" w:rsidR="00C4189A" w:rsidRPr="00C4189A" w:rsidRDefault="0059675D" w:rsidP="0059675D">
      <w:pPr>
        <w:pStyle w:val="affd"/>
        <w:tabs>
          <w:tab w:val="left" w:pos="1251"/>
        </w:tabs>
        <w:kinsoku w:val="0"/>
        <w:overflowPunct w:val="0"/>
        <w:adjustRightInd w:val="0"/>
        <w:spacing w:line="360" w:lineRule="auto"/>
        <w:ind w:left="404" w:firstLine="404"/>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4"/>
          <w:sz w:val="21"/>
          <w:szCs w:val="21"/>
          <w:lang w:eastAsia="zh-CN"/>
        </w:rPr>
        <w:t>——</w:t>
      </w:r>
      <w:r w:rsidR="00C4189A" w:rsidRPr="00C4189A">
        <w:rPr>
          <w:rFonts w:asciiTheme="minorEastAsia" w:eastAsiaTheme="minorEastAsia" w:hAnsiTheme="minorEastAsia" w:hint="eastAsia"/>
          <w:spacing w:val="-4"/>
          <w:sz w:val="21"/>
          <w:szCs w:val="21"/>
          <w:lang w:eastAsia="zh-CN"/>
        </w:rPr>
        <w:t>单向限时交替通行时，区段长度宜不大于</w:t>
      </w:r>
      <w:r w:rsidR="00C4189A" w:rsidRPr="00C4189A">
        <w:rPr>
          <w:rFonts w:asciiTheme="minorEastAsia" w:eastAsiaTheme="minorEastAsia" w:hAnsiTheme="minorEastAsia"/>
          <w:spacing w:val="-4"/>
          <w:sz w:val="21"/>
          <w:szCs w:val="21"/>
          <w:lang w:eastAsia="zh-CN"/>
        </w:rPr>
        <w:t xml:space="preserve"> </w:t>
      </w:r>
      <w:r w:rsidR="00C4189A" w:rsidRPr="00C4189A">
        <w:rPr>
          <w:rFonts w:asciiTheme="minorEastAsia" w:eastAsiaTheme="minorEastAsia" w:hAnsiTheme="minorEastAsia"/>
          <w:sz w:val="21"/>
          <w:szCs w:val="21"/>
          <w:lang w:eastAsia="zh-CN"/>
        </w:rPr>
        <w:t>500 m</w:t>
      </w:r>
      <w:r w:rsidR="00C4189A" w:rsidRPr="00C4189A">
        <w:rPr>
          <w:rFonts w:asciiTheme="minorEastAsia" w:eastAsiaTheme="minorEastAsia" w:hAnsiTheme="minorEastAsia" w:hint="eastAsia"/>
          <w:sz w:val="21"/>
          <w:szCs w:val="21"/>
          <w:lang w:eastAsia="zh-CN"/>
        </w:rPr>
        <w:t>；</w:t>
      </w:r>
      <w:r w:rsidR="00C4189A" w:rsidRPr="00C4189A">
        <w:rPr>
          <w:rFonts w:asciiTheme="minorEastAsia" w:eastAsiaTheme="minorEastAsia" w:hAnsiTheme="minorEastAsia"/>
          <w:sz w:val="21"/>
          <w:szCs w:val="21"/>
          <w:lang w:eastAsia="zh-CN"/>
        </w:rPr>
        <w:t xml:space="preserve"> </w:t>
      </w:r>
    </w:p>
    <w:p w14:paraId="3EB946A5" w14:textId="649513D9" w:rsidR="00C4189A" w:rsidRPr="00C4189A" w:rsidRDefault="0059675D" w:rsidP="0059675D">
      <w:pPr>
        <w:pStyle w:val="affd"/>
        <w:tabs>
          <w:tab w:val="left" w:pos="1251"/>
        </w:tabs>
        <w:kinsoku w:val="0"/>
        <w:overflowPunct w:val="0"/>
        <w:adjustRightInd w:val="0"/>
        <w:spacing w:line="360" w:lineRule="auto"/>
        <w:ind w:left="392" w:firstLine="392"/>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7"/>
          <w:sz w:val="21"/>
          <w:szCs w:val="21"/>
          <w:lang w:eastAsia="zh-CN"/>
        </w:rPr>
        <w:t>——</w:t>
      </w:r>
      <w:r w:rsidR="00C4189A" w:rsidRPr="00C4189A">
        <w:rPr>
          <w:rFonts w:asciiTheme="minorEastAsia" w:eastAsiaTheme="minorEastAsia" w:hAnsiTheme="minorEastAsia" w:hint="eastAsia"/>
          <w:spacing w:val="-7"/>
          <w:sz w:val="21"/>
          <w:szCs w:val="21"/>
          <w:lang w:eastAsia="zh-CN"/>
        </w:rPr>
        <w:t>侧向余宽宜不小于</w:t>
      </w:r>
      <w:r w:rsidR="00C4189A" w:rsidRPr="00C4189A">
        <w:rPr>
          <w:rFonts w:asciiTheme="minorEastAsia" w:eastAsiaTheme="minorEastAsia" w:hAnsiTheme="minorEastAsia"/>
          <w:spacing w:val="-7"/>
          <w:sz w:val="21"/>
          <w:szCs w:val="21"/>
          <w:lang w:eastAsia="zh-CN"/>
        </w:rPr>
        <w:t xml:space="preserve"> </w:t>
      </w:r>
      <w:r w:rsidR="00C4189A" w:rsidRPr="00C4189A">
        <w:rPr>
          <w:rFonts w:asciiTheme="minorEastAsia" w:eastAsiaTheme="minorEastAsia" w:hAnsiTheme="minorEastAsia"/>
          <w:sz w:val="21"/>
          <w:szCs w:val="21"/>
          <w:lang w:eastAsia="zh-CN"/>
        </w:rPr>
        <w:t>0.75</w:t>
      </w:r>
      <w:r w:rsidR="00C4189A" w:rsidRPr="00C4189A">
        <w:rPr>
          <w:rFonts w:asciiTheme="minorEastAsia" w:eastAsiaTheme="minorEastAsia" w:hAnsiTheme="minorEastAsia"/>
          <w:spacing w:val="-3"/>
          <w:sz w:val="21"/>
          <w:szCs w:val="21"/>
          <w:lang w:eastAsia="zh-CN"/>
        </w:rPr>
        <w:t xml:space="preserve"> </w:t>
      </w:r>
      <w:r w:rsidR="00C4189A" w:rsidRPr="00C4189A">
        <w:rPr>
          <w:rFonts w:asciiTheme="minorEastAsia" w:eastAsiaTheme="minorEastAsia" w:hAnsiTheme="minorEastAsia"/>
          <w:sz w:val="21"/>
          <w:szCs w:val="21"/>
          <w:lang w:eastAsia="zh-CN"/>
        </w:rPr>
        <w:t>m</w:t>
      </w:r>
      <w:r w:rsidR="00C4189A" w:rsidRPr="00C4189A">
        <w:rPr>
          <w:rFonts w:asciiTheme="minorEastAsia" w:eastAsiaTheme="minorEastAsia" w:hAnsiTheme="minorEastAsia" w:hint="eastAsia"/>
          <w:spacing w:val="-6"/>
          <w:sz w:val="21"/>
          <w:szCs w:val="21"/>
          <w:lang w:eastAsia="zh-CN"/>
        </w:rPr>
        <w:t>，条件受限时可为</w:t>
      </w:r>
      <w:r w:rsidR="00C4189A" w:rsidRPr="00C4189A">
        <w:rPr>
          <w:rFonts w:asciiTheme="minorEastAsia" w:eastAsiaTheme="minorEastAsia" w:hAnsiTheme="minorEastAsia"/>
          <w:spacing w:val="-6"/>
          <w:sz w:val="21"/>
          <w:szCs w:val="21"/>
          <w:lang w:eastAsia="zh-CN"/>
        </w:rPr>
        <w:t xml:space="preserve"> </w:t>
      </w:r>
      <w:r w:rsidR="00C4189A" w:rsidRPr="00C4189A">
        <w:rPr>
          <w:rFonts w:asciiTheme="minorEastAsia" w:eastAsiaTheme="minorEastAsia" w:hAnsiTheme="minorEastAsia"/>
          <w:sz w:val="21"/>
          <w:szCs w:val="21"/>
          <w:lang w:eastAsia="zh-CN"/>
        </w:rPr>
        <w:t>0.5 m</w:t>
      </w:r>
      <w:r w:rsidR="00C4189A" w:rsidRPr="00C4189A">
        <w:rPr>
          <w:rFonts w:asciiTheme="minorEastAsia" w:eastAsiaTheme="minorEastAsia" w:hAnsiTheme="minorEastAsia" w:hint="eastAsia"/>
          <w:sz w:val="21"/>
          <w:szCs w:val="21"/>
          <w:lang w:eastAsia="zh-CN"/>
        </w:rPr>
        <w:t>。</w:t>
      </w:r>
      <w:r w:rsidR="00C4189A" w:rsidRPr="00C4189A">
        <w:rPr>
          <w:rFonts w:asciiTheme="minorEastAsia" w:eastAsiaTheme="minorEastAsia" w:hAnsiTheme="minorEastAsia"/>
          <w:sz w:val="21"/>
          <w:szCs w:val="21"/>
          <w:lang w:eastAsia="zh-CN"/>
        </w:rPr>
        <w:t xml:space="preserve"> </w:t>
      </w:r>
    </w:p>
    <w:p w14:paraId="64D7EADA" w14:textId="3F228614" w:rsidR="00C4189A" w:rsidRPr="00C4189A" w:rsidRDefault="0059675D" w:rsidP="0059675D">
      <w:pPr>
        <w:pStyle w:val="affd"/>
        <w:tabs>
          <w:tab w:val="left" w:pos="1345"/>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7</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结合既有公路功能和设计速度、分流后的剩余交通量及交通组成、保通车道宽度及车道数、</w:t>
      </w:r>
      <w:r w:rsidR="00C4189A" w:rsidRPr="00C4189A">
        <w:rPr>
          <w:rFonts w:asciiTheme="minorEastAsia" w:eastAsiaTheme="minorEastAsia" w:hAnsiTheme="minorEastAsia" w:hint="eastAsia"/>
          <w:spacing w:val="-3"/>
          <w:sz w:val="21"/>
          <w:szCs w:val="21"/>
          <w:lang w:eastAsia="zh-CN"/>
        </w:rPr>
        <w:t>侧向余宽及配套设施因素，综合确定保通路段设计速度，且宜不低于</w:t>
      </w:r>
      <w:r w:rsidR="00C4189A" w:rsidRPr="00C4189A">
        <w:rPr>
          <w:rFonts w:asciiTheme="minorEastAsia" w:eastAsiaTheme="minorEastAsia" w:hAnsiTheme="minorEastAsia"/>
          <w:spacing w:val="-3"/>
          <w:sz w:val="21"/>
          <w:szCs w:val="21"/>
          <w:lang w:eastAsia="zh-CN"/>
        </w:rPr>
        <w:t xml:space="preserve"> </w:t>
      </w:r>
      <w:r w:rsidR="00C4189A" w:rsidRPr="00C4189A">
        <w:rPr>
          <w:rFonts w:asciiTheme="minorEastAsia" w:eastAsiaTheme="minorEastAsia" w:hAnsiTheme="minorEastAsia"/>
          <w:sz w:val="21"/>
          <w:szCs w:val="21"/>
          <w:lang w:eastAsia="zh-CN"/>
        </w:rPr>
        <w:t>15 km/h</w:t>
      </w:r>
      <w:r w:rsidR="00C4189A" w:rsidRPr="00C4189A">
        <w:rPr>
          <w:rFonts w:asciiTheme="minorEastAsia" w:eastAsiaTheme="minorEastAsia" w:hAnsiTheme="minorEastAsia" w:hint="eastAsia"/>
          <w:sz w:val="21"/>
          <w:szCs w:val="21"/>
          <w:lang w:eastAsia="zh-CN"/>
        </w:rPr>
        <w:t>。</w:t>
      </w:r>
      <w:r w:rsidR="00C4189A" w:rsidRPr="00C4189A">
        <w:rPr>
          <w:rFonts w:asciiTheme="minorEastAsia" w:eastAsiaTheme="minorEastAsia" w:hAnsiTheme="minorEastAsia"/>
          <w:sz w:val="21"/>
          <w:szCs w:val="21"/>
          <w:lang w:eastAsia="zh-CN"/>
        </w:rPr>
        <w:t xml:space="preserve"> </w:t>
      </w:r>
    </w:p>
    <w:p w14:paraId="4A598EE7" w14:textId="14654741" w:rsidR="00C4189A" w:rsidRPr="00C4189A" w:rsidRDefault="0059675D" w:rsidP="0059675D">
      <w:pPr>
        <w:pStyle w:val="affd"/>
        <w:tabs>
          <w:tab w:val="left" w:pos="1345"/>
        </w:tabs>
        <w:kinsoku w:val="0"/>
        <w:overflowPunct w:val="0"/>
        <w:adjustRightInd w:val="0"/>
        <w:spacing w:line="360" w:lineRule="auto"/>
        <w:ind w:left="400" w:firstLine="400"/>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5"/>
          <w:sz w:val="21"/>
          <w:szCs w:val="21"/>
          <w:lang w:eastAsia="zh-CN"/>
        </w:rPr>
        <w:t>8</w:t>
      </w:r>
      <w:r w:rsidRPr="0059675D">
        <w:rPr>
          <w:rFonts w:asciiTheme="minorEastAsia" w:eastAsiaTheme="minorEastAsia" w:hAnsiTheme="minorEastAsia"/>
          <w:spacing w:val="-5"/>
          <w:sz w:val="21"/>
          <w:szCs w:val="21"/>
          <w:lang w:eastAsia="zh-CN"/>
        </w:rPr>
        <w:t>）</w:t>
      </w:r>
      <w:r w:rsidR="00C4189A" w:rsidRPr="00C4189A">
        <w:rPr>
          <w:rFonts w:asciiTheme="minorEastAsia" w:eastAsiaTheme="minorEastAsia" w:hAnsiTheme="minorEastAsia" w:hint="eastAsia"/>
          <w:spacing w:val="-5"/>
          <w:sz w:val="21"/>
          <w:szCs w:val="21"/>
          <w:lang w:eastAsia="zh-CN"/>
        </w:rPr>
        <w:t>保通路段的作业区设置应符合</w:t>
      </w:r>
      <w:r w:rsidR="00C4189A" w:rsidRPr="00C4189A">
        <w:rPr>
          <w:rFonts w:asciiTheme="minorEastAsia" w:eastAsiaTheme="minorEastAsia" w:hAnsiTheme="minorEastAsia"/>
          <w:spacing w:val="-5"/>
          <w:sz w:val="21"/>
          <w:szCs w:val="21"/>
          <w:lang w:eastAsia="zh-CN"/>
        </w:rPr>
        <w:t xml:space="preserve"> </w:t>
      </w:r>
      <w:r w:rsidR="00C4189A" w:rsidRPr="00C4189A">
        <w:rPr>
          <w:rFonts w:asciiTheme="minorEastAsia" w:eastAsiaTheme="minorEastAsia" w:hAnsiTheme="minorEastAsia"/>
          <w:sz w:val="21"/>
          <w:szCs w:val="21"/>
          <w:lang w:eastAsia="zh-CN"/>
        </w:rPr>
        <w:t>JTG</w:t>
      </w:r>
      <w:r w:rsidR="00C4189A" w:rsidRPr="00C4189A">
        <w:rPr>
          <w:rFonts w:asciiTheme="minorEastAsia" w:eastAsiaTheme="minorEastAsia" w:hAnsiTheme="minorEastAsia"/>
          <w:spacing w:val="1"/>
          <w:sz w:val="21"/>
          <w:szCs w:val="21"/>
          <w:lang w:eastAsia="zh-CN"/>
        </w:rPr>
        <w:t xml:space="preserve"> </w:t>
      </w:r>
      <w:r w:rsidR="00C4189A" w:rsidRPr="00C4189A">
        <w:rPr>
          <w:rFonts w:asciiTheme="minorEastAsia" w:eastAsiaTheme="minorEastAsia" w:hAnsiTheme="minorEastAsia"/>
          <w:sz w:val="21"/>
          <w:szCs w:val="21"/>
          <w:lang w:eastAsia="zh-CN"/>
        </w:rPr>
        <w:t>H30</w:t>
      </w:r>
      <w:r w:rsidR="00C4189A" w:rsidRPr="00C4189A">
        <w:rPr>
          <w:rFonts w:asciiTheme="minorEastAsia" w:eastAsiaTheme="minorEastAsia" w:hAnsiTheme="minorEastAsia"/>
          <w:spacing w:val="-14"/>
          <w:sz w:val="21"/>
          <w:szCs w:val="21"/>
          <w:lang w:eastAsia="zh-CN"/>
        </w:rPr>
        <w:t xml:space="preserve"> </w:t>
      </w:r>
      <w:r w:rsidR="00C4189A" w:rsidRPr="00C4189A">
        <w:rPr>
          <w:rFonts w:asciiTheme="minorEastAsia" w:eastAsiaTheme="minorEastAsia" w:hAnsiTheme="minorEastAsia" w:hint="eastAsia"/>
          <w:spacing w:val="-14"/>
          <w:sz w:val="21"/>
          <w:szCs w:val="21"/>
          <w:lang w:eastAsia="zh-CN"/>
        </w:rPr>
        <w:t>规定。</w:t>
      </w:r>
      <w:r w:rsidR="00C4189A" w:rsidRPr="00C4189A">
        <w:rPr>
          <w:rFonts w:asciiTheme="minorEastAsia" w:eastAsiaTheme="minorEastAsia" w:hAnsiTheme="minorEastAsia"/>
          <w:sz w:val="21"/>
          <w:szCs w:val="21"/>
          <w:lang w:eastAsia="zh-CN"/>
        </w:rPr>
        <w:t xml:space="preserve"> </w:t>
      </w:r>
    </w:p>
    <w:p w14:paraId="68CC085C" w14:textId="34D1A7A0" w:rsidR="00C4189A" w:rsidRPr="00C4189A" w:rsidRDefault="0059675D" w:rsidP="0059675D">
      <w:pPr>
        <w:pStyle w:val="affd"/>
        <w:tabs>
          <w:tab w:val="left" w:pos="1345"/>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9</w:t>
      </w:r>
      <w:r w:rsidRPr="0059675D">
        <w:rPr>
          <w:rFonts w:asciiTheme="minorEastAsia" w:eastAsiaTheme="minorEastAsia" w:hAnsiTheme="minorEastAsia"/>
          <w:sz w:val="21"/>
          <w:szCs w:val="21"/>
          <w:lang w:eastAsia="zh-CN"/>
        </w:rPr>
        <w:t>）</w:t>
      </w:r>
      <w:proofErr w:type="gramStart"/>
      <w:r w:rsidR="00C4189A" w:rsidRPr="00C4189A">
        <w:rPr>
          <w:rFonts w:asciiTheme="minorEastAsia" w:eastAsiaTheme="minorEastAsia" w:hAnsiTheme="minorEastAsia" w:hint="eastAsia"/>
          <w:sz w:val="21"/>
          <w:szCs w:val="21"/>
          <w:lang w:eastAsia="zh-CN"/>
        </w:rPr>
        <w:t>应对分流</w:t>
      </w:r>
      <w:proofErr w:type="gramEnd"/>
      <w:r w:rsidR="00C4189A" w:rsidRPr="00C4189A">
        <w:rPr>
          <w:rFonts w:asciiTheme="minorEastAsia" w:eastAsiaTheme="minorEastAsia" w:hAnsiTheme="minorEastAsia" w:hint="eastAsia"/>
          <w:sz w:val="21"/>
          <w:szCs w:val="21"/>
          <w:lang w:eastAsia="zh-CN"/>
        </w:rPr>
        <w:t>节点的位置、限行车辆进行安全性分析，并配置临时标志、防护安全设施，并符合</w:t>
      </w:r>
    </w:p>
    <w:p w14:paraId="7669A675" w14:textId="77777777" w:rsidR="00C4189A" w:rsidRPr="00C4189A" w:rsidRDefault="00C4189A" w:rsidP="00C4189A">
      <w:pPr>
        <w:pStyle w:val="afb"/>
        <w:kinsoku w:val="0"/>
        <w:overflowPunct w:val="0"/>
        <w:spacing w:line="360" w:lineRule="auto"/>
        <w:ind w:firstLineChars="200" w:firstLine="416"/>
        <w:rPr>
          <w:rFonts w:asciiTheme="minorEastAsia" w:eastAsiaTheme="minorEastAsia" w:hAnsiTheme="minorEastAsia" w:hint="eastAsia"/>
          <w:spacing w:val="-14"/>
          <w:lang w:eastAsia="zh-CN"/>
        </w:rPr>
      </w:pPr>
      <w:r w:rsidRPr="00C4189A">
        <w:rPr>
          <w:rFonts w:asciiTheme="minorEastAsia" w:eastAsiaTheme="minorEastAsia" w:hAnsiTheme="minorEastAsia"/>
          <w:spacing w:val="-1"/>
          <w:lang w:eastAsia="zh-CN"/>
        </w:rPr>
        <w:t>GB</w:t>
      </w:r>
      <w:r w:rsidRPr="00C4189A">
        <w:rPr>
          <w:rFonts w:asciiTheme="minorEastAsia" w:eastAsiaTheme="minorEastAsia" w:hAnsiTheme="minorEastAsia"/>
          <w:spacing w:val="1"/>
          <w:lang w:eastAsia="zh-CN"/>
        </w:rPr>
        <w:t xml:space="preserve"> </w:t>
      </w:r>
      <w:r w:rsidRPr="00C4189A">
        <w:rPr>
          <w:rFonts w:asciiTheme="minorEastAsia" w:eastAsiaTheme="minorEastAsia" w:hAnsiTheme="minorEastAsia"/>
          <w:spacing w:val="-1"/>
          <w:lang w:eastAsia="zh-CN"/>
        </w:rPr>
        <w:t>5768.4</w:t>
      </w:r>
      <w:r w:rsidRPr="00C4189A">
        <w:rPr>
          <w:rFonts w:asciiTheme="minorEastAsia" w:eastAsiaTheme="minorEastAsia" w:hAnsiTheme="minorEastAsia" w:hint="eastAsia"/>
          <w:lang w:eastAsia="zh-CN"/>
        </w:rPr>
        <w:t>、</w:t>
      </w:r>
      <w:r w:rsidRPr="00C4189A">
        <w:rPr>
          <w:rFonts w:asciiTheme="minorEastAsia" w:eastAsiaTheme="minorEastAsia" w:hAnsiTheme="minorEastAsia"/>
          <w:lang w:eastAsia="zh-CN"/>
        </w:rPr>
        <w:t>JTG</w:t>
      </w:r>
      <w:r w:rsidRPr="00C4189A">
        <w:rPr>
          <w:rFonts w:asciiTheme="minorEastAsia" w:eastAsiaTheme="minorEastAsia" w:hAnsiTheme="minorEastAsia"/>
          <w:spacing w:val="1"/>
          <w:lang w:eastAsia="zh-CN"/>
        </w:rPr>
        <w:t xml:space="preserve"> </w:t>
      </w:r>
      <w:r w:rsidRPr="00C4189A">
        <w:rPr>
          <w:rFonts w:asciiTheme="minorEastAsia" w:eastAsiaTheme="minorEastAsia" w:hAnsiTheme="minorEastAsia"/>
          <w:lang w:eastAsia="zh-CN"/>
        </w:rPr>
        <w:t>H30</w:t>
      </w:r>
      <w:r w:rsidRPr="00C4189A">
        <w:rPr>
          <w:rFonts w:asciiTheme="minorEastAsia" w:eastAsiaTheme="minorEastAsia" w:hAnsiTheme="minorEastAsia"/>
          <w:spacing w:val="-14"/>
          <w:lang w:eastAsia="zh-CN"/>
        </w:rPr>
        <w:t xml:space="preserve"> </w:t>
      </w:r>
      <w:r w:rsidRPr="00C4189A">
        <w:rPr>
          <w:rFonts w:asciiTheme="minorEastAsia" w:eastAsiaTheme="minorEastAsia" w:hAnsiTheme="minorEastAsia" w:hint="eastAsia"/>
          <w:spacing w:val="-14"/>
          <w:lang w:eastAsia="zh-CN"/>
        </w:rPr>
        <w:t>规定。</w:t>
      </w:r>
      <w:r w:rsidRPr="00C4189A">
        <w:rPr>
          <w:rFonts w:asciiTheme="minorEastAsia" w:eastAsiaTheme="minorEastAsia" w:hAnsiTheme="minorEastAsia"/>
          <w:spacing w:val="-14"/>
          <w:lang w:eastAsia="zh-CN"/>
        </w:rPr>
        <w:t xml:space="preserve"> </w:t>
      </w:r>
    </w:p>
    <w:p w14:paraId="4E23CC11" w14:textId="24ABD5FF" w:rsidR="00C4189A" w:rsidRPr="00C4189A" w:rsidRDefault="0059675D" w:rsidP="0059675D">
      <w:pPr>
        <w:pStyle w:val="affd"/>
        <w:tabs>
          <w:tab w:val="left" w:pos="1450"/>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10</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应对以下方案从技术、经济方面进行比选和论证：</w:t>
      </w:r>
      <w:r w:rsidR="00C4189A" w:rsidRPr="00C4189A">
        <w:rPr>
          <w:rFonts w:asciiTheme="minorEastAsia" w:eastAsiaTheme="minorEastAsia" w:hAnsiTheme="minorEastAsia"/>
          <w:sz w:val="21"/>
          <w:szCs w:val="21"/>
          <w:lang w:eastAsia="zh-CN"/>
        </w:rPr>
        <w:t xml:space="preserve"> </w:t>
      </w:r>
    </w:p>
    <w:p w14:paraId="4E5881DD" w14:textId="09860497"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不同保通方案所对应的区域路网分流方案；</w:t>
      </w:r>
      <w:r w:rsidR="00C4189A" w:rsidRPr="00C4189A">
        <w:rPr>
          <w:rFonts w:asciiTheme="minorEastAsia" w:eastAsiaTheme="minorEastAsia" w:hAnsiTheme="minorEastAsia"/>
          <w:sz w:val="21"/>
          <w:szCs w:val="21"/>
          <w:lang w:eastAsia="zh-CN"/>
        </w:rPr>
        <w:t xml:space="preserve"> </w:t>
      </w:r>
    </w:p>
    <w:p w14:paraId="347AE562" w14:textId="694F28FE"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pacing w:val="-1"/>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保通路段的交通组织方案。</w:t>
      </w:r>
      <w:r w:rsidR="00C4189A" w:rsidRPr="00C4189A">
        <w:rPr>
          <w:rFonts w:asciiTheme="minorEastAsia" w:eastAsiaTheme="minorEastAsia" w:hAnsiTheme="minorEastAsia"/>
          <w:spacing w:val="-1"/>
          <w:sz w:val="21"/>
          <w:szCs w:val="21"/>
          <w:lang w:eastAsia="zh-CN"/>
        </w:rPr>
        <w:t xml:space="preserve"> </w:t>
      </w:r>
    </w:p>
    <w:p w14:paraId="562E4546" w14:textId="4AEB063E" w:rsidR="00C4189A" w:rsidRPr="00C4189A" w:rsidRDefault="00C4189A">
      <w:pPr>
        <w:pStyle w:val="affd"/>
        <w:numPr>
          <w:ilvl w:val="0"/>
          <w:numId w:val="19"/>
        </w:numPr>
        <w:tabs>
          <w:tab w:val="left" w:pos="1134"/>
        </w:tabs>
        <w:kinsoku w:val="0"/>
        <w:overflowPunct w:val="0"/>
        <w:adjustRightInd w:val="0"/>
        <w:spacing w:line="360" w:lineRule="auto"/>
        <w:ind w:firstLineChars="0"/>
        <w:rPr>
          <w:rFonts w:asciiTheme="minorEastAsia" w:eastAsiaTheme="minorEastAsia" w:hAnsiTheme="minorEastAsia" w:cs="黑体" w:hint="eastAsia"/>
          <w:sz w:val="21"/>
          <w:szCs w:val="21"/>
        </w:rPr>
      </w:pPr>
      <w:proofErr w:type="spellStart"/>
      <w:r w:rsidRPr="00C4189A">
        <w:rPr>
          <w:rFonts w:asciiTheme="minorEastAsia" w:eastAsiaTheme="minorEastAsia" w:hAnsiTheme="minorEastAsia" w:cs="黑体" w:hint="eastAsia"/>
          <w:sz w:val="21"/>
          <w:szCs w:val="21"/>
        </w:rPr>
        <w:t>说明及建议</w:t>
      </w:r>
      <w:proofErr w:type="spellEnd"/>
    </w:p>
    <w:p w14:paraId="36B2BCE5" w14:textId="1AC4B258" w:rsidR="00C4189A" w:rsidRPr="0059675D" w:rsidRDefault="00C4189A">
      <w:pPr>
        <w:pStyle w:val="affd"/>
        <w:numPr>
          <w:ilvl w:val="0"/>
          <w:numId w:val="23"/>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59675D">
        <w:rPr>
          <w:rFonts w:asciiTheme="minorEastAsia" w:eastAsiaTheme="minorEastAsia" w:hAnsiTheme="minorEastAsia" w:hint="eastAsia"/>
          <w:spacing w:val="-1"/>
          <w:sz w:val="21"/>
          <w:szCs w:val="21"/>
          <w:lang w:eastAsia="zh-CN"/>
        </w:rPr>
        <w:t>施工组织计划说明包括但不限于以下内容：</w:t>
      </w:r>
      <w:r w:rsidRPr="0059675D">
        <w:rPr>
          <w:rFonts w:asciiTheme="minorEastAsia" w:eastAsiaTheme="minorEastAsia" w:hAnsiTheme="minorEastAsia"/>
          <w:sz w:val="21"/>
          <w:szCs w:val="21"/>
          <w:lang w:eastAsia="zh-CN"/>
        </w:rPr>
        <w:t xml:space="preserve"> </w:t>
      </w:r>
    </w:p>
    <w:p w14:paraId="02057A55" w14:textId="1F319CF4" w:rsidR="00C4189A" w:rsidRPr="00C4189A" w:rsidRDefault="0059675D" w:rsidP="0059675D">
      <w:pPr>
        <w:pStyle w:val="affd"/>
        <w:tabs>
          <w:tab w:val="left" w:pos="1251"/>
        </w:tabs>
        <w:kinsoku w:val="0"/>
        <w:overflowPunct w:val="0"/>
        <w:adjustRightInd w:val="0"/>
        <w:spacing w:line="360" w:lineRule="auto"/>
        <w:ind w:left="624" w:firstLineChars="100" w:firstLine="208"/>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工程可行性研究批准文件的执行情况；</w:t>
      </w:r>
      <w:r w:rsidR="00C4189A" w:rsidRPr="00C4189A">
        <w:rPr>
          <w:rFonts w:asciiTheme="minorEastAsia" w:eastAsiaTheme="minorEastAsia" w:hAnsiTheme="minorEastAsia"/>
          <w:sz w:val="21"/>
          <w:szCs w:val="21"/>
          <w:lang w:eastAsia="zh-CN"/>
        </w:rPr>
        <w:t xml:space="preserve"> </w:t>
      </w:r>
    </w:p>
    <w:p w14:paraId="2732B9E4" w14:textId="4D5EFB94"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施工组织、施工期限，以及主要工程的施工方案、工期、进度及措施；</w:t>
      </w:r>
      <w:r w:rsidR="00C4189A" w:rsidRPr="00C4189A">
        <w:rPr>
          <w:rFonts w:asciiTheme="minorEastAsia" w:eastAsiaTheme="minorEastAsia" w:hAnsiTheme="minorEastAsia"/>
          <w:sz w:val="21"/>
          <w:szCs w:val="21"/>
          <w:lang w:eastAsia="zh-CN"/>
        </w:rPr>
        <w:t xml:space="preserve"> </w:t>
      </w:r>
    </w:p>
    <w:p w14:paraId="60121D58" w14:textId="4FE64CC8"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主要材料供应、运输方案及临时工程的安排；</w:t>
      </w:r>
      <w:r w:rsidR="00C4189A" w:rsidRPr="00C4189A">
        <w:rPr>
          <w:rFonts w:asciiTheme="minorEastAsia" w:eastAsiaTheme="minorEastAsia" w:hAnsiTheme="minorEastAsia"/>
          <w:sz w:val="21"/>
          <w:szCs w:val="21"/>
          <w:lang w:eastAsia="zh-CN"/>
        </w:rPr>
        <w:t xml:space="preserve"> </w:t>
      </w:r>
    </w:p>
    <w:p w14:paraId="31FCAEAF" w14:textId="511C83B3"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高寒、风沙、缺水地区及冬季、雨季施工所采取的措施；</w:t>
      </w:r>
      <w:r w:rsidR="00C4189A" w:rsidRPr="00C4189A">
        <w:rPr>
          <w:rFonts w:asciiTheme="minorEastAsia" w:eastAsiaTheme="minorEastAsia" w:hAnsiTheme="minorEastAsia"/>
          <w:sz w:val="21"/>
          <w:szCs w:val="21"/>
          <w:lang w:eastAsia="zh-CN"/>
        </w:rPr>
        <w:t xml:space="preserve"> </w:t>
      </w:r>
    </w:p>
    <w:p w14:paraId="45C630C3" w14:textId="49D2216B" w:rsidR="00C4189A" w:rsidRPr="00C4189A" w:rsidRDefault="0059675D" w:rsidP="0059675D">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拆迁、用地、便道、便桥、两区三厂、临时电力设施施工准备工作的意见。</w:t>
      </w:r>
      <w:r w:rsidR="00C4189A" w:rsidRPr="00C4189A">
        <w:rPr>
          <w:rFonts w:asciiTheme="minorEastAsia" w:eastAsiaTheme="minorEastAsia" w:hAnsiTheme="minorEastAsia"/>
          <w:sz w:val="21"/>
          <w:szCs w:val="21"/>
          <w:lang w:eastAsia="zh-CN"/>
        </w:rPr>
        <w:t xml:space="preserve"> </w:t>
      </w:r>
    </w:p>
    <w:p w14:paraId="5F4983BA" w14:textId="08602EC5" w:rsidR="00C4189A" w:rsidRPr="00C4189A" w:rsidRDefault="00C4189A">
      <w:pPr>
        <w:pStyle w:val="affd"/>
        <w:numPr>
          <w:ilvl w:val="0"/>
          <w:numId w:val="23"/>
        </w:numPr>
        <w:tabs>
          <w:tab w:val="left" w:pos="1345"/>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t>应简述建设项目的控制性及重难点工程情况。</w:t>
      </w:r>
      <w:r w:rsidRPr="00C4189A">
        <w:rPr>
          <w:rFonts w:asciiTheme="minorEastAsia" w:eastAsiaTheme="minorEastAsia" w:hAnsiTheme="minorEastAsia"/>
          <w:sz w:val="21"/>
          <w:szCs w:val="21"/>
          <w:lang w:eastAsia="zh-CN"/>
        </w:rPr>
        <w:t xml:space="preserve"> </w:t>
      </w:r>
    </w:p>
    <w:p w14:paraId="2A270C9B" w14:textId="2F105BB7" w:rsidR="00C4189A" w:rsidRPr="00C4189A" w:rsidRDefault="0059675D" w:rsidP="0059675D">
      <w:pPr>
        <w:pStyle w:val="affd"/>
        <w:tabs>
          <w:tab w:val="left" w:pos="1059"/>
        </w:tabs>
        <w:kinsoku w:val="0"/>
        <w:overflowPunct w:val="0"/>
        <w:adjustRightInd w:val="0"/>
        <w:spacing w:line="360" w:lineRule="auto"/>
        <w:ind w:left="630" w:firstLineChars="100" w:firstLine="21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3）</w:t>
      </w:r>
      <w:r w:rsidR="00C4189A" w:rsidRPr="00C4189A">
        <w:rPr>
          <w:rFonts w:asciiTheme="minorEastAsia" w:eastAsiaTheme="minorEastAsia" w:hAnsiTheme="minorEastAsia" w:hint="eastAsia"/>
          <w:sz w:val="21"/>
          <w:szCs w:val="21"/>
          <w:lang w:eastAsia="zh-CN"/>
        </w:rPr>
        <w:t>高墩、深水基础、滑坡治理、危险性较大临时工程、边通行边改（扩）建技术复杂或施工难度大的工程，应简述方案及施工注意事项，并对施工</w:t>
      </w:r>
      <w:proofErr w:type="gramStart"/>
      <w:r w:rsidR="00C4189A" w:rsidRPr="00C4189A">
        <w:rPr>
          <w:rFonts w:asciiTheme="minorEastAsia" w:eastAsiaTheme="minorEastAsia" w:hAnsiTheme="minorEastAsia" w:hint="eastAsia"/>
          <w:sz w:val="21"/>
          <w:szCs w:val="21"/>
          <w:lang w:eastAsia="zh-CN"/>
        </w:rPr>
        <w:t>方能力</w:t>
      </w:r>
      <w:proofErr w:type="gramEnd"/>
      <w:r w:rsidR="00C4189A" w:rsidRPr="00C4189A">
        <w:rPr>
          <w:rFonts w:asciiTheme="minorEastAsia" w:eastAsiaTheme="minorEastAsia" w:hAnsiTheme="minorEastAsia" w:hint="eastAsia"/>
          <w:sz w:val="21"/>
          <w:szCs w:val="21"/>
          <w:lang w:eastAsia="zh-CN"/>
        </w:rPr>
        <w:t>提出建议。</w:t>
      </w:r>
      <w:r w:rsidR="00C4189A" w:rsidRPr="00C4189A">
        <w:rPr>
          <w:rFonts w:asciiTheme="minorEastAsia" w:eastAsiaTheme="minorEastAsia" w:hAnsiTheme="minorEastAsia"/>
          <w:sz w:val="21"/>
          <w:szCs w:val="21"/>
          <w:lang w:eastAsia="zh-CN"/>
        </w:rPr>
        <w:t xml:space="preserve"> </w:t>
      </w:r>
    </w:p>
    <w:p w14:paraId="371B552D" w14:textId="601EDDBA"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4）</w:t>
      </w:r>
      <w:r w:rsidR="00C4189A" w:rsidRPr="00C4189A">
        <w:rPr>
          <w:rFonts w:asciiTheme="minorEastAsia" w:eastAsiaTheme="minorEastAsia" w:hAnsiTheme="minorEastAsia" w:hint="eastAsia"/>
          <w:spacing w:val="-1"/>
          <w:sz w:val="21"/>
          <w:szCs w:val="21"/>
          <w:lang w:eastAsia="zh-CN"/>
        </w:rPr>
        <w:t>对临时工程的安全、环保、质量方面提出建议。</w:t>
      </w:r>
      <w:r w:rsidR="00C4189A" w:rsidRPr="00C4189A">
        <w:rPr>
          <w:rFonts w:asciiTheme="minorEastAsia" w:eastAsiaTheme="minorEastAsia" w:hAnsiTheme="minorEastAsia"/>
          <w:sz w:val="21"/>
          <w:szCs w:val="21"/>
          <w:lang w:eastAsia="zh-CN"/>
        </w:rPr>
        <w:t xml:space="preserve"> </w:t>
      </w:r>
    </w:p>
    <w:p w14:paraId="3380C012" w14:textId="6BD1590C" w:rsidR="00C4189A" w:rsidRPr="00C4189A" w:rsidRDefault="00C4189A" w:rsidP="0059675D">
      <w:pPr>
        <w:pStyle w:val="afb"/>
        <w:kinsoku w:val="0"/>
        <w:overflowPunct w:val="0"/>
        <w:spacing w:line="360" w:lineRule="auto"/>
        <w:ind w:firstLineChars="400" w:firstLine="840"/>
        <w:rPr>
          <w:rFonts w:asciiTheme="minorEastAsia" w:eastAsiaTheme="minorEastAsia" w:hAnsiTheme="minorEastAsia" w:cs="黑体" w:hint="eastAsia"/>
          <w:lang w:eastAsia="zh-CN"/>
        </w:rPr>
      </w:pPr>
      <w:r w:rsidRPr="00C4189A">
        <w:rPr>
          <w:rFonts w:asciiTheme="minorEastAsia" w:eastAsiaTheme="minorEastAsia" w:hAnsiTheme="minorEastAsia" w:cs="黑体" w:hint="eastAsia"/>
          <w:lang w:eastAsia="zh-CN"/>
        </w:rPr>
        <w:t>编制阶段</w:t>
      </w:r>
    </w:p>
    <w:p w14:paraId="7D6B4AE1" w14:textId="64DE1256" w:rsidR="00C4189A" w:rsidRPr="0059675D" w:rsidRDefault="0059675D" w:rsidP="0059675D">
      <w:pPr>
        <w:tabs>
          <w:tab w:val="left" w:pos="848"/>
        </w:tabs>
        <w:kinsoku w:val="0"/>
        <w:overflowPunct w:val="0"/>
        <w:adjustRightInd w:val="0"/>
        <w:spacing w:line="360" w:lineRule="auto"/>
        <w:ind w:firstLineChars="400" w:firstLine="840"/>
        <w:rPr>
          <w:rFonts w:asciiTheme="minorEastAsia" w:eastAsiaTheme="minorEastAsia" w:hAnsiTheme="minorEastAsia" w:cs="黑体" w:hint="eastAsia"/>
          <w:sz w:val="21"/>
          <w:szCs w:val="21"/>
          <w:lang w:eastAsia="zh-CN"/>
        </w:rPr>
      </w:pPr>
      <w:r>
        <w:rPr>
          <w:rFonts w:asciiTheme="minorEastAsia" w:eastAsiaTheme="minorEastAsia" w:hAnsiTheme="minorEastAsia" w:cs="黑体" w:hint="eastAsia"/>
          <w:sz w:val="21"/>
          <w:szCs w:val="21"/>
          <w:lang w:eastAsia="zh-CN"/>
        </w:rPr>
        <w:lastRenderedPageBreak/>
        <w:t>a</w:t>
      </w:r>
      <w:r w:rsidRPr="0059675D">
        <w:rPr>
          <w:rFonts w:asciiTheme="minorEastAsia" w:eastAsiaTheme="minorEastAsia" w:hAnsiTheme="minorEastAsia" w:cs="黑体"/>
          <w:sz w:val="21"/>
          <w:szCs w:val="21"/>
          <w:lang w:eastAsia="zh-CN"/>
        </w:rPr>
        <w:t>）</w:t>
      </w:r>
      <w:r w:rsidR="00C4189A" w:rsidRPr="0059675D">
        <w:rPr>
          <w:rFonts w:asciiTheme="minorEastAsia" w:eastAsiaTheme="minorEastAsia" w:hAnsiTheme="minorEastAsia" w:cs="黑体" w:hint="eastAsia"/>
          <w:sz w:val="21"/>
          <w:szCs w:val="21"/>
          <w:lang w:eastAsia="zh-CN"/>
        </w:rPr>
        <w:t>调查要求</w:t>
      </w:r>
    </w:p>
    <w:p w14:paraId="4F32844C" w14:textId="3A23CE26" w:rsidR="00C4189A" w:rsidRPr="00C4189A" w:rsidRDefault="0059675D" w:rsidP="0059675D">
      <w:pPr>
        <w:pStyle w:val="affd"/>
        <w:tabs>
          <w:tab w:val="left" w:pos="1059"/>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1）</w:t>
      </w:r>
      <w:r w:rsidR="00C4189A" w:rsidRPr="00C4189A">
        <w:rPr>
          <w:rFonts w:asciiTheme="minorEastAsia" w:eastAsiaTheme="minorEastAsia" w:hAnsiTheme="minorEastAsia" w:hint="eastAsia"/>
          <w:sz w:val="21"/>
          <w:szCs w:val="21"/>
          <w:lang w:eastAsia="zh-CN"/>
        </w:rPr>
        <w:t>应进行现场调查，调查内容包括项目概况、设计方案、征地拆迁、材料价格、施工场地、行车干扰及其他资料。</w:t>
      </w:r>
      <w:r w:rsidR="00C4189A" w:rsidRPr="00C4189A">
        <w:rPr>
          <w:rFonts w:asciiTheme="minorEastAsia" w:eastAsiaTheme="minorEastAsia" w:hAnsiTheme="minorEastAsia"/>
          <w:sz w:val="21"/>
          <w:szCs w:val="21"/>
          <w:lang w:eastAsia="zh-CN"/>
        </w:rPr>
        <w:t xml:space="preserve"> </w:t>
      </w:r>
    </w:p>
    <w:p w14:paraId="600A37F7" w14:textId="32621AFD" w:rsidR="00C4189A" w:rsidRPr="0059675D" w:rsidRDefault="0059675D" w:rsidP="0059675D">
      <w:pPr>
        <w:tabs>
          <w:tab w:val="left" w:pos="1059"/>
        </w:tabs>
        <w:kinsoku w:val="0"/>
        <w:overflowPunct w:val="0"/>
        <w:adjustRightInd w:val="0"/>
        <w:spacing w:line="360" w:lineRule="auto"/>
        <w:ind w:firstLineChars="400" w:firstLine="832"/>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2</w:t>
      </w:r>
      <w:r w:rsidRPr="0059675D">
        <w:rPr>
          <w:rFonts w:asciiTheme="minorEastAsia" w:eastAsiaTheme="minorEastAsia" w:hAnsiTheme="minorEastAsia"/>
          <w:spacing w:val="-1"/>
          <w:sz w:val="21"/>
          <w:szCs w:val="21"/>
          <w:lang w:eastAsia="zh-CN"/>
        </w:rPr>
        <w:t>）</w:t>
      </w:r>
      <w:r w:rsidR="00C4189A" w:rsidRPr="0059675D">
        <w:rPr>
          <w:rFonts w:asciiTheme="minorEastAsia" w:eastAsiaTheme="minorEastAsia" w:hAnsiTheme="minorEastAsia" w:hint="eastAsia"/>
          <w:spacing w:val="-1"/>
          <w:sz w:val="21"/>
          <w:szCs w:val="21"/>
          <w:lang w:eastAsia="zh-CN"/>
        </w:rPr>
        <w:t>应熟悉设计文件，掌握项目总体设计方案、技术标准、建设规模具体内容。</w:t>
      </w:r>
      <w:r w:rsidR="00C4189A" w:rsidRPr="0059675D">
        <w:rPr>
          <w:rFonts w:asciiTheme="minorEastAsia" w:eastAsiaTheme="minorEastAsia" w:hAnsiTheme="minorEastAsia"/>
          <w:sz w:val="21"/>
          <w:szCs w:val="21"/>
          <w:lang w:eastAsia="zh-CN"/>
        </w:rPr>
        <w:t xml:space="preserve"> </w:t>
      </w:r>
    </w:p>
    <w:p w14:paraId="0311EF34" w14:textId="34E2DBF9"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3</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现场调查沿线地形、地质、水文、气候自然条件及各专业设计方案。</w:t>
      </w:r>
      <w:r w:rsidR="00C4189A" w:rsidRPr="00C4189A">
        <w:rPr>
          <w:rFonts w:asciiTheme="minorEastAsia" w:eastAsiaTheme="minorEastAsia" w:hAnsiTheme="minorEastAsia"/>
          <w:sz w:val="21"/>
          <w:szCs w:val="21"/>
          <w:lang w:eastAsia="zh-CN"/>
        </w:rPr>
        <w:t xml:space="preserve"> </w:t>
      </w:r>
    </w:p>
    <w:p w14:paraId="621243A7" w14:textId="2D9ED923"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4</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应参与各类拆迁及占地调查，并收集沿线征地拆迁的补偿标准及文件。</w:t>
      </w:r>
      <w:r w:rsidR="00C4189A" w:rsidRPr="00C4189A">
        <w:rPr>
          <w:rFonts w:asciiTheme="minorEastAsia" w:eastAsiaTheme="minorEastAsia" w:hAnsiTheme="minorEastAsia"/>
          <w:sz w:val="21"/>
          <w:szCs w:val="21"/>
          <w:lang w:eastAsia="zh-CN"/>
        </w:rPr>
        <w:t xml:space="preserve"> </w:t>
      </w:r>
    </w:p>
    <w:p w14:paraId="028639EC" w14:textId="6CBCAF9A" w:rsidR="0059675D"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5</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应核查沿线筑路材料，并调查地方材料、外购材料及运输条件。</w:t>
      </w:r>
      <w:r w:rsidR="00C4189A" w:rsidRPr="00C4189A">
        <w:rPr>
          <w:rFonts w:asciiTheme="minorEastAsia" w:eastAsiaTheme="minorEastAsia" w:hAnsiTheme="minorEastAsia"/>
          <w:sz w:val="21"/>
          <w:szCs w:val="21"/>
          <w:lang w:eastAsia="zh-CN"/>
        </w:rPr>
        <w:t xml:space="preserve"> </w:t>
      </w:r>
    </w:p>
    <w:p w14:paraId="10B178F1" w14:textId="7289622F" w:rsidR="0059675D" w:rsidRDefault="0059675D" w:rsidP="0059675D">
      <w:pPr>
        <w:pStyle w:val="affd"/>
        <w:tabs>
          <w:tab w:val="left" w:pos="1059"/>
        </w:tabs>
        <w:kinsoku w:val="0"/>
        <w:overflowPunct w:val="0"/>
        <w:adjustRightInd w:val="0"/>
        <w:spacing w:line="360" w:lineRule="auto"/>
        <w:ind w:left="416"/>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6</w:t>
      </w:r>
      <w:r w:rsidRPr="0059675D">
        <w:rPr>
          <w:rFonts w:asciiTheme="minorEastAsia" w:eastAsiaTheme="minorEastAsia" w:hAnsiTheme="minorEastAsia"/>
          <w:sz w:val="21"/>
          <w:szCs w:val="21"/>
          <w:lang w:eastAsia="zh-CN"/>
        </w:rPr>
        <w:t>）</w:t>
      </w:r>
      <w:r w:rsidR="00C4189A" w:rsidRPr="0059675D">
        <w:rPr>
          <w:rFonts w:asciiTheme="minorEastAsia" w:eastAsiaTheme="minorEastAsia" w:hAnsiTheme="minorEastAsia" w:hint="eastAsia"/>
          <w:spacing w:val="-8"/>
          <w:sz w:val="21"/>
          <w:szCs w:val="21"/>
          <w:lang w:eastAsia="zh-CN"/>
        </w:rPr>
        <w:t>应同各专业调查施工组织计划所需的基础资料，并核查施工场地、施工供电</w:t>
      </w:r>
      <w:r w:rsidR="00C4189A" w:rsidRPr="0059675D">
        <w:rPr>
          <w:rFonts w:asciiTheme="minorEastAsia" w:eastAsiaTheme="minorEastAsia" w:hAnsiTheme="minorEastAsia" w:hint="eastAsia"/>
          <w:sz w:val="21"/>
          <w:szCs w:val="21"/>
          <w:lang w:eastAsia="zh-CN"/>
        </w:rPr>
        <w:t>（水</w:t>
      </w:r>
      <w:r w:rsidR="00C4189A" w:rsidRPr="0059675D">
        <w:rPr>
          <w:rFonts w:asciiTheme="minorEastAsia" w:eastAsiaTheme="minorEastAsia" w:hAnsiTheme="minorEastAsia" w:hint="eastAsia"/>
          <w:spacing w:val="-51"/>
          <w:sz w:val="21"/>
          <w:szCs w:val="21"/>
          <w:lang w:eastAsia="zh-CN"/>
        </w:rPr>
        <w:t>）</w:t>
      </w:r>
      <w:r w:rsidR="00C4189A" w:rsidRPr="0059675D">
        <w:rPr>
          <w:rFonts w:asciiTheme="minorEastAsia" w:eastAsiaTheme="minorEastAsia" w:hAnsiTheme="minorEastAsia" w:hint="eastAsia"/>
          <w:sz w:val="21"/>
          <w:szCs w:val="21"/>
          <w:lang w:eastAsia="zh-CN"/>
        </w:rPr>
        <w:t>方式资料。</w:t>
      </w:r>
      <w:r w:rsidR="00C4189A" w:rsidRPr="0059675D">
        <w:rPr>
          <w:rFonts w:asciiTheme="minorEastAsia" w:eastAsiaTheme="minorEastAsia" w:hAnsiTheme="minorEastAsia"/>
          <w:sz w:val="21"/>
          <w:szCs w:val="21"/>
          <w:lang w:eastAsia="zh-CN"/>
        </w:rPr>
        <w:t xml:space="preserve"> </w:t>
      </w:r>
    </w:p>
    <w:p w14:paraId="545A5B9A" w14:textId="04636783" w:rsidR="0059675D" w:rsidRDefault="00C4189A">
      <w:pPr>
        <w:pStyle w:val="affd"/>
        <w:numPr>
          <w:ilvl w:val="0"/>
          <w:numId w:val="16"/>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59675D">
        <w:rPr>
          <w:rFonts w:asciiTheme="minorEastAsia" w:eastAsiaTheme="minorEastAsia" w:hAnsiTheme="minorEastAsia" w:hint="eastAsia"/>
          <w:sz w:val="21"/>
          <w:szCs w:val="21"/>
          <w:lang w:eastAsia="zh-CN"/>
        </w:rPr>
        <w:t>改（扩）建工程若采用边施工边通车方案时，应按本文件的规定分析交通组织方案及行车干扰影响</w:t>
      </w:r>
    </w:p>
    <w:p w14:paraId="75CD47B7" w14:textId="5F45216D" w:rsidR="0059675D" w:rsidRDefault="00C4189A">
      <w:pPr>
        <w:pStyle w:val="affd"/>
        <w:numPr>
          <w:ilvl w:val="0"/>
          <w:numId w:val="16"/>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59675D">
        <w:rPr>
          <w:rFonts w:asciiTheme="minorEastAsia" w:eastAsiaTheme="minorEastAsia" w:hAnsiTheme="minorEastAsia" w:hint="eastAsia"/>
          <w:sz w:val="21"/>
          <w:szCs w:val="21"/>
          <w:lang w:eastAsia="zh-CN"/>
        </w:rPr>
        <w:t>应分段确定路段海拔高度、项目冬季施工气温区、雨季施工雨量区及雨季期、风沙地区公路施工区</w:t>
      </w:r>
    </w:p>
    <w:p w14:paraId="69A7154A" w14:textId="07F74B37" w:rsidR="00C4189A" w:rsidRPr="0059675D" w:rsidRDefault="00C4189A">
      <w:pPr>
        <w:pStyle w:val="affd"/>
        <w:numPr>
          <w:ilvl w:val="0"/>
          <w:numId w:val="24"/>
        </w:numPr>
        <w:tabs>
          <w:tab w:val="left" w:pos="1059"/>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59675D">
        <w:rPr>
          <w:rFonts w:asciiTheme="minorEastAsia" w:eastAsiaTheme="minorEastAsia" w:hAnsiTheme="minorEastAsia" w:cs="黑体" w:hint="eastAsia"/>
          <w:sz w:val="21"/>
          <w:szCs w:val="21"/>
          <w:lang w:eastAsia="zh-CN"/>
        </w:rPr>
        <w:t>编制准备</w:t>
      </w:r>
    </w:p>
    <w:p w14:paraId="7A9B52D5" w14:textId="318344F3" w:rsidR="00C4189A" w:rsidRPr="00C4189A" w:rsidRDefault="0059675D" w:rsidP="0059675D">
      <w:pPr>
        <w:pStyle w:val="affd"/>
        <w:tabs>
          <w:tab w:val="left" w:pos="1059"/>
        </w:tabs>
        <w:kinsoku w:val="0"/>
        <w:overflowPunct w:val="0"/>
        <w:adjustRightInd w:val="0"/>
        <w:spacing w:line="360" w:lineRule="auto"/>
        <w:ind w:left="624" w:firstLineChars="100" w:firstLine="208"/>
        <w:rPr>
          <w:rFonts w:asciiTheme="minorEastAsia" w:eastAsiaTheme="minorEastAsia" w:hAnsiTheme="minorEastAsia" w:hint="eastAsia"/>
          <w:spacing w:val="-1"/>
          <w:sz w:val="21"/>
          <w:szCs w:val="21"/>
          <w:lang w:eastAsia="zh-CN"/>
        </w:rPr>
      </w:pPr>
      <w:r>
        <w:rPr>
          <w:rFonts w:asciiTheme="minorEastAsia" w:eastAsiaTheme="minorEastAsia" w:hAnsiTheme="minorEastAsia" w:hint="eastAsia"/>
          <w:spacing w:val="-1"/>
          <w:sz w:val="21"/>
          <w:szCs w:val="21"/>
          <w:lang w:eastAsia="zh-CN"/>
        </w:rPr>
        <w:t>1</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包括熟悉图纸、分析方案、核查工程量、费用项目组成、确定费率工作内容。</w:t>
      </w:r>
      <w:r w:rsidR="00C4189A" w:rsidRPr="00C4189A">
        <w:rPr>
          <w:rFonts w:asciiTheme="minorEastAsia" w:eastAsiaTheme="minorEastAsia" w:hAnsiTheme="minorEastAsia"/>
          <w:spacing w:val="-1"/>
          <w:sz w:val="21"/>
          <w:szCs w:val="21"/>
          <w:lang w:eastAsia="zh-CN"/>
        </w:rPr>
        <w:t xml:space="preserve"> </w:t>
      </w:r>
    </w:p>
    <w:p w14:paraId="33C5ADDD" w14:textId="5E1A8B8B" w:rsidR="00C4189A" w:rsidRPr="00C4189A" w:rsidRDefault="0059675D" w:rsidP="0059675D">
      <w:pPr>
        <w:pStyle w:val="affd"/>
        <w:tabs>
          <w:tab w:val="left" w:pos="1059"/>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2</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检查设计图与配套工程数量表、指标表、一览表的一致性，核查施工组织计划合理性，对造价存在影响的工程量可采用复算或对比方式进行核查。</w:t>
      </w:r>
      <w:r w:rsidR="00C4189A" w:rsidRPr="00C4189A">
        <w:rPr>
          <w:rFonts w:asciiTheme="minorEastAsia" w:eastAsiaTheme="minorEastAsia" w:hAnsiTheme="minorEastAsia"/>
          <w:sz w:val="21"/>
          <w:szCs w:val="21"/>
          <w:lang w:eastAsia="zh-CN"/>
        </w:rPr>
        <w:t xml:space="preserve"> </w:t>
      </w:r>
    </w:p>
    <w:p w14:paraId="41ABD41F" w14:textId="3B7E4C79" w:rsidR="00C4189A" w:rsidRPr="00C4189A" w:rsidRDefault="0059675D" w:rsidP="0059675D">
      <w:pPr>
        <w:pStyle w:val="affd"/>
        <w:tabs>
          <w:tab w:val="left" w:pos="1059"/>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3</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费用项目组成及编码规则，应按单位工程、分部工程、分项工程，以项、目、节、细目依次</w:t>
      </w:r>
      <w:r w:rsidR="00C4189A" w:rsidRPr="00C4189A">
        <w:rPr>
          <w:rFonts w:asciiTheme="minorEastAsia" w:eastAsiaTheme="minorEastAsia" w:hAnsiTheme="minorEastAsia" w:hint="eastAsia"/>
          <w:spacing w:val="-8"/>
          <w:sz w:val="21"/>
          <w:szCs w:val="21"/>
          <w:lang w:eastAsia="zh-CN"/>
        </w:rPr>
        <w:t>展开，并符合</w:t>
      </w:r>
      <w:r w:rsidR="00C4189A" w:rsidRPr="00C4189A">
        <w:rPr>
          <w:rFonts w:asciiTheme="minorEastAsia" w:eastAsiaTheme="minorEastAsia" w:hAnsiTheme="minorEastAsia"/>
          <w:spacing w:val="-8"/>
          <w:sz w:val="21"/>
          <w:szCs w:val="21"/>
          <w:lang w:eastAsia="zh-CN"/>
        </w:rPr>
        <w:t xml:space="preserve"> </w:t>
      </w:r>
      <w:r w:rsidR="00C4189A" w:rsidRPr="00C4189A">
        <w:rPr>
          <w:rFonts w:asciiTheme="minorEastAsia" w:eastAsiaTheme="minorEastAsia" w:hAnsiTheme="minorEastAsia"/>
          <w:sz w:val="21"/>
          <w:szCs w:val="21"/>
          <w:lang w:eastAsia="zh-CN"/>
        </w:rPr>
        <w:t>JTG</w:t>
      </w:r>
      <w:r w:rsidR="00C4189A" w:rsidRPr="00C4189A">
        <w:rPr>
          <w:rFonts w:asciiTheme="minorEastAsia" w:eastAsiaTheme="minorEastAsia" w:hAnsiTheme="minorEastAsia"/>
          <w:spacing w:val="1"/>
          <w:sz w:val="21"/>
          <w:szCs w:val="21"/>
          <w:lang w:eastAsia="zh-CN"/>
        </w:rPr>
        <w:t xml:space="preserve"> </w:t>
      </w:r>
      <w:r w:rsidR="00C4189A" w:rsidRPr="00C4189A">
        <w:rPr>
          <w:rFonts w:asciiTheme="minorEastAsia" w:eastAsiaTheme="minorEastAsia" w:hAnsiTheme="minorEastAsia"/>
          <w:sz w:val="21"/>
          <w:szCs w:val="21"/>
          <w:lang w:eastAsia="zh-CN"/>
        </w:rPr>
        <w:t>3810</w:t>
      </w:r>
      <w:r w:rsidR="00C4189A" w:rsidRPr="00C4189A">
        <w:rPr>
          <w:rFonts w:asciiTheme="minorEastAsia" w:eastAsiaTheme="minorEastAsia" w:hAnsiTheme="minorEastAsia" w:hint="eastAsia"/>
          <w:sz w:val="21"/>
          <w:szCs w:val="21"/>
          <w:lang w:eastAsia="zh-CN"/>
        </w:rPr>
        <w:t>、</w:t>
      </w:r>
      <w:r w:rsidR="00C4189A" w:rsidRPr="00C4189A">
        <w:rPr>
          <w:rFonts w:asciiTheme="minorEastAsia" w:eastAsiaTheme="minorEastAsia" w:hAnsiTheme="minorEastAsia"/>
          <w:sz w:val="21"/>
          <w:szCs w:val="21"/>
          <w:lang w:eastAsia="zh-CN"/>
        </w:rPr>
        <w:t>JTG 3830</w:t>
      </w:r>
      <w:r w:rsidR="00C4189A" w:rsidRPr="00C4189A">
        <w:rPr>
          <w:rFonts w:asciiTheme="minorEastAsia" w:eastAsiaTheme="minorEastAsia" w:hAnsiTheme="minorEastAsia"/>
          <w:spacing w:val="-12"/>
          <w:sz w:val="21"/>
          <w:szCs w:val="21"/>
          <w:lang w:eastAsia="zh-CN"/>
        </w:rPr>
        <w:t xml:space="preserve"> </w:t>
      </w:r>
      <w:r w:rsidR="00C4189A" w:rsidRPr="00C4189A">
        <w:rPr>
          <w:rFonts w:asciiTheme="minorEastAsia" w:eastAsiaTheme="minorEastAsia" w:hAnsiTheme="minorEastAsia" w:hint="eastAsia"/>
          <w:spacing w:val="-12"/>
          <w:sz w:val="21"/>
          <w:szCs w:val="21"/>
          <w:lang w:eastAsia="zh-CN"/>
        </w:rPr>
        <w:t>的规定。</w:t>
      </w:r>
      <w:r w:rsidR="00C4189A" w:rsidRPr="00C4189A">
        <w:rPr>
          <w:rFonts w:asciiTheme="minorEastAsia" w:eastAsiaTheme="minorEastAsia" w:hAnsiTheme="minorEastAsia"/>
          <w:sz w:val="21"/>
          <w:szCs w:val="21"/>
          <w:lang w:eastAsia="zh-CN"/>
        </w:rPr>
        <w:t xml:space="preserve"> </w:t>
      </w:r>
    </w:p>
    <w:p w14:paraId="686496F4" w14:textId="77777777" w:rsidR="0059675D" w:rsidRDefault="0059675D" w:rsidP="0059675D">
      <w:pPr>
        <w:pStyle w:val="affd"/>
        <w:tabs>
          <w:tab w:val="left" w:pos="1059"/>
        </w:tabs>
        <w:kinsoku w:val="0"/>
        <w:overflowPunct w:val="0"/>
        <w:adjustRightInd w:val="0"/>
        <w:spacing w:line="360" w:lineRule="auto"/>
        <w:ind w:left="384" w:firstLine="384"/>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9"/>
          <w:sz w:val="21"/>
          <w:szCs w:val="21"/>
          <w:lang w:eastAsia="zh-CN"/>
        </w:rPr>
        <w:t>4</w:t>
      </w:r>
      <w:r w:rsidRPr="0059675D">
        <w:rPr>
          <w:rFonts w:asciiTheme="minorEastAsia" w:eastAsiaTheme="minorEastAsia" w:hAnsiTheme="minorEastAsia"/>
          <w:spacing w:val="-9"/>
          <w:sz w:val="21"/>
          <w:szCs w:val="21"/>
          <w:lang w:eastAsia="zh-CN"/>
        </w:rPr>
        <w:t>）</w:t>
      </w:r>
      <w:r w:rsidR="00C4189A" w:rsidRPr="00C4189A">
        <w:rPr>
          <w:rFonts w:asciiTheme="minorEastAsia" w:eastAsiaTheme="minorEastAsia" w:hAnsiTheme="minorEastAsia" w:hint="eastAsia"/>
          <w:spacing w:val="-9"/>
          <w:sz w:val="21"/>
          <w:szCs w:val="21"/>
          <w:lang w:eastAsia="zh-CN"/>
        </w:rPr>
        <w:t>各项费率应按</w:t>
      </w:r>
      <w:r w:rsidR="00C4189A" w:rsidRPr="00C4189A">
        <w:rPr>
          <w:rFonts w:asciiTheme="minorEastAsia" w:eastAsiaTheme="minorEastAsia" w:hAnsiTheme="minorEastAsia"/>
          <w:spacing w:val="-9"/>
          <w:sz w:val="21"/>
          <w:szCs w:val="21"/>
          <w:lang w:eastAsia="zh-CN"/>
        </w:rPr>
        <w:t xml:space="preserve"> </w:t>
      </w:r>
      <w:r w:rsidR="00C4189A" w:rsidRPr="00C4189A">
        <w:rPr>
          <w:rFonts w:asciiTheme="minorEastAsia" w:eastAsiaTheme="minorEastAsia" w:hAnsiTheme="minorEastAsia"/>
          <w:sz w:val="21"/>
          <w:szCs w:val="21"/>
          <w:lang w:eastAsia="zh-CN"/>
        </w:rPr>
        <w:t>JTG</w:t>
      </w:r>
      <w:r w:rsidR="00C4189A" w:rsidRPr="00C4189A">
        <w:rPr>
          <w:rFonts w:asciiTheme="minorEastAsia" w:eastAsiaTheme="minorEastAsia" w:hAnsiTheme="minorEastAsia"/>
          <w:spacing w:val="1"/>
          <w:sz w:val="21"/>
          <w:szCs w:val="21"/>
          <w:lang w:eastAsia="zh-CN"/>
        </w:rPr>
        <w:t xml:space="preserve"> </w:t>
      </w:r>
      <w:r w:rsidR="00C4189A" w:rsidRPr="00C4189A">
        <w:rPr>
          <w:rFonts w:asciiTheme="minorEastAsia" w:eastAsiaTheme="minorEastAsia" w:hAnsiTheme="minorEastAsia"/>
          <w:sz w:val="21"/>
          <w:szCs w:val="21"/>
          <w:lang w:eastAsia="zh-CN"/>
        </w:rPr>
        <w:t>3830</w:t>
      </w:r>
      <w:r w:rsidR="00C4189A" w:rsidRPr="00C4189A">
        <w:rPr>
          <w:rFonts w:asciiTheme="minorEastAsia" w:eastAsiaTheme="minorEastAsia" w:hAnsiTheme="minorEastAsia"/>
          <w:spacing w:val="-9"/>
          <w:sz w:val="21"/>
          <w:szCs w:val="21"/>
          <w:lang w:eastAsia="zh-CN"/>
        </w:rPr>
        <w:t xml:space="preserve"> </w:t>
      </w:r>
      <w:r w:rsidR="00C4189A" w:rsidRPr="00C4189A">
        <w:rPr>
          <w:rFonts w:asciiTheme="minorEastAsia" w:eastAsiaTheme="minorEastAsia" w:hAnsiTheme="minorEastAsia" w:hint="eastAsia"/>
          <w:spacing w:val="-9"/>
          <w:sz w:val="21"/>
          <w:szCs w:val="21"/>
          <w:lang w:eastAsia="zh-CN"/>
        </w:rPr>
        <w:t>的规定计取。</w:t>
      </w:r>
    </w:p>
    <w:p w14:paraId="3B35D969" w14:textId="76B99F98" w:rsidR="00C4189A" w:rsidRPr="0059675D" w:rsidRDefault="0059675D" w:rsidP="0059675D">
      <w:pPr>
        <w:pStyle w:val="affd"/>
        <w:tabs>
          <w:tab w:val="left" w:pos="1059"/>
        </w:tabs>
        <w:kinsoku w:val="0"/>
        <w:overflowPunct w:val="0"/>
        <w:adjustRightInd w:val="0"/>
        <w:spacing w:line="360" w:lineRule="auto"/>
        <w:ind w:left="384"/>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c）</w:t>
      </w:r>
      <w:r w:rsidR="00C4189A" w:rsidRPr="0059675D">
        <w:rPr>
          <w:rFonts w:asciiTheme="minorEastAsia" w:eastAsiaTheme="minorEastAsia" w:hAnsiTheme="minorEastAsia" w:cs="黑体" w:hint="eastAsia"/>
          <w:sz w:val="21"/>
          <w:szCs w:val="21"/>
          <w:lang w:eastAsia="zh-CN"/>
        </w:rPr>
        <w:t>计算直接费</w:t>
      </w:r>
    </w:p>
    <w:p w14:paraId="5900EDC7" w14:textId="4219C3E3"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1</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应包括计价工程量、工艺方案、定额选用及调整、</w:t>
      </w:r>
      <w:proofErr w:type="gramStart"/>
      <w:r w:rsidR="00C4189A" w:rsidRPr="00C4189A">
        <w:rPr>
          <w:rFonts w:asciiTheme="minorEastAsia" w:eastAsiaTheme="minorEastAsia" w:hAnsiTheme="minorEastAsia" w:hint="eastAsia"/>
          <w:spacing w:val="-1"/>
          <w:sz w:val="21"/>
          <w:szCs w:val="21"/>
          <w:lang w:eastAsia="zh-CN"/>
        </w:rPr>
        <w:t>工料机</w:t>
      </w:r>
      <w:proofErr w:type="gramEnd"/>
      <w:r w:rsidR="00C4189A" w:rsidRPr="00C4189A">
        <w:rPr>
          <w:rFonts w:asciiTheme="minorEastAsia" w:eastAsiaTheme="minorEastAsia" w:hAnsiTheme="minorEastAsia" w:hint="eastAsia"/>
          <w:spacing w:val="-1"/>
          <w:sz w:val="21"/>
          <w:szCs w:val="21"/>
          <w:lang w:eastAsia="zh-CN"/>
        </w:rPr>
        <w:t>价格及调整。</w:t>
      </w:r>
      <w:r w:rsidR="00C4189A" w:rsidRPr="00C4189A">
        <w:rPr>
          <w:rFonts w:asciiTheme="minorEastAsia" w:eastAsiaTheme="minorEastAsia" w:hAnsiTheme="minorEastAsia"/>
          <w:sz w:val="21"/>
          <w:szCs w:val="21"/>
          <w:lang w:eastAsia="zh-CN"/>
        </w:rPr>
        <w:t xml:space="preserve"> </w:t>
      </w:r>
    </w:p>
    <w:p w14:paraId="13AECAC1" w14:textId="4E15916E"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2</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根据定额工程量计算规则，分类统计、汇总，提取工程量，并复核、校对。</w:t>
      </w:r>
      <w:r w:rsidR="00C4189A" w:rsidRPr="00C4189A">
        <w:rPr>
          <w:rFonts w:asciiTheme="minorEastAsia" w:eastAsiaTheme="minorEastAsia" w:hAnsiTheme="minorEastAsia"/>
          <w:sz w:val="21"/>
          <w:szCs w:val="21"/>
          <w:lang w:eastAsia="zh-CN"/>
        </w:rPr>
        <w:t xml:space="preserve"> </w:t>
      </w:r>
    </w:p>
    <w:p w14:paraId="33A51153" w14:textId="0675F8C3"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3</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根据施工组织计划、工程实际情况，确定辅助工程计价工程量。</w:t>
      </w:r>
      <w:r w:rsidR="00C4189A" w:rsidRPr="00C4189A">
        <w:rPr>
          <w:rFonts w:asciiTheme="minorEastAsia" w:eastAsiaTheme="minorEastAsia" w:hAnsiTheme="minorEastAsia"/>
          <w:sz w:val="21"/>
          <w:szCs w:val="21"/>
          <w:lang w:eastAsia="zh-CN"/>
        </w:rPr>
        <w:t xml:space="preserve"> </w:t>
      </w:r>
    </w:p>
    <w:p w14:paraId="5E96745E" w14:textId="58AAB7B8" w:rsidR="00C4189A" w:rsidRPr="00C4189A" w:rsidRDefault="0059675D" w:rsidP="0059675D">
      <w:pPr>
        <w:pStyle w:val="affd"/>
        <w:tabs>
          <w:tab w:val="left" w:pos="1059"/>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4</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根据设计方案和施工组织设计，确定施工工艺，选取相应的定额及工程量，并按计价规则进行调整</w:t>
      </w:r>
    </w:p>
    <w:p w14:paraId="4CFB2479" w14:textId="26AF8FE5"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5</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按造价管理及计价规则，确定工、料、机单价。</w:t>
      </w:r>
      <w:r w:rsidR="00C4189A" w:rsidRPr="00C4189A">
        <w:rPr>
          <w:rFonts w:asciiTheme="minorEastAsia" w:eastAsiaTheme="minorEastAsia" w:hAnsiTheme="minorEastAsia"/>
          <w:sz w:val="21"/>
          <w:szCs w:val="21"/>
          <w:lang w:eastAsia="zh-CN"/>
        </w:rPr>
        <w:t xml:space="preserve"> </w:t>
      </w:r>
    </w:p>
    <w:p w14:paraId="59B30621" w14:textId="632C1F39" w:rsidR="00C4189A" w:rsidRPr="00C4189A" w:rsidRDefault="0059675D" w:rsidP="0059675D">
      <w:pPr>
        <w:pStyle w:val="affd"/>
        <w:tabs>
          <w:tab w:val="left" w:pos="1059"/>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6</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工、料、机调整应符合以下规定：</w:t>
      </w:r>
      <w:r w:rsidR="00C4189A" w:rsidRPr="00C4189A">
        <w:rPr>
          <w:rFonts w:asciiTheme="minorEastAsia" w:eastAsiaTheme="minorEastAsia" w:hAnsiTheme="minorEastAsia"/>
          <w:sz w:val="21"/>
          <w:szCs w:val="21"/>
          <w:lang w:eastAsia="zh-CN"/>
        </w:rPr>
        <w:t xml:space="preserve"> </w:t>
      </w:r>
    </w:p>
    <w:p w14:paraId="43FF0777" w14:textId="2887CB0A" w:rsidR="00C4189A" w:rsidRPr="00C4189A" w:rsidRDefault="0059675D" w:rsidP="0059675D">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pacing w:val="-1"/>
          <w:sz w:val="21"/>
          <w:szCs w:val="21"/>
          <w:lang w:eastAsia="zh-CN"/>
        </w:rPr>
      </w:pPr>
      <w:r>
        <w:rPr>
          <w:rFonts w:asciiTheme="minorEastAsia" w:eastAsiaTheme="minorEastAsia" w:hAnsiTheme="minorEastAsia" w:hint="eastAsia"/>
          <w:spacing w:val="-1"/>
          <w:sz w:val="21"/>
          <w:szCs w:val="21"/>
          <w:lang w:eastAsia="zh-CN"/>
        </w:rPr>
        <w:t>7</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人工按各地补充规定计取；</w:t>
      </w:r>
      <w:r w:rsidR="00C4189A" w:rsidRPr="00C4189A">
        <w:rPr>
          <w:rFonts w:asciiTheme="minorEastAsia" w:eastAsiaTheme="minorEastAsia" w:hAnsiTheme="minorEastAsia"/>
          <w:spacing w:val="-1"/>
          <w:sz w:val="21"/>
          <w:szCs w:val="21"/>
          <w:lang w:eastAsia="zh-CN"/>
        </w:rPr>
        <w:t xml:space="preserve"> </w:t>
      </w:r>
    </w:p>
    <w:p w14:paraId="29CE3427" w14:textId="126B7C80" w:rsidR="00C4189A" w:rsidRPr="00C4189A" w:rsidRDefault="0059675D" w:rsidP="0059675D">
      <w:pPr>
        <w:pStyle w:val="affd"/>
        <w:tabs>
          <w:tab w:val="left" w:pos="966"/>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8</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应采用材料指导价格，并计算预算单价；</w:t>
      </w:r>
      <w:r w:rsidR="00C4189A" w:rsidRPr="00C4189A">
        <w:rPr>
          <w:rFonts w:asciiTheme="minorEastAsia" w:eastAsiaTheme="minorEastAsia" w:hAnsiTheme="minorEastAsia"/>
          <w:sz w:val="21"/>
          <w:szCs w:val="21"/>
          <w:lang w:eastAsia="zh-CN"/>
        </w:rPr>
        <w:t xml:space="preserve"> </w:t>
      </w:r>
    </w:p>
    <w:p w14:paraId="66B3806D" w14:textId="2E6AAE0E" w:rsidR="00C4189A" w:rsidRPr="00C4189A" w:rsidRDefault="00C4189A">
      <w:pPr>
        <w:pStyle w:val="affd"/>
        <w:numPr>
          <w:ilvl w:val="0"/>
          <w:numId w:val="16"/>
        </w:numPr>
        <w:tabs>
          <w:tab w:val="left" w:pos="966"/>
        </w:tabs>
        <w:kinsoku w:val="0"/>
        <w:overflowPunct w:val="0"/>
        <w:adjustRightInd w:val="0"/>
        <w:spacing w:line="360" w:lineRule="auto"/>
        <w:ind w:firstLineChars="0"/>
        <w:rPr>
          <w:rFonts w:asciiTheme="minorEastAsia" w:eastAsiaTheme="minorEastAsia" w:hAnsiTheme="minorEastAsia" w:hint="eastAsia"/>
          <w:sz w:val="21"/>
          <w:szCs w:val="21"/>
          <w:lang w:eastAsia="zh-CN"/>
        </w:rPr>
      </w:pPr>
      <w:r w:rsidRPr="00C4189A">
        <w:rPr>
          <w:rFonts w:asciiTheme="minorEastAsia" w:eastAsiaTheme="minorEastAsia" w:hAnsiTheme="minorEastAsia" w:hint="eastAsia"/>
          <w:spacing w:val="-1"/>
          <w:sz w:val="21"/>
          <w:szCs w:val="21"/>
          <w:lang w:eastAsia="zh-CN"/>
        </w:rPr>
        <w:lastRenderedPageBreak/>
        <w:t>机械费计算时，应按规定进行计价。</w:t>
      </w:r>
      <w:r w:rsidRPr="00C4189A">
        <w:rPr>
          <w:rFonts w:asciiTheme="minorEastAsia" w:eastAsiaTheme="minorEastAsia" w:hAnsiTheme="minorEastAsia"/>
          <w:sz w:val="21"/>
          <w:szCs w:val="21"/>
          <w:lang w:eastAsia="zh-CN"/>
        </w:rPr>
        <w:t xml:space="preserve"> </w:t>
      </w:r>
    </w:p>
    <w:p w14:paraId="74DBADEE" w14:textId="14BE2AE6" w:rsidR="00C4189A" w:rsidRPr="0059675D" w:rsidRDefault="0059675D" w:rsidP="0059675D">
      <w:pPr>
        <w:tabs>
          <w:tab w:val="left" w:pos="848"/>
        </w:tabs>
        <w:kinsoku w:val="0"/>
        <w:overflowPunct w:val="0"/>
        <w:adjustRightInd w:val="0"/>
        <w:spacing w:line="360" w:lineRule="auto"/>
        <w:ind w:left="824"/>
        <w:rPr>
          <w:rFonts w:asciiTheme="minorEastAsia" w:eastAsiaTheme="minorEastAsia" w:hAnsiTheme="minorEastAsia" w:cs="黑体" w:hint="eastAsia"/>
          <w:sz w:val="21"/>
          <w:szCs w:val="21"/>
          <w:lang w:eastAsia="zh-CN"/>
        </w:rPr>
      </w:pPr>
      <w:r>
        <w:rPr>
          <w:rFonts w:asciiTheme="minorEastAsia" w:eastAsiaTheme="minorEastAsia" w:hAnsiTheme="minorEastAsia" w:cs="黑体" w:hint="eastAsia"/>
          <w:sz w:val="21"/>
          <w:szCs w:val="21"/>
          <w:lang w:eastAsia="zh-CN"/>
        </w:rPr>
        <w:t>d</w:t>
      </w:r>
      <w:r w:rsidRPr="0059675D">
        <w:rPr>
          <w:rFonts w:asciiTheme="minorEastAsia" w:eastAsiaTheme="minorEastAsia" w:hAnsiTheme="minorEastAsia" w:cs="黑体"/>
          <w:sz w:val="21"/>
          <w:szCs w:val="21"/>
          <w:lang w:eastAsia="zh-CN"/>
        </w:rPr>
        <w:t>）</w:t>
      </w:r>
      <w:r w:rsidR="00C4189A" w:rsidRPr="0059675D">
        <w:rPr>
          <w:rFonts w:asciiTheme="minorEastAsia" w:eastAsiaTheme="minorEastAsia" w:hAnsiTheme="minorEastAsia" w:cs="黑体" w:hint="eastAsia"/>
          <w:sz w:val="21"/>
          <w:szCs w:val="21"/>
          <w:lang w:eastAsia="zh-CN"/>
        </w:rPr>
        <w:t>汇总建安费</w:t>
      </w:r>
    </w:p>
    <w:p w14:paraId="369A4A10" w14:textId="4318669D" w:rsidR="00C4189A" w:rsidRPr="00C4189A" w:rsidRDefault="0059675D" w:rsidP="0059675D">
      <w:pPr>
        <w:pStyle w:val="affd"/>
        <w:tabs>
          <w:tab w:val="left" w:pos="1059"/>
        </w:tabs>
        <w:kinsoku w:val="0"/>
        <w:overflowPunct w:val="0"/>
        <w:adjustRightInd w:val="0"/>
        <w:spacing w:line="360" w:lineRule="auto"/>
        <w:ind w:left="630" w:firstLineChars="100" w:firstLine="21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1</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建筑安装工程费包括直接费、设备购置费、措施费、企业管理费、</w:t>
      </w:r>
      <w:proofErr w:type="gramStart"/>
      <w:r w:rsidR="00C4189A" w:rsidRPr="00C4189A">
        <w:rPr>
          <w:rFonts w:asciiTheme="minorEastAsia" w:eastAsiaTheme="minorEastAsia" w:hAnsiTheme="minorEastAsia" w:hint="eastAsia"/>
          <w:sz w:val="21"/>
          <w:szCs w:val="21"/>
          <w:lang w:eastAsia="zh-CN"/>
        </w:rPr>
        <w:t>规</w:t>
      </w:r>
      <w:proofErr w:type="gramEnd"/>
      <w:r w:rsidR="00C4189A" w:rsidRPr="00C4189A">
        <w:rPr>
          <w:rFonts w:asciiTheme="minorEastAsia" w:eastAsiaTheme="minorEastAsia" w:hAnsiTheme="minorEastAsia" w:hint="eastAsia"/>
          <w:sz w:val="21"/>
          <w:szCs w:val="21"/>
          <w:lang w:eastAsia="zh-CN"/>
        </w:rPr>
        <w:t>费、利润、税金、专项费用。</w:t>
      </w:r>
      <w:r w:rsidR="00C4189A" w:rsidRPr="00C4189A">
        <w:rPr>
          <w:rFonts w:asciiTheme="minorEastAsia" w:eastAsiaTheme="minorEastAsia" w:hAnsiTheme="minorEastAsia"/>
          <w:sz w:val="21"/>
          <w:szCs w:val="21"/>
          <w:lang w:eastAsia="zh-CN"/>
        </w:rPr>
        <w:t xml:space="preserve"> </w:t>
      </w:r>
    </w:p>
    <w:p w14:paraId="581807CD" w14:textId="47787F3A" w:rsidR="00C4189A" w:rsidRPr="00C4189A" w:rsidRDefault="0059675D" w:rsidP="0059675D">
      <w:pPr>
        <w:pStyle w:val="affd"/>
        <w:tabs>
          <w:tab w:val="left" w:pos="1059"/>
        </w:tabs>
        <w:kinsoku w:val="0"/>
        <w:overflowPunct w:val="0"/>
        <w:adjustRightInd w:val="0"/>
        <w:spacing w:line="360" w:lineRule="auto"/>
        <w:ind w:left="404" w:firstLine="404"/>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4"/>
          <w:sz w:val="21"/>
          <w:szCs w:val="21"/>
          <w:lang w:eastAsia="zh-CN"/>
        </w:rPr>
        <w:t>2</w:t>
      </w:r>
      <w:r w:rsidRPr="0059675D">
        <w:rPr>
          <w:rFonts w:asciiTheme="minorEastAsia" w:eastAsiaTheme="minorEastAsia" w:hAnsiTheme="minorEastAsia"/>
          <w:spacing w:val="-4"/>
          <w:sz w:val="21"/>
          <w:szCs w:val="21"/>
          <w:lang w:eastAsia="zh-CN"/>
        </w:rPr>
        <w:t>）</w:t>
      </w:r>
      <w:r w:rsidR="00C4189A" w:rsidRPr="00C4189A">
        <w:rPr>
          <w:rFonts w:asciiTheme="minorEastAsia" w:eastAsiaTheme="minorEastAsia" w:hAnsiTheme="minorEastAsia" w:hint="eastAsia"/>
          <w:spacing w:val="-4"/>
          <w:sz w:val="21"/>
          <w:szCs w:val="21"/>
          <w:lang w:eastAsia="zh-CN"/>
        </w:rPr>
        <w:t>设备购置费、措施费、企业管理费、</w:t>
      </w:r>
      <w:proofErr w:type="gramStart"/>
      <w:r w:rsidR="00C4189A" w:rsidRPr="00C4189A">
        <w:rPr>
          <w:rFonts w:asciiTheme="minorEastAsia" w:eastAsiaTheme="minorEastAsia" w:hAnsiTheme="minorEastAsia" w:hint="eastAsia"/>
          <w:spacing w:val="-4"/>
          <w:sz w:val="21"/>
          <w:szCs w:val="21"/>
          <w:lang w:eastAsia="zh-CN"/>
        </w:rPr>
        <w:t>规</w:t>
      </w:r>
      <w:proofErr w:type="gramEnd"/>
      <w:r w:rsidR="00C4189A" w:rsidRPr="00C4189A">
        <w:rPr>
          <w:rFonts w:asciiTheme="minorEastAsia" w:eastAsiaTheme="minorEastAsia" w:hAnsiTheme="minorEastAsia" w:hint="eastAsia"/>
          <w:spacing w:val="-4"/>
          <w:sz w:val="21"/>
          <w:szCs w:val="21"/>
          <w:lang w:eastAsia="zh-CN"/>
        </w:rPr>
        <w:t>费、利润、税金、专项费用计算应符合</w:t>
      </w:r>
      <w:r w:rsidR="00C4189A" w:rsidRPr="00C4189A">
        <w:rPr>
          <w:rFonts w:asciiTheme="minorEastAsia" w:eastAsiaTheme="minorEastAsia" w:hAnsiTheme="minorEastAsia"/>
          <w:spacing w:val="-4"/>
          <w:sz w:val="21"/>
          <w:szCs w:val="21"/>
          <w:lang w:eastAsia="zh-CN"/>
        </w:rPr>
        <w:t xml:space="preserve"> </w:t>
      </w:r>
      <w:r w:rsidR="00C4189A" w:rsidRPr="00C4189A">
        <w:rPr>
          <w:rFonts w:asciiTheme="minorEastAsia" w:eastAsiaTheme="minorEastAsia" w:hAnsiTheme="minorEastAsia"/>
          <w:spacing w:val="-1"/>
          <w:sz w:val="21"/>
          <w:szCs w:val="21"/>
          <w:lang w:eastAsia="zh-CN"/>
        </w:rPr>
        <w:t>JTG</w:t>
      </w:r>
      <w:r w:rsidR="00C4189A" w:rsidRPr="00C4189A">
        <w:rPr>
          <w:rFonts w:asciiTheme="minorEastAsia" w:eastAsiaTheme="minorEastAsia" w:hAnsiTheme="minorEastAsia"/>
          <w:spacing w:val="-56"/>
          <w:sz w:val="21"/>
          <w:szCs w:val="21"/>
          <w:lang w:eastAsia="zh-CN"/>
        </w:rPr>
        <w:t xml:space="preserve"> </w:t>
      </w:r>
      <w:r w:rsidR="00C4189A" w:rsidRPr="00C4189A">
        <w:rPr>
          <w:rFonts w:asciiTheme="minorEastAsia" w:eastAsiaTheme="minorEastAsia" w:hAnsiTheme="minorEastAsia"/>
          <w:spacing w:val="-1"/>
          <w:sz w:val="21"/>
          <w:szCs w:val="21"/>
          <w:lang w:eastAsia="zh-CN"/>
        </w:rPr>
        <w:t>3830</w:t>
      </w:r>
      <w:r w:rsidR="00C4189A" w:rsidRPr="00C4189A">
        <w:rPr>
          <w:rFonts w:asciiTheme="minorEastAsia" w:eastAsiaTheme="minorEastAsia" w:hAnsiTheme="minorEastAsia"/>
          <w:spacing w:val="-19"/>
          <w:sz w:val="21"/>
          <w:szCs w:val="21"/>
          <w:lang w:eastAsia="zh-CN"/>
        </w:rPr>
        <w:t xml:space="preserve"> </w:t>
      </w:r>
      <w:r w:rsidR="00C4189A" w:rsidRPr="00C4189A">
        <w:rPr>
          <w:rFonts w:asciiTheme="minorEastAsia" w:eastAsiaTheme="minorEastAsia" w:hAnsiTheme="minorEastAsia" w:hint="eastAsia"/>
          <w:spacing w:val="-19"/>
          <w:sz w:val="21"/>
          <w:szCs w:val="21"/>
          <w:lang w:eastAsia="zh-CN"/>
        </w:rPr>
        <w:t>的规</w:t>
      </w:r>
      <w:r w:rsidR="00C4189A" w:rsidRPr="00C4189A">
        <w:rPr>
          <w:rFonts w:asciiTheme="minorEastAsia" w:eastAsiaTheme="minorEastAsia" w:hAnsiTheme="minorEastAsia" w:hint="eastAsia"/>
          <w:sz w:val="21"/>
          <w:szCs w:val="21"/>
          <w:lang w:eastAsia="zh-CN"/>
        </w:rPr>
        <w:t>定。</w:t>
      </w:r>
      <w:r w:rsidR="00C4189A" w:rsidRPr="00C4189A">
        <w:rPr>
          <w:rFonts w:asciiTheme="minorEastAsia" w:eastAsiaTheme="minorEastAsia" w:hAnsiTheme="minorEastAsia"/>
          <w:sz w:val="21"/>
          <w:szCs w:val="21"/>
          <w:lang w:eastAsia="zh-CN"/>
        </w:rPr>
        <w:t xml:space="preserve"> </w:t>
      </w:r>
    </w:p>
    <w:p w14:paraId="591B95E3" w14:textId="53DD786F" w:rsidR="00C4189A" w:rsidRPr="00C4189A" w:rsidRDefault="00C4189A">
      <w:pPr>
        <w:pStyle w:val="affd"/>
        <w:numPr>
          <w:ilvl w:val="0"/>
          <w:numId w:val="14"/>
        </w:numPr>
        <w:tabs>
          <w:tab w:val="left" w:pos="1134"/>
        </w:tabs>
        <w:kinsoku w:val="0"/>
        <w:overflowPunct w:val="0"/>
        <w:adjustRightInd w:val="0"/>
        <w:spacing w:line="360" w:lineRule="auto"/>
        <w:ind w:firstLineChars="0"/>
        <w:rPr>
          <w:rFonts w:asciiTheme="minorEastAsia" w:eastAsiaTheme="minorEastAsia" w:hAnsiTheme="minorEastAsia" w:cs="黑体" w:hint="eastAsia"/>
          <w:sz w:val="21"/>
          <w:szCs w:val="21"/>
        </w:rPr>
      </w:pPr>
      <w:proofErr w:type="spellStart"/>
      <w:r w:rsidRPr="00C4189A">
        <w:rPr>
          <w:rFonts w:asciiTheme="minorEastAsia" w:eastAsiaTheme="minorEastAsia" w:hAnsiTheme="minorEastAsia" w:cs="黑体" w:hint="eastAsia"/>
          <w:sz w:val="21"/>
          <w:szCs w:val="21"/>
        </w:rPr>
        <w:t>汇总总造价</w:t>
      </w:r>
      <w:proofErr w:type="spellEnd"/>
    </w:p>
    <w:p w14:paraId="70AD85A2" w14:textId="708FDE65" w:rsidR="00C4189A" w:rsidRPr="0059675D" w:rsidRDefault="0059675D" w:rsidP="0059675D">
      <w:pPr>
        <w:pStyle w:val="affd"/>
        <w:tabs>
          <w:tab w:val="left" w:pos="1345"/>
        </w:tabs>
        <w:kinsoku w:val="0"/>
        <w:overflowPunct w:val="0"/>
        <w:adjustRightInd w:val="0"/>
        <w:spacing w:line="360" w:lineRule="auto"/>
        <w:ind w:left="210" w:firstLineChars="300" w:firstLine="63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1</w:t>
      </w:r>
      <w:r w:rsidRPr="0059675D">
        <w:rPr>
          <w:rFonts w:asciiTheme="minorEastAsia" w:eastAsiaTheme="minorEastAsia" w:hAnsiTheme="minorEastAsia"/>
          <w:sz w:val="21"/>
          <w:szCs w:val="21"/>
          <w:lang w:eastAsia="zh-CN"/>
        </w:rPr>
        <w:t>）</w:t>
      </w:r>
      <w:r w:rsidR="00C4189A" w:rsidRPr="0059675D">
        <w:rPr>
          <w:rFonts w:asciiTheme="minorEastAsia" w:eastAsiaTheme="minorEastAsia" w:hAnsiTheme="minorEastAsia" w:hint="eastAsia"/>
          <w:sz w:val="21"/>
          <w:szCs w:val="21"/>
          <w:lang w:eastAsia="zh-CN"/>
        </w:rPr>
        <w:t>总造价包括建筑安装工程费、土地使用及拆迁补偿费、工程建设其他费、预备费、建设</w:t>
      </w:r>
      <w:proofErr w:type="gramStart"/>
      <w:r w:rsidR="00C4189A" w:rsidRPr="0059675D">
        <w:rPr>
          <w:rFonts w:asciiTheme="minorEastAsia" w:eastAsiaTheme="minorEastAsia" w:hAnsiTheme="minorEastAsia" w:hint="eastAsia"/>
          <w:sz w:val="21"/>
          <w:szCs w:val="21"/>
          <w:lang w:eastAsia="zh-CN"/>
        </w:rPr>
        <w:t>期贷</w:t>
      </w:r>
      <w:proofErr w:type="gramEnd"/>
      <w:r w:rsidR="00C4189A" w:rsidRPr="0059675D">
        <w:rPr>
          <w:rFonts w:asciiTheme="minorEastAsia" w:eastAsiaTheme="minorEastAsia" w:hAnsiTheme="minorEastAsia" w:hint="eastAsia"/>
          <w:sz w:val="21"/>
          <w:szCs w:val="21"/>
          <w:lang w:eastAsia="zh-CN"/>
        </w:rPr>
        <w:t>款利息。</w:t>
      </w:r>
      <w:r w:rsidR="00C4189A" w:rsidRPr="0059675D">
        <w:rPr>
          <w:rFonts w:asciiTheme="minorEastAsia" w:eastAsiaTheme="minorEastAsia" w:hAnsiTheme="minorEastAsia"/>
          <w:sz w:val="21"/>
          <w:szCs w:val="21"/>
          <w:lang w:eastAsia="zh-CN"/>
        </w:rPr>
        <w:t xml:space="preserve"> </w:t>
      </w:r>
    </w:p>
    <w:p w14:paraId="4BEC9E7F" w14:textId="7F18F8B3" w:rsidR="00C4189A" w:rsidRPr="00C4189A" w:rsidRDefault="0059675D" w:rsidP="0059675D">
      <w:pPr>
        <w:pStyle w:val="affd"/>
        <w:tabs>
          <w:tab w:val="left" w:pos="1345"/>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2</w:t>
      </w:r>
      <w:r w:rsidRPr="0059675D">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土地使用及拆迁补偿费、工程建设其他费、预备费、建设</w:t>
      </w:r>
      <w:proofErr w:type="gramStart"/>
      <w:r w:rsidR="00C4189A" w:rsidRPr="00C4189A">
        <w:rPr>
          <w:rFonts w:asciiTheme="minorEastAsia" w:eastAsiaTheme="minorEastAsia" w:hAnsiTheme="minorEastAsia" w:hint="eastAsia"/>
          <w:sz w:val="21"/>
          <w:szCs w:val="21"/>
          <w:lang w:eastAsia="zh-CN"/>
        </w:rPr>
        <w:t>期贷</w:t>
      </w:r>
      <w:proofErr w:type="gramEnd"/>
      <w:r w:rsidR="00C4189A" w:rsidRPr="00C4189A">
        <w:rPr>
          <w:rFonts w:asciiTheme="minorEastAsia" w:eastAsiaTheme="minorEastAsia" w:hAnsiTheme="minorEastAsia" w:hint="eastAsia"/>
          <w:sz w:val="21"/>
          <w:szCs w:val="21"/>
          <w:lang w:eastAsia="zh-CN"/>
        </w:rPr>
        <w:t>款利息计算应按国家的规定计取。</w:t>
      </w:r>
      <w:r w:rsidR="00C4189A" w:rsidRPr="00C4189A">
        <w:rPr>
          <w:rFonts w:asciiTheme="minorEastAsia" w:eastAsiaTheme="minorEastAsia" w:hAnsiTheme="minorEastAsia"/>
          <w:sz w:val="21"/>
          <w:szCs w:val="21"/>
          <w:lang w:eastAsia="zh-CN"/>
        </w:rPr>
        <w:t xml:space="preserve"> </w:t>
      </w:r>
    </w:p>
    <w:p w14:paraId="4F8957B6" w14:textId="76866F75" w:rsidR="00C4189A" w:rsidRPr="00C4189A" w:rsidRDefault="00C4189A">
      <w:pPr>
        <w:pStyle w:val="affd"/>
        <w:numPr>
          <w:ilvl w:val="0"/>
          <w:numId w:val="14"/>
        </w:numPr>
        <w:tabs>
          <w:tab w:val="left" w:pos="1134"/>
        </w:tabs>
        <w:kinsoku w:val="0"/>
        <w:overflowPunct w:val="0"/>
        <w:adjustRightInd w:val="0"/>
        <w:spacing w:line="360" w:lineRule="auto"/>
        <w:ind w:firstLineChars="0"/>
        <w:rPr>
          <w:rFonts w:asciiTheme="minorEastAsia" w:eastAsiaTheme="minorEastAsia" w:hAnsiTheme="minorEastAsia" w:cs="黑体" w:hint="eastAsia"/>
          <w:sz w:val="21"/>
          <w:szCs w:val="21"/>
        </w:rPr>
      </w:pPr>
      <w:proofErr w:type="spellStart"/>
      <w:r w:rsidRPr="00C4189A">
        <w:rPr>
          <w:rFonts w:asciiTheme="minorEastAsia" w:eastAsiaTheme="minorEastAsia" w:hAnsiTheme="minorEastAsia" w:cs="黑体" w:hint="eastAsia"/>
          <w:sz w:val="21"/>
          <w:szCs w:val="21"/>
        </w:rPr>
        <w:t>整理出版</w:t>
      </w:r>
      <w:proofErr w:type="spellEnd"/>
    </w:p>
    <w:p w14:paraId="2E0A7F34" w14:textId="62C27E34" w:rsidR="00C4189A" w:rsidRPr="00C4189A" w:rsidRDefault="0059675D" w:rsidP="0059675D">
      <w:pPr>
        <w:pStyle w:val="affd"/>
        <w:tabs>
          <w:tab w:val="left" w:pos="1345"/>
        </w:tabs>
        <w:kinsoku w:val="0"/>
        <w:overflowPunct w:val="0"/>
        <w:adjustRightInd w:val="0"/>
        <w:spacing w:line="360" w:lineRule="auto"/>
        <w:ind w:left="624" w:firstLineChars="100" w:firstLine="208"/>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1</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应包括造价文件的审核审定、对比分析、编写说明，并整理成册。</w:t>
      </w:r>
      <w:r w:rsidR="00C4189A" w:rsidRPr="00C4189A">
        <w:rPr>
          <w:rFonts w:asciiTheme="minorEastAsia" w:eastAsiaTheme="minorEastAsia" w:hAnsiTheme="minorEastAsia"/>
          <w:sz w:val="21"/>
          <w:szCs w:val="21"/>
          <w:lang w:eastAsia="zh-CN"/>
        </w:rPr>
        <w:t xml:space="preserve"> </w:t>
      </w:r>
    </w:p>
    <w:p w14:paraId="63BEBE10" w14:textId="2BD2F97F" w:rsidR="00C4189A" w:rsidRPr="00C4189A" w:rsidRDefault="0059675D" w:rsidP="0059675D">
      <w:pPr>
        <w:pStyle w:val="affd"/>
        <w:tabs>
          <w:tab w:val="left" w:pos="1345"/>
        </w:tabs>
        <w:kinsoku w:val="0"/>
        <w:overflowPunct w:val="0"/>
        <w:adjustRightInd w:val="0"/>
        <w:spacing w:line="360" w:lineRule="auto"/>
        <w:ind w:left="416" w:firstLine="416"/>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2</w:t>
      </w:r>
      <w:r w:rsidRPr="0059675D">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各阶段造价文件应及时整理归档，归档文件包括纸质和电子数据资料。</w:t>
      </w:r>
      <w:r w:rsidR="00C4189A" w:rsidRPr="00C4189A">
        <w:rPr>
          <w:rFonts w:asciiTheme="minorEastAsia" w:eastAsiaTheme="minorEastAsia" w:hAnsiTheme="minorEastAsia"/>
          <w:sz w:val="21"/>
          <w:szCs w:val="21"/>
          <w:lang w:eastAsia="zh-CN"/>
        </w:rPr>
        <w:t xml:space="preserve"> </w:t>
      </w:r>
    </w:p>
    <w:p w14:paraId="1A1E11CE" w14:textId="77777777" w:rsidR="00C4189A" w:rsidRPr="00C4189A" w:rsidRDefault="00C4189A" w:rsidP="0059675D">
      <w:pPr>
        <w:pStyle w:val="affd"/>
        <w:tabs>
          <w:tab w:val="left" w:pos="714"/>
        </w:tabs>
        <w:kinsoku w:val="0"/>
        <w:overflowPunct w:val="0"/>
        <w:adjustRightInd w:val="0"/>
        <w:spacing w:line="360" w:lineRule="auto"/>
        <w:ind w:left="420"/>
        <w:rPr>
          <w:rFonts w:asciiTheme="minorEastAsia" w:eastAsiaTheme="minorEastAsia" w:hAnsiTheme="minorEastAsia" w:cs="黑体" w:hint="eastAsia"/>
          <w:sz w:val="21"/>
          <w:szCs w:val="21"/>
          <w:lang w:eastAsia="zh-CN"/>
        </w:rPr>
      </w:pPr>
      <w:r w:rsidRPr="00C4189A">
        <w:rPr>
          <w:rFonts w:asciiTheme="minorEastAsia" w:eastAsiaTheme="minorEastAsia" w:hAnsiTheme="minorEastAsia" w:cs="黑体" w:hint="eastAsia"/>
          <w:sz w:val="21"/>
          <w:szCs w:val="21"/>
          <w:lang w:eastAsia="zh-CN"/>
        </w:rPr>
        <w:t>审核审定</w:t>
      </w:r>
    </w:p>
    <w:p w14:paraId="4C6481FF" w14:textId="4AD435E3" w:rsidR="00446B45" w:rsidRDefault="00C4189A">
      <w:pPr>
        <w:pStyle w:val="afb"/>
        <w:numPr>
          <w:ilvl w:val="0"/>
          <w:numId w:val="25"/>
        </w:numPr>
        <w:kinsoku w:val="0"/>
        <w:overflowPunct w:val="0"/>
        <w:spacing w:line="360" w:lineRule="auto"/>
        <w:rPr>
          <w:rFonts w:asciiTheme="minorEastAsia" w:eastAsiaTheme="minorEastAsia" w:hAnsiTheme="minorEastAsia" w:hint="eastAsia"/>
          <w:spacing w:val="11"/>
          <w:lang w:eastAsia="zh-CN"/>
        </w:rPr>
      </w:pPr>
      <w:r w:rsidRPr="00C4189A">
        <w:rPr>
          <w:rFonts w:asciiTheme="minorEastAsia" w:eastAsiaTheme="minorEastAsia" w:hAnsiTheme="minorEastAsia" w:hint="eastAsia"/>
          <w:lang w:eastAsia="zh-CN"/>
        </w:rPr>
        <w:t>设计方、建设方应对造价文件进行审核、审定。</w:t>
      </w:r>
      <w:r w:rsidRPr="00C4189A">
        <w:rPr>
          <w:rFonts w:asciiTheme="minorEastAsia" w:eastAsiaTheme="minorEastAsia" w:hAnsiTheme="minorEastAsia"/>
          <w:spacing w:val="11"/>
          <w:lang w:eastAsia="zh-CN"/>
        </w:rPr>
        <w:t xml:space="preserve"> </w:t>
      </w:r>
    </w:p>
    <w:p w14:paraId="596A61DD" w14:textId="77777777" w:rsidR="00446B45" w:rsidRPr="00446B45" w:rsidRDefault="00C4189A">
      <w:pPr>
        <w:pStyle w:val="afb"/>
        <w:numPr>
          <w:ilvl w:val="0"/>
          <w:numId w:val="25"/>
        </w:numPr>
        <w:kinsoku w:val="0"/>
        <w:overflowPunct w:val="0"/>
        <w:spacing w:line="360" w:lineRule="auto"/>
        <w:rPr>
          <w:rFonts w:asciiTheme="minorEastAsia" w:eastAsiaTheme="minorEastAsia" w:hAnsiTheme="minorEastAsia" w:hint="eastAsia"/>
          <w:spacing w:val="11"/>
          <w:lang w:eastAsia="zh-CN"/>
        </w:rPr>
      </w:pPr>
      <w:r w:rsidRPr="00C4189A">
        <w:rPr>
          <w:rFonts w:asciiTheme="minorEastAsia" w:eastAsiaTheme="minorEastAsia" w:hAnsiTheme="minorEastAsia" w:hint="eastAsia"/>
          <w:lang w:eastAsia="zh-CN"/>
        </w:rPr>
        <w:t>应对造价文件进行审核，包括但不限于以下内容：</w:t>
      </w:r>
    </w:p>
    <w:p w14:paraId="3B98FB23" w14:textId="77777777" w:rsidR="00446B45" w:rsidRPr="00446B45" w:rsidRDefault="00C4189A">
      <w:pPr>
        <w:pStyle w:val="afb"/>
        <w:numPr>
          <w:ilvl w:val="0"/>
          <w:numId w:val="26"/>
        </w:numPr>
        <w:kinsoku w:val="0"/>
        <w:overflowPunct w:val="0"/>
        <w:spacing w:line="360" w:lineRule="auto"/>
        <w:rPr>
          <w:rFonts w:asciiTheme="minorEastAsia" w:eastAsiaTheme="minorEastAsia" w:hAnsiTheme="minorEastAsia" w:hint="eastAsia"/>
          <w:spacing w:val="11"/>
          <w:lang w:eastAsia="zh-CN"/>
        </w:rPr>
      </w:pPr>
      <w:r w:rsidRPr="00446B45">
        <w:rPr>
          <w:rFonts w:asciiTheme="minorEastAsia" w:eastAsiaTheme="minorEastAsia" w:hAnsiTheme="minorEastAsia" w:hint="eastAsia"/>
          <w:spacing w:val="-1"/>
          <w:lang w:eastAsia="zh-CN"/>
        </w:rPr>
        <w:t>检查设计文件的完整性及合理性；</w:t>
      </w:r>
    </w:p>
    <w:p w14:paraId="2E6EA595" w14:textId="7F996A89" w:rsidR="00C4189A" w:rsidRPr="00446B45" w:rsidRDefault="00C4189A">
      <w:pPr>
        <w:pStyle w:val="afb"/>
        <w:numPr>
          <w:ilvl w:val="0"/>
          <w:numId w:val="26"/>
        </w:numPr>
        <w:kinsoku w:val="0"/>
        <w:overflowPunct w:val="0"/>
        <w:spacing w:line="360" w:lineRule="auto"/>
        <w:rPr>
          <w:rFonts w:asciiTheme="minorEastAsia" w:eastAsiaTheme="minorEastAsia" w:hAnsiTheme="minorEastAsia" w:hint="eastAsia"/>
          <w:spacing w:val="11"/>
          <w:lang w:eastAsia="zh-CN"/>
        </w:rPr>
      </w:pPr>
      <w:r w:rsidRPr="00446B45">
        <w:rPr>
          <w:rFonts w:asciiTheme="minorEastAsia" w:eastAsiaTheme="minorEastAsia" w:hAnsiTheme="minorEastAsia" w:hint="eastAsia"/>
          <w:spacing w:val="-1"/>
          <w:lang w:eastAsia="zh-CN"/>
        </w:rPr>
        <w:t>审核工程数量、计价依据准确性。</w:t>
      </w:r>
      <w:r w:rsidRPr="00446B45">
        <w:rPr>
          <w:rFonts w:asciiTheme="minorEastAsia" w:eastAsiaTheme="minorEastAsia" w:hAnsiTheme="minorEastAsia"/>
          <w:lang w:eastAsia="zh-CN"/>
        </w:rPr>
        <w:t xml:space="preserve"> </w:t>
      </w:r>
    </w:p>
    <w:p w14:paraId="65D321AA" w14:textId="4FDCB239" w:rsidR="00C4189A" w:rsidRPr="00C4189A" w:rsidRDefault="00446B45" w:rsidP="00446B45">
      <w:pPr>
        <w:pStyle w:val="afb"/>
        <w:kinsoku w:val="0"/>
        <w:overflowPunct w:val="0"/>
        <w:spacing w:line="360" w:lineRule="auto"/>
        <w:ind w:firstLineChars="400" w:firstLine="832"/>
        <w:rPr>
          <w:rFonts w:asciiTheme="minorEastAsia" w:eastAsiaTheme="minorEastAsia" w:hAnsiTheme="minorEastAsia" w:hint="eastAsia"/>
          <w:lang w:eastAsia="zh-CN"/>
        </w:rPr>
      </w:pPr>
      <w:r>
        <w:rPr>
          <w:rFonts w:asciiTheme="minorEastAsia" w:eastAsiaTheme="minorEastAsia" w:hAnsiTheme="minorEastAsia" w:hint="eastAsia"/>
          <w:spacing w:val="-1"/>
          <w:lang w:eastAsia="zh-CN"/>
        </w:rPr>
        <w:t>c</w:t>
      </w:r>
      <w:r w:rsidRPr="00446B45">
        <w:rPr>
          <w:rFonts w:asciiTheme="minorEastAsia" w:eastAsiaTheme="minorEastAsia" w:hAnsiTheme="minorEastAsia"/>
          <w:spacing w:val="-1"/>
          <w:lang w:eastAsia="zh-CN"/>
        </w:rPr>
        <w:t>）</w:t>
      </w:r>
      <w:r w:rsidR="00C4189A" w:rsidRPr="00C4189A">
        <w:rPr>
          <w:rFonts w:asciiTheme="minorEastAsia" w:eastAsiaTheme="minorEastAsia" w:hAnsiTheme="minorEastAsia" w:hint="eastAsia"/>
          <w:spacing w:val="-1"/>
          <w:lang w:eastAsia="zh-CN"/>
        </w:rPr>
        <w:t>工程量、工程方案存在问题时，应与设计人员沟通、协调，并及时修订造价文件。</w:t>
      </w:r>
      <w:r w:rsidR="00C4189A" w:rsidRPr="00C4189A">
        <w:rPr>
          <w:rFonts w:asciiTheme="minorEastAsia" w:eastAsiaTheme="minorEastAsia" w:hAnsiTheme="minorEastAsia"/>
          <w:lang w:eastAsia="zh-CN"/>
        </w:rPr>
        <w:t xml:space="preserve"> </w:t>
      </w:r>
    </w:p>
    <w:p w14:paraId="6FBF5D1B" w14:textId="292A3427" w:rsidR="00C4189A" w:rsidRPr="00C4189A" w:rsidRDefault="00446B45" w:rsidP="00446B45">
      <w:pPr>
        <w:pStyle w:val="afb"/>
        <w:kinsoku w:val="0"/>
        <w:overflowPunct w:val="0"/>
        <w:spacing w:line="360" w:lineRule="auto"/>
        <w:ind w:firstLineChars="400" w:firstLine="840"/>
        <w:rPr>
          <w:rFonts w:asciiTheme="minorEastAsia" w:eastAsiaTheme="minorEastAsia" w:hAnsiTheme="minorEastAsia" w:hint="eastAsia"/>
          <w:lang w:eastAsia="zh-CN"/>
        </w:rPr>
      </w:pPr>
      <w:r>
        <w:rPr>
          <w:rFonts w:asciiTheme="minorEastAsia" w:eastAsiaTheme="minorEastAsia" w:hAnsiTheme="minorEastAsia" w:hint="eastAsia"/>
          <w:lang w:eastAsia="zh-CN"/>
        </w:rPr>
        <w:t>d</w:t>
      </w:r>
      <w:r w:rsidRPr="00446B45">
        <w:rPr>
          <w:rFonts w:asciiTheme="minorEastAsia" w:eastAsiaTheme="minorEastAsia" w:hAnsiTheme="minorEastAsia"/>
          <w:lang w:eastAsia="zh-CN"/>
        </w:rPr>
        <w:t>）</w:t>
      </w:r>
      <w:r w:rsidR="00C4189A" w:rsidRPr="00C4189A">
        <w:rPr>
          <w:rFonts w:asciiTheme="minorEastAsia" w:eastAsiaTheme="minorEastAsia" w:hAnsiTheme="minorEastAsia" w:hint="eastAsia"/>
          <w:lang w:eastAsia="zh-CN"/>
        </w:rPr>
        <w:t>与批准文件存在较大偏差时，应检查、分析偏差原因，涉及工程方案时应与设计人员共同分析解决。</w:t>
      </w:r>
      <w:r w:rsidR="00C4189A" w:rsidRPr="00C4189A">
        <w:rPr>
          <w:rFonts w:asciiTheme="minorEastAsia" w:eastAsiaTheme="minorEastAsia" w:hAnsiTheme="minorEastAsia"/>
          <w:lang w:eastAsia="zh-CN"/>
        </w:rPr>
        <w:t xml:space="preserve"> </w:t>
      </w:r>
    </w:p>
    <w:p w14:paraId="1B63D9A9" w14:textId="4F320B85" w:rsidR="00C4189A" w:rsidRPr="00C4189A" w:rsidRDefault="00C4189A">
      <w:pPr>
        <w:pStyle w:val="afb"/>
        <w:numPr>
          <w:ilvl w:val="0"/>
          <w:numId w:val="27"/>
        </w:numPr>
        <w:kinsoku w:val="0"/>
        <w:overflowPunct w:val="0"/>
        <w:spacing w:line="360" w:lineRule="auto"/>
        <w:rPr>
          <w:rFonts w:asciiTheme="minorEastAsia" w:eastAsiaTheme="minorEastAsia" w:hAnsiTheme="minorEastAsia" w:hint="eastAsia"/>
          <w:lang w:eastAsia="zh-CN"/>
        </w:rPr>
      </w:pPr>
      <w:r w:rsidRPr="00C4189A">
        <w:rPr>
          <w:rFonts w:asciiTheme="minorEastAsia" w:eastAsiaTheme="minorEastAsia" w:hAnsiTheme="minorEastAsia" w:hint="eastAsia"/>
          <w:spacing w:val="-1"/>
          <w:lang w:eastAsia="zh-CN"/>
        </w:rPr>
        <w:t>优化分析包括但不限于以下内容：</w:t>
      </w:r>
      <w:r w:rsidRPr="00C4189A">
        <w:rPr>
          <w:rFonts w:asciiTheme="minorEastAsia" w:eastAsiaTheme="minorEastAsia" w:hAnsiTheme="minorEastAsia"/>
          <w:lang w:eastAsia="zh-CN"/>
        </w:rPr>
        <w:t xml:space="preserve"> </w:t>
      </w:r>
    </w:p>
    <w:p w14:paraId="60A1DDD1" w14:textId="0B4F3BC2" w:rsidR="00C4189A" w:rsidRPr="00C4189A" w:rsidRDefault="00446B45" w:rsidP="00446B45">
      <w:pPr>
        <w:pStyle w:val="affd"/>
        <w:tabs>
          <w:tab w:val="left" w:pos="1251"/>
        </w:tabs>
        <w:kinsoku w:val="0"/>
        <w:overflowPunct w:val="0"/>
        <w:adjustRightInd w:val="0"/>
        <w:spacing w:line="360" w:lineRule="auto"/>
        <w:ind w:left="624" w:firstLineChars="100" w:firstLine="208"/>
        <w:rPr>
          <w:rFonts w:asciiTheme="minorEastAsia" w:eastAsiaTheme="minorEastAsia" w:hAnsiTheme="minorEastAsia" w:hint="eastAsia"/>
          <w:sz w:val="21"/>
          <w:szCs w:val="21"/>
          <w:lang w:eastAsia="zh-CN"/>
        </w:rPr>
      </w:pPr>
      <w:r>
        <w:rPr>
          <w:rFonts w:asciiTheme="minorEastAsia" w:eastAsiaTheme="minorEastAsia" w:hAnsiTheme="minorEastAsia" w:hint="eastAsia"/>
          <w:spacing w:val="-1"/>
          <w:sz w:val="21"/>
          <w:szCs w:val="21"/>
          <w:lang w:eastAsia="zh-CN"/>
        </w:rPr>
        <w:t>1</w:t>
      </w:r>
      <w:r w:rsidRPr="00446B45">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应与上阶段批准文件进行造价纵向对比分析；</w:t>
      </w:r>
      <w:r w:rsidR="00C4189A" w:rsidRPr="00C4189A">
        <w:rPr>
          <w:rFonts w:asciiTheme="minorEastAsia" w:eastAsiaTheme="minorEastAsia" w:hAnsiTheme="minorEastAsia"/>
          <w:sz w:val="21"/>
          <w:szCs w:val="21"/>
          <w:lang w:eastAsia="zh-CN"/>
        </w:rPr>
        <w:t xml:space="preserve"> </w:t>
      </w:r>
    </w:p>
    <w:p w14:paraId="3CC78852" w14:textId="3ECFAFEB" w:rsidR="00C4189A" w:rsidRPr="00C4189A" w:rsidRDefault="00446B45" w:rsidP="00446B45">
      <w:pPr>
        <w:pStyle w:val="affd"/>
        <w:tabs>
          <w:tab w:val="left" w:pos="1251"/>
        </w:tabs>
        <w:kinsoku w:val="0"/>
        <w:overflowPunct w:val="0"/>
        <w:adjustRightInd w:val="0"/>
        <w:spacing w:line="360" w:lineRule="auto"/>
        <w:ind w:left="416" w:firstLine="416"/>
        <w:rPr>
          <w:rFonts w:asciiTheme="minorEastAsia" w:eastAsiaTheme="minorEastAsia" w:hAnsiTheme="minorEastAsia" w:hint="eastAsia"/>
          <w:spacing w:val="-1"/>
          <w:sz w:val="21"/>
          <w:szCs w:val="21"/>
          <w:lang w:eastAsia="zh-CN"/>
        </w:rPr>
      </w:pPr>
      <w:r>
        <w:rPr>
          <w:rFonts w:asciiTheme="minorEastAsia" w:eastAsiaTheme="minorEastAsia" w:hAnsiTheme="minorEastAsia" w:hint="eastAsia"/>
          <w:spacing w:val="-1"/>
          <w:sz w:val="21"/>
          <w:szCs w:val="21"/>
          <w:lang w:eastAsia="zh-CN"/>
        </w:rPr>
        <w:t>2</w:t>
      </w:r>
      <w:r w:rsidRPr="00446B45">
        <w:rPr>
          <w:rFonts w:asciiTheme="minorEastAsia" w:eastAsiaTheme="minorEastAsia" w:hAnsiTheme="minorEastAsia"/>
          <w:spacing w:val="-1"/>
          <w:sz w:val="21"/>
          <w:szCs w:val="21"/>
          <w:lang w:eastAsia="zh-CN"/>
        </w:rPr>
        <w:t>）</w:t>
      </w:r>
      <w:r w:rsidR="00C4189A" w:rsidRPr="00C4189A">
        <w:rPr>
          <w:rFonts w:asciiTheme="minorEastAsia" w:eastAsiaTheme="minorEastAsia" w:hAnsiTheme="minorEastAsia" w:hint="eastAsia"/>
          <w:spacing w:val="-1"/>
          <w:sz w:val="21"/>
          <w:szCs w:val="21"/>
          <w:lang w:eastAsia="zh-CN"/>
        </w:rPr>
        <w:t>宜与同期、同类型公路项目进行造价横向对比分析；</w:t>
      </w:r>
      <w:r w:rsidR="00C4189A" w:rsidRPr="00C4189A">
        <w:rPr>
          <w:rFonts w:asciiTheme="minorEastAsia" w:eastAsiaTheme="minorEastAsia" w:hAnsiTheme="minorEastAsia"/>
          <w:spacing w:val="-1"/>
          <w:sz w:val="21"/>
          <w:szCs w:val="21"/>
          <w:lang w:eastAsia="zh-CN"/>
        </w:rPr>
        <w:t xml:space="preserve"> </w:t>
      </w:r>
    </w:p>
    <w:p w14:paraId="4DC5931F" w14:textId="1005BE32" w:rsidR="00C4189A" w:rsidRPr="00C4189A" w:rsidRDefault="00446B45" w:rsidP="00446B45">
      <w:pPr>
        <w:pStyle w:val="affd"/>
        <w:tabs>
          <w:tab w:val="left" w:pos="1251"/>
        </w:tabs>
        <w:kinsoku w:val="0"/>
        <w:overflowPunct w:val="0"/>
        <w:adjustRightInd w:val="0"/>
        <w:spacing w:line="360" w:lineRule="auto"/>
        <w:ind w:left="420"/>
        <w:rPr>
          <w:rFonts w:asciiTheme="minorEastAsia" w:eastAsiaTheme="minorEastAsia" w:hAnsiTheme="minorEastAsia" w:hint="eastAsia"/>
          <w:sz w:val="21"/>
          <w:szCs w:val="21"/>
          <w:lang w:eastAsia="zh-CN"/>
        </w:rPr>
      </w:pPr>
      <w:r>
        <w:rPr>
          <w:rFonts w:asciiTheme="minorEastAsia" w:eastAsiaTheme="minorEastAsia" w:hAnsiTheme="minorEastAsia" w:hint="eastAsia"/>
          <w:sz w:val="21"/>
          <w:szCs w:val="21"/>
          <w:lang w:eastAsia="zh-CN"/>
        </w:rPr>
        <w:t>3</w:t>
      </w:r>
      <w:r w:rsidRPr="00446B45">
        <w:rPr>
          <w:rFonts w:asciiTheme="minorEastAsia" w:eastAsiaTheme="minorEastAsia" w:hAnsiTheme="minorEastAsia"/>
          <w:sz w:val="21"/>
          <w:szCs w:val="21"/>
          <w:lang w:eastAsia="zh-CN"/>
        </w:rPr>
        <w:t>）</w:t>
      </w:r>
      <w:r w:rsidR="00C4189A" w:rsidRPr="00C4189A">
        <w:rPr>
          <w:rFonts w:asciiTheme="minorEastAsia" w:eastAsiaTheme="minorEastAsia" w:hAnsiTheme="minorEastAsia" w:hint="eastAsia"/>
          <w:sz w:val="21"/>
          <w:szCs w:val="21"/>
          <w:lang w:eastAsia="zh-CN"/>
        </w:rPr>
        <w:t>应分别从技术标准、建设规模、工程方案静态因素，以及人工与材料单价、征地动态因素分析造价变化原因。</w:t>
      </w:r>
      <w:r w:rsidR="00C4189A" w:rsidRPr="00C4189A">
        <w:rPr>
          <w:rFonts w:asciiTheme="minorEastAsia" w:eastAsiaTheme="minorEastAsia" w:hAnsiTheme="minorEastAsia"/>
          <w:sz w:val="21"/>
          <w:szCs w:val="21"/>
          <w:lang w:eastAsia="zh-CN"/>
        </w:rPr>
        <w:t xml:space="preserve"> </w:t>
      </w:r>
    </w:p>
    <w:p w14:paraId="2FA9E43B" w14:textId="77943AA5" w:rsidR="00C4189A" w:rsidRPr="00C4189A" w:rsidRDefault="00446B45" w:rsidP="00446B45">
      <w:pPr>
        <w:pStyle w:val="afb"/>
        <w:kinsoku w:val="0"/>
        <w:overflowPunct w:val="0"/>
        <w:spacing w:line="360" w:lineRule="auto"/>
        <w:ind w:firstLineChars="400" w:firstLine="840"/>
        <w:rPr>
          <w:rFonts w:asciiTheme="minorEastAsia" w:eastAsiaTheme="minorEastAsia" w:hAnsiTheme="minorEastAsia" w:hint="eastAsia"/>
          <w:lang w:eastAsia="zh-CN"/>
        </w:rPr>
      </w:pPr>
      <w:r>
        <w:rPr>
          <w:rFonts w:asciiTheme="minorEastAsia" w:eastAsiaTheme="minorEastAsia" w:hAnsiTheme="minorEastAsia" w:cs="Times New Roman" w:hint="eastAsia"/>
          <w:noProof/>
          <w:lang w:eastAsia="zh-CN"/>
        </w:rPr>
        <w:t>f）</w:t>
      </w:r>
      <w:r w:rsidR="00C4189A" w:rsidRPr="00C4189A">
        <w:rPr>
          <w:rFonts w:asciiTheme="minorEastAsia" w:eastAsiaTheme="minorEastAsia" w:hAnsiTheme="minorEastAsia" w:hint="eastAsia"/>
          <w:lang w:eastAsia="zh-CN"/>
        </w:rPr>
        <w:t>设计方组织的审核和建设方组织的审定均应采用逐项审核法，并可结合对比法、重点抽查法、分组计算法进行审核或审定。</w:t>
      </w:r>
      <w:r w:rsidR="00C4189A" w:rsidRPr="00C4189A">
        <w:rPr>
          <w:rFonts w:asciiTheme="minorEastAsia" w:eastAsiaTheme="minorEastAsia" w:hAnsiTheme="minorEastAsia"/>
          <w:lang w:eastAsia="zh-CN"/>
        </w:rPr>
        <w:t xml:space="preserve"> </w:t>
      </w:r>
    </w:p>
    <w:p w14:paraId="54B79FFE" w14:textId="574313D2"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lastRenderedPageBreak/>
        <w:t>三、</w:t>
      </w:r>
      <w:r w:rsidR="0030761D" w:rsidRPr="0030761D">
        <w:rPr>
          <w:rFonts w:ascii="黑体" w:eastAsia="黑体" w:hAnsi="黑体" w:cs="Times New Roman"/>
          <w:sz w:val="21"/>
          <w:szCs w:val="21"/>
          <w:lang w:eastAsia="zh-CN" w:bidi="ar-SA"/>
        </w:rPr>
        <w:t>涉及专利的有关说明</w:t>
      </w:r>
    </w:p>
    <w:p w14:paraId="2381AC84" w14:textId="77777777" w:rsidR="0039606D" w:rsidRPr="004C6EFA" w:rsidRDefault="0039606D" w:rsidP="004C6EFA">
      <w:pPr>
        <w:pStyle w:val="afe"/>
        <w:rPr>
          <w:rFonts w:hAnsi="宋体" w:hint="eastAsia"/>
          <w:szCs w:val="21"/>
        </w:rPr>
      </w:pPr>
      <w:r w:rsidRPr="004C6EFA">
        <w:rPr>
          <w:rFonts w:hAnsi="宋体" w:hint="eastAsia"/>
          <w:szCs w:val="21"/>
        </w:rPr>
        <w:t>本文件不涉及专利及知识产权问题。</w:t>
      </w:r>
    </w:p>
    <w:p w14:paraId="40C4043E"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四、采用国际标准和国外先进标准情况，与国际、国内同类标准水平的对比情况</w:t>
      </w:r>
    </w:p>
    <w:p w14:paraId="21B15DD9" w14:textId="77777777" w:rsidR="00D3359D" w:rsidRDefault="0030761D" w:rsidP="00517629">
      <w:pPr>
        <w:pStyle w:val="afe"/>
        <w:spacing w:line="360" w:lineRule="auto"/>
        <w:rPr>
          <w:rFonts w:hAnsi="宋体" w:hint="eastAsia"/>
          <w:szCs w:val="21"/>
        </w:rPr>
      </w:pPr>
      <w:r w:rsidRPr="0030761D">
        <w:rPr>
          <w:rFonts w:hAnsi="宋体"/>
          <w:szCs w:val="21"/>
        </w:rPr>
        <w:t>本文件为首次自主制定，不涉及国际国外标准采标情况。</w:t>
      </w:r>
    </w:p>
    <w:p w14:paraId="580C1122" w14:textId="77777777" w:rsidR="00446B45" w:rsidRPr="00446B45" w:rsidRDefault="00446B45" w:rsidP="00446B45">
      <w:pPr>
        <w:pStyle w:val="afe"/>
        <w:spacing w:line="360" w:lineRule="auto"/>
        <w:rPr>
          <w:rFonts w:hAnsi="宋体" w:hint="eastAsia"/>
          <w:szCs w:val="21"/>
        </w:rPr>
      </w:pPr>
      <w:r w:rsidRPr="00446B45">
        <w:rPr>
          <w:rFonts w:hAnsi="宋体"/>
          <w:szCs w:val="21"/>
        </w:rPr>
        <w:t xml:space="preserve">GB 5749 生活饮用水卫生标准 </w:t>
      </w:r>
    </w:p>
    <w:p w14:paraId="61FA2063" w14:textId="77777777" w:rsidR="00446B45" w:rsidRPr="00446B45" w:rsidRDefault="00446B45" w:rsidP="00446B45">
      <w:pPr>
        <w:pStyle w:val="afe"/>
        <w:spacing w:line="360" w:lineRule="auto"/>
        <w:rPr>
          <w:rFonts w:hAnsi="宋体" w:hint="eastAsia"/>
          <w:szCs w:val="21"/>
        </w:rPr>
      </w:pPr>
      <w:r w:rsidRPr="00446B45">
        <w:rPr>
          <w:rFonts w:hAnsi="宋体"/>
          <w:szCs w:val="21"/>
        </w:rPr>
        <w:t xml:space="preserve">GB 5768.4 道路交通标志和标线 第4部分：作业区GB 50021 岩土工程勘察规范 </w:t>
      </w:r>
    </w:p>
    <w:p w14:paraId="53B96A67" w14:textId="77777777" w:rsidR="00446B45" w:rsidRPr="00446B45" w:rsidRDefault="00446B45" w:rsidP="00446B45">
      <w:pPr>
        <w:pStyle w:val="afe"/>
        <w:spacing w:line="360" w:lineRule="auto"/>
        <w:rPr>
          <w:rFonts w:hAnsi="宋体" w:hint="eastAsia"/>
          <w:szCs w:val="21"/>
        </w:rPr>
      </w:pPr>
      <w:r w:rsidRPr="00446B45">
        <w:rPr>
          <w:rFonts w:hAnsi="宋体"/>
          <w:szCs w:val="21"/>
        </w:rPr>
        <w:t xml:space="preserve">JGJ 63 混凝土用水标准 </w:t>
      </w:r>
    </w:p>
    <w:p w14:paraId="0B33D59A" w14:textId="77777777" w:rsidR="00446B45" w:rsidRPr="00446B45" w:rsidRDefault="00446B45" w:rsidP="00446B45">
      <w:pPr>
        <w:pStyle w:val="afe"/>
        <w:spacing w:line="360" w:lineRule="auto"/>
        <w:rPr>
          <w:rFonts w:hAnsi="宋体" w:hint="eastAsia"/>
          <w:szCs w:val="21"/>
        </w:rPr>
      </w:pPr>
      <w:r w:rsidRPr="00446B45">
        <w:rPr>
          <w:rFonts w:hAnsi="宋体"/>
          <w:szCs w:val="21"/>
        </w:rPr>
        <w:t xml:space="preserve">JTG 3810 公路工程建设项目造价文件管理导则JTG 3830 公路工程建设项目概算预算编制办法JTG/T 3831 公路工程概算定额（上、下册） JTG/T 3832 公路工程预算定额（上、下册） JTG/T 3833 公路工程机械台班费用定额 </w:t>
      </w:r>
    </w:p>
    <w:p w14:paraId="5E9622CD" w14:textId="77777777" w:rsidR="00446B45" w:rsidRPr="00446B45" w:rsidRDefault="00446B45" w:rsidP="00446B45">
      <w:pPr>
        <w:pStyle w:val="afe"/>
        <w:spacing w:line="360" w:lineRule="auto"/>
        <w:rPr>
          <w:rFonts w:hAnsi="宋体" w:hint="eastAsia"/>
          <w:szCs w:val="21"/>
        </w:rPr>
      </w:pPr>
      <w:r w:rsidRPr="00446B45">
        <w:rPr>
          <w:rFonts w:hAnsi="宋体"/>
          <w:szCs w:val="21"/>
        </w:rPr>
        <w:t xml:space="preserve">JTG C10 公路勘测规范 </w:t>
      </w:r>
    </w:p>
    <w:p w14:paraId="4778C38B" w14:textId="6858E680" w:rsidR="00517629" w:rsidRPr="00446B45" w:rsidRDefault="00446B45" w:rsidP="00446B45">
      <w:pPr>
        <w:pStyle w:val="afe"/>
        <w:spacing w:line="360" w:lineRule="auto"/>
        <w:rPr>
          <w:rFonts w:hAnsi="宋体" w:hint="eastAsia"/>
          <w:szCs w:val="21"/>
        </w:rPr>
      </w:pPr>
      <w:r w:rsidRPr="00446B45">
        <w:rPr>
          <w:rFonts w:hAnsi="宋体"/>
          <w:szCs w:val="21"/>
        </w:rPr>
        <w:t>JTG C20 公路工程地质勘察规范JTG H30 公路养护安全作业规程</w:t>
      </w:r>
    </w:p>
    <w:p w14:paraId="5C04B96B" w14:textId="2502B275" w:rsidR="0039606D" w:rsidRPr="004C6EFA" w:rsidRDefault="0039606D" w:rsidP="00427C8F">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五、</w:t>
      </w:r>
      <w:r w:rsidR="0030761D" w:rsidRPr="0030761D">
        <w:rPr>
          <w:rFonts w:ascii="黑体" w:eastAsia="黑体" w:hAnsi="黑体" w:cs="Times New Roman"/>
          <w:sz w:val="21"/>
          <w:szCs w:val="21"/>
          <w:lang w:eastAsia="zh-CN" w:bidi="ar-SA"/>
        </w:rPr>
        <w:t>与有法律、行政法规和相关标准的关系</w:t>
      </w:r>
    </w:p>
    <w:p w14:paraId="3C4A2AD1" w14:textId="77777777" w:rsidR="0039606D" w:rsidRPr="004C6EFA" w:rsidRDefault="0039606D" w:rsidP="004C6EFA">
      <w:pPr>
        <w:pStyle w:val="afe"/>
        <w:rPr>
          <w:rFonts w:hAnsi="宋体" w:hint="eastAsia"/>
          <w:szCs w:val="21"/>
        </w:rPr>
      </w:pPr>
      <w:r w:rsidRPr="004C6EFA">
        <w:rPr>
          <w:rFonts w:hAnsi="宋体"/>
          <w:szCs w:val="21"/>
        </w:rPr>
        <w:t>本文件与相关法律、法规、规章及相关标准协调一致，没有冲突。</w:t>
      </w:r>
    </w:p>
    <w:p w14:paraId="045971D1"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六、重大分歧意见的处理经过和依据</w:t>
      </w:r>
    </w:p>
    <w:p w14:paraId="767002E3" w14:textId="77777777" w:rsidR="0039606D" w:rsidRPr="004C6EFA" w:rsidRDefault="0039606D" w:rsidP="004C6EFA">
      <w:pPr>
        <w:pStyle w:val="afe"/>
        <w:rPr>
          <w:rFonts w:hAnsi="宋体" w:hint="eastAsia"/>
          <w:szCs w:val="21"/>
        </w:rPr>
      </w:pPr>
      <w:r w:rsidRPr="004C6EFA">
        <w:rPr>
          <w:rFonts w:hAnsi="宋体" w:hint="eastAsia"/>
          <w:szCs w:val="21"/>
        </w:rPr>
        <w:t>本文件在制定过程中未出现重大分歧意见。</w:t>
      </w:r>
    </w:p>
    <w:p w14:paraId="422BC5DC" w14:textId="3B5677D5"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七、</w:t>
      </w:r>
      <w:r w:rsidR="0030761D" w:rsidRPr="0030761D">
        <w:rPr>
          <w:rFonts w:ascii="黑体" w:eastAsia="黑体" w:hAnsi="黑体" w:cs="Times New Roman"/>
          <w:sz w:val="21"/>
          <w:szCs w:val="21"/>
          <w:lang w:eastAsia="zh-CN" w:bidi="ar-SA"/>
        </w:rPr>
        <w:t>实施标准的要求和措施建议</w:t>
      </w:r>
    </w:p>
    <w:p w14:paraId="24526B74" w14:textId="77777777" w:rsidR="00095D42" w:rsidRPr="004C6EFA" w:rsidRDefault="0039606D" w:rsidP="004C6EFA">
      <w:pPr>
        <w:pStyle w:val="afe"/>
        <w:rPr>
          <w:rFonts w:hAnsi="宋体" w:hint="eastAsia"/>
          <w:szCs w:val="21"/>
        </w:rPr>
      </w:pPr>
      <w:r w:rsidRPr="004C6EFA">
        <w:rPr>
          <w:rFonts w:hAnsi="宋体" w:hint="eastAsia"/>
          <w:szCs w:val="21"/>
        </w:rPr>
        <w:t>本文件</w:t>
      </w:r>
      <w:r w:rsidR="000E57B2" w:rsidRPr="004C6EFA">
        <w:rPr>
          <w:rFonts w:hAnsi="宋体" w:hint="eastAsia"/>
          <w:szCs w:val="21"/>
        </w:rPr>
        <w:t>发布后，应</w:t>
      </w:r>
      <w:r w:rsidR="00095D42" w:rsidRPr="004C6EFA">
        <w:rPr>
          <w:rFonts w:hAnsi="宋体"/>
          <w:szCs w:val="21"/>
        </w:rPr>
        <w:t>向相关企业进行宣传、贯彻，推荐执行该</w:t>
      </w:r>
      <w:r w:rsidR="00095D42" w:rsidRPr="004C6EFA">
        <w:rPr>
          <w:rFonts w:hAnsi="宋体" w:hint="eastAsia"/>
          <w:szCs w:val="21"/>
        </w:rPr>
        <w:t>文件。</w:t>
      </w:r>
    </w:p>
    <w:p w14:paraId="08F11583" w14:textId="77777777" w:rsidR="0039606D" w:rsidRPr="004C6EFA" w:rsidRDefault="0039606D" w:rsidP="004A07AA">
      <w:pPr>
        <w:tabs>
          <w:tab w:val="left" w:pos="1815"/>
        </w:tabs>
        <w:spacing w:beforeLines="50" w:before="156" w:afterLines="50" w:after="156"/>
        <w:rPr>
          <w:rFonts w:ascii="黑体" w:eastAsia="黑体" w:hAnsi="黑体" w:cs="Times New Roman" w:hint="eastAsia"/>
          <w:sz w:val="21"/>
          <w:szCs w:val="21"/>
          <w:lang w:eastAsia="zh-CN" w:bidi="ar-SA"/>
        </w:rPr>
      </w:pPr>
      <w:r w:rsidRPr="004C6EFA">
        <w:rPr>
          <w:rFonts w:ascii="黑体" w:eastAsia="黑体" w:hAnsi="黑体" w:cs="Times New Roman" w:hint="eastAsia"/>
          <w:sz w:val="21"/>
          <w:szCs w:val="21"/>
          <w:lang w:eastAsia="zh-CN" w:bidi="ar-SA"/>
        </w:rPr>
        <w:t>八、其他应予说明的事项</w:t>
      </w:r>
    </w:p>
    <w:p w14:paraId="4F439010" w14:textId="72741639" w:rsidR="00F45A3E" w:rsidRPr="00DB6CED" w:rsidRDefault="001533D0" w:rsidP="001533D0">
      <w:pPr>
        <w:pStyle w:val="afe"/>
        <w:spacing w:line="360" w:lineRule="auto"/>
        <w:rPr>
          <w:rFonts w:ascii="仿宋" w:eastAsia="仿宋" w:hAnsi="仿宋" w:hint="eastAsia"/>
        </w:rPr>
      </w:pPr>
      <w:r>
        <w:rPr>
          <w:rFonts w:hAnsi="宋体" w:hint="eastAsia"/>
          <w:szCs w:val="21"/>
        </w:rPr>
        <w:t>无</w:t>
      </w:r>
      <w:r w:rsidR="00E65CB1" w:rsidRPr="004C6EFA">
        <w:rPr>
          <w:rFonts w:hAnsi="宋体"/>
          <w:szCs w:val="21"/>
        </w:rPr>
        <w:t>。</w:t>
      </w:r>
    </w:p>
    <w:sectPr w:rsidR="00F45A3E" w:rsidRPr="00DB6CED" w:rsidSect="001533D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76CA8" w14:textId="77777777" w:rsidR="00EE6C07" w:rsidRDefault="00EE6C07" w:rsidP="0039606D">
      <w:r>
        <w:separator/>
      </w:r>
    </w:p>
  </w:endnote>
  <w:endnote w:type="continuationSeparator" w:id="0">
    <w:p w14:paraId="72702422" w14:textId="77777777" w:rsidR="00EE6C07" w:rsidRDefault="00EE6C07" w:rsidP="0039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7DF40" w14:textId="77777777" w:rsidR="00EE6C07" w:rsidRDefault="00EE6C07" w:rsidP="0039606D">
      <w:r>
        <w:separator/>
      </w:r>
    </w:p>
  </w:footnote>
  <w:footnote w:type="continuationSeparator" w:id="0">
    <w:p w14:paraId="578743B4" w14:textId="77777777" w:rsidR="00EE6C07" w:rsidRDefault="00EE6C07" w:rsidP="0039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C1670"/>
    <w:multiLevelType w:val="hybridMultilevel"/>
    <w:tmpl w:val="872E543A"/>
    <w:lvl w:ilvl="0" w:tplc="AFA24982">
      <w:start w:val="1"/>
      <w:numFmt w:val="decimal"/>
      <w:pStyle w:val="a"/>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10B0696"/>
    <w:multiLevelType w:val="hybridMultilevel"/>
    <w:tmpl w:val="164256EC"/>
    <w:lvl w:ilvl="0" w:tplc="FC366FE4">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start w:val="1"/>
      <w:numFmt w:val="decimal"/>
      <w:lvlText w:val="%4."/>
      <w:lvlJc w:val="left"/>
      <w:pPr>
        <w:ind w:left="2592" w:hanging="440"/>
      </w:pPr>
    </w:lvl>
    <w:lvl w:ilvl="4" w:tplc="04090019">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2" w15:restartNumberingAfterBreak="0">
    <w:nsid w:val="1AD20F90"/>
    <w:multiLevelType w:val="hybridMultilevel"/>
    <w:tmpl w:val="7FAEA648"/>
    <w:lvl w:ilvl="0" w:tplc="2DF45D80">
      <w:start w:val="1"/>
      <w:numFmt w:val="none"/>
      <w:lvlRestart w:val="0"/>
      <w:pStyle w:val="a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FC91163"/>
    <w:multiLevelType w:val="multilevel"/>
    <w:tmpl w:val="D18C7B28"/>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244353FD"/>
    <w:multiLevelType w:val="hybridMultilevel"/>
    <w:tmpl w:val="7232440A"/>
    <w:lvl w:ilvl="0" w:tplc="603693D2">
      <w:start w:val="2"/>
      <w:numFmt w:val="decimal"/>
      <w:lvlText w:val="%1）"/>
      <w:lvlJc w:val="left"/>
      <w:pPr>
        <w:ind w:left="1200" w:hanging="360"/>
      </w:pPr>
      <w:rPr>
        <w:rFonts w:cs="宋体"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start w:val="1"/>
      <w:numFmt w:val="decimal"/>
      <w:lvlText w:val="%4."/>
      <w:lvlJc w:val="left"/>
      <w:pPr>
        <w:ind w:left="2600" w:hanging="440"/>
      </w:pPr>
    </w:lvl>
    <w:lvl w:ilvl="4" w:tplc="04090019">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5"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6" w15:restartNumberingAfterBreak="0">
    <w:nsid w:val="3B3E0C5A"/>
    <w:multiLevelType w:val="hybridMultilevel"/>
    <w:tmpl w:val="6C149698"/>
    <w:lvl w:ilvl="0" w:tplc="9BA6DEE4">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tentative="1">
      <w:start w:val="1"/>
      <w:numFmt w:val="decimal"/>
      <w:lvlText w:val="%4."/>
      <w:lvlJc w:val="left"/>
      <w:pPr>
        <w:ind w:left="2592" w:hanging="440"/>
      </w:pPr>
    </w:lvl>
    <w:lvl w:ilvl="4" w:tplc="04090019" w:tentative="1">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7" w15:restartNumberingAfterBreak="0">
    <w:nsid w:val="3DFB191B"/>
    <w:multiLevelType w:val="hybridMultilevel"/>
    <w:tmpl w:val="041023EA"/>
    <w:lvl w:ilvl="0" w:tplc="1506FA62">
      <w:start w:val="5"/>
      <w:numFmt w:val="lowerLetter"/>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tentative="1">
      <w:start w:val="1"/>
      <w:numFmt w:val="decimal"/>
      <w:lvlText w:val="%4."/>
      <w:lvlJc w:val="left"/>
      <w:pPr>
        <w:ind w:left="2592" w:hanging="440"/>
      </w:pPr>
    </w:lvl>
    <w:lvl w:ilvl="4" w:tplc="04090019" w:tentative="1">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8" w15:restartNumberingAfterBreak="0">
    <w:nsid w:val="3FF606E8"/>
    <w:multiLevelType w:val="hybridMultilevel"/>
    <w:tmpl w:val="B6904DFE"/>
    <w:lvl w:ilvl="0" w:tplc="7D70B0B6">
      <w:start w:val="1"/>
      <w:numFmt w:val="lowerLetter"/>
      <w:lvlText w:val="%1）"/>
      <w:lvlJc w:val="left"/>
      <w:pPr>
        <w:ind w:left="1288" w:hanging="360"/>
      </w:pPr>
      <w:rPr>
        <w:rFonts w:asciiTheme="minorEastAsia" w:eastAsiaTheme="minorEastAsia" w:hAnsiTheme="minorEastAsia" w:cs="宋体"/>
      </w:rPr>
    </w:lvl>
    <w:lvl w:ilvl="1" w:tplc="04090019" w:tentative="1">
      <w:start w:val="1"/>
      <w:numFmt w:val="lowerLetter"/>
      <w:lvlText w:val="%2)"/>
      <w:lvlJc w:val="left"/>
      <w:pPr>
        <w:ind w:left="1808" w:hanging="440"/>
      </w:pPr>
    </w:lvl>
    <w:lvl w:ilvl="2" w:tplc="0409001B" w:tentative="1">
      <w:start w:val="1"/>
      <w:numFmt w:val="lowerRoman"/>
      <w:lvlText w:val="%3."/>
      <w:lvlJc w:val="right"/>
      <w:pPr>
        <w:ind w:left="2248" w:hanging="440"/>
      </w:pPr>
    </w:lvl>
    <w:lvl w:ilvl="3" w:tplc="0409000F" w:tentative="1">
      <w:start w:val="1"/>
      <w:numFmt w:val="decimal"/>
      <w:lvlText w:val="%4."/>
      <w:lvlJc w:val="left"/>
      <w:pPr>
        <w:ind w:left="2688" w:hanging="440"/>
      </w:pPr>
    </w:lvl>
    <w:lvl w:ilvl="4" w:tplc="04090019" w:tentative="1">
      <w:start w:val="1"/>
      <w:numFmt w:val="lowerLetter"/>
      <w:lvlText w:val="%5)"/>
      <w:lvlJc w:val="left"/>
      <w:pPr>
        <w:ind w:left="3128" w:hanging="440"/>
      </w:pPr>
    </w:lvl>
    <w:lvl w:ilvl="5" w:tplc="0409001B" w:tentative="1">
      <w:start w:val="1"/>
      <w:numFmt w:val="lowerRoman"/>
      <w:lvlText w:val="%6."/>
      <w:lvlJc w:val="right"/>
      <w:pPr>
        <w:ind w:left="3568" w:hanging="440"/>
      </w:pPr>
    </w:lvl>
    <w:lvl w:ilvl="6" w:tplc="0409000F" w:tentative="1">
      <w:start w:val="1"/>
      <w:numFmt w:val="decimal"/>
      <w:lvlText w:val="%7."/>
      <w:lvlJc w:val="left"/>
      <w:pPr>
        <w:ind w:left="4008" w:hanging="440"/>
      </w:pPr>
    </w:lvl>
    <w:lvl w:ilvl="7" w:tplc="04090019" w:tentative="1">
      <w:start w:val="1"/>
      <w:numFmt w:val="lowerLetter"/>
      <w:lvlText w:val="%8)"/>
      <w:lvlJc w:val="left"/>
      <w:pPr>
        <w:ind w:left="4448" w:hanging="440"/>
      </w:pPr>
    </w:lvl>
    <w:lvl w:ilvl="8" w:tplc="0409001B" w:tentative="1">
      <w:start w:val="1"/>
      <w:numFmt w:val="lowerRoman"/>
      <w:lvlText w:val="%9."/>
      <w:lvlJc w:val="right"/>
      <w:pPr>
        <w:ind w:left="4888" w:hanging="440"/>
      </w:pPr>
    </w:lvl>
  </w:abstractNum>
  <w:abstractNum w:abstractNumId="9" w15:restartNumberingAfterBreak="0">
    <w:nsid w:val="42D82915"/>
    <w:multiLevelType w:val="hybridMultilevel"/>
    <w:tmpl w:val="BDC235C6"/>
    <w:lvl w:ilvl="0" w:tplc="FF8406BC">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start w:val="1"/>
      <w:numFmt w:val="decimal"/>
      <w:lvlText w:val="%4."/>
      <w:lvlJc w:val="left"/>
      <w:pPr>
        <w:ind w:left="2592" w:hanging="440"/>
      </w:pPr>
    </w:lvl>
    <w:lvl w:ilvl="4" w:tplc="04090019" w:tentative="1">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10" w15:restartNumberingAfterBreak="0">
    <w:nsid w:val="43A72F84"/>
    <w:multiLevelType w:val="hybridMultilevel"/>
    <w:tmpl w:val="ABD4583A"/>
    <w:lvl w:ilvl="0" w:tplc="AF34E286">
      <w:start w:val="2"/>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tentative="1">
      <w:start w:val="1"/>
      <w:numFmt w:val="lowerRoman"/>
      <w:lvlText w:val="%3."/>
      <w:lvlJc w:val="right"/>
      <w:pPr>
        <w:ind w:left="2144" w:hanging="440"/>
      </w:pPr>
    </w:lvl>
    <w:lvl w:ilvl="3" w:tplc="0409000F" w:tentative="1">
      <w:start w:val="1"/>
      <w:numFmt w:val="decimal"/>
      <w:lvlText w:val="%4."/>
      <w:lvlJc w:val="left"/>
      <w:pPr>
        <w:ind w:left="2584" w:hanging="440"/>
      </w:pPr>
    </w:lvl>
    <w:lvl w:ilvl="4" w:tplc="04090019" w:tentative="1">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11" w15:restartNumberingAfterBreak="0">
    <w:nsid w:val="44C50F90"/>
    <w:multiLevelType w:val="multilevel"/>
    <w:tmpl w:val="35C65F24"/>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44D01D06"/>
    <w:multiLevelType w:val="hybridMultilevel"/>
    <w:tmpl w:val="BD0A9C6E"/>
    <w:lvl w:ilvl="0" w:tplc="6FEAC532">
      <w:start w:val="1"/>
      <w:numFmt w:val="decimal"/>
      <w:lvlText w:val="%1）"/>
      <w:lvlJc w:val="left"/>
      <w:pPr>
        <w:ind w:left="1288" w:hanging="360"/>
      </w:pPr>
      <w:rPr>
        <w:rFonts w:hint="default"/>
      </w:rPr>
    </w:lvl>
    <w:lvl w:ilvl="1" w:tplc="04090019" w:tentative="1">
      <w:start w:val="1"/>
      <w:numFmt w:val="lowerLetter"/>
      <w:lvlText w:val="%2)"/>
      <w:lvlJc w:val="left"/>
      <w:pPr>
        <w:ind w:left="1808" w:hanging="440"/>
      </w:pPr>
    </w:lvl>
    <w:lvl w:ilvl="2" w:tplc="0409001B" w:tentative="1">
      <w:start w:val="1"/>
      <w:numFmt w:val="lowerRoman"/>
      <w:lvlText w:val="%3."/>
      <w:lvlJc w:val="right"/>
      <w:pPr>
        <w:ind w:left="2248" w:hanging="440"/>
      </w:pPr>
    </w:lvl>
    <w:lvl w:ilvl="3" w:tplc="0409000F" w:tentative="1">
      <w:start w:val="1"/>
      <w:numFmt w:val="decimal"/>
      <w:lvlText w:val="%4."/>
      <w:lvlJc w:val="left"/>
      <w:pPr>
        <w:ind w:left="2688" w:hanging="440"/>
      </w:pPr>
    </w:lvl>
    <w:lvl w:ilvl="4" w:tplc="04090019" w:tentative="1">
      <w:start w:val="1"/>
      <w:numFmt w:val="lowerLetter"/>
      <w:lvlText w:val="%5)"/>
      <w:lvlJc w:val="left"/>
      <w:pPr>
        <w:ind w:left="3128" w:hanging="440"/>
      </w:pPr>
    </w:lvl>
    <w:lvl w:ilvl="5" w:tplc="0409001B" w:tentative="1">
      <w:start w:val="1"/>
      <w:numFmt w:val="lowerRoman"/>
      <w:lvlText w:val="%6."/>
      <w:lvlJc w:val="right"/>
      <w:pPr>
        <w:ind w:left="3568" w:hanging="440"/>
      </w:pPr>
    </w:lvl>
    <w:lvl w:ilvl="6" w:tplc="0409000F" w:tentative="1">
      <w:start w:val="1"/>
      <w:numFmt w:val="decimal"/>
      <w:lvlText w:val="%7."/>
      <w:lvlJc w:val="left"/>
      <w:pPr>
        <w:ind w:left="4008" w:hanging="440"/>
      </w:pPr>
    </w:lvl>
    <w:lvl w:ilvl="7" w:tplc="04090019" w:tentative="1">
      <w:start w:val="1"/>
      <w:numFmt w:val="lowerLetter"/>
      <w:lvlText w:val="%8)"/>
      <w:lvlJc w:val="left"/>
      <w:pPr>
        <w:ind w:left="4448" w:hanging="440"/>
      </w:pPr>
    </w:lvl>
    <w:lvl w:ilvl="8" w:tplc="0409001B" w:tentative="1">
      <w:start w:val="1"/>
      <w:numFmt w:val="lowerRoman"/>
      <w:lvlText w:val="%9."/>
      <w:lvlJc w:val="right"/>
      <w:pPr>
        <w:ind w:left="4888" w:hanging="440"/>
      </w:pPr>
    </w:lvl>
  </w:abstractNum>
  <w:abstractNum w:abstractNumId="13" w15:restartNumberingAfterBreak="0">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pStyle w:val="a8"/>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5B7D2711"/>
    <w:multiLevelType w:val="hybridMultilevel"/>
    <w:tmpl w:val="4942F26A"/>
    <w:lvl w:ilvl="0" w:tplc="0E04FCF8">
      <w:start w:val="2"/>
      <w:numFmt w:val="lowerLetter"/>
      <w:lvlText w:val="%1）"/>
      <w:lvlJc w:val="left"/>
      <w:pPr>
        <w:ind w:left="1184" w:hanging="360"/>
      </w:pPr>
      <w:rPr>
        <w:rFonts w:cs="黑体" w:hint="default"/>
      </w:rPr>
    </w:lvl>
    <w:lvl w:ilvl="1" w:tplc="04090019" w:tentative="1">
      <w:start w:val="1"/>
      <w:numFmt w:val="lowerLetter"/>
      <w:lvlText w:val="%2)"/>
      <w:lvlJc w:val="left"/>
      <w:pPr>
        <w:ind w:left="1704" w:hanging="440"/>
      </w:pPr>
    </w:lvl>
    <w:lvl w:ilvl="2" w:tplc="0409001B">
      <w:start w:val="1"/>
      <w:numFmt w:val="lowerRoman"/>
      <w:lvlText w:val="%3."/>
      <w:lvlJc w:val="right"/>
      <w:pPr>
        <w:ind w:left="2144" w:hanging="440"/>
      </w:pPr>
    </w:lvl>
    <w:lvl w:ilvl="3" w:tplc="0409000F">
      <w:start w:val="1"/>
      <w:numFmt w:val="decimal"/>
      <w:lvlText w:val="%4."/>
      <w:lvlJc w:val="left"/>
      <w:pPr>
        <w:ind w:left="2584" w:hanging="440"/>
      </w:pPr>
    </w:lvl>
    <w:lvl w:ilvl="4" w:tplc="04090019">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15" w15:restartNumberingAfterBreak="0">
    <w:nsid w:val="5F2E2A22"/>
    <w:multiLevelType w:val="hybridMultilevel"/>
    <w:tmpl w:val="0B46ED06"/>
    <w:lvl w:ilvl="0" w:tplc="22E89DC4">
      <w:start w:val="2"/>
      <w:numFmt w:val="lowerLetter"/>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start w:val="1"/>
      <w:numFmt w:val="lowerRoman"/>
      <w:lvlText w:val="%3."/>
      <w:lvlJc w:val="right"/>
      <w:pPr>
        <w:ind w:left="2144" w:hanging="440"/>
      </w:pPr>
    </w:lvl>
    <w:lvl w:ilvl="3" w:tplc="0409000F">
      <w:start w:val="1"/>
      <w:numFmt w:val="decimal"/>
      <w:lvlText w:val="%4."/>
      <w:lvlJc w:val="left"/>
      <w:pPr>
        <w:ind w:left="2584" w:hanging="440"/>
      </w:pPr>
    </w:lvl>
    <w:lvl w:ilvl="4" w:tplc="04090019" w:tentative="1">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16" w15:restartNumberingAfterBreak="0">
    <w:nsid w:val="646260FA"/>
    <w:multiLevelType w:val="multilevel"/>
    <w:tmpl w:val="6DB405A6"/>
    <w:lvl w:ilvl="0">
      <w:start w:val="1"/>
      <w:numFmt w:val="decimal"/>
      <w:pStyle w:val="a9"/>
      <w:suff w:val="nothing"/>
      <w:lvlText w:val="表%1　"/>
      <w:lvlJc w:val="left"/>
      <w:pPr>
        <w:ind w:left="0" w:firstLine="0"/>
      </w:pPr>
      <w:rPr>
        <w:rFonts w:asciiTheme="minorEastAsia" w:eastAsiaTheme="minorEastAsia" w:hAnsiTheme="minorEastAsia"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CA41985"/>
    <w:multiLevelType w:val="hybridMultilevel"/>
    <w:tmpl w:val="2B6C5B98"/>
    <w:lvl w:ilvl="0" w:tplc="621C3562">
      <w:start w:val="1"/>
      <w:numFmt w:val="decimal"/>
      <w:pStyle w:val="a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CE13E68"/>
    <w:multiLevelType w:val="hybridMultilevel"/>
    <w:tmpl w:val="0BA4ED16"/>
    <w:lvl w:ilvl="0" w:tplc="2E2EE956">
      <w:start w:val="6"/>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start w:val="1"/>
      <w:numFmt w:val="lowerRoman"/>
      <w:lvlText w:val="%3."/>
      <w:lvlJc w:val="right"/>
      <w:pPr>
        <w:ind w:left="2144" w:hanging="440"/>
      </w:pPr>
    </w:lvl>
    <w:lvl w:ilvl="3" w:tplc="0409000F">
      <w:start w:val="1"/>
      <w:numFmt w:val="decimal"/>
      <w:lvlText w:val="%4."/>
      <w:lvlJc w:val="left"/>
      <w:pPr>
        <w:ind w:left="2584" w:hanging="440"/>
      </w:pPr>
    </w:lvl>
    <w:lvl w:ilvl="4" w:tplc="04090019">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abstractNum w:abstractNumId="19" w15:restartNumberingAfterBreak="0">
    <w:nsid w:val="6CEA2025"/>
    <w:multiLevelType w:val="multilevel"/>
    <w:tmpl w:val="6E8C5958"/>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Theme="minorEastAsia" w:eastAsiaTheme="minorEastAsia" w:hAnsiTheme="minorEastAsia" w:hint="eastAsia"/>
        <w:b w:val="0"/>
        <w:i w:val="0"/>
        <w:sz w:val="21"/>
      </w:rPr>
    </w:lvl>
    <w:lvl w:ilvl="2">
      <w:start w:val="1"/>
      <w:numFmt w:val="decimal"/>
      <w:pStyle w:val="ad"/>
      <w:suff w:val="nothing"/>
      <w:lvlText w:val="%1%2.%3　"/>
      <w:lvlJc w:val="left"/>
      <w:pPr>
        <w:ind w:left="0" w:firstLine="0"/>
      </w:pPr>
      <w:rPr>
        <w:rFonts w:asciiTheme="minorEastAsia" w:eastAsiaTheme="minorEastAsia" w:hAnsiTheme="minorEastAsia"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e"/>
      <w:suff w:val="nothing"/>
      <w:lvlText w:val="%1%2.%3.%4　"/>
      <w:lvlJc w:val="left"/>
      <w:pPr>
        <w:ind w:left="0" w:firstLine="0"/>
      </w:pPr>
      <w:rPr>
        <w:rFonts w:ascii="宋体" w:eastAsia="宋体" w:hAnsi="宋体" w:hint="eastAsia"/>
        <w:b w:val="0"/>
        <w:i w:val="0"/>
        <w:sz w:val="21"/>
      </w:rPr>
    </w:lvl>
    <w:lvl w:ilvl="4">
      <w:start w:val="1"/>
      <w:numFmt w:val="decimal"/>
      <w:pStyle w:val="af"/>
      <w:suff w:val="nothing"/>
      <w:lvlText w:val="%1%2.%3.%4.%5　"/>
      <w:lvlJc w:val="left"/>
      <w:pPr>
        <w:ind w:left="0" w:firstLine="0"/>
      </w:pPr>
      <w:rPr>
        <w:rFonts w:asciiTheme="minorEastAsia" w:eastAsiaTheme="minorEastAsia" w:hAnsiTheme="minorEastAsia" w:hint="eastAsia"/>
        <w:b w:val="0"/>
        <w:i w:val="0"/>
        <w:sz w:val="21"/>
      </w:rPr>
    </w:lvl>
    <w:lvl w:ilvl="5">
      <w:start w:val="1"/>
      <w:numFmt w:val="decimal"/>
      <w:pStyle w:val="af0"/>
      <w:suff w:val="nothing"/>
      <w:lvlText w:val="%1%2.%3.%4.%5.%6　"/>
      <w:lvlJc w:val="left"/>
      <w:pPr>
        <w:ind w:left="0" w:firstLine="0"/>
      </w:pPr>
      <w:rPr>
        <w:rFonts w:ascii="宋体" w:eastAsia="宋体" w:hAnsi="宋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6F50225D"/>
    <w:multiLevelType w:val="hybridMultilevel"/>
    <w:tmpl w:val="8A00BC8C"/>
    <w:lvl w:ilvl="0" w:tplc="A392AC36">
      <w:start w:val="2"/>
      <w:numFmt w:val="lowerLetter"/>
      <w:lvlText w:val="%1）"/>
      <w:lvlJc w:val="left"/>
      <w:pPr>
        <w:ind w:left="1200" w:hanging="360"/>
      </w:pPr>
      <w:rPr>
        <w:rFonts w:cs="宋体" w:hint="default"/>
      </w:rPr>
    </w:lvl>
    <w:lvl w:ilvl="1" w:tplc="04090019" w:tentative="1">
      <w:start w:val="1"/>
      <w:numFmt w:val="lowerLetter"/>
      <w:lvlText w:val="%2)"/>
      <w:lvlJc w:val="left"/>
      <w:pPr>
        <w:ind w:left="1720" w:hanging="440"/>
      </w:pPr>
    </w:lvl>
    <w:lvl w:ilvl="2" w:tplc="0409001B">
      <w:start w:val="1"/>
      <w:numFmt w:val="lowerRoman"/>
      <w:lvlText w:val="%3."/>
      <w:lvlJc w:val="right"/>
      <w:pPr>
        <w:ind w:left="2160" w:hanging="440"/>
      </w:pPr>
    </w:lvl>
    <w:lvl w:ilvl="3" w:tplc="0409000F">
      <w:start w:val="1"/>
      <w:numFmt w:val="decimal"/>
      <w:lvlText w:val="%4."/>
      <w:lvlJc w:val="left"/>
      <w:pPr>
        <w:ind w:left="2600" w:hanging="440"/>
      </w:pPr>
    </w:lvl>
    <w:lvl w:ilvl="4" w:tplc="D340F4D6">
      <w:start w:val="1"/>
      <w:numFmt w:val="decimal"/>
      <w:lvlText w:val="%5）"/>
      <w:lvlJc w:val="left"/>
      <w:pPr>
        <w:ind w:left="3040" w:hanging="440"/>
      </w:pPr>
      <w:rPr>
        <w:rFonts w:asciiTheme="minorEastAsia" w:eastAsiaTheme="minorEastAsia" w:hAnsiTheme="minorEastAsia" w:cs="宋体"/>
      </w:r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1" w15:restartNumberingAfterBreak="0">
    <w:nsid w:val="701C2B7D"/>
    <w:multiLevelType w:val="hybridMultilevel"/>
    <w:tmpl w:val="211479DE"/>
    <w:lvl w:ilvl="0" w:tplc="779C40BE">
      <w:start w:val="1"/>
      <w:numFmt w:val="decimal"/>
      <w:lvlText w:val="%1）"/>
      <w:lvlJc w:val="left"/>
      <w:pPr>
        <w:ind w:left="1190" w:hanging="360"/>
      </w:pPr>
      <w:rPr>
        <w:rFonts w:cs="黑体" w:hint="default"/>
      </w:rPr>
    </w:lvl>
    <w:lvl w:ilvl="1" w:tplc="B91E25B4">
      <w:start w:val="1"/>
      <w:numFmt w:val="lowerLetter"/>
      <w:lvlText w:val="%2）"/>
      <w:lvlJc w:val="left"/>
      <w:pPr>
        <w:ind w:left="1630" w:hanging="360"/>
      </w:pPr>
      <w:rPr>
        <w:rFonts w:hint="default"/>
      </w:rPr>
    </w:lvl>
    <w:lvl w:ilvl="2" w:tplc="0409001B">
      <w:start w:val="1"/>
      <w:numFmt w:val="lowerRoman"/>
      <w:lvlText w:val="%3."/>
      <w:lvlJc w:val="right"/>
      <w:pPr>
        <w:ind w:left="2150" w:hanging="440"/>
      </w:pPr>
    </w:lvl>
    <w:lvl w:ilvl="3" w:tplc="0409000F">
      <w:start w:val="1"/>
      <w:numFmt w:val="decimal"/>
      <w:lvlText w:val="%4."/>
      <w:lvlJc w:val="left"/>
      <w:pPr>
        <w:ind w:left="2590" w:hanging="440"/>
      </w:pPr>
    </w:lvl>
    <w:lvl w:ilvl="4" w:tplc="04090019" w:tentative="1">
      <w:start w:val="1"/>
      <w:numFmt w:val="lowerLetter"/>
      <w:lvlText w:val="%5)"/>
      <w:lvlJc w:val="left"/>
      <w:pPr>
        <w:ind w:left="3030" w:hanging="440"/>
      </w:pPr>
    </w:lvl>
    <w:lvl w:ilvl="5" w:tplc="0409001B" w:tentative="1">
      <w:start w:val="1"/>
      <w:numFmt w:val="lowerRoman"/>
      <w:lvlText w:val="%6."/>
      <w:lvlJc w:val="right"/>
      <w:pPr>
        <w:ind w:left="3470" w:hanging="440"/>
      </w:pPr>
    </w:lvl>
    <w:lvl w:ilvl="6" w:tplc="0409000F" w:tentative="1">
      <w:start w:val="1"/>
      <w:numFmt w:val="decimal"/>
      <w:lvlText w:val="%7."/>
      <w:lvlJc w:val="left"/>
      <w:pPr>
        <w:ind w:left="3910" w:hanging="440"/>
      </w:pPr>
    </w:lvl>
    <w:lvl w:ilvl="7" w:tplc="04090019" w:tentative="1">
      <w:start w:val="1"/>
      <w:numFmt w:val="lowerLetter"/>
      <w:lvlText w:val="%8)"/>
      <w:lvlJc w:val="left"/>
      <w:pPr>
        <w:ind w:left="4350" w:hanging="440"/>
      </w:pPr>
    </w:lvl>
    <w:lvl w:ilvl="8" w:tplc="0409001B" w:tentative="1">
      <w:start w:val="1"/>
      <w:numFmt w:val="lowerRoman"/>
      <w:lvlText w:val="%9."/>
      <w:lvlJc w:val="right"/>
      <w:pPr>
        <w:ind w:left="4790" w:hanging="440"/>
      </w:pPr>
    </w:lvl>
  </w:abstractNum>
  <w:abstractNum w:abstractNumId="22" w15:restartNumberingAfterBreak="0">
    <w:nsid w:val="71A63A47"/>
    <w:multiLevelType w:val="hybridMultilevel"/>
    <w:tmpl w:val="7F4ABBBE"/>
    <w:lvl w:ilvl="0" w:tplc="ECEA678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pStyle w:val="af2"/>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7B643D4"/>
    <w:multiLevelType w:val="hybridMultilevel"/>
    <w:tmpl w:val="15C2F770"/>
    <w:lvl w:ilvl="0" w:tplc="E9B8E9FC">
      <w:start w:val="6"/>
      <w:numFmt w:val="decimal"/>
      <w:lvlText w:val="%1）"/>
      <w:lvlJc w:val="left"/>
      <w:pPr>
        <w:ind w:left="1190" w:hanging="360"/>
      </w:pPr>
      <w:rPr>
        <w:rFonts w:hint="default"/>
      </w:rPr>
    </w:lvl>
    <w:lvl w:ilvl="1" w:tplc="04090019" w:tentative="1">
      <w:start w:val="1"/>
      <w:numFmt w:val="lowerLetter"/>
      <w:lvlText w:val="%2)"/>
      <w:lvlJc w:val="left"/>
      <w:pPr>
        <w:ind w:left="1710" w:hanging="440"/>
      </w:pPr>
    </w:lvl>
    <w:lvl w:ilvl="2" w:tplc="0409001B" w:tentative="1">
      <w:start w:val="1"/>
      <w:numFmt w:val="lowerRoman"/>
      <w:lvlText w:val="%3."/>
      <w:lvlJc w:val="right"/>
      <w:pPr>
        <w:ind w:left="2150" w:hanging="440"/>
      </w:pPr>
    </w:lvl>
    <w:lvl w:ilvl="3" w:tplc="0409000F" w:tentative="1">
      <w:start w:val="1"/>
      <w:numFmt w:val="decimal"/>
      <w:lvlText w:val="%4."/>
      <w:lvlJc w:val="left"/>
      <w:pPr>
        <w:ind w:left="2590" w:hanging="440"/>
      </w:pPr>
    </w:lvl>
    <w:lvl w:ilvl="4" w:tplc="04090019" w:tentative="1">
      <w:start w:val="1"/>
      <w:numFmt w:val="lowerLetter"/>
      <w:lvlText w:val="%5)"/>
      <w:lvlJc w:val="left"/>
      <w:pPr>
        <w:ind w:left="3030" w:hanging="440"/>
      </w:pPr>
    </w:lvl>
    <w:lvl w:ilvl="5" w:tplc="0409001B" w:tentative="1">
      <w:start w:val="1"/>
      <w:numFmt w:val="lowerRoman"/>
      <w:lvlText w:val="%6."/>
      <w:lvlJc w:val="right"/>
      <w:pPr>
        <w:ind w:left="3470" w:hanging="440"/>
      </w:pPr>
    </w:lvl>
    <w:lvl w:ilvl="6" w:tplc="0409000F" w:tentative="1">
      <w:start w:val="1"/>
      <w:numFmt w:val="decimal"/>
      <w:lvlText w:val="%7."/>
      <w:lvlJc w:val="left"/>
      <w:pPr>
        <w:ind w:left="3910" w:hanging="440"/>
      </w:pPr>
    </w:lvl>
    <w:lvl w:ilvl="7" w:tplc="04090019" w:tentative="1">
      <w:start w:val="1"/>
      <w:numFmt w:val="lowerLetter"/>
      <w:lvlText w:val="%8)"/>
      <w:lvlJc w:val="left"/>
      <w:pPr>
        <w:ind w:left="4350" w:hanging="440"/>
      </w:pPr>
    </w:lvl>
    <w:lvl w:ilvl="8" w:tplc="0409001B" w:tentative="1">
      <w:start w:val="1"/>
      <w:numFmt w:val="lowerRoman"/>
      <w:lvlText w:val="%9."/>
      <w:lvlJc w:val="right"/>
      <w:pPr>
        <w:ind w:left="4790" w:hanging="440"/>
      </w:pPr>
    </w:lvl>
  </w:abstractNum>
  <w:abstractNum w:abstractNumId="24" w15:restartNumberingAfterBreak="0">
    <w:nsid w:val="7B140E4E"/>
    <w:multiLevelType w:val="hybridMultilevel"/>
    <w:tmpl w:val="AAAABA1A"/>
    <w:lvl w:ilvl="0" w:tplc="EBF00628">
      <w:start w:val="1"/>
      <w:numFmt w:val="decimal"/>
      <w:lvlText w:val="%1）"/>
      <w:lvlJc w:val="left"/>
      <w:pPr>
        <w:ind w:left="1192" w:hanging="360"/>
      </w:pPr>
      <w:rPr>
        <w:rFonts w:hint="default"/>
      </w:rPr>
    </w:lvl>
    <w:lvl w:ilvl="1" w:tplc="04090019" w:tentative="1">
      <w:start w:val="1"/>
      <w:numFmt w:val="lowerLetter"/>
      <w:lvlText w:val="%2)"/>
      <w:lvlJc w:val="left"/>
      <w:pPr>
        <w:ind w:left="1712" w:hanging="440"/>
      </w:pPr>
    </w:lvl>
    <w:lvl w:ilvl="2" w:tplc="0409001B" w:tentative="1">
      <w:start w:val="1"/>
      <w:numFmt w:val="lowerRoman"/>
      <w:lvlText w:val="%3."/>
      <w:lvlJc w:val="right"/>
      <w:pPr>
        <w:ind w:left="2152" w:hanging="440"/>
      </w:pPr>
    </w:lvl>
    <w:lvl w:ilvl="3" w:tplc="0409000F">
      <w:start w:val="1"/>
      <w:numFmt w:val="decimal"/>
      <w:lvlText w:val="%4."/>
      <w:lvlJc w:val="left"/>
      <w:pPr>
        <w:ind w:left="2592" w:hanging="440"/>
      </w:pPr>
    </w:lvl>
    <w:lvl w:ilvl="4" w:tplc="04090019">
      <w:start w:val="1"/>
      <w:numFmt w:val="lowerLetter"/>
      <w:lvlText w:val="%5)"/>
      <w:lvlJc w:val="left"/>
      <w:pPr>
        <w:ind w:left="3032" w:hanging="440"/>
      </w:pPr>
    </w:lvl>
    <w:lvl w:ilvl="5" w:tplc="0409001B" w:tentative="1">
      <w:start w:val="1"/>
      <w:numFmt w:val="lowerRoman"/>
      <w:lvlText w:val="%6."/>
      <w:lvlJc w:val="right"/>
      <w:pPr>
        <w:ind w:left="3472" w:hanging="440"/>
      </w:pPr>
    </w:lvl>
    <w:lvl w:ilvl="6" w:tplc="0409000F" w:tentative="1">
      <w:start w:val="1"/>
      <w:numFmt w:val="decimal"/>
      <w:lvlText w:val="%7."/>
      <w:lvlJc w:val="left"/>
      <w:pPr>
        <w:ind w:left="3912" w:hanging="440"/>
      </w:pPr>
    </w:lvl>
    <w:lvl w:ilvl="7" w:tplc="04090019" w:tentative="1">
      <w:start w:val="1"/>
      <w:numFmt w:val="lowerLetter"/>
      <w:lvlText w:val="%8)"/>
      <w:lvlJc w:val="left"/>
      <w:pPr>
        <w:ind w:left="4352" w:hanging="440"/>
      </w:pPr>
    </w:lvl>
    <w:lvl w:ilvl="8" w:tplc="0409001B" w:tentative="1">
      <w:start w:val="1"/>
      <w:numFmt w:val="lowerRoman"/>
      <w:lvlText w:val="%9."/>
      <w:lvlJc w:val="right"/>
      <w:pPr>
        <w:ind w:left="4792" w:hanging="440"/>
      </w:pPr>
    </w:lvl>
  </w:abstractNum>
  <w:abstractNum w:abstractNumId="25" w15:restartNumberingAfterBreak="0">
    <w:nsid w:val="7EC51F98"/>
    <w:multiLevelType w:val="hybridMultilevel"/>
    <w:tmpl w:val="D430EC5C"/>
    <w:lvl w:ilvl="0" w:tplc="8246456C">
      <w:start w:val="2"/>
      <w:numFmt w:val="lowerLetter"/>
      <w:lvlText w:val="%1）"/>
      <w:lvlJc w:val="left"/>
      <w:pPr>
        <w:ind w:left="1190" w:hanging="360"/>
      </w:pPr>
      <w:rPr>
        <w:rFonts w:hint="default"/>
      </w:rPr>
    </w:lvl>
    <w:lvl w:ilvl="1" w:tplc="04090019" w:tentative="1">
      <w:start w:val="1"/>
      <w:numFmt w:val="lowerLetter"/>
      <w:lvlText w:val="%2)"/>
      <w:lvlJc w:val="left"/>
      <w:pPr>
        <w:ind w:left="1710" w:hanging="440"/>
      </w:pPr>
    </w:lvl>
    <w:lvl w:ilvl="2" w:tplc="0409001B" w:tentative="1">
      <w:start w:val="1"/>
      <w:numFmt w:val="lowerRoman"/>
      <w:lvlText w:val="%3."/>
      <w:lvlJc w:val="right"/>
      <w:pPr>
        <w:ind w:left="2150" w:hanging="440"/>
      </w:pPr>
    </w:lvl>
    <w:lvl w:ilvl="3" w:tplc="0409000F">
      <w:start w:val="1"/>
      <w:numFmt w:val="decimal"/>
      <w:lvlText w:val="%4."/>
      <w:lvlJc w:val="left"/>
      <w:pPr>
        <w:ind w:left="2590" w:hanging="440"/>
      </w:pPr>
    </w:lvl>
    <w:lvl w:ilvl="4" w:tplc="04090019">
      <w:start w:val="1"/>
      <w:numFmt w:val="lowerLetter"/>
      <w:lvlText w:val="%5)"/>
      <w:lvlJc w:val="left"/>
      <w:pPr>
        <w:ind w:left="3030" w:hanging="440"/>
      </w:pPr>
    </w:lvl>
    <w:lvl w:ilvl="5" w:tplc="0409001B" w:tentative="1">
      <w:start w:val="1"/>
      <w:numFmt w:val="lowerRoman"/>
      <w:lvlText w:val="%6."/>
      <w:lvlJc w:val="right"/>
      <w:pPr>
        <w:ind w:left="3470" w:hanging="440"/>
      </w:pPr>
    </w:lvl>
    <w:lvl w:ilvl="6" w:tplc="0409000F" w:tentative="1">
      <w:start w:val="1"/>
      <w:numFmt w:val="decimal"/>
      <w:lvlText w:val="%7."/>
      <w:lvlJc w:val="left"/>
      <w:pPr>
        <w:ind w:left="3910" w:hanging="440"/>
      </w:pPr>
    </w:lvl>
    <w:lvl w:ilvl="7" w:tplc="04090019" w:tentative="1">
      <w:start w:val="1"/>
      <w:numFmt w:val="lowerLetter"/>
      <w:lvlText w:val="%8)"/>
      <w:lvlJc w:val="left"/>
      <w:pPr>
        <w:ind w:left="4350" w:hanging="440"/>
      </w:pPr>
    </w:lvl>
    <w:lvl w:ilvl="8" w:tplc="0409001B" w:tentative="1">
      <w:start w:val="1"/>
      <w:numFmt w:val="lowerRoman"/>
      <w:lvlText w:val="%9."/>
      <w:lvlJc w:val="right"/>
      <w:pPr>
        <w:ind w:left="4790" w:hanging="440"/>
      </w:pPr>
    </w:lvl>
  </w:abstractNum>
  <w:abstractNum w:abstractNumId="26" w15:restartNumberingAfterBreak="0">
    <w:nsid w:val="7F460109"/>
    <w:multiLevelType w:val="hybridMultilevel"/>
    <w:tmpl w:val="2FB22988"/>
    <w:lvl w:ilvl="0" w:tplc="0EAEADD4">
      <w:start w:val="1"/>
      <w:numFmt w:val="decimal"/>
      <w:lvlText w:val="%1）"/>
      <w:lvlJc w:val="left"/>
      <w:pPr>
        <w:ind w:left="1184" w:hanging="360"/>
      </w:pPr>
      <w:rPr>
        <w:rFonts w:hint="default"/>
      </w:rPr>
    </w:lvl>
    <w:lvl w:ilvl="1" w:tplc="04090019" w:tentative="1">
      <w:start w:val="1"/>
      <w:numFmt w:val="lowerLetter"/>
      <w:lvlText w:val="%2)"/>
      <w:lvlJc w:val="left"/>
      <w:pPr>
        <w:ind w:left="1704" w:hanging="440"/>
      </w:pPr>
    </w:lvl>
    <w:lvl w:ilvl="2" w:tplc="0409001B" w:tentative="1">
      <w:start w:val="1"/>
      <w:numFmt w:val="lowerRoman"/>
      <w:lvlText w:val="%3."/>
      <w:lvlJc w:val="right"/>
      <w:pPr>
        <w:ind w:left="2144" w:hanging="440"/>
      </w:pPr>
    </w:lvl>
    <w:lvl w:ilvl="3" w:tplc="0409000F">
      <w:start w:val="1"/>
      <w:numFmt w:val="decimal"/>
      <w:lvlText w:val="%4."/>
      <w:lvlJc w:val="left"/>
      <w:pPr>
        <w:ind w:left="2584" w:hanging="440"/>
      </w:pPr>
    </w:lvl>
    <w:lvl w:ilvl="4" w:tplc="04090019">
      <w:start w:val="1"/>
      <w:numFmt w:val="lowerLetter"/>
      <w:lvlText w:val="%5)"/>
      <w:lvlJc w:val="left"/>
      <w:pPr>
        <w:ind w:left="3024" w:hanging="440"/>
      </w:pPr>
    </w:lvl>
    <w:lvl w:ilvl="5" w:tplc="0409001B" w:tentative="1">
      <w:start w:val="1"/>
      <w:numFmt w:val="lowerRoman"/>
      <w:lvlText w:val="%6."/>
      <w:lvlJc w:val="right"/>
      <w:pPr>
        <w:ind w:left="3464" w:hanging="440"/>
      </w:pPr>
    </w:lvl>
    <w:lvl w:ilvl="6" w:tplc="0409000F" w:tentative="1">
      <w:start w:val="1"/>
      <w:numFmt w:val="decimal"/>
      <w:lvlText w:val="%7."/>
      <w:lvlJc w:val="left"/>
      <w:pPr>
        <w:ind w:left="3904" w:hanging="440"/>
      </w:pPr>
    </w:lvl>
    <w:lvl w:ilvl="7" w:tplc="04090019" w:tentative="1">
      <w:start w:val="1"/>
      <w:numFmt w:val="lowerLetter"/>
      <w:lvlText w:val="%8)"/>
      <w:lvlJc w:val="left"/>
      <w:pPr>
        <w:ind w:left="4344" w:hanging="440"/>
      </w:pPr>
    </w:lvl>
    <w:lvl w:ilvl="8" w:tplc="0409001B" w:tentative="1">
      <w:start w:val="1"/>
      <w:numFmt w:val="lowerRoman"/>
      <w:lvlText w:val="%9."/>
      <w:lvlJc w:val="right"/>
      <w:pPr>
        <w:ind w:left="4784" w:hanging="440"/>
      </w:pPr>
    </w:lvl>
  </w:abstractNum>
  <w:num w:numId="1" w16cid:durableId="1034967698">
    <w:abstractNumId w:val="16"/>
  </w:num>
  <w:num w:numId="2" w16cid:durableId="468322086">
    <w:abstractNumId w:val="13"/>
  </w:num>
  <w:num w:numId="3" w16cid:durableId="637882788">
    <w:abstractNumId w:val="3"/>
  </w:num>
  <w:num w:numId="4" w16cid:durableId="1622879746">
    <w:abstractNumId w:val="11"/>
  </w:num>
  <w:num w:numId="5" w16cid:durableId="613437277">
    <w:abstractNumId w:val="19"/>
  </w:num>
  <w:num w:numId="6" w16cid:durableId="328486164">
    <w:abstractNumId w:val="5"/>
  </w:num>
  <w:num w:numId="7" w16cid:durableId="1163472881">
    <w:abstractNumId w:val="0"/>
  </w:num>
  <w:num w:numId="8" w16cid:durableId="221596366">
    <w:abstractNumId w:val="2"/>
  </w:num>
  <w:num w:numId="9" w16cid:durableId="1887519143">
    <w:abstractNumId w:val="22"/>
  </w:num>
  <w:num w:numId="10" w16cid:durableId="246769634">
    <w:abstractNumId w:val="17"/>
  </w:num>
  <w:num w:numId="11" w16cid:durableId="254367854">
    <w:abstractNumId w:val="21"/>
  </w:num>
  <w:num w:numId="12" w16cid:durableId="1517499582">
    <w:abstractNumId w:val="15"/>
  </w:num>
  <w:num w:numId="13" w16cid:durableId="279994280">
    <w:abstractNumId w:val="23"/>
  </w:num>
  <w:num w:numId="14" w16cid:durableId="949093728">
    <w:abstractNumId w:val="20"/>
  </w:num>
  <w:num w:numId="15" w16cid:durableId="96147348">
    <w:abstractNumId w:val="4"/>
  </w:num>
  <w:num w:numId="16" w16cid:durableId="876628696">
    <w:abstractNumId w:val="18"/>
  </w:num>
  <w:num w:numId="17" w16cid:durableId="912084238">
    <w:abstractNumId w:val="10"/>
  </w:num>
  <w:num w:numId="18" w16cid:durableId="1505515931">
    <w:abstractNumId w:val="6"/>
  </w:num>
  <w:num w:numId="19" w16cid:durableId="868831929">
    <w:abstractNumId w:val="25"/>
  </w:num>
  <w:num w:numId="20" w16cid:durableId="2042896182">
    <w:abstractNumId w:val="26"/>
  </w:num>
  <w:num w:numId="21" w16cid:durableId="1820270019">
    <w:abstractNumId w:val="9"/>
  </w:num>
  <w:num w:numId="22" w16cid:durableId="1790315239">
    <w:abstractNumId w:val="1"/>
  </w:num>
  <w:num w:numId="23" w16cid:durableId="1046107237">
    <w:abstractNumId w:val="24"/>
  </w:num>
  <w:num w:numId="24" w16cid:durableId="751314746">
    <w:abstractNumId w:val="14"/>
  </w:num>
  <w:num w:numId="25" w16cid:durableId="1296721113">
    <w:abstractNumId w:val="8"/>
  </w:num>
  <w:num w:numId="26" w16cid:durableId="1095707768">
    <w:abstractNumId w:val="12"/>
  </w:num>
  <w:num w:numId="27" w16cid:durableId="171843003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606D"/>
    <w:rsid w:val="000025EB"/>
    <w:rsid w:val="00025257"/>
    <w:rsid w:val="00026ED5"/>
    <w:rsid w:val="00034AD2"/>
    <w:rsid w:val="0004213A"/>
    <w:rsid w:val="00052338"/>
    <w:rsid w:val="00060DE6"/>
    <w:rsid w:val="000612F7"/>
    <w:rsid w:val="000633F0"/>
    <w:rsid w:val="00095D42"/>
    <w:rsid w:val="000976E6"/>
    <w:rsid w:val="000B1EDC"/>
    <w:rsid w:val="000E57B2"/>
    <w:rsid w:val="000E6AA9"/>
    <w:rsid w:val="00103287"/>
    <w:rsid w:val="0010440A"/>
    <w:rsid w:val="00125133"/>
    <w:rsid w:val="001257FD"/>
    <w:rsid w:val="00126D01"/>
    <w:rsid w:val="00135D47"/>
    <w:rsid w:val="001533D0"/>
    <w:rsid w:val="001606F3"/>
    <w:rsid w:val="001A5668"/>
    <w:rsid w:val="001B66FD"/>
    <w:rsid w:val="001D1E94"/>
    <w:rsid w:val="001D4897"/>
    <w:rsid w:val="001E2A04"/>
    <w:rsid w:val="001F0ED0"/>
    <w:rsid w:val="001F5755"/>
    <w:rsid w:val="00203E0B"/>
    <w:rsid w:val="0022389D"/>
    <w:rsid w:val="00247BCD"/>
    <w:rsid w:val="00257BAE"/>
    <w:rsid w:val="002717BC"/>
    <w:rsid w:val="002736F8"/>
    <w:rsid w:val="00282169"/>
    <w:rsid w:val="00296034"/>
    <w:rsid w:val="002A1E93"/>
    <w:rsid w:val="002B7618"/>
    <w:rsid w:val="002C6A54"/>
    <w:rsid w:val="002E4E15"/>
    <w:rsid w:val="002E777C"/>
    <w:rsid w:val="002F0A3B"/>
    <w:rsid w:val="002F4B63"/>
    <w:rsid w:val="0030761D"/>
    <w:rsid w:val="00316133"/>
    <w:rsid w:val="00320F36"/>
    <w:rsid w:val="0032488F"/>
    <w:rsid w:val="00325BE5"/>
    <w:rsid w:val="00331237"/>
    <w:rsid w:val="00333D0E"/>
    <w:rsid w:val="0033627B"/>
    <w:rsid w:val="003368F5"/>
    <w:rsid w:val="00344CF1"/>
    <w:rsid w:val="0035182E"/>
    <w:rsid w:val="003736F0"/>
    <w:rsid w:val="00384CF6"/>
    <w:rsid w:val="00387AD0"/>
    <w:rsid w:val="0039606D"/>
    <w:rsid w:val="003B443D"/>
    <w:rsid w:val="003B593C"/>
    <w:rsid w:val="003E6949"/>
    <w:rsid w:val="003E7FB3"/>
    <w:rsid w:val="00406FCB"/>
    <w:rsid w:val="00416D4D"/>
    <w:rsid w:val="00427C8F"/>
    <w:rsid w:val="00440D54"/>
    <w:rsid w:val="00446B45"/>
    <w:rsid w:val="004A07AA"/>
    <w:rsid w:val="004C6EFA"/>
    <w:rsid w:val="004E1739"/>
    <w:rsid w:val="004E1B0B"/>
    <w:rsid w:val="00503B8F"/>
    <w:rsid w:val="00517629"/>
    <w:rsid w:val="00540083"/>
    <w:rsid w:val="00540FC3"/>
    <w:rsid w:val="00541D4D"/>
    <w:rsid w:val="00543EEA"/>
    <w:rsid w:val="00557912"/>
    <w:rsid w:val="00582A65"/>
    <w:rsid w:val="00585C6E"/>
    <w:rsid w:val="0058788E"/>
    <w:rsid w:val="005922F1"/>
    <w:rsid w:val="0059277C"/>
    <w:rsid w:val="0059675D"/>
    <w:rsid w:val="005B0B24"/>
    <w:rsid w:val="005B512C"/>
    <w:rsid w:val="005C28B3"/>
    <w:rsid w:val="005E14AB"/>
    <w:rsid w:val="005E51EC"/>
    <w:rsid w:val="005F4E47"/>
    <w:rsid w:val="005F7230"/>
    <w:rsid w:val="00611182"/>
    <w:rsid w:val="00612931"/>
    <w:rsid w:val="00613218"/>
    <w:rsid w:val="00632696"/>
    <w:rsid w:val="006559D0"/>
    <w:rsid w:val="006763F6"/>
    <w:rsid w:val="00676BD9"/>
    <w:rsid w:val="006C19EE"/>
    <w:rsid w:val="006E6332"/>
    <w:rsid w:val="0071085F"/>
    <w:rsid w:val="00717D97"/>
    <w:rsid w:val="00722450"/>
    <w:rsid w:val="007266E4"/>
    <w:rsid w:val="007337A8"/>
    <w:rsid w:val="007453A5"/>
    <w:rsid w:val="007503A6"/>
    <w:rsid w:val="007538F4"/>
    <w:rsid w:val="00756AB0"/>
    <w:rsid w:val="007629D6"/>
    <w:rsid w:val="00777512"/>
    <w:rsid w:val="007909AA"/>
    <w:rsid w:val="007934FC"/>
    <w:rsid w:val="00794A36"/>
    <w:rsid w:val="007A4FF7"/>
    <w:rsid w:val="007A7BDB"/>
    <w:rsid w:val="007B5A1C"/>
    <w:rsid w:val="007C2072"/>
    <w:rsid w:val="007F65ED"/>
    <w:rsid w:val="0080261E"/>
    <w:rsid w:val="0083044E"/>
    <w:rsid w:val="008317FA"/>
    <w:rsid w:val="0086305F"/>
    <w:rsid w:val="0087701E"/>
    <w:rsid w:val="008A2C6F"/>
    <w:rsid w:val="008C122B"/>
    <w:rsid w:val="008D07C8"/>
    <w:rsid w:val="008F2E96"/>
    <w:rsid w:val="009029EF"/>
    <w:rsid w:val="0091275D"/>
    <w:rsid w:val="009232FE"/>
    <w:rsid w:val="00930A33"/>
    <w:rsid w:val="00945728"/>
    <w:rsid w:val="00946F3E"/>
    <w:rsid w:val="00957470"/>
    <w:rsid w:val="009641F8"/>
    <w:rsid w:val="0097700D"/>
    <w:rsid w:val="00995DD9"/>
    <w:rsid w:val="009E3F1D"/>
    <w:rsid w:val="009F14FB"/>
    <w:rsid w:val="009F65A7"/>
    <w:rsid w:val="009F7D2D"/>
    <w:rsid w:val="00A056B0"/>
    <w:rsid w:val="00A078FE"/>
    <w:rsid w:val="00A13227"/>
    <w:rsid w:val="00A4190E"/>
    <w:rsid w:val="00A46510"/>
    <w:rsid w:val="00A60EBF"/>
    <w:rsid w:val="00A70C36"/>
    <w:rsid w:val="00A83268"/>
    <w:rsid w:val="00A84441"/>
    <w:rsid w:val="00A84ECE"/>
    <w:rsid w:val="00AA20EE"/>
    <w:rsid w:val="00AC6497"/>
    <w:rsid w:val="00B22FE9"/>
    <w:rsid w:val="00B30302"/>
    <w:rsid w:val="00B43E25"/>
    <w:rsid w:val="00B6159E"/>
    <w:rsid w:val="00B760A5"/>
    <w:rsid w:val="00B7782E"/>
    <w:rsid w:val="00B961AB"/>
    <w:rsid w:val="00B97046"/>
    <w:rsid w:val="00BA1CCE"/>
    <w:rsid w:val="00BA354D"/>
    <w:rsid w:val="00BB4140"/>
    <w:rsid w:val="00BF5D14"/>
    <w:rsid w:val="00C020D2"/>
    <w:rsid w:val="00C1451D"/>
    <w:rsid w:val="00C4189A"/>
    <w:rsid w:val="00C4496E"/>
    <w:rsid w:val="00C52ED5"/>
    <w:rsid w:val="00C71115"/>
    <w:rsid w:val="00C721C0"/>
    <w:rsid w:val="00C82FC1"/>
    <w:rsid w:val="00C97631"/>
    <w:rsid w:val="00CA76FA"/>
    <w:rsid w:val="00CB51BA"/>
    <w:rsid w:val="00CD15D7"/>
    <w:rsid w:val="00CD5B6B"/>
    <w:rsid w:val="00CE23DA"/>
    <w:rsid w:val="00D21AC1"/>
    <w:rsid w:val="00D23365"/>
    <w:rsid w:val="00D237D1"/>
    <w:rsid w:val="00D3088E"/>
    <w:rsid w:val="00D3359D"/>
    <w:rsid w:val="00D6022C"/>
    <w:rsid w:val="00D62286"/>
    <w:rsid w:val="00D758EA"/>
    <w:rsid w:val="00D75F62"/>
    <w:rsid w:val="00D80697"/>
    <w:rsid w:val="00D819A7"/>
    <w:rsid w:val="00D93B8F"/>
    <w:rsid w:val="00D96739"/>
    <w:rsid w:val="00DA2B73"/>
    <w:rsid w:val="00DA6B85"/>
    <w:rsid w:val="00DB3CEF"/>
    <w:rsid w:val="00DB6CED"/>
    <w:rsid w:val="00DC1CD9"/>
    <w:rsid w:val="00DC774A"/>
    <w:rsid w:val="00DE0F81"/>
    <w:rsid w:val="00DE4AF0"/>
    <w:rsid w:val="00E052AA"/>
    <w:rsid w:val="00E21931"/>
    <w:rsid w:val="00E26FE9"/>
    <w:rsid w:val="00E32AF7"/>
    <w:rsid w:val="00E3468B"/>
    <w:rsid w:val="00E404D9"/>
    <w:rsid w:val="00E65CB1"/>
    <w:rsid w:val="00E73AC2"/>
    <w:rsid w:val="00EA2C5D"/>
    <w:rsid w:val="00EA5397"/>
    <w:rsid w:val="00EB010B"/>
    <w:rsid w:val="00EE4349"/>
    <w:rsid w:val="00EE6C07"/>
    <w:rsid w:val="00EE74F5"/>
    <w:rsid w:val="00F14CAA"/>
    <w:rsid w:val="00F16FC9"/>
    <w:rsid w:val="00F20802"/>
    <w:rsid w:val="00F45986"/>
    <w:rsid w:val="00F45A3E"/>
    <w:rsid w:val="00F54272"/>
    <w:rsid w:val="00F62A1C"/>
    <w:rsid w:val="00F758F5"/>
    <w:rsid w:val="00F801E3"/>
    <w:rsid w:val="00F80FCD"/>
    <w:rsid w:val="00FA379B"/>
    <w:rsid w:val="00FB33A2"/>
    <w:rsid w:val="00FD4A24"/>
    <w:rsid w:val="00FD5EC4"/>
    <w:rsid w:val="00FD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A67B"/>
  <w15:docId w15:val="{62815437-F80D-47AD-AE09-FBC8DE6F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uiPriority w:val="1"/>
    <w:qFormat/>
    <w:rsid w:val="0059277C"/>
    <w:pPr>
      <w:widowControl w:val="0"/>
      <w:autoSpaceDE w:val="0"/>
      <w:autoSpaceDN w:val="0"/>
    </w:pPr>
    <w:rPr>
      <w:rFonts w:ascii="宋体" w:eastAsia="Times New Roman" w:hAnsi="宋体" w:cs="宋体"/>
      <w:kern w:val="0"/>
      <w:sz w:val="22"/>
      <w:lang w:eastAsia="en-US" w:bidi="en-US"/>
    </w:rPr>
  </w:style>
  <w:style w:type="paragraph" w:styleId="1">
    <w:name w:val="heading 1"/>
    <w:basedOn w:val="af3"/>
    <w:next w:val="af3"/>
    <w:link w:val="10"/>
    <w:uiPriority w:val="9"/>
    <w:qFormat/>
    <w:rsid w:val="00C1451D"/>
    <w:pPr>
      <w:keepNext/>
      <w:keepLines/>
      <w:spacing w:before="340" w:after="330" w:line="578" w:lineRule="auto"/>
      <w:outlineLvl w:val="0"/>
    </w:pPr>
    <w:rPr>
      <w:b/>
      <w:bCs/>
      <w:kern w:val="44"/>
      <w:sz w:val="44"/>
      <w:szCs w:val="44"/>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header"/>
    <w:basedOn w:val="af3"/>
    <w:link w:val="af8"/>
    <w:uiPriority w:val="99"/>
    <w:unhideWhenUsed/>
    <w:rsid w:val="0039606D"/>
    <w:pPr>
      <w:pBdr>
        <w:bottom w:val="single" w:sz="6" w:space="1" w:color="auto"/>
      </w:pBdr>
      <w:tabs>
        <w:tab w:val="center" w:pos="4153"/>
        <w:tab w:val="right" w:pos="8306"/>
      </w:tabs>
      <w:snapToGrid w:val="0"/>
      <w:jc w:val="center"/>
    </w:pPr>
    <w:rPr>
      <w:sz w:val="18"/>
      <w:szCs w:val="18"/>
    </w:rPr>
  </w:style>
  <w:style w:type="character" w:customStyle="1" w:styleId="af8">
    <w:name w:val="页眉 字符"/>
    <w:basedOn w:val="af4"/>
    <w:link w:val="af7"/>
    <w:uiPriority w:val="99"/>
    <w:rsid w:val="0039606D"/>
    <w:rPr>
      <w:sz w:val="18"/>
      <w:szCs w:val="18"/>
    </w:rPr>
  </w:style>
  <w:style w:type="paragraph" w:styleId="af9">
    <w:name w:val="footer"/>
    <w:basedOn w:val="af3"/>
    <w:link w:val="afa"/>
    <w:uiPriority w:val="99"/>
    <w:unhideWhenUsed/>
    <w:rsid w:val="0039606D"/>
    <w:pPr>
      <w:tabs>
        <w:tab w:val="center" w:pos="4153"/>
        <w:tab w:val="right" w:pos="8306"/>
      </w:tabs>
      <w:snapToGrid w:val="0"/>
    </w:pPr>
    <w:rPr>
      <w:sz w:val="18"/>
      <w:szCs w:val="18"/>
    </w:rPr>
  </w:style>
  <w:style w:type="character" w:customStyle="1" w:styleId="afa">
    <w:name w:val="页脚 字符"/>
    <w:basedOn w:val="af4"/>
    <w:link w:val="af9"/>
    <w:uiPriority w:val="99"/>
    <w:rsid w:val="0039606D"/>
    <w:rPr>
      <w:sz w:val="18"/>
      <w:szCs w:val="18"/>
    </w:rPr>
  </w:style>
  <w:style w:type="paragraph" w:styleId="afb">
    <w:name w:val="Body Text"/>
    <w:basedOn w:val="af3"/>
    <w:link w:val="afc"/>
    <w:uiPriority w:val="1"/>
    <w:qFormat/>
    <w:rsid w:val="0039606D"/>
    <w:rPr>
      <w:rFonts w:eastAsia="宋体"/>
      <w:sz w:val="21"/>
      <w:szCs w:val="21"/>
    </w:rPr>
  </w:style>
  <w:style w:type="character" w:customStyle="1" w:styleId="afc">
    <w:name w:val="正文文本 字符"/>
    <w:basedOn w:val="af4"/>
    <w:link w:val="afb"/>
    <w:uiPriority w:val="99"/>
    <w:rsid w:val="0039606D"/>
    <w:rPr>
      <w:rFonts w:ascii="宋体" w:eastAsia="宋体" w:hAnsi="宋体" w:cs="宋体"/>
      <w:kern w:val="0"/>
      <w:szCs w:val="21"/>
      <w:lang w:eastAsia="en-US" w:bidi="en-US"/>
    </w:rPr>
  </w:style>
  <w:style w:type="table" w:styleId="afd">
    <w:name w:val="Table Grid"/>
    <w:basedOn w:val="af5"/>
    <w:uiPriority w:val="39"/>
    <w:qFormat/>
    <w:rsid w:val="00BF5D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e">
    <w:name w:val="段"/>
    <w:link w:val="Char"/>
    <w:qFormat/>
    <w:rsid w:val="005B0B2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e"/>
    <w:qFormat/>
    <w:rsid w:val="005B0B24"/>
    <w:rPr>
      <w:rFonts w:ascii="宋体" w:eastAsia="宋体" w:hAnsi="Times New Roman" w:cs="Times New Roman"/>
      <w:kern w:val="0"/>
      <w:szCs w:val="20"/>
    </w:rPr>
  </w:style>
  <w:style w:type="character" w:customStyle="1" w:styleId="10">
    <w:name w:val="标题 1 字符"/>
    <w:basedOn w:val="af4"/>
    <w:link w:val="1"/>
    <w:uiPriority w:val="9"/>
    <w:rsid w:val="00C1451D"/>
    <w:rPr>
      <w:rFonts w:ascii="宋体" w:eastAsia="Times New Roman" w:hAnsi="宋体" w:cs="宋体"/>
      <w:b/>
      <w:bCs/>
      <w:kern w:val="44"/>
      <w:sz w:val="44"/>
      <w:szCs w:val="44"/>
      <w:lang w:eastAsia="en-US" w:bidi="en-US"/>
    </w:rPr>
  </w:style>
  <w:style w:type="paragraph" w:customStyle="1" w:styleId="aff">
    <w:name w:val="正文表标题"/>
    <w:next w:val="afe"/>
    <w:rsid w:val="003B443D"/>
    <w:pPr>
      <w:tabs>
        <w:tab w:val="num" w:pos="720"/>
      </w:tabs>
      <w:spacing w:beforeLines="50" w:afterLines="50"/>
      <w:ind w:left="720" w:hanging="720"/>
      <w:jc w:val="center"/>
    </w:pPr>
    <w:rPr>
      <w:rFonts w:ascii="黑体" w:eastAsia="黑体" w:hAnsi="Times New Roman" w:cs="Times New Roman"/>
      <w:kern w:val="0"/>
      <w:szCs w:val="20"/>
    </w:rPr>
  </w:style>
  <w:style w:type="paragraph" w:customStyle="1" w:styleId="a9">
    <w:name w:val="正文图标题"/>
    <w:next w:val="afe"/>
    <w:rsid w:val="003B443D"/>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7">
    <w:name w:val="其他发布日期"/>
    <w:basedOn w:val="af3"/>
    <w:rsid w:val="003B443D"/>
    <w:pPr>
      <w:framePr w:w="3997" w:h="471" w:hRule="exact" w:vSpace="181" w:wrap="around" w:vAnchor="page" w:hAnchor="page" w:x="1419" w:y="14097" w:anchorLock="1"/>
      <w:widowControl/>
      <w:numPr>
        <w:numId w:val="2"/>
      </w:numPr>
      <w:autoSpaceDE/>
      <w:autoSpaceDN/>
    </w:pPr>
    <w:rPr>
      <w:rFonts w:ascii="Times New Roman" w:eastAsia="黑体" w:hAnsi="Times New Roman" w:cs="Times New Roman"/>
      <w:sz w:val="28"/>
      <w:szCs w:val="20"/>
      <w:lang w:eastAsia="zh-CN" w:bidi="ar-SA"/>
    </w:rPr>
  </w:style>
  <w:style w:type="paragraph" w:customStyle="1" w:styleId="aff0">
    <w:name w:val="一级条标题"/>
    <w:next w:val="afe"/>
    <w:link w:val="CharChar"/>
    <w:rsid w:val="003B443D"/>
    <w:pPr>
      <w:tabs>
        <w:tab w:val="num" w:pos="1440"/>
      </w:tabs>
      <w:spacing w:beforeLines="50" w:afterLines="50"/>
      <w:ind w:left="1440" w:hanging="720"/>
      <w:outlineLvl w:val="2"/>
    </w:pPr>
    <w:rPr>
      <w:rFonts w:ascii="黑体" w:eastAsia="黑体" w:hAnsi="Times New Roman" w:cs="Times New Roman"/>
      <w:kern w:val="0"/>
      <w:szCs w:val="21"/>
    </w:rPr>
  </w:style>
  <w:style w:type="paragraph" w:customStyle="1" w:styleId="aff1">
    <w:name w:val="章标题"/>
    <w:next w:val="afe"/>
    <w:rsid w:val="003B443D"/>
    <w:pPr>
      <w:tabs>
        <w:tab w:val="num" w:pos="720"/>
      </w:tabs>
      <w:spacing w:beforeLines="100" w:afterLines="100"/>
      <w:ind w:left="720" w:hanging="720"/>
      <w:jc w:val="both"/>
      <w:outlineLvl w:val="1"/>
    </w:pPr>
    <w:rPr>
      <w:rFonts w:ascii="黑体" w:eastAsia="黑体" w:hAnsi="Times New Roman" w:cs="Times New Roman"/>
      <w:kern w:val="0"/>
      <w:szCs w:val="20"/>
    </w:rPr>
  </w:style>
  <w:style w:type="paragraph" w:customStyle="1" w:styleId="aff2">
    <w:name w:val="二级条标题"/>
    <w:basedOn w:val="aff0"/>
    <w:next w:val="afe"/>
    <w:rsid w:val="003B443D"/>
    <w:pPr>
      <w:numPr>
        <w:ilvl w:val="2"/>
      </w:numPr>
      <w:tabs>
        <w:tab w:val="num" w:pos="1440"/>
      </w:tabs>
      <w:spacing w:before="50" w:after="50"/>
      <w:ind w:left="284" w:hanging="720"/>
      <w:outlineLvl w:val="3"/>
    </w:pPr>
  </w:style>
  <w:style w:type="paragraph" w:customStyle="1" w:styleId="aff3">
    <w:name w:val="三级条标题"/>
    <w:basedOn w:val="aff2"/>
    <w:next w:val="afe"/>
    <w:rsid w:val="003B443D"/>
    <w:pPr>
      <w:numPr>
        <w:ilvl w:val="3"/>
      </w:numPr>
      <w:tabs>
        <w:tab w:val="num" w:pos="1440"/>
      </w:tabs>
      <w:ind w:left="284" w:hanging="720"/>
      <w:outlineLvl w:val="4"/>
    </w:pPr>
  </w:style>
  <w:style w:type="paragraph" w:customStyle="1" w:styleId="aff4">
    <w:name w:val="四级条标题"/>
    <w:basedOn w:val="aff3"/>
    <w:next w:val="afe"/>
    <w:rsid w:val="003B443D"/>
    <w:pPr>
      <w:numPr>
        <w:ilvl w:val="4"/>
      </w:numPr>
      <w:tabs>
        <w:tab w:val="num" w:pos="1440"/>
      </w:tabs>
      <w:ind w:left="284" w:hanging="720"/>
      <w:outlineLvl w:val="5"/>
    </w:pPr>
  </w:style>
  <w:style w:type="paragraph" w:customStyle="1" w:styleId="aff5">
    <w:name w:val="五级条标题"/>
    <w:basedOn w:val="aff4"/>
    <w:next w:val="afe"/>
    <w:rsid w:val="003B443D"/>
    <w:pPr>
      <w:numPr>
        <w:ilvl w:val="5"/>
      </w:numPr>
      <w:tabs>
        <w:tab w:val="num" w:pos="1440"/>
      </w:tabs>
      <w:ind w:left="284" w:hanging="720"/>
      <w:outlineLvl w:val="6"/>
    </w:pPr>
  </w:style>
  <w:style w:type="paragraph" w:customStyle="1" w:styleId="aff6">
    <w:name w:val="二级无"/>
    <w:basedOn w:val="aff2"/>
    <w:rsid w:val="003B443D"/>
    <w:pPr>
      <w:numPr>
        <w:ilvl w:val="0"/>
      </w:numPr>
      <w:tabs>
        <w:tab w:val="num" w:pos="1440"/>
      </w:tabs>
      <w:spacing w:beforeLines="0" w:afterLines="0"/>
      <w:ind w:left="284" w:hanging="720"/>
    </w:pPr>
    <w:rPr>
      <w:rFonts w:ascii="宋体" w:eastAsia="宋体"/>
    </w:rPr>
  </w:style>
  <w:style w:type="character" w:customStyle="1" w:styleId="CharChar">
    <w:name w:val="一级条标题 Char Char"/>
    <w:link w:val="aff0"/>
    <w:rsid w:val="00543EEA"/>
    <w:rPr>
      <w:rFonts w:ascii="黑体" w:eastAsia="黑体" w:hAnsi="Times New Roman" w:cs="Times New Roman"/>
      <w:kern w:val="0"/>
      <w:szCs w:val="21"/>
    </w:rPr>
  </w:style>
  <w:style w:type="paragraph" w:customStyle="1" w:styleId="aff7">
    <w:name w:val="标准文件_段"/>
    <w:link w:val="Char0"/>
    <w:qFormat/>
    <w:rsid w:val="005F7230"/>
    <w:pPr>
      <w:autoSpaceDE w:val="0"/>
      <w:autoSpaceDN w:val="0"/>
      <w:ind w:firstLineChars="200" w:firstLine="200"/>
      <w:jc w:val="both"/>
    </w:pPr>
    <w:rPr>
      <w:rFonts w:ascii="宋体" w:eastAsia="宋体" w:hAnsi="Times New Roman" w:cs="Times New Roman"/>
      <w:noProof/>
      <w:kern w:val="0"/>
      <w:szCs w:val="20"/>
    </w:rPr>
  </w:style>
  <w:style w:type="paragraph" w:customStyle="1" w:styleId="ae">
    <w:name w:val="标准文件_二级条标题"/>
    <w:next w:val="aff7"/>
    <w:qFormat/>
    <w:rsid w:val="005F7230"/>
    <w:pPr>
      <w:widowControl w:val="0"/>
      <w:numPr>
        <w:ilvl w:val="3"/>
        <w:numId w:val="5"/>
      </w:numPr>
      <w:spacing w:beforeLines="50" w:before="50" w:afterLines="50" w:after="50"/>
      <w:jc w:val="both"/>
      <w:outlineLvl w:val="2"/>
    </w:pPr>
    <w:rPr>
      <w:rFonts w:ascii="黑体" w:eastAsia="黑体" w:hAnsi="Times New Roman" w:cs="Times New Roman"/>
      <w:kern w:val="0"/>
      <w:szCs w:val="20"/>
    </w:rPr>
  </w:style>
  <w:style w:type="paragraph" w:customStyle="1" w:styleId="af">
    <w:name w:val="标准文件_三级条标题"/>
    <w:basedOn w:val="ae"/>
    <w:next w:val="aff7"/>
    <w:qFormat/>
    <w:rsid w:val="005F7230"/>
    <w:pPr>
      <w:widowControl/>
      <w:numPr>
        <w:ilvl w:val="4"/>
      </w:numPr>
      <w:outlineLvl w:val="3"/>
    </w:pPr>
  </w:style>
  <w:style w:type="paragraph" w:customStyle="1" w:styleId="af0">
    <w:name w:val="标准文件_四级条标题"/>
    <w:next w:val="aff7"/>
    <w:qFormat/>
    <w:rsid w:val="005F7230"/>
    <w:pPr>
      <w:widowControl w:val="0"/>
      <w:numPr>
        <w:ilvl w:val="5"/>
        <w:numId w:val="5"/>
      </w:numPr>
      <w:spacing w:beforeLines="50" w:before="50" w:afterLines="50" w:after="50"/>
      <w:jc w:val="both"/>
      <w:outlineLvl w:val="4"/>
    </w:pPr>
    <w:rPr>
      <w:rFonts w:ascii="黑体" w:eastAsia="黑体" w:hAnsi="Times New Roman" w:cs="Times New Roman"/>
      <w:kern w:val="0"/>
      <w:szCs w:val="20"/>
    </w:rPr>
  </w:style>
  <w:style w:type="paragraph" w:customStyle="1" w:styleId="af1">
    <w:name w:val="标准文件_五级条标题"/>
    <w:next w:val="aff7"/>
    <w:qFormat/>
    <w:rsid w:val="005F7230"/>
    <w:pPr>
      <w:widowControl w:val="0"/>
      <w:numPr>
        <w:ilvl w:val="6"/>
        <w:numId w:val="5"/>
      </w:numPr>
      <w:spacing w:beforeLines="50" w:before="50" w:afterLines="50" w:after="50"/>
      <w:jc w:val="both"/>
      <w:outlineLvl w:val="5"/>
    </w:pPr>
    <w:rPr>
      <w:rFonts w:ascii="黑体" w:eastAsia="黑体" w:hAnsi="Times New Roman" w:cs="Times New Roman"/>
      <w:kern w:val="0"/>
      <w:szCs w:val="20"/>
    </w:rPr>
  </w:style>
  <w:style w:type="paragraph" w:customStyle="1" w:styleId="ac">
    <w:name w:val="标准文件_章标题"/>
    <w:next w:val="aff7"/>
    <w:qFormat/>
    <w:rsid w:val="005F7230"/>
    <w:pPr>
      <w:numPr>
        <w:ilvl w:val="1"/>
        <w:numId w:val="5"/>
      </w:numPr>
      <w:spacing w:beforeLines="100" w:before="100" w:afterLines="100" w:after="100"/>
      <w:jc w:val="both"/>
      <w:outlineLvl w:val="0"/>
    </w:pPr>
    <w:rPr>
      <w:rFonts w:ascii="黑体" w:eastAsia="黑体" w:hAnsi="Times New Roman" w:cs="Times New Roman"/>
      <w:kern w:val="0"/>
      <w:szCs w:val="20"/>
    </w:rPr>
  </w:style>
  <w:style w:type="paragraph" w:customStyle="1" w:styleId="ad">
    <w:name w:val="标准文件_一级条标题"/>
    <w:basedOn w:val="ac"/>
    <w:next w:val="aff7"/>
    <w:qFormat/>
    <w:rsid w:val="005F7230"/>
    <w:pPr>
      <w:numPr>
        <w:ilvl w:val="2"/>
      </w:numPr>
      <w:spacing w:beforeLines="50" w:before="50" w:afterLines="50" w:after="50"/>
      <w:outlineLvl w:val="1"/>
    </w:pPr>
  </w:style>
  <w:style w:type="paragraph" w:customStyle="1" w:styleId="a5">
    <w:name w:val="标准文件_数字编号列项（二级）"/>
    <w:qFormat/>
    <w:rsid w:val="005F7230"/>
    <w:pPr>
      <w:numPr>
        <w:ilvl w:val="1"/>
        <w:numId w:val="4"/>
      </w:numPr>
      <w:jc w:val="both"/>
    </w:pPr>
    <w:rPr>
      <w:rFonts w:ascii="宋体" w:eastAsia="宋体" w:hAnsi="Times New Roman" w:cs="Times New Roman"/>
      <w:kern w:val="0"/>
      <w:szCs w:val="20"/>
    </w:rPr>
  </w:style>
  <w:style w:type="paragraph" w:customStyle="1" w:styleId="a6">
    <w:name w:val="标准文件_编号列项（三级）"/>
    <w:qFormat/>
    <w:rsid w:val="005F7230"/>
    <w:pPr>
      <w:numPr>
        <w:ilvl w:val="2"/>
        <w:numId w:val="4"/>
      </w:numPr>
    </w:pPr>
    <w:rPr>
      <w:rFonts w:ascii="宋体" w:eastAsia="宋体" w:hAnsi="Times New Roman" w:cs="Times New Roman"/>
      <w:kern w:val="0"/>
      <w:szCs w:val="20"/>
    </w:rPr>
  </w:style>
  <w:style w:type="paragraph" w:customStyle="1" w:styleId="ab">
    <w:name w:val="前言标题"/>
    <w:next w:val="af3"/>
    <w:qFormat/>
    <w:rsid w:val="005F7230"/>
    <w:pPr>
      <w:numPr>
        <w:numId w:val="5"/>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8">
    <w:name w:val="标准文件_三级无标题"/>
    <w:basedOn w:val="af"/>
    <w:qFormat/>
    <w:rsid w:val="005F7230"/>
    <w:pPr>
      <w:spacing w:beforeLines="0" w:before="0" w:afterLines="0" w:after="0"/>
      <w:outlineLvl w:val="9"/>
    </w:pPr>
    <w:rPr>
      <w:rFonts w:ascii="宋体" w:eastAsia="宋体"/>
    </w:rPr>
  </w:style>
  <w:style w:type="paragraph" w:customStyle="1" w:styleId="a4">
    <w:name w:val="标准文件_字母编号列项（一级）"/>
    <w:qFormat/>
    <w:rsid w:val="005F7230"/>
    <w:pPr>
      <w:numPr>
        <w:numId w:val="4"/>
      </w:numPr>
      <w:jc w:val="both"/>
    </w:pPr>
    <w:rPr>
      <w:rFonts w:ascii="宋体" w:eastAsia="宋体" w:hAnsi="Times New Roman" w:cs="Times New Roman"/>
      <w:kern w:val="0"/>
      <w:szCs w:val="20"/>
    </w:rPr>
  </w:style>
  <w:style w:type="character" w:customStyle="1" w:styleId="Char0">
    <w:name w:val="标准文件_段 Char"/>
    <w:link w:val="aff7"/>
    <w:qFormat/>
    <w:rsid w:val="005F7230"/>
    <w:rPr>
      <w:rFonts w:ascii="宋体" w:eastAsia="宋体" w:hAnsi="Times New Roman" w:cs="Times New Roman"/>
      <w:noProof/>
      <w:kern w:val="0"/>
      <w:szCs w:val="20"/>
    </w:rPr>
  </w:style>
  <w:style w:type="character" w:styleId="aff9">
    <w:name w:val="Emphasis"/>
    <w:uiPriority w:val="20"/>
    <w:qFormat/>
    <w:rsid w:val="00A60EBF"/>
    <w:rPr>
      <w:i/>
      <w:iCs/>
    </w:rPr>
  </w:style>
  <w:style w:type="paragraph" w:customStyle="1" w:styleId="affa">
    <w:name w:val="标准文件_正文表标题"/>
    <w:next w:val="aff7"/>
    <w:qFormat/>
    <w:rsid w:val="00A60EBF"/>
    <w:pPr>
      <w:tabs>
        <w:tab w:val="left" w:pos="0"/>
      </w:tabs>
      <w:spacing w:beforeLines="50" w:before="50" w:afterLines="50" w:after="50"/>
      <w:jc w:val="center"/>
    </w:pPr>
    <w:rPr>
      <w:rFonts w:ascii="黑体" w:eastAsia="黑体" w:hAnsi="Times New Roman" w:cs="Times New Roman"/>
      <w:kern w:val="0"/>
      <w:szCs w:val="20"/>
    </w:rPr>
  </w:style>
  <w:style w:type="paragraph" w:customStyle="1" w:styleId="a2">
    <w:name w:val="标准文件_一级项"/>
    <w:rsid w:val="00A60EBF"/>
    <w:pPr>
      <w:numPr>
        <w:numId w:val="6"/>
      </w:numPr>
    </w:pPr>
    <w:rPr>
      <w:rFonts w:ascii="宋体" w:eastAsia="宋体" w:hAnsi="Times New Roman" w:cs="Times New Roman"/>
      <w:kern w:val="0"/>
      <w:szCs w:val="20"/>
    </w:rPr>
  </w:style>
  <w:style w:type="paragraph" w:customStyle="1" w:styleId="a1">
    <w:name w:val="标准文件_四级无标题"/>
    <w:basedOn w:val="af0"/>
    <w:qFormat/>
    <w:rsid w:val="00A60EBF"/>
    <w:pPr>
      <w:numPr>
        <w:numId w:val="3"/>
      </w:numPr>
      <w:spacing w:beforeLines="0" w:before="0" w:afterLines="0" w:after="0"/>
      <w:outlineLvl w:val="9"/>
    </w:pPr>
    <w:rPr>
      <w:rFonts w:ascii="宋体" w:eastAsia="宋体" w:hAnsi="黑体"/>
      <w:szCs w:val="52"/>
    </w:rPr>
  </w:style>
  <w:style w:type="paragraph" w:customStyle="1" w:styleId="a3">
    <w:name w:val="标准文件_三级项"/>
    <w:basedOn w:val="af3"/>
    <w:rsid w:val="00A60EBF"/>
    <w:pPr>
      <w:numPr>
        <w:ilvl w:val="2"/>
        <w:numId w:val="6"/>
      </w:numPr>
      <w:autoSpaceDE/>
      <w:autoSpaceDN/>
      <w:adjustRightInd w:val="0"/>
      <w:spacing w:line="-300" w:lineRule="auto"/>
      <w:jc w:val="both"/>
    </w:pPr>
    <w:rPr>
      <w:rFonts w:ascii="Times New Roman" w:eastAsia="宋体" w:hAnsi="Times New Roman" w:cs="Times New Roman"/>
      <w:kern w:val="2"/>
      <w:sz w:val="21"/>
      <w:szCs w:val="21"/>
      <w:lang w:eastAsia="zh-CN" w:bidi="ar-SA"/>
    </w:rPr>
  </w:style>
  <w:style w:type="paragraph" w:customStyle="1" w:styleId="affb">
    <w:name w:val="标准文件_表格"/>
    <w:basedOn w:val="aff7"/>
    <w:qFormat/>
    <w:rsid w:val="00A60EBF"/>
    <w:pPr>
      <w:ind w:firstLineChars="0" w:firstLine="0"/>
      <w:jc w:val="center"/>
    </w:pPr>
    <w:rPr>
      <w:sz w:val="18"/>
    </w:rPr>
  </w:style>
  <w:style w:type="paragraph" w:customStyle="1" w:styleId="2">
    <w:name w:val="标准文件_二级项2"/>
    <w:basedOn w:val="aff7"/>
    <w:qFormat/>
    <w:rsid w:val="00A60EBF"/>
    <w:pPr>
      <w:numPr>
        <w:ilvl w:val="1"/>
        <w:numId w:val="6"/>
      </w:numPr>
      <w:tabs>
        <w:tab w:val="num" w:pos="360"/>
      </w:tabs>
      <w:ind w:left="0" w:firstLineChars="0" w:firstLine="0"/>
    </w:pPr>
  </w:style>
  <w:style w:type="paragraph" w:customStyle="1" w:styleId="affc">
    <w:name w:val="标准标志"/>
    <w:next w:val="af3"/>
    <w:rsid w:val="00517629"/>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
    <w:name w:val="标准文件_方框数字列项"/>
    <w:basedOn w:val="aff7"/>
    <w:rsid w:val="00517629"/>
    <w:pPr>
      <w:numPr>
        <w:numId w:val="7"/>
      </w:numPr>
      <w:ind w:firstLineChars="0" w:firstLine="0"/>
    </w:pPr>
  </w:style>
  <w:style w:type="paragraph" w:customStyle="1" w:styleId="a0">
    <w:name w:val="标准文件_英文注："/>
    <w:basedOn w:val="af3"/>
    <w:next w:val="aff7"/>
    <w:rsid w:val="00517629"/>
    <w:pPr>
      <w:numPr>
        <w:numId w:val="8"/>
      </w:numPr>
      <w:tabs>
        <w:tab w:val="left" w:pos="420"/>
      </w:tabs>
      <w:adjustRightInd w:val="0"/>
      <w:jc w:val="both"/>
    </w:pPr>
    <w:rPr>
      <w:rFonts w:eastAsia="宋体" w:cs="Times New Roman"/>
      <w:sz w:val="18"/>
      <w:szCs w:val="20"/>
      <w:lang w:eastAsia="zh-CN" w:bidi="ar-SA"/>
    </w:rPr>
  </w:style>
  <w:style w:type="paragraph" w:customStyle="1" w:styleId="af2">
    <w:name w:val="标准文件_二级无标题"/>
    <w:basedOn w:val="ae"/>
    <w:qFormat/>
    <w:rsid w:val="00517629"/>
    <w:pPr>
      <w:numPr>
        <w:numId w:val="9"/>
      </w:numPr>
      <w:spacing w:beforeLines="0" w:before="0" w:afterLines="0" w:after="0"/>
      <w:outlineLvl w:val="9"/>
    </w:pPr>
    <w:rPr>
      <w:rFonts w:ascii="宋体" w:eastAsia="宋体"/>
    </w:rPr>
  </w:style>
  <w:style w:type="paragraph" w:customStyle="1" w:styleId="aa">
    <w:name w:val="标准文件_数字编号列项"/>
    <w:rsid w:val="00C020D2"/>
    <w:pPr>
      <w:numPr>
        <w:numId w:val="10"/>
      </w:numPr>
      <w:jc w:val="both"/>
    </w:pPr>
    <w:rPr>
      <w:rFonts w:ascii="宋体" w:eastAsia="宋体" w:hAnsi="宋体" w:cs="Times New Roman"/>
      <w:kern w:val="0"/>
      <w:szCs w:val="20"/>
    </w:rPr>
  </w:style>
  <w:style w:type="paragraph" w:customStyle="1" w:styleId="a8">
    <w:name w:val="标准文件_一级无标题"/>
    <w:basedOn w:val="ad"/>
    <w:qFormat/>
    <w:rsid w:val="00C020D2"/>
    <w:pPr>
      <w:numPr>
        <w:numId w:val="2"/>
      </w:numPr>
      <w:spacing w:beforeLines="0" w:before="0" w:afterLines="0" w:after="0"/>
      <w:outlineLvl w:val="9"/>
    </w:pPr>
    <w:rPr>
      <w:rFonts w:ascii="宋体" w:eastAsia="宋体"/>
    </w:rPr>
  </w:style>
  <w:style w:type="paragraph" w:styleId="affd">
    <w:name w:val="List Paragraph"/>
    <w:basedOn w:val="af3"/>
    <w:uiPriority w:val="1"/>
    <w:qFormat/>
    <w:rsid w:val="006C19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48521">
      <w:bodyDiv w:val="1"/>
      <w:marLeft w:val="0"/>
      <w:marRight w:val="0"/>
      <w:marTop w:val="0"/>
      <w:marBottom w:val="0"/>
      <w:divBdr>
        <w:top w:val="none" w:sz="0" w:space="0" w:color="auto"/>
        <w:left w:val="none" w:sz="0" w:space="0" w:color="auto"/>
        <w:bottom w:val="none" w:sz="0" w:space="0" w:color="auto"/>
        <w:right w:val="none" w:sz="0" w:space="0" w:color="auto"/>
      </w:divBdr>
      <w:divsChild>
        <w:div w:id="1673751746">
          <w:marLeft w:val="0"/>
          <w:marRight w:val="0"/>
          <w:marTop w:val="0"/>
          <w:marBottom w:val="0"/>
          <w:divBdr>
            <w:top w:val="none" w:sz="0" w:space="0" w:color="auto"/>
            <w:left w:val="none" w:sz="0" w:space="0" w:color="auto"/>
            <w:bottom w:val="none" w:sz="0" w:space="0" w:color="auto"/>
            <w:right w:val="none" w:sz="0" w:space="0" w:color="auto"/>
          </w:divBdr>
        </w:div>
        <w:div w:id="2005237016">
          <w:marLeft w:val="0"/>
          <w:marRight w:val="0"/>
          <w:marTop w:val="0"/>
          <w:marBottom w:val="0"/>
          <w:divBdr>
            <w:top w:val="none" w:sz="0" w:space="0" w:color="auto"/>
            <w:left w:val="none" w:sz="0" w:space="0" w:color="auto"/>
            <w:bottom w:val="none" w:sz="0" w:space="0" w:color="auto"/>
            <w:right w:val="none" w:sz="0" w:space="0" w:color="auto"/>
          </w:divBdr>
        </w:div>
        <w:div w:id="833842098">
          <w:marLeft w:val="0"/>
          <w:marRight w:val="0"/>
          <w:marTop w:val="0"/>
          <w:marBottom w:val="0"/>
          <w:divBdr>
            <w:top w:val="none" w:sz="0" w:space="0" w:color="auto"/>
            <w:left w:val="none" w:sz="0" w:space="0" w:color="auto"/>
            <w:bottom w:val="none" w:sz="0" w:space="0" w:color="auto"/>
            <w:right w:val="none" w:sz="0" w:space="0" w:color="auto"/>
          </w:divBdr>
        </w:div>
        <w:div w:id="998852863">
          <w:marLeft w:val="0"/>
          <w:marRight w:val="0"/>
          <w:marTop w:val="0"/>
          <w:marBottom w:val="0"/>
          <w:divBdr>
            <w:top w:val="none" w:sz="0" w:space="0" w:color="auto"/>
            <w:left w:val="none" w:sz="0" w:space="0" w:color="auto"/>
            <w:bottom w:val="none" w:sz="0" w:space="0" w:color="auto"/>
            <w:right w:val="none" w:sz="0" w:space="0" w:color="auto"/>
          </w:divBdr>
        </w:div>
        <w:div w:id="1849099895">
          <w:marLeft w:val="0"/>
          <w:marRight w:val="0"/>
          <w:marTop w:val="0"/>
          <w:marBottom w:val="0"/>
          <w:divBdr>
            <w:top w:val="none" w:sz="0" w:space="0" w:color="auto"/>
            <w:left w:val="none" w:sz="0" w:space="0" w:color="auto"/>
            <w:bottom w:val="none" w:sz="0" w:space="0" w:color="auto"/>
            <w:right w:val="none" w:sz="0" w:space="0" w:color="auto"/>
          </w:divBdr>
        </w:div>
        <w:div w:id="502937776">
          <w:marLeft w:val="0"/>
          <w:marRight w:val="0"/>
          <w:marTop w:val="0"/>
          <w:marBottom w:val="0"/>
          <w:divBdr>
            <w:top w:val="none" w:sz="0" w:space="0" w:color="auto"/>
            <w:left w:val="none" w:sz="0" w:space="0" w:color="auto"/>
            <w:bottom w:val="none" w:sz="0" w:space="0" w:color="auto"/>
            <w:right w:val="none" w:sz="0" w:space="0" w:color="auto"/>
          </w:divBdr>
        </w:div>
        <w:div w:id="1488201630">
          <w:marLeft w:val="0"/>
          <w:marRight w:val="0"/>
          <w:marTop w:val="0"/>
          <w:marBottom w:val="0"/>
          <w:divBdr>
            <w:top w:val="none" w:sz="0" w:space="0" w:color="auto"/>
            <w:left w:val="none" w:sz="0" w:space="0" w:color="auto"/>
            <w:bottom w:val="none" w:sz="0" w:space="0" w:color="auto"/>
            <w:right w:val="none" w:sz="0" w:space="0" w:color="auto"/>
          </w:divBdr>
        </w:div>
        <w:div w:id="2103597978">
          <w:marLeft w:val="0"/>
          <w:marRight w:val="0"/>
          <w:marTop w:val="0"/>
          <w:marBottom w:val="0"/>
          <w:divBdr>
            <w:top w:val="none" w:sz="0" w:space="0" w:color="auto"/>
            <w:left w:val="none" w:sz="0" w:space="0" w:color="auto"/>
            <w:bottom w:val="none" w:sz="0" w:space="0" w:color="auto"/>
            <w:right w:val="none" w:sz="0" w:space="0" w:color="auto"/>
          </w:divBdr>
        </w:div>
        <w:div w:id="1271425598">
          <w:marLeft w:val="0"/>
          <w:marRight w:val="0"/>
          <w:marTop w:val="0"/>
          <w:marBottom w:val="0"/>
          <w:divBdr>
            <w:top w:val="none" w:sz="0" w:space="0" w:color="auto"/>
            <w:left w:val="none" w:sz="0" w:space="0" w:color="auto"/>
            <w:bottom w:val="none" w:sz="0" w:space="0" w:color="auto"/>
            <w:right w:val="none" w:sz="0" w:space="0" w:color="auto"/>
          </w:divBdr>
        </w:div>
        <w:div w:id="1748265688">
          <w:marLeft w:val="0"/>
          <w:marRight w:val="0"/>
          <w:marTop w:val="0"/>
          <w:marBottom w:val="0"/>
          <w:divBdr>
            <w:top w:val="none" w:sz="0" w:space="0" w:color="auto"/>
            <w:left w:val="none" w:sz="0" w:space="0" w:color="auto"/>
            <w:bottom w:val="none" w:sz="0" w:space="0" w:color="auto"/>
            <w:right w:val="none" w:sz="0" w:space="0" w:color="auto"/>
          </w:divBdr>
        </w:div>
      </w:divsChild>
    </w:div>
    <w:div w:id="699207389">
      <w:bodyDiv w:val="1"/>
      <w:marLeft w:val="0"/>
      <w:marRight w:val="0"/>
      <w:marTop w:val="0"/>
      <w:marBottom w:val="0"/>
      <w:divBdr>
        <w:top w:val="none" w:sz="0" w:space="0" w:color="auto"/>
        <w:left w:val="none" w:sz="0" w:space="0" w:color="auto"/>
        <w:bottom w:val="none" w:sz="0" w:space="0" w:color="auto"/>
        <w:right w:val="none" w:sz="0" w:space="0" w:color="auto"/>
      </w:divBdr>
      <w:divsChild>
        <w:div w:id="154538844">
          <w:marLeft w:val="0"/>
          <w:marRight w:val="0"/>
          <w:marTop w:val="0"/>
          <w:marBottom w:val="0"/>
          <w:divBdr>
            <w:top w:val="none" w:sz="0" w:space="0" w:color="auto"/>
            <w:left w:val="none" w:sz="0" w:space="0" w:color="auto"/>
            <w:bottom w:val="none" w:sz="0" w:space="0" w:color="auto"/>
            <w:right w:val="none" w:sz="0" w:space="0" w:color="auto"/>
          </w:divBdr>
        </w:div>
        <w:div w:id="1346397808">
          <w:marLeft w:val="0"/>
          <w:marRight w:val="0"/>
          <w:marTop w:val="0"/>
          <w:marBottom w:val="0"/>
          <w:divBdr>
            <w:top w:val="none" w:sz="0" w:space="0" w:color="auto"/>
            <w:left w:val="none" w:sz="0" w:space="0" w:color="auto"/>
            <w:bottom w:val="none" w:sz="0" w:space="0" w:color="auto"/>
            <w:right w:val="none" w:sz="0" w:space="0" w:color="auto"/>
          </w:divBdr>
        </w:div>
        <w:div w:id="2130008490">
          <w:marLeft w:val="0"/>
          <w:marRight w:val="0"/>
          <w:marTop w:val="0"/>
          <w:marBottom w:val="0"/>
          <w:divBdr>
            <w:top w:val="none" w:sz="0" w:space="0" w:color="auto"/>
            <w:left w:val="none" w:sz="0" w:space="0" w:color="auto"/>
            <w:bottom w:val="none" w:sz="0" w:space="0" w:color="auto"/>
            <w:right w:val="none" w:sz="0" w:space="0" w:color="auto"/>
          </w:divBdr>
        </w:div>
        <w:div w:id="1706178131">
          <w:marLeft w:val="0"/>
          <w:marRight w:val="0"/>
          <w:marTop w:val="0"/>
          <w:marBottom w:val="0"/>
          <w:divBdr>
            <w:top w:val="none" w:sz="0" w:space="0" w:color="auto"/>
            <w:left w:val="none" w:sz="0" w:space="0" w:color="auto"/>
            <w:bottom w:val="none" w:sz="0" w:space="0" w:color="auto"/>
            <w:right w:val="none" w:sz="0" w:space="0" w:color="auto"/>
          </w:divBdr>
        </w:div>
        <w:div w:id="571621614">
          <w:marLeft w:val="0"/>
          <w:marRight w:val="0"/>
          <w:marTop w:val="0"/>
          <w:marBottom w:val="0"/>
          <w:divBdr>
            <w:top w:val="none" w:sz="0" w:space="0" w:color="auto"/>
            <w:left w:val="none" w:sz="0" w:space="0" w:color="auto"/>
            <w:bottom w:val="none" w:sz="0" w:space="0" w:color="auto"/>
            <w:right w:val="none" w:sz="0" w:space="0" w:color="auto"/>
          </w:divBdr>
        </w:div>
        <w:div w:id="343627925">
          <w:marLeft w:val="0"/>
          <w:marRight w:val="0"/>
          <w:marTop w:val="0"/>
          <w:marBottom w:val="0"/>
          <w:divBdr>
            <w:top w:val="none" w:sz="0" w:space="0" w:color="auto"/>
            <w:left w:val="none" w:sz="0" w:space="0" w:color="auto"/>
            <w:bottom w:val="none" w:sz="0" w:space="0" w:color="auto"/>
            <w:right w:val="none" w:sz="0" w:space="0" w:color="auto"/>
          </w:divBdr>
        </w:div>
        <w:div w:id="1802335331">
          <w:marLeft w:val="0"/>
          <w:marRight w:val="0"/>
          <w:marTop w:val="0"/>
          <w:marBottom w:val="0"/>
          <w:divBdr>
            <w:top w:val="none" w:sz="0" w:space="0" w:color="auto"/>
            <w:left w:val="none" w:sz="0" w:space="0" w:color="auto"/>
            <w:bottom w:val="none" w:sz="0" w:space="0" w:color="auto"/>
            <w:right w:val="none" w:sz="0" w:space="0" w:color="auto"/>
          </w:divBdr>
        </w:div>
        <w:div w:id="708458062">
          <w:marLeft w:val="0"/>
          <w:marRight w:val="0"/>
          <w:marTop w:val="0"/>
          <w:marBottom w:val="0"/>
          <w:divBdr>
            <w:top w:val="none" w:sz="0" w:space="0" w:color="auto"/>
            <w:left w:val="none" w:sz="0" w:space="0" w:color="auto"/>
            <w:bottom w:val="none" w:sz="0" w:space="0" w:color="auto"/>
            <w:right w:val="none" w:sz="0" w:space="0" w:color="auto"/>
          </w:divBdr>
        </w:div>
        <w:div w:id="1865048362">
          <w:marLeft w:val="0"/>
          <w:marRight w:val="0"/>
          <w:marTop w:val="0"/>
          <w:marBottom w:val="0"/>
          <w:divBdr>
            <w:top w:val="none" w:sz="0" w:space="0" w:color="auto"/>
            <w:left w:val="none" w:sz="0" w:space="0" w:color="auto"/>
            <w:bottom w:val="none" w:sz="0" w:space="0" w:color="auto"/>
            <w:right w:val="none" w:sz="0" w:space="0" w:color="auto"/>
          </w:divBdr>
        </w:div>
        <w:div w:id="1041321223">
          <w:marLeft w:val="0"/>
          <w:marRight w:val="0"/>
          <w:marTop w:val="0"/>
          <w:marBottom w:val="0"/>
          <w:divBdr>
            <w:top w:val="none" w:sz="0" w:space="0" w:color="auto"/>
            <w:left w:val="none" w:sz="0" w:space="0" w:color="auto"/>
            <w:bottom w:val="none" w:sz="0" w:space="0" w:color="auto"/>
            <w:right w:val="none" w:sz="0" w:space="0" w:color="auto"/>
          </w:divBdr>
        </w:div>
        <w:div w:id="781220288">
          <w:marLeft w:val="0"/>
          <w:marRight w:val="0"/>
          <w:marTop w:val="0"/>
          <w:marBottom w:val="0"/>
          <w:divBdr>
            <w:top w:val="none" w:sz="0" w:space="0" w:color="auto"/>
            <w:left w:val="none" w:sz="0" w:space="0" w:color="auto"/>
            <w:bottom w:val="none" w:sz="0" w:space="0" w:color="auto"/>
            <w:right w:val="none" w:sz="0" w:space="0" w:color="auto"/>
          </w:divBdr>
        </w:div>
        <w:div w:id="1784614162">
          <w:marLeft w:val="0"/>
          <w:marRight w:val="0"/>
          <w:marTop w:val="0"/>
          <w:marBottom w:val="0"/>
          <w:divBdr>
            <w:top w:val="none" w:sz="0" w:space="0" w:color="auto"/>
            <w:left w:val="none" w:sz="0" w:space="0" w:color="auto"/>
            <w:bottom w:val="none" w:sz="0" w:space="0" w:color="auto"/>
            <w:right w:val="none" w:sz="0" w:space="0" w:color="auto"/>
          </w:divBdr>
        </w:div>
        <w:div w:id="81226819">
          <w:marLeft w:val="0"/>
          <w:marRight w:val="0"/>
          <w:marTop w:val="0"/>
          <w:marBottom w:val="0"/>
          <w:divBdr>
            <w:top w:val="none" w:sz="0" w:space="0" w:color="auto"/>
            <w:left w:val="none" w:sz="0" w:space="0" w:color="auto"/>
            <w:bottom w:val="none" w:sz="0" w:space="0" w:color="auto"/>
            <w:right w:val="none" w:sz="0" w:space="0" w:color="auto"/>
          </w:divBdr>
        </w:div>
        <w:div w:id="1675301995">
          <w:marLeft w:val="0"/>
          <w:marRight w:val="0"/>
          <w:marTop w:val="0"/>
          <w:marBottom w:val="0"/>
          <w:divBdr>
            <w:top w:val="none" w:sz="0" w:space="0" w:color="auto"/>
            <w:left w:val="none" w:sz="0" w:space="0" w:color="auto"/>
            <w:bottom w:val="none" w:sz="0" w:space="0" w:color="auto"/>
            <w:right w:val="none" w:sz="0" w:space="0" w:color="auto"/>
          </w:divBdr>
        </w:div>
        <w:div w:id="1704549474">
          <w:marLeft w:val="0"/>
          <w:marRight w:val="0"/>
          <w:marTop w:val="0"/>
          <w:marBottom w:val="0"/>
          <w:divBdr>
            <w:top w:val="none" w:sz="0" w:space="0" w:color="auto"/>
            <w:left w:val="none" w:sz="0" w:space="0" w:color="auto"/>
            <w:bottom w:val="none" w:sz="0" w:space="0" w:color="auto"/>
            <w:right w:val="none" w:sz="0" w:space="0" w:color="auto"/>
          </w:divBdr>
        </w:div>
        <w:div w:id="1008023894">
          <w:marLeft w:val="0"/>
          <w:marRight w:val="0"/>
          <w:marTop w:val="0"/>
          <w:marBottom w:val="0"/>
          <w:divBdr>
            <w:top w:val="none" w:sz="0" w:space="0" w:color="auto"/>
            <w:left w:val="none" w:sz="0" w:space="0" w:color="auto"/>
            <w:bottom w:val="none" w:sz="0" w:space="0" w:color="auto"/>
            <w:right w:val="none" w:sz="0" w:space="0" w:color="auto"/>
          </w:divBdr>
        </w:div>
        <w:div w:id="1082684325">
          <w:marLeft w:val="0"/>
          <w:marRight w:val="0"/>
          <w:marTop w:val="0"/>
          <w:marBottom w:val="0"/>
          <w:divBdr>
            <w:top w:val="none" w:sz="0" w:space="0" w:color="auto"/>
            <w:left w:val="none" w:sz="0" w:space="0" w:color="auto"/>
            <w:bottom w:val="none" w:sz="0" w:space="0" w:color="auto"/>
            <w:right w:val="none" w:sz="0" w:space="0" w:color="auto"/>
          </w:divBdr>
        </w:div>
      </w:divsChild>
    </w:div>
    <w:div w:id="765928343">
      <w:bodyDiv w:val="1"/>
      <w:marLeft w:val="0"/>
      <w:marRight w:val="0"/>
      <w:marTop w:val="0"/>
      <w:marBottom w:val="0"/>
      <w:divBdr>
        <w:top w:val="none" w:sz="0" w:space="0" w:color="auto"/>
        <w:left w:val="none" w:sz="0" w:space="0" w:color="auto"/>
        <w:bottom w:val="none" w:sz="0" w:space="0" w:color="auto"/>
        <w:right w:val="none" w:sz="0" w:space="0" w:color="auto"/>
      </w:divBdr>
    </w:div>
    <w:div w:id="904337266">
      <w:bodyDiv w:val="1"/>
      <w:marLeft w:val="0"/>
      <w:marRight w:val="0"/>
      <w:marTop w:val="0"/>
      <w:marBottom w:val="0"/>
      <w:divBdr>
        <w:top w:val="none" w:sz="0" w:space="0" w:color="auto"/>
        <w:left w:val="none" w:sz="0" w:space="0" w:color="auto"/>
        <w:bottom w:val="none" w:sz="0" w:space="0" w:color="auto"/>
        <w:right w:val="none" w:sz="0" w:space="0" w:color="auto"/>
      </w:divBdr>
      <w:divsChild>
        <w:div w:id="590165301">
          <w:marLeft w:val="0"/>
          <w:marRight w:val="0"/>
          <w:marTop w:val="0"/>
          <w:marBottom w:val="0"/>
          <w:divBdr>
            <w:top w:val="none" w:sz="0" w:space="0" w:color="auto"/>
            <w:left w:val="none" w:sz="0" w:space="0" w:color="auto"/>
            <w:bottom w:val="none" w:sz="0" w:space="0" w:color="auto"/>
            <w:right w:val="none" w:sz="0" w:space="0" w:color="auto"/>
          </w:divBdr>
        </w:div>
        <w:div w:id="1350523672">
          <w:marLeft w:val="0"/>
          <w:marRight w:val="0"/>
          <w:marTop w:val="0"/>
          <w:marBottom w:val="0"/>
          <w:divBdr>
            <w:top w:val="none" w:sz="0" w:space="0" w:color="auto"/>
            <w:left w:val="none" w:sz="0" w:space="0" w:color="auto"/>
            <w:bottom w:val="none" w:sz="0" w:space="0" w:color="auto"/>
            <w:right w:val="none" w:sz="0" w:space="0" w:color="auto"/>
          </w:divBdr>
        </w:div>
        <w:div w:id="1396396600">
          <w:marLeft w:val="0"/>
          <w:marRight w:val="0"/>
          <w:marTop w:val="0"/>
          <w:marBottom w:val="0"/>
          <w:divBdr>
            <w:top w:val="none" w:sz="0" w:space="0" w:color="auto"/>
            <w:left w:val="none" w:sz="0" w:space="0" w:color="auto"/>
            <w:bottom w:val="none" w:sz="0" w:space="0" w:color="auto"/>
            <w:right w:val="none" w:sz="0" w:space="0" w:color="auto"/>
          </w:divBdr>
        </w:div>
        <w:div w:id="1370374648">
          <w:marLeft w:val="0"/>
          <w:marRight w:val="0"/>
          <w:marTop w:val="0"/>
          <w:marBottom w:val="0"/>
          <w:divBdr>
            <w:top w:val="none" w:sz="0" w:space="0" w:color="auto"/>
            <w:left w:val="none" w:sz="0" w:space="0" w:color="auto"/>
            <w:bottom w:val="none" w:sz="0" w:space="0" w:color="auto"/>
            <w:right w:val="none" w:sz="0" w:space="0" w:color="auto"/>
          </w:divBdr>
        </w:div>
        <w:div w:id="1830169227">
          <w:marLeft w:val="0"/>
          <w:marRight w:val="0"/>
          <w:marTop w:val="0"/>
          <w:marBottom w:val="0"/>
          <w:divBdr>
            <w:top w:val="none" w:sz="0" w:space="0" w:color="auto"/>
            <w:left w:val="none" w:sz="0" w:space="0" w:color="auto"/>
            <w:bottom w:val="none" w:sz="0" w:space="0" w:color="auto"/>
            <w:right w:val="none" w:sz="0" w:space="0" w:color="auto"/>
          </w:divBdr>
        </w:div>
        <w:div w:id="952132206">
          <w:marLeft w:val="0"/>
          <w:marRight w:val="0"/>
          <w:marTop w:val="0"/>
          <w:marBottom w:val="0"/>
          <w:divBdr>
            <w:top w:val="none" w:sz="0" w:space="0" w:color="auto"/>
            <w:left w:val="none" w:sz="0" w:space="0" w:color="auto"/>
            <w:bottom w:val="none" w:sz="0" w:space="0" w:color="auto"/>
            <w:right w:val="none" w:sz="0" w:space="0" w:color="auto"/>
          </w:divBdr>
        </w:div>
        <w:div w:id="1146970804">
          <w:marLeft w:val="0"/>
          <w:marRight w:val="0"/>
          <w:marTop w:val="0"/>
          <w:marBottom w:val="0"/>
          <w:divBdr>
            <w:top w:val="none" w:sz="0" w:space="0" w:color="auto"/>
            <w:left w:val="none" w:sz="0" w:space="0" w:color="auto"/>
            <w:bottom w:val="none" w:sz="0" w:space="0" w:color="auto"/>
            <w:right w:val="none" w:sz="0" w:space="0" w:color="auto"/>
          </w:divBdr>
        </w:div>
        <w:div w:id="1209224123">
          <w:marLeft w:val="0"/>
          <w:marRight w:val="0"/>
          <w:marTop w:val="0"/>
          <w:marBottom w:val="0"/>
          <w:divBdr>
            <w:top w:val="none" w:sz="0" w:space="0" w:color="auto"/>
            <w:left w:val="none" w:sz="0" w:space="0" w:color="auto"/>
            <w:bottom w:val="none" w:sz="0" w:space="0" w:color="auto"/>
            <w:right w:val="none" w:sz="0" w:space="0" w:color="auto"/>
          </w:divBdr>
        </w:div>
        <w:div w:id="1920484367">
          <w:marLeft w:val="0"/>
          <w:marRight w:val="0"/>
          <w:marTop w:val="0"/>
          <w:marBottom w:val="0"/>
          <w:divBdr>
            <w:top w:val="none" w:sz="0" w:space="0" w:color="auto"/>
            <w:left w:val="none" w:sz="0" w:space="0" w:color="auto"/>
            <w:bottom w:val="none" w:sz="0" w:space="0" w:color="auto"/>
            <w:right w:val="none" w:sz="0" w:space="0" w:color="auto"/>
          </w:divBdr>
        </w:div>
        <w:div w:id="191772797">
          <w:marLeft w:val="0"/>
          <w:marRight w:val="0"/>
          <w:marTop w:val="0"/>
          <w:marBottom w:val="0"/>
          <w:divBdr>
            <w:top w:val="none" w:sz="0" w:space="0" w:color="auto"/>
            <w:left w:val="none" w:sz="0" w:space="0" w:color="auto"/>
            <w:bottom w:val="none" w:sz="0" w:space="0" w:color="auto"/>
            <w:right w:val="none" w:sz="0" w:space="0" w:color="auto"/>
          </w:divBdr>
        </w:div>
      </w:divsChild>
    </w:div>
    <w:div w:id="1051226438">
      <w:bodyDiv w:val="1"/>
      <w:marLeft w:val="0"/>
      <w:marRight w:val="0"/>
      <w:marTop w:val="0"/>
      <w:marBottom w:val="0"/>
      <w:divBdr>
        <w:top w:val="none" w:sz="0" w:space="0" w:color="auto"/>
        <w:left w:val="none" w:sz="0" w:space="0" w:color="auto"/>
        <w:bottom w:val="none" w:sz="0" w:space="0" w:color="auto"/>
        <w:right w:val="none" w:sz="0" w:space="0" w:color="auto"/>
      </w:divBdr>
      <w:divsChild>
        <w:div w:id="958952148">
          <w:marLeft w:val="0"/>
          <w:marRight w:val="0"/>
          <w:marTop w:val="0"/>
          <w:marBottom w:val="0"/>
          <w:divBdr>
            <w:top w:val="none" w:sz="0" w:space="0" w:color="auto"/>
            <w:left w:val="none" w:sz="0" w:space="0" w:color="auto"/>
            <w:bottom w:val="none" w:sz="0" w:space="0" w:color="auto"/>
            <w:right w:val="none" w:sz="0" w:space="0" w:color="auto"/>
          </w:divBdr>
        </w:div>
        <w:div w:id="1646083665">
          <w:marLeft w:val="0"/>
          <w:marRight w:val="0"/>
          <w:marTop w:val="0"/>
          <w:marBottom w:val="0"/>
          <w:divBdr>
            <w:top w:val="none" w:sz="0" w:space="0" w:color="auto"/>
            <w:left w:val="none" w:sz="0" w:space="0" w:color="auto"/>
            <w:bottom w:val="none" w:sz="0" w:space="0" w:color="auto"/>
            <w:right w:val="none" w:sz="0" w:space="0" w:color="auto"/>
          </w:divBdr>
        </w:div>
        <w:div w:id="1192761794">
          <w:marLeft w:val="0"/>
          <w:marRight w:val="0"/>
          <w:marTop w:val="0"/>
          <w:marBottom w:val="0"/>
          <w:divBdr>
            <w:top w:val="none" w:sz="0" w:space="0" w:color="auto"/>
            <w:left w:val="none" w:sz="0" w:space="0" w:color="auto"/>
            <w:bottom w:val="none" w:sz="0" w:space="0" w:color="auto"/>
            <w:right w:val="none" w:sz="0" w:space="0" w:color="auto"/>
          </w:divBdr>
        </w:div>
        <w:div w:id="863059156">
          <w:marLeft w:val="0"/>
          <w:marRight w:val="0"/>
          <w:marTop w:val="0"/>
          <w:marBottom w:val="0"/>
          <w:divBdr>
            <w:top w:val="none" w:sz="0" w:space="0" w:color="auto"/>
            <w:left w:val="none" w:sz="0" w:space="0" w:color="auto"/>
            <w:bottom w:val="none" w:sz="0" w:space="0" w:color="auto"/>
            <w:right w:val="none" w:sz="0" w:space="0" w:color="auto"/>
          </w:divBdr>
        </w:div>
        <w:div w:id="619917808">
          <w:marLeft w:val="0"/>
          <w:marRight w:val="0"/>
          <w:marTop w:val="0"/>
          <w:marBottom w:val="0"/>
          <w:divBdr>
            <w:top w:val="none" w:sz="0" w:space="0" w:color="auto"/>
            <w:left w:val="none" w:sz="0" w:space="0" w:color="auto"/>
            <w:bottom w:val="none" w:sz="0" w:space="0" w:color="auto"/>
            <w:right w:val="none" w:sz="0" w:space="0" w:color="auto"/>
          </w:divBdr>
        </w:div>
        <w:div w:id="1207912535">
          <w:marLeft w:val="0"/>
          <w:marRight w:val="0"/>
          <w:marTop w:val="0"/>
          <w:marBottom w:val="0"/>
          <w:divBdr>
            <w:top w:val="none" w:sz="0" w:space="0" w:color="auto"/>
            <w:left w:val="none" w:sz="0" w:space="0" w:color="auto"/>
            <w:bottom w:val="none" w:sz="0" w:space="0" w:color="auto"/>
            <w:right w:val="none" w:sz="0" w:space="0" w:color="auto"/>
          </w:divBdr>
        </w:div>
        <w:div w:id="1412196357">
          <w:marLeft w:val="0"/>
          <w:marRight w:val="0"/>
          <w:marTop w:val="0"/>
          <w:marBottom w:val="0"/>
          <w:divBdr>
            <w:top w:val="none" w:sz="0" w:space="0" w:color="auto"/>
            <w:left w:val="none" w:sz="0" w:space="0" w:color="auto"/>
            <w:bottom w:val="none" w:sz="0" w:space="0" w:color="auto"/>
            <w:right w:val="none" w:sz="0" w:space="0" w:color="auto"/>
          </w:divBdr>
        </w:div>
        <w:div w:id="725881154">
          <w:marLeft w:val="0"/>
          <w:marRight w:val="0"/>
          <w:marTop w:val="0"/>
          <w:marBottom w:val="0"/>
          <w:divBdr>
            <w:top w:val="none" w:sz="0" w:space="0" w:color="auto"/>
            <w:left w:val="none" w:sz="0" w:space="0" w:color="auto"/>
            <w:bottom w:val="none" w:sz="0" w:space="0" w:color="auto"/>
            <w:right w:val="none" w:sz="0" w:space="0" w:color="auto"/>
          </w:divBdr>
        </w:div>
        <w:div w:id="330379640">
          <w:marLeft w:val="0"/>
          <w:marRight w:val="0"/>
          <w:marTop w:val="0"/>
          <w:marBottom w:val="0"/>
          <w:divBdr>
            <w:top w:val="none" w:sz="0" w:space="0" w:color="auto"/>
            <w:left w:val="none" w:sz="0" w:space="0" w:color="auto"/>
            <w:bottom w:val="none" w:sz="0" w:space="0" w:color="auto"/>
            <w:right w:val="none" w:sz="0" w:space="0" w:color="auto"/>
          </w:divBdr>
        </w:div>
        <w:div w:id="1567956730">
          <w:marLeft w:val="0"/>
          <w:marRight w:val="0"/>
          <w:marTop w:val="0"/>
          <w:marBottom w:val="0"/>
          <w:divBdr>
            <w:top w:val="none" w:sz="0" w:space="0" w:color="auto"/>
            <w:left w:val="none" w:sz="0" w:space="0" w:color="auto"/>
            <w:bottom w:val="none" w:sz="0" w:space="0" w:color="auto"/>
            <w:right w:val="none" w:sz="0" w:space="0" w:color="auto"/>
          </w:divBdr>
        </w:div>
        <w:div w:id="2137135334">
          <w:marLeft w:val="0"/>
          <w:marRight w:val="0"/>
          <w:marTop w:val="0"/>
          <w:marBottom w:val="0"/>
          <w:divBdr>
            <w:top w:val="none" w:sz="0" w:space="0" w:color="auto"/>
            <w:left w:val="none" w:sz="0" w:space="0" w:color="auto"/>
            <w:bottom w:val="none" w:sz="0" w:space="0" w:color="auto"/>
            <w:right w:val="none" w:sz="0" w:space="0" w:color="auto"/>
          </w:divBdr>
        </w:div>
        <w:div w:id="738870889">
          <w:marLeft w:val="0"/>
          <w:marRight w:val="0"/>
          <w:marTop w:val="0"/>
          <w:marBottom w:val="0"/>
          <w:divBdr>
            <w:top w:val="none" w:sz="0" w:space="0" w:color="auto"/>
            <w:left w:val="none" w:sz="0" w:space="0" w:color="auto"/>
            <w:bottom w:val="none" w:sz="0" w:space="0" w:color="auto"/>
            <w:right w:val="none" w:sz="0" w:space="0" w:color="auto"/>
          </w:divBdr>
        </w:div>
        <w:div w:id="922106269">
          <w:marLeft w:val="0"/>
          <w:marRight w:val="0"/>
          <w:marTop w:val="0"/>
          <w:marBottom w:val="0"/>
          <w:divBdr>
            <w:top w:val="none" w:sz="0" w:space="0" w:color="auto"/>
            <w:left w:val="none" w:sz="0" w:space="0" w:color="auto"/>
            <w:bottom w:val="none" w:sz="0" w:space="0" w:color="auto"/>
            <w:right w:val="none" w:sz="0" w:space="0" w:color="auto"/>
          </w:divBdr>
        </w:div>
        <w:div w:id="1175532382">
          <w:marLeft w:val="0"/>
          <w:marRight w:val="0"/>
          <w:marTop w:val="0"/>
          <w:marBottom w:val="0"/>
          <w:divBdr>
            <w:top w:val="none" w:sz="0" w:space="0" w:color="auto"/>
            <w:left w:val="none" w:sz="0" w:space="0" w:color="auto"/>
            <w:bottom w:val="none" w:sz="0" w:space="0" w:color="auto"/>
            <w:right w:val="none" w:sz="0" w:space="0" w:color="auto"/>
          </w:divBdr>
        </w:div>
      </w:divsChild>
    </w:div>
    <w:div w:id="1681661503">
      <w:bodyDiv w:val="1"/>
      <w:marLeft w:val="0"/>
      <w:marRight w:val="0"/>
      <w:marTop w:val="0"/>
      <w:marBottom w:val="0"/>
      <w:divBdr>
        <w:top w:val="none" w:sz="0" w:space="0" w:color="auto"/>
        <w:left w:val="none" w:sz="0" w:space="0" w:color="auto"/>
        <w:bottom w:val="none" w:sz="0" w:space="0" w:color="auto"/>
        <w:right w:val="none" w:sz="0" w:space="0" w:color="auto"/>
      </w:divBdr>
      <w:divsChild>
        <w:div w:id="1407336687">
          <w:marLeft w:val="0"/>
          <w:marRight w:val="0"/>
          <w:marTop w:val="0"/>
          <w:marBottom w:val="0"/>
          <w:divBdr>
            <w:top w:val="none" w:sz="0" w:space="0" w:color="auto"/>
            <w:left w:val="none" w:sz="0" w:space="0" w:color="auto"/>
            <w:bottom w:val="none" w:sz="0" w:space="0" w:color="auto"/>
            <w:right w:val="none" w:sz="0" w:space="0" w:color="auto"/>
          </w:divBdr>
        </w:div>
        <w:div w:id="564149797">
          <w:marLeft w:val="0"/>
          <w:marRight w:val="0"/>
          <w:marTop w:val="0"/>
          <w:marBottom w:val="0"/>
          <w:divBdr>
            <w:top w:val="none" w:sz="0" w:space="0" w:color="auto"/>
            <w:left w:val="none" w:sz="0" w:space="0" w:color="auto"/>
            <w:bottom w:val="none" w:sz="0" w:space="0" w:color="auto"/>
            <w:right w:val="none" w:sz="0" w:space="0" w:color="auto"/>
          </w:divBdr>
        </w:div>
        <w:div w:id="1001540075">
          <w:marLeft w:val="0"/>
          <w:marRight w:val="0"/>
          <w:marTop w:val="0"/>
          <w:marBottom w:val="0"/>
          <w:divBdr>
            <w:top w:val="none" w:sz="0" w:space="0" w:color="auto"/>
            <w:left w:val="none" w:sz="0" w:space="0" w:color="auto"/>
            <w:bottom w:val="none" w:sz="0" w:space="0" w:color="auto"/>
            <w:right w:val="none" w:sz="0" w:space="0" w:color="auto"/>
          </w:divBdr>
        </w:div>
        <w:div w:id="1257596451">
          <w:marLeft w:val="0"/>
          <w:marRight w:val="0"/>
          <w:marTop w:val="0"/>
          <w:marBottom w:val="0"/>
          <w:divBdr>
            <w:top w:val="none" w:sz="0" w:space="0" w:color="auto"/>
            <w:left w:val="none" w:sz="0" w:space="0" w:color="auto"/>
            <w:bottom w:val="none" w:sz="0" w:space="0" w:color="auto"/>
            <w:right w:val="none" w:sz="0" w:space="0" w:color="auto"/>
          </w:divBdr>
        </w:div>
        <w:div w:id="1908607296">
          <w:marLeft w:val="0"/>
          <w:marRight w:val="0"/>
          <w:marTop w:val="0"/>
          <w:marBottom w:val="0"/>
          <w:divBdr>
            <w:top w:val="none" w:sz="0" w:space="0" w:color="auto"/>
            <w:left w:val="none" w:sz="0" w:space="0" w:color="auto"/>
            <w:bottom w:val="none" w:sz="0" w:space="0" w:color="auto"/>
            <w:right w:val="none" w:sz="0" w:space="0" w:color="auto"/>
          </w:divBdr>
        </w:div>
        <w:div w:id="1985426547">
          <w:marLeft w:val="0"/>
          <w:marRight w:val="0"/>
          <w:marTop w:val="0"/>
          <w:marBottom w:val="0"/>
          <w:divBdr>
            <w:top w:val="none" w:sz="0" w:space="0" w:color="auto"/>
            <w:left w:val="none" w:sz="0" w:space="0" w:color="auto"/>
            <w:bottom w:val="none" w:sz="0" w:space="0" w:color="auto"/>
            <w:right w:val="none" w:sz="0" w:space="0" w:color="auto"/>
          </w:divBdr>
        </w:div>
        <w:div w:id="644310944">
          <w:marLeft w:val="0"/>
          <w:marRight w:val="0"/>
          <w:marTop w:val="0"/>
          <w:marBottom w:val="0"/>
          <w:divBdr>
            <w:top w:val="none" w:sz="0" w:space="0" w:color="auto"/>
            <w:left w:val="none" w:sz="0" w:space="0" w:color="auto"/>
            <w:bottom w:val="none" w:sz="0" w:space="0" w:color="auto"/>
            <w:right w:val="none" w:sz="0" w:space="0" w:color="auto"/>
          </w:divBdr>
        </w:div>
        <w:div w:id="106236347">
          <w:marLeft w:val="0"/>
          <w:marRight w:val="0"/>
          <w:marTop w:val="0"/>
          <w:marBottom w:val="0"/>
          <w:divBdr>
            <w:top w:val="none" w:sz="0" w:space="0" w:color="auto"/>
            <w:left w:val="none" w:sz="0" w:space="0" w:color="auto"/>
            <w:bottom w:val="none" w:sz="0" w:space="0" w:color="auto"/>
            <w:right w:val="none" w:sz="0" w:space="0" w:color="auto"/>
          </w:divBdr>
        </w:div>
        <w:div w:id="1725910961">
          <w:marLeft w:val="0"/>
          <w:marRight w:val="0"/>
          <w:marTop w:val="0"/>
          <w:marBottom w:val="0"/>
          <w:divBdr>
            <w:top w:val="none" w:sz="0" w:space="0" w:color="auto"/>
            <w:left w:val="none" w:sz="0" w:space="0" w:color="auto"/>
            <w:bottom w:val="none" w:sz="0" w:space="0" w:color="auto"/>
            <w:right w:val="none" w:sz="0" w:space="0" w:color="auto"/>
          </w:divBdr>
        </w:div>
        <w:div w:id="1176534352">
          <w:marLeft w:val="0"/>
          <w:marRight w:val="0"/>
          <w:marTop w:val="0"/>
          <w:marBottom w:val="0"/>
          <w:divBdr>
            <w:top w:val="none" w:sz="0" w:space="0" w:color="auto"/>
            <w:left w:val="none" w:sz="0" w:space="0" w:color="auto"/>
            <w:bottom w:val="none" w:sz="0" w:space="0" w:color="auto"/>
            <w:right w:val="none" w:sz="0" w:space="0" w:color="auto"/>
          </w:divBdr>
        </w:div>
        <w:div w:id="89130659">
          <w:marLeft w:val="0"/>
          <w:marRight w:val="0"/>
          <w:marTop w:val="0"/>
          <w:marBottom w:val="0"/>
          <w:divBdr>
            <w:top w:val="none" w:sz="0" w:space="0" w:color="auto"/>
            <w:left w:val="none" w:sz="0" w:space="0" w:color="auto"/>
            <w:bottom w:val="none" w:sz="0" w:space="0" w:color="auto"/>
            <w:right w:val="none" w:sz="0" w:space="0" w:color="auto"/>
          </w:divBdr>
        </w:div>
        <w:div w:id="807363281">
          <w:marLeft w:val="0"/>
          <w:marRight w:val="0"/>
          <w:marTop w:val="0"/>
          <w:marBottom w:val="0"/>
          <w:divBdr>
            <w:top w:val="none" w:sz="0" w:space="0" w:color="auto"/>
            <w:left w:val="none" w:sz="0" w:space="0" w:color="auto"/>
            <w:bottom w:val="none" w:sz="0" w:space="0" w:color="auto"/>
            <w:right w:val="none" w:sz="0" w:space="0" w:color="auto"/>
          </w:divBdr>
        </w:div>
        <w:div w:id="410662281">
          <w:marLeft w:val="0"/>
          <w:marRight w:val="0"/>
          <w:marTop w:val="0"/>
          <w:marBottom w:val="0"/>
          <w:divBdr>
            <w:top w:val="none" w:sz="0" w:space="0" w:color="auto"/>
            <w:left w:val="none" w:sz="0" w:space="0" w:color="auto"/>
            <w:bottom w:val="none" w:sz="0" w:space="0" w:color="auto"/>
            <w:right w:val="none" w:sz="0" w:space="0" w:color="auto"/>
          </w:divBdr>
        </w:div>
        <w:div w:id="1579245373">
          <w:marLeft w:val="0"/>
          <w:marRight w:val="0"/>
          <w:marTop w:val="0"/>
          <w:marBottom w:val="0"/>
          <w:divBdr>
            <w:top w:val="none" w:sz="0" w:space="0" w:color="auto"/>
            <w:left w:val="none" w:sz="0" w:space="0" w:color="auto"/>
            <w:bottom w:val="none" w:sz="0" w:space="0" w:color="auto"/>
            <w:right w:val="none" w:sz="0" w:space="0" w:color="auto"/>
          </w:divBdr>
        </w:div>
        <w:div w:id="1126579733">
          <w:marLeft w:val="0"/>
          <w:marRight w:val="0"/>
          <w:marTop w:val="0"/>
          <w:marBottom w:val="0"/>
          <w:divBdr>
            <w:top w:val="none" w:sz="0" w:space="0" w:color="auto"/>
            <w:left w:val="none" w:sz="0" w:space="0" w:color="auto"/>
            <w:bottom w:val="none" w:sz="0" w:space="0" w:color="auto"/>
            <w:right w:val="none" w:sz="0" w:space="0" w:color="auto"/>
          </w:divBdr>
        </w:div>
        <w:div w:id="908492533">
          <w:marLeft w:val="0"/>
          <w:marRight w:val="0"/>
          <w:marTop w:val="0"/>
          <w:marBottom w:val="0"/>
          <w:divBdr>
            <w:top w:val="none" w:sz="0" w:space="0" w:color="auto"/>
            <w:left w:val="none" w:sz="0" w:space="0" w:color="auto"/>
            <w:bottom w:val="none" w:sz="0" w:space="0" w:color="auto"/>
            <w:right w:val="none" w:sz="0" w:space="0" w:color="auto"/>
          </w:divBdr>
        </w:div>
        <w:div w:id="561672777">
          <w:marLeft w:val="0"/>
          <w:marRight w:val="0"/>
          <w:marTop w:val="0"/>
          <w:marBottom w:val="0"/>
          <w:divBdr>
            <w:top w:val="none" w:sz="0" w:space="0" w:color="auto"/>
            <w:left w:val="none" w:sz="0" w:space="0" w:color="auto"/>
            <w:bottom w:val="none" w:sz="0" w:space="0" w:color="auto"/>
            <w:right w:val="none" w:sz="0" w:space="0" w:color="auto"/>
          </w:divBdr>
        </w:div>
        <w:div w:id="199049173">
          <w:marLeft w:val="0"/>
          <w:marRight w:val="0"/>
          <w:marTop w:val="0"/>
          <w:marBottom w:val="0"/>
          <w:divBdr>
            <w:top w:val="none" w:sz="0" w:space="0" w:color="auto"/>
            <w:left w:val="none" w:sz="0" w:space="0" w:color="auto"/>
            <w:bottom w:val="none" w:sz="0" w:space="0" w:color="auto"/>
            <w:right w:val="none" w:sz="0" w:space="0" w:color="auto"/>
          </w:divBdr>
        </w:div>
        <w:div w:id="1540899726">
          <w:marLeft w:val="0"/>
          <w:marRight w:val="0"/>
          <w:marTop w:val="0"/>
          <w:marBottom w:val="0"/>
          <w:divBdr>
            <w:top w:val="none" w:sz="0" w:space="0" w:color="auto"/>
            <w:left w:val="none" w:sz="0" w:space="0" w:color="auto"/>
            <w:bottom w:val="none" w:sz="0" w:space="0" w:color="auto"/>
            <w:right w:val="none" w:sz="0" w:space="0" w:color="auto"/>
          </w:divBdr>
        </w:div>
        <w:div w:id="1027173100">
          <w:marLeft w:val="0"/>
          <w:marRight w:val="0"/>
          <w:marTop w:val="0"/>
          <w:marBottom w:val="0"/>
          <w:divBdr>
            <w:top w:val="none" w:sz="0" w:space="0" w:color="auto"/>
            <w:left w:val="none" w:sz="0" w:space="0" w:color="auto"/>
            <w:bottom w:val="none" w:sz="0" w:space="0" w:color="auto"/>
            <w:right w:val="none" w:sz="0" w:space="0" w:color="auto"/>
          </w:divBdr>
        </w:div>
        <w:div w:id="399642652">
          <w:marLeft w:val="0"/>
          <w:marRight w:val="0"/>
          <w:marTop w:val="0"/>
          <w:marBottom w:val="0"/>
          <w:divBdr>
            <w:top w:val="none" w:sz="0" w:space="0" w:color="auto"/>
            <w:left w:val="none" w:sz="0" w:space="0" w:color="auto"/>
            <w:bottom w:val="none" w:sz="0" w:space="0" w:color="auto"/>
            <w:right w:val="none" w:sz="0" w:space="0" w:color="auto"/>
          </w:divBdr>
        </w:div>
        <w:div w:id="101539657">
          <w:marLeft w:val="0"/>
          <w:marRight w:val="0"/>
          <w:marTop w:val="0"/>
          <w:marBottom w:val="0"/>
          <w:divBdr>
            <w:top w:val="none" w:sz="0" w:space="0" w:color="auto"/>
            <w:left w:val="none" w:sz="0" w:space="0" w:color="auto"/>
            <w:bottom w:val="none" w:sz="0" w:space="0" w:color="auto"/>
            <w:right w:val="none" w:sz="0" w:space="0" w:color="auto"/>
          </w:divBdr>
        </w:div>
        <w:div w:id="723481753">
          <w:marLeft w:val="0"/>
          <w:marRight w:val="0"/>
          <w:marTop w:val="0"/>
          <w:marBottom w:val="0"/>
          <w:divBdr>
            <w:top w:val="none" w:sz="0" w:space="0" w:color="auto"/>
            <w:left w:val="none" w:sz="0" w:space="0" w:color="auto"/>
            <w:bottom w:val="none" w:sz="0" w:space="0" w:color="auto"/>
            <w:right w:val="none" w:sz="0" w:space="0" w:color="auto"/>
          </w:divBdr>
        </w:div>
        <w:div w:id="897058877">
          <w:marLeft w:val="0"/>
          <w:marRight w:val="0"/>
          <w:marTop w:val="0"/>
          <w:marBottom w:val="0"/>
          <w:divBdr>
            <w:top w:val="none" w:sz="0" w:space="0" w:color="auto"/>
            <w:left w:val="none" w:sz="0" w:space="0" w:color="auto"/>
            <w:bottom w:val="none" w:sz="0" w:space="0" w:color="auto"/>
            <w:right w:val="none" w:sz="0" w:space="0" w:color="auto"/>
          </w:divBdr>
        </w:div>
        <w:div w:id="561795846">
          <w:marLeft w:val="0"/>
          <w:marRight w:val="0"/>
          <w:marTop w:val="0"/>
          <w:marBottom w:val="0"/>
          <w:divBdr>
            <w:top w:val="none" w:sz="0" w:space="0" w:color="auto"/>
            <w:left w:val="none" w:sz="0" w:space="0" w:color="auto"/>
            <w:bottom w:val="none" w:sz="0" w:space="0" w:color="auto"/>
            <w:right w:val="none" w:sz="0" w:space="0" w:color="auto"/>
          </w:divBdr>
        </w:div>
        <w:div w:id="894195240">
          <w:marLeft w:val="0"/>
          <w:marRight w:val="0"/>
          <w:marTop w:val="0"/>
          <w:marBottom w:val="0"/>
          <w:divBdr>
            <w:top w:val="none" w:sz="0" w:space="0" w:color="auto"/>
            <w:left w:val="none" w:sz="0" w:space="0" w:color="auto"/>
            <w:bottom w:val="none" w:sz="0" w:space="0" w:color="auto"/>
            <w:right w:val="none" w:sz="0" w:space="0" w:color="auto"/>
          </w:divBdr>
        </w:div>
        <w:div w:id="1483085899">
          <w:marLeft w:val="0"/>
          <w:marRight w:val="0"/>
          <w:marTop w:val="0"/>
          <w:marBottom w:val="0"/>
          <w:divBdr>
            <w:top w:val="none" w:sz="0" w:space="0" w:color="auto"/>
            <w:left w:val="none" w:sz="0" w:space="0" w:color="auto"/>
            <w:bottom w:val="none" w:sz="0" w:space="0" w:color="auto"/>
            <w:right w:val="none" w:sz="0" w:space="0" w:color="auto"/>
          </w:divBdr>
        </w:div>
        <w:div w:id="142742638">
          <w:marLeft w:val="0"/>
          <w:marRight w:val="0"/>
          <w:marTop w:val="0"/>
          <w:marBottom w:val="0"/>
          <w:divBdr>
            <w:top w:val="none" w:sz="0" w:space="0" w:color="auto"/>
            <w:left w:val="none" w:sz="0" w:space="0" w:color="auto"/>
            <w:bottom w:val="none" w:sz="0" w:space="0" w:color="auto"/>
            <w:right w:val="none" w:sz="0" w:space="0" w:color="auto"/>
          </w:divBdr>
        </w:div>
        <w:div w:id="1286152950">
          <w:marLeft w:val="0"/>
          <w:marRight w:val="0"/>
          <w:marTop w:val="0"/>
          <w:marBottom w:val="0"/>
          <w:divBdr>
            <w:top w:val="none" w:sz="0" w:space="0" w:color="auto"/>
            <w:left w:val="none" w:sz="0" w:space="0" w:color="auto"/>
            <w:bottom w:val="none" w:sz="0" w:space="0" w:color="auto"/>
            <w:right w:val="none" w:sz="0" w:space="0" w:color="auto"/>
          </w:divBdr>
        </w:div>
        <w:div w:id="1345136494">
          <w:marLeft w:val="0"/>
          <w:marRight w:val="0"/>
          <w:marTop w:val="0"/>
          <w:marBottom w:val="0"/>
          <w:divBdr>
            <w:top w:val="none" w:sz="0" w:space="0" w:color="auto"/>
            <w:left w:val="none" w:sz="0" w:space="0" w:color="auto"/>
            <w:bottom w:val="none" w:sz="0" w:space="0" w:color="auto"/>
            <w:right w:val="none" w:sz="0" w:space="0" w:color="auto"/>
          </w:divBdr>
        </w:div>
        <w:div w:id="733162545">
          <w:marLeft w:val="0"/>
          <w:marRight w:val="0"/>
          <w:marTop w:val="0"/>
          <w:marBottom w:val="0"/>
          <w:divBdr>
            <w:top w:val="none" w:sz="0" w:space="0" w:color="auto"/>
            <w:left w:val="none" w:sz="0" w:space="0" w:color="auto"/>
            <w:bottom w:val="none" w:sz="0" w:space="0" w:color="auto"/>
            <w:right w:val="none" w:sz="0" w:space="0" w:color="auto"/>
          </w:divBdr>
        </w:div>
      </w:divsChild>
    </w:div>
    <w:div w:id="1981105449">
      <w:bodyDiv w:val="1"/>
      <w:marLeft w:val="0"/>
      <w:marRight w:val="0"/>
      <w:marTop w:val="0"/>
      <w:marBottom w:val="0"/>
      <w:divBdr>
        <w:top w:val="none" w:sz="0" w:space="0" w:color="auto"/>
        <w:left w:val="none" w:sz="0" w:space="0" w:color="auto"/>
        <w:bottom w:val="none" w:sz="0" w:space="0" w:color="auto"/>
        <w:right w:val="none" w:sz="0" w:space="0" w:color="auto"/>
      </w:divBdr>
    </w:div>
    <w:div w:id="2014602866">
      <w:bodyDiv w:val="1"/>
      <w:marLeft w:val="0"/>
      <w:marRight w:val="0"/>
      <w:marTop w:val="0"/>
      <w:marBottom w:val="0"/>
      <w:divBdr>
        <w:top w:val="none" w:sz="0" w:space="0" w:color="auto"/>
        <w:left w:val="none" w:sz="0" w:space="0" w:color="auto"/>
        <w:bottom w:val="none" w:sz="0" w:space="0" w:color="auto"/>
        <w:right w:val="none" w:sz="0" w:space="0" w:color="auto"/>
      </w:divBdr>
      <w:divsChild>
        <w:div w:id="609238459">
          <w:marLeft w:val="0"/>
          <w:marRight w:val="0"/>
          <w:marTop w:val="0"/>
          <w:marBottom w:val="0"/>
          <w:divBdr>
            <w:top w:val="none" w:sz="0" w:space="0" w:color="auto"/>
            <w:left w:val="none" w:sz="0" w:space="0" w:color="auto"/>
            <w:bottom w:val="none" w:sz="0" w:space="0" w:color="auto"/>
            <w:right w:val="none" w:sz="0" w:space="0" w:color="auto"/>
          </w:divBdr>
        </w:div>
        <w:div w:id="1254556334">
          <w:marLeft w:val="0"/>
          <w:marRight w:val="0"/>
          <w:marTop w:val="0"/>
          <w:marBottom w:val="0"/>
          <w:divBdr>
            <w:top w:val="none" w:sz="0" w:space="0" w:color="auto"/>
            <w:left w:val="none" w:sz="0" w:space="0" w:color="auto"/>
            <w:bottom w:val="none" w:sz="0" w:space="0" w:color="auto"/>
            <w:right w:val="none" w:sz="0" w:space="0" w:color="auto"/>
          </w:divBdr>
        </w:div>
        <w:div w:id="1460340356">
          <w:marLeft w:val="0"/>
          <w:marRight w:val="0"/>
          <w:marTop w:val="0"/>
          <w:marBottom w:val="0"/>
          <w:divBdr>
            <w:top w:val="none" w:sz="0" w:space="0" w:color="auto"/>
            <w:left w:val="none" w:sz="0" w:space="0" w:color="auto"/>
            <w:bottom w:val="none" w:sz="0" w:space="0" w:color="auto"/>
            <w:right w:val="none" w:sz="0" w:space="0" w:color="auto"/>
          </w:divBdr>
        </w:div>
        <w:div w:id="1959410712">
          <w:marLeft w:val="0"/>
          <w:marRight w:val="0"/>
          <w:marTop w:val="0"/>
          <w:marBottom w:val="0"/>
          <w:divBdr>
            <w:top w:val="none" w:sz="0" w:space="0" w:color="auto"/>
            <w:left w:val="none" w:sz="0" w:space="0" w:color="auto"/>
            <w:bottom w:val="none" w:sz="0" w:space="0" w:color="auto"/>
            <w:right w:val="none" w:sz="0" w:space="0" w:color="auto"/>
          </w:divBdr>
        </w:div>
        <w:div w:id="1965193185">
          <w:marLeft w:val="0"/>
          <w:marRight w:val="0"/>
          <w:marTop w:val="0"/>
          <w:marBottom w:val="0"/>
          <w:divBdr>
            <w:top w:val="none" w:sz="0" w:space="0" w:color="auto"/>
            <w:left w:val="none" w:sz="0" w:space="0" w:color="auto"/>
            <w:bottom w:val="none" w:sz="0" w:space="0" w:color="auto"/>
            <w:right w:val="none" w:sz="0" w:space="0" w:color="auto"/>
          </w:divBdr>
        </w:div>
        <w:div w:id="207037825">
          <w:marLeft w:val="0"/>
          <w:marRight w:val="0"/>
          <w:marTop w:val="0"/>
          <w:marBottom w:val="0"/>
          <w:divBdr>
            <w:top w:val="none" w:sz="0" w:space="0" w:color="auto"/>
            <w:left w:val="none" w:sz="0" w:space="0" w:color="auto"/>
            <w:bottom w:val="none" w:sz="0" w:space="0" w:color="auto"/>
            <w:right w:val="none" w:sz="0" w:space="0" w:color="auto"/>
          </w:divBdr>
        </w:div>
        <w:div w:id="1175223313">
          <w:marLeft w:val="0"/>
          <w:marRight w:val="0"/>
          <w:marTop w:val="0"/>
          <w:marBottom w:val="0"/>
          <w:divBdr>
            <w:top w:val="none" w:sz="0" w:space="0" w:color="auto"/>
            <w:left w:val="none" w:sz="0" w:space="0" w:color="auto"/>
            <w:bottom w:val="none" w:sz="0" w:space="0" w:color="auto"/>
            <w:right w:val="none" w:sz="0" w:space="0" w:color="auto"/>
          </w:divBdr>
        </w:div>
        <w:div w:id="1113281589">
          <w:marLeft w:val="0"/>
          <w:marRight w:val="0"/>
          <w:marTop w:val="0"/>
          <w:marBottom w:val="0"/>
          <w:divBdr>
            <w:top w:val="none" w:sz="0" w:space="0" w:color="auto"/>
            <w:left w:val="none" w:sz="0" w:space="0" w:color="auto"/>
            <w:bottom w:val="none" w:sz="0" w:space="0" w:color="auto"/>
            <w:right w:val="none" w:sz="0" w:space="0" w:color="auto"/>
          </w:divBdr>
        </w:div>
        <w:div w:id="559172562">
          <w:marLeft w:val="0"/>
          <w:marRight w:val="0"/>
          <w:marTop w:val="0"/>
          <w:marBottom w:val="0"/>
          <w:divBdr>
            <w:top w:val="none" w:sz="0" w:space="0" w:color="auto"/>
            <w:left w:val="none" w:sz="0" w:space="0" w:color="auto"/>
            <w:bottom w:val="none" w:sz="0" w:space="0" w:color="auto"/>
            <w:right w:val="none" w:sz="0" w:space="0" w:color="auto"/>
          </w:divBdr>
        </w:div>
        <w:div w:id="140333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31D5-D0AA-4521-BAA2-1F3BF1C0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中尉</dc:creator>
  <cp:lastModifiedBy>565470151@qq.com</cp:lastModifiedBy>
  <cp:revision>58</cp:revision>
  <cp:lastPrinted>2022-03-19T01:18:00Z</cp:lastPrinted>
  <dcterms:created xsi:type="dcterms:W3CDTF">2021-10-22T09:34:00Z</dcterms:created>
  <dcterms:modified xsi:type="dcterms:W3CDTF">2024-11-05T06:29:00Z</dcterms:modified>
</cp:coreProperties>
</file>