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高原地区用DC电源模块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613035AF">
      <w:pPr>
        <w:jc w:val="center"/>
      </w:pPr>
    </w:p>
    <w:p w14:paraId="118872B0">
      <w:pPr>
        <w:jc w:val="center"/>
      </w:pPr>
    </w:p>
    <w:p w14:paraId="3AA483EF">
      <w:pPr>
        <w:jc w:val="center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高原地区用DC电源模块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下达的2024年团体标准修订编制计划，将《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高原地区用DC电源模块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24年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西宁月光太阳能科技有限公司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  <w:bookmarkStart w:id="1" w:name="_GoBack"/>
      <w:bookmarkEnd w:id="1"/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高海拔环境通常伴随着气压低、气温变化大等特点。DC 电源模块一般具有较宽的工作温度范围和良好的散热设计，能够在高原地区的极端温度条件下稳定工作，不会因温度变化而出现性能大幅波动或故障。对气压变化不敏感。相比一些其他类型的电源，DC 电源模块在高原低气压环境下仍能保持正常的电气性能，不会因为气压降低而影响其输出稳定性和可靠性</w:t>
      </w:r>
      <w:r>
        <w:rPr>
          <w:rFonts w:ascii="华文宋体" w:hAnsi="华文宋体" w:eastAsia="华文宋体"/>
          <w:sz w:val="24"/>
          <w:szCs w:val="24"/>
        </w:rPr>
        <w:t>。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高原地区用DC电源模块便于携带和安装。在高原地区，交通和运输条件可能较为艰苦，体积小、重量轻的 DC 电源模块可以更方便地运输到偏远地区，并在安装时节省空间，降低对安装环境的要求。可以灵活地集成到各种设备中，满足不同设备对电源的需求。无论是小型电子设备还是大型工业控制系统，DC 电源模块都能提供合适的电源解决方案。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高原地区的电力供应可能相对不稳定，DC 电源模块通常具有较高的转换效率，可以有效地利用有限的能源资源，减少能源浪费。同时，高效的转换也意味着发热较少，降低了因过热而引发故障的风险。具备完善的保护功能，如过压保护、过流保护、短路保护等。在高原地区复杂的电力环境下，这些保护功能可以确保负载设备的安全运行，防止因电源故障而损坏设备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高原地区用DC电源模块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ascii="华文宋体" w:hAnsi="华文宋体" w:eastAsia="华文宋体"/>
          <w:sz w:val="24"/>
          <w:szCs w:val="24"/>
        </w:rPr>
        <w:t xml:space="preserve"> 月至202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 xml:space="preserve">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 xml:space="preserve"> 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高原地区用DC电源模块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高原地区用DC电源模块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12</w:t>
      </w:r>
      <w:r>
        <w:rPr>
          <w:rFonts w:ascii="华文宋体" w:hAnsi="华文宋体" w:eastAsia="华文宋体"/>
          <w:sz w:val="24"/>
          <w:szCs w:val="24"/>
        </w:rPr>
        <w:t xml:space="preserve"> 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高原地区用DC电源模块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EC2F4A1">
      <w:pPr>
        <w:topLinePunct/>
        <w:spacing w:line="360" w:lineRule="auto"/>
        <w:ind w:firstLine="48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2、规范性引用文件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5A0D7D1B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列出了本文件引用的标准文件。 </w:t>
      </w:r>
    </w:p>
    <w:p w14:paraId="4C58195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 xml:space="preserve">3、术语和定义 </w:t>
      </w:r>
    </w:p>
    <w:p w14:paraId="7456BD01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列出了本文件所界定的术语和定义。</w:t>
      </w:r>
    </w:p>
    <w:p w14:paraId="00E5B195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5、技术要求</w:t>
      </w:r>
    </w:p>
    <w:p w14:paraId="51710138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根据高原地区用DC电源模块制造水平及使用情况，确定主要技术内容。技术要求主要包括外观、尺寸偏差、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耐温性能、盐雾试验、噪声、振动等</w:t>
      </w:r>
      <w:r>
        <w:rPr>
          <w:rFonts w:hint="eastAsia" w:ascii="华文宋体" w:hAnsi="华文宋体" w:eastAsia="华文宋体"/>
          <w:sz w:val="24"/>
          <w:szCs w:val="24"/>
        </w:rPr>
        <w:t>等方面。</w:t>
      </w:r>
    </w:p>
    <w:p w14:paraId="5E17087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6、试验方法</w:t>
      </w:r>
    </w:p>
    <w:p w14:paraId="42CA498A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针对技术要求，提供了相应的试验方法。</w:t>
      </w:r>
    </w:p>
    <w:p w14:paraId="70D250E9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7、检验规则</w:t>
      </w:r>
    </w:p>
    <w:p w14:paraId="0DA2865A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规定了高原地区用DC电源模块的检验规则。</w:t>
      </w:r>
    </w:p>
    <w:p w14:paraId="6F9C5760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8、标志、包装、运输、贮存</w:t>
      </w:r>
    </w:p>
    <w:p w14:paraId="394B457C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</w:rPr>
        <w:t>对高原地区用DC电源模块的销售标志、包装、运输及贮存的相关要求作出规范。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高原地区用DC电源模块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24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11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08</w:t>
      </w:r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399523CE"/>
    <w:rsid w:val="44987FB3"/>
    <w:rsid w:val="49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1739</Words>
  <Characters>1785</Characters>
  <Lines>13</Lines>
  <Paragraphs>3</Paragraphs>
  <TotalTime>1</TotalTime>
  <ScaleCrop>false</ScaleCrop>
  <LinksUpToDate>false</LinksUpToDate>
  <CharactersWithSpaces>1800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WPS_1687745155</cp:lastModifiedBy>
  <dcterms:modified xsi:type="dcterms:W3CDTF">2024-11-08T07:36:01Z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0F1283A55CED4513A9DCBD1976AE36FC_12</vt:lpwstr>
  </property>
</Properties>
</file>