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82ED9">
        <w:tc>
          <w:tcPr>
            <w:tcW w:w="509" w:type="dxa"/>
          </w:tcPr>
          <w:p w:rsidR="00282ED9" w:rsidRDefault="005D26D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282ED9" w:rsidRDefault="005D26D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93.040</w:t>
            </w:r>
            <w:r>
              <w:rPr>
                <w:rFonts w:ascii="黑体" w:eastAsia="黑体" w:hAnsi="黑体"/>
                <w:sz w:val="21"/>
                <w:szCs w:val="21"/>
              </w:rPr>
              <w:fldChar w:fldCharType="end"/>
            </w:r>
            <w:bookmarkEnd w:id="0"/>
          </w:p>
        </w:tc>
      </w:tr>
      <w:tr w:rsidR="00282ED9">
        <w:tc>
          <w:tcPr>
            <w:tcW w:w="509" w:type="dxa"/>
          </w:tcPr>
          <w:p w:rsidR="00282ED9" w:rsidRDefault="005D26D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82ED9">
              <w:trPr>
                <w:trHeight w:hRule="exact" w:val="1021"/>
              </w:trPr>
              <w:tc>
                <w:tcPr>
                  <w:tcW w:w="9242" w:type="dxa"/>
                  <w:vAlign w:val="center"/>
                </w:tcPr>
                <w:p w:rsidR="00282ED9" w:rsidRDefault="005D26DE" w:rsidP="00D05BA9">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282ED9" w:rsidRDefault="005D26D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28</w:t>
            </w:r>
            <w:r>
              <w:rPr>
                <w:rFonts w:ascii="黑体" w:eastAsia="黑体" w:hAnsi="黑体"/>
                <w:sz w:val="21"/>
                <w:szCs w:val="21"/>
              </w:rPr>
              <w:fldChar w:fldCharType="end"/>
            </w:r>
            <w:bookmarkEnd w:id="1"/>
          </w:p>
        </w:tc>
      </w:tr>
    </w:tbl>
    <w:p w:rsidR="00282ED9" w:rsidRDefault="005D26DE">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282ED9" w:rsidRDefault="005D26DE">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282ED9" w:rsidRDefault="005D26DE">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282ED9" w:rsidRDefault="005D26D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282ED9" w:rsidRDefault="00282ED9">
      <w:pPr>
        <w:pStyle w:val="affff9"/>
        <w:framePr w:w="9639" w:h="6976" w:hRule="exact" w:hSpace="0" w:vSpace="0" w:wrap="around" w:hAnchor="page" w:y="6408"/>
        <w:jc w:val="center"/>
        <w:rPr>
          <w:rFonts w:ascii="黑体" w:eastAsia="黑体" w:hAnsi="黑体"/>
          <w:b w:val="0"/>
          <w:bCs w:val="0"/>
          <w:w w:val="100"/>
        </w:rPr>
      </w:pPr>
    </w:p>
    <w:p w:rsidR="00282ED9" w:rsidRDefault="005D26DE">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预应力混凝土箱梁施工与验收规范</w:t>
      </w:r>
      <w:r>
        <w:fldChar w:fldCharType="end"/>
      </w:r>
      <w:bookmarkEnd w:id="7"/>
    </w:p>
    <w:p w:rsidR="00282ED9" w:rsidRDefault="00282ED9">
      <w:pPr>
        <w:framePr w:w="9639" w:h="6974" w:hRule="exact" w:wrap="around" w:vAnchor="page" w:hAnchor="page" w:x="1419" w:y="6408" w:anchorLock="1"/>
        <w:ind w:left="-1418"/>
      </w:pPr>
    </w:p>
    <w:p w:rsidR="00282ED9" w:rsidRDefault="005D26DE">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Specification for construction and acceptance of prestressed concrete box beams</w:t>
      </w:r>
      <w:r>
        <w:rPr>
          <w:rFonts w:eastAsia="黑体"/>
          <w:szCs w:val="28"/>
        </w:rPr>
        <w:fldChar w:fldCharType="end"/>
      </w:r>
      <w:bookmarkEnd w:id="8"/>
    </w:p>
    <w:p w:rsidR="00282ED9" w:rsidRDefault="00282ED9">
      <w:pPr>
        <w:framePr w:w="9639" w:h="6974" w:hRule="exact" w:wrap="around" w:vAnchor="page" w:hAnchor="page" w:x="1419" w:y="6408" w:anchorLock="1"/>
        <w:spacing w:line="760" w:lineRule="exact"/>
        <w:ind w:left="-1418"/>
      </w:pPr>
    </w:p>
    <w:p w:rsidR="00282ED9" w:rsidRDefault="00282ED9">
      <w:pPr>
        <w:pStyle w:val="afffffff1"/>
        <w:framePr w:w="9639" w:h="6974" w:hRule="exact" w:wrap="around" w:vAnchor="page" w:hAnchor="page" w:x="1419" w:y="6408" w:anchorLock="1"/>
        <w:textAlignment w:val="bottom"/>
        <w:rPr>
          <w:rFonts w:eastAsia="黑体"/>
          <w:szCs w:val="28"/>
        </w:rPr>
      </w:pPr>
    </w:p>
    <w:p w:rsidR="00282ED9" w:rsidRDefault="00282ED9">
      <w:pPr>
        <w:pStyle w:val="afffffff1"/>
        <w:framePr w:w="9639" w:h="6974" w:hRule="exact" w:wrap="around" w:vAnchor="page" w:hAnchor="page" w:x="1419" w:y="6408" w:anchorLock="1"/>
        <w:spacing w:before="440" w:after="160"/>
        <w:textAlignment w:val="bottom"/>
        <w:rPr>
          <w:sz w:val="24"/>
          <w:szCs w:val="28"/>
        </w:rPr>
      </w:pPr>
    </w:p>
    <w:p w:rsidR="00282ED9" w:rsidRDefault="00282ED9">
      <w:pPr>
        <w:pStyle w:val="afffffff1"/>
        <w:framePr w:w="9639" w:h="6974" w:hRule="exact" w:wrap="around" w:vAnchor="page" w:hAnchor="page" w:x="1419" w:y="6408" w:anchorLock="1"/>
        <w:spacing w:before="180" w:line="240" w:lineRule="atLeast"/>
        <w:textAlignment w:val="bottom"/>
        <w:rPr>
          <w:sz w:val="21"/>
          <w:szCs w:val="28"/>
        </w:rPr>
      </w:pPr>
    </w:p>
    <w:p w:rsidR="00282ED9" w:rsidRDefault="00282ED9">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282ED9" w:rsidRDefault="005D26DE">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sidR="00D05BA9">
        <w:rPr>
          <w:rFonts w:ascii="黑体"/>
        </w:rPr>
      </w:r>
      <w:r>
        <w:rPr>
          <w:rFonts w:ascii="黑体"/>
        </w:rPr>
        <w:fldChar w:fldCharType="separate"/>
      </w:r>
      <w:r w:rsidR="00D05BA9">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282ED9" w:rsidRDefault="005D26DE">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282ED9" w:rsidRDefault="005D26DE">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282ED9" w:rsidRDefault="005D26DE">
      <w:pPr>
        <w:rPr>
          <w:rFonts w:ascii="宋体" w:hAnsi="宋体"/>
          <w:sz w:val="28"/>
          <w:szCs w:val="28"/>
        </w:rPr>
        <w:sectPr w:rsidR="00282ED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82ED9" w:rsidRDefault="005D26DE">
      <w:pPr>
        <w:pStyle w:val="affffff3"/>
        <w:spacing w:after="360"/>
      </w:pPr>
      <w:bookmarkStart w:id="16" w:name="BookMark1"/>
      <w:r>
        <w:rPr>
          <w:rFonts w:hint="eastAsia"/>
          <w:spacing w:val="320"/>
        </w:rPr>
        <w:lastRenderedPageBreak/>
        <w:t>目</w:t>
      </w:r>
      <w:r>
        <w:rPr>
          <w:rFonts w:hint="eastAsia"/>
        </w:rPr>
        <w:t>次</w:t>
      </w:r>
    </w:p>
    <w:p w:rsidR="00282ED9" w:rsidRDefault="005D26DE">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1783560" w:history="1">
        <w:r>
          <w:rPr>
            <w:rStyle w:val="affff5"/>
            <w:rFonts w:hint="eastAsia"/>
          </w:rPr>
          <w:t>前言</w:t>
        </w:r>
        <w:r>
          <w:tab/>
        </w:r>
        <w:r>
          <w:fldChar w:fldCharType="begin"/>
        </w:r>
        <w:r>
          <w:instrText xml:space="preserve"> PAGEREF _Toc181783560 \h </w:instrText>
        </w:r>
        <w:r>
          <w:fldChar w:fldCharType="separate"/>
        </w:r>
        <w:r w:rsidR="00895887">
          <w:rPr>
            <w:noProof/>
          </w:rPr>
          <w:t>II</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1"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_Toc181783561 \h </w:instrText>
        </w:r>
        <w:r>
          <w:fldChar w:fldCharType="separate"/>
        </w:r>
        <w:r w:rsidR="00895887">
          <w:rPr>
            <w:noProof/>
          </w:rPr>
          <w:t>1</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2"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_Toc181783562 \h </w:instrText>
        </w:r>
        <w:r>
          <w:fldChar w:fldCharType="separate"/>
        </w:r>
        <w:r w:rsidR="00895887">
          <w:rPr>
            <w:noProof/>
          </w:rPr>
          <w:t>1</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3"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_Toc181783563 \h </w:instrText>
        </w:r>
        <w:r>
          <w:fldChar w:fldCharType="separate"/>
        </w:r>
        <w:r w:rsidR="00895887">
          <w:rPr>
            <w:noProof/>
          </w:rPr>
          <w:t>1</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4" w:history="1">
        <w:r>
          <w:rPr>
            <w:rStyle w:val="affff5"/>
          </w:rPr>
          <w:t xml:space="preserve">4 </w:t>
        </w:r>
        <w:r>
          <w:rPr>
            <w:rStyle w:val="affff5"/>
            <w:rFonts w:hint="eastAsia"/>
          </w:rPr>
          <w:t xml:space="preserve"> </w:t>
        </w:r>
        <w:r>
          <w:rPr>
            <w:rStyle w:val="affff5"/>
            <w:rFonts w:hint="eastAsia"/>
          </w:rPr>
          <w:t>基本要求</w:t>
        </w:r>
        <w:r>
          <w:tab/>
        </w:r>
        <w:r>
          <w:fldChar w:fldCharType="begin"/>
        </w:r>
        <w:r>
          <w:instrText xml:space="preserve"> PAGEREF _Toc181783564 \h </w:instrText>
        </w:r>
        <w:r>
          <w:fldChar w:fldCharType="separate"/>
        </w:r>
        <w:r w:rsidR="00895887">
          <w:rPr>
            <w:noProof/>
          </w:rPr>
          <w:t>2</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5" w:history="1">
        <w:r>
          <w:rPr>
            <w:rStyle w:val="affff5"/>
          </w:rPr>
          <w:t xml:space="preserve">5 </w:t>
        </w:r>
        <w:r>
          <w:rPr>
            <w:rStyle w:val="affff5"/>
            <w:rFonts w:hint="eastAsia"/>
          </w:rPr>
          <w:t xml:space="preserve"> </w:t>
        </w:r>
        <w:r>
          <w:rPr>
            <w:rStyle w:val="affff5"/>
            <w:rFonts w:hint="eastAsia"/>
          </w:rPr>
          <w:t>材料</w:t>
        </w:r>
        <w:r>
          <w:tab/>
        </w:r>
        <w:r>
          <w:fldChar w:fldCharType="begin"/>
        </w:r>
        <w:r>
          <w:instrText xml:space="preserve"> PAGEREF _Toc181783565 \h </w:instrText>
        </w:r>
        <w:r>
          <w:fldChar w:fldCharType="separate"/>
        </w:r>
        <w:r w:rsidR="00895887">
          <w:rPr>
            <w:noProof/>
          </w:rPr>
          <w:t>2</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6" w:history="1">
        <w:r>
          <w:rPr>
            <w:rStyle w:val="affff5"/>
          </w:rPr>
          <w:t xml:space="preserve">6 </w:t>
        </w:r>
        <w:r>
          <w:rPr>
            <w:rStyle w:val="affff5"/>
            <w:rFonts w:hint="eastAsia"/>
          </w:rPr>
          <w:t xml:space="preserve"> </w:t>
        </w:r>
        <w:r>
          <w:rPr>
            <w:rStyle w:val="affff5"/>
            <w:rFonts w:hint="eastAsia"/>
          </w:rPr>
          <w:t>施工</w:t>
        </w:r>
        <w:r>
          <w:tab/>
        </w:r>
        <w:r>
          <w:fldChar w:fldCharType="begin"/>
        </w:r>
        <w:r>
          <w:instrText xml:space="preserve"> PAGEREF _Toc181783566 \h </w:instrText>
        </w:r>
        <w:r>
          <w:fldChar w:fldCharType="separate"/>
        </w:r>
        <w:r w:rsidR="00895887">
          <w:rPr>
            <w:noProof/>
          </w:rPr>
          <w:t>3</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7" w:history="1">
        <w:r>
          <w:rPr>
            <w:rStyle w:val="affff5"/>
          </w:rPr>
          <w:t xml:space="preserve">7 </w:t>
        </w:r>
        <w:r>
          <w:rPr>
            <w:rStyle w:val="affff5"/>
            <w:rFonts w:hint="eastAsia"/>
          </w:rPr>
          <w:t xml:space="preserve"> </w:t>
        </w:r>
        <w:r>
          <w:rPr>
            <w:rStyle w:val="affff5"/>
            <w:rFonts w:hint="eastAsia"/>
          </w:rPr>
          <w:t>施工环境保护</w:t>
        </w:r>
        <w:r>
          <w:tab/>
        </w:r>
        <w:r>
          <w:fldChar w:fldCharType="begin"/>
        </w:r>
        <w:r>
          <w:instrText xml:space="preserve"> PAGEREF _Toc181783567 \h </w:instrText>
        </w:r>
        <w:r>
          <w:fldChar w:fldCharType="separate"/>
        </w:r>
        <w:r w:rsidR="00895887">
          <w:rPr>
            <w:noProof/>
          </w:rPr>
          <w:t>7</w:t>
        </w:r>
        <w:r>
          <w:fldChar w:fldCharType="end"/>
        </w:r>
      </w:hyperlink>
    </w:p>
    <w:p w:rsidR="00282ED9" w:rsidRDefault="005D26DE">
      <w:pPr>
        <w:pStyle w:val="10"/>
        <w:tabs>
          <w:tab w:val="right" w:leader="dot" w:pos="9344"/>
        </w:tabs>
        <w:rPr>
          <w:rFonts w:asciiTheme="minorHAnsi" w:eastAsiaTheme="minorEastAsia" w:hAnsiTheme="minorHAnsi" w:cstheme="minorBidi"/>
          <w:szCs w:val="22"/>
        </w:rPr>
      </w:pPr>
      <w:hyperlink w:anchor="_Toc181783568" w:history="1">
        <w:r>
          <w:rPr>
            <w:rStyle w:val="affff5"/>
          </w:rPr>
          <w:t xml:space="preserve">8 </w:t>
        </w:r>
        <w:r>
          <w:rPr>
            <w:rStyle w:val="affff5"/>
            <w:rFonts w:hint="eastAsia"/>
          </w:rPr>
          <w:t xml:space="preserve"> </w:t>
        </w:r>
        <w:r>
          <w:rPr>
            <w:rStyle w:val="affff5"/>
            <w:rFonts w:hint="eastAsia"/>
          </w:rPr>
          <w:t>验收</w:t>
        </w:r>
        <w:r>
          <w:tab/>
        </w:r>
        <w:r>
          <w:fldChar w:fldCharType="begin"/>
        </w:r>
        <w:r>
          <w:instrText xml:space="preserve"> PAGEREF _Toc181783568 \h </w:instrText>
        </w:r>
        <w:r>
          <w:fldChar w:fldCharType="separate"/>
        </w:r>
        <w:r w:rsidR="00895887">
          <w:rPr>
            <w:noProof/>
          </w:rPr>
          <w:t>7</w:t>
        </w:r>
        <w:r>
          <w:fldChar w:fldCharType="end"/>
        </w:r>
      </w:hyperlink>
    </w:p>
    <w:p w:rsidR="00282ED9" w:rsidRDefault="005D26DE">
      <w:pPr>
        <w:pStyle w:val="affffff3"/>
        <w:spacing w:after="360"/>
        <w:sectPr w:rsidR="00282ED9">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282ED9" w:rsidRDefault="005D26DE">
      <w:pPr>
        <w:pStyle w:val="a6"/>
        <w:spacing w:before="900" w:after="360"/>
      </w:pPr>
      <w:bookmarkStart w:id="17" w:name="_Toc181783560"/>
      <w:bookmarkStart w:id="18" w:name="BookMark2"/>
      <w:bookmarkEnd w:id="16"/>
      <w:r>
        <w:rPr>
          <w:spacing w:val="320"/>
        </w:rPr>
        <w:lastRenderedPageBreak/>
        <w:t>前</w:t>
      </w:r>
      <w:r>
        <w:t>言</w:t>
      </w:r>
      <w:bookmarkEnd w:id="17"/>
    </w:p>
    <w:p w:rsidR="00282ED9" w:rsidRDefault="005D26DE">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282ED9" w:rsidRDefault="005D26DE">
      <w:pPr>
        <w:pStyle w:val="affffe"/>
        <w:spacing w:line="288" w:lineRule="auto"/>
        <w:ind w:firstLine="420"/>
      </w:pPr>
      <w:r>
        <w:t>请注意本文件的某些内容可能涉及专利。本文件的发布机构不承担识别专利的责任。</w:t>
      </w:r>
    </w:p>
    <w:p w:rsidR="00282ED9" w:rsidRDefault="005D26DE">
      <w:pPr>
        <w:pStyle w:val="affffe"/>
        <w:spacing w:line="288" w:lineRule="auto"/>
        <w:ind w:firstLine="420"/>
      </w:pPr>
      <w:r>
        <w:rPr>
          <w:rFonts w:hint="eastAsia"/>
        </w:rPr>
        <w:t>本文件由阿克苏城乡建筑工程有限公司提出。</w:t>
      </w:r>
    </w:p>
    <w:p w:rsidR="00282ED9" w:rsidRDefault="005D26DE">
      <w:pPr>
        <w:pStyle w:val="affffe"/>
        <w:spacing w:line="288" w:lineRule="auto"/>
        <w:ind w:firstLine="420"/>
      </w:pPr>
      <w:r>
        <w:rPr>
          <w:rFonts w:hint="eastAsia"/>
        </w:rPr>
        <w:t>本文件由中国中小企业协会归</w:t>
      </w:r>
      <w:r>
        <w:rPr>
          <w:rFonts w:hint="eastAsia"/>
        </w:rPr>
        <w:t>口。</w:t>
      </w:r>
    </w:p>
    <w:p w:rsidR="00282ED9" w:rsidRDefault="005D26DE">
      <w:pPr>
        <w:pStyle w:val="affffe"/>
        <w:spacing w:line="288" w:lineRule="auto"/>
        <w:ind w:firstLine="420"/>
      </w:pPr>
      <w:r>
        <w:rPr>
          <w:rFonts w:hint="eastAsia"/>
        </w:rPr>
        <w:t>本文件起草单位：阿克苏城乡建筑工程有限公司、××××、××××</w:t>
      </w:r>
    </w:p>
    <w:p w:rsidR="00282ED9" w:rsidRDefault="005D26DE">
      <w:pPr>
        <w:pStyle w:val="affffe"/>
        <w:spacing w:line="288" w:lineRule="auto"/>
        <w:ind w:firstLine="420"/>
      </w:pPr>
      <w:r>
        <w:rPr>
          <w:rFonts w:hint="eastAsia"/>
        </w:rPr>
        <w:t>本文件主要起草人：××××、××××、××××</w:t>
      </w:r>
    </w:p>
    <w:p w:rsidR="00282ED9" w:rsidRDefault="00282ED9">
      <w:pPr>
        <w:pStyle w:val="affffe"/>
        <w:ind w:firstLine="420"/>
      </w:pPr>
    </w:p>
    <w:p w:rsidR="00282ED9" w:rsidRDefault="00282ED9">
      <w:pPr>
        <w:pStyle w:val="affffe"/>
        <w:ind w:firstLine="420"/>
        <w:sectPr w:rsidR="00282ED9">
          <w:pgSz w:w="11906" w:h="16838"/>
          <w:pgMar w:top="1928" w:right="1134" w:bottom="1134" w:left="1134" w:header="1418" w:footer="1134" w:gutter="284"/>
          <w:pgNumType w:fmt="upperRoman"/>
          <w:cols w:space="425"/>
          <w:formProt w:val="0"/>
          <w:docGrid w:linePitch="312"/>
        </w:sectPr>
      </w:pPr>
    </w:p>
    <w:p w:rsidR="00282ED9" w:rsidRDefault="00282ED9">
      <w:pPr>
        <w:spacing w:line="20" w:lineRule="exact"/>
        <w:jc w:val="center"/>
        <w:rPr>
          <w:rFonts w:ascii="黑体" w:eastAsia="黑体" w:hAnsi="黑体"/>
          <w:sz w:val="32"/>
          <w:szCs w:val="32"/>
        </w:rPr>
      </w:pPr>
      <w:bookmarkStart w:id="19" w:name="BookMark4"/>
      <w:bookmarkEnd w:id="18"/>
    </w:p>
    <w:p w:rsidR="00282ED9" w:rsidRDefault="00282ED9">
      <w:pPr>
        <w:spacing w:line="20" w:lineRule="exact"/>
        <w:jc w:val="center"/>
        <w:rPr>
          <w:rFonts w:ascii="黑体" w:eastAsia="黑体" w:hAnsi="黑体"/>
          <w:sz w:val="32"/>
          <w:szCs w:val="32"/>
        </w:rPr>
      </w:pPr>
    </w:p>
    <w:bookmarkStart w:id="20" w:name="NEW_STAND_NAME" w:displacedByCustomXml="next"/>
    <w:sdt>
      <w:sdtPr>
        <w:tag w:val="NEW_STAND_NAME"/>
        <w:id w:val="595910757"/>
        <w:lock w:val="sdtLocked"/>
        <w:placeholder>
          <w:docPart w:val="7F88E8802A9348719132DE135BEB72FF"/>
        </w:placeholder>
      </w:sdtPr>
      <w:sdtEndPr/>
      <w:sdtContent>
        <w:p w:rsidR="00282ED9" w:rsidRDefault="005D26DE">
          <w:pPr>
            <w:pStyle w:val="afffffffff1"/>
            <w:spacing w:beforeLines="100" w:before="240" w:afterLines="220" w:after="528"/>
          </w:pPr>
          <w:r>
            <w:rPr>
              <w:rFonts w:hint="eastAsia"/>
            </w:rPr>
            <w:t>预应力混凝土箱梁施工与验收规范</w:t>
          </w:r>
        </w:p>
      </w:sdtContent>
    </w:sdt>
    <w:p w:rsidR="00282ED9" w:rsidRDefault="005D26DE">
      <w:pPr>
        <w:pStyle w:val="affc"/>
        <w:spacing w:before="240" w:after="240"/>
      </w:pPr>
      <w:bookmarkStart w:id="21" w:name="_Toc17233333"/>
      <w:bookmarkStart w:id="22" w:name="_Toc26718930"/>
      <w:bookmarkStart w:id="23" w:name="_Toc24884218"/>
      <w:bookmarkStart w:id="24" w:name="_Toc26986771"/>
      <w:bookmarkStart w:id="25" w:name="_Toc24884211"/>
      <w:bookmarkStart w:id="26" w:name="_Toc181783561"/>
      <w:bookmarkStart w:id="27" w:name="_Toc26986530"/>
      <w:bookmarkStart w:id="28" w:name="_Toc181114549"/>
      <w:bookmarkStart w:id="29" w:name="_Toc97192964"/>
      <w:bookmarkStart w:id="30" w:name="_Toc26648465"/>
      <w:bookmarkStart w:id="31" w:name="_Toc17233325"/>
      <w:bookmarkEnd w:id="20"/>
      <w:r>
        <w:rPr>
          <w:rFonts w:hint="eastAsia"/>
        </w:rPr>
        <w:t>范围</w:t>
      </w:r>
      <w:bookmarkEnd w:id="21"/>
      <w:bookmarkEnd w:id="22"/>
      <w:bookmarkEnd w:id="23"/>
      <w:bookmarkEnd w:id="24"/>
      <w:bookmarkEnd w:id="25"/>
      <w:bookmarkEnd w:id="26"/>
      <w:bookmarkEnd w:id="27"/>
      <w:bookmarkEnd w:id="28"/>
      <w:bookmarkEnd w:id="29"/>
      <w:bookmarkEnd w:id="30"/>
      <w:bookmarkEnd w:id="31"/>
    </w:p>
    <w:p w:rsidR="00282ED9" w:rsidRDefault="005D26DE">
      <w:pPr>
        <w:pStyle w:val="affffe"/>
        <w:spacing w:line="288" w:lineRule="auto"/>
        <w:ind w:firstLine="420"/>
      </w:pPr>
      <w:bookmarkStart w:id="32" w:name="_Toc26648466"/>
      <w:bookmarkStart w:id="33" w:name="_Toc17233334"/>
      <w:bookmarkStart w:id="34" w:name="_Toc24884219"/>
      <w:bookmarkStart w:id="35" w:name="_Toc17233326"/>
      <w:bookmarkStart w:id="36" w:name="_Toc24884212"/>
      <w:r>
        <w:t>本文件规定了预应力混凝土箱梁施工的</w:t>
      </w:r>
      <w:r>
        <w:rPr>
          <w:rFonts w:hint="eastAsia"/>
        </w:rPr>
        <w:t>基本要求、材料、施工、施工环境保护和验收。</w:t>
      </w:r>
    </w:p>
    <w:p w:rsidR="00282ED9" w:rsidRDefault="005D26DE">
      <w:pPr>
        <w:pStyle w:val="affffe"/>
        <w:spacing w:line="288" w:lineRule="auto"/>
        <w:ind w:firstLine="420"/>
      </w:pPr>
      <w:r>
        <w:rPr>
          <w:rFonts w:hint="eastAsia"/>
        </w:rPr>
        <w:t>本文件适用于预应力混凝土箱梁的施工、监理和验收。</w:t>
      </w:r>
    </w:p>
    <w:p w:rsidR="00282ED9" w:rsidRDefault="005D26DE">
      <w:pPr>
        <w:pStyle w:val="affc"/>
        <w:spacing w:before="240" w:after="240"/>
      </w:pPr>
      <w:bookmarkStart w:id="37" w:name="_Toc26718931"/>
      <w:bookmarkStart w:id="38" w:name="_Toc26986531"/>
      <w:bookmarkStart w:id="39" w:name="_Toc26986772"/>
      <w:bookmarkStart w:id="40" w:name="_Toc97192965"/>
      <w:bookmarkStart w:id="41" w:name="_Toc181783562"/>
      <w:bookmarkStart w:id="42" w:name="_Toc181114550"/>
      <w:r>
        <w:rPr>
          <w:rFonts w:hint="eastAsia"/>
        </w:rPr>
        <w:t>规范性引用文件</w:t>
      </w:r>
      <w:bookmarkEnd w:id="32"/>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2BEDADC1A5634A92A62B68A47CE0E6D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282ED9" w:rsidRDefault="005D26DE">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82ED9" w:rsidRDefault="005D26DE">
      <w:pPr>
        <w:pStyle w:val="affffe"/>
        <w:spacing w:line="288" w:lineRule="auto"/>
        <w:ind w:firstLine="420"/>
      </w:pPr>
      <w:bookmarkStart w:id="43" w:name="OLE_LINK41"/>
      <w:r>
        <w:t>GB/T 700</w:t>
      </w:r>
      <w:bookmarkEnd w:id="43"/>
      <w:r>
        <w:rPr>
          <w:rFonts w:hint="eastAsia"/>
        </w:rPr>
        <w:t xml:space="preserve">  </w:t>
      </w:r>
      <w:r>
        <w:rPr>
          <w:rFonts w:hint="eastAsia"/>
        </w:rPr>
        <w:t>碳素结构钢</w:t>
      </w:r>
    </w:p>
    <w:p w:rsidR="00282ED9" w:rsidRDefault="005D26DE">
      <w:pPr>
        <w:pStyle w:val="affffe"/>
        <w:spacing w:line="288" w:lineRule="auto"/>
        <w:ind w:firstLine="420"/>
      </w:pPr>
      <w:bookmarkStart w:id="44" w:name="OLE_LINK42"/>
      <w:r>
        <w:t>GB/T 1228</w:t>
      </w:r>
      <w:r>
        <w:rPr>
          <w:rFonts w:hint="eastAsia"/>
        </w:rPr>
        <w:t xml:space="preserve"> </w:t>
      </w:r>
      <w:bookmarkEnd w:id="44"/>
      <w:r>
        <w:rPr>
          <w:rFonts w:hint="eastAsia"/>
        </w:rPr>
        <w:t xml:space="preserve"> </w:t>
      </w:r>
      <w:r>
        <w:rPr>
          <w:rFonts w:hint="eastAsia"/>
        </w:rPr>
        <w:t>钢结构用高强度大六角头螺栓</w:t>
      </w:r>
    </w:p>
    <w:p w:rsidR="00282ED9" w:rsidRDefault="005D26DE">
      <w:pPr>
        <w:pStyle w:val="affffe"/>
        <w:spacing w:line="288" w:lineRule="auto"/>
        <w:ind w:firstLine="420"/>
      </w:pPr>
      <w:bookmarkStart w:id="45" w:name="OLE_LINK43"/>
      <w:r>
        <w:t>GB/T 1229</w:t>
      </w:r>
      <w:bookmarkEnd w:id="45"/>
      <w:r>
        <w:rPr>
          <w:rFonts w:hint="eastAsia"/>
        </w:rPr>
        <w:t xml:space="preserve">  </w:t>
      </w:r>
      <w:r>
        <w:rPr>
          <w:rFonts w:hint="eastAsia"/>
        </w:rPr>
        <w:t>钢结构用高强度大六角螺母</w:t>
      </w:r>
    </w:p>
    <w:p w:rsidR="00282ED9" w:rsidRDefault="005D26DE">
      <w:pPr>
        <w:pStyle w:val="affffe"/>
        <w:spacing w:line="288" w:lineRule="auto"/>
        <w:ind w:firstLine="420"/>
      </w:pPr>
      <w:bookmarkStart w:id="46" w:name="OLE_LINK44"/>
      <w:r>
        <w:t>GB/T 1230</w:t>
      </w:r>
      <w:r>
        <w:rPr>
          <w:rFonts w:hint="eastAsia"/>
        </w:rPr>
        <w:t xml:space="preserve"> </w:t>
      </w:r>
      <w:bookmarkEnd w:id="46"/>
      <w:r>
        <w:rPr>
          <w:rFonts w:hint="eastAsia"/>
        </w:rPr>
        <w:t xml:space="preserve"> </w:t>
      </w:r>
      <w:r>
        <w:rPr>
          <w:rFonts w:hint="eastAsia"/>
        </w:rPr>
        <w:t>钢结构用高强度垫圈</w:t>
      </w:r>
    </w:p>
    <w:p w:rsidR="00282ED9" w:rsidRDefault="005D26DE">
      <w:pPr>
        <w:pStyle w:val="affffe"/>
        <w:spacing w:line="288" w:lineRule="auto"/>
        <w:ind w:firstLine="420"/>
      </w:pPr>
      <w:bookmarkStart w:id="47" w:name="OLE_LINK45"/>
      <w:r>
        <w:t>GB/T 1231</w:t>
      </w:r>
      <w:bookmarkEnd w:id="47"/>
      <w:r>
        <w:rPr>
          <w:rFonts w:hint="eastAsia"/>
        </w:rPr>
        <w:t xml:space="preserve">  </w:t>
      </w:r>
      <w:r>
        <w:rPr>
          <w:rFonts w:hint="eastAsia"/>
        </w:rPr>
        <w:t>钢结构用高强度大六角头螺栓连接副</w:t>
      </w:r>
    </w:p>
    <w:p w:rsidR="00282ED9" w:rsidRDefault="005D26DE">
      <w:pPr>
        <w:pStyle w:val="affffe"/>
        <w:spacing w:line="288" w:lineRule="auto"/>
        <w:ind w:firstLine="420"/>
      </w:pPr>
      <w:bookmarkStart w:id="48" w:name="OLE_LINK46"/>
      <w:r>
        <w:t>GB/T 1591</w:t>
      </w:r>
      <w:bookmarkEnd w:id="48"/>
      <w:r>
        <w:rPr>
          <w:rFonts w:hint="eastAsia"/>
        </w:rPr>
        <w:t xml:space="preserve">  </w:t>
      </w:r>
      <w:r>
        <w:rPr>
          <w:rFonts w:hint="eastAsia"/>
        </w:rPr>
        <w:t>低合金高强度结构钢</w:t>
      </w:r>
    </w:p>
    <w:p w:rsidR="00282ED9" w:rsidRDefault="005D26DE">
      <w:pPr>
        <w:pStyle w:val="affffe"/>
        <w:spacing w:line="288" w:lineRule="auto"/>
        <w:ind w:firstLine="420"/>
      </w:pPr>
      <w:bookmarkStart w:id="49" w:name="OLE_LINK47"/>
      <w:r>
        <w:t>GB/T 3632</w:t>
      </w:r>
      <w:r>
        <w:rPr>
          <w:rFonts w:hint="eastAsia"/>
        </w:rPr>
        <w:t xml:space="preserve"> </w:t>
      </w:r>
      <w:bookmarkEnd w:id="49"/>
      <w:r>
        <w:rPr>
          <w:rFonts w:hint="eastAsia"/>
        </w:rPr>
        <w:t xml:space="preserve"> </w:t>
      </w:r>
      <w:r>
        <w:rPr>
          <w:rFonts w:hint="eastAsia"/>
        </w:rPr>
        <w:t>钢结构</w:t>
      </w:r>
      <w:proofErr w:type="gramStart"/>
      <w:r>
        <w:rPr>
          <w:rFonts w:hint="eastAsia"/>
        </w:rPr>
        <w:t>用扭剪型</w:t>
      </w:r>
      <w:proofErr w:type="gramEnd"/>
      <w:r>
        <w:rPr>
          <w:rFonts w:hint="eastAsia"/>
        </w:rPr>
        <w:t>高强度螺栓连接副</w:t>
      </w:r>
    </w:p>
    <w:p w:rsidR="00282ED9" w:rsidRDefault="005D26DE">
      <w:pPr>
        <w:pStyle w:val="affffe"/>
        <w:spacing w:line="288" w:lineRule="auto"/>
        <w:ind w:firstLine="420"/>
      </w:pPr>
      <w:bookmarkStart w:id="50" w:name="OLE_LINK49"/>
      <w:r>
        <w:t>GB/T 5117</w:t>
      </w:r>
      <w:bookmarkEnd w:id="50"/>
      <w:r>
        <w:rPr>
          <w:rFonts w:hint="eastAsia"/>
        </w:rPr>
        <w:t xml:space="preserve">  </w:t>
      </w:r>
      <w:r>
        <w:rPr>
          <w:rFonts w:hint="eastAsia"/>
        </w:rPr>
        <w:t>非合金钢及细晶粒钢焊条</w:t>
      </w:r>
    </w:p>
    <w:p w:rsidR="00282ED9" w:rsidRDefault="005D26DE">
      <w:pPr>
        <w:pStyle w:val="affffe"/>
        <w:spacing w:line="288" w:lineRule="auto"/>
        <w:ind w:firstLine="420"/>
      </w:pPr>
      <w:bookmarkStart w:id="51" w:name="OLE_LINK50"/>
      <w:r>
        <w:t>GB/T 5118</w:t>
      </w:r>
      <w:bookmarkEnd w:id="51"/>
      <w:r>
        <w:rPr>
          <w:rFonts w:hint="eastAsia"/>
        </w:rPr>
        <w:t xml:space="preserve">  </w:t>
      </w:r>
      <w:proofErr w:type="gramStart"/>
      <w:r>
        <w:rPr>
          <w:rFonts w:hint="eastAsia"/>
        </w:rPr>
        <w:t>热强钢</w:t>
      </w:r>
      <w:proofErr w:type="gramEnd"/>
      <w:r>
        <w:rPr>
          <w:rFonts w:hint="eastAsia"/>
        </w:rPr>
        <w:t>焊条</w:t>
      </w:r>
    </w:p>
    <w:p w:rsidR="00282ED9" w:rsidRDefault="005D26DE">
      <w:pPr>
        <w:pStyle w:val="affffe"/>
        <w:spacing w:line="288" w:lineRule="auto"/>
        <w:ind w:firstLine="420"/>
      </w:pPr>
      <w:bookmarkStart w:id="52" w:name="OLE_LINK51"/>
      <w:r>
        <w:t>GB/T 5293</w:t>
      </w:r>
      <w:bookmarkEnd w:id="52"/>
      <w:r>
        <w:rPr>
          <w:rFonts w:hint="eastAsia"/>
        </w:rPr>
        <w:t xml:space="preserve">  </w:t>
      </w:r>
      <w:r>
        <w:rPr>
          <w:rFonts w:hint="eastAsia"/>
        </w:rPr>
        <w:t>埋弧焊用非合金钢及细晶粒钢实心焊丝、药芯焊丝和焊丝</w:t>
      </w:r>
      <w:r>
        <w:rPr>
          <w:rFonts w:hint="eastAsia"/>
        </w:rPr>
        <w:t>－</w:t>
      </w:r>
      <w:r>
        <w:rPr>
          <w:rFonts w:hint="eastAsia"/>
        </w:rPr>
        <w:t>焊剂组合分类要求</w:t>
      </w:r>
    </w:p>
    <w:p w:rsidR="00282ED9" w:rsidRDefault="005D26DE">
      <w:pPr>
        <w:pStyle w:val="affffe"/>
        <w:spacing w:line="288" w:lineRule="auto"/>
        <w:ind w:firstLine="420"/>
      </w:pPr>
      <w:bookmarkStart w:id="53" w:name="OLE_LINK52"/>
      <w:r>
        <w:t>GB/T 10433</w:t>
      </w:r>
      <w:bookmarkEnd w:id="53"/>
      <w:r>
        <w:rPr>
          <w:rFonts w:hint="eastAsia"/>
        </w:rPr>
        <w:t xml:space="preserve">  </w:t>
      </w:r>
      <w:r>
        <w:rPr>
          <w:rFonts w:hint="eastAsia"/>
        </w:rPr>
        <w:t>紧固件</w:t>
      </w:r>
      <w:r>
        <w:rPr>
          <w:rFonts w:hint="eastAsia"/>
        </w:rPr>
        <w:t xml:space="preserve">  </w:t>
      </w:r>
      <w:r>
        <w:rPr>
          <w:rFonts w:hint="eastAsia"/>
        </w:rPr>
        <w:t>电弧螺柱焊</w:t>
      </w:r>
      <w:proofErr w:type="gramStart"/>
      <w:r>
        <w:rPr>
          <w:rFonts w:hint="eastAsia"/>
        </w:rPr>
        <w:t>用螺柱</w:t>
      </w:r>
      <w:proofErr w:type="gramEnd"/>
      <w:r>
        <w:rPr>
          <w:rFonts w:hint="eastAsia"/>
        </w:rPr>
        <w:t>和</w:t>
      </w:r>
      <w:proofErr w:type="gramStart"/>
      <w:r>
        <w:rPr>
          <w:rFonts w:hint="eastAsia"/>
        </w:rPr>
        <w:t>瓷环</w:t>
      </w:r>
      <w:proofErr w:type="gramEnd"/>
    </w:p>
    <w:p w:rsidR="00282ED9" w:rsidRDefault="005D26DE">
      <w:pPr>
        <w:pStyle w:val="affffe"/>
        <w:spacing w:line="288" w:lineRule="auto"/>
        <w:ind w:firstLine="420"/>
      </w:pPr>
      <w:bookmarkStart w:id="54" w:name="OLE_LINK53"/>
      <w:r>
        <w:t>GB/T 12470</w:t>
      </w:r>
      <w:r>
        <w:rPr>
          <w:rFonts w:hint="eastAsia"/>
        </w:rPr>
        <w:t xml:space="preserve"> </w:t>
      </w:r>
      <w:bookmarkEnd w:id="54"/>
      <w:r>
        <w:rPr>
          <w:rFonts w:hint="eastAsia"/>
        </w:rPr>
        <w:t xml:space="preserve"> </w:t>
      </w:r>
      <w:r>
        <w:rPr>
          <w:rFonts w:hint="eastAsia"/>
        </w:rPr>
        <w:t>埋弧焊用</w:t>
      </w:r>
      <w:proofErr w:type="gramStart"/>
      <w:r>
        <w:rPr>
          <w:rFonts w:hint="eastAsia"/>
        </w:rPr>
        <w:t>热强钢</w:t>
      </w:r>
      <w:proofErr w:type="gramEnd"/>
      <w:r>
        <w:rPr>
          <w:rFonts w:hint="eastAsia"/>
        </w:rPr>
        <w:t>实心焊丝、药芯焊丝和焊丝</w:t>
      </w:r>
      <w:r>
        <w:rPr>
          <w:rFonts w:hint="eastAsia"/>
        </w:rPr>
        <w:t>－</w:t>
      </w:r>
      <w:r>
        <w:rPr>
          <w:rFonts w:hint="eastAsia"/>
        </w:rPr>
        <w:t>焊剂组合分类要求</w:t>
      </w:r>
    </w:p>
    <w:p w:rsidR="00282ED9" w:rsidRDefault="005D26DE">
      <w:pPr>
        <w:pStyle w:val="affffe"/>
        <w:spacing w:line="288" w:lineRule="auto"/>
        <w:ind w:firstLine="420"/>
      </w:pPr>
      <w:r>
        <w:t>GB/T 18593</w:t>
      </w:r>
      <w:r>
        <w:rPr>
          <w:rFonts w:hint="eastAsia"/>
        </w:rPr>
        <w:t xml:space="preserve">  </w:t>
      </w:r>
      <w:r>
        <w:rPr>
          <w:rFonts w:hint="eastAsia"/>
        </w:rPr>
        <w:t>熔融结合环氧粉末涂料的防腐蚀涂装</w:t>
      </w:r>
    </w:p>
    <w:p w:rsidR="00282ED9" w:rsidRDefault="005D26DE">
      <w:pPr>
        <w:pStyle w:val="affffe"/>
        <w:spacing w:line="288" w:lineRule="auto"/>
        <w:ind w:firstLine="420"/>
      </w:pPr>
      <w:bookmarkStart w:id="55" w:name="OLE_LINK54"/>
      <w:r>
        <w:t>GB 50017</w:t>
      </w:r>
      <w:bookmarkEnd w:id="55"/>
      <w:r>
        <w:rPr>
          <w:rFonts w:hint="eastAsia"/>
        </w:rPr>
        <w:t xml:space="preserve">  </w:t>
      </w:r>
      <w:r>
        <w:rPr>
          <w:rFonts w:hint="eastAsia"/>
        </w:rPr>
        <w:t>钢结构设计标准</w:t>
      </w:r>
    </w:p>
    <w:p w:rsidR="00282ED9" w:rsidRDefault="005D26DE">
      <w:pPr>
        <w:pStyle w:val="affffe"/>
        <w:spacing w:line="288" w:lineRule="auto"/>
        <w:ind w:firstLine="420"/>
      </w:pPr>
      <w:bookmarkStart w:id="56" w:name="OLE_LINK55"/>
      <w:r>
        <w:t>GB 50204</w:t>
      </w:r>
      <w:r>
        <w:rPr>
          <w:rFonts w:hint="eastAsia"/>
        </w:rPr>
        <w:t xml:space="preserve">  </w:t>
      </w:r>
      <w:r>
        <w:rPr>
          <w:rFonts w:hint="eastAsia"/>
        </w:rPr>
        <w:t>混凝土结构工程施工质量验收规范</w:t>
      </w:r>
    </w:p>
    <w:p w:rsidR="00282ED9" w:rsidRDefault="005D26DE">
      <w:pPr>
        <w:pStyle w:val="affffe"/>
        <w:spacing w:line="288" w:lineRule="auto"/>
        <w:ind w:firstLine="420"/>
      </w:pPr>
      <w:bookmarkStart w:id="57" w:name="OLE_LINK56"/>
      <w:bookmarkEnd w:id="56"/>
      <w:r>
        <w:t>GB 50205</w:t>
      </w:r>
      <w:r>
        <w:rPr>
          <w:rFonts w:hint="eastAsia"/>
        </w:rPr>
        <w:t xml:space="preserve">  </w:t>
      </w:r>
      <w:r>
        <w:rPr>
          <w:rFonts w:hint="eastAsia"/>
        </w:rPr>
        <w:t>钢结构工程施工质量验收规范</w:t>
      </w:r>
    </w:p>
    <w:p w:rsidR="00282ED9" w:rsidRDefault="005D26DE">
      <w:pPr>
        <w:pStyle w:val="affffe"/>
        <w:spacing w:line="288" w:lineRule="auto"/>
        <w:ind w:firstLine="420"/>
      </w:pPr>
      <w:bookmarkStart w:id="58" w:name="OLE_LINK57"/>
      <w:bookmarkEnd w:id="57"/>
      <w:r>
        <w:t>GB</w:t>
      </w:r>
      <w:r>
        <w:t xml:space="preserve"> 50661</w:t>
      </w:r>
      <w:r>
        <w:rPr>
          <w:rFonts w:hint="eastAsia"/>
        </w:rPr>
        <w:t xml:space="preserve">  </w:t>
      </w:r>
      <w:r>
        <w:rPr>
          <w:rFonts w:hint="eastAsia"/>
        </w:rPr>
        <w:t>钢结构焊接规范</w:t>
      </w:r>
    </w:p>
    <w:p w:rsidR="00282ED9" w:rsidRDefault="005D26DE">
      <w:pPr>
        <w:pStyle w:val="affffe"/>
        <w:spacing w:line="288" w:lineRule="auto"/>
        <w:ind w:firstLine="420"/>
      </w:pPr>
      <w:bookmarkStart w:id="59" w:name="OLE_LINK58"/>
      <w:bookmarkEnd w:id="58"/>
      <w:r>
        <w:t>CJ 2</w:t>
      </w:r>
      <w:bookmarkEnd w:id="59"/>
      <w:r>
        <w:rPr>
          <w:rFonts w:hint="eastAsia"/>
        </w:rPr>
        <w:t xml:space="preserve">  </w:t>
      </w:r>
      <w:r>
        <w:rPr>
          <w:rFonts w:hint="eastAsia"/>
        </w:rPr>
        <w:t>城市公共交通通信系统</w:t>
      </w:r>
    </w:p>
    <w:p w:rsidR="00282ED9" w:rsidRDefault="005D26DE">
      <w:pPr>
        <w:pStyle w:val="affffe"/>
        <w:spacing w:line="288" w:lineRule="auto"/>
        <w:ind w:firstLine="420"/>
      </w:pPr>
      <w:bookmarkStart w:id="60" w:name="OLE_LINK59"/>
      <w:r>
        <w:t>CJJ 2-2008</w:t>
      </w:r>
      <w:r>
        <w:rPr>
          <w:rFonts w:hint="eastAsia"/>
        </w:rPr>
        <w:t xml:space="preserve"> </w:t>
      </w:r>
      <w:bookmarkEnd w:id="60"/>
      <w:r>
        <w:rPr>
          <w:rFonts w:hint="eastAsia"/>
        </w:rPr>
        <w:t xml:space="preserve"> </w:t>
      </w:r>
      <w:r>
        <w:rPr>
          <w:rFonts w:hint="eastAsia"/>
        </w:rPr>
        <w:t>城市桥梁工程施工与质量验收规范</w:t>
      </w:r>
    </w:p>
    <w:p w:rsidR="00282ED9" w:rsidRDefault="005D26DE">
      <w:pPr>
        <w:pStyle w:val="affffe"/>
        <w:spacing w:line="288" w:lineRule="auto"/>
        <w:ind w:firstLine="420"/>
      </w:pPr>
      <w:bookmarkStart w:id="61" w:name="OLE_LINK60"/>
      <w:r>
        <w:t>CJJ/T 272</w:t>
      </w:r>
      <w:bookmarkEnd w:id="61"/>
      <w:r>
        <w:rPr>
          <w:rFonts w:hint="eastAsia"/>
        </w:rPr>
        <w:t xml:space="preserve">  </w:t>
      </w:r>
      <w:r>
        <w:rPr>
          <w:rFonts w:hint="eastAsia"/>
        </w:rPr>
        <w:t>波形钢腹板组合梁桥技术标准</w:t>
      </w:r>
    </w:p>
    <w:p w:rsidR="00282ED9" w:rsidRDefault="005D26DE">
      <w:pPr>
        <w:pStyle w:val="affffe"/>
        <w:spacing w:line="288" w:lineRule="auto"/>
        <w:ind w:firstLine="420"/>
      </w:pPr>
      <w:bookmarkStart w:id="62" w:name="OLE_LINK61"/>
      <w:r>
        <w:t>JT/T 722</w:t>
      </w:r>
      <w:bookmarkEnd w:id="62"/>
      <w:r>
        <w:rPr>
          <w:rFonts w:hint="eastAsia"/>
        </w:rPr>
        <w:t xml:space="preserve">  </w:t>
      </w:r>
      <w:r>
        <w:rPr>
          <w:rFonts w:hint="eastAsia"/>
        </w:rPr>
        <w:t>公路桥梁钢结构防腐涂装技术条件</w:t>
      </w:r>
    </w:p>
    <w:p w:rsidR="00282ED9" w:rsidRDefault="005D26DE">
      <w:pPr>
        <w:pStyle w:val="affffe"/>
        <w:spacing w:line="288" w:lineRule="auto"/>
        <w:ind w:firstLine="420"/>
      </w:pPr>
      <w:bookmarkStart w:id="63" w:name="OLE_LINK62"/>
      <w:r>
        <w:t>JT/T 784</w:t>
      </w:r>
      <w:r>
        <w:rPr>
          <w:rFonts w:hint="eastAsia"/>
        </w:rPr>
        <w:t xml:space="preserve"> </w:t>
      </w:r>
      <w:bookmarkEnd w:id="63"/>
      <w:r>
        <w:rPr>
          <w:rFonts w:hint="eastAsia"/>
        </w:rPr>
        <w:t xml:space="preserve"> </w:t>
      </w:r>
      <w:r>
        <w:rPr>
          <w:rFonts w:hint="eastAsia"/>
        </w:rPr>
        <w:t>组合结构桥梁用波形钢腹板</w:t>
      </w:r>
    </w:p>
    <w:p w:rsidR="00282ED9" w:rsidRDefault="005D26DE">
      <w:pPr>
        <w:pStyle w:val="affffe"/>
        <w:spacing w:line="288" w:lineRule="auto"/>
        <w:ind w:firstLine="420"/>
      </w:pPr>
      <w:bookmarkStart w:id="64" w:name="OLE_LINK63"/>
      <w:r>
        <w:t>JTG 3362</w:t>
      </w:r>
      <w:bookmarkEnd w:id="64"/>
      <w:r>
        <w:rPr>
          <w:rFonts w:hint="eastAsia"/>
        </w:rPr>
        <w:t xml:space="preserve">  </w:t>
      </w:r>
      <w:r>
        <w:rPr>
          <w:rFonts w:hint="eastAsia"/>
        </w:rPr>
        <w:t>公路钢筋混凝土及预应力混凝土桥</w:t>
      </w:r>
      <w:proofErr w:type="gramStart"/>
      <w:r>
        <w:rPr>
          <w:rFonts w:hint="eastAsia"/>
        </w:rPr>
        <w:t>涵</w:t>
      </w:r>
      <w:proofErr w:type="gramEnd"/>
      <w:r>
        <w:rPr>
          <w:rFonts w:hint="eastAsia"/>
        </w:rPr>
        <w:t>设计规范</w:t>
      </w:r>
    </w:p>
    <w:p w:rsidR="00282ED9" w:rsidRDefault="005D26DE">
      <w:pPr>
        <w:pStyle w:val="affffe"/>
        <w:spacing w:line="288" w:lineRule="auto"/>
        <w:ind w:firstLine="420"/>
      </w:pPr>
      <w:bookmarkStart w:id="65" w:name="OLE_LINK64"/>
      <w:r>
        <w:t>JTG/T 3650</w:t>
      </w:r>
      <w:r>
        <w:rPr>
          <w:rFonts w:hint="eastAsia"/>
        </w:rPr>
        <w:t xml:space="preserve"> </w:t>
      </w:r>
      <w:bookmarkEnd w:id="65"/>
      <w:r>
        <w:rPr>
          <w:rFonts w:hint="eastAsia"/>
        </w:rPr>
        <w:t xml:space="preserve"> </w:t>
      </w:r>
      <w:r>
        <w:rPr>
          <w:rFonts w:hint="eastAsia"/>
        </w:rPr>
        <w:t>公路桥涵施工技术规范</w:t>
      </w:r>
    </w:p>
    <w:p w:rsidR="00282ED9" w:rsidRDefault="005D26DE">
      <w:pPr>
        <w:pStyle w:val="affffe"/>
        <w:spacing w:line="288" w:lineRule="auto"/>
        <w:ind w:firstLine="420"/>
      </w:pPr>
      <w:bookmarkStart w:id="66" w:name="OLE_LINK65"/>
      <w:r>
        <w:t>JTG D64</w:t>
      </w:r>
      <w:bookmarkEnd w:id="66"/>
      <w:r>
        <w:rPr>
          <w:rFonts w:hint="eastAsia"/>
        </w:rPr>
        <w:t xml:space="preserve">  </w:t>
      </w:r>
      <w:r>
        <w:rPr>
          <w:rFonts w:hint="eastAsia"/>
        </w:rPr>
        <w:t>公路钢结构桥梁设计规范</w:t>
      </w:r>
    </w:p>
    <w:p w:rsidR="00282ED9" w:rsidRDefault="005D26DE">
      <w:pPr>
        <w:pStyle w:val="affffe"/>
        <w:spacing w:line="288" w:lineRule="auto"/>
        <w:ind w:firstLine="420"/>
      </w:pPr>
      <w:bookmarkStart w:id="67" w:name="OLE_LINK67"/>
      <w:r>
        <w:t>JTG F80/1</w:t>
      </w:r>
      <w:r>
        <w:rPr>
          <w:rFonts w:hint="eastAsia"/>
        </w:rPr>
        <w:t xml:space="preserve"> </w:t>
      </w:r>
      <w:bookmarkEnd w:id="67"/>
      <w:r>
        <w:rPr>
          <w:rFonts w:hint="eastAsia"/>
        </w:rPr>
        <w:t xml:space="preserve"> </w:t>
      </w:r>
      <w:r>
        <w:rPr>
          <w:rFonts w:hint="eastAsia"/>
        </w:rPr>
        <w:t>公路工程质量检验评定标准</w:t>
      </w:r>
      <w:r>
        <w:rPr>
          <w:rFonts w:hint="eastAsia"/>
        </w:rPr>
        <w:t xml:space="preserve">  </w:t>
      </w:r>
      <w:r>
        <w:rPr>
          <w:rFonts w:hint="eastAsia"/>
        </w:rPr>
        <w:t>第一册</w:t>
      </w:r>
      <w:r>
        <w:rPr>
          <w:rFonts w:hint="eastAsia"/>
        </w:rPr>
        <w:t xml:space="preserve">  </w:t>
      </w:r>
      <w:r>
        <w:rPr>
          <w:rFonts w:hint="eastAsia"/>
        </w:rPr>
        <w:t>土建工程</w:t>
      </w:r>
    </w:p>
    <w:p w:rsidR="00282ED9" w:rsidRDefault="005D26DE">
      <w:pPr>
        <w:pStyle w:val="affffe"/>
        <w:spacing w:line="288" w:lineRule="auto"/>
        <w:ind w:firstLine="420"/>
      </w:pPr>
      <w:bookmarkStart w:id="68" w:name="OLE_LINK68"/>
      <w:r>
        <w:t xml:space="preserve">JTG/T </w:t>
      </w:r>
      <w:r>
        <w:t>J21-01-2015</w:t>
      </w:r>
      <w:r>
        <w:rPr>
          <w:rFonts w:hint="eastAsia"/>
        </w:rPr>
        <w:t xml:space="preserve"> </w:t>
      </w:r>
      <w:bookmarkEnd w:id="68"/>
      <w:r>
        <w:rPr>
          <w:rFonts w:hint="eastAsia"/>
        </w:rPr>
        <w:t xml:space="preserve"> </w:t>
      </w:r>
      <w:r>
        <w:rPr>
          <w:rFonts w:hint="eastAsia"/>
        </w:rPr>
        <w:t>公路桥梁承载能力检测评定规程</w:t>
      </w:r>
    </w:p>
    <w:p w:rsidR="00282ED9" w:rsidRDefault="005D26DE">
      <w:pPr>
        <w:pStyle w:val="affc"/>
        <w:spacing w:before="240" w:after="240"/>
      </w:pPr>
      <w:bookmarkStart w:id="69" w:name="_Toc97192966"/>
      <w:bookmarkStart w:id="70" w:name="_Toc181114551"/>
      <w:bookmarkStart w:id="71" w:name="_Toc181783563"/>
      <w:r>
        <w:rPr>
          <w:rFonts w:hint="eastAsia"/>
          <w:szCs w:val="21"/>
        </w:rPr>
        <w:t>术语和定义</w:t>
      </w:r>
      <w:bookmarkEnd w:id="69"/>
      <w:bookmarkEnd w:id="70"/>
      <w:bookmarkEnd w:id="71"/>
    </w:p>
    <w:bookmarkStart w:id="72" w:name="_Toc26986532" w:displacedByCustomXml="next"/>
    <w:bookmarkEnd w:id="72" w:displacedByCustomXml="next"/>
    <w:sdt>
      <w:sdtPr>
        <w:id w:val="-1909835108"/>
        <w:placeholder>
          <w:docPart w:val="0E44B4950A224813BC6AA40519C774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82ED9" w:rsidRDefault="005D26DE">
          <w:pPr>
            <w:pStyle w:val="affffe"/>
            <w:ind w:firstLine="420"/>
          </w:pPr>
          <w:r>
            <w:t>下列术语和定义适用于本文件。</w:t>
          </w:r>
        </w:p>
      </w:sdtContent>
    </w:sdt>
    <w:p w:rsidR="00282ED9" w:rsidRDefault="005D26DE">
      <w:pPr>
        <w:pStyle w:val="affffffffffd"/>
        <w:ind w:left="420" w:hangingChars="200" w:hanging="420"/>
        <w:rPr>
          <w:rFonts w:ascii="黑体" w:eastAsia="黑体" w:hAnsi="黑体"/>
        </w:rPr>
      </w:pPr>
      <w:r>
        <w:rPr>
          <w:rFonts w:ascii="黑体" w:eastAsia="黑体" w:hAnsi="黑体"/>
        </w:rPr>
        <w:br/>
      </w:r>
      <w:r>
        <w:rPr>
          <w:rFonts w:ascii="黑体" w:eastAsia="黑体" w:hAnsi="黑体"/>
        </w:rPr>
        <w:t>预应力混凝土箱梁</w:t>
      </w:r>
      <w:r>
        <w:rPr>
          <w:rFonts w:ascii="黑体" w:eastAsia="黑体" w:hAnsi="黑体" w:hint="eastAsia"/>
        </w:rPr>
        <w:t xml:space="preserve">  </w:t>
      </w:r>
      <w:proofErr w:type="spellStart"/>
      <w:r>
        <w:rPr>
          <w:rFonts w:ascii="黑体" w:eastAsia="黑体" w:hAnsi="黑体" w:hint="eastAsia"/>
        </w:rPr>
        <w:t>prestressed</w:t>
      </w:r>
      <w:proofErr w:type="spellEnd"/>
      <w:r>
        <w:rPr>
          <w:rFonts w:ascii="黑体" w:eastAsia="黑体" w:hAnsi="黑体" w:hint="eastAsia"/>
        </w:rPr>
        <w:t xml:space="preserve"> concrete box-girder</w:t>
      </w:r>
    </w:p>
    <w:p w:rsidR="00282ED9" w:rsidRDefault="005D26DE">
      <w:pPr>
        <w:pStyle w:val="affffe"/>
        <w:ind w:firstLine="420"/>
      </w:pPr>
      <w:r>
        <w:rPr>
          <w:rFonts w:hint="eastAsia"/>
        </w:rPr>
        <w:t>采用波形钢板作腹板并通过连接件使预应力混凝土顶、底板与波形钢腹板共同受力的</w:t>
      </w:r>
      <w:proofErr w:type="gramStart"/>
      <w:r>
        <w:rPr>
          <w:rFonts w:hint="eastAsia"/>
        </w:rPr>
        <w:t>钢一混</w:t>
      </w:r>
      <w:proofErr w:type="gramEnd"/>
      <w:r>
        <w:rPr>
          <w:rFonts w:hint="eastAsia"/>
        </w:rPr>
        <w:t>组合箱梁。</w:t>
      </w:r>
    </w:p>
    <w:p w:rsidR="00282ED9" w:rsidRDefault="005D26DE">
      <w:pPr>
        <w:pStyle w:val="affc"/>
        <w:spacing w:before="240" w:after="240"/>
      </w:pPr>
      <w:bookmarkStart w:id="73" w:name="_Toc181783564"/>
      <w:r>
        <w:t>基本要求</w:t>
      </w:r>
      <w:bookmarkEnd w:id="73"/>
    </w:p>
    <w:p w:rsidR="00282ED9" w:rsidRDefault="005D26DE">
      <w:pPr>
        <w:pStyle w:val="affffffff7"/>
        <w:spacing w:line="288" w:lineRule="auto"/>
      </w:pPr>
      <w:r>
        <w:rPr>
          <w:rFonts w:hint="eastAsia"/>
        </w:rPr>
        <w:t>预应力混凝土箱梁施工中，材料和工程质量应符合</w:t>
      </w:r>
      <w:bookmarkStart w:id="74" w:name="OLE_LINK5"/>
      <w:r>
        <w:rPr>
          <w:rFonts w:hint="eastAsia"/>
        </w:rPr>
        <w:t xml:space="preserve"> </w:t>
      </w:r>
      <w:bookmarkStart w:id="75" w:name="OLE_LINK13"/>
      <w:r>
        <w:rPr>
          <w:rFonts w:hint="eastAsia"/>
        </w:rPr>
        <w:t>JTG F80/1</w:t>
      </w:r>
      <w:bookmarkEnd w:id="74"/>
      <w:bookmarkEnd w:id="75"/>
      <w:r>
        <w:rPr>
          <w:rFonts w:hint="eastAsia"/>
        </w:rPr>
        <w:t>、</w:t>
      </w:r>
      <w:bookmarkStart w:id="76" w:name="OLE_LINK4"/>
      <w:bookmarkStart w:id="77" w:name="OLE_LINK14"/>
      <w:r>
        <w:rPr>
          <w:rFonts w:hint="eastAsia"/>
        </w:rPr>
        <w:t xml:space="preserve">JTG/T </w:t>
      </w:r>
      <w:bookmarkEnd w:id="76"/>
      <w:r>
        <w:rPr>
          <w:rFonts w:hint="eastAsia"/>
        </w:rPr>
        <w:t>3650</w:t>
      </w:r>
      <w:bookmarkEnd w:id="77"/>
      <w:r>
        <w:rPr>
          <w:rFonts w:hint="eastAsia"/>
        </w:rPr>
        <w:t xml:space="preserve"> </w:t>
      </w:r>
      <w:r>
        <w:rPr>
          <w:rFonts w:hint="eastAsia"/>
        </w:rPr>
        <w:t>和</w:t>
      </w:r>
      <w:r>
        <w:rPr>
          <w:rFonts w:hint="eastAsia"/>
        </w:rPr>
        <w:t xml:space="preserve"> </w:t>
      </w:r>
      <w:bookmarkStart w:id="78" w:name="OLE_LINK3"/>
      <w:r>
        <w:rPr>
          <w:rFonts w:hint="eastAsia"/>
        </w:rPr>
        <w:t>CJJ 2-2008</w:t>
      </w:r>
      <w:bookmarkEnd w:id="78"/>
      <w:r>
        <w:rPr>
          <w:rFonts w:hint="eastAsia"/>
        </w:rPr>
        <w:t xml:space="preserve"> </w:t>
      </w:r>
      <w:r>
        <w:rPr>
          <w:rFonts w:hint="eastAsia"/>
        </w:rPr>
        <w:t>的要求，机械设备、试验及监测仪器等应符合</w:t>
      </w:r>
      <w:r>
        <w:rPr>
          <w:rFonts w:hint="eastAsia"/>
        </w:rPr>
        <w:t xml:space="preserve"> </w:t>
      </w:r>
      <w:bookmarkStart w:id="79" w:name="OLE_LINK15"/>
      <w:r>
        <w:rPr>
          <w:rFonts w:hint="eastAsia"/>
        </w:rPr>
        <w:t>JTG/T J21-01-2015</w:t>
      </w:r>
      <w:bookmarkEnd w:id="79"/>
      <w:r>
        <w:rPr>
          <w:rFonts w:hint="eastAsia"/>
        </w:rPr>
        <w:t xml:space="preserve"> </w:t>
      </w:r>
      <w:r>
        <w:rPr>
          <w:rFonts w:hint="eastAsia"/>
        </w:rPr>
        <w:t>的规定。</w:t>
      </w:r>
    </w:p>
    <w:p w:rsidR="00282ED9" w:rsidRDefault="005D26DE">
      <w:pPr>
        <w:pStyle w:val="affffffff7"/>
        <w:spacing w:line="288" w:lineRule="auto"/>
      </w:pPr>
      <w:r>
        <w:rPr>
          <w:rFonts w:hint="eastAsia"/>
        </w:rPr>
        <w:t>预应力混凝土箱梁的施工应编制施工组织方案，经审批后实施。</w:t>
      </w:r>
    </w:p>
    <w:p w:rsidR="00282ED9" w:rsidRDefault="005D26DE">
      <w:pPr>
        <w:pStyle w:val="affffffff7"/>
        <w:spacing w:line="288" w:lineRule="auto"/>
      </w:pPr>
      <w:r>
        <w:rPr>
          <w:rFonts w:hint="eastAsia"/>
        </w:rPr>
        <w:t>大跨径预应力混凝土箱梁的施工宜采用最新技术，积极推广信息化，宜采用</w:t>
      </w:r>
      <w:r>
        <w:rPr>
          <w:rFonts w:hint="eastAsia"/>
        </w:rPr>
        <w:t xml:space="preserve"> BIM </w:t>
      </w:r>
      <w:r>
        <w:rPr>
          <w:rFonts w:hint="eastAsia"/>
        </w:rPr>
        <w:t>建模技术，并请第三方进行全过程智能监控，监测施工过程中应力及变形。</w:t>
      </w:r>
    </w:p>
    <w:p w:rsidR="00282ED9" w:rsidRDefault="005D26DE">
      <w:pPr>
        <w:pStyle w:val="affffffff7"/>
        <w:spacing w:line="288" w:lineRule="auto"/>
      </w:pPr>
      <w:r>
        <w:rPr>
          <w:rFonts w:hint="eastAsia"/>
        </w:rPr>
        <w:t>预应力混凝土箱梁的施工质量应按施工方法不同分阶段实行严格管理和控制，采用悬臂浇筑施工工艺时应按悬臂浇筑阶段、合龙段分别控制，</w:t>
      </w:r>
      <w:proofErr w:type="gramStart"/>
      <w:r>
        <w:rPr>
          <w:rFonts w:hint="eastAsia"/>
        </w:rPr>
        <w:t>合龙段需进行</w:t>
      </w:r>
      <w:proofErr w:type="gramEnd"/>
      <w:r>
        <w:rPr>
          <w:rFonts w:hint="eastAsia"/>
        </w:rPr>
        <w:t>预压。</w:t>
      </w:r>
    </w:p>
    <w:p w:rsidR="00282ED9" w:rsidRDefault="005D26DE">
      <w:pPr>
        <w:pStyle w:val="affffffff7"/>
        <w:spacing w:line="288" w:lineRule="auto"/>
      </w:pPr>
      <w:r>
        <w:rPr>
          <w:rFonts w:hint="eastAsia"/>
        </w:rPr>
        <w:t>预应力混凝土箱梁使用应符合</w:t>
      </w:r>
      <w:r>
        <w:rPr>
          <w:rFonts w:hint="eastAsia"/>
        </w:rPr>
        <w:t>设计规定</w:t>
      </w:r>
      <w:r>
        <w:rPr>
          <w:rFonts w:hint="eastAsia"/>
        </w:rPr>
        <w:t>的使用条件，禁止超限车辆通行，运营过程中应按相关规定进行定期检查和维护。</w:t>
      </w:r>
    </w:p>
    <w:p w:rsidR="00282ED9" w:rsidRDefault="005D26DE">
      <w:pPr>
        <w:pStyle w:val="affc"/>
        <w:spacing w:before="240" w:after="240"/>
      </w:pPr>
      <w:bookmarkStart w:id="80" w:name="_Toc181783565"/>
      <w:r>
        <w:t>材料</w:t>
      </w:r>
      <w:bookmarkEnd w:id="80"/>
    </w:p>
    <w:p w:rsidR="00282ED9" w:rsidRDefault="005D26DE">
      <w:pPr>
        <w:pStyle w:val="affd"/>
        <w:spacing w:before="120" w:after="120"/>
      </w:pPr>
      <w:r>
        <w:t>钢材</w:t>
      </w:r>
    </w:p>
    <w:p w:rsidR="00282ED9" w:rsidRDefault="005D26DE">
      <w:pPr>
        <w:pStyle w:val="affffffffa"/>
        <w:spacing w:line="288" w:lineRule="auto"/>
      </w:pPr>
      <w:r>
        <w:rPr>
          <w:rFonts w:hint="eastAsia"/>
        </w:rPr>
        <w:t>钢材要满足强度、塑性、韧性和可焊性的要求，优先</w:t>
      </w:r>
      <w:r>
        <w:rPr>
          <w:rFonts w:hint="eastAsia"/>
        </w:rPr>
        <w:t>采用安徽地区生产的钢材，选用时应综合考虑结构的重要性、荷载特征、结构形式、应力状态、连接方法、钢材厚度及工作环境等因素。</w:t>
      </w:r>
    </w:p>
    <w:p w:rsidR="00282ED9" w:rsidRDefault="005D26DE">
      <w:pPr>
        <w:pStyle w:val="affffffffa"/>
        <w:spacing w:line="288" w:lineRule="auto"/>
      </w:pPr>
      <w:r>
        <w:rPr>
          <w:rFonts w:hint="eastAsia"/>
        </w:rPr>
        <w:t>波形钢腹板主要采用低合金高强度结构钢、碳素结构钢和桥梁用结构钢等。其中，低合金高强度结构钢应采用</w:t>
      </w:r>
      <w:r>
        <w:rPr>
          <w:rFonts w:hint="eastAsia"/>
        </w:rPr>
        <w:t xml:space="preserve"> C</w:t>
      </w:r>
      <w:r>
        <w:rPr>
          <w:rFonts w:hint="eastAsia"/>
        </w:rPr>
        <w:t>、</w:t>
      </w:r>
      <w:r>
        <w:rPr>
          <w:rFonts w:hint="eastAsia"/>
        </w:rPr>
        <w:t xml:space="preserve">D </w:t>
      </w:r>
      <w:r>
        <w:rPr>
          <w:rFonts w:hint="eastAsia"/>
        </w:rPr>
        <w:t>两种；碳素结构钢及桥梁用结构钢应结合地区地形地貌及气候特色采用</w:t>
      </w:r>
      <w:r>
        <w:rPr>
          <w:rFonts w:hint="eastAsia"/>
        </w:rPr>
        <w:t xml:space="preserve"> C</w:t>
      </w:r>
      <w:r>
        <w:rPr>
          <w:rFonts w:hint="eastAsia"/>
        </w:rPr>
        <w:t>、</w:t>
      </w:r>
      <w:r>
        <w:rPr>
          <w:rFonts w:hint="eastAsia"/>
        </w:rPr>
        <w:t xml:space="preserve">D </w:t>
      </w:r>
      <w:r>
        <w:rPr>
          <w:rFonts w:hint="eastAsia"/>
        </w:rPr>
        <w:t>级，其质量要求应符合</w:t>
      </w:r>
      <w:r>
        <w:rPr>
          <w:rFonts w:hint="eastAsia"/>
        </w:rPr>
        <w:t xml:space="preserve"> </w:t>
      </w:r>
      <w:bookmarkStart w:id="81" w:name="OLE_LINK6"/>
      <w:r>
        <w:rPr>
          <w:rFonts w:hint="eastAsia"/>
        </w:rPr>
        <w:t>JT/T 784</w:t>
      </w:r>
      <w:bookmarkEnd w:id="81"/>
      <w:r>
        <w:rPr>
          <w:rFonts w:hint="eastAsia"/>
        </w:rPr>
        <w:t xml:space="preserve"> </w:t>
      </w:r>
      <w:r>
        <w:rPr>
          <w:rFonts w:hint="eastAsia"/>
        </w:rPr>
        <w:t>的规定。</w:t>
      </w:r>
    </w:p>
    <w:p w:rsidR="00282ED9" w:rsidRDefault="005D26DE">
      <w:pPr>
        <w:pStyle w:val="affffffffa"/>
        <w:spacing w:line="288" w:lineRule="auto"/>
      </w:pPr>
      <w:r>
        <w:rPr>
          <w:rFonts w:hint="eastAsia"/>
        </w:rPr>
        <w:t>钢材的强度设计值和物理性能指标均应符合</w:t>
      </w:r>
      <w:r>
        <w:rPr>
          <w:rFonts w:hint="eastAsia"/>
        </w:rPr>
        <w:t xml:space="preserve"> </w:t>
      </w:r>
      <w:bookmarkStart w:id="82" w:name="OLE_LINK9"/>
      <w:bookmarkStart w:id="83" w:name="OLE_LINK16"/>
      <w:bookmarkStart w:id="84" w:name="OLE_LINK8"/>
      <w:r>
        <w:rPr>
          <w:rFonts w:hint="eastAsia"/>
        </w:rPr>
        <w:t>CJJ/T 272</w:t>
      </w:r>
      <w:bookmarkEnd w:id="82"/>
      <w:bookmarkEnd w:id="83"/>
      <w:r>
        <w:rPr>
          <w:rFonts w:hint="eastAsia"/>
        </w:rPr>
        <w:t xml:space="preserve"> </w:t>
      </w:r>
      <w:bookmarkEnd w:id="84"/>
      <w:r>
        <w:rPr>
          <w:rFonts w:hint="eastAsia"/>
        </w:rPr>
        <w:t>相关规定。对于需要验算疲劳的焊接结构的钢材，应符合</w:t>
      </w:r>
      <w:r>
        <w:rPr>
          <w:rFonts w:hint="eastAsia"/>
        </w:rPr>
        <w:t xml:space="preserve"> </w:t>
      </w:r>
      <w:bookmarkStart w:id="85" w:name="OLE_LINK7"/>
      <w:r>
        <w:rPr>
          <w:rFonts w:hint="eastAsia"/>
        </w:rPr>
        <w:t>GB 50017</w:t>
      </w:r>
      <w:bookmarkEnd w:id="85"/>
      <w:r>
        <w:rPr>
          <w:rFonts w:hint="eastAsia"/>
        </w:rPr>
        <w:t xml:space="preserve"> </w:t>
      </w:r>
      <w:r>
        <w:rPr>
          <w:rFonts w:hint="eastAsia"/>
        </w:rPr>
        <w:t>及</w:t>
      </w:r>
      <w:r>
        <w:rPr>
          <w:rFonts w:hint="eastAsia"/>
        </w:rPr>
        <w:t xml:space="preserve"> </w:t>
      </w:r>
      <w:bookmarkStart w:id="86" w:name="OLE_LINK10"/>
      <w:r>
        <w:rPr>
          <w:rFonts w:hint="eastAsia"/>
        </w:rPr>
        <w:t>JTG D64</w:t>
      </w:r>
      <w:bookmarkEnd w:id="86"/>
      <w:r>
        <w:rPr>
          <w:rFonts w:hint="eastAsia"/>
        </w:rPr>
        <w:t xml:space="preserve"> </w:t>
      </w:r>
      <w:r>
        <w:rPr>
          <w:rFonts w:hint="eastAsia"/>
        </w:rPr>
        <w:t>相应要求。</w:t>
      </w:r>
    </w:p>
    <w:p w:rsidR="00282ED9" w:rsidRDefault="005D26DE">
      <w:pPr>
        <w:pStyle w:val="affd"/>
        <w:spacing w:before="120" w:after="120"/>
      </w:pPr>
      <w:r>
        <w:t>混凝土</w:t>
      </w:r>
    </w:p>
    <w:p w:rsidR="00282ED9" w:rsidRDefault="005D26DE">
      <w:pPr>
        <w:pStyle w:val="affffffffa"/>
        <w:spacing w:line="288" w:lineRule="auto"/>
      </w:pPr>
      <w:r>
        <w:rPr>
          <w:rFonts w:hint="eastAsia"/>
        </w:rPr>
        <w:t>混凝土强度等级不应低于</w:t>
      </w:r>
      <w:r>
        <w:rPr>
          <w:rFonts w:hint="eastAsia"/>
        </w:rPr>
        <w:t xml:space="preserve"> C40</w:t>
      </w:r>
      <w:r>
        <w:rPr>
          <w:rFonts w:hint="eastAsia"/>
        </w:rPr>
        <w:t>，特殊情况</w:t>
      </w:r>
      <w:r>
        <w:rPr>
          <w:rFonts w:hint="eastAsia"/>
        </w:rPr>
        <w:t>（</w:t>
      </w:r>
      <w:r>
        <w:rPr>
          <w:rFonts w:hint="eastAsia"/>
        </w:rPr>
        <w:t>内衬混凝土、</w:t>
      </w:r>
      <w:proofErr w:type="gramStart"/>
      <w:r>
        <w:rPr>
          <w:rFonts w:hint="eastAsia"/>
        </w:rPr>
        <w:t>墩顶大</w:t>
      </w:r>
      <w:proofErr w:type="gramEnd"/>
      <w:r>
        <w:rPr>
          <w:rFonts w:hint="eastAsia"/>
        </w:rPr>
        <w:t>体积混凝土、接缝混凝土等</w:t>
      </w:r>
      <w:r>
        <w:rPr>
          <w:rFonts w:hint="eastAsia"/>
        </w:rPr>
        <w:t>）</w:t>
      </w:r>
      <w:r>
        <w:rPr>
          <w:rFonts w:hint="eastAsia"/>
        </w:rPr>
        <w:t>宜采用高强混凝土及高延性混凝土。</w:t>
      </w:r>
    </w:p>
    <w:p w:rsidR="00282ED9" w:rsidRDefault="005D26DE">
      <w:pPr>
        <w:pStyle w:val="affffffffa"/>
        <w:spacing w:line="288" w:lineRule="auto"/>
      </w:pPr>
      <w:r>
        <w:rPr>
          <w:rFonts w:hint="eastAsia"/>
        </w:rPr>
        <w:t>混凝土的材料参数应按</w:t>
      </w:r>
      <w:r>
        <w:rPr>
          <w:rFonts w:hint="eastAsia"/>
        </w:rPr>
        <w:t xml:space="preserve"> </w:t>
      </w:r>
      <w:bookmarkStart w:id="87" w:name="OLE_LINK11"/>
      <w:bookmarkStart w:id="88" w:name="OLE_LINK17"/>
      <w:r>
        <w:rPr>
          <w:rFonts w:hint="eastAsia"/>
        </w:rPr>
        <w:t>JTG 3362</w:t>
      </w:r>
      <w:bookmarkEnd w:id="87"/>
      <w:bookmarkEnd w:id="88"/>
      <w:r>
        <w:rPr>
          <w:rFonts w:hint="eastAsia"/>
        </w:rPr>
        <w:t xml:space="preserve"> </w:t>
      </w:r>
      <w:r>
        <w:rPr>
          <w:rFonts w:hint="eastAsia"/>
        </w:rPr>
        <w:t>的相关规定执行。</w:t>
      </w:r>
    </w:p>
    <w:p w:rsidR="00282ED9" w:rsidRDefault="005D26DE">
      <w:pPr>
        <w:pStyle w:val="affd"/>
        <w:spacing w:before="120" w:after="120"/>
      </w:pPr>
      <w:r>
        <w:rPr>
          <w:rFonts w:hint="eastAsia"/>
        </w:rPr>
        <w:t>普通钢筋与预应力筋</w:t>
      </w:r>
    </w:p>
    <w:p w:rsidR="00282ED9" w:rsidRDefault="005D26DE">
      <w:pPr>
        <w:pStyle w:val="affffffffa"/>
        <w:spacing w:line="288" w:lineRule="auto"/>
      </w:pPr>
      <w:r>
        <w:rPr>
          <w:rFonts w:hint="eastAsia"/>
        </w:rPr>
        <w:t>预应力混凝土箱梁采用的普通钢筋与预应力筋应按</w:t>
      </w:r>
      <w:r>
        <w:rPr>
          <w:rFonts w:hint="eastAsia"/>
        </w:rPr>
        <w:t xml:space="preserve"> JTG 3362 </w:t>
      </w:r>
      <w:r>
        <w:rPr>
          <w:rFonts w:hint="eastAsia"/>
        </w:rPr>
        <w:t>的规定采用。</w:t>
      </w:r>
    </w:p>
    <w:p w:rsidR="00282ED9" w:rsidRDefault="005D26DE">
      <w:pPr>
        <w:pStyle w:val="affffffffa"/>
        <w:spacing w:line="288" w:lineRule="auto"/>
      </w:pPr>
      <w:r>
        <w:rPr>
          <w:rFonts w:hint="eastAsia"/>
        </w:rPr>
        <w:t>预应力混凝土箱梁采用的预应力锚固件预留空间除应考虑张拉时空间的需要，还应为后期更换体外预应力钢束</w:t>
      </w:r>
      <w:r>
        <w:rPr>
          <w:rFonts w:hint="eastAsia"/>
        </w:rPr>
        <w:t>（</w:t>
      </w:r>
      <w:r>
        <w:rPr>
          <w:rFonts w:hint="eastAsia"/>
        </w:rPr>
        <w:t>按整束式、分丝式分别计算</w:t>
      </w:r>
      <w:r>
        <w:rPr>
          <w:rFonts w:hint="eastAsia"/>
        </w:rPr>
        <w:t>）</w:t>
      </w:r>
      <w:r>
        <w:rPr>
          <w:rFonts w:hint="eastAsia"/>
        </w:rPr>
        <w:t>预留足够对应空间位置。</w:t>
      </w:r>
    </w:p>
    <w:p w:rsidR="00282ED9" w:rsidRDefault="005D26DE">
      <w:pPr>
        <w:pStyle w:val="affd"/>
        <w:spacing w:before="120" w:after="120"/>
      </w:pPr>
      <w:r>
        <w:t>连接材料</w:t>
      </w:r>
    </w:p>
    <w:p w:rsidR="00282ED9" w:rsidRDefault="005D26DE">
      <w:pPr>
        <w:pStyle w:val="affffffffa"/>
        <w:spacing w:line="288" w:lineRule="auto"/>
      </w:pPr>
      <w:r>
        <w:rPr>
          <w:rFonts w:hint="eastAsia"/>
        </w:rPr>
        <w:t>波形钢腹板及其连接件焊接材料的选用应与主体钢材相匹配，并应符合下列要求</w:t>
      </w:r>
      <w:r>
        <w:rPr>
          <w:rFonts w:hint="eastAsia"/>
        </w:rPr>
        <w:t>：</w:t>
      </w:r>
    </w:p>
    <w:p w:rsidR="00282ED9" w:rsidRDefault="005D26DE">
      <w:pPr>
        <w:pStyle w:val="af5"/>
        <w:spacing w:line="288" w:lineRule="auto"/>
      </w:pPr>
      <w:r>
        <w:rPr>
          <w:rFonts w:hint="eastAsia"/>
        </w:rPr>
        <w:t>手工焊接采用的焊条应符合</w:t>
      </w:r>
      <w:r>
        <w:rPr>
          <w:rFonts w:hint="eastAsia"/>
        </w:rPr>
        <w:t xml:space="preserve"> </w:t>
      </w:r>
      <w:bookmarkStart w:id="89" w:name="OLE_LINK12"/>
      <w:r>
        <w:rPr>
          <w:rFonts w:hint="eastAsia"/>
        </w:rPr>
        <w:t>GB/T 5117</w:t>
      </w:r>
      <w:bookmarkEnd w:id="89"/>
      <w:r>
        <w:rPr>
          <w:rFonts w:hint="eastAsia"/>
        </w:rPr>
        <w:t xml:space="preserve"> </w:t>
      </w:r>
      <w:r>
        <w:rPr>
          <w:rFonts w:hint="eastAsia"/>
        </w:rPr>
        <w:t>或</w:t>
      </w:r>
      <w:r>
        <w:rPr>
          <w:rFonts w:hint="eastAsia"/>
        </w:rPr>
        <w:t xml:space="preserve"> </w:t>
      </w:r>
      <w:bookmarkStart w:id="90" w:name="OLE_LINK19"/>
      <w:bookmarkStart w:id="91" w:name="OLE_LINK18"/>
      <w:r>
        <w:rPr>
          <w:rFonts w:hint="eastAsia"/>
        </w:rPr>
        <w:t>GB/T 5118</w:t>
      </w:r>
      <w:bookmarkEnd w:id="90"/>
      <w:bookmarkEnd w:id="91"/>
      <w:r>
        <w:rPr>
          <w:rFonts w:hint="eastAsia"/>
        </w:rPr>
        <w:t xml:space="preserve"> </w:t>
      </w:r>
      <w:r>
        <w:rPr>
          <w:rFonts w:hint="eastAsia"/>
        </w:rPr>
        <w:t>的规定，选择的型号应与主体钢材性能相适应；</w:t>
      </w:r>
    </w:p>
    <w:p w:rsidR="00282ED9" w:rsidRDefault="005D26DE">
      <w:pPr>
        <w:pStyle w:val="af5"/>
        <w:spacing w:line="288" w:lineRule="auto"/>
      </w:pPr>
      <w:r>
        <w:rPr>
          <w:rFonts w:hint="eastAsia"/>
        </w:rPr>
        <w:t>对需要验算疲劳性能的构件宜采用低氢型碱性焊条；</w:t>
      </w:r>
    </w:p>
    <w:p w:rsidR="00282ED9" w:rsidRDefault="005D26DE">
      <w:pPr>
        <w:pStyle w:val="af5"/>
        <w:spacing w:line="288" w:lineRule="auto"/>
      </w:pPr>
      <w:r>
        <w:rPr>
          <w:rFonts w:hint="eastAsia"/>
        </w:rPr>
        <w:lastRenderedPageBreak/>
        <w:t>自动焊和半自动</w:t>
      </w:r>
      <w:proofErr w:type="gramStart"/>
      <w:r>
        <w:rPr>
          <w:rFonts w:hint="eastAsia"/>
        </w:rPr>
        <w:t>焊采用</w:t>
      </w:r>
      <w:proofErr w:type="gramEnd"/>
      <w:r>
        <w:rPr>
          <w:rFonts w:hint="eastAsia"/>
        </w:rPr>
        <w:t>的焊丝和焊剂应与主体钢材力学性能相适应，并保证其熔敷金属的力学性能不应低于</w:t>
      </w:r>
      <w:r>
        <w:rPr>
          <w:rFonts w:hint="eastAsia"/>
        </w:rPr>
        <w:t xml:space="preserve"> </w:t>
      </w:r>
      <w:bookmarkStart w:id="92" w:name="OLE_LINK20"/>
      <w:r>
        <w:rPr>
          <w:rFonts w:hint="eastAsia"/>
        </w:rPr>
        <w:t>GB/T 5293</w:t>
      </w:r>
      <w:bookmarkEnd w:id="92"/>
      <w:r>
        <w:rPr>
          <w:rFonts w:hint="eastAsia"/>
        </w:rPr>
        <w:t xml:space="preserve"> </w:t>
      </w:r>
      <w:r>
        <w:rPr>
          <w:rFonts w:hint="eastAsia"/>
        </w:rPr>
        <w:t>或</w:t>
      </w:r>
      <w:r>
        <w:rPr>
          <w:rFonts w:hint="eastAsia"/>
        </w:rPr>
        <w:t xml:space="preserve"> </w:t>
      </w:r>
      <w:bookmarkStart w:id="93" w:name="OLE_LINK21"/>
      <w:r>
        <w:rPr>
          <w:rFonts w:hint="eastAsia"/>
        </w:rPr>
        <w:t>GB/T 12470</w:t>
      </w:r>
      <w:bookmarkEnd w:id="93"/>
      <w:r>
        <w:rPr>
          <w:rFonts w:hint="eastAsia"/>
        </w:rPr>
        <w:t xml:space="preserve"> </w:t>
      </w:r>
      <w:r>
        <w:rPr>
          <w:rFonts w:hint="eastAsia"/>
        </w:rPr>
        <w:t>的规定。</w:t>
      </w:r>
    </w:p>
    <w:p w:rsidR="00282ED9" w:rsidRDefault="005D26DE">
      <w:pPr>
        <w:pStyle w:val="affe"/>
        <w:spacing w:beforeLines="0" w:before="0" w:afterLines="0" w:after="0" w:line="288" w:lineRule="auto"/>
        <w:rPr>
          <w:rFonts w:ascii="宋体" w:eastAsia="宋体"/>
        </w:rPr>
      </w:pPr>
      <w:r>
        <w:rPr>
          <w:rFonts w:ascii="宋体" w:eastAsia="宋体" w:hint="eastAsia"/>
        </w:rPr>
        <w:t>高强度螺栓、螺母、垫圈的技术条件应符合</w:t>
      </w:r>
      <w:r>
        <w:rPr>
          <w:rFonts w:ascii="宋体" w:eastAsia="宋体" w:hint="eastAsia"/>
        </w:rPr>
        <w:t xml:space="preserve"> </w:t>
      </w:r>
      <w:bookmarkStart w:id="94" w:name="OLE_LINK22"/>
      <w:bookmarkStart w:id="95" w:name="OLE_LINK23"/>
      <w:r>
        <w:rPr>
          <w:rFonts w:ascii="宋体" w:eastAsia="宋体" w:hint="eastAsia"/>
        </w:rPr>
        <w:t>GB/T 1231</w:t>
      </w:r>
      <w:bookmarkEnd w:id="94"/>
      <w:bookmarkEnd w:id="95"/>
      <w:r>
        <w:rPr>
          <w:rFonts w:ascii="宋体" w:eastAsia="宋体" w:hint="eastAsia"/>
        </w:rPr>
        <w:t xml:space="preserve"> </w:t>
      </w:r>
      <w:r>
        <w:rPr>
          <w:rFonts w:ascii="宋体" w:eastAsia="宋体" w:hint="eastAsia"/>
        </w:rPr>
        <w:t>或</w:t>
      </w:r>
      <w:r>
        <w:rPr>
          <w:rFonts w:ascii="宋体" w:eastAsia="宋体" w:hint="eastAsia"/>
        </w:rPr>
        <w:t xml:space="preserve"> </w:t>
      </w:r>
      <w:bookmarkStart w:id="96" w:name="OLE_LINK24"/>
      <w:r>
        <w:rPr>
          <w:rFonts w:ascii="宋体" w:eastAsia="宋体" w:hint="eastAsia"/>
        </w:rPr>
        <w:t>GB/T 3632</w:t>
      </w:r>
      <w:bookmarkEnd w:id="96"/>
      <w:r>
        <w:rPr>
          <w:rFonts w:ascii="宋体" w:eastAsia="宋体" w:hint="eastAsia"/>
        </w:rPr>
        <w:t xml:space="preserve"> </w:t>
      </w:r>
      <w:r>
        <w:rPr>
          <w:rFonts w:ascii="宋体" w:eastAsia="宋体" w:hint="eastAsia"/>
        </w:rPr>
        <w:t>的规定。</w:t>
      </w:r>
    </w:p>
    <w:p w:rsidR="00282ED9" w:rsidRDefault="005D26DE">
      <w:pPr>
        <w:pStyle w:val="affffffffa"/>
        <w:spacing w:line="288" w:lineRule="auto"/>
      </w:pPr>
      <w:r>
        <w:rPr>
          <w:rFonts w:hint="eastAsia"/>
        </w:rPr>
        <w:t>圆柱头焊钉</w:t>
      </w:r>
      <w:r>
        <w:rPr>
          <w:rFonts w:hint="eastAsia"/>
        </w:rPr>
        <w:t>（</w:t>
      </w:r>
      <w:proofErr w:type="gramStart"/>
      <w:r>
        <w:rPr>
          <w:rFonts w:hint="eastAsia"/>
        </w:rPr>
        <w:t>栓</w:t>
      </w:r>
      <w:proofErr w:type="gramEnd"/>
      <w:r>
        <w:rPr>
          <w:rFonts w:hint="eastAsia"/>
        </w:rPr>
        <w:t>钉</w:t>
      </w:r>
      <w:r>
        <w:rPr>
          <w:rFonts w:hint="eastAsia"/>
        </w:rPr>
        <w:t>）</w:t>
      </w:r>
      <w:r>
        <w:rPr>
          <w:rFonts w:hint="eastAsia"/>
        </w:rPr>
        <w:t>连接件的材料应符合</w:t>
      </w:r>
      <w:r>
        <w:rPr>
          <w:rFonts w:hint="eastAsia"/>
        </w:rPr>
        <w:t xml:space="preserve"> </w:t>
      </w:r>
      <w:bookmarkStart w:id="97" w:name="OLE_LINK26"/>
      <w:r>
        <w:rPr>
          <w:rFonts w:hint="eastAsia"/>
        </w:rPr>
        <w:t>GB/T 10433</w:t>
      </w:r>
      <w:bookmarkEnd w:id="97"/>
      <w:r>
        <w:rPr>
          <w:rFonts w:hint="eastAsia"/>
        </w:rPr>
        <w:t xml:space="preserve"> </w:t>
      </w:r>
      <w:r>
        <w:rPr>
          <w:rFonts w:hint="eastAsia"/>
        </w:rPr>
        <w:t>的规定。</w:t>
      </w:r>
    </w:p>
    <w:p w:rsidR="00282ED9" w:rsidRDefault="005D26DE">
      <w:pPr>
        <w:pStyle w:val="affd"/>
        <w:spacing w:before="120" w:after="120"/>
      </w:pPr>
      <w:r>
        <w:t>涂装材料</w:t>
      </w:r>
    </w:p>
    <w:p w:rsidR="00282ED9" w:rsidRDefault="005D26DE">
      <w:pPr>
        <w:pStyle w:val="affffffffa"/>
        <w:spacing w:line="288" w:lineRule="auto"/>
      </w:pPr>
      <w:r>
        <w:rPr>
          <w:rFonts w:hint="eastAsia"/>
        </w:rPr>
        <w:t>涂装系统设计应综合考虑桥梁所处的腐蚀环境、涂层设计使用年限、涂层维修性能等因素，并符合</w:t>
      </w:r>
      <w:bookmarkStart w:id="98" w:name="OLE_LINK28"/>
      <w:r>
        <w:rPr>
          <w:rFonts w:hint="eastAsia"/>
        </w:rPr>
        <w:t>JT/T 722</w:t>
      </w:r>
      <w:bookmarkEnd w:id="98"/>
      <w:r>
        <w:rPr>
          <w:rFonts w:hint="eastAsia"/>
        </w:rPr>
        <w:t xml:space="preserve"> </w:t>
      </w:r>
      <w:r>
        <w:rPr>
          <w:rFonts w:hint="eastAsia"/>
        </w:rPr>
        <w:t>的规定。</w:t>
      </w:r>
    </w:p>
    <w:p w:rsidR="00282ED9" w:rsidRDefault="005D26DE">
      <w:pPr>
        <w:pStyle w:val="affffffffa"/>
        <w:spacing w:line="288" w:lineRule="auto"/>
      </w:pPr>
      <w:r>
        <w:rPr>
          <w:rFonts w:hint="eastAsia"/>
        </w:rPr>
        <w:t>底层</w:t>
      </w:r>
      <w:proofErr w:type="gramStart"/>
      <w:r>
        <w:rPr>
          <w:rFonts w:hint="eastAsia"/>
        </w:rPr>
        <w:t>涂装宜配置</w:t>
      </w:r>
      <w:proofErr w:type="gramEnd"/>
      <w:r>
        <w:rPr>
          <w:rFonts w:hint="eastAsia"/>
        </w:rPr>
        <w:t>高附着力的具有屏蔽或阴极保护功能的涂层体系，可采用以下三种类型：</w:t>
      </w:r>
    </w:p>
    <w:p w:rsidR="00282ED9" w:rsidRDefault="005D26DE">
      <w:pPr>
        <w:pStyle w:val="af5"/>
        <w:numPr>
          <w:ilvl w:val="0"/>
          <w:numId w:val="32"/>
        </w:numPr>
        <w:spacing w:line="288" w:lineRule="auto"/>
      </w:pPr>
      <w:r>
        <w:rPr>
          <w:rFonts w:hint="eastAsia"/>
        </w:rPr>
        <w:t>重防腐粉体涂装系列：通用粉体环氧类、熔融结合性重防腐粉体环氧类涂层，应符合</w:t>
      </w:r>
      <w:r>
        <w:rPr>
          <w:rFonts w:hint="eastAsia"/>
        </w:rPr>
        <w:t xml:space="preserve"> </w:t>
      </w:r>
      <w:bookmarkStart w:id="99" w:name="OLE_LINK27"/>
      <w:r>
        <w:rPr>
          <w:rFonts w:hint="eastAsia"/>
        </w:rPr>
        <w:t xml:space="preserve">GB/T 18593 </w:t>
      </w:r>
      <w:bookmarkEnd w:id="99"/>
      <w:r>
        <w:rPr>
          <w:rFonts w:hint="eastAsia"/>
        </w:rPr>
        <w:t>的规定；</w:t>
      </w:r>
    </w:p>
    <w:p w:rsidR="00282ED9" w:rsidRDefault="005D26DE">
      <w:pPr>
        <w:pStyle w:val="af5"/>
        <w:numPr>
          <w:ilvl w:val="0"/>
          <w:numId w:val="32"/>
        </w:numPr>
        <w:spacing w:line="288" w:lineRule="auto"/>
      </w:pPr>
      <w:r>
        <w:rPr>
          <w:rFonts w:hint="eastAsia"/>
        </w:rPr>
        <w:t>铝和锌防腐系列：喷铝、喷锌和喷涂</w:t>
      </w:r>
      <w:proofErr w:type="gramStart"/>
      <w:r>
        <w:rPr>
          <w:rFonts w:hint="eastAsia"/>
        </w:rPr>
        <w:t>锌</w:t>
      </w:r>
      <w:proofErr w:type="gramEnd"/>
      <w:r>
        <w:rPr>
          <w:rFonts w:hint="eastAsia"/>
        </w:rPr>
        <w:t>铝合金涂层；</w:t>
      </w:r>
    </w:p>
    <w:p w:rsidR="00282ED9" w:rsidRDefault="005D26DE">
      <w:pPr>
        <w:pStyle w:val="af5"/>
        <w:numPr>
          <w:ilvl w:val="0"/>
          <w:numId w:val="32"/>
        </w:numPr>
        <w:spacing w:line="288" w:lineRule="auto"/>
      </w:pPr>
      <w:r>
        <w:rPr>
          <w:rFonts w:hint="eastAsia"/>
        </w:rPr>
        <w:t>富锌系列：有机类富锌涂料、无机类富锌涂料。</w:t>
      </w:r>
    </w:p>
    <w:p w:rsidR="00282ED9" w:rsidRDefault="005D26DE">
      <w:pPr>
        <w:pStyle w:val="affe"/>
        <w:spacing w:beforeLines="0" w:before="0" w:afterLines="0" w:after="0" w:line="288" w:lineRule="auto"/>
        <w:rPr>
          <w:rFonts w:ascii="宋体" w:eastAsia="宋体"/>
        </w:rPr>
      </w:pPr>
      <w:r>
        <w:rPr>
          <w:rFonts w:ascii="宋体" w:eastAsia="宋体" w:hint="eastAsia"/>
        </w:rPr>
        <w:t>中层防护</w:t>
      </w:r>
      <w:proofErr w:type="gramStart"/>
      <w:r>
        <w:rPr>
          <w:rFonts w:ascii="宋体" w:eastAsia="宋体" w:hint="eastAsia"/>
        </w:rPr>
        <w:t>涂装应符合</w:t>
      </w:r>
      <w:proofErr w:type="gramEnd"/>
      <w:r>
        <w:rPr>
          <w:rFonts w:ascii="宋体" w:eastAsia="宋体" w:hint="eastAsia"/>
        </w:rPr>
        <w:t>下列要求：</w:t>
      </w:r>
    </w:p>
    <w:p w:rsidR="00282ED9" w:rsidRDefault="005D26DE">
      <w:pPr>
        <w:pStyle w:val="af5"/>
        <w:numPr>
          <w:ilvl w:val="0"/>
          <w:numId w:val="33"/>
        </w:numPr>
        <w:spacing w:line="288" w:lineRule="auto"/>
      </w:pPr>
      <w:r>
        <w:rPr>
          <w:rFonts w:hint="eastAsia"/>
        </w:rPr>
        <w:t>中层防护宜配置具备屏蔽封孔功能的涂层体系，主要有</w:t>
      </w:r>
      <w:proofErr w:type="gramStart"/>
      <w:r>
        <w:rPr>
          <w:rFonts w:hint="eastAsia"/>
        </w:rPr>
        <w:t>环氧云铁</w:t>
      </w:r>
      <w:proofErr w:type="gramEnd"/>
      <w:r>
        <w:rPr>
          <w:rFonts w:hint="eastAsia"/>
        </w:rPr>
        <w:t>、</w:t>
      </w:r>
      <w:proofErr w:type="gramStart"/>
      <w:r>
        <w:rPr>
          <w:rFonts w:hint="eastAsia"/>
        </w:rPr>
        <w:t>环氧厚浆</w:t>
      </w:r>
      <w:proofErr w:type="gramEnd"/>
      <w:r>
        <w:rPr>
          <w:rFonts w:hint="eastAsia"/>
        </w:rPr>
        <w:t>漆等；</w:t>
      </w:r>
    </w:p>
    <w:p w:rsidR="00282ED9" w:rsidRDefault="005D26DE">
      <w:pPr>
        <w:pStyle w:val="af5"/>
        <w:numPr>
          <w:ilvl w:val="0"/>
          <w:numId w:val="33"/>
        </w:numPr>
        <w:spacing w:line="288" w:lineRule="auto"/>
      </w:pPr>
      <w:r>
        <w:rPr>
          <w:rFonts w:hint="eastAsia"/>
        </w:rPr>
        <w:t>以重防腐粉体涂装系列</w:t>
      </w:r>
      <w:r>
        <w:rPr>
          <w:rFonts w:hint="eastAsia"/>
        </w:rPr>
        <w:t>作为</w:t>
      </w:r>
      <w:r>
        <w:rPr>
          <w:rFonts w:hint="eastAsia"/>
        </w:rPr>
        <w:t>底层涂装的，不需</w:t>
      </w:r>
      <w:proofErr w:type="gramStart"/>
      <w:r>
        <w:rPr>
          <w:rFonts w:hint="eastAsia"/>
        </w:rPr>
        <w:t>单独再</w:t>
      </w:r>
      <w:proofErr w:type="gramEnd"/>
      <w:r>
        <w:rPr>
          <w:rFonts w:hint="eastAsia"/>
        </w:rPr>
        <w:t>实施中层涂装。</w:t>
      </w:r>
    </w:p>
    <w:p w:rsidR="00282ED9" w:rsidRDefault="005D26DE">
      <w:pPr>
        <w:pStyle w:val="affe"/>
        <w:spacing w:beforeLines="0" w:before="0" w:afterLines="0" w:after="0" w:line="288" w:lineRule="auto"/>
        <w:rPr>
          <w:rFonts w:ascii="宋体" w:eastAsia="宋体"/>
        </w:rPr>
      </w:pPr>
      <w:r>
        <w:rPr>
          <w:rFonts w:ascii="宋体" w:eastAsia="宋体" w:hint="eastAsia"/>
        </w:rPr>
        <w:t>面层防护</w:t>
      </w:r>
      <w:proofErr w:type="gramStart"/>
      <w:r>
        <w:rPr>
          <w:rFonts w:ascii="宋体" w:eastAsia="宋体" w:hint="eastAsia"/>
        </w:rPr>
        <w:t>涂装应符合</w:t>
      </w:r>
      <w:proofErr w:type="gramEnd"/>
      <w:r>
        <w:rPr>
          <w:rFonts w:ascii="宋体" w:eastAsia="宋体" w:hint="eastAsia"/>
        </w:rPr>
        <w:t>下列要求：</w:t>
      </w:r>
    </w:p>
    <w:p w:rsidR="00282ED9" w:rsidRDefault="005D26DE">
      <w:pPr>
        <w:pStyle w:val="af5"/>
        <w:numPr>
          <w:ilvl w:val="0"/>
          <w:numId w:val="34"/>
        </w:numPr>
        <w:spacing w:line="288" w:lineRule="auto"/>
      </w:pPr>
      <w:r>
        <w:rPr>
          <w:rFonts w:hint="eastAsia"/>
        </w:rPr>
        <w:t>面层防护宜配置具备耐候及防化学腐蚀功能的涂层体系。面层防护采用粉体涂装的，宜配置聚酯面层体系；</w:t>
      </w:r>
    </w:p>
    <w:p w:rsidR="00282ED9" w:rsidRDefault="005D26DE">
      <w:pPr>
        <w:pStyle w:val="af5"/>
        <w:numPr>
          <w:ilvl w:val="0"/>
          <w:numId w:val="34"/>
        </w:numPr>
        <w:spacing w:line="288" w:lineRule="auto"/>
      </w:pPr>
      <w:r>
        <w:rPr>
          <w:rFonts w:hint="eastAsia"/>
        </w:rPr>
        <w:t>面层涂</w:t>
      </w:r>
      <w:proofErr w:type="gramStart"/>
      <w:r>
        <w:rPr>
          <w:rFonts w:hint="eastAsia"/>
        </w:rPr>
        <w:t>装采用</w:t>
      </w:r>
      <w:proofErr w:type="gramEnd"/>
      <w:r>
        <w:rPr>
          <w:rFonts w:hint="eastAsia"/>
        </w:rPr>
        <w:t>液态涂料涂装的，主要有聚氨</w:t>
      </w:r>
      <w:r>
        <w:rPr>
          <w:rFonts w:hint="eastAsia"/>
        </w:rPr>
        <w:t>酯</w:t>
      </w:r>
      <w:r>
        <w:rPr>
          <w:rFonts w:hint="eastAsia"/>
        </w:rPr>
        <w:t>类</w:t>
      </w:r>
      <w:r>
        <w:rPr>
          <w:rFonts w:hint="eastAsia"/>
        </w:rPr>
        <w:t>（</w:t>
      </w:r>
      <w:proofErr w:type="gramStart"/>
      <w:r>
        <w:rPr>
          <w:rFonts w:hint="eastAsia"/>
        </w:rPr>
        <w:t>含近类</w:t>
      </w:r>
      <w:proofErr w:type="gramEnd"/>
      <w:r>
        <w:rPr>
          <w:rFonts w:hint="eastAsia"/>
        </w:rPr>
        <w:t>的丙烯酸</w:t>
      </w:r>
      <w:r>
        <w:rPr>
          <w:rFonts w:hint="eastAsia"/>
        </w:rPr>
        <w:t>）</w:t>
      </w:r>
      <w:r>
        <w:rPr>
          <w:rFonts w:hint="eastAsia"/>
        </w:rPr>
        <w:t>、聚硅氧烷类、氟碳类等。</w:t>
      </w:r>
    </w:p>
    <w:p w:rsidR="00282ED9" w:rsidRDefault="005D26DE">
      <w:pPr>
        <w:pStyle w:val="affc"/>
        <w:spacing w:before="240" w:after="240"/>
      </w:pPr>
      <w:bookmarkStart w:id="100" w:name="_Toc181783566"/>
      <w:r>
        <w:t>施工</w:t>
      </w:r>
      <w:bookmarkEnd w:id="100"/>
    </w:p>
    <w:p w:rsidR="00282ED9" w:rsidRDefault="005D26DE">
      <w:pPr>
        <w:pStyle w:val="affd"/>
        <w:spacing w:before="120" w:after="120"/>
      </w:pPr>
      <w:r>
        <w:t>一般规定</w:t>
      </w:r>
    </w:p>
    <w:p w:rsidR="00282ED9" w:rsidRDefault="005D26DE">
      <w:pPr>
        <w:pStyle w:val="affffffffa"/>
        <w:spacing w:line="288" w:lineRule="auto"/>
      </w:pPr>
      <w:r>
        <w:rPr>
          <w:rFonts w:hint="eastAsia"/>
        </w:rPr>
        <w:t>波形钢腹板安装应制</w:t>
      </w:r>
      <w:proofErr w:type="gramStart"/>
      <w:r>
        <w:rPr>
          <w:rFonts w:hint="eastAsia"/>
        </w:rPr>
        <w:t>定施工</w:t>
      </w:r>
      <w:proofErr w:type="gramEnd"/>
      <w:r>
        <w:rPr>
          <w:rFonts w:hint="eastAsia"/>
        </w:rPr>
        <w:t>方案，进行施工过程控制，保证其内力、变形、线形及高程符合设计要求。</w:t>
      </w:r>
    </w:p>
    <w:p w:rsidR="00282ED9" w:rsidRDefault="005D26DE">
      <w:pPr>
        <w:pStyle w:val="affffffffa"/>
        <w:spacing w:line="288" w:lineRule="auto"/>
      </w:pPr>
      <w:r>
        <w:rPr>
          <w:rFonts w:hint="eastAsia"/>
        </w:rPr>
        <w:t>波形钢腹板的二次</w:t>
      </w:r>
      <w:proofErr w:type="gramStart"/>
      <w:r>
        <w:rPr>
          <w:rFonts w:hint="eastAsia"/>
        </w:rPr>
        <w:t>涂装应在</w:t>
      </w:r>
      <w:proofErr w:type="gramEnd"/>
      <w:r>
        <w:rPr>
          <w:rFonts w:hint="eastAsia"/>
        </w:rPr>
        <w:t>桥梁主体施工完成后及时进行；对于防腐面层在施工中受到局部破损的，应及时补充防护。</w:t>
      </w:r>
    </w:p>
    <w:p w:rsidR="00282ED9" w:rsidRDefault="005D26DE">
      <w:pPr>
        <w:pStyle w:val="affffffffa"/>
        <w:spacing w:line="288" w:lineRule="auto"/>
      </w:pPr>
      <w:r>
        <w:rPr>
          <w:rFonts w:hint="eastAsia"/>
        </w:rPr>
        <w:t>连接件制作前测量人员应对</w:t>
      </w:r>
      <w:r>
        <w:rPr>
          <w:rFonts w:hint="eastAsia"/>
        </w:rPr>
        <w:t>连接件的位置进行准确的测量放样。连接件材料应符合设计及相关标准要求，连接件加工时，翼缘板、开孔板、角钢的外形、尺寸、位置应符合设计尺寸要求，加工尺寸偏差应小于</w:t>
      </w:r>
      <w:r>
        <w:rPr>
          <w:rFonts w:hint="eastAsia"/>
        </w:rPr>
        <w:t xml:space="preserve"> </w:t>
      </w:r>
      <w:r>
        <w:rPr>
          <w:rFonts w:hint="eastAsia"/>
        </w:rPr>
        <w:t>±</w:t>
      </w:r>
      <w:r>
        <w:rPr>
          <w:rFonts w:hint="eastAsia"/>
        </w:rPr>
        <w:t>2 mm</w:t>
      </w:r>
      <w:r>
        <w:rPr>
          <w:rFonts w:hint="eastAsia"/>
        </w:rPr>
        <w:t>。</w:t>
      </w:r>
    </w:p>
    <w:p w:rsidR="00282ED9" w:rsidRDefault="005D26DE">
      <w:pPr>
        <w:pStyle w:val="affffffffa"/>
        <w:spacing w:line="288" w:lineRule="auto"/>
      </w:pPr>
      <w:r>
        <w:rPr>
          <w:rFonts w:hint="eastAsia"/>
        </w:rPr>
        <w:t>浇筑混凝土之前，应对连接件的位置进行检查；混凝土在施工振捣时应保证连接件的位置不发生偏移，必要时应采取临时措施保证施工过程中连接件的位置，若超出允许偏差应及时进行纠正；应保证连接件周围混凝土的密实性，保证连接件周围的混凝土满足设计要求的强度。</w:t>
      </w:r>
    </w:p>
    <w:p w:rsidR="00282ED9" w:rsidRDefault="005D26DE">
      <w:pPr>
        <w:pStyle w:val="affffffffa"/>
        <w:spacing w:line="288" w:lineRule="auto"/>
      </w:pPr>
      <w:r>
        <w:rPr>
          <w:rFonts w:hint="eastAsia"/>
        </w:rPr>
        <w:t>翼缘板与混凝土连接一侧的表面不得有油漆，在浇筑上翼缘板混凝土之前，应清除铁锈、焊渣、泥土和其他杂物。</w:t>
      </w:r>
    </w:p>
    <w:p w:rsidR="00282ED9" w:rsidRDefault="005D26DE">
      <w:pPr>
        <w:pStyle w:val="affffffffa"/>
        <w:spacing w:line="288" w:lineRule="auto"/>
      </w:pPr>
      <w:r>
        <w:rPr>
          <w:rFonts w:hint="eastAsia"/>
        </w:rPr>
        <w:t>桥梁波形钢腹板预应力混凝土箱梁施工方法主要有支架施工方法、悬臂施工方法、预制吊装施工方法、顶推施工方法。</w:t>
      </w:r>
    </w:p>
    <w:p w:rsidR="00282ED9" w:rsidRDefault="005D26DE">
      <w:pPr>
        <w:pStyle w:val="affffffffa"/>
        <w:spacing w:line="288" w:lineRule="auto"/>
      </w:pPr>
      <w:r>
        <w:rPr>
          <w:rFonts w:hint="eastAsia"/>
        </w:rPr>
        <w:t>当波形钢腹板预应力混凝土箱梁采用悬臂施工及顶推施工方法时，应针对锚固件对组合梁顶板的削弱影响采取措施，且应有第三方进行现场施工监控。</w:t>
      </w:r>
    </w:p>
    <w:p w:rsidR="00282ED9" w:rsidRDefault="005D26DE">
      <w:pPr>
        <w:pStyle w:val="affd"/>
        <w:spacing w:before="120" w:after="120"/>
      </w:pPr>
      <w:r>
        <w:rPr>
          <w:rFonts w:hint="eastAsia"/>
        </w:rPr>
        <w:t>波形钢腹板施工</w:t>
      </w:r>
    </w:p>
    <w:p w:rsidR="00282ED9" w:rsidRDefault="005D26DE">
      <w:pPr>
        <w:pStyle w:val="affffffffa"/>
        <w:spacing w:line="288" w:lineRule="auto"/>
      </w:pPr>
      <w:r>
        <w:rPr>
          <w:rFonts w:hint="eastAsia"/>
        </w:rPr>
        <w:lastRenderedPageBreak/>
        <w:t>吊装设备应根据施工场地情况、起吊能力、施工周期等情况配备。</w:t>
      </w:r>
    </w:p>
    <w:p w:rsidR="00282ED9" w:rsidRDefault="005D26DE">
      <w:pPr>
        <w:pStyle w:val="affffffffa"/>
        <w:spacing w:line="288" w:lineRule="auto"/>
      </w:pPr>
      <w:r>
        <w:rPr>
          <w:rFonts w:hint="eastAsia"/>
        </w:rPr>
        <w:t>安装可采用支架上分段安装、整孔安装、分段顶推或挂篮悬臂拼装等方式。</w:t>
      </w:r>
    </w:p>
    <w:p w:rsidR="00282ED9" w:rsidRDefault="005D26DE">
      <w:pPr>
        <w:pStyle w:val="affffffffa"/>
        <w:spacing w:line="288" w:lineRule="auto"/>
      </w:pPr>
      <w:r>
        <w:rPr>
          <w:rFonts w:hint="eastAsia"/>
        </w:rPr>
        <w:t>安装前应验算支架、支撑、挂</w:t>
      </w:r>
      <w:r>
        <w:rPr>
          <w:rFonts w:hint="eastAsia"/>
        </w:rPr>
        <w:t>篮等临时结构构件在不同受力状态下的强度、刚度和稳定性。</w:t>
      </w:r>
    </w:p>
    <w:p w:rsidR="00282ED9" w:rsidRDefault="005D26DE">
      <w:pPr>
        <w:pStyle w:val="affffffffa"/>
        <w:spacing w:line="288" w:lineRule="auto"/>
      </w:pPr>
      <w:r>
        <w:rPr>
          <w:rFonts w:hint="eastAsia"/>
        </w:rPr>
        <w:t>安装前应核对波形钢腹板设计编号，并应检查产品出厂合格证及材料的质量证明书；并对连接件进行外观检查，其外观应平整、无裂缝、毛刺、凹坑、变形等缺陷。</w:t>
      </w:r>
    </w:p>
    <w:p w:rsidR="00282ED9" w:rsidRDefault="005D26DE">
      <w:pPr>
        <w:pStyle w:val="affffffffa"/>
        <w:spacing w:line="288" w:lineRule="auto"/>
      </w:pPr>
      <w:r>
        <w:rPr>
          <w:rFonts w:hint="eastAsia"/>
        </w:rPr>
        <w:t>施工前应对桥梁的墩台顶面高程、中线及各孔跨径进行复测。</w:t>
      </w:r>
    </w:p>
    <w:p w:rsidR="00282ED9" w:rsidRDefault="005D26DE">
      <w:pPr>
        <w:pStyle w:val="affffffffa"/>
        <w:spacing w:line="288" w:lineRule="auto"/>
      </w:pPr>
      <w:r>
        <w:rPr>
          <w:rFonts w:hint="eastAsia"/>
        </w:rPr>
        <w:t>波形钢腹板预应力混凝土箱梁支架施工时波形钢腹板在支架上的安装步骤应根据具体工程设定，施工方案里未单独给出时应按以下步骤执行：</w:t>
      </w:r>
    </w:p>
    <w:p w:rsidR="00282ED9" w:rsidRDefault="005D26DE">
      <w:pPr>
        <w:pStyle w:val="af5"/>
        <w:numPr>
          <w:ilvl w:val="0"/>
          <w:numId w:val="35"/>
        </w:numPr>
        <w:spacing w:line="288" w:lineRule="auto"/>
      </w:pPr>
      <w:r>
        <w:rPr>
          <w:rFonts w:hint="eastAsia"/>
        </w:rPr>
        <w:t>安装波形钢腹板前，应在底模板上标记出底板钢筋位置及波形钢腹板位置，以保证横隔板位置准确，避免底板钢筋与波形钢腹板的下翼缘连接件互</w:t>
      </w:r>
      <w:r>
        <w:rPr>
          <w:rFonts w:hint="eastAsia"/>
        </w:rPr>
        <w:t>相干扰；</w:t>
      </w:r>
    </w:p>
    <w:p w:rsidR="00282ED9" w:rsidRDefault="005D26DE">
      <w:pPr>
        <w:pStyle w:val="af5"/>
        <w:numPr>
          <w:ilvl w:val="0"/>
          <w:numId w:val="35"/>
        </w:numPr>
        <w:spacing w:line="288" w:lineRule="auto"/>
      </w:pPr>
      <w:proofErr w:type="gramStart"/>
      <w:r>
        <w:rPr>
          <w:rFonts w:hint="eastAsia"/>
        </w:rPr>
        <w:t>多箱室</w:t>
      </w:r>
      <w:proofErr w:type="gramEnd"/>
      <w:r>
        <w:rPr>
          <w:rFonts w:hint="eastAsia"/>
        </w:rPr>
        <w:t>波形钢腹板安装，可</w:t>
      </w:r>
      <w:proofErr w:type="gramStart"/>
      <w:r>
        <w:rPr>
          <w:rFonts w:hint="eastAsia"/>
        </w:rPr>
        <w:t>按照先边腹板</w:t>
      </w:r>
      <w:proofErr w:type="gramEnd"/>
      <w:r>
        <w:rPr>
          <w:rFonts w:hint="eastAsia"/>
        </w:rPr>
        <w:t>，后中腹板的顺序进行；</w:t>
      </w:r>
    </w:p>
    <w:p w:rsidR="00282ED9" w:rsidRDefault="005D26DE">
      <w:pPr>
        <w:pStyle w:val="affffffffa"/>
        <w:spacing w:line="288" w:lineRule="auto"/>
      </w:pPr>
      <w:r>
        <w:rPr>
          <w:rFonts w:hint="eastAsia"/>
        </w:rPr>
        <w:t>为保证现场施工时波形钢腹板位置准确，宜在腹板两侧及翼缘板底部设置临时支撑，保证钢腹板的位置准确。波形钢腹板安装精确定位应按以下步骤执行：</w:t>
      </w:r>
    </w:p>
    <w:p w:rsidR="00282ED9" w:rsidRDefault="005D26DE">
      <w:pPr>
        <w:pStyle w:val="af5"/>
        <w:numPr>
          <w:ilvl w:val="0"/>
          <w:numId w:val="36"/>
        </w:numPr>
        <w:spacing w:line="288" w:lineRule="auto"/>
      </w:pPr>
      <w:r>
        <w:rPr>
          <w:rFonts w:hint="eastAsia"/>
        </w:rPr>
        <w:t>宜在波形钢腹板底部设临时千斤顶调整标高，上下翼缘板上设置可调支撑脚，微调波形钢腹板位置和线形；</w:t>
      </w:r>
    </w:p>
    <w:p w:rsidR="00282ED9" w:rsidRDefault="005D26DE">
      <w:pPr>
        <w:pStyle w:val="af5"/>
        <w:numPr>
          <w:ilvl w:val="0"/>
          <w:numId w:val="36"/>
        </w:numPr>
        <w:spacing w:line="288" w:lineRule="auto"/>
      </w:pPr>
      <w:r>
        <w:rPr>
          <w:rFonts w:hint="eastAsia"/>
        </w:rPr>
        <w:t>宜在波形钢腹板顶端每隔</w:t>
      </w:r>
      <w:r>
        <w:rPr>
          <w:rFonts w:hint="eastAsia"/>
        </w:rPr>
        <w:t xml:space="preserve"> 3 m</w:t>
      </w:r>
      <w:r>
        <w:rPr>
          <w:rFonts w:hint="eastAsia"/>
        </w:rPr>
        <w:t>～</w:t>
      </w:r>
      <w:r>
        <w:rPr>
          <w:rFonts w:hint="eastAsia"/>
        </w:rPr>
        <w:t>5 m</w:t>
      </w:r>
      <w:r>
        <w:rPr>
          <w:rFonts w:hint="eastAsia"/>
        </w:rPr>
        <w:t>，设置横拉或横撑的定位钢管，把每一块钢腹板准确地调整到图纸设计位置；</w:t>
      </w:r>
    </w:p>
    <w:p w:rsidR="00282ED9" w:rsidRDefault="005D26DE">
      <w:pPr>
        <w:pStyle w:val="af5"/>
        <w:numPr>
          <w:ilvl w:val="0"/>
          <w:numId w:val="36"/>
        </w:numPr>
        <w:spacing w:line="288" w:lineRule="auto"/>
      </w:pPr>
      <w:r>
        <w:rPr>
          <w:rFonts w:hint="eastAsia"/>
        </w:rPr>
        <w:t>自检合格按规定程序进行验收，验收合格方可进行连接工作。</w:t>
      </w:r>
    </w:p>
    <w:p w:rsidR="00282ED9" w:rsidRDefault="005D26DE">
      <w:pPr>
        <w:pStyle w:val="affe"/>
        <w:spacing w:beforeLines="0" w:before="0" w:afterLines="0" w:after="0" w:line="288" w:lineRule="auto"/>
        <w:rPr>
          <w:rFonts w:ascii="宋体" w:eastAsia="宋体"/>
        </w:rPr>
      </w:pPr>
      <w:proofErr w:type="gramStart"/>
      <w:r>
        <w:rPr>
          <w:rFonts w:ascii="宋体" w:eastAsia="宋体" w:hint="eastAsia"/>
        </w:rPr>
        <w:t>形钢腹板</w:t>
      </w:r>
      <w:proofErr w:type="gramEnd"/>
      <w:r>
        <w:rPr>
          <w:rFonts w:ascii="宋体" w:eastAsia="宋体" w:hint="eastAsia"/>
        </w:rPr>
        <w:t>的悬臂安装宜按以下步骤执行：</w:t>
      </w:r>
    </w:p>
    <w:p w:rsidR="00282ED9" w:rsidRDefault="005D26DE">
      <w:pPr>
        <w:pStyle w:val="af5"/>
        <w:numPr>
          <w:ilvl w:val="0"/>
          <w:numId w:val="37"/>
        </w:numPr>
        <w:spacing w:line="288" w:lineRule="auto"/>
      </w:pPr>
      <w:r>
        <w:rPr>
          <w:rFonts w:hint="eastAsia"/>
        </w:rPr>
        <w:t>测量首</w:t>
      </w:r>
      <w:r>
        <w:rPr>
          <w:rFonts w:hint="eastAsia"/>
        </w:rPr>
        <w:t>段或复测前一节段波形钢腹板的相关线形和坐标；</w:t>
      </w:r>
    </w:p>
    <w:p w:rsidR="00282ED9" w:rsidRDefault="005D26DE">
      <w:pPr>
        <w:pStyle w:val="af5"/>
        <w:numPr>
          <w:ilvl w:val="0"/>
          <w:numId w:val="37"/>
        </w:numPr>
        <w:spacing w:line="288" w:lineRule="auto"/>
      </w:pPr>
      <w:r>
        <w:rPr>
          <w:rFonts w:hint="eastAsia"/>
        </w:rPr>
        <w:t>吊装下一节段的波形钢腹板并临时定位；</w:t>
      </w:r>
    </w:p>
    <w:p w:rsidR="00282ED9" w:rsidRDefault="005D26DE">
      <w:pPr>
        <w:pStyle w:val="af5"/>
        <w:numPr>
          <w:ilvl w:val="0"/>
          <w:numId w:val="37"/>
        </w:numPr>
        <w:spacing w:line="288" w:lineRule="auto"/>
      </w:pPr>
      <w:r>
        <w:rPr>
          <w:rFonts w:hint="eastAsia"/>
        </w:rPr>
        <w:t>设置临时支撑固定内外侧波形钢腹板使之成为整体，并应留有可调整余地；</w:t>
      </w:r>
    </w:p>
    <w:p w:rsidR="00282ED9" w:rsidRDefault="005D26DE">
      <w:pPr>
        <w:pStyle w:val="af5"/>
        <w:numPr>
          <w:ilvl w:val="0"/>
          <w:numId w:val="37"/>
        </w:numPr>
        <w:spacing w:line="288" w:lineRule="auto"/>
      </w:pPr>
      <w:r>
        <w:rPr>
          <w:rFonts w:hint="eastAsia"/>
        </w:rPr>
        <w:t>经检查符合设计要求后，与前一节段波形钢腹板连接，进入下</w:t>
      </w:r>
      <w:r>
        <w:rPr>
          <w:rFonts w:hint="eastAsia"/>
        </w:rPr>
        <w:t>一道</w:t>
      </w:r>
      <w:r>
        <w:rPr>
          <w:rFonts w:hint="eastAsia"/>
        </w:rPr>
        <w:t>工序。</w:t>
      </w:r>
    </w:p>
    <w:p w:rsidR="00282ED9" w:rsidRDefault="005D26DE">
      <w:pPr>
        <w:pStyle w:val="affe"/>
        <w:spacing w:beforeLines="0" w:before="0" w:afterLines="0" w:after="0" w:line="288" w:lineRule="auto"/>
        <w:rPr>
          <w:rFonts w:ascii="宋体" w:eastAsia="宋体"/>
        </w:rPr>
      </w:pPr>
      <w:r>
        <w:rPr>
          <w:rFonts w:ascii="宋体" w:eastAsia="宋体" w:hint="eastAsia"/>
        </w:rPr>
        <w:t>波形钢腹板在合龙段的安装宜按以下步骤执行：</w:t>
      </w:r>
    </w:p>
    <w:p w:rsidR="00282ED9" w:rsidRDefault="005D26DE">
      <w:pPr>
        <w:pStyle w:val="af5"/>
        <w:numPr>
          <w:ilvl w:val="0"/>
          <w:numId w:val="38"/>
        </w:numPr>
        <w:spacing w:line="288" w:lineRule="auto"/>
      </w:pPr>
      <w:r>
        <w:rPr>
          <w:rFonts w:hint="eastAsia"/>
        </w:rPr>
        <w:t>测量合龙段的实际尺寸</w:t>
      </w:r>
      <w:r>
        <w:rPr>
          <w:rFonts w:hint="eastAsia"/>
        </w:rPr>
        <w:t>，</w:t>
      </w:r>
      <w:r>
        <w:rPr>
          <w:rFonts w:hint="eastAsia"/>
        </w:rPr>
        <w:t>合龙段波形钢腹板根据现场实际长度精确确定；</w:t>
      </w:r>
    </w:p>
    <w:p w:rsidR="00282ED9" w:rsidRDefault="005D26DE">
      <w:pPr>
        <w:pStyle w:val="af5"/>
        <w:numPr>
          <w:ilvl w:val="0"/>
          <w:numId w:val="38"/>
        </w:numPr>
        <w:spacing w:line="288" w:lineRule="auto"/>
      </w:pPr>
      <w:r>
        <w:rPr>
          <w:rFonts w:hint="eastAsia"/>
        </w:rPr>
        <w:t>调整合龙段两端的标高至符合设计要求；</w:t>
      </w:r>
    </w:p>
    <w:p w:rsidR="00282ED9" w:rsidRDefault="005D26DE">
      <w:pPr>
        <w:pStyle w:val="af5"/>
        <w:numPr>
          <w:ilvl w:val="0"/>
          <w:numId w:val="38"/>
        </w:numPr>
        <w:spacing w:line="288" w:lineRule="auto"/>
      </w:pPr>
      <w:r>
        <w:rPr>
          <w:rFonts w:hint="eastAsia"/>
        </w:rPr>
        <w:t>锁定合龙段；</w:t>
      </w:r>
    </w:p>
    <w:p w:rsidR="00282ED9" w:rsidRDefault="005D26DE">
      <w:pPr>
        <w:pStyle w:val="af5"/>
        <w:numPr>
          <w:ilvl w:val="0"/>
          <w:numId w:val="38"/>
        </w:numPr>
        <w:spacing w:line="288" w:lineRule="auto"/>
      </w:pPr>
      <w:r>
        <w:rPr>
          <w:rFonts w:hint="eastAsia"/>
        </w:rPr>
        <w:t>将波形钢腹板吊装就位，按设计连接方式与公龙口两侧钢腹板有效连接；</w:t>
      </w:r>
    </w:p>
    <w:p w:rsidR="00282ED9" w:rsidRDefault="005D26DE">
      <w:pPr>
        <w:pStyle w:val="af5"/>
        <w:numPr>
          <w:ilvl w:val="0"/>
          <w:numId w:val="38"/>
        </w:numPr>
        <w:spacing w:line="288" w:lineRule="auto"/>
      </w:pPr>
      <w:r>
        <w:rPr>
          <w:rFonts w:hint="eastAsia"/>
        </w:rPr>
        <w:t>焊接波形钢腹板的安装焊缝。</w:t>
      </w:r>
    </w:p>
    <w:p w:rsidR="00282ED9" w:rsidRDefault="005D26DE">
      <w:pPr>
        <w:pStyle w:val="affe"/>
        <w:spacing w:beforeLines="0" w:before="0" w:afterLines="0" w:after="0" w:line="288" w:lineRule="auto"/>
        <w:rPr>
          <w:rFonts w:ascii="宋体" w:eastAsia="宋体"/>
        </w:rPr>
      </w:pPr>
      <w:r>
        <w:rPr>
          <w:rFonts w:ascii="宋体" w:eastAsia="宋体" w:hint="eastAsia"/>
        </w:rPr>
        <w:t>波形钢腹板采用焊接连接的，应符合下列要求：</w:t>
      </w:r>
    </w:p>
    <w:p w:rsidR="00282ED9" w:rsidRDefault="005D26DE">
      <w:pPr>
        <w:pStyle w:val="af5"/>
        <w:numPr>
          <w:ilvl w:val="0"/>
          <w:numId w:val="39"/>
        </w:numPr>
        <w:spacing w:line="288" w:lineRule="auto"/>
      </w:pPr>
      <w:r>
        <w:rPr>
          <w:rFonts w:hint="eastAsia"/>
        </w:rPr>
        <w:t>在梁段就位、固定、并经检查合格后方可进行波形钢腹板节段之间焊接连接；</w:t>
      </w:r>
    </w:p>
    <w:p w:rsidR="00282ED9" w:rsidRDefault="005D26DE">
      <w:pPr>
        <w:pStyle w:val="af5"/>
        <w:numPr>
          <w:ilvl w:val="0"/>
          <w:numId w:val="39"/>
        </w:numPr>
        <w:spacing w:line="288" w:lineRule="auto"/>
      </w:pPr>
      <w:r>
        <w:rPr>
          <w:rFonts w:hint="eastAsia"/>
        </w:rPr>
        <w:t>焊接前应进行工艺评定试验，且应对接头坡口、焊缝间隙和焊接板面高低差等进行检查，并应采用钢丝砂轮对焊缝进行除锈，且工地焊接应在除锈后</w:t>
      </w:r>
      <w:r>
        <w:rPr>
          <w:rFonts w:hint="eastAsia"/>
        </w:rPr>
        <w:t xml:space="preserve"> 24 h </w:t>
      </w:r>
      <w:r>
        <w:rPr>
          <w:rFonts w:hint="eastAsia"/>
        </w:rPr>
        <w:t>内进行；</w:t>
      </w:r>
    </w:p>
    <w:p w:rsidR="00282ED9" w:rsidRDefault="005D26DE">
      <w:pPr>
        <w:pStyle w:val="af5"/>
        <w:numPr>
          <w:ilvl w:val="0"/>
          <w:numId w:val="39"/>
        </w:numPr>
        <w:spacing w:line="288" w:lineRule="auto"/>
      </w:pPr>
      <w:r>
        <w:rPr>
          <w:rFonts w:hint="eastAsia"/>
        </w:rPr>
        <w:t>焊接时应设立防风、防雨设施</w:t>
      </w:r>
      <w:r>
        <w:rPr>
          <w:rFonts w:hint="eastAsia"/>
        </w:rPr>
        <w:t>，</w:t>
      </w:r>
      <w:r>
        <w:rPr>
          <w:rFonts w:hint="eastAsia"/>
        </w:rPr>
        <w:t>遮盖全部焊接处。焊接时风力小于</w:t>
      </w:r>
      <w:r>
        <w:rPr>
          <w:rFonts w:hint="eastAsia"/>
        </w:rPr>
        <w:t>5</w:t>
      </w:r>
      <w:r>
        <w:rPr>
          <w:rFonts w:hint="eastAsia"/>
        </w:rPr>
        <w:t>级、温度高于</w:t>
      </w:r>
      <w:r>
        <w:rPr>
          <w:rFonts w:hint="eastAsia"/>
        </w:rPr>
        <w:t>5</w:t>
      </w:r>
      <w:r>
        <w:rPr>
          <w:rFonts w:hint="eastAsia"/>
        </w:rPr>
        <w:t>摄氏度、相对湿度小于</w:t>
      </w:r>
      <w:r>
        <w:rPr>
          <w:rFonts w:hint="eastAsia"/>
        </w:rPr>
        <w:t xml:space="preserve"> 85</w:t>
      </w:r>
      <w:r>
        <w:rPr>
          <w:rFonts w:hAnsi="宋体" w:hint="eastAsia"/>
        </w:rPr>
        <w:t>％</w:t>
      </w:r>
      <w:r>
        <w:rPr>
          <w:rFonts w:hint="eastAsia"/>
        </w:rPr>
        <w:t>，在箱梁内焊接时应有通风防护安全措施；</w:t>
      </w:r>
    </w:p>
    <w:p w:rsidR="00282ED9" w:rsidRDefault="005D26DE">
      <w:pPr>
        <w:pStyle w:val="af5"/>
        <w:numPr>
          <w:ilvl w:val="0"/>
          <w:numId w:val="39"/>
        </w:numPr>
        <w:spacing w:line="288" w:lineRule="auto"/>
      </w:pPr>
      <w:r>
        <w:rPr>
          <w:rFonts w:hint="eastAsia"/>
        </w:rPr>
        <w:t>焊接施工时的技术要求应符合</w:t>
      </w:r>
      <w:r>
        <w:rPr>
          <w:rFonts w:hint="eastAsia"/>
        </w:rPr>
        <w:t xml:space="preserve"> </w:t>
      </w:r>
      <w:bookmarkStart w:id="101" w:name="OLE_LINK29"/>
      <w:r>
        <w:rPr>
          <w:rFonts w:hint="eastAsia"/>
        </w:rPr>
        <w:t xml:space="preserve">GB 50661 </w:t>
      </w:r>
      <w:bookmarkEnd w:id="101"/>
      <w:r>
        <w:rPr>
          <w:rFonts w:hint="eastAsia"/>
        </w:rPr>
        <w:t>的规定，焊缝应符合</w:t>
      </w:r>
      <w:r>
        <w:rPr>
          <w:rFonts w:hint="eastAsia"/>
        </w:rPr>
        <w:t xml:space="preserve"> </w:t>
      </w:r>
      <w:bookmarkStart w:id="102" w:name="OLE_LINK30"/>
      <w:r>
        <w:rPr>
          <w:rFonts w:hint="eastAsia"/>
        </w:rPr>
        <w:t>GB 50205</w:t>
      </w:r>
      <w:bookmarkEnd w:id="102"/>
      <w:r>
        <w:rPr>
          <w:rFonts w:hint="eastAsia"/>
        </w:rPr>
        <w:t xml:space="preserve"> </w:t>
      </w:r>
      <w:r>
        <w:rPr>
          <w:rFonts w:hint="eastAsia"/>
        </w:rPr>
        <w:t>和</w:t>
      </w:r>
      <w:r>
        <w:rPr>
          <w:rFonts w:hint="eastAsia"/>
        </w:rPr>
        <w:t xml:space="preserve"> JTG/T 36</w:t>
      </w:r>
      <w:r>
        <w:rPr>
          <w:rFonts w:hint="eastAsia"/>
        </w:rPr>
        <w:t xml:space="preserve">50 </w:t>
      </w:r>
      <w:r>
        <w:rPr>
          <w:rFonts w:hint="eastAsia"/>
        </w:rPr>
        <w:t>的规定；</w:t>
      </w:r>
    </w:p>
    <w:p w:rsidR="00282ED9" w:rsidRDefault="005D26DE">
      <w:pPr>
        <w:pStyle w:val="af5"/>
        <w:numPr>
          <w:ilvl w:val="0"/>
          <w:numId w:val="39"/>
        </w:numPr>
        <w:spacing w:line="288" w:lineRule="auto"/>
      </w:pPr>
      <w:r>
        <w:rPr>
          <w:rFonts w:hint="eastAsia"/>
        </w:rPr>
        <w:t>现场焊接完成后应对钢腹板的偏位进行复合校正，并在焊接完成</w:t>
      </w:r>
      <w:r>
        <w:rPr>
          <w:rFonts w:hint="eastAsia"/>
        </w:rPr>
        <w:t>24 h</w:t>
      </w:r>
      <w:r>
        <w:rPr>
          <w:rFonts w:hint="eastAsia"/>
        </w:rPr>
        <w:t>后进行焊第三方检测，合格后方可进行下道工序；</w:t>
      </w:r>
    </w:p>
    <w:p w:rsidR="00282ED9" w:rsidRDefault="005D26DE">
      <w:pPr>
        <w:pStyle w:val="af5"/>
        <w:numPr>
          <w:ilvl w:val="0"/>
          <w:numId w:val="39"/>
        </w:numPr>
        <w:spacing w:line="288" w:lineRule="auto"/>
      </w:pPr>
      <w:r>
        <w:rPr>
          <w:rFonts w:hint="eastAsia"/>
        </w:rPr>
        <w:t>焊缝处现场涂装修复时，底层涂刷有机富锌底漆，中层和面层采用工厂涂装方式，修复宽度以焊接施工时不破坏相邻涂层为标准，各层修复厚度应以原设计厚度的</w:t>
      </w:r>
      <w:r>
        <w:rPr>
          <w:rFonts w:hint="eastAsia"/>
        </w:rPr>
        <w:t xml:space="preserve"> 120</w:t>
      </w:r>
      <w:r>
        <w:rPr>
          <w:rFonts w:hAnsi="宋体" w:hint="eastAsia"/>
        </w:rPr>
        <w:t>％</w:t>
      </w:r>
      <w:r>
        <w:rPr>
          <w:rFonts w:hint="eastAsia"/>
        </w:rPr>
        <w:t xml:space="preserve"> </w:t>
      </w:r>
      <w:r>
        <w:rPr>
          <w:rFonts w:hint="eastAsia"/>
        </w:rPr>
        <w:t>为标准。</w:t>
      </w:r>
    </w:p>
    <w:p w:rsidR="00282ED9" w:rsidRDefault="005D26DE">
      <w:pPr>
        <w:pStyle w:val="affffffffa"/>
        <w:spacing w:line="288" w:lineRule="auto"/>
      </w:pPr>
      <w:r>
        <w:rPr>
          <w:rFonts w:hint="eastAsia"/>
        </w:rPr>
        <w:lastRenderedPageBreak/>
        <w:t>波形钢腹板高强度螺栓连接的，应符合下列要求：</w:t>
      </w:r>
    </w:p>
    <w:p w:rsidR="00282ED9" w:rsidRDefault="005D26DE">
      <w:pPr>
        <w:pStyle w:val="af5"/>
        <w:numPr>
          <w:ilvl w:val="0"/>
          <w:numId w:val="40"/>
        </w:numPr>
        <w:spacing w:line="288" w:lineRule="auto"/>
      </w:pPr>
      <w:r>
        <w:rPr>
          <w:rFonts w:hint="eastAsia"/>
        </w:rPr>
        <w:t>波形钢腹板节段之间螺栓连接使用的高强度螺栓宜选用大六角头螺栓。高强度螺栓及螺母、垫圈应由有资质的专业生产企业配套供货。高强度螺栓及螺母、垫圈的外形尺寸公差及技术条件，其运输、保</w:t>
      </w:r>
      <w:r>
        <w:rPr>
          <w:rFonts w:hint="eastAsia"/>
        </w:rPr>
        <w:t>管及储存应符合</w:t>
      </w:r>
      <w:r>
        <w:rPr>
          <w:rFonts w:hint="eastAsia"/>
        </w:rPr>
        <w:t xml:space="preserve"> GB/T 1228</w:t>
      </w:r>
      <w:r>
        <w:rPr>
          <w:rFonts w:hint="eastAsia"/>
        </w:rPr>
        <w:t>、</w:t>
      </w:r>
      <w:bookmarkStart w:id="103" w:name="OLE_LINK31"/>
      <w:bookmarkStart w:id="104" w:name="OLE_LINK32"/>
      <w:r>
        <w:rPr>
          <w:rFonts w:hint="eastAsia"/>
        </w:rPr>
        <w:t>GB/T 1229</w:t>
      </w:r>
      <w:bookmarkEnd w:id="103"/>
      <w:bookmarkEnd w:id="104"/>
      <w:r>
        <w:rPr>
          <w:rFonts w:hint="eastAsia"/>
        </w:rPr>
        <w:t>、</w:t>
      </w:r>
      <w:bookmarkStart w:id="105" w:name="OLE_LINK33"/>
      <w:r>
        <w:rPr>
          <w:rFonts w:hint="eastAsia"/>
        </w:rPr>
        <w:t>GB/T 1230</w:t>
      </w:r>
      <w:bookmarkEnd w:id="105"/>
      <w:r>
        <w:rPr>
          <w:rFonts w:hint="eastAsia"/>
        </w:rPr>
        <w:t xml:space="preserve"> </w:t>
      </w:r>
      <w:r>
        <w:rPr>
          <w:rFonts w:hint="eastAsia"/>
        </w:rPr>
        <w:t>和</w:t>
      </w:r>
      <w:r>
        <w:rPr>
          <w:rFonts w:hint="eastAsia"/>
        </w:rPr>
        <w:t xml:space="preserve"> </w:t>
      </w:r>
      <w:bookmarkStart w:id="106" w:name="OLE_LINK34"/>
      <w:bookmarkStart w:id="107" w:name="OLE_LINK35"/>
      <w:r>
        <w:rPr>
          <w:rFonts w:hint="eastAsia"/>
        </w:rPr>
        <w:t>GB/T 1231</w:t>
      </w:r>
      <w:bookmarkEnd w:id="106"/>
      <w:bookmarkEnd w:id="107"/>
      <w:r>
        <w:rPr>
          <w:rFonts w:hint="eastAsia"/>
        </w:rPr>
        <w:t xml:space="preserve"> </w:t>
      </w:r>
      <w:r>
        <w:rPr>
          <w:rFonts w:hint="eastAsia"/>
        </w:rPr>
        <w:t>的规定；</w:t>
      </w:r>
    </w:p>
    <w:p w:rsidR="00282ED9" w:rsidRDefault="005D26DE">
      <w:pPr>
        <w:pStyle w:val="af5"/>
        <w:numPr>
          <w:ilvl w:val="0"/>
          <w:numId w:val="40"/>
        </w:numPr>
        <w:spacing w:line="288" w:lineRule="auto"/>
      </w:pPr>
      <w:r>
        <w:rPr>
          <w:rFonts w:hint="eastAsia"/>
        </w:rPr>
        <w:t>高强螺栓连接施工时</w:t>
      </w:r>
      <w:proofErr w:type="gramStart"/>
      <w:r>
        <w:rPr>
          <w:rFonts w:hint="eastAsia"/>
        </w:rPr>
        <w:t>从跨中</w:t>
      </w:r>
      <w:proofErr w:type="gramEnd"/>
      <w:r>
        <w:rPr>
          <w:rFonts w:hint="eastAsia"/>
        </w:rPr>
        <w:t>的连接缝开始，对称向两端进行。施工前要修整螺栓孔内的毛刺、污物等影响螺栓预拉力的因素。保证高强螺栓能顺利穿</w:t>
      </w:r>
      <w:r>
        <w:rPr>
          <w:rFonts w:hint="eastAsia"/>
        </w:rPr>
        <w:t>入</w:t>
      </w:r>
      <w:r>
        <w:rPr>
          <w:rFonts w:hint="eastAsia"/>
        </w:rPr>
        <w:t>孔内；安装螺栓时应顺畅穿过螺孔，不得强行敲入，</w:t>
      </w:r>
      <w:r>
        <w:rPr>
          <w:rFonts w:hint="eastAsia"/>
        </w:rPr>
        <w:t>穿入</w:t>
      </w:r>
      <w:r>
        <w:rPr>
          <w:rFonts w:hint="eastAsia"/>
        </w:rPr>
        <w:t>方向全桥一致，螺栓轴线垂直于钢板表面；</w:t>
      </w:r>
    </w:p>
    <w:p w:rsidR="00282ED9" w:rsidRDefault="005D26DE">
      <w:pPr>
        <w:pStyle w:val="af5"/>
        <w:numPr>
          <w:ilvl w:val="0"/>
          <w:numId w:val="40"/>
        </w:numPr>
        <w:spacing w:line="288" w:lineRule="auto"/>
      </w:pPr>
      <w:r>
        <w:rPr>
          <w:rFonts w:hint="eastAsia"/>
        </w:rPr>
        <w:t>高强度螺栓连接施工的技术要求应符合</w:t>
      </w:r>
      <w:r>
        <w:rPr>
          <w:rFonts w:hint="eastAsia"/>
        </w:rPr>
        <w:t xml:space="preserve"> </w:t>
      </w:r>
      <w:bookmarkStart w:id="108" w:name="OLE_LINK36"/>
      <w:r>
        <w:rPr>
          <w:rFonts w:hint="eastAsia"/>
        </w:rPr>
        <w:t>JT/T 784</w:t>
      </w:r>
      <w:bookmarkEnd w:id="108"/>
      <w:r>
        <w:rPr>
          <w:rFonts w:hint="eastAsia"/>
        </w:rPr>
        <w:t xml:space="preserve"> </w:t>
      </w:r>
      <w:r>
        <w:rPr>
          <w:rFonts w:hint="eastAsia"/>
        </w:rPr>
        <w:t>规定。</w:t>
      </w:r>
    </w:p>
    <w:p w:rsidR="00282ED9" w:rsidRDefault="005D26DE">
      <w:pPr>
        <w:pStyle w:val="affffffffa"/>
        <w:spacing w:line="288" w:lineRule="auto"/>
      </w:pPr>
      <w:r>
        <w:rPr>
          <w:rFonts w:hint="eastAsia"/>
        </w:rPr>
        <w:t>波形钢腹板现场涂装前应先对焊缝表面及焊缝两边进行处理，清除表面的锈迹、焊渣、氧化皮、油脂等污物，直至表面呈现出均匀金属</w:t>
      </w:r>
      <w:r>
        <w:rPr>
          <w:rFonts w:hint="eastAsia"/>
        </w:rPr>
        <w:t>光泽。进行表面处理的质量检查，合格后方可进行涂装。</w:t>
      </w:r>
    </w:p>
    <w:p w:rsidR="00282ED9" w:rsidRDefault="005D26DE">
      <w:pPr>
        <w:pStyle w:val="affe"/>
        <w:spacing w:beforeLines="0" w:before="0" w:afterLines="0" w:after="0" w:line="288" w:lineRule="auto"/>
        <w:rPr>
          <w:rFonts w:ascii="宋体" w:eastAsia="宋体"/>
        </w:rPr>
      </w:pPr>
      <w:r>
        <w:rPr>
          <w:rFonts w:ascii="宋体" w:eastAsia="宋体" w:hint="eastAsia"/>
        </w:rPr>
        <w:t>涂装层数和漆膜厚度应符合设计要求。防腐涂料应有良好的附着性、耐蚀性</w:t>
      </w:r>
      <w:r>
        <w:rPr>
          <w:rFonts w:ascii="宋体" w:eastAsia="宋体" w:hint="eastAsia"/>
        </w:rPr>
        <w:t>，</w:t>
      </w:r>
      <w:r>
        <w:rPr>
          <w:rFonts w:ascii="宋体" w:eastAsia="宋体" w:hint="eastAsia"/>
        </w:rPr>
        <w:t>底漆应具有良好的封孔性能。</w:t>
      </w:r>
    </w:p>
    <w:p w:rsidR="00282ED9" w:rsidRDefault="005D26DE">
      <w:pPr>
        <w:pStyle w:val="affffffffa"/>
        <w:spacing w:line="288" w:lineRule="auto"/>
      </w:pPr>
      <w:r>
        <w:rPr>
          <w:rFonts w:hint="eastAsia"/>
        </w:rPr>
        <w:t>涂</w:t>
      </w:r>
      <w:proofErr w:type="gramStart"/>
      <w:r>
        <w:rPr>
          <w:rFonts w:hint="eastAsia"/>
        </w:rPr>
        <w:t>装完成</w:t>
      </w:r>
      <w:proofErr w:type="gramEnd"/>
      <w:r>
        <w:rPr>
          <w:rFonts w:hint="eastAsia"/>
        </w:rPr>
        <w:t>后，波形钢腹板表面有光泽，颜色均匀，不应有露底、</w:t>
      </w:r>
      <w:proofErr w:type="gramStart"/>
      <w:r>
        <w:rPr>
          <w:rFonts w:hint="eastAsia"/>
        </w:rPr>
        <w:t>漏涂与涂层</w:t>
      </w:r>
      <w:proofErr w:type="gramEnd"/>
      <w:r>
        <w:rPr>
          <w:rFonts w:hint="eastAsia"/>
        </w:rPr>
        <w:t>剥落、破裂、起泡、划伤等缺陷。</w:t>
      </w:r>
    </w:p>
    <w:p w:rsidR="00282ED9" w:rsidRDefault="005D26DE">
      <w:pPr>
        <w:pStyle w:val="affffffffa"/>
        <w:spacing w:line="288" w:lineRule="auto"/>
      </w:pPr>
      <w:r>
        <w:rPr>
          <w:rFonts w:hint="eastAsia"/>
        </w:rPr>
        <w:t>波形钢腹板纵向节段间采用高强螺栓连接时，波形钢腹板搭接</w:t>
      </w:r>
      <w:proofErr w:type="gramStart"/>
      <w:r>
        <w:rPr>
          <w:rFonts w:hint="eastAsia"/>
        </w:rPr>
        <w:t>面宜仅进行</w:t>
      </w:r>
      <w:proofErr w:type="gramEnd"/>
      <w:r>
        <w:rPr>
          <w:rFonts w:hint="eastAsia"/>
        </w:rPr>
        <w:t>底漆涂装。</w:t>
      </w:r>
    </w:p>
    <w:p w:rsidR="00282ED9" w:rsidRDefault="005D26DE">
      <w:pPr>
        <w:pStyle w:val="affd"/>
        <w:spacing w:before="120" w:after="120"/>
      </w:pPr>
      <w:r>
        <w:t>连接件施工</w:t>
      </w:r>
    </w:p>
    <w:p w:rsidR="00282ED9" w:rsidRDefault="005D26DE">
      <w:pPr>
        <w:pStyle w:val="affffffffa"/>
        <w:spacing w:line="288" w:lineRule="auto"/>
      </w:pPr>
      <w:r>
        <w:rPr>
          <w:rFonts w:hint="eastAsia"/>
        </w:rPr>
        <w:t>连接件安装前，外观应平整、无裂缝、无毛刺、无凹坑无变形。</w:t>
      </w:r>
      <w:proofErr w:type="gramStart"/>
      <w:r>
        <w:rPr>
          <w:rFonts w:hint="eastAsia"/>
        </w:rPr>
        <w:t>栓</w:t>
      </w:r>
      <w:proofErr w:type="gramEnd"/>
      <w:r>
        <w:rPr>
          <w:rFonts w:hint="eastAsia"/>
        </w:rPr>
        <w:t>钉表面应无锈蚀、氧化皮、油脂和毛刺等，</w:t>
      </w:r>
      <w:proofErr w:type="gramStart"/>
      <w:r>
        <w:rPr>
          <w:rFonts w:hint="eastAsia"/>
        </w:rPr>
        <w:t>其杆部</w:t>
      </w:r>
      <w:proofErr w:type="gramEnd"/>
      <w:r>
        <w:rPr>
          <w:rFonts w:hint="eastAsia"/>
        </w:rPr>
        <w:t>表面不允许有影响使用的裂缝。</w:t>
      </w:r>
    </w:p>
    <w:p w:rsidR="00282ED9" w:rsidRDefault="005D26DE">
      <w:pPr>
        <w:pStyle w:val="affffffffa"/>
        <w:spacing w:line="288" w:lineRule="auto"/>
      </w:pPr>
      <w:r>
        <w:rPr>
          <w:rFonts w:hint="eastAsia"/>
        </w:rPr>
        <w:t>连接件固定前，应对连接件安装精度进行检查验收，</w:t>
      </w:r>
      <w:r>
        <w:rPr>
          <w:rFonts w:hint="eastAsia"/>
        </w:rPr>
        <w:t>固定后尚应检查连接件焊接质量及临时固定措施，当混凝土浇筑振捣时，不得发生偏移。</w:t>
      </w:r>
    </w:p>
    <w:p w:rsidR="00282ED9" w:rsidRDefault="005D26DE">
      <w:pPr>
        <w:pStyle w:val="affffffffa"/>
        <w:spacing w:line="288" w:lineRule="auto"/>
      </w:pPr>
      <w:r>
        <w:rPr>
          <w:rFonts w:hint="eastAsia"/>
        </w:rPr>
        <w:t>连接件施工前，应进行焊接工艺试验与评定，评定规则应符合</w:t>
      </w:r>
      <w:r>
        <w:rPr>
          <w:rFonts w:hint="eastAsia"/>
        </w:rPr>
        <w:t xml:space="preserve"> JTG/T 3650 </w:t>
      </w:r>
      <w:r>
        <w:rPr>
          <w:rFonts w:hint="eastAsia"/>
        </w:rPr>
        <w:t>的规定。</w:t>
      </w:r>
    </w:p>
    <w:p w:rsidR="00282ED9" w:rsidRDefault="005D26DE">
      <w:pPr>
        <w:pStyle w:val="affffffffa"/>
        <w:spacing w:line="288" w:lineRule="auto"/>
      </w:pPr>
      <w:r>
        <w:rPr>
          <w:rFonts w:hint="eastAsia"/>
        </w:rPr>
        <w:t>浇筑混凝土时，应通过工艺试验确定施工参数，验证混凝土性能及浇筑振捣施工工艺，浇筑前应清除钢翼缘板上的铁锈、焊渣、泥土和</w:t>
      </w:r>
      <w:r>
        <w:rPr>
          <w:rFonts w:hint="eastAsia"/>
        </w:rPr>
        <w:t>其他</w:t>
      </w:r>
      <w:r>
        <w:rPr>
          <w:rFonts w:hint="eastAsia"/>
        </w:rPr>
        <w:t>杂物，振捣时应避免振捣棒直接接触各类连接件。</w:t>
      </w:r>
    </w:p>
    <w:p w:rsidR="00282ED9" w:rsidRDefault="005D26DE">
      <w:pPr>
        <w:pStyle w:val="affffffffa"/>
        <w:spacing w:line="288" w:lineRule="auto"/>
      </w:pPr>
      <w:r>
        <w:rPr>
          <w:rFonts w:hint="eastAsia"/>
        </w:rPr>
        <w:t>贯穿钢筋安装及定位应符合设计要求并可通过下述措施来保证：</w:t>
      </w:r>
    </w:p>
    <w:p w:rsidR="00282ED9" w:rsidRDefault="005D26DE">
      <w:pPr>
        <w:pStyle w:val="af5"/>
        <w:numPr>
          <w:ilvl w:val="0"/>
          <w:numId w:val="41"/>
        </w:numPr>
        <w:spacing w:line="288" w:lineRule="auto"/>
      </w:pPr>
      <w:r>
        <w:rPr>
          <w:rFonts w:hint="eastAsia"/>
        </w:rPr>
        <w:t>贯穿</w:t>
      </w:r>
      <w:proofErr w:type="gramStart"/>
      <w:r>
        <w:rPr>
          <w:rFonts w:hint="eastAsia"/>
        </w:rPr>
        <w:t>钢筋至孔周边</w:t>
      </w:r>
      <w:proofErr w:type="gramEnd"/>
      <w:r>
        <w:rPr>
          <w:rFonts w:hint="eastAsia"/>
        </w:rPr>
        <w:t>的距离不宜小于混凝土骨料最大粒径；</w:t>
      </w:r>
    </w:p>
    <w:p w:rsidR="00282ED9" w:rsidRDefault="005D26DE">
      <w:pPr>
        <w:pStyle w:val="af5"/>
        <w:numPr>
          <w:ilvl w:val="0"/>
          <w:numId w:val="41"/>
        </w:numPr>
        <w:spacing w:line="288" w:lineRule="auto"/>
      </w:pPr>
      <w:r>
        <w:rPr>
          <w:rFonts w:hint="eastAsia"/>
        </w:rPr>
        <w:t>对于不设承托的混凝土板贯穿钢筋可在模板安装完成后穿入贯穿钢筋，并利用普通钢筋对贯穿钢筋进行居中精确定位；</w:t>
      </w:r>
    </w:p>
    <w:p w:rsidR="00282ED9" w:rsidRDefault="005D26DE">
      <w:pPr>
        <w:pStyle w:val="af5"/>
        <w:numPr>
          <w:ilvl w:val="0"/>
          <w:numId w:val="41"/>
        </w:numPr>
        <w:spacing w:line="288" w:lineRule="auto"/>
      </w:pPr>
      <w:r>
        <w:rPr>
          <w:rFonts w:hint="eastAsia"/>
        </w:rPr>
        <w:t>对于不设承托的混凝土板贯穿钢筋可在模板安装完成后穿入贯穿钢筋，并利用普通钢筋对贯穿钢筋进行居中精确定位；</w:t>
      </w:r>
    </w:p>
    <w:p w:rsidR="00282ED9" w:rsidRDefault="005D26DE">
      <w:pPr>
        <w:pStyle w:val="af5"/>
        <w:numPr>
          <w:ilvl w:val="0"/>
          <w:numId w:val="41"/>
        </w:numPr>
        <w:spacing w:line="288" w:lineRule="auto"/>
      </w:pPr>
      <w:r>
        <w:rPr>
          <w:rFonts w:hint="eastAsia"/>
        </w:rPr>
        <w:t>贯穿钢筋应居中于预留孔，安装偏差不应超过</w:t>
      </w:r>
      <w:r>
        <w:rPr>
          <w:rFonts w:hint="eastAsia"/>
        </w:rPr>
        <w:t xml:space="preserve"> 5 mm </w:t>
      </w:r>
      <w:r>
        <w:rPr>
          <w:rFonts w:hint="eastAsia"/>
        </w:rPr>
        <w:t>且垂直于开孔板，并定位牢固；偏差量可通过钢筋</w:t>
      </w:r>
      <w:proofErr w:type="gramStart"/>
      <w:r>
        <w:rPr>
          <w:rFonts w:hint="eastAsia"/>
        </w:rPr>
        <w:t>周边至孔周边</w:t>
      </w:r>
      <w:proofErr w:type="gramEnd"/>
      <w:r>
        <w:rPr>
          <w:rFonts w:hint="eastAsia"/>
        </w:rPr>
        <w:t>的距离以及相邻钢筋间距进行控制。</w:t>
      </w:r>
    </w:p>
    <w:p w:rsidR="00282ED9" w:rsidRDefault="005D26DE">
      <w:pPr>
        <w:pStyle w:val="affffffffa"/>
        <w:spacing w:line="288" w:lineRule="auto"/>
      </w:pPr>
      <w:r>
        <w:rPr>
          <w:rFonts w:hint="eastAsia"/>
        </w:rPr>
        <w:t>使用开孔板连接的顶、底板混凝土应有良好的工作性、和易性、流动性，必要时可采用自密实混凝土；配置顶底板混凝土的粗骨料宜采用（</w:t>
      </w:r>
      <w:r>
        <w:rPr>
          <w:rFonts w:hint="eastAsia"/>
        </w:rPr>
        <w:t>5</w:t>
      </w:r>
      <w:r>
        <w:rPr>
          <w:rFonts w:hint="eastAsia"/>
        </w:rPr>
        <w:t>～</w:t>
      </w:r>
      <w:r>
        <w:rPr>
          <w:rFonts w:hint="eastAsia"/>
        </w:rPr>
        <w:t>20</w:t>
      </w:r>
      <w:r>
        <w:rPr>
          <w:rFonts w:hint="eastAsia"/>
        </w:rPr>
        <w:t>）</w:t>
      </w:r>
      <w:r>
        <w:rPr>
          <w:rFonts w:hint="eastAsia"/>
        </w:rPr>
        <w:t xml:space="preserve">mm </w:t>
      </w:r>
      <w:r>
        <w:rPr>
          <w:rFonts w:hint="eastAsia"/>
        </w:rPr>
        <w:t>连续级配碎石，最大粒</w:t>
      </w:r>
      <w:r>
        <w:rPr>
          <w:rFonts w:hint="eastAsia"/>
        </w:rPr>
        <w:t>径不得超过</w:t>
      </w:r>
      <w:r>
        <w:rPr>
          <w:rFonts w:hint="eastAsia"/>
        </w:rPr>
        <w:t xml:space="preserve"> 25 mm</w:t>
      </w:r>
      <w:r>
        <w:rPr>
          <w:rFonts w:hint="eastAsia"/>
        </w:rPr>
        <w:t>，混凝土强度应满足设计要求。浇筑混凝土应保证孔内及连接件周边混凝土浇筑密实。</w:t>
      </w:r>
    </w:p>
    <w:p w:rsidR="00282ED9" w:rsidRDefault="005D26DE">
      <w:pPr>
        <w:pStyle w:val="affe"/>
        <w:spacing w:beforeLines="0" w:before="0" w:afterLines="0" w:after="0" w:line="288" w:lineRule="auto"/>
        <w:rPr>
          <w:rFonts w:ascii="宋体" w:eastAsia="宋体"/>
        </w:rPr>
      </w:pPr>
      <w:r>
        <w:rPr>
          <w:rFonts w:ascii="宋体" w:eastAsia="宋体" w:hint="eastAsia"/>
        </w:rPr>
        <w:t>嵌入型连接件的接合钢筋与波形钢腹板的焊接连接应在工厂内完成，焊缝等级为二级。</w:t>
      </w:r>
    </w:p>
    <w:p w:rsidR="00282ED9" w:rsidRDefault="005D26DE">
      <w:pPr>
        <w:pStyle w:val="affffffffa"/>
        <w:spacing w:line="288" w:lineRule="auto"/>
      </w:pPr>
      <w:r>
        <w:rPr>
          <w:rFonts w:hint="eastAsia"/>
        </w:rPr>
        <w:t>在波形钢腹板与混凝土底板交接界面上应采取密封措施防水、</w:t>
      </w:r>
      <w:proofErr w:type="gramStart"/>
      <w:r>
        <w:rPr>
          <w:rFonts w:hint="eastAsia"/>
        </w:rPr>
        <w:t>防结露</w:t>
      </w:r>
      <w:proofErr w:type="gramEnd"/>
      <w:r>
        <w:rPr>
          <w:rFonts w:hint="eastAsia"/>
        </w:rPr>
        <w:t>（</w:t>
      </w:r>
      <w:r>
        <w:rPr>
          <w:rFonts w:hint="eastAsia"/>
        </w:rPr>
        <w:t>如埋设止水带或嵌缝封胶</w:t>
      </w:r>
      <w:r>
        <w:rPr>
          <w:rFonts w:hint="eastAsia"/>
        </w:rPr>
        <w:t>）</w:t>
      </w:r>
      <w:r>
        <w:rPr>
          <w:rFonts w:hint="eastAsia"/>
        </w:rPr>
        <w:t>，并设置排水横坡。</w:t>
      </w:r>
    </w:p>
    <w:p w:rsidR="00282ED9" w:rsidRDefault="005D26DE">
      <w:pPr>
        <w:pStyle w:val="affd"/>
        <w:spacing w:before="120" w:after="120"/>
      </w:pPr>
      <w:r>
        <w:rPr>
          <w:rFonts w:hint="eastAsia"/>
        </w:rPr>
        <w:t>混凝土施工</w:t>
      </w:r>
    </w:p>
    <w:p w:rsidR="00282ED9" w:rsidRDefault="005D26DE">
      <w:pPr>
        <w:pStyle w:val="affffffffa"/>
        <w:spacing w:line="288" w:lineRule="auto"/>
      </w:pPr>
      <w:r>
        <w:rPr>
          <w:rFonts w:hint="eastAsia"/>
        </w:rPr>
        <w:t>混凝土浇筑及养护应符合</w:t>
      </w:r>
      <w:r>
        <w:rPr>
          <w:rFonts w:hint="eastAsia"/>
        </w:rPr>
        <w:t xml:space="preserve"> JTG/T 3650 </w:t>
      </w:r>
      <w:r>
        <w:rPr>
          <w:rFonts w:hint="eastAsia"/>
        </w:rPr>
        <w:t>的相关规定。</w:t>
      </w:r>
    </w:p>
    <w:p w:rsidR="00282ED9" w:rsidRDefault="005D26DE">
      <w:pPr>
        <w:pStyle w:val="affffffffa"/>
        <w:spacing w:line="288" w:lineRule="auto"/>
      </w:pPr>
      <w:r>
        <w:rPr>
          <w:rFonts w:hint="eastAsia"/>
        </w:rPr>
        <w:lastRenderedPageBreak/>
        <w:t>混凝土的拆模时间，应根据混凝土强度及施工安排确定；混凝土达到要求的强度后，方可按</w:t>
      </w:r>
      <w:r>
        <w:rPr>
          <w:rFonts w:hint="eastAsia"/>
        </w:rPr>
        <w:t xml:space="preserve"> JTG/T 3650 </w:t>
      </w:r>
      <w:r>
        <w:rPr>
          <w:rFonts w:hint="eastAsia"/>
        </w:rPr>
        <w:t>有关规定进行预应力筋的张拉和孔道压浆。</w:t>
      </w:r>
    </w:p>
    <w:p w:rsidR="00282ED9" w:rsidRDefault="005D26DE">
      <w:pPr>
        <w:pStyle w:val="affffffffa"/>
        <w:spacing w:line="288" w:lineRule="auto"/>
      </w:pPr>
      <w:r>
        <w:rPr>
          <w:rFonts w:hint="eastAsia"/>
        </w:rPr>
        <w:t>支架施工混凝</w:t>
      </w:r>
      <w:r>
        <w:rPr>
          <w:rFonts w:hint="eastAsia"/>
        </w:rPr>
        <w:t>土浇筑应符合下列要求：</w:t>
      </w:r>
    </w:p>
    <w:p w:rsidR="00282ED9" w:rsidRDefault="005D26DE">
      <w:pPr>
        <w:pStyle w:val="af5"/>
        <w:numPr>
          <w:ilvl w:val="0"/>
          <w:numId w:val="42"/>
        </w:numPr>
        <w:spacing w:line="288" w:lineRule="auto"/>
      </w:pPr>
      <w:r>
        <w:rPr>
          <w:rFonts w:hint="eastAsia"/>
        </w:rPr>
        <w:t>浇注顶板混凝土前，应清除波形钢腹板上翼缘钢板和剪力连接件的锈蚀和污垢，保持表面清洁。连续结合梁顶板应按照设计要求的顺序浇注混凝土，混凝土顶面应磨平。连续结合梁</w:t>
      </w:r>
      <w:proofErr w:type="gramStart"/>
      <w:r>
        <w:rPr>
          <w:rFonts w:hint="eastAsia"/>
        </w:rPr>
        <w:t>中间支点负弯矩</w:t>
      </w:r>
      <w:proofErr w:type="gramEnd"/>
      <w:r>
        <w:rPr>
          <w:rFonts w:hint="eastAsia"/>
        </w:rPr>
        <w:t>区，应按设计要求施加预应力；</w:t>
      </w:r>
    </w:p>
    <w:p w:rsidR="00282ED9" w:rsidRDefault="005D26DE">
      <w:pPr>
        <w:pStyle w:val="af5"/>
        <w:numPr>
          <w:ilvl w:val="0"/>
          <w:numId w:val="42"/>
        </w:numPr>
        <w:spacing w:line="288" w:lineRule="auto"/>
      </w:pPr>
      <w:r>
        <w:rPr>
          <w:rFonts w:hint="eastAsia"/>
        </w:rPr>
        <w:t>浇筑底板混凝土时，沿纵向两端等截面处一次性浇筑；</w:t>
      </w:r>
      <w:proofErr w:type="gramStart"/>
      <w:r>
        <w:rPr>
          <w:rFonts w:hint="eastAsia"/>
        </w:rPr>
        <w:t>中部变</w:t>
      </w:r>
      <w:proofErr w:type="gramEnd"/>
      <w:r>
        <w:rPr>
          <w:rFonts w:hint="eastAsia"/>
        </w:rPr>
        <w:t>截面分两层浇筑，横向中间</w:t>
      </w:r>
      <w:r>
        <w:rPr>
          <w:rFonts w:hint="eastAsia"/>
        </w:rPr>
        <w:t xml:space="preserve"> 15 cm </w:t>
      </w:r>
      <w:proofErr w:type="gramStart"/>
      <w:r>
        <w:rPr>
          <w:rFonts w:hint="eastAsia"/>
        </w:rPr>
        <w:t>厚做一层</w:t>
      </w:r>
      <w:proofErr w:type="gramEnd"/>
      <w:r>
        <w:rPr>
          <w:rFonts w:hint="eastAsia"/>
        </w:rPr>
        <w:t>，两侧钢腹板处马蹄形再浇一次并以适当距离循环往返浇筑而保证两层混凝土连接的紧密性，各层要振捣密实；</w:t>
      </w:r>
    </w:p>
    <w:p w:rsidR="00282ED9" w:rsidRDefault="005D26DE">
      <w:pPr>
        <w:pStyle w:val="af5"/>
        <w:numPr>
          <w:ilvl w:val="0"/>
          <w:numId w:val="42"/>
        </w:numPr>
        <w:spacing w:line="288" w:lineRule="auto"/>
      </w:pPr>
      <w:r>
        <w:rPr>
          <w:rFonts w:hint="eastAsia"/>
        </w:rPr>
        <w:t>浇筑完底板混凝土时，及时检查转向器位置的混凝土高度和</w:t>
      </w:r>
      <w:r>
        <w:rPr>
          <w:rFonts w:hint="eastAsia"/>
        </w:rPr>
        <w:t xml:space="preserve"> 1/2 </w:t>
      </w:r>
      <w:r>
        <w:rPr>
          <w:rFonts w:hint="eastAsia"/>
        </w:rPr>
        <w:t>跨径横隔板处安装穿</w:t>
      </w:r>
      <w:proofErr w:type="gramStart"/>
      <w:r>
        <w:rPr>
          <w:rFonts w:hint="eastAsia"/>
        </w:rPr>
        <w:t>钢铰索</w:t>
      </w:r>
      <w:r>
        <w:rPr>
          <w:rFonts w:hint="eastAsia"/>
        </w:rPr>
        <w:t>的</w:t>
      </w:r>
      <w:proofErr w:type="gramEnd"/>
      <w:r>
        <w:rPr>
          <w:rFonts w:hint="eastAsia"/>
        </w:rPr>
        <w:t>管道位置的混凝土高度，及时清除过高部分混凝土</w:t>
      </w:r>
      <w:r>
        <w:rPr>
          <w:rFonts w:hint="eastAsia"/>
        </w:rPr>
        <w:t>，</w:t>
      </w:r>
      <w:r>
        <w:rPr>
          <w:rFonts w:hint="eastAsia"/>
        </w:rPr>
        <w:t>确保后续安装预埋件的准确。浇筑底板混凝土时安放好底板透气孔圆模。底板混凝土强度达到设计值的</w:t>
      </w:r>
      <w:r>
        <w:rPr>
          <w:rFonts w:hint="eastAsia"/>
        </w:rPr>
        <w:t xml:space="preserve"> 60</w:t>
      </w:r>
      <w:r>
        <w:rPr>
          <w:rFonts w:hAnsi="宋体" w:hint="eastAsia"/>
        </w:rPr>
        <w:t>％</w:t>
      </w:r>
      <w:r>
        <w:rPr>
          <w:rFonts w:hint="eastAsia"/>
        </w:rPr>
        <w:t xml:space="preserve"> </w:t>
      </w:r>
      <w:r>
        <w:rPr>
          <w:rFonts w:hint="eastAsia"/>
        </w:rPr>
        <w:t>时，方可进行下道工序；</w:t>
      </w:r>
    </w:p>
    <w:p w:rsidR="00282ED9" w:rsidRDefault="005D26DE">
      <w:pPr>
        <w:pStyle w:val="af5"/>
        <w:numPr>
          <w:ilvl w:val="0"/>
          <w:numId w:val="42"/>
        </w:numPr>
        <w:spacing w:line="288" w:lineRule="auto"/>
      </w:pPr>
      <w:r>
        <w:rPr>
          <w:rFonts w:hint="eastAsia"/>
        </w:rPr>
        <w:t>横隔板模板制作和架立要牢固可靠，尺寸准确，箱梁翼板下横隔板底边要按图纸尺寸计算好横向斜坡，以免浇筑湿接缝混凝土时形成横隔板底边锯齿状。浇筑混凝土时，分层浇灌，分层振捣，如有漏浆随时加固。浇筑混凝土时注意保护转向器和锚具。</w:t>
      </w:r>
    </w:p>
    <w:p w:rsidR="00282ED9" w:rsidRDefault="005D26DE">
      <w:pPr>
        <w:pStyle w:val="affe"/>
        <w:spacing w:beforeLines="0" w:before="0" w:afterLines="0" w:after="0" w:line="288" w:lineRule="auto"/>
        <w:rPr>
          <w:rFonts w:ascii="宋体" w:eastAsia="宋体"/>
        </w:rPr>
      </w:pPr>
      <w:r>
        <w:rPr>
          <w:rFonts w:ascii="宋体" w:eastAsia="宋体" w:hint="eastAsia"/>
        </w:rPr>
        <w:t>悬臂施工混凝土浇筑应符合下列要求：</w:t>
      </w:r>
    </w:p>
    <w:p w:rsidR="00282ED9" w:rsidRDefault="005D26DE">
      <w:pPr>
        <w:pStyle w:val="af5"/>
        <w:numPr>
          <w:ilvl w:val="0"/>
          <w:numId w:val="43"/>
        </w:numPr>
        <w:spacing w:line="288" w:lineRule="auto"/>
      </w:pPr>
      <w:proofErr w:type="gramStart"/>
      <w:r>
        <w:rPr>
          <w:rFonts w:hint="eastAsia"/>
        </w:rPr>
        <w:t>墩</w:t>
      </w:r>
      <w:proofErr w:type="gramEnd"/>
      <w:r>
        <w:rPr>
          <w:rFonts w:hint="eastAsia"/>
        </w:rPr>
        <w:t>顶梁段及附近梁段可采用托架或</w:t>
      </w:r>
      <w:r>
        <w:rPr>
          <w:rFonts w:hint="eastAsia"/>
        </w:rPr>
        <w:t>桁架</w:t>
      </w:r>
      <w:r>
        <w:rPr>
          <w:rFonts w:hint="eastAsia"/>
        </w:rPr>
        <w:t>为支架就地浇筑混凝土。托架或膺架应经过设计计算弹性及非弹性变形。模板、钢筋、预应力、预埋件安装、混凝土浇筑应符合设计要求及</w:t>
      </w:r>
      <w:r>
        <w:rPr>
          <w:rFonts w:hint="eastAsia"/>
        </w:rPr>
        <w:t xml:space="preserve"> JTG/T 3650 </w:t>
      </w:r>
      <w:r>
        <w:rPr>
          <w:rFonts w:hint="eastAsia"/>
        </w:rPr>
        <w:t>相关规定；</w:t>
      </w:r>
    </w:p>
    <w:p w:rsidR="00282ED9" w:rsidRDefault="005D26DE">
      <w:pPr>
        <w:pStyle w:val="af5"/>
        <w:numPr>
          <w:ilvl w:val="0"/>
          <w:numId w:val="43"/>
        </w:numPr>
        <w:spacing w:line="288" w:lineRule="auto"/>
      </w:pPr>
      <w:r>
        <w:rPr>
          <w:rFonts w:hint="eastAsia"/>
        </w:rPr>
        <w:t>在梁段混凝土浇筑前，应对挂篮</w:t>
      </w:r>
      <w:r>
        <w:rPr>
          <w:rFonts w:hint="eastAsia"/>
        </w:rPr>
        <w:t>（</w:t>
      </w:r>
      <w:r>
        <w:rPr>
          <w:rFonts w:hint="eastAsia"/>
        </w:rPr>
        <w:t>托架或</w:t>
      </w:r>
      <w:r>
        <w:rPr>
          <w:rFonts w:hint="eastAsia"/>
        </w:rPr>
        <w:t>桁架）</w:t>
      </w:r>
      <w:r>
        <w:rPr>
          <w:rFonts w:hint="eastAsia"/>
        </w:rPr>
        <w:t>、模板、预应力管道、钢筋、预埋件、混凝土材料、配合比、机械设备、混凝土接缝处理情况进行全面检查，经确认后方可浇筑混凝土；</w:t>
      </w:r>
    </w:p>
    <w:p w:rsidR="00282ED9" w:rsidRDefault="005D26DE">
      <w:pPr>
        <w:pStyle w:val="af5"/>
        <w:numPr>
          <w:ilvl w:val="0"/>
          <w:numId w:val="43"/>
        </w:numPr>
        <w:spacing w:line="288" w:lineRule="auto"/>
      </w:pPr>
      <w:r>
        <w:rPr>
          <w:rFonts w:hint="eastAsia"/>
        </w:rPr>
        <w:t>现浇段的浇筑顺序宜</w:t>
      </w:r>
      <w:proofErr w:type="gramStart"/>
      <w:r>
        <w:rPr>
          <w:rFonts w:hint="eastAsia"/>
        </w:rPr>
        <w:t>靠近边</w:t>
      </w:r>
      <w:proofErr w:type="gramEnd"/>
      <w:r>
        <w:rPr>
          <w:rFonts w:hint="eastAsia"/>
        </w:rPr>
        <w:t>墩</w:t>
      </w:r>
      <w:r>
        <w:rPr>
          <w:rFonts w:hint="eastAsia"/>
        </w:rPr>
        <w:t>（</w:t>
      </w:r>
      <w:r>
        <w:rPr>
          <w:rFonts w:hint="eastAsia"/>
        </w:rPr>
        <w:t>台</w:t>
      </w:r>
      <w:r>
        <w:rPr>
          <w:rFonts w:hint="eastAsia"/>
        </w:rPr>
        <w:t>）</w:t>
      </w:r>
      <w:r>
        <w:rPr>
          <w:rFonts w:hint="eastAsia"/>
        </w:rPr>
        <w:t>的先浇，逐段向合龙段靠拢，并逐渐调整现浇梁段的标高，使合龙高差在允许误差范围之内。浇筑混凝土前应确保支架与梁底之间能相对滑动，使边跨合龙时现浇段能随原浇筑</w:t>
      </w:r>
      <w:proofErr w:type="gramStart"/>
      <w:r>
        <w:rPr>
          <w:rFonts w:hint="eastAsia"/>
        </w:rPr>
        <w:t>工构</w:t>
      </w:r>
      <w:r>
        <w:rPr>
          <w:rFonts w:hint="eastAsia"/>
        </w:rPr>
        <w:t>自由</w:t>
      </w:r>
      <w:proofErr w:type="gramEnd"/>
      <w:r>
        <w:rPr>
          <w:rFonts w:hint="eastAsia"/>
        </w:rPr>
        <w:t>伸缩，避免混凝土拉应力过大；</w:t>
      </w:r>
    </w:p>
    <w:p w:rsidR="00282ED9" w:rsidRDefault="005D26DE">
      <w:pPr>
        <w:pStyle w:val="af5"/>
        <w:numPr>
          <w:ilvl w:val="0"/>
          <w:numId w:val="43"/>
        </w:numPr>
        <w:spacing w:line="288" w:lineRule="auto"/>
      </w:pPr>
      <w:r>
        <w:rPr>
          <w:rFonts w:hint="eastAsia"/>
        </w:rPr>
        <w:t>连续梁悬臂浇筑施工时，应有保证梁体施工稳定的措施；</w:t>
      </w:r>
    </w:p>
    <w:p w:rsidR="00282ED9" w:rsidRDefault="005D26DE">
      <w:pPr>
        <w:pStyle w:val="af5"/>
        <w:numPr>
          <w:ilvl w:val="0"/>
          <w:numId w:val="43"/>
        </w:numPr>
        <w:spacing w:line="288" w:lineRule="auto"/>
      </w:pPr>
      <w:r>
        <w:rPr>
          <w:rFonts w:hint="eastAsia"/>
        </w:rPr>
        <w:t>桥墩两侧梁段悬臂施工进度应对称、平衡，实际不平衡偏差不得超过设计要求值；</w:t>
      </w:r>
    </w:p>
    <w:p w:rsidR="00282ED9" w:rsidRDefault="005D26DE">
      <w:pPr>
        <w:pStyle w:val="af5"/>
        <w:numPr>
          <w:ilvl w:val="0"/>
          <w:numId w:val="43"/>
        </w:numPr>
        <w:spacing w:line="288" w:lineRule="auto"/>
      </w:pPr>
      <w:r>
        <w:rPr>
          <w:rFonts w:hint="eastAsia"/>
        </w:rPr>
        <w:t>悬臂浇筑段前端底板和桥面的标高，应根据挂篮前端的垂直变形及预拱度设置，施工过程中要对实际高程进行监测；</w:t>
      </w:r>
    </w:p>
    <w:p w:rsidR="00282ED9" w:rsidRDefault="005D26DE">
      <w:pPr>
        <w:pStyle w:val="af5"/>
        <w:numPr>
          <w:ilvl w:val="0"/>
          <w:numId w:val="43"/>
        </w:numPr>
        <w:spacing w:line="288" w:lineRule="auto"/>
      </w:pPr>
      <w:r>
        <w:rPr>
          <w:rFonts w:hint="eastAsia"/>
        </w:rPr>
        <w:t>箱形截面混凝土浇筑顺序应按设计要求进行，当采用两次浇筑时，各梁段的施工应错开。箱体分层浇筑时，底板可一次浇筑完成，腹板可分层浇筑，分层间隔时间宜控制在混凝土初凝前且</w:t>
      </w:r>
      <w:proofErr w:type="gramStart"/>
      <w:r>
        <w:rPr>
          <w:rFonts w:hint="eastAsia"/>
        </w:rPr>
        <w:t>使新浇混凝土</w:t>
      </w:r>
      <w:proofErr w:type="gramEnd"/>
      <w:r>
        <w:rPr>
          <w:rFonts w:hint="eastAsia"/>
        </w:rPr>
        <w:t>能及时覆盖住已浇混凝土。</w:t>
      </w:r>
    </w:p>
    <w:p w:rsidR="00282ED9" w:rsidRDefault="005D26DE">
      <w:pPr>
        <w:pStyle w:val="affd"/>
        <w:spacing w:before="120" w:after="120"/>
      </w:pPr>
      <w:r>
        <w:rPr>
          <w:rFonts w:hint="eastAsia"/>
        </w:rPr>
        <w:t>施工过程检测</w:t>
      </w:r>
    </w:p>
    <w:p w:rsidR="00282ED9" w:rsidRDefault="005D26DE">
      <w:pPr>
        <w:pStyle w:val="affffe"/>
        <w:spacing w:line="288" w:lineRule="auto"/>
        <w:ind w:firstLine="420"/>
      </w:pPr>
      <w:r>
        <w:rPr>
          <w:rFonts w:hint="eastAsia"/>
        </w:rPr>
        <w:t>基于波形钢腹板预应力混凝土桥梁的结构和施工特点，为保证结构施工安全，成桥内力和线形符合设计要求，以及桥梁的施工质量能达到要求，应对其施工全过程进行有效的监测与控制，主要包括以下内容：</w:t>
      </w:r>
    </w:p>
    <w:p w:rsidR="00282ED9" w:rsidRDefault="005D26DE">
      <w:pPr>
        <w:pStyle w:val="af5"/>
        <w:numPr>
          <w:ilvl w:val="0"/>
          <w:numId w:val="44"/>
        </w:numPr>
        <w:spacing w:line="288" w:lineRule="auto"/>
      </w:pPr>
      <w:r>
        <w:rPr>
          <w:rFonts w:hint="eastAsia"/>
        </w:rPr>
        <w:t>监测主梁各节段控制点高程</w:t>
      </w:r>
      <w:r>
        <w:rPr>
          <w:rFonts w:hint="eastAsia"/>
        </w:rPr>
        <w:t>，</w:t>
      </w:r>
      <w:r>
        <w:rPr>
          <w:rFonts w:hint="eastAsia"/>
        </w:rPr>
        <w:t>控制桥梁成桥线形；</w:t>
      </w:r>
    </w:p>
    <w:p w:rsidR="00282ED9" w:rsidRDefault="005D26DE">
      <w:pPr>
        <w:pStyle w:val="af5"/>
        <w:numPr>
          <w:ilvl w:val="0"/>
          <w:numId w:val="44"/>
        </w:numPr>
        <w:spacing w:line="288" w:lineRule="auto"/>
      </w:pPr>
      <w:r>
        <w:rPr>
          <w:rFonts w:hint="eastAsia"/>
        </w:rPr>
        <w:t>监测主梁关键截面应力</w:t>
      </w:r>
      <w:r>
        <w:rPr>
          <w:rFonts w:hint="eastAsia"/>
        </w:rPr>
        <w:t>（</w:t>
      </w:r>
      <w:r>
        <w:rPr>
          <w:rFonts w:hint="eastAsia"/>
        </w:rPr>
        <w:t>应变</w:t>
      </w:r>
      <w:r>
        <w:rPr>
          <w:rFonts w:hint="eastAsia"/>
        </w:rPr>
        <w:t>）</w:t>
      </w:r>
      <w:r>
        <w:rPr>
          <w:rFonts w:hint="eastAsia"/>
        </w:rPr>
        <w:t>；</w:t>
      </w:r>
    </w:p>
    <w:p w:rsidR="00282ED9" w:rsidRDefault="005D26DE">
      <w:pPr>
        <w:pStyle w:val="af5"/>
        <w:numPr>
          <w:ilvl w:val="0"/>
          <w:numId w:val="44"/>
        </w:numPr>
        <w:spacing w:line="288" w:lineRule="auto"/>
      </w:pPr>
      <w:r>
        <w:rPr>
          <w:rFonts w:hint="eastAsia"/>
        </w:rPr>
        <w:t>监测主梁主要截面温度场；</w:t>
      </w:r>
    </w:p>
    <w:p w:rsidR="00282ED9" w:rsidRDefault="005D26DE">
      <w:pPr>
        <w:pStyle w:val="af5"/>
        <w:numPr>
          <w:ilvl w:val="0"/>
          <w:numId w:val="44"/>
        </w:numPr>
        <w:spacing w:line="288" w:lineRule="auto"/>
      </w:pPr>
      <w:r>
        <w:rPr>
          <w:rFonts w:hint="eastAsia"/>
        </w:rPr>
        <w:t>桥梁施工</w:t>
      </w:r>
      <w:proofErr w:type="gramStart"/>
      <w:r>
        <w:rPr>
          <w:rFonts w:hint="eastAsia"/>
        </w:rPr>
        <w:t>期特殊</w:t>
      </w:r>
      <w:proofErr w:type="gramEnd"/>
      <w:r>
        <w:rPr>
          <w:rFonts w:hint="eastAsia"/>
        </w:rPr>
        <w:t>施工荷载调查</w:t>
      </w:r>
      <w:r>
        <w:rPr>
          <w:rFonts w:hint="eastAsia"/>
        </w:rPr>
        <w:t>，</w:t>
      </w:r>
      <w:r>
        <w:rPr>
          <w:rFonts w:hint="eastAsia"/>
        </w:rPr>
        <w:t>监控结构安全性；</w:t>
      </w:r>
    </w:p>
    <w:p w:rsidR="00282ED9" w:rsidRDefault="005D26DE">
      <w:pPr>
        <w:pStyle w:val="af5"/>
        <w:numPr>
          <w:ilvl w:val="0"/>
          <w:numId w:val="44"/>
        </w:numPr>
        <w:spacing w:line="288" w:lineRule="auto"/>
      </w:pPr>
      <w:r>
        <w:rPr>
          <w:rFonts w:hint="eastAsia"/>
        </w:rPr>
        <w:t>桥梁施工期外观状态跟踪调查</w:t>
      </w:r>
      <w:r>
        <w:rPr>
          <w:rFonts w:hint="eastAsia"/>
        </w:rPr>
        <w:t>（</w:t>
      </w:r>
      <w:r>
        <w:rPr>
          <w:rFonts w:hint="eastAsia"/>
        </w:rPr>
        <w:t>如裂缝等</w:t>
      </w:r>
      <w:r>
        <w:rPr>
          <w:rFonts w:hint="eastAsia"/>
        </w:rPr>
        <w:t>）</w:t>
      </w:r>
      <w:r>
        <w:rPr>
          <w:rFonts w:hint="eastAsia"/>
        </w:rPr>
        <w:t>。</w:t>
      </w:r>
    </w:p>
    <w:p w:rsidR="00282ED9" w:rsidRDefault="005D26DE">
      <w:pPr>
        <w:pStyle w:val="affc"/>
        <w:spacing w:before="240" w:after="240"/>
      </w:pPr>
      <w:bookmarkStart w:id="109" w:name="_Toc181783567"/>
      <w:r>
        <w:lastRenderedPageBreak/>
        <w:t>施工环境保护</w:t>
      </w:r>
      <w:bookmarkEnd w:id="109"/>
    </w:p>
    <w:p w:rsidR="00282ED9" w:rsidRDefault="005D26DE">
      <w:pPr>
        <w:pStyle w:val="affffffff7"/>
        <w:spacing w:line="288" w:lineRule="auto"/>
      </w:pPr>
      <w:r>
        <w:rPr>
          <w:rFonts w:hint="eastAsia"/>
        </w:rPr>
        <w:t>施工中的环境保护应符合下列要求：</w:t>
      </w:r>
    </w:p>
    <w:p w:rsidR="00282ED9" w:rsidRDefault="005D26DE">
      <w:pPr>
        <w:pStyle w:val="af5"/>
        <w:numPr>
          <w:ilvl w:val="0"/>
          <w:numId w:val="45"/>
        </w:numPr>
        <w:spacing w:line="288" w:lineRule="auto"/>
      </w:pPr>
      <w:r>
        <w:rPr>
          <w:rFonts w:hint="eastAsia"/>
        </w:rPr>
        <w:t>对施工过程中的环境因素进行分析，制定环境保护措施；</w:t>
      </w:r>
    </w:p>
    <w:p w:rsidR="00282ED9" w:rsidRDefault="005D26DE">
      <w:pPr>
        <w:pStyle w:val="af5"/>
        <w:spacing w:line="288" w:lineRule="auto"/>
      </w:pPr>
      <w:r>
        <w:rPr>
          <w:rFonts w:hint="eastAsia"/>
        </w:rPr>
        <w:t>现场采取降尘措施；</w:t>
      </w:r>
    </w:p>
    <w:p w:rsidR="00282ED9" w:rsidRDefault="005D26DE">
      <w:pPr>
        <w:pStyle w:val="af5"/>
        <w:spacing w:line="288" w:lineRule="auto"/>
      </w:pPr>
      <w:r>
        <w:rPr>
          <w:rFonts w:hint="eastAsia"/>
        </w:rPr>
        <w:t>现场采取降噪措施</w:t>
      </w:r>
      <w:r>
        <w:rPr>
          <w:rFonts w:hint="eastAsia"/>
        </w:rPr>
        <w:t>；</w:t>
      </w:r>
    </w:p>
    <w:p w:rsidR="00282ED9" w:rsidRDefault="005D26DE">
      <w:pPr>
        <w:pStyle w:val="af5"/>
        <w:spacing w:line="288" w:lineRule="auto"/>
      </w:pPr>
      <w:r>
        <w:rPr>
          <w:rFonts w:hint="eastAsia"/>
        </w:rPr>
        <w:t>采用环保建筑材料；</w:t>
      </w:r>
    </w:p>
    <w:p w:rsidR="00282ED9" w:rsidRDefault="005D26DE">
      <w:pPr>
        <w:pStyle w:val="af5"/>
        <w:spacing w:line="288" w:lineRule="auto"/>
      </w:pPr>
      <w:r>
        <w:rPr>
          <w:rFonts w:hint="eastAsia"/>
        </w:rPr>
        <w:t>采取防光污染措施；</w:t>
      </w:r>
    </w:p>
    <w:p w:rsidR="00282ED9" w:rsidRDefault="005D26DE">
      <w:pPr>
        <w:pStyle w:val="af5"/>
        <w:spacing w:line="288" w:lineRule="auto"/>
      </w:pPr>
      <w:r>
        <w:rPr>
          <w:rFonts w:hint="eastAsia"/>
        </w:rPr>
        <w:t>现场污水排放应符合相关规定</w:t>
      </w:r>
      <w:r>
        <w:rPr>
          <w:rFonts w:hint="eastAsia"/>
        </w:rPr>
        <w:t>，</w:t>
      </w:r>
      <w:r>
        <w:rPr>
          <w:rFonts w:hint="eastAsia"/>
        </w:rPr>
        <w:t>进出现场车辆应进行清洗；</w:t>
      </w:r>
    </w:p>
    <w:p w:rsidR="00282ED9" w:rsidRDefault="005D26DE">
      <w:pPr>
        <w:pStyle w:val="af5"/>
        <w:spacing w:line="288" w:lineRule="auto"/>
      </w:pPr>
      <w:r>
        <w:rPr>
          <w:rFonts w:hint="eastAsia"/>
        </w:rPr>
        <w:t>施工现场垃圾应按规定进行分类和排放；</w:t>
      </w:r>
    </w:p>
    <w:p w:rsidR="00282ED9" w:rsidRDefault="005D26DE">
      <w:pPr>
        <w:pStyle w:val="af5"/>
        <w:spacing w:line="288" w:lineRule="auto"/>
      </w:pPr>
      <w:r>
        <w:rPr>
          <w:rFonts w:hint="eastAsia"/>
        </w:rPr>
        <w:t>油漆、机油等应妥善保存</w:t>
      </w:r>
      <w:r>
        <w:rPr>
          <w:rFonts w:hint="eastAsia"/>
        </w:rPr>
        <w:t>，</w:t>
      </w:r>
      <w:r>
        <w:rPr>
          <w:rFonts w:hint="eastAsia"/>
        </w:rPr>
        <w:t>不得遗洒。</w:t>
      </w:r>
    </w:p>
    <w:p w:rsidR="00282ED9" w:rsidRDefault="005D26DE">
      <w:pPr>
        <w:pStyle w:val="affffffff7"/>
        <w:spacing w:line="288" w:lineRule="auto"/>
      </w:pPr>
      <w:r>
        <w:rPr>
          <w:rFonts w:hint="eastAsia"/>
        </w:rPr>
        <w:t>为预防喷漆作业过程中产生的喷漆漆雾对作业员工及周围环境产生不良影响，应符合下列要求：</w:t>
      </w:r>
    </w:p>
    <w:p w:rsidR="00282ED9" w:rsidRDefault="005D26DE">
      <w:pPr>
        <w:pStyle w:val="af5"/>
        <w:numPr>
          <w:ilvl w:val="0"/>
          <w:numId w:val="46"/>
        </w:numPr>
        <w:spacing w:line="288" w:lineRule="auto"/>
      </w:pPr>
      <w:r>
        <w:rPr>
          <w:rFonts w:hint="eastAsia"/>
        </w:rPr>
        <w:t>保持施工场所良好的施工通风条件；</w:t>
      </w:r>
    </w:p>
    <w:p w:rsidR="00282ED9" w:rsidRDefault="005D26DE">
      <w:pPr>
        <w:pStyle w:val="af5"/>
        <w:numPr>
          <w:ilvl w:val="0"/>
          <w:numId w:val="46"/>
        </w:numPr>
        <w:spacing w:line="288" w:lineRule="auto"/>
      </w:pPr>
      <w:r>
        <w:rPr>
          <w:rFonts w:hint="eastAsia"/>
        </w:rPr>
        <w:t>操作完后要及时清理工具和残余材料，盖上桶。</w:t>
      </w:r>
    </w:p>
    <w:p w:rsidR="00282ED9" w:rsidRDefault="005D26DE">
      <w:pPr>
        <w:pStyle w:val="affc"/>
        <w:spacing w:before="240" w:after="240"/>
      </w:pPr>
      <w:bookmarkStart w:id="110" w:name="_Toc181783568"/>
      <w:r>
        <w:t>验收</w:t>
      </w:r>
      <w:bookmarkEnd w:id="110"/>
    </w:p>
    <w:p w:rsidR="00282ED9" w:rsidRDefault="005D26DE">
      <w:pPr>
        <w:pStyle w:val="affffffff7"/>
        <w:spacing w:line="288" w:lineRule="auto"/>
      </w:pPr>
      <w:bookmarkStart w:id="111" w:name="_GoBack"/>
      <w:r>
        <w:rPr>
          <w:rFonts w:hint="eastAsia"/>
        </w:rPr>
        <w:t>桥梁波形钢腹板预应力混凝土箱梁施工质量验收应按</w:t>
      </w:r>
      <w:r>
        <w:rPr>
          <w:rFonts w:hint="eastAsia"/>
        </w:rPr>
        <w:t xml:space="preserve"> </w:t>
      </w:r>
      <w:bookmarkStart w:id="112" w:name="OLE_LINK37"/>
      <w:r>
        <w:rPr>
          <w:rFonts w:hint="eastAsia"/>
        </w:rPr>
        <w:t>GB 50204</w:t>
      </w:r>
      <w:bookmarkEnd w:id="112"/>
      <w:r>
        <w:rPr>
          <w:rFonts w:hint="eastAsia"/>
        </w:rPr>
        <w:t>、</w:t>
      </w:r>
      <w:r>
        <w:rPr>
          <w:rFonts w:hint="eastAsia"/>
        </w:rPr>
        <w:t>GB 50205</w:t>
      </w:r>
      <w:r>
        <w:rPr>
          <w:rFonts w:hint="eastAsia"/>
        </w:rPr>
        <w:t>、</w:t>
      </w:r>
      <w:r>
        <w:rPr>
          <w:rFonts w:hint="eastAsia"/>
        </w:rPr>
        <w:t>JTG F80/1</w:t>
      </w:r>
      <w:r>
        <w:rPr>
          <w:rFonts w:hint="eastAsia"/>
        </w:rPr>
        <w:t>和</w:t>
      </w:r>
      <w:r>
        <w:rPr>
          <w:rFonts w:hint="eastAsia"/>
        </w:rPr>
        <w:t xml:space="preserve"> </w:t>
      </w:r>
      <w:bookmarkStart w:id="113" w:name="OLE_LINK38"/>
      <w:r>
        <w:rPr>
          <w:rFonts w:hint="eastAsia"/>
        </w:rPr>
        <w:t>CJ 2</w:t>
      </w:r>
      <w:bookmarkEnd w:id="113"/>
      <w:r>
        <w:rPr>
          <w:rFonts w:hint="eastAsia"/>
        </w:rPr>
        <w:t xml:space="preserve"> </w:t>
      </w:r>
      <w:r>
        <w:rPr>
          <w:rFonts w:hint="eastAsia"/>
        </w:rPr>
        <w:t>中的有关规定执行</w:t>
      </w:r>
      <w:bookmarkEnd w:id="111"/>
      <w:r>
        <w:rPr>
          <w:rFonts w:hint="eastAsia"/>
        </w:rPr>
        <w:t>。</w:t>
      </w:r>
    </w:p>
    <w:p w:rsidR="00282ED9" w:rsidRDefault="005D26DE">
      <w:pPr>
        <w:pStyle w:val="affffffff7"/>
        <w:spacing w:line="288" w:lineRule="auto"/>
      </w:pPr>
      <w:r>
        <w:rPr>
          <w:rFonts w:hint="eastAsia"/>
        </w:rPr>
        <w:t>桥梁波形钢腹板预应力混凝土箱梁所采用的</w:t>
      </w:r>
      <w:r>
        <w:rPr>
          <w:rFonts w:hint="eastAsia"/>
        </w:rPr>
        <w:t>其他</w:t>
      </w:r>
      <w:r>
        <w:rPr>
          <w:rFonts w:hint="eastAsia"/>
        </w:rPr>
        <w:t>钢材质量指标应符合</w:t>
      </w:r>
      <w:r>
        <w:rPr>
          <w:rFonts w:hint="eastAsia"/>
        </w:rPr>
        <w:t xml:space="preserve"> </w:t>
      </w:r>
      <w:bookmarkStart w:id="114" w:name="OLE_LINK39"/>
      <w:r>
        <w:rPr>
          <w:rFonts w:hint="eastAsia"/>
        </w:rPr>
        <w:t>GB/T 700</w:t>
      </w:r>
      <w:bookmarkEnd w:id="114"/>
      <w:r>
        <w:rPr>
          <w:rFonts w:hint="eastAsia"/>
        </w:rPr>
        <w:t xml:space="preserve"> </w:t>
      </w:r>
      <w:r>
        <w:rPr>
          <w:rFonts w:hint="eastAsia"/>
        </w:rPr>
        <w:t>或</w:t>
      </w:r>
      <w:r>
        <w:rPr>
          <w:rFonts w:hint="eastAsia"/>
        </w:rPr>
        <w:t xml:space="preserve"> </w:t>
      </w:r>
      <w:bookmarkStart w:id="115" w:name="OLE_LINK40"/>
      <w:r>
        <w:rPr>
          <w:rFonts w:hint="eastAsia"/>
        </w:rPr>
        <w:t>GB/T 1591</w:t>
      </w:r>
      <w:bookmarkEnd w:id="115"/>
      <w:r>
        <w:rPr>
          <w:rFonts w:hint="eastAsia"/>
        </w:rPr>
        <w:t xml:space="preserve"> </w:t>
      </w:r>
      <w:r>
        <w:rPr>
          <w:rFonts w:hint="eastAsia"/>
        </w:rPr>
        <w:t>的要求，并提供产品质量证明书。</w:t>
      </w:r>
    </w:p>
    <w:p w:rsidR="00282ED9" w:rsidRDefault="005D26DE">
      <w:pPr>
        <w:pStyle w:val="affffffff7"/>
        <w:spacing w:line="288" w:lineRule="auto"/>
      </w:pPr>
      <w:r>
        <w:rPr>
          <w:rFonts w:hint="eastAsia"/>
        </w:rPr>
        <w:t>波形钢腹板进场验收资料应包括产品质量检验合格证、产品出厂检验报告。</w:t>
      </w:r>
    </w:p>
    <w:p w:rsidR="00282ED9" w:rsidRDefault="005D26DE">
      <w:pPr>
        <w:pStyle w:val="affffffff7"/>
        <w:spacing w:line="288" w:lineRule="auto"/>
      </w:pPr>
      <w:r>
        <w:rPr>
          <w:rFonts w:hint="eastAsia"/>
        </w:rPr>
        <w:t>桥梁波形钢腹板预应力混凝土箱梁应进行分部分项验收：</w:t>
      </w:r>
    </w:p>
    <w:p w:rsidR="00282ED9" w:rsidRDefault="005D26DE">
      <w:pPr>
        <w:pStyle w:val="af5"/>
        <w:numPr>
          <w:ilvl w:val="0"/>
          <w:numId w:val="47"/>
        </w:numPr>
        <w:spacing w:line="288" w:lineRule="auto"/>
      </w:pPr>
      <w:r>
        <w:rPr>
          <w:rFonts w:hint="eastAsia"/>
        </w:rPr>
        <w:t>波形钢腹板安装质量验收；</w:t>
      </w:r>
    </w:p>
    <w:p w:rsidR="00282ED9" w:rsidRDefault="005D26DE">
      <w:pPr>
        <w:pStyle w:val="af5"/>
        <w:numPr>
          <w:ilvl w:val="0"/>
          <w:numId w:val="47"/>
        </w:numPr>
        <w:spacing w:line="288" w:lineRule="auto"/>
      </w:pPr>
      <w:r>
        <w:rPr>
          <w:rFonts w:hint="eastAsia"/>
        </w:rPr>
        <w:t>波形钢腹板涂装验收；</w:t>
      </w:r>
    </w:p>
    <w:p w:rsidR="00282ED9" w:rsidRDefault="005D26DE">
      <w:pPr>
        <w:pStyle w:val="af5"/>
        <w:numPr>
          <w:ilvl w:val="0"/>
          <w:numId w:val="47"/>
        </w:numPr>
        <w:spacing w:line="288" w:lineRule="auto"/>
      </w:pPr>
      <w:r>
        <w:rPr>
          <w:rFonts w:hint="eastAsia"/>
        </w:rPr>
        <w:t>支架法施工模板安装验收；</w:t>
      </w:r>
    </w:p>
    <w:p w:rsidR="00282ED9" w:rsidRDefault="005D26DE">
      <w:pPr>
        <w:pStyle w:val="af5"/>
        <w:numPr>
          <w:ilvl w:val="0"/>
          <w:numId w:val="47"/>
        </w:numPr>
        <w:spacing w:line="288" w:lineRule="auto"/>
      </w:pPr>
      <w:r>
        <w:rPr>
          <w:rFonts w:hint="eastAsia"/>
        </w:rPr>
        <w:t>预制吊装法施工安装误差验收；</w:t>
      </w:r>
    </w:p>
    <w:p w:rsidR="00282ED9" w:rsidRDefault="005D26DE">
      <w:pPr>
        <w:pStyle w:val="af5"/>
        <w:numPr>
          <w:ilvl w:val="0"/>
          <w:numId w:val="47"/>
        </w:numPr>
        <w:spacing w:line="288" w:lineRule="auto"/>
      </w:pPr>
      <w:r>
        <w:rPr>
          <w:rFonts w:hint="eastAsia"/>
        </w:rPr>
        <w:t>悬臂法施工验收。</w:t>
      </w:r>
    </w:p>
    <w:p w:rsidR="00282ED9" w:rsidRDefault="005D26DE">
      <w:pPr>
        <w:pStyle w:val="affffe"/>
        <w:ind w:firstLineChars="0" w:firstLine="0"/>
        <w:jc w:val="center"/>
      </w:pPr>
      <w:bookmarkStart w:id="116" w:name="BookMark8"/>
      <w:bookmarkEnd w:id="19"/>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116"/>
    </w:p>
    <w:sectPr w:rsidR="00282ED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DE" w:rsidRDefault="005D26DE">
      <w:pPr>
        <w:spacing w:line="240" w:lineRule="auto"/>
      </w:pPr>
      <w:r>
        <w:separator/>
      </w:r>
    </w:p>
  </w:endnote>
  <w:endnote w:type="continuationSeparator" w:id="0">
    <w:p w:rsidR="005D26DE" w:rsidRDefault="005D2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5D26D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282ED9">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282ED9">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5D26DE">
    <w:pPr>
      <w:pStyle w:val="affffb"/>
    </w:pPr>
    <w:r>
      <w:fldChar w:fldCharType="begin"/>
    </w:r>
    <w:r>
      <w:instrText>PAGE   \* MERGEFORMAT</w:instrText>
    </w:r>
    <w:r>
      <w:fldChar w:fldCharType="separate"/>
    </w:r>
    <w:r w:rsidR="00895887" w:rsidRPr="00895887">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DE" w:rsidRDefault="005D26DE">
      <w:pPr>
        <w:spacing w:line="240" w:lineRule="auto"/>
      </w:pPr>
      <w:r>
        <w:separator/>
      </w:r>
    </w:p>
  </w:footnote>
  <w:footnote w:type="continuationSeparator" w:id="0">
    <w:p w:rsidR="005D26DE" w:rsidRDefault="005D26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282ED9">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5D26D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282ED9">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5D26DE">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95887">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D9" w:rsidRDefault="005D26DE">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95887">
      <w:rPr>
        <w:noProof/>
      </w:rPr>
      <w:t>T/CASMES XXXX</w:t>
    </w:r>
    <w:r w:rsidR="00895887">
      <w:rPr>
        <w:noProof/>
      </w:rPr>
      <w:t>—</w:t>
    </w:r>
    <w:r w:rsidR="0089588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I4NTUzOGQ3OTcwYjk3NjAwNWUwMDUyZjBiMGIifQ=="/>
  </w:docVars>
  <w:rsids>
    <w:rsidRoot w:val="004F44B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DD2"/>
    <w:rsid w:val="000331D3"/>
    <w:rsid w:val="00033E04"/>
    <w:rsid w:val="000346A5"/>
    <w:rsid w:val="000359C3"/>
    <w:rsid w:val="00035A7D"/>
    <w:rsid w:val="000365ED"/>
    <w:rsid w:val="0004249A"/>
    <w:rsid w:val="00043282"/>
    <w:rsid w:val="00044286"/>
    <w:rsid w:val="000443C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AB0"/>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2ED9"/>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325"/>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43E2"/>
    <w:rsid w:val="004F44B8"/>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0DF"/>
    <w:rsid w:val="005B0F3F"/>
    <w:rsid w:val="005B191C"/>
    <w:rsid w:val="005B4903"/>
    <w:rsid w:val="005B51CE"/>
    <w:rsid w:val="005B5885"/>
    <w:rsid w:val="005B5CD7"/>
    <w:rsid w:val="005B6CF6"/>
    <w:rsid w:val="005B7422"/>
    <w:rsid w:val="005C29B8"/>
    <w:rsid w:val="005C5F21"/>
    <w:rsid w:val="005C7156"/>
    <w:rsid w:val="005D0C75"/>
    <w:rsid w:val="005D26DE"/>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57B"/>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5887"/>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3C52"/>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6ED1"/>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6E8"/>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888"/>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BA9"/>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372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88E8802A9348719132DE135BEB72FF"/>
        <w:category>
          <w:name w:val="常规"/>
          <w:gallery w:val="placeholder"/>
        </w:category>
        <w:types>
          <w:type w:val="bbPlcHdr"/>
        </w:types>
        <w:behaviors>
          <w:behavior w:val="content"/>
        </w:behaviors>
        <w:guid w:val="{B93DFC87-D864-4A95-8CB9-4056987E0DFA}"/>
      </w:docPartPr>
      <w:docPartBody>
        <w:p w:rsidR="00C35E99" w:rsidRDefault="0049422F">
          <w:pPr>
            <w:pStyle w:val="7F88E8802A9348719132DE135BEB72FF"/>
          </w:pPr>
          <w:r>
            <w:rPr>
              <w:rStyle w:val="a3"/>
              <w:rFonts w:hint="eastAsia"/>
            </w:rPr>
            <w:t>单击或点击此处输入文字。</w:t>
          </w:r>
        </w:p>
      </w:docPartBody>
    </w:docPart>
    <w:docPart>
      <w:docPartPr>
        <w:name w:val="2BEDADC1A5634A92A62B68A47CE0E6DF"/>
        <w:category>
          <w:name w:val="常规"/>
          <w:gallery w:val="placeholder"/>
        </w:category>
        <w:types>
          <w:type w:val="bbPlcHdr"/>
        </w:types>
        <w:behaviors>
          <w:behavior w:val="content"/>
        </w:behaviors>
        <w:guid w:val="{60F6CB34-455C-4F17-9B9C-1350F4182B99}"/>
      </w:docPartPr>
      <w:docPartBody>
        <w:p w:rsidR="00C35E99" w:rsidRDefault="0049422F">
          <w:pPr>
            <w:pStyle w:val="2BEDADC1A5634A92A62B68A47CE0E6DF"/>
          </w:pPr>
          <w:r>
            <w:rPr>
              <w:rStyle w:val="a3"/>
              <w:rFonts w:hint="eastAsia"/>
            </w:rPr>
            <w:t>选择一项。</w:t>
          </w:r>
        </w:p>
      </w:docPartBody>
    </w:docPart>
    <w:docPart>
      <w:docPartPr>
        <w:name w:val="0E44B4950A224813BC6AA40519C77451"/>
        <w:category>
          <w:name w:val="常规"/>
          <w:gallery w:val="placeholder"/>
        </w:category>
        <w:types>
          <w:type w:val="bbPlcHdr"/>
        </w:types>
        <w:behaviors>
          <w:behavior w:val="content"/>
        </w:behaviors>
        <w:guid w:val="{F3660075-E6D6-4635-A9D7-B81412F92E5E}"/>
      </w:docPartPr>
      <w:docPartBody>
        <w:p w:rsidR="00C35E99" w:rsidRDefault="0049422F">
          <w:pPr>
            <w:pStyle w:val="0E44B4950A224813BC6AA40519C7745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40"/>
    <w:rsid w:val="00466B40"/>
    <w:rsid w:val="0049422F"/>
    <w:rsid w:val="00C35E99"/>
    <w:rsid w:val="00F83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F88E8802A9348719132DE135BEB72FF">
    <w:name w:val="7F88E8802A9348719132DE135BEB72FF"/>
    <w:pPr>
      <w:widowControl w:val="0"/>
      <w:jc w:val="both"/>
    </w:pPr>
    <w:rPr>
      <w:kern w:val="2"/>
      <w:sz w:val="21"/>
      <w:szCs w:val="22"/>
    </w:rPr>
  </w:style>
  <w:style w:type="paragraph" w:customStyle="1" w:styleId="2BEDADC1A5634A92A62B68A47CE0E6DF">
    <w:name w:val="2BEDADC1A5634A92A62B68A47CE0E6DF"/>
    <w:pPr>
      <w:widowControl w:val="0"/>
      <w:jc w:val="both"/>
    </w:pPr>
    <w:rPr>
      <w:kern w:val="2"/>
      <w:sz w:val="21"/>
      <w:szCs w:val="22"/>
    </w:rPr>
  </w:style>
  <w:style w:type="paragraph" w:customStyle="1" w:styleId="0E44B4950A224813BC6AA40519C77451">
    <w:name w:val="0E44B4950A224813BC6AA40519C7745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F88E8802A9348719132DE135BEB72FF">
    <w:name w:val="7F88E8802A9348719132DE135BEB72FF"/>
    <w:pPr>
      <w:widowControl w:val="0"/>
      <w:jc w:val="both"/>
    </w:pPr>
    <w:rPr>
      <w:kern w:val="2"/>
      <w:sz w:val="21"/>
      <w:szCs w:val="22"/>
    </w:rPr>
  </w:style>
  <w:style w:type="paragraph" w:customStyle="1" w:styleId="2BEDADC1A5634A92A62B68A47CE0E6DF">
    <w:name w:val="2BEDADC1A5634A92A62B68A47CE0E6DF"/>
    <w:pPr>
      <w:widowControl w:val="0"/>
      <w:jc w:val="both"/>
    </w:pPr>
    <w:rPr>
      <w:kern w:val="2"/>
      <w:sz w:val="21"/>
      <w:szCs w:val="22"/>
    </w:rPr>
  </w:style>
  <w:style w:type="paragraph" w:customStyle="1" w:styleId="0E44B4950A224813BC6AA40519C77451">
    <w:name w:val="0E44B4950A224813BC6AA40519C7745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176A7-3BA1-44FE-9B11-66185137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120</TotalTime>
  <Pages>1</Pages>
  <Words>1276</Words>
  <Characters>7278</Characters>
  <Application>Microsoft Office Word</Application>
  <DocSecurity>0</DocSecurity>
  <Lines>60</Lines>
  <Paragraphs>17</Paragraphs>
  <ScaleCrop>false</ScaleCrop>
  <Company>PCMI</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7</cp:revision>
  <cp:lastPrinted>2024-11-06T03:15:00Z</cp:lastPrinted>
  <dcterms:created xsi:type="dcterms:W3CDTF">2024-10-29T09:14:00Z</dcterms:created>
  <dcterms:modified xsi:type="dcterms:W3CDTF">2024-11-06T03:16:00Z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E84E77443BC64F6E9C5163DB28A928C6_12</vt:lpwstr>
  </property>
</Properties>
</file>