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623F7">
        <w:tc>
          <w:tcPr>
            <w:tcW w:w="509" w:type="dxa"/>
          </w:tcPr>
          <w:p w:rsidR="00F623F7" w:rsidRDefault="00A379C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623F7" w:rsidRDefault="00A379C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91.080.01</w:t>
            </w:r>
            <w:r>
              <w:rPr>
                <w:rFonts w:ascii="黑体" w:eastAsia="黑体" w:hAnsi="黑体"/>
                <w:sz w:val="21"/>
                <w:szCs w:val="21"/>
              </w:rPr>
              <w:fldChar w:fldCharType="end"/>
            </w:r>
            <w:bookmarkEnd w:id="0"/>
          </w:p>
        </w:tc>
      </w:tr>
      <w:tr w:rsidR="00F623F7">
        <w:tc>
          <w:tcPr>
            <w:tcW w:w="509" w:type="dxa"/>
          </w:tcPr>
          <w:p w:rsidR="00F623F7" w:rsidRDefault="00A379C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623F7">
              <w:trPr>
                <w:trHeight w:hRule="exact" w:val="1021"/>
              </w:trPr>
              <w:tc>
                <w:tcPr>
                  <w:tcW w:w="9242" w:type="dxa"/>
                  <w:vAlign w:val="center"/>
                </w:tcPr>
                <w:p w:rsidR="00F623F7" w:rsidRDefault="00A379C7" w:rsidP="005E24F3">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F623F7" w:rsidRDefault="00A379C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20</w:t>
            </w:r>
            <w:r>
              <w:rPr>
                <w:rFonts w:ascii="黑体" w:eastAsia="黑体" w:hAnsi="黑体"/>
                <w:sz w:val="21"/>
                <w:szCs w:val="21"/>
              </w:rPr>
              <w:fldChar w:fldCharType="end"/>
            </w:r>
            <w:bookmarkEnd w:id="1"/>
          </w:p>
        </w:tc>
      </w:tr>
    </w:tbl>
    <w:p w:rsidR="00F623F7" w:rsidRDefault="00A379C7">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F623F7" w:rsidRDefault="00A379C7">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F623F7" w:rsidRDefault="00A379C7">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F623F7" w:rsidRDefault="00A379C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623F7" w:rsidRDefault="00F623F7">
      <w:pPr>
        <w:pStyle w:val="affff9"/>
        <w:framePr w:w="9639" w:h="6976" w:hRule="exact" w:hSpace="0" w:vSpace="0" w:wrap="around" w:hAnchor="page" w:y="6408"/>
        <w:jc w:val="center"/>
        <w:rPr>
          <w:rFonts w:ascii="黑体" w:eastAsia="黑体" w:hAnsi="黑体"/>
          <w:b w:val="0"/>
          <w:bCs w:val="0"/>
          <w:w w:val="100"/>
        </w:rPr>
      </w:pPr>
    </w:p>
    <w:p w:rsidR="00F623F7" w:rsidRDefault="00A379C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5E24F3">
        <w:t>建筑光伏幕墙工程施工与验收规范</w:t>
      </w:r>
      <w:r>
        <w:fldChar w:fldCharType="end"/>
      </w:r>
      <w:bookmarkEnd w:id="7"/>
    </w:p>
    <w:p w:rsidR="00F623F7" w:rsidRDefault="00F623F7">
      <w:pPr>
        <w:framePr w:w="9639" w:h="6974" w:hRule="exact" w:wrap="around" w:vAnchor="page" w:hAnchor="page" w:x="1419" w:y="6408" w:anchorLock="1"/>
        <w:ind w:left="-1418"/>
      </w:pPr>
    </w:p>
    <w:p w:rsidR="00F623F7" w:rsidRDefault="00A379C7">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 for construction and acceptance of building photovoltaic curtain wall engineering</w:t>
      </w:r>
      <w:r>
        <w:rPr>
          <w:rFonts w:eastAsia="黑体"/>
          <w:szCs w:val="28"/>
        </w:rPr>
        <w:fldChar w:fldCharType="end"/>
      </w:r>
      <w:bookmarkEnd w:id="8"/>
    </w:p>
    <w:p w:rsidR="00F623F7" w:rsidRDefault="00F623F7">
      <w:pPr>
        <w:framePr w:w="9639" w:h="6974" w:hRule="exact" w:wrap="around" w:vAnchor="page" w:hAnchor="page" w:x="1419" w:y="6408" w:anchorLock="1"/>
        <w:spacing w:line="760" w:lineRule="exact"/>
        <w:ind w:left="-1418"/>
      </w:pPr>
    </w:p>
    <w:p w:rsidR="00F623F7" w:rsidRDefault="00F623F7">
      <w:pPr>
        <w:pStyle w:val="afffffff1"/>
        <w:framePr w:w="9639" w:h="6974" w:hRule="exact" w:wrap="around" w:vAnchor="page" w:hAnchor="page" w:x="1419" w:y="6408" w:anchorLock="1"/>
        <w:textAlignment w:val="bottom"/>
        <w:rPr>
          <w:rFonts w:eastAsia="黑体"/>
          <w:szCs w:val="28"/>
        </w:rPr>
      </w:pPr>
    </w:p>
    <w:p w:rsidR="00F623F7" w:rsidRDefault="00F623F7">
      <w:pPr>
        <w:pStyle w:val="afffffff1"/>
        <w:framePr w:w="9639" w:h="6974" w:hRule="exact" w:wrap="around" w:vAnchor="page" w:hAnchor="page" w:x="1419" w:y="6408" w:anchorLock="1"/>
        <w:spacing w:before="440" w:after="160"/>
        <w:textAlignment w:val="bottom"/>
        <w:rPr>
          <w:sz w:val="24"/>
          <w:szCs w:val="28"/>
        </w:rPr>
      </w:pPr>
    </w:p>
    <w:p w:rsidR="00F623F7" w:rsidRDefault="00F623F7">
      <w:pPr>
        <w:pStyle w:val="afffffff1"/>
        <w:framePr w:w="9639" w:h="6974" w:hRule="exact" w:wrap="around" w:vAnchor="page" w:hAnchor="page" w:x="1419" w:y="6408" w:anchorLock="1"/>
        <w:spacing w:before="180" w:line="240" w:lineRule="atLeast"/>
        <w:textAlignment w:val="bottom"/>
        <w:rPr>
          <w:sz w:val="21"/>
          <w:szCs w:val="28"/>
        </w:rPr>
      </w:pPr>
    </w:p>
    <w:p w:rsidR="00F623F7" w:rsidRDefault="00F623F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F623F7" w:rsidRDefault="00A379C7">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sidR="005E24F3">
        <w:rPr>
          <w:rFonts w:ascii="黑体"/>
        </w:rPr>
      </w:r>
      <w:r>
        <w:rPr>
          <w:rFonts w:ascii="黑体"/>
        </w:rPr>
        <w:fldChar w:fldCharType="separate"/>
      </w:r>
      <w:r w:rsidR="005E24F3">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F623F7" w:rsidRDefault="00A379C7">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sidR="005E24F3">
        <w:rPr>
          <w:rFonts w:ascii="黑体"/>
        </w:rPr>
      </w:r>
      <w:r>
        <w:rPr>
          <w:rFonts w:ascii="黑体"/>
        </w:rPr>
        <w:fldChar w:fldCharType="separate"/>
      </w:r>
      <w:r w:rsidR="005E24F3">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F623F7" w:rsidRDefault="00A379C7">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623F7" w:rsidRDefault="00A379C7">
      <w:pPr>
        <w:rPr>
          <w:rFonts w:ascii="宋体" w:hAnsi="宋体"/>
          <w:sz w:val="28"/>
          <w:szCs w:val="28"/>
        </w:rPr>
        <w:sectPr w:rsidR="00F623F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4015C59" wp14:editId="2340B20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623F7" w:rsidRDefault="00A379C7">
      <w:pPr>
        <w:pStyle w:val="affffff3"/>
        <w:spacing w:after="360"/>
      </w:pPr>
      <w:bookmarkStart w:id="16" w:name="BookMark1"/>
      <w:r>
        <w:rPr>
          <w:rFonts w:hint="eastAsia"/>
          <w:spacing w:val="320"/>
        </w:rPr>
        <w:lastRenderedPageBreak/>
        <w:t>目</w:t>
      </w:r>
      <w:r>
        <w:rPr>
          <w:rFonts w:hint="eastAsia"/>
        </w:rPr>
        <w:t>次</w:t>
      </w:r>
    </w:p>
    <w:p w:rsidR="00F623F7" w:rsidRDefault="00A379C7">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0767428" w:history="1">
        <w:r>
          <w:rPr>
            <w:rStyle w:val="affff5"/>
            <w:rFonts w:hint="eastAsia"/>
          </w:rPr>
          <w:t>前言</w:t>
        </w:r>
        <w:r>
          <w:tab/>
        </w:r>
        <w:r>
          <w:fldChar w:fldCharType="begin"/>
        </w:r>
        <w:r>
          <w:instrText xml:space="preserve"> PAGEREF _Toc180767428 \h </w:instrText>
        </w:r>
        <w:r>
          <w:fldChar w:fldCharType="separate"/>
        </w:r>
        <w:r w:rsidR="00F778FD">
          <w:rPr>
            <w:noProof/>
          </w:rPr>
          <w:t>II</w:t>
        </w:r>
        <w:r>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29" w:history="1">
        <w:r w:rsidR="00A379C7">
          <w:rPr>
            <w:rStyle w:val="affff5"/>
          </w:rPr>
          <w:t xml:space="preserve">1 </w:t>
        </w:r>
        <w:r w:rsidR="00A379C7">
          <w:rPr>
            <w:rStyle w:val="affff5"/>
            <w:rFonts w:hint="eastAsia"/>
          </w:rPr>
          <w:t xml:space="preserve"> 范围</w:t>
        </w:r>
        <w:r w:rsidR="00A379C7">
          <w:tab/>
        </w:r>
        <w:r w:rsidR="00A379C7">
          <w:fldChar w:fldCharType="begin"/>
        </w:r>
        <w:r w:rsidR="00A379C7">
          <w:instrText xml:space="preserve"> PAGEREF _Toc180767429 \h </w:instrText>
        </w:r>
        <w:r w:rsidR="00A379C7">
          <w:fldChar w:fldCharType="separate"/>
        </w:r>
        <w:r w:rsidR="00F778FD">
          <w:rPr>
            <w:noProof/>
          </w:rPr>
          <w:t>1</w:t>
        </w:r>
        <w:r w:rsidR="00A379C7">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30" w:history="1">
        <w:r w:rsidR="00A379C7">
          <w:rPr>
            <w:rStyle w:val="affff5"/>
          </w:rPr>
          <w:t xml:space="preserve">2 </w:t>
        </w:r>
        <w:r w:rsidR="00A379C7">
          <w:rPr>
            <w:rStyle w:val="affff5"/>
            <w:rFonts w:hint="eastAsia"/>
          </w:rPr>
          <w:t xml:space="preserve"> 规范性引用文件</w:t>
        </w:r>
        <w:r w:rsidR="00A379C7">
          <w:tab/>
        </w:r>
        <w:r w:rsidR="00A379C7">
          <w:fldChar w:fldCharType="begin"/>
        </w:r>
        <w:r w:rsidR="00A379C7">
          <w:instrText xml:space="preserve"> PAGEREF _Toc180767430 \h </w:instrText>
        </w:r>
        <w:r w:rsidR="00A379C7">
          <w:fldChar w:fldCharType="separate"/>
        </w:r>
        <w:r w:rsidR="00F778FD">
          <w:rPr>
            <w:noProof/>
          </w:rPr>
          <w:t>1</w:t>
        </w:r>
        <w:r w:rsidR="00A379C7">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31" w:history="1">
        <w:r w:rsidR="00A379C7">
          <w:rPr>
            <w:rStyle w:val="affff5"/>
          </w:rPr>
          <w:t xml:space="preserve">3 </w:t>
        </w:r>
        <w:r w:rsidR="00A379C7">
          <w:rPr>
            <w:rStyle w:val="affff5"/>
            <w:rFonts w:hint="eastAsia"/>
          </w:rPr>
          <w:t xml:space="preserve"> 术语和定义</w:t>
        </w:r>
        <w:r w:rsidR="00A379C7">
          <w:tab/>
        </w:r>
        <w:r w:rsidR="00A379C7">
          <w:fldChar w:fldCharType="begin"/>
        </w:r>
        <w:r w:rsidR="00A379C7">
          <w:instrText xml:space="preserve"> PAGEREF _Toc180767431 \h </w:instrText>
        </w:r>
        <w:r w:rsidR="00A379C7">
          <w:fldChar w:fldCharType="separate"/>
        </w:r>
        <w:r w:rsidR="00F778FD">
          <w:rPr>
            <w:noProof/>
          </w:rPr>
          <w:t>1</w:t>
        </w:r>
        <w:r w:rsidR="00A379C7">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32" w:history="1">
        <w:r w:rsidR="00A379C7">
          <w:rPr>
            <w:rStyle w:val="affff5"/>
          </w:rPr>
          <w:t xml:space="preserve">4 </w:t>
        </w:r>
        <w:r w:rsidR="00A379C7">
          <w:rPr>
            <w:rStyle w:val="affff5"/>
            <w:rFonts w:hint="eastAsia"/>
          </w:rPr>
          <w:t xml:space="preserve"> 基本规定</w:t>
        </w:r>
        <w:r w:rsidR="00A379C7">
          <w:tab/>
        </w:r>
        <w:r w:rsidR="00A379C7">
          <w:fldChar w:fldCharType="begin"/>
        </w:r>
        <w:r w:rsidR="00A379C7">
          <w:instrText xml:space="preserve"> PAGEREF _Toc180767432 \h </w:instrText>
        </w:r>
        <w:r w:rsidR="00A379C7">
          <w:fldChar w:fldCharType="separate"/>
        </w:r>
        <w:r w:rsidR="00F778FD">
          <w:rPr>
            <w:noProof/>
          </w:rPr>
          <w:t>1</w:t>
        </w:r>
        <w:r w:rsidR="00A379C7">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33" w:history="1">
        <w:r w:rsidR="00A379C7">
          <w:rPr>
            <w:rStyle w:val="affff5"/>
          </w:rPr>
          <w:t xml:space="preserve">5 </w:t>
        </w:r>
        <w:r w:rsidR="00A379C7">
          <w:rPr>
            <w:rStyle w:val="affff5"/>
            <w:rFonts w:hint="eastAsia"/>
          </w:rPr>
          <w:t xml:space="preserve"> 材料</w:t>
        </w:r>
        <w:r w:rsidR="00A379C7">
          <w:tab/>
        </w:r>
        <w:r w:rsidR="00A379C7">
          <w:fldChar w:fldCharType="begin"/>
        </w:r>
        <w:r w:rsidR="00A379C7">
          <w:instrText xml:space="preserve"> PAGEREF _Toc180767433 \h </w:instrText>
        </w:r>
        <w:r w:rsidR="00A379C7">
          <w:fldChar w:fldCharType="separate"/>
        </w:r>
        <w:r w:rsidR="00F778FD">
          <w:rPr>
            <w:noProof/>
          </w:rPr>
          <w:t>2</w:t>
        </w:r>
        <w:r w:rsidR="00A379C7">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34" w:history="1">
        <w:r w:rsidR="00A379C7">
          <w:rPr>
            <w:rStyle w:val="affff5"/>
          </w:rPr>
          <w:t xml:space="preserve">6 </w:t>
        </w:r>
        <w:r w:rsidR="00A379C7">
          <w:rPr>
            <w:rStyle w:val="affff5"/>
            <w:rFonts w:hint="eastAsia"/>
          </w:rPr>
          <w:t xml:space="preserve"> 施工</w:t>
        </w:r>
        <w:r w:rsidR="00A379C7">
          <w:tab/>
        </w:r>
        <w:r w:rsidR="00A379C7">
          <w:fldChar w:fldCharType="begin"/>
        </w:r>
        <w:r w:rsidR="00A379C7">
          <w:instrText xml:space="preserve"> PAGEREF _Toc180767434 \h </w:instrText>
        </w:r>
        <w:r w:rsidR="00A379C7">
          <w:fldChar w:fldCharType="separate"/>
        </w:r>
        <w:r w:rsidR="00F778FD">
          <w:rPr>
            <w:noProof/>
          </w:rPr>
          <w:t>3</w:t>
        </w:r>
        <w:r w:rsidR="00A379C7">
          <w:fldChar w:fldCharType="end"/>
        </w:r>
      </w:hyperlink>
    </w:p>
    <w:p w:rsidR="00F623F7" w:rsidRDefault="00C00BDA">
      <w:pPr>
        <w:pStyle w:val="10"/>
        <w:tabs>
          <w:tab w:val="right" w:leader="dot" w:pos="9344"/>
        </w:tabs>
        <w:rPr>
          <w:rFonts w:asciiTheme="minorHAnsi" w:eastAsiaTheme="minorEastAsia" w:hAnsiTheme="minorHAnsi" w:cstheme="minorBidi"/>
          <w:szCs w:val="22"/>
        </w:rPr>
      </w:pPr>
      <w:hyperlink w:anchor="_Toc180767435" w:history="1">
        <w:r w:rsidR="00A379C7">
          <w:rPr>
            <w:rStyle w:val="affff5"/>
          </w:rPr>
          <w:t xml:space="preserve">7 </w:t>
        </w:r>
        <w:r w:rsidR="00A379C7">
          <w:rPr>
            <w:rStyle w:val="affff5"/>
            <w:rFonts w:hint="eastAsia"/>
          </w:rPr>
          <w:t xml:space="preserve"> 质量验收</w:t>
        </w:r>
        <w:r w:rsidR="00A379C7">
          <w:tab/>
        </w:r>
        <w:r w:rsidR="00A379C7">
          <w:fldChar w:fldCharType="begin"/>
        </w:r>
        <w:r w:rsidR="00A379C7">
          <w:instrText xml:space="preserve"> PAGEREF _Toc180767435 \h </w:instrText>
        </w:r>
        <w:r w:rsidR="00A379C7">
          <w:fldChar w:fldCharType="separate"/>
        </w:r>
        <w:r w:rsidR="00F778FD">
          <w:rPr>
            <w:noProof/>
          </w:rPr>
          <w:t>6</w:t>
        </w:r>
        <w:r w:rsidR="00A379C7">
          <w:fldChar w:fldCharType="end"/>
        </w:r>
      </w:hyperlink>
    </w:p>
    <w:p w:rsidR="00F623F7" w:rsidRDefault="00A379C7">
      <w:pPr>
        <w:pStyle w:val="affffff3"/>
        <w:spacing w:after="360"/>
        <w:sectPr w:rsidR="00F623F7">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F623F7" w:rsidRDefault="00A379C7">
      <w:pPr>
        <w:pStyle w:val="a6"/>
        <w:spacing w:before="900" w:after="360"/>
      </w:pPr>
      <w:bookmarkStart w:id="17" w:name="_Toc180767428"/>
      <w:bookmarkStart w:id="18" w:name="BookMark2"/>
      <w:bookmarkEnd w:id="16"/>
      <w:r>
        <w:rPr>
          <w:spacing w:val="320"/>
        </w:rPr>
        <w:lastRenderedPageBreak/>
        <w:t>前</w:t>
      </w:r>
      <w:r>
        <w:t>言</w:t>
      </w:r>
      <w:bookmarkEnd w:id="17"/>
    </w:p>
    <w:p w:rsidR="00F623F7" w:rsidRDefault="00A379C7">
      <w:pPr>
        <w:pStyle w:val="affffe"/>
        <w:spacing w:line="288" w:lineRule="auto"/>
        <w:ind w:firstLine="420"/>
      </w:pPr>
      <w:r>
        <w:rPr>
          <w:rFonts w:hint="eastAsia"/>
        </w:rPr>
        <w:t>本文件按照GB/T 1.1—2020《标准化工作导则  第1部分：标准化文件的结构和起草规则》的规定起草。</w:t>
      </w:r>
    </w:p>
    <w:p w:rsidR="00F623F7" w:rsidRDefault="00A379C7">
      <w:pPr>
        <w:pStyle w:val="affffe"/>
        <w:spacing w:line="288" w:lineRule="auto"/>
        <w:ind w:firstLine="420"/>
      </w:pPr>
      <w:r>
        <w:t>请注意本文件的某些内容可能涉及专利。本文件的发布机构不承担识别专利的责任。</w:t>
      </w:r>
    </w:p>
    <w:p w:rsidR="00F623F7" w:rsidRDefault="00A379C7">
      <w:pPr>
        <w:pStyle w:val="affffe"/>
        <w:spacing w:line="288" w:lineRule="auto"/>
        <w:ind w:firstLine="420"/>
      </w:pPr>
      <w:r>
        <w:rPr>
          <w:rFonts w:hint="eastAsia"/>
        </w:rPr>
        <w:t>本文件由阿克苏城乡建筑工程有限公司提出。</w:t>
      </w:r>
    </w:p>
    <w:p w:rsidR="00F623F7" w:rsidRDefault="00A379C7">
      <w:pPr>
        <w:pStyle w:val="affffe"/>
        <w:spacing w:line="288" w:lineRule="auto"/>
        <w:ind w:firstLine="420"/>
      </w:pPr>
      <w:r>
        <w:rPr>
          <w:rFonts w:hint="eastAsia"/>
        </w:rPr>
        <w:t>本文件由中国中小企业协会归口。</w:t>
      </w:r>
    </w:p>
    <w:p w:rsidR="00F623F7" w:rsidRDefault="00A379C7">
      <w:pPr>
        <w:pStyle w:val="affffe"/>
        <w:spacing w:line="288" w:lineRule="auto"/>
        <w:ind w:firstLine="420"/>
      </w:pPr>
      <w:r>
        <w:rPr>
          <w:rFonts w:hint="eastAsia"/>
        </w:rPr>
        <w:t>本文件起草单位：阿克苏城乡建筑工程有限公司、××××、××××</w:t>
      </w:r>
    </w:p>
    <w:p w:rsidR="00F623F7" w:rsidRDefault="00A379C7">
      <w:pPr>
        <w:pStyle w:val="affffe"/>
        <w:spacing w:line="288" w:lineRule="auto"/>
        <w:ind w:firstLine="420"/>
      </w:pPr>
      <w:r>
        <w:rPr>
          <w:rFonts w:hint="eastAsia"/>
        </w:rPr>
        <w:t>本文件主要起草人：××××、××××××××</w:t>
      </w:r>
    </w:p>
    <w:p w:rsidR="00F623F7" w:rsidRDefault="00F623F7">
      <w:pPr>
        <w:pStyle w:val="affffe"/>
        <w:ind w:firstLine="420"/>
      </w:pPr>
    </w:p>
    <w:p w:rsidR="00F623F7" w:rsidRDefault="00F623F7">
      <w:pPr>
        <w:pStyle w:val="affffe"/>
        <w:ind w:firstLine="420"/>
        <w:sectPr w:rsidR="00F623F7">
          <w:pgSz w:w="11906" w:h="16838"/>
          <w:pgMar w:top="1928" w:right="1134" w:bottom="1134" w:left="1134" w:header="1418" w:footer="1134" w:gutter="284"/>
          <w:pgNumType w:fmt="upperRoman"/>
          <w:cols w:space="425"/>
          <w:formProt w:val="0"/>
          <w:docGrid w:linePitch="312"/>
        </w:sectPr>
      </w:pPr>
    </w:p>
    <w:p w:rsidR="00F623F7" w:rsidRDefault="00F623F7">
      <w:pPr>
        <w:spacing w:line="20" w:lineRule="exact"/>
        <w:jc w:val="center"/>
        <w:rPr>
          <w:rFonts w:ascii="黑体" w:eastAsia="黑体" w:hAnsi="黑体"/>
          <w:sz w:val="32"/>
          <w:szCs w:val="32"/>
        </w:rPr>
      </w:pPr>
      <w:bookmarkStart w:id="19" w:name="BookMark4"/>
      <w:bookmarkEnd w:id="18"/>
    </w:p>
    <w:p w:rsidR="00F623F7" w:rsidRDefault="00F623F7">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8021BCB310EE4A4DAF36EC21A59F7FDE"/>
        </w:placeholder>
      </w:sdtPr>
      <w:sdtEndPr/>
      <w:sdtContent>
        <w:p w:rsidR="00F623F7" w:rsidRDefault="005E24F3" w:rsidP="005E24F3">
          <w:pPr>
            <w:pStyle w:val="afffffffff1"/>
            <w:spacing w:beforeLines="100" w:before="240" w:afterLines="220" w:after="528"/>
          </w:pPr>
          <w:r>
            <w:rPr>
              <w:rFonts w:hint="eastAsia"/>
            </w:rPr>
            <w:t>建筑光伏幕墙工程施工与验收规范</w:t>
          </w:r>
        </w:p>
      </w:sdtContent>
    </w:sdt>
    <w:p w:rsidR="00F623F7" w:rsidRDefault="00A379C7">
      <w:pPr>
        <w:pStyle w:val="affc"/>
        <w:spacing w:before="240" w:after="240"/>
      </w:pPr>
      <w:bookmarkStart w:id="21" w:name="_Toc180767429"/>
      <w:bookmarkStart w:id="22" w:name="_Toc24884218"/>
      <w:bookmarkStart w:id="23" w:name="_Toc17233325"/>
      <w:bookmarkStart w:id="24" w:name="_Toc24884211"/>
      <w:bookmarkStart w:id="25" w:name="_Toc26648465"/>
      <w:bookmarkStart w:id="26" w:name="_Toc17233333"/>
      <w:bookmarkStart w:id="27" w:name="_Toc26718930"/>
      <w:bookmarkStart w:id="28" w:name="_Toc26986530"/>
      <w:bookmarkStart w:id="29" w:name="_Toc97192964"/>
      <w:bookmarkStart w:id="30" w:name="_Toc180758230"/>
      <w:bookmarkStart w:id="31" w:name="_Toc26986771"/>
      <w:bookmarkEnd w:id="20"/>
      <w:r>
        <w:rPr>
          <w:rFonts w:hint="eastAsia"/>
        </w:rPr>
        <w:t>范围</w:t>
      </w:r>
      <w:bookmarkEnd w:id="21"/>
      <w:bookmarkEnd w:id="22"/>
      <w:bookmarkEnd w:id="23"/>
      <w:bookmarkEnd w:id="24"/>
      <w:bookmarkEnd w:id="25"/>
      <w:bookmarkEnd w:id="26"/>
      <w:bookmarkEnd w:id="27"/>
      <w:bookmarkEnd w:id="28"/>
      <w:bookmarkEnd w:id="29"/>
      <w:bookmarkEnd w:id="30"/>
      <w:bookmarkEnd w:id="31"/>
    </w:p>
    <w:p w:rsidR="00F623F7" w:rsidRDefault="00A379C7">
      <w:pPr>
        <w:pStyle w:val="affffe"/>
        <w:spacing w:line="288" w:lineRule="auto"/>
        <w:ind w:firstLine="420"/>
      </w:pPr>
      <w:bookmarkStart w:id="32" w:name="_Toc17233326"/>
      <w:bookmarkStart w:id="33" w:name="_Toc17233334"/>
      <w:bookmarkStart w:id="34" w:name="_Toc24884219"/>
      <w:bookmarkStart w:id="35" w:name="_Toc24884212"/>
      <w:bookmarkStart w:id="36" w:name="_Toc26648466"/>
      <w:r>
        <w:t>本文件规定了</w:t>
      </w:r>
      <w:bookmarkStart w:id="37" w:name="OLE_LINK1"/>
      <w:bookmarkStart w:id="38" w:name="OLE_LINK2"/>
      <w:r>
        <w:t>建筑光伏幕墙工程</w:t>
      </w:r>
      <w:bookmarkEnd w:id="37"/>
      <w:bookmarkEnd w:id="38"/>
      <w:r>
        <w:t>的术语和定义、基本规定、材料</w:t>
      </w:r>
      <w:r>
        <w:rPr>
          <w:rFonts w:hint="eastAsia"/>
        </w:rPr>
        <w:t>、施工和质量验收。</w:t>
      </w:r>
    </w:p>
    <w:p w:rsidR="00F623F7" w:rsidRDefault="00A379C7">
      <w:pPr>
        <w:pStyle w:val="affffe"/>
        <w:spacing w:line="288" w:lineRule="auto"/>
        <w:ind w:firstLine="420"/>
      </w:pPr>
      <w:r>
        <w:rPr>
          <w:rFonts w:hint="eastAsia"/>
        </w:rPr>
        <w:t>本文件适用于建筑光伏幕墙工程的施工、监理和验收。</w:t>
      </w:r>
    </w:p>
    <w:p w:rsidR="00F623F7" w:rsidRDefault="00A379C7">
      <w:pPr>
        <w:pStyle w:val="affc"/>
        <w:spacing w:before="240" w:after="240"/>
      </w:pPr>
      <w:bookmarkStart w:id="39" w:name="_Toc180758231"/>
      <w:bookmarkStart w:id="40" w:name="_Toc26986531"/>
      <w:bookmarkStart w:id="41" w:name="_Toc26986772"/>
      <w:bookmarkStart w:id="42" w:name="_Toc180767430"/>
      <w:bookmarkStart w:id="43" w:name="_Toc97192965"/>
      <w:bookmarkStart w:id="44" w:name="_Toc26718931"/>
      <w:r>
        <w:rPr>
          <w:rFonts w:hint="eastAsia"/>
        </w:rPr>
        <w:t>规范性引用文件</w:t>
      </w:r>
      <w:bookmarkEnd w:id="32"/>
      <w:bookmarkEnd w:id="33"/>
      <w:bookmarkEnd w:id="34"/>
      <w:bookmarkEnd w:id="35"/>
      <w:bookmarkEnd w:id="36"/>
      <w:bookmarkEnd w:id="39"/>
      <w:bookmarkEnd w:id="40"/>
      <w:bookmarkEnd w:id="41"/>
      <w:bookmarkEnd w:id="42"/>
      <w:bookmarkEnd w:id="43"/>
      <w:bookmarkEnd w:id="44"/>
    </w:p>
    <w:sdt>
      <w:sdtPr>
        <w:rPr>
          <w:rFonts w:hint="eastAsia"/>
        </w:rPr>
        <w:id w:val="715848253"/>
        <w:placeholder>
          <w:docPart w:val="AB9D9748D27B462388872B0A85EABB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623F7" w:rsidRDefault="00A379C7">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623F7" w:rsidRDefault="00A379C7">
      <w:pPr>
        <w:pStyle w:val="affffe"/>
        <w:spacing w:line="288" w:lineRule="auto"/>
        <w:ind w:firstLine="420"/>
      </w:pPr>
      <w:bookmarkStart w:id="45" w:name="OLE_LINK20"/>
      <w:r>
        <w:t>GB/T 3098</w:t>
      </w:r>
      <w:bookmarkEnd w:id="45"/>
      <w:r>
        <w:t>（所有部分）</w:t>
      </w:r>
      <w:r>
        <w:rPr>
          <w:rFonts w:hint="eastAsia"/>
        </w:rPr>
        <w:t xml:space="preserve">  紧固件机械性能</w:t>
      </w:r>
    </w:p>
    <w:p w:rsidR="00F623F7" w:rsidRDefault="00A379C7">
      <w:pPr>
        <w:pStyle w:val="affffe"/>
        <w:spacing w:line="288" w:lineRule="auto"/>
        <w:ind w:firstLine="420"/>
      </w:pPr>
      <w:bookmarkStart w:id="46" w:name="OLE_LINK22"/>
      <w:r>
        <w:t>GB/T 5237.2</w:t>
      </w:r>
      <w:bookmarkEnd w:id="46"/>
      <w:r>
        <w:rPr>
          <w:rFonts w:hint="eastAsia"/>
        </w:rPr>
        <w:t xml:space="preserve">  铝合金建筑型材  第 2 部分：阳极氧化型材</w:t>
      </w:r>
    </w:p>
    <w:p w:rsidR="00F623F7" w:rsidRDefault="00A379C7">
      <w:pPr>
        <w:pStyle w:val="affffe"/>
        <w:spacing w:line="288" w:lineRule="auto"/>
        <w:ind w:firstLine="420"/>
      </w:pPr>
      <w:bookmarkStart w:id="47" w:name="OLE_LINK23"/>
      <w:r>
        <w:t>GB/T 13912</w:t>
      </w:r>
      <w:bookmarkEnd w:id="47"/>
      <w:r>
        <w:rPr>
          <w:rFonts w:hint="eastAsia"/>
        </w:rPr>
        <w:t xml:space="preserve">  金属覆盖层  钢铁制件热浸镀锌层技术要求及试验方法</w:t>
      </w:r>
    </w:p>
    <w:p w:rsidR="00F623F7" w:rsidRDefault="00A379C7">
      <w:pPr>
        <w:pStyle w:val="affffe"/>
        <w:spacing w:line="288" w:lineRule="auto"/>
        <w:ind w:firstLine="420"/>
      </w:pPr>
      <w:bookmarkStart w:id="48" w:name="OLE_LINK24"/>
      <w:r>
        <w:t>GB/T 20878</w:t>
      </w:r>
      <w:bookmarkEnd w:id="48"/>
      <w:r>
        <w:rPr>
          <w:rFonts w:hint="eastAsia"/>
        </w:rPr>
        <w:t xml:space="preserve">  不锈钢  牌号及化学成分</w:t>
      </w:r>
    </w:p>
    <w:p w:rsidR="00F623F7" w:rsidRDefault="00A379C7">
      <w:pPr>
        <w:pStyle w:val="affffe"/>
        <w:spacing w:line="288" w:lineRule="auto"/>
        <w:ind w:firstLine="420"/>
      </w:pPr>
      <w:bookmarkStart w:id="49" w:name="OLE_LINK26"/>
      <w:r>
        <w:t>GB/T 50010</w:t>
      </w:r>
      <w:bookmarkEnd w:id="49"/>
      <w:r>
        <w:rPr>
          <w:rFonts w:hint="eastAsia"/>
        </w:rPr>
        <w:t xml:space="preserve">  混凝土结构设计规范</w:t>
      </w:r>
    </w:p>
    <w:p w:rsidR="00F623F7" w:rsidRDefault="00A379C7">
      <w:pPr>
        <w:pStyle w:val="affffe"/>
        <w:spacing w:line="288" w:lineRule="auto"/>
        <w:ind w:firstLine="420"/>
      </w:pPr>
      <w:bookmarkStart w:id="50" w:name="OLE_LINK27"/>
      <w:r>
        <w:t>GB 50016</w:t>
      </w:r>
      <w:bookmarkEnd w:id="50"/>
      <w:r>
        <w:rPr>
          <w:rFonts w:hint="eastAsia"/>
        </w:rPr>
        <w:t xml:space="preserve">  建筑设计防火规范</w:t>
      </w:r>
    </w:p>
    <w:p w:rsidR="00F623F7" w:rsidRDefault="00A379C7">
      <w:pPr>
        <w:pStyle w:val="affffe"/>
        <w:spacing w:line="288" w:lineRule="auto"/>
        <w:ind w:firstLine="420"/>
      </w:pPr>
      <w:bookmarkStart w:id="51" w:name="OLE_LINK28"/>
      <w:r>
        <w:t>GB 50057</w:t>
      </w:r>
      <w:r>
        <w:rPr>
          <w:rFonts w:hint="eastAsia"/>
        </w:rPr>
        <w:t xml:space="preserve"> </w:t>
      </w:r>
      <w:bookmarkEnd w:id="51"/>
      <w:r>
        <w:rPr>
          <w:rFonts w:hint="eastAsia"/>
        </w:rPr>
        <w:t xml:space="preserve"> 建筑物防雷设计规范</w:t>
      </w:r>
    </w:p>
    <w:p w:rsidR="00F623F7" w:rsidRDefault="00A379C7">
      <w:pPr>
        <w:pStyle w:val="affffe"/>
        <w:spacing w:line="288" w:lineRule="auto"/>
        <w:ind w:firstLine="420"/>
      </w:pPr>
      <w:bookmarkStart w:id="52" w:name="OLE_LINK29"/>
      <w:r>
        <w:t>GB 50205</w:t>
      </w:r>
      <w:r>
        <w:rPr>
          <w:rFonts w:hint="eastAsia"/>
        </w:rPr>
        <w:t xml:space="preserve"> </w:t>
      </w:r>
      <w:bookmarkEnd w:id="52"/>
      <w:r>
        <w:rPr>
          <w:rFonts w:hint="eastAsia"/>
        </w:rPr>
        <w:t xml:space="preserve"> 钢结构工程施工质量验收规范</w:t>
      </w:r>
    </w:p>
    <w:p w:rsidR="00F623F7" w:rsidRDefault="00A379C7">
      <w:pPr>
        <w:pStyle w:val="affffe"/>
        <w:spacing w:line="288" w:lineRule="auto"/>
        <w:ind w:firstLine="420"/>
      </w:pPr>
      <w:bookmarkStart w:id="53" w:name="OLE_LINK30"/>
      <w:r>
        <w:t>GB 50411</w:t>
      </w:r>
      <w:bookmarkEnd w:id="53"/>
      <w:r>
        <w:rPr>
          <w:rFonts w:hint="eastAsia"/>
        </w:rPr>
        <w:t xml:space="preserve">  建筑节能工程施工质量验收标准</w:t>
      </w:r>
    </w:p>
    <w:p w:rsidR="00F623F7" w:rsidRDefault="00A379C7">
      <w:pPr>
        <w:pStyle w:val="affffe"/>
        <w:spacing w:line="288" w:lineRule="auto"/>
        <w:ind w:firstLine="420"/>
      </w:pPr>
      <w:bookmarkStart w:id="54" w:name="OLE_LINK31"/>
      <w:r>
        <w:t>GB/T 50502</w:t>
      </w:r>
      <w:bookmarkEnd w:id="54"/>
      <w:r>
        <w:rPr>
          <w:rFonts w:hint="eastAsia"/>
        </w:rPr>
        <w:t xml:space="preserve">  建筑施工组织设计规范</w:t>
      </w:r>
    </w:p>
    <w:p w:rsidR="00F623F7" w:rsidRDefault="00A379C7">
      <w:pPr>
        <w:pStyle w:val="affffe"/>
        <w:spacing w:line="288" w:lineRule="auto"/>
        <w:ind w:firstLine="420"/>
      </w:pPr>
      <w:bookmarkStart w:id="55" w:name="OLE_LINK32"/>
      <w:r>
        <w:t>JGJ 102</w:t>
      </w:r>
      <w:bookmarkEnd w:id="55"/>
      <w:r>
        <w:rPr>
          <w:rFonts w:hint="eastAsia"/>
        </w:rPr>
        <w:t xml:space="preserve">  玻璃幕墙工程技术规范</w:t>
      </w:r>
    </w:p>
    <w:p w:rsidR="00F623F7" w:rsidRDefault="00A379C7">
      <w:pPr>
        <w:pStyle w:val="affffe"/>
        <w:spacing w:line="288" w:lineRule="auto"/>
        <w:ind w:firstLine="420"/>
      </w:pPr>
      <w:bookmarkStart w:id="56" w:name="OLE_LINK33"/>
      <w:r>
        <w:t>JGJ 113</w:t>
      </w:r>
      <w:bookmarkEnd w:id="56"/>
      <w:r>
        <w:rPr>
          <w:rFonts w:hint="eastAsia"/>
        </w:rPr>
        <w:t xml:space="preserve">  建筑玻璃应用技术规程</w:t>
      </w:r>
    </w:p>
    <w:p w:rsidR="00F623F7" w:rsidRDefault="00A379C7">
      <w:pPr>
        <w:pStyle w:val="affffe"/>
        <w:spacing w:line="288" w:lineRule="auto"/>
        <w:ind w:firstLine="420"/>
      </w:pPr>
      <w:bookmarkStart w:id="57" w:name="OLE_LINK34"/>
      <w:bookmarkStart w:id="58" w:name="OLE_LINK35"/>
      <w:r>
        <w:t>JGJ 145</w:t>
      </w:r>
      <w:r>
        <w:rPr>
          <w:rFonts w:hint="eastAsia"/>
        </w:rPr>
        <w:t xml:space="preserve"> </w:t>
      </w:r>
      <w:bookmarkEnd w:id="57"/>
      <w:bookmarkEnd w:id="58"/>
      <w:r>
        <w:rPr>
          <w:rFonts w:hint="eastAsia"/>
        </w:rPr>
        <w:t xml:space="preserve"> 混凝土结构后锚固技术规程</w:t>
      </w:r>
    </w:p>
    <w:p w:rsidR="00F623F7" w:rsidRDefault="00A379C7">
      <w:pPr>
        <w:pStyle w:val="affc"/>
        <w:spacing w:before="240" w:after="240"/>
      </w:pPr>
      <w:bookmarkStart w:id="59" w:name="_Toc180758232"/>
      <w:bookmarkStart w:id="60" w:name="_Toc97192966"/>
      <w:bookmarkStart w:id="61" w:name="_Toc180767431"/>
      <w:r>
        <w:rPr>
          <w:rFonts w:hint="eastAsia"/>
          <w:szCs w:val="21"/>
        </w:rPr>
        <w:t>术语和定义</w:t>
      </w:r>
      <w:bookmarkEnd w:id="59"/>
      <w:bookmarkEnd w:id="60"/>
      <w:bookmarkEnd w:id="61"/>
    </w:p>
    <w:bookmarkStart w:id="62" w:name="_Toc26986532" w:displacedByCustomXml="next"/>
    <w:bookmarkEnd w:id="62" w:displacedByCustomXml="next"/>
    <w:sdt>
      <w:sdtPr>
        <w:id w:val="-1909835108"/>
        <w:placeholder>
          <w:docPart w:val="AFF6D999FE294629A12B7CC21C1B05B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623F7" w:rsidRDefault="00A379C7">
          <w:pPr>
            <w:pStyle w:val="affffe"/>
            <w:spacing w:line="288" w:lineRule="auto"/>
            <w:ind w:firstLine="420"/>
          </w:pPr>
          <w:r>
            <w:t>下列术语和定义适用于本文件。</w:t>
          </w:r>
        </w:p>
      </w:sdtContent>
    </w:sdt>
    <w:p w:rsidR="00F623F7" w:rsidRDefault="00A379C7">
      <w:pPr>
        <w:pStyle w:val="affffffffffd"/>
        <w:spacing w:line="288" w:lineRule="auto"/>
        <w:ind w:left="420" w:hangingChars="200" w:hanging="420"/>
        <w:rPr>
          <w:rFonts w:ascii="黑体" w:eastAsia="黑体" w:hAnsi="黑体"/>
        </w:rPr>
      </w:pPr>
      <w:r>
        <w:rPr>
          <w:rFonts w:ascii="黑体" w:eastAsia="黑体" w:hAnsi="黑体"/>
        </w:rPr>
        <w:br/>
        <w:t>建筑幕墙</w:t>
      </w:r>
      <w:r>
        <w:rPr>
          <w:rFonts w:ascii="黑体" w:eastAsia="黑体" w:hAnsi="黑体" w:hint="eastAsia"/>
        </w:rPr>
        <w:t xml:space="preserve">  curtain wall</w:t>
      </w:r>
    </w:p>
    <w:p w:rsidR="00F623F7" w:rsidRDefault="00A379C7">
      <w:pPr>
        <w:pStyle w:val="affffe"/>
        <w:spacing w:line="288" w:lineRule="auto"/>
        <w:ind w:firstLine="420"/>
      </w:pPr>
      <w:r>
        <w:rPr>
          <w:rFonts w:hint="eastAsia"/>
        </w:rPr>
        <w:t>由面板与支承结构体系组成，具有规定的承载能力、变形能力和适应主体结构位移能力，不分担主体结构所受作用的建筑外围护墙体结构或装饰性结构。建筑幕墙简称为幕墙。</w:t>
      </w:r>
    </w:p>
    <w:p w:rsidR="00F623F7" w:rsidRDefault="00A379C7">
      <w:pPr>
        <w:pStyle w:val="affffffffffd"/>
        <w:spacing w:line="288" w:lineRule="auto"/>
        <w:ind w:left="420" w:hangingChars="200" w:hanging="420"/>
        <w:rPr>
          <w:rFonts w:ascii="黑体" w:eastAsia="黑体" w:hAnsi="黑体"/>
        </w:rPr>
      </w:pPr>
      <w:r>
        <w:rPr>
          <w:rFonts w:ascii="黑体" w:eastAsia="黑体" w:hAnsi="黑体"/>
        </w:rPr>
        <w:br/>
        <w:t>光伏幕墙</w:t>
      </w:r>
      <w:r>
        <w:rPr>
          <w:rFonts w:ascii="黑体" w:eastAsia="黑体" w:hAnsi="黑体" w:hint="eastAsia"/>
        </w:rPr>
        <w:t xml:space="preserve">  photovoltaic curtain wall</w:t>
      </w:r>
    </w:p>
    <w:p w:rsidR="00F623F7" w:rsidRDefault="00A379C7">
      <w:pPr>
        <w:pStyle w:val="affffe"/>
        <w:spacing w:line="288" w:lineRule="auto"/>
        <w:ind w:firstLine="420"/>
      </w:pPr>
      <w:r>
        <w:rPr>
          <w:rFonts w:hint="eastAsia"/>
        </w:rPr>
        <w:t>含有光伏构件并具有太阳能光电转换功能的幕墙。</w:t>
      </w:r>
    </w:p>
    <w:p w:rsidR="00F623F7" w:rsidRDefault="00A379C7">
      <w:pPr>
        <w:pStyle w:val="affc"/>
        <w:spacing w:before="240" w:after="240"/>
      </w:pPr>
      <w:bookmarkStart w:id="63" w:name="_Toc180767432"/>
      <w:r>
        <w:rPr>
          <w:rFonts w:hint="eastAsia"/>
        </w:rPr>
        <w:t>基本规定</w:t>
      </w:r>
      <w:bookmarkEnd w:id="63"/>
    </w:p>
    <w:p w:rsidR="00F623F7" w:rsidRPr="005E24F3" w:rsidRDefault="00A379C7" w:rsidP="005E24F3">
      <w:pPr>
        <w:pStyle w:val="affd"/>
        <w:spacing w:beforeLines="0" w:before="0" w:afterLines="0" w:after="0" w:line="288" w:lineRule="auto"/>
        <w:rPr>
          <w:rFonts w:ascii="宋体" w:eastAsia="宋体"/>
        </w:rPr>
      </w:pPr>
      <w:r>
        <w:rPr>
          <w:rFonts w:ascii="宋体" w:eastAsia="宋体" w:hint="eastAsia"/>
        </w:rPr>
        <w:t>幕墙工程作为子分部工程列入建筑装饰装修分部工程。</w:t>
      </w:r>
      <w:bookmarkStart w:id="64" w:name="_GoBack"/>
      <w:bookmarkEnd w:id="64"/>
    </w:p>
    <w:p w:rsidR="00F623F7" w:rsidRDefault="00A379C7">
      <w:pPr>
        <w:pStyle w:val="affd"/>
        <w:spacing w:beforeLines="0" w:before="0" w:afterLines="0" w:after="0" w:line="288" w:lineRule="auto"/>
        <w:rPr>
          <w:rFonts w:ascii="宋体" w:eastAsia="宋体"/>
        </w:rPr>
      </w:pPr>
      <w:r>
        <w:rPr>
          <w:rFonts w:ascii="宋体" w:eastAsia="宋体" w:hint="eastAsia"/>
        </w:rPr>
        <w:t>幕墙工程的施工应按照审查合格的幕墙设计文件和审批的幕墙施工方案施工。</w:t>
      </w:r>
    </w:p>
    <w:p w:rsidR="00F623F7" w:rsidRDefault="00A379C7">
      <w:pPr>
        <w:pStyle w:val="affffffff7"/>
        <w:spacing w:line="288" w:lineRule="auto"/>
      </w:pPr>
      <w:r>
        <w:rPr>
          <w:rFonts w:hint="eastAsia"/>
        </w:rPr>
        <w:lastRenderedPageBreak/>
        <w:t>施工单位应当在幕墙工程施工前编制专项施工方案；高度 50 m 及以上的幕墙工程施工单位应当组织召开专家论证会对专项施工方案进行论证。</w:t>
      </w:r>
    </w:p>
    <w:p w:rsidR="00F623F7" w:rsidRDefault="00A379C7">
      <w:pPr>
        <w:pStyle w:val="affffffff7"/>
        <w:spacing w:line="288" w:lineRule="auto"/>
      </w:pPr>
      <w:r>
        <w:rPr>
          <w:rFonts w:hint="eastAsia"/>
        </w:rPr>
        <w:t>新建、改建、扩建幕墙工程应依据国家法律法规和标准规范在竣工前进行专项验收。</w:t>
      </w:r>
    </w:p>
    <w:p w:rsidR="00F623F7" w:rsidRDefault="00A379C7">
      <w:pPr>
        <w:pStyle w:val="affd"/>
        <w:spacing w:beforeLines="0" w:before="0" w:afterLines="0" w:after="0" w:line="288" w:lineRule="auto"/>
        <w:rPr>
          <w:rFonts w:ascii="宋体" w:eastAsia="宋体"/>
        </w:rPr>
      </w:pPr>
      <w:r>
        <w:rPr>
          <w:rFonts w:ascii="宋体" w:eastAsia="宋体" w:hint="eastAsia"/>
        </w:rPr>
        <w:t>采用新材料、新工艺、新技术的幕墙，应进行技术认证和专项论证，并在现场制作样板，经设计、建设、监理单位共同认可后方可进行安装施工。</w:t>
      </w:r>
    </w:p>
    <w:p w:rsidR="00F623F7" w:rsidRDefault="00A379C7">
      <w:pPr>
        <w:pStyle w:val="affd"/>
        <w:spacing w:beforeLines="0" w:before="0" w:afterLines="0" w:after="0" w:line="288" w:lineRule="auto"/>
        <w:rPr>
          <w:rFonts w:ascii="宋体" w:eastAsia="宋体"/>
        </w:rPr>
      </w:pPr>
      <w:r>
        <w:rPr>
          <w:rFonts w:ascii="宋体" w:eastAsia="宋体" w:hint="eastAsia"/>
        </w:rPr>
        <w:t xml:space="preserve">幕墙节能应符合设计要求和 </w:t>
      </w:r>
      <w:bookmarkStart w:id="65" w:name="OLE_LINK3"/>
      <w:r>
        <w:rPr>
          <w:rFonts w:ascii="宋体" w:eastAsia="宋体" w:hint="eastAsia"/>
        </w:rPr>
        <w:t>GB 50411</w:t>
      </w:r>
      <w:bookmarkEnd w:id="65"/>
      <w:r>
        <w:rPr>
          <w:rFonts w:ascii="宋体" w:eastAsia="宋体" w:hint="eastAsia"/>
        </w:rPr>
        <w:t>的规定。幕墙节能作为建筑节能分部维护系统节能子分部的分项工程另行验收。</w:t>
      </w:r>
    </w:p>
    <w:p w:rsidR="00F623F7" w:rsidRDefault="00A379C7">
      <w:pPr>
        <w:pStyle w:val="affc"/>
        <w:spacing w:before="240" w:after="240"/>
      </w:pPr>
      <w:bookmarkStart w:id="66" w:name="_Toc180767433"/>
      <w:r>
        <w:rPr>
          <w:rFonts w:hint="eastAsia"/>
        </w:rPr>
        <w:t>材料</w:t>
      </w:r>
      <w:bookmarkEnd w:id="66"/>
    </w:p>
    <w:p w:rsidR="00F623F7" w:rsidRDefault="00A379C7">
      <w:pPr>
        <w:pStyle w:val="affffffff7"/>
        <w:spacing w:line="288" w:lineRule="auto"/>
      </w:pPr>
      <w:r>
        <w:rPr>
          <w:rFonts w:hint="eastAsia"/>
        </w:rPr>
        <w:t>幕墙工程所用材料的品种、规格和质量应符合设计要求和国家现行标准的规定，不得使用国家和行业明令淘汰的材料。</w:t>
      </w:r>
    </w:p>
    <w:p w:rsidR="00F623F7" w:rsidRDefault="00A379C7">
      <w:pPr>
        <w:pStyle w:val="affffffff7"/>
        <w:spacing w:line="288" w:lineRule="auto"/>
      </w:pPr>
      <w:r>
        <w:rPr>
          <w:rFonts w:hint="eastAsia"/>
        </w:rPr>
        <w:t>幕墙工程采用的材料、构配件应按进场批次进行检验属于同一工程项目且同期施工的多个单位工程，对同一厂家生产的同批材料、构配件、器具及半成品，可统一划分检验批，对品种、规格、外观和尺寸等进行验收，包装应完好，并应有产品合格证书、中文说明书及性能检验报告，进口材料应符合国家商检规定。</w:t>
      </w:r>
    </w:p>
    <w:p w:rsidR="00F623F7" w:rsidRDefault="00A379C7">
      <w:pPr>
        <w:pStyle w:val="affffffff7"/>
        <w:spacing w:line="288" w:lineRule="auto"/>
      </w:pPr>
      <w:r>
        <w:rPr>
          <w:rFonts w:hint="eastAsia"/>
        </w:rPr>
        <w:t>墙工程所用金属材料和零配件除不锈钢外，钢材表面应进行表面热浸镀锌处理、无机富锌涂料处理或采取其他有效的防腐措施；钢质</w:t>
      </w:r>
      <w:proofErr w:type="gramStart"/>
      <w:r>
        <w:rPr>
          <w:rFonts w:hint="eastAsia"/>
        </w:rPr>
        <w:t>件采用</w:t>
      </w:r>
      <w:proofErr w:type="gramEnd"/>
      <w:r>
        <w:rPr>
          <w:rFonts w:hint="eastAsia"/>
        </w:rPr>
        <w:t xml:space="preserve">热浸镀锌处理时，镀锌层厚度应满足 </w:t>
      </w:r>
      <w:bookmarkStart w:id="67" w:name="OLE_LINK7"/>
      <w:bookmarkStart w:id="68" w:name="OLE_LINK8"/>
      <w:r>
        <w:rPr>
          <w:rFonts w:hint="eastAsia"/>
        </w:rPr>
        <w:t>GB/T 13912</w:t>
      </w:r>
      <w:bookmarkEnd w:id="67"/>
      <w:bookmarkEnd w:id="68"/>
      <w:r>
        <w:rPr>
          <w:rFonts w:hint="eastAsia"/>
        </w:rPr>
        <w:t xml:space="preserve"> 的规定；铝合金型材采用阳极氧化、电泳涂漆、粉末喷涂或氟碳漆喷涂进行表面处理时，应符合 GB/T 5237.2 规定的质量要求。</w:t>
      </w:r>
    </w:p>
    <w:p w:rsidR="00F623F7" w:rsidRDefault="00A379C7">
      <w:pPr>
        <w:pStyle w:val="affffffff7"/>
        <w:spacing w:line="288" w:lineRule="auto"/>
      </w:pPr>
      <w:r>
        <w:rPr>
          <w:rFonts w:hint="eastAsia"/>
        </w:rPr>
        <w:t>墙材料燃烧性能应符合</w:t>
      </w:r>
      <w:bookmarkStart w:id="69" w:name="OLE_LINK4"/>
      <w:r>
        <w:rPr>
          <w:rFonts w:hint="eastAsia"/>
        </w:rPr>
        <w:t xml:space="preserve"> GB 50016</w:t>
      </w:r>
      <w:bookmarkEnd w:id="69"/>
      <w:r>
        <w:rPr>
          <w:rFonts w:hint="eastAsia"/>
        </w:rPr>
        <w:t xml:space="preserve"> 的有关规定。</w:t>
      </w:r>
    </w:p>
    <w:p w:rsidR="00F623F7" w:rsidRDefault="00A379C7">
      <w:pPr>
        <w:pStyle w:val="affffffff7"/>
        <w:spacing w:line="288" w:lineRule="auto"/>
      </w:pPr>
      <w:r>
        <w:rPr>
          <w:rFonts w:hint="eastAsia"/>
        </w:rPr>
        <w:t>幕墙用</w:t>
      </w:r>
      <w:proofErr w:type="gramStart"/>
      <w:r>
        <w:rPr>
          <w:rFonts w:hint="eastAsia"/>
        </w:rPr>
        <w:t>硅酮胶应符合</w:t>
      </w:r>
      <w:proofErr w:type="gramEnd"/>
      <w:r>
        <w:rPr>
          <w:rFonts w:hint="eastAsia"/>
        </w:rPr>
        <w:t>下列规定：</w:t>
      </w:r>
    </w:p>
    <w:p w:rsidR="00F623F7" w:rsidRDefault="00A379C7">
      <w:pPr>
        <w:pStyle w:val="af5"/>
        <w:spacing w:line="288" w:lineRule="auto"/>
      </w:pPr>
      <w:r>
        <w:rPr>
          <w:rFonts w:hint="eastAsia"/>
        </w:rPr>
        <w:t>除全玻璃幕墙外，幕墙应采用中性硅酮结构密封胶和中性硅酮耐候密封胶；</w:t>
      </w:r>
    </w:p>
    <w:p w:rsidR="00F623F7" w:rsidRDefault="00A379C7">
      <w:pPr>
        <w:pStyle w:val="af5"/>
        <w:spacing w:line="288" w:lineRule="auto"/>
      </w:pPr>
      <w:r>
        <w:rPr>
          <w:rFonts w:hint="eastAsia"/>
        </w:rPr>
        <w:t>硅酮结构密封胶和硅酮建筑密封胶必须在有效期内使用；</w:t>
      </w:r>
    </w:p>
    <w:p w:rsidR="00F623F7" w:rsidRDefault="00A379C7">
      <w:pPr>
        <w:pStyle w:val="af5"/>
        <w:spacing w:line="288" w:lineRule="auto"/>
      </w:pPr>
      <w:r>
        <w:rPr>
          <w:rFonts w:hint="eastAsia"/>
        </w:rPr>
        <w:t>不应使用添加矿物油或其他有害增塑剂的密封胶和结构胶产品；</w:t>
      </w:r>
    </w:p>
    <w:p w:rsidR="00F623F7" w:rsidRDefault="00A379C7">
      <w:pPr>
        <w:pStyle w:val="af5"/>
        <w:spacing w:line="288" w:lineRule="auto"/>
      </w:pPr>
      <w:r>
        <w:rPr>
          <w:rFonts w:hint="eastAsia"/>
        </w:rPr>
        <w:t>严禁硅酮建筑密封胶作为硅酮结构密封胶使用；</w:t>
      </w:r>
    </w:p>
    <w:p w:rsidR="00F623F7" w:rsidRDefault="00A379C7">
      <w:pPr>
        <w:pStyle w:val="af5"/>
        <w:spacing w:line="288" w:lineRule="auto"/>
      </w:pPr>
      <w:r>
        <w:rPr>
          <w:rFonts w:hint="eastAsia"/>
        </w:rPr>
        <w:t>硅酮结构密封胶不应</w:t>
      </w:r>
      <w:proofErr w:type="gramStart"/>
      <w:r>
        <w:rPr>
          <w:rFonts w:hint="eastAsia"/>
        </w:rPr>
        <w:t>与聚硫密封</w:t>
      </w:r>
      <w:proofErr w:type="gramEnd"/>
      <w:r>
        <w:rPr>
          <w:rFonts w:hint="eastAsia"/>
        </w:rPr>
        <w:t>胶接触使用；</w:t>
      </w:r>
    </w:p>
    <w:p w:rsidR="00F623F7" w:rsidRDefault="00A379C7">
      <w:pPr>
        <w:pStyle w:val="af5"/>
        <w:spacing w:line="288" w:lineRule="auto"/>
      </w:pPr>
      <w:r>
        <w:rPr>
          <w:rFonts w:hint="eastAsia"/>
        </w:rPr>
        <w:t>同一幕墙工程应采用同一品牌的硅酮结构密封胶和硅酮建筑密封胶。</w:t>
      </w:r>
    </w:p>
    <w:p w:rsidR="00F623F7" w:rsidRDefault="00A379C7">
      <w:pPr>
        <w:pStyle w:val="affffffff7"/>
        <w:spacing w:line="288" w:lineRule="auto"/>
      </w:pPr>
      <w:r>
        <w:rPr>
          <w:rFonts w:hint="eastAsia"/>
        </w:rPr>
        <w:t xml:space="preserve">幕墙用不锈钢宜采用奥氏体不锈钢材料，应符合 </w:t>
      </w:r>
      <w:bookmarkStart w:id="70" w:name="OLE_LINK5"/>
      <w:r>
        <w:rPr>
          <w:rFonts w:hint="eastAsia"/>
        </w:rPr>
        <w:t>GB/T 20878</w:t>
      </w:r>
      <w:bookmarkEnd w:id="70"/>
      <w:r>
        <w:rPr>
          <w:rFonts w:hint="eastAsia"/>
        </w:rPr>
        <w:t xml:space="preserve"> 的规定。暴露于室外或处于高腐蚀环境的不锈钢承重构件（包括背</w:t>
      </w:r>
      <w:proofErr w:type="gramStart"/>
      <w:r>
        <w:rPr>
          <w:rFonts w:hint="eastAsia"/>
        </w:rPr>
        <w:t>栓</w:t>
      </w:r>
      <w:proofErr w:type="gramEnd"/>
      <w:r>
        <w:rPr>
          <w:rFonts w:hint="eastAsia"/>
        </w:rPr>
        <w:t>）的镍含量应当不小于 10</w:t>
      </w:r>
      <w:r>
        <w:rPr>
          <w:rFonts w:hAnsi="宋体" w:hint="eastAsia"/>
        </w:rPr>
        <w:t>％</w:t>
      </w:r>
      <w:r>
        <w:rPr>
          <w:rFonts w:hint="eastAsia"/>
        </w:rPr>
        <w:t>，非外露的不锈钢构件的镍含量应当不小于8％，并应符合设计要求。</w:t>
      </w:r>
    </w:p>
    <w:p w:rsidR="00F623F7" w:rsidRDefault="00A379C7">
      <w:pPr>
        <w:pStyle w:val="affd"/>
        <w:spacing w:beforeLines="0" w:before="0" w:afterLines="0" w:after="0" w:line="288" w:lineRule="auto"/>
        <w:rPr>
          <w:rFonts w:ascii="宋体" w:eastAsia="宋体"/>
        </w:rPr>
      </w:pPr>
      <w:r>
        <w:rPr>
          <w:rFonts w:ascii="宋体" w:eastAsia="宋体" w:hint="eastAsia"/>
        </w:rPr>
        <w:t xml:space="preserve">紧固件螺栓、螺钉、螺柱等的机械性能、化学成分应符合 </w:t>
      </w:r>
      <w:bookmarkStart w:id="71" w:name="OLE_LINK6"/>
      <w:r>
        <w:rPr>
          <w:rFonts w:ascii="宋体" w:eastAsia="宋体" w:hint="eastAsia"/>
        </w:rPr>
        <w:t>GB/T 309</w:t>
      </w:r>
      <w:bookmarkEnd w:id="71"/>
      <w:r>
        <w:rPr>
          <w:rFonts w:ascii="宋体" w:eastAsia="宋体" w:hint="eastAsia"/>
        </w:rPr>
        <w:t>8（所有部分）的规定，选用的规格型号应符合设计要求。</w:t>
      </w:r>
    </w:p>
    <w:p w:rsidR="00F623F7" w:rsidRDefault="00A379C7">
      <w:pPr>
        <w:pStyle w:val="affd"/>
        <w:spacing w:beforeLines="0" w:before="0" w:afterLines="0" w:after="0" w:line="288" w:lineRule="auto"/>
        <w:rPr>
          <w:rFonts w:ascii="宋体" w:eastAsia="宋体"/>
        </w:rPr>
      </w:pPr>
      <w:r>
        <w:rPr>
          <w:rFonts w:ascii="宋体" w:eastAsia="宋体" w:hint="eastAsia"/>
        </w:rPr>
        <w:t>玻璃幕墙使用的玻璃应符合下列规定：</w:t>
      </w:r>
    </w:p>
    <w:p w:rsidR="00F623F7" w:rsidRDefault="00A379C7">
      <w:pPr>
        <w:pStyle w:val="af5"/>
        <w:numPr>
          <w:ilvl w:val="0"/>
          <w:numId w:val="32"/>
        </w:numPr>
        <w:spacing w:line="288" w:lineRule="auto"/>
      </w:pPr>
      <w:r>
        <w:rPr>
          <w:rFonts w:hint="eastAsia"/>
        </w:rPr>
        <w:t>玻璃的品种、规格、颜色、光学性能及安装方向应符合设计要求；</w:t>
      </w:r>
    </w:p>
    <w:p w:rsidR="00F623F7" w:rsidRDefault="00A379C7">
      <w:pPr>
        <w:pStyle w:val="af5"/>
        <w:numPr>
          <w:ilvl w:val="0"/>
          <w:numId w:val="32"/>
        </w:numPr>
        <w:spacing w:line="288" w:lineRule="auto"/>
      </w:pPr>
      <w:r>
        <w:rPr>
          <w:rFonts w:hint="eastAsia"/>
        </w:rPr>
        <w:t>幕墙玻璃的单片厚度不应小于 6 mm。全</w:t>
      </w:r>
      <w:proofErr w:type="gramStart"/>
      <w:r>
        <w:rPr>
          <w:rFonts w:hint="eastAsia"/>
        </w:rPr>
        <w:t>玻</w:t>
      </w:r>
      <w:proofErr w:type="gramEnd"/>
      <w:r>
        <w:rPr>
          <w:rFonts w:hint="eastAsia"/>
        </w:rPr>
        <w:t>幕墙</w:t>
      </w:r>
      <w:proofErr w:type="gramStart"/>
      <w:r>
        <w:rPr>
          <w:rFonts w:hint="eastAsia"/>
        </w:rPr>
        <w:t>肋</w:t>
      </w:r>
      <w:proofErr w:type="gramEnd"/>
      <w:r>
        <w:rPr>
          <w:rFonts w:hint="eastAsia"/>
        </w:rPr>
        <w:t>玻璃的单片厚度不应小于 12 mm；</w:t>
      </w:r>
    </w:p>
    <w:p w:rsidR="00F623F7" w:rsidRDefault="00A379C7">
      <w:pPr>
        <w:pStyle w:val="af5"/>
        <w:numPr>
          <w:ilvl w:val="0"/>
          <w:numId w:val="32"/>
        </w:numPr>
        <w:spacing w:line="288" w:lineRule="auto"/>
      </w:pPr>
      <w:r>
        <w:rPr>
          <w:rFonts w:hint="eastAsia"/>
        </w:rPr>
        <w:t>幕墙的中空玻璃应采用双道密封。明框幕墙的中空玻璃可</w:t>
      </w:r>
      <w:proofErr w:type="gramStart"/>
      <w:r>
        <w:rPr>
          <w:rFonts w:hint="eastAsia"/>
        </w:rPr>
        <w:t>采用聚硫密封</w:t>
      </w:r>
      <w:proofErr w:type="gramEnd"/>
      <w:r>
        <w:rPr>
          <w:rFonts w:hint="eastAsia"/>
        </w:rPr>
        <w:t>胶或中性耐候硅酮密封胶作为第二道密封；隐框和半隐框幕墙的中空玻璃应采用硅酮结构密封胶作为第二道密封；镀膜面不宜在玻璃外露表面；</w:t>
      </w:r>
    </w:p>
    <w:p w:rsidR="00F623F7" w:rsidRDefault="00A379C7">
      <w:pPr>
        <w:pStyle w:val="af5"/>
        <w:numPr>
          <w:ilvl w:val="0"/>
          <w:numId w:val="32"/>
        </w:numPr>
        <w:spacing w:line="288" w:lineRule="auto"/>
      </w:pPr>
      <w:r>
        <w:rPr>
          <w:rFonts w:hint="eastAsia"/>
        </w:rPr>
        <w:t>幕墙的夹层玻璃宜采用聚乙烯醇缩丁醛（PVB）胶片干法加工合成的夹层玻璃，夹层玻璃的夹层胶片厚度不应小于0.76 mm；</w:t>
      </w:r>
    </w:p>
    <w:p w:rsidR="00F623F7" w:rsidRDefault="00A379C7">
      <w:pPr>
        <w:pStyle w:val="af5"/>
        <w:numPr>
          <w:ilvl w:val="0"/>
          <w:numId w:val="32"/>
        </w:numPr>
        <w:spacing w:line="288" w:lineRule="auto"/>
      </w:pPr>
      <w:r>
        <w:rPr>
          <w:rFonts w:hint="eastAsia"/>
        </w:rPr>
        <w:t>幕墙玻璃应采用安全玻璃，当采用钢化玻璃时应进行均质处理或采用超白</w:t>
      </w:r>
      <w:proofErr w:type="gramStart"/>
      <w:r>
        <w:rPr>
          <w:rFonts w:hint="eastAsia"/>
        </w:rPr>
        <w:t>玻</w:t>
      </w:r>
      <w:proofErr w:type="gramEnd"/>
      <w:r>
        <w:rPr>
          <w:rFonts w:hint="eastAsia"/>
        </w:rPr>
        <w:t>；</w:t>
      </w:r>
    </w:p>
    <w:p w:rsidR="00F623F7" w:rsidRDefault="00A379C7">
      <w:pPr>
        <w:pStyle w:val="af5"/>
        <w:numPr>
          <w:ilvl w:val="0"/>
          <w:numId w:val="32"/>
        </w:numPr>
        <w:spacing w:line="288" w:lineRule="auto"/>
      </w:pPr>
      <w:r>
        <w:rPr>
          <w:rFonts w:hint="eastAsia"/>
        </w:rPr>
        <w:lastRenderedPageBreak/>
        <w:t>所有幕墙玻璃均应进行边缘处理。</w:t>
      </w:r>
    </w:p>
    <w:p w:rsidR="00F623F7" w:rsidRDefault="00A379C7">
      <w:pPr>
        <w:pStyle w:val="affd"/>
        <w:spacing w:beforeLines="0" w:before="0" w:afterLines="0" w:after="0" w:line="288" w:lineRule="auto"/>
        <w:rPr>
          <w:rFonts w:ascii="宋体" w:eastAsia="宋体"/>
        </w:rPr>
      </w:pPr>
      <w:r>
        <w:rPr>
          <w:rFonts w:ascii="宋体" w:eastAsia="宋体" w:hint="eastAsia"/>
        </w:rPr>
        <w:t>幕墙用橡胶密封材料宜采用三元乙丙胶、氯丁橡胶或硅橡胶制品。</w:t>
      </w:r>
    </w:p>
    <w:p w:rsidR="00F623F7" w:rsidRDefault="00A379C7">
      <w:pPr>
        <w:pStyle w:val="affd"/>
        <w:spacing w:beforeLines="0" w:before="0" w:afterLines="0" w:after="0" w:line="288" w:lineRule="auto"/>
        <w:rPr>
          <w:rFonts w:ascii="宋体" w:eastAsia="宋体"/>
        </w:rPr>
      </w:pPr>
      <w:r>
        <w:rPr>
          <w:rFonts w:ascii="宋体" w:eastAsia="宋体" w:hint="eastAsia"/>
        </w:rPr>
        <w:t>与单组分硅酮结构密封</w:t>
      </w:r>
      <w:proofErr w:type="gramStart"/>
      <w:r>
        <w:rPr>
          <w:rFonts w:ascii="宋体" w:eastAsia="宋体" w:hint="eastAsia"/>
        </w:rPr>
        <w:t>胶配合</w:t>
      </w:r>
      <w:proofErr w:type="gramEnd"/>
      <w:r>
        <w:rPr>
          <w:rFonts w:ascii="宋体" w:eastAsia="宋体" w:hint="eastAsia"/>
        </w:rPr>
        <w:t>使用的低发泡间隔双面胶带，应具有透气性。</w:t>
      </w:r>
    </w:p>
    <w:p w:rsidR="00F623F7" w:rsidRDefault="00A379C7">
      <w:pPr>
        <w:pStyle w:val="affffffff7"/>
        <w:spacing w:line="288" w:lineRule="auto"/>
      </w:pPr>
      <w:r>
        <w:rPr>
          <w:rFonts w:hint="eastAsia"/>
        </w:rPr>
        <w:t>墙作填充材料用的聚乙烯泡沫棒，其密度不应大于 37 kg/m</w:t>
      </w:r>
      <w:r>
        <w:rPr>
          <w:rFonts w:hint="eastAsia"/>
          <w:vertAlign w:val="superscript"/>
        </w:rPr>
        <w:t>3</w:t>
      </w:r>
      <w:r>
        <w:rPr>
          <w:rFonts w:hint="eastAsia"/>
        </w:rPr>
        <w:t>。</w:t>
      </w:r>
    </w:p>
    <w:p w:rsidR="00F623F7" w:rsidRDefault="00A379C7">
      <w:pPr>
        <w:pStyle w:val="affffffff7"/>
        <w:spacing w:line="288" w:lineRule="auto"/>
      </w:pPr>
      <w:r>
        <w:rPr>
          <w:rFonts w:hint="eastAsia"/>
        </w:rPr>
        <w:t>玻璃支承</w:t>
      </w:r>
      <w:proofErr w:type="gramStart"/>
      <w:r>
        <w:rPr>
          <w:rFonts w:hint="eastAsia"/>
        </w:rPr>
        <w:t>垫块宜</w:t>
      </w:r>
      <w:proofErr w:type="gramEnd"/>
      <w:r>
        <w:rPr>
          <w:rFonts w:hint="eastAsia"/>
        </w:rPr>
        <w:t>采用邵氏硬度为 85±5 的丁橡胶等材料，不得使用易老化材料或吸水性材料。</w:t>
      </w:r>
    </w:p>
    <w:p w:rsidR="00F623F7" w:rsidRDefault="00A379C7">
      <w:pPr>
        <w:pStyle w:val="affffffff7"/>
        <w:spacing w:line="288" w:lineRule="auto"/>
      </w:pPr>
      <w:r>
        <w:rPr>
          <w:rFonts w:hint="eastAsia"/>
        </w:rPr>
        <w:t>绝缘隔离垫片可采用橡胶、尼龙、聚氯乙烯（PVC）等制品，靠近焊接位置的绝缘隔离垫片应具有一定的耐高温能力。</w:t>
      </w:r>
    </w:p>
    <w:p w:rsidR="00F623F7" w:rsidRDefault="00A379C7">
      <w:pPr>
        <w:pStyle w:val="affffffff7"/>
        <w:spacing w:line="288" w:lineRule="auto"/>
      </w:pPr>
      <w:r>
        <w:rPr>
          <w:rFonts w:hint="eastAsia"/>
        </w:rPr>
        <w:t>化学锚栓和锚固胶的化学成分、力学性能应符合设计要求，药剂必须在有效期内使用。</w:t>
      </w:r>
    </w:p>
    <w:p w:rsidR="00F623F7" w:rsidRDefault="00A379C7">
      <w:pPr>
        <w:pStyle w:val="affffffff7"/>
        <w:spacing w:line="288" w:lineRule="auto"/>
      </w:pPr>
      <w:r>
        <w:rPr>
          <w:rFonts w:hint="eastAsia"/>
        </w:rPr>
        <w:t>墙用断桥隔热材料规格、尺寸、材质应符合设计要求。</w:t>
      </w:r>
    </w:p>
    <w:p w:rsidR="00F623F7" w:rsidRDefault="00A379C7">
      <w:pPr>
        <w:pStyle w:val="affffffff7"/>
        <w:spacing w:line="288" w:lineRule="auto"/>
      </w:pPr>
      <w:r>
        <w:rPr>
          <w:rFonts w:hint="eastAsia"/>
        </w:rPr>
        <w:t>幕墙节能工程使用的保温材料，其材质和厚度应符合设计要求。</w:t>
      </w:r>
    </w:p>
    <w:p w:rsidR="00F623F7" w:rsidRDefault="00A379C7">
      <w:pPr>
        <w:pStyle w:val="affc"/>
        <w:spacing w:before="240" w:after="240"/>
      </w:pPr>
      <w:bookmarkStart w:id="72" w:name="_Toc180767434"/>
      <w:r>
        <w:rPr>
          <w:rFonts w:hint="eastAsia"/>
        </w:rPr>
        <w:t>施工</w:t>
      </w:r>
      <w:bookmarkEnd w:id="72"/>
    </w:p>
    <w:p w:rsidR="00F623F7" w:rsidRDefault="00A379C7">
      <w:pPr>
        <w:pStyle w:val="affd"/>
        <w:spacing w:before="120" w:after="120"/>
      </w:pPr>
      <w:r>
        <w:rPr>
          <w:rFonts w:hint="eastAsia"/>
        </w:rPr>
        <w:t>幕墙系统</w:t>
      </w:r>
    </w:p>
    <w:p w:rsidR="00F623F7" w:rsidRDefault="00A379C7">
      <w:pPr>
        <w:pStyle w:val="affe"/>
        <w:spacing w:before="120" w:after="120"/>
      </w:pPr>
      <w:r>
        <w:rPr>
          <w:rFonts w:hint="eastAsia"/>
        </w:rPr>
        <w:t>一般规定</w:t>
      </w:r>
    </w:p>
    <w:p w:rsidR="00F623F7" w:rsidRDefault="00A379C7">
      <w:pPr>
        <w:pStyle w:val="affffffff9"/>
        <w:spacing w:line="288" w:lineRule="auto"/>
      </w:pPr>
      <w:r>
        <w:rPr>
          <w:rFonts w:hint="eastAsia"/>
        </w:rPr>
        <w:t>安装幕墙主体结构，应符合有关结构施工质量验收规范的要求。安装前，应对主体结构进行测量，经验收合格后方可进行安装施工。</w:t>
      </w:r>
    </w:p>
    <w:p w:rsidR="00F623F7" w:rsidRDefault="00A379C7">
      <w:pPr>
        <w:pStyle w:val="affffffff9"/>
        <w:spacing w:line="288" w:lineRule="auto"/>
      </w:pPr>
      <w:r>
        <w:rPr>
          <w:rFonts w:hint="eastAsia"/>
        </w:rPr>
        <w:t>幕墙支承结构中的钢结构安装应符合</w:t>
      </w:r>
      <w:bookmarkStart w:id="73" w:name="OLE_LINK10"/>
      <w:r>
        <w:rPr>
          <w:rFonts w:hint="eastAsia"/>
        </w:rPr>
        <w:t xml:space="preserve"> GB 50205</w:t>
      </w:r>
      <w:bookmarkEnd w:id="73"/>
      <w:r>
        <w:rPr>
          <w:rFonts w:hint="eastAsia"/>
        </w:rPr>
        <w:t xml:space="preserve"> 的规定。</w:t>
      </w:r>
    </w:p>
    <w:p w:rsidR="00F623F7" w:rsidRDefault="00A379C7">
      <w:pPr>
        <w:pStyle w:val="affffffff9"/>
        <w:spacing w:line="288" w:lineRule="auto"/>
      </w:pPr>
      <w:r>
        <w:rPr>
          <w:rFonts w:hint="eastAsia"/>
        </w:rPr>
        <w:t>进场安装的幕墙构件及附件的材料品种、规格、色泽和性能，应符合设计要求。幕墙构件安装前应进行检验，不合格的构件不得安装使用。</w:t>
      </w:r>
    </w:p>
    <w:p w:rsidR="00F623F7" w:rsidRDefault="00A379C7">
      <w:pPr>
        <w:pStyle w:val="affffffff9"/>
        <w:spacing w:line="288" w:lineRule="auto"/>
      </w:pPr>
      <w:r>
        <w:rPr>
          <w:rFonts w:hint="eastAsia"/>
        </w:rPr>
        <w:t>进场安装的幕墙构件及附件的材料品种、规格、色泽和性能，应符合设计要求。幕墙构件安装前应进行检验，不合格的构件不得安装使用。</w:t>
      </w:r>
    </w:p>
    <w:p w:rsidR="00F623F7" w:rsidRDefault="00A379C7">
      <w:pPr>
        <w:pStyle w:val="affffffff9"/>
        <w:spacing w:line="288" w:lineRule="auto"/>
      </w:pPr>
      <w:r>
        <w:rPr>
          <w:rFonts w:hint="eastAsia"/>
        </w:rPr>
        <w:t xml:space="preserve">幕墙、采光顶与金属屋面的安装施工应单独编制施工组织设计或施工方案，且应与主体工程施工组织设计相互衔接，存在明火作业时应编制防火专项方案，并应符合 </w:t>
      </w:r>
      <w:bookmarkStart w:id="74" w:name="OLE_LINK11"/>
      <w:r>
        <w:rPr>
          <w:rFonts w:hint="eastAsia"/>
        </w:rPr>
        <w:t>GB/T 50502</w:t>
      </w:r>
      <w:bookmarkEnd w:id="74"/>
      <w:r>
        <w:rPr>
          <w:rFonts w:hint="eastAsia"/>
        </w:rPr>
        <w:t xml:space="preserve"> 的规定，且应包括下列内容：</w:t>
      </w:r>
    </w:p>
    <w:p w:rsidR="00F623F7" w:rsidRDefault="00A379C7">
      <w:pPr>
        <w:pStyle w:val="af5"/>
        <w:numPr>
          <w:ilvl w:val="0"/>
          <w:numId w:val="33"/>
        </w:numPr>
        <w:spacing w:line="288" w:lineRule="auto"/>
      </w:pPr>
      <w:r>
        <w:rPr>
          <w:rFonts w:hint="eastAsia"/>
        </w:rPr>
        <w:t>工程概况、组织机构、责任和权利、施工进度计划和施工程序安排（包括技术规划、现场施工准备、施工队伍及有关组织机构等；</w:t>
      </w:r>
    </w:p>
    <w:p w:rsidR="00F623F7" w:rsidRDefault="00A379C7">
      <w:pPr>
        <w:pStyle w:val="af5"/>
        <w:numPr>
          <w:ilvl w:val="0"/>
          <w:numId w:val="33"/>
        </w:numPr>
        <w:spacing w:line="288" w:lineRule="auto"/>
      </w:pPr>
      <w:r>
        <w:rPr>
          <w:rFonts w:hint="eastAsia"/>
        </w:rPr>
        <w:t>与主体结构施工、设备安装、装饰装修的协调配合方案；</w:t>
      </w:r>
    </w:p>
    <w:p w:rsidR="00F623F7" w:rsidRDefault="00A379C7">
      <w:pPr>
        <w:pStyle w:val="af5"/>
        <w:numPr>
          <w:ilvl w:val="0"/>
          <w:numId w:val="33"/>
        </w:numPr>
        <w:spacing w:line="288" w:lineRule="auto"/>
      </w:pPr>
      <w:r>
        <w:rPr>
          <w:rFonts w:hint="eastAsia"/>
        </w:rPr>
        <w:t>搬运、吊装方法；</w:t>
      </w:r>
    </w:p>
    <w:p w:rsidR="00F623F7" w:rsidRDefault="00A379C7">
      <w:pPr>
        <w:pStyle w:val="af5"/>
        <w:numPr>
          <w:ilvl w:val="0"/>
          <w:numId w:val="33"/>
        </w:numPr>
        <w:spacing w:line="288" w:lineRule="auto"/>
      </w:pPr>
      <w:r>
        <w:rPr>
          <w:rFonts w:hint="eastAsia"/>
        </w:rPr>
        <w:t>测量方法及注意事项；</w:t>
      </w:r>
    </w:p>
    <w:p w:rsidR="00F623F7" w:rsidRDefault="00A379C7">
      <w:pPr>
        <w:pStyle w:val="af5"/>
        <w:numPr>
          <w:ilvl w:val="0"/>
          <w:numId w:val="33"/>
        </w:numPr>
        <w:spacing w:line="288" w:lineRule="auto"/>
      </w:pPr>
      <w:r>
        <w:rPr>
          <w:rFonts w:hint="eastAsia"/>
        </w:rPr>
        <w:t>安装方法及允许偏差要求，关键部位、重点、难点施工部位安装方法应单独标出；</w:t>
      </w:r>
    </w:p>
    <w:p w:rsidR="00F623F7" w:rsidRDefault="00A379C7">
      <w:pPr>
        <w:pStyle w:val="af5"/>
        <w:numPr>
          <w:ilvl w:val="0"/>
          <w:numId w:val="33"/>
        </w:numPr>
        <w:spacing w:line="288" w:lineRule="auto"/>
      </w:pPr>
      <w:r>
        <w:rPr>
          <w:rFonts w:hint="eastAsia"/>
        </w:rPr>
        <w:t>安装顺序及嵌缝收口要求；</w:t>
      </w:r>
    </w:p>
    <w:p w:rsidR="00F623F7" w:rsidRDefault="00A379C7">
      <w:pPr>
        <w:pStyle w:val="af5"/>
        <w:numPr>
          <w:ilvl w:val="0"/>
          <w:numId w:val="33"/>
        </w:numPr>
        <w:spacing w:line="288" w:lineRule="auto"/>
      </w:pPr>
      <w:r>
        <w:rPr>
          <w:rFonts w:hint="eastAsia"/>
        </w:rPr>
        <w:t>构件、组件和成品的现场保护方法；</w:t>
      </w:r>
    </w:p>
    <w:p w:rsidR="00F623F7" w:rsidRDefault="00A379C7">
      <w:pPr>
        <w:pStyle w:val="af5"/>
        <w:numPr>
          <w:ilvl w:val="0"/>
          <w:numId w:val="33"/>
        </w:numPr>
        <w:spacing w:line="288" w:lineRule="auto"/>
      </w:pPr>
      <w:r>
        <w:rPr>
          <w:rFonts w:hint="eastAsia"/>
        </w:rPr>
        <w:t>质量要求及检查验收计划；</w:t>
      </w:r>
    </w:p>
    <w:p w:rsidR="00F623F7" w:rsidRDefault="00A379C7">
      <w:pPr>
        <w:pStyle w:val="af5"/>
        <w:numPr>
          <w:ilvl w:val="0"/>
          <w:numId w:val="33"/>
        </w:numPr>
        <w:spacing w:line="288" w:lineRule="auto"/>
      </w:pPr>
      <w:r>
        <w:rPr>
          <w:rFonts w:hint="eastAsia"/>
        </w:rPr>
        <w:t>安全文明施工及环境保护措施。</w:t>
      </w:r>
    </w:p>
    <w:p w:rsidR="00F623F7" w:rsidRDefault="00A379C7">
      <w:pPr>
        <w:pStyle w:val="affffffff9"/>
        <w:spacing w:line="288" w:lineRule="auto"/>
      </w:pPr>
      <w:r>
        <w:rPr>
          <w:rFonts w:hint="eastAsia"/>
        </w:rPr>
        <w:t>测量放线应符合下列要求：</w:t>
      </w:r>
    </w:p>
    <w:p w:rsidR="00F623F7" w:rsidRDefault="00A379C7">
      <w:pPr>
        <w:pStyle w:val="af5"/>
        <w:numPr>
          <w:ilvl w:val="0"/>
          <w:numId w:val="34"/>
        </w:numPr>
        <w:spacing w:line="288" w:lineRule="auto"/>
      </w:pPr>
      <w:r>
        <w:rPr>
          <w:rFonts w:hint="eastAsia"/>
        </w:rPr>
        <w:t>测量放线前，应先确定主体结构的水平基准线和标高基准线；</w:t>
      </w:r>
    </w:p>
    <w:p w:rsidR="00F623F7" w:rsidRDefault="00A379C7">
      <w:pPr>
        <w:pStyle w:val="af5"/>
        <w:numPr>
          <w:ilvl w:val="0"/>
          <w:numId w:val="34"/>
        </w:numPr>
        <w:spacing w:line="288" w:lineRule="auto"/>
      </w:pPr>
      <w:r>
        <w:rPr>
          <w:rFonts w:hint="eastAsia"/>
        </w:rPr>
        <w:t>幕墙分格、轴线的测量应与主体结构测量相配合，及时调整、分配、消化主体结构偏差，不得累积；放线时应进行多次校正；</w:t>
      </w:r>
    </w:p>
    <w:p w:rsidR="00F623F7" w:rsidRDefault="00A379C7">
      <w:pPr>
        <w:pStyle w:val="af5"/>
        <w:numPr>
          <w:ilvl w:val="0"/>
          <w:numId w:val="34"/>
        </w:numPr>
        <w:spacing w:line="288" w:lineRule="auto"/>
      </w:pPr>
      <w:r>
        <w:rPr>
          <w:rFonts w:hint="eastAsia"/>
        </w:rPr>
        <w:t>分格线确定后，应在其垂直方向和水平方向设置控制线。垂直方向每隔 20 m设置一条控制线；</w:t>
      </w:r>
    </w:p>
    <w:p w:rsidR="00F623F7" w:rsidRDefault="00A379C7">
      <w:pPr>
        <w:pStyle w:val="af5"/>
        <w:numPr>
          <w:ilvl w:val="0"/>
          <w:numId w:val="34"/>
        </w:numPr>
        <w:spacing w:line="288" w:lineRule="auto"/>
      </w:pPr>
      <w:r>
        <w:rPr>
          <w:rFonts w:hint="eastAsia"/>
        </w:rPr>
        <w:t>应定期对安装定位基准进行校核；</w:t>
      </w:r>
    </w:p>
    <w:p w:rsidR="00F623F7" w:rsidRDefault="00A379C7">
      <w:pPr>
        <w:pStyle w:val="af5"/>
        <w:numPr>
          <w:ilvl w:val="0"/>
          <w:numId w:val="34"/>
        </w:numPr>
        <w:spacing w:line="288" w:lineRule="auto"/>
      </w:pPr>
      <w:r>
        <w:rPr>
          <w:rFonts w:hint="eastAsia"/>
        </w:rPr>
        <w:lastRenderedPageBreak/>
        <w:t>测量应在风力不大于 4  级时进行。</w:t>
      </w:r>
    </w:p>
    <w:p w:rsidR="00F623F7" w:rsidRDefault="00A379C7">
      <w:pPr>
        <w:pStyle w:val="affffffff9"/>
        <w:spacing w:line="288" w:lineRule="auto"/>
      </w:pPr>
      <w:r>
        <w:rPr>
          <w:rFonts w:hint="eastAsia"/>
        </w:rPr>
        <w:t>预埋件安装应符合下列要求：</w:t>
      </w:r>
    </w:p>
    <w:p w:rsidR="00F623F7" w:rsidRDefault="00A379C7">
      <w:pPr>
        <w:pStyle w:val="af5"/>
        <w:numPr>
          <w:ilvl w:val="0"/>
          <w:numId w:val="35"/>
        </w:numPr>
        <w:spacing w:line="288" w:lineRule="auto"/>
      </w:pPr>
      <w:r>
        <w:rPr>
          <w:rFonts w:hint="eastAsia"/>
        </w:rPr>
        <w:t>预埋件安装前应按照幕墙设计分格尺寸用测量仪器定位；</w:t>
      </w:r>
    </w:p>
    <w:p w:rsidR="00F623F7" w:rsidRDefault="00A379C7">
      <w:pPr>
        <w:pStyle w:val="af5"/>
        <w:numPr>
          <w:ilvl w:val="0"/>
          <w:numId w:val="35"/>
        </w:numPr>
        <w:spacing w:line="288" w:lineRule="auto"/>
      </w:pPr>
      <w:r>
        <w:rPr>
          <w:rFonts w:hint="eastAsia"/>
        </w:rPr>
        <w:t>应采取措施防止浇筑混凝土</w:t>
      </w:r>
      <w:proofErr w:type="gramStart"/>
      <w:r>
        <w:rPr>
          <w:rFonts w:hint="eastAsia"/>
        </w:rPr>
        <w:t>时埋件</w:t>
      </w:r>
      <w:proofErr w:type="gramEnd"/>
      <w:r>
        <w:rPr>
          <w:rFonts w:hint="eastAsia"/>
        </w:rPr>
        <w:t>发生位移，保持</w:t>
      </w:r>
      <w:proofErr w:type="gramStart"/>
      <w:r>
        <w:rPr>
          <w:rFonts w:hint="eastAsia"/>
        </w:rPr>
        <w:t>埋件位置</w:t>
      </w:r>
      <w:proofErr w:type="gramEnd"/>
      <w:r>
        <w:rPr>
          <w:rFonts w:hint="eastAsia"/>
        </w:rPr>
        <w:t>准确；</w:t>
      </w:r>
    </w:p>
    <w:p w:rsidR="00F623F7" w:rsidRDefault="00A379C7">
      <w:pPr>
        <w:pStyle w:val="af5"/>
        <w:numPr>
          <w:ilvl w:val="0"/>
          <w:numId w:val="35"/>
        </w:numPr>
        <w:spacing w:line="288" w:lineRule="auto"/>
      </w:pPr>
      <w:r>
        <w:rPr>
          <w:rFonts w:hint="eastAsia"/>
        </w:rPr>
        <w:t>有防雷接地要求的预埋件，锚</w:t>
      </w:r>
      <w:proofErr w:type="gramStart"/>
      <w:r>
        <w:rPr>
          <w:rFonts w:hint="eastAsia"/>
        </w:rPr>
        <w:t>筋必须</w:t>
      </w:r>
      <w:proofErr w:type="gramEnd"/>
      <w:r>
        <w:rPr>
          <w:rFonts w:hint="eastAsia"/>
        </w:rPr>
        <w:t>与主体结构的接地钢筋绑扎或焊接在一起，其搭接长度应符合 GB 50057 的规定；</w:t>
      </w:r>
    </w:p>
    <w:p w:rsidR="00F623F7" w:rsidRDefault="00A379C7">
      <w:pPr>
        <w:pStyle w:val="af5"/>
        <w:numPr>
          <w:ilvl w:val="0"/>
          <w:numId w:val="35"/>
        </w:numPr>
        <w:spacing w:line="288" w:lineRule="auto"/>
      </w:pPr>
      <w:r>
        <w:rPr>
          <w:rFonts w:hint="eastAsia"/>
        </w:rPr>
        <w:t>槽式预埋件的钢槽内宜采用对人体无毒害的低密度聚乙烯材料填充，应填充密实，浇注混凝土时不应漏浆，且便于拆除；</w:t>
      </w:r>
    </w:p>
    <w:p w:rsidR="00F623F7" w:rsidRDefault="00A379C7">
      <w:pPr>
        <w:pStyle w:val="af5"/>
        <w:numPr>
          <w:ilvl w:val="0"/>
          <w:numId w:val="35"/>
        </w:numPr>
        <w:spacing w:line="288" w:lineRule="auto"/>
      </w:pPr>
      <w:r>
        <w:rPr>
          <w:rFonts w:hint="eastAsia"/>
        </w:rPr>
        <w:t>安装连接件前应清理预埋件，使埋板露出金属面。</w:t>
      </w:r>
    </w:p>
    <w:p w:rsidR="00F623F7" w:rsidRDefault="00A379C7">
      <w:pPr>
        <w:pStyle w:val="affffffff9"/>
        <w:spacing w:line="288" w:lineRule="auto"/>
      </w:pPr>
      <w:r>
        <w:rPr>
          <w:rFonts w:hint="eastAsia"/>
        </w:rPr>
        <w:t>偏位的预埋件应按下列要求处理：</w:t>
      </w:r>
    </w:p>
    <w:p w:rsidR="00F623F7" w:rsidRDefault="00A379C7">
      <w:pPr>
        <w:pStyle w:val="af5"/>
        <w:numPr>
          <w:ilvl w:val="0"/>
          <w:numId w:val="36"/>
        </w:numPr>
        <w:spacing w:line="288" w:lineRule="auto"/>
      </w:pPr>
      <w:r>
        <w:rPr>
          <w:rFonts w:hint="eastAsia"/>
        </w:rPr>
        <w:t>偏差过大不满足设计要求的预埋件应废弃，原设计位置应补后置埋件；</w:t>
      </w:r>
    </w:p>
    <w:p w:rsidR="00F623F7" w:rsidRDefault="00A379C7">
      <w:pPr>
        <w:pStyle w:val="af5"/>
        <w:numPr>
          <w:ilvl w:val="0"/>
          <w:numId w:val="36"/>
        </w:numPr>
        <w:spacing w:line="288" w:lineRule="auto"/>
      </w:pPr>
      <w:proofErr w:type="gramStart"/>
      <w:r>
        <w:rPr>
          <w:rFonts w:hint="eastAsia"/>
        </w:rPr>
        <w:t>后置埋件钻孔</w:t>
      </w:r>
      <w:proofErr w:type="gramEnd"/>
      <w:r>
        <w:rPr>
          <w:rFonts w:hint="eastAsia"/>
        </w:rPr>
        <w:t>时，应避开主体结构的钢筋，钻孔深度应满足</w:t>
      </w:r>
      <w:proofErr w:type="gramStart"/>
      <w:r>
        <w:rPr>
          <w:rFonts w:hint="eastAsia"/>
        </w:rPr>
        <w:t>后置埋件的</w:t>
      </w:r>
      <w:proofErr w:type="gramEnd"/>
      <w:r>
        <w:rPr>
          <w:rFonts w:hint="eastAsia"/>
        </w:rPr>
        <w:t>有效埋设长度要求，并清理钻孔。</w:t>
      </w:r>
    </w:p>
    <w:p w:rsidR="00F623F7" w:rsidRDefault="00A379C7">
      <w:pPr>
        <w:pStyle w:val="affffffff9"/>
        <w:spacing w:line="288" w:lineRule="auto"/>
      </w:pPr>
      <w:r>
        <w:rPr>
          <w:rFonts w:hint="eastAsia"/>
        </w:rPr>
        <w:t>幕墙安装过程中，应及时对半成品、成品进行保护；在构件存放、搬运、吊装时应轻拿轻放，避免造成碰撞、损坏或被污染。</w:t>
      </w:r>
    </w:p>
    <w:p w:rsidR="00F623F7" w:rsidRDefault="00A379C7">
      <w:pPr>
        <w:pStyle w:val="affffffff9"/>
        <w:spacing w:line="288" w:lineRule="auto"/>
      </w:pPr>
      <w:r>
        <w:rPr>
          <w:rFonts w:hint="eastAsia"/>
        </w:rPr>
        <w:t>进行焊接作业时，应对受其影响的部件采取有效的保护措施。施焊后，除不锈钢外，应对受到焊接影响的钢材部位进行表面防腐处理。</w:t>
      </w:r>
    </w:p>
    <w:p w:rsidR="00F623F7" w:rsidRDefault="00A379C7">
      <w:pPr>
        <w:pStyle w:val="affffffff9"/>
        <w:spacing w:line="288" w:lineRule="auto"/>
      </w:pPr>
      <w:r>
        <w:rPr>
          <w:rFonts w:hint="eastAsia"/>
        </w:rPr>
        <w:t>可现场施工的硅酮建筑密封胶不宜在夜晚、雨天打胶，</w:t>
      </w:r>
      <w:proofErr w:type="gramStart"/>
      <w:r>
        <w:rPr>
          <w:rFonts w:hint="eastAsia"/>
        </w:rPr>
        <w:t>打胶温度</w:t>
      </w:r>
      <w:proofErr w:type="gramEnd"/>
      <w:r>
        <w:rPr>
          <w:rFonts w:hint="eastAsia"/>
        </w:rPr>
        <w:t>应符合设计要求和产品要求，</w:t>
      </w:r>
      <w:proofErr w:type="gramStart"/>
      <w:r>
        <w:rPr>
          <w:rFonts w:hint="eastAsia"/>
        </w:rPr>
        <w:t>打胶前</w:t>
      </w:r>
      <w:proofErr w:type="gramEnd"/>
      <w:r>
        <w:rPr>
          <w:rFonts w:hint="eastAsia"/>
        </w:rPr>
        <w:t>应使打胶面清洁、干燥。</w:t>
      </w:r>
    </w:p>
    <w:p w:rsidR="00F623F7" w:rsidRDefault="00A379C7">
      <w:pPr>
        <w:pStyle w:val="affffffff9"/>
        <w:spacing w:line="288" w:lineRule="auto"/>
      </w:pPr>
      <w:r>
        <w:rPr>
          <w:rFonts w:hint="eastAsia"/>
        </w:rPr>
        <w:t>幕墙面板安装结束后，现场应进行淋水试验。</w:t>
      </w:r>
    </w:p>
    <w:p w:rsidR="00F623F7" w:rsidRDefault="00A379C7">
      <w:pPr>
        <w:pStyle w:val="affe"/>
        <w:spacing w:before="120" w:after="120"/>
      </w:pPr>
      <w:r>
        <w:rPr>
          <w:rFonts w:hint="eastAsia"/>
        </w:rPr>
        <w:t>安装施工准备</w:t>
      </w:r>
    </w:p>
    <w:p w:rsidR="00F623F7" w:rsidRDefault="00A379C7">
      <w:pPr>
        <w:pStyle w:val="affffffff9"/>
        <w:spacing w:line="288" w:lineRule="auto"/>
      </w:pPr>
      <w:r>
        <w:rPr>
          <w:rFonts w:hint="eastAsia"/>
        </w:rPr>
        <w:t>安装施工之前，应检查现场清洁情况，脚手架和起重运输设备等是否具备幕墙面安装施工条件。</w:t>
      </w:r>
    </w:p>
    <w:p w:rsidR="00F623F7" w:rsidRDefault="00A379C7">
      <w:pPr>
        <w:pStyle w:val="affffffff9"/>
        <w:spacing w:line="288" w:lineRule="auto"/>
      </w:pPr>
      <w:r>
        <w:rPr>
          <w:rFonts w:hint="eastAsia"/>
        </w:rPr>
        <w:t>构件储存时应依照安装顺序排列，储存架应有足够的承载能力和刚度。在室外储存时应采取保护措施。</w:t>
      </w:r>
    </w:p>
    <w:p w:rsidR="00F623F7" w:rsidRDefault="00A379C7">
      <w:pPr>
        <w:pStyle w:val="affffffff9"/>
        <w:spacing w:line="288" w:lineRule="auto"/>
      </w:pPr>
      <w:r>
        <w:rPr>
          <w:rFonts w:hint="eastAsia"/>
        </w:rPr>
        <w:t>与主体结构连接的预埋件，应在主体结构施工时按设计要求埋设。由于主体结构施工偏差而妨碍幕墙施工、安装预埋件位置偏差过大或主体结构未埋设预埋件时，应制定补救措施或可靠连接方案，经与业主、设计、主体结构施工单位洽商后并在安装前实施。</w:t>
      </w:r>
    </w:p>
    <w:p w:rsidR="00F623F7" w:rsidRDefault="00A379C7">
      <w:pPr>
        <w:pStyle w:val="afff"/>
        <w:spacing w:beforeLines="0" w:before="0" w:afterLines="0" w:after="0" w:line="288" w:lineRule="auto"/>
        <w:rPr>
          <w:rFonts w:ascii="宋体" w:eastAsia="宋体"/>
        </w:rPr>
      </w:pPr>
      <w:r>
        <w:rPr>
          <w:rFonts w:ascii="宋体" w:eastAsia="宋体" w:hint="eastAsia"/>
        </w:rPr>
        <w:t>幕墙构件安装前应进行检验与校正，不合格的构件不得安装使用。</w:t>
      </w:r>
    </w:p>
    <w:p w:rsidR="00F623F7" w:rsidRDefault="00A379C7">
      <w:pPr>
        <w:pStyle w:val="affffffff9"/>
        <w:spacing w:line="288" w:lineRule="auto"/>
      </w:pPr>
      <w:r>
        <w:rPr>
          <w:rFonts w:hint="eastAsia"/>
        </w:rPr>
        <w:t>采用新材料、新工艺、新技术的幕墙，宜进行试安装，经业主、监理、设计单位认可后方可施工。</w:t>
      </w:r>
    </w:p>
    <w:p w:rsidR="00F623F7" w:rsidRDefault="00A379C7">
      <w:pPr>
        <w:pStyle w:val="affe"/>
        <w:spacing w:before="120" w:after="120"/>
      </w:pPr>
      <w:r>
        <w:rPr>
          <w:rFonts w:hint="eastAsia"/>
        </w:rPr>
        <w:t>预埋件、后锚固连接件</w:t>
      </w:r>
    </w:p>
    <w:p w:rsidR="00F623F7" w:rsidRDefault="00A379C7">
      <w:pPr>
        <w:pStyle w:val="affffffff9"/>
        <w:spacing w:line="288" w:lineRule="auto"/>
      </w:pPr>
      <w:r>
        <w:rPr>
          <w:rFonts w:hint="eastAsia"/>
        </w:rPr>
        <w:t>预埋件的形状、尺寸应符合设计要求，预埋件的焊接应符合  GB/T 50010 的规定。</w:t>
      </w:r>
    </w:p>
    <w:p w:rsidR="00F623F7" w:rsidRDefault="00A379C7">
      <w:pPr>
        <w:pStyle w:val="affffffff9"/>
        <w:spacing w:line="288" w:lineRule="auto"/>
      </w:pPr>
      <w:r>
        <w:rPr>
          <w:rFonts w:hint="eastAsia"/>
        </w:rPr>
        <w:t>预埋件的埋设位置应符合设计规定。预埋件安装到位后，应采取有效措施，对预埋件进行固定，并进行隐蔽工程验收。</w:t>
      </w:r>
    </w:p>
    <w:p w:rsidR="00F623F7" w:rsidRDefault="00A379C7">
      <w:pPr>
        <w:pStyle w:val="affffffff9"/>
        <w:spacing w:line="288" w:lineRule="auto"/>
      </w:pPr>
      <w:r>
        <w:rPr>
          <w:rFonts w:hint="eastAsia"/>
        </w:rPr>
        <w:t>锚栓孔的位置应符合设计要求。锚栓施工前，宜检测基材原钢筋的位置，钻孔不得损伤主体结构构件钢筋。当</w:t>
      </w:r>
      <w:proofErr w:type="gramStart"/>
      <w:r>
        <w:rPr>
          <w:rFonts w:hint="eastAsia"/>
        </w:rPr>
        <w:t>采用模扩底</w:t>
      </w:r>
      <w:proofErr w:type="gramEnd"/>
      <w:r>
        <w:rPr>
          <w:rFonts w:hint="eastAsia"/>
        </w:rPr>
        <w:t xml:space="preserve">锚栓安装时，应采用专用模具式刀具扩孔，不得采用人工偏心式钻头扩孔。锚栓区基材厚度、锚板孔径、锚固深度等构造措施及锚栓安装施工应符合 </w:t>
      </w:r>
      <w:bookmarkStart w:id="75" w:name="OLE_LINK13"/>
      <w:r>
        <w:rPr>
          <w:rFonts w:hint="eastAsia"/>
        </w:rPr>
        <w:t>JGJ 145</w:t>
      </w:r>
      <w:bookmarkEnd w:id="75"/>
      <w:r>
        <w:rPr>
          <w:rFonts w:hint="eastAsia"/>
        </w:rPr>
        <w:t xml:space="preserve"> 的规定，且应采取防止锚栓螺母松动和锚板滑移的措施。</w:t>
      </w:r>
    </w:p>
    <w:p w:rsidR="00F623F7" w:rsidRDefault="00A379C7">
      <w:pPr>
        <w:pStyle w:val="affffffff9"/>
        <w:spacing w:line="288" w:lineRule="auto"/>
      </w:pPr>
      <w:r>
        <w:rPr>
          <w:rFonts w:hint="eastAsia"/>
        </w:rPr>
        <w:t>扩孔型锚栓安装，应采取有效措施，防止损坏锚栓头部螺纹。</w:t>
      </w:r>
    </w:p>
    <w:p w:rsidR="00F623F7" w:rsidRDefault="00A379C7">
      <w:pPr>
        <w:pStyle w:val="affffffff9"/>
        <w:spacing w:line="288" w:lineRule="auto"/>
      </w:pPr>
      <w:r>
        <w:rPr>
          <w:rFonts w:hint="eastAsia"/>
        </w:rPr>
        <w:lastRenderedPageBreak/>
        <w:t>化学锚栓的安装应符合下列规定：</w:t>
      </w:r>
    </w:p>
    <w:p w:rsidR="00F623F7" w:rsidRDefault="00A379C7">
      <w:pPr>
        <w:pStyle w:val="af5"/>
        <w:numPr>
          <w:ilvl w:val="0"/>
          <w:numId w:val="37"/>
        </w:numPr>
        <w:spacing w:line="288" w:lineRule="auto"/>
      </w:pPr>
      <w:r>
        <w:rPr>
          <w:rFonts w:hint="eastAsia"/>
        </w:rPr>
        <w:t>化学锚栓的表面应干燥、洁净无油污；</w:t>
      </w:r>
    </w:p>
    <w:p w:rsidR="00F623F7" w:rsidRDefault="00A379C7">
      <w:pPr>
        <w:pStyle w:val="af5"/>
        <w:numPr>
          <w:ilvl w:val="0"/>
          <w:numId w:val="37"/>
        </w:numPr>
        <w:spacing w:line="288" w:lineRule="auto"/>
      </w:pPr>
      <w:r>
        <w:rPr>
          <w:rFonts w:hint="eastAsia"/>
        </w:rPr>
        <w:t>锚固胶容器无破损、药剂凝固等异常现象，放置方向和位置应符合产品要求；</w:t>
      </w:r>
    </w:p>
    <w:p w:rsidR="00F623F7" w:rsidRDefault="00A379C7">
      <w:pPr>
        <w:pStyle w:val="af5"/>
        <w:numPr>
          <w:ilvl w:val="0"/>
          <w:numId w:val="37"/>
        </w:numPr>
        <w:spacing w:line="288" w:lineRule="auto"/>
      </w:pPr>
      <w:r>
        <w:rPr>
          <w:rFonts w:hint="eastAsia"/>
        </w:rPr>
        <w:t>螺杆安装时，宜采用专用工具，将螺杆旋转插入孔底。螺杆</w:t>
      </w:r>
      <w:proofErr w:type="gramStart"/>
      <w:r>
        <w:rPr>
          <w:rFonts w:hint="eastAsia"/>
        </w:rPr>
        <w:t>到达孔底后</w:t>
      </w:r>
      <w:proofErr w:type="gramEnd"/>
      <w:r>
        <w:rPr>
          <w:rFonts w:hint="eastAsia"/>
        </w:rPr>
        <w:t>，应及时停止旋转；</w:t>
      </w:r>
    </w:p>
    <w:p w:rsidR="00F623F7" w:rsidRDefault="00A379C7">
      <w:pPr>
        <w:pStyle w:val="af5"/>
        <w:numPr>
          <w:ilvl w:val="0"/>
          <w:numId w:val="37"/>
        </w:numPr>
        <w:spacing w:line="288" w:lineRule="auto"/>
      </w:pPr>
      <w:r>
        <w:rPr>
          <w:rFonts w:hint="eastAsia"/>
        </w:rPr>
        <w:t>锚栓孔应采用毛刷和压缩空气等方法将孔壁的粉尘清理干净；</w:t>
      </w:r>
    </w:p>
    <w:p w:rsidR="00F623F7" w:rsidRDefault="00A379C7">
      <w:pPr>
        <w:pStyle w:val="af5"/>
        <w:numPr>
          <w:ilvl w:val="0"/>
          <w:numId w:val="37"/>
        </w:numPr>
        <w:spacing w:line="288" w:lineRule="auto"/>
      </w:pPr>
      <w:r>
        <w:rPr>
          <w:rFonts w:hint="eastAsia"/>
        </w:rPr>
        <w:t>螺杆安装完成后，应采取有效措施固定螺杆，防止螺杆松动、移位，并随时检查锚固胶固化是否正常。</w:t>
      </w:r>
    </w:p>
    <w:p w:rsidR="00F623F7" w:rsidRDefault="00A379C7">
      <w:pPr>
        <w:pStyle w:val="affffffff9"/>
        <w:spacing w:line="288" w:lineRule="auto"/>
      </w:pPr>
      <w:r>
        <w:rPr>
          <w:rFonts w:hint="eastAsia"/>
        </w:rPr>
        <w:t>后置锚栓安装完成后，应进行锚固承载力现场检验并应符合设计要求。</w:t>
      </w:r>
    </w:p>
    <w:p w:rsidR="00F623F7" w:rsidRDefault="00A379C7">
      <w:pPr>
        <w:pStyle w:val="affe"/>
        <w:spacing w:before="120" w:after="120"/>
      </w:pPr>
      <w:r>
        <w:rPr>
          <w:rFonts w:hint="eastAsia"/>
        </w:rPr>
        <w:t>幕墙安装</w:t>
      </w:r>
    </w:p>
    <w:p w:rsidR="00F623F7" w:rsidRDefault="00A379C7">
      <w:pPr>
        <w:pStyle w:val="afff"/>
        <w:spacing w:beforeLines="0" w:before="0" w:afterLines="0" w:after="0" w:line="288" w:lineRule="auto"/>
        <w:rPr>
          <w:rFonts w:ascii="宋体" w:eastAsia="宋体"/>
        </w:rPr>
      </w:pPr>
      <w:r>
        <w:rPr>
          <w:rFonts w:ascii="宋体" w:eastAsia="宋体" w:hint="eastAsia"/>
        </w:rPr>
        <w:t>幕墙立柱的安装应符合下列要求：</w:t>
      </w:r>
    </w:p>
    <w:p w:rsidR="00F623F7" w:rsidRDefault="00A379C7">
      <w:pPr>
        <w:pStyle w:val="af5"/>
        <w:numPr>
          <w:ilvl w:val="0"/>
          <w:numId w:val="38"/>
        </w:numPr>
        <w:spacing w:line="288" w:lineRule="auto"/>
      </w:pPr>
      <w:r>
        <w:rPr>
          <w:rFonts w:hint="eastAsia"/>
        </w:rPr>
        <w:t>立柱与主体结构每个连接节点</w:t>
      </w:r>
      <w:proofErr w:type="gramStart"/>
      <w:r>
        <w:rPr>
          <w:rFonts w:hint="eastAsia"/>
        </w:rPr>
        <w:t>的角码应</w:t>
      </w:r>
      <w:proofErr w:type="gramEnd"/>
      <w:r>
        <w:rPr>
          <w:rFonts w:hint="eastAsia"/>
        </w:rPr>
        <w:t>两边固定；</w:t>
      </w:r>
    </w:p>
    <w:p w:rsidR="00F623F7" w:rsidRDefault="00A379C7">
      <w:pPr>
        <w:pStyle w:val="af5"/>
        <w:numPr>
          <w:ilvl w:val="0"/>
          <w:numId w:val="38"/>
        </w:numPr>
        <w:spacing w:line="288" w:lineRule="auto"/>
      </w:pPr>
      <w:r>
        <w:rPr>
          <w:rFonts w:hint="eastAsia"/>
        </w:rPr>
        <w:t>立柱安装轴线的允许偏差不应大于 2 mm；</w:t>
      </w:r>
    </w:p>
    <w:p w:rsidR="00F623F7" w:rsidRDefault="00A379C7">
      <w:pPr>
        <w:pStyle w:val="af5"/>
        <w:numPr>
          <w:ilvl w:val="0"/>
          <w:numId w:val="38"/>
        </w:numPr>
        <w:spacing w:line="288" w:lineRule="auto"/>
      </w:pPr>
      <w:r>
        <w:rPr>
          <w:rFonts w:hint="eastAsia"/>
        </w:rPr>
        <w:t>相邻两根立柱安装标高差不应大于 2 mm，同层立柱最大标高差不应大于 3 mm；</w:t>
      </w:r>
    </w:p>
    <w:p w:rsidR="00F623F7" w:rsidRDefault="00A379C7">
      <w:pPr>
        <w:pStyle w:val="af5"/>
        <w:numPr>
          <w:ilvl w:val="0"/>
          <w:numId w:val="38"/>
        </w:numPr>
        <w:spacing w:line="288" w:lineRule="auto"/>
      </w:pPr>
      <w:r>
        <w:rPr>
          <w:rFonts w:hint="eastAsia"/>
        </w:rPr>
        <w:t>立柱安装就位、调整后应及时紧固。</w:t>
      </w:r>
    </w:p>
    <w:p w:rsidR="00F623F7" w:rsidRDefault="00A379C7">
      <w:pPr>
        <w:pStyle w:val="afff"/>
        <w:spacing w:beforeLines="0" w:before="0" w:afterLines="0" w:after="0" w:line="288" w:lineRule="auto"/>
        <w:rPr>
          <w:rFonts w:ascii="宋体" w:eastAsia="宋体"/>
        </w:rPr>
      </w:pPr>
      <w:r>
        <w:rPr>
          <w:rFonts w:ascii="宋体" w:eastAsia="宋体" w:hint="eastAsia"/>
        </w:rPr>
        <w:t>幕墙横梁安装应符合下列要求：</w:t>
      </w:r>
    </w:p>
    <w:p w:rsidR="00F623F7" w:rsidRDefault="00A379C7">
      <w:pPr>
        <w:pStyle w:val="af5"/>
        <w:numPr>
          <w:ilvl w:val="0"/>
          <w:numId w:val="39"/>
        </w:numPr>
        <w:spacing w:line="288" w:lineRule="auto"/>
      </w:pPr>
      <w:r>
        <w:rPr>
          <w:rFonts w:hint="eastAsia"/>
        </w:rPr>
        <w:t>横梁应安装牢固、贴缝严密并应符合设计要求。铝合金横梁与立柱间应留有伸缩间隙，间隙宽度、连接件位置应符合设计要求。间隙应用垫片或密封胶封堵，采用密封胶缝时，胶缝施工应均匀、密实、连续；</w:t>
      </w:r>
    </w:p>
    <w:p w:rsidR="00F623F7" w:rsidRDefault="00A379C7">
      <w:pPr>
        <w:pStyle w:val="af5"/>
        <w:numPr>
          <w:ilvl w:val="0"/>
          <w:numId w:val="39"/>
        </w:numPr>
        <w:spacing w:line="288" w:lineRule="auto"/>
      </w:pPr>
      <w:r>
        <w:rPr>
          <w:rFonts w:hint="eastAsia"/>
        </w:rPr>
        <w:t>横梁与立柱的连接螺钉或螺栓，每个连接点不应少于 2个，当横梁为开口型材时不宜少于 3个。不应采用沉头、半沉头的螺钉或螺栓；</w:t>
      </w:r>
    </w:p>
    <w:p w:rsidR="00F623F7" w:rsidRDefault="00A379C7">
      <w:pPr>
        <w:pStyle w:val="af5"/>
        <w:numPr>
          <w:ilvl w:val="0"/>
          <w:numId w:val="39"/>
        </w:numPr>
        <w:spacing w:line="288" w:lineRule="auto"/>
      </w:pPr>
      <w:r>
        <w:rPr>
          <w:rFonts w:hint="eastAsia"/>
        </w:rPr>
        <w:t>同一根横梁两端或相邻两根横梁端部的水平标高差不应大于 1 mm。当一幅幕墙宽度不大于 35m 时，同层横梁最大标高偏差不应大于 4 mm；当一幅幕墙宽度大于 35 mm 时，同层横梁最大标高偏差不应大于 6 mm；</w:t>
      </w:r>
    </w:p>
    <w:p w:rsidR="00F623F7" w:rsidRDefault="00A379C7">
      <w:pPr>
        <w:pStyle w:val="af5"/>
        <w:numPr>
          <w:ilvl w:val="0"/>
          <w:numId w:val="39"/>
        </w:numPr>
        <w:spacing w:line="288" w:lineRule="auto"/>
      </w:pPr>
      <w:r>
        <w:rPr>
          <w:rFonts w:hint="eastAsia"/>
        </w:rPr>
        <w:t>采用弹簧钢销连接的横梁安装时，不应出现弹簧根部滑移、塑性变形、松弛、卡死等情况，应确保所有钢</w:t>
      </w:r>
      <w:proofErr w:type="gramStart"/>
      <w:r>
        <w:rPr>
          <w:rFonts w:hint="eastAsia"/>
        </w:rPr>
        <w:t>销正常</w:t>
      </w:r>
      <w:proofErr w:type="gramEnd"/>
      <w:r>
        <w:rPr>
          <w:rFonts w:hint="eastAsia"/>
        </w:rPr>
        <w:t>弹出并与立柱开孔紧密配合，钢销插入深度应满足设计要求；</w:t>
      </w:r>
    </w:p>
    <w:p w:rsidR="00F623F7" w:rsidRDefault="00A379C7">
      <w:pPr>
        <w:pStyle w:val="af5"/>
        <w:numPr>
          <w:ilvl w:val="0"/>
          <w:numId w:val="39"/>
        </w:numPr>
        <w:spacing w:line="288" w:lineRule="auto"/>
      </w:pPr>
      <w:r>
        <w:rPr>
          <w:rFonts w:hint="eastAsia"/>
        </w:rPr>
        <w:t>安装完成一层后，应及时进行检查、校正和固定。</w:t>
      </w:r>
    </w:p>
    <w:p w:rsidR="00F623F7" w:rsidRDefault="00A379C7">
      <w:pPr>
        <w:pStyle w:val="affffffff9"/>
        <w:spacing w:line="288" w:lineRule="auto"/>
      </w:pPr>
      <w:r>
        <w:rPr>
          <w:rFonts w:hint="eastAsia"/>
        </w:rPr>
        <w:t>幕墙主要附件安装应符合下列要求：</w:t>
      </w:r>
    </w:p>
    <w:p w:rsidR="00F623F7" w:rsidRDefault="00A379C7">
      <w:pPr>
        <w:pStyle w:val="af5"/>
        <w:numPr>
          <w:ilvl w:val="0"/>
          <w:numId w:val="40"/>
        </w:numPr>
        <w:spacing w:line="288" w:lineRule="auto"/>
      </w:pPr>
      <w:r>
        <w:rPr>
          <w:rFonts w:hint="eastAsia"/>
        </w:rPr>
        <w:t>隔热层及防火、保温材料应铺设平整、密实、可固定，拼接处不留缝隙并应封堵；</w:t>
      </w:r>
    </w:p>
    <w:p w:rsidR="00F623F7" w:rsidRDefault="00A379C7">
      <w:pPr>
        <w:pStyle w:val="af5"/>
        <w:numPr>
          <w:ilvl w:val="0"/>
          <w:numId w:val="40"/>
        </w:numPr>
        <w:spacing w:line="288" w:lineRule="auto"/>
      </w:pPr>
      <w:r>
        <w:rPr>
          <w:rFonts w:hint="eastAsia"/>
        </w:rPr>
        <w:t>冷凝水排出管及其附件应与水平构件预留孔连接严密，与内衬板排水孔连接处应采取密封措施；</w:t>
      </w:r>
    </w:p>
    <w:p w:rsidR="00F623F7" w:rsidRDefault="00A379C7">
      <w:pPr>
        <w:pStyle w:val="af5"/>
        <w:numPr>
          <w:ilvl w:val="0"/>
          <w:numId w:val="40"/>
        </w:numPr>
        <w:spacing w:line="288" w:lineRule="auto"/>
      </w:pPr>
      <w:r>
        <w:rPr>
          <w:rFonts w:hint="eastAsia"/>
        </w:rPr>
        <w:t>明框幕墙组件的通气槽、孔及雨水排出口等位置应符合设计要求，并保持通畅；</w:t>
      </w:r>
    </w:p>
    <w:p w:rsidR="00F623F7" w:rsidRDefault="00A379C7">
      <w:pPr>
        <w:pStyle w:val="af5"/>
        <w:numPr>
          <w:ilvl w:val="0"/>
          <w:numId w:val="40"/>
        </w:numPr>
        <w:spacing w:line="288" w:lineRule="auto"/>
      </w:pPr>
      <w:r>
        <w:rPr>
          <w:rFonts w:hint="eastAsia"/>
        </w:rPr>
        <w:t>封口处应进行封闭处理；</w:t>
      </w:r>
    </w:p>
    <w:p w:rsidR="00F623F7" w:rsidRDefault="00A379C7">
      <w:pPr>
        <w:pStyle w:val="af5"/>
        <w:numPr>
          <w:ilvl w:val="0"/>
          <w:numId w:val="40"/>
        </w:numPr>
        <w:spacing w:line="288" w:lineRule="auto"/>
      </w:pPr>
      <w:r>
        <w:rPr>
          <w:rFonts w:hint="eastAsia"/>
        </w:rPr>
        <w:t>安装时采用的临时衬垫、固定件等，应在幕墙固定后拆除；</w:t>
      </w:r>
    </w:p>
    <w:p w:rsidR="00F623F7" w:rsidRDefault="00A379C7">
      <w:pPr>
        <w:pStyle w:val="af5"/>
        <w:numPr>
          <w:ilvl w:val="0"/>
          <w:numId w:val="40"/>
        </w:numPr>
        <w:spacing w:line="288" w:lineRule="auto"/>
      </w:pPr>
      <w:r>
        <w:rPr>
          <w:rFonts w:hint="eastAsia"/>
        </w:rPr>
        <w:t>采用现场焊接或高强螺栓紧固的构件，应在焊接或紧固后及时进行防锈处理；</w:t>
      </w:r>
    </w:p>
    <w:p w:rsidR="00F623F7" w:rsidRDefault="00A379C7">
      <w:pPr>
        <w:pStyle w:val="af5"/>
        <w:numPr>
          <w:ilvl w:val="0"/>
          <w:numId w:val="40"/>
        </w:numPr>
        <w:spacing w:line="288" w:lineRule="auto"/>
      </w:pPr>
      <w:r>
        <w:rPr>
          <w:rFonts w:hint="eastAsia"/>
        </w:rPr>
        <w:t>安装使用</w:t>
      </w:r>
      <w:proofErr w:type="gramStart"/>
      <w:r>
        <w:rPr>
          <w:rFonts w:hint="eastAsia"/>
        </w:rPr>
        <w:t>非机制</w:t>
      </w:r>
      <w:proofErr w:type="gramEnd"/>
      <w:r>
        <w:rPr>
          <w:rFonts w:hint="eastAsia"/>
        </w:rPr>
        <w:t>螺钉时，应</w:t>
      </w:r>
      <w:proofErr w:type="gramStart"/>
      <w:r>
        <w:rPr>
          <w:rFonts w:hint="eastAsia"/>
        </w:rPr>
        <w:t>使用止退垫片</w:t>
      </w:r>
      <w:proofErr w:type="gramEnd"/>
      <w:r>
        <w:rPr>
          <w:rFonts w:hint="eastAsia"/>
        </w:rPr>
        <w:t>。</w:t>
      </w:r>
    </w:p>
    <w:p w:rsidR="00F623F7" w:rsidRDefault="00A379C7">
      <w:pPr>
        <w:pStyle w:val="afff"/>
        <w:spacing w:beforeLines="0" w:before="0" w:afterLines="0" w:after="0" w:line="288" w:lineRule="auto"/>
        <w:rPr>
          <w:rFonts w:ascii="宋体" w:eastAsia="宋体"/>
        </w:rPr>
      </w:pPr>
      <w:r>
        <w:rPr>
          <w:rFonts w:ascii="宋体" w:eastAsia="宋体" w:hint="eastAsia"/>
        </w:rPr>
        <w:t>幕墙玻璃安装应按下列要求进行：</w:t>
      </w:r>
    </w:p>
    <w:p w:rsidR="00F623F7" w:rsidRDefault="00A379C7">
      <w:pPr>
        <w:pStyle w:val="af5"/>
        <w:numPr>
          <w:ilvl w:val="0"/>
          <w:numId w:val="41"/>
        </w:numPr>
        <w:spacing w:line="288" w:lineRule="auto"/>
      </w:pPr>
      <w:r>
        <w:rPr>
          <w:rFonts w:hint="eastAsia"/>
        </w:rPr>
        <w:t>玻璃安装前应进行表面清洁，镀膜玻璃镀膜面的朝向应符合设计要求；</w:t>
      </w:r>
    </w:p>
    <w:p w:rsidR="00F623F7" w:rsidRDefault="00A379C7">
      <w:pPr>
        <w:pStyle w:val="af5"/>
        <w:numPr>
          <w:ilvl w:val="0"/>
          <w:numId w:val="41"/>
        </w:numPr>
        <w:spacing w:line="288" w:lineRule="auto"/>
      </w:pPr>
      <w:r>
        <w:rPr>
          <w:rFonts w:hint="eastAsia"/>
        </w:rPr>
        <w:t>应按规定型号选用玻璃四周的橡胶条，镶嵌应平整。其长度宜比边框内槽口长1.5</w:t>
      </w:r>
      <w:r>
        <w:rPr>
          <w:rFonts w:hAnsi="宋体" w:hint="eastAsia"/>
        </w:rPr>
        <w:t>％～</w:t>
      </w:r>
      <w:r>
        <w:rPr>
          <w:rFonts w:hint="eastAsia"/>
        </w:rPr>
        <w:t>2</w:t>
      </w:r>
      <w:r>
        <w:rPr>
          <w:rFonts w:hAnsi="宋体" w:hint="eastAsia"/>
        </w:rPr>
        <w:t>％</w:t>
      </w:r>
      <w:r>
        <w:rPr>
          <w:rFonts w:hint="eastAsia"/>
        </w:rPr>
        <w:t>；橡胶条斜面断开后应拼成预定的设计角度，并应采用专用粘结剂粘结牢固。</w:t>
      </w:r>
    </w:p>
    <w:p w:rsidR="00F623F7" w:rsidRDefault="00A379C7">
      <w:pPr>
        <w:pStyle w:val="affd"/>
        <w:spacing w:before="120" w:after="120"/>
      </w:pPr>
      <w:r>
        <w:rPr>
          <w:rFonts w:hint="eastAsia"/>
        </w:rPr>
        <w:t>光伏系统</w:t>
      </w:r>
    </w:p>
    <w:p w:rsidR="00F623F7" w:rsidRDefault="00A379C7">
      <w:pPr>
        <w:pStyle w:val="affe"/>
        <w:spacing w:before="120" w:after="120"/>
      </w:pPr>
      <w:r>
        <w:rPr>
          <w:rFonts w:hint="eastAsia"/>
        </w:rPr>
        <w:lastRenderedPageBreak/>
        <w:t>光伏组件安装</w:t>
      </w:r>
    </w:p>
    <w:p w:rsidR="00F623F7" w:rsidRDefault="00A379C7">
      <w:pPr>
        <w:pStyle w:val="affffffff9"/>
        <w:spacing w:line="288" w:lineRule="auto"/>
      </w:pPr>
      <w:r>
        <w:rPr>
          <w:rFonts w:hint="eastAsia"/>
        </w:rPr>
        <w:t>光伏组件的选型应根据建筑外观要求、太阳能辐射强度、电气性能等因素确定。光伏组件可采用单晶硅光伏组件、</w:t>
      </w:r>
      <w:proofErr w:type="gramStart"/>
      <w:r>
        <w:rPr>
          <w:rFonts w:hint="eastAsia"/>
        </w:rPr>
        <w:t>多晶硅光伏</w:t>
      </w:r>
      <w:proofErr w:type="gramEnd"/>
      <w:r>
        <w:rPr>
          <w:rFonts w:hint="eastAsia"/>
        </w:rPr>
        <w:t>组件、非晶硅光伏组件等。</w:t>
      </w:r>
    </w:p>
    <w:p w:rsidR="00F623F7" w:rsidRDefault="00A379C7">
      <w:pPr>
        <w:pStyle w:val="affffffff9"/>
        <w:spacing w:line="288" w:lineRule="auto"/>
      </w:pPr>
      <w:r>
        <w:rPr>
          <w:rFonts w:hint="eastAsia"/>
        </w:rPr>
        <w:t>光伏组件的安装应符合设计要求和产品说明书的规定。安装过程中应注意保护光伏组件的表面，避免划伤和损坏。</w:t>
      </w:r>
    </w:p>
    <w:p w:rsidR="00F623F7" w:rsidRDefault="00A379C7">
      <w:pPr>
        <w:pStyle w:val="affffffff9"/>
        <w:spacing w:line="288" w:lineRule="auto"/>
      </w:pPr>
      <w:r>
        <w:rPr>
          <w:rFonts w:hint="eastAsia"/>
        </w:rPr>
        <w:t>光伏组件之间的连接应牢固可靠，电气连接应符合国家现行有关标准的规定。连接方式可采用插接式连接、焊接连接等。</w:t>
      </w:r>
    </w:p>
    <w:p w:rsidR="00F623F7" w:rsidRDefault="00A379C7">
      <w:pPr>
        <w:pStyle w:val="affffffff9"/>
        <w:spacing w:line="288" w:lineRule="auto"/>
      </w:pPr>
      <w:r>
        <w:rPr>
          <w:rFonts w:hint="eastAsia"/>
        </w:rPr>
        <w:t>光伏组件的安装角度和朝向应符合设计要求，以保证最大的太阳能接收效率。安装角度可根据当地的纬度和太阳高度角确定，朝向应朝南或南偏东、南偏西一定角度。</w:t>
      </w:r>
    </w:p>
    <w:p w:rsidR="00F623F7" w:rsidRDefault="00A379C7">
      <w:pPr>
        <w:pStyle w:val="affe"/>
        <w:spacing w:before="120" w:after="120"/>
      </w:pPr>
      <w:r>
        <w:rPr>
          <w:rFonts w:hint="eastAsia"/>
        </w:rPr>
        <w:t>电气布线</w:t>
      </w:r>
    </w:p>
    <w:p w:rsidR="00F623F7" w:rsidRDefault="00A379C7">
      <w:pPr>
        <w:pStyle w:val="affffffff9"/>
        <w:spacing w:line="288" w:lineRule="auto"/>
      </w:pPr>
      <w:r>
        <w:rPr>
          <w:rFonts w:hint="eastAsia"/>
        </w:rPr>
        <w:t>电气布线应符合设计要求和国家现行有关标准的规定。布线方式可采用桥架布线、线槽布线、穿管布线等。</w:t>
      </w:r>
    </w:p>
    <w:p w:rsidR="00F623F7" w:rsidRDefault="00A379C7">
      <w:pPr>
        <w:pStyle w:val="affffffff9"/>
        <w:spacing w:line="288" w:lineRule="auto"/>
      </w:pPr>
      <w:r>
        <w:rPr>
          <w:rFonts w:hint="eastAsia"/>
        </w:rPr>
        <w:t>电线、电缆的敷设应整齐、牢固，不得有破损、短路等现象。敷设过程中应注意电线、电缆的弯曲半径、固定间距等要求，确保电线、电缆的安全可靠。</w:t>
      </w:r>
    </w:p>
    <w:p w:rsidR="00F623F7" w:rsidRDefault="00A379C7">
      <w:pPr>
        <w:pStyle w:val="affffffff9"/>
        <w:spacing w:line="288" w:lineRule="auto"/>
      </w:pPr>
      <w:r>
        <w:rPr>
          <w:rFonts w:hint="eastAsia"/>
        </w:rPr>
        <w:t>电气接线应牢固可靠，不得有松动、接触不良等现象。接线方式可采用压接、焊接、插接等。</w:t>
      </w:r>
    </w:p>
    <w:p w:rsidR="00F623F7" w:rsidRDefault="00A379C7">
      <w:pPr>
        <w:pStyle w:val="affe"/>
        <w:spacing w:before="120" w:after="120"/>
      </w:pPr>
      <w:r>
        <w:rPr>
          <w:rFonts w:hint="eastAsia"/>
        </w:rPr>
        <w:t>逆变器安装</w:t>
      </w:r>
    </w:p>
    <w:p w:rsidR="00F623F7" w:rsidRDefault="00A379C7">
      <w:pPr>
        <w:pStyle w:val="affffffff9"/>
        <w:spacing w:line="288" w:lineRule="auto"/>
      </w:pPr>
      <w:r>
        <w:rPr>
          <w:rFonts w:hint="eastAsia"/>
        </w:rPr>
        <w:t>逆变器的选型应根据光伏幕墙的功率、电压、电流等因素确定。逆变器可采用集中式逆变器、</w:t>
      </w:r>
      <w:proofErr w:type="gramStart"/>
      <w:r>
        <w:rPr>
          <w:rFonts w:hint="eastAsia"/>
        </w:rPr>
        <w:t>组串式</w:t>
      </w:r>
      <w:proofErr w:type="gramEnd"/>
      <w:r>
        <w:rPr>
          <w:rFonts w:hint="eastAsia"/>
        </w:rPr>
        <w:t>逆变器等。</w:t>
      </w:r>
    </w:p>
    <w:p w:rsidR="00F623F7" w:rsidRDefault="00A379C7">
      <w:pPr>
        <w:pStyle w:val="affffffff9"/>
        <w:spacing w:line="288" w:lineRule="auto"/>
      </w:pPr>
      <w:r>
        <w:rPr>
          <w:rFonts w:hint="eastAsia"/>
        </w:rPr>
        <w:t>逆变器的安装应符合设计要求和产品说明书的规定。安装位置应通风良好、散热方便，避免阳光直射和雨淋。</w:t>
      </w:r>
    </w:p>
    <w:p w:rsidR="00F623F7" w:rsidRDefault="00A379C7">
      <w:pPr>
        <w:pStyle w:val="affffffff9"/>
        <w:spacing w:line="288" w:lineRule="auto"/>
      </w:pPr>
      <w:r>
        <w:rPr>
          <w:rFonts w:hint="eastAsia"/>
        </w:rPr>
        <w:t>逆变器的接地应牢固可靠，接地电阻应符合国家现行有关标准的规定。接地方式可采用接地极接地、接地母线接地等。</w:t>
      </w:r>
    </w:p>
    <w:p w:rsidR="00F623F7" w:rsidRDefault="00A379C7">
      <w:pPr>
        <w:pStyle w:val="affe"/>
        <w:spacing w:before="120" w:after="120"/>
      </w:pPr>
      <w:r>
        <w:rPr>
          <w:rFonts w:hint="eastAsia"/>
        </w:rPr>
        <w:t>汇流箱安装</w:t>
      </w:r>
    </w:p>
    <w:p w:rsidR="00F623F7" w:rsidRDefault="00A379C7">
      <w:pPr>
        <w:pStyle w:val="affffffff9"/>
        <w:spacing w:line="288" w:lineRule="auto"/>
      </w:pPr>
      <w:r>
        <w:rPr>
          <w:rFonts w:hint="eastAsia"/>
        </w:rPr>
        <w:t>汇流箱的选型应根据光伏幕墙的功率、电压、电流等因素确定。汇流箱可采用智能汇流箱、普通汇流箱等。</w:t>
      </w:r>
    </w:p>
    <w:p w:rsidR="00F623F7" w:rsidRDefault="00A379C7">
      <w:pPr>
        <w:pStyle w:val="affffffff9"/>
        <w:spacing w:line="288" w:lineRule="auto"/>
      </w:pPr>
      <w:r>
        <w:rPr>
          <w:rFonts w:hint="eastAsia"/>
        </w:rPr>
        <w:t>汇流箱的安装应符合设计要求和产品说明书的规定。安装位置应便于操作和维护，避免阳光直射和雨淋。</w:t>
      </w:r>
    </w:p>
    <w:p w:rsidR="00F623F7" w:rsidRDefault="00A379C7">
      <w:pPr>
        <w:pStyle w:val="affffffff9"/>
        <w:spacing w:line="288" w:lineRule="auto"/>
      </w:pPr>
      <w:r>
        <w:rPr>
          <w:rFonts w:hint="eastAsia"/>
        </w:rPr>
        <w:t>汇流箱的接地应牢固可靠，接地电阻应符合国家现行有关标准的规定。接地方式可采用接地极接地、接地母线接地等。</w:t>
      </w:r>
    </w:p>
    <w:p w:rsidR="00F623F7" w:rsidRDefault="00A379C7">
      <w:pPr>
        <w:pStyle w:val="affc"/>
        <w:spacing w:before="240" w:after="240"/>
      </w:pPr>
      <w:bookmarkStart w:id="76" w:name="_Toc180767435"/>
      <w:r>
        <w:t>质量验收</w:t>
      </w:r>
      <w:bookmarkEnd w:id="76"/>
    </w:p>
    <w:p w:rsidR="00F623F7" w:rsidRDefault="00A379C7">
      <w:pPr>
        <w:pStyle w:val="affd"/>
        <w:spacing w:before="120" w:after="120"/>
      </w:pPr>
      <w:r>
        <w:t>一般规定</w:t>
      </w:r>
    </w:p>
    <w:p w:rsidR="00F623F7" w:rsidRDefault="00A379C7">
      <w:pPr>
        <w:pStyle w:val="affffffffa"/>
        <w:spacing w:line="288" w:lineRule="auto"/>
      </w:pPr>
      <w:r>
        <w:rPr>
          <w:rFonts w:hint="eastAsia"/>
        </w:rPr>
        <w:t>光伏幕墙工程验收应包括幕墙系统和光</w:t>
      </w:r>
      <w:proofErr w:type="gramStart"/>
      <w:r>
        <w:rPr>
          <w:rFonts w:hint="eastAsia"/>
        </w:rPr>
        <w:t>伏系统</w:t>
      </w:r>
      <w:proofErr w:type="gramEnd"/>
      <w:r>
        <w:rPr>
          <w:rFonts w:hint="eastAsia"/>
        </w:rPr>
        <w:t>两部分，并应同步验收交付使用。</w:t>
      </w:r>
    </w:p>
    <w:p w:rsidR="00F623F7" w:rsidRDefault="00A379C7">
      <w:pPr>
        <w:pStyle w:val="affe"/>
        <w:spacing w:beforeLines="0" w:before="0" w:afterLines="0" w:after="0" w:line="288" w:lineRule="auto"/>
        <w:rPr>
          <w:rFonts w:ascii="宋体" w:eastAsia="宋体"/>
        </w:rPr>
      </w:pPr>
      <w:r>
        <w:rPr>
          <w:rFonts w:ascii="宋体" w:eastAsia="宋体" w:hint="eastAsia"/>
        </w:rPr>
        <w:t>幕墙工程应在竣工前进行专项验收，未经验收或验收不合格，不得进行单位工程竣工验收。</w:t>
      </w:r>
    </w:p>
    <w:p w:rsidR="00F623F7" w:rsidRDefault="00A379C7">
      <w:pPr>
        <w:pStyle w:val="affffffffa"/>
        <w:spacing w:line="288" w:lineRule="auto"/>
      </w:pPr>
      <w:r>
        <w:rPr>
          <w:rFonts w:hint="eastAsia"/>
        </w:rPr>
        <w:t>幕墙工程验收前，表面应清洗、擦拭干净。</w:t>
      </w:r>
    </w:p>
    <w:p w:rsidR="00F623F7" w:rsidRDefault="00A379C7">
      <w:pPr>
        <w:pStyle w:val="affffffffa"/>
        <w:spacing w:line="288" w:lineRule="auto"/>
      </w:pPr>
      <w:r>
        <w:rPr>
          <w:rFonts w:hint="eastAsia"/>
        </w:rPr>
        <w:t>幕墙工程验收时应检查下列文件和记录：</w:t>
      </w:r>
    </w:p>
    <w:p w:rsidR="00F623F7" w:rsidRDefault="00A379C7">
      <w:pPr>
        <w:pStyle w:val="af5"/>
        <w:numPr>
          <w:ilvl w:val="0"/>
          <w:numId w:val="42"/>
        </w:numPr>
        <w:spacing w:line="288" w:lineRule="auto"/>
      </w:pPr>
      <w:r>
        <w:rPr>
          <w:rFonts w:hint="eastAsia"/>
        </w:rPr>
        <w:t>幕墙工程的施工图、结构计算书、热工性能计算书、设计变更文件、设计说明及其他设计文件；图纸会审记录；</w:t>
      </w:r>
    </w:p>
    <w:p w:rsidR="00F623F7" w:rsidRDefault="00A379C7">
      <w:pPr>
        <w:pStyle w:val="af5"/>
        <w:spacing w:line="288" w:lineRule="auto"/>
      </w:pPr>
      <w:r>
        <w:rPr>
          <w:rFonts w:hint="eastAsia"/>
        </w:rPr>
        <w:t>原主</w:t>
      </w:r>
      <w:proofErr w:type="gramStart"/>
      <w:r>
        <w:rPr>
          <w:rFonts w:hint="eastAsia"/>
        </w:rPr>
        <w:t>体设计</w:t>
      </w:r>
      <w:proofErr w:type="gramEnd"/>
      <w:r>
        <w:rPr>
          <w:rFonts w:hint="eastAsia"/>
        </w:rPr>
        <w:t>单位对幕墙工程专项设计的确认文件；</w:t>
      </w:r>
    </w:p>
    <w:p w:rsidR="00F623F7" w:rsidRDefault="00A379C7">
      <w:pPr>
        <w:pStyle w:val="af5"/>
        <w:spacing w:line="288" w:lineRule="auto"/>
      </w:pPr>
      <w:r>
        <w:rPr>
          <w:rFonts w:hint="eastAsia"/>
        </w:rPr>
        <w:lastRenderedPageBreak/>
        <w:t>幕墙工程所用材料、构件、组件、紧固件及其他附件的产品合格证书、性能检验报告、进场验收记录和复验报告；</w:t>
      </w:r>
    </w:p>
    <w:p w:rsidR="00F623F7" w:rsidRDefault="00A379C7">
      <w:pPr>
        <w:pStyle w:val="af5"/>
        <w:spacing w:line="288" w:lineRule="auto"/>
      </w:pPr>
      <w:r>
        <w:rPr>
          <w:rFonts w:hint="eastAsia"/>
        </w:rPr>
        <w:t>幕墙工程所用硅酮结构胶的抽查合格证明；有法定检测机构出具的硅酮结构胶相容性和剥离粘结性检验报告；石材用密封胶的耐污染性检验报告；</w:t>
      </w:r>
    </w:p>
    <w:p w:rsidR="00F623F7" w:rsidRDefault="00A379C7">
      <w:pPr>
        <w:pStyle w:val="af5"/>
        <w:spacing w:line="288" w:lineRule="auto"/>
      </w:pPr>
      <w:proofErr w:type="gramStart"/>
      <w:r>
        <w:rPr>
          <w:rFonts w:hint="eastAsia"/>
        </w:rPr>
        <w:t>后置埋件和</w:t>
      </w:r>
      <w:proofErr w:type="gramEnd"/>
      <w:r>
        <w:rPr>
          <w:rFonts w:hint="eastAsia"/>
        </w:rPr>
        <w:t>槽式预埋件的现场拉拔力检验报告；</w:t>
      </w:r>
    </w:p>
    <w:p w:rsidR="00F623F7" w:rsidRDefault="00A379C7">
      <w:pPr>
        <w:pStyle w:val="af5"/>
        <w:spacing w:line="288" w:lineRule="auto"/>
      </w:pPr>
      <w:r>
        <w:rPr>
          <w:rFonts w:hint="eastAsia"/>
        </w:rPr>
        <w:t>封闭式幕墙的气密性能、水密性能、抗风压性能及层间变形性能检验报告；</w:t>
      </w:r>
    </w:p>
    <w:p w:rsidR="00F623F7" w:rsidRDefault="00A379C7">
      <w:pPr>
        <w:pStyle w:val="af5"/>
        <w:spacing w:line="288" w:lineRule="auto"/>
      </w:pPr>
      <w:r>
        <w:rPr>
          <w:rFonts w:hint="eastAsia"/>
        </w:rPr>
        <w:t>注胶、养护环境的温度、湿度记录；双组分硅酮结构胶的混匀性试验记录及拉断试验记录；</w:t>
      </w:r>
    </w:p>
    <w:p w:rsidR="00F623F7" w:rsidRDefault="00A379C7">
      <w:pPr>
        <w:pStyle w:val="af5"/>
        <w:spacing w:line="288" w:lineRule="auto"/>
      </w:pPr>
      <w:r>
        <w:rPr>
          <w:rFonts w:hint="eastAsia"/>
        </w:rPr>
        <w:t>幕墙与主体结构防雷接地点之间的电阻检测记录；</w:t>
      </w:r>
    </w:p>
    <w:p w:rsidR="00F623F7" w:rsidRDefault="00A379C7">
      <w:pPr>
        <w:pStyle w:val="af5"/>
        <w:spacing w:line="288" w:lineRule="auto"/>
      </w:pPr>
      <w:r>
        <w:rPr>
          <w:rFonts w:hint="eastAsia"/>
        </w:rPr>
        <w:t>隐蔽工程验收记录；</w:t>
      </w:r>
    </w:p>
    <w:p w:rsidR="00F623F7" w:rsidRDefault="00A379C7">
      <w:pPr>
        <w:pStyle w:val="af5"/>
        <w:spacing w:line="288" w:lineRule="auto"/>
      </w:pPr>
      <w:r>
        <w:rPr>
          <w:rFonts w:hint="eastAsia"/>
        </w:rPr>
        <w:t>幕墙构件、组件和面板的加工制作检验记录；</w:t>
      </w:r>
    </w:p>
    <w:p w:rsidR="00F623F7" w:rsidRDefault="00A379C7">
      <w:pPr>
        <w:pStyle w:val="af5"/>
        <w:spacing w:line="288" w:lineRule="auto"/>
      </w:pPr>
      <w:r>
        <w:rPr>
          <w:rFonts w:hint="eastAsia"/>
        </w:rPr>
        <w:t>幕墙安装施工记录；</w:t>
      </w:r>
    </w:p>
    <w:p w:rsidR="00F623F7" w:rsidRDefault="00A379C7">
      <w:pPr>
        <w:pStyle w:val="af5"/>
        <w:spacing w:line="288" w:lineRule="auto"/>
      </w:pPr>
      <w:r>
        <w:rPr>
          <w:rFonts w:hint="eastAsia"/>
        </w:rPr>
        <w:t>张拉杆索体系预拉力张拉记录；</w:t>
      </w:r>
    </w:p>
    <w:p w:rsidR="00F623F7" w:rsidRDefault="00A379C7">
      <w:pPr>
        <w:pStyle w:val="af5"/>
        <w:spacing w:line="288" w:lineRule="auto"/>
      </w:pPr>
      <w:r>
        <w:rPr>
          <w:rFonts w:hint="eastAsia"/>
        </w:rPr>
        <w:t>现场淋水检验记录；</w:t>
      </w:r>
    </w:p>
    <w:p w:rsidR="00F623F7" w:rsidRDefault="00A379C7">
      <w:pPr>
        <w:pStyle w:val="af5"/>
        <w:spacing w:line="288" w:lineRule="auto"/>
      </w:pPr>
      <w:r>
        <w:rPr>
          <w:rFonts w:hint="eastAsia"/>
        </w:rPr>
        <w:t>其他质量保证资料；</w:t>
      </w:r>
    </w:p>
    <w:p w:rsidR="00F623F7" w:rsidRDefault="00A379C7">
      <w:pPr>
        <w:pStyle w:val="af5"/>
        <w:spacing w:line="288" w:lineRule="auto"/>
      </w:pPr>
      <w:r>
        <w:rPr>
          <w:rFonts w:hint="eastAsia"/>
        </w:rPr>
        <w:t>幕墙使用说明书。</w:t>
      </w:r>
    </w:p>
    <w:p w:rsidR="00F623F7" w:rsidRDefault="00A379C7">
      <w:pPr>
        <w:pStyle w:val="affe"/>
        <w:spacing w:beforeLines="0" w:before="0" w:afterLines="0" w:after="0" w:line="288" w:lineRule="auto"/>
        <w:rPr>
          <w:rFonts w:ascii="宋体" w:eastAsia="宋体"/>
        </w:rPr>
      </w:pPr>
      <w:r>
        <w:rPr>
          <w:rFonts w:ascii="宋体" w:eastAsia="宋体" w:hint="eastAsia"/>
        </w:rPr>
        <w:t>幕墙工程应对下列隐蔽工程项目进行验收，并应有详细的文字记录和必要的图像资料：</w:t>
      </w:r>
    </w:p>
    <w:p w:rsidR="00F623F7" w:rsidRDefault="00A379C7">
      <w:pPr>
        <w:pStyle w:val="af5"/>
        <w:numPr>
          <w:ilvl w:val="0"/>
          <w:numId w:val="43"/>
        </w:numPr>
        <w:spacing w:line="288" w:lineRule="auto"/>
      </w:pPr>
      <w:r>
        <w:rPr>
          <w:rFonts w:hint="eastAsia"/>
        </w:rPr>
        <w:t>预埋件或后置埋件、锚栓及连接件；</w:t>
      </w:r>
    </w:p>
    <w:p w:rsidR="00F623F7" w:rsidRDefault="00A379C7">
      <w:pPr>
        <w:pStyle w:val="af5"/>
        <w:numPr>
          <w:ilvl w:val="0"/>
          <w:numId w:val="43"/>
        </w:numPr>
        <w:spacing w:line="288" w:lineRule="auto"/>
      </w:pPr>
      <w:r>
        <w:rPr>
          <w:rFonts w:hint="eastAsia"/>
        </w:rPr>
        <w:t>构件的连接节点；</w:t>
      </w:r>
    </w:p>
    <w:p w:rsidR="00F623F7" w:rsidRDefault="00A379C7">
      <w:pPr>
        <w:pStyle w:val="af5"/>
        <w:numPr>
          <w:ilvl w:val="0"/>
          <w:numId w:val="43"/>
        </w:numPr>
        <w:spacing w:line="288" w:lineRule="auto"/>
      </w:pPr>
      <w:r>
        <w:rPr>
          <w:rFonts w:hint="eastAsia"/>
        </w:rPr>
        <w:t>幕墙四周、幕墙内表面与主体结构之间的封堵；</w:t>
      </w:r>
    </w:p>
    <w:p w:rsidR="00F623F7" w:rsidRDefault="00A379C7">
      <w:pPr>
        <w:pStyle w:val="af5"/>
        <w:numPr>
          <w:ilvl w:val="0"/>
          <w:numId w:val="43"/>
        </w:numPr>
        <w:spacing w:line="288" w:lineRule="auto"/>
      </w:pPr>
      <w:r>
        <w:rPr>
          <w:rFonts w:hint="eastAsia"/>
        </w:rPr>
        <w:t>幕墙的伸缩缝、沉降缝、防震缝及墙面转角节点；</w:t>
      </w:r>
    </w:p>
    <w:p w:rsidR="00F623F7" w:rsidRDefault="00A379C7">
      <w:pPr>
        <w:pStyle w:val="af5"/>
        <w:numPr>
          <w:ilvl w:val="0"/>
          <w:numId w:val="43"/>
        </w:numPr>
        <w:spacing w:line="288" w:lineRule="auto"/>
      </w:pPr>
      <w:r>
        <w:rPr>
          <w:rFonts w:hint="eastAsia"/>
        </w:rPr>
        <w:t>隐框及明框玻璃板块的固定；</w:t>
      </w:r>
    </w:p>
    <w:p w:rsidR="00F623F7" w:rsidRDefault="00A379C7">
      <w:pPr>
        <w:pStyle w:val="af5"/>
        <w:numPr>
          <w:ilvl w:val="0"/>
          <w:numId w:val="43"/>
        </w:numPr>
        <w:spacing w:line="288" w:lineRule="auto"/>
      </w:pPr>
      <w:r>
        <w:rPr>
          <w:rFonts w:hint="eastAsia"/>
        </w:rPr>
        <w:t>幕墙防雷连接节点；</w:t>
      </w:r>
    </w:p>
    <w:p w:rsidR="00F623F7" w:rsidRDefault="00A379C7">
      <w:pPr>
        <w:pStyle w:val="af5"/>
        <w:numPr>
          <w:ilvl w:val="0"/>
          <w:numId w:val="43"/>
        </w:numPr>
        <w:spacing w:line="288" w:lineRule="auto"/>
      </w:pPr>
      <w:r>
        <w:rPr>
          <w:rFonts w:hint="eastAsia"/>
        </w:rPr>
        <w:t>幕墙防火、隔烟节点；</w:t>
      </w:r>
    </w:p>
    <w:p w:rsidR="00F623F7" w:rsidRDefault="00A379C7">
      <w:pPr>
        <w:pStyle w:val="af5"/>
        <w:numPr>
          <w:ilvl w:val="0"/>
          <w:numId w:val="43"/>
        </w:numPr>
        <w:spacing w:line="288" w:lineRule="auto"/>
      </w:pPr>
      <w:r>
        <w:rPr>
          <w:rFonts w:hint="eastAsia"/>
        </w:rPr>
        <w:t>单元式幕墙的封口节点；</w:t>
      </w:r>
    </w:p>
    <w:p w:rsidR="00F623F7" w:rsidRDefault="00A379C7">
      <w:pPr>
        <w:pStyle w:val="af5"/>
        <w:numPr>
          <w:ilvl w:val="0"/>
          <w:numId w:val="43"/>
        </w:numPr>
        <w:spacing w:line="288" w:lineRule="auto"/>
      </w:pPr>
      <w:r>
        <w:rPr>
          <w:rFonts w:hint="eastAsia"/>
        </w:rPr>
        <w:t>其他带有隐蔽性质的项目。</w:t>
      </w:r>
    </w:p>
    <w:p w:rsidR="00F623F7" w:rsidRDefault="00A379C7">
      <w:pPr>
        <w:pStyle w:val="affe"/>
        <w:spacing w:beforeLines="0" w:before="0" w:afterLines="0" w:after="0" w:line="288" w:lineRule="auto"/>
        <w:rPr>
          <w:rFonts w:ascii="宋体" w:eastAsia="宋体"/>
        </w:rPr>
      </w:pPr>
      <w:r>
        <w:rPr>
          <w:rFonts w:ascii="宋体" w:eastAsia="宋体" w:hint="eastAsia"/>
        </w:rPr>
        <w:t>光伏组件应具有带电警告标识及相应的电气安全防护措施，在人员有可能接触或接近光</w:t>
      </w:r>
      <w:proofErr w:type="gramStart"/>
      <w:r>
        <w:rPr>
          <w:rFonts w:ascii="宋体" w:eastAsia="宋体" w:hint="eastAsia"/>
        </w:rPr>
        <w:t>伏系统</w:t>
      </w:r>
      <w:proofErr w:type="gramEnd"/>
      <w:r>
        <w:rPr>
          <w:rFonts w:ascii="宋体" w:eastAsia="宋体" w:hint="eastAsia"/>
        </w:rPr>
        <w:t>的位置，应设置防触电警示标识。</w:t>
      </w:r>
    </w:p>
    <w:p w:rsidR="00F623F7" w:rsidRDefault="00A379C7">
      <w:pPr>
        <w:pStyle w:val="affe"/>
        <w:spacing w:beforeLines="0" w:before="0" w:afterLines="0" w:after="0" w:line="288" w:lineRule="auto"/>
        <w:rPr>
          <w:rFonts w:ascii="宋体" w:eastAsia="宋体"/>
        </w:rPr>
      </w:pPr>
      <w:r>
        <w:rPr>
          <w:rFonts w:ascii="宋体" w:eastAsia="宋体" w:hint="eastAsia"/>
        </w:rPr>
        <w:t>光伏幕墙组件中的玻璃厚度应符合幕墙玻璃相关规范要求。</w:t>
      </w:r>
    </w:p>
    <w:p w:rsidR="00F623F7" w:rsidRDefault="00A379C7">
      <w:pPr>
        <w:pStyle w:val="affffffffa"/>
        <w:spacing w:line="288" w:lineRule="auto"/>
      </w:pPr>
      <w:r>
        <w:rPr>
          <w:rFonts w:hint="eastAsia"/>
        </w:rPr>
        <w:t>对于影响工程安全和系统性能的验收项目，应在本项目联合验收合格后才能进入下一道工序的施工。联合验收应包括电气专业人员，验收项目至少包括下列内容：</w:t>
      </w:r>
    </w:p>
    <w:p w:rsidR="00F623F7" w:rsidRDefault="00A379C7">
      <w:pPr>
        <w:pStyle w:val="af5"/>
        <w:numPr>
          <w:ilvl w:val="0"/>
          <w:numId w:val="44"/>
        </w:numPr>
        <w:spacing w:line="288" w:lineRule="auto"/>
      </w:pPr>
      <w:r>
        <w:rPr>
          <w:rFonts w:hint="eastAsia"/>
        </w:rPr>
        <w:t>在光</w:t>
      </w:r>
      <w:proofErr w:type="gramStart"/>
      <w:r>
        <w:rPr>
          <w:rFonts w:hint="eastAsia"/>
        </w:rPr>
        <w:t>伏系统</w:t>
      </w:r>
      <w:proofErr w:type="gramEnd"/>
      <w:r>
        <w:rPr>
          <w:rFonts w:hint="eastAsia"/>
        </w:rPr>
        <w:t>验收前，进行防水工程的验收；</w:t>
      </w:r>
    </w:p>
    <w:p w:rsidR="00F623F7" w:rsidRDefault="00A379C7">
      <w:pPr>
        <w:pStyle w:val="af5"/>
        <w:numPr>
          <w:ilvl w:val="0"/>
          <w:numId w:val="44"/>
        </w:numPr>
        <w:spacing w:line="288" w:lineRule="auto"/>
      </w:pPr>
      <w:r>
        <w:rPr>
          <w:rFonts w:hint="eastAsia"/>
        </w:rPr>
        <w:t>在光伏组件就位前，进行光</w:t>
      </w:r>
      <w:proofErr w:type="gramStart"/>
      <w:r>
        <w:rPr>
          <w:rFonts w:hint="eastAsia"/>
        </w:rPr>
        <w:t>伏系统</w:t>
      </w:r>
      <w:proofErr w:type="gramEnd"/>
      <w:r>
        <w:rPr>
          <w:rFonts w:hint="eastAsia"/>
        </w:rPr>
        <w:t>支承结构的验收；</w:t>
      </w:r>
    </w:p>
    <w:p w:rsidR="00F623F7" w:rsidRDefault="00A379C7">
      <w:pPr>
        <w:pStyle w:val="af5"/>
        <w:numPr>
          <w:ilvl w:val="0"/>
          <w:numId w:val="44"/>
        </w:numPr>
        <w:spacing w:line="288" w:lineRule="auto"/>
      </w:pPr>
      <w:r>
        <w:rPr>
          <w:rFonts w:hint="eastAsia"/>
        </w:rPr>
        <w:t>光</w:t>
      </w:r>
      <w:proofErr w:type="gramStart"/>
      <w:r>
        <w:rPr>
          <w:rFonts w:hint="eastAsia"/>
        </w:rPr>
        <w:t>伏系统</w:t>
      </w:r>
      <w:proofErr w:type="gramEnd"/>
      <w:r>
        <w:rPr>
          <w:rFonts w:hint="eastAsia"/>
        </w:rPr>
        <w:t>电气预留管线的验收；</w:t>
      </w:r>
    </w:p>
    <w:p w:rsidR="00F623F7" w:rsidRDefault="00A379C7">
      <w:pPr>
        <w:pStyle w:val="af5"/>
        <w:numPr>
          <w:ilvl w:val="0"/>
          <w:numId w:val="44"/>
        </w:numPr>
        <w:spacing w:line="288" w:lineRule="auto"/>
      </w:pPr>
      <w:r>
        <w:rPr>
          <w:rFonts w:hint="eastAsia"/>
        </w:rPr>
        <w:t>既有建筑增设或改造光伏系统工程前，进行建筑结构及建筑电气安全检查。</w:t>
      </w:r>
    </w:p>
    <w:p w:rsidR="00F623F7" w:rsidRDefault="00A379C7">
      <w:pPr>
        <w:pStyle w:val="affe"/>
        <w:spacing w:beforeLines="0" w:before="0" w:afterLines="0" w:after="0" w:line="288" w:lineRule="auto"/>
      </w:pPr>
      <w:r>
        <w:rPr>
          <w:rFonts w:ascii="宋体" w:eastAsia="宋体" w:hint="eastAsia"/>
        </w:rPr>
        <w:t>竣工验收应在光伏幕墙分项工程验收或检验合格后交付用户前进行。所有验收做好记录，签署文件，立卷归档。</w:t>
      </w:r>
    </w:p>
    <w:p w:rsidR="00F623F7" w:rsidRDefault="00A379C7">
      <w:pPr>
        <w:pStyle w:val="affd"/>
        <w:spacing w:before="120" w:after="120"/>
      </w:pPr>
      <w:r>
        <w:t>主控项目</w:t>
      </w:r>
    </w:p>
    <w:p w:rsidR="00F623F7" w:rsidRDefault="00A379C7">
      <w:pPr>
        <w:pStyle w:val="affe"/>
        <w:spacing w:beforeLines="0" w:before="0" w:afterLines="0" w:after="0" w:line="288" w:lineRule="auto"/>
        <w:rPr>
          <w:rFonts w:ascii="宋体" w:eastAsia="宋体"/>
        </w:rPr>
      </w:pPr>
      <w:r>
        <w:rPr>
          <w:rFonts w:ascii="宋体" w:eastAsia="宋体" w:hint="eastAsia"/>
        </w:rPr>
        <w:t>光伏幕墙工程所用的材料、五金配件、构件和组件等的质量，应符合设计要求及国家现行产品标准的有关规定。</w:t>
      </w:r>
    </w:p>
    <w:p w:rsidR="00F623F7" w:rsidRDefault="00A379C7">
      <w:pPr>
        <w:pStyle w:val="affffe"/>
        <w:spacing w:line="288" w:lineRule="auto"/>
        <w:ind w:firstLine="420"/>
      </w:pPr>
      <w:r>
        <w:rPr>
          <w:rFonts w:hint="eastAsia"/>
        </w:rPr>
        <w:t>检验方法：检查材料、构件和组件的产品合格证书、进场验收记录、性能检验报告和材料的复验报告。</w:t>
      </w:r>
    </w:p>
    <w:p w:rsidR="00F623F7" w:rsidRDefault="00A379C7">
      <w:pPr>
        <w:pStyle w:val="affe"/>
        <w:spacing w:beforeLines="0" w:before="0" w:afterLines="0" w:after="0" w:line="288" w:lineRule="auto"/>
        <w:rPr>
          <w:rFonts w:ascii="宋体" w:eastAsia="宋体"/>
        </w:rPr>
      </w:pPr>
      <w:r>
        <w:rPr>
          <w:rFonts w:ascii="宋体" w:eastAsia="宋体" w:hint="eastAsia"/>
        </w:rPr>
        <w:lastRenderedPageBreak/>
        <w:t>光伏幕墙的造型和立面分格应符合设计要求。</w:t>
      </w:r>
    </w:p>
    <w:p w:rsidR="00F623F7" w:rsidRDefault="00A379C7">
      <w:pPr>
        <w:pStyle w:val="affffe"/>
        <w:spacing w:line="288" w:lineRule="auto"/>
        <w:ind w:firstLine="420"/>
      </w:pPr>
      <w:r>
        <w:rPr>
          <w:rFonts w:hint="eastAsia"/>
        </w:rPr>
        <w:t>检验方法：尺量检查。</w:t>
      </w:r>
    </w:p>
    <w:p w:rsidR="00F623F7" w:rsidRDefault="00A379C7">
      <w:pPr>
        <w:pStyle w:val="affe"/>
        <w:spacing w:beforeLines="0" w:before="0" w:afterLines="0" w:after="0" w:line="288" w:lineRule="auto"/>
        <w:rPr>
          <w:rFonts w:ascii="宋体" w:eastAsia="宋体"/>
        </w:rPr>
      </w:pPr>
      <w:r>
        <w:rPr>
          <w:rFonts w:ascii="宋体" w:eastAsia="宋体" w:hint="eastAsia"/>
        </w:rPr>
        <w:t>光伏幕墙与主体结构连接的</w:t>
      </w:r>
      <w:proofErr w:type="gramStart"/>
      <w:r>
        <w:rPr>
          <w:rFonts w:ascii="宋体" w:eastAsia="宋体" w:hint="eastAsia"/>
        </w:rPr>
        <w:t>各种埋件应</w:t>
      </w:r>
      <w:proofErr w:type="gramEnd"/>
      <w:r>
        <w:rPr>
          <w:rFonts w:ascii="宋体" w:eastAsia="宋体" w:hint="eastAsia"/>
        </w:rPr>
        <w:t>安装牢固，其数量、规格、位置和防腐处理应符合设计要求，</w:t>
      </w:r>
      <w:proofErr w:type="gramStart"/>
      <w:r>
        <w:rPr>
          <w:rFonts w:ascii="宋体" w:eastAsia="宋体" w:hint="eastAsia"/>
        </w:rPr>
        <w:t>后置埋件的</w:t>
      </w:r>
      <w:proofErr w:type="gramEnd"/>
      <w:r>
        <w:rPr>
          <w:rFonts w:ascii="宋体" w:eastAsia="宋体" w:hint="eastAsia"/>
        </w:rPr>
        <w:t>拉拔力应符合设计要求。</w:t>
      </w:r>
    </w:p>
    <w:p w:rsidR="00F623F7" w:rsidRDefault="00A379C7">
      <w:pPr>
        <w:pStyle w:val="affe"/>
        <w:numPr>
          <w:ilvl w:val="0"/>
          <w:numId w:val="0"/>
        </w:numPr>
        <w:spacing w:beforeLines="0" w:before="0" w:afterLines="0" w:after="0" w:line="288" w:lineRule="auto"/>
        <w:ind w:firstLineChars="200" w:firstLine="420"/>
        <w:rPr>
          <w:rFonts w:ascii="宋体" w:eastAsia="宋体"/>
        </w:rPr>
      </w:pPr>
      <w:r>
        <w:rPr>
          <w:rFonts w:ascii="宋体" w:eastAsia="宋体" w:hint="eastAsia"/>
        </w:rPr>
        <w:t>检验方法：检查隐蔽工程验收记录和施工记录、</w:t>
      </w:r>
      <w:proofErr w:type="gramStart"/>
      <w:r>
        <w:rPr>
          <w:rFonts w:ascii="宋体" w:eastAsia="宋体" w:hint="eastAsia"/>
        </w:rPr>
        <w:t>后置埋件的</w:t>
      </w:r>
      <w:proofErr w:type="gramEnd"/>
      <w:r>
        <w:rPr>
          <w:rFonts w:ascii="宋体" w:eastAsia="宋体" w:hint="eastAsia"/>
        </w:rPr>
        <w:t>承载力检测报告。</w:t>
      </w:r>
    </w:p>
    <w:p w:rsidR="00F623F7" w:rsidRDefault="00A379C7">
      <w:pPr>
        <w:pStyle w:val="affe"/>
        <w:spacing w:beforeLines="0" w:before="0" w:afterLines="0" w:after="0" w:line="288" w:lineRule="auto"/>
        <w:rPr>
          <w:rFonts w:ascii="宋体" w:eastAsia="宋体"/>
        </w:rPr>
      </w:pPr>
      <w:r>
        <w:rPr>
          <w:rFonts w:ascii="宋体" w:eastAsia="宋体" w:hint="eastAsia"/>
        </w:rPr>
        <w:t>光伏幕墙各种连接、</w:t>
      </w:r>
      <w:proofErr w:type="gramStart"/>
      <w:r>
        <w:rPr>
          <w:rFonts w:ascii="宋体" w:eastAsia="宋体" w:hint="eastAsia"/>
        </w:rPr>
        <w:t>墙系统</w:t>
      </w:r>
      <w:proofErr w:type="gramEnd"/>
      <w:r>
        <w:rPr>
          <w:rFonts w:ascii="宋体" w:eastAsia="宋体" w:hint="eastAsia"/>
        </w:rPr>
        <w:t>面板应符合设计要求及国家现行标准的有关规定，安装牢固，紧固件的螺栓应有防松动措施，焊接的连接应符合焊接规范的规定，焊缝处应进行防腐处理。</w:t>
      </w:r>
    </w:p>
    <w:p w:rsidR="00F623F7" w:rsidRDefault="00A379C7">
      <w:pPr>
        <w:pStyle w:val="affe"/>
        <w:numPr>
          <w:ilvl w:val="0"/>
          <w:numId w:val="0"/>
        </w:numPr>
        <w:spacing w:beforeLines="0" w:before="0" w:afterLines="0" w:after="0" w:line="288" w:lineRule="auto"/>
        <w:ind w:firstLineChars="200" w:firstLine="420"/>
        <w:rPr>
          <w:rFonts w:ascii="宋体" w:eastAsia="宋体"/>
        </w:rPr>
      </w:pPr>
      <w:r>
        <w:rPr>
          <w:rFonts w:ascii="宋体" w:eastAsia="宋体" w:hint="eastAsia"/>
        </w:rPr>
        <w:t>检验方法：检查隐蔽工程验收记录和施工记录。</w:t>
      </w:r>
    </w:p>
    <w:p w:rsidR="00F623F7" w:rsidRDefault="00A379C7">
      <w:pPr>
        <w:pStyle w:val="affe"/>
        <w:spacing w:beforeLines="0" w:before="0" w:afterLines="0" w:after="0" w:line="288" w:lineRule="auto"/>
        <w:rPr>
          <w:rFonts w:ascii="宋体" w:eastAsia="宋体"/>
        </w:rPr>
      </w:pPr>
      <w:proofErr w:type="gramStart"/>
      <w:r>
        <w:rPr>
          <w:rFonts w:ascii="宋体" w:eastAsia="宋体" w:hint="eastAsia"/>
        </w:rPr>
        <w:t>光伏隐框</w:t>
      </w:r>
      <w:proofErr w:type="gramEnd"/>
      <w:r>
        <w:rPr>
          <w:rFonts w:ascii="宋体" w:eastAsia="宋体" w:hint="eastAsia"/>
        </w:rPr>
        <w:t>或半隐框玻璃幕墙，每块玻璃下端应设置两个铝合金或不锈钢托条，其长度不应小于100 mm，其厚度铝合金不应小于 3 mm，不锈钢不应小于 2 mm，并应符合设计要求；</w:t>
      </w:r>
      <w:proofErr w:type="gramStart"/>
      <w:r>
        <w:rPr>
          <w:rFonts w:ascii="宋体" w:eastAsia="宋体" w:hint="eastAsia"/>
        </w:rPr>
        <w:t>托条外端</w:t>
      </w:r>
      <w:proofErr w:type="gramEnd"/>
      <w:r>
        <w:rPr>
          <w:rFonts w:ascii="宋体" w:eastAsia="宋体" w:hint="eastAsia"/>
        </w:rPr>
        <w:t>应低于玻璃外表面 2 mm，</w:t>
      </w:r>
      <w:proofErr w:type="gramStart"/>
      <w:r>
        <w:rPr>
          <w:rFonts w:ascii="宋体" w:eastAsia="宋体" w:hint="eastAsia"/>
        </w:rPr>
        <w:t>托条上</w:t>
      </w:r>
      <w:proofErr w:type="gramEnd"/>
      <w:r>
        <w:rPr>
          <w:rFonts w:ascii="宋体" w:eastAsia="宋体" w:hint="eastAsia"/>
        </w:rPr>
        <w:t>应设置衬垫；玻璃板块组件应安装牢固。固定隐框或半隐框幕墙玻璃板块组件的压块应采用不锈钢机制螺钉固定，压块大小及间距应符合设计要求，压块宽度和紧固螺钉间距应符合设计规定。</w:t>
      </w:r>
    </w:p>
    <w:p w:rsidR="00F623F7" w:rsidRDefault="00A379C7">
      <w:pPr>
        <w:pStyle w:val="affffe"/>
        <w:spacing w:line="288" w:lineRule="auto"/>
        <w:ind w:firstLine="420"/>
      </w:pPr>
      <w:r>
        <w:rPr>
          <w:rFonts w:hint="eastAsia"/>
        </w:rPr>
        <w:t>检验方法：检查施工记录。</w:t>
      </w:r>
    </w:p>
    <w:p w:rsidR="00F623F7" w:rsidRDefault="00A379C7">
      <w:pPr>
        <w:pStyle w:val="affffffffa"/>
        <w:spacing w:line="288" w:lineRule="auto"/>
      </w:pPr>
      <w:r>
        <w:rPr>
          <w:rFonts w:hint="eastAsia"/>
        </w:rPr>
        <w:t>光伏明框玻璃幕墙的玻璃安装应符合下列规定：</w:t>
      </w:r>
    </w:p>
    <w:p w:rsidR="00F623F7" w:rsidRDefault="00A379C7">
      <w:pPr>
        <w:pStyle w:val="af5"/>
        <w:numPr>
          <w:ilvl w:val="0"/>
          <w:numId w:val="45"/>
        </w:numPr>
        <w:spacing w:line="288" w:lineRule="auto"/>
      </w:pPr>
      <w:r>
        <w:rPr>
          <w:rFonts w:hint="eastAsia"/>
        </w:rPr>
        <w:t xml:space="preserve">玻璃槽口与玻璃的配合尺寸应符合设计要求和 </w:t>
      </w:r>
      <w:bookmarkStart w:id="77" w:name="OLE_LINK14"/>
      <w:r>
        <w:rPr>
          <w:rFonts w:hint="eastAsia"/>
        </w:rPr>
        <w:t>JGJ 113</w:t>
      </w:r>
      <w:bookmarkEnd w:id="77"/>
      <w:r>
        <w:rPr>
          <w:rFonts w:hint="eastAsia"/>
        </w:rPr>
        <w:t xml:space="preserve"> 的规定；</w:t>
      </w:r>
    </w:p>
    <w:p w:rsidR="00F623F7" w:rsidRDefault="00A379C7">
      <w:pPr>
        <w:pStyle w:val="af5"/>
        <w:numPr>
          <w:ilvl w:val="0"/>
          <w:numId w:val="45"/>
        </w:numPr>
        <w:spacing w:line="288" w:lineRule="auto"/>
      </w:pPr>
      <w:r>
        <w:rPr>
          <w:rFonts w:hint="eastAsia"/>
        </w:rPr>
        <w:t>玻璃与构件不应直接接触，玻璃四周与构件凹槽底部应保持一定的空隙，每块玻璃下部应至少放置两块宽度与槽口宽度相同、长度不小于 100 mm、厚度不小于 5 mm 的硬橡胶垫块；</w:t>
      </w:r>
    </w:p>
    <w:p w:rsidR="00F623F7" w:rsidRDefault="00A379C7">
      <w:pPr>
        <w:pStyle w:val="af5"/>
        <w:numPr>
          <w:ilvl w:val="0"/>
          <w:numId w:val="45"/>
        </w:numPr>
        <w:spacing w:line="288" w:lineRule="auto"/>
      </w:pPr>
      <w:r>
        <w:rPr>
          <w:rFonts w:hint="eastAsia"/>
        </w:rPr>
        <w:t>玻璃嵌入量及间隙应符合设计要求；</w:t>
      </w:r>
    </w:p>
    <w:p w:rsidR="00F623F7" w:rsidRDefault="00A379C7">
      <w:pPr>
        <w:pStyle w:val="af5"/>
        <w:numPr>
          <w:ilvl w:val="0"/>
          <w:numId w:val="45"/>
        </w:numPr>
        <w:spacing w:line="288" w:lineRule="auto"/>
      </w:pPr>
      <w:r>
        <w:rPr>
          <w:rFonts w:hint="eastAsia"/>
        </w:rPr>
        <w:t>玻璃四周</w:t>
      </w:r>
      <w:proofErr w:type="gramStart"/>
      <w:r>
        <w:rPr>
          <w:rFonts w:hint="eastAsia"/>
        </w:rPr>
        <w:t>橡胶条应采用</w:t>
      </w:r>
      <w:proofErr w:type="gramEnd"/>
      <w:r>
        <w:rPr>
          <w:rFonts w:hint="eastAsia"/>
        </w:rPr>
        <w:t>三元乙丙橡胶、氯丁橡胶、硅橡胶等热塑性胶条，橡胶条的型号应符合设计要求，镶嵌应平整、严密；</w:t>
      </w:r>
    </w:p>
    <w:p w:rsidR="00F623F7" w:rsidRDefault="00A379C7">
      <w:pPr>
        <w:pStyle w:val="af5"/>
        <w:numPr>
          <w:ilvl w:val="0"/>
          <w:numId w:val="45"/>
        </w:numPr>
        <w:spacing w:line="288" w:lineRule="auto"/>
      </w:pPr>
      <w:r>
        <w:rPr>
          <w:rFonts w:hint="eastAsia"/>
        </w:rPr>
        <w:t>玻璃面板安装时，压板应通长设置。</w:t>
      </w:r>
    </w:p>
    <w:p w:rsidR="00F623F7" w:rsidRDefault="00A379C7">
      <w:pPr>
        <w:pStyle w:val="af5"/>
        <w:numPr>
          <w:ilvl w:val="0"/>
          <w:numId w:val="0"/>
        </w:numPr>
        <w:spacing w:line="288" w:lineRule="auto"/>
        <w:ind w:left="851"/>
      </w:pPr>
      <w:r>
        <w:rPr>
          <w:rFonts w:hint="eastAsia"/>
        </w:rPr>
        <w:t>检验方法：检查施工记录。</w:t>
      </w:r>
    </w:p>
    <w:p w:rsidR="00F623F7" w:rsidRDefault="00A379C7">
      <w:pPr>
        <w:pStyle w:val="affffffffa"/>
        <w:spacing w:line="288" w:lineRule="auto"/>
      </w:pPr>
      <w:r>
        <w:rPr>
          <w:rFonts w:hint="eastAsia"/>
        </w:rPr>
        <w:t>光伏幕墙结构胶和密封胶的</w:t>
      </w:r>
      <w:proofErr w:type="gramStart"/>
      <w:r>
        <w:rPr>
          <w:rFonts w:hint="eastAsia"/>
        </w:rPr>
        <w:t>打注应饱满</w:t>
      </w:r>
      <w:proofErr w:type="gramEnd"/>
      <w:r>
        <w:rPr>
          <w:rFonts w:hint="eastAsia"/>
        </w:rPr>
        <w:t>、密实、连续均匀、无气泡，宽度和厚度应符合设计要求和技术标准的规定。</w:t>
      </w:r>
    </w:p>
    <w:p w:rsidR="00F623F7" w:rsidRDefault="00A379C7">
      <w:pPr>
        <w:pStyle w:val="affffffffa"/>
        <w:numPr>
          <w:ilvl w:val="0"/>
          <w:numId w:val="0"/>
        </w:numPr>
        <w:spacing w:line="288" w:lineRule="auto"/>
        <w:ind w:firstLineChars="200" w:firstLine="420"/>
      </w:pPr>
      <w:r>
        <w:rPr>
          <w:rFonts w:hint="eastAsia"/>
        </w:rPr>
        <w:t>检验方法：尺量检查、检查施工记录；</w:t>
      </w:r>
    </w:p>
    <w:p w:rsidR="00F623F7" w:rsidRDefault="00A379C7">
      <w:pPr>
        <w:pStyle w:val="affffffffa"/>
        <w:spacing w:line="288" w:lineRule="auto"/>
      </w:pPr>
      <w:r>
        <w:rPr>
          <w:rFonts w:hint="eastAsia"/>
        </w:rPr>
        <w:t xml:space="preserve">光伏幕墙四周、玻璃幕墙内表面与主体结构之间的连接节点、各种变形缝、墙角的连接点应符合设计要求和 </w:t>
      </w:r>
      <w:bookmarkStart w:id="78" w:name="OLE_LINK15"/>
      <w:r>
        <w:rPr>
          <w:rFonts w:hint="eastAsia"/>
        </w:rPr>
        <w:t>JGJ 102</w:t>
      </w:r>
      <w:bookmarkEnd w:id="78"/>
      <w:r>
        <w:rPr>
          <w:rFonts w:hint="eastAsia"/>
        </w:rPr>
        <w:t xml:space="preserve"> 的规定。</w:t>
      </w:r>
    </w:p>
    <w:p w:rsidR="00F623F7" w:rsidRDefault="00A379C7">
      <w:pPr>
        <w:pStyle w:val="affffffffa"/>
        <w:numPr>
          <w:ilvl w:val="0"/>
          <w:numId w:val="0"/>
        </w:numPr>
        <w:spacing w:line="288" w:lineRule="auto"/>
        <w:ind w:firstLineChars="200" w:firstLine="420"/>
      </w:pPr>
      <w:r>
        <w:rPr>
          <w:rFonts w:hint="eastAsia"/>
        </w:rPr>
        <w:t>检验方法：检查隐蔽工程验收记录、施工记录。</w:t>
      </w:r>
    </w:p>
    <w:p w:rsidR="00F623F7" w:rsidRDefault="00A379C7">
      <w:pPr>
        <w:pStyle w:val="affffffffa"/>
        <w:spacing w:line="288" w:lineRule="auto"/>
      </w:pPr>
      <w:r>
        <w:rPr>
          <w:rFonts w:hint="eastAsia"/>
        </w:rPr>
        <w:t>光伏幕墙防火、保温、防潮的材料、构造及施工应符合设计要求，应密实、均匀、厚度一致。</w:t>
      </w:r>
    </w:p>
    <w:p w:rsidR="00F623F7" w:rsidRDefault="00A379C7">
      <w:pPr>
        <w:pStyle w:val="affffffffa"/>
        <w:numPr>
          <w:ilvl w:val="0"/>
          <w:numId w:val="0"/>
        </w:numPr>
        <w:spacing w:line="288" w:lineRule="auto"/>
        <w:ind w:firstLineChars="200" w:firstLine="420"/>
      </w:pPr>
      <w:r>
        <w:rPr>
          <w:rFonts w:hint="eastAsia"/>
        </w:rPr>
        <w:t>检验方法：检查隐蔽工程验收记录、施工记录。</w:t>
      </w:r>
    </w:p>
    <w:p w:rsidR="00F623F7" w:rsidRDefault="00A379C7">
      <w:pPr>
        <w:pStyle w:val="affffffffa"/>
        <w:spacing w:line="288" w:lineRule="auto"/>
      </w:pPr>
      <w:r>
        <w:rPr>
          <w:rFonts w:hint="eastAsia"/>
        </w:rPr>
        <w:t>光伏幕墙防水应无渗漏。</w:t>
      </w:r>
    </w:p>
    <w:p w:rsidR="00F623F7" w:rsidRDefault="00A379C7">
      <w:pPr>
        <w:pStyle w:val="affffffffa"/>
        <w:numPr>
          <w:ilvl w:val="0"/>
          <w:numId w:val="0"/>
        </w:numPr>
        <w:spacing w:line="288" w:lineRule="auto"/>
        <w:ind w:firstLineChars="200" w:firstLine="420"/>
      </w:pPr>
      <w:r>
        <w:rPr>
          <w:rFonts w:hint="eastAsia"/>
        </w:rPr>
        <w:t>检验方法：淋水试验或检查淋水试验记录。</w:t>
      </w:r>
    </w:p>
    <w:p w:rsidR="00F623F7" w:rsidRDefault="00A379C7">
      <w:pPr>
        <w:pStyle w:val="affffffffa"/>
        <w:spacing w:line="288" w:lineRule="auto"/>
      </w:pPr>
      <w:r>
        <w:rPr>
          <w:rFonts w:hint="eastAsia"/>
        </w:rPr>
        <w:t>光伏幕墙的金属框架和连接件的防腐处理应符合设计要求和技术标准的规定。</w:t>
      </w:r>
    </w:p>
    <w:p w:rsidR="00F623F7" w:rsidRDefault="00A379C7">
      <w:pPr>
        <w:pStyle w:val="affffe"/>
        <w:spacing w:line="288" w:lineRule="auto"/>
        <w:ind w:firstLine="420"/>
      </w:pPr>
      <w:r>
        <w:rPr>
          <w:rFonts w:hint="eastAsia"/>
        </w:rPr>
        <w:t>检验方法：检查隐蔽工程验收记录、施工记录。</w:t>
      </w:r>
    </w:p>
    <w:p w:rsidR="00F623F7" w:rsidRDefault="00A379C7">
      <w:pPr>
        <w:pStyle w:val="affffffffa"/>
        <w:spacing w:line="288" w:lineRule="auto"/>
      </w:pPr>
      <w:r>
        <w:rPr>
          <w:rFonts w:hint="eastAsia"/>
        </w:rPr>
        <w:t>光伏幕墙开启窗的配件应齐全，安装应牢固，并有防坠落措施；安装位置和开启方向、角度正确应符合设计要求；上悬窗开启角度不宜大于 30°，开启距离不应大于 300 mm；定位应可靠、开启应灵活、关闭应严密；宜使用多点锁，严禁使用旋压锁。</w:t>
      </w:r>
    </w:p>
    <w:p w:rsidR="00F623F7" w:rsidRDefault="00A379C7">
      <w:pPr>
        <w:pStyle w:val="affffffffa"/>
        <w:spacing w:line="288" w:lineRule="auto"/>
      </w:pPr>
      <w:r>
        <w:rPr>
          <w:rFonts w:hint="eastAsia"/>
        </w:rPr>
        <w:t>检验方法：手扳检查、开启和关闭检查。</w:t>
      </w:r>
    </w:p>
    <w:p w:rsidR="00F623F7" w:rsidRDefault="00A379C7">
      <w:pPr>
        <w:pStyle w:val="affd"/>
        <w:spacing w:before="120" w:after="120"/>
      </w:pPr>
      <w:r>
        <w:t>一般项目</w:t>
      </w:r>
    </w:p>
    <w:p w:rsidR="00F623F7" w:rsidRDefault="00A379C7">
      <w:pPr>
        <w:pStyle w:val="affffffffa"/>
      </w:pPr>
      <w:r>
        <w:rPr>
          <w:rFonts w:hint="eastAsia"/>
        </w:rPr>
        <w:t>光伏幕墙面板玻璃表面应平整、洁净；整幅玻璃的色泽均匀，不应有污染和镀膜损坏。</w:t>
      </w:r>
    </w:p>
    <w:p w:rsidR="00F623F7" w:rsidRDefault="00A379C7">
      <w:pPr>
        <w:pStyle w:val="affffe"/>
        <w:ind w:firstLine="420"/>
      </w:pPr>
      <w:r>
        <w:rPr>
          <w:rFonts w:hint="eastAsia"/>
        </w:rPr>
        <w:lastRenderedPageBreak/>
        <w:t>检验方法：观察。</w:t>
      </w:r>
    </w:p>
    <w:p w:rsidR="00F623F7" w:rsidRDefault="00A379C7">
      <w:pPr>
        <w:pStyle w:val="affffffffa"/>
      </w:pPr>
      <w:r>
        <w:rPr>
          <w:rFonts w:hint="eastAsia"/>
        </w:rPr>
        <w:t>光伏幕墙玻璃表面和铝合金型材的表面质量和检验方法符合表 1 和表 2 的规定。</w:t>
      </w:r>
    </w:p>
    <w:p w:rsidR="00F623F7" w:rsidRDefault="00A379C7">
      <w:pPr>
        <w:pStyle w:val="aff2"/>
        <w:spacing w:before="120" w:after="120"/>
      </w:pPr>
      <w:r>
        <w:t>每平方米面板玻璃的表面质量和检验方法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96"/>
        <w:gridCol w:w="3402"/>
        <w:gridCol w:w="2276"/>
      </w:tblGrid>
      <w:tr w:rsidR="00F623F7">
        <w:trPr>
          <w:tblHeader/>
          <w:jc w:val="center"/>
        </w:trPr>
        <w:tc>
          <w:tcPr>
            <w:tcW w:w="3696" w:type="dxa"/>
            <w:tcBorders>
              <w:top w:val="single" w:sz="8" w:space="0" w:color="auto"/>
              <w:bottom w:val="single" w:sz="8" w:space="0" w:color="auto"/>
            </w:tcBorders>
            <w:shd w:val="clear" w:color="auto" w:fill="auto"/>
            <w:vAlign w:val="center"/>
          </w:tcPr>
          <w:p w:rsidR="00F623F7" w:rsidRDefault="00A379C7">
            <w:pPr>
              <w:pStyle w:val="afffffffff2"/>
            </w:pPr>
            <w:r>
              <w:t>项目</w:t>
            </w:r>
          </w:p>
        </w:tc>
        <w:tc>
          <w:tcPr>
            <w:tcW w:w="3402" w:type="dxa"/>
            <w:tcBorders>
              <w:top w:val="single" w:sz="8" w:space="0" w:color="auto"/>
              <w:bottom w:val="single" w:sz="8" w:space="0" w:color="auto"/>
            </w:tcBorders>
            <w:shd w:val="clear" w:color="auto" w:fill="auto"/>
            <w:vAlign w:val="center"/>
          </w:tcPr>
          <w:p w:rsidR="00F623F7" w:rsidRDefault="00A379C7">
            <w:pPr>
              <w:pStyle w:val="afffffffff2"/>
            </w:pPr>
            <w:r>
              <w:t>质量要求</w:t>
            </w:r>
          </w:p>
        </w:tc>
        <w:tc>
          <w:tcPr>
            <w:tcW w:w="2276" w:type="dxa"/>
            <w:tcBorders>
              <w:top w:val="single" w:sz="8" w:space="0" w:color="auto"/>
              <w:bottom w:val="single" w:sz="8" w:space="0" w:color="auto"/>
            </w:tcBorders>
            <w:shd w:val="clear" w:color="auto" w:fill="auto"/>
            <w:vAlign w:val="center"/>
          </w:tcPr>
          <w:p w:rsidR="00F623F7" w:rsidRDefault="00A379C7">
            <w:pPr>
              <w:pStyle w:val="afffffffff2"/>
            </w:pPr>
            <w:r>
              <w:t>检验方法</w:t>
            </w:r>
          </w:p>
        </w:tc>
      </w:tr>
      <w:tr w:rsidR="00F623F7">
        <w:trPr>
          <w:jc w:val="center"/>
        </w:trPr>
        <w:tc>
          <w:tcPr>
            <w:tcW w:w="3696" w:type="dxa"/>
            <w:tcBorders>
              <w:top w:val="single" w:sz="8" w:space="0" w:color="auto"/>
            </w:tcBorders>
            <w:shd w:val="clear" w:color="auto" w:fill="auto"/>
            <w:vAlign w:val="center"/>
          </w:tcPr>
          <w:p w:rsidR="00F623F7" w:rsidRDefault="00A379C7">
            <w:pPr>
              <w:pStyle w:val="afffffffff2"/>
            </w:pPr>
            <w:bookmarkStart w:id="79" w:name="_Hlk180766999"/>
            <w:r>
              <w:rPr>
                <w:rFonts w:hint="eastAsia"/>
              </w:rPr>
              <w:t>明显划伤和长度大于 100 mm 的轻微划伤</w:t>
            </w:r>
          </w:p>
        </w:tc>
        <w:tc>
          <w:tcPr>
            <w:tcW w:w="3402" w:type="dxa"/>
            <w:tcBorders>
              <w:top w:val="single" w:sz="8" w:space="0" w:color="auto"/>
            </w:tcBorders>
            <w:shd w:val="clear" w:color="auto" w:fill="auto"/>
            <w:vAlign w:val="center"/>
          </w:tcPr>
          <w:p w:rsidR="00F623F7" w:rsidRDefault="00A379C7">
            <w:pPr>
              <w:pStyle w:val="afffffffff2"/>
            </w:pPr>
            <w:r>
              <w:rPr>
                <w:rFonts w:hint="eastAsia"/>
              </w:rPr>
              <w:t>不允许</w:t>
            </w:r>
          </w:p>
        </w:tc>
        <w:tc>
          <w:tcPr>
            <w:tcW w:w="2276" w:type="dxa"/>
            <w:tcBorders>
              <w:top w:val="single" w:sz="8" w:space="0" w:color="auto"/>
            </w:tcBorders>
            <w:shd w:val="clear" w:color="auto" w:fill="auto"/>
            <w:vAlign w:val="center"/>
          </w:tcPr>
          <w:p w:rsidR="00F623F7" w:rsidRDefault="00A379C7">
            <w:pPr>
              <w:pStyle w:val="afffffffff2"/>
            </w:pPr>
            <w:r>
              <w:rPr>
                <w:rFonts w:hint="eastAsia"/>
              </w:rPr>
              <w:t>观察</w:t>
            </w:r>
          </w:p>
        </w:tc>
      </w:tr>
      <w:tr w:rsidR="00F623F7">
        <w:trPr>
          <w:jc w:val="center"/>
        </w:trPr>
        <w:tc>
          <w:tcPr>
            <w:tcW w:w="3696" w:type="dxa"/>
            <w:shd w:val="clear" w:color="auto" w:fill="auto"/>
            <w:vAlign w:val="center"/>
          </w:tcPr>
          <w:p w:rsidR="00F623F7" w:rsidRDefault="00A379C7">
            <w:pPr>
              <w:pStyle w:val="afffffffff2"/>
            </w:pPr>
            <w:r>
              <w:rPr>
                <w:rFonts w:hint="eastAsia"/>
              </w:rPr>
              <w:t>长度小于或等于 100 mm 的轻微划伤</w:t>
            </w:r>
          </w:p>
        </w:tc>
        <w:tc>
          <w:tcPr>
            <w:tcW w:w="3402" w:type="dxa"/>
            <w:shd w:val="clear" w:color="auto" w:fill="auto"/>
            <w:vAlign w:val="center"/>
          </w:tcPr>
          <w:p w:rsidR="00F623F7" w:rsidRDefault="00A379C7">
            <w:pPr>
              <w:pStyle w:val="afffffffff2"/>
            </w:pPr>
            <w:r>
              <w:rPr>
                <w:rFonts w:hint="eastAsia"/>
              </w:rPr>
              <w:t>≤8 条</w:t>
            </w:r>
          </w:p>
        </w:tc>
        <w:tc>
          <w:tcPr>
            <w:tcW w:w="2276" w:type="dxa"/>
            <w:shd w:val="clear" w:color="auto" w:fill="auto"/>
            <w:vAlign w:val="center"/>
          </w:tcPr>
          <w:p w:rsidR="00F623F7" w:rsidRDefault="00A379C7">
            <w:pPr>
              <w:pStyle w:val="afffffffff2"/>
            </w:pPr>
            <w:r>
              <w:rPr>
                <w:rFonts w:hint="eastAsia"/>
              </w:rPr>
              <w:t>用金属</w:t>
            </w:r>
            <w:proofErr w:type="gramStart"/>
            <w:r>
              <w:rPr>
                <w:rFonts w:hint="eastAsia"/>
              </w:rPr>
              <w:t>尺</w:t>
            </w:r>
            <w:proofErr w:type="gramEnd"/>
            <w:r>
              <w:rPr>
                <w:rFonts w:hint="eastAsia"/>
              </w:rPr>
              <w:t>检查</w:t>
            </w:r>
          </w:p>
        </w:tc>
      </w:tr>
      <w:tr w:rsidR="00F623F7">
        <w:trPr>
          <w:jc w:val="center"/>
        </w:trPr>
        <w:tc>
          <w:tcPr>
            <w:tcW w:w="3696" w:type="dxa"/>
            <w:shd w:val="clear" w:color="auto" w:fill="auto"/>
            <w:vAlign w:val="center"/>
          </w:tcPr>
          <w:p w:rsidR="00F623F7" w:rsidRDefault="00A379C7">
            <w:pPr>
              <w:pStyle w:val="afffffffff2"/>
            </w:pPr>
            <w:r>
              <w:rPr>
                <w:rFonts w:hint="eastAsia"/>
              </w:rPr>
              <w:t>擦伤总面积</w:t>
            </w:r>
          </w:p>
        </w:tc>
        <w:tc>
          <w:tcPr>
            <w:tcW w:w="3402" w:type="dxa"/>
            <w:shd w:val="clear" w:color="auto" w:fill="auto"/>
            <w:vAlign w:val="center"/>
          </w:tcPr>
          <w:p w:rsidR="00F623F7" w:rsidRDefault="00A379C7">
            <w:pPr>
              <w:pStyle w:val="afffffffff2"/>
            </w:pPr>
            <w:bookmarkStart w:id="80" w:name="OLE_LINK16"/>
            <w:bookmarkStart w:id="81" w:name="OLE_LINK17"/>
            <w:r>
              <w:rPr>
                <w:rFonts w:hint="eastAsia"/>
              </w:rPr>
              <w:t>≤500 mm</w:t>
            </w:r>
            <w:r>
              <w:rPr>
                <w:rFonts w:hint="eastAsia"/>
                <w:vertAlign w:val="superscript"/>
              </w:rPr>
              <w:t>2</w:t>
            </w:r>
            <w:bookmarkEnd w:id="80"/>
            <w:bookmarkEnd w:id="81"/>
          </w:p>
        </w:tc>
        <w:tc>
          <w:tcPr>
            <w:tcW w:w="2276" w:type="dxa"/>
            <w:shd w:val="clear" w:color="auto" w:fill="auto"/>
            <w:vAlign w:val="center"/>
          </w:tcPr>
          <w:p w:rsidR="00F623F7" w:rsidRDefault="00A379C7">
            <w:pPr>
              <w:pStyle w:val="afffffffff2"/>
            </w:pPr>
            <w:r>
              <w:rPr>
                <w:rFonts w:hint="eastAsia"/>
              </w:rPr>
              <w:t>用金属</w:t>
            </w:r>
            <w:proofErr w:type="gramStart"/>
            <w:r>
              <w:rPr>
                <w:rFonts w:hint="eastAsia"/>
              </w:rPr>
              <w:t>尺</w:t>
            </w:r>
            <w:proofErr w:type="gramEnd"/>
            <w:r>
              <w:rPr>
                <w:rFonts w:hint="eastAsia"/>
              </w:rPr>
              <w:t>检查</w:t>
            </w:r>
          </w:p>
        </w:tc>
      </w:tr>
    </w:tbl>
    <w:bookmarkEnd w:id="79"/>
    <w:p w:rsidR="00F623F7" w:rsidRDefault="00A379C7">
      <w:pPr>
        <w:pStyle w:val="aff2"/>
        <w:spacing w:before="120" w:after="120"/>
      </w:pPr>
      <w:r>
        <w:rPr>
          <w:rFonts w:hint="eastAsia"/>
        </w:rPr>
        <w:t>一个分格铝合金型材的表面质量和检验方法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96"/>
        <w:gridCol w:w="2554"/>
        <w:gridCol w:w="848"/>
        <w:gridCol w:w="2276"/>
      </w:tblGrid>
      <w:tr w:rsidR="00F623F7">
        <w:trPr>
          <w:tblHeader/>
          <w:jc w:val="center"/>
        </w:trPr>
        <w:tc>
          <w:tcPr>
            <w:tcW w:w="3696" w:type="dxa"/>
            <w:tcBorders>
              <w:top w:val="single" w:sz="8" w:space="0" w:color="auto"/>
              <w:bottom w:val="single" w:sz="8" w:space="0" w:color="auto"/>
            </w:tcBorders>
            <w:shd w:val="clear" w:color="auto" w:fill="auto"/>
            <w:vAlign w:val="center"/>
          </w:tcPr>
          <w:p w:rsidR="00F623F7" w:rsidRDefault="00A379C7">
            <w:pPr>
              <w:pStyle w:val="afffffffff2"/>
            </w:pPr>
            <w:r>
              <w:t>项目</w:t>
            </w:r>
          </w:p>
        </w:tc>
        <w:tc>
          <w:tcPr>
            <w:tcW w:w="2554" w:type="dxa"/>
            <w:tcBorders>
              <w:top w:val="single" w:sz="8" w:space="0" w:color="auto"/>
              <w:bottom w:val="single" w:sz="8" w:space="0" w:color="auto"/>
            </w:tcBorders>
            <w:shd w:val="clear" w:color="auto" w:fill="auto"/>
            <w:vAlign w:val="center"/>
          </w:tcPr>
          <w:p w:rsidR="00F623F7" w:rsidRDefault="00A379C7">
            <w:pPr>
              <w:pStyle w:val="afffffffff2"/>
            </w:pPr>
            <w:r>
              <w:t>质量要求</w:t>
            </w:r>
          </w:p>
        </w:tc>
        <w:tc>
          <w:tcPr>
            <w:tcW w:w="3124" w:type="dxa"/>
            <w:gridSpan w:val="2"/>
            <w:tcBorders>
              <w:top w:val="single" w:sz="8" w:space="0" w:color="auto"/>
              <w:bottom w:val="single" w:sz="8" w:space="0" w:color="auto"/>
            </w:tcBorders>
            <w:shd w:val="clear" w:color="auto" w:fill="auto"/>
            <w:vAlign w:val="center"/>
          </w:tcPr>
          <w:p w:rsidR="00F623F7" w:rsidRDefault="00A379C7">
            <w:pPr>
              <w:pStyle w:val="afffffffff2"/>
            </w:pPr>
            <w:r>
              <w:t>检验方法</w:t>
            </w:r>
          </w:p>
        </w:tc>
      </w:tr>
      <w:tr w:rsidR="00F623F7">
        <w:trPr>
          <w:jc w:val="center"/>
        </w:trPr>
        <w:tc>
          <w:tcPr>
            <w:tcW w:w="3696" w:type="dxa"/>
            <w:tcBorders>
              <w:top w:val="single" w:sz="8" w:space="0" w:color="auto"/>
            </w:tcBorders>
            <w:shd w:val="clear" w:color="auto" w:fill="auto"/>
            <w:vAlign w:val="center"/>
          </w:tcPr>
          <w:p w:rsidR="00F623F7" w:rsidRDefault="00A379C7">
            <w:pPr>
              <w:pStyle w:val="afffffffff2"/>
            </w:pPr>
            <w:r>
              <w:rPr>
                <w:rFonts w:hint="eastAsia"/>
              </w:rPr>
              <w:t>明显划伤和长度大于 100 mm 的轻微划伤</w:t>
            </w:r>
          </w:p>
        </w:tc>
        <w:tc>
          <w:tcPr>
            <w:tcW w:w="3402" w:type="dxa"/>
            <w:gridSpan w:val="2"/>
            <w:tcBorders>
              <w:top w:val="single" w:sz="8" w:space="0" w:color="auto"/>
            </w:tcBorders>
            <w:shd w:val="clear" w:color="auto" w:fill="auto"/>
            <w:vAlign w:val="center"/>
          </w:tcPr>
          <w:p w:rsidR="00F623F7" w:rsidRDefault="00A379C7">
            <w:pPr>
              <w:pStyle w:val="afffffffff2"/>
            </w:pPr>
            <w:r>
              <w:rPr>
                <w:rFonts w:hint="eastAsia"/>
              </w:rPr>
              <w:t>不允许</w:t>
            </w:r>
          </w:p>
        </w:tc>
        <w:tc>
          <w:tcPr>
            <w:tcW w:w="2276" w:type="dxa"/>
            <w:tcBorders>
              <w:top w:val="single" w:sz="8" w:space="0" w:color="auto"/>
            </w:tcBorders>
            <w:shd w:val="clear" w:color="auto" w:fill="auto"/>
            <w:vAlign w:val="center"/>
          </w:tcPr>
          <w:p w:rsidR="00F623F7" w:rsidRDefault="00A379C7">
            <w:pPr>
              <w:pStyle w:val="afffffffff2"/>
            </w:pPr>
            <w:r>
              <w:rPr>
                <w:rFonts w:hint="eastAsia"/>
              </w:rPr>
              <w:t>观察</w:t>
            </w:r>
          </w:p>
        </w:tc>
      </w:tr>
      <w:tr w:rsidR="00F623F7">
        <w:trPr>
          <w:jc w:val="center"/>
        </w:trPr>
        <w:tc>
          <w:tcPr>
            <w:tcW w:w="3696" w:type="dxa"/>
            <w:shd w:val="clear" w:color="auto" w:fill="auto"/>
            <w:vAlign w:val="center"/>
          </w:tcPr>
          <w:p w:rsidR="00F623F7" w:rsidRDefault="00A379C7">
            <w:pPr>
              <w:pStyle w:val="afffffffff2"/>
            </w:pPr>
            <w:r>
              <w:rPr>
                <w:rFonts w:hint="eastAsia"/>
              </w:rPr>
              <w:t>长度小于或等于 100 mm 的轻微划伤</w:t>
            </w:r>
          </w:p>
        </w:tc>
        <w:tc>
          <w:tcPr>
            <w:tcW w:w="3402" w:type="dxa"/>
            <w:gridSpan w:val="2"/>
            <w:shd w:val="clear" w:color="auto" w:fill="auto"/>
            <w:vAlign w:val="center"/>
          </w:tcPr>
          <w:p w:rsidR="00F623F7" w:rsidRDefault="00A379C7">
            <w:pPr>
              <w:pStyle w:val="afffffffff2"/>
            </w:pPr>
            <w:r>
              <w:rPr>
                <w:rFonts w:hint="eastAsia"/>
              </w:rPr>
              <w:t>≤2 条</w:t>
            </w:r>
          </w:p>
        </w:tc>
        <w:tc>
          <w:tcPr>
            <w:tcW w:w="2276" w:type="dxa"/>
            <w:shd w:val="clear" w:color="auto" w:fill="auto"/>
            <w:vAlign w:val="center"/>
          </w:tcPr>
          <w:p w:rsidR="00F623F7" w:rsidRDefault="00A379C7">
            <w:pPr>
              <w:pStyle w:val="afffffffff2"/>
            </w:pPr>
            <w:r>
              <w:rPr>
                <w:rFonts w:hint="eastAsia"/>
              </w:rPr>
              <w:t>用金属</w:t>
            </w:r>
            <w:proofErr w:type="gramStart"/>
            <w:r>
              <w:rPr>
                <w:rFonts w:hint="eastAsia"/>
              </w:rPr>
              <w:t>尺</w:t>
            </w:r>
            <w:proofErr w:type="gramEnd"/>
            <w:r>
              <w:rPr>
                <w:rFonts w:hint="eastAsia"/>
              </w:rPr>
              <w:t>检查</w:t>
            </w:r>
          </w:p>
        </w:tc>
      </w:tr>
      <w:tr w:rsidR="00F623F7">
        <w:trPr>
          <w:jc w:val="center"/>
        </w:trPr>
        <w:tc>
          <w:tcPr>
            <w:tcW w:w="3696" w:type="dxa"/>
            <w:shd w:val="clear" w:color="auto" w:fill="auto"/>
            <w:vAlign w:val="center"/>
          </w:tcPr>
          <w:p w:rsidR="00F623F7" w:rsidRDefault="00A379C7">
            <w:pPr>
              <w:pStyle w:val="afffffffff2"/>
            </w:pPr>
            <w:r>
              <w:rPr>
                <w:rFonts w:hint="eastAsia"/>
              </w:rPr>
              <w:t>擦伤总面积</w:t>
            </w:r>
          </w:p>
        </w:tc>
        <w:tc>
          <w:tcPr>
            <w:tcW w:w="3402" w:type="dxa"/>
            <w:gridSpan w:val="2"/>
            <w:shd w:val="clear" w:color="auto" w:fill="auto"/>
            <w:vAlign w:val="center"/>
          </w:tcPr>
          <w:p w:rsidR="00F623F7" w:rsidRDefault="00A379C7">
            <w:pPr>
              <w:pStyle w:val="afffffffff2"/>
            </w:pPr>
            <w:r>
              <w:rPr>
                <w:rFonts w:hint="eastAsia"/>
              </w:rPr>
              <w:t>≤500 mm</w:t>
            </w:r>
            <w:r>
              <w:rPr>
                <w:rFonts w:hint="eastAsia"/>
                <w:vertAlign w:val="superscript"/>
              </w:rPr>
              <w:t>2</w:t>
            </w:r>
          </w:p>
        </w:tc>
        <w:tc>
          <w:tcPr>
            <w:tcW w:w="2276" w:type="dxa"/>
            <w:shd w:val="clear" w:color="auto" w:fill="auto"/>
            <w:vAlign w:val="center"/>
          </w:tcPr>
          <w:p w:rsidR="00F623F7" w:rsidRDefault="00A379C7">
            <w:pPr>
              <w:pStyle w:val="afffffffff2"/>
            </w:pPr>
            <w:r>
              <w:rPr>
                <w:rFonts w:hint="eastAsia"/>
              </w:rPr>
              <w:t>用金属</w:t>
            </w:r>
            <w:proofErr w:type="gramStart"/>
            <w:r>
              <w:rPr>
                <w:rFonts w:hint="eastAsia"/>
              </w:rPr>
              <w:t>尺</w:t>
            </w:r>
            <w:proofErr w:type="gramEnd"/>
            <w:r>
              <w:rPr>
                <w:rFonts w:hint="eastAsia"/>
              </w:rPr>
              <w:t>检查</w:t>
            </w:r>
          </w:p>
        </w:tc>
      </w:tr>
    </w:tbl>
    <w:p w:rsidR="00F623F7" w:rsidRDefault="00F623F7">
      <w:pPr>
        <w:pStyle w:val="affffffffa"/>
        <w:numPr>
          <w:ilvl w:val="0"/>
          <w:numId w:val="0"/>
        </w:numPr>
      </w:pPr>
    </w:p>
    <w:p w:rsidR="00F623F7" w:rsidRDefault="00A379C7">
      <w:pPr>
        <w:pStyle w:val="affffffffa"/>
        <w:spacing w:line="288" w:lineRule="auto"/>
      </w:pPr>
      <w:r>
        <w:rPr>
          <w:rFonts w:hint="eastAsia"/>
        </w:rPr>
        <w:t>光伏明框幕墙的</w:t>
      </w:r>
      <w:proofErr w:type="gramStart"/>
      <w:r>
        <w:rPr>
          <w:rFonts w:hint="eastAsia"/>
        </w:rPr>
        <w:t>外露框材或</w:t>
      </w:r>
      <w:proofErr w:type="gramEnd"/>
      <w:r>
        <w:rPr>
          <w:rFonts w:hint="eastAsia"/>
        </w:rPr>
        <w:t>面板应光滑顺直，颜色、规定、规格应符合设计要求；压板安装应牢固，单元幕墙的单元缝或隐框玻璃的分格玻璃接缝应光滑顺直、均匀一致。</w:t>
      </w:r>
    </w:p>
    <w:p w:rsidR="00F623F7" w:rsidRDefault="00A379C7">
      <w:pPr>
        <w:pStyle w:val="affe"/>
        <w:numPr>
          <w:ilvl w:val="0"/>
          <w:numId w:val="0"/>
        </w:numPr>
        <w:spacing w:beforeLines="0" w:before="0" w:afterLines="0" w:after="0" w:line="288" w:lineRule="auto"/>
        <w:ind w:firstLineChars="200" w:firstLine="420"/>
        <w:rPr>
          <w:rFonts w:ascii="宋体" w:eastAsia="宋体"/>
        </w:rPr>
      </w:pPr>
      <w:r>
        <w:rPr>
          <w:rFonts w:ascii="宋体" w:eastAsia="宋体" w:hint="eastAsia"/>
        </w:rPr>
        <w:t>检验方法：观察；手板检查；检查进场验收记录。</w:t>
      </w:r>
    </w:p>
    <w:p w:rsidR="00F623F7" w:rsidRDefault="00A379C7">
      <w:pPr>
        <w:pStyle w:val="affe"/>
        <w:spacing w:beforeLines="0" w:before="0" w:afterLines="0" w:after="0" w:line="288" w:lineRule="auto"/>
        <w:rPr>
          <w:rFonts w:ascii="宋体" w:eastAsia="宋体"/>
        </w:rPr>
      </w:pPr>
      <w:r>
        <w:rPr>
          <w:rFonts w:ascii="宋体" w:eastAsia="宋体" w:hint="eastAsia"/>
        </w:rPr>
        <w:t>光伏幕墙的分格拼缝应横平竖直、均匀一致。</w:t>
      </w:r>
    </w:p>
    <w:p w:rsidR="00F623F7" w:rsidRDefault="00A379C7">
      <w:pPr>
        <w:pStyle w:val="affffe"/>
        <w:spacing w:line="288" w:lineRule="auto"/>
        <w:ind w:firstLine="420"/>
      </w:pPr>
      <w:r>
        <w:rPr>
          <w:rFonts w:hint="eastAsia"/>
        </w:rPr>
        <w:t>检验方法：观察。</w:t>
      </w:r>
    </w:p>
    <w:p w:rsidR="00F623F7" w:rsidRDefault="00A379C7">
      <w:pPr>
        <w:pStyle w:val="affffffffa"/>
        <w:spacing w:line="288" w:lineRule="auto"/>
      </w:pPr>
      <w:r>
        <w:rPr>
          <w:rFonts w:hint="eastAsia"/>
        </w:rPr>
        <w:t>光伏幕墙密封胶缝注胶应横平竖直、深浅一致、宽窄均匀、光滑顺直。</w:t>
      </w:r>
    </w:p>
    <w:p w:rsidR="00F623F7" w:rsidRDefault="00A379C7">
      <w:pPr>
        <w:pStyle w:val="affffe"/>
        <w:spacing w:line="288" w:lineRule="auto"/>
        <w:ind w:firstLine="420"/>
      </w:pPr>
      <w:r>
        <w:rPr>
          <w:rFonts w:hint="eastAsia"/>
        </w:rPr>
        <w:t>检验方法：观察；手摸检查。</w:t>
      </w:r>
    </w:p>
    <w:p w:rsidR="00F623F7" w:rsidRDefault="00A379C7">
      <w:pPr>
        <w:pStyle w:val="affffffffa"/>
        <w:spacing w:line="288" w:lineRule="auto"/>
      </w:pPr>
      <w:r>
        <w:rPr>
          <w:rFonts w:hint="eastAsia"/>
        </w:rPr>
        <w:t>光伏幕墙隐蔽节点的遮</w:t>
      </w:r>
      <w:proofErr w:type="gramStart"/>
      <w:r>
        <w:rPr>
          <w:rFonts w:hint="eastAsia"/>
        </w:rPr>
        <w:t>封装修应牢固</w:t>
      </w:r>
      <w:proofErr w:type="gramEnd"/>
      <w:r>
        <w:rPr>
          <w:rFonts w:hint="eastAsia"/>
        </w:rPr>
        <w:t>、整齐、美观。</w:t>
      </w:r>
    </w:p>
    <w:p w:rsidR="00F623F7" w:rsidRDefault="00A379C7">
      <w:pPr>
        <w:pStyle w:val="affffe"/>
        <w:spacing w:line="288" w:lineRule="auto"/>
        <w:ind w:firstLine="420"/>
      </w:pPr>
      <w:r>
        <w:rPr>
          <w:rFonts w:hint="eastAsia"/>
        </w:rPr>
        <w:t>检验方法：观察；手扳检查。</w:t>
      </w:r>
    </w:p>
    <w:p w:rsidR="00F623F7" w:rsidRDefault="00A379C7">
      <w:pPr>
        <w:pStyle w:val="affffffffa"/>
        <w:spacing w:line="288" w:lineRule="auto"/>
      </w:pPr>
      <w:r>
        <w:rPr>
          <w:rFonts w:hint="eastAsia"/>
        </w:rPr>
        <w:t>幕墙安装的允许偏差和检查方法应符合本规程相关章节的规定。</w:t>
      </w:r>
    </w:p>
    <w:p w:rsidR="00F623F7" w:rsidRDefault="00A379C7">
      <w:pPr>
        <w:pStyle w:val="affffe"/>
        <w:ind w:firstLineChars="0" w:firstLine="0"/>
        <w:jc w:val="center"/>
      </w:pPr>
      <w:bookmarkStart w:id="82" w:name="BookMark8"/>
      <w:bookmarkEnd w:id="19"/>
      <w:r>
        <w:rPr>
          <w:noProof/>
        </w:rPr>
        <w:drawing>
          <wp:inline distT="0" distB="0" distL="0" distR="0" wp14:anchorId="03FB6FE6" wp14:editId="60006F7E">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stretch>
                      <a:fillRect/>
                    </a:stretch>
                  </pic:blipFill>
                  <pic:spPr>
                    <a:xfrm>
                      <a:off x="0" y="0"/>
                      <a:ext cx="1485900" cy="317500"/>
                    </a:xfrm>
                    <a:prstGeom prst="rect">
                      <a:avLst/>
                    </a:prstGeom>
                  </pic:spPr>
                </pic:pic>
              </a:graphicData>
            </a:graphic>
          </wp:inline>
        </w:drawing>
      </w:r>
      <w:bookmarkEnd w:id="82"/>
    </w:p>
    <w:sectPr w:rsidR="00F623F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DA" w:rsidRDefault="00C00BDA">
      <w:pPr>
        <w:spacing w:line="240" w:lineRule="auto"/>
      </w:pPr>
      <w:r>
        <w:separator/>
      </w:r>
    </w:p>
  </w:endnote>
  <w:endnote w:type="continuationSeparator" w:id="0">
    <w:p w:rsidR="00C00BDA" w:rsidRDefault="00C00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A379C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F623F7">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F623F7">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A379C7">
    <w:pPr>
      <w:pStyle w:val="affffb"/>
    </w:pPr>
    <w:r>
      <w:fldChar w:fldCharType="begin"/>
    </w:r>
    <w:r>
      <w:instrText>PAGE   \* MERGEFORMAT</w:instrText>
    </w:r>
    <w:r>
      <w:fldChar w:fldCharType="separate"/>
    </w:r>
    <w:r w:rsidR="00F778FD" w:rsidRPr="00F778F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DA" w:rsidRDefault="00C00BDA">
      <w:pPr>
        <w:spacing w:line="240" w:lineRule="auto"/>
      </w:pPr>
      <w:r>
        <w:separator/>
      </w:r>
    </w:p>
  </w:footnote>
  <w:footnote w:type="continuationSeparator" w:id="0">
    <w:p w:rsidR="00C00BDA" w:rsidRDefault="00C00B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F623F7">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A379C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F623F7">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A379C7">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778FD">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7" w:rsidRDefault="00A379C7">
    <w:pPr>
      <w:pStyle w:val="afffff3"/>
    </w:pPr>
    <w:r>
      <w:fldChar w:fldCharType="begin"/>
    </w:r>
    <w:r>
      <w:instrText xml:space="preserve"> STYLEREF  标准文件_文件编号  \* MERGEFORMAT </w:instrText>
    </w:r>
    <w:r>
      <w:fldChar w:fldCharType="separate"/>
    </w:r>
    <w:r w:rsidR="00F778FD">
      <w:rPr>
        <w:noProof/>
      </w:rPr>
      <w:t>T/CASMES XXXX</w:t>
    </w:r>
    <w:r w:rsidR="00F778FD">
      <w:rPr>
        <w:noProof/>
      </w:rPr>
      <w:t>—</w:t>
    </w:r>
    <w:r w:rsidR="00F778F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FC1B6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1E90"/>
    <w:rsid w:val="00073C8C"/>
    <w:rsid w:val="00077B64"/>
    <w:rsid w:val="00080A1C"/>
    <w:rsid w:val="00082317"/>
    <w:rsid w:val="00083D2C"/>
    <w:rsid w:val="00086AA1"/>
    <w:rsid w:val="00087A77"/>
    <w:rsid w:val="00090606"/>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A2F"/>
    <w:rsid w:val="001B06E8"/>
    <w:rsid w:val="001B71D0"/>
    <w:rsid w:val="001B71EE"/>
    <w:rsid w:val="001C04A8"/>
    <w:rsid w:val="001C2C03"/>
    <w:rsid w:val="001C42F7"/>
    <w:rsid w:val="001C49E5"/>
    <w:rsid w:val="001C680C"/>
    <w:rsid w:val="001C7FEA"/>
    <w:rsid w:val="001D0499"/>
    <w:rsid w:val="001D07A4"/>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E4E"/>
    <w:rsid w:val="00313B85"/>
    <w:rsid w:val="00317988"/>
    <w:rsid w:val="00320E35"/>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9F3"/>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4F3"/>
    <w:rsid w:val="005E2E29"/>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95E"/>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8ED"/>
    <w:rsid w:val="007B5A3D"/>
    <w:rsid w:val="007B5B95"/>
    <w:rsid w:val="007B6032"/>
    <w:rsid w:val="007B68EA"/>
    <w:rsid w:val="007B7453"/>
    <w:rsid w:val="007C2D89"/>
    <w:rsid w:val="007C4593"/>
    <w:rsid w:val="007C5309"/>
    <w:rsid w:val="007C6069"/>
    <w:rsid w:val="007D06C4"/>
    <w:rsid w:val="007D1352"/>
    <w:rsid w:val="007D2508"/>
    <w:rsid w:val="007D346A"/>
    <w:rsid w:val="007D6155"/>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1D0"/>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97F"/>
    <w:rsid w:val="00977010"/>
    <w:rsid w:val="00977D02"/>
    <w:rsid w:val="00977FF9"/>
    <w:rsid w:val="009809BB"/>
    <w:rsid w:val="00980E0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9C7"/>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5D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BDA"/>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BE"/>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617"/>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48"/>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06B"/>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3F7"/>
    <w:rsid w:val="00F6412A"/>
    <w:rsid w:val="00F65893"/>
    <w:rsid w:val="00F66A4A"/>
    <w:rsid w:val="00F71E22"/>
    <w:rsid w:val="00F72142"/>
    <w:rsid w:val="00F72AE7"/>
    <w:rsid w:val="00F778F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6F"/>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9AB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21BCB310EE4A4DAF36EC21A59F7FDE"/>
        <w:category>
          <w:name w:val="常规"/>
          <w:gallery w:val="placeholder"/>
        </w:category>
        <w:types>
          <w:type w:val="bbPlcHdr"/>
        </w:types>
        <w:behaviors>
          <w:behavior w:val="content"/>
        </w:behaviors>
        <w:guid w:val="{C1EC08F0-D605-4C32-8C4F-0A383A1560B5}"/>
      </w:docPartPr>
      <w:docPartBody>
        <w:p w:rsidR="009839E9" w:rsidRDefault="00D87768">
          <w:pPr>
            <w:pStyle w:val="8021BCB310EE4A4DAF36EC21A59F7FDE"/>
          </w:pPr>
          <w:r>
            <w:rPr>
              <w:rStyle w:val="a3"/>
              <w:rFonts w:hint="eastAsia"/>
            </w:rPr>
            <w:t>单击或点击此处输入文字。</w:t>
          </w:r>
        </w:p>
      </w:docPartBody>
    </w:docPart>
    <w:docPart>
      <w:docPartPr>
        <w:name w:val="AB9D9748D27B462388872B0A85EABB02"/>
        <w:category>
          <w:name w:val="常规"/>
          <w:gallery w:val="placeholder"/>
        </w:category>
        <w:types>
          <w:type w:val="bbPlcHdr"/>
        </w:types>
        <w:behaviors>
          <w:behavior w:val="content"/>
        </w:behaviors>
        <w:guid w:val="{D786169B-101B-4A6E-805E-A523B18C1914}"/>
      </w:docPartPr>
      <w:docPartBody>
        <w:p w:rsidR="009839E9" w:rsidRDefault="00D87768">
          <w:pPr>
            <w:pStyle w:val="AB9D9748D27B462388872B0A85EABB02"/>
          </w:pPr>
          <w:r>
            <w:rPr>
              <w:rStyle w:val="a3"/>
              <w:rFonts w:hint="eastAsia"/>
            </w:rPr>
            <w:t>选择一项。</w:t>
          </w:r>
        </w:p>
      </w:docPartBody>
    </w:docPart>
    <w:docPart>
      <w:docPartPr>
        <w:name w:val="AFF6D999FE294629A12B7CC21C1B05B7"/>
        <w:category>
          <w:name w:val="常规"/>
          <w:gallery w:val="placeholder"/>
        </w:category>
        <w:types>
          <w:type w:val="bbPlcHdr"/>
        </w:types>
        <w:behaviors>
          <w:behavior w:val="content"/>
        </w:behaviors>
        <w:guid w:val="{C5DD7670-4A0C-4236-B437-021793E49D8A}"/>
      </w:docPartPr>
      <w:docPartBody>
        <w:p w:rsidR="009839E9" w:rsidRDefault="00D87768">
          <w:pPr>
            <w:pStyle w:val="AFF6D999FE294629A12B7CC21C1B05B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DF"/>
    <w:rsid w:val="00393045"/>
    <w:rsid w:val="00887CDF"/>
    <w:rsid w:val="009839E9"/>
    <w:rsid w:val="00D87768"/>
    <w:rsid w:val="00F5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021BCB310EE4A4DAF36EC21A59F7FDE">
    <w:name w:val="8021BCB310EE4A4DAF36EC21A59F7FDE"/>
    <w:pPr>
      <w:widowControl w:val="0"/>
      <w:jc w:val="both"/>
    </w:pPr>
    <w:rPr>
      <w:kern w:val="2"/>
      <w:sz w:val="21"/>
      <w:szCs w:val="22"/>
    </w:rPr>
  </w:style>
  <w:style w:type="paragraph" w:customStyle="1" w:styleId="AB9D9748D27B462388872B0A85EABB02">
    <w:name w:val="AB9D9748D27B462388872B0A85EABB02"/>
    <w:pPr>
      <w:widowControl w:val="0"/>
      <w:jc w:val="both"/>
    </w:pPr>
    <w:rPr>
      <w:kern w:val="2"/>
      <w:sz w:val="21"/>
      <w:szCs w:val="22"/>
    </w:rPr>
  </w:style>
  <w:style w:type="paragraph" w:customStyle="1" w:styleId="AFF6D999FE294629A12B7CC21C1B05B7">
    <w:name w:val="AFF6D999FE294629A12B7CC21C1B05B7"/>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021BCB310EE4A4DAF36EC21A59F7FDE">
    <w:name w:val="8021BCB310EE4A4DAF36EC21A59F7FDE"/>
    <w:pPr>
      <w:widowControl w:val="0"/>
      <w:jc w:val="both"/>
    </w:pPr>
    <w:rPr>
      <w:kern w:val="2"/>
      <w:sz w:val="21"/>
      <w:szCs w:val="22"/>
    </w:rPr>
  </w:style>
  <w:style w:type="paragraph" w:customStyle="1" w:styleId="AB9D9748D27B462388872B0A85EABB02">
    <w:name w:val="AB9D9748D27B462388872B0A85EABB02"/>
    <w:pPr>
      <w:widowControl w:val="0"/>
      <w:jc w:val="both"/>
    </w:pPr>
    <w:rPr>
      <w:kern w:val="2"/>
      <w:sz w:val="21"/>
      <w:szCs w:val="22"/>
    </w:rPr>
  </w:style>
  <w:style w:type="paragraph" w:customStyle="1" w:styleId="AFF6D999FE294629A12B7CC21C1B05B7">
    <w:name w:val="AFF6D999FE294629A12B7CC21C1B05B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AE28-32B3-449D-81A5-300A9026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Pages>
  <Words>1474</Words>
  <Characters>8408</Characters>
  <Application>Microsoft Office Word</Application>
  <DocSecurity>0</DocSecurity>
  <Lines>70</Lines>
  <Paragraphs>19</Paragraphs>
  <ScaleCrop>false</ScaleCrop>
  <Company>PCMI</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4</cp:revision>
  <cp:lastPrinted>2024-10-25T09:03:00Z</cp:lastPrinted>
  <dcterms:created xsi:type="dcterms:W3CDTF">2024-10-25T09:03:00Z</dcterms:created>
  <dcterms:modified xsi:type="dcterms:W3CDTF">2024-10-25T09:03:00Z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C8C6418777794363AD9D0FFE35821066_12</vt:lpwstr>
  </property>
</Properties>
</file>