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51D88" w14:textId="77777777" w:rsidR="00175532" w:rsidRDefault="00A1773F" w:rsidP="00A1773F">
      <w:pPr>
        <w:framePr w:wrap="auto" w:yAlign="inline"/>
        <w:spacing w:line="300" w:lineRule="auto"/>
        <w:jc w:val="center"/>
        <w:outlineLvl w:val="0"/>
        <w:rPr>
          <w:rFonts w:ascii="宋体" w:eastAsia="宋体" w:hAnsi="宋体" w:cs="宋体" w:hint="default"/>
          <w:b/>
          <w:bCs/>
          <w:color w:val="auto"/>
          <w:sz w:val="32"/>
          <w:szCs w:val="32"/>
          <w:lang w:val="zh-TW"/>
        </w:rPr>
      </w:pPr>
      <w:r w:rsidRPr="008A4C31">
        <w:rPr>
          <w:rFonts w:ascii="宋体" w:eastAsia="宋体" w:hAnsi="宋体" w:cs="宋体" w:hint="cs"/>
          <w:b/>
          <w:bCs/>
          <w:color w:val="auto"/>
          <w:sz w:val="32"/>
          <w:szCs w:val="32"/>
          <w:lang w:val="zh-TW" w:eastAsia="zh-TW"/>
        </w:rPr>
        <w:t>《</w:t>
      </w:r>
      <w:r w:rsidR="00175532" w:rsidRPr="00175532">
        <w:rPr>
          <w:rFonts w:ascii="宋体" w:eastAsia="宋体" w:hAnsi="宋体" w:cs="宋体" w:hint="cs"/>
          <w:b/>
          <w:bCs/>
          <w:color w:val="auto"/>
          <w:sz w:val="32"/>
          <w:szCs w:val="32"/>
          <w:lang w:val="zh-TW" w:eastAsia="zh-TW"/>
        </w:rPr>
        <w:t>城市旅游网格划分技术指南</w:t>
      </w:r>
      <w:r w:rsidRPr="008A4C31">
        <w:rPr>
          <w:rFonts w:ascii="宋体" w:eastAsia="宋体" w:hAnsi="宋体" w:cs="宋体" w:hint="cs"/>
          <w:b/>
          <w:bCs/>
          <w:color w:val="auto"/>
          <w:sz w:val="32"/>
          <w:szCs w:val="32"/>
          <w:lang w:val="zh-TW" w:eastAsia="zh-TW"/>
        </w:rPr>
        <w:t>》</w:t>
      </w:r>
    </w:p>
    <w:p w14:paraId="332E2510" w14:textId="61561C36" w:rsidR="00A1773F" w:rsidRPr="008A4C31" w:rsidRDefault="00A1773F" w:rsidP="00A1773F">
      <w:pPr>
        <w:framePr w:wrap="auto" w:yAlign="inline"/>
        <w:spacing w:line="300" w:lineRule="auto"/>
        <w:jc w:val="center"/>
        <w:outlineLvl w:val="0"/>
        <w:rPr>
          <w:rFonts w:hint="default"/>
          <w:b/>
          <w:bCs/>
          <w:color w:val="auto"/>
          <w:sz w:val="32"/>
          <w:szCs w:val="32"/>
          <w:lang w:val="zh-TW" w:eastAsia="zh-TW"/>
        </w:rPr>
      </w:pPr>
      <w:r w:rsidRPr="008A4C31">
        <w:rPr>
          <w:rFonts w:ascii="宋体" w:eastAsia="宋体" w:hAnsi="宋体" w:cs="宋体"/>
          <w:b/>
          <w:bCs/>
          <w:color w:val="auto"/>
          <w:sz w:val="32"/>
          <w:szCs w:val="32"/>
          <w:lang w:val="zh-TW" w:eastAsia="zh-TW"/>
        </w:rPr>
        <w:t>团体标准编制说明</w:t>
      </w:r>
    </w:p>
    <w:p w14:paraId="0E39D7FC" w14:textId="27ED1125" w:rsidR="00A1773F" w:rsidRPr="008A4C31" w:rsidRDefault="00A1773F" w:rsidP="00A1773F">
      <w:pPr>
        <w:pStyle w:val="1"/>
        <w:framePr w:wrap="auto" w:yAlign="inline"/>
        <w:spacing w:beforeLines="50" w:before="120" w:afterLines="50" w:after="120"/>
        <w:ind w:firstLine="0"/>
        <w:rPr>
          <w:rFonts w:ascii="宋体" w:eastAsia="PMingLiU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</w:pPr>
      <w:r w:rsidRPr="008A4C31"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  <w:t>一、标准项目来源</w:t>
      </w:r>
    </w:p>
    <w:p w14:paraId="3D2147DE" w14:textId="0D35C793" w:rsidR="009E5AC7" w:rsidRPr="008A4C31" w:rsidRDefault="008A4C31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</w:rPr>
      </w:pPr>
      <w:r w:rsidRPr="008A4C31">
        <w:rPr>
          <w:rFonts w:ascii="仿宋" w:eastAsia="仿宋" w:hAnsi="仿宋" w:cs="宋体" w:hint="cs"/>
          <w:color w:val="auto"/>
          <w:sz w:val="30"/>
          <w:szCs w:val="30"/>
        </w:rPr>
        <w:t>城市是主要的旅游客源地和目的地，城市旅游在中国旅游产业格局中占据重要地位，尤其是节假日，对城市旅游客流进行管控及疏导是城市管理服务水平的重要考验。从方法和标准规范为突破，研究城市旅游客流管控及疏导的网格化管理，有助于提升城市旅游的综合服务水平，解决节假日客流管理和疏导的现实问题。</w:t>
      </w:r>
    </w:p>
    <w:p w14:paraId="5B0027AE" w14:textId="4A861B4D" w:rsidR="009E5AC7" w:rsidRPr="008A4C31" w:rsidRDefault="008A4C31" w:rsidP="008A4C31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8A4C31">
        <w:rPr>
          <w:rFonts w:ascii="仿宋" w:eastAsia="仿宋" w:hAnsi="仿宋" w:cs="宋体"/>
          <w:color w:val="auto"/>
          <w:sz w:val="30"/>
          <w:szCs w:val="30"/>
          <w:lang w:val="zh-TW"/>
        </w:rPr>
        <w:t>国内整合体情况。</w:t>
      </w:r>
      <w:r w:rsidRPr="008A4C31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党的十八届三中全会通过的《中共中央关于全面深化改革若干重大问题的决定》中更是提到</w:t>
      </w:r>
      <w:r w:rsidRPr="008A4C31">
        <w:rPr>
          <w:rFonts w:ascii="仿宋" w:eastAsia="仿宋" w:hAnsi="仿宋" w:cs="宋体"/>
          <w:color w:val="auto"/>
          <w:sz w:val="30"/>
          <w:szCs w:val="30"/>
          <w:lang w:val="zh-TW"/>
        </w:rPr>
        <w:t>“</w:t>
      </w:r>
      <w:r w:rsidRPr="008A4C31">
        <w:rPr>
          <w:rFonts w:ascii="仿宋" w:eastAsia="仿宋" w:hAnsi="仿宋" w:cs="宋体" w:hint="cs"/>
          <w:color w:val="auto"/>
          <w:sz w:val="30"/>
          <w:szCs w:val="30"/>
          <w:lang w:val="zh-TW"/>
        </w:rPr>
        <w:t>要以网格化管理、社会化服务为方向，健全基层综治服务管理平台，及时反映和协调人民群众各方面各层次利益诉求</w:t>
      </w:r>
      <w:r w:rsidRPr="008A4C31">
        <w:rPr>
          <w:rFonts w:ascii="仿宋" w:eastAsia="仿宋" w:hAnsi="仿宋" w:cs="宋体"/>
          <w:color w:val="auto"/>
          <w:sz w:val="30"/>
          <w:szCs w:val="30"/>
          <w:lang w:val="zh-TW"/>
        </w:rPr>
        <w:t>”</w:t>
      </w:r>
      <w:r w:rsidRPr="008A4C31">
        <w:rPr>
          <w:rFonts w:ascii="仿宋" w:eastAsia="仿宋" w:hAnsi="仿宋" w:cs="宋体" w:hint="cs"/>
          <w:color w:val="auto"/>
          <w:sz w:val="30"/>
          <w:szCs w:val="30"/>
          <w:lang w:val="zh-TW"/>
        </w:rPr>
        <w:t>。首次把城市网格化管理上升到国家层面，使网格化管理成为新形势下社会治理的一种新模式、新要求。但整体上，城市旅游领域的网格化管理，尤其是城市旅游客流管控及疏导的网格划仍处于探索阶段，实践先于理论，理论研究十分薄弱。</w:t>
      </w:r>
      <w:r w:rsidRPr="008A4C31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2004年，北京市原东城区实施了网格化城市管理办法，开启了中国城市网格化管理先河。在此基础上，2005年，原建设部确定了深圳、成都、杭州等10个城市为数字化管理的第一批试点城市。2006年，确定了天津河西区、重庆高新区等17个城市（区）为数字化城市管理的第二批试点城区。2007年，又确定了23个城市（区）为第三批数字化管理城市。试点工作的陆续展开，为城市网格化管理模式的进一步推广提供了实践经验。2012年山西省开始了网格化管理，于2013年</w:t>
      </w:r>
      <w:r w:rsidRPr="008A4C31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lastRenderedPageBreak/>
        <w:t>7月实现了网格化服务管理的范围全覆盖，建立了县、乡(街道)、村(社区)三级社会服务中心，三级信息平台，全省上下使用统一的社会服务管理信息系统，分配省、市、县、乡、村五级管理权限，网格划分包括“街巷型”“楼院型”“单位型”三种类型，网格大小一般由100-500 户组成。网格划分遵循便民利民，依据辖区范围，地域行政区划进行合理安排，将全部居民都纳入网格内，解决“盲区真空”问题。同时党组织建设协同推进，便于进行扁平化、联动化、一体化的管理和信息化、实时化的服务。将涉及居民日常生活的方方面面全部“打包”整合，提供“一条龙”的便捷服务。</w:t>
      </w:r>
      <w:r w:rsidRPr="008A4C31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在旅游领域，利用智能网格预报开展旅游景区的精细化预报技术研究，进行了较多探索。国内开展了众多针对数值预报气温的订正和检验研究。河南省于</w:t>
      </w:r>
      <w:r w:rsidRPr="008A4C31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2016年开始逐步建立智能网格预报业务，并于2018年实现了智能网格预报单轨运行，初步形成了降水、温度等气象要素空间分辨率5 km、48小时内1h、3-10天内3h时间分辨率的主要气象要素格点化预报。</w:t>
      </w:r>
    </w:p>
    <w:p w14:paraId="67E0212D" w14:textId="678DB28C" w:rsidR="009E5AC7" w:rsidRPr="008A4C31" w:rsidRDefault="008A4C31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</w:rPr>
      </w:pPr>
      <w:r w:rsidRPr="008A4C31">
        <w:rPr>
          <w:rFonts w:ascii="仿宋" w:eastAsia="仿宋" w:hAnsi="仿宋" w:cs="宋体"/>
          <w:color w:val="auto"/>
          <w:sz w:val="30"/>
          <w:szCs w:val="30"/>
          <w:lang w:val="zh-TW"/>
        </w:rPr>
        <w:t>国际上，</w:t>
      </w:r>
      <w:r w:rsidRPr="008A4C31">
        <w:rPr>
          <w:rFonts w:ascii="仿宋" w:eastAsia="仿宋" w:hAnsi="仿宋" w:cs="宋体" w:hint="cs"/>
          <w:color w:val="auto"/>
          <w:sz w:val="30"/>
          <w:szCs w:val="30"/>
          <w:lang w:val="zh-TW"/>
        </w:rPr>
        <w:t>美国、荷兰等欧美国家，在城市网格化管理方面积累了较为成熟的经验，旅游作为城市管理的选项涵盖其中。其实践基础是充分运用技术平台和提高相关者的参与程度。要求建设完善的基础数据库，让数据和信息系统来改善和提高城市管理水平，城市管理者、居民或其他参与者有权力使用数字化的数据资料等信息，以此来提升城市事务决策的透明和公开。</w:t>
      </w:r>
    </w:p>
    <w:p w14:paraId="3EDF859C" w14:textId="1A3E4884" w:rsidR="008A4C31" w:rsidRPr="00531F54" w:rsidRDefault="00531F54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531F54">
        <w:rPr>
          <w:rFonts w:ascii="仿宋" w:eastAsia="仿宋" w:hAnsi="仿宋" w:cs="宋体" w:hint="cs"/>
          <w:color w:val="auto"/>
          <w:sz w:val="30"/>
          <w:szCs w:val="30"/>
          <w:lang w:val="zh-TW"/>
        </w:rPr>
        <w:t>综述国内外城市网格划分的研究和应用进展，几乎没有专属于</w:t>
      </w:r>
      <w:r w:rsidR="00E07F2E">
        <w:rPr>
          <w:rFonts w:ascii="仿宋" w:eastAsia="仿宋" w:hAnsi="仿宋" w:cs="宋体"/>
          <w:color w:val="auto"/>
          <w:sz w:val="30"/>
          <w:szCs w:val="30"/>
          <w:lang w:val="zh-TW"/>
        </w:rPr>
        <w:t>城市旅游尤其是</w:t>
      </w:r>
      <w:r w:rsidRPr="00531F54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客流管控的网格划分。现有网格划分大多应用于城市的综合管理，对城市旅游客流管控和智能疏导存在以下特</w:t>
      </w:r>
      <w:r w:rsidRPr="00531F54">
        <w:rPr>
          <w:rFonts w:ascii="仿宋" w:eastAsia="仿宋" w:hAnsi="仿宋" w:cs="宋体" w:hint="cs"/>
          <w:color w:val="auto"/>
          <w:sz w:val="30"/>
          <w:szCs w:val="30"/>
          <w:lang w:val="zh-TW"/>
        </w:rPr>
        <w:lastRenderedPageBreak/>
        <w:t>点：第一、主要从便于行政管理的角度，按照最基层的行政区划作为网格划分的主要依据；第二、网格划分很少考虑综合数据的智能获取和智能管控。为此，需要根据城市客流的旅游学规律和特征，城市旅游客流疏导与智能管控的数据获取方法和途径，再结合城市综合管理的实际需要，设计专属于城市客流的旅游网格。</w:t>
      </w:r>
    </w:p>
    <w:p w14:paraId="75EC2E61" w14:textId="7C66C964" w:rsidR="008A4C31" w:rsidRPr="00531F54" w:rsidRDefault="00531F54" w:rsidP="00531F54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>
        <w:rPr>
          <w:rFonts w:ascii="仿宋" w:eastAsia="仿宋" w:hAnsi="仿宋" w:cs="宋体"/>
          <w:color w:val="auto"/>
          <w:sz w:val="30"/>
          <w:szCs w:val="30"/>
          <w:lang w:val="zh-TW"/>
        </w:rPr>
        <w:t>为了规范城市旅游网格的划分逻辑和技术要求，中国旅游研究院起草了</w:t>
      </w:r>
      <w:r w:rsidRPr="00531F54">
        <w:rPr>
          <w:rFonts w:ascii="仿宋" w:eastAsia="仿宋" w:hAnsi="仿宋" w:cs="宋体" w:hint="cs"/>
          <w:color w:val="auto"/>
          <w:sz w:val="30"/>
          <w:szCs w:val="30"/>
          <w:lang w:val="zh-TW"/>
        </w:rPr>
        <w:t>《</w:t>
      </w:r>
      <w:r w:rsidR="00E07F2E" w:rsidRPr="00E07F2E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城市旅游网格划分技术指南</w:t>
      </w:r>
      <w:r w:rsidRPr="00531F54">
        <w:rPr>
          <w:rFonts w:ascii="仿宋" w:eastAsia="仿宋" w:hAnsi="仿宋" w:cs="宋体" w:hint="cs"/>
          <w:color w:val="auto"/>
          <w:sz w:val="30"/>
          <w:szCs w:val="30"/>
          <w:lang w:val="zh-TW"/>
        </w:rPr>
        <w:t>》</w:t>
      </w:r>
      <w:r>
        <w:rPr>
          <w:rFonts w:ascii="仿宋" w:eastAsia="仿宋" w:hAnsi="仿宋" w:cs="宋体"/>
          <w:color w:val="auto"/>
          <w:sz w:val="30"/>
          <w:szCs w:val="30"/>
          <w:lang w:val="zh-TW"/>
        </w:rPr>
        <w:t>团体标准。</w:t>
      </w:r>
      <w:r w:rsidRPr="00531F54">
        <w:rPr>
          <w:rFonts w:ascii="仿宋" w:eastAsia="仿宋" w:hAnsi="仿宋" w:cs="宋体" w:hint="cs"/>
          <w:color w:val="auto"/>
          <w:sz w:val="30"/>
          <w:szCs w:val="30"/>
          <w:lang w:val="zh-TW"/>
        </w:rPr>
        <w:t>该标准是起草工作组</w:t>
      </w:r>
      <w:r>
        <w:rPr>
          <w:rFonts w:ascii="仿宋" w:eastAsia="仿宋" w:hAnsi="仿宋" w:cs="宋体"/>
          <w:color w:val="auto"/>
          <w:sz w:val="30"/>
          <w:szCs w:val="30"/>
          <w:lang w:val="zh-TW"/>
        </w:rPr>
        <w:t>依托</w:t>
      </w:r>
      <w:r w:rsidRPr="00531F54">
        <w:rPr>
          <w:rFonts w:ascii="仿宋" w:eastAsia="仿宋" w:hAnsi="仿宋" w:cs="宋体" w:hint="cs"/>
          <w:color w:val="auto"/>
          <w:sz w:val="30"/>
          <w:szCs w:val="30"/>
          <w:lang w:val="zh-TW"/>
        </w:rPr>
        <w:t>科技创新</w:t>
      </w:r>
      <w:r w:rsidRPr="00531F54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 xml:space="preserve"> 2030 —“新一代人工智能”重大项目</w:t>
      </w:r>
      <w:r w:rsidRPr="00531F54">
        <w:rPr>
          <w:rFonts w:ascii="仿宋" w:eastAsia="仿宋" w:hAnsi="仿宋" w:cs="宋体" w:hint="cs"/>
          <w:color w:val="auto"/>
          <w:sz w:val="30"/>
          <w:szCs w:val="30"/>
          <w:lang w:val="zh-TW"/>
        </w:rPr>
        <w:t>《面向节假日城市旅游客流调控和智能服务支撑平台及示范》</w:t>
      </w:r>
      <w:r>
        <w:rPr>
          <w:rFonts w:ascii="仿宋" w:eastAsia="仿宋" w:hAnsi="仿宋" w:cs="宋体"/>
          <w:color w:val="auto"/>
          <w:sz w:val="30"/>
          <w:szCs w:val="30"/>
          <w:lang w:val="zh-TW"/>
        </w:rPr>
        <w:t>，</w:t>
      </w:r>
      <w:r w:rsidR="00113B4A">
        <w:rPr>
          <w:rFonts w:ascii="仿宋" w:eastAsia="仿宋" w:hAnsi="仿宋" w:cs="宋体"/>
          <w:color w:val="auto"/>
          <w:sz w:val="30"/>
          <w:szCs w:val="30"/>
          <w:lang w:val="zh-TW"/>
        </w:rPr>
        <w:t>在完成项目研究基础上提出的，</w:t>
      </w:r>
      <w:r w:rsidRPr="00531F54">
        <w:rPr>
          <w:rFonts w:ascii="仿宋" w:eastAsia="仿宋" w:hAnsi="仿宋" w:cs="宋体" w:hint="cs"/>
          <w:color w:val="auto"/>
          <w:sz w:val="30"/>
          <w:szCs w:val="30"/>
          <w:lang w:val="zh-TW"/>
        </w:rPr>
        <w:t>由中国贸促会商业行业委员会立项并管理的团体标准，项目编号：</w:t>
      </w:r>
      <w:r w:rsidRPr="00DC23A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CCPIT-CSC-JH20</w:t>
      </w:r>
      <w:r w:rsidR="00DC23A5" w:rsidRPr="00DC23A5">
        <w:rPr>
          <w:rFonts w:ascii="仿宋" w:eastAsia="仿宋" w:hAnsi="仿宋" w:cs="宋体"/>
          <w:color w:val="auto"/>
          <w:sz w:val="30"/>
          <w:szCs w:val="30"/>
          <w:lang w:val="zh-TW"/>
        </w:rPr>
        <w:t>23258</w:t>
      </w:r>
      <w:r w:rsidRPr="00DC23A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。</w:t>
      </w:r>
    </w:p>
    <w:p w14:paraId="1994DCCF" w14:textId="77777777" w:rsidR="00A1773F" w:rsidRPr="00113B4A" w:rsidRDefault="00A1773F" w:rsidP="00A1773F">
      <w:pPr>
        <w:pStyle w:val="1"/>
        <w:framePr w:wrap="auto" w:yAlign="inline"/>
        <w:spacing w:beforeLines="50" w:before="120" w:afterLines="50" w:after="120"/>
        <w:ind w:firstLine="0"/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</w:pPr>
      <w:r w:rsidRPr="00113B4A"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  <w:t>二、标准制定的目的和意义</w:t>
      </w:r>
    </w:p>
    <w:p w14:paraId="7EE7A62C" w14:textId="5B181F27" w:rsidR="00A1773F" w:rsidRPr="00113B4A" w:rsidRDefault="00113B4A" w:rsidP="002D5B73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</w:rPr>
      </w:pPr>
      <w:r w:rsidRPr="00113B4A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城市是主要的旅游客源地和目的地，城市旅游在中国旅游产业格局中占据重要地位，尤其是节假日，对城市旅游客流进行管控及疏导是城市管理服务水平的重要考验。从方法和标准规范为突破，研究城市旅游客流管控及疏导的网格化管理，有助于提升城市旅游的综合服务水平，解决节假日客流管理和疏导的现实问题。</w:t>
      </w:r>
    </w:p>
    <w:p w14:paraId="17DECFF0" w14:textId="77777777" w:rsidR="00A1773F" w:rsidRPr="00113B4A" w:rsidRDefault="00A1773F" w:rsidP="00A1773F">
      <w:pPr>
        <w:pStyle w:val="1"/>
        <w:framePr w:wrap="auto" w:yAlign="inline"/>
        <w:spacing w:beforeLines="50" w:before="120" w:afterLines="50" w:after="120"/>
        <w:ind w:firstLine="0"/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</w:pPr>
      <w:r w:rsidRPr="00113B4A"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  <w:t>三、标准起草的过程简述</w:t>
      </w:r>
    </w:p>
    <w:p w14:paraId="59DBD7AB" w14:textId="77777777" w:rsidR="00A1773F" w:rsidRPr="0009064E" w:rsidRDefault="00A1773F" w:rsidP="00C9556D">
      <w:pPr>
        <w:framePr w:wrap="auto" w:yAlign="inline"/>
        <w:spacing w:beforeLines="50" w:before="120" w:afterLines="50" w:after="120"/>
        <w:ind w:firstLineChars="141" w:firstLine="425"/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</w:pPr>
      <w:r w:rsidRPr="0009064E"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  <w:t>（一）预研阶段</w:t>
      </w:r>
    </w:p>
    <w:p w14:paraId="61ED9EC6" w14:textId="48084641" w:rsidR="00A1773F" w:rsidRPr="0009064E" w:rsidRDefault="00A1773F" w:rsidP="002D5B73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09064E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</w:t>
      </w:r>
      <w:r w:rsidR="0009064E" w:rsidRPr="0009064E">
        <w:rPr>
          <w:rFonts w:ascii="仿宋" w:eastAsia="仿宋" w:hAnsi="仿宋" w:cs="宋体"/>
          <w:color w:val="auto"/>
          <w:sz w:val="30"/>
          <w:szCs w:val="30"/>
          <w:lang w:val="zh-TW"/>
        </w:rPr>
        <w:t>21</w:t>
      </w:r>
      <w:r w:rsidRPr="0009064E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年</w:t>
      </w:r>
      <w:r w:rsidR="0009064E" w:rsidRPr="0009064E">
        <w:rPr>
          <w:rFonts w:ascii="仿宋" w:eastAsia="仿宋" w:hAnsi="仿宋" w:cs="宋体"/>
          <w:color w:val="auto"/>
          <w:sz w:val="30"/>
          <w:szCs w:val="30"/>
          <w:lang w:val="zh-TW"/>
        </w:rPr>
        <w:t>11</w:t>
      </w:r>
      <w:r w:rsidRPr="0009064E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月</w:t>
      </w:r>
      <w:r w:rsidRPr="0009064E">
        <w:rPr>
          <w:rFonts w:ascii="仿宋" w:eastAsia="仿宋" w:hAnsi="仿宋" w:cs="宋体"/>
          <w:color w:val="auto"/>
          <w:sz w:val="30"/>
          <w:szCs w:val="30"/>
          <w:lang w:val="zh-TW"/>
        </w:rPr>
        <w:t>，</w:t>
      </w:r>
      <w:r w:rsidR="0009064E" w:rsidRPr="0009064E">
        <w:rPr>
          <w:rFonts w:ascii="仿宋" w:eastAsia="仿宋" w:hAnsi="仿宋" w:cs="宋体"/>
          <w:color w:val="auto"/>
          <w:sz w:val="30"/>
          <w:szCs w:val="30"/>
          <w:lang w:val="zh-TW"/>
        </w:rPr>
        <w:t>与</w:t>
      </w:r>
      <w:r w:rsidR="0009064E" w:rsidRPr="0009064E">
        <w:rPr>
          <w:rFonts w:ascii="仿宋" w:eastAsia="仿宋" w:hAnsi="仿宋" w:cs="宋体" w:hint="cs"/>
          <w:color w:val="auto"/>
          <w:sz w:val="30"/>
          <w:szCs w:val="30"/>
          <w:lang w:val="zh-TW"/>
        </w:rPr>
        <w:t>科技创新</w:t>
      </w:r>
      <w:r w:rsidR="0009064E" w:rsidRPr="0009064E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 xml:space="preserve"> 2030 —“新一代人工智能”重大项目《面向节假日城市旅游客流调控和智能服务支撑平台及示范》</w:t>
      </w:r>
      <w:r w:rsidR="0009064E" w:rsidRPr="0009064E">
        <w:rPr>
          <w:rFonts w:ascii="仿宋" w:eastAsia="仿宋" w:hAnsi="仿宋" w:cs="宋体"/>
          <w:color w:val="auto"/>
          <w:sz w:val="30"/>
          <w:szCs w:val="30"/>
          <w:lang w:val="zh-TW"/>
        </w:rPr>
        <w:t>的立项同步，</w:t>
      </w:r>
      <w:r w:rsidRPr="0009064E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启动</w:t>
      </w:r>
      <w:r w:rsidR="0009064E" w:rsidRPr="0009064E">
        <w:rPr>
          <w:rFonts w:ascii="仿宋" w:eastAsia="仿宋" w:hAnsi="仿宋" w:cs="宋体" w:hint="cs"/>
          <w:color w:val="auto"/>
          <w:sz w:val="30"/>
          <w:szCs w:val="30"/>
          <w:lang w:val="zh-TW"/>
        </w:rPr>
        <w:t>《</w:t>
      </w:r>
      <w:r w:rsidR="00E07F2E" w:rsidRPr="00E07F2E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城市旅游网格划分技术指南</w:t>
      </w:r>
      <w:r w:rsidR="0009064E" w:rsidRPr="0009064E">
        <w:rPr>
          <w:rFonts w:ascii="仿宋" w:eastAsia="仿宋" w:hAnsi="仿宋" w:cs="宋体" w:hint="cs"/>
          <w:color w:val="auto"/>
          <w:sz w:val="30"/>
          <w:szCs w:val="30"/>
          <w:lang w:val="zh-TW"/>
        </w:rPr>
        <w:t>》</w:t>
      </w:r>
      <w:r w:rsidRPr="0009064E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团体标准预研工</w:t>
      </w:r>
      <w:r w:rsidRPr="0009064E">
        <w:rPr>
          <w:rFonts w:ascii="仿宋" w:eastAsia="仿宋" w:hAnsi="仿宋" w:cs="宋体"/>
          <w:color w:val="auto"/>
          <w:sz w:val="30"/>
          <w:szCs w:val="30"/>
          <w:lang w:val="zh-TW"/>
        </w:rPr>
        <w:t>作，</w:t>
      </w:r>
      <w:r w:rsidRPr="0009064E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开展内外部调研，收集和梳理基础素材</w:t>
      </w:r>
      <w:r w:rsidR="007F6AB5">
        <w:rPr>
          <w:rFonts w:ascii="仿宋" w:eastAsia="仿宋" w:hAnsi="仿宋" w:cs="宋体"/>
          <w:color w:val="auto"/>
          <w:sz w:val="30"/>
          <w:szCs w:val="30"/>
          <w:lang w:val="zh-TW"/>
        </w:rPr>
        <w:t>。</w:t>
      </w:r>
    </w:p>
    <w:p w14:paraId="73F10218" w14:textId="77777777" w:rsidR="00A1773F" w:rsidRPr="00291F7D" w:rsidRDefault="00A1773F" w:rsidP="00C9556D">
      <w:pPr>
        <w:framePr w:wrap="auto" w:yAlign="inline"/>
        <w:spacing w:beforeLines="50" w:before="120" w:afterLines="50" w:after="120"/>
        <w:ind w:firstLineChars="141" w:firstLine="425"/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</w:pPr>
      <w:r w:rsidRPr="00291F7D"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  <w:lastRenderedPageBreak/>
        <w:t>（二）立项阶段</w:t>
      </w:r>
    </w:p>
    <w:p w14:paraId="7FEA4FB2" w14:textId="39718A37" w:rsidR="00A1773F" w:rsidRPr="00DC23A5" w:rsidRDefault="00A1773F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DC23A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</w:t>
      </w:r>
      <w:r w:rsidR="00291F7D" w:rsidRPr="00DC23A5">
        <w:rPr>
          <w:rFonts w:ascii="仿宋" w:eastAsia="仿宋" w:hAnsi="仿宋" w:cs="宋体"/>
          <w:color w:val="auto"/>
          <w:sz w:val="30"/>
          <w:szCs w:val="30"/>
          <w:lang w:val="zh-TW"/>
        </w:rPr>
        <w:t>23</w:t>
      </w:r>
      <w:r w:rsidRPr="00DC23A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年</w:t>
      </w:r>
      <w:r w:rsidR="00291F7D" w:rsidRPr="00DC23A5">
        <w:rPr>
          <w:rFonts w:ascii="仿宋" w:eastAsia="仿宋" w:hAnsi="仿宋" w:cs="宋体"/>
          <w:color w:val="auto"/>
          <w:sz w:val="30"/>
          <w:szCs w:val="30"/>
          <w:lang w:val="zh-TW"/>
        </w:rPr>
        <w:t>12</w:t>
      </w:r>
      <w:r w:rsidRPr="00DC23A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月，中国贸促会商业行业委员会立项《</w:t>
      </w:r>
      <w:r w:rsidRPr="00DC23A5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商事调解服务规范</w:t>
      </w:r>
      <w:r w:rsidRPr="00DC23A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》团体标准（项目编号：</w:t>
      </w:r>
      <w:r w:rsidR="00DC23A5" w:rsidRPr="00DC23A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CCPIT-CSC-JH20</w:t>
      </w:r>
      <w:r w:rsidR="00DC23A5" w:rsidRPr="00DC23A5">
        <w:rPr>
          <w:rFonts w:ascii="仿宋" w:eastAsia="仿宋" w:hAnsi="仿宋" w:cs="宋体"/>
          <w:color w:val="auto"/>
          <w:sz w:val="30"/>
          <w:szCs w:val="30"/>
          <w:lang w:val="zh-TW"/>
        </w:rPr>
        <w:t>23258</w:t>
      </w:r>
      <w:r w:rsidRPr="00DC23A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）。</w:t>
      </w:r>
    </w:p>
    <w:p w14:paraId="5B005EF7" w14:textId="77777777" w:rsidR="00A1773F" w:rsidRPr="00291F7D" w:rsidRDefault="00A1773F" w:rsidP="00C9556D">
      <w:pPr>
        <w:framePr w:wrap="auto" w:yAlign="inline"/>
        <w:spacing w:beforeLines="50" w:before="120" w:afterLines="50" w:after="120"/>
        <w:ind w:firstLineChars="141" w:firstLine="425"/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</w:pPr>
      <w:r w:rsidRPr="00291F7D"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  <w:t>（三）起草阶段</w:t>
      </w:r>
    </w:p>
    <w:p w14:paraId="38481AF3" w14:textId="3D4517A3" w:rsidR="00A1773F" w:rsidRPr="007F6AB5" w:rsidRDefault="00A1773F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24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年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1-2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月，项目组通过搜集文献、查阅各类书刊对资料进行梳理。</w:t>
      </w:r>
    </w:p>
    <w:p w14:paraId="413EA15D" w14:textId="645F6CA1" w:rsidR="00A1773F" w:rsidRPr="007F6AB5" w:rsidRDefault="00A1773F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24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年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3-5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月上旬，召开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起草工作启动会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，就标准的内容框架、编写参考依据等内容进行讨论，并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成立本标准研制工作组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。</w:t>
      </w:r>
    </w:p>
    <w:p w14:paraId="1AC13265" w14:textId="4582B4DF" w:rsidR="00A1773F" w:rsidRPr="007F6AB5" w:rsidRDefault="00A1773F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24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年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5-6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月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中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旬，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召开起草工作研讨会，就标准讨论稿一稿内容进行研讨交流，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对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标准讨论稿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内容、结构进行调整，形成标准讨论稿二稿。</w:t>
      </w:r>
    </w:p>
    <w:p w14:paraId="00B71CB8" w14:textId="26622AD5" w:rsidR="00A1773F" w:rsidRPr="007F6AB5" w:rsidRDefault="00A1773F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24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年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7-8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月，项目组对标准讨论稿二稿内容、结构和逻辑关系进行梳理和优化，在此基础上形成征求意见稿。</w:t>
      </w:r>
    </w:p>
    <w:p w14:paraId="0BD57206" w14:textId="77777777" w:rsidR="00A1773F" w:rsidRPr="007F6AB5" w:rsidRDefault="00A1773F" w:rsidP="00C9556D">
      <w:pPr>
        <w:framePr w:wrap="auto" w:yAlign="inline"/>
        <w:spacing w:beforeLines="50" w:before="120" w:afterLines="50" w:after="120"/>
        <w:ind w:firstLineChars="141" w:firstLine="425"/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</w:pPr>
      <w:r w:rsidRPr="007F6AB5"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  <w:t>（四）征求意见阶段</w:t>
      </w:r>
    </w:p>
    <w:p w14:paraId="168405FB" w14:textId="5751675F" w:rsidR="00A1773F" w:rsidRPr="007F6AB5" w:rsidRDefault="00A1773F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202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4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年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8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月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下旬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至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9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月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中旬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，通过官方网站、微信公众号的渠道进行网上公开发布，同时通过各类专业微信群组等进行反馈意见征集和汇总，开展征求意见工作。</w:t>
      </w:r>
    </w:p>
    <w:p w14:paraId="61E63D32" w14:textId="77777777" w:rsidR="00A1773F" w:rsidRPr="007F6AB5" w:rsidRDefault="00A1773F" w:rsidP="00C9556D">
      <w:pPr>
        <w:framePr w:wrap="auto" w:yAlign="inline"/>
        <w:spacing w:beforeLines="50" w:before="120" w:afterLines="50" w:after="120"/>
        <w:ind w:firstLineChars="141" w:firstLine="425"/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</w:pPr>
      <w:r w:rsidRPr="007F6AB5"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  <w:t>（五）送审阶段</w:t>
      </w:r>
    </w:p>
    <w:p w14:paraId="58C6828A" w14:textId="439C2E1B" w:rsidR="00A1773F" w:rsidRPr="007F6AB5" w:rsidRDefault="00A1773F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202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4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年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9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月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下旬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，汇总所有征求意见，召开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两次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项目组全体会议对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征求意见进行处理，对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标准文本进行修改和完善，形成</w:t>
      </w:r>
      <w:r w:rsidR="007F6AB5" w:rsidRPr="007F6AB5">
        <w:rPr>
          <w:rFonts w:ascii="仿宋" w:eastAsia="仿宋" w:hAnsi="仿宋" w:cs="宋体" w:hint="cs"/>
          <w:color w:val="auto"/>
          <w:sz w:val="30"/>
          <w:szCs w:val="30"/>
          <w:lang w:val="zh-TW"/>
        </w:rPr>
        <w:t>《节假日城市旅游客流管控与疏导的网格划分技术规范》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送审稿。</w:t>
      </w:r>
    </w:p>
    <w:p w14:paraId="528AC258" w14:textId="3DDD157B" w:rsidR="00A1773F" w:rsidRPr="007F6AB5" w:rsidRDefault="00A1773F" w:rsidP="002D5B73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202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4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年1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0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月</w:t>
      </w:r>
      <w:r w:rsidR="007F6AB5"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#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日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，邀请评审专家召开标准审定会。</w:t>
      </w:r>
    </w:p>
    <w:p w14:paraId="304E9E7C" w14:textId="77777777" w:rsidR="00A1773F" w:rsidRPr="007F6AB5" w:rsidRDefault="00A1773F" w:rsidP="00A1773F">
      <w:pPr>
        <w:pStyle w:val="1"/>
        <w:framePr w:wrap="auto" w:yAlign="inline"/>
        <w:spacing w:beforeLines="50" w:before="120" w:afterLines="50" w:after="120"/>
        <w:ind w:firstLine="0"/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</w:pPr>
      <w:r w:rsidRPr="007F6AB5"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  <w:t>四、标准的主要内容和依据</w:t>
      </w:r>
    </w:p>
    <w:p w14:paraId="5322BFD5" w14:textId="77777777" w:rsidR="00A1773F" w:rsidRPr="007F6AB5" w:rsidRDefault="00A1773F" w:rsidP="00C9556D">
      <w:pPr>
        <w:framePr w:wrap="auto" w:yAlign="inline"/>
        <w:spacing w:beforeLines="50" w:before="120" w:afterLines="50" w:after="120"/>
        <w:ind w:firstLineChars="141" w:firstLine="425"/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</w:pPr>
      <w:r w:rsidRPr="007F6AB5"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  <w:t>1.制定原则</w:t>
      </w:r>
    </w:p>
    <w:p w14:paraId="77261E79" w14:textId="77777777" w:rsidR="00A1773F" w:rsidRPr="007F6AB5" w:rsidRDefault="00A1773F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lastRenderedPageBreak/>
        <w:t>遵循“</w:t>
      </w:r>
      <w:r w:rsidRPr="007F6AB5">
        <w:rPr>
          <w:rFonts w:ascii="仿宋" w:eastAsia="仿宋" w:hAnsi="仿宋" w:cs="宋体" w:hint="cs"/>
          <w:color w:val="auto"/>
          <w:sz w:val="30"/>
          <w:szCs w:val="30"/>
          <w:lang w:val="zh-TW"/>
        </w:rPr>
        <w:t>规范性、协调性、科学性、可操作性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”的原则制定本标准，</w:t>
      </w:r>
      <w:r w:rsidRPr="007F6AB5">
        <w:rPr>
          <w:rFonts w:ascii="仿宋" w:eastAsia="仿宋" w:hAnsi="仿宋" w:cs="宋体" w:hint="cs"/>
          <w:color w:val="auto"/>
          <w:sz w:val="30"/>
          <w:szCs w:val="30"/>
          <w:lang w:val="zh-TW"/>
        </w:rPr>
        <w:t>标准研制过程应符合标准化相关法律法规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。按照GB/T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 xml:space="preserve"> 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1.1-20</w:t>
      </w:r>
      <w:r w:rsidRPr="007F6AB5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20</w:t>
      </w:r>
      <w:r w:rsidRPr="007F6AB5">
        <w:rPr>
          <w:rFonts w:ascii="仿宋" w:eastAsia="仿宋" w:hAnsi="仿宋" w:cs="宋体"/>
          <w:color w:val="auto"/>
          <w:sz w:val="30"/>
          <w:szCs w:val="30"/>
          <w:lang w:val="zh-TW"/>
        </w:rPr>
        <w:t>《标准化工作导则 第1部分：标准的结构和编写规则》进行编制。</w:t>
      </w:r>
    </w:p>
    <w:p w14:paraId="0C6C0ED5" w14:textId="66313EF9" w:rsidR="00A1773F" w:rsidRPr="004A6792" w:rsidRDefault="00FA594D" w:rsidP="00C9556D">
      <w:pPr>
        <w:framePr w:wrap="auto" w:yAlign="inline"/>
        <w:spacing w:beforeLines="50" w:before="120" w:afterLines="50" w:after="120"/>
        <w:ind w:firstLineChars="141" w:firstLine="425"/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</w:pPr>
      <w:r w:rsidRPr="004A6792"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  <w:t>2.</w:t>
      </w:r>
      <w:r w:rsidR="00A1773F" w:rsidRPr="004A6792">
        <w:rPr>
          <w:rFonts w:ascii="宋体" w:eastAsia="宋体" w:hAnsi="宋体" w:cs="宋体"/>
          <w:b/>
          <w:bCs/>
          <w:color w:val="auto"/>
          <w:sz w:val="30"/>
          <w:szCs w:val="30"/>
          <w:lang w:val="zh-TW" w:eastAsia="zh-TW"/>
        </w:rPr>
        <w:t>主要技术内容的说明</w:t>
      </w:r>
    </w:p>
    <w:p w14:paraId="1E871E3C" w14:textId="772D0405" w:rsidR="004A6792" w:rsidRPr="004A6792" w:rsidRDefault="00A1773F" w:rsidP="002D5B73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本标准</w:t>
      </w:r>
      <w:r w:rsidR="00E07F2E" w:rsidRPr="00E07F2E">
        <w:rPr>
          <w:rFonts w:ascii="仿宋" w:eastAsia="仿宋" w:hAnsi="仿宋" w:cs="宋体" w:hint="cs"/>
          <w:color w:val="auto"/>
          <w:sz w:val="30"/>
          <w:szCs w:val="30"/>
          <w:lang w:val="zh-TW"/>
        </w:rPr>
        <w:t>规定了城市旅游网格划分的依据、流程和方法，并提出了对应的要求和建议。</w:t>
      </w:r>
    </w:p>
    <w:p w14:paraId="45898974" w14:textId="161D2CD3" w:rsidR="004A6792" w:rsidRPr="004A6792" w:rsidRDefault="00E07F2E" w:rsidP="002D5B73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E07F2E">
        <w:rPr>
          <w:rFonts w:ascii="仿宋" w:eastAsia="仿宋" w:hAnsi="仿宋" w:cs="宋体" w:hint="cs"/>
          <w:color w:val="auto"/>
          <w:sz w:val="30"/>
          <w:szCs w:val="30"/>
          <w:lang w:val="zh-TW"/>
        </w:rPr>
        <w:t>本文件适用于城市旅游客流管控与疏导方案的制定、以及城市旅游的一般管理。</w:t>
      </w:r>
    </w:p>
    <w:p w14:paraId="45FC4E72" w14:textId="1FEC74C5" w:rsidR="00A1773F" w:rsidRPr="004A6792" w:rsidRDefault="00A1773F" w:rsidP="00E57447">
      <w:pPr>
        <w:pStyle w:val="1"/>
        <w:framePr w:wrap="auto" w:yAlign="inline"/>
        <w:spacing w:beforeLines="50" w:before="120" w:afterLines="50" w:after="120"/>
        <w:ind w:firstLine="0"/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</w:pPr>
      <w:r w:rsidRPr="004A6792"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  <w:t>五、标准的水平</w:t>
      </w:r>
    </w:p>
    <w:p w14:paraId="7B5A5702" w14:textId="4ECB523C" w:rsidR="00A1773F" w:rsidRPr="004A6792" w:rsidRDefault="00A1773F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本</w:t>
      </w:r>
      <w:r w:rsidR="004A6792">
        <w:rPr>
          <w:rFonts w:ascii="仿宋" w:eastAsia="仿宋" w:hAnsi="仿宋" w:cs="宋体"/>
          <w:color w:val="auto"/>
          <w:sz w:val="30"/>
          <w:szCs w:val="30"/>
          <w:lang w:val="zh-TW"/>
        </w:rPr>
        <w:t>技术规范</w:t>
      </w: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系自主制定项目，居国内领先水平。</w:t>
      </w:r>
    </w:p>
    <w:p w14:paraId="53C8E1A2" w14:textId="77777777" w:rsidR="00A1773F" w:rsidRPr="004A6792" w:rsidRDefault="00A1773F" w:rsidP="00A1773F">
      <w:pPr>
        <w:pStyle w:val="1"/>
        <w:framePr w:wrap="auto" w:yAlign="inline"/>
        <w:spacing w:beforeLines="50" w:before="120" w:afterLines="50" w:after="120"/>
        <w:ind w:firstLine="0"/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</w:pPr>
      <w:r w:rsidRPr="004A6792"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  <w:t>六、与有关的现行法律、法规和强制性国家标准的关系</w:t>
      </w:r>
    </w:p>
    <w:p w14:paraId="5C84F212" w14:textId="77777777" w:rsidR="00A1773F" w:rsidRPr="004A6792" w:rsidRDefault="00A1773F" w:rsidP="00A1773F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本标准符合国家现行法律、法规、规章和强制性国家标准的要求。按</w:t>
      </w:r>
      <w:r w:rsidRPr="004A6792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GB/T 1.1-2020规定进行编写，与其它相关标准没有矛盾和抵触。</w:t>
      </w:r>
    </w:p>
    <w:p w14:paraId="73477DCB" w14:textId="77777777" w:rsidR="00A1773F" w:rsidRPr="004A6792" w:rsidRDefault="00A1773F" w:rsidP="00A1773F">
      <w:pPr>
        <w:pStyle w:val="1"/>
        <w:framePr w:wrap="auto" w:yAlign="inline"/>
        <w:spacing w:beforeLines="50" w:before="120" w:afterLines="50" w:after="120"/>
        <w:ind w:firstLine="0"/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</w:pPr>
      <w:r w:rsidRPr="004A6792"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  <w:t>七、贯彻标准的要求和措施建议</w:t>
      </w:r>
    </w:p>
    <w:p w14:paraId="18B1CC1C" w14:textId="66B09DAA" w:rsidR="00A1773F" w:rsidRPr="004A6792" w:rsidRDefault="00A1773F" w:rsidP="002D5B73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建议该</w:t>
      </w:r>
      <w:r w:rsidR="004A6792"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技术规范</w:t>
      </w: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的主要起草单位通过论坛、研讨会、培训等形式向相关</w:t>
      </w:r>
      <w:r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单位</w:t>
      </w: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开展</w:t>
      </w:r>
      <w:r w:rsidR="004A6792"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《</w:t>
      </w:r>
      <w:r w:rsidR="00E07F2E" w:rsidRPr="00E07F2E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城市旅游网格划分技术指南</w:t>
      </w:r>
      <w:r w:rsidR="004A6792"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》</w:t>
      </w: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团体标准</w:t>
      </w:r>
      <w:r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的宣传</w:t>
      </w: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活动和标准解读，提高</w:t>
      </w:r>
      <w:r w:rsidR="004A6792"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城市旅游管理相关人员</w:t>
      </w: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对本</w:t>
      </w:r>
      <w:r w:rsidR="004A6792"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技术规范</w:t>
      </w: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的认知，用标准化的手段助推我国</w:t>
      </w:r>
      <w:r w:rsidR="004A6792"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面向城市旅游客流调控和智能服务</w:t>
      </w:r>
      <w:r w:rsidR="004A6792"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水平的提高和城市旅游事业的发展</w:t>
      </w: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。</w:t>
      </w:r>
    </w:p>
    <w:p w14:paraId="77F00F48" w14:textId="6D907F81" w:rsidR="00A1773F" w:rsidRPr="004A6792" w:rsidRDefault="00A1773F" w:rsidP="002D5B73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未来可将</w:t>
      </w:r>
      <w:r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宣传</w:t>
      </w: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和</w:t>
      </w:r>
      <w:r w:rsidR="004A6792"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技术规范</w:t>
      </w: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应用过程中出现的问题与好的改进建议反馈标准起草工作组，以便进一步对标准进行修订完善。</w:t>
      </w:r>
    </w:p>
    <w:p w14:paraId="4F873770" w14:textId="77777777" w:rsidR="00A1773F" w:rsidRPr="004A6792" w:rsidRDefault="00A1773F" w:rsidP="00A1773F">
      <w:pPr>
        <w:pStyle w:val="1"/>
        <w:framePr w:wrap="auto" w:yAlign="inline"/>
        <w:spacing w:beforeLines="50" w:before="120" w:afterLines="50" w:after="120"/>
        <w:ind w:firstLine="0"/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</w:pPr>
      <w:r w:rsidRPr="004A6792">
        <w:rPr>
          <w:rFonts w:ascii="宋体" w:eastAsia="宋体" w:hAnsi="宋体" w:cs="宋体"/>
          <w:b/>
          <w:bCs/>
          <w:color w:val="auto"/>
          <w:kern w:val="0"/>
          <w:sz w:val="32"/>
          <w:szCs w:val="32"/>
          <w:u w:color="0000FF"/>
          <w:lang w:val="zh-TW" w:eastAsia="zh-TW"/>
        </w:rPr>
        <w:lastRenderedPageBreak/>
        <w:t>八、标准实施的预期效果</w:t>
      </w:r>
    </w:p>
    <w:p w14:paraId="1166AE50" w14:textId="61D3F41B" w:rsidR="00A1773F" w:rsidRPr="004A6792" w:rsidRDefault="00A1773F" w:rsidP="00E57447">
      <w:pPr>
        <w:framePr w:wrap="auto" w:yAlign="inline"/>
        <w:spacing w:line="360" w:lineRule="auto"/>
        <w:ind w:firstLine="480"/>
        <w:rPr>
          <w:rFonts w:ascii="仿宋" w:eastAsia="仿宋" w:hAnsi="仿宋" w:cs="宋体"/>
          <w:color w:val="auto"/>
          <w:sz w:val="30"/>
          <w:szCs w:val="30"/>
          <w:lang w:val="zh-TW"/>
        </w:rPr>
      </w:pP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本</w:t>
      </w:r>
      <w:r w:rsidR="004A6792"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技术规范</w:t>
      </w:r>
      <w:r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将规范和推动</w:t>
      </w:r>
      <w:r w:rsidR="004A6792"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城市旅游</w:t>
      </w:r>
      <w:r w:rsidR="004A6792" w:rsidRPr="004A6792">
        <w:rPr>
          <w:rFonts w:ascii="仿宋" w:eastAsia="仿宋" w:hAnsi="仿宋" w:cs="宋体" w:hint="cs"/>
          <w:color w:val="auto"/>
          <w:sz w:val="30"/>
          <w:szCs w:val="30"/>
          <w:lang w:val="zh-TW"/>
        </w:rPr>
        <w:t>客流调控和智能服务</w:t>
      </w:r>
      <w:r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，</w:t>
      </w:r>
      <w:r w:rsidR="00E07F2E">
        <w:rPr>
          <w:rFonts w:ascii="仿宋" w:eastAsia="仿宋" w:hAnsi="仿宋" w:cs="宋体"/>
          <w:color w:val="auto"/>
          <w:sz w:val="30"/>
          <w:szCs w:val="30"/>
          <w:lang w:val="zh-TW"/>
        </w:rPr>
        <w:t>尤其是为节假日城市旅游</w:t>
      </w:r>
      <w:r w:rsidR="004A6792"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客流高峰时期的有序发展</w:t>
      </w:r>
      <w:r w:rsidRPr="004A6792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提供借鉴，</w:t>
      </w:r>
      <w:r w:rsidR="004A6792" w:rsidRPr="004A6792">
        <w:rPr>
          <w:rFonts w:ascii="仿宋" w:eastAsia="仿宋" w:hAnsi="仿宋" w:cs="宋体"/>
          <w:color w:val="auto"/>
          <w:sz w:val="30"/>
          <w:szCs w:val="30"/>
          <w:lang w:val="zh-TW"/>
        </w:rPr>
        <w:t>推动城市旅游高质量发展</w:t>
      </w:r>
      <w:r w:rsidRPr="004A6792">
        <w:rPr>
          <w:rFonts w:ascii="仿宋" w:eastAsia="仿宋" w:hAnsi="仿宋" w:cs="宋体" w:hint="default"/>
          <w:color w:val="auto"/>
          <w:sz w:val="30"/>
          <w:szCs w:val="30"/>
          <w:lang w:val="zh-TW"/>
        </w:rPr>
        <w:t>。</w:t>
      </w:r>
    </w:p>
    <w:sectPr w:rsidR="00A1773F" w:rsidRPr="004A6792" w:rsidSect="00A1773F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B8BA5" w14:textId="77777777" w:rsidR="00276A2A" w:rsidRDefault="00276A2A" w:rsidP="00A1773F">
      <w:pPr>
        <w:framePr w:wrap="around"/>
        <w:rPr>
          <w:rFonts w:hint="default"/>
        </w:rPr>
      </w:pPr>
      <w:r>
        <w:separator/>
      </w:r>
    </w:p>
  </w:endnote>
  <w:endnote w:type="continuationSeparator" w:id="0">
    <w:p w14:paraId="696E64FE" w14:textId="77777777" w:rsidR="00276A2A" w:rsidRDefault="00276A2A" w:rsidP="00A1773F">
      <w:pPr>
        <w:framePr w:wrap="around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77A08" w14:textId="77777777" w:rsidR="00510160" w:rsidRPr="00C70420" w:rsidRDefault="00510160" w:rsidP="00C70420">
    <w:pPr>
      <w:pStyle w:val="a6"/>
      <w:framePr w:wrap="auto" w:yAlign="inline"/>
      <w:tabs>
        <w:tab w:val="clear" w:pos="8306"/>
        <w:tab w:val="right" w:pos="8280"/>
      </w:tabs>
      <w:jc w:val="center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D1779" w14:textId="77777777" w:rsidR="00276A2A" w:rsidRDefault="00276A2A" w:rsidP="00A1773F">
      <w:pPr>
        <w:framePr w:wrap="around"/>
        <w:rPr>
          <w:rFonts w:hint="default"/>
        </w:rPr>
      </w:pPr>
      <w:r>
        <w:separator/>
      </w:r>
    </w:p>
  </w:footnote>
  <w:footnote w:type="continuationSeparator" w:id="0">
    <w:p w14:paraId="082B3F37" w14:textId="77777777" w:rsidR="00276A2A" w:rsidRDefault="00276A2A" w:rsidP="00A1773F">
      <w:pPr>
        <w:framePr w:wrap="around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AF4A8" w14:textId="77777777" w:rsidR="00510160" w:rsidRDefault="00000000">
    <w:pPr>
      <w:pStyle w:val="a9"/>
      <w:framePr w:wrap="auto" w:yAlign="inlin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22F1142" wp14:editId="62B5D10A">
              <wp:simplePos x="0" y="0"/>
              <wp:positionH relativeFrom="page">
                <wp:posOffset>3750945</wp:posOffset>
              </wp:positionH>
              <wp:positionV relativeFrom="page">
                <wp:posOffset>9833610</wp:posOffset>
              </wp:positionV>
              <wp:extent cx="57785" cy="131445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B39F8BF" w14:textId="77777777" w:rsidR="00510160" w:rsidRDefault="00000000">
                          <w:pPr>
                            <w:pStyle w:val="a6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114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文本框 1" style="position:absolute;margin-left:295.35pt;margin-top:774.3pt;width:4.55pt;height:10.3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" filled="f" stroked="f" strokeweight="1pt">
              <v:stroke miterlimit="4"/>
              <v:textbox inset="0,0,0,0">
                <w:txbxContent>
                  <w:p w14:paraId="2B39F8BF" w14:textId="77777777" w:rsidR="00510160" w:rsidRDefault="00000000">
                    <w:pPr>
                      <w:pStyle w:val="a6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425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8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22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37C542B2"/>
    <w:multiLevelType w:val="hybridMultilevel"/>
    <w:tmpl w:val="109468E0"/>
    <w:lvl w:ilvl="0" w:tplc="266080D0">
      <w:start w:val="1"/>
      <w:numFmt w:val="japaneseCounting"/>
      <w:lvlText w:val="%1、"/>
      <w:lvlJc w:val="left"/>
      <w:pPr>
        <w:ind w:left="992" w:hanging="51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146020339">
    <w:abstractNumId w:val="0"/>
  </w:num>
  <w:num w:numId="2" w16cid:durableId="740102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26"/>
    <w:rsid w:val="00027465"/>
    <w:rsid w:val="0009064E"/>
    <w:rsid w:val="000D4E77"/>
    <w:rsid w:val="00113B4A"/>
    <w:rsid w:val="00175532"/>
    <w:rsid w:val="001A4BCF"/>
    <w:rsid w:val="00205764"/>
    <w:rsid w:val="002606FD"/>
    <w:rsid w:val="00272626"/>
    <w:rsid w:val="00276A2A"/>
    <w:rsid w:val="00291F7D"/>
    <w:rsid w:val="002D5B73"/>
    <w:rsid w:val="002E21B0"/>
    <w:rsid w:val="003B0D38"/>
    <w:rsid w:val="00417EC4"/>
    <w:rsid w:val="004A6792"/>
    <w:rsid w:val="00510160"/>
    <w:rsid w:val="00531F54"/>
    <w:rsid w:val="005A6E98"/>
    <w:rsid w:val="00637A6B"/>
    <w:rsid w:val="006C31DE"/>
    <w:rsid w:val="00724A75"/>
    <w:rsid w:val="007F6AB5"/>
    <w:rsid w:val="008A4C31"/>
    <w:rsid w:val="008C3F17"/>
    <w:rsid w:val="009E5AC7"/>
    <w:rsid w:val="00A1773F"/>
    <w:rsid w:val="00C70420"/>
    <w:rsid w:val="00C9556D"/>
    <w:rsid w:val="00DC23A5"/>
    <w:rsid w:val="00E07F2E"/>
    <w:rsid w:val="00E57447"/>
    <w:rsid w:val="00F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57CE"/>
  <w15:chartTrackingRefBased/>
  <w15:docId w15:val="{96E05A82-F425-412A-8F17-67BE350C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1773F"/>
    <w:pPr>
      <w:framePr w:wrap="around" w:hAnchor="text" w:y="1"/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1773F"/>
    <w:pPr>
      <w:framePr w:wrap="around"/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1773F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rsid w:val="00A1773F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1773F"/>
    <w:rPr>
      <w:sz w:val="18"/>
      <w:szCs w:val="18"/>
    </w:rPr>
  </w:style>
  <w:style w:type="paragraph" w:customStyle="1" w:styleId="a">
    <w:name w:val="章标题"/>
    <w:next w:val="a8"/>
    <w:qFormat/>
    <w:rsid w:val="00A1773F"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段"/>
    <w:link w:val="Char"/>
    <w:qFormat/>
    <w:rsid w:val="00A1773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9">
    <w:name w:val="页眉与页脚"/>
    <w:qFormat/>
    <w:rsid w:val="00A1773F"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</w:rPr>
  </w:style>
  <w:style w:type="paragraph" w:customStyle="1" w:styleId="1">
    <w:name w:val="列出段落1"/>
    <w:qFormat/>
    <w:rsid w:val="00A1773F"/>
    <w:pPr>
      <w:framePr w:wrap="around" w:hAnchor="text" w:y="1"/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character" w:customStyle="1" w:styleId="Char">
    <w:name w:val="段 Char"/>
    <w:basedOn w:val="a1"/>
    <w:link w:val="a8"/>
    <w:rsid w:val="00291F7D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fenglin wu</dc:creator>
  <cp:keywords/>
  <dc:description/>
  <cp:lastModifiedBy>fenglin wu</cp:lastModifiedBy>
  <cp:revision>17</cp:revision>
  <dcterms:created xsi:type="dcterms:W3CDTF">2024-09-29T01:25:00Z</dcterms:created>
  <dcterms:modified xsi:type="dcterms:W3CDTF">2024-10-22T06:05:00Z</dcterms:modified>
</cp:coreProperties>
</file>