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FB148A1" w14:textId="77777777" w:rsidTr="00215ADD">
        <w:tc>
          <w:tcPr>
            <w:tcW w:w="509" w:type="dxa"/>
          </w:tcPr>
          <w:p w14:paraId="27C9A1B0"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D4CA05F" w14:textId="60B93F14" w:rsidR="00672BFD" w:rsidRPr="00672BFD" w:rsidRDefault="00826765"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fldChar w:fldCharType="begin">
                <w:ffData>
                  <w:name w:val="ICS"/>
                  <w:enabled/>
                  <w:calcOnExit w:val="0"/>
                  <w:textInput>
                    <w:default w:val="03.080.01"/>
                  </w:textInput>
                </w:ffData>
              </w:fldChar>
            </w:r>
            <w:bookmarkStart w:id="0" w:name="ICS"/>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03.080.01</w:t>
            </w:r>
            <w:r>
              <w:rPr>
                <w:rFonts w:ascii="黑体" w:eastAsia="黑体" w:hAnsi="黑体" w:hint="eastAsia"/>
                <w:sz w:val="21"/>
                <w:szCs w:val="21"/>
              </w:rPr>
              <w:fldChar w:fldCharType="end"/>
            </w:r>
            <w:bookmarkEnd w:id="0"/>
          </w:p>
        </w:tc>
      </w:tr>
      <w:tr w:rsidR="007B7453" w:rsidRPr="00672BFD" w14:paraId="0EE64B12" w14:textId="77777777" w:rsidTr="00215ADD">
        <w:tc>
          <w:tcPr>
            <w:tcW w:w="509" w:type="dxa"/>
          </w:tcPr>
          <w:p w14:paraId="4F3C4CE3"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0F4050" w14:paraId="5E4D5698" w14:textId="77777777" w:rsidTr="008A173B">
              <w:trPr>
                <w:trHeight w:hRule="exact" w:val="1021"/>
              </w:trPr>
              <w:tc>
                <w:tcPr>
                  <w:tcW w:w="9242" w:type="dxa"/>
                  <w:vAlign w:val="center"/>
                </w:tcPr>
                <w:p w14:paraId="575E78CE" w14:textId="30E0F9BF" w:rsidR="000F4050" w:rsidRDefault="000F4050" w:rsidP="00B01090">
                  <w:pPr>
                    <w:pStyle w:val="affff5"/>
                    <w:framePr w:w="0" w:hRule="auto" w:wrap="auto" w:hAnchor="text" w:xAlign="left" w:yAlign="inline" w:anchorLock="0"/>
                    <w:ind w:left="420" w:right="624"/>
                    <w:rPr>
                      <w:rFonts w:ascii="宋体" w:hAnsi="宋体" w:hint="eastAsia"/>
                      <w:sz w:val="28"/>
                      <w:szCs w:val="28"/>
                    </w:rPr>
                  </w:pPr>
                  <w:r w:rsidRPr="001446C2">
                    <w:rPr>
                      <w:sz w:val="21"/>
                      <w:szCs w:val="21"/>
                    </w:rPr>
                    <w:t xml:space="preserve"> </w:t>
                  </w:r>
                </w:p>
              </w:tc>
            </w:tr>
          </w:tbl>
          <w:p w14:paraId="57FFE44D" w14:textId="6E6A059E" w:rsidR="00FB231D" w:rsidRPr="00672BFD" w:rsidRDefault="00C61C69"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fldChar w:fldCharType="begin">
                <w:ffData>
                  <w:name w:val="CSDN"/>
                  <w:enabled/>
                  <w:calcOnExit w:val="0"/>
                  <w:textInput>
                    <w:default w:val="A16"/>
                  </w:textInput>
                </w:ffData>
              </w:fldChar>
            </w:r>
            <w:bookmarkStart w:id="1" w:name="CSDN"/>
            <w:r>
              <w:rPr>
                <w:rFonts w:ascii="黑体" w:eastAsia="黑体" w:hAnsi="黑体" w:hint="eastAsia"/>
                <w:sz w:val="21"/>
                <w:szCs w:val="21"/>
              </w:rPr>
              <w:instrText xml:space="preserve"> </w:instrText>
            </w:r>
            <w:r>
              <w:rPr>
                <w:rFonts w:ascii="黑体" w:eastAsia="黑体" w:hAnsi="黑体"/>
                <w:sz w:val="21"/>
                <w:szCs w:val="21"/>
              </w:rPr>
              <w:instrText>FORMTEXT</w:instrText>
            </w:r>
            <w:r>
              <w:rPr>
                <w:rFonts w:ascii="黑体" w:eastAsia="黑体" w:hAnsi="黑体" w:hint="eastAsia"/>
                <w:sz w:val="21"/>
                <w:szCs w:val="21"/>
              </w:rPr>
              <w:instrText xml:space="preserve"> </w:instrText>
            </w:r>
            <w:r>
              <w:rPr>
                <w:rFonts w:ascii="黑体" w:eastAsia="黑体" w:hAnsi="黑体" w:hint="eastAsia"/>
                <w:sz w:val="21"/>
                <w:szCs w:val="21"/>
              </w:rPr>
            </w:r>
            <w:r>
              <w:rPr>
                <w:rFonts w:ascii="黑体" w:eastAsia="黑体" w:hAnsi="黑体" w:hint="eastAsia"/>
                <w:sz w:val="21"/>
                <w:szCs w:val="21"/>
              </w:rPr>
              <w:fldChar w:fldCharType="separate"/>
            </w:r>
            <w:r>
              <w:rPr>
                <w:rFonts w:ascii="黑体" w:eastAsia="黑体" w:hAnsi="黑体" w:hint="eastAsia"/>
                <w:noProof/>
                <w:sz w:val="21"/>
                <w:szCs w:val="21"/>
              </w:rPr>
              <w:t>A16</w:t>
            </w:r>
            <w:r>
              <w:rPr>
                <w:rFonts w:ascii="黑体" w:eastAsia="黑体" w:hAnsi="黑体" w:hint="eastAsia"/>
                <w:sz w:val="21"/>
                <w:szCs w:val="21"/>
              </w:rPr>
              <w:fldChar w:fldCharType="end"/>
            </w:r>
            <w:bookmarkEnd w:id="1"/>
          </w:p>
        </w:tc>
      </w:tr>
    </w:tbl>
    <w:p w14:paraId="33DAB700" w14:textId="22B0A01B"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2"/>
    <w:p w14:paraId="68AB3D16" w14:textId="00D9C9F6" w:rsidR="00AA456B" w:rsidRPr="00A952D7" w:rsidRDefault="00AE2A69" w:rsidP="00A952D7">
      <w:pPr>
        <w:pStyle w:val="affffffffff3"/>
        <w:framePr w:wrap="auto"/>
      </w:pPr>
      <w:r>
        <w:t>T/</w:t>
      </w:r>
      <w:r w:rsidR="00DE779F">
        <w:fldChar w:fldCharType="begin">
          <w:ffData>
            <w:name w:val="文字1"/>
            <w:enabled/>
            <w:calcOnExit w:val="0"/>
            <w:textInput>
              <w:default w:val="CCPITCSC"/>
            </w:textInput>
          </w:ffData>
        </w:fldChar>
      </w:r>
      <w:bookmarkStart w:id="3" w:name="文字1"/>
      <w:r w:rsidR="00DE779F">
        <w:instrText xml:space="preserve"> FORMTEXT </w:instrText>
      </w:r>
      <w:r w:rsidR="00DE779F">
        <w:fldChar w:fldCharType="separate"/>
      </w:r>
      <w:r w:rsidR="00DE779F">
        <w:t>CCPITCSC</w:t>
      </w:r>
      <w:r w:rsidR="00DE779F">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0C5356C7"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7434C557" w14:textId="771ECE5D" w:rsidR="008F70BD" w:rsidRPr="007B7453" w:rsidRDefault="00C24D56" w:rsidP="007B7453">
      <w:pPr>
        <w:spacing w:line="240" w:lineRule="auto"/>
        <w:rPr>
          <w:rFonts w:ascii="黑体" w:eastAsia="黑体" w:hAnsi="黑体" w:hint="eastAsia"/>
          <w:kern w:val="0"/>
          <w:sz w:val="10"/>
          <w:szCs w:val="10"/>
        </w:rPr>
      </w:pPr>
      <w:r>
        <w:rPr>
          <w:rFonts w:ascii="黑体" w:eastAsia="黑体" w:hAnsi="黑体"/>
          <w:noProof/>
          <w:kern w:val="0"/>
          <w:sz w:val="10"/>
          <w:szCs w:val="10"/>
        </w:rPr>
        <w:drawing>
          <wp:anchor distT="0" distB="0" distL="114300" distR="114300" simplePos="0" relativeHeight="251664384" behindDoc="0" locked="0" layoutInCell="1" allowOverlap="1" wp14:anchorId="0913AB99" wp14:editId="6A85444D">
            <wp:simplePos x="0" y="0"/>
            <wp:positionH relativeFrom="column">
              <wp:posOffset>4103977</wp:posOffset>
            </wp:positionH>
            <wp:positionV relativeFrom="paragraph">
              <wp:posOffset>-1237615</wp:posOffset>
            </wp:positionV>
            <wp:extent cx="1722755" cy="1542415"/>
            <wp:effectExtent l="0" t="0" r="0" b="0"/>
            <wp:wrapNone/>
            <wp:docPr id="4356797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79719" name="图片 4356797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2755" cy="1542415"/>
                    </a:xfrm>
                    <a:prstGeom prst="rect">
                      <a:avLst/>
                    </a:prstGeom>
                  </pic:spPr>
                </pic:pic>
              </a:graphicData>
            </a:graphic>
            <wp14:sizeRelH relativeFrom="margin">
              <wp14:pctWidth>0</wp14:pctWidth>
            </wp14:sizeRelH>
            <wp14:sizeRelV relativeFrom="margin">
              <wp14:pctHeight>0</wp14:pctHeight>
            </wp14:sizeRelV>
          </wp:anchor>
        </w:drawing>
      </w:r>
      <w:r w:rsidR="007439EB"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57C13A4" wp14:editId="240A4B34">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C587F"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27838B86"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bookmarkStart w:id="7" w:name="_Hlk180414462"/>
    <w:p w14:paraId="7C8C6353" w14:textId="0F015677" w:rsidR="006816A4" w:rsidRDefault="000231A7"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节假日城市旅游客流监测指标体系及技术规范"/>
            </w:textInput>
          </w:ffData>
        </w:fldChar>
      </w:r>
      <w:bookmarkStart w:id="8" w:name="CSTD_NAME"/>
      <w:r>
        <w:rPr>
          <w:rFonts w:hint="eastAsia"/>
        </w:rPr>
        <w:instrText xml:space="preserve"> FORMTEXT </w:instrText>
      </w:r>
      <w:r>
        <w:rPr>
          <w:rFonts w:hint="eastAsia"/>
        </w:rPr>
      </w:r>
      <w:r>
        <w:rPr>
          <w:rFonts w:hint="eastAsia"/>
        </w:rPr>
        <w:fldChar w:fldCharType="separate"/>
      </w:r>
      <w:r>
        <w:rPr>
          <w:rFonts w:hint="eastAsia"/>
        </w:rPr>
        <w:t>节假日城市旅游客流监测指标体系及技术规范</w:t>
      </w:r>
      <w:r>
        <w:rPr>
          <w:rFonts w:hint="eastAsia"/>
        </w:rPr>
        <w:fldChar w:fldCharType="end"/>
      </w:r>
      <w:bookmarkEnd w:id="8"/>
    </w:p>
    <w:bookmarkEnd w:id="7"/>
    <w:p w14:paraId="30CB6A94" w14:textId="77777777" w:rsidR="00815419" w:rsidRPr="00815419" w:rsidRDefault="00815419" w:rsidP="00324EDD">
      <w:pPr>
        <w:framePr w:w="9639" w:h="6974" w:hRule="exact" w:wrap="around" w:vAnchor="page" w:hAnchor="page" w:x="1419" w:y="6408" w:anchorLock="1"/>
        <w:ind w:left="-1418"/>
      </w:pPr>
    </w:p>
    <w:p w14:paraId="06C47A53" w14:textId="5BE9D2D3" w:rsidR="00755402" w:rsidRPr="008B50C8" w:rsidRDefault="00510335"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Holiday urban tourism passenger flow monitoring index system and technical specifications"/>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Holiday urban tourism passenger flow monitoring index system and technical specifications</w:t>
      </w:r>
      <w:r>
        <w:rPr>
          <w:rFonts w:eastAsia="黑体"/>
          <w:noProof/>
          <w:szCs w:val="28"/>
        </w:rPr>
        <w:fldChar w:fldCharType="end"/>
      </w:r>
      <w:bookmarkEnd w:id="9"/>
    </w:p>
    <w:p w14:paraId="3A956B5D" w14:textId="77777777" w:rsidR="00815419" w:rsidRPr="00324EDD" w:rsidRDefault="00815419" w:rsidP="00324EDD">
      <w:pPr>
        <w:framePr w:w="9639" w:h="6974" w:hRule="exact" w:wrap="around" w:vAnchor="page" w:hAnchor="page" w:x="1419" w:y="6408" w:anchorLock="1"/>
        <w:spacing w:line="760" w:lineRule="exact"/>
        <w:ind w:left="-1418"/>
      </w:pPr>
    </w:p>
    <w:p w14:paraId="1144A4E2"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ADA63F6" w14:textId="6C62CC11" w:rsidR="0036429C" w:rsidRDefault="00C61C69"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default w:val="征求意见稿"/>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Pr>
          <w:rFonts w:hint="eastAsia"/>
          <w:noProof/>
          <w:sz w:val="21"/>
          <w:szCs w:val="28"/>
        </w:rPr>
        <w:t>征求意见稿</w:t>
      </w:r>
      <w:r>
        <w:rPr>
          <w:noProof/>
          <w:sz w:val="21"/>
          <w:szCs w:val="28"/>
        </w:rPr>
        <w:fldChar w:fldCharType="end"/>
      </w:r>
      <w:bookmarkEnd w:id="10"/>
    </w:p>
    <w:p w14:paraId="71D04905"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5E8E3F8C"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1228CC15" w14:textId="66E426D1" w:rsidR="007B7453" w:rsidRPr="004C7E8B" w:rsidRDefault="00C24D56" w:rsidP="004C25A2">
      <w:pPr>
        <w:pStyle w:val="affffffff5"/>
        <w:framePr w:h="584" w:hRule="exact" w:hSpace="181" w:vSpace="181" w:wrap="around" w:y="14800"/>
        <w:rPr>
          <w:rFonts w:hAnsi="黑体" w:hint="eastAsia"/>
        </w:rPr>
      </w:pPr>
      <w:r>
        <w:rPr>
          <w:rFonts w:hAnsi="黑体" w:hint="eastAsia"/>
          <w:w w:val="100"/>
          <w:sz w:val="28"/>
        </w:rPr>
        <w:t>中国国际贸易促进委员会商业行业委员会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4229FC86" w14:textId="77777777" w:rsidR="00A02BAE" w:rsidRPr="00CD50A1" w:rsidRDefault="006A37B9" w:rsidP="00A02BAE">
      <w:pPr>
        <w:rPr>
          <w:rFonts w:ascii="宋体" w:hAnsi="宋体" w:hint="eastAsia"/>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9F3CE73" wp14:editId="5943F355">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44D00"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0E1D0DFB" w14:textId="77777777" w:rsidR="00B01090" w:rsidRDefault="00B01090" w:rsidP="00B01090">
      <w:pPr>
        <w:pStyle w:val="affffff2"/>
        <w:spacing w:after="360"/>
        <w:rPr>
          <w:rFonts w:hint="eastAsia"/>
        </w:rPr>
      </w:pPr>
      <w:bookmarkStart w:id="17" w:name="BookMark1"/>
      <w:r w:rsidRPr="00B01090">
        <w:rPr>
          <w:rFonts w:hint="eastAsia"/>
          <w:spacing w:val="320"/>
        </w:rPr>
        <w:lastRenderedPageBreak/>
        <w:t>目</w:t>
      </w:r>
      <w:r>
        <w:rPr>
          <w:rFonts w:hint="eastAsia"/>
        </w:rPr>
        <w:t>次</w:t>
      </w:r>
    </w:p>
    <w:p w14:paraId="4AD2B1B1" w14:textId="430CED9F" w:rsidR="00B01090" w:rsidRPr="00B01090" w:rsidRDefault="00B01090">
      <w:pPr>
        <w:pStyle w:val="TOC1"/>
        <w:tabs>
          <w:tab w:val="right" w:leader="dot" w:pos="9344"/>
        </w:tabs>
        <w:rPr>
          <w:rFonts w:asciiTheme="minorHAnsi" w:eastAsiaTheme="minorEastAsia" w:hAnsiTheme="minorHAnsi" w:cstheme="minorBidi" w:hint="eastAsia"/>
          <w:noProof/>
          <w:szCs w:val="22"/>
          <w14:ligatures w14:val="standardContextual"/>
        </w:rPr>
      </w:pPr>
      <w:r w:rsidRPr="00B01090">
        <w:fldChar w:fldCharType="begin"/>
      </w:r>
      <w:r w:rsidRPr="00B01090">
        <w:instrText xml:space="preserve"> TOC \o "1-1" \h \t "标准文件_一级条标题,2,标准文件_二级条标题,3,标准文件_附录一级条标题,2,标准文件_附录二级条标题,3," </w:instrText>
      </w:r>
      <w:r w:rsidRPr="00B01090">
        <w:fldChar w:fldCharType="separate"/>
      </w:r>
      <w:hyperlink w:anchor="_Toc180426432" w:history="1">
        <w:r w:rsidRPr="00B01090">
          <w:rPr>
            <w:rStyle w:val="affffffe"/>
            <w:rFonts w:hint="eastAsia"/>
            <w:noProof/>
          </w:rPr>
          <w:t>前言</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_Toc180426432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II</w:t>
        </w:r>
        <w:r w:rsidRPr="00B01090">
          <w:rPr>
            <w:rFonts w:hint="eastAsia"/>
            <w:noProof/>
          </w:rPr>
          <w:fldChar w:fldCharType="end"/>
        </w:r>
      </w:hyperlink>
    </w:p>
    <w:p w14:paraId="0FF7A683" w14:textId="139FC58E" w:rsidR="00B01090" w:rsidRPr="00B01090" w:rsidRDefault="00B0109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33" w:history="1">
        <w:r w:rsidRPr="00B01090">
          <w:rPr>
            <w:rStyle w:val="affffffe"/>
            <w:rFonts w:hint="eastAsia"/>
            <w:noProof/>
          </w:rPr>
          <w:t>1</w:t>
        </w:r>
        <w:r>
          <w:rPr>
            <w:rStyle w:val="affffffe"/>
            <w:noProof/>
          </w:rPr>
          <w:t xml:space="preserve"> </w:t>
        </w:r>
        <w:r w:rsidRPr="00B01090">
          <w:rPr>
            <w:rStyle w:val="affffffe"/>
            <w:rFonts w:hint="eastAsia"/>
            <w:noProof/>
          </w:rPr>
          <w:t xml:space="preserve"> 范围</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_Toc180426433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3</w:t>
        </w:r>
        <w:r w:rsidRPr="00B01090">
          <w:rPr>
            <w:rFonts w:hint="eastAsia"/>
            <w:noProof/>
          </w:rPr>
          <w:fldChar w:fldCharType="end"/>
        </w:r>
      </w:hyperlink>
    </w:p>
    <w:p w14:paraId="2ABBAB3C" w14:textId="18F9FC94" w:rsidR="00B01090" w:rsidRPr="00B01090" w:rsidRDefault="00B0109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34" w:history="1">
        <w:r w:rsidRPr="00B01090">
          <w:rPr>
            <w:rStyle w:val="affffffe"/>
            <w:rFonts w:hint="eastAsia"/>
            <w:noProof/>
          </w:rPr>
          <w:t>2</w:t>
        </w:r>
        <w:r>
          <w:rPr>
            <w:rStyle w:val="affffffe"/>
            <w:noProof/>
          </w:rPr>
          <w:t xml:space="preserve"> </w:t>
        </w:r>
        <w:r w:rsidRPr="00B01090">
          <w:rPr>
            <w:rStyle w:val="affffffe"/>
            <w:rFonts w:hint="eastAsia"/>
            <w:noProof/>
          </w:rPr>
          <w:t xml:space="preserve"> 规范性引用文件</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_Toc180426434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3</w:t>
        </w:r>
        <w:r w:rsidRPr="00B01090">
          <w:rPr>
            <w:rFonts w:hint="eastAsia"/>
            <w:noProof/>
          </w:rPr>
          <w:fldChar w:fldCharType="end"/>
        </w:r>
      </w:hyperlink>
    </w:p>
    <w:p w14:paraId="7CA4E6BF" w14:textId="07756993" w:rsidR="00B01090" w:rsidRPr="00B01090" w:rsidRDefault="00B0109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35" w:history="1">
        <w:r w:rsidRPr="00B01090">
          <w:rPr>
            <w:rStyle w:val="affffffe"/>
            <w:rFonts w:hint="eastAsia"/>
            <w:noProof/>
          </w:rPr>
          <w:t>3</w:t>
        </w:r>
        <w:r>
          <w:rPr>
            <w:rStyle w:val="affffffe"/>
            <w:noProof/>
          </w:rPr>
          <w:t xml:space="preserve"> </w:t>
        </w:r>
        <w:r w:rsidRPr="00B01090">
          <w:rPr>
            <w:rStyle w:val="affffffe"/>
            <w:rFonts w:hint="eastAsia"/>
            <w:noProof/>
          </w:rPr>
          <w:t xml:space="preserve"> 术语和定义</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_Toc180426435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3</w:t>
        </w:r>
        <w:r w:rsidRPr="00B01090">
          <w:rPr>
            <w:rFonts w:hint="eastAsia"/>
            <w:noProof/>
          </w:rPr>
          <w:fldChar w:fldCharType="end"/>
        </w:r>
      </w:hyperlink>
    </w:p>
    <w:p w14:paraId="5D35384D" w14:textId="28E14FA4" w:rsidR="00B01090" w:rsidRPr="00B01090" w:rsidRDefault="00B0109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36" w:history="1">
        <w:r w:rsidRPr="00B01090">
          <w:rPr>
            <w:rStyle w:val="affffffe"/>
            <w:rFonts w:hint="eastAsia"/>
            <w:noProof/>
          </w:rPr>
          <w:t>4</w:t>
        </w:r>
        <w:r>
          <w:rPr>
            <w:rStyle w:val="affffffe"/>
            <w:noProof/>
          </w:rPr>
          <w:t xml:space="preserve"> </w:t>
        </w:r>
        <w:r w:rsidRPr="00B01090">
          <w:rPr>
            <w:rStyle w:val="affffffe"/>
            <w:rFonts w:hint="eastAsia"/>
            <w:noProof/>
          </w:rPr>
          <w:t xml:space="preserve"> 节假日城市旅游客流监测指标体系</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_Toc180426436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4</w:t>
        </w:r>
        <w:r w:rsidRPr="00B01090">
          <w:rPr>
            <w:rFonts w:hint="eastAsia"/>
            <w:noProof/>
          </w:rPr>
          <w:fldChar w:fldCharType="end"/>
        </w:r>
      </w:hyperlink>
    </w:p>
    <w:p w14:paraId="5DBDD92F" w14:textId="7887F733" w:rsidR="00B01090" w:rsidRPr="00B01090" w:rsidRDefault="00B0109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37" w:history="1">
        <w:r w:rsidRPr="00B01090">
          <w:rPr>
            <w:rStyle w:val="affffffe"/>
            <w:rFonts w:hint="eastAsia"/>
            <w:noProof/>
          </w:rPr>
          <w:t>5</w:t>
        </w:r>
        <w:r>
          <w:rPr>
            <w:rStyle w:val="affffffe"/>
            <w:noProof/>
          </w:rPr>
          <w:t xml:space="preserve"> </w:t>
        </w:r>
        <w:r w:rsidRPr="00B01090">
          <w:rPr>
            <w:rStyle w:val="affffffe"/>
            <w:rFonts w:hint="eastAsia"/>
            <w:noProof/>
          </w:rPr>
          <w:t xml:space="preserve"> 节假日城市旅游客流监测技术规范</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_Toc180426437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4</w:t>
        </w:r>
        <w:r w:rsidRPr="00B01090">
          <w:rPr>
            <w:rFonts w:hint="eastAsia"/>
            <w:noProof/>
          </w:rPr>
          <w:fldChar w:fldCharType="end"/>
        </w:r>
      </w:hyperlink>
    </w:p>
    <w:p w14:paraId="5741B98A" w14:textId="2F7A0DFC"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38" w:history="1">
        <w:r w:rsidRPr="00B01090">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预测客流量</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_Toc180426438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4</w:t>
        </w:r>
        <w:r w:rsidRPr="00B01090">
          <w:rPr>
            <w:rFonts w:hint="eastAsia"/>
            <w:noProof/>
          </w:rPr>
          <w:fldChar w:fldCharType="end"/>
        </w:r>
      </w:hyperlink>
    </w:p>
    <w:p w14:paraId="0F77B854" w14:textId="46632850"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39" w:history="1">
        <w:r w:rsidRPr="00B01090">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城市旅游热度</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_Toc180426439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4</w:t>
        </w:r>
        <w:r w:rsidRPr="00B01090">
          <w:rPr>
            <w:rFonts w:hint="eastAsia"/>
            <w:noProof/>
          </w:rPr>
          <w:fldChar w:fldCharType="end"/>
        </w:r>
      </w:hyperlink>
    </w:p>
    <w:p w14:paraId="7EE73625" w14:textId="751634BB"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40" w:history="1">
        <w:r w:rsidRPr="00B01090">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实时客流</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_Toc180426440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5</w:t>
        </w:r>
        <w:r w:rsidRPr="00B01090">
          <w:rPr>
            <w:rFonts w:hint="eastAsia"/>
            <w:noProof/>
          </w:rPr>
          <w:fldChar w:fldCharType="end"/>
        </w:r>
      </w:hyperlink>
    </w:p>
    <w:p w14:paraId="07151C29" w14:textId="722C1FB9"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41" w:history="1">
        <w:r w:rsidRPr="00B01090">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客流饱和度</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_Toc180426441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5</w:t>
        </w:r>
        <w:r w:rsidRPr="00B01090">
          <w:rPr>
            <w:rFonts w:hint="eastAsia"/>
            <w:noProof/>
          </w:rPr>
          <w:fldChar w:fldCharType="end"/>
        </w:r>
      </w:hyperlink>
    </w:p>
    <w:p w14:paraId="4FE607F7" w14:textId="53944255"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42" w:history="1">
        <w:r w:rsidRPr="00B01090">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客流密度</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_Toc180426442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5</w:t>
        </w:r>
        <w:r w:rsidRPr="00B01090">
          <w:rPr>
            <w:rFonts w:hint="eastAsia"/>
            <w:noProof/>
          </w:rPr>
          <w:fldChar w:fldCharType="end"/>
        </w:r>
      </w:hyperlink>
    </w:p>
    <w:p w14:paraId="46CC7BFA" w14:textId="1B8836F2"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43" w:history="1">
        <w:r w:rsidRPr="00B01090">
          <w:rPr>
            <w:rStyle w:val="affffffe"/>
            <w:rFonts w:hint="eastAsia"/>
            <w:noProof/>
            <w14:scene3d>
              <w14:camera w14:prst="orthographicFront"/>
              <w14:lightRig w14:rig="threePt" w14:dir="t">
                <w14:rot w14:lat="0" w14:lon="0" w14:rev="0"/>
              </w14:lightRig>
            </w14:scene3d>
          </w:rPr>
          <w:t>5.6</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客流饱和场所变化率</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_Toc180426443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5</w:t>
        </w:r>
        <w:r w:rsidRPr="00B01090">
          <w:rPr>
            <w:rFonts w:hint="eastAsia"/>
            <w:noProof/>
          </w:rPr>
          <w:fldChar w:fldCharType="end"/>
        </w:r>
      </w:hyperlink>
    </w:p>
    <w:p w14:paraId="2DBCF938" w14:textId="1A27A6CC"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44" w:history="1">
        <w:r w:rsidRPr="00B01090">
          <w:rPr>
            <w:rStyle w:val="affffffe"/>
            <w:rFonts w:hint="eastAsia"/>
            <w:noProof/>
            <w14:scene3d>
              <w14:camera w14:prst="orthographicFront"/>
              <w14:lightRig w14:rig="threePt" w14:dir="t">
                <w14:rot w14:lat="0" w14:lon="0" w14:rev="0"/>
              </w14:lightRig>
            </w14:scene3d>
          </w:rPr>
          <w:t>5.7</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客流疏导时长</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_Toc180426444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5</w:t>
        </w:r>
        <w:r w:rsidRPr="00B01090">
          <w:rPr>
            <w:rFonts w:hint="eastAsia"/>
            <w:noProof/>
          </w:rPr>
          <w:fldChar w:fldCharType="end"/>
        </w:r>
      </w:hyperlink>
    </w:p>
    <w:p w14:paraId="45B19330" w14:textId="53BDA9B6"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45" w:history="1">
        <w:r w:rsidRPr="00B01090">
          <w:rPr>
            <w:rStyle w:val="affffffe"/>
            <w:rFonts w:hint="eastAsia"/>
            <w:noProof/>
            <w14:scene3d>
              <w14:camera w14:prst="orthographicFront"/>
              <w14:lightRig w14:rig="threePt" w14:dir="t">
                <w14:rot w14:lat="0" w14:lon="0" w14:rev="0"/>
              </w14:lightRig>
            </w14:scene3d>
          </w:rPr>
          <w:t>5.8</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旅游网格均衡度</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_Toc180426445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5</w:t>
        </w:r>
        <w:r w:rsidRPr="00B01090">
          <w:rPr>
            <w:rFonts w:hint="eastAsia"/>
            <w:noProof/>
          </w:rPr>
          <w:fldChar w:fldCharType="end"/>
        </w:r>
      </w:hyperlink>
    </w:p>
    <w:p w14:paraId="48687AF8" w14:textId="3D29514D"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46" w:history="1">
        <w:r w:rsidRPr="00B01090">
          <w:rPr>
            <w:rStyle w:val="affffffe"/>
            <w:rFonts w:hint="eastAsia"/>
            <w:noProof/>
            <w14:scene3d>
              <w14:camera w14:prst="orthographicFront"/>
              <w14:lightRig w14:rig="threePt" w14:dir="t">
                <w14:rot w14:lat="0" w14:lon="0" w14:rev="0"/>
              </w14:lightRig>
            </w14:scene3d>
          </w:rPr>
          <w:t>5.9</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客源地</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_Toc180426446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5</w:t>
        </w:r>
        <w:r w:rsidRPr="00B01090">
          <w:rPr>
            <w:rFonts w:hint="eastAsia"/>
            <w:noProof/>
          </w:rPr>
          <w:fldChar w:fldCharType="end"/>
        </w:r>
      </w:hyperlink>
    </w:p>
    <w:p w14:paraId="6B425076" w14:textId="44FCD227"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47" w:history="1">
        <w:r w:rsidRPr="00B01090">
          <w:rPr>
            <w:rStyle w:val="affffffe"/>
            <w:rFonts w:hint="eastAsia"/>
            <w:noProof/>
            <w14:scene3d>
              <w14:camera w14:prst="orthographicFront"/>
              <w14:lightRig w14:rig="threePt" w14:dir="t">
                <w14:rot w14:lat="0" w14:lon="0" w14:rev="0"/>
              </w14:lightRig>
            </w14:scene3d>
          </w:rPr>
          <w:t>5.10</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性别、年龄</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_Toc180426447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5</w:t>
        </w:r>
        <w:r w:rsidRPr="00B01090">
          <w:rPr>
            <w:rFonts w:hint="eastAsia"/>
            <w:noProof/>
          </w:rPr>
          <w:fldChar w:fldCharType="end"/>
        </w:r>
      </w:hyperlink>
    </w:p>
    <w:p w14:paraId="6A15ACEF" w14:textId="6EAB378F"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48" w:history="1">
        <w:r w:rsidRPr="00B01090">
          <w:rPr>
            <w:rStyle w:val="affffffe"/>
            <w:rFonts w:hint="eastAsia"/>
            <w:noProof/>
            <w14:scene3d>
              <w14:camera w14:prst="orthographicFront"/>
              <w14:lightRig w14:rig="threePt" w14:dir="t">
                <w14:rot w14:lat="0" w14:lon="0" w14:rev="0"/>
              </w14:lightRig>
            </w14:scene3d>
          </w:rPr>
          <w:t>5.11</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交通方式</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_Toc180426448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5</w:t>
        </w:r>
        <w:r w:rsidRPr="00B01090">
          <w:rPr>
            <w:rFonts w:hint="eastAsia"/>
            <w:noProof/>
          </w:rPr>
          <w:fldChar w:fldCharType="end"/>
        </w:r>
      </w:hyperlink>
    </w:p>
    <w:p w14:paraId="5C984695" w14:textId="5032C1CE"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49" w:history="1">
        <w:r w:rsidRPr="00B01090">
          <w:rPr>
            <w:rStyle w:val="affffffe"/>
            <w:rFonts w:hint="eastAsia"/>
            <w:noProof/>
            <w14:scene3d>
              <w14:camera w14:prst="orthographicFront"/>
              <w14:lightRig w14:rig="threePt" w14:dir="t">
                <w14:rot w14:lat="0" w14:lon="0" w14:rev="0"/>
              </w14:lightRig>
            </w14:scene3d>
          </w:rPr>
          <w:t>5.12</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出游偏好</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_Toc180426449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5</w:t>
        </w:r>
        <w:r w:rsidRPr="00B01090">
          <w:rPr>
            <w:rFonts w:hint="eastAsia"/>
            <w:noProof/>
          </w:rPr>
          <w:fldChar w:fldCharType="end"/>
        </w:r>
      </w:hyperlink>
    </w:p>
    <w:p w14:paraId="58D8A256" w14:textId="61B2F6F9" w:rsidR="00B01090" w:rsidRPr="00B01090" w:rsidRDefault="00B01090">
      <w:pPr>
        <w:pStyle w:val="TOC2"/>
        <w:rPr>
          <w:rFonts w:asciiTheme="minorHAnsi" w:eastAsiaTheme="minorEastAsia" w:hAnsiTheme="minorHAnsi" w:cstheme="minorBidi" w:hint="eastAsia"/>
          <w:noProof/>
          <w:szCs w:val="22"/>
          <w14:ligatures w14:val="standardContextual"/>
        </w:rPr>
      </w:pPr>
      <w:hyperlink w:anchor="_Toc180426450" w:history="1">
        <w:r w:rsidRPr="00B01090">
          <w:rPr>
            <w:rStyle w:val="affffffe"/>
            <w:rFonts w:hint="eastAsia"/>
            <w:noProof/>
            <w14:scene3d>
              <w14:camera w14:prst="orthographicFront"/>
              <w14:lightRig w14:rig="threePt" w14:dir="t">
                <w14:rot w14:lat="0" w14:lon="0" w14:rev="0"/>
              </w14:lightRig>
            </w14:scene3d>
          </w:rPr>
          <w:t>5.13</w:t>
        </w:r>
        <w:r>
          <w:rPr>
            <w:rStyle w:val="affffffe"/>
            <w:noProof/>
            <w14:scene3d>
              <w14:camera w14:prst="orthographicFront"/>
              <w14:lightRig w14:rig="threePt" w14:dir="t">
                <w14:rot w14:lat="0" w14:lon="0" w14:rev="0"/>
              </w14:lightRig>
            </w14:scene3d>
          </w:rPr>
          <w:t xml:space="preserve"> </w:t>
        </w:r>
        <w:r w:rsidRPr="00B01090">
          <w:rPr>
            <w:rStyle w:val="affffffe"/>
            <w:rFonts w:hint="eastAsia"/>
            <w:noProof/>
          </w:rPr>
          <w:t xml:space="preserve"> 旅游舆情指数</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_Toc180426450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6</w:t>
        </w:r>
        <w:r w:rsidRPr="00B01090">
          <w:rPr>
            <w:rFonts w:hint="eastAsia"/>
            <w:noProof/>
          </w:rPr>
          <w:fldChar w:fldCharType="end"/>
        </w:r>
      </w:hyperlink>
    </w:p>
    <w:p w14:paraId="09D89FC7" w14:textId="143367A3" w:rsidR="00B01090" w:rsidRPr="00B01090" w:rsidRDefault="00B01090">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0426451" w:history="1">
        <w:r w:rsidRPr="00B01090">
          <w:rPr>
            <w:rStyle w:val="affffffe"/>
            <w:rFonts w:hint="eastAsia"/>
            <w:noProof/>
          </w:rPr>
          <w:t>参考文献</w:t>
        </w:r>
        <w:r w:rsidRPr="00B01090">
          <w:rPr>
            <w:rFonts w:hint="eastAsia"/>
            <w:noProof/>
          </w:rPr>
          <w:tab/>
        </w:r>
        <w:r w:rsidRPr="00B01090">
          <w:rPr>
            <w:rFonts w:hint="eastAsia"/>
            <w:noProof/>
          </w:rPr>
          <w:fldChar w:fldCharType="begin"/>
        </w:r>
        <w:r w:rsidRPr="00B01090">
          <w:rPr>
            <w:rFonts w:hint="eastAsia"/>
            <w:noProof/>
          </w:rPr>
          <w:instrText xml:space="preserve"> </w:instrText>
        </w:r>
        <w:r w:rsidRPr="00B01090">
          <w:rPr>
            <w:noProof/>
          </w:rPr>
          <w:instrText>PAGEREF _Toc180426451 \h</w:instrText>
        </w:r>
        <w:r w:rsidRPr="00B01090">
          <w:rPr>
            <w:rFonts w:hint="eastAsia"/>
            <w:noProof/>
          </w:rPr>
          <w:instrText xml:space="preserve"> </w:instrText>
        </w:r>
        <w:r w:rsidRPr="00B01090">
          <w:rPr>
            <w:rFonts w:hint="eastAsia"/>
            <w:noProof/>
          </w:rPr>
        </w:r>
        <w:r w:rsidRPr="00B01090">
          <w:rPr>
            <w:noProof/>
          </w:rPr>
          <w:fldChar w:fldCharType="separate"/>
        </w:r>
        <w:r w:rsidRPr="00B01090">
          <w:rPr>
            <w:noProof/>
          </w:rPr>
          <w:t>7</w:t>
        </w:r>
        <w:r w:rsidRPr="00B01090">
          <w:rPr>
            <w:rFonts w:hint="eastAsia"/>
            <w:noProof/>
          </w:rPr>
          <w:fldChar w:fldCharType="end"/>
        </w:r>
      </w:hyperlink>
    </w:p>
    <w:p w14:paraId="6E2B5BED" w14:textId="5676434C" w:rsidR="00B01090" w:rsidRPr="00B01090" w:rsidRDefault="00B01090" w:rsidP="00B01090">
      <w:pPr>
        <w:pStyle w:val="affffff2"/>
        <w:spacing w:after="360"/>
        <w:sectPr w:rsidR="00B01090" w:rsidRPr="00B01090" w:rsidSect="00DE779F">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B01090">
        <w:fldChar w:fldCharType="end"/>
      </w:r>
    </w:p>
    <w:p w14:paraId="12E59ABF" w14:textId="77777777" w:rsidR="00DE779F" w:rsidRDefault="00DE779F" w:rsidP="00DE779F">
      <w:pPr>
        <w:pStyle w:val="a6"/>
        <w:spacing w:before="900" w:after="360"/>
      </w:pPr>
      <w:bookmarkStart w:id="18" w:name="BookMark2"/>
      <w:bookmarkStart w:id="19" w:name="_Toc180426432"/>
      <w:bookmarkEnd w:id="17"/>
      <w:r w:rsidRPr="00DE779F">
        <w:rPr>
          <w:rFonts w:hint="eastAsia"/>
          <w:spacing w:val="320"/>
        </w:rPr>
        <w:t>前</w:t>
      </w:r>
      <w:r>
        <w:rPr>
          <w:rFonts w:hint="eastAsia"/>
        </w:rPr>
        <w:t>言</w:t>
      </w:r>
      <w:bookmarkEnd w:id="19"/>
    </w:p>
    <w:p w14:paraId="7DA914D9" w14:textId="77777777" w:rsidR="00DE779F" w:rsidRDefault="00DE779F" w:rsidP="00DE779F">
      <w:pPr>
        <w:pStyle w:val="affffb"/>
        <w:ind w:firstLine="420"/>
      </w:pPr>
      <w:r>
        <w:rPr>
          <w:rFonts w:hint="eastAsia"/>
        </w:rPr>
        <w:t>本文件按照GB/T 1.1—2020《标准化工作导则  第1部分：标准化文件的结构和起草规则》的规定起草。</w:t>
      </w:r>
    </w:p>
    <w:p w14:paraId="264F8272" w14:textId="261DB1CB" w:rsidR="00DE779F" w:rsidRDefault="00DE779F" w:rsidP="00DE779F">
      <w:pPr>
        <w:pStyle w:val="affffb"/>
        <w:ind w:firstLine="420"/>
      </w:pPr>
      <w:r>
        <w:rPr>
          <w:rFonts w:hint="eastAsia"/>
        </w:rPr>
        <w:t>本文件由中国国际贸易促进委员会商业行业委员会提出并归口。</w:t>
      </w:r>
    </w:p>
    <w:p w14:paraId="654EEE31" w14:textId="4AF13D60" w:rsidR="00A25E35" w:rsidRDefault="00A25E35" w:rsidP="00A25E35">
      <w:pPr>
        <w:pStyle w:val="affffb"/>
        <w:ind w:firstLine="420"/>
      </w:pPr>
      <w:r>
        <w:rPr>
          <w:rFonts w:hint="eastAsia"/>
        </w:rPr>
        <w:t>本文件起草单位：中国旅游研究院（文化和旅游部数据中心）。</w:t>
      </w:r>
    </w:p>
    <w:p w14:paraId="0BD26616" w14:textId="2014AA7D" w:rsidR="00A25E35" w:rsidRDefault="00A25E35" w:rsidP="00A25E35">
      <w:pPr>
        <w:pStyle w:val="affffb"/>
        <w:ind w:firstLine="420"/>
      </w:pPr>
      <w:r>
        <w:rPr>
          <w:rFonts w:hint="eastAsia"/>
        </w:rPr>
        <w:t>本文件主要起草人：唐晓云、韩晋芳、陈东芝、乔向杰、马桂真。</w:t>
      </w:r>
    </w:p>
    <w:p w14:paraId="6EBE2826" w14:textId="77777777" w:rsidR="00DE779F" w:rsidRDefault="00DE779F" w:rsidP="00DE779F">
      <w:pPr>
        <w:pStyle w:val="affffb"/>
        <w:ind w:firstLine="420"/>
      </w:pPr>
    </w:p>
    <w:p w14:paraId="11BB185F" w14:textId="1B608788" w:rsidR="00DE779F" w:rsidRPr="00DE779F" w:rsidRDefault="00DE779F" w:rsidP="00DE779F">
      <w:pPr>
        <w:pStyle w:val="affffb"/>
        <w:ind w:firstLine="420"/>
        <w:sectPr w:rsidR="00DE779F" w:rsidRPr="00DE779F" w:rsidSect="00B01090">
          <w:pgSz w:w="11906" w:h="16838" w:code="9"/>
          <w:pgMar w:top="1928" w:right="1134" w:bottom="1134" w:left="1134" w:header="1418" w:footer="1134" w:gutter="284"/>
          <w:pgNumType w:fmt="upperRoman"/>
          <w:cols w:space="425"/>
          <w:formProt w:val="0"/>
          <w:docGrid w:linePitch="312"/>
        </w:sectPr>
      </w:pPr>
    </w:p>
    <w:p w14:paraId="5FC971AD" w14:textId="77777777" w:rsidR="00894836" w:rsidRPr="00145D9D" w:rsidRDefault="00894836" w:rsidP="00093D25">
      <w:pPr>
        <w:spacing w:line="20" w:lineRule="exact"/>
        <w:jc w:val="center"/>
        <w:rPr>
          <w:rFonts w:ascii="黑体" w:eastAsia="黑体" w:hAnsi="黑体" w:hint="eastAsia"/>
          <w:sz w:val="32"/>
          <w:szCs w:val="32"/>
        </w:rPr>
      </w:pPr>
      <w:bookmarkStart w:id="20" w:name="BookMark4"/>
      <w:bookmarkEnd w:id="18"/>
    </w:p>
    <w:p w14:paraId="4E1AE140"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B0BCEB1845254CD09FEE4E8C34EC6DF8"/>
        </w:placeholder>
      </w:sdtPr>
      <w:sdtContent>
        <w:bookmarkStart w:id="21" w:name="NEW_STAND_NAME" w:displacedByCustomXml="prev"/>
        <w:p w14:paraId="78402133" w14:textId="05B70B28" w:rsidR="00F26B7E" w:rsidRPr="00F26B7E" w:rsidRDefault="00A25E35" w:rsidP="00F32780">
          <w:pPr>
            <w:pStyle w:val="afffffffff8"/>
            <w:rPr>
              <w:rFonts w:hint="eastAsia"/>
            </w:rPr>
          </w:pPr>
          <w:r w:rsidRPr="00A25E35">
            <w:rPr>
              <w:rFonts w:hint="eastAsia"/>
            </w:rPr>
            <w:t>节假日城市旅游客流监测指标体系及技术规范</w:t>
          </w:r>
        </w:p>
      </w:sdtContent>
    </w:sdt>
    <w:bookmarkEnd w:id="21" w:displacedByCustomXml="prev"/>
    <w:p w14:paraId="4F469045" w14:textId="77777777" w:rsidR="00E2552F" w:rsidRDefault="00E2552F" w:rsidP="00A77CCB">
      <w:pPr>
        <w:pStyle w:val="affc"/>
        <w:spacing w:before="240" w:after="240"/>
      </w:pPr>
      <w:bookmarkStart w:id="22" w:name="_Toc17233325"/>
      <w:bookmarkStart w:id="23" w:name="_Toc17233333"/>
      <w:bookmarkStart w:id="24" w:name="_Toc24884211"/>
      <w:bookmarkStart w:id="25" w:name="_Toc24884218"/>
      <w:bookmarkStart w:id="26" w:name="_Toc26648465"/>
      <w:bookmarkStart w:id="27" w:name="_Toc26718930"/>
      <w:bookmarkStart w:id="28" w:name="_Toc26986530"/>
      <w:bookmarkStart w:id="29" w:name="_Toc26986771"/>
      <w:bookmarkStart w:id="30" w:name="_Toc97192964"/>
      <w:bookmarkStart w:id="31" w:name="_Toc180426433"/>
      <w:r>
        <w:rPr>
          <w:rFonts w:hint="eastAsia"/>
        </w:rPr>
        <w:t>范围</w:t>
      </w:r>
      <w:bookmarkEnd w:id="22"/>
      <w:bookmarkEnd w:id="23"/>
      <w:bookmarkEnd w:id="24"/>
      <w:bookmarkEnd w:id="25"/>
      <w:bookmarkEnd w:id="26"/>
      <w:bookmarkEnd w:id="27"/>
      <w:bookmarkEnd w:id="28"/>
      <w:bookmarkEnd w:id="29"/>
      <w:bookmarkEnd w:id="30"/>
      <w:bookmarkEnd w:id="31"/>
    </w:p>
    <w:p w14:paraId="456B50BB" w14:textId="50C3D4B0" w:rsidR="00560214" w:rsidRDefault="00560214" w:rsidP="00560214">
      <w:pPr>
        <w:pStyle w:val="affffb"/>
        <w:ind w:firstLine="420"/>
      </w:pPr>
      <w:bookmarkStart w:id="32" w:name="_Toc17233326"/>
      <w:bookmarkStart w:id="33" w:name="_Toc17233334"/>
      <w:bookmarkStart w:id="34" w:name="_Toc24884212"/>
      <w:bookmarkStart w:id="35" w:name="_Toc24884219"/>
      <w:bookmarkStart w:id="36" w:name="_Toc26648466"/>
      <w:r>
        <w:rPr>
          <w:rFonts w:hint="eastAsia"/>
        </w:rPr>
        <w:t>本</w:t>
      </w:r>
      <w:r w:rsidR="00F77065">
        <w:rPr>
          <w:rFonts w:hint="eastAsia"/>
        </w:rPr>
        <w:t>文件给出了</w:t>
      </w:r>
      <w:r>
        <w:rPr>
          <w:rFonts w:hint="eastAsia"/>
        </w:rPr>
        <w:t>城市旅游客流监测指标体系</w:t>
      </w:r>
      <w:r w:rsidR="00F77065">
        <w:rPr>
          <w:rFonts w:hint="eastAsia"/>
        </w:rPr>
        <w:t>，规定了</w:t>
      </w:r>
      <w:r>
        <w:rPr>
          <w:rFonts w:hint="eastAsia"/>
        </w:rPr>
        <w:t>监测技术要求。</w:t>
      </w:r>
    </w:p>
    <w:p w14:paraId="1BB3EFDA" w14:textId="4104E608" w:rsidR="00560214" w:rsidRDefault="00560214" w:rsidP="00560214">
      <w:pPr>
        <w:pStyle w:val="affffb"/>
        <w:ind w:firstLine="420"/>
      </w:pPr>
      <w:r>
        <w:rPr>
          <w:rFonts w:hint="eastAsia"/>
        </w:rPr>
        <w:t>本文件适用于一般城市旅游客流的监测。其中，“城市”主要指直辖市、地级市、副省级市。</w:t>
      </w:r>
    </w:p>
    <w:p w14:paraId="2D24F6EB"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bookmarkStart w:id="41" w:name="_Toc180426434"/>
      <w:r>
        <w:rPr>
          <w:rFonts w:hint="eastAsia"/>
        </w:rPr>
        <w:t>规范性引用文件</w:t>
      </w:r>
      <w:bookmarkEnd w:id="32"/>
      <w:bookmarkEnd w:id="33"/>
      <w:bookmarkEnd w:id="34"/>
      <w:bookmarkEnd w:id="35"/>
      <w:bookmarkEnd w:id="36"/>
      <w:bookmarkEnd w:id="37"/>
      <w:bookmarkEnd w:id="38"/>
      <w:bookmarkEnd w:id="39"/>
      <w:bookmarkEnd w:id="40"/>
      <w:bookmarkEnd w:id="41"/>
    </w:p>
    <w:sdt>
      <w:sdtPr>
        <w:rPr>
          <w:rFonts w:hint="eastAsia"/>
        </w:rPr>
        <w:id w:val="715848253"/>
        <w:placeholder>
          <w:docPart w:val="F7151BE4E4F44FF4A325BF7CD0C9C9D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E2150C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4E7ABA3" w14:textId="77777777" w:rsidR="00ED5552" w:rsidRDefault="00ED5552" w:rsidP="00ED5552">
      <w:pPr>
        <w:pStyle w:val="affffb"/>
        <w:ind w:firstLine="420"/>
      </w:pPr>
      <w:r>
        <w:rPr>
          <w:rFonts w:hint="eastAsia"/>
        </w:rPr>
        <w:t>GB/T 16766-2017 旅游业基础术语</w:t>
      </w:r>
    </w:p>
    <w:p w14:paraId="5F2530CB" w14:textId="591031BC" w:rsidR="00AA6EC9" w:rsidRPr="008A57E6" w:rsidRDefault="00ED5552" w:rsidP="00ED5552">
      <w:pPr>
        <w:pStyle w:val="affffb"/>
        <w:ind w:firstLine="420"/>
      </w:pPr>
      <w:r>
        <w:rPr>
          <w:rFonts w:hint="eastAsia"/>
        </w:rPr>
        <w:t>LB/T 034-2014 景区最大承载量核定导则</w:t>
      </w:r>
    </w:p>
    <w:p w14:paraId="30CDCCAA" w14:textId="77777777" w:rsidR="00B265BC" w:rsidRPr="00E030F9" w:rsidRDefault="00FD59EB" w:rsidP="00FD59EB">
      <w:pPr>
        <w:pStyle w:val="affc"/>
        <w:spacing w:before="240" w:after="240"/>
      </w:pPr>
      <w:bookmarkStart w:id="42" w:name="_Toc97192966"/>
      <w:bookmarkStart w:id="43" w:name="_Toc180426435"/>
      <w:r>
        <w:rPr>
          <w:rFonts w:hint="eastAsia"/>
          <w:szCs w:val="21"/>
        </w:rPr>
        <w:t>术语和定义</w:t>
      </w:r>
      <w:bookmarkEnd w:id="42"/>
      <w:bookmarkEnd w:id="43"/>
    </w:p>
    <w:bookmarkStart w:id="44" w:name="_Toc26986532" w:displacedByCustomXml="next"/>
    <w:bookmarkEnd w:id="44" w:displacedByCustomXml="next"/>
    <w:sdt>
      <w:sdtPr>
        <w:id w:val="-1909835108"/>
        <w:placeholder>
          <w:docPart w:val="1BBB23461C044762B155F45E775876B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2316554" w14:textId="63A70F55" w:rsidR="003C010C" w:rsidRDefault="00DE779F" w:rsidP="00BA263B">
          <w:pPr>
            <w:pStyle w:val="affffb"/>
            <w:ind w:firstLine="420"/>
          </w:pPr>
          <w:r>
            <w:t>下列术语和定义适用于本文件。</w:t>
          </w:r>
        </w:p>
      </w:sdtContent>
    </w:sdt>
    <w:p w14:paraId="578A4EC6" w14:textId="77777777" w:rsidR="00690BF1" w:rsidRDefault="00690BF1" w:rsidP="00DE779F">
      <w:pPr>
        <w:pStyle w:val="affffb"/>
        <w:ind w:firstLine="420"/>
      </w:pPr>
    </w:p>
    <w:p w14:paraId="12ED6401" w14:textId="22BF7CAE" w:rsidR="00690BF1" w:rsidRPr="00690BF1" w:rsidRDefault="00690BF1" w:rsidP="00690BF1">
      <w:pPr>
        <w:pStyle w:val="afffffffffff5"/>
        <w:ind w:left="420" w:hangingChars="200" w:hanging="420"/>
        <w:rPr>
          <w:rFonts w:ascii="黑体" w:eastAsia="黑体" w:hAnsi="黑体" w:hint="eastAsia"/>
        </w:rPr>
      </w:pPr>
      <w:bookmarkStart w:id="45" w:name="_Toc178181332"/>
      <w:bookmarkStart w:id="46" w:name="_Toc17496"/>
      <w:r w:rsidRPr="00690BF1">
        <w:rPr>
          <w:rFonts w:ascii="黑体" w:eastAsia="黑体" w:hAnsi="黑体" w:hint="eastAsia"/>
        </w:rPr>
        <w:br/>
        <w:t>城市</w:t>
      </w:r>
      <w:r w:rsidRPr="00690BF1">
        <w:rPr>
          <w:rFonts w:ascii="黑体" w:eastAsia="黑体" w:hAnsi="黑体"/>
        </w:rPr>
        <w:t xml:space="preserve">商圈 </w:t>
      </w:r>
      <w:r w:rsidRPr="00690BF1">
        <w:rPr>
          <w:rFonts w:ascii="黑体" w:eastAsia="黑体" w:hAnsi="黑体" w:hint="eastAsia"/>
        </w:rPr>
        <w:t>c</w:t>
      </w:r>
      <w:r w:rsidRPr="00690BF1">
        <w:rPr>
          <w:rFonts w:ascii="黑体" w:eastAsia="黑体" w:hAnsi="黑体"/>
        </w:rPr>
        <w:t xml:space="preserve">ity  </w:t>
      </w:r>
      <w:r w:rsidRPr="00690BF1">
        <w:rPr>
          <w:rFonts w:ascii="黑体" w:eastAsia="黑体" w:hAnsi="黑体" w:hint="eastAsia"/>
        </w:rPr>
        <w:t>b</w:t>
      </w:r>
      <w:r w:rsidRPr="00690BF1">
        <w:rPr>
          <w:rFonts w:ascii="黑体" w:eastAsia="黑体" w:hAnsi="黑体"/>
        </w:rPr>
        <w:t xml:space="preserve">usiness </w:t>
      </w:r>
      <w:r w:rsidRPr="00690BF1">
        <w:rPr>
          <w:rFonts w:ascii="黑体" w:eastAsia="黑体" w:hAnsi="黑体" w:hint="eastAsia"/>
        </w:rPr>
        <w:t>d</w:t>
      </w:r>
      <w:r w:rsidRPr="00690BF1">
        <w:rPr>
          <w:rFonts w:ascii="黑体" w:eastAsia="黑体" w:hAnsi="黑体"/>
        </w:rPr>
        <w:t>istrict</w:t>
      </w:r>
      <w:bookmarkEnd w:id="45"/>
      <w:bookmarkEnd w:id="46"/>
    </w:p>
    <w:p w14:paraId="382225AC" w14:textId="77777777" w:rsidR="00690BF1" w:rsidRDefault="00690BF1" w:rsidP="00690BF1">
      <w:pPr>
        <w:pStyle w:val="affffb"/>
        <w:ind w:firstLine="420"/>
      </w:pPr>
      <w:r>
        <w:t>在城市特定商业空间范围内，具有特色餐饮、购物、休闲娱乐、文化展示、游览等功能的游客集聚区。</w:t>
      </w:r>
    </w:p>
    <w:p w14:paraId="110C10E1" w14:textId="0BB4F52E" w:rsidR="00690BF1" w:rsidRPr="00690BF1" w:rsidRDefault="00690BF1" w:rsidP="00690BF1">
      <w:pPr>
        <w:pStyle w:val="afffffffffff5"/>
        <w:ind w:left="420" w:hangingChars="200" w:hanging="420"/>
        <w:rPr>
          <w:rFonts w:ascii="黑体" w:eastAsia="黑体" w:hAnsi="黑体" w:hint="eastAsia"/>
        </w:rPr>
      </w:pPr>
      <w:bookmarkStart w:id="47" w:name="_Toc178181334"/>
      <w:bookmarkStart w:id="48" w:name="_Toc28482"/>
      <w:r w:rsidRPr="00690BF1">
        <w:rPr>
          <w:rFonts w:ascii="黑体" w:eastAsia="黑体" w:hAnsi="黑体" w:hint="eastAsia"/>
        </w:rPr>
        <w:br/>
        <w:t>城市</w:t>
      </w:r>
      <w:r w:rsidRPr="00690BF1">
        <w:rPr>
          <w:rFonts w:ascii="黑体" w:eastAsia="黑体" w:hAnsi="黑体"/>
        </w:rPr>
        <w:t>旅游热度</w:t>
      </w:r>
      <w:r w:rsidRPr="00690BF1">
        <w:rPr>
          <w:rFonts w:ascii="黑体" w:eastAsia="黑体" w:hAnsi="黑体" w:hint="eastAsia"/>
        </w:rPr>
        <w:t xml:space="preserve"> c</w:t>
      </w:r>
      <w:r w:rsidRPr="00690BF1">
        <w:rPr>
          <w:rFonts w:ascii="黑体" w:eastAsia="黑体" w:hAnsi="黑体"/>
        </w:rPr>
        <w:t>ity tourism heat</w:t>
      </w:r>
      <w:bookmarkEnd w:id="47"/>
      <w:bookmarkEnd w:id="48"/>
    </w:p>
    <w:p w14:paraId="16F02F9A" w14:textId="657614F9" w:rsidR="00690BF1" w:rsidRDefault="00690BF1" w:rsidP="00690BF1">
      <w:pPr>
        <w:pStyle w:val="affffb"/>
        <w:ind w:firstLine="420"/>
      </w:pPr>
      <w:r>
        <w:rPr>
          <w:rFonts w:hint="eastAsia"/>
        </w:rPr>
        <w:t>城市作为旅游目的地的受欢迎程度。</w:t>
      </w:r>
    </w:p>
    <w:p w14:paraId="175EF2B3" w14:textId="15E30485" w:rsidR="00690BF1" w:rsidRPr="00690BF1" w:rsidRDefault="00690BF1" w:rsidP="00690BF1">
      <w:pPr>
        <w:pStyle w:val="afffffffffff5"/>
        <w:ind w:left="420" w:hangingChars="200" w:hanging="420"/>
        <w:rPr>
          <w:rFonts w:ascii="黑体" w:eastAsia="黑体" w:hAnsi="黑体" w:hint="eastAsia"/>
        </w:rPr>
      </w:pPr>
      <w:bookmarkStart w:id="49" w:name="_Toc32144"/>
      <w:bookmarkStart w:id="50" w:name="_Toc178181335"/>
      <w:r w:rsidRPr="00690BF1">
        <w:rPr>
          <w:rFonts w:ascii="黑体" w:eastAsia="黑体" w:hAnsi="黑体" w:hint="eastAsia"/>
        </w:rPr>
        <w:br/>
        <w:t>实时客流 real-time t</w:t>
      </w:r>
      <w:r w:rsidRPr="00690BF1">
        <w:rPr>
          <w:rFonts w:ascii="黑体" w:eastAsia="黑体" w:hAnsi="黑体"/>
        </w:rPr>
        <w:t xml:space="preserve">ourist </w:t>
      </w:r>
      <w:r w:rsidRPr="00690BF1">
        <w:rPr>
          <w:rFonts w:ascii="黑体" w:eastAsia="黑体" w:hAnsi="黑体" w:hint="eastAsia"/>
        </w:rPr>
        <w:t>v</w:t>
      </w:r>
      <w:r w:rsidRPr="00690BF1">
        <w:rPr>
          <w:rFonts w:ascii="黑体" w:eastAsia="黑体" w:hAnsi="黑体"/>
        </w:rPr>
        <w:t>olume</w:t>
      </w:r>
      <w:bookmarkEnd w:id="49"/>
      <w:bookmarkEnd w:id="50"/>
    </w:p>
    <w:p w14:paraId="30918902" w14:textId="1DA0001D" w:rsidR="00690BF1" w:rsidRDefault="00690BF1" w:rsidP="00690BF1">
      <w:pPr>
        <w:pStyle w:val="affffb"/>
        <w:ind w:firstLine="420"/>
      </w:pPr>
      <w:r>
        <w:t>在一定</w:t>
      </w:r>
      <w:r>
        <w:rPr>
          <w:rFonts w:hint="eastAsia"/>
        </w:rPr>
        <w:t>时空</w:t>
      </w:r>
      <w:r>
        <w:t>内</w:t>
      </w:r>
      <w:r>
        <w:rPr>
          <w:rFonts w:hint="eastAsia"/>
        </w:rPr>
        <w:t>的游客数量</w:t>
      </w:r>
      <w:r>
        <w:t>。</w:t>
      </w:r>
    </w:p>
    <w:p w14:paraId="5A41CC3F" w14:textId="6AEEE1ED" w:rsidR="00690BF1" w:rsidRPr="00690BF1" w:rsidRDefault="00690BF1" w:rsidP="00690BF1">
      <w:pPr>
        <w:pStyle w:val="afffffffffff5"/>
        <w:ind w:left="420" w:hangingChars="200" w:hanging="420"/>
        <w:rPr>
          <w:rFonts w:ascii="黑体" w:eastAsia="黑体" w:hAnsi="黑体" w:hint="eastAsia"/>
        </w:rPr>
      </w:pPr>
      <w:bookmarkStart w:id="51" w:name="_Toc19191"/>
      <w:r w:rsidRPr="00690BF1">
        <w:rPr>
          <w:rFonts w:ascii="黑体" w:eastAsia="黑体" w:hAnsi="黑体" w:hint="eastAsia"/>
        </w:rPr>
        <w:br/>
        <w:t>预测客流 real-time t</w:t>
      </w:r>
      <w:r w:rsidRPr="00690BF1">
        <w:rPr>
          <w:rFonts w:ascii="黑体" w:eastAsia="黑体" w:hAnsi="黑体"/>
        </w:rPr>
        <w:t xml:space="preserve">ourist </w:t>
      </w:r>
      <w:r w:rsidRPr="00690BF1">
        <w:rPr>
          <w:rFonts w:ascii="黑体" w:eastAsia="黑体" w:hAnsi="黑体" w:hint="eastAsia"/>
        </w:rPr>
        <w:t>v</w:t>
      </w:r>
      <w:r w:rsidRPr="00690BF1">
        <w:rPr>
          <w:rFonts w:ascii="黑体" w:eastAsia="黑体" w:hAnsi="黑体"/>
        </w:rPr>
        <w:t>olume</w:t>
      </w:r>
      <w:bookmarkEnd w:id="51"/>
    </w:p>
    <w:p w14:paraId="29456168" w14:textId="2EA4FEF2" w:rsidR="00690BF1" w:rsidRDefault="00690BF1" w:rsidP="00690BF1">
      <w:pPr>
        <w:pStyle w:val="affffb"/>
        <w:ind w:firstLine="420"/>
      </w:pPr>
      <w:r>
        <w:t>在一定</w:t>
      </w:r>
      <w:r>
        <w:rPr>
          <w:rFonts w:hint="eastAsia"/>
        </w:rPr>
        <w:t>时空</w:t>
      </w:r>
      <w:r>
        <w:t>内</w:t>
      </w:r>
      <w:r>
        <w:rPr>
          <w:rFonts w:hint="eastAsia"/>
        </w:rPr>
        <w:t>的预测游客数量</w:t>
      </w:r>
      <w:r>
        <w:t>。</w:t>
      </w:r>
    </w:p>
    <w:p w14:paraId="65B6A86C" w14:textId="030350E8" w:rsidR="00690BF1" w:rsidRPr="00690BF1" w:rsidRDefault="00690BF1" w:rsidP="00690BF1">
      <w:pPr>
        <w:pStyle w:val="afffffffffff5"/>
        <w:ind w:left="420" w:hangingChars="200" w:hanging="420"/>
        <w:rPr>
          <w:rFonts w:ascii="黑体" w:eastAsia="黑体" w:hAnsi="黑体" w:hint="eastAsia"/>
        </w:rPr>
      </w:pPr>
      <w:bookmarkStart w:id="52" w:name="_Toc18817"/>
      <w:bookmarkStart w:id="53" w:name="_Toc178181336"/>
      <w:r w:rsidRPr="00690BF1">
        <w:rPr>
          <w:rFonts w:ascii="黑体" w:eastAsia="黑体" w:hAnsi="黑体" w:hint="eastAsia"/>
        </w:rPr>
        <w:br/>
        <w:t>空间</w:t>
      </w:r>
      <w:r w:rsidRPr="00690BF1">
        <w:rPr>
          <w:rFonts w:ascii="黑体" w:eastAsia="黑体" w:hAnsi="黑体"/>
        </w:rPr>
        <w:t>承载</w:t>
      </w:r>
      <w:r w:rsidRPr="00690BF1">
        <w:rPr>
          <w:rFonts w:ascii="黑体" w:eastAsia="黑体" w:hAnsi="黑体" w:hint="eastAsia"/>
        </w:rPr>
        <w:t>量 space c</w:t>
      </w:r>
      <w:r w:rsidRPr="00690BF1">
        <w:rPr>
          <w:rFonts w:ascii="黑体" w:eastAsia="黑体" w:hAnsi="黑体"/>
        </w:rPr>
        <w:t xml:space="preserve">arrying </w:t>
      </w:r>
      <w:r w:rsidRPr="00690BF1">
        <w:rPr>
          <w:rFonts w:ascii="黑体" w:eastAsia="黑体" w:hAnsi="黑体" w:hint="eastAsia"/>
        </w:rPr>
        <w:t>c</w:t>
      </w:r>
      <w:r w:rsidRPr="00690BF1">
        <w:rPr>
          <w:rFonts w:ascii="黑体" w:eastAsia="黑体" w:hAnsi="黑体"/>
        </w:rPr>
        <w:t>apacity</w:t>
      </w:r>
      <w:bookmarkEnd w:id="52"/>
      <w:bookmarkEnd w:id="53"/>
    </w:p>
    <w:p w14:paraId="55ED4ED6" w14:textId="529CC66E" w:rsidR="00690BF1" w:rsidRDefault="00690BF1" w:rsidP="00690BF1">
      <w:pPr>
        <w:pStyle w:val="affffb"/>
        <w:ind w:firstLine="420"/>
      </w:pPr>
      <w:r>
        <w:rPr>
          <w:rFonts w:hint="eastAsia"/>
        </w:rPr>
        <w:t>在一定时间条件下，旅游资源依存的游憩用地、游览空间等有效物理环境空间能够容纳的最大旅游者数量。参照GB/T 16766-2017。</w:t>
      </w:r>
    </w:p>
    <w:p w14:paraId="0BF6475B" w14:textId="096DEAD3" w:rsidR="00690BF1" w:rsidRPr="00690BF1" w:rsidRDefault="00690BF1" w:rsidP="00690BF1">
      <w:pPr>
        <w:pStyle w:val="afffffffffff5"/>
        <w:ind w:left="420" w:hangingChars="200" w:hanging="420"/>
        <w:rPr>
          <w:rFonts w:ascii="黑体" w:eastAsia="黑体" w:hAnsi="黑体" w:hint="eastAsia"/>
        </w:rPr>
      </w:pPr>
      <w:bookmarkStart w:id="54" w:name="_Toc27285"/>
      <w:bookmarkStart w:id="55" w:name="_Toc178181337"/>
      <w:r w:rsidRPr="00690BF1">
        <w:rPr>
          <w:rFonts w:ascii="黑体" w:eastAsia="黑体" w:hAnsi="黑体" w:hint="eastAsia"/>
        </w:rPr>
        <w:br/>
      </w:r>
      <w:r w:rsidRPr="00690BF1">
        <w:rPr>
          <w:rFonts w:ascii="黑体" w:eastAsia="黑体" w:hAnsi="黑体"/>
        </w:rPr>
        <w:t>客流饱和度</w:t>
      </w:r>
      <w:r w:rsidRPr="00690BF1">
        <w:rPr>
          <w:rFonts w:ascii="黑体" w:eastAsia="黑体" w:hAnsi="黑体" w:hint="eastAsia"/>
        </w:rPr>
        <w:t xml:space="preserve"> t</w:t>
      </w:r>
      <w:r w:rsidRPr="00690BF1">
        <w:rPr>
          <w:rFonts w:ascii="黑体" w:eastAsia="黑体" w:hAnsi="黑体"/>
        </w:rPr>
        <w:t xml:space="preserve">ourist </w:t>
      </w:r>
      <w:r w:rsidRPr="00690BF1">
        <w:rPr>
          <w:rFonts w:ascii="黑体" w:eastAsia="黑体" w:hAnsi="黑体" w:hint="eastAsia"/>
        </w:rPr>
        <w:t>f</w:t>
      </w:r>
      <w:r w:rsidRPr="00690BF1">
        <w:rPr>
          <w:rFonts w:ascii="黑体" w:eastAsia="黑体" w:hAnsi="黑体"/>
        </w:rPr>
        <w:t xml:space="preserve">low </w:t>
      </w:r>
      <w:r w:rsidRPr="00690BF1">
        <w:rPr>
          <w:rFonts w:ascii="黑体" w:eastAsia="黑体" w:hAnsi="黑体" w:hint="eastAsia"/>
        </w:rPr>
        <w:t>s</w:t>
      </w:r>
      <w:r w:rsidRPr="00690BF1">
        <w:rPr>
          <w:rFonts w:ascii="黑体" w:eastAsia="黑体" w:hAnsi="黑体"/>
        </w:rPr>
        <w:t>aturation</w:t>
      </w:r>
      <w:bookmarkEnd w:id="54"/>
      <w:bookmarkEnd w:id="55"/>
    </w:p>
    <w:p w14:paraId="021C18D9" w14:textId="097F9AAD" w:rsidR="00690BF1" w:rsidRDefault="00690BF1" w:rsidP="00690BF1">
      <w:pPr>
        <w:pStyle w:val="affffb"/>
        <w:ind w:firstLine="420"/>
      </w:pPr>
      <w:r>
        <w:t>单位时间内目标区域</w:t>
      </w:r>
      <w:r>
        <w:rPr>
          <w:rFonts w:hint="eastAsia"/>
        </w:rPr>
        <w:t>实时</w:t>
      </w:r>
      <w:r>
        <w:t>客流量与该区域</w:t>
      </w:r>
      <w:r>
        <w:rPr>
          <w:rFonts w:hint="eastAsia"/>
        </w:rPr>
        <w:t>空间承载量</w:t>
      </w:r>
      <w:r>
        <w:t>的比值。</w:t>
      </w:r>
    </w:p>
    <w:p w14:paraId="0AF1E572" w14:textId="49C894D7" w:rsidR="00690BF1" w:rsidRPr="00690BF1" w:rsidRDefault="00690BF1" w:rsidP="00690BF1">
      <w:pPr>
        <w:pStyle w:val="afffffffffff5"/>
        <w:ind w:left="420" w:hangingChars="200" w:hanging="420"/>
        <w:rPr>
          <w:rFonts w:ascii="黑体" w:eastAsia="黑体" w:hAnsi="黑体" w:hint="eastAsia"/>
        </w:rPr>
      </w:pPr>
      <w:bookmarkStart w:id="56" w:name="_Toc178181338"/>
      <w:bookmarkStart w:id="57" w:name="_Toc32370"/>
      <w:r w:rsidRPr="00690BF1">
        <w:rPr>
          <w:rFonts w:ascii="黑体" w:eastAsia="黑体" w:hAnsi="黑体" w:hint="eastAsia"/>
        </w:rPr>
        <w:br/>
      </w:r>
      <w:r w:rsidRPr="00690BF1">
        <w:rPr>
          <w:rFonts w:ascii="黑体" w:eastAsia="黑体" w:hAnsi="黑体"/>
        </w:rPr>
        <w:t>客流密度</w:t>
      </w:r>
      <w:r w:rsidRPr="00690BF1">
        <w:rPr>
          <w:rFonts w:ascii="黑体" w:eastAsia="黑体" w:hAnsi="黑体" w:hint="eastAsia"/>
        </w:rPr>
        <w:t xml:space="preserve"> t</w:t>
      </w:r>
      <w:r w:rsidRPr="00690BF1">
        <w:rPr>
          <w:rFonts w:ascii="黑体" w:eastAsia="黑体" w:hAnsi="黑体"/>
        </w:rPr>
        <w:t xml:space="preserve">ourist </w:t>
      </w:r>
      <w:r w:rsidRPr="00690BF1">
        <w:rPr>
          <w:rFonts w:ascii="黑体" w:eastAsia="黑体" w:hAnsi="黑体" w:hint="eastAsia"/>
        </w:rPr>
        <w:t>f</w:t>
      </w:r>
      <w:r w:rsidRPr="00690BF1">
        <w:rPr>
          <w:rFonts w:ascii="黑体" w:eastAsia="黑体" w:hAnsi="黑体"/>
        </w:rPr>
        <w:t xml:space="preserve">low </w:t>
      </w:r>
      <w:r w:rsidRPr="00690BF1">
        <w:rPr>
          <w:rFonts w:ascii="黑体" w:eastAsia="黑体" w:hAnsi="黑体" w:hint="eastAsia"/>
        </w:rPr>
        <w:t>d</w:t>
      </w:r>
      <w:r w:rsidRPr="00690BF1">
        <w:rPr>
          <w:rFonts w:ascii="黑体" w:eastAsia="黑体" w:hAnsi="黑体"/>
        </w:rPr>
        <w:t>ensity</w:t>
      </w:r>
      <w:bookmarkEnd w:id="56"/>
      <w:bookmarkEnd w:id="57"/>
    </w:p>
    <w:p w14:paraId="7CFC0B1F" w14:textId="0C7E933A" w:rsidR="00690BF1" w:rsidRDefault="00690BF1" w:rsidP="00690BF1">
      <w:pPr>
        <w:pStyle w:val="affffb"/>
        <w:ind w:firstLine="420"/>
      </w:pPr>
      <w:r>
        <w:t>在一定时间内通过某一区域的客流量与该区域面积的比值。</w:t>
      </w:r>
    </w:p>
    <w:p w14:paraId="6C43AABF" w14:textId="0406D262" w:rsidR="00690BF1" w:rsidRPr="00690BF1" w:rsidRDefault="00690BF1" w:rsidP="00690BF1">
      <w:pPr>
        <w:pStyle w:val="afffffffffff5"/>
        <w:ind w:left="420" w:hangingChars="200" w:hanging="420"/>
        <w:rPr>
          <w:rFonts w:ascii="黑体" w:eastAsia="黑体" w:hAnsi="黑体" w:hint="eastAsia"/>
        </w:rPr>
      </w:pPr>
      <w:bookmarkStart w:id="58" w:name="_Toc13818"/>
      <w:bookmarkStart w:id="59" w:name="_Toc178181339"/>
      <w:r w:rsidRPr="00690BF1">
        <w:rPr>
          <w:rFonts w:ascii="黑体" w:eastAsia="黑体" w:hAnsi="黑体" w:hint="eastAsia"/>
        </w:rPr>
        <w:br/>
      </w:r>
      <w:r w:rsidRPr="00690BF1">
        <w:rPr>
          <w:rFonts w:ascii="黑体" w:eastAsia="黑体" w:hAnsi="黑体"/>
        </w:rPr>
        <w:t>客流饱和</w:t>
      </w:r>
      <w:r w:rsidRPr="00690BF1">
        <w:rPr>
          <w:rFonts w:ascii="黑体" w:eastAsia="黑体" w:hAnsi="黑体" w:hint="eastAsia"/>
        </w:rPr>
        <w:t>场所 s</w:t>
      </w:r>
      <w:r w:rsidRPr="00690BF1">
        <w:rPr>
          <w:rFonts w:ascii="黑体" w:eastAsia="黑体" w:hAnsi="黑体"/>
        </w:rPr>
        <w:t xml:space="preserve">aturated </w:t>
      </w:r>
      <w:r w:rsidRPr="00690BF1">
        <w:rPr>
          <w:rFonts w:ascii="黑体" w:eastAsia="黑体" w:hAnsi="黑体" w:hint="eastAsia"/>
        </w:rPr>
        <w:t>location</w:t>
      </w:r>
      <w:bookmarkEnd w:id="58"/>
      <w:bookmarkEnd w:id="59"/>
    </w:p>
    <w:p w14:paraId="7AFA5419" w14:textId="2892D563" w:rsidR="00690BF1" w:rsidRDefault="00690BF1" w:rsidP="00690BF1">
      <w:pPr>
        <w:pStyle w:val="affffb"/>
        <w:ind w:firstLine="420"/>
      </w:pPr>
      <w:r>
        <w:t>客流达到设定的客流饱和度风险阈值的</w:t>
      </w:r>
      <w:r>
        <w:rPr>
          <w:rFonts w:hint="eastAsia"/>
        </w:rPr>
        <w:t>场所</w:t>
      </w:r>
      <w:r>
        <w:t>。</w:t>
      </w:r>
      <w:r>
        <w:rPr>
          <w:rFonts w:hint="eastAsia"/>
        </w:rPr>
        <w:t>场所包括但不限于景区、文博场馆、商圈和休闲街区。</w:t>
      </w:r>
    </w:p>
    <w:p w14:paraId="707946E1" w14:textId="602DB595" w:rsidR="00690BF1" w:rsidRPr="00690BF1" w:rsidRDefault="00690BF1" w:rsidP="00690BF1">
      <w:pPr>
        <w:pStyle w:val="afffffffffff5"/>
        <w:ind w:left="420" w:hangingChars="200" w:hanging="420"/>
        <w:rPr>
          <w:rFonts w:ascii="黑体" w:eastAsia="黑体" w:hAnsi="黑体" w:hint="eastAsia"/>
        </w:rPr>
      </w:pPr>
      <w:bookmarkStart w:id="60" w:name="_Toc178181340"/>
      <w:bookmarkStart w:id="61" w:name="_Toc27831"/>
      <w:r w:rsidRPr="00690BF1">
        <w:rPr>
          <w:rFonts w:ascii="黑体" w:eastAsia="黑体" w:hAnsi="黑体" w:hint="eastAsia"/>
        </w:rPr>
        <w:br/>
        <w:t>客流</w:t>
      </w:r>
      <w:r w:rsidRPr="00690BF1">
        <w:rPr>
          <w:rFonts w:ascii="黑体" w:eastAsia="黑体" w:hAnsi="黑体"/>
        </w:rPr>
        <w:t>饱和</w:t>
      </w:r>
      <w:r w:rsidRPr="00690BF1">
        <w:rPr>
          <w:rFonts w:ascii="黑体" w:eastAsia="黑体" w:hAnsi="黑体" w:hint="eastAsia"/>
        </w:rPr>
        <w:t>场所</w:t>
      </w:r>
      <w:r w:rsidRPr="00690BF1">
        <w:rPr>
          <w:rFonts w:ascii="黑体" w:eastAsia="黑体" w:hAnsi="黑体"/>
        </w:rPr>
        <w:t>变化率</w:t>
      </w:r>
      <w:r w:rsidRPr="00690BF1">
        <w:rPr>
          <w:rFonts w:ascii="黑体" w:eastAsia="黑体" w:hAnsi="黑体" w:hint="eastAsia"/>
        </w:rPr>
        <w:t xml:space="preserve"> s</w:t>
      </w:r>
      <w:r w:rsidRPr="00690BF1">
        <w:rPr>
          <w:rFonts w:ascii="黑体" w:eastAsia="黑体" w:hAnsi="黑体"/>
        </w:rPr>
        <w:t xml:space="preserve">aturated </w:t>
      </w:r>
      <w:r w:rsidRPr="00690BF1">
        <w:rPr>
          <w:rFonts w:ascii="黑体" w:eastAsia="黑体" w:hAnsi="黑体" w:hint="eastAsia"/>
        </w:rPr>
        <w:t>location</w:t>
      </w:r>
      <w:r w:rsidRPr="00690BF1">
        <w:rPr>
          <w:rFonts w:ascii="黑体" w:eastAsia="黑体" w:hAnsi="黑体"/>
        </w:rPr>
        <w:t xml:space="preserve"> </w:t>
      </w:r>
      <w:r w:rsidRPr="00690BF1">
        <w:rPr>
          <w:rFonts w:ascii="黑体" w:eastAsia="黑体" w:hAnsi="黑体" w:hint="eastAsia"/>
        </w:rPr>
        <w:t>c</w:t>
      </w:r>
      <w:r w:rsidRPr="00690BF1">
        <w:rPr>
          <w:rFonts w:ascii="黑体" w:eastAsia="黑体" w:hAnsi="黑体"/>
        </w:rPr>
        <w:t xml:space="preserve">hange </w:t>
      </w:r>
      <w:r w:rsidRPr="00690BF1">
        <w:rPr>
          <w:rFonts w:ascii="黑体" w:eastAsia="黑体" w:hAnsi="黑体" w:hint="eastAsia"/>
        </w:rPr>
        <w:t>r</w:t>
      </w:r>
      <w:r w:rsidRPr="00690BF1">
        <w:rPr>
          <w:rFonts w:ascii="黑体" w:eastAsia="黑体" w:hAnsi="黑体"/>
        </w:rPr>
        <w:t>ate</w:t>
      </w:r>
      <w:bookmarkEnd w:id="60"/>
      <w:bookmarkEnd w:id="61"/>
    </w:p>
    <w:p w14:paraId="77A1130E" w14:textId="20895474" w:rsidR="00690BF1" w:rsidRDefault="00690BF1" w:rsidP="00690BF1">
      <w:pPr>
        <w:pStyle w:val="affffb"/>
        <w:ind w:firstLine="420"/>
      </w:pPr>
      <w:r>
        <w:t>在特定时间内</w:t>
      </w:r>
      <w:r>
        <w:rPr>
          <w:rFonts w:hint="eastAsia"/>
        </w:rPr>
        <w:t>客流</w:t>
      </w:r>
      <w:r>
        <w:t>饱和</w:t>
      </w:r>
      <w:r>
        <w:rPr>
          <w:rFonts w:hint="eastAsia"/>
        </w:rPr>
        <w:t>场所</w:t>
      </w:r>
      <w:r>
        <w:t>数量的变化程度。</w:t>
      </w:r>
    </w:p>
    <w:p w14:paraId="796500E2" w14:textId="50645AE3" w:rsidR="00690BF1" w:rsidRPr="00690BF1" w:rsidRDefault="00690BF1" w:rsidP="00690BF1">
      <w:pPr>
        <w:pStyle w:val="afffffffffff5"/>
        <w:ind w:left="420" w:hangingChars="200" w:hanging="420"/>
        <w:rPr>
          <w:rFonts w:ascii="黑体" w:eastAsia="黑体" w:hAnsi="黑体" w:hint="eastAsia"/>
        </w:rPr>
      </w:pPr>
      <w:bookmarkStart w:id="62" w:name="_Toc19566"/>
      <w:bookmarkStart w:id="63" w:name="_Toc178181341"/>
      <w:r w:rsidRPr="00690BF1">
        <w:rPr>
          <w:rFonts w:ascii="黑体" w:eastAsia="黑体" w:hAnsi="黑体" w:hint="eastAsia"/>
        </w:rPr>
        <w:br/>
        <w:t>客流疏导时长 t</w:t>
      </w:r>
      <w:r w:rsidRPr="00690BF1">
        <w:rPr>
          <w:rFonts w:ascii="黑体" w:eastAsia="黑体" w:hAnsi="黑体"/>
        </w:rPr>
        <w:t xml:space="preserve">ourist </w:t>
      </w:r>
      <w:r w:rsidRPr="00690BF1">
        <w:rPr>
          <w:rFonts w:ascii="黑体" w:eastAsia="黑体" w:hAnsi="黑体" w:hint="eastAsia"/>
        </w:rPr>
        <w:t>v</w:t>
      </w:r>
      <w:r w:rsidRPr="00690BF1">
        <w:rPr>
          <w:rFonts w:ascii="黑体" w:eastAsia="黑体" w:hAnsi="黑体"/>
        </w:rPr>
        <w:t>olume</w:t>
      </w:r>
      <w:r w:rsidRPr="00690BF1">
        <w:rPr>
          <w:rFonts w:ascii="黑体" w:eastAsia="黑体" w:hAnsi="黑体" w:hint="eastAsia"/>
        </w:rPr>
        <w:t xml:space="preserve"> guidance duration</w:t>
      </w:r>
      <w:bookmarkEnd w:id="62"/>
    </w:p>
    <w:p w14:paraId="32DFE799" w14:textId="6C7CC644" w:rsidR="00690BF1" w:rsidRDefault="00690BF1" w:rsidP="00690BF1">
      <w:pPr>
        <w:pStyle w:val="affffb"/>
        <w:ind w:firstLine="420"/>
      </w:pPr>
      <w:r>
        <w:rPr>
          <w:rFonts w:hint="eastAsia"/>
        </w:rPr>
        <w:t>对一定区域客流进行疏导所需的时间。这个时间段包括从开始实施疏导措施到客流恢复正常状态的全过程所花费的时间。</w:t>
      </w:r>
    </w:p>
    <w:p w14:paraId="52C4980C" w14:textId="28DC2042" w:rsidR="00690BF1" w:rsidRPr="00690BF1" w:rsidRDefault="00690BF1" w:rsidP="00690BF1">
      <w:pPr>
        <w:pStyle w:val="afffffffffff5"/>
        <w:ind w:left="420" w:hangingChars="200" w:hanging="420"/>
        <w:rPr>
          <w:rFonts w:ascii="黑体" w:eastAsia="黑体" w:hAnsi="黑体" w:hint="eastAsia"/>
        </w:rPr>
      </w:pPr>
      <w:bookmarkStart w:id="64" w:name="_Toc3504"/>
      <w:r w:rsidRPr="00690BF1">
        <w:rPr>
          <w:rFonts w:ascii="黑体" w:eastAsia="黑体" w:hAnsi="黑体" w:hint="eastAsia"/>
        </w:rPr>
        <w:br/>
        <w:t>旅游网格 tourism grid</w:t>
      </w:r>
      <w:bookmarkEnd w:id="64"/>
    </w:p>
    <w:p w14:paraId="5B09D86D" w14:textId="77777777" w:rsidR="00690BF1" w:rsidRDefault="00690BF1" w:rsidP="00690BF1">
      <w:pPr>
        <w:pStyle w:val="affffb"/>
        <w:ind w:firstLine="420"/>
      </w:pPr>
      <w:r>
        <w:rPr>
          <w:rFonts w:hint="eastAsia"/>
        </w:rPr>
        <w:t>综合旅游资源禀赋、游客集聚的历史参照、通过人工智能和大数据获取的客流实时空间分布，对基础网格进行空间聚类，生成游客潜在空间分布的网格。</w:t>
      </w:r>
    </w:p>
    <w:p w14:paraId="23C0C629" w14:textId="28F2D8FA" w:rsidR="00690BF1" w:rsidRPr="00690BF1" w:rsidRDefault="00690BF1" w:rsidP="00690BF1">
      <w:pPr>
        <w:pStyle w:val="afffffffffff5"/>
        <w:ind w:left="420" w:hangingChars="200" w:hanging="420"/>
        <w:rPr>
          <w:rFonts w:ascii="黑体" w:eastAsia="黑体" w:hAnsi="黑体" w:hint="eastAsia"/>
        </w:rPr>
      </w:pPr>
      <w:bookmarkStart w:id="65" w:name="_Toc9250"/>
      <w:r w:rsidRPr="00690BF1">
        <w:rPr>
          <w:rFonts w:ascii="黑体" w:eastAsia="黑体" w:hAnsi="黑体" w:hint="eastAsia"/>
        </w:rPr>
        <w:br/>
        <w:t>旅游网格均衡度t</w:t>
      </w:r>
      <w:r w:rsidRPr="00690BF1">
        <w:rPr>
          <w:rFonts w:ascii="黑体" w:eastAsia="黑体" w:hAnsi="黑体"/>
        </w:rPr>
        <w:t xml:space="preserve">ourism </w:t>
      </w:r>
      <w:r w:rsidRPr="00690BF1">
        <w:rPr>
          <w:rFonts w:ascii="黑体" w:eastAsia="黑体" w:hAnsi="黑体" w:hint="eastAsia"/>
        </w:rPr>
        <w:t>g</w:t>
      </w:r>
      <w:r w:rsidRPr="00690BF1">
        <w:rPr>
          <w:rFonts w:ascii="黑体" w:eastAsia="黑体" w:hAnsi="黑体"/>
        </w:rPr>
        <w:t>rid</w:t>
      </w:r>
      <w:r w:rsidRPr="00690BF1">
        <w:rPr>
          <w:rFonts w:ascii="黑体" w:eastAsia="黑体" w:hAnsi="黑体" w:hint="eastAsia"/>
        </w:rPr>
        <w:t xml:space="preserve"> equilibrium</w:t>
      </w:r>
      <w:bookmarkEnd w:id="63"/>
      <w:bookmarkEnd w:id="65"/>
    </w:p>
    <w:p w14:paraId="55B78EDA" w14:textId="3122D8A5" w:rsidR="00690BF1" w:rsidRPr="00690BF1" w:rsidRDefault="00690BF1" w:rsidP="00690BF1">
      <w:pPr>
        <w:widowControl/>
        <w:ind w:firstLineChars="200" w:firstLine="420"/>
        <w:rPr>
          <w:rFonts w:ascii="宋体" w:hAnsi="宋体" w:cs="宋体" w:hint="eastAsia"/>
          <w:kern w:val="0"/>
        </w:rPr>
      </w:pPr>
      <w:r>
        <w:rPr>
          <w:rFonts w:ascii="宋体" w:hAnsi="宋体" w:cs="宋体" w:hint="eastAsia"/>
          <w:kern w:val="0"/>
        </w:rPr>
        <w:t>旅游网格之间客流饱和度的均衡程度</w:t>
      </w:r>
      <w:r>
        <w:rPr>
          <w:rFonts w:ascii="宋体" w:hAnsi="宋体" w:cs="宋体"/>
          <w:kern w:val="0"/>
        </w:rPr>
        <w:t>。</w:t>
      </w:r>
    </w:p>
    <w:p w14:paraId="15A321FC" w14:textId="77777777" w:rsidR="00690BF1" w:rsidRDefault="00690BF1" w:rsidP="00690BF1">
      <w:pPr>
        <w:pStyle w:val="affc"/>
        <w:spacing w:before="240" w:after="240"/>
      </w:pPr>
      <w:bookmarkStart w:id="66" w:name="_Toc8150"/>
      <w:bookmarkStart w:id="67" w:name="_Toc178181345"/>
      <w:bookmarkStart w:id="68" w:name="_Toc14709"/>
      <w:bookmarkStart w:id="69" w:name="_Toc180426436"/>
      <w:r>
        <w:rPr>
          <w:rFonts w:hint="eastAsia"/>
        </w:rPr>
        <w:t>节假日城市旅游客流监测指标体系</w:t>
      </w:r>
      <w:bookmarkEnd w:id="66"/>
      <w:bookmarkEnd w:id="69"/>
    </w:p>
    <w:p w14:paraId="0886F8F0" w14:textId="09F2AAB6" w:rsidR="00690BF1" w:rsidRDefault="00690BF1" w:rsidP="00690BF1">
      <w:pPr>
        <w:pStyle w:val="affffb"/>
        <w:ind w:firstLine="420"/>
      </w:pPr>
      <w:r>
        <w:t>节假日城市</w:t>
      </w:r>
      <w:r>
        <w:rPr>
          <w:rFonts w:hint="eastAsia"/>
        </w:rPr>
        <w:t>旅游</w:t>
      </w:r>
      <w:r>
        <w:t>客流监测</w:t>
      </w:r>
      <w:r>
        <w:rPr>
          <w:rFonts w:hint="eastAsia"/>
        </w:rPr>
        <w:t>指标体系详见表1。</w:t>
      </w:r>
    </w:p>
    <w:p w14:paraId="145B5BF4" w14:textId="653B59C0" w:rsidR="00690BF1" w:rsidRPr="00690BF1" w:rsidRDefault="00690BF1" w:rsidP="00690BF1">
      <w:pPr>
        <w:pStyle w:val="aff2"/>
        <w:spacing w:before="120" w:after="120"/>
      </w:pPr>
      <w:r>
        <w:rPr>
          <w:rFonts w:hint="eastAsia"/>
        </w:rPr>
        <w:t>节假日城市旅游</w:t>
      </w:r>
      <w:r>
        <w:t>客流监测指标</w:t>
      </w:r>
      <w:r>
        <w:rPr>
          <w:rFonts w:hint="eastAsia"/>
        </w:rPr>
        <w:t>体系</w:t>
      </w:r>
    </w:p>
    <w:tbl>
      <w:tblPr>
        <w:tblStyle w:val="11"/>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56"/>
        <w:gridCol w:w="3674"/>
        <w:gridCol w:w="2766"/>
      </w:tblGrid>
      <w:tr w:rsidR="00690BF1" w:rsidRPr="00690BF1" w14:paraId="6006E689" w14:textId="77777777" w:rsidTr="00690BF1">
        <w:trPr>
          <w:trHeight w:val="374"/>
          <w:jc w:val="center"/>
        </w:trPr>
        <w:tc>
          <w:tcPr>
            <w:tcW w:w="1856" w:type="dxa"/>
            <w:shd w:val="clear" w:color="auto" w:fill="auto"/>
            <w:vAlign w:val="center"/>
          </w:tcPr>
          <w:p w14:paraId="1409C678" w14:textId="77777777" w:rsidR="00690BF1" w:rsidRPr="00690BF1" w:rsidRDefault="00690BF1" w:rsidP="00690BF1">
            <w:pPr>
              <w:spacing w:line="240" w:lineRule="auto"/>
              <w:jc w:val="center"/>
              <w:rPr>
                <w:rFonts w:ascii="宋体" w:hAnsi="宋体" w:cs="宋体" w:hint="eastAsia"/>
                <w:b/>
                <w:bCs/>
                <w:kern w:val="0"/>
                <w:sz w:val="18"/>
                <w:szCs w:val="18"/>
              </w:rPr>
            </w:pPr>
            <w:r w:rsidRPr="00690BF1">
              <w:rPr>
                <w:rFonts w:ascii="宋体" w:hAnsi="宋体" w:cs="宋体" w:hint="eastAsia"/>
                <w:b/>
                <w:bCs/>
                <w:kern w:val="0"/>
                <w:sz w:val="18"/>
                <w:szCs w:val="18"/>
              </w:rPr>
              <w:t>一级指标</w:t>
            </w:r>
          </w:p>
        </w:tc>
        <w:tc>
          <w:tcPr>
            <w:tcW w:w="3674" w:type="dxa"/>
            <w:shd w:val="clear" w:color="auto" w:fill="auto"/>
            <w:vAlign w:val="center"/>
          </w:tcPr>
          <w:p w14:paraId="560F9739" w14:textId="77777777" w:rsidR="00690BF1" w:rsidRPr="00690BF1" w:rsidRDefault="00690BF1" w:rsidP="00690BF1">
            <w:pPr>
              <w:spacing w:line="240" w:lineRule="auto"/>
              <w:jc w:val="center"/>
              <w:rPr>
                <w:rFonts w:ascii="宋体" w:hAnsi="宋体" w:cs="宋体" w:hint="eastAsia"/>
                <w:b/>
                <w:bCs/>
                <w:kern w:val="0"/>
                <w:sz w:val="18"/>
                <w:szCs w:val="18"/>
              </w:rPr>
            </w:pPr>
            <w:r w:rsidRPr="00690BF1">
              <w:rPr>
                <w:rFonts w:ascii="宋体" w:hAnsi="宋体" w:cs="宋体" w:hint="eastAsia"/>
                <w:b/>
                <w:bCs/>
                <w:kern w:val="0"/>
                <w:sz w:val="18"/>
                <w:szCs w:val="18"/>
              </w:rPr>
              <w:t>二级指标</w:t>
            </w:r>
          </w:p>
        </w:tc>
        <w:tc>
          <w:tcPr>
            <w:tcW w:w="2766" w:type="dxa"/>
            <w:shd w:val="clear" w:color="auto" w:fill="auto"/>
            <w:vAlign w:val="center"/>
          </w:tcPr>
          <w:p w14:paraId="2F29574D" w14:textId="77777777" w:rsidR="00690BF1" w:rsidRPr="00690BF1" w:rsidRDefault="00690BF1" w:rsidP="00690BF1">
            <w:pPr>
              <w:spacing w:line="240" w:lineRule="auto"/>
              <w:jc w:val="center"/>
              <w:rPr>
                <w:rFonts w:ascii="宋体" w:hAnsi="宋体" w:cs="宋体" w:hint="eastAsia"/>
                <w:b/>
                <w:bCs/>
                <w:kern w:val="0"/>
                <w:sz w:val="18"/>
                <w:szCs w:val="18"/>
              </w:rPr>
            </w:pPr>
            <w:r w:rsidRPr="00690BF1">
              <w:rPr>
                <w:rFonts w:ascii="宋体" w:hAnsi="宋体" w:cs="宋体" w:hint="eastAsia"/>
                <w:b/>
                <w:bCs/>
                <w:kern w:val="0"/>
                <w:sz w:val="18"/>
                <w:szCs w:val="18"/>
              </w:rPr>
              <w:t>指标分类</w:t>
            </w:r>
          </w:p>
        </w:tc>
      </w:tr>
      <w:tr w:rsidR="00690BF1" w:rsidRPr="00690BF1" w14:paraId="34FF72F5" w14:textId="77777777" w:rsidTr="00690BF1">
        <w:trPr>
          <w:jc w:val="center"/>
        </w:trPr>
        <w:tc>
          <w:tcPr>
            <w:tcW w:w="1856" w:type="dxa"/>
            <w:vMerge w:val="restart"/>
            <w:shd w:val="clear" w:color="auto" w:fill="auto"/>
            <w:vAlign w:val="center"/>
          </w:tcPr>
          <w:p w14:paraId="03C6ED24"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旅游热度</w:t>
            </w:r>
          </w:p>
        </w:tc>
        <w:tc>
          <w:tcPr>
            <w:tcW w:w="3674" w:type="dxa"/>
            <w:shd w:val="clear" w:color="auto" w:fill="auto"/>
            <w:vAlign w:val="center"/>
          </w:tcPr>
          <w:p w14:paraId="0184299E"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预测客流量</w:t>
            </w:r>
          </w:p>
        </w:tc>
        <w:tc>
          <w:tcPr>
            <w:tcW w:w="2766" w:type="dxa"/>
            <w:vMerge w:val="restart"/>
            <w:shd w:val="clear" w:color="auto" w:fill="auto"/>
            <w:vAlign w:val="center"/>
          </w:tcPr>
          <w:p w14:paraId="463D33F7" w14:textId="77777777" w:rsidR="00690BF1" w:rsidRPr="00690BF1" w:rsidRDefault="00690BF1" w:rsidP="00690BF1">
            <w:pPr>
              <w:spacing w:line="240" w:lineRule="auto"/>
              <w:jc w:val="center"/>
              <w:rPr>
                <w:rFonts w:ascii="宋体" w:hAnsi="宋体" w:cs="宋体" w:hint="eastAsia"/>
                <w:kern w:val="0"/>
                <w:sz w:val="18"/>
                <w:szCs w:val="18"/>
              </w:rPr>
            </w:pPr>
            <w:r w:rsidRPr="00690BF1">
              <w:rPr>
                <w:rFonts w:ascii="宋体" w:hAnsi="宋体" w:cs="宋体" w:hint="eastAsia"/>
                <w:kern w:val="0"/>
                <w:sz w:val="18"/>
                <w:szCs w:val="18"/>
              </w:rPr>
              <w:t>预测指标</w:t>
            </w:r>
          </w:p>
        </w:tc>
      </w:tr>
      <w:tr w:rsidR="00690BF1" w:rsidRPr="00690BF1" w14:paraId="22C99DC4" w14:textId="77777777" w:rsidTr="00690BF1">
        <w:trPr>
          <w:jc w:val="center"/>
        </w:trPr>
        <w:tc>
          <w:tcPr>
            <w:tcW w:w="1856" w:type="dxa"/>
            <w:vMerge/>
            <w:shd w:val="clear" w:color="auto" w:fill="auto"/>
            <w:vAlign w:val="center"/>
          </w:tcPr>
          <w:p w14:paraId="46E9F958" w14:textId="77777777" w:rsidR="00690BF1" w:rsidRPr="00690BF1" w:rsidRDefault="00690BF1" w:rsidP="00690BF1">
            <w:pPr>
              <w:spacing w:line="240" w:lineRule="auto"/>
              <w:rPr>
                <w:rFonts w:ascii="宋体" w:hAnsi="宋体" w:cs="宋体" w:hint="eastAsia"/>
                <w:kern w:val="0"/>
                <w:sz w:val="18"/>
                <w:szCs w:val="18"/>
              </w:rPr>
            </w:pPr>
          </w:p>
        </w:tc>
        <w:tc>
          <w:tcPr>
            <w:tcW w:w="3674" w:type="dxa"/>
            <w:shd w:val="clear" w:color="auto" w:fill="auto"/>
            <w:vAlign w:val="center"/>
          </w:tcPr>
          <w:p w14:paraId="190F84BB"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城市旅游热度</w:t>
            </w:r>
          </w:p>
        </w:tc>
        <w:tc>
          <w:tcPr>
            <w:tcW w:w="2766" w:type="dxa"/>
            <w:vMerge/>
            <w:shd w:val="clear" w:color="auto" w:fill="auto"/>
            <w:vAlign w:val="center"/>
          </w:tcPr>
          <w:p w14:paraId="0363B2A9" w14:textId="77777777" w:rsidR="00690BF1" w:rsidRPr="00690BF1" w:rsidRDefault="00690BF1" w:rsidP="00690BF1">
            <w:pPr>
              <w:spacing w:line="240" w:lineRule="auto"/>
              <w:jc w:val="center"/>
              <w:rPr>
                <w:rFonts w:ascii="宋体" w:hAnsi="宋体" w:cs="宋体" w:hint="eastAsia"/>
                <w:kern w:val="0"/>
                <w:sz w:val="18"/>
                <w:szCs w:val="18"/>
              </w:rPr>
            </w:pPr>
          </w:p>
        </w:tc>
      </w:tr>
      <w:tr w:rsidR="00690BF1" w:rsidRPr="00690BF1" w14:paraId="0650E6AB" w14:textId="77777777" w:rsidTr="00690BF1">
        <w:trPr>
          <w:jc w:val="center"/>
        </w:trPr>
        <w:tc>
          <w:tcPr>
            <w:tcW w:w="1856" w:type="dxa"/>
            <w:vMerge w:val="restart"/>
            <w:shd w:val="clear" w:color="auto" w:fill="auto"/>
            <w:vAlign w:val="center"/>
          </w:tcPr>
          <w:p w14:paraId="2BB62DAA"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旅游客流</w:t>
            </w:r>
          </w:p>
        </w:tc>
        <w:tc>
          <w:tcPr>
            <w:tcW w:w="3674" w:type="dxa"/>
            <w:shd w:val="clear" w:color="auto" w:fill="auto"/>
            <w:vAlign w:val="center"/>
          </w:tcPr>
          <w:p w14:paraId="070294D9"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实时客流</w:t>
            </w:r>
          </w:p>
        </w:tc>
        <w:tc>
          <w:tcPr>
            <w:tcW w:w="2766" w:type="dxa"/>
            <w:vMerge w:val="restart"/>
            <w:shd w:val="clear" w:color="auto" w:fill="auto"/>
            <w:vAlign w:val="center"/>
          </w:tcPr>
          <w:p w14:paraId="09150441" w14:textId="77777777" w:rsidR="00690BF1" w:rsidRPr="00690BF1" w:rsidRDefault="00690BF1" w:rsidP="00690BF1">
            <w:pPr>
              <w:spacing w:line="240" w:lineRule="auto"/>
              <w:jc w:val="center"/>
              <w:rPr>
                <w:rFonts w:ascii="宋体" w:hAnsi="宋体" w:cs="宋体" w:hint="eastAsia"/>
                <w:kern w:val="0"/>
                <w:sz w:val="18"/>
                <w:szCs w:val="18"/>
              </w:rPr>
            </w:pPr>
            <w:r w:rsidRPr="00690BF1">
              <w:rPr>
                <w:rFonts w:ascii="宋体" w:hAnsi="宋体" w:cs="宋体" w:hint="eastAsia"/>
                <w:kern w:val="0"/>
                <w:sz w:val="18"/>
                <w:szCs w:val="18"/>
              </w:rPr>
              <w:t>核心指标</w:t>
            </w:r>
          </w:p>
        </w:tc>
      </w:tr>
      <w:tr w:rsidR="00690BF1" w:rsidRPr="00690BF1" w14:paraId="361D424D" w14:textId="77777777" w:rsidTr="00690BF1">
        <w:trPr>
          <w:jc w:val="center"/>
        </w:trPr>
        <w:tc>
          <w:tcPr>
            <w:tcW w:w="1856" w:type="dxa"/>
            <w:vMerge/>
            <w:shd w:val="clear" w:color="auto" w:fill="auto"/>
            <w:vAlign w:val="center"/>
          </w:tcPr>
          <w:p w14:paraId="68ADD24F" w14:textId="77777777" w:rsidR="00690BF1" w:rsidRPr="00690BF1" w:rsidRDefault="00690BF1" w:rsidP="00690BF1">
            <w:pPr>
              <w:spacing w:line="240" w:lineRule="auto"/>
              <w:rPr>
                <w:rFonts w:ascii="宋体" w:hAnsi="宋体" w:cs="宋体" w:hint="eastAsia"/>
                <w:kern w:val="0"/>
                <w:sz w:val="18"/>
                <w:szCs w:val="18"/>
              </w:rPr>
            </w:pPr>
          </w:p>
        </w:tc>
        <w:tc>
          <w:tcPr>
            <w:tcW w:w="3674" w:type="dxa"/>
            <w:shd w:val="clear" w:color="auto" w:fill="auto"/>
            <w:vAlign w:val="center"/>
          </w:tcPr>
          <w:p w14:paraId="6F6A16A2"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客流饱和度</w:t>
            </w:r>
          </w:p>
        </w:tc>
        <w:tc>
          <w:tcPr>
            <w:tcW w:w="2766" w:type="dxa"/>
            <w:vMerge/>
            <w:shd w:val="clear" w:color="auto" w:fill="auto"/>
            <w:vAlign w:val="center"/>
          </w:tcPr>
          <w:p w14:paraId="53F3414E" w14:textId="77777777" w:rsidR="00690BF1" w:rsidRPr="00690BF1" w:rsidRDefault="00690BF1" w:rsidP="00690BF1">
            <w:pPr>
              <w:spacing w:line="240" w:lineRule="auto"/>
              <w:jc w:val="center"/>
              <w:rPr>
                <w:rFonts w:ascii="宋体" w:hAnsi="宋体" w:cs="宋体" w:hint="eastAsia"/>
                <w:kern w:val="0"/>
                <w:sz w:val="18"/>
                <w:szCs w:val="18"/>
              </w:rPr>
            </w:pPr>
          </w:p>
        </w:tc>
      </w:tr>
      <w:tr w:rsidR="00690BF1" w:rsidRPr="00690BF1" w14:paraId="1C74F104" w14:textId="77777777" w:rsidTr="00690BF1">
        <w:trPr>
          <w:jc w:val="center"/>
        </w:trPr>
        <w:tc>
          <w:tcPr>
            <w:tcW w:w="1856" w:type="dxa"/>
            <w:vMerge/>
            <w:shd w:val="clear" w:color="auto" w:fill="auto"/>
            <w:vAlign w:val="center"/>
          </w:tcPr>
          <w:p w14:paraId="1B854C35" w14:textId="77777777" w:rsidR="00690BF1" w:rsidRPr="00690BF1" w:rsidRDefault="00690BF1" w:rsidP="00690BF1">
            <w:pPr>
              <w:spacing w:line="240" w:lineRule="auto"/>
              <w:rPr>
                <w:rFonts w:ascii="宋体" w:hAnsi="宋体" w:cs="宋体" w:hint="eastAsia"/>
                <w:kern w:val="0"/>
                <w:sz w:val="18"/>
                <w:szCs w:val="18"/>
              </w:rPr>
            </w:pPr>
          </w:p>
        </w:tc>
        <w:tc>
          <w:tcPr>
            <w:tcW w:w="3674" w:type="dxa"/>
            <w:shd w:val="clear" w:color="auto" w:fill="auto"/>
            <w:vAlign w:val="center"/>
          </w:tcPr>
          <w:p w14:paraId="63C944A0"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客流密度</w:t>
            </w:r>
          </w:p>
        </w:tc>
        <w:tc>
          <w:tcPr>
            <w:tcW w:w="2766" w:type="dxa"/>
            <w:vMerge/>
            <w:shd w:val="clear" w:color="auto" w:fill="auto"/>
            <w:vAlign w:val="center"/>
          </w:tcPr>
          <w:p w14:paraId="3B5A90E2" w14:textId="77777777" w:rsidR="00690BF1" w:rsidRPr="00690BF1" w:rsidRDefault="00690BF1" w:rsidP="00690BF1">
            <w:pPr>
              <w:spacing w:line="240" w:lineRule="auto"/>
              <w:jc w:val="center"/>
              <w:rPr>
                <w:rFonts w:ascii="宋体" w:hAnsi="宋体" w:cs="宋体" w:hint="eastAsia"/>
                <w:kern w:val="0"/>
                <w:sz w:val="18"/>
                <w:szCs w:val="18"/>
              </w:rPr>
            </w:pPr>
          </w:p>
        </w:tc>
      </w:tr>
      <w:tr w:rsidR="00690BF1" w:rsidRPr="00690BF1" w14:paraId="1470528B" w14:textId="77777777" w:rsidTr="00690BF1">
        <w:trPr>
          <w:jc w:val="center"/>
        </w:trPr>
        <w:tc>
          <w:tcPr>
            <w:tcW w:w="1856" w:type="dxa"/>
            <w:vMerge w:val="restart"/>
            <w:shd w:val="clear" w:color="auto" w:fill="auto"/>
            <w:vAlign w:val="center"/>
          </w:tcPr>
          <w:p w14:paraId="4D4EE1CC"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疏导效度</w:t>
            </w:r>
          </w:p>
        </w:tc>
        <w:tc>
          <w:tcPr>
            <w:tcW w:w="3674" w:type="dxa"/>
            <w:shd w:val="clear" w:color="auto" w:fill="auto"/>
            <w:vAlign w:val="center"/>
          </w:tcPr>
          <w:p w14:paraId="6639238D"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客流饱和场所变化率</w:t>
            </w:r>
          </w:p>
        </w:tc>
        <w:tc>
          <w:tcPr>
            <w:tcW w:w="2766" w:type="dxa"/>
            <w:vMerge/>
            <w:shd w:val="clear" w:color="auto" w:fill="auto"/>
            <w:vAlign w:val="center"/>
          </w:tcPr>
          <w:p w14:paraId="3915CD43" w14:textId="77777777" w:rsidR="00690BF1" w:rsidRPr="00690BF1" w:rsidRDefault="00690BF1" w:rsidP="00690BF1">
            <w:pPr>
              <w:spacing w:line="240" w:lineRule="auto"/>
              <w:jc w:val="center"/>
              <w:rPr>
                <w:rFonts w:ascii="宋体" w:hAnsi="宋体" w:cs="宋体" w:hint="eastAsia"/>
                <w:kern w:val="0"/>
                <w:sz w:val="18"/>
                <w:szCs w:val="18"/>
              </w:rPr>
            </w:pPr>
          </w:p>
        </w:tc>
      </w:tr>
      <w:tr w:rsidR="00690BF1" w:rsidRPr="00690BF1" w14:paraId="65166CDA" w14:textId="77777777" w:rsidTr="00690BF1">
        <w:trPr>
          <w:jc w:val="center"/>
        </w:trPr>
        <w:tc>
          <w:tcPr>
            <w:tcW w:w="1856" w:type="dxa"/>
            <w:vMerge/>
            <w:shd w:val="clear" w:color="auto" w:fill="auto"/>
            <w:vAlign w:val="center"/>
          </w:tcPr>
          <w:p w14:paraId="341B51C0" w14:textId="77777777" w:rsidR="00690BF1" w:rsidRPr="00690BF1" w:rsidRDefault="00690BF1" w:rsidP="00690BF1">
            <w:pPr>
              <w:spacing w:line="240" w:lineRule="auto"/>
              <w:rPr>
                <w:rFonts w:ascii="宋体" w:hAnsi="宋体" w:cs="宋体" w:hint="eastAsia"/>
                <w:kern w:val="0"/>
                <w:sz w:val="18"/>
                <w:szCs w:val="18"/>
              </w:rPr>
            </w:pPr>
          </w:p>
        </w:tc>
        <w:tc>
          <w:tcPr>
            <w:tcW w:w="3674" w:type="dxa"/>
            <w:shd w:val="clear" w:color="auto" w:fill="auto"/>
            <w:vAlign w:val="center"/>
          </w:tcPr>
          <w:p w14:paraId="171BEF85"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客流疏导时长</w:t>
            </w:r>
          </w:p>
        </w:tc>
        <w:tc>
          <w:tcPr>
            <w:tcW w:w="2766" w:type="dxa"/>
            <w:vMerge/>
            <w:shd w:val="clear" w:color="auto" w:fill="auto"/>
            <w:vAlign w:val="center"/>
          </w:tcPr>
          <w:p w14:paraId="25C080B5" w14:textId="77777777" w:rsidR="00690BF1" w:rsidRPr="00690BF1" w:rsidRDefault="00690BF1" w:rsidP="00690BF1">
            <w:pPr>
              <w:spacing w:line="240" w:lineRule="auto"/>
              <w:jc w:val="center"/>
              <w:rPr>
                <w:rFonts w:ascii="宋体" w:hAnsi="宋体" w:cs="宋体" w:hint="eastAsia"/>
                <w:kern w:val="0"/>
                <w:sz w:val="18"/>
                <w:szCs w:val="18"/>
              </w:rPr>
            </w:pPr>
          </w:p>
        </w:tc>
      </w:tr>
      <w:tr w:rsidR="00690BF1" w:rsidRPr="00690BF1" w14:paraId="0ACAB711" w14:textId="77777777" w:rsidTr="00690BF1">
        <w:trPr>
          <w:trHeight w:val="216"/>
          <w:jc w:val="center"/>
        </w:trPr>
        <w:tc>
          <w:tcPr>
            <w:tcW w:w="1856" w:type="dxa"/>
            <w:vMerge/>
            <w:shd w:val="clear" w:color="auto" w:fill="auto"/>
          </w:tcPr>
          <w:p w14:paraId="285AE3E1" w14:textId="77777777" w:rsidR="00690BF1" w:rsidRPr="00690BF1" w:rsidRDefault="00690BF1" w:rsidP="00690BF1">
            <w:pPr>
              <w:spacing w:line="240" w:lineRule="auto"/>
              <w:rPr>
                <w:rFonts w:ascii="宋体" w:hAnsi="宋体" w:cs="宋体" w:hint="eastAsia"/>
                <w:kern w:val="0"/>
                <w:sz w:val="18"/>
                <w:szCs w:val="18"/>
              </w:rPr>
            </w:pPr>
          </w:p>
        </w:tc>
        <w:tc>
          <w:tcPr>
            <w:tcW w:w="3674" w:type="dxa"/>
            <w:shd w:val="clear" w:color="auto" w:fill="auto"/>
          </w:tcPr>
          <w:p w14:paraId="41E4EBCE"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旅游网格均衡度</w:t>
            </w:r>
          </w:p>
        </w:tc>
        <w:tc>
          <w:tcPr>
            <w:tcW w:w="2766" w:type="dxa"/>
            <w:vMerge/>
            <w:shd w:val="clear" w:color="auto" w:fill="auto"/>
          </w:tcPr>
          <w:p w14:paraId="0637191A" w14:textId="77777777" w:rsidR="00690BF1" w:rsidRPr="00690BF1" w:rsidRDefault="00690BF1" w:rsidP="00690BF1">
            <w:pPr>
              <w:spacing w:line="240" w:lineRule="auto"/>
              <w:jc w:val="center"/>
              <w:rPr>
                <w:rFonts w:ascii="宋体" w:hAnsi="宋体" w:cs="宋体" w:hint="eastAsia"/>
                <w:kern w:val="0"/>
                <w:sz w:val="18"/>
                <w:szCs w:val="18"/>
              </w:rPr>
            </w:pPr>
          </w:p>
        </w:tc>
      </w:tr>
      <w:tr w:rsidR="00690BF1" w:rsidRPr="00690BF1" w14:paraId="77ECE362" w14:textId="77777777" w:rsidTr="00690BF1">
        <w:trPr>
          <w:trHeight w:val="262"/>
          <w:jc w:val="center"/>
        </w:trPr>
        <w:tc>
          <w:tcPr>
            <w:tcW w:w="1856" w:type="dxa"/>
            <w:vMerge w:val="restart"/>
            <w:shd w:val="clear" w:color="auto" w:fill="auto"/>
            <w:vAlign w:val="center"/>
          </w:tcPr>
          <w:p w14:paraId="1DDDB8A2"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游客画像</w:t>
            </w:r>
          </w:p>
        </w:tc>
        <w:tc>
          <w:tcPr>
            <w:tcW w:w="3674" w:type="dxa"/>
            <w:shd w:val="clear" w:color="auto" w:fill="auto"/>
            <w:vAlign w:val="center"/>
          </w:tcPr>
          <w:p w14:paraId="5E00CDD5"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客源地</w:t>
            </w:r>
          </w:p>
        </w:tc>
        <w:tc>
          <w:tcPr>
            <w:tcW w:w="2766" w:type="dxa"/>
            <w:vMerge w:val="restart"/>
            <w:shd w:val="clear" w:color="auto" w:fill="auto"/>
            <w:vAlign w:val="center"/>
          </w:tcPr>
          <w:p w14:paraId="5FE539F2" w14:textId="77777777" w:rsidR="00690BF1" w:rsidRPr="00690BF1" w:rsidRDefault="00690BF1" w:rsidP="00690BF1">
            <w:pPr>
              <w:spacing w:line="240" w:lineRule="auto"/>
              <w:jc w:val="center"/>
              <w:rPr>
                <w:rFonts w:ascii="宋体" w:hAnsi="宋体" w:cs="宋体" w:hint="eastAsia"/>
                <w:kern w:val="0"/>
                <w:sz w:val="18"/>
                <w:szCs w:val="18"/>
              </w:rPr>
            </w:pPr>
            <w:r w:rsidRPr="00690BF1">
              <w:rPr>
                <w:rFonts w:ascii="宋体" w:hAnsi="宋体" w:cs="宋体"/>
                <w:kern w:val="0"/>
                <w:sz w:val="18"/>
                <w:szCs w:val="18"/>
              </w:rPr>
              <w:t>辅助指标</w:t>
            </w:r>
          </w:p>
        </w:tc>
      </w:tr>
      <w:tr w:rsidR="00690BF1" w:rsidRPr="00690BF1" w14:paraId="6192C954" w14:textId="77777777" w:rsidTr="00690BF1">
        <w:trPr>
          <w:trHeight w:val="280"/>
          <w:jc w:val="center"/>
        </w:trPr>
        <w:tc>
          <w:tcPr>
            <w:tcW w:w="1856" w:type="dxa"/>
            <w:vMerge/>
            <w:shd w:val="clear" w:color="auto" w:fill="auto"/>
          </w:tcPr>
          <w:p w14:paraId="55DC2B13" w14:textId="77777777" w:rsidR="00690BF1" w:rsidRPr="00690BF1" w:rsidRDefault="00690BF1" w:rsidP="00690BF1">
            <w:pPr>
              <w:spacing w:line="240" w:lineRule="auto"/>
              <w:rPr>
                <w:rFonts w:ascii="宋体" w:hAnsi="宋体" w:cs="宋体" w:hint="eastAsia"/>
                <w:kern w:val="0"/>
                <w:sz w:val="18"/>
                <w:szCs w:val="18"/>
              </w:rPr>
            </w:pPr>
          </w:p>
        </w:tc>
        <w:tc>
          <w:tcPr>
            <w:tcW w:w="3674" w:type="dxa"/>
            <w:shd w:val="clear" w:color="auto" w:fill="auto"/>
            <w:vAlign w:val="center"/>
          </w:tcPr>
          <w:p w14:paraId="7A6D5722"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性别</w:t>
            </w:r>
          </w:p>
        </w:tc>
        <w:tc>
          <w:tcPr>
            <w:tcW w:w="2766" w:type="dxa"/>
            <w:vMerge/>
            <w:shd w:val="clear" w:color="auto" w:fill="auto"/>
          </w:tcPr>
          <w:p w14:paraId="4FB4AE62" w14:textId="77777777" w:rsidR="00690BF1" w:rsidRPr="00690BF1" w:rsidRDefault="00690BF1" w:rsidP="00690BF1">
            <w:pPr>
              <w:spacing w:line="240" w:lineRule="auto"/>
              <w:rPr>
                <w:rFonts w:ascii="宋体" w:hAnsi="宋体" w:cs="宋体" w:hint="eastAsia"/>
                <w:kern w:val="0"/>
                <w:sz w:val="18"/>
                <w:szCs w:val="18"/>
              </w:rPr>
            </w:pPr>
          </w:p>
        </w:tc>
      </w:tr>
      <w:tr w:rsidR="00690BF1" w:rsidRPr="00690BF1" w14:paraId="7DB81DA8" w14:textId="77777777" w:rsidTr="00690BF1">
        <w:trPr>
          <w:trHeight w:val="270"/>
          <w:jc w:val="center"/>
        </w:trPr>
        <w:tc>
          <w:tcPr>
            <w:tcW w:w="1856" w:type="dxa"/>
            <w:vMerge/>
            <w:shd w:val="clear" w:color="auto" w:fill="auto"/>
          </w:tcPr>
          <w:p w14:paraId="574292A7" w14:textId="77777777" w:rsidR="00690BF1" w:rsidRPr="00690BF1" w:rsidRDefault="00690BF1" w:rsidP="00690BF1">
            <w:pPr>
              <w:spacing w:line="240" w:lineRule="auto"/>
              <w:rPr>
                <w:rFonts w:ascii="宋体" w:hAnsi="宋体" w:cs="宋体" w:hint="eastAsia"/>
                <w:kern w:val="0"/>
                <w:sz w:val="18"/>
                <w:szCs w:val="18"/>
              </w:rPr>
            </w:pPr>
          </w:p>
        </w:tc>
        <w:tc>
          <w:tcPr>
            <w:tcW w:w="3674" w:type="dxa"/>
            <w:shd w:val="clear" w:color="auto" w:fill="auto"/>
            <w:vAlign w:val="center"/>
          </w:tcPr>
          <w:p w14:paraId="3000E32A"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年龄</w:t>
            </w:r>
          </w:p>
        </w:tc>
        <w:tc>
          <w:tcPr>
            <w:tcW w:w="2766" w:type="dxa"/>
            <w:vMerge/>
            <w:shd w:val="clear" w:color="auto" w:fill="auto"/>
          </w:tcPr>
          <w:p w14:paraId="2D179B93" w14:textId="77777777" w:rsidR="00690BF1" w:rsidRPr="00690BF1" w:rsidRDefault="00690BF1" w:rsidP="00690BF1">
            <w:pPr>
              <w:spacing w:line="240" w:lineRule="auto"/>
              <w:rPr>
                <w:rFonts w:ascii="宋体" w:hAnsi="宋体" w:cs="宋体" w:hint="eastAsia"/>
                <w:kern w:val="0"/>
                <w:sz w:val="18"/>
                <w:szCs w:val="18"/>
              </w:rPr>
            </w:pPr>
          </w:p>
        </w:tc>
      </w:tr>
      <w:tr w:rsidR="00690BF1" w:rsidRPr="00690BF1" w14:paraId="4698D396" w14:textId="77777777" w:rsidTr="00690BF1">
        <w:trPr>
          <w:trHeight w:val="274"/>
          <w:jc w:val="center"/>
        </w:trPr>
        <w:tc>
          <w:tcPr>
            <w:tcW w:w="1856" w:type="dxa"/>
            <w:vMerge/>
            <w:shd w:val="clear" w:color="auto" w:fill="auto"/>
          </w:tcPr>
          <w:p w14:paraId="1B56AC45" w14:textId="77777777" w:rsidR="00690BF1" w:rsidRPr="00690BF1" w:rsidRDefault="00690BF1" w:rsidP="00690BF1">
            <w:pPr>
              <w:spacing w:line="240" w:lineRule="auto"/>
              <w:rPr>
                <w:rFonts w:ascii="宋体" w:hAnsi="宋体" w:cs="宋体" w:hint="eastAsia"/>
                <w:kern w:val="0"/>
                <w:sz w:val="18"/>
                <w:szCs w:val="18"/>
              </w:rPr>
            </w:pPr>
          </w:p>
        </w:tc>
        <w:tc>
          <w:tcPr>
            <w:tcW w:w="3674" w:type="dxa"/>
            <w:shd w:val="clear" w:color="auto" w:fill="auto"/>
            <w:vAlign w:val="center"/>
          </w:tcPr>
          <w:p w14:paraId="671B9ED1"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交通方式</w:t>
            </w:r>
          </w:p>
        </w:tc>
        <w:tc>
          <w:tcPr>
            <w:tcW w:w="2766" w:type="dxa"/>
            <w:vMerge/>
            <w:shd w:val="clear" w:color="auto" w:fill="auto"/>
          </w:tcPr>
          <w:p w14:paraId="29A8AA45" w14:textId="77777777" w:rsidR="00690BF1" w:rsidRPr="00690BF1" w:rsidRDefault="00690BF1" w:rsidP="00690BF1">
            <w:pPr>
              <w:spacing w:line="240" w:lineRule="auto"/>
              <w:rPr>
                <w:rFonts w:ascii="宋体" w:hAnsi="宋体" w:cs="宋体" w:hint="eastAsia"/>
                <w:kern w:val="0"/>
                <w:sz w:val="18"/>
                <w:szCs w:val="18"/>
              </w:rPr>
            </w:pPr>
          </w:p>
        </w:tc>
      </w:tr>
      <w:tr w:rsidR="00690BF1" w:rsidRPr="00690BF1" w14:paraId="0B512DBD" w14:textId="77777777" w:rsidTr="00690BF1">
        <w:trPr>
          <w:trHeight w:val="264"/>
          <w:jc w:val="center"/>
        </w:trPr>
        <w:tc>
          <w:tcPr>
            <w:tcW w:w="1856" w:type="dxa"/>
            <w:vMerge/>
            <w:shd w:val="clear" w:color="auto" w:fill="auto"/>
          </w:tcPr>
          <w:p w14:paraId="6FF9F602" w14:textId="77777777" w:rsidR="00690BF1" w:rsidRPr="00690BF1" w:rsidRDefault="00690BF1" w:rsidP="00690BF1">
            <w:pPr>
              <w:spacing w:line="240" w:lineRule="auto"/>
              <w:rPr>
                <w:rFonts w:ascii="宋体" w:hAnsi="宋体" w:cs="宋体" w:hint="eastAsia"/>
                <w:kern w:val="0"/>
                <w:sz w:val="18"/>
                <w:szCs w:val="18"/>
              </w:rPr>
            </w:pPr>
          </w:p>
        </w:tc>
        <w:tc>
          <w:tcPr>
            <w:tcW w:w="3674" w:type="dxa"/>
            <w:shd w:val="clear" w:color="auto" w:fill="auto"/>
            <w:vAlign w:val="center"/>
          </w:tcPr>
          <w:p w14:paraId="635FA6BB"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出游偏好</w:t>
            </w:r>
          </w:p>
        </w:tc>
        <w:tc>
          <w:tcPr>
            <w:tcW w:w="2766" w:type="dxa"/>
            <w:vMerge/>
            <w:shd w:val="clear" w:color="auto" w:fill="auto"/>
          </w:tcPr>
          <w:p w14:paraId="678C4573" w14:textId="77777777" w:rsidR="00690BF1" w:rsidRPr="00690BF1" w:rsidRDefault="00690BF1" w:rsidP="00690BF1">
            <w:pPr>
              <w:spacing w:line="240" w:lineRule="auto"/>
              <w:rPr>
                <w:rFonts w:ascii="宋体" w:hAnsi="宋体" w:cs="宋体" w:hint="eastAsia"/>
                <w:kern w:val="0"/>
                <w:sz w:val="18"/>
                <w:szCs w:val="18"/>
              </w:rPr>
            </w:pPr>
          </w:p>
        </w:tc>
      </w:tr>
      <w:tr w:rsidR="00690BF1" w:rsidRPr="00690BF1" w14:paraId="6C8E53D1" w14:textId="77777777" w:rsidTr="00690BF1">
        <w:trPr>
          <w:trHeight w:val="456"/>
          <w:jc w:val="center"/>
        </w:trPr>
        <w:tc>
          <w:tcPr>
            <w:tcW w:w="1856" w:type="dxa"/>
            <w:shd w:val="clear" w:color="auto" w:fill="auto"/>
            <w:vAlign w:val="center"/>
          </w:tcPr>
          <w:p w14:paraId="445460C9"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旅游舆情</w:t>
            </w:r>
          </w:p>
        </w:tc>
        <w:tc>
          <w:tcPr>
            <w:tcW w:w="3674" w:type="dxa"/>
            <w:shd w:val="clear" w:color="auto" w:fill="auto"/>
            <w:vAlign w:val="center"/>
          </w:tcPr>
          <w:p w14:paraId="7411D08A" w14:textId="77777777" w:rsidR="00690BF1" w:rsidRPr="00690BF1" w:rsidRDefault="00690BF1" w:rsidP="00690BF1">
            <w:pPr>
              <w:spacing w:line="240" w:lineRule="auto"/>
              <w:rPr>
                <w:rFonts w:ascii="宋体" w:hAnsi="宋体" w:cs="宋体" w:hint="eastAsia"/>
                <w:kern w:val="0"/>
                <w:sz w:val="18"/>
                <w:szCs w:val="18"/>
              </w:rPr>
            </w:pPr>
            <w:r w:rsidRPr="00690BF1">
              <w:rPr>
                <w:rFonts w:ascii="宋体" w:hAnsi="宋体" w:cs="宋体" w:hint="eastAsia"/>
                <w:kern w:val="0"/>
                <w:sz w:val="18"/>
                <w:szCs w:val="18"/>
              </w:rPr>
              <w:t>旅游舆情指数</w:t>
            </w:r>
          </w:p>
        </w:tc>
        <w:tc>
          <w:tcPr>
            <w:tcW w:w="2766" w:type="dxa"/>
            <w:vMerge/>
            <w:shd w:val="clear" w:color="auto" w:fill="auto"/>
          </w:tcPr>
          <w:p w14:paraId="6A7A2FF2" w14:textId="77777777" w:rsidR="00690BF1" w:rsidRPr="00690BF1" w:rsidRDefault="00690BF1" w:rsidP="00690BF1">
            <w:pPr>
              <w:spacing w:line="240" w:lineRule="auto"/>
              <w:rPr>
                <w:rFonts w:ascii="宋体" w:hAnsi="宋体" w:cs="宋体" w:hint="eastAsia"/>
                <w:kern w:val="0"/>
                <w:sz w:val="18"/>
                <w:szCs w:val="18"/>
              </w:rPr>
            </w:pPr>
          </w:p>
        </w:tc>
      </w:tr>
    </w:tbl>
    <w:p w14:paraId="2B327143" w14:textId="77777777" w:rsidR="00690BF1" w:rsidRDefault="00690BF1" w:rsidP="00690BF1">
      <w:pPr>
        <w:ind w:leftChars="172" w:left="361"/>
        <w:rPr>
          <w:rFonts w:ascii="宋体" w:hAnsi="宋体" w:cs="宋体" w:hint="eastAsia"/>
          <w:kern w:val="0"/>
        </w:rPr>
      </w:pPr>
    </w:p>
    <w:p w14:paraId="492FE664" w14:textId="77777777" w:rsidR="00690BF1" w:rsidRDefault="00690BF1" w:rsidP="00690BF1">
      <w:pPr>
        <w:pStyle w:val="affc"/>
        <w:spacing w:before="240" w:after="240"/>
      </w:pPr>
      <w:bookmarkStart w:id="70" w:name="_Toc18064"/>
      <w:bookmarkStart w:id="71" w:name="_Toc180426437"/>
      <w:bookmarkEnd w:id="67"/>
      <w:bookmarkEnd w:id="68"/>
      <w:r>
        <w:rPr>
          <w:rFonts w:hint="eastAsia"/>
        </w:rPr>
        <w:t>节假日城市旅游客流监测技术规范</w:t>
      </w:r>
      <w:bookmarkEnd w:id="70"/>
      <w:bookmarkEnd w:id="71"/>
    </w:p>
    <w:p w14:paraId="4DA65601" w14:textId="099BA3F2" w:rsidR="00690BF1" w:rsidRDefault="00690BF1" w:rsidP="00690BF1">
      <w:pPr>
        <w:pStyle w:val="affd"/>
        <w:spacing w:before="120" w:after="120"/>
      </w:pPr>
      <w:bookmarkStart w:id="72" w:name="_Toc16401"/>
      <w:bookmarkStart w:id="73" w:name="_Toc178181349"/>
      <w:bookmarkStart w:id="74" w:name="_Toc180426438"/>
      <w:r>
        <w:t>预测客流量</w:t>
      </w:r>
      <w:bookmarkEnd w:id="72"/>
      <w:bookmarkEnd w:id="73"/>
      <w:bookmarkEnd w:id="74"/>
    </w:p>
    <w:p w14:paraId="013E4FBD" w14:textId="77777777" w:rsidR="00690BF1" w:rsidRDefault="00690BF1" w:rsidP="00690BF1">
      <w:pPr>
        <w:pStyle w:val="affffb"/>
        <w:ind w:firstLine="420"/>
      </w:pPr>
      <w:r>
        <w:rPr>
          <w:rFonts w:hint="eastAsia"/>
        </w:rPr>
        <w:t>通过</w:t>
      </w:r>
      <w:r>
        <w:t>旅游服务预订量、网络关注度和历史游客接待量</w:t>
      </w:r>
      <w:r>
        <w:rPr>
          <w:rFonts w:hint="eastAsia"/>
        </w:rPr>
        <w:t>等数据并结合相应的算法</w:t>
      </w:r>
      <w:r>
        <w:t>预测</w:t>
      </w:r>
      <w:r>
        <w:rPr>
          <w:rFonts w:hint="eastAsia"/>
        </w:rPr>
        <w:t>得出的客流量。城市客流量预测用Dlinear算法，旅游网格和景区客流量预测用MTGNN算法。</w:t>
      </w:r>
    </w:p>
    <w:p w14:paraId="4E85C44D" w14:textId="448EEED5" w:rsidR="00690BF1" w:rsidRDefault="00690BF1" w:rsidP="00690BF1">
      <w:pPr>
        <w:pStyle w:val="affd"/>
        <w:spacing w:before="120" w:after="120"/>
      </w:pPr>
      <w:bookmarkStart w:id="75" w:name="_Toc178181350"/>
      <w:bookmarkStart w:id="76" w:name="_Toc6380"/>
      <w:bookmarkStart w:id="77" w:name="_Toc180426439"/>
      <w:r>
        <w:rPr>
          <w:rFonts w:hint="eastAsia"/>
        </w:rPr>
        <w:t>城市旅游</w:t>
      </w:r>
      <w:r>
        <w:t>热度</w:t>
      </w:r>
      <w:bookmarkEnd w:id="75"/>
      <w:bookmarkEnd w:id="76"/>
      <w:bookmarkEnd w:id="77"/>
    </w:p>
    <w:p w14:paraId="7CC8921D" w14:textId="77777777" w:rsidR="00690BF1" w:rsidRDefault="00690BF1" w:rsidP="00690BF1">
      <w:pPr>
        <w:pStyle w:val="afffffffffffc"/>
        <w:numPr>
          <w:ilvl w:val="255"/>
          <w:numId w:val="0"/>
        </w:numPr>
        <w:wordWrap w:val="0"/>
        <w:ind w:firstLineChars="200" w:firstLine="420"/>
        <w:jc w:val="both"/>
        <w:rPr>
          <w:rFonts w:hAnsi="宋体" w:cs="宋体" w:hint="eastAsia"/>
          <w:szCs w:val="21"/>
        </w:rPr>
      </w:pPr>
      <w:r>
        <w:rPr>
          <w:rFonts w:hAnsi="宋体" w:cs="宋体" w:hint="eastAsia"/>
          <w:szCs w:val="21"/>
        </w:rPr>
        <w:t>旅游热度进行</w:t>
      </w:r>
      <w:r>
        <w:rPr>
          <w:rFonts w:hAnsi="宋体" w:cs="宋体"/>
          <w:szCs w:val="21"/>
        </w:rPr>
        <w:t>计算公式如下：</w:t>
      </w:r>
    </w:p>
    <w:p w14:paraId="359A6D87" w14:textId="77777777" w:rsidR="00690BF1" w:rsidRDefault="00690BF1" w:rsidP="00690BF1">
      <w:pPr>
        <w:pStyle w:val="afffffffffffc"/>
        <w:numPr>
          <w:ilvl w:val="255"/>
          <w:numId w:val="0"/>
        </w:numPr>
        <w:wordWrap w:val="0"/>
        <w:ind w:firstLineChars="200" w:firstLine="420"/>
        <w:jc w:val="both"/>
        <w:rPr>
          <w:rFonts w:hAnsi="宋体" w:cs="宋体" w:hint="eastAsia"/>
          <w:szCs w:val="21"/>
        </w:rPr>
      </w:pPr>
      <w:r>
        <w:rPr>
          <w:rFonts w:hAnsi="宋体" w:cs="宋体" w:hint="eastAsia"/>
          <w:szCs w:val="21"/>
        </w:rPr>
        <w:t>城市每日旅游热度=</w:t>
      </w:r>
      <m:oMath>
        <m:f>
          <m:fPr>
            <m:ctrlPr>
              <w:rPr>
                <w:rFonts w:ascii="Cambria Math" w:hAnsi="Cambria Math" w:cs="宋体"/>
                <w:i/>
                <w:szCs w:val="21"/>
              </w:rPr>
            </m:ctrlPr>
          </m:fPr>
          <m:num>
            <m:r>
              <w:rPr>
                <w:rFonts w:ascii="Cambria Math" w:hAnsi="Cambria Math" w:cs="宋体" w:hint="eastAsia"/>
                <w:szCs w:val="21"/>
              </w:rPr>
              <m:t>城市预测日客流量</m:t>
            </m:r>
          </m:num>
          <m:den>
            <m:r>
              <w:rPr>
                <w:rFonts w:ascii="Cambria Math" w:hAnsi="Cambria Math" w:cs="宋体" w:hint="eastAsia"/>
                <w:szCs w:val="21"/>
              </w:rPr>
              <m:t>该城市历史最高日客流量</m:t>
            </m:r>
          </m:den>
        </m:f>
      </m:oMath>
      <w:r>
        <w:rPr>
          <w:rFonts w:hAnsi="Cambria Math" w:cs="宋体" w:hint="eastAsia"/>
          <w:szCs w:val="21"/>
        </w:rPr>
        <w:t>X100%</w:t>
      </w:r>
    </w:p>
    <w:p w14:paraId="0068ABCA" w14:textId="77777777" w:rsidR="00690BF1" w:rsidRDefault="00690BF1" w:rsidP="00690BF1">
      <w:pPr>
        <w:pStyle w:val="afffffffffffc"/>
        <w:numPr>
          <w:ilvl w:val="255"/>
          <w:numId w:val="0"/>
        </w:numPr>
        <w:wordWrap w:val="0"/>
        <w:ind w:firstLineChars="200" w:firstLine="420"/>
        <w:jc w:val="both"/>
        <w:rPr>
          <w:rFonts w:hAnsi="宋体" w:cs="宋体" w:hint="eastAsia"/>
          <w:szCs w:val="21"/>
        </w:rPr>
      </w:pPr>
      <w:bookmarkStart w:id="78" w:name="_Toc178181351"/>
      <w:r>
        <w:rPr>
          <w:rFonts w:hAnsi="宋体" w:cs="宋体" w:hint="eastAsia"/>
          <w:szCs w:val="21"/>
        </w:rPr>
        <w:t>城市每小时旅游热度=</w:t>
      </w:r>
      <m:oMath>
        <m:f>
          <m:fPr>
            <m:ctrlPr>
              <w:rPr>
                <w:rFonts w:ascii="Cambria Math" w:hAnsi="Cambria Math" w:cs="宋体"/>
                <w:i/>
                <w:szCs w:val="21"/>
              </w:rPr>
            </m:ctrlPr>
          </m:fPr>
          <m:num>
            <m:r>
              <w:rPr>
                <w:rFonts w:ascii="Cambria Math" w:hAnsi="Cambria Math" w:cs="宋体" w:hint="eastAsia"/>
                <w:szCs w:val="21"/>
              </w:rPr>
              <m:t>城市预测小时客流量</m:t>
            </m:r>
          </m:num>
          <m:den>
            <m:r>
              <w:rPr>
                <w:rFonts w:ascii="Cambria Math" w:hAnsi="Cambria Math" w:cs="宋体" w:hint="eastAsia"/>
                <w:szCs w:val="21"/>
              </w:rPr>
              <m:t>该城市历史最高小时客流量</m:t>
            </m:r>
          </m:den>
        </m:f>
      </m:oMath>
      <w:r>
        <w:rPr>
          <w:rFonts w:hAnsi="Cambria Math" w:cs="宋体" w:hint="eastAsia"/>
          <w:szCs w:val="21"/>
        </w:rPr>
        <w:t>X100%</w:t>
      </w:r>
    </w:p>
    <w:p w14:paraId="4A930C65" w14:textId="633239E4" w:rsidR="00690BF1" w:rsidRDefault="00690BF1" w:rsidP="00690BF1">
      <w:pPr>
        <w:pStyle w:val="affd"/>
        <w:spacing w:before="120" w:after="120"/>
      </w:pPr>
      <w:bookmarkStart w:id="79" w:name="_Toc21236"/>
      <w:bookmarkStart w:id="80" w:name="_Toc178181352"/>
      <w:bookmarkStart w:id="81" w:name="_Toc180426440"/>
      <w:bookmarkEnd w:id="78"/>
      <w:r>
        <w:rPr>
          <w:rFonts w:hint="eastAsia"/>
        </w:rPr>
        <w:t>实时</w:t>
      </w:r>
      <w:r>
        <w:t>客流</w:t>
      </w:r>
      <w:bookmarkEnd w:id="79"/>
      <w:bookmarkEnd w:id="80"/>
      <w:bookmarkEnd w:id="81"/>
    </w:p>
    <w:p w14:paraId="064F5863" w14:textId="77777777" w:rsidR="00690BF1" w:rsidRDefault="00690BF1" w:rsidP="00690BF1">
      <w:pPr>
        <w:pStyle w:val="affffb"/>
        <w:ind w:firstLine="420"/>
      </w:pPr>
      <w:r>
        <w:rPr>
          <w:rFonts w:hint="eastAsia"/>
        </w:rPr>
        <w:t>主要应用手机信令数据、客流统计摄像头、景区票务系统等新技术手段对一定空间内的实时客流进行测算。本规范所指的实时为每小时，以下同。</w:t>
      </w:r>
    </w:p>
    <w:p w14:paraId="2CFE79B9" w14:textId="4BFD7B3A" w:rsidR="00690BF1" w:rsidRDefault="00690BF1" w:rsidP="00690BF1">
      <w:pPr>
        <w:pStyle w:val="affd"/>
        <w:spacing w:before="120" w:after="120"/>
      </w:pPr>
      <w:bookmarkStart w:id="82" w:name="_Toc22788"/>
      <w:bookmarkStart w:id="83" w:name="_Toc178181353"/>
      <w:bookmarkStart w:id="84" w:name="_Toc180426441"/>
      <w:r>
        <w:t>客流饱和度</w:t>
      </w:r>
      <w:bookmarkEnd w:id="82"/>
      <w:bookmarkEnd w:id="83"/>
      <w:bookmarkEnd w:id="84"/>
    </w:p>
    <w:p w14:paraId="39908B0B" w14:textId="77777777" w:rsidR="00690BF1" w:rsidRDefault="00690BF1" w:rsidP="00A531B6">
      <w:pPr>
        <w:pStyle w:val="affffb"/>
        <w:ind w:firstLine="420"/>
      </w:pPr>
      <w:r>
        <w:t>用于监测评估</w:t>
      </w:r>
      <w:r>
        <w:rPr>
          <w:rFonts w:hint="eastAsia"/>
        </w:rPr>
        <w:t>目标区域</w:t>
      </w:r>
      <w:r>
        <w:t>的客流拥挤程度。计算公式如下：</w:t>
      </w:r>
    </w:p>
    <w:p w14:paraId="793300DB" w14:textId="77777777" w:rsidR="00690BF1" w:rsidRDefault="00690BF1" w:rsidP="00A531B6">
      <w:pPr>
        <w:pStyle w:val="affffb"/>
        <w:ind w:firstLine="420"/>
      </w:pPr>
      <w:r>
        <w:t>客流</w:t>
      </w:r>
      <w:r>
        <w:rPr>
          <w:rFonts w:hint="eastAsia"/>
        </w:rPr>
        <w:t>饱和度</w:t>
      </w:r>
      <w:r>
        <w:t>=</w:t>
      </w:r>
      <m:oMath>
        <m:f>
          <m:fPr>
            <m:ctrlPr>
              <w:rPr>
                <w:rFonts w:ascii="Cambria Math" w:hAnsi="Cambria Math"/>
                <w:i/>
              </w:rPr>
            </m:ctrlPr>
          </m:fPr>
          <m:num>
            <m:r>
              <w:rPr>
                <w:rFonts w:ascii="Cambria Math" w:hAnsi="Cambria Math" w:hint="eastAsia"/>
              </w:rPr>
              <m:t>监测区域实时客流量</m:t>
            </m:r>
          </m:num>
          <m:den>
            <m:r>
              <w:rPr>
                <w:rFonts w:ascii="Cambria Math" w:hAnsi="Cambria Math" w:hint="eastAsia"/>
              </w:rPr>
              <m:t>监测区域空间承载量</m:t>
            </m:r>
          </m:den>
        </m:f>
      </m:oMath>
      <w:r>
        <w:rPr>
          <w:rFonts w:hAnsi="Cambria Math" w:hint="eastAsia"/>
        </w:rPr>
        <w:t>X100%</w:t>
      </w:r>
    </w:p>
    <w:p w14:paraId="34B4C5EC" w14:textId="773A78BC" w:rsidR="00690BF1" w:rsidRDefault="00690BF1" w:rsidP="00A531B6">
      <w:pPr>
        <w:pStyle w:val="affffb"/>
        <w:ind w:firstLine="420"/>
      </w:pPr>
      <w:r>
        <w:rPr>
          <w:rFonts w:hint="eastAsia"/>
        </w:rPr>
        <w:t>其中，最大承载量核定参照LB/T 034-2014。</w:t>
      </w:r>
    </w:p>
    <w:p w14:paraId="1619CC06" w14:textId="4A4F0FE6" w:rsidR="00690BF1" w:rsidRDefault="00690BF1" w:rsidP="00A531B6">
      <w:pPr>
        <w:pStyle w:val="affd"/>
        <w:spacing w:before="120" w:after="120"/>
      </w:pPr>
      <w:bookmarkStart w:id="85" w:name="_Toc25739"/>
      <w:bookmarkStart w:id="86" w:name="_Toc178181354"/>
      <w:bookmarkStart w:id="87" w:name="_Toc180426442"/>
      <w:r>
        <w:t>客流密度</w:t>
      </w:r>
      <w:bookmarkEnd w:id="85"/>
      <w:bookmarkEnd w:id="86"/>
      <w:bookmarkEnd w:id="87"/>
    </w:p>
    <w:p w14:paraId="76B4BB1F" w14:textId="77777777" w:rsidR="00690BF1" w:rsidRDefault="00690BF1" w:rsidP="00A531B6">
      <w:pPr>
        <w:pStyle w:val="affffb"/>
        <w:ind w:firstLine="420"/>
      </w:pPr>
      <w:r>
        <w:t>用于监测评估</w:t>
      </w:r>
      <w:r>
        <w:rPr>
          <w:rFonts w:hint="eastAsia"/>
        </w:rPr>
        <w:t>目标区域</w:t>
      </w:r>
      <w:r>
        <w:t>的客流拥挤程度。计算公式如下：</w:t>
      </w:r>
    </w:p>
    <w:p w14:paraId="0E7B9644" w14:textId="77777777" w:rsidR="00690BF1" w:rsidRDefault="00690BF1" w:rsidP="00A531B6">
      <w:pPr>
        <w:pStyle w:val="affffb"/>
        <w:ind w:firstLine="420"/>
      </w:pPr>
      <w:bookmarkStart w:id="88" w:name="_Toc178181356"/>
      <w:r>
        <w:t>客流</w:t>
      </w:r>
      <w:r>
        <w:rPr>
          <w:rFonts w:hint="eastAsia"/>
        </w:rPr>
        <w:t>密</w:t>
      </w:r>
      <w:r>
        <w:t>度=</w:t>
      </w:r>
      <m:oMath>
        <m:f>
          <m:fPr>
            <m:ctrlPr>
              <w:rPr>
                <w:rFonts w:ascii="Cambria Math" w:hAnsi="Cambria Math"/>
                <w:i/>
              </w:rPr>
            </m:ctrlPr>
          </m:fPr>
          <m:num>
            <m:r>
              <w:rPr>
                <w:rFonts w:ascii="Cambria Math" w:hAnsi="Cambria Math" w:hint="eastAsia"/>
              </w:rPr>
              <m:t>监测区域当前客流量</m:t>
            </m:r>
          </m:num>
          <m:den>
            <m:r>
              <w:rPr>
                <w:rFonts w:ascii="Cambria Math" w:hAnsi="Cambria Math" w:hint="eastAsia"/>
              </w:rPr>
              <m:t>监测区域面积</m:t>
            </m:r>
          </m:den>
        </m:f>
      </m:oMath>
    </w:p>
    <w:p w14:paraId="364067E0" w14:textId="70EEB332" w:rsidR="00690BF1" w:rsidRDefault="00690BF1" w:rsidP="00A531B6">
      <w:pPr>
        <w:pStyle w:val="affd"/>
        <w:spacing w:before="120" w:after="120"/>
      </w:pPr>
      <w:bookmarkStart w:id="89" w:name="_Toc31300"/>
      <w:bookmarkStart w:id="90" w:name="_Toc178181357"/>
      <w:bookmarkStart w:id="91" w:name="_Toc180426443"/>
      <w:bookmarkEnd w:id="88"/>
      <w:r>
        <w:rPr>
          <w:rFonts w:hint="eastAsia"/>
        </w:rPr>
        <w:t>客流饱和场所变化率</w:t>
      </w:r>
      <w:bookmarkEnd w:id="89"/>
      <w:bookmarkEnd w:id="90"/>
      <w:bookmarkEnd w:id="91"/>
    </w:p>
    <w:p w14:paraId="5FDDC68D" w14:textId="77777777" w:rsidR="00690BF1" w:rsidRDefault="00690BF1" w:rsidP="00A531B6">
      <w:pPr>
        <w:pStyle w:val="affffb"/>
        <w:ind w:firstLine="420"/>
      </w:pPr>
      <w:r>
        <w:t>用于评估</w:t>
      </w:r>
      <w:r>
        <w:rPr>
          <w:rFonts w:hint="eastAsia"/>
        </w:rPr>
        <w:t>客流疏导效果。计算公式为：</w:t>
      </w:r>
    </w:p>
    <w:p w14:paraId="5A1708AE" w14:textId="77777777" w:rsidR="00690BF1" w:rsidRDefault="00690BF1" w:rsidP="00A531B6">
      <w:pPr>
        <w:pStyle w:val="affffb"/>
        <w:ind w:firstLine="420"/>
      </w:pPr>
      <w:r>
        <w:rPr>
          <w:rFonts w:hint="eastAsia"/>
        </w:rPr>
        <w:t>饱和场所变化率</w:t>
      </w:r>
      <w:r>
        <w:t>=</w:t>
      </w:r>
      <m:oMath>
        <m:f>
          <m:fPr>
            <m:ctrlPr>
              <w:rPr>
                <w:rFonts w:ascii="Cambria Math" w:hAnsi="Cambria Math"/>
                <w:i/>
              </w:rPr>
            </m:ctrlPr>
          </m:fPr>
          <m:num>
            <m:r>
              <m:rPr>
                <m:sty m:val="p"/>
              </m:rPr>
              <w:rPr>
                <w:rFonts w:ascii="Cambria Math" w:hAnsi="Cambria Math" w:hint="eastAsia"/>
              </w:rPr>
              <m:t>客流疏导前饱和场所数量</m:t>
            </m:r>
            <m:r>
              <m:rPr>
                <m:sty m:val="p"/>
              </m:rPr>
              <w:rPr>
                <w:rFonts w:ascii="Cambria Math" w:eastAsia="微软雅黑" w:hAnsi="Cambria Math" w:cs="微软雅黑" w:hint="eastAsia"/>
              </w:rPr>
              <m:t>-客流</m:t>
            </m:r>
            <m:r>
              <m:rPr>
                <m:sty m:val="p"/>
              </m:rPr>
              <w:rPr>
                <w:rFonts w:ascii="Cambria Math" w:hAnsi="Cambria Math" w:hint="eastAsia"/>
              </w:rPr>
              <m:t>疏导</m:t>
            </m:r>
            <m:r>
              <m:rPr>
                <m:sty m:val="p"/>
              </m:rPr>
              <w:rPr>
                <w:rFonts w:ascii="Cambria Math" w:hAnsi="Cambria Math"/>
              </w:rPr>
              <m:t>1</m:t>
            </m:r>
            <m:r>
              <m:rPr>
                <m:sty m:val="p"/>
              </m:rPr>
              <w:rPr>
                <w:rFonts w:ascii="Cambria Math" w:hAnsi="Cambria Math" w:hint="eastAsia"/>
              </w:rPr>
              <m:t>小时后饱和场所数量</m:t>
            </m:r>
          </m:num>
          <m:den>
            <m:r>
              <m:rPr>
                <m:sty m:val="p"/>
              </m:rPr>
              <w:rPr>
                <w:rFonts w:ascii="Cambria Math" w:hAnsi="Cambria Math" w:hint="eastAsia"/>
              </w:rPr>
              <m:t>客流疏导前饱和场所数量</m:t>
            </m:r>
          </m:den>
        </m:f>
      </m:oMath>
      <w:r>
        <w:rPr>
          <w:rFonts w:hint="eastAsia"/>
        </w:rPr>
        <w:t>×</w:t>
      </w:r>
      <w:r>
        <w:t>100%</w:t>
      </w:r>
    </w:p>
    <w:p w14:paraId="40B4E5E9" w14:textId="77777777" w:rsidR="00690BF1" w:rsidRDefault="00690BF1" w:rsidP="00A531B6">
      <w:pPr>
        <w:pStyle w:val="affffb"/>
        <w:ind w:firstLine="420"/>
      </w:pPr>
      <w:r>
        <w:rPr>
          <w:rFonts w:hint="eastAsia"/>
        </w:rPr>
        <w:t>其中，饱和场所指客流饱和度大于100%的区域。</w:t>
      </w:r>
    </w:p>
    <w:p w14:paraId="76E4E84B" w14:textId="4784630C" w:rsidR="00690BF1" w:rsidRDefault="00690BF1" w:rsidP="00A531B6">
      <w:pPr>
        <w:pStyle w:val="affd"/>
        <w:spacing w:before="120" w:after="120"/>
      </w:pPr>
      <w:bookmarkStart w:id="92" w:name="_Toc7133"/>
      <w:bookmarkStart w:id="93" w:name="_Toc178181358"/>
      <w:bookmarkStart w:id="94" w:name="_Toc180426444"/>
      <w:r>
        <w:rPr>
          <w:rFonts w:hint="eastAsia"/>
        </w:rPr>
        <w:t>客流</w:t>
      </w:r>
      <w:r>
        <w:t>疏导</w:t>
      </w:r>
      <w:r>
        <w:rPr>
          <w:rFonts w:hint="eastAsia"/>
        </w:rPr>
        <w:t>时长</w:t>
      </w:r>
      <w:bookmarkEnd w:id="92"/>
      <w:bookmarkEnd w:id="93"/>
      <w:bookmarkEnd w:id="94"/>
    </w:p>
    <w:p w14:paraId="46B07E7B" w14:textId="77777777" w:rsidR="00690BF1" w:rsidRDefault="00690BF1" w:rsidP="00A531B6">
      <w:pPr>
        <w:pStyle w:val="affffb"/>
        <w:ind w:firstLine="420"/>
      </w:pPr>
      <w:r>
        <w:t>用于评估</w:t>
      </w:r>
      <w:r>
        <w:rPr>
          <w:rFonts w:hint="eastAsia"/>
        </w:rPr>
        <w:t>客流疏导效果。计算公式如下：</w:t>
      </w:r>
    </w:p>
    <w:p w14:paraId="7BF10A9F" w14:textId="77777777" w:rsidR="00690BF1" w:rsidRDefault="00690BF1" w:rsidP="00A531B6">
      <w:pPr>
        <w:pStyle w:val="affffb"/>
        <w:ind w:firstLine="420"/>
      </w:pPr>
      <w:r>
        <w:rPr>
          <w:rFonts w:hint="eastAsia"/>
        </w:rPr>
        <w:t>客流疏导时长=</w:t>
      </w:r>
      <w:r>
        <w:t>T</w:t>
      </w:r>
      <w:r>
        <w:rPr>
          <w:vertAlign w:val="subscript"/>
        </w:rPr>
        <w:t>1</w:t>
      </w:r>
      <w:r>
        <w:t>-T</w:t>
      </w:r>
      <w:r>
        <w:rPr>
          <w:vertAlign w:val="subscript"/>
        </w:rPr>
        <w:t>0</w:t>
      </w:r>
    </w:p>
    <w:p w14:paraId="69318313" w14:textId="77777777" w:rsidR="00690BF1" w:rsidRDefault="00690BF1" w:rsidP="00A531B6">
      <w:pPr>
        <w:pStyle w:val="affffb"/>
        <w:ind w:firstLine="420"/>
        <w:rPr>
          <w:rFonts w:ascii="Times New Roman"/>
          <w:b/>
          <w:bCs/>
          <w:sz w:val="24"/>
        </w:rPr>
      </w:pPr>
      <w:r>
        <w:t>其中，T</w:t>
      </w:r>
      <w:r>
        <w:rPr>
          <w:vertAlign w:val="subscript"/>
        </w:rPr>
        <w:t>1</w:t>
      </w:r>
      <w:r>
        <w:t>为疏导达到未饱和区域的时间，T</w:t>
      </w:r>
      <w:r>
        <w:rPr>
          <w:vertAlign w:val="subscript"/>
        </w:rPr>
        <w:t>0</w:t>
      </w:r>
      <w:r>
        <w:rPr>
          <w:rFonts w:hint="eastAsia"/>
        </w:rPr>
        <w:t>为发出预警的时间。</w:t>
      </w:r>
    </w:p>
    <w:p w14:paraId="2B7E5FEC" w14:textId="0320E56E" w:rsidR="00690BF1" w:rsidRDefault="00690BF1" w:rsidP="00A531B6">
      <w:pPr>
        <w:pStyle w:val="affd"/>
        <w:spacing w:before="120" w:after="120"/>
      </w:pPr>
      <w:bookmarkStart w:id="95" w:name="_Toc11194"/>
      <w:bookmarkStart w:id="96" w:name="_Toc180426445"/>
      <w:r>
        <w:rPr>
          <w:rFonts w:hint="eastAsia"/>
        </w:rPr>
        <w:t>旅游网格均衡度</w:t>
      </w:r>
      <w:bookmarkEnd w:id="95"/>
      <w:bookmarkEnd w:id="96"/>
    </w:p>
    <w:p w14:paraId="2A32A96B" w14:textId="77777777" w:rsidR="00690BF1" w:rsidRDefault="00690BF1" w:rsidP="00A531B6">
      <w:pPr>
        <w:pStyle w:val="affffb"/>
        <w:ind w:firstLine="420"/>
      </w:pPr>
      <w:r>
        <w:rPr>
          <w:rFonts w:hint="eastAsia"/>
        </w:rPr>
        <w:t>旅游网格均衡度（D）是通过计算每个网格在当前小时内的客流饱和度与所有网格平均客流饱和度之差的平方和，然后除以网格个数（N），得到方差（s</w:t>
      </w:r>
      <w:r>
        <w:rPr>
          <w:rFonts w:hint="eastAsia"/>
          <w:vertAlign w:val="superscript"/>
        </w:rPr>
        <w:t>2</w:t>
      </w:r>
      <w:r>
        <w:rPr>
          <w:rFonts w:hint="eastAsia"/>
        </w:rPr>
        <w:t>）。</w:t>
      </w:r>
    </w:p>
    <w:p w14:paraId="749A28B0" w14:textId="77777777" w:rsidR="00690BF1" w:rsidRDefault="00690BF1" w:rsidP="00A531B6">
      <w:pPr>
        <w:pStyle w:val="affffb"/>
        <w:ind w:firstLine="420"/>
      </w:pPr>
      <w:r>
        <w:rPr>
          <w:rFonts w:hint="eastAsia"/>
        </w:rPr>
        <w:t>方差公式：</w:t>
      </w:r>
      <m:oMath>
        <m:sSup>
          <m:sSupPr>
            <m:ctrlPr>
              <w:rPr>
                <w:rFonts w:ascii="Cambria Math" w:hAnsi="Cambria Math"/>
              </w:rPr>
            </m:ctrlPr>
          </m:sSupPr>
          <m:e>
            <m:r>
              <m:rPr>
                <m:sty m:val="b"/>
              </m:rPr>
              <w:rPr>
                <w:rFonts w:ascii="Cambria Math" w:hAnsi="Cambria Math"/>
              </w:rPr>
              <m:t>s</m:t>
            </m:r>
          </m:e>
          <m:sup>
            <m:r>
              <m:rPr>
                <m:sty m:val="b"/>
              </m:rPr>
              <w:rPr>
                <w:rFonts w:ascii="Cambria Math" w:hAnsi="Cambria Math"/>
              </w:rPr>
              <m:t>2</m:t>
            </m:r>
          </m:sup>
        </m:sSup>
        <m:r>
          <m:rPr>
            <m:sty m:val="p"/>
          </m:rPr>
          <w:rPr>
            <w:rFonts w:ascii="Cambria Math" w:hAnsi="Cambria Math"/>
          </w:rPr>
          <m:t>=</m:t>
        </m:r>
        <m:f>
          <m:fPr>
            <m:ctrlPr>
              <w:rPr>
                <w:rFonts w:ascii="Cambria Math" w:hAnsi="Cambria Math"/>
              </w:rPr>
            </m:ctrlPr>
          </m:fPr>
          <m:num>
            <m:nary>
              <m:naryPr>
                <m:chr m:val="∑"/>
                <m:limLoc m:val="undOvr"/>
                <m:ctrlPr>
                  <w:rPr>
                    <w:rFonts w:ascii="Cambria Math" w:hAnsi="Cambria Math"/>
                  </w:rPr>
                </m:ctrlPr>
              </m:naryPr>
              <m:sub>
                <m:r>
                  <m:rPr>
                    <m:sty m:val="b"/>
                  </m:rPr>
                  <w:rPr>
                    <w:rFonts w:ascii="Cambria Math" w:hAnsi="Cambria Math"/>
                  </w:rPr>
                  <m:t>i</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b"/>
                              </m:rPr>
                              <w:rPr>
                                <w:rFonts w:ascii="Cambria Math" w:hAnsi="Cambria Math"/>
                              </w:rPr>
                              <m:t>X</m:t>
                            </m:r>
                          </m:e>
                          <m:sub>
                            <m:r>
                              <m:rPr>
                                <m:sty m:val="b"/>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b"/>
                              </m:rPr>
                              <w:rPr>
                                <w:rFonts w:ascii="Cambria Math" w:hAnsi="Cambria Math"/>
                              </w:rPr>
                              <m:t>X</m:t>
                            </m:r>
                          </m:e>
                        </m:acc>
                      </m:e>
                    </m:d>
                  </m:e>
                  <m:sup>
                    <m:r>
                      <m:rPr>
                        <m:sty m:val="b"/>
                      </m:rPr>
                      <w:rPr>
                        <w:rFonts w:ascii="Cambria Math" w:hAnsi="Cambria Math"/>
                      </w:rPr>
                      <m:t>2</m:t>
                    </m:r>
                  </m:sup>
                </m:sSup>
              </m:e>
            </m:nary>
          </m:num>
          <m:den>
            <m:r>
              <m:rPr>
                <m:sty m:val="b"/>
              </m:rPr>
              <w:rPr>
                <w:rFonts w:ascii="Cambria Math" w:hAnsi="Cambria Math"/>
              </w:rPr>
              <m:t>N</m:t>
            </m:r>
          </m:den>
        </m:f>
      </m:oMath>
      <w:r>
        <w:rPr>
          <w:rFonts w:hint="eastAsia"/>
        </w:rPr>
        <w:t>，</w:t>
      </w:r>
    </w:p>
    <w:p w14:paraId="5917D854" w14:textId="77777777" w:rsidR="00690BF1" w:rsidRDefault="00690BF1" w:rsidP="00A531B6">
      <w:pPr>
        <w:pStyle w:val="affffb"/>
        <w:ind w:firstLine="420"/>
      </w:pPr>
      <w:r>
        <w:rPr>
          <w:rFonts w:hint="eastAsia"/>
        </w:rPr>
        <w:t>其中</w:t>
      </w:r>
      <m:oMath>
        <m:acc>
          <m:accPr>
            <m:chr m:val="̅"/>
            <m:ctrlPr>
              <w:rPr>
                <w:rFonts w:ascii="Cambria Math" w:hAnsi="Cambria Math"/>
              </w:rPr>
            </m:ctrlPr>
          </m:accPr>
          <m:e>
            <m:r>
              <m:rPr>
                <m:sty m:val="p"/>
              </m:rPr>
              <w:rPr>
                <w:rFonts w:ascii="Cambria Math" w:hAnsi="Cambria Math"/>
              </w:rPr>
              <m:t>X</m:t>
            </m:r>
          </m:e>
        </m:acc>
      </m:oMath>
      <w:r>
        <w:rPr>
          <w:rFonts w:hint="eastAsia"/>
        </w:rPr>
        <w:t>代表了所有网格的平均客流数：</w:t>
      </w:r>
      <m:oMath>
        <m:acc>
          <m:accPr>
            <m:chr m:val="̅"/>
            <m:ctrlPr>
              <w:rPr>
                <w:rFonts w:ascii="Cambria Math" w:hAnsi="Cambria Math"/>
              </w:rPr>
            </m:ctrlPr>
          </m:accPr>
          <m:e>
            <m:r>
              <m:rPr>
                <m:sty m:val="b"/>
              </m:rPr>
              <w:rPr>
                <w:rFonts w:ascii="Cambria Math" w:hAnsi="Cambria Math"/>
              </w:rPr>
              <m:t>X</m:t>
            </m:r>
          </m:e>
        </m:acc>
        <m:r>
          <m:rPr>
            <m:sty m:val="p"/>
          </m:rPr>
          <w:rPr>
            <w:rFonts w:ascii="Cambria Math" w:hAnsi="Cambria Math"/>
          </w:rPr>
          <m:t xml:space="preserve">= </m:t>
        </m:r>
        <m:f>
          <m:fPr>
            <m:ctrlPr>
              <w:rPr>
                <w:rFonts w:ascii="Cambria Math" w:hAnsi="Cambria Math"/>
              </w:rPr>
            </m:ctrlPr>
          </m:fPr>
          <m:num>
            <m:nary>
              <m:naryPr>
                <m:chr m:val="∑"/>
                <m:limLoc m:val="undOvr"/>
                <m:ctrlPr>
                  <w:rPr>
                    <w:rFonts w:ascii="Cambria Math" w:hAnsi="Cambria Math"/>
                  </w:rPr>
                </m:ctrlPr>
              </m:naryPr>
              <m:sub>
                <m:r>
                  <m:rPr>
                    <m:sty m:val="b"/>
                  </m:rPr>
                  <w:rPr>
                    <w:rFonts w:ascii="Cambria Math" w:hAnsi="Cambria Math"/>
                  </w:rPr>
                  <m:t>i</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X</m:t>
                    </m:r>
                  </m:e>
                  <m:sub>
                    <m:r>
                      <m:rPr>
                        <m:sty m:val="b"/>
                      </m:rPr>
                      <w:rPr>
                        <w:rFonts w:ascii="Cambria Math" w:hAnsi="Cambria Math"/>
                      </w:rPr>
                      <m:t>i</m:t>
                    </m:r>
                  </m:sub>
                </m:sSub>
              </m:e>
            </m:nary>
          </m:num>
          <m:den>
            <m:r>
              <m:rPr>
                <m:sty m:val="b"/>
              </m:rPr>
              <w:rPr>
                <w:rFonts w:ascii="Cambria Math" w:hAnsi="Cambria Math"/>
              </w:rPr>
              <m:t>N</m:t>
            </m:r>
          </m:den>
        </m:f>
      </m:oMath>
    </w:p>
    <w:p w14:paraId="02D2FA0B" w14:textId="77777777" w:rsidR="00690BF1" w:rsidRDefault="00690BF1" w:rsidP="00A531B6">
      <w:pPr>
        <w:pStyle w:val="affffb"/>
        <w:ind w:firstLine="420"/>
      </w:pPr>
      <w:r>
        <w:rPr>
          <w:rFonts w:hint="eastAsia"/>
        </w:rPr>
        <w:t>方差越小，表示网格间的客流分布越接近平均值，网格均衡度越好。为了使网格均衡度的取值范围在0到1之间，并且避免方差接近0时数值过小，引入了一个调整系数α。调整系数α通常取一个较大的值，如</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Pr>
          <w:rFonts w:hint="eastAsia"/>
        </w:rPr>
        <w:t>，以保证方差计算出的网格均衡度D在合理的范围内。</w:t>
      </w:r>
    </w:p>
    <w:p w14:paraId="72CF1E35" w14:textId="77777777" w:rsidR="00690BF1" w:rsidRDefault="00690BF1" w:rsidP="00A531B6">
      <w:pPr>
        <w:pStyle w:val="affffb"/>
        <w:ind w:firstLine="420"/>
      </w:pPr>
      <w:r>
        <w:rPr>
          <w:rFonts w:hint="eastAsia"/>
        </w:rPr>
        <w:t xml:space="preserve">网格均衡度的具体计算公式为： </w:t>
      </w:r>
      <m:oMath>
        <m:r>
          <m:rPr>
            <m:sty m:val="b"/>
          </m:rPr>
          <w:rPr>
            <w:rFonts w:ascii="Cambria Math" w:hAnsi="Cambria Math"/>
          </w:rPr>
          <m:t>D</m:t>
        </m:r>
        <m:r>
          <m:rPr>
            <m:sty m:val="p"/>
          </m:rPr>
          <w:rPr>
            <w:rFonts w:ascii="Cambria Math" w:hAnsi="Cambria Math"/>
          </w:rPr>
          <m:t xml:space="preserve">= </m:t>
        </m:r>
        <m:f>
          <m:fPr>
            <m:ctrlPr>
              <w:rPr>
                <w:rFonts w:ascii="Cambria Math" w:hAnsi="Cambria Math"/>
              </w:rPr>
            </m:ctrlPr>
          </m:fPr>
          <m:num>
            <m:r>
              <m:rPr>
                <m:sty m:val="b"/>
              </m:rPr>
              <w:rPr>
                <w:rFonts w:ascii="Cambria Math" w:hAnsi="Cambria Math"/>
              </w:rPr>
              <m:t>1</m:t>
            </m:r>
          </m:num>
          <m:den>
            <m:r>
              <m:rPr>
                <m:sty m:val="b"/>
              </m:rPr>
              <w:rPr>
                <w:rFonts w:ascii="Cambria Math" w:hAnsi="Cambria Math"/>
              </w:rPr>
              <m:t>1</m:t>
            </m:r>
            <m:r>
              <m:rPr>
                <m:sty m:val="p"/>
              </m:rPr>
              <w:rPr>
                <w:rFonts w:ascii="Cambria Math" w:hAnsi="Cambria Math"/>
              </w:rPr>
              <m:t>+</m:t>
            </m:r>
            <m:f>
              <m:fPr>
                <m:type m:val="skw"/>
                <m:ctrlPr>
                  <w:rPr>
                    <w:rFonts w:ascii="Cambria Math" w:hAnsi="Cambria Math"/>
                  </w:rPr>
                </m:ctrlPr>
              </m:fPr>
              <m:num>
                <m:sSup>
                  <m:sSupPr>
                    <m:ctrlPr>
                      <w:rPr>
                        <w:rFonts w:ascii="Cambria Math" w:hAnsi="Cambria Math"/>
                      </w:rPr>
                    </m:ctrlPr>
                  </m:sSupPr>
                  <m:e>
                    <m:r>
                      <m:rPr>
                        <m:sty m:val="b"/>
                      </m:rPr>
                      <w:rPr>
                        <w:rFonts w:ascii="Cambria Math" w:hAnsi="Cambria Math"/>
                      </w:rPr>
                      <m:t>s</m:t>
                    </m:r>
                  </m:e>
                  <m:sup>
                    <m:r>
                      <m:rPr>
                        <m:sty m:val="b"/>
                      </m:rPr>
                      <w:rPr>
                        <w:rFonts w:ascii="Cambria Math" w:hAnsi="Cambria Math"/>
                      </w:rPr>
                      <m:t>2</m:t>
                    </m:r>
                  </m:sup>
                </m:sSup>
              </m:num>
              <m:den>
                <m:r>
                  <m:rPr>
                    <m:sty m:val="b"/>
                  </m:rPr>
                  <w:rPr>
                    <w:rFonts w:ascii="Cambria Math" w:hAnsi="Cambria Math"/>
                  </w:rPr>
                  <m:t>α</m:t>
                </m:r>
              </m:den>
            </m:f>
          </m:den>
        </m:f>
      </m:oMath>
    </w:p>
    <w:p w14:paraId="0EC6C986" w14:textId="77777777" w:rsidR="00690BF1" w:rsidRDefault="00690BF1" w:rsidP="00A531B6">
      <w:pPr>
        <w:pStyle w:val="affffb"/>
        <w:ind w:firstLine="420"/>
      </w:pPr>
      <w:r>
        <w:rPr>
          <w:rFonts w:hint="eastAsia"/>
        </w:rPr>
        <w:t>其中，α是调整系数，可以根据实际情况进行调整。网格均衡度D的值越接近1，表示网格间的客流分布越均衡，网格均衡度越好。</w:t>
      </w:r>
    </w:p>
    <w:p w14:paraId="7B2DE43B" w14:textId="139B9099" w:rsidR="00690BF1" w:rsidRDefault="00690BF1" w:rsidP="00A531B6">
      <w:pPr>
        <w:pStyle w:val="affd"/>
        <w:spacing w:before="120" w:after="120"/>
      </w:pPr>
      <w:bookmarkStart w:id="97" w:name="_Toc1881"/>
      <w:bookmarkStart w:id="98" w:name="_Toc180426446"/>
      <w:r>
        <w:rPr>
          <w:rFonts w:hint="eastAsia"/>
        </w:rPr>
        <w:t>客源地</w:t>
      </w:r>
      <w:bookmarkEnd w:id="97"/>
      <w:bookmarkEnd w:id="98"/>
    </w:p>
    <w:p w14:paraId="2A99A15F" w14:textId="77777777" w:rsidR="00690BF1" w:rsidRDefault="00690BF1" w:rsidP="00A531B6">
      <w:pPr>
        <w:pStyle w:val="affffb"/>
        <w:ind w:firstLine="420"/>
      </w:pPr>
      <w:r>
        <w:rPr>
          <w:rFonts w:hint="eastAsia"/>
        </w:rPr>
        <w:t>主要通过运营商的信令数据识别用户的居住地。</w:t>
      </w:r>
    </w:p>
    <w:p w14:paraId="62D08FC1" w14:textId="719486F2" w:rsidR="00690BF1" w:rsidRDefault="00690BF1" w:rsidP="00A531B6">
      <w:pPr>
        <w:pStyle w:val="affd"/>
        <w:spacing w:before="120" w:after="120"/>
      </w:pPr>
      <w:bookmarkStart w:id="99" w:name="_Toc22346"/>
      <w:bookmarkStart w:id="100" w:name="_Toc180426447"/>
      <w:r>
        <w:rPr>
          <w:rFonts w:hint="eastAsia"/>
        </w:rPr>
        <w:t>性别、年龄</w:t>
      </w:r>
      <w:bookmarkEnd w:id="99"/>
      <w:bookmarkEnd w:id="100"/>
    </w:p>
    <w:p w14:paraId="7627BB92" w14:textId="77777777" w:rsidR="00690BF1" w:rsidRDefault="00690BF1" w:rsidP="00A531B6">
      <w:pPr>
        <w:pStyle w:val="affffb"/>
        <w:ind w:firstLine="420"/>
      </w:pPr>
      <w:r>
        <w:rPr>
          <w:rFonts w:hint="eastAsia"/>
        </w:rPr>
        <w:t>通过运营商的信令数据获取的用户实名制信息中提取到的性别和年龄。</w:t>
      </w:r>
    </w:p>
    <w:p w14:paraId="6D53D5C9" w14:textId="3E479D95" w:rsidR="00690BF1" w:rsidRDefault="00690BF1" w:rsidP="00A531B6">
      <w:pPr>
        <w:pStyle w:val="affd"/>
        <w:spacing w:before="120" w:after="120"/>
      </w:pPr>
      <w:bookmarkStart w:id="101" w:name="_Toc29120"/>
      <w:bookmarkStart w:id="102" w:name="_Toc180426448"/>
      <w:r>
        <w:rPr>
          <w:rFonts w:hint="eastAsia"/>
        </w:rPr>
        <w:t>交通方式</w:t>
      </w:r>
      <w:bookmarkEnd w:id="101"/>
      <w:bookmarkEnd w:id="102"/>
    </w:p>
    <w:p w14:paraId="443D62B3" w14:textId="77777777" w:rsidR="00690BF1" w:rsidRDefault="00690BF1" w:rsidP="00A531B6">
      <w:pPr>
        <w:pStyle w:val="affffb"/>
        <w:ind w:firstLine="420"/>
      </w:pPr>
      <w:r>
        <w:rPr>
          <w:rFonts w:hint="eastAsia"/>
        </w:rPr>
        <w:t>主要通过运营商的信令数据根据游客在一定时间内活动的轨迹及距离计算。</w:t>
      </w:r>
    </w:p>
    <w:p w14:paraId="02004F6A" w14:textId="3826D2E3" w:rsidR="00690BF1" w:rsidRDefault="00690BF1" w:rsidP="00A531B6">
      <w:pPr>
        <w:pStyle w:val="affd"/>
        <w:spacing w:before="120" w:after="120"/>
      </w:pPr>
      <w:bookmarkStart w:id="103" w:name="_Toc11123"/>
      <w:bookmarkStart w:id="104" w:name="_Toc180426449"/>
      <w:r>
        <w:rPr>
          <w:rFonts w:hint="eastAsia"/>
        </w:rPr>
        <w:t>出游偏好</w:t>
      </w:r>
      <w:bookmarkEnd w:id="103"/>
      <w:bookmarkEnd w:id="104"/>
    </w:p>
    <w:p w14:paraId="60F33593" w14:textId="77777777" w:rsidR="00690BF1" w:rsidRDefault="00690BF1" w:rsidP="00A531B6">
      <w:pPr>
        <w:pStyle w:val="affffb"/>
        <w:ind w:firstLine="420"/>
        <w:rPr>
          <w:rFonts w:ascii="黑体" w:eastAsia="黑体" w:hAnsi="黑体" w:cs="黑体" w:hint="eastAsia"/>
        </w:rPr>
      </w:pPr>
      <w:r>
        <w:rPr>
          <w:rFonts w:hint="eastAsia"/>
        </w:rPr>
        <w:t>主要通过运营商的信令数据在节假日时间内，按照游客出现的景区进行统计。</w:t>
      </w:r>
    </w:p>
    <w:p w14:paraId="6D5B3EB7" w14:textId="2C875609" w:rsidR="00690BF1" w:rsidRDefault="00690BF1" w:rsidP="00A531B6">
      <w:pPr>
        <w:pStyle w:val="affd"/>
        <w:spacing w:before="120" w:after="120"/>
      </w:pPr>
      <w:bookmarkStart w:id="105" w:name="_Toc11085"/>
      <w:bookmarkStart w:id="106" w:name="_Toc180426450"/>
      <w:r>
        <w:rPr>
          <w:rFonts w:hint="eastAsia"/>
        </w:rPr>
        <w:t>旅游舆情指数</w:t>
      </w:r>
      <w:bookmarkEnd w:id="105"/>
      <w:bookmarkEnd w:id="106"/>
    </w:p>
    <w:p w14:paraId="6081DC0E" w14:textId="77777777" w:rsidR="00690BF1" w:rsidRDefault="00690BF1" w:rsidP="00A531B6">
      <w:pPr>
        <w:pStyle w:val="affffb"/>
        <w:ind w:firstLine="420"/>
      </w:pPr>
      <w:r>
        <w:t>旅游舆情指数</w:t>
      </w:r>
      <w:r>
        <w:rPr>
          <w:rFonts w:hint="eastAsia"/>
        </w:rPr>
        <w:t>主要通过收集与旅游相关的网络舆情数据，包括新闻报道、社交媒体帖子、用户评论等。数据进行清洗和标准化处理后，对文本数据进行情感分析，确定每条数据的情感倾向（正面、负面、中性）。根据数据源的重要性，对各类数据进行加权平均，得到旅游舆情指数的初步结果，并</w:t>
      </w:r>
      <w:r>
        <w:t>通过可视化工具</w:t>
      </w:r>
      <w:r>
        <w:rPr>
          <w:rFonts w:hint="eastAsia"/>
        </w:rPr>
        <w:t>进行展示。</w:t>
      </w:r>
    </w:p>
    <w:p w14:paraId="75D87A76" w14:textId="5660FC36" w:rsidR="00480CD1" w:rsidRPr="00690BF1" w:rsidRDefault="00690BF1" w:rsidP="00A531B6">
      <w:r>
        <w:rPr>
          <w:rFonts w:ascii="黑体" w:eastAsia="黑体" w:hAnsi="黑体" w:cs="黑体" w:hint="eastAsia"/>
          <w:kern w:val="0"/>
        </w:rPr>
        <w:br w:type="page"/>
      </w:r>
    </w:p>
    <w:p w14:paraId="30D5D7C7" w14:textId="37235114" w:rsidR="00480CD1" w:rsidRDefault="00480CD1" w:rsidP="00480CD1">
      <w:pPr>
        <w:pStyle w:val="afffff2"/>
        <w:spacing w:after="120"/>
      </w:pPr>
      <w:bookmarkStart w:id="107" w:name="BookMark6"/>
      <w:bookmarkStart w:id="108" w:name="_Toc180426451"/>
      <w:bookmarkEnd w:id="20"/>
      <w:r w:rsidRPr="00480CD1">
        <w:rPr>
          <w:rFonts w:hint="eastAsia"/>
          <w:spacing w:val="105"/>
        </w:rPr>
        <w:t>参考文</w:t>
      </w:r>
      <w:r>
        <w:rPr>
          <w:rFonts w:hint="eastAsia"/>
        </w:rPr>
        <w:t>献</w:t>
      </w:r>
      <w:bookmarkEnd w:id="108"/>
    </w:p>
    <w:p w14:paraId="56E4CB50" w14:textId="77777777" w:rsidR="00A531B6" w:rsidRDefault="00A531B6" w:rsidP="00A531B6">
      <w:pPr>
        <w:pStyle w:val="affffb"/>
        <w:ind w:firstLine="420"/>
      </w:pPr>
      <w:r>
        <w:rPr>
          <w:rFonts w:hint="eastAsia"/>
        </w:rPr>
        <w:t>[1]</w:t>
      </w:r>
      <w:r>
        <w:rPr>
          <w:rFonts w:hint="eastAsia"/>
        </w:rPr>
        <w:tab/>
        <w:t>DB51/T  2802-2021 城市轨道交通运营与服务 第2部分：客流风险管控规范</w:t>
      </w:r>
    </w:p>
    <w:p w14:paraId="225892E8" w14:textId="67BD1D56" w:rsidR="00A531B6" w:rsidRDefault="00A531B6" w:rsidP="00A531B6">
      <w:pPr>
        <w:pStyle w:val="affffb"/>
        <w:ind w:firstLine="420"/>
      </w:pPr>
      <w:r>
        <w:rPr>
          <w:rFonts w:hint="eastAsia"/>
        </w:rPr>
        <w:t>[2]</w:t>
      </w:r>
      <w:r>
        <w:rPr>
          <w:rFonts w:hint="eastAsia"/>
        </w:rPr>
        <w:tab/>
        <w:t xml:space="preserve">DB3301/T 0365—2022 放心消费示范商圈建设与管理规范 </w:t>
      </w:r>
    </w:p>
    <w:p w14:paraId="3B0895C3" w14:textId="77777777" w:rsidR="00A531B6" w:rsidRDefault="00A531B6" w:rsidP="00A531B6">
      <w:pPr>
        <w:pStyle w:val="affffb"/>
        <w:ind w:firstLine="420"/>
      </w:pPr>
      <w:r>
        <w:rPr>
          <w:rFonts w:hint="eastAsia"/>
        </w:rPr>
        <w:t>[3]</w:t>
      </w:r>
      <w:r>
        <w:rPr>
          <w:rFonts w:hint="eastAsia"/>
        </w:rPr>
        <w:tab/>
        <w:t>DB50/T 713-2016 城市核心商圈建设规范</w:t>
      </w:r>
    </w:p>
    <w:p w14:paraId="53663E9E" w14:textId="1DB64E07" w:rsidR="00A531B6" w:rsidRDefault="00A531B6" w:rsidP="00A531B6">
      <w:pPr>
        <w:pStyle w:val="affffb"/>
        <w:ind w:firstLine="420"/>
      </w:pPr>
      <w:r>
        <w:rPr>
          <w:rFonts w:hint="eastAsia"/>
        </w:rPr>
        <w:t>[4]</w:t>
      </w:r>
      <w:r>
        <w:rPr>
          <w:rFonts w:hint="eastAsia"/>
        </w:rPr>
        <w:tab/>
        <w:t>DB11/T 786-2023 城市轨道交通线路客流预测规范</w:t>
      </w:r>
    </w:p>
    <w:p w14:paraId="392F17B8" w14:textId="5D0F52C8" w:rsidR="00480CD1" w:rsidRDefault="00A531B6" w:rsidP="00A531B6">
      <w:pPr>
        <w:pStyle w:val="affffb"/>
        <w:ind w:firstLine="420"/>
      </w:pPr>
      <w:r>
        <w:rPr>
          <w:rFonts w:hint="eastAsia"/>
        </w:rPr>
        <w:t>[5]</w:t>
      </w:r>
      <w:r>
        <w:rPr>
          <w:rFonts w:hint="eastAsia"/>
        </w:rPr>
        <w:tab/>
        <w:t>LB/T 034-2014 景区最大承载量核定工作导则</w:t>
      </w:r>
    </w:p>
    <w:p w14:paraId="5759E0D7" w14:textId="77777777" w:rsidR="00A531B6" w:rsidRDefault="00A531B6" w:rsidP="00A531B6">
      <w:pPr>
        <w:pStyle w:val="affffb"/>
        <w:ind w:firstLine="420"/>
      </w:pPr>
    </w:p>
    <w:p w14:paraId="6D7EBF28" w14:textId="4C957728" w:rsidR="00480CD1" w:rsidRPr="00480CD1" w:rsidRDefault="00A531B6" w:rsidP="00A531B6">
      <w:pPr>
        <w:pStyle w:val="affffb"/>
        <w:ind w:firstLineChars="0" w:firstLine="0"/>
        <w:jc w:val="center"/>
      </w:pPr>
      <w:bookmarkStart w:id="109" w:name="BookMark8"/>
      <w:bookmarkEnd w:id="107"/>
      <w:r>
        <w:drawing>
          <wp:inline distT="0" distB="0" distL="0" distR="0" wp14:anchorId="1D090E94" wp14:editId="31DEB17E">
            <wp:extent cx="1485900" cy="317500"/>
            <wp:effectExtent l="0" t="0" r="0" b="6350"/>
            <wp:docPr id="384461954" name="图片 3"/>
            <wp:cNvGraphicFramePr/>
            <a:graphic xmlns:a="http://schemas.openxmlformats.org/drawingml/2006/main">
              <a:graphicData uri="http://schemas.openxmlformats.org/drawingml/2006/picture">
                <pic:pic xmlns:pic="http://schemas.openxmlformats.org/drawingml/2006/picture">
                  <pic:nvPicPr>
                    <pic:cNvPr id="384461954"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9"/>
    </w:p>
    <w:sectPr w:rsidR="00480CD1" w:rsidRPr="00480CD1" w:rsidSect="00480CD1">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52EA6" w14:textId="77777777" w:rsidR="00441A5F" w:rsidRDefault="00441A5F" w:rsidP="00D86DB7">
      <w:r>
        <w:separator/>
      </w:r>
    </w:p>
    <w:p w14:paraId="07CB8594" w14:textId="77777777" w:rsidR="00441A5F" w:rsidRDefault="00441A5F"/>
    <w:p w14:paraId="25D02834" w14:textId="77777777" w:rsidR="00441A5F" w:rsidRDefault="00441A5F"/>
  </w:endnote>
  <w:endnote w:type="continuationSeparator" w:id="0">
    <w:p w14:paraId="34CA5835" w14:textId="77777777" w:rsidR="00441A5F" w:rsidRDefault="00441A5F" w:rsidP="00D86DB7">
      <w:r>
        <w:continuationSeparator/>
      </w:r>
    </w:p>
    <w:p w14:paraId="51A6ABA4" w14:textId="77777777" w:rsidR="00441A5F" w:rsidRDefault="00441A5F"/>
    <w:p w14:paraId="021389E0" w14:textId="77777777" w:rsidR="00441A5F" w:rsidRDefault="00441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5920C"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B61B" w14:textId="77777777" w:rsidR="00B01090" w:rsidRDefault="00B01090">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05B9"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2A86"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712E8" w14:textId="77777777" w:rsidR="00441A5F" w:rsidRDefault="00441A5F" w:rsidP="00D86DB7">
      <w:r>
        <w:separator/>
      </w:r>
    </w:p>
  </w:footnote>
  <w:footnote w:type="continuationSeparator" w:id="0">
    <w:p w14:paraId="39E732C7" w14:textId="77777777" w:rsidR="00441A5F" w:rsidRDefault="00441A5F" w:rsidP="00D86DB7">
      <w:r>
        <w:continuationSeparator/>
      </w:r>
    </w:p>
    <w:p w14:paraId="7593D1EF" w14:textId="77777777" w:rsidR="00441A5F" w:rsidRDefault="00441A5F"/>
    <w:p w14:paraId="42E9AF44" w14:textId="77777777" w:rsidR="00441A5F" w:rsidRDefault="00441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1A68C" w14:textId="77777777" w:rsidR="00B01090" w:rsidRDefault="00B01090">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801CB"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CF52C"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38B61"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C24D56">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B2817" w14:textId="231D47AF"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B01090">
      <w:rPr>
        <w:rFonts w:hint="eastAsia"/>
      </w:rPr>
      <w:t>T/CCPITCSC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C424B92"/>
    <w:lvl w:ilvl="0" w:tplc="313642F2">
      <w:start w:val="1"/>
      <w:numFmt w:val="decimal"/>
      <w:pStyle w:val="a"/>
      <w:lvlText w:val="[%1]"/>
      <w:lvlJc w:val="left"/>
      <w:pPr>
        <w:tabs>
          <w:tab w:val="num" w:pos="5048"/>
        </w:tabs>
        <w:ind w:left="5048" w:hanging="648"/>
      </w:pPr>
    </w:lvl>
    <w:lvl w:ilvl="1" w:tplc="04090019" w:tentative="1">
      <w:start w:val="1"/>
      <w:numFmt w:val="lowerLetter"/>
      <w:lvlText w:val="%2)"/>
      <w:lvlJc w:val="left"/>
      <w:pPr>
        <w:tabs>
          <w:tab w:val="num" w:pos="5240"/>
        </w:tabs>
        <w:ind w:left="5240" w:hanging="420"/>
      </w:pPr>
    </w:lvl>
    <w:lvl w:ilvl="2" w:tplc="0409001B" w:tentative="1">
      <w:start w:val="1"/>
      <w:numFmt w:val="lowerRoman"/>
      <w:lvlText w:val="%3."/>
      <w:lvlJc w:val="right"/>
      <w:pPr>
        <w:tabs>
          <w:tab w:val="num" w:pos="5660"/>
        </w:tabs>
        <w:ind w:left="5660" w:hanging="420"/>
      </w:pPr>
    </w:lvl>
    <w:lvl w:ilvl="3" w:tplc="0409000F" w:tentative="1">
      <w:start w:val="1"/>
      <w:numFmt w:val="decimal"/>
      <w:lvlText w:val="%4."/>
      <w:lvlJc w:val="left"/>
      <w:pPr>
        <w:tabs>
          <w:tab w:val="num" w:pos="6080"/>
        </w:tabs>
        <w:ind w:left="6080" w:hanging="420"/>
      </w:pPr>
    </w:lvl>
    <w:lvl w:ilvl="4" w:tplc="04090019" w:tentative="1">
      <w:start w:val="1"/>
      <w:numFmt w:val="lowerLetter"/>
      <w:lvlText w:val="%5)"/>
      <w:lvlJc w:val="left"/>
      <w:pPr>
        <w:tabs>
          <w:tab w:val="num" w:pos="6500"/>
        </w:tabs>
        <w:ind w:left="6500" w:hanging="420"/>
      </w:pPr>
    </w:lvl>
    <w:lvl w:ilvl="5" w:tplc="0409001B" w:tentative="1">
      <w:start w:val="1"/>
      <w:numFmt w:val="lowerRoman"/>
      <w:lvlText w:val="%6."/>
      <w:lvlJc w:val="right"/>
      <w:pPr>
        <w:tabs>
          <w:tab w:val="num" w:pos="6920"/>
        </w:tabs>
        <w:ind w:left="6920" w:hanging="420"/>
      </w:pPr>
    </w:lvl>
    <w:lvl w:ilvl="6" w:tplc="0409000F" w:tentative="1">
      <w:start w:val="1"/>
      <w:numFmt w:val="decimal"/>
      <w:lvlText w:val="%7."/>
      <w:lvlJc w:val="left"/>
      <w:pPr>
        <w:tabs>
          <w:tab w:val="num" w:pos="7340"/>
        </w:tabs>
        <w:ind w:left="7340" w:hanging="420"/>
      </w:pPr>
    </w:lvl>
    <w:lvl w:ilvl="7" w:tplc="04090019" w:tentative="1">
      <w:start w:val="1"/>
      <w:numFmt w:val="lowerLetter"/>
      <w:lvlText w:val="%8)"/>
      <w:lvlJc w:val="left"/>
      <w:pPr>
        <w:tabs>
          <w:tab w:val="num" w:pos="7760"/>
        </w:tabs>
        <w:ind w:left="7760" w:hanging="420"/>
      </w:pPr>
    </w:lvl>
    <w:lvl w:ilvl="8" w:tplc="0409001B" w:tentative="1">
      <w:start w:val="1"/>
      <w:numFmt w:val="lowerRoman"/>
      <w:lvlText w:val="%9."/>
      <w:lvlJc w:val="right"/>
      <w:pPr>
        <w:tabs>
          <w:tab w:val="num" w:pos="8180"/>
        </w:tabs>
        <w:ind w:left="8180"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2EFC055B"/>
    <w:multiLevelType w:val="multilevel"/>
    <w:tmpl w:val="2EFC055B"/>
    <w:lvl w:ilvl="0">
      <w:start w:val="1"/>
      <w:numFmt w:val="decimal"/>
      <w:lvlText w:val="%1  "/>
      <w:lvlJc w:val="left"/>
      <w:pPr>
        <w:tabs>
          <w:tab w:val="left" w:pos="312"/>
        </w:tabs>
      </w:pPr>
      <w:rPr>
        <w:rFonts w:hint="eastAsia"/>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1"/>
  </w:num>
  <w:num w:numId="3" w16cid:durableId="406347540">
    <w:abstractNumId w:val="5"/>
  </w:num>
  <w:num w:numId="4" w16cid:durableId="1409037512">
    <w:abstractNumId w:val="19"/>
  </w:num>
  <w:num w:numId="5" w16cid:durableId="1501580504">
    <w:abstractNumId w:val="14"/>
  </w:num>
  <w:num w:numId="6" w16cid:durableId="1980988687">
    <w:abstractNumId w:val="24"/>
  </w:num>
  <w:num w:numId="7" w16cid:durableId="775833132">
    <w:abstractNumId w:val="8"/>
  </w:num>
  <w:num w:numId="8" w16cid:durableId="1393623595">
    <w:abstractNumId w:val="9"/>
  </w:num>
  <w:num w:numId="9" w16cid:durableId="184101539">
    <w:abstractNumId w:val="17"/>
  </w:num>
  <w:num w:numId="10" w16cid:durableId="619185681">
    <w:abstractNumId w:val="25"/>
  </w:num>
  <w:num w:numId="11" w16cid:durableId="816073531">
    <w:abstractNumId w:val="4"/>
  </w:num>
  <w:num w:numId="12" w16cid:durableId="805661558">
    <w:abstractNumId w:val="15"/>
  </w:num>
  <w:num w:numId="13" w16cid:durableId="1134441799">
    <w:abstractNumId w:val="26"/>
  </w:num>
  <w:num w:numId="14" w16cid:durableId="1117942593">
    <w:abstractNumId w:val="12"/>
  </w:num>
  <w:num w:numId="15" w16cid:durableId="348722363">
    <w:abstractNumId w:val="6"/>
  </w:num>
  <w:num w:numId="16" w16cid:durableId="853884508">
    <w:abstractNumId w:val="10"/>
  </w:num>
  <w:num w:numId="17" w16cid:durableId="426077393">
    <w:abstractNumId w:val="23"/>
  </w:num>
  <w:num w:numId="18" w16cid:durableId="124086979">
    <w:abstractNumId w:val="3"/>
  </w:num>
  <w:num w:numId="19" w16cid:durableId="1628313256">
    <w:abstractNumId w:val="7"/>
  </w:num>
  <w:num w:numId="20" w16cid:durableId="1260021433">
    <w:abstractNumId w:val="20"/>
  </w:num>
  <w:num w:numId="21" w16cid:durableId="178786810">
    <w:abstractNumId w:val="22"/>
  </w:num>
  <w:num w:numId="22" w16cid:durableId="1346907198">
    <w:abstractNumId w:val="18"/>
  </w:num>
  <w:num w:numId="23" w16cid:durableId="1187720834">
    <w:abstractNumId w:val="30"/>
  </w:num>
  <w:num w:numId="24" w16cid:durableId="2633611">
    <w:abstractNumId w:val="16"/>
  </w:num>
  <w:num w:numId="25" w16cid:durableId="925959876">
    <w:abstractNumId w:val="29"/>
  </w:num>
  <w:num w:numId="26" w16cid:durableId="217012805">
    <w:abstractNumId w:val="2"/>
  </w:num>
  <w:num w:numId="27" w16cid:durableId="983777804">
    <w:abstractNumId w:val="13"/>
  </w:num>
  <w:num w:numId="28" w16cid:durableId="1156846770">
    <w:abstractNumId w:val="31"/>
  </w:num>
  <w:num w:numId="29" w16cid:durableId="182406895">
    <w:abstractNumId w:val="28"/>
  </w:num>
  <w:num w:numId="30" w16cid:durableId="1463957243">
    <w:abstractNumId w:val="27"/>
  </w:num>
  <w:num w:numId="31" w16cid:durableId="1117796700">
    <w:abstractNumId w:val="1"/>
  </w:num>
  <w:num w:numId="32" w16cid:durableId="389155147">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56"/>
    <w:rsid w:val="0000040A"/>
    <w:rsid w:val="00000A94"/>
    <w:rsid w:val="00001972"/>
    <w:rsid w:val="00001D9A"/>
    <w:rsid w:val="00007B3A"/>
    <w:rsid w:val="000107E0"/>
    <w:rsid w:val="00011FDE"/>
    <w:rsid w:val="00012FFD"/>
    <w:rsid w:val="00014162"/>
    <w:rsid w:val="00014340"/>
    <w:rsid w:val="00016A9C"/>
    <w:rsid w:val="00022184"/>
    <w:rsid w:val="00022762"/>
    <w:rsid w:val="000231A7"/>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6F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3FC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72C"/>
    <w:rsid w:val="0022794E"/>
    <w:rsid w:val="00233D64"/>
    <w:rsid w:val="0023482A"/>
    <w:rsid w:val="002359CB"/>
    <w:rsid w:val="00243540"/>
    <w:rsid w:val="0024497B"/>
    <w:rsid w:val="00244F9F"/>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B3B"/>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540"/>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5F"/>
    <w:rsid w:val="00441AE7"/>
    <w:rsid w:val="00445574"/>
    <w:rsid w:val="004467FB"/>
    <w:rsid w:val="00452D6B"/>
    <w:rsid w:val="00454415"/>
    <w:rsid w:val="00454484"/>
    <w:rsid w:val="0045517B"/>
    <w:rsid w:val="00463B77"/>
    <w:rsid w:val="00463C7B"/>
    <w:rsid w:val="004644A6"/>
    <w:rsid w:val="004659BD"/>
    <w:rsid w:val="00470775"/>
    <w:rsid w:val="004746B1"/>
    <w:rsid w:val="0047583F"/>
    <w:rsid w:val="00475DE8"/>
    <w:rsid w:val="00480CD1"/>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0D7"/>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335"/>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21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64C"/>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BF1"/>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9C9"/>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765"/>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6DE"/>
    <w:rsid w:val="00A0096C"/>
    <w:rsid w:val="00A01757"/>
    <w:rsid w:val="00A028C0"/>
    <w:rsid w:val="00A02BAE"/>
    <w:rsid w:val="00A06A6B"/>
    <w:rsid w:val="00A07E47"/>
    <w:rsid w:val="00A129D0"/>
    <w:rsid w:val="00A12C33"/>
    <w:rsid w:val="00A138BA"/>
    <w:rsid w:val="00A14B85"/>
    <w:rsid w:val="00A14C8E"/>
    <w:rsid w:val="00A153D9"/>
    <w:rsid w:val="00A15F09"/>
    <w:rsid w:val="00A169B6"/>
    <w:rsid w:val="00A2271D"/>
    <w:rsid w:val="00A237D5"/>
    <w:rsid w:val="00A25E3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1B6"/>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1090"/>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4D56"/>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1C69"/>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55D"/>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BD3"/>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79F"/>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815"/>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5552"/>
    <w:rsid w:val="00EE0350"/>
    <w:rsid w:val="00EE0719"/>
    <w:rsid w:val="00EE0E80"/>
    <w:rsid w:val="00EE613F"/>
    <w:rsid w:val="00EE7295"/>
    <w:rsid w:val="00EE7869"/>
    <w:rsid w:val="00EF054A"/>
    <w:rsid w:val="00EF3235"/>
    <w:rsid w:val="00EF3768"/>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7065"/>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CDC"/>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2FD09"/>
  <w15:docId w15:val="{DD85F1C7-0455-4775-B979-793323CA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qFormat/>
    <w:rsid w:val="00480CD1"/>
    <w:pPr>
      <w:autoSpaceDE w:val="0"/>
      <w:autoSpaceDN w:val="0"/>
      <w:ind w:firstLineChars="200" w:firstLine="200"/>
      <w:jc w:val="both"/>
    </w:pPr>
    <w:rPr>
      <w:rFonts w:ascii="宋体" w:hAnsi="Times New Roman" w:cs="宋体"/>
      <w:szCs w:val="21"/>
    </w:rPr>
  </w:style>
  <w:style w:type="character" w:customStyle="1" w:styleId="Char0">
    <w:name w:val="段 Char"/>
    <w:basedOn w:val="afff6"/>
    <w:link w:val="afffffffffffb"/>
    <w:rsid w:val="00480CD1"/>
    <w:rPr>
      <w:rFonts w:ascii="宋体" w:hAnsi="Times New Roman" w:cs="宋体"/>
      <w:szCs w:val="21"/>
    </w:rPr>
  </w:style>
  <w:style w:type="paragraph" w:customStyle="1" w:styleId="afffffffffffc">
    <w:name w:val="段落"/>
    <w:qFormat/>
    <w:rsid w:val="00690BF1"/>
    <w:pPr>
      <w:autoSpaceDE w:val="0"/>
      <w:autoSpaceDN w:val="0"/>
      <w:ind w:firstLineChars="200" w:firstLine="420"/>
    </w:pPr>
    <w:rPr>
      <w:rFonts w:ascii="宋体" w:hAnsi="Times New Roman"/>
      <w:sz w:val="21"/>
    </w:rPr>
  </w:style>
  <w:style w:type="paragraph" w:customStyle="1" w:styleId="afffffffffffd">
    <w:name w:val="章节条款"/>
    <w:qFormat/>
    <w:rsid w:val="00690BF1"/>
    <w:pPr>
      <w:wordWrap w:val="0"/>
      <w:autoSpaceDE w:val="0"/>
      <w:autoSpaceDN w:val="0"/>
      <w:snapToGrid w:val="0"/>
      <w:spacing w:beforeLines="50" w:before="50" w:afterLines="50" w:after="50"/>
      <w:jc w:val="both"/>
    </w:pPr>
    <w:rPr>
      <w:rFonts w:ascii="黑体" w:eastAsia="黑体" w:hAnsi="黑体"/>
      <w:sz w:val="21"/>
    </w:rPr>
  </w:style>
  <w:style w:type="paragraph" w:customStyle="1" w:styleId="afffffffffffe">
    <w:name w:val="一级首章标题"/>
    <w:qFormat/>
    <w:rsid w:val="00690BF1"/>
    <w:pPr>
      <w:wordWrap w:val="0"/>
      <w:autoSpaceDE w:val="0"/>
      <w:autoSpaceDN w:val="0"/>
      <w:snapToGrid w:val="0"/>
      <w:spacing w:afterLines="100" w:after="100"/>
      <w:jc w:val="both"/>
    </w:pPr>
    <w:rPr>
      <w:rFonts w:ascii="黑体" w:eastAsia="黑体" w:hAnsi="黑体"/>
      <w:sz w:val="21"/>
    </w:rPr>
  </w:style>
  <w:style w:type="table" w:customStyle="1" w:styleId="11">
    <w:name w:val="网格型1"/>
    <w:basedOn w:val="afff7"/>
    <w:qFormat/>
    <w:rsid w:val="00690BF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BCEB1845254CD09FEE4E8C34EC6DF8"/>
        <w:category>
          <w:name w:val="常规"/>
          <w:gallery w:val="placeholder"/>
        </w:category>
        <w:types>
          <w:type w:val="bbPlcHdr"/>
        </w:types>
        <w:behaviors>
          <w:behavior w:val="content"/>
        </w:behaviors>
        <w:guid w:val="{43C901C8-6566-45BC-96C6-8F7313F27796}"/>
      </w:docPartPr>
      <w:docPartBody>
        <w:p w:rsidR="007F3113" w:rsidRDefault="00000000">
          <w:pPr>
            <w:pStyle w:val="B0BCEB1845254CD09FEE4E8C34EC6DF8"/>
            <w:rPr>
              <w:rFonts w:hint="eastAsia"/>
            </w:rPr>
          </w:pPr>
          <w:r w:rsidRPr="00751A05">
            <w:rPr>
              <w:rStyle w:val="a3"/>
              <w:rFonts w:hint="eastAsia"/>
            </w:rPr>
            <w:t>单击或点击此处输入文字。</w:t>
          </w:r>
        </w:p>
      </w:docPartBody>
    </w:docPart>
    <w:docPart>
      <w:docPartPr>
        <w:name w:val="F7151BE4E4F44FF4A325BF7CD0C9C9DD"/>
        <w:category>
          <w:name w:val="常规"/>
          <w:gallery w:val="placeholder"/>
        </w:category>
        <w:types>
          <w:type w:val="bbPlcHdr"/>
        </w:types>
        <w:behaviors>
          <w:behavior w:val="content"/>
        </w:behaviors>
        <w:guid w:val="{2F571AAB-F107-492F-B181-A4062F4F3717}"/>
      </w:docPartPr>
      <w:docPartBody>
        <w:p w:rsidR="007F3113" w:rsidRDefault="00000000">
          <w:pPr>
            <w:pStyle w:val="F7151BE4E4F44FF4A325BF7CD0C9C9DD"/>
            <w:rPr>
              <w:rFonts w:hint="eastAsia"/>
            </w:rPr>
          </w:pPr>
          <w:r w:rsidRPr="00FB6243">
            <w:rPr>
              <w:rStyle w:val="a3"/>
              <w:rFonts w:hint="eastAsia"/>
            </w:rPr>
            <w:t>选择一项。</w:t>
          </w:r>
        </w:p>
      </w:docPartBody>
    </w:docPart>
    <w:docPart>
      <w:docPartPr>
        <w:name w:val="1BBB23461C044762B155F45E775876B0"/>
        <w:category>
          <w:name w:val="常规"/>
          <w:gallery w:val="placeholder"/>
        </w:category>
        <w:types>
          <w:type w:val="bbPlcHdr"/>
        </w:types>
        <w:behaviors>
          <w:behavior w:val="content"/>
        </w:behaviors>
        <w:guid w:val="{12907F6B-3ABE-45AA-9EF3-9C6D62723281}"/>
      </w:docPartPr>
      <w:docPartBody>
        <w:p w:rsidR="007F3113" w:rsidRDefault="00000000">
          <w:pPr>
            <w:pStyle w:val="1BBB23461C044762B155F45E775876B0"/>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05"/>
    <w:rsid w:val="002324A0"/>
    <w:rsid w:val="00537650"/>
    <w:rsid w:val="006D59C9"/>
    <w:rsid w:val="0077487B"/>
    <w:rsid w:val="007A0E0A"/>
    <w:rsid w:val="007F3113"/>
    <w:rsid w:val="00907A29"/>
    <w:rsid w:val="00FE3305"/>
    <w:rsid w:val="00FF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0BCEB1845254CD09FEE4E8C34EC6DF8">
    <w:name w:val="B0BCEB1845254CD09FEE4E8C34EC6DF8"/>
    <w:pPr>
      <w:widowControl w:val="0"/>
      <w:jc w:val="both"/>
    </w:pPr>
  </w:style>
  <w:style w:type="paragraph" w:customStyle="1" w:styleId="F7151BE4E4F44FF4A325BF7CD0C9C9DD">
    <w:name w:val="F7151BE4E4F44FF4A325BF7CD0C9C9DD"/>
    <w:pPr>
      <w:widowControl w:val="0"/>
      <w:jc w:val="both"/>
    </w:pPr>
  </w:style>
  <w:style w:type="paragraph" w:customStyle="1" w:styleId="1BBB23461C044762B155F45E775876B0">
    <w:name w:val="1BBB23461C044762B155F45E775876B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36</TotalTime>
  <Pages>8</Pages>
  <Words>747</Words>
  <Characters>4260</Characters>
  <Application>Microsoft Office Word</Application>
  <DocSecurity>0</DocSecurity>
  <Lines>35</Lines>
  <Paragraphs>9</Paragraphs>
  <ScaleCrop>false</ScaleCrop>
  <Company>PCMI</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CCPITCSC</dc:creator>
  <cp:keywords/>
  <dc:description>&lt;config cover="true" show_menu="true" version="1.0.0" doctype="SDKXY"&gt;_x000d_
&lt;/config&gt;</dc:description>
  <cp:lastModifiedBy>Yuan HUANG</cp:lastModifiedBy>
  <cp:revision>10</cp:revision>
  <cp:lastPrinted>2021-02-02T08:22:00Z</cp:lastPrinted>
  <dcterms:created xsi:type="dcterms:W3CDTF">2024-10-21T08:45:00Z</dcterms:created>
  <dcterms:modified xsi:type="dcterms:W3CDTF">2024-10-21T10:07:00Z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