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2324E" w14:paraId="23D3FB38" w14:textId="77777777">
        <w:tc>
          <w:tcPr>
            <w:tcW w:w="509" w:type="dxa"/>
          </w:tcPr>
          <w:p w14:paraId="06E43311" w14:textId="77777777" w:rsidR="00D2324E" w:rsidRDefault="000C2C1F">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B87CD18" w14:textId="77777777" w:rsidR="00D2324E" w:rsidRDefault="000C2C1F">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45.060.01</w:t>
            </w:r>
            <w:r>
              <w:rPr>
                <w:rFonts w:ascii="黑体" w:eastAsia="黑体" w:hAnsi="黑体"/>
                <w:sz w:val="21"/>
                <w:szCs w:val="21"/>
              </w:rPr>
              <w:fldChar w:fldCharType="end"/>
            </w:r>
            <w:bookmarkEnd w:id="0"/>
          </w:p>
        </w:tc>
      </w:tr>
      <w:tr w:rsidR="00D2324E" w14:paraId="258307C6" w14:textId="77777777">
        <w:tc>
          <w:tcPr>
            <w:tcW w:w="509" w:type="dxa"/>
          </w:tcPr>
          <w:p w14:paraId="16596398" w14:textId="77777777" w:rsidR="00D2324E" w:rsidRDefault="000C2C1F">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E4E864C" w14:textId="77777777" w:rsidR="00D2324E" w:rsidRDefault="000C2C1F">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S 33</w:t>
            </w:r>
            <w:r>
              <w:rPr>
                <w:rFonts w:ascii="黑体" w:eastAsia="黑体" w:hAnsi="黑体"/>
                <w:sz w:val="21"/>
                <w:szCs w:val="21"/>
              </w:rPr>
              <w:fldChar w:fldCharType="end"/>
            </w:r>
            <w:bookmarkEnd w:id="1"/>
          </w:p>
        </w:tc>
      </w:tr>
    </w:tbl>
    <w:p w14:paraId="2ECDFBA4" w14:textId="77777777" w:rsidR="00D2324E" w:rsidRDefault="000C2C1F">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F3B8BB6" w14:textId="239F9E79" w:rsidR="00D2324E" w:rsidRDefault="000C2C1F">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6B370E">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A6B8363" w14:textId="77777777" w:rsidR="00D2324E" w:rsidRDefault="000C2C1F">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99C1E45" w14:textId="77777777" w:rsidR="00D2324E" w:rsidRDefault="000C2C1F">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B0CC262" wp14:editId="0389DE5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C5A8471"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65420479" w14:textId="77777777" w:rsidR="00D2324E" w:rsidRDefault="00D2324E">
      <w:pPr>
        <w:pStyle w:val="afffff0"/>
        <w:framePr w:w="9639" w:h="6976" w:hRule="exact" w:hSpace="0" w:vSpace="0" w:wrap="around" w:hAnchor="page" w:y="6408"/>
        <w:jc w:val="center"/>
        <w:rPr>
          <w:rFonts w:ascii="黑体" w:eastAsia="黑体" w:hAnsi="黑体" w:hint="eastAsia"/>
          <w:b w:val="0"/>
          <w:bCs w:val="0"/>
          <w:w w:val="100"/>
        </w:rPr>
      </w:pPr>
    </w:p>
    <w:p w14:paraId="30B273C5" w14:textId="77777777" w:rsidR="00D2324E" w:rsidRDefault="000C2C1F">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轨道车辆用橡胶弹性元件</w:t>
      </w:r>
      <w:r>
        <w:fldChar w:fldCharType="end"/>
      </w:r>
      <w:bookmarkEnd w:id="7"/>
    </w:p>
    <w:p w14:paraId="49100FED" w14:textId="77777777" w:rsidR="00D2324E" w:rsidRDefault="00D2324E">
      <w:pPr>
        <w:framePr w:w="9639" w:h="6974" w:hRule="exact" w:wrap="around" w:vAnchor="page" w:hAnchor="page" w:x="1419" w:y="6408" w:anchorLock="1"/>
        <w:ind w:left="-1418"/>
      </w:pPr>
    </w:p>
    <w:p w14:paraId="083FDC41" w14:textId="77777777" w:rsidR="00D2324E" w:rsidRDefault="000C2C1F">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Rubber elastic parts for rail vehicles</w:t>
      </w:r>
      <w:r>
        <w:rPr>
          <w:rFonts w:eastAsia="黑体"/>
          <w:szCs w:val="28"/>
        </w:rPr>
        <w:fldChar w:fldCharType="end"/>
      </w:r>
      <w:bookmarkEnd w:id="8"/>
    </w:p>
    <w:p w14:paraId="14F16556" w14:textId="77777777" w:rsidR="00D2324E" w:rsidRDefault="00D2324E">
      <w:pPr>
        <w:framePr w:w="9639" w:h="6974" w:hRule="exact" w:wrap="around" w:vAnchor="page" w:hAnchor="page" w:x="1419" w:y="6408" w:anchorLock="1"/>
        <w:spacing w:line="760" w:lineRule="exact"/>
        <w:ind w:left="-1418"/>
      </w:pPr>
    </w:p>
    <w:p w14:paraId="0BC93ECE" w14:textId="77777777" w:rsidR="00D2324E" w:rsidRDefault="00D2324E">
      <w:pPr>
        <w:pStyle w:val="afffffff8"/>
        <w:framePr w:w="9639" w:h="6974" w:hRule="exact" w:wrap="around" w:vAnchor="page" w:hAnchor="page" w:x="1419" w:y="6408" w:anchorLock="1"/>
        <w:textAlignment w:val="bottom"/>
        <w:rPr>
          <w:rFonts w:eastAsia="黑体"/>
          <w:szCs w:val="28"/>
        </w:rPr>
      </w:pPr>
    </w:p>
    <w:p w14:paraId="427B1EE8" w14:textId="77777777" w:rsidR="00D2324E" w:rsidRDefault="000C2C1F">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085D7B5B" w14:textId="77777777" w:rsidR="00D2324E" w:rsidRDefault="000C2C1F">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05521A12" w14:textId="77777777" w:rsidR="00D2324E" w:rsidRDefault="00D2324E">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39BEC702" w14:textId="77777777" w:rsidR="00D2324E" w:rsidRDefault="000C2C1F">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66E5607B" w14:textId="77777777" w:rsidR="00D2324E" w:rsidRDefault="000C2C1F">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08B336D6" w14:textId="77777777" w:rsidR="00D2324E" w:rsidRDefault="000C2C1F">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E4B75A6" w14:textId="77777777" w:rsidR="00D2324E" w:rsidRDefault="000C2C1F">
      <w:pPr>
        <w:rPr>
          <w:rFonts w:ascii="宋体" w:hAnsi="宋体" w:hint="eastAsia"/>
          <w:sz w:val="28"/>
          <w:szCs w:val="28"/>
        </w:rPr>
        <w:sectPr w:rsidR="00D2324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B23F7BD" wp14:editId="0DE3EDB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26D8991"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FED4D34" w14:textId="77777777" w:rsidR="00D2324E" w:rsidRDefault="000C2C1F">
      <w:pPr>
        <w:pStyle w:val="affffffa"/>
        <w:spacing w:after="360"/>
      </w:pPr>
      <w:bookmarkStart w:id="18" w:name="BookMark1"/>
      <w:bookmarkStart w:id="19" w:name="_Toc137628779"/>
      <w:bookmarkStart w:id="20" w:name="_Toc163912031"/>
      <w:bookmarkStart w:id="21" w:name="_Toc137288571"/>
      <w:bookmarkStart w:id="22" w:name="_Toc173158968"/>
      <w:bookmarkStart w:id="23" w:name="_Toc147136679"/>
      <w:bookmarkStart w:id="24" w:name="_Toc159252381"/>
      <w:bookmarkStart w:id="25" w:name="_Toc141272483"/>
      <w:bookmarkStart w:id="26" w:name="_Toc160092234"/>
      <w:bookmarkStart w:id="27" w:name="_Toc147912174"/>
      <w:bookmarkStart w:id="28" w:name="_Toc148629163"/>
      <w:bookmarkStart w:id="29" w:name="_Toc147912237"/>
      <w:bookmarkStart w:id="30" w:name="_Toc171581096"/>
      <w:r>
        <w:rPr>
          <w:rFonts w:hint="eastAsia"/>
          <w:spacing w:val="320"/>
        </w:rPr>
        <w:lastRenderedPageBreak/>
        <w:t>目</w:t>
      </w:r>
      <w:r>
        <w:rPr>
          <w:rFonts w:hint="eastAsia"/>
        </w:rPr>
        <w:t>次</w:t>
      </w:r>
    </w:p>
    <w:p w14:paraId="1DB78CF3" w14:textId="77777777" w:rsidR="00D2324E" w:rsidRDefault="000C2C1F">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79470842" w:history="1">
        <w:r>
          <w:rPr>
            <w:rStyle w:val="affffb"/>
            <w:rFonts w:hint="eastAsia"/>
          </w:rPr>
          <w:t>前言</w:t>
        </w:r>
        <w:r>
          <w:tab/>
        </w:r>
        <w:r>
          <w:fldChar w:fldCharType="begin"/>
        </w:r>
        <w:r>
          <w:instrText xml:space="preserve"> PAGEREF _Toc179470842 \h </w:instrText>
        </w:r>
        <w:r>
          <w:fldChar w:fldCharType="separate"/>
        </w:r>
        <w:r w:rsidR="00CA0992">
          <w:rPr>
            <w:noProof/>
          </w:rPr>
          <w:t>II</w:t>
        </w:r>
        <w:r>
          <w:fldChar w:fldCharType="end"/>
        </w:r>
      </w:hyperlink>
    </w:p>
    <w:p w14:paraId="25A6FD94"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3" w:history="1">
        <w:r>
          <w:rPr>
            <w:rStyle w:val="affffb"/>
          </w:rPr>
          <w:t xml:space="preserve">1 </w:t>
        </w:r>
        <w:r>
          <w:rPr>
            <w:rStyle w:val="affffb"/>
            <w:rFonts w:hint="eastAsia"/>
          </w:rPr>
          <w:t xml:space="preserve"> 范围</w:t>
        </w:r>
        <w:r>
          <w:tab/>
        </w:r>
        <w:r>
          <w:fldChar w:fldCharType="begin"/>
        </w:r>
        <w:r>
          <w:instrText xml:space="preserve"> PAGEREF _Toc179470843 \h </w:instrText>
        </w:r>
        <w:r>
          <w:fldChar w:fldCharType="separate"/>
        </w:r>
        <w:r w:rsidR="00CA0992">
          <w:rPr>
            <w:noProof/>
          </w:rPr>
          <w:t>1</w:t>
        </w:r>
        <w:r>
          <w:fldChar w:fldCharType="end"/>
        </w:r>
      </w:hyperlink>
    </w:p>
    <w:p w14:paraId="125ACC31"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4" w:history="1">
        <w:r>
          <w:rPr>
            <w:rStyle w:val="affffb"/>
          </w:rPr>
          <w:t xml:space="preserve">2 </w:t>
        </w:r>
        <w:r>
          <w:rPr>
            <w:rStyle w:val="affffb"/>
            <w:rFonts w:hint="eastAsia"/>
          </w:rPr>
          <w:t xml:space="preserve"> 规范性引用文件</w:t>
        </w:r>
        <w:r>
          <w:tab/>
        </w:r>
        <w:r>
          <w:fldChar w:fldCharType="begin"/>
        </w:r>
        <w:r>
          <w:instrText xml:space="preserve"> PAGEREF _Toc179470844 \h </w:instrText>
        </w:r>
        <w:r>
          <w:fldChar w:fldCharType="separate"/>
        </w:r>
        <w:r w:rsidR="00CA0992">
          <w:rPr>
            <w:noProof/>
          </w:rPr>
          <w:t>1</w:t>
        </w:r>
        <w:r>
          <w:fldChar w:fldCharType="end"/>
        </w:r>
      </w:hyperlink>
    </w:p>
    <w:p w14:paraId="40583AD5"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5" w:history="1">
        <w:r>
          <w:rPr>
            <w:rStyle w:val="affffb"/>
          </w:rPr>
          <w:t xml:space="preserve">3 </w:t>
        </w:r>
        <w:r>
          <w:rPr>
            <w:rStyle w:val="affffb"/>
            <w:rFonts w:hint="eastAsia"/>
          </w:rPr>
          <w:t xml:space="preserve"> 术语和定义</w:t>
        </w:r>
        <w:r>
          <w:tab/>
        </w:r>
        <w:r>
          <w:fldChar w:fldCharType="begin"/>
        </w:r>
        <w:r>
          <w:instrText xml:space="preserve"> PAGEREF _Toc179470845 \h </w:instrText>
        </w:r>
        <w:r>
          <w:fldChar w:fldCharType="separate"/>
        </w:r>
        <w:r w:rsidR="00CA0992">
          <w:rPr>
            <w:noProof/>
          </w:rPr>
          <w:t>1</w:t>
        </w:r>
        <w:r>
          <w:fldChar w:fldCharType="end"/>
        </w:r>
      </w:hyperlink>
    </w:p>
    <w:p w14:paraId="13D5DEB7"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6" w:history="1">
        <w:r>
          <w:rPr>
            <w:rStyle w:val="affffb"/>
          </w:rPr>
          <w:t xml:space="preserve">4 </w:t>
        </w:r>
        <w:r>
          <w:rPr>
            <w:rStyle w:val="affffb"/>
            <w:rFonts w:hint="eastAsia"/>
          </w:rPr>
          <w:t xml:space="preserve"> 使用条件</w:t>
        </w:r>
        <w:r>
          <w:tab/>
        </w:r>
        <w:r>
          <w:fldChar w:fldCharType="begin"/>
        </w:r>
        <w:r>
          <w:instrText xml:space="preserve"> PAGEREF _Toc179470846 \h </w:instrText>
        </w:r>
        <w:r>
          <w:fldChar w:fldCharType="separate"/>
        </w:r>
        <w:r w:rsidR="00CA0992">
          <w:rPr>
            <w:noProof/>
          </w:rPr>
          <w:t>1</w:t>
        </w:r>
        <w:r>
          <w:fldChar w:fldCharType="end"/>
        </w:r>
      </w:hyperlink>
    </w:p>
    <w:p w14:paraId="0ECDC416"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7" w:history="1">
        <w:r>
          <w:rPr>
            <w:rStyle w:val="affffb"/>
          </w:rPr>
          <w:t xml:space="preserve">5 </w:t>
        </w:r>
        <w:r>
          <w:rPr>
            <w:rStyle w:val="affffb"/>
            <w:rFonts w:hint="eastAsia"/>
          </w:rPr>
          <w:t xml:space="preserve"> 技术要求</w:t>
        </w:r>
        <w:r>
          <w:tab/>
        </w:r>
        <w:r>
          <w:fldChar w:fldCharType="begin"/>
        </w:r>
        <w:r>
          <w:instrText xml:space="preserve"> PAGEREF _Toc179470847 \h </w:instrText>
        </w:r>
        <w:r>
          <w:fldChar w:fldCharType="separate"/>
        </w:r>
        <w:r w:rsidR="00CA0992">
          <w:rPr>
            <w:noProof/>
          </w:rPr>
          <w:t>2</w:t>
        </w:r>
        <w:r>
          <w:fldChar w:fldCharType="end"/>
        </w:r>
      </w:hyperlink>
    </w:p>
    <w:p w14:paraId="06E83CEA"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8" w:history="1">
        <w:r>
          <w:rPr>
            <w:rStyle w:val="affffb"/>
          </w:rPr>
          <w:t xml:space="preserve">6 </w:t>
        </w:r>
        <w:r>
          <w:rPr>
            <w:rStyle w:val="affffb"/>
            <w:rFonts w:hint="eastAsia"/>
          </w:rPr>
          <w:t xml:space="preserve"> 试验方法</w:t>
        </w:r>
        <w:r>
          <w:tab/>
        </w:r>
        <w:r>
          <w:fldChar w:fldCharType="begin"/>
        </w:r>
        <w:r>
          <w:instrText xml:space="preserve"> PAGEREF _Toc179470848 \h </w:instrText>
        </w:r>
        <w:r>
          <w:fldChar w:fldCharType="separate"/>
        </w:r>
        <w:r w:rsidR="00CA0992">
          <w:rPr>
            <w:noProof/>
          </w:rPr>
          <w:t>3</w:t>
        </w:r>
        <w:r>
          <w:fldChar w:fldCharType="end"/>
        </w:r>
      </w:hyperlink>
    </w:p>
    <w:p w14:paraId="167583F9"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9" w:history="1">
        <w:r>
          <w:rPr>
            <w:rStyle w:val="affffb"/>
          </w:rPr>
          <w:t xml:space="preserve">7 </w:t>
        </w:r>
        <w:r>
          <w:rPr>
            <w:rStyle w:val="affffb"/>
            <w:rFonts w:hint="eastAsia"/>
          </w:rPr>
          <w:t xml:space="preserve"> 检验规则</w:t>
        </w:r>
        <w:r>
          <w:tab/>
        </w:r>
        <w:r>
          <w:fldChar w:fldCharType="begin"/>
        </w:r>
        <w:r>
          <w:instrText xml:space="preserve"> PAGEREF _Toc179470849 \h </w:instrText>
        </w:r>
        <w:r>
          <w:fldChar w:fldCharType="separate"/>
        </w:r>
        <w:r w:rsidR="00CA0992">
          <w:rPr>
            <w:noProof/>
          </w:rPr>
          <w:t>5</w:t>
        </w:r>
        <w:r>
          <w:fldChar w:fldCharType="end"/>
        </w:r>
      </w:hyperlink>
    </w:p>
    <w:p w14:paraId="3554AC51"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50" w:history="1">
        <w:r>
          <w:rPr>
            <w:rStyle w:val="affffb"/>
          </w:rPr>
          <w:t xml:space="preserve">8 </w:t>
        </w:r>
        <w:r>
          <w:rPr>
            <w:rStyle w:val="affffb"/>
            <w:rFonts w:hint="eastAsia"/>
          </w:rPr>
          <w:t xml:space="preserve"> 标志、包装、运输和贮存</w:t>
        </w:r>
        <w:r>
          <w:tab/>
        </w:r>
        <w:r>
          <w:fldChar w:fldCharType="begin"/>
        </w:r>
        <w:r>
          <w:instrText xml:space="preserve"> PAGEREF _Toc179470850 \h </w:instrText>
        </w:r>
        <w:r>
          <w:fldChar w:fldCharType="separate"/>
        </w:r>
        <w:r w:rsidR="00CA0992">
          <w:rPr>
            <w:noProof/>
          </w:rPr>
          <w:t>6</w:t>
        </w:r>
        <w:r>
          <w:fldChar w:fldCharType="end"/>
        </w:r>
      </w:hyperlink>
    </w:p>
    <w:p w14:paraId="0C63767F" w14:textId="77777777" w:rsidR="00D2324E" w:rsidRDefault="000C2C1F">
      <w:pPr>
        <w:pStyle w:val="affffffa"/>
        <w:spacing w:after="360"/>
        <w:sectPr w:rsidR="00D2324E">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14:paraId="5EC59C29" w14:textId="77777777" w:rsidR="00D2324E" w:rsidRDefault="000C2C1F">
      <w:pPr>
        <w:pStyle w:val="a6"/>
        <w:spacing w:after="360"/>
      </w:pPr>
      <w:bookmarkStart w:id="31" w:name="_Toc179470842"/>
      <w:bookmarkStart w:id="32"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p>
    <w:p w14:paraId="5E04A94F" w14:textId="77777777" w:rsidR="00D2324E" w:rsidRDefault="000C2C1F">
      <w:pPr>
        <w:pStyle w:val="afffff5"/>
        <w:spacing w:line="288" w:lineRule="auto"/>
        <w:ind w:firstLine="420"/>
      </w:pPr>
      <w:r>
        <w:rPr>
          <w:rFonts w:hint="eastAsia"/>
        </w:rPr>
        <w:t>本文件按照GB/T 1.1—2020《标准化工作导则  第1部分：标准化文件的结构和起草规则》的规定起草。</w:t>
      </w:r>
    </w:p>
    <w:p w14:paraId="73E0226C" w14:textId="77777777" w:rsidR="00D2324E" w:rsidRDefault="000C2C1F">
      <w:pPr>
        <w:pStyle w:val="afffff5"/>
        <w:spacing w:line="288" w:lineRule="auto"/>
        <w:ind w:firstLine="420"/>
      </w:pPr>
      <w:r>
        <w:rPr>
          <w:rFonts w:hint="eastAsia"/>
        </w:rPr>
        <w:t>请注意本文件的某些内容可能涉及专利。本文件的发布机构不承担识别专利的责任。</w:t>
      </w:r>
    </w:p>
    <w:p w14:paraId="78958A8F" w14:textId="77777777" w:rsidR="00D2324E" w:rsidRDefault="000C2C1F">
      <w:pPr>
        <w:pStyle w:val="afffff5"/>
        <w:spacing w:line="288" w:lineRule="auto"/>
        <w:ind w:firstLine="420"/>
      </w:pPr>
      <w:r>
        <w:rPr>
          <w:rFonts w:hint="eastAsia"/>
        </w:rPr>
        <w:t>本文件由南通市弘达轨道交通配件有限公司提出。</w:t>
      </w:r>
    </w:p>
    <w:p w14:paraId="1BF17D92" w14:textId="77777777" w:rsidR="00D2324E" w:rsidRDefault="000C2C1F">
      <w:pPr>
        <w:pStyle w:val="afffff5"/>
        <w:spacing w:line="288" w:lineRule="auto"/>
        <w:ind w:firstLine="420"/>
      </w:pPr>
      <w:r>
        <w:rPr>
          <w:rFonts w:hint="eastAsia"/>
        </w:rPr>
        <w:t>本文件由中国中小企业协会归口。</w:t>
      </w:r>
    </w:p>
    <w:p w14:paraId="1A6B19FD" w14:textId="77777777" w:rsidR="00D2324E" w:rsidRDefault="000C2C1F">
      <w:pPr>
        <w:pStyle w:val="afffff5"/>
        <w:spacing w:line="288" w:lineRule="auto"/>
        <w:ind w:firstLine="420"/>
      </w:pPr>
      <w:r>
        <w:rPr>
          <w:rFonts w:hint="eastAsia"/>
        </w:rPr>
        <w:t>本文件起草单位：南通市弘达轨道交通配件有限公司</w:t>
      </w:r>
      <w:r w:rsidR="001722B5">
        <w:rPr>
          <w:rFonts w:hint="eastAsia"/>
        </w:rPr>
        <w:t>、</w:t>
      </w:r>
      <w:r w:rsidR="001722B5" w:rsidRPr="001722B5">
        <w:rPr>
          <w:rFonts w:hint="eastAsia"/>
        </w:rPr>
        <w:t>南通</w:t>
      </w:r>
      <w:proofErr w:type="gramStart"/>
      <w:r w:rsidR="001722B5" w:rsidRPr="001722B5">
        <w:rPr>
          <w:rFonts w:hint="eastAsia"/>
        </w:rPr>
        <w:t>市旭达轨道</w:t>
      </w:r>
      <w:proofErr w:type="gramEnd"/>
      <w:r w:rsidR="001722B5" w:rsidRPr="001722B5">
        <w:rPr>
          <w:rFonts w:hint="eastAsia"/>
        </w:rPr>
        <w:t>交通科技有限公司</w:t>
      </w:r>
      <w:r w:rsidR="001722B5">
        <w:rPr>
          <w:rFonts w:hint="eastAsia"/>
        </w:rPr>
        <w:t>、</w:t>
      </w:r>
      <w:r w:rsidR="001722B5" w:rsidRPr="001722B5">
        <w:rPr>
          <w:rFonts w:hint="eastAsia"/>
        </w:rPr>
        <w:t>南通市博达机械制造有限公司</w:t>
      </w:r>
      <w:r>
        <w:rPr>
          <w:rFonts w:hint="eastAsia"/>
        </w:rPr>
        <w:t>。</w:t>
      </w:r>
    </w:p>
    <w:p w14:paraId="19D0D17C" w14:textId="77777777" w:rsidR="00D2324E" w:rsidRDefault="000C2C1F">
      <w:pPr>
        <w:pStyle w:val="afffff5"/>
        <w:spacing w:line="288" w:lineRule="auto"/>
        <w:ind w:firstLine="420"/>
        <w:rPr>
          <w:color w:val="FF0000"/>
        </w:rPr>
      </w:pPr>
      <w:r w:rsidRPr="001722B5">
        <w:rPr>
          <w:rFonts w:hint="eastAsia"/>
        </w:rPr>
        <w:t>本文件主要起草人：</w:t>
      </w:r>
      <w:r w:rsidR="001722B5" w:rsidRPr="001722B5">
        <w:rPr>
          <w:rFonts w:hint="eastAsia"/>
        </w:rPr>
        <w:t>孙波、陈永春、唐俊杰</w:t>
      </w:r>
      <w:r w:rsidRPr="001722B5">
        <w:rPr>
          <w:rFonts w:hint="eastAsia"/>
        </w:rPr>
        <w:t>。</w:t>
      </w:r>
    </w:p>
    <w:p w14:paraId="7B013BF7" w14:textId="77777777" w:rsidR="00D2324E" w:rsidRDefault="00D2324E">
      <w:pPr>
        <w:pStyle w:val="afffff5"/>
        <w:ind w:firstLine="420"/>
      </w:pPr>
    </w:p>
    <w:p w14:paraId="79665C3A" w14:textId="77777777" w:rsidR="00D2324E" w:rsidRDefault="00D2324E">
      <w:pPr>
        <w:pStyle w:val="afffff5"/>
        <w:ind w:firstLine="420"/>
        <w:sectPr w:rsidR="00D2324E">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66ED13AE" w14:textId="77777777" w:rsidR="00D2324E" w:rsidRDefault="00D2324E">
      <w:pPr>
        <w:spacing w:line="20" w:lineRule="exact"/>
        <w:jc w:val="center"/>
        <w:rPr>
          <w:rFonts w:ascii="黑体" w:eastAsia="黑体" w:hAnsi="黑体" w:hint="eastAsia"/>
          <w:sz w:val="32"/>
          <w:szCs w:val="32"/>
        </w:rPr>
      </w:pPr>
      <w:bookmarkStart w:id="33" w:name="BookMark4"/>
      <w:bookmarkEnd w:id="32"/>
    </w:p>
    <w:p w14:paraId="3018E8BB" w14:textId="77777777" w:rsidR="00D2324E" w:rsidRDefault="00D2324E">
      <w:pPr>
        <w:spacing w:line="20" w:lineRule="exact"/>
        <w:jc w:val="center"/>
        <w:rPr>
          <w:rFonts w:ascii="黑体" w:eastAsia="黑体" w:hAnsi="黑体" w:hint="eastAsia"/>
          <w:sz w:val="32"/>
          <w:szCs w:val="32"/>
        </w:rPr>
      </w:pPr>
    </w:p>
    <w:bookmarkStart w:id="34" w:name="NEW_STAND_NAME" w:displacedByCustomXml="next"/>
    <w:sdt>
      <w:sdtPr>
        <w:tag w:val="NEW_STAND_NAME"/>
        <w:id w:val="595910757"/>
        <w:lock w:val="sdtLocked"/>
        <w:placeholder>
          <w:docPart w:val="7E4D79857A3744BF8B06ECA5172CB02A"/>
        </w:placeholder>
      </w:sdtPr>
      <w:sdtContent>
        <w:p w14:paraId="46A524B3" w14:textId="77777777" w:rsidR="00D2324E" w:rsidRDefault="000C2C1F">
          <w:pPr>
            <w:pStyle w:val="afffffffff8"/>
            <w:spacing w:beforeLines="100" w:before="240" w:afterLines="220" w:after="528"/>
            <w:rPr>
              <w:rFonts w:hint="eastAsia"/>
            </w:rPr>
          </w:pPr>
          <w:r>
            <w:rPr>
              <w:rFonts w:hint="eastAsia"/>
            </w:rPr>
            <w:t>轨道车辆用橡胶弹性元件</w:t>
          </w:r>
        </w:p>
      </w:sdtContent>
    </w:sdt>
    <w:p w14:paraId="487DCDE7" w14:textId="77777777" w:rsidR="00D2324E" w:rsidRDefault="000C2C1F">
      <w:pPr>
        <w:pStyle w:val="affc"/>
        <w:spacing w:before="240" w:after="240" w:line="288" w:lineRule="auto"/>
      </w:pPr>
      <w:bookmarkStart w:id="35" w:name="_Toc147912238"/>
      <w:bookmarkStart w:id="36" w:name="_Toc26986530"/>
      <w:bookmarkStart w:id="37" w:name="_Toc26986771"/>
      <w:bookmarkStart w:id="38" w:name="_Toc26718930"/>
      <w:bookmarkStart w:id="39" w:name="_Toc148629164"/>
      <w:bookmarkStart w:id="40" w:name="_Toc147136680"/>
      <w:bookmarkStart w:id="41" w:name="_Toc137628780"/>
      <w:bookmarkStart w:id="42" w:name="_Toc26648465"/>
      <w:bookmarkStart w:id="43" w:name="_Toc137288572"/>
      <w:bookmarkStart w:id="44" w:name="_Toc17233333"/>
      <w:bookmarkStart w:id="45" w:name="_Toc160092235"/>
      <w:bookmarkStart w:id="46" w:name="_Toc141272484"/>
      <w:bookmarkStart w:id="47" w:name="_Toc24884211"/>
      <w:bookmarkStart w:id="48" w:name="_Toc17233325"/>
      <w:bookmarkStart w:id="49" w:name="_Toc24884218"/>
      <w:bookmarkStart w:id="50" w:name="_Toc147912175"/>
      <w:bookmarkStart w:id="51" w:name="_Toc171581097"/>
      <w:bookmarkStart w:id="52" w:name="_Toc163912032"/>
      <w:bookmarkStart w:id="53" w:name="_Toc159252382"/>
      <w:bookmarkStart w:id="54" w:name="_Toc179470843"/>
      <w:bookmarkStart w:id="55" w:name="_Toc173158969"/>
      <w:bookmarkEnd w:id="34"/>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D50FFD2" w14:textId="77777777" w:rsidR="00D2324E" w:rsidRDefault="000C2C1F">
      <w:pPr>
        <w:pStyle w:val="afffff5"/>
        <w:spacing w:line="288" w:lineRule="auto"/>
        <w:ind w:firstLine="420"/>
      </w:pPr>
      <w:bookmarkStart w:id="56" w:name="_Toc24884219"/>
      <w:bookmarkStart w:id="57" w:name="_Toc24884212"/>
      <w:bookmarkStart w:id="58" w:name="_Toc26648466"/>
      <w:bookmarkStart w:id="59" w:name="_Toc17233326"/>
      <w:bookmarkStart w:id="60" w:name="_Toc17233334"/>
      <w:r>
        <w:rPr>
          <w:rFonts w:hint="eastAsia"/>
        </w:rPr>
        <w:t>本文件规定了轨道车辆用橡胶弹性元件的使用条件、技术要求、试验方法、检验规则、标志、包装、运输和贮存。</w:t>
      </w:r>
    </w:p>
    <w:p w14:paraId="4772DA27" w14:textId="77777777" w:rsidR="00D2324E" w:rsidRDefault="000C2C1F">
      <w:pPr>
        <w:pStyle w:val="afffff5"/>
        <w:spacing w:line="288" w:lineRule="auto"/>
        <w:ind w:firstLine="420"/>
      </w:pPr>
      <w:r>
        <w:rPr>
          <w:rFonts w:hint="eastAsia"/>
        </w:rPr>
        <w:t>本文件适用于轨道车辆用橡胶弹性元件的生产和检验。</w:t>
      </w:r>
    </w:p>
    <w:p w14:paraId="1C27F338" w14:textId="77777777" w:rsidR="00D2324E" w:rsidRDefault="000C2C1F">
      <w:pPr>
        <w:pStyle w:val="affc"/>
        <w:spacing w:before="240" w:after="240" w:line="288" w:lineRule="auto"/>
      </w:pPr>
      <w:bookmarkStart w:id="61" w:name="_Toc163912033"/>
      <w:bookmarkStart w:id="62" w:name="_Toc137288573"/>
      <w:bookmarkStart w:id="63" w:name="_Toc148629165"/>
      <w:bookmarkStart w:id="64" w:name="_Toc147912176"/>
      <w:bookmarkStart w:id="65" w:name="_Toc26986531"/>
      <w:bookmarkStart w:id="66" w:name="_Toc137628781"/>
      <w:bookmarkStart w:id="67" w:name="_Toc179470844"/>
      <w:bookmarkStart w:id="68" w:name="_Toc171581098"/>
      <w:bookmarkStart w:id="69" w:name="_Toc26718931"/>
      <w:bookmarkStart w:id="70" w:name="_Toc26986772"/>
      <w:bookmarkStart w:id="71" w:name="_Toc173158970"/>
      <w:bookmarkStart w:id="72" w:name="_Toc159252383"/>
      <w:bookmarkStart w:id="73" w:name="_Toc147136681"/>
      <w:bookmarkStart w:id="74" w:name="_Toc160092236"/>
      <w:bookmarkStart w:id="75" w:name="_Toc147912239"/>
      <w:bookmarkStart w:id="76" w:name="_Toc141272485"/>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3AA7825" w14:textId="77777777" w:rsidR="00D2324E" w:rsidRDefault="000C2C1F">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D0043F" w14:textId="77777777" w:rsidR="00D2324E" w:rsidRDefault="000C2C1F">
      <w:pPr>
        <w:pStyle w:val="afffff5"/>
        <w:spacing w:line="288" w:lineRule="auto"/>
        <w:ind w:firstLine="420"/>
      </w:pPr>
      <w:bookmarkStart w:id="77" w:name="_Toc141272486"/>
      <w:bookmarkStart w:id="78" w:name="_Toc137288574"/>
      <w:bookmarkStart w:id="79" w:name="_Toc137628782"/>
      <w:bookmarkEnd w:id="77"/>
      <w:bookmarkEnd w:id="78"/>
      <w:bookmarkEnd w:id="79"/>
      <w:r>
        <w:t xml:space="preserve">GB/T </w:t>
      </w:r>
      <w:r>
        <w:rPr>
          <w:rFonts w:hint="eastAsia"/>
        </w:rPr>
        <w:t>1690  硫化橡胶或热塑性橡胶  耐液体试验方法</w:t>
      </w:r>
    </w:p>
    <w:p w14:paraId="303FD8CD" w14:textId="77777777" w:rsidR="00D2324E" w:rsidRDefault="000C2C1F">
      <w:pPr>
        <w:pStyle w:val="afffff5"/>
        <w:spacing w:line="288" w:lineRule="auto"/>
        <w:ind w:firstLine="420"/>
      </w:pPr>
      <w:r>
        <w:rPr>
          <w:rFonts w:hint="eastAsia"/>
        </w:rPr>
        <w:t>GB/T 3512—2014  硫化橡胶或热塑性橡胶  热空气加速老化和耐热试验</w:t>
      </w:r>
    </w:p>
    <w:p w14:paraId="1C6D0A50" w14:textId="77777777" w:rsidR="00D2324E" w:rsidRDefault="000C2C1F">
      <w:pPr>
        <w:pStyle w:val="afffff5"/>
        <w:spacing w:line="288" w:lineRule="auto"/>
        <w:ind w:firstLine="420"/>
      </w:pPr>
      <w:r>
        <w:rPr>
          <w:rFonts w:hint="eastAsia"/>
        </w:rPr>
        <w:t>GB/T 3672.1  橡胶制品的公差  第 1 部分：尺寸公差</w:t>
      </w:r>
    </w:p>
    <w:p w14:paraId="1E3170BD" w14:textId="77777777" w:rsidR="00D2324E" w:rsidRDefault="000C2C1F">
      <w:pPr>
        <w:pStyle w:val="afffff5"/>
        <w:spacing w:line="288" w:lineRule="auto"/>
        <w:ind w:firstLine="420"/>
      </w:pPr>
      <w:r>
        <w:rPr>
          <w:rFonts w:hint="eastAsia"/>
        </w:rPr>
        <w:t>GB/T 3672.2  橡胶制品的公差  第 2 部分：几何公差</w:t>
      </w:r>
    </w:p>
    <w:p w14:paraId="69BEB5AF" w14:textId="77777777" w:rsidR="00D2324E" w:rsidRDefault="000C2C1F">
      <w:pPr>
        <w:pStyle w:val="afffff5"/>
        <w:spacing w:line="288" w:lineRule="auto"/>
        <w:ind w:firstLine="420"/>
      </w:pPr>
      <w:r>
        <w:t>GB/T 7762</w:t>
      </w:r>
      <w:r>
        <w:rPr>
          <w:rFonts w:hint="eastAsia"/>
        </w:rPr>
        <w:t xml:space="preserve">  硫化橡胶或热塑性橡胶  耐臭氧龟裂  静态拉伸试验</w:t>
      </w:r>
    </w:p>
    <w:p w14:paraId="544CEF29" w14:textId="77777777" w:rsidR="00D2324E" w:rsidRDefault="000C2C1F">
      <w:pPr>
        <w:pStyle w:val="afffff5"/>
        <w:spacing w:line="288" w:lineRule="auto"/>
        <w:ind w:firstLine="420"/>
      </w:pPr>
      <w:r>
        <w:t xml:space="preserve">GB/T </w:t>
      </w:r>
      <w:r>
        <w:rPr>
          <w:rFonts w:hint="eastAsia"/>
        </w:rPr>
        <w:t>9867  硫化橡胶或热塑性橡胶耐磨性能的测定(旋转</w:t>
      </w:r>
      <w:proofErr w:type="gramStart"/>
      <w:r>
        <w:rPr>
          <w:rFonts w:hint="eastAsia"/>
        </w:rPr>
        <w:t>辊</w:t>
      </w:r>
      <w:proofErr w:type="gramEnd"/>
      <w:r>
        <w:rPr>
          <w:rFonts w:hint="eastAsia"/>
        </w:rPr>
        <w:t>筒式</w:t>
      </w:r>
      <w:proofErr w:type="gramStart"/>
      <w:r>
        <w:rPr>
          <w:rFonts w:hint="eastAsia"/>
        </w:rPr>
        <w:t>磨耗机法</w:t>
      </w:r>
      <w:proofErr w:type="gramEnd"/>
      <w:r>
        <w:rPr>
          <w:rFonts w:hint="eastAsia"/>
        </w:rPr>
        <w:t>)</w:t>
      </w:r>
    </w:p>
    <w:p w14:paraId="267FEA03" w14:textId="77777777" w:rsidR="00D2324E" w:rsidRDefault="000C2C1F">
      <w:pPr>
        <w:pStyle w:val="afffff5"/>
        <w:spacing w:line="288" w:lineRule="auto"/>
        <w:ind w:firstLine="420"/>
      </w:pPr>
      <w:r>
        <w:t xml:space="preserve">GB/T </w:t>
      </w:r>
      <w:r>
        <w:rPr>
          <w:rFonts w:hint="eastAsia"/>
        </w:rPr>
        <w:t>10125  人造气氛腐蚀试验  盐雾试验</w:t>
      </w:r>
    </w:p>
    <w:p w14:paraId="14414112" w14:textId="77777777" w:rsidR="00D2324E" w:rsidRDefault="000C2C1F">
      <w:pPr>
        <w:pStyle w:val="afffff5"/>
        <w:spacing w:line="288" w:lineRule="auto"/>
        <w:ind w:firstLine="420"/>
      </w:pPr>
      <w:r>
        <w:rPr>
          <w:rFonts w:hint="eastAsia"/>
        </w:rPr>
        <w:t>TB/T 2843—2015  机车车辆用橡胶弹性元件通用技术条件</w:t>
      </w:r>
    </w:p>
    <w:p w14:paraId="266A0A0F" w14:textId="77777777" w:rsidR="00D2324E" w:rsidRDefault="000C2C1F">
      <w:pPr>
        <w:pStyle w:val="affc"/>
        <w:spacing w:before="240" w:after="240" w:line="288" w:lineRule="auto"/>
      </w:pPr>
      <w:bookmarkStart w:id="80" w:name="_Toc160092237"/>
      <w:bookmarkStart w:id="81" w:name="_Toc148629166"/>
      <w:bookmarkStart w:id="82" w:name="_Toc173158971"/>
      <w:bookmarkStart w:id="83" w:name="_Toc147136682"/>
      <w:bookmarkStart w:id="84" w:name="_Toc179470845"/>
      <w:bookmarkStart w:id="85" w:name="_Toc147912240"/>
      <w:bookmarkStart w:id="86" w:name="_Toc171581099"/>
      <w:bookmarkStart w:id="87" w:name="_Toc159252384"/>
      <w:bookmarkStart w:id="88" w:name="_Toc147912177"/>
      <w:bookmarkStart w:id="89" w:name="_Toc163912034"/>
      <w:r>
        <w:t>术语和定义</w:t>
      </w:r>
      <w:bookmarkEnd w:id="80"/>
      <w:bookmarkEnd w:id="81"/>
      <w:bookmarkEnd w:id="82"/>
      <w:bookmarkEnd w:id="83"/>
      <w:bookmarkEnd w:id="84"/>
      <w:bookmarkEnd w:id="85"/>
      <w:bookmarkEnd w:id="86"/>
      <w:bookmarkEnd w:id="87"/>
      <w:bookmarkEnd w:id="88"/>
      <w:bookmarkEnd w:id="89"/>
    </w:p>
    <w:bookmarkStart w:id="90" w:name="_Toc26986532" w:displacedByCustomXml="next"/>
    <w:bookmarkEnd w:id="9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D10B5F8" w14:textId="77777777" w:rsidR="00D2324E" w:rsidRDefault="000C2C1F">
          <w:pPr>
            <w:pStyle w:val="afffff5"/>
            <w:spacing w:line="288" w:lineRule="auto"/>
            <w:ind w:firstLine="420"/>
          </w:pPr>
          <w:r>
            <w:t>TB/T 2843</w:t>
          </w:r>
          <w:r>
            <w:t>—</w:t>
          </w:r>
          <w:r>
            <w:t>2015</w:t>
          </w:r>
          <w:r>
            <w:rPr>
              <w:rFonts w:hint="eastAsia"/>
            </w:rPr>
            <w:t xml:space="preserve"> 界定的以及下列术语和定义适用于本文件。</w:t>
          </w:r>
        </w:p>
      </w:sdtContent>
    </w:sdt>
    <w:p w14:paraId="1521C0BD" w14:textId="77777777" w:rsidR="00D2324E" w:rsidRDefault="000C2C1F">
      <w:pPr>
        <w:pStyle w:val="afffffffffff4"/>
        <w:spacing w:line="288" w:lineRule="auto"/>
        <w:ind w:left="420" w:hangingChars="200" w:hanging="420"/>
        <w:rPr>
          <w:rFonts w:ascii="黑体" w:eastAsia="黑体" w:hAnsi="黑体" w:hint="eastAsia"/>
        </w:rPr>
      </w:pPr>
      <w:bookmarkStart w:id="91" w:name="_Toc159252385"/>
      <w:bookmarkStart w:id="92" w:name="_Toc171581100"/>
      <w:bookmarkStart w:id="93" w:name="_Toc163912035"/>
      <w:bookmarkStart w:id="94" w:name="_Toc160092238"/>
      <w:bookmarkStart w:id="95" w:name="_Toc143675540"/>
      <w:bookmarkStart w:id="96" w:name="_Toc143617070"/>
      <w:r>
        <w:rPr>
          <w:rFonts w:ascii="黑体" w:eastAsia="黑体" w:hAnsi="黑体"/>
        </w:rPr>
        <w:br/>
        <w:t>静态刚度</w:t>
      </w:r>
      <w:r>
        <w:rPr>
          <w:rFonts w:ascii="黑体" w:eastAsia="黑体" w:hAnsi="黑体" w:hint="eastAsia"/>
        </w:rPr>
        <w:t xml:space="preserve">  static stiffness</w:t>
      </w:r>
    </w:p>
    <w:p w14:paraId="4AEBDDBD" w14:textId="77777777" w:rsidR="00D2324E" w:rsidRDefault="000C2C1F">
      <w:pPr>
        <w:pStyle w:val="afffff5"/>
        <w:spacing w:line="288" w:lineRule="auto"/>
        <w:ind w:firstLine="420"/>
      </w:pPr>
      <w:r>
        <w:rPr>
          <w:rFonts w:hint="eastAsia"/>
        </w:rPr>
        <w:t>产品受到的静态载荷与其位移变化量的比值。</w:t>
      </w:r>
    </w:p>
    <w:p w14:paraId="55A675A6" w14:textId="77777777" w:rsidR="00D2324E" w:rsidRDefault="000C2C1F">
      <w:pPr>
        <w:pStyle w:val="afffffffffff4"/>
        <w:spacing w:line="288" w:lineRule="auto"/>
        <w:ind w:left="420" w:hangingChars="200" w:hanging="420"/>
        <w:rPr>
          <w:rFonts w:ascii="黑体" w:eastAsia="黑体" w:hAnsi="黑体" w:hint="eastAsia"/>
        </w:rPr>
      </w:pPr>
      <w:r>
        <w:rPr>
          <w:rFonts w:ascii="黑体" w:eastAsia="黑体" w:hAnsi="黑体"/>
        </w:rPr>
        <w:br/>
        <w:t>动态刚度</w:t>
      </w:r>
      <w:r>
        <w:rPr>
          <w:rFonts w:ascii="黑体" w:eastAsia="黑体" w:hAnsi="黑体" w:hint="eastAsia"/>
        </w:rPr>
        <w:t xml:space="preserve">  dynamic stiffness</w:t>
      </w:r>
    </w:p>
    <w:p w14:paraId="6DFC40E9" w14:textId="77777777" w:rsidR="00D2324E" w:rsidRDefault="000C2C1F">
      <w:pPr>
        <w:pStyle w:val="afffff5"/>
        <w:spacing w:line="288" w:lineRule="auto"/>
        <w:ind w:firstLine="420"/>
      </w:pPr>
      <w:r>
        <w:rPr>
          <w:rFonts w:hint="eastAsia"/>
        </w:rPr>
        <w:t>产品受到的动态载荷与其位移变化量的比值。</w:t>
      </w:r>
    </w:p>
    <w:p w14:paraId="01532229" w14:textId="77777777" w:rsidR="00D2324E" w:rsidRDefault="000C2C1F">
      <w:pPr>
        <w:pStyle w:val="afffffffffff4"/>
        <w:spacing w:line="288" w:lineRule="auto"/>
        <w:ind w:left="420" w:hangingChars="200" w:hanging="420"/>
        <w:rPr>
          <w:rFonts w:ascii="黑体" w:eastAsia="黑体" w:hAnsi="黑体" w:hint="eastAsia"/>
        </w:rPr>
      </w:pPr>
      <w:r>
        <w:rPr>
          <w:rFonts w:ascii="黑体" w:eastAsia="黑体" w:hAnsi="黑体"/>
        </w:rPr>
        <w:br/>
        <w:t>定载荷下</w:t>
      </w:r>
      <w:r>
        <w:rPr>
          <w:rFonts w:ascii="黑体" w:eastAsia="黑体" w:hAnsi="黑体" w:hint="eastAsia"/>
        </w:rPr>
        <w:t>的尺寸  dimensions under constant load</w:t>
      </w:r>
    </w:p>
    <w:p w14:paraId="6D522794" w14:textId="77777777" w:rsidR="00D2324E" w:rsidRDefault="000C2C1F">
      <w:pPr>
        <w:pStyle w:val="afffff5"/>
        <w:spacing w:line="288" w:lineRule="auto"/>
        <w:ind w:firstLine="420"/>
      </w:pPr>
      <w:r>
        <w:rPr>
          <w:rFonts w:hint="eastAsia"/>
        </w:rPr>
        <w:t>产品在恒定静态载荷作用下的尺寸。</w:t>
      </w:r>
    </w:p>
    <w:p w14:paraId="03C54AD0" w14:textId="77777777" w:rsidR="00D2324E" w:rsidRDefault="000C2C1F">
      <w:pPr>
        <w:pStyle w:val="afffffffffff4"/>
        <w:spacing w:line="288" w:lineRule="auto"/>
        <w:ind w:left="420" w:hangingChars="200" w:hanging="420"/>
        <w:rPr>
          <w:rFonts w:ascii="黑体" w:eastAsia="黑体" w:hAnsi="黑体" w:hint="eastAsia"/>
        </w:rPr>
      </w:pPr>
      <w:r>
        <w:rPr>
          <w:rFonts w:ascii="黑体" w:eastAsia="黑体" w:hAnsi="黑体"/>
        </w:rPr>
        <w:br/>
        <w:t>粘接性能</w:t>
      </w:r>
      <w:r>
        <w:rPr>
          <w:rFonts w:ascii="黑体" w:eastAsia="黑体" w:hAnsi="黑体" w:hint="eastAsia"/>
        </w:rPr>
        <w:t xml:space="preserve">  adhesive performance</w:t>
      </w:r>
    </w:p>
    <w:p w14:paraId="42D3B7BF" w14:textId="77777777" w:rsidR="00D2324E" w:rsidRDefault="000C2C1F">
      <w:pPr>
        <w:pStyle w:val="afffff5"/>
        <w:spacing w:line="288" w:lineRule="auto"/>
        <w:ind w:firstLine="420"/>
      </w:pPr>
      <w:r>
        <w:rPr>
          <w:rFonts w:hint="eastAsia"/>
        </w:rPr>
        <w:t>产品硫化后，橡胶与金属之间、橡胶与橡胶之间的粘合特性。</w:t>
      </w:r>
    </w:p>
    <w:p w14:paraId="4F3CFE57" w14:textId="77777777" w:rsidR="00D2324E" w:rsidRDefault="000C2C1F">
      <w:pPr>
        <w:pStyle w:val="affc"/>
        <w:spacing w:before="240" w:after="240" w:line="288" w:lineRule="auto"/>
      </w:pPr>
      <w:bookmarkStart w:id="97" w:name="_Toc179470846"/>
      <w:bookmarkStart w:id="98" w:name="_Toc173158973"/>
      <w:r>
        <w:rPr>
          <w:rFonts w:hint="eastAsia"/>
        </w:rPr>
        <w:t>使用条件</w:t>
      </w:r>
      <w:bookmarkEnd w:id="97"/>
    </w:p>
    <w:p w14:paraId="71F63548" w14:textId="77777777" w:rsidR="00D2324E" w:rsidRDefault="000C2C1F">
      <w:pPr>
        <w:pStyle w:val="afffff5"/>
        <w:spacing w:line="288" w:lineRule="auto"/>
        <w:ind w:firstLine="420"/>
      </w:pPr>
      <w:r>
        <w:rPr>
          <w:rFonts w:hint="eastAsia"/>
        </w:rPr>
        <w:lastRenderedPageBreak/>
        <w:t>产品在以下环境条件下应能正常使用：</w:t>
      </w:r>
    </w:p>
    <w:p w14:paraId="0D66F7A8" w14:textId="77777777" w:rsidR="00D2324E" w:rsidRDefault="000C2C1F">
      <w:pPr>
        <w:pStyle w:val="af5"/>
        <w:spacing w:line="288" w:lineRule="auto"/>
      </w:pPr>
      <w:r>
        <w:rPr>
          <w:rFonts w:hint="eastAsia"/>
        </w:rPr>
        <w:t>环境温度：-50 ℃～50 ℃；</w:t>
      </w:r>
    </w:p>
    <w:p w14:paraId="42379C1B" w14:textId="77777777" w:rsidR="00D2324E" w:rsidRDefault="000C2C1F">
      <w:pPr>
        <w:pStyle w:val="af5"/>
        <w:spacing w:line="288" w:lineRule="auto"/>
      </w:pPr>
      <w:r>
        <w:rPr>
          <w:rFonts w:hint="eastAsia"/>
        </w:rPr>
        <w:t>海拔：≤2 500 m；</w:t>
      </w:r>
    </w:p>
    <w:p w14:paraId="6A6C9ADD" w14:textId="77777777" w:rsidR="00D2324E" w:rsidRDefault="000C2C1F">
      <w:pPr>
        <w:pStyle w:val="af5"/>
        <w:spacing w:line="288" w:lineRule="auto"/>
      </w:pPr>
      <w:r>
        <w:rPr>
          <w:rFonts w:hint="eastAsia"/>
        </w:rPr>
        <w:t>相对湿度：≤95%。</w:t>
      </w:r>
    </w:p>
    <w:p w14:paraId="637DEF11" w14:textId="77777777" w:rsidR="00D2324E" w:rsidRDefault="000C2C1F">
      <w:pPr>
        <w:pStyle w:val="afff2"/>
        <w:spacing w:line="288" w:lineRule="auto"/>
      </w:pPr>
      <w:r>
        <w:rPr>
          <w:rFonts w:hint="eastAsia"/>
        </w:rPr>
        <w:t>若有特殊使用环境要求，由客户和制造商协商确定。</w:t>
      </w:r>
    </w:p>
    <w:p w14:paraId="714956C2" w14:textId="77777777" w:rsidR="00D2324E" w:rsidRDefault="000C2C1F">
      <w:pPr>
        <w:pStyle w:val="affc"/>
        <w:spacing w:before="240" w:after="240" w:line="288" w:lineRule="auto"/>
      </w:pPr>
      <w:bookmarkStart w:id="99" w:name="_Toc179470847"/>
      <w:r>
        <w:rPr>
          <w:rFonts w:hint="eastAsia"/>
        </w:rPr>
        <w:t>技术要求</w:t>
      </w:r>
      <w:bookmarkEnd w:id="91"/>
      <w:bookmarkEnd w:id="92"/>
      <w:bookmarkEnd w:id="93"/>
      <w:bookmarkEnd w:id="94"/>
      <w:bookmarkEnd w:id="98"/>
      <w:bookmarkEnd w:id="99"/>
    </w:p>
    <w:p w14:paraId="25924CC9" w14:textId="77777777" w:rsidR="00D2324E" w:rsidRDefault="000C2C1F">
      <w:pPr>
        <w:pStyle w:val="affd"/>
        <w:spacing w:before="120" w:after="120" w:line="288" w:lineRule="auto"/>
      </w:pPr>
      <w:r>
        <w:t>外观</w:t>
      </w:r>
    </w:p>
    <w:p w14:paraId="78987BAE" w14:textId="77777777" w:rsidR="00D2324E" w:rsidRDefault="000C2C1F">
      <w:pPr>
        <w:pStyle w:val="afffffffff1"/>
        <w:spacing w:line="288" w:lineRule="auto"/>
      </w:pPr>
      <w:r>
        <w:rPr>
          <w:rFonts w:hint="eastAsia"/>
        </w:rPr>
        <w:t>橡胶表面应光滑、平整，无缩孔、异常凸起、裂纹、气泡、剥离等缺陷。金属表面不应有飞边、毛刺、变形、磕碰等缺陷。</w:t>
      </w:r>
    </w:p>
    <w:p w14:paraId="0CCDB90D" w14:textId="77777777" w:rsidR="00D2324E" w:rsidRDefault="000C2C1F">
      <w:pPr>
        <w:pStyle w:val="afffffffff1"/>
        <w:spacing w:line="288" w:lineRule="auto"/>
      </w:pPr>
      <w:r>
        <w:rPr>
          <w:rFonts w:hint="eastAsia"/>
        </w:rPr>
        <w:t>橡胶与金属应粘接良好，无开裂、缺胶现象。橡胶与金属粘接部位不应剥离或存在其他缺陷。</w:t>
      </w:r>
    </w:p>
    <w:p w14:paraId="4B40DE7F" w14:textId="77777777" w:rsidR="00D2324E" w:rsidRDefault="000C2C1F">
      <w:pPr>
        <w:pStyle w:val="affd"/>
        <w:spacing w:before="120" w:after="120" w:line="288" w:lineRule="auto"/>
      </w:pPr>
      <w:r>
        <w:t>尺寸</w:t>
      </w:r>
    </w:p>
    <w:p w14:paraId="12A47F83" w14:textId="77777777" w:rsidR="00D2324E" w:rsidRDefault="000C2C1F">
      <w:pPr>
        <w:pStyle w:val="afffffffff1"/>
        <w:spacing w:line="288" w:lineRule="auto"/>
      </w:pPr>
      <w:r>
        <w:rPr>
          <w:rFonts w:hint="eastAsia"/>
        </w:rPr>
        <w:t>接口几何尺寸应符合图样和技术文件要求。</w:t>
      </w:r>
    </w:p>
    <w:p w14:paraId="4BBC821B" w14:textId="77777777" w:rsidR="00D2324E" w:rsidRDefault="000C2C1F">
      <w:pPr>
        <w:pStyle w:val="afffffffff1"/>
        <w:spacing w:line="288" w:lineRule="auto"/>
      </w:pPr>
      <w:r>
        <w:rPr>
          <w:rFonts w:hint="eastAsia"/>
        </w:rPr>
        <w:t>产品尺寸公差应符合 GB/T 3672.1、GB/T 3672.2 的规定。</w:t>
      </w:r>
    </w:p>
    <w:p w14:paraId="19D82485" w14:textId="77777777" w:rsidR="00D2324E" w:rsidRDefault="000C2C1F">
      <w:pPr>
        <w:pStyle w:val="affd"/>
        <w:spacing w:before="120" w:after="120" w:line="288" w:lineRule="auto"/>
      </w:pPr>
      <w:r>
        <w:t>重量</w:t>
      </w:r>
    </w:p>
    <w:p w14:paraId="13FDCC93" w14:textId="77777777" w:rsidR="00D2324E" w:rsidRDefault="000C2C1F">
      <w:pPr>
        <w:pStyle w:val="afffff5"/>
        <w:spacing w:line="288" w:lineRule="auto"/>
        <w:ind w:firstLine="420"/>
      </w:pPr>
      <w:r>
        <w:rPr>
          <w:rFonts w:hint="eastAsia"/>
        </w:rPr>
        <w:t>应符合产品技术文件的规定。</w:t>
      </w:r>
    </w:p>
    <w:p w14:paraId="0A9DD71B" w14:textId="77777777" w:rsidR="00D2324E" w:rsidRDefault="000C2C1F">
      <w:pPr>
        <w:pStyle w:val="affd"/>
        <w:spacing w:before="120" w:after="120" w:line="288" w:lineRule="auto"/>
      </w:pPr>
      <w:r>
        <w:t>环境适应性</w:t>
      </w:r>
    </w:p>
    <w:p w14:paraId="6451E705" w14:textId="77777777" w:rsidR="00D2324E" w:rsidRDefault="000C2C1F">
      <w:pPr>
        <w:pStyle w:val="affe"/>
        <w:spacing w:before="120" w:after="120" w:line="288" w:lineRule="auto"/>
      </w:pPr>
      <w:r>
        <w:t>高温性能</w:t>
      </w:r>
    </w:p>
    <w:p w14:paraId="35189E35" w14:textId="77777777" w:rsidR="00D2324E" w:rsidRDefault="000C2C1F">
      <w:pPr>
        <w:pStyle w:val="afffff5"/>
        <w:spacing w:line="288" w:lineRule="auto"/>
        <w:ind w:firstLine="420"/>
      </w:pPr>
      <w:r>
        <w:rPr>
          <w:rFonts w:hint="eastAsia"/>
        </w:rPr>
        <w:t>高温试验后，橡胶本体不应出现裂纹，橡胶金属之间不应出现撕裂、脱胶等现象。50 ℃ 时的高温刚度系数应不小于 0.8。</w:t>
      </w:r>
    </w:p>
    <w:p w14:paraId="0C7A269B" w14:textId="77777777" w:rsidR="00D2324E" w:rsidRDefault="000C2C1F">
      <w:pPr>
        <w:pStyle w:val="affe"/>
        <w:spacing w:before="120" w:after="120" w:line="288" w:lineRule="auto"/>
      </w:pPr>
      <w:r>
        <w:t>低温性能</w:t>
      </w:r>
    </w:p>
    <w:p w14:paraId="4527C97F" w14:textId="77777777" w:rsidR="00D2324E" w:rsidRDefault="000C2C1F">
      <w:pPr>
        <w:pStyle w:val="afffff5"/>
        <w:spacing w:line="288" w:lineRule="auto"/>
        <w:ind w:firstLine="420"/>
      </w:pPr>
      <w:r>
        <w:rPr>
          <w:rFonts w:hint="eastAsia"/>
        </w:rPr>
        <w:t>低温试验后，橡胶本体不应出现裂纹，橡胶金属之间不应出现撕裂、脱胶等现象。-25 ℃ 时的低温刚度系数应不大于 0.8；-40 ℃ 时的低温刚度系数应不大于 2.0；-50 ℃ 时的低温刚度系数由客户与制造商协商确定。</w:t>
      </w:r>
    </w:p>
    <w:p w14:paraId="2269E807" w14:textId="77777777" w:rsidR="00D2324E" w:rsidRDefault="000C2C1F">
      <w:pPr>
        <w:pStyle w:val="affe"/>
        <w:spacing w:before="120" w:after="120" w:line="288" w:lineRule="auto"/>
      </w:pPr>
      <w:r>
        <w:t>热老化性能</w:t>
      </w:r>
    </w:p>
    <w:p w14:paraId="53F714AE" w14:textId="77777777" w:rsidR="00D2324E" w:rsidRDefault="000C2C1F">
      <w:pPr>
        <w:pStyle w:val="afffff5"/>
        <w:spacing w:line="288" w:lineRule="auto"/>
        <w:ind w:firstLine="420"/>
      </w:pPr>
      <w:r>
        <w:rPr>
          <w:rFonts w:hint="eastAsia"/>
        </w:rPr>
        <w:t>热老化试验后，橡胶本体不应出现裂纹，橡胶金属之间不应出现撕裂、脱胶等现象。热老化前后刚度变化率应不超过 15%。</w:t>
      </w:r>
    </w:p>
    <w:p w14:paraId="48E143A2" w14:textId="77777777" w:rsidR="00D2324E" w:rsidRDefault="000C2C1F">
      <w:pPr>
        <w:pStyle w:val="affe"/>
        <w:spacing w:before="120" w:after="120" w:line="288" w:lineRule="auto"/>
      </w:pPr>
      <w:r>
        <w:rPr>
          <w:rFonts w:hint="eastAsia"/>
        </w:rPr>
        <w:t>耐臭氧性能</w:t>
      </w:r>
    </w:p>
    <w:p w14:paraId="04EC7153" w14:textId="77777777" w:rsidR="00D2324E" w:rsidRDefault="000C2C1F">
      <w:pPr>
        <w:pStyle w:val="afffff5"/>
        <w:spacing w:line="288" w:lineRule="auto"/>
        <w:ind w:firstLine="420"/>
      </w:pPr>
      <w:r>
        <w:rPr>
          <w:rFonts w:hint="eastAsia"/>
        </w:rPr>
        <w:t>耐臭氧试验后，试样表面不应出现裂纹或龟裂。</w:t>
      </w:r>
    </w:p>
    <w:p w14:paraId="7DC43DF6" w14:textId="77777777" w:rsidR="00D2324E" w:rsidRDefault="000C2C1F">
      <w:pPr>
        <w:pStyle w:val="affe"/>
        <w:spacing w:before="120" w:after="120" w:line="288" w:lineRule="auto"/>
      </w:pPr>
      <w:r>
        <w:rPr>
          <w:rFonts w:hint="eastAsia"/>
        </w:rPr>
        <w:t>耐油性能</w:t>
      </w:r>
    </w:p>
    <w:p w14:paraId="6C8A0B23" w14:textId="77777777" w:rsidR="00D2324E" w:rsidRDefault="000C2C1F">
      <w:pPr>
        <w:pStyle w:val="afffff5"/>
        <w:spacing w:line="288" w:lineRule="auto"/>
        <w:ind w:firstLine="420"/>
      </w:pPr>
      <w:r>
        <w:rPr>
          <w:rFonts w:hint="eastAsia"/>
        </w:rPr>
        <w:t>耐油试验后，试样质量变化率应不大于 80%。</w:t>
      </w:r>
    </w:p>
    <w:p w14:paraId="06DA38D3" w14:textId="77777777" w:rsidR="00D2324E" w:rsidRDefault="000C2C1F">
      <w:pPr>
        <w:pStyle w:val="affe"/>
        <w:spacing w:before="120" w:after="120" w:line="288" w:lineRule="auto"/>
      </w:pPr>
      <w:r>
        <w:rPr>
          <w:rFonts w:hint="eastAsia"/>
        </w:rPr>
        <w:t>耐清洗剂性能</w:t>
      </w:r>
    </w:p>
    <w:p w14:paraId="7CC2BAE9" w14:textId="77777777" w:rsidR="00D2324E" w:rsidRDefault="000C2C1F">
      <w:pPr>
        <w:pStyle w:val="afffff5"/>
        <w:spacing w:line="288" w:lineRule="auto"/>
        <w:ind w:firstLine="420"/>
      </w:pPr>
      <w:r>
        <w:rPr>
          <w:rFonts w:hint="eastAsia"/>
        </w:rPr>
        <w:t>耐清洗剂试验后，试样硬度变化量应不超过 ±5 ShoreA。</w:t>
      </w:r>
    </w:p>
    <w:p w14:paraId="558968B1" w14:textId="77777777" w:rsidR="00D2324E" w:rsidRDefault="000C2C1F">
      <w:pPr>
        <w:pStyle w:val="affe"/>
        <w:spacing w:before="120" w:after="120" w:line="288" w:lineRule="auto"/>
      </w:pPr>
      <w:r>
        <w:rPr>
          <w:rFonts w:hint="eastAsia"/>
        </w:rPr>
        <w:lastRenderedPageBreak/>
        <w:t>耐磨耗性能</w:t>
      </w:r>
    </w:p>
    <w:p w14:paraId="13822572" w14:textId="77777777" w:rsidR="00D2324E" w:rsidRDefault="000C2C1F">
      <w:pPr>
        <w:pStyle w:val="afffff5"/>
        <w:spacing w:line="288" w:lineRule="auto"/>
        <w:ind w:firstLine="420"/>
      </w:pPr>
      <w:r>
        <w:rPr>
          <w:rFonts w:hint="eastAsia"/>
        </w:rPr>
        <w:t>耐磨耗试验后，试样体积减少量应不大于 200 mm</w:t>
      </w:r>
      <w:r>
        <w:rPr>
          <w:rFonts w:hint="eastAsia"/>
          <w:vertAlign w:val="superscript"/>
        </w:rPr>
        <w:t>3</w:t>
      </w:r>
      <w:r>
        <w:rPr>
          <w:rFonts w:hint="eastAsia"/>
        </w:rPr>
        <w:t>。</w:t>
      </w:r>
    </w:p>
    <w:p w14:paraId="02E34369" w14:textId="77777777" w:rsidR="00D2324E" w:rsidRDefault="000C2C1F">
      <w:pPr>
        <w:pStyle w:val="affe"/>
        <w:spacing w:before="120" w:after="120" w:line="288" w:lineRule="auto"/>
      </w:pPr>
      <w:r>
        <w:rPr>
          <w:rFonts w:hint="eastAsia"/>
        </w:rPr>
        <w:t>耐腐蚀性</w:t>
      </w:r>
    </w:p>
    <w:p w14:paraId="639DC113" w14:textId="77777777" w:rsidR="00D2324E" w:rsidRDefault="000C2C1F">
      <w:pPr>
        <w:pStyle w:val="afffff5"/>
        <w:spacing w:line="288" w:lineRule="auto"/>
        <w:ind w:firstLine="420"/>
      </w:pPr>
      <w:r>
        <w:rPr>
          <w:rFonts w:hint="eastAsia"/>
        </w:rPr>
        <w:t>对于需要长期防锈的部位，盐雾试验后，金属本体不应出现红锈。</w:t>
      </w:r>
    </w:p>
    <w:p w14:paraId="3604DD02" w14:textId="77777777" w:rsidR="00D2324E" w:rsidRDefault="000C2C1F">
      <w:pPr>
        <w:pStyle w:val="affd"/>
        <w:spacing w:before="120" w:after="120" w:line="288" w:lineRule="auto"/>
      </w:pPr>
      <w:r>
        <w:t>功能特性</w:t>
      </w:r>
    </w:p>
    <w:p w14:paraId="739F5DCE" w14:textId="77777777" w:rsidR="00D2324E" w:rsidRDefault="000C2C1F">
      <w:pPr>
        <w:pStyle w:val="affe"/>
        <w:spacing w:before="120" w:after="120" w:line="288" w:lineRule="auto"/>
      </w:pPr>
      <w:r>
        <w:rPr>
          <w:rFonts w:hint="eastAsia"/>
        </w:rPr>
        <w:t>静态刚度</w:t>
      </w:r>
    </w:p>
    <w:p w14:paraId="43DE9DFF" w14:textId="77777777" w:rsidR="00D2324E" w:rsidRDefault="000C2C1F">
      <w:pPr>
        <w:pStyle w:val="afffff5"/>
        <w:spacing w:line="288" w:lineRule="auto"/>
        <w:ind w:firstLine="420"/>
      </w:pPr>
      <w:r>
        <w:rPr>
          <w:rFonts w:hint="eastAsia"/>
        </w:rPr>
        <w:t>轴向静态刚度、径向静态刚度应符合图样和技术文件要求。</w:t>
      </w:r>
    </w:p>
    <w:p w14:paraId="4E602AB5" w14:textId="77777777" w:rsidR="00D2324E" w:rsidRDefault="000C2C1F">
      <w:pPr>
        <w:pStyle w:val="affe"/>
        <w:spacing w:before="120" w:after="120" w:line="288" w:lineRule="auto"/>
      </w:pPr>
      <w:r>
        <w:rPr>
          <w:rFonts w:hint="eastAsia"/>
        </w:rPr>
        <w:t>动态刚度</w:t>
      </w:r>
    </w:p>
    <w:p w14:paraId="5A53513F" w14:textId="77777777" w:rsidR="00D2324E" w:rsidRDefault="000C2C1F">
      <w:pPr>
        <w:pStyle w:val="afffff5"/>
        <w:spacing w:line="288" w:lineRule="auto"/>
        <w:ind w:firstLine="420"/>
      </w:pPr>
      <w:r>
        <w:rPr>
          <w:rFonts w:hint="eastAsia"/>
        </w:rPr>
        <w:t>应符合图样和技术文件要求。</w:t>
      </w:r>
    </w:p>
    <w:p w14:paraId="4960C284" w14:textId="77777777" w:rsidR="00D2324E" w:rsidRDefault="000C2C1F">
      <w:pPr>
        <w:pStyle w:val="affe"/>
        <w:spacing w:before="120" w:after="120" w:line="288" w:lineRule="auto"/>
      </w:pPr>
      <w:r>
        <w:rPr>
          <w:rFonts w:hint="eastAsia"/>
        </w:rPr>
        <w:t>定载荷下的尺寸</w:t>
      </w:r>
    </w:p>
    <w:p w14:paraId="2013199F" w14:textId="77777777" w:rsidR="00D2324E" w:rsidRDefault="000C2C1F">
      <w:pPr>
        <w:pStyle w:val="afffff5"/>
        <w:spacing w:line="288" w:lineRule="auto"/>
        <w:ind w:firstLine="420"/>
      </w:pPr>
      <w:r>
        <w:rPr>
          <w:rFonts w:hint="eastAsia"/>
        </w:rPr>
        <w:t>应符合图样和技术文件要求。</w:t>
      </w:r>
    </w:p>
    <w:p w14:paraId="17CAB02C" w14:textId="77777777" w:rsidR="00D2324E" w:rsidRDefault="000C2C1F">
      <w:pPr>
        <w:pStyle w:val="affe"/>
        <w:spacing w:before="120" w:after="120" w:line="288" w:lineRule="auto"/>
      </w:pPr>
      <w:r>
        <w:t>粘接性能</w:t>
      </w:r>
    </w:p>
    <w:p w14:paraId="55D53F6E" w14:textId="77777777" w:rsidR="00D2324E" w:rsidRDefault="000C2C1F">
      <w:pPr>
        <w:pStyle w:val="afffffffff0"/>
        <w:spacing w:line="288" w:lineRule="auto"/>
      </w:pPr>
      <w:r>
        <w:rPr>
          <w:rFonts w:hint="eastAsia"/>
        </w:rPr>
        <w:t>进行非破坏性粘接试验时，在拉伸、剪切或压缩载荷作用下，检查产品的表面状态，应符合以下要求：</w:t>
      </w:r>
    </w:p>
    <w:p w14:paraId="70EF48AF" w14:textId="77777777" w:rsidR="00D2324E" w:rsidRDefault="000C2C1F">
      <w:pPr>
        <w:pStyle w:val="af5"/>
        <w:spacing w:line="288" w:lineRule="auto"/>
      </w:pPr>
      <w:r>
        <w:rPr>
          <w:rFonts w:hint="eastAsia"/>
        </w:rPr>
        <w:t>载荷</w:t>
      </w:r>
      <w:proofErr w:type="gramStart"/>
      <w:r>
        <w:rPr>
          <w:rFonts w:hint="eastAsia"/>
        </w:rPr>
        <w:t>一</w:t>
      </w:r>
      <w:proofErr w:type="gramEnd"/>
      <w:r>
        <w:rPr>
          <w:rFonts w:hint="eastAsia"/>
        </w:rPr>
        <w:t>位移曲线光滑连续；</w:t>
      </w:r>
    </w:p>
    <w:p w14:paraId="26C446BB" w14:textId="77777777" w:rsidR="00D2324E" w:rsidRDefault="000C2C1F">
      <w:pPr>
        <w:pStyle w:val="af5"/>
        <w:spacing w:line="288" w:lineRule="auto"/>
      </w:pPr>
      <w:r>
        <w:rPr>
          <w:rFonts w:hint="eastAsia"/>
        </w:rPr>
        <w:t>橡胶本体不出现裂纹，橡胶金属之间不出现撕裂、脱胶、裂纹等缺陷；</w:t>
      </w:r>
    </w:p>
    <w:p w14:paraId="52DA2FCD" w14:textId="77777777" w:rsidR="00D2324E" w:rsidRDefault="000C2C1F">
      <w:pPr>
        <w:pStyle w:val="af5"/>
        <w:spacing w:line="288" w:lineRule="auto"/>
      </w:pPr>
      <w:r>
        <w:rPr>
          <w:rFonts w:hint="eastAsia"/>
        </w:rPr>
        <w:t>橡胶表面不出现局部拉断现象。</w:t>
      </w:r>
    </w:p>
    <w:p w14:paraId="1768AA56" w14:textId="77777777" w:rsidR="00D2324E" w:rsidRDefault="000C2C1F">
      <w:pPr>
        <w:pStyle w:val="afffffffff0"/>
        <w:spacing w:line="288" w:lineRule="auto"/>
      </w:pPr>
      <w:r>
        <w:rPr>
          <w:rFonts w:hint="eastAsia"/>
        </w:rPr>
        <w:t>进行破坏性粘接试验使内外圈分离后，金属橡胶粘接部位的橡胶覆盖率应不小于 90%。</w:t>
      </w:r>
    </w:p>
    <w:p w14:paraId="255B5712" w14:textId="77777777" w:rsidR="00D2324E" w:rsidRDefault="000C2C1F">
      <w:pPr>
        <w:pStyle w:val="affe"/>
        <w:spacing w:before="120" w:after="120" w:line="288" w:lineRule="auto"/>
      </w:pPr>
      <w:r>
        <w:rPr>
          <w:rFonts w:hint="eastAsia"/>
        </w:rPr>
        <w:t>电绝缘性能</w:t>
      </w:r>
    </w:p>
    <w:p w14:paraId="3C281F5C" w14:textId="77777777" w:rsidR="00D2324E" w:rsidRDefault="000C2C1F">
      <w:pPr>
        <w:pStyle w:val="afffff5"/>
        <w:spacing w:line="288" w:lineRule="auto"/>
        <w:ind w:firstLine="420"/>
      </w:pPr>
      <w:r>
        <w:rPr>
          <w:rFonts w:hint="eastAsia"/>
        </w:rPr>
        <w:t>有绝缘要求的产品绝缘电阻值应符合图样和技术文件要求。</w:t>
      </w:r>
    </w:p>
    <w:p w14:paraId="6A47F3BF" w14:textId="77777777" w:rsidR="00D2324E" w:rsidRDefault="000C2C1F">
      <w:pPr>
        <w:pStyle w:val="affe"/>
        <w:spacing w:before="120" w:after="120" w:line="288" w:lineRule="auto"/>
      </w:pPr>
      <w:r>
        <w:rPr>
          <w:rFonts w:hint="eastAsia"/>
        </w:rPr>
        <w:t>静态蠕变性能</w:t>
      </w:r>
    </w:p>
    <w:p w14:paraId="655ED2BB" w14:textId="77777777" w:rsidR="00D2324E" w:rsidRDefault="000C2C1F">
      <w:pPr>
        <w:pStyle w:val="afffff5"/>
        <w:spacing w:line="288" w:lineRule="auto"/>
        <w:ind w:firstLine="420"/>
      </w:pPr>
      <w:r>
        <w:rPr>
          <w:rFonts w:hint="eastAsia"/>
        </w:rPr>
        <w:t>静态蠕变量、寿命期内的预测蠕变值应符合图样和技术条件要求。蠕变前后静态刚度变化率应不大于 15%。</w:t>
      </w:r>
    </w:p>
    <w:p w14:paraId="01C742CE" w14:textId="77777777" w:rsidR="00D2324E" w:rsidRDefault="000C2C1F">
      <w:pPr>
        <w:pStyle w:val="affe"/>
        <w:spacing w:before="120" w:after="120" w:line="288" w:lineRule="auto"/>
      </w:pPr>
      <w:r>
        <w:rPr>
          <w:rFonts w:hint="eastAsia"/>
        </w:rPr>
        <w:t>静态应力松弛性能</w:t>
      </w:r>
    </w:p>
    <w:p w14:paraId="545A7768" w14:textId="77777777" w:rsidR="00D2324E" w:rsidRDefault="000C2C1F">
      <w:pPr>
        <w:pStyle w:val="afffff5"/>
        <w:spacing w:line="288" w:lineRule="auto"/>
        <w:ind w:firstLine="420"/>
      </w:pPr>
      <w:r>
        <w:rPr>
          <w:rFonts w:hint="eastAsia"/>
        </w:rPr>
        <w:t>静态应力松弛应符合图样和技术条件要求。静态松弛前后静态刚度变化率应不大于 15%。</w:t>
      </w:r>
    </w:p>
    <w:p w14:paraId="2DA3AED2" w14:textId="77777777" w:rsidR="00D2324E" w:rsidRDefault="000C2C1F">
      <w:pPr>
        <w:pStyle w:val="affe"/>
        <w:spacing w:before="120" w:after="120" w:line="288" w:lineRule="auto"/>
      </w:pPr>
      <w:r>
        <w:t>疲劳性能</w:t>
      </w:r>
    </w:p>
    <w:p w14:paraId="7B767731" w14:textId="77777777" w:rsidR="00D2324E" w:rsidRDefault="000C2C1F">
      <w:pPr>
        <w:pStyle w:val="afffff5"/>
        <w:spacing w:line="288" w:lineRule="auto"/>
        <w:ind w:firstLine="420"/>
      </w:pPr>
      <w:r>
        <w:rPr>
          <w:rFonts w:hint="eastAsia"/>
        </w:rPr>
        <w:t>疲劳试验后，橡胶与金属粘接面开胶面积应不超过正常粘接面积的 10%。橡胶表面应无裂纹、异常变形等缺陷，金属不应出现裂纹或断裂。疲劳试验前后刚度变化率应不大于 30%。</w:t>
      </w:r>
    </w:p>
    <w:p w14:paraId="0AC788E4" w14:textId="77777777" w:rsidR="00D2324E" w:rsidRDefault="000C2C1F">
      <w:pPr>
        <w:pStyle w:val="affc"/>
        <w:spacing w:before="240" w:after="240" w:line="288" w:lineRule="auto"/>
      </w:pPr>
      <w:bookmarkStart w:id="100" w:name="_Toc160092239"/>
      <w:bookmarkStart w:id="101" w:name="_Toc173158974"/>
      <w:bookmarkStart w:id="102" w:name="_Toc159252386"/>
      <w:bookmarkStart w:id="103" w:name="_Toc163912036"/>
      <w:bookmarkStart w:id="104" w:name="_Toc171581101"/>
      <w:bookmarkStart w:id="105" w:name="_Toc179470848"/>
      <w:r>
        <w:t>试验方法</w:t>
      </w:r>
      <w:bookmarkEnd w:id="100"/>
      <w:bookmarkEnd w:id="101"/>
      <w:bookmarkEnd w:id="102"/>
      <w:bookmarkEnd w:id="103"/>
      <w:bookmarkEnd w:id="104"/>
      <w:bookmarkEnd w:id="105"/>
    </w:p>
    <w:p w14:paraId="23DB507F" w14:textId="77777777" w:rsidR="00D2324E" w:rsidRDefault="000C2C1F">
      <w:pPr>
        <w:pStyle w:val="affd"/>
        <w:spacing w:before="120" w:after="120" w:line="288" w:lineRule="auto"/>
      </w:pPr>
      <w:r>
        <w:t>外观</w:t>
      </w:r>
    </w:p>
    <w:p w14:paraId="2FABDE6C" w14:textId="77777777" w:rsidR="00D2324E" w:rsidRDefault="000C2C1F">
      <w:pPr>
        <w:pStyle w:val="afffff5"/>
        <w:spacing w:line="288" w:lineRule="auto"/>
        <w:ind w:firstLine="420"/>
      </w:pPr>
      <w:r>
        <w:lastRenderedPageBreak/>
        <w:t>在光线明亮的环境下目测。</w:t>
      </w:r>
    </w:p>
    <w:p w14:paraId="6F80973E" w14:textId="77777777" w:rsidR="00D2324E" w:rsidRDefault="000C2C1F">
      <w:pPr>
        <w:pStyle w:val="affd"/>
        <w:spacing w:before="120" w:after="120" w:line="288" w:lineRule="auto"/>
      </w:pPr>
      <w:r>
        <w:t>尺寸</w:t>
      </w:r>
    </w:p>
    <w:p w14:paraId="333726B3" w14:textId="77777777" w:rsidR="00D2324E" w:rsidRDefault="000C2C1F">
      <w:pPr>
        <w:pStyle w:val="afffff5"/>
        <w:spacing w:line="288" w:lineRule="auto"/>
        <w:ind w:firstLine="420"/>
      </w:pPr>
      <w:r>
        <w:rPr>
          <w:rFonts w:hint="eastAsia"/>
        </w:rPr>
        <w:t>采用符合精度要求的量具测量。</w:t>
      </w:r>
    </w:p>
    <w:p w14:paraId="65D4808F" w14:textId="77777777" w:rsidR="00D2324E" w:rsidRDefault="000C2C1F">
      <w:pPr>
        <w:pStyle w:val="affd"/>
        <w:spacing w:before="120" w:after="120" w:line="288" w:lineRule="auto"/>
      </w:pPr>
      <w:r>
        <w:t>重量</w:t>
      </w:r>
    </w:p>
    <w:p w14:paraId="2454DE7E" w14:textId="77777777" w:rsidR="00D2324E" w:rsidRDefault="000C2C1F">
      <w:pPr>
        <w:pStyle w:val="afffff5"/>
        <w:spacing w:line="288" w:lineRule="auto"/>
        <w:ind w:firstLine="420"/>
      </w:pPr>
      <w:r>
        <w:rPr>
          <w:rFonts w:hint="eastAsia"/>
        </w:rPr>
        <w:t>采用符合精度要求的量具称量。</w:t>
      </w:r>
    </w:p>
    <w:p w14:paraId="66E85ADE" w14:textId="77777777" w:rsidR="00D2324E" w:rsidRDefault="000C2C1F">
      <w:pPr>
        <w:pStyle w:val="affd"/>
        <w:spacing w:before="120" w:after="120" w:line="288" w:lineRule="auto"/>
      </w:pPr>
      <w:r>
        <w:t>环境适应性</w:t>
      </w:r>
    </w:p>
    <w:p w14:paraId="7AF2E158" w14:textId="77777777" w:rsidR="00D2324E" w:rsidRDefault="000C2C1F">
      <w:pPr>
        <w:pStyle w:val="affe"/>
        <w:spacing w:before="120" w:after="120" w:line="288" w:lineRule="auto"/>
      </w:pPr>
      <w:r>
        <w:t>高温性能</w:t>
      </w:r>
    </w:p>
    <w:p w14:paraId="52BBDFFC" w14:textId="77777777" w:rsidR="00D2324E" w:rsidRPr="00765E27" w:rsidRDefault="000C2C1F">
      <w:pPr>
        <w:pStyle w:val="afffffffff0"/>
        <w:spacing w:line="288" w:lineRule="auto"/>
      </w:pPr>
      <w:r w:rsidRPr="00765E27">
        <w:rPr>
          <w:rFonts w:hint="eastAsia"/>
        </w:rPr>
        <w:t>高温试验前，按 6.5.1 测试常温静态刚度。</w:t>
      </w:r>
    </w:p>
    <w:p w14:paraId="0C8C997F" w14:textId="77777777" w:rsidR="00D2324E" w:rsidRPr="00765E27" w:rsidRDefault="000C2C1F">
      <w:pPr>
        <w:pStyle w:val="afffffffff0"/>
        <w:spacing w:line="288" w:lineRule="auto"/>
      </w:pPr>
      <w:r w:rsidRPr="00765E27">
        <w:rPr>
          <w:rFonts w:hint="eastAsia"/>
        </w:rPr>
        <w:t>将试样放置在（50±2）℃ 温度下恒温不少于 24 h，然后在环境箱中按 6.5.1 测试径向静态刚度和轴向静态刚度。</w:t>
      </w:r>
    </w:p>
    <w:p w14:paraId="08E9538A" w14:textId="77777777" w:rsidR="00D2324E" w:rsidRPr="00765E27" w:rsidRDefault="000C2C1F">
      <w:pPr>
        <w:pStyle w:val="affe"/>
        <w:spacing w:before="120" w:after="120" w:line="288" w:lineRule="auto"/>
      </w:pPr>
      <w:r w:rsidRPr="00765E27">
        <w:t>低温性能</w:t>
      </w:r>
    </w:p>
    <w:p w14:paraId="7A3683A9" w14:textId="77777777" w:rsidR="00D2324E" w:rsidRPr="00765E27" w:rsidRDefault="000C2C1F">
      <w:pPr>
        <w:pStyle w:val="afffffffff0"/>
        <w:spacing w:line="288" w:lineRule="auto"/>
      </w:pPr>
      <w:r w:rsidRPr="00765E27">
        <w:rPr>
          <w:rFonts w:hint="eastAsia"/>
        </w:rPr>
        <w:t>低温试验前，按 6.5.1 测试常温静态刚度。</w:t>
      </w:r>
    </w:p>
    <w:p w14:paraId="1865E2E2" w14:textId="77777777" w:rsidR="00D2324E" w:rsidRPr="00765E27" w:rsidRDefault="000C2C1F">
      <w:pPr>
        <w:pStyle w:val="afffffffff0"/>
        <w:spacing w:line="288" w:lineRule="auto"/>
      </w:pPr>
      <w:r w:rsidRPr="00765E27">
        <w:rPr>
          <w:rFonts w:hint="eastAsia"/>
        </w:rPr>
        <w:t>将试样放置到规定的环境温度下恒温不少于 24 h，然后在环境箱中按 6.5.1 测试径向静态刚度和轴向静态刚度；有不同低温要求时，低温试验按 -25 ℃、-40 ℃、-50 ℃ 的顺序进行。</w:t>
      </w:r>
    </w:p>
    <w:p w14:paraId="17BDAE94" w14:textId="77777777" w:rsidR="00D2324E" w:rsidRPr="00765E27" w:rsidRDefault="000C2C1F">
      <w:pPr>
        <w:pStyle w:val="affe"/>
        <w:spacing w:before="120" w:after="120" w:line="288" w:lineRule="auto"/>
      </w:pPr>
      <w:r w:rsidRPr="00765E27">
        <w:t>热老化性能</w:t>
      </w:r>
    </w:p>
    <w:p w14:paraId="62DF1943" w14:textId="77777777" w:rsidR="00D2324E" w:rsidRPr="00765E27" w:rsidRDefault="000C2C1F">
      <w:pPr>
        <w:pStyle w:val="afffffffff0"/>
        <w:spacing w:line="288" w:lineRule="auto"/>
      </w:pPr>
      <w:r w:rsidRPr="00765E27">
        <w:rPr>
          <w:rFonts w:hint="eastAsia"/>
        </w:rPr>
        <w:t>热老化试验前，按 6.5.1 测试常温静态刚度。</w:t>
      </w:r>
    </w:p>
    <w:p w14:paraId="23D913B5" w14:textId="77777777" w:rsidR="00D2324E" w:rsidRPr="00765E27" w:rsidRDefault="000C2C1F">
      <w:pPr>
        <w:pStyle w:val="afffffffff0"/>
        <w:spacing w:line="288" w:lineRule="auto"/>
      </w:pPr>
      <w:r w:rsidRPr="00765E27">
        <w:rPr>
          <w:rFonts w:hint="eastAsia"/>
        </w:rPr>
        <w:t>热老化性能按 GB/T 3512—2014 中方法 B 的规定进行，将试样放置在（70±2）℃ 的环境箱内 336 h，取出观察表面状态，然后将试样放置在常温环境内不少于 24 h，按 6.5.1 测试径向静态刚度和轴向静态刚度。</w:t>
      </w:r>
    </w:p>
    <w:p w14:paraId="59D5BD9A" w14:textId="77777777" w:rsidR="00D2324E" w:rsidRDefault="000C2C1F">
      <w:pPr>
        <w:pStyle w:val="affe"/>
        <w:spacing w:before="120" w:after="120" w:line="288" w:lineRule="auto"/>
      </w:pPr>
      <w:r>
        <w:rPr>
          <w:rFonts w:hint="eastAsia"/>
        </w:rPr>
        <w:t>耐臭氧性能</w:t>
      </w:r>
    </w:p>
    <w:p w14:paraId="77D79548" w14:textId="77777777" w:rsidR="00D2324E" w:rsidRDefault="000C2C1F">
      <w:pPr>
        <w:pStyle w:val="afffff5"/>
        <w:spacing w:line="288" w:lineRule="auto"/>
        <w:ind w:firstLine="420"/>
      </w:pPr>
      <w:r>
        <w:rPr>
          <w:rFonts w:hint="eastAsia"/>
        </w:rPr>
        <w:t xml:space="preserve">按 </w:t>
      </w:r>
      <w:r>
        <w:t>GB/T 7762</w:t>
      </w:r>
      <w:r>
        <w:rPr>
          <w:rFonts w:hint="eastAsia"/>
        </w:rPr>
        <w:t xml:space="preserve"> 的规定进行。</w:t>
      </w:r>
    </w:p>
    <w:p w14:paraId="2486F148" w14:textId="77777777" w:rsidR="00D2324E" w:rsidRDefault="000C2C1F">
      <w:pPr>
        <w:pStyle w:val="affe"/>
        <w:spacing w:before="120" w:after="120" w:line="288" w:lineRule="auto"/>
      </w:pPr>
      <w:r>
        <w:rPr>
          <w:rFonts w:hint="eastAsia"/>
        </w:rPr>
        <w:t>耐油性能</w:t>
      </w:r>
    </w:p>
    <w:p w14:paraId="67E31006" w14:textId="77777777" w:rsidR="00D2324E" w:rsidRDefault="000C2C1F">
      <w:pPr>
        <w:pStyle w:val="afffff5"/>
        <w:spacing w:line="288" w:lineRule="auto"/>
        <w:ind w:firstLine="420"/>
      </w:pPr>
      <w:r>
        <w:rPr>
          <w:rFonts w:hint="eastAsia"/>
        </w:rPr>
        <w:t xml:space="preserve">按 </w:t>
      </w:r>
      <w:r>
        <w:t xml:space="preserve">GB/T </w:t>
      </w:r>
      <w:r>
        <w:rPr>
          <w:rFonts w:hint="eastAsia"/>
        </w:rPr>
        <w:t>1690 的规定进行。</w:t>
      </w:r>
    </w:p>
    <w:p w14:paraId="0CEAB137" w14:textId="77777777" w:rsidR="00D2324E" w:rsidRDefault="000C2C1F">
      <w:pPr>
        <w:pStyle w:val="affe"/>
        <w:spacing w:before="120" w:after="120" w:line="288" w:lineRule="auto"/>
      </w:pPr>
      <w:r>
        <w:rPr>
          <w:rFonts w:hint="eastAsia"/>
        </w:rPr>
        <w:t>耐清洗剂性能</w:t>
      </w:r>
    </w:p>
    <w:p w14:paraId="229D4833" w14:textId="77777777" w:rsidR="00D2324E" w:rsidRDefault="000C2C1F">
      <w:pPr>
        <w:pStyle w:val="afffff5"/>
        <w:spacing w:line="288" w:lineRule="auto"/>
        <w:ind w:firstLine="420"/>
      </w:pPr>
      <w:r>
        <w:rPr>
          <w:rFonts w:hint="eastAsia"/>
        </w:rPr>
        <w:t xml:space="preserve">按 </w:t>
      </w:r>
      <w:r>
        <w:t xml:space="preserve">GB/T </w:t>
      </w:r>
      <w:r>
        <w:rPr>
          <w:rFonts w:hint="eastAsia"/>
        </w:rPr>
        <w:t>1690 的规定进行。</w:t>
      </w:r>
    </w:p>
    <w:p w14:paraId="06E78F5E" w14:textId="77777777" w:rsidR="00D2324E" w:rsidRDefault="000C2C1F">
      <w:pPr>
        <w:pStyle w:val="affe"/>
        <w:spacing w:before="120" w:after="120" w:line="288" w:lineRule="auto"/>
      </w:pPr>
      <w:r>
        <w:rPr>
          <w:rFonts w:hint="eastAsia"/>
        </w:rPr>
        <w:t>耐磨耗性能</w:t>
      </w:r>
    </w:p>
    <w:p w14:paraId="7C73BD85" w14:textId="77777777" w:rsidR="00D2324E" w:rsidRDefault="000C2C1F">
      <w:pPr>
        <w:pStyle w:val="afffff5"/>
        <w:spacing w:line="288" w:lineRule="auto"/>
        <w:ind w:firstLine="420"/>
      </w:pPr>
      <w:r>
        <w:rPr>
          <w:rFonts w:hint="eastAsia"/>
        </w:rPr>
        <w:t xml:space="preserve">按 </w:t>
      </w:r>
      <w:r>
        <w:t xml:space="preserve">GB/T </w:t>
      </w:r>
      <w:r>
        <w:rPr>
          <w:rFonts w:hint="eastAsia"/>
        </w:rPr>
        <w:t>9867 的规定进行。</w:t>
      </w:r>
    </w:p>
    <w:p w14:paraId="7F3A963E" w14:textId="77777777" w:rsidR="00D2324E" w:rsidRDefault="000C2C1F">
      <w:pPr>
        <w:pStyle w:val="affe"/>
        <w:spacing w:before="120" w:after="120" w:line="288" w:lineRule="auto"/>
      </w:pPr>
      <w:r>
        <w:rPr>
          <w:rFonts w:hint="eastAsia"/>
        </w:rPr>
        <w:t>耐腐蚀性</w:t>
      </w:r>
    </w:p>
    <w:p w14:paraId="05A2BD57" w14:textId="77777777" w:rsidR="00D2324E" w:rsidRDefault="000C2C1F">
      <w:pPr>
        <w:pStyle w:val="afffff5"/>
        <w:spacing w:line="288" w:lineRule="auto"/>
        <w:ind w:firstLine="420"/>
      </w:pPr>
      <w:r>
        <w:rPr>
          <w:rFonts w:hint="eastAsia"/>
        </w:rPr>
        <w:t xml:space="preserve">按 </w:t>
      </w:r>
      <w:r>
        <w:t xml:space="preserve">GB/T </w:t>
      </w:r>
      <w:r>
        <w:rPr>
          <w:rFonts w:hint="eastAsia"/>
        </w:rPr>
        <w:t>10125 的规定进行。</w:t>
      </w:r>
    </w:p>
    <w:p w14:paraId="4F466CF9" w14:textId="77777777" w:rsidR="00D2324E" w:rsidRDefault="000C2C1F">
      <w:pPr>
        <w:pStyle w:val="affd"/>
        <w:spacing w:before="120" w:after="120" w:line="288" w:lineRule="auto"/>
      </w:pPr>
      <w:r>
        <w:t>功能特性</w:t>
      </w:r>
    </w:p>
    <w:p w14:paraId="5BCF7967" w14:textId="77777777" w:rsidR="00D2324E" w:rsidRDefault="000C2C1F">
      <w:pPr>
        <w:pStyle w:val="affe"/>
        <w:spacing w:before="120" w:after="120" w:line="288" w:lineRule="auto"/>
      </w:pPr>
      <w:r>
        <w:rPr>
          <w:rFonts w:hint="eastAsia"/>
        </w:rPr>
        <w:t>静态刚度</w:t>
      </w:r>
    </w:p>
    <w:p w14:paraId="4171424E" w14:textId="77777777" w:rsidR="00D2324E" w:rsidRDefault="000C2C1F">
      <w:pPr>
        <w:pStyle w:val="afff"/>
        <w:spacing w:before="120" w:after="120" w:line="288" w:lineRule="auto"/>
      </w:pPr>
      <w:r>
        <w:rPr>
          <w:rFonts w:hint="eastAsia"/>
        </w:rPr>
        <w:lastRenderedPageBreak/>
        <w:t>径向静态刚度</w:t>
      </w:r>
    </w:p>
    <w:p w14:paraId="310974AB" w14:textId="77777777" w:rsidR="00D2324E" w:rsidRDefault="000C2C1F">
      <w:pPr>
        <w:pStyle w:val="afffff5"/>
        <w:spacing w:line="288" w:lineRule="auto"/>
        <w:ind w:firstLine="420"/>
      </w:pPr>
      <w:r>
        <w:rPr>
          <w:rFonts w:hint="eastAsia"/>
        </w:rPr>
        <w:t xml:space="preserve">以 10 mm/min 的加载速度对试样施加径向加载，载荷范围符合技术文件要求，连续加载 3 </w:t>
      </w:r>
      <w:proofErr w:type="gramStart"/>
      <w:r>
        <w:rPr>
          <w:rFonts w:hint="eastAsia"/>
        </w:rPr>
        <w:t>个</w:t>
      </w:r>
      <w:proofErr w:type="gramEnd"/>
      <w:r>
        <w:rPr>
          <w:rFonts w:hint="eastAsia"/>
        </w:rPr>
        <w:t>循环，每个循环周期为 30 s～60 s，记录第 3 次循环载荷范围的径向静态刚度。</w:t>
      </w:r>
    </w:p>
    <w:p w14:paraId="52CD7ECA" w14:textId="77777777" w:rsidR="00D2324E" w:rsidRDefault="000C2C1F">
      <w:pPr>
        <w:pStyle w:val="afff"/>
        <w:spacing w:before="120" w:after="120" w:line="288" w:lineRule="auto"/>
      </w:pPr>
      <w:r>
        <w:rPr>
          <w:rFonts w:hint="eastAsia"/>
        </w:rPr>
        <w:t>轴向静态刚度</w:t>
      </w:r>
    </w:p>
    <w:p w14:paraId="3085EDD7" w14:textId="77777777" w:rsidR="00D2324E" w:rsidRDefault="000C2C1F">
      <w:pPr>
        <w:pStyle w:val="afffff5"/>
        <w:spacing w:line="288" w:lineRule="auto"/>
        <w:ind w:firstLine="420"/>
      </w:pPr>
      <w:r>
        <w:rPr>
          <w:rFonts w:hint="eastAsia"/>
        </w:rPr>
        <w:t xml:space="preserve">以 10 mm/min 的加载速度对试样施加轴向加载，载荷范围符合技术文件要求，连续加载 3 </w:t>
      </w:r>
      <w:proofErr w:type="gramStart"/>
      <w:r>
        <w:rPr>
          <w:rFonts w:hint="eastAsia"/>
        </w:rPr>
        <w:t>个</w:t>
      </w:r>
      <w:proofErr w:type="gramEnd"/>
      <w:r>
        <w:rPr>
          <w:rFonts w:hint="eastAsia"/>
        </w:rPr>
        <w:t>循环，每个循环周期为 30 s～60 s，记录第 3 次循环载荷范围的轴向静态刚度。</w:t>
      </w:r>
    </w:p>
    <w:p w14:paraId="1D021E82" w14:textId="77777777" w:rsidR="00D2324E" w:rsidRDefault="000C2C1F">
      <w:pPr>
        <w:pStyle w:val="affe"/>
        <w:spacing w:before="120" w:after="120" w:line="288" w:lineRule="auto"/>
      </w:pPr>
      <w:r>
        <w:rPr>
          <w:rFonts w:hint="eastAsia"/>
        </w:rPr>
        <w:t>动态刚度</w:t>
      </w:r>
    </w:p>
    <w:p w14:paraId="75592D0D" w14:textId="77777777" w:rsidR="00D2324E" w:rsidRDefault="000C2C1F">
      <w:pPr>
        <w:pStyle w:val="afffff5"/>
        <w:spacing w:line="288" w:lineRule="auto"/>
        <w:ind w:firstLine="420"/>
      </w:pPr>
      <w:r>
        <w:t>按</w:t>
      </w:r>
      <w:r>
        <w:rPr>
          <w:rFonts w:hint="eastAsia"/>
        </w:rPr>
        <w:t xml:space="preserve"> TB/T 2843—2015 中 7.3.4 的规定进行。</w:t>
      </w:r>
    </w:p>
    <w:p w14:paraId="79224507" w14:textId="77777777" w:rsidR="00D2324E" w:rsidRDefault="000C2C1F">
      <w:pPr>
        <w:pStyle w:val="affe"/>
        <w:spacing w:before="120" w:after="120" w:line="288" w:lineRule="auto"/>
      </w:pPr>
      <w:r>
        <w:rPr>
          <w:rFonts w:hint="eastAsia"/>
        </w:rPr>
        <w:t>定载荷下的尺寸</w:t>
      </w:r>
    </w:p>
    <w:p w14:paraId="32BF20BE" w14:textId="77777777" w:rsidR="00D2324E" w:rsidRDefault="000C2C1F">
      <w:pPr>
        <w:pStyle w:val="afffff5"/>
        <w:spacing w:line="288" w:lineRule="auto"/>
        <w:ind w:firstLine="420"/>
      </w:pPr>
      <w:r>
        <w:t>按</w:t>
      </w:r>
      <w:r>
        <w:rPr>
          <w:rFonts w:hint="eastAsia"/>
        </w:rPr>
        <w:t xml:space="preserve"> TB/T 2843—2015 中 7.3.1 的规定进行。</w:t>
      </w:r>
    </w:p>
    <w:p w14:paraId="6957F4F5" w14:textId="77777777" w:rsidR="00D2324E" w:rsidRDefault="000C2C1F">
      <w:pPr>
        <w:pStyle w:val="affe"/>
        <w:spacing w:before="120" w:after="120" w:line="288" w:lineRule="auto"/>
      </w:pPr>
      <w:r>
        <w:rPr>
          <w:rFonts w:hint="eastAsia"/>
        </w:rPr>
        <w:t>粘接性能</w:t>
      </w:r>
    </w:p>
    <w:p w14:paraId="6E5D5655" w14:textId="77777777" w:rsidR="00D2324E" w:rsidRDefault="000C2C1F">
      <w:pPr>
        <w:pStyle w:val="afffff5"/>
        <w:spacing w:line="288" w:lineRule="auto"/>
        <w:ind w:firstLine="420"/>
      </w:pPr>
      <w:r>
        <w:t>按</w:t>
      </w:r>
      <w:r>
        <w:rPr>
          <w:rFonts w:hint="eastAsia"/>
        </w:rPr>
        <w:t xml:space="preserve"> TB/T 2843—2015 中 7.3.6 的规定进行。</w:t>
      </w:r>
    </w:p>
    <w:p w14:paraId="0DC5FA56" w14:textId="77777777" w:rsidR="00D2324E" w:rsidRDefault="000C2C1F">
      <w:pPr>
        <w:pStyle w:val="affe"/>
        <w:spacing w:before="120" w:after="120" w:line="288" w:lineRule="auto"/>
      </w:pPr>
      <w:r>
        <w:rPr>
          <w:rFonts w:hint="eastAsia"/>
        </w:rPr>
        <w:t>电绝缘性能</w:t>
      </w:r>
    </w:p>
    <w:p w14:paraId="7F2167AA" w14:textId="77777777" w:rsidR="00D2324E" w:rsidRDefault="000C2C1F">
      <w:pPr>
        <w:pStyle w:val="afffff5"/>
        <w:spacing w:line="288" w:lineRule="auto"/>
        <w:ind w:firstLine="420"/>
      </w:pPr>
      <w:r>
        <w:t>按</w:t>
      </w:r>
      <w:r>
        <w:rPr>
          <w:rFonts w:hint="eastAsia"/>
        </w:rPr>
        <w:t xml:space="preserve"> TB/T 2843—2015 中 7.2.8 的规定进行。</w:t>
      </w:r>
    </w:p>
    <w:p w14:paraId="3F92EE54" w14:textId="77777777" w:rsidR="00D2324E" w:rsidRDefault="000C2C1F">
      <w:pPr>
        <w:pStyle w:val="affe"/>
        <w:spacing w:before="120" w:after="120" w:line="288" w:lineRule="auto"/>
      </w:pPr>
      <w:r>
        <w:rPr>
          <w:rFonts w:hint="eastAsia"/>
        </w:rPr>
        <w:t>静态蠕变性能</w:t>
      </w:r>
    </w:p>
    <w:p w14:paraId="02CDD2E1" w14:textId="77777777" w:rsidR="00D2324E" w:rsidRDefault="000C2C1F">
      <w:pPr>
        <w:pStyle w:val="afffff5"/>
        <w:spacing w:line="288" w:lineRule="auto"/>
        <w:ind w:firstLine="420"/>
      </w:pPr>
      <w:r>
        <w:t>按</w:t>
      </w:r>
      <w:r>
        <w:rPr>
          <w:rFonts w:hint="eastAsia"/>
        </w:rPr>
        <w:t xml:space="preserve"> TB/T 2843—2015 中 7.3.7 的规定进行。</w:t>
      </w:r>
    </w:p>
    <w:p w14:paraId="2D1FA45B" w14:textId="77777777" w:rsidR="00D2324E" w:rsidRDefault="000C2C1F">
      <w:pPr>
        <w:pStyle w:val="affe"/>
        <w:spacing w:before="120" w:after="120" w:line="288" w:lineRule="auto"/>
      </w:pPr>
      <w:r>
        <w:rPr>
          <w:rFonts w:hint="eastAsia"/>
        </w:rPr>
        <w:t>静态应力松弛性能</w:t>
      </w:r>
    </w:p>
    <w:p w14:paraId="31F10DC1" w14:textId="77777777" w:rsidR="00D2324E" w:rsidRDefault="000C2C1F">
      <w:pPr>
        <w:pStyle w:val="afffff5"/>
        <w:spacing w:line="288" w:lineRule="auto"/>
        <w:ind w:firstLine="420"/>
      </w:pPr>
      <w:r>
        <w:t>按</w:t>
      </w:r>
      <w:r>
        <w:rPr>
          <w:rFonts w:hint="eastAsia"/>
        </w:rPr>
        <w:t xml:space="preserve"> TB/T 2843—2015 中 7.3.8 的规定进行。</w:t>
      </w:r>
    </w:p>
    <w:p w14:paraId="07A975AA" w14:textId="77777777" w:rsidR="00D2324E" w:rsidRDefault="000C2C1F">
      <w:pPr>
        <w:pStyle w:val="affe"/>
        <w:spacing w:before="120" w:after="120" w:line="288" w:lineRule="auto"/>
      </w:pPr>
      <w:r>
        <w:rPr>
          <w:rFonts w:hint="eastAsia"/>
        </w:rPr>
        <w:t>疲劳性能</w:t>
      </w:r>
    </w:p>
    <w:p w14:paraId="0B13B85A" w14:textId="77777777" w:rsidR="00D2324E" w:rsidRDefault="000C2C1F">
      <w:pPr>
        <w:pStyle w:val="afffff5"/>
        <w:spacing w:line="288" w:lineRule="auto"/>
        <w:ind w:firstLine="420"/>
      </w:pPr>
      <w:r>
        <w:t>按</w:t>
      </w:r>
      <w:r>
        <w:rPr>
          <w:rFonts w:hint="eastAsia"/>
        </w:rPr>
        <w:t xml:space="preserve"> TB/T 2843—2015 中 7.3.9 的规定进行。</w:t>
      </w:r>
    </w:p>
    <w:p w14:paraId="0E941403" w14:textId="77777777" w:rsidR="00D2324E" w:rsidRDefault="000C2C1F">
      <w:pPr>
        <w:pStyle w:val="affc"/>
        <w:spacing w:before="240" w:after="240" w:line="288" w:lineRule="auto"/>
      </w:pPr>
      <w:bookmarkStart w:id="106" w:name="_Toc163912037"/>
      <w:bookmarkStart w:id="107" w:name="_Toc173158975"/>
      <w:bookmarkStart w:id="108" w:name="_Toc171581102"/>
      <w:bookmarkStart w:id="109" w:name="_Toc179470849"/>
      <w:bookmarkStart w:id="110" w:name="_Toc160092240"/>
      <w:bookmarkStart w:id="111" w:name="_Toc159252387"/>
      <w:r>
        <w:rPr>
          <w:rFonts w:hint="eastAsia"/>
        </w:rPr>
        <w:t>检验规则</w:t>
      </w:r>
      <w:bookmarkEnd w:id="106"/>
      <w:bookmarkEnd w:id="107"/>
      <w:bookmarkEnd w:id="108"/>
      <w:bookmarkEnd w:id="109"/>
    </w:p>
    <w:p w14:paraId="61D07D39" w14:textId="77777777" w:rsidR="00D2324E" w:rsidRDefault="000C2C1F">
      <w:pPr>
        <w:pStyle w:val="affd"/>
        <w:spacing w:before="120" w:after="120" w:line="288" w:lineRule="auto"/>
      </w:pPr>
      <w:r>
        <w:t>检验分类</w:t>
      </w:r>
    </w:p>
    <w:p w14:paraId="1660CE26" w14:textId="77777777" w:rsidR="00D2324E" w:rsidRDefault="000C2C1F">
      <w:pPr>
        <w:pStyle w:val="afffff5"/>
        <w:spacing w:line="288" w:lineRule="auto"/>
        <w:ind w:firstLine="420"/>
      </w:pPr>
      <w:r>
        <w:rPr>
          <w:rFonts w:hint="eastAsia"/>
        </w:rPr>
        <w:t>分为出厂检验和型式检验。</w:t>
      </w:r>
    </w:p>
    <w:p w14:paraId="1AD14480" w14:textId="77777777" w:rsidR="00D2324E" w:rsidRDefault="000C2C1F">
      <w:pPr>
        <w:pStyle w:val="affd"/>
        <w:spacing w:before="120" w:after="120" w:line="288" w:lineRule="auto"/>
      </w:pPr>
      <w:r>
        <w:t>出厂检验</w:t>
      </w:r>
    </w:p>
    <w:p w14:paraId="693D9AEB" w14:textId="77777777" w:rsidR="00D2324E" w:rsidRDefault="000C2C1F">
      <w:pPr>
        <w:pStyle w:val="afffffffff1"/>
        <w:spacing w:line="288" w:lineRule="auto"/>
      </w:pPr>
      <w:r>
        <w:rPr>
          <w:rFonts w:hint="eastAsia"/>
        </w:rPr>
        <w:t>外推窗出厂前，应经制造商质量检验部门检验合格后方可出厂。</w:t>
      </w:r>
    </w:p>
    <w:p w14:paraId="7B6D20F4" w14:textId="77777777" w:rsidR="00D2324E" w:rsidRDefault="000C2C1F">
      <w:pPr>
        <w:pStyle w:val="afffffffff1"/>
        <w:spacing w:line="288" w:lineRule="auto"/>
      </w:pPr>
      <w:r>
        <w:rPr>
          <w:rFonts w:hint="eastAsia"/>
        </w:rPr>
        <w:t>出厂检验项目包括本文件第 5 章中的外观、尺寸、静态刚度。</w:t>
      </w:r>
    </w:p>
    <w:p w14:paraId="24962CF3" w14:textId="77777777" w:rsidR="00D2324E" w:rsidRDefault="000C2C1F">
      <w:pPr>
        <w:pStyle w:val="afffffffff1"/>
        <w:spacing w:line="288" w:lineRule="auto"/>
      </w:pPr>
      <w:r>
        <w:rPr>
          <w:rFonts w:hint="eastAsia"/>
        </w:rPr>
        <w:t>出厂抽检项目不合格时，允许从原检验批中加倍抽样进行复验，复验仍不合格时，则判定该批产品不合格。</w:t>
      </w:r>
    </w:p>
    <w:p w14:paraId="304726F1" w14:textId="77777777" w:rsidR="00D2324E" w:rsidRDefault="000C2C1F">
      <w:pPr>
        <w:pStyle w:val="affd"/>
        <w:spacing w:before="120" w:after="120" w:line="288" w:lineRule="auto"/>
      </w:pPr>
      <w:r>
        <w:t>型式检验</w:t>
      </w:r>
    </w:p>
    <w:p w14:paraId="34ADBC06" w14:textId="77777777" w:rsidR="00D2324E" w:rsidRDefault="000C2C1F">
      <w:pPr>
        <w:pStyle w:val="afffffffff1"/>
        <w:spacing w:line="288" w:lineRule="auto"/>
      </w:pPr>
      <w:r>
        <w:rPr>
          <w:rFonts w:hint="eastAsia"/>
        </w:rPr>
        <w:t>下列情况之一应进行型式检验：</w:t>
      </w:r>
    </w:p>
    <w:p w14:paraId="08130F2B" w14:textId="77777777" w:rsidR="00D2324E" w:rsidRDefault="000C2C1F">
      <w:pPr>
        <w:pStyle w:val="af5"/>
        <w:numPr>
          <w:ilvl w:val="0"/>
          <w:numId w:val="32"/>
        </w:numPr>
        <w:spacing w:line="288" w:lineRule="auto"/>
      </w:pPr>
      <w:r>
        <w:rPr>
          <w:rFonts w:hint="eastAsia"/>
        </w:rPr>
        <w:lastRenderedPageBreak/>
        <w:t>新产品鉴定或定型产品鉴定时；</w:t>
      </w:r>
    </w:p>
    <w:p w14:paraId="5E39A80E" w14:textId="77777777" w:rsidR="00D2324E" w:rsidRDefault="000C2C1F">
      <w:pPr>
        <w:pStyle w:val="af5"/>
        <w:spacing w:line="288" w:lineRule="auto"/>
      </w:pPr>
      <w:r>
        <w:rPr>
          <w:rFonts w:hint="eastAsia"/>
        </w:rPr>
        <w:t>产品的设计、原材料、工艺发生重大改变时；</w:t>
      </w:r>
    </w:p>
    <w:p w14:paraId="64F10D35" w14:textId="77777777" w:rsidR="00D2324E" w:rsidRDefault="000C2C1F">
      <w:pPr>
        <w:pStyle w:val="af5"/>
        <w:spacing w:line="288" w:lineRule="auto"/>
      </w:pPr>
      <w:r>
        <w:rPr>
          <w:rFonts w:hint="eastAsia"/>
        </w:rPr>
        <w:t>连续生产每满 4 年时；</w:t>
      </w:r>
    </w:p>
    <w:p w14:paraId="0E948838" w14:textId="77777777" w:rsidR="00D2324E" w:rsidRDefault="000C2C1F">
      <w:pPr>
        <w:pStyle w:val="af5"/>
        <w:spacing w:line="288" w:lineRule="auto"/>
      </w:pPr>
      <w:r>
        <w:rPr>
          <w:rFonts w:hint="eastAsia"/>
        </w:rPr>
        <w:t>停产 2 年及以上再次恢复生产时；</w:t>
      </w:r>
    </w:p>
    <w:p w14:paraId="733A7746" w14:textId="77777777" w:rsidR="00D2324E" w:rsidRDefault="000C2C1F">
      <w:pPr>
        <w:pStyle w:val="af5"/>
        <w:spacing w:line="288" w:lineRule="auto"/>
      </w:pPr>
      <w:r>
        <w:rPr>
          <w:rFonts w:hint="eastAsia"/>
        </w:rPr>
        <w:t>异地生产时；</w:t>
      </w:r>
    </w:p>
    <w:p w14:paraId="24FEBBB5" w14:textId="77777777" w:rsidR="00D2324E" w:rsidRDefault="000C2C1F">
      <w:pPr>
        <w:pStyle w:val="af5"/>
        <w:spacing w:line="288" w:lineRule="auto"/>
      </w:pPr>
      <w:r>
        <w:rPr>
          <w:rFonts w:hint="eastAsia"/>
        </w:rPr>
        <w:t>出厂检验结果与上次型式检验有较大差异时；</w:t>
      </w:r>
    </w:p>
    <w:p w14:paraId="5B73CB38" w14:textId="77777777" w:rsidR="00D2324E" w:rsidRDefault="000C2C1F">
      <w:pPr>
        <w:pStyle w:val="af5"/>
        <w:spacing w:line="288" w:lineRule="auto"/>
      </w:pPr>
      <w:r>
        <w:rPr>
          <w:rFonts w:hint="eastAsia"/>
        </w:rPr>
        <w:t>客户提出要求时。</w:t>
      </w:r>
    </w:p>
    <w:p w14:paraId="04481397" w14:textId="77777777" w:rsidR="00D2324E" w:rsidRDefault="000C2C1F">
      <w:pPr>
        <w:pStyle w:val="afffffffff1"/>
        <w:spacing w:line="288" w:lineRule="auto"/>
      </w:pPr>
      <w:r>
        <w:rPr>
          <w:rFonts w:hint="eastAsia"/>
        </w:rPr>
        <w:t>型式检验的样品从出厂检验合格的产品中随机抽取，抽取数量应满足检验要求。</w:t>
      </w:r>
    </w:p>
    <w:p w14:paraId="5C243F14" w14:textId="77777777" w:rsidR="00D2324E" w:rsidRDefault="000C2C1F">
      <w:pPr>
        <w:pStyle w:val="afffffffff1"/>
        <w:spacing w:line="288" w:lineRule="auto"/>
      </w:pPr>
      <w:r>
        <w:rPr>
          <w:rFonts w:hint="eastAsia"/>
        </w:rPr>
        <w:t>型式检验项目应包括第 5 章中的全部项目。</w:t>
      </w:r>
    </w:p>
    <w:p w14:paraId="7594B715" w14:textId="77777777" w:rsidR="00D2324E" w:rsidRDefault="000C2C1F">
      <w:pPr>
        <w:pStyle w:val="afffffffff1"/>
        <w:spacing w:line="288" w:lineRule="auto"/>
      </w:pPr>
      <w:r>
        <w:rPr>
          <w:rFonts w:hint="eastAsia"/>
        </w:rPr>
        <w:t>产品在型式检验中，如有一项不合格或出现故障，应通过加倍抽样对不合格项目进行检验，若加倍抽样检验全部合格，则判定型式检验合格，若检验仍出现不合格项目，则判定该产品型式检验不合格。</w:t>
      </w:r>
    </w:p>
    <w:p w14:paraId="65409225" w14:textId="77777777" w:rsidR="00D2324E" w:rsidRDefault="000C2C1F">
      <w:pPr>
        <w:pStyle w:val="affc"/>
        <w:spacing w:before="240" w:after="240" w:line="288" w:lineRule="auto"/>
      </w:pPr>
      <w:bookmarkStart w:id="112" w:name="_Toc163912038"/>
      <w:bookmarkStart w:id="113" w:name="_Toc171581103"/>
      <w:bookmarkStart w:id="114" w:name="_Toc173158976"/>
      <w:bookmarkStart w:id="115" w:name="_Toc179470850"/>
      <w:r>
        <w:t>标志、</w:t>
      </w:r>
      <w:bookmarkEnd w:id="110"/>
      <w:bookmarkEnd w:id="111"/>
      <w:bookmarkEnd w:id="112"/>
      <w:r>
        <w:rPr>
          <w:rFonts w:hint="eastAsia"/>
        </w:rPr>
        <w:t>包装</w:t>
      </w:r>
      <w:r>
        <w:t>、运输和贮存</w:t>
      </w:r>
      <w:bookmarkEnd w:id="95"/>
      <w:bookmarkEnd w:id="96"/>
      <w:bookmarkEnd w:id="113"/>
      <w:bookmarkEnd w:id="114"/>
      <w:bookmarkEnd w:id="115"/>
    </w:p>
    <w:p w14:paraId="79337678" w14:textId="77777777" w:rsidR="00D2324E" w:rsidRDefault="000C2C1F">
      <w:pPr>
        <w:pStyle w:val="affd"/>
        <w:spacing w:before="120" w:after="120" w:line="288" w:lineRule="auto"/>
      </w:pPr>
      <w:r>
        <w:t>标志</w:t>
      </w:r>
    </w:p>
    <w:p w14:paraId="4654E26A" w14:textId="77777777" w:rsidR="00D2324E" w:rsidRDefault="000C2C1F">
      <w:pPr>
        <w:pStyle w:val="afffff5"/>
        <w:spacing w:line="288" w:lineRule="auto"/>
        <w:ind w:firstLine="420"/>
      </w:pPr>
      <w:r>
        <w:rPr>
          <w:rFonts w:hint="eastAsia"/>
        </w:rPr>
        <w:t>在产品的显著位置应有清晰耐久的标志，标志的内容由客户与制造商协商确定，宜包含以下内容：</w:t>
      </w:r>
    </w:p>
    <w:p w14:paraId="417ECA0F" w14:textId="77777777" w:rsidR="00D2324E" w:rsidRDefault="000C2C1F">
      <w:pPr>
        <w:pStyle w:val="af5"/>
        <w:numPr>
          <w:ilvl w:val="0"/>
          <w:numId w:val="33"/>
        </w:numPr>
        <w:spacing w:line="288" w:lineRule="auto"/>
      </w:pPr>
      <w:r>
        <w:rPr>
          <w:rFonts w:hint="eastAsia"/>
        </w:rPr>
        <w:t>产品名称；</w:t>
      </w:r>
    </w:p>
    <w:p w14:paraId="381A7B37" w14:textId="77777777" w:rsidR="00D2324E" w:rsidRDefault="000C2C1F">
      <w:pPr>
        <w:pStyle w:val="af5"/>
        <w:spacing w:line="288" w:lineRule="auto"/>
      </w:pPr>
      <w:r>
        <w:rPr>
          <w:rFonts w:hint="eastAsia"/>
        </w:rPr>
        <w:t>产品型号；</w:t>
      </w:r>
    </w:p>
    <w:p w14:paraId="6AF5B7AF" w14:textId="77777777" w:rsidR="00D2324E" w:rsidRDefault="000C2C1F">
      <w:pPr>
        <w:pStyle w:val="af5"/>
        <w:spacing w:line="288" w:lineRule="auto"/>
      </w:pPr>
      <w:r>
        <w:rPr>
          <w:rFonts w:hint="eastAsia"/>
        </w:rPr>
        <w:t>制造商名称、地址；</w:t>
      </w:r>
    </w:p>
    <w:p w14:paraId="6F949215" w14:textId="77777777" w:rsidR="00D2324E" w:rsidRDefault="000C2C1F">
      <w:pPr>
        <w:pStyle w:val="af5"/>
        <w:spacing w:line="288" w:lineRule="auto"/>
      </w:pPr>
      <w:r>
        <w:rPr>
          <w:rFonts w:hint="eastAsia"/>
        </w:rPr>
        <w:t>生产日期。</w:t>
      </w:r>
    </w:p>
    <w:p w14:paraId="31B523D8" w14:textId="77777777" w:rsidR="00D2324E" w:rsidRDefault="000C2C1F">
      <w:pPr>
        <w:pStyle w:val="affd"/>
        <w:spacing w:before="120" w:after="120" w:line="288" w:lineRule="auto"/>
      </w:pPr>
      <w:r>
        <w:t>包装</w:t>
      </w:r>
    </w:p>
    <w:p w14:paraId="0D2CE4D2" w14:textId="77777777" w:rsidR="00D2324E" w:rsidRDefault="000C2C1F">
      <w:pPr>
        <w:pStyle w:val="afffffffff1"/>
        <w:spacing w:line="288" w:lineRule="auto"/>
      </w:pPr>
      <w:r>
        <w:rPr>
          <w:rFonts w:hint="eastAsia"/>
        </w:rPr>
        <w:t>包装应牢固可靠、保证产品不受挤压变形。</w:t>
      </w:r>
    </w:p>
    <w:p w14:paraId="0E530D7B" w14:textId="77777777" w:rsidR="00D2324E" w:rsidRDefault="000C2C1F">
      <w:pPr>
        <w:pStyle w:val="afffffffff1"/>
        <w:spacing w:line="288" w:lineRule="auto"/>
      </w:pPr>
      <w:r>
        <w:rPr>
          <w:rFonts w:hint="eastAsia"/>
        </w:rPr>
        <w:t>包装外表面应注明产品名称、数量、规格和防护等标识。</w:t>
      </w:r>
    </w:p>
    <w:p w14:paraId="2338DC36" w14:textId="77777777" w:rsidR="00D2324E" w:rsidRDefault="000C2C1F">
      <w:pPr>
        <w:pStyle w:val="afffffffff1"/>
        <w:spacing w:line="288" w:lineRule="auto"/>
      </w:pPr>
      <w:r>
        <w:rPr>
          <w:rFonts w:hint="eastAsia"/>
        </w:rPr>
        <w:t>包装内应附有产品合格证。</w:t>
      </w:r>
    </w:p>
    <w:p w14:paraId="5764C3C1" w14:textId="77777777" w:rsidR="00D2324E" w:rsidRDefault="000C2C1F">
      <w:pPr>
        <w:pStyle w:val="affd"/>
        <w:spacing w:before="120" w:after="120" w:line="288" w:lineRule="auto"/>
      </w:pPr>
      <w:r>
        <w:t>运输</w:t>
      </w:r>
    </w:p>
    <w:p w14:paraId="4FB6AF89" w14:textId="77777777" w:rsidR="00D2324E" w:rsidRDefault="000C2C1F">
      <w:pPr>
        <w:pStyle w:val="afffff5"/>
        <w:spacing w:line="288" w:lineRule="auto"/>
        <w:ind w:firstLine="420"/>
      </w:pPr>
      <w:r>
        <w:rPr>
          <w:rFonts w:hint="eastAsia"/>
        </w:rPr>
        <w:t>产品在运输中应避免阳光直接暴晒、雨淋、雪浸，并应保持清洁，不应与影响橡胶质量的物质相接触。</w:t>
      </w:r>
    </w:p>
    <w:p w14:paraId="2E78EE3E" w14:textId="77777777" w:rsidR="00D2324E" w:rsidRDefault="000C2C1F">
      <w:pPr>
        <w:pStyle w:val="affd"/>
        <w:spacing w:before="120" w:after="120" w:line="288" w:lineRule="auto"/>
      </w:pPr>
      <w:r>
        <w:t>贮存</w:t>
      </w:r>
    </w:p>
    <w:p w14:paraId="70588155" w14:textId="77777777" w:rsidR="00D2324E" w:rsidRDefault="000C2C1F">
      <w:pPr>
        <w:pStyle w:val="afffffffff1"/>
        <w:spacing w:line="288" w:lineRule="auto"/>
      </w:pPr>
      <w:r>
        <w:rPr>
          <w:rFonts w:hint="eastAsia"/>
        </w:rPr>
        <w:t>产品应贮存在干燥、通风、避光的环境中，贮存环境温度范围应在 -15 ℃～40 ℃。</w:t>
      </w:r>
    </w:p>
    <w:p w14:paraId="0E669EA8" w14:textId="77777777" w:rsidR="00D2324E" w:rsidRDefault="000C2C1F">
      <w:pPr>
        <w:pStyle w:val="afffffffff1"/>
        <w:spacing w:line="288" w:lineRule="auto"/>
      </w:pPr>
      <w:r>
        <w:rPr>
          <w:rFonts w:hint="eastAsia"/>
        </w:rPr>
        <w:t>产品应堆放整齐，橡胶宜以无叠加张力和压缩应力或其他引起变形的因素的方式贮存，保持清洁，不应与酸、碱、油类、有机溶剂等接触，应距热源 1 m 以上且不宜与地面直接接触。</w:t>
      </w:r>
    </w:p>
    <w:p w14:paraId="11E1416A" w14:textId="77777777" w:rsidR="00D2324E" w:rsidRDefault="000C2C1F">
      <w:pPr>
        <w:pStyle w:val="afffffffff1"/>
        <w:spacing w:line="288" w:lineRule="auto"/>
      </w:pPr>
      <w:r>
        <w:rPr>
          <w:rFonts w:hint="eastAsia"/>
        </w:rPr>
        <w:t>产品的贮存期不宜超过 2 年，否则使用前应按出厂检验项目进行检验。</w:t>
      </w:r>
    </w:p>
    <w:p w14:paraId="099743B2" w14:textId="77777777" w:rsidR="00D2324E" w:rsidRDefault="000C2C1F">
      <w:pPr>
        <w:pStyle w:val="afffff5"/>
        <w:ind w:firstLineChars="0" w:firstLine="0"/>
        <w:jc w:val="center"/>
      </w:pPr>
      <w:bookmarkStart w:id="116" w:name="BookMark8"/>
      <w:bookmarkEnd w:id="33"/>
      <w:r>
        <w:rPr>
          <w:noProof/>
        </w:rPr>
        <w:drawing>
          <wp:inline distT="0" distB="0" distL="0" distR="0" wp14:anchorId="7C23806F" wp14:editId="7903254C">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stretch>
                      <a:fillRect/>
                    </a:stretch>
                  </pic:blipFill>
                  <pic:spPr>
                    <a:xfrm>
                      <a:off x="0" y="0"/>
                      <a:ext cx="1485900" cy="317500"/>
                    </a:xfrm>
                    <a:prstGeom prst="rect">
                      <a:avLst/>
                    </a:prstGeom>
                  </pic:spPr>
                </pic:pic>
              </a:graphicData>
            </a:graphic>
          </wp:inline>
        </w:drawing>
      </w:r>
      <w:bookmarkEnd w:id="116"/>
    </w:p>
    <w:sectPr w:rsidR="00D2324E">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56936" w14:textId="77777777" w:rsidR="00A947FA" w:rsidRDefault="00A947FA">
      <w:pPr>
        <w:spacing w:line="240" w:lineRule="auto"/>
      </w:pPr>
      <w:r>
        <w:separator/>
      </w:r>
    </w:p>
  </w:endnote>
  <w:endnote w:type="continuationSeparator" w:id="0">
    <w:p w14:paraId="6EE4EF82" w14:textId="77777777" w:rsidR="00A947FA" w:rsidRDefault="00A94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07E9" w14:textId="77777777" w:rsidR="00D2324E" w:rsidRDefault="000C2C1F">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5B03" w14:textId="77777777" w:rsidR="00D2324E" w:rsidRDefault="00D2324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BD7A" w14:textId="77777777" w:rsidR="00D2324E" w:rsidRDefault="00D2324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70F2" w14:textId="77777777" w:rsidR="00D2324E" w:rsidRDefault="000C2C1F">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A9DB" w14:textId="77777777" w:rsidR="00D2324E" w:rsidRDefault="000C2C1F">
    <w:pPr>
      <w:pStyle w:val="afffff2"/>
    </w:pPr>
    <w:r>
      <w:fldChar w:fldCharType="begin"/>
    </w:r>
    <w:r>
      <w:instrText>PAGE   \* MERGEFORMAT</w:instrText>
    </w:r>
    <w:r>
      <w:fldChar w:fldCharType="separate"/>
    </w:r>
    <w:r w:rsidR="00CA0992" w:rsidRPr="00CA0992">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E94B" w14:textId="77777777" w:rsidR="00D2324E" w:rsidRDefault="000C2C1F">
    <w:pPr>
      <w:pStyle w:val="afffff1"/>
    </w:pPr>
    <w:r>
      <w:fldChar w:fldCharType="begin"/>
    </w:r>
    <w:r>
      <w:instrText xml:space="preserve"> PAGE   \* MERGEFORMAT \* MERGEFORMAT </w:instrText>
    </w:r>
    <w:r>
      <w:fldChar w:fldCharType="separate"/>
    </w:r>
    <w:r w:rsidR="00CA0992">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E3DC" w14:textId="77777777" w:rsidR="00D2324E" w:rsidRDefault="000C2C1F">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6DD1" w14:textId="77777777" w:rsidR="00D2324E" w:rsidRDefault="000C2C1F">
    <w:pPr>
      <w:pStyle w:val="afffff1"/>
    </w:pPr>
    <w:r>
      <w:fldChar w:fldCharType="begin"/>
    </w:r>
    <w:r>
      <w:instrText xml:space="preserve"> PAGE   \* MERGEFORMAT \* MERGEFORMAT </w:instrText>
    </w:r>
    <w:r>
      <w:fldChar w:fldCharType="separate"/>
    </w:r>
    <w:r w:rsidR="00CA0992">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CD7D" w14:textId="77777777" w:rsidR="00D2324E" w:rsidRDefault="000C2C1F">
    <w:pPr>
      <w:pStyle w:val="afffff2"/>
    </w:pPr>
    <w:r>
      <w:fldChar w:fldCharType="begin"/>
    </w:r>
    <w:r>
      <w:instrText>PAGE   \* MERGEFORMAT</w:instrText>
    </w:r>
    <w:r>
      <w:fldChar w:fldCharType="separate"/>
    </w:r>
    <w:r w:rsidR="00CA0992" w:rsidRPr="00CA0992">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2280A" w14:textId="77777777" w:rsidR="00A947FA" w:rsidRDefault="00A947FA">
      <w:pPr>
        <w:spacing w:line="240" w:lineRule="auto"/>
      </w:pPr>
      <w:r>
        <w:separator/>
      </w:r>
    </w:p>
  </w:footnote>
  <w:footnote w:type="continuationSeparator" w:id="0">
    <w:p w14:paraId="0E28192F" w14:textId="77777777" w:rsidR="00A947FA" w:rsidRDefault="00A94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92CBF" w14:textId="77777777" w:rsidR="00D2324E" w:rsidRDefault="00D2324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60F9" w14:textId="77777777" w:rsidR="00D2324E" w:rsidRDefault="000C2C1F">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E86FF" w14:textId="77777777" w:rsidR="00D2324E" w:rsidRDefault="00D2324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D5C0" w14:textId="77777777" w:rsidR="00D2324E" w:rsidRDefault="000C2C1F">
    <w:pPr>
      <w:pStyle w:val="afffffb"/>
      <w:rPr>
        <w:rFonts w:hint="eastAsia"/>
      </w:rPr>
    </w:pPr>
    <w:r>
      <w:fldChar w:fldCharType="begin"/>
    </w:r>
    <w:r>
      <w:instrText xml:space="preserve"> STYLEREF  标准文件_文件编号 \* MERGEFORMAT </w:instrText>
    </w:r>
    <w:r>
      <w:fldChar w:fldCharType="separate"/>
    </w:r>
    <w:r w:rsidR="00CA0992">
      <w:rPr>
        <w:noProof/>
      </w:rPr>
      <w:t>T/XXX XXXX</w:t>
    </w:r>
    <w:r w:rsidR="00CA0992">
      <w:rPr>
        <w:noProof/>
      </w:rPr>
      <w:t>—</w:t>
    </w:r>
    <w:r w:rsidR="00CA0992">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F4D48" w14:textId="4D27C571" w:rsidR="00D2324E" w:rsidRDefault="000C2C1F">
    <w:pPr>
      <w:pStyle w:val="afffffa"/>
      <w:rPr>
        <w:rFonts w:hint="eastAsia"/>
      </w:rPr>
    </w:pPr>
    <w:r>
      <w:fldChar w:fldCharType="begin"/>
    </w:r>
    <w:r>
      <w:instrText xml:space="preserve"> STYLEREF  标准文件_文件编号  \* MERGEFORMAT </w:instrText>
    </w:r>
    <w:r>
      <w:fldChar w:fldCharType="separate"/>
    </w:r>
    <w:r w:rsidR="006B370E">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15CA5" w14:textId="7AA863FB" w:rsidR="00D2324E" w:rsidRDefault="000C2C1F">
    <w:pPr>
      <w:pStyle w:val="afffffb"/>
      <w:rPr>
        <w:rFonts w:hint="eastAsia"/>
      </w:rPr>
    </w:pPr>
    <w:r>
      <w:fldChar w:fldCharType="begin"/>
    </w:r>
    <w:r>
      <w:instrText xml:space="preserve"> STYLEREF  标准文件_文件编号 \* MERGEFORMAT </w:instrText>
    </w:r>
    <w:r>
      <w:fldChar w:fldCharType="separate"/>
    </w:r>
    <w:r w:rsidR="006B370E">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4F53" w14:textId="77777777" w:rsidR="00D2324E" w:rsidRDefault="000C2C1F">
    <w:pPr>
      <w:pStyle w:val="afffffa"/>
      <w:rPr>
        <w:rFonts w:hint="eastAsia"/>
      </w:rPr>
    </w:pPr>
    <w:r>
      <w:fldChar w:fldCharType="begin"/>
    </w:r>
    <w:r>
      <w:instrText xml:space="preserve"> STYLEREF  标准文件_文件编号  \* MERGEFORMAT </w:instrText>
    </w:r>
    <w:r>
      <w:fldChar w:fldCharType="separate"/>
    </w:r>
    <w:r w:rsidR="00CA0992">
      <w:rPr>
        <w:noProof/>
      </w:rPr>
      <w:t>T/XXX XXXX</w:t>
    </w:r>
    <w:r w:rsidR="00CA0992">
      <w:rPr>
        <w:noProof/>
      </w:rPr>
      <w:t>—</w:t>
    </w:r>
    <w:r w:rsidR="00CA0992">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C1CC9" w14:textId="4C584F54" w:rsidR="00D2324E" w:rsidRDefault="000C2C1F">
    <w:pPr>
      <w:pStyle w:val="afffffb"/>
      <w:rPr>
        <w:rFonts w:hint="eastAsia"/>
      </w:rPr>
    </w:pPr>
    <w:r>
      <w:fldChar w:fldCharType="begin"/>
    </w:r>
    <w:r>
      <w:instrText xml:space="preserve"> STYLEREF  标准文件_文件编号 \* MERGEFORMAT </w:instrText>
    </w:r>
    <w:r>
      <w:fldChar w:fldCharType="separate"/>
    </w:r>
    <w:r w:rsidR="006B370E">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1A17A" w14:textId="43A6D77B" w:rsidR="00D2324E" w:rsidRDefault="000C2C1F">
    <w:pPr>
      <w:pStyle w:val="afffffa"/>
      <w:rPr>
        <w:rFonts w:hint="eastAsia"/>
      </w:rPr>
    </w:pPr>
    <w:r>
      <w:fldChar w:fldCharType="begin"/>
    </w:r>
    <w:r>
      <w:instrText xml:space="preserve"> STYLEREF  标准文件_文件编号  \* MERGEFORMAT </w:instrText>
    </w:r>
    <w:r>
      <w:fldChar w:fldCharType="separate"/>
    </w:r>
    <w:r w:rsidR="006B370E">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2051543">
    <w:abstractNumId w:val="0"/>
  </w:num>
  <w:num w:numId="2" w16cid:durableId="1971940642">
    <w:abstractNumId w:val="27"/>
  </w:num>
  <w:num w:numId="3" w16cid:durableId="1085154823">
    <w:abstractNumId w:val="5"/>
  </w:num>
  <w:num w:numId="4" w16cid:durableId="795026723">
    <w:abstractNumId w:val="23"/>
  </w:num>
  <w:num w:numId="5" w16cid:durableId="1574310934">
    <w:abstractNumId w:val="18"/>
  </w:num>
  <w:num w:numId="6" w16cid:durableId="708339899">
    <w:abstractNumId w:val="13"/>
  </w:num>
  <w:num w:numId="7" w16cid:durableId="1917859367">
    <w:abstractNumId w:val="8"/>
  </w:num>
  <w:num w:numId="8" w16cid:durableId="1193686081">
    <w:abstractNumId w:val="3"/>
  </w:num>
  <w:num w:numId="9" w16cid:durableId="1117066542">
    <w:abstractNumId w:val="9"/>
  </w:num>
  <w:num w:numId="10" w16cid:durableId="2077124393">
    <w:abstractNumId w:val="16"/>
  </w:num>
  <w:num w:numId="11" w16cid:durableId="1270967451">
    <w:abstractNumId w:val="25"/>
  </w:num>
  <w:num w:numId="12" w16cid:durableId="427193579">
    <w:abstractNumId w:val="11"/>
  </w:num>
  <w:num w:numId="13" w16cid:durableId="1183935119">
    <w:abstractNumId w:val="12"/>
  </w:num>
  <w:num w:numId="14" w16cid:durableId="835996405">
    <w:abstractNumId w:val="7"/>
  </w:num>
  <w:num w:numId="15" w16cid:durableId="803503932">
    <w:abstractNumId w:val="19"/>
  </w:num>
  <w:num w:numId="16" w16cid:durableId="2022661608">
    <w:abstractNumId w:val="21"/>
  </w:num>
  <w:num w:numId="17" w16cid:durableId="544029462">
    <w:abstractNumId w:val="17"/>
  </w:num>
  <w:num w:numId="18" w16cid:durableId="615019770">
    <w:abstractNumId w:val="29"/>
  </w:num>
  <w:num w:numId="19" w16cid:durableId="478153303">
    <w:abstractNumId w:val="15"/>
  </w:num>
  <w:num w:numId="20" w16cid:durableId="902175212">
    <w:abstractNumId w:val="1"/>
  </w:num>
  <w:num w:numId="21" w16cid:durableId="84502141">
    <w:abstractNumId w:val="10"/>
  </w:num>
  <w:num w:numId="22" w16cid:durableId="368795820">
    <w:abstractNumId w:val="30"/>
  </w:num>
  <w:num w:numId="23" w16cid:durableId="750009589">
    <w:abstractNumId w:val="20"/>
  </w:num>
  <w:num w:numId="24" w16cid:durableId="235870047">
    <w:abstractNumId w:val="6"/>
  </w:num>
  <w:num w:numId="25" w16cid:durableId="374350755">
    <w:abstractNumId w:val="26"/>
  </w:num>
  <w:num w:numId="26" w16cid:durableId="1082218274">
    <w:abstractNumId w:val="28"/>
  </w:num>
  <w:num w:numId="27" w16cid:durableId="694621418">
    <w:abstractNumId w:val="2"/>
  </w:num>
  <w:num w:numId="28" w16cid:durableId="2005160706">
    <w:abstractNumId w:val="4"/>
  </w:num>
  <w:num w:numId="29" w16cid:durableId="99884939">
    <w:abstractNumId w:val="14"/>
  </w:num>
  <w:num w:numId="30" w16cid:durableId="1679888122">
    <w:abstractNumId w:val="24"/>
  </w:num>
  <w:num w:numId="31" w16cid:durableId="560793931">
    <w:abstractNumId w:val="22"/>
  </w:num>
  <w:num w:numId="32" w16cid:durableId="302738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0455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tG+U2R13lri+QI7Am33bjvLzds=" w:salt="06KnVGMRaw3JNiaJv5Leh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65EF"/>
    <w:rsid w:val="00007B3A"/>
    <w:rsid w:val="000107E0"/>
    <w:rsid w:val="00010CC6"/>
    <w:rsid w:val="00010FC0"/>
    <w:rsid w:val="00011FDE"/>
    <w:rsid w:val="00012FFD"/>
    <w:rsid w:val="00014162"/>
    <w:rsid w:val="000142B8"/>
    <w:rsid w:val="00014340"/>
    <w:rsid w:val="00016A9C"/>
    <w:rsid w:val="00017A21"/>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31D3"/>
    <w:rsid w:val="00033DE5"/>
    <w:rsid w:val="000346A5"/>
    <w:rsid w:val="00034D35"/>
    <w:rsid w:val="0003514B"/>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2BAC"/>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2E8C"/>
    <w:rsid w:val="00073C8C"/>
    <w:rsid w:val="00077B64"/>
    <w:rsid w:val="00080A1C"/>
    <w:rsid w:val="00082317"/>
    <w:rsid w:val="0008275C"/>
    <w:rsid w:val="00083800"/>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96B"/>
    <w:rsid w:val="000A6E23"/>
    <w:rsid w:val="000A7311"/>
    <w:rsid w:val="000A778A"/>
    <w:rsid w:val="000A7C43"/>
    <w:rsid w:val="000B060F"/>
    <w:rsid w:val="000B08A9"/>
    <w:rsid w:val="000B09E8"/>
    <w:rsid w:val="000B1592"/>
    <w:rsid w:val="000B1FF2"/>
    <w:rsid w:val="000B3CDA"/>
    <w:rsid w:val="000B4375"/>
    <w:rsid w:val="000B45CF"/>
    <w:rsid w:val="000B6A0B"/>
    <w:rsid w:val="000C0F6C"/>
    <w:rsid w:val="000C11DB"/>
    <w:rsid w:val="000C1492"/>
    <w:rsid w:val="000C2C1F"/>
    <w:rsid w:val="000C2FBD"/>
    <w:rsid w:val="000C3C92"/>
    <w:rsid w:val="000C4B41"/>
    <w:rsid w:val="000C57D6"/>
    <w:rsid w:val="000C6362"/>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F06E1"/>
    <w:rsid w:val="000F0E3C"/>
    <w:rsid w:val="000F19D5"/>
    <w:rsid w:val="000F1EB5"/>
    <w:rsid w:val="000F2363"/>
    <w:rsid w:val="000F4050"/>
    <w:rsid w:val="000F4884"/>
    <w:rsid w:val="000F4AEA"/>
    <w:rsid w:val="000F4E72"/>
    <w:rsid w:val="000F5570"/>
    <w:rsid w:val="000F6760"/>
    <w:rsid w:val="000F67E9"/>
    <w:rsid w:val="00100897"/>
    <w:rsid w:val="00104926"/>
    <w:rsid w:val="00104FFC"/>
    <w:rsid w:val="0010562F"/>
    <w:rsid w:val="00106564"/>
    <w:rsid w:val="00106D6A"/>
    <w:rsid w:val="00110B0F"/>
    <w:rsid w:val="00111BC5"/>
    <w:rsid w:val="00111E06"/>
    <w:rsid w:val="0011375D"/>
    <w:rsid w:val="00113B1E"/>
    <w:rsid w:val="00113DBC"/>
    <w:rsid w:val="001143CF"/>
    <w:rsid w:val="00115905"/>
    <w:rsid w:val="001162A6"/>
    <w:rsid w:val="00116A2E"/>
    <w:rsid w:val="0011711C"/>
    <w:rsid w:val="001201C3"/>
    <w:rsid w:val="00124050"/>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288A"/>
    <w:rsid w:val="001529E5"/>
    <w:rsid w:val="00152CFD"/>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70A"/>
    <w:rsid w:val="00170804"/>
    <w:rsid w:val="001708E9"/>
    <w:rsid w:val="0017186E"/>
    <w:rsid w:val="00172256"/>
    <w:rsid w:val="001722B5"/>
    <w:rsid w:val="0017340B"/>
    <w:rsid w:val="00173FB1"/>
    <w:rsid w:val="00176DFD"/>
    <w:rsid w:val="001771B0"/>
    <w:rsid w:val="00177322"/>
    <w:rsid w:val="001852C9"/>
    <w:rsid w:val="0018630D"/>
    <w:rsid w:val="00186B87"/>
    <w:rsid w:val="00187A0B"/>
    <w:rsid w:val="00190087"/>
    <w:rsid w:val="0019043C"/>
    <w:rsid w:val="001913C4"/>
    <w:rsid w:val="0019348F"/>
    <w:rsid w:val="0019384B"/>
    <w:rsid w:val="00193A07"/>
    <w:rsid w:val="00194C95"/>
    <w:rsid w:val="00194EDA"/>
    <w:rsid w:val="00195C34"/>
    <w:rsid w:val="00196EF5"/>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521"/>
    <w:rsid w:val="001B71D0"/>
    <w:rsid w:val="001B71EE"/>
    <w:rsid w:val="001B7C8D"/>
    <w:rsid w:val="001C04A8"/>
    <w:rsid w:val="001C1081"/>
    <w:rsid w:val="001C237D"/>
    <w:rsid w:val="001C2C03"/>
    <w:rsid w:val="001C42F7"/>
    <w:rsid w:val="001C49E5"/>
    <w:rsid w:val="001C680C"/>
    <w:rsid w:val="001C6B59"/>
    <w:rsid w:val="001C7A21"/>
    <w:rsid w:val="001C7FEA"/>
    <w:rsid w:val="001D0499"/>
    <w:rsid w:val="001D0BBE"/>
    <w:rsid w:val="001D0C8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982"/>
    <w:rsid w:val="001E5D97"/>
    <w:rsid w:val="001E70BA"/>
    <w:rsid w:val="001E73AB"/>
    <w:rsid w:val="001E7864"/>
    <w:rsid w:val="001F092D"/>
    <w:rsid w:val="001F143A"/>
    <w:rsid w:val="001F1605"/>
    <w:rsid w:val="001F20E9"/>
    <w:rsid w:val="001F22A1"/>
    <w:rsid w:val="001F2508"/>
    <w:rsid w:val="001F3228"/>
    <w:rsid w:val="001F3A41"/>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44BF"/>
    <w:rsid w:val="0020527B"/>
    <w:rsid w:val="00205F2C"/>
    <w:rsid w:val="00206D8F"/>
    <w:rsid w:val="00207F8F"/>
    <w:rsid w:val="00210B15"/>
    <w:rsid w:val="002142EA"/>
    <w:rsid w:val="00215ADD"/>
    <w:rsid w:val="002204BB"/>
    <w:rsid w:val="00221B79"/>
    <w:rsid w:val="00221C6B"/>
    <w:rsid w:val="002253A1"/>
    <w:rsid w:val="00225CF8"/>
    <w:rsid w:val="0022794E"/>
    <w:rsid w:val="00232321"/>
    <w:rsid w:val="002329BB"/>
    <w:rsid w:val="00233A91"/>
    <w:rsid w:val="00233D64"/>
    <w:rsid w:val="0023482A"/>
    <w:rsid w:val="002359CB"/>
    <w:rsid w:val="00240701"/>
    <w:rsid w:val="0024129E"/>
    <w:rsid w:val="00242A22"/>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1B4C"/>
    <w:rsid w:val="00255306"/>
    <w:rsid w:val="0025620F"/>
    <w:rsid w:val="0026058E"/>
    <w:rsid w:val="0026148A"/>
    <w:rsid w:val="00262696"/>
    <w:rsid w:val="00263D25"/>
    <w:rsid w:val="002643C3"/>
    <w:rsid w:val="00264A0C"/>
    <w:rsid w:val="00266115"/>
    <w:rsid w:val="00266EEB"/>
    <w:rsid w:val="00267EE0"/>
    <w:rsid w:val="00267EF4"/>
    <w:rsid w:val="00270CB8"/>
    <w:rsid w:val="00272B08"/>
    <w:rsid w:val="0027588F"/>
    <w:rsid w:val="00276F7C"/>
    <w:rsid w:val="00277338"/>
    <w:rsid w:val="002812B6"/>
    <w:rsid w:val="00281BB8"/>
    <w:rsid w:val="00281E9E"/>
    <w:rsid w:val="00282405"/>
    <w:rsid w:val="00285170"/>
    <w:rsid w:val="00285361"/>
    <w:rsid w:val="00292B7C"/>
    <w:rsid w:val="00292D60"/>
    <w:rsid w:val="00293031"/>
    <w:rsid w:val="00293B30"/>
    <w:rsid w:val="00294D34"/>
    <w:rsid w:val="00294E3B"/>
    <w:rsid w:val="00294EDE"/>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5F15"/>
    <w:rsid w:val="002B6F97"/>
    <w:rsid w:val="002B7332"/>
    <w:rsid w:val="002B7F51"/>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8D1"/>
    <w:rsid w:val="002E2D9B"/>
    <w:rsid w:val="002E4589"/>
    <w:rsid w:val="002E4D5A"/>
    <w:rsid w:val="002E6326"/>
    <w:rsid w:val="002F30E0"/>
    <w:rsid w:val="002F35E4"/>
    <w:rsid w:val="002F3730"/>
    <w:rsid w:val="002F38E1"/>
    <w:rsid w:val="002F3FCF"/>
    <w:rsid w:val="002F44EA"/>
    <w:rsid w:val="002F7999"/>
    <w:rsid w:val="002F7AF6"/>
    <w:rsid w:val="00300E63"/>
    <w:rsid w:val="003016AE"/>
    <w:rsid w:val="00301C18"/>
    <w:rsid w:val="00301F00"/>
    <w:rsid w:val="003022CC"/>
    <w:rsid w:val="00302F5F"/>
    <w:rsid w:val="0030441D"/>
    <w:rsid w:val="003047A0"/>
    <w:rsid w:val="00305293"/>
    <w:rsid w:val="00305C0C"/>
    <w:rsid w:val="00306063"/>
    <w:rsid w:val="0031259F"/>
    <w:rsid w:val="00312CFC"/>
    <w:rsid w:val="00313B85"/>
    <w:rsid w:val="00313C50"/>
    <w:rsid w:val="0031445D"/>
    <w:rsid w:val="00317275"/>
    <w:rsid w:val="003176C1"/>
    <w:rsid w:val="00317988"/>
    <w:rsid w:val="003221B4"/>
    <w:rsid w:val="003221DF"/>
    <w:rsid w:val="0032258D"/>
    <w:rsid w:val="00322E62"/>
    <w:rsid w:val="00324CB9"/>
    <w:rsid w:val="00324D13"/>
    <w:rsid w:val="00324EDD"/>
    <w:rsid w:val="00326522"/>
    <w:rsid w:val="00327166"/>
    <w:rsid w:val="00327965"/>
    <w:rsid w:val="003313FA"/>
    <w:rsid w:val="003331E4"/>
    <w:rsid w:val="00334762"/>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774"/>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A7728"/>
    <w:rsid w:val="003B068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5F1"/>
    <w:rsid w:val="003C5754"/>
    <w:rsid w:val="003C5A43"/>
    <w:rsid w:val="003D0519"/>
    <w:rsid w:val="003D0FF6"/>
    <w:rsid w:val="003D262C"/>
    <w:rsid w:val="003D2FB1"/>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3F7156"/>
    <w:rsid w:val="00400E72"/>
    <w:rsid w:val="004012BF"/>
    <w:rsid w:val="00401400"/>
    <w:rsid w:val="00404869"/>
    <w:rsid w:val="00405884"/>
    <w:rsid w:val="00407D39"/>
    <w:rsid w:val="00411E4D"/>
    <w:rsid w:val="00412434"/>
    <w:rsid w:val="00413A48"/>
    <w:rsid w:val="00413BFA"/>
    <w:rsid w:val="0041477A"/>
    <w:rsid w:val="004162E2"/>
    <w:rsid w:val="004167A3"/>
    <w:rsid w:val="00417E6F"/>
    <w:rsid w:val="00420D65"/>
    <w:rsid w:val="00421435"/>
    <w:rsid w:val="004222A9"/>
    <w:rsid w:val="0042467E"/>
    <w:rsid w:val="0043103C"/>
    <w:rsid w:val="004322AE"/>
    <w:rsid w:val="00432DAA"/>
    <w:rsid w:val="00433F50"/>
    <w:rsid w:val="00434305"/>
    <w:rsid w:val="00435DF7"/>
    <w:rsid w:val="0044083F"/>
    <w:rsid w:val="00440C94"/>
    <w:rsid w:val="004410D6"/>
    <w:rsid w:val="00441AE7"/>
    <w:rsid w:val="00444856"/>
    <w:rsid w:val="00445574"/>
    <w:rsid w:val="004467FB"/>
    <w:rsid w:val="00450511"/>
    <w:rsid w:val="00452906"/>
    <w:rsid w:val="00452D6B"/>
    <w:rsid w:val="00454484"/>
    <w:rsid w:val="0045517B"/>
    <w:rsid w:val="00460B43"/>
    <w:rsid w:val="004625C8"/>
    <w:rsid w:val="00463B77"/>
    <w:rsid w:val="00463C7B"/>
    <w:rsid w:val="00464355"/>
    <w:rsid w:val="004644A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8766D"/>
    <w:rsid w:val="004905E4"/>
    <w:rsid w:val="00490A89"/>
    <w:rsid w:val="00490AB4"/>
    <w:rsid w:val="00490CA0"/>
    <w:rsid w:val="00491F16"/>
    <w:rsid w:val="0049210F"/>
    <w:rsid w:val="00492F02"/>
    <w:rsid w:val="004939AE"/>
    <w:rsid w:val="004948E5"/>
    <w:rsid w:val="004A0022"/>
    <w:rsid w:val="004A12DF"/>
    <w:rsid w:val="004A1BA8"/>
    <w:rsid w:val="004A4B57"/>
    <w:rsid w:val="004A63FA"/>
    <w:rsid w:val="004A6A3D"/>
    <w:rsid w:val="004A703E"/>
    <w:rsid w:val="004A77D3"/>
    <w:rsid w:val="004B0272"/>
    <w:rsid w:val="004B0800"/>
    <w:rsid w:val="004B1190"/>
    <w:rsid w:val="004B2701"/>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59A"/>
    <w:rsid w:val="004C7E8B"/>
    <w:rsid w:val="004C7E9D"/>
    <w:rsid w:val="004C7F67"/>
    <w:rsid w:val="004D0167"/>
    <w:rsid w:val="004D076D"/>
    <w:rsid w:val="004D0EF1"/>
    <w:rsid w:val="004D2253"/>
    <w:rsid w:val="004D24FA"/>
    <w:rsid w:val="004D322E"/>
    <w:rsid w:val="004D3FEC"/>
    <w:rsid w:val="004D4406"/>
    <w:rsid w:val="004D44DE"/>
    <w:rsid w:val="004D5E96"/>
    <w:rsid w:val="004D661B"/>
    <w:rsid w:val="004D7C42"/>
    <w:rsid w:val="004E0465"/>
    <w:rsid w:val="004E127B"/>
    <w:rsid w:val="004E19B7"/>
    <w:rsid w:val="004E1C0A"/>
    <w:rsid w:val="004E30C5"/>
    <w:rsid w:val="004E353B"/>
    <w:rsid w:val="004E4AA5"/>
    <w:rsid w:val="004E4AEE"/>
    <w:rsid w:val="004E59E3"/>
    <w:rsid w:val="004E67C0"/>
    <w:rsid w:val="004F1BC9"/>
    <w:rsid w:val="004F2E3B"/>
    <w:rsid w:val="004F391A"/>
    <w:rsid w:val="004F3CFB"/>
    <w:rsid w:val="004F4CAC"/>
    <w:rsid w:val="004F6456"/>
    <w:rsid w:val="004F66A9"/>
    <w:rsid w:val="004F696E"/>
    <w:rsid w:val="004F6C71"/>
    <w:rsid w:val="00501139"/>
    <w:rsid w:val="00501C76"/>
    <w:rsid w:val="0050363E"/>
    <w:rsid w:val="005039BC"/>
    <w:rsid w:val="00503CE2"/>
    <w:rsid w:val="005043BB"/>
    <w:rsid w:val="00504A3D"/>
    <w:rsid w:val="00505455"/>
    <w:rsid w:val="00505767"/>
    <w:rsid w:val="00505BA3"/>
    <w:rsid w:val="00505C14"/>
    <w:rsid w:val="005073F0"/>
    <w:rsid w:val="00510A7B"/>
    <w:rsid w:val="00512F6E"/>
    <w:rsid w:val="00513038"/>
    <w:rsid w:val="00514174"/>
    <w:rsid w:val="00516088"/>
    <w:rsid w:val="005161B6"/>
    <w:rsid w:val="00516B0B"/>
    <w:rsid w:val="00516B47"/>
    <w:rsid w:val="00517044"/>
    <w:rsid w:val="0052041F"/>
    <w:rsid w:val="00520CDF"/>
    <w:rsid w:val="005220EC"/>
    <w:rsid w:val="00523F95"/>
    <w:rsid w:val="00524D65"/>
    <w:rsid w:val="00525B16"/>
    <w:rsid w:val="00525B8E"/>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5044"/>
    <w:rsid w:val="005567F8"/>
    <w:rsid w:val="0055708D"/>
    <w:rsid w:val="00561475"/>
    <w:rsid w:val="00562308"/>
    <w:rsid w:val="005630D7"/>
    <w:rsid w:val="005638DF"/>
    <w:rsid w:val="0056487B"/>
    <w:rsid w:val="00564BDA"/>
    <w:rsid w:val="00564FB9"/>
    <w:rsid w:val="0056615A"/>
    <w:rsid w:val="005676C6"/>
    <w:rsid w:val="005679E4"/>
    <w:rsid w:val="00567C7A"/>
    <w:rsid w:val="00571E70"/>
    <w:rsid w:val="00572E73"/>
    <w:rsid w:val="00573D9E"/>
    <w:rsid w:val="00574305"/>
    <w:rsid w:val="00576C50"/>
    <w:rsid w:val="005801E3"/>
    <w:rsid w:val="0058117D"/>
    <w:rsid w:val="00581802"/>
    <w:rsid w:val="005827FC"/>
    <w:rsid w:val="005836A8"/>
    <w:rsid w:val="00584058"/>
    <w:rsid w:val="0058409C"/>
    <w:rsid w:val="00584262"/>
    <w:rsid w:val="005848B1"/>
    <w:rsid w:val="00584E39"/>
    <w:rsid w:val="00585681"/>
    <w:rsid w:val="00586630"/>
    <w:rsid w:val="005878D4"/>
    <w:rsid w:val="00587ADD"/>
    <w:rsid w:val="0059014B"/>
    <w:rsid w:val="00593A49"/>
    <w:rsid w:val="00594157"/>
    <w:rsid w:val="00595B9A"/>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D0C75"/>
    <w:rsid w:val="005D1AAF"/>
    <w:rsid w:val="005D3DC7"/>
    <w:rsid w:val="005D3E41"/>
    <w:rsid w:val="005D4171"/>
    <w:rsid w:val="005D4D7F"/>
    <w:rsid w:val="005D502F"/>
    <w:rsid w:val="005D6A95"/>
    <w:rsid w:val="005D6B2C"/>
    <w:rsid w:val="005D6D9C"/>
    <w:rsid w:val="005E18B1"/>
    <w:rsid w:val="005E2335"/>
    <w:rsid w:val="005E3372"/>
    <w:rsid w:val="005E34CA"/>
    <w:rsid w:val="005E3C18"/>
    <w:rsid w:val="005E4250"/>
    <w:rsid w:val="005E4D6E"/>
    <w:rsid w:val="005E5476"/>
    <w:rsid w:val="005E59D9"/>
    <w:rsid w:val="005E6812"/>
    <w:rsid w:val="005E75B4"/>
    <w:rsid w:val="005E7881"/>
    <w:rsid w:val="005E78E0"/>
    <w:rsid w:val="005F0BC0"/>
    <w:rsid w:val="005F0D9C"/>
    <w:rsid w:val="005F284E"/>
    <w:rsid w:val="005F4732"/>
    <w:rsid w:val="005F7F86"/>
    <w:rsid w:val="00601042"/>
    <w:rsid w:val="006015CE"/>
    <w:rsid w:val="00604784"/>
    <w:rsid w:val="00606419"/>
    <w:rsid w:val="00607B2A"/>
    <w:rsid w:val="00607CE9"/>
    <w:rsid w:val="00607D29"/>
    <w:rsid w:val="00612952"/>
    <w:rsid w:val="0061439D"/>
    <w:rsid w:val="00614CC1"/>
    <w:rsid w:val="00614E59"/>
    <w:rsid w:val="00615A9D"/>
    <w:rsid w:val="006170CC"/>
    <w:rsid w:val="00617387"/>
    <w:rsid w:val="006205D6"/>
    <w:rsid w:val="0062110C"/>
    <w:rsid w:val="00621AA7"/>
    <w:rsid w:val="00621F20"/>
    <w:rsid w:val="006252D8"/>
    <w:rsid w:val="006257F8"/>
    <w:rsid w:val="006259BC"/>
    <w:rsid w:val="0062636B"/>
    <w:rsid w:val="0062669D"/>
    <w:rsid w:val="0063076B"/>
    <w:rsid w:val="006307F4"/>
    <w:rsid w:val="00632182"/>
    <w:rsid w:val="00632AE0"/>
    <w:rsid w:val="00633B60"/>
    <w:rsid w:val="00633C17"/>
    <w:rsid w:val="00634D9E"/>
    <w:rsid w:val="00635E03"/>
    <w:rsid w:val="00636158"/>
    <w:rsid w:val="00636E3E"/>
    <w:rsid w:val="006379F7"/>
    <w:rsid w:val="00637E4D"/>
    <w:rsid w:val="00640620"/>
    <w:rsid w:val="00641A1F"/>
    <w:rsid w:val="00642595"/>
    <w:rsid w:val="006434A3"/>
    <w:rsid w:val="0064524E"/>
    <w:rsid w:val="006453C7"/>
    <w:rsid w:val="00645904"/>
    <w:rsid w:val="00645D1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19"/>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5B87"/>
    <w:rsid w:val="006A6F85"/>
    <w:rsid w:val="006A7A48"/>
    <w:rsid w:val="006B182E"/>
    <w:rsid w:val="006B1F31"/>
    <w:rsid w:val="006B2511"/>
    <w:rsid w:val="006B2672"/>
    <w:rsid w:val="006B2C5E"/>
    <w:rsid w:val="006B370E"/>
    <w:rsid w:val="006B4507"/>
    <w:rsid w:val="006B4CA2"/>
    <w:rsid w:val="006B4CE4"/>
    <w:rsid w:val="006B54BF"/>
    <w:rsid w:val="006B5E3D"/>
    <w:rsid w:val="006B5F44"/>
    <w:rsid w:val="006B5F90"/>
    <w:rsid w:val="006B62E4"/>
    <w:rsid w:val="006B709F"/>
    <w:rsid w:val="006C12E5"/>
    <w:rsid w:val="006C1BBA"/>
    <w:rsid w:val="006C2079"/>
    <w:rsid w:val="006C4F4E"/>
    <w:rsid w:val="006C5A62"/>
    <w:rsid w:val="006C5D68"/>
    <w:rsid w:val="006C6976"/>
    <w:rsid w:val="006C6DD0"/>
    <w:rsid w:val="006C77C8"/>
    <w:rsid w:val="006D04EA"/>
    <w:rsid w:val="006D16C4"/>
    <w:rsid w:val="006D3E96"/>
    <w:rsid w:val="006D4515"/>
    <w:rsid w:val="006D4BB1"/>
    <w:rsid w:val="006D54D3"/>
    <w:rsid w:val="006D58CA"/>
    <w:rsid w:val="006D5CEB"/>
    <w:rsid w:val="006D6593"/>
    <w:rsid w:val="006D6BF9"/>
    <w:rsid w:val="006E2ED0"/>
    <w:rsid w:val="006E32C5"/>
    <w:rsid w:val="006E3A85"/>
    <w:rsid w:val="006E7A52"/>
    <w:rsid w:val="006F03A8"/>
    <w:rsid w:val="006F208F"/>
    <w:rsid w:val="006F2ACA"/>
    <w:rsid w:val="006F2ADC"/>
    <w:rsid w:val="006F2BFE"/>
    <w:rsid w:val="006F31E9"/>
    <w:rsid w:val="006F3623"/>
    <w:rsid w:val="006F3C58"/>
    <w:rsid w:val="006F6284"/>
    <w:rsid w:val="006F7796"/>
    <w:rsid w:val="007002C5"/>
    <w:rsid w:val="00701046"/>
    <w:rsid w:val="00701869"/>
    <w:rsid w:val="00702C13"/>
    <w:rsid w:val="007034BF"/>
    <w:rsid w:val="00704387"/>
    <w:rsid w:val="007043D0"/>
    <w:rsid w:val="00705477"/>
    <w:rsid w:val="00707669"/>
    <w:rsid w:val="00711C4E"/>
    <w:rsid w:val="00711CBA"/>
    <w:rsid w:val="00711F3D"/>
    <w:rsid w:val="00711FB5"/>
    <w:rsid w:val="00712A01"/>
    <w:rsid w:val="00714F58"/>
    <w:rsid w:val="00715CEB"/>
    <w:rsid w:val="00721C45"/>
    <w:rsid w:val="00722FBF"/>
    <w:rsid w:val="00722FC2"/>
    <w:rsid w:val="00724E1B"/>
    <w:rsid w:val="00725949"/>
    <w:rsid w:val="00727FA2"/>
    <w:rsid w:val="00730696"/>
    <w:rsid w:val="00730FFD"/>
    <w:rsid w:val="00731054"/>
    <w:rsid w:val="007322D9"/>
    <w:rsid w:val="00732BC0"/>
    <w:rsid w:val="00733EFA"/>
    <w:rsid w:val="007369CF"/>
    <w:rsid w:val="0073720F"/>
    <w:rsid w:val="00737796"/>
    <w:rsid w:val="0074050F"/>
    <w:rsid w:val="0074086A"/>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2E8"/>
    <w:rsid w:val="007526D4"/>
    <w:rsid w:val="00752B4D"/>
    <w:rsid w:val="00755402"/>
    <w:rsid w:val="00755F90"/>
    <w:rsid w:val="00756B26"/>
    <w:rsid w:val="00756EDF"/>
    <w:rsid w:val="007600E3"/>
    <w:rsid w:val="0076022F"/>
    <w:rsid w:val="007648A0"/>
    <w:rsid w:val="00765C43"/>
    <w:rsid w:val="00765E27"/>
    <w:rsid w:val="00765EFB"/>
    <w:rsid w:val="00766E37"/>
    <w:rsid w:val="007671CA"/>
    <w:rsid w:val="0076722B"/>
    <w:rsid w:val="007675EB"/>
    <w:rsid w:val="00767C61"/>
    <w:rsid w:val="0077008A"/>
    <w:rsid w:val="007718E2"/>
    <w:rsid w:val="00772ECC"/>
    <w:rsid w:val="00773C1F"/>
    <w:rsid w:val="007747E3"/>
    <w:rsid w:val="00774DA4"/>
    <w:rsid w:val="00775520"/>
    <w:rsid w:val="007756F0"/>
    <w:rsid w:val="00776599"/>
    <w:rsid w:val="00777920"/>
    <w:rsid w:val="0078114B"/>
    <w:rsid w:val="00781D72"/>
    <w:rsid w:val="00781DD2"/>
    <w:rsid w:val="00781EC7"/>
    <w:rsid w:val="007836CE"/>
    <w:rsid w:val="0078385D"/>
    <w:rsid w:val="00783ECF"/>
    <w:rsid w:val="0078413A"/>
    <w:rsid w:val="007873E2"/>
    <w:rsid w:val="00787D56"/>
    <w:rsid w:val="00791E96"/>
    <w:rsid w:val="0079325C"/>
    <w:rsid w:val="007953FB"/>
    <w:rsid w:val="007953FE"/>
    <w:rsid w:val="007957E3"/>
    <w:rsid w:val="007959E8"/>
    <w:rsid w:val="00795E9C"/>
    <w:rsid w:val="007A0418"/>
    <w:rsid w:val="007A0521"/>
    <w:rsid w:val="007A1513"/>
    <w:rsid w:val="007A2E12"/>
    <w:rsid w:val="007A321F"/>
    <w:rsid w:val="007A3475"/>
    <w:rsid w:val="007A41C8"/>
    <w:rsid w:val="007A54CE"/>
    <w:rsid w:val="007A61FE"/>
    <w:rsid w:val="007A6FD9"/>
    <w:rsid w:val="007A6FFB"/>
    <w:rsid w:val="007A7EC7"/>
    <w:rsid w:val="007A7FFA"/>
    <w:rsid w:val="007B0145"/>
    <w:rsid w:val="007B04EB"/>
    <w:rsid w:val="007B0D4F"/>
    <w:rsid w:val="007B1E59"/>
    <w:rsid w:val="007B397C"/>
    <w:rsid w:val="007B3B2B"/>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D06C4"/>
    <w:rsid w:val="007D1352"/>
    <w:rsid w:val="007D1F4C"/>
    <w:rsid w:val="007D2508"/>
    <w:rsid w:val="007D30A4"/>
    <w:rsid w:val="007D346A"/>
    <w:rsid w:val="007D498A"/>
    <w:rsid w:val="007D6518"/>
    <w:rsid w:val="007D76BD"/>
    <w:rsid w:val="007E06C9"/>
    <w:rsid w:val="007E0BF1"/>
    <w:rsid w:val="007E53B6"/>
    <w:rsid w:val="007E5444"/>
    <w:rsid w:val="007E562A"/>
    <w:rsid w:val="007E6277"/>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66C7"/>
    <w:rsid w:val="00806804"/>
    <w:rsid w:val="00810257"/>
    <w:rsid w:val="00810258"/>
    <w:rsid w:val="008102CC"/>
    <w:rsid w:val="008104F5"/>
    <w:rsid w:val="00811072"/>
    <w:rsid w:val="00811369"/>
    <w:rsid w:val="00814063"/>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5855"/>
    <w:rsid w:val="008269DD"/>
    <w:rsid w:val="008271FF"/>
    <w:rsid w:val="008273BB"/>
    <w:rsid w:val="00830621"/>
    <w:rsid w:val="00830CD7"/>
    <w:rsid w:val="0083199F"/>
    <w:rsid w:val="00831CB2"/>
    <w:rsid w:val="00832327"/>
    <w:rsid w:val="008328D5"/>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68E"/>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3D3A"/>
    <w:rsid w:val="00874B25"/>
    <w:rsid w:val="008760F0"/>
    <w:rsid w:val="008772AA"/>
    <w:rsid w:val="00881FF9"/>
    <w:rsid w:val="00883BEB"/>
    <w:rsid w:val="00883F93"/>
    <w:rsid w:val="00884DB3"/>
    <w:rsid w:val="00885A9D"/>
    <w:rsid w:val="0088600A"/>
    <w:rsid w:val="00886193"/>
    <w:rsid w:val="008864F6"/>
    <w:rsid w:val="008900C9"/>
    <w:rsid w:val="0089049D"/>
    <w:rsid w:val="0089289D"/>
    <w:rsid w:val="008928C9"/>
    <w:rsid w:val="008930CB"/>
    <w:rsid w:val="008938DC"/>
    <w:rsid w:val="00893FD1"/>
    <w:rsid w:val="00894836"/>
    <w:rsid w:val="00894C1A"/>
    <w:rsid w:val="00895172"/>
    <w:rsid w:val="00895680"/>
    <w:rsid w:val="00896DFF"/>
    <w:rsid w:val="0089762C"/>
    <w:rsid w:val="008A1624"/>
    <w:rsid w:val="008A173B"/>
    <w:rsid w:val="008A1893"/>
    <w:rsid w:val="008A3FE8"/>
    <w:rsid w:val="008A57E6"/>
    <w:rsid w:val="008A6F81"/>
    <w:rsid w:val="008A769A"/>
    <w:rsid w:val="008B0C9C"/>
    <w:rsid w:val="008B1557"/>
    <w:rsid w:val="008B166D"/>
    <w:rsid w:val="008B17F4"/>
    <w:rsid w:val="008B3615"/>
    <w:rsid w:val="008B4738"/>
    <w:rsid w:val="008B4AC4"/>
    <w:rsid w:val="008B50C8"/>
    <w:rsid w:val="008B5281"/>
    <w:rsid w:val="008B6EA9"/>
    <w:rsid w:val="008B7E05"/>
    <w:rsid w:val="008C0EA5"/>
    <w:rsid w:val="008C1797"/>
    <w:rsid w:val="008C1E43"/>
    <w:rsid w:val="008C219C"/>
    <w:rsid w:val="008C351E"/>
    <w:rsid w:val="008C475E"/>
    <w:rsid w:val="008C5197"/>
    <w:rsid w:val="008C619A"/>
    <w:rsid w:val="008D0880"/>
    <w:rsid w:val="008D0CE8"/>
    <w:rsid w:val="008D2D1D"/>
    <w:rsid w:val="008D3C73"/>
    <w:rsid w:val="008D450D"/>
    <w:rsid w:val="008D453D"/>
    <w:rsid w:val="008D53AD"/>
    <w:rsid w:val="008D562B"/>
    <w:rsid w:val="008D5733"/>
    <w:rsid w:val="008D5C66"/>
    <w:rsid w:val="008D5D3E"/>
    <w:rsid w:val="008D622B"/>
    <w:rsid w:val="008D666C"/>
    <w:rsid w:val="008D7B54"/>
    <w:rsid w:val="008E0C9D"/>
    <w:rsid w:val="008E1648"/>
    <w:rsid w:val="008E1B3E"/>
    <w:rsid w:val="008E2319"/>
    <w:rsid w:val="008E24F1"/>
    <w:rsid w:val="008E31E0"/>
    <w:rsid w:val="008E4BB6"/>
    <w:rsid w:val="008E5518"/>
    <w:rsid w:val="008E6A84"/>
    <w:rsid w:val="008F043A"/>
    <w:rsid w:val="008F0CDC"/>
    <w:rsid w:val="008F17A3"/>
    <w:rsid w:val="008F1ED3"/>
    <w:rsid w:val="008F3464"/>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11BE5"/>
    <w:rsid w:val="00913CA9"/>
    <w:rsid w:val="009145AE"/>
    <w:rsid w:val="009146CE"/>
    <w:rsid w:val="009148CB"/>
    <w:rsid w:val="00914CA7"/>
    <w:rsid w:val="00915384"/>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0CBB"/>
    <w:rsid w:val="00931404"/>
    <w:rsid w:val="009314A4"/>
    <w:rsid w:val="009322F8"/>
    <w:rsid w:val="00935BBC"/>
    <w:rsid w:val="009370AB"/>
    <w:rsid w:val="009378DD"/>
    <w:rsid w:val="009429D5"/>
    <w:rsid w:val="00942BF1"/>
    <w:rsid w:val="0094331D"/>
    <w:rsid w:val="00944D29"/>
    <w:rsid w:val="00945180"/>
    <w:rsid w:val="00945428"/>
    <w:rsid w:val="0094607B"/>
    <w:rsid w:val="00946367"/>
    <w:rsid w:val="0095108C"/>
    <w:rsid w:val="00952426"/>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7010"/>
    <w:rsid w:val="009772AC"/>
    <w:rsid w:val="0097786B"/>
    <w:rsid w:val="00977D02"/>
    <w:rsid w:val="00977FF9"/>
    <w:rsid w:val="009809BB"/>
    <w:rsid w:val="0098364B"/>
    <w:rsid w:val="009855C6"/>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5429"/>
    <w:rsid w:val="009A72AD"/>
    <w:rsid w:val="009A78E1"/>
    <w:rsid w:val="009B09E0"/>
    <w:rsid w:val="009B0A24"/>
    <w:rsid w:val="009B0BAA"/>
    <w:rsid w:val="009B0BC5"/>
    <w:rsid w:val="009B1247"/>
    <w:rsid w:val="009B2EFA"/>
    <w:rsid w:val="009B31B3"/>
    <w:rsid w:val="009B469C"/>
    <w:rsid w:val="009B4A5E"/>
    <w:rsid w:val="009B4FB7"/>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5479"/>
    <w:rsid w:val="009D6BCA"/>
    <w:rsid w:val="009D6ED1"/>
    <w:rsid w:val="009E0F62"/>
    <w:rsid w:val="009E45DC"/>
    <w:rsid w:val="009E4A58"/>
    <w:rsid w:val="009E5A2D"/>
    <w:rsid w:val="009E5AB2"/>
    <w:rsid w:val="009E6219"/>
    <w:rsid w:val="009F03B3"/>
    <w:rsid w:val="009F33F4"/>
    <w:rsid w:val="009F70BD"/>
    <w:rsid w:val="009F7D1D"/>
    <w:rsid w:val="00A0096C"/>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860"/>
    <w:rsid w:val="00A4006C"/>
    <w:rsid w:val="00A40091"/>
    <w:rsid w:val="00A4030F"/>
    <w:rsid w:val="00A41C79"/>
    <w:rsid w:val="00A41CB5"/>
    <w:rsid w:val="00A42CDF"/>
    <w:rsid w:val="00A4452E"/>
    <w:rsid w:val="00A4472C"/>
    <w:rsid w:val="00A44E69"/>
    <w:rsid w:val="00A462A5"/>
    <w:rsid w:val="00A4661E"/>
    <w:rsid w:val="00A500D8"/>
    <w:rsid w:val="00A52A97"/>
    <w:rsid w:val="00A54C3C"/>
    <w:rsid w:val="00A54FA5"/>
    <w:rsid w:val="00A55BD6"/>
    <w:rsid w:val="00A55D50"/>
    <w:rsid w:val="00A5646C"/>
    <w:rsid w:val="00A56AD3"/>
    <w:rsid w:val="00A57142"/>
    <w:rsid w:val="00A648CD"/>
    <w:rsid w:val="00A64FC8"/>
    <w:rsid w:val="00A6537A"/>
    <w:rsid w:val="00A6631D"/>
    <w:rsid w:val="00A67866"/>
    <w:rsid w:val="00A70B07"/>
    <w:rsid w:val="00A723F8"/>
    <w:rsid w:val="00A74026"/>
    <w:rsid w:val="00A76AA6"/>
    <w:rsid w:val="00A77345"/>
    <w:rsid w:val="00A77CCB"/>
    <w:rsid w:val="00A77ED9"/>
    <w:rsid w:val="00A81FF8"/>
    <w:rsid w:val="00A8292E"/>
    <w:rsid w:val="00A832C3"/>
    <w:rsid w:val="00A83D8D"/>
    <w:rsid w:val="00A8446B"/>
    <w:rsid w:val="00A8473F"/>
    <w:rsid w:val="00A85693"/>
    <w:rsid w:val="00A862D6"/>
    <w:rsid w:val="00A869C6"/>
    <w:rsid w:val="00A8715E"/>
    <w:rsid w:val="00A871AA"/>
    <w:rsid w:val="00A91CE8"/>
    <w:rsid w:val="00A9295B"/>
    <w:rsid w:val="00A93386"/>
    <w:rsid w:val="00A93B09"/>
    <w:rsid w:val="00A94750"/>
    <w:rsid w:val="00A947FA"/>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6B2"/>
    <w:rsid w:val="00AD0AEF"/>
    <w:rsid w:val="00AD11B7"/>
    <w:rsid w:val="00AD1A94"/>
    <w:rsid w:val="00AD1C05"/>
    <w:rsid w:val="00AD2C31"/>
    <w:rsid w:val="00AD4126"/>
    <w:rsid w:val="00AD421C"/>
    <w:rsid w:val="00AD427F"/>
    <w:rsid w:val="00AD44FA"/>
    <w:rsid w:val="00AD4ED1"/>
    <w:rsid w:val="00AD56ED"/>
    <w:rsid w:val="00AD5A0B"/>
    <w:rsid w:val="00AE070A"/>
    <w:rsid w:val="00AE072B"/>
    <w:rsid w:val="00AE0BDC"/>
    <w:rsid w:val="00AE101C"/>
    <w:rsid w:val="00AE17F1"/>
    <w:rsid w:val="00AE1CA1"/>
    <w:rsid w:val="00AE2977"/>
    <w:rsid w:val="00AE2A14"/>
    <w:rsid w:val="00AE2A69"/>
    <w:rsid w:val="00AE37E5"/>
    <w:rsid w:val="00AE4526"/>
    <w:rsid w:val="00AE542C"/>
    <w:rsid w:val="00AE5483"/>
    <w:rsid w:val="00AE5EB4"/>
    <w:rsid w:val="00AE67B8"/>
    <w:rsid w:val="00AE6876"/>
    <w:rsid w:val="00AE689F"/>
    <w:rsid w:val="00AF0C18"/>
    <w:rsid w:val="00AF0E0E"/>
    <w:rsid w:val="00AF3DE5"/>
    <w:rsid w:val="00AF47C5"/>
    <w:rsid w:val="00AF4F5B"/>
    <w:rsid w:val="00AF5398"/>
    <w:rsid w:val="00AF57F2"/>
    <w:rsid w:val="00B00817"/>
    <w:rsid w:val="00B03F83"/>
    <w:rsid w:val="00B04139"/>
    <w:rsid w:val="00B049AF"/>
    <w:rsid w:val="00B061C9"/>
    <w:rsid w:val="00B0628E"/>
    <w:rsid w:val="00B06DD9"/>
    <w:rsid w:val="00B07242"/>
    <w:rsid w:val="00B076FF"/>
    <w:rsid w:val="00B1035F"/>
    <w:rsid w:val="00B10534"/>
    <w:rsid w:val="00B10F48"/>
    <w:rsid w:val="00B113DB"/>
    <w:rsid w:val="00B11D8A"/>
    <w:rsid w:val="00B12981"/>
    <w:rsid w:val="00B133DD"/>
    <w:rsid w:val="00B13A8A"/>
    <w:rsid w:val="00B147DD"/>
    <w:rsid w:val="00B156FD"/>
    <w:rsid w:val="00B161D7"/>
    <w:rsid w:val="00B16513"/>
    <w:rsid w:val="00B1692E"/>
    <w:rsid w:val="00B16C34"/>
    <w:rsid w:val="00B217F6"/>
    <w:rsid w:val="00B21F61"/>
    <w:rsid w:val="00B261F1"/>
    <w:rsid w:val="00B265BC"/>
    <w:rsid w:val="00B268A9"/>
    <w:rsid w:val="00B3113B"/>
    <w:rsid w:val="00B311FA"/>
    <w:rsid w:val="00B31FB1"/>
    <w:rsid w:val="00B32B1E"/>
    <w:rsid w:val="00B33952"/>
    <w:rsid w:val="00B33C5E"/>
    <w:rsid w:val="00B342F4"/>
    <w:rsid w:val="00B34369"/>
    <w:rsid w:val="00B349CA"/>
    <w:rsid w:val="00B34C3E"/>
    <w:rsid w:val="00B34DC2"/>
    <w:rsid w:val="00B378E5"/>
    <w:rsid w:val="00B419AC"/>
    <w:rsid w:val="00B41B82"/>
    <w:rsid w:val="00B42C1F"/>
    <w:rsid w:val="00B4346D"/>
    <w:rsid w:val="00B440F4"/>
    <w:rsid w:val="00B447A5"/>
    <w:rsid w:val="00B4543B"/>
    <w:rsid w:val="00B4654C"/>
    <w:rsid w:val="00B47293"/>
    <w:rsid w:val="00B50E50"/>
    <w:rsid w:val="00B52120"/>
    <w:rsid w:val="00B54ABC"/>
    <w:rsid w:val="00B556DB"/>
    <w:rsid w:val="00B560D6"/>
    <w:rsid w:val="00B56FBE"/>
    <w:rsid w:val="00B60ACF"/>
    <w:rsid w:val="00B6120D"/>
    <w:rsid w:val="00B623DB"/>
    <w:rsid w:val="00B62B58"/>
    <w:rsid w:val="00B630E4"/>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3217"/>
    <w:rsid w:val="00B85E86"/>
    <w:rsid w:val="00B86624"/>
    <w:rsid w:val="00B86677"/>
    <w:rsid w:val="00B86FED"/>
    <w:rsid w:val="00B87131"/>
    <w:rsid w:val="00B936A5"/>
    <w:rsid w:val="00B939B1"/>
    <w:rsid w:val="00B96D40"/>
    <w:rsid w:val="00B97386"/>
    <w:rsid w:val="00BA121F"/>
    <w:rsid w:val="00BA263B"/>
    <w:rsid w:val="00BA429A"/>
    <w:rsid w:val="00BA42B2"/>
    <w:rsid w:val="00BA4B0A"/>
    <w:rsid w:val="00BA58D4"/>
    <w:rsid w:val="00BA5B9E"/>
    <w:rsid w:val="00BA7985"/>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20F3"/>
    <w:rsid w:val="00BD4C74"/>
    <w:rsid w:val="00BD4CA6"/>
    <w:rsid w:val="00BD4F88"/>
    <w:rsid w:val="00BD52D7"/>
    <w:rsid w:val="00BD5AD2"/>
    <w:rsid w:val="00BD5B4B"/>
    <w:rsid w:val="00BD7AAB"/>
    <w:rsid w:val="00BE1E54"/>
    <w:rsid w:val="00BE22F3"/>
    <w:rsid w:val="00BE2A8F"/>
    <w:rsid w:val="00BE4FCA"/>
    <w:rsid w:val="00BE5B52"/>
    <w:rsid w:val="00BE6605"/>
    <w:rsid w:val="00BE7816"/>
    <w:rsid w:val="00BE7B8D"/>
    <w:rsid w:val="00BE7C0F"/>
    <w:rsid w:val="00BF0993"/>
    <w:rsid w:val="00BF10A9"/>
    <w:rsid w:val="00BF1703"/>
    <w:rsid w:val="00BF2264"/>
    <w:rsid w:val="00BF231C"/>
    <w:rsid w:val="00BF3303"/>
    <w:rsid w:val="00BF51E5"/>
    <w:rsid w:val="00BF5771"/>
    <w:rsid w:val="00BF5F57"/>
    <w:rsid w:val="00BF68B2"/>
    <w:rsid w:val="00BF72FD"/>
    <w:rsid w:val="00BF74A6"/>
    <w:rsid w:val="00BF7EE9"/>
    <w:rsid w:val="00C0045D"/>
    <w:rsid w:val="00C013AD"/>
    <w:rsid w:val="00C01A72"/>
    <w:rsid w:val="00C01FCD"/>
    <w:rsid w:val="00C03763"/>
    <w:rsid w:val="00C04904"/>
    <w:rsid w:val="00C056B3"/>
    <w:rsid w:val="00C05C43"/>
    <w:rsid w:val="00C103E5"/>
    <w:rsid w:val="00C1086A"/>
    <w:rsid w:val="00C12AD6"/>
    <w:rsid w:val="00C13319"/>
    <w:rsid w:val="00C13EE9"/>
    <w:rsid w:val="00C143D8"/>
    <w:rsid w:val="00C1687C"/>
    <w:rsid w:val="00C1705F"/>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6C22"/>
    <w:rsid w:val="00C46D11"/>
    <w:rsid w:val="00C47565"/>
    <w:rsid w:val="00C47CE0"/>
    <w:rsid w:val="00C50379"/>
    <w:rsid w:val="00C5146B"/>
    <w:rsid w:val="00C521D6"/>
    <w:rsid w:val="00C53657"/>
    <w:rsid w:val="00C55232"/>
    <w:rsid w:val="00C553A4"/>
    <w:rsid w:val="00C55A06"/>
    <w:rsid w:val="00C55D03"/>
    <w:rsid w:val="00C601BC"/>
    <w:rsid w:val="00C61118"/>
    <w:rsid w:val="00C62E25"/>
    <w:rsid w:val="00C6329F"/>
    <w:rsid w:val="00C63340"/>
    <w:rsid w:val="00C6391F"/>
    <w:rsid w:val="00C63C44"/>
    <w:rsid w:val="00C643F9"/>
    <w:rsid w:val="00C64E95"/>
    <w:rsid w:val="00C70850"/>
    <w:rsid w:val="00C71372"/>
    <w:rsid w:val="00C71739"/>
    <w:rsid w:val="00C72410"/>
    <w:rsid w:val="00C7275C"/>
    <w:rsid w:val="00C7287F"/>
    <w:rsid w:val="00C73FB9"/>
    <w:rsid w:val="00C74F88"/>
    <w:rsid w:val="00C80CB8"/>
    <w:rsid w:val="00C819F8"/>
    <w:rsid w:val="00C8248C"/>
    <w:rsid w:val="00C84E33"/>
    <w:rsid w:val="00C86D6F"/>
    <w:rsid w:val="00C905FC"/>
    <w:rsid w:val="00C91255"/>
    <w:rsid w:val="00C92D03"/>
    <w:rsid w:val="00C9319C"/>
    <w:rsid w:val="00C9435D"/>
    <w:rsid w:val="00C9459D"/>
    <w:rsid w:val="00C94DF2"/>
    <w:rsid w:val="00C96741"/>
    <w:rsid w:val="00C97CA8"/>
    <w:rsid w:val="00CA0992"/>
    <w:rsid w:val="00CA0EC2"/>
    <w:rsid w:val="00CA1368"/>
    <w:rsid w:val="00CA2D1B"/>
    <w:rsid w:val="00CA2EB1"/>
    <w:rsid w:val="00CA3066"/>
    <w:rsid w:val="00CA30A7"/>
    <w:rsid w:val="00CA375D"/>
    <w:rsid w:val="00CA40FE"/>
    <w:rsid w:val="00CA42FC"/>
    <w:rsid w:val="00CA4A25"/>
    <w:rsid w:val="00CA5B9D"/>
    <w:rsid w:val="00CA5DEE"/>
    <w:rsid w:val="00CA6007"/>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0A2"/>
    <w:rsid w:val="00CC038D"/>
    <w:rsid w:val="00CC08DB"/>
    <w:rsid w:val="00CC0CB3"/>
    <w:rsid w:val="00CC14D4"/>
    <w:rsid w:val="00CC222A"/>
    <w:rsid w:val="00CC2616"/>
    <w:rsid w:val="00CC39FF"/>
    <w:rsid w:val="00CC3C2F"/>
    <w:rsid w:val="00CC4AC8"/>
    <w:rsid w:val="00CC5233"/>
    <w:rsid w:val="00CC5DE6"/>
    <w:rsid w:val="00CC6E4E"/>
    <w:rsid w:val="00CC6FE8"/>
    <w:rsid w:val="00CC7202"/>
    <w:rsid w:val="00CC79E8"/>
    <w:rsid w:val="00CD26F2"/>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686F"/>
    <w:rsid w:val="00CF6E60"/>
    <w:rsid w:val="00CF7BCA"/>
    <w:rsid w:val="00D008FD"/>
    <w:rsid w:val="00D01651"/>
    <w:rsid w:val="00D0181D"/>
    <w:rsid w:val="00D0321C"/>
    <w:rsid w:val="00D035EC"/>
    <w:rsid w:val="00D058F0"/>
    <w:rsid w:val="00D06AB1"/>
    <w:rsid w:val="00D06FC1"/>
    <w:rsid w:val="00D072ED"/>
    <w:rsid w:val="00D07A16"/>
    <w:rsid w:val="00D1067E"/>
    <w:rsid w:val="00D10A4C"/>
    <w:rsid w:val="00D10F50"/>
    <w:rsid w:val="00D11272"/>
    <w:rsid w:val="00D126F5"/>
    <w:rsid w:val="00D1489E"/>
    <w:rsid w:val="00D15843"/>
    <w:rsid w:val="00D20737"/>
    <w:rsid w:val="00D21A6F"/>
    <w:rsid w:val="00D21E81"/>
    <w:rsid w:val="00D223DE"/>
    <w:rsid w:val="00D2324E"/>
    <w:rsid w:val="00D23351"/>
    <w:rsid w:val="00D244A8"/>
    <w:rsid w:val="00D2455D"/>
    <w:rsid w:val="00D25E37"/>
    <w:rsid w:val="00D2661A"/>
    <w:rsid w:val="00D266DF"/>
    <w:rsid w:val="00D27123"/>
    <w:rsid w:val="00D27582"/>
    <w:rsid w:val="00D27E2B"/>
    <w:rsid w:val="00D27EC4"/>
    <w:rsid w:val="00D31AAE"/>
    <w:rsid w:val="00D32719"/>
    <w:rsid w:val="00D33333"/>
    <w:rsid w:val="00D33B38"/>
    <w:rsid w:val="00D34E62"/>
    <w:rsid w:val="00D352A2"/>
    <w:rsid w:val="00D3537B"/>
    <w:rsid w:val="00D3773F"/>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546A"/>
    <w:rsid w:val="00D66846"/>
    <w:rsid w:val="00D675FB"/>
    <w:rsid w:val="00D70623"/>
    <w:rsid w:val="00D70E75"/>
    <w:rsid w:val="00D716F4"/>
    <w:rsid w:val="00D71A93"/>
    <w:rsid w:val="00D71F25"/>
    <w:rsid w:val="00D72A9C"/>
    <w:rsid w:val="00D73E91"/>
    <w:rsid w:val="00D746D8"/>
    <w:rsid w:val="00D762D5"/>
    <w:rsid w:val="00D77031"/>
    <w:rsid w:val="00D84941"/>
    <w:rsid w:val="00D84FA1"/>
    <w:rsid w:val="00D851F0"/>
    <w:rsid w:val="00D86DB7"/>
    <w:rsid w:val="00D87BF5"/>
    <w:rsid w:val="00D90721"/>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146"/>
    <w:rsid w:val="00DC34AB"/>
    <w:rsid w:val="00DC370B"/>
    <w:rsid w:val="00DC5B90"/>
    <w:rsid w:val="00DC6978"/>
    <w:rsid w:val="00DC6D5C"/>
    <w:rsid w:val="00DD00FF"/>
    <w:rsid w:val="00DD0619"/>
    <w:rsid w:val="00DD07FB"/>
    <w:rsid w:val="00DD25C6"/>
    <w:rsid w:val="00DD2652"/>
    <w:rsid w:val="00DD32A6"/>
    <w:rsid w:val="00DD44B8"/>
    <w:rsid w:val="00DD4FE5"/>
    <w:rsid w:val="00DD53A9"/>
    <w:rsid w:val="00DD54B0"/>
    <w:rsid w:val="00DD55D1"/>
    <w:rsid w:val="00DD57EE"/>
    <w:rsid w:val="00DD6BCC"/>
    <w:rsid w:val="00DE0A4B"/>
    <w:rsid w:val="00DE2410"/>
    <w:rsid w:val="00DE2939"/>
    <w:rsid w:val="00DE2B4E"/>
    <w:rsid w:val="00DE4850"/>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DFB"/>
    <w:rsid w:val="00E030F9"/>
    <w:rsid w:val="00E0311A"/>
    <w:rsid w:val="00E03138"/>
    <w:rsid w:val="00E03C2E"/>
    <w:rsid w:val="00E05A47"/>
    <w:rsid w:val="00E06404"/>
    <w:rsid w:val="00E11A85"/>
    <w:rsid w:val="00E123E6"/>
    <w:rsid w:val="00E12495"/>
    <w:rsid w:val="00E144B7"/>
    <w:rsid w:val="00E15CCD"/>
    <w:rsid w:val="00E202EF"/>
    <w:rsid w:val="00E2066B"/>
    <w:rsid w:val="00E210B5"/>
    <w:rsid w:val="00E22AB8"/>
    <w:rsid w:val="00E2552F"/>
    <w:rsid w:val="00E26C3F"/>
    <w:rsid w:val="00E2705F"/>
    <w:rsid w:val="00E27239"/>
    <w:rsid w:val="00E27BB2"/>
    <w:rsid w:val="00E300B7"/>
    <w:rsid w:val="00E3137A"/>
    <w:rsid w:val="00E32CCF"/>
    <w:rsid w:val="00E34A98"/>
    <w:rsid w:val="00E35344"/>
    <w:rsid w:val="00E353B5"/>
    <w:rsid w:val="00E35B2D"/>
    <w:rsid w:val="00E35D1E"/>
    <w:rsid w:val="00E364F9"/>
    <w:rsid w:val="00E365FA"/>
    <w:rsid w:val="00E36789"/>
    <w:rsid w:val="00E36E46"/>
    <w:rsid w:val="00E40E67"/>
    <w:rsid w:val="00E40F26"/>
    <w:rsid w:val="00E422A8"/>
    <w:rsid w:val="00E4380D"/>
    <w:rsid w:val="00E44A83"/>
    <w:rsid w:val="00E44BAB"/>
    <w:rsid w:val="00E502C1"/>
    <w:rsid w:val="00E502DD"/>
    <w:rsid w:val="00E50D3A"/>
    <w:rsid w:val="00E51387"/>
    <w:rsid w:val="00E51BDD"/>
    <w:rsid w:val="00E51E68"/>
    <w:rsid w:val="00E52EFD"/>
    <w:rsid w:val="00E5408A"/>
    <w:rsid w:val="00E55560"/>
    <w:rsid w:val="00E56800"/>
    <w:rsid w:val="00E60C63"/>
    <w:rsid w:val="00E626B4"/>
    <w:rsid w:val="00E62FF9"/>
    <w:rsid w:val="00E635D6"/>
    <w:rsid w:val="00E636E8"/>
    <w:rsid w:val="00E639BC"/>
    <w:rsid w:val="00E64796"/>
    <w:rsid w:val="00E65F26"/>
    <w:rsid w:val="00E65F57"/>
    <w:rsid w:val="00E664CC"/>
    <w:rsid w:val="00E67547"/>
    <w:rsid w:val="00E70388"/>
    <w:rsid w:val="00E70F92"/>
    <w:rsid w:val="00E715BA"/>
    <w:rsid w:val="00E73289"/>
    <w:rsid w:val="00E74313"/>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4F92"/>
    <w:rsid w:val="00E85BFF"/>
    <w:rsid w:val="00E9028F"/>
    <w:rsid w:val="00E90391"/>
    <w:rsid w:val="00E906C2"/>
    <w:rsid w:val="00E907EF"/>
    <w:rsid w:val="00E91711"/>
    <w:rsid w:val="00E91C8B"/>
    <w:rsid w:val="00E9311F"/>
    <w:rsid w:val="00E934D1"/>
    <w:rsid w:val="00E94AF0"/>
    <w:rsid w:val="00E95D13"/>
    <w:rsid w:val="00E95DD3"/>
    <w:rsid w:val="00E969D5"/>
    <w:rsid w:val="00EA0C1E"/>
    <w:rsid w:val="00EA29AA"/>
    <w:rsid w:val="00EA29FB"/>
    <w:rsid w:val="00EA2EC6"/>
    <w:rsid w:val="00EA3BC8"/>
    <w:rsid w:val="00EA58D1"/>
    <w:rsid w:val="00EA61BC"/>
    <w:rsid w:val="00EA681A"/>
    <w:rsid w:val="00EA735B"/>
    <w:rsid w:val="00EB1E69"/>
    <w:rsid w:val="00EB2086"/>
    <w:rsid w:val="00EB2BB6"/>
    <w:rsid w:val="00EB31ED"/>
    <w:rsid w:val="00EB3BFB"/>
    <w:rsid w:val="00EB4F79"/>
    <w:rsid w:val="00EB5561"/>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5461"/>
    <w:rsid w:val="00F06C5B"/>
    <w:rsid w:val="00F06D37"/>
    <w:rsid w:val="00F071DB"/>
    <w:rsid w:val="00F07B9D"/>
    <w:rsid w:val="00F1071F"/>
    <w:rsid w:val="00F11586"/>
    <w:rsid w:val="00F1183B"/>
    <w:rsid w:val="00F11C9F"/>
    <w:rsid w:val="00F12263"/>
    <w:rsid w:val="00F12805"/>
    <w:rsid w:val="00F12AF0"/>
    <w:rsid w:val="00F1409D"/>
    <w:rsid w:val="00F14214"/>
    <w:rsid w:val="00F157A9"/>
    <w:rsid w:val="00F15B22"/>
    <w:rsid w:val="00F16F00"/>
    <w:rsid w:val="00F1766B"/>
    <w:rsid w:val="00F17C0C"/>
    <w:rsid w:val="00F2216A"/>
    <w:rsid w:val="00F22206"/>
    <w:rsid w:val="00F24DBD"/>
    <w:rsid w:val="00F25B71"/>
    <w:rsid w:val="00F25BB6"/>
    <w:rsid w:val="00F2605A"/>
    <w:rsid w:val="00F269F2"/>
    <w:rsid w:val="00F26B7E"/>
    <w:rsid w:val="00F27A3B"/>
    <w:rsid w:val="00F33817"/>
    <w:rsid w:val="00F33D26"/>
    <w:rsid w:val="00F34301"/>
    <w:rsid w:val="00F348A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1D0A"/>
    <w:rsid w:val="00F542BB"/>
    <w:rsid w:val="00F553C3"/>
    <w:rsid w:val="00F56511"/>
    <w:rsid w:val="00F56739"/>
    <w:rsid w:val="00F57444"/>
    <w:rsid w:val="00F6024F"/>
    <w:rsid w:val="00F6194E"/>
    <w:rsid w:val="00F623AC"/>
    <w:rsid w:val="00F623F0"/>
    <w:rsid w:val="00F6412A"/>
    <w:rsid w:val="00F65893"/>
    <w:rsid w:val="00F66A4A"/>
    <w:rsid w:val="00F67E16"/>
    <w:rsid w:val="00F7057C"/>
    <w:rsid w:val="00F71E22"/>
    <w:rsid w:val="00F72142"/>
    <w:rsid w:val="00F72262"/>
    <w:rsid w:val="00F72588"/>
    <w:rsid w:val="00F7267B"/>
    <w:rsid w:val="00F72845"/>
    <w:rsid w:val="00F72AE7"/>
    <w:rsid w:val="00F80E0D"/>
    <w:rsid w:val="00F81C11"/>
    <w:rsid w:val="00F833BA"/>
    <w:rsid w:val="00F84FD0"/>
    <w:rsid w:val="00F8542D"/>
    <w:rsid w:val="00F859A8"/>
    <w:rsid w:val="00F86D87"/>
    <w:rsid w:val="00F9108B"/>
    <w:rsid w:val="00F91349"/>
    <w:rsid w:val="00F924E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3A6"/>
    <w:rsid w:val="00FC55B4"/>
    <w:rsid w:val="00FD00E6"/>
    <w:rsid w:val="00FD09A1"/>
    <w:rsid w:val="00FD1340"/>
    <w:rsid w:val="00FD2638"/>
    <w:rsid w:val="00FD2A7C"/>
    <w:rsid w:val="00FD313D"/>
    <w:rsid w:val="00FD59EB"/>
    <w:rsid w:val="00FD7299"/>
    <w:rsid w:val="00FE1FBE"/>
    <w:rsid w:val="00FE2C9E"/>
    <w:rsid w:val="00FE3901"/>
    <w:rsid w:val="00FE39D3"/>
    <w:rsid w:val="00FE4BCE"/>
    <w:rsid w:val="00FE54AE"/>
    <w:rsid w:val="00FE576A"/>
    <w:rsid w:val="00FE7E79"/>
    <w:rsid w:val="00FE7FDF"/>
    <w:rsid w:val="00FF06BC"/>
    <w:rsid w:val="00FF3E7D"/>
    <w:rsid w:val="00FF48ED"/>
    <w:rsid w:val="00FF49BE"/>
    <w:rsid w:val="00FF5B99"/>
    <w:rsid w:val="00FF6390"/>
    <w:rsid w:val="00FF730C"/>
    <w:rsid w:val="00FF73F4"/>
    <w:rsid w:val="00FF7CE4"/>
    <w:rsid w:val="00FF7E39"/>
    <w:rsid w:val="03561F09"/>
    <w:rsid w:val="09E87633"/>
    <w:rsid w:val="0D35493D"/>
    <w:rsid w:val="1399374C"/>
    <w:rsid w:val="191B672E"/>
    <w:rsid w:val="1F777037"/>
    <w:rsid w:val="23FC34CB"/>
    <w:rsid w:val="241049C2"/>
    <w:rsid w:val="2D742E08"/>
    <w:rsid w:val="31083F93"/>
    <w:rsid w:val="396B387A"/>
    <w:rsid w:val="51BA1867"/>
    <w:rsid w:val="66A15D14"/>
    <w:rsid w:val="68E32614"/>
    <w:rsid w:val="6ACD4982"/>
    <w:rsid w:val="7C155BEE"/>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09FDD5"/>
  <w15:docId w15:val="{F794ABC6-1018-4685-A9A5-0D0025A5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1">
    <w:name w:val="页眉 字符"/>
    <w:link w:val="affff0"/>
    <w:autoRedefine/>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f">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autoRedefine/>
    <w:qFormat/>
    <w:pPr>
      <w:ind w:left="198"/>
    </w:pPr>
    <w:rPr>
      <w:rFonts w:ascii="宋体" w:hAnsi="Times New Roman"/>
      <w:sz w:val="18"/>
    </w:rPr>
  </w:style>
  <w:style w:type="paragraph" w:customStyle="1" w:styleId="afffff2">
    <w:name w:val="标准文件_页脚奇数页"/>
    <w:autoRedefine/>
    <w:qFormat/>
    <w:pPr>
      <w:ind w:right="227"/>
      <w:jc w:val="right"/>
    </w:pPr>
    <w:rPr>
      <w:rFonts w:ascii="宋体" w:hAnsi="Times New Roman"/>
      <w:sz w:val="18"/>
    </w:rPr>
  </w:style>
  <w:style w:type="paragraph" w:customStyle="1" w:styleId="afffff3">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autoRedefine/>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autoRedefine/>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autoRedefine/>
    <w:qFormat/>
    <w:pPr>
      <w:spacing w:line="310" w:lineRule="exact"/>
      <w:jc w:val="right"/>
    </w:pPr>
    <w:rPr>
      <w:rFonts w:ascii="宋体" w:hAnsi="宋体"/>
      <w:kern w:val="0"/>
    </w:rPr>
  </w:style>
  <w:style w:type="paragraph" w:customStyle="1" w:styleId="afffff9">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autoRedefine/>
    <w:qFormat/>
    <w:pPr>
      <w:jc w:val="left"/>
    </w:pPr>
  </w:style>
  <w:style w:type="paragraph" w:customStyle="1" w:styleId="afffffc">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autoRedefine/>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autoRedefine/>
    <w:qFormat/>
    <w:pPr>
      <w:spacing w:line="460" w:lineRule="exact"/>
    </w:pPr>
  </w:style>
  <w:style w:type="paragraph" w:customStyle="1" w:styleId="affffffa">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autoRedefine/>
    <w:qFormat/>
    <w:pPr>
      <w:numPr>
        <w:ilvl w:val="2"/>
      </w:numPr>
      <w:spacing w:beforeLines="50" w:before="50" w:afterLines="50" w:after="50"/>
      <w:outlineLvl w:val="1"/>
    </w:p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autoRedefine/>
    <w:qFormat/>
    <w:pPr>
      <w:numPr>
        <w:numId w:val="18"/>
      </w:numPr>
      <w:jc w:val="center"/>
    </w:pPr>
    <w:rPr>
      <w:rFonts w:ascii="黑体" w:eastAsia="黑体" w:hAnsi="Times New Roman"/>
      <w:sz w:val="21"/>
    </w:rPr>
  </w:style>
  <w:style w:type="paragraph" w:customStyle="1" w:styleId="afb">
    <w:name w:val="标准文件_正文英文图标题"/>
    <w:next w:val="afffff5"/>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autoRedefine/>
    <w:qFormat/>
    <w:pPr>
      <w:spacing w:before="180" w:line="180" w:lineRule="exact"/>
      <w:jc w:val="center"/>
    </w:pPr>
    <w:rPr>
      <w:rFonts w:ascii="宋体" w:hAnsi="Times New Roman"/>
      <w:sz w:val="21"/>
    </w:rPr>
  </w:style>
  <w:style w:type="paragraph" w:customStyle="1" w:styleId="afffffff7">
    <w:name w:val="封面标准文稿类别"/>
    <w:autoRedefine/>
    <w:qFormat/>
    <w:pPr>
      <w:spacing w:before="440" w:line="400" w:lineRule="exact"/>
      <w:jc w:val="center"/>
    </w:pPr>
    <w:rPr>
      <w:rFonts w:ascii="宋体" w:hAnsi="Times New Roman"/>
      <w:sz w:val="24"/>
    </w:rPr>
  </w:style>
  <w:style w:type="paragraph" w:customStyle="1" w:styleId="afffffff8">
    <w:name w:val="封面标准英文名称"/>
    <w:autoRedefine/>
    <w:qFormat/>
    <w:pPr>
      <w:widowControl w:val="0"/>
      <w:spacing w:line="360" w:lineRule="exact"/>
      <w:jc w:val="center"/>
    </w:pPr>
    <w:rPr>
      <w:rFonts w:ascii="Times New Roman" w:hAnsi="Times New Roman"/>
      <w:sz w:val="28"/>
    </w:rPr>
  </w:style>
  <w:style w:type="paragraph" w:customStyle="1" w:styleId="afffffff9">
    <w:name w:val="封面一致性程度标识"/>
    <w:autoRedefine/>
    <w:qFormat/>
    <w:pPr>
      <w:spacing w:before="440" w:line="440" w:lineRule="exact"/>
      <w:jc w:val="center"/>
    </w:pPr>
    <w:rPr>
      <w:rFonts w:ascii="Times New Roman" w:hAnsi="Times New Roman"/>
      <w:sz w:val="28"/>
    </w:rPr>
  </w:style>
  <w:style w:type="paragraph" w:customStyle="1" w:styleId="afffffffa">
    <w:name w:val="封面正文"/>
    <w:autoRedefine/>
    <w:qFormat/>
    <w:pPr>
      <w:jc w:val="both"/>
    </w:pPr>
    <w:rPr>
      <w:rFonts w:ascii="Times New Roman" w:hAnsi="Times New Roman"/>
    </w:r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f">
    <w:name w:val="附录五级无标题条"/>
    <w:basedOn w:val="afffffffd"/>
    <w:next w:val="afffff5"/>
    <w:autoRedefine/>
    <w:qFormat/>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autoRedefine/>
    <w:qFormat/>
    <w:pPr>
      <w:autoSpaceDN w:val="0"/>
      <w:outlineLvl w:val="2"/>
    </w:pPr>
    <w:rPr>
      <w:rFonts w:ascii="宋体" w:eastAsia="宋体" w:hAnsi="宋体"/>
    </w:rPr>
  </w:style>
  <w:style w:type="character" w:customStyle="1" w:styleId="affffffff2">
    <w:name w:val="个人答复风格"/>
    <w:autoRedefine/>
    <w:qFormat/>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5">
    <w:name w:val="列项·"/>
    <w:basedOn w:val="afffff5"/>
    <w:autoRedefine/>
    <w:qFormat/>
    <w:pPr>
      <w:tabs>
        <w:tab w:val="left" w:pos="840"/>
      </w:tabs>
    </w:pPr>
  </w:style>
  <w:style w:type="paragraph" w:customStyle="1" w:styleId="affffffff6">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autoRedefine/>
    <w:qFormat/>
    <w:pPr>
      <w:spacing w:line="0" w:lineRule="atLeast"/>
      <w:jc w:val="distribute"/>
    </w:pPr>
    <w:rPr>
      <w:rFonts w:ascii="黑体" w:eastAsia="黑体" w:hAnsi="宋体"/>
      <w:sz w:val="52"/>
    </w:rPr>
  </w:style>
  <w:style w:type="paragraph" w:customStyle="1" w:styleId="affffffff8">
    <w:name w:val="其他发布部门"/>
    <w:basedOn w:val="afffffff2"/>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autoRedefine/>
    <w:qFormat/>
    <w:pPr>
      <w:ind w:leftChars="0" w:left="1406" w:firstLineChars="0" w:hanging="499"/>
    </w:pPr>
  </w:style>
  <w:style w:type="paragraph" w:customStyle="1" w:styleId="affffffffe">
    <w:name w:val="标准文件_一级无标题"/>
    <w:basedOn w:val="affd"/>
    <w:autoRedefine/>
    <w:qFormat/>
    <w:pPr>
      <w:spacing w:beforeLines="0" w:before="0" w:afterLines="0" w:after="0"/>
      <w:outlineLvl w:val="9"/>
    </w:pPr>
    <w:rPr>
      <w:rFonts w:ascii="宋体" w:eastAsia="宋体"/>
    </w:rPr>
  </w:style>
  <w:style w:type="paragraph" w:customStyle="1" w:styleId="afffffffff">
    <w:name w:val="标准文件_五级无标题"/>
    <w:basedOn w:val="afff1"/>
    <w:autoRedefine/>
    <w:qFormat/>
    <w:pPr>
      <w:spacing w:beforeLines="0" w:before="0" w:afterLines="0" w:after="0"/>
      <w:outlineLvl w:val="9"/>
    </w:pPr>
    <w:rPr>
      <w:rFonts w:ascii="宋体" w:eastAsia="宋体"/>
    </w:rPr>
  </w:style>
  <w:style w:type="paragraph" w:customStyle="1" w:styleId="afffffffff0">
    <w:name w:val="标准文件_三级无标题"/>
    <w:basedOn w:val="afff"/>
    <w:autoRedefine/>
    <w:qFormat/>
    <w:pPr>
      <w:spacing w:beforeLines="0" w:before="0" w:afterLines="0" w:after="0"/>
      <w:outlineLvl w:val="9"/>
    </w:pPr>
    <w:rPr>
      <w:rFonts w:ascii="宋体" w:eastAsia="宋体"/>
    </w:rPr>
  </w:style>
  <w:style w:type="paragraph" w:customStyle="1" w:styleId="afffffffff1">
    <w:name w:val="标准文件_二级无标题"/>
    <w:basedOn w:val="affe"/>
    <w:autoRedefine/>
    <w:qFormat/>
    <w:pPr>
      <w:spacing w:beforeLines="0" w:before="0" w:afterLines="0" w:after="0"/>
      <w:outlineLvl w:val="9"/>
    </w:pPr>
    <w:rPr>
      <w:rFonts w:ascii="宋体" w:eastAsia="宋体"/>
    </w:rPr>
  </w:style>
  <w:style w:type="paragraph" w:customStyle="1" w:styleId="afffffffff2">
    <w:name w:val="标准_四级无标题"/>
    <w:basedOn w:val="afff0"/>
    <w:next w:val="afffff5"/>
    <w:autoRedefine/>
    <w:qFormat/>
    <w:rPr>
      <w:rFonts w:eastAsia="宋体"/>
    </w:rPr>
  </w:style>
  <w:style w:type="paragraph" w:customStyle="1" w:styleId="afffffffff3">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5"/>
    <w:autoRedefine/>
    <w:qFormat/>
    <w:pPr>
      <w:numPr>
        <w:numId w:val="24"/>
      </w:numPr>
      <w:ind w:firstLineChars="0" w:firstLine="0"/>
    </w:pPr>
    <w:rPr>
      <w:rFonts w:cs="Arial"/>
      <w:szCs w:val="28"/>
    </w:rPr>
  </w:style>
  <w:style w:type="paragraph" w:customStyle="1" w:styleId="afffffffff4">
    <w:name w:val="标准文件_附录标题"/>
    <w:basedOn w:val="aff3"/>
    <w:autoRedefine/>
    <w:qFormat/>
    <w:pPr>
      <w:numPr>
        <w:numId w:val="0"/>
      </w:numPr>
      <w:spacing w:after="280"/>
      <w:outlineLvl w:val="9"/>
    </w:pPr>
  </w:style>
  <w:style w:type="paragraph" w:customStyle="1" w:styleId="afffffffff5">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5"/>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6">
    <w:name w:val="标准文件_索引字母"/>
    <w:next w:val="afffff5"/>
    <w:autoRedefine/>
    <w:qFormat/>
    <w:pPr>
      <w:jc w:val="center"/>
    </w:pPr>
    <w:rPr>
      <w:rFonts w:ascii="宋体" w:eastAsia="Times New Roman" w:hAnsi="宋体"/>
      <w:b/>
      <w:kern w:val="2"/>
      <w:sz w:val="21"/>
    </w:rPr>
  </w:style>
  <w:style w:type="paragraph" w:customStyle="1" w:styleId="afffffffff7">
    <w:name w:val="标准文件_附录前"/>
    <w:next w:val="afffff5"/>
    <w:autoRedefine/>
    <w:qFormat/>
    <w:pPr>
      <w:spacing w:line="20" w:lineRule="atLeast"/>
      <w:ind w:firstLine="200"/>
    </w:pPr>
    <w:rPr>
      <w:rFonts w:ascii="宋体" w:hAnsi="宋体"/>
      <w:kern w:val="2"/>
      <w:sz w:val="10"/>
    </w:rPr>
  </w:style>
  <w:style w:type="paragraph" w:customStyle="1" w:styleId="afffffffff8">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autoRedefine/>
    <w:qFormat/>
    <w:pPr>
      <w:ind w:firstLineChars="0" w:firstLine="0"/>
      <w:jc w:val="center"/>
    </w:pPr>
    <w:rPr>
      <w:sz w:val="18"/>
    </w:rPr>
  </w:style>
  <w:style w:type="paragraph" w:customStyle="1" w:styleId="afff2">
    <w:name w:val="标准文件_注："/>
    <w:next w:val="afffff5"/>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autoRedefine/>
    <w:qFormat/>
    <w:pPr>
      <w:widowControl w:val="0"/>
      <w:numPr>
        <w:numId w:val="28"/>
      </w:numPr>
      <w:jc w:val="both"/>
    </w:pPr>
    <w:rPr>
      <w:rFonts w:ascii="宋体" w:hAnsi="Times New Roman"/>
      <w:sz w:val="18"/>
      <w:szCs w:val="18"/>
    </w:rPr>
  </w:style>
  <w:style w:type="paragraph" w:customStyle="1" w:styleId="afffffffffa">
    <w:name w:val="标准文件_示例内容"/>
    <w:basedOn w:val="afffff5"/>
    <w:autoRedefine/>
    <w:qFormat/>
    <w:pPr>
      <w:ind w:firstLine="420"/>
    </w:pPr>
    <w:rPr>
      <w:sz w:val="18"/>
    </w:rPr>
  </w:style>
  <w:style w:type="paragraph" w:customStyle="1" w:styleId="afa">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autoRedefine/>
    <w:qFormat/>
    <w:rPr>
      <w:rFonts w:ascii="宋体" w:hAnsi="Times New Roman"/>
      <w:sz w:val="21"/>
    </w:rPr>
  </w:style>
  <w:style w:type="paragraph" w:customStyle="1" w:styleId="afffffffffb">
    <w:name w:val="标准文件_表格续"/>
    <w:basedOn w:val="afffff5"/>
    <w:next w:val="afffff5"/>
    <w:autoRedefine/>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autoRedefine/>
    <w:qFormat/>
    <w:pPr>
      <w:numPr>
        <w:ilvl w:val="1"/>
        <w:numId w:val="21"/>
      </w:numPr>
      <w:ind w:left="1271" w:firstLineChars="0" w:hanging="420"/>
    </w:pPr>
  </w:style>
  <w:style w:type="paragraph" w:customStyle="1" w:styleId="21">
    <w:name w:val="标准文件_三级项2"/>
    <w:basedOn w:val="afffff5"/>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5"/>
    <w:autoRedefine/>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autoRedefine/>
    <w:qFormat/>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autoRedefine/>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7">
    <w:name w:val="标准文件_索引项"/>
    <w:basedOn w:val="afffff5"/>
    <w:next w:val="afffff5"/>
    <w:autoRedefine/>
    <w:qFormat/>
    <w:pPr>
      <w:tabs>
        <w:tab w:val="right" w:leader="dot" w:pos="9356"/>
      </w:tabs>
      <w:ind w:left="210" w:firstLineChars="0" w:hanging="210"/>
      <w:jc w:val="left"/>
    </w:pPr>
  </w:style>
  <w:style w:type="paragraph" w:customStyle="1" w:styleId="affffffffff8">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autoRedefine/>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autoRedefine/>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autoRedefine/>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autoRedefine/>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autoRedefine/>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autoRedefine/>
    <w:qFormat/>
    <w:rPr>
      <w:rFonts w:hAnsi="黑体"/>
    </w:rPr>
  </w:style>
  <w:style w:type="paragraph" w:customStyle="1" w:styleId="afffffffffff3">
    <w:name w:val="标准文件_脚注内容"/>
    <w:basedOn w:val="afffff5"/>
    <w:autoRedefine/>
    <w:qFormat/>
    <w:pPr>
      <w:ind w:leftChars="200" w:left="400" w:hangingChars="200" w:hanging="200"/>
    </w:pPr>
    <w:rPr>
      <w:sz w:val="15"/>
    </w:rPr>
  </w:style>
  <w:style w:type="paragraph" w:customStyle="1" w:styleId="afffffffffff4">
    <w:name w:val="标准文件_术语条一"/>
    <w:basedOn w:val="affffffffe"/>
    <w:next w:val="afffff5"/>
    <w:autoRedefine/>
    <w:qFormat/>
  </w:style>
  <w:style w:type="paragraph" w:customStyle="1" w:styleId="afffffffffff5">
    <w:name w:val="标准文件_术语条二"/>
    <w:basedOn w:val="afffffffff1"/>
    <w:next w:val="afffff5"/>
    <w:autoRedefine/>
    <w:qFormat/>
  </w:style>
  <w:style w:type="paragraph" w:customStyle="1" w:styleId="afffffffffff6">
    <w:name w:val="标准文件_术语条三"/>
    <w:basedOn w:val="afffffffff0"/>
    <w:next w:val="afffff5"/>
    <w:autoRedefine/>
    <w:qFormat/>
  </w:style>
  <w:style w:type="paragraph" w:customStyle="1" w:styleId="afffffffffff7">
    <w:name w:val="标准文件_术语条四"/>
    <w:basedOn w:val="afffffffff3"/>
    <w:next w:val="afffff5"/>
    <w:autoRedefine/>
    <w:qFormat/>
  </w:style>
  <w:style w:type="paragraph" w:customStyle="1" w:styleId="afffffffffff8">
    <w:name w:val="标准文件_术语条五"/>
    <w:basedOn w:val="afffffffff"/>
    <w:next w:val="afffff5"/>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F26670" w:rsidRDefault="00B72C60">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F26670" w:rsidRDefault="00B72C60">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F26670" w:rsidRDefault="00B72C60">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55C00"/>
    <w:rsid w:val="000E6EF0"/>
    <w:rsid w:val="00214B98"/>
    <w:rsid w:val="00232A1B"/>
    <w:rsid w:val="00292460"/>
    <w:rsid w:val="002A4549"/>
    <w:rsid w:val="00325B37"/>
    <w:rsid w:val="00336A7C"/>
    <w:rsid w:val="00390538"/>
    <w:rsid w:val="003A7168"/>
    <w:rsid w:val="00423721"/>
    <w:rsid w:val="0050314B"/>
    <w:rsid w:val="00525B46"/>
    <w:rsid w:val="00536258"/>
    <w:rsid w:val="0057103A"/>
    <w:rsid w:val="005C2F04"/>
    <w:rsid w:val="006069C8"/>
    <w:rsid w:val="006150F4"/>
    <w:rsid w:val="00630818"/>
    <w:rsid w:val="00674F9C"/>
    <w:rsid w:val="006B7E22"/>
    <w:rsid w:val="006E01B6"/>
    <w:rsid w:val="00711B8A"/>
    <w:rsid w:val="00713BFC"/>
    <w:rsid w:val="0071731E"/>
    <w:rsid w:val="00726281"/>
    <w:rsid w:val="00745583"/>
    <w:rsid w:val="00794590"/>
    <w:rsid w:val="007E20FA"/>
    <w:rsid w:val="0080705F"/>
    <w:rsid w:val="00816773"/>
    <w:rsid w:val="008261D3"/>
    <w:rsid w:val="0083275B"/>
    <w:rsid w:val="00900BD8"/>
    <w:rsid w:val="0090335E"/>
    <w:rsid w:val="00957597"/>
    <w:rsid w:val="009A0CF5"/>
    <w:rsid w:val="009C5075"/>
    <w:rsid w:val="00A6754E"/>
    <w:rsid w:val="00A83292"/>
    <w:rsid w:val="00B54193"/>
    <w:rsid w:val="00B72C60"/>
    <w:rsid w:val="00BA7177"/>
    <w:rsid w:val="00BB2F23"/>
    <w:rsid w:val="00BB7713"/>
    <w:rsid w:val="00BE49BF"/>
    <w:rsid w:val="00C345AC"/>
    <w:rsid w:val="00C77DF9"/>
    <w:rsid w:val="00D011A0"/>
    <w:rsid w:val="00D25BE1"/>
    <w:rsid w:val="00D639F1"/>
    <w:rsid w:val="00D675F6"/>
    <w:rsid w:val="00D829DA"/>
    <w:rsid w:val="00E847DA"/>
    <w:rsid w:val="00E91711"/>
    <w:rsid w:val="00E96E01"/>
    <w:rsid w:val="00F26670"/>
    <w:rsid w:val="00F818EA"/>
    <w:rsid w:val="00FD1D38"/>
    <w:rsid w:val="00FE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C4CF5-FDFB-4B5C-A48B-E6E4D65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2065</TotalTime>
  <Pages>10</Pages>
  <Words>743</Words>
  <Characters>4238</Characters>
  <Application>Microsoft Office Word</Application>
  <DocSecurity>0</DocSecurity>
  <Lines>35</Lines>
  <Paragraphs>9</Paragraphs>
  <ScaleCrop>false</ScaleCrop>
  <Company>PCMI</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1542</cp:revision>
  <cp:lastPrinted>2024-10-16T06:29:00Z</cp:lastPrinted>
  <dcterms:created xsi:type="dcterms:W3CDTF">2023-06-10T03:18:00Z</dcterms:created>
  <dcterms:modified xsi:type="dcterms:W3CDTF">2024-10-21T06:59:00Z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7168D1237DEB4046885AF99C9730CE31_12</vt:lpwstr>
  </property>
  <property fmtid="{D5CDD505-2E9C-101B-9397-08002B2CF9AE}" pid="16" name="DoublePage">
    <vt:lpwstr>true</vt:lpwstr>
  </property>
</Properties>
</file>