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FE39E" w14:textId="77777777" w:rsidR="007B6112" w:rsidRDefault="00000000">
      <w:pPr>
        <w:pStyle w:val="a6"/>
        <w:numPr>
          <w:ilvl w:val="0"/>
          <w:numId w:val="0"/>
        </w:numPr>
        <w:spacing w:before="312" w:after="312"/>
        <w:jc w:val="center"/>
        <w:rPr>
          <w:rFonts w:ascii="仿宋" w:eastAsia="仿宋" w:hAnsi="仿宋" w:cs="仿宋" w:hint="eastAsia"/>
          <w:b/>
          <w:bCs/>
          <w:sz w:val="40"/>
          <w:szCs w:val="40"/>
        </w:rPr>
      </w:pPr>
      <w:bookmarkStart w:id="0" w:name="_Toc298936801"/>
      <w:bookmarkStart w:id="1" w:name="_Toc499110426"/>
      <w:bookmarkStart w:id="2" w:name="_Toc298937167"/>
      <w:bookmarkStart w:id="3" w:name="_Toc298937357"/>
      <w:bookmarkStart w:id="4" w:name="_Toc309997040"/>
      <w:bookmarkStart w:id="5" w:name="_Toc37234703"/>
      <w:bookmarkStart w:id="6" w:name="_Toc304825081"/>
      <w:bookmarkStart w:id="7" w:name="_Toc309995578"/>
      <w:bookmarkStart w:id="8" w:name="_Toc298937276"/>
      <w:bookmarkStart w:id="9" w:name="_Toc304828066"/>
      <w:bookmarkStart w:id="10" w:name="_Toc298937419"/>
      <w:bookmarkStart w:id="11" w:name="_Toc298937152"/>
      <w:bookmarkStart w:id="12" w:name="_Toc309995472"/>
      <w:bookmarkStart w:id="13" w:name="_Toc298936924"/>
      <w:bookmarkStart w:id="14" w:name="_Toc304402664"/>
      <w:bookmarkStart w:id="15" w:name="_Toc298937100"/>
      <w:bookmarkStart w:id="16" w:name="_Toc298937322"/>
      <w:bookmarkStart w:id="17" w:name="_Toc309995999"/>
      <w:bookmarkStart w:id="18" w:name="_Toc298937462"/>
      <w:bookmarkStart w:id="19" w:name="_Toc298937188"/>
      <w:bookmarkStart w:id="20" w:name="_Toc298938635"/>
      <w:bookmarkStart w:id="21" w:name="_Toc304825008"/>
      <w:bookmarkStart w:id="22" w:name="_Toc310002637"/>
      <w:bookmarkStart w:id="23" w:name="_Toc298938783"/>
      <w:bookmarkStart w:id="24" w:name="_Toc304824969"/>
      <w:bookmarkStart w:id="25" w:name="_Toc309993180"/>
      <w:bookmarkStart w:id="26" w:name="_Toc298937201"/>
      <w:bookmarkStart w:id="27" w:name="_Toc6138"/>
      <w:bookmarkStart w:id="28" w:name="_Toc298937609"/>
      <w:bookmarkStart w:id="29" w:name="_Toc309994551"/>
      <w:bookmarkStart w:id="30" w:name="_Toc298923383"/>
      <w:bookmarkStart w:id="31" w:name="_Toc309995390"/>
      <w:r>
        <w:rPr>
          <w:rFonts w:ascii="仿宋" w:eastAsia="仿宋" w:hAnsi="仿宋" w:cs="仿宋" w:hint="eastAsia"/>
          <w:b/>
          <w:bCs/>
          <w:sz w:val="40"/>
          <w:szCs w:val="40"/>
        </w:rPr>
        <w:t>《氢燃料电池用密封胶》团体标准</w:t>
      </w:r>
    </w:p>
    <w:p w14:paraId="43DC0CD9" w14:textId="417E0BF3" w:rsidR="007B6112" w:rsidRDefault="00000000">
      <w:pPr>
        <w:pStyle w:val="a6"/>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6BE5C2C3" w14:textId="77777777" w:rsidR="007B6112" w:rsidRDefault="00000000">
      <w:pPr>
        <w:pStyle w:val="a6"/>
        <w:numPr>
          <w:ilvl w:val="0"/>
          <w:numId w:val="0"/>
        </w:numPr>
        <w:spacing w:before="312" w:after="312"/>
        <w:rPr>
          <w:rFonts w:ascii="仿宋" w:eastAsia="仿宋" w:hAnsi="仿宋" w:cs="仿宋" w:hint="eastAsia"/>
          <w:b/>
          <w:bCs/>
          <w:color w:val="000000"/>
          <w:sz w:val="32"/>
          <w:szCs w:val="32"/>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686D9C30" w14:textId="77777777" w:rsidR="007B6112" w:rsidRDefault="00000000">
      <w:pPr>
        <w:pStyle w:val="affb"/>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氢燃料电池的核心技术是利用氢气和氧气在催化剂的作用下，产生电能的化学反应。氢气从氢气贮存罐中流入正极(阳极)，氧气从氧气贮存罐中流入负极(阴极)，在电解质膜中发生电化学反应，将氢气和氧气转化为水，同时释放出电子，经过外部电路后产生电流，直接转换成电能的发电装置。</w:t>
      </w:r>
    </w:p>
    <w:p w14:paraId="500DC643" w14:textId="77777777" w:rsidR="007B6112" w:rsidRDefault="00000000">
      <w:pPr>
        <w:pStyle w:val="affb"/>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在燃料电池转换过程中，高可靠性、高安全性是运行的基本条件，安全始终贯穿于电池的全生命周期，密封胶是电池结构中的重要关键材料，主要用于双极板和膜电极之间，以及极板和极板之间，起到密封和固定作用，它直接关乎电池的长期稳定性和使用寿命，构建良好的系统密封性，保证氢燃料电池的安全运行。氢燃料电池用密封胶的产业规模和企业发展得益于氢燃料电池及氢燃料电池新能源汽车行业的快速发展和引领作用，带动和促进密封胶产业不断技术进步和产品创新。</w:t>
      </w:r>
    </w:p>
    <w:p w14:paraId="3B7BD69A" w14:textId="77777777" w:rsidR="007B6112" w:rsidRDefault="00000000">
      <w:pPr>
        <w:pStyle w:val="affb"/>
        <w:widowControl/>
        <w:spacing w:beforeAutospacing="0" w:afterAutospacing="0" w:line="45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sz w:val="32"/>
          <w:szCs w:val="32"/>
        </w:rPr>
        <w:t>作为氢燃料电池汽车的“心脏，电堆的长期稳定性和使用寿命至关重要，要想整个电堆系统在密闭环中实现长久有效的运行，就需要构建良好的密封性，这离不开高质量密封胶的应用。如果氢燃料电池密封不良，就会导致氢气泄露，降低氢的使用率，影响燃料电池的效率，严重时会导致电池无法工作，从而影响电池寿命。《氢燃料电池</w:t>
      </w:r>
      <w:r>
        <w:rPr>
          <w:rFonts w:ascii="仿宋" w:eastAsia="仿宋" w:hAnsi="仿宋" w:cs="仿宋" w:hint="eastAsia"/>
          <w:sz w:val="32"/>
          <w:szCs w:val="32"/>
        </w:rPr>
        <w:lastRenderedPageBreak/>
        <w:t>用密封胶》标准的建立，充分解决了无标准可依、无方法可循的问题，经标准起草组及专家组多次调研论证，根据《团体标准管理规定》《中国中小企业协会团体标准管理办法（试行）》有关规定，特立项本标准。</w:t>
      </w:r>
      <w:r>
        <w:rPr>
          <w:rFonts w:ascii="仿宋" w:eastAsia="仿宋" w:hAnsi="仿宋" w:cs="仿宋" w:hint="eastAsia"/>
          <w:color w:val="000000" w:themeColor="text1"/>
          <w:sz w:val="32"/>
          <w:szCs w:val="32"/>
        </w:rPr>
        <w:t>标准项目计划编号为T/CASMES XXX—2024。</w:t>
      </w:r>
    </w:p>
    <w:p w14:paraId="18E498C1" w14:textId="77777777" w:rsidR="007B6112" w:rsidRDefault="00000000">
      <w:pPr>
        <w:pStyle w:val="a6"/>
        <w:numPr>
          <w:ilvl w:val="0"/>
          <w:numId w:val="15"/>
        </w:numPr>
        <w:spacing w:before="312" w:after="312"/>
        <w:rPr>
          <w:rFonts w:ascii="仿宋" w:eastAsia="仿宋" w:hAnsi="仿宋" w:cs="仿宋" w:hint="eastAsia"/>
          <w:b/>
          <w:bCs/>
          <w:color w:val="000000"/>
          <w:sz w:val="32"/>
          <w:szCs w:val="32"/>
        </w:rPr>
      </w:pPr>
      <w:bookmarkStart w:id="34" w:name="BT3"/>
      <w:bookmarkEnd w:id="34"/>
      <w:r>
        <w:rPr>
          <w:rFonts w:ascii="仿宋" w:eastAsia="仿宋" w:hAnsi="仿宋" w:cs="仿宋" w:hint="eastAsia"/>
          <w:b/>
          <w:bCs/>
          <w:color w:val="000000"/>
          <w:sz w:val="32"/>
          <w:szCs w:val="32"/>
        </w:rPr>
        <w:t>起草单位</w:t>
      </w:r>
    </w:p>
    <w:p w14:paraId="14C4F08B" w14:textId="77777777" w:rsidR="007B6112" w:rsidRDefault="00000000">
      <w:pPr>
        <w:pStyle w:val="affa"/>
        <w:ind w:firstLine="640"/>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惠州市杜科新材料有限公司、瓦克化学(中国)有限公司、东莞市泓晟橡胶制品有限公司、铁岭橡胶工业研究设计院有限公司、安泰环境工程技术有限公司、惠州学院、中国科学院长春应用化学研究所、旅顺金利橡胶厂、安徽明天氢能科技股份有限公司、深圳市氢蓝时代动力科技有限公司、广东卡沃罗氢科技有限公司、陕西科技大学、湖北中医药大学、西北大学、华兴中科标准技术（北京）有限公司参与起草。</w:t>
      </w:r>
    </w:p>
    <w:p w14:paraId="624CC276"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三、标准的编制原则</w:t>
      </w:r>
    </w:p>
    <w:p w14:paraId="35CD0B06" w14:textId="77777777" w:rsidR="007B6112" w:rsidRDefault="00000000">
      <w:pPr>
        <w:pStyle w:val="affa"/>
        <w:spacing w:line="360" w:lineRule="auto"/>
        <w:ind w:firstLine="640"/>
        <w:rPr>
          <w:rFonts w:ascii="仿宋" w:eastAsia="仿宋" w:hAnsi="仿宋" w:cs="仿宋" w:hint="eastAsia"/>
          <w:sz w:val="32"/>
          <w:szCs w:val="32"/>
        </w:rPr>
      </w:pPr>
      <w:r>
        <w:rPr>
          <w:rFonts w:ascii="仿宋" w:eastAsia="仿宋" w:hAnsi="仿宋" w:cs="仿宋" w:hint="eastAsia"/>
          <w:sz w:val="32"/>
          <w:szCs w:val="32"/>
        </w:rPr>
        <w:t>标准起草小组在编制标准过程中，以国家、行业现有的标准为制订基础，结合我国目前氢燃料电池行业的发展现状，按照GB/T 1.1—2020《标准化工作导则 第1部分：标准化文件的结构和起草规则》的规定及相关要求编制。</w:t>
      </w:r>
    </w:p>
    <w:p w14:paraId="162CBD13"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四、标准编制过程</w:t>
      </w:r>
    </w:p>
    <w:p w14:paraId="4D5E37DA" w14:textId="77777777" w:rsidR="007B6112" w:rsidRDefault="00000000">
      <w:pPr>
        <w:pStyle w:val="affa"/>
        <w:spacing w:line="360" w:lineRule="auto"/>
        <w:ind w:firstLine="640"/>
        <w:rPr>
          <w:rFonts w:ascii="仿宋" w:eastAsia="仿宋" w:hAnsi="仿宋" w:cs="仿宋" w:hint="eastAsia"/>
          <w:sz w:val="32"/>
          <w:szCs w:val="32"/>
        </w:rPr>
      </w:pPr>
      <w:r>
        <w:rPr>
          <w:rFonts w:ascii="仿宋" w:eastAsia="仿宋" w:hAnsi="仿宋" w:cs="仿宋" w:hint="eastAsia"/>
          <w:sz w:val="32"/>
          <w:szCs w:val="32"/>
        </w:rPr>
        <w:lastRenderedPageBreak/>
        <w:t>2023年11月21日，中国中小企业协会正式批准《氢燃料电池用密封胶》立项。</w:t>
      </w:r>
    </w:p>
    <w:p w14:paraId="11A7B96E" w14:textId="77777777" w:rsidR="007B6112" w:rsidRDefault="00000000">
      <w:pPr>
        <w:pStyle w:val="a7"/>
        <w:numPr>
          <w:ilvl w:val="0"/>
          <w:numId w:val="16"/>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标准主要内容</w:t>
      </w:r>
    </w:p>
    <w:p w14:paraId="6A81652F"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　技术要求</w:t>
      </w:r>
    </w:p>
    <w:p w14:paraId="0113AD12"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物理性能</w:t>
      </w:r>
    </w:p>
    <w:p w14:paraId="6AE33BB7"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　外观</w:t>
      </w:r>
    </w:p>
    <w:p w14:paraId="2A76D3D1"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氢能源燃料电池用胶的外观在自然室内光线目测产品相容性好、无杂质、无析出、无分层。</w:t>
      </w:r>
    </w:p>
    <w:p w14:paraId="2BA8D35E"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5.1.2　粘度</w:t>
      </w:r>
    </w:p>
    <w:p w14:paraId="06C179D8"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燃料电池双极板气路密封胶和燃料电池双极板水路密封胶应满足使用要求；燃料电池双极板浸渍胶的黏度值为1-10 mPa.S；燃料电池加湿器灌封胶混合后的黏度值为5000 mPa.S以下。</w:t>
      </w:r>
    </w:p>
    <w:p w14:paraId="476C0BE4"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5.1.3　卤素</w:t>
      </w:r>
    </w:p>
    <w:p w14:paraId="1710FB0E"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燃料电池双极板气路密封胶Cl&lt;100.00 ppm，不含有Br，测试结果符合卤素指标；燃料电池双极板浸渍胶Cl&lt;200.00 ppm，不含有Br，测试结果符合卤素指标；燃料电池加湿器灌封胶不含有Br、Cl，测试结果符合卤素指标；燃料电池膜电极粘接胶测试结果符合卤素指标。</w:t>
      </w:r>
    </w:p>
    <w:p w14:paraId="017BF7AB"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5.1.4　邵氏硬度</w:t>
      </w:r>
    </w:p>
    <w:p w14:paraId="0BD91BB6"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燃料电池双极板气路密封胶B型样块硬度35±5 A；燃料电池双极板浸渍胶圆柱体样块硬度（85±5）D；燃料电池加湿器灌封胶的硬度为85-90 D。</w:t>
      </w:r>
    </w:p>
    <w:p w14:paraId="2308DEA0"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5.1.5　永久压缩变形率</w:t>
      </w:r>
    </w:p>
    <w:p w14:paraId="2651665F"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燃料电池双极板气路密封胶B型样块永久压缩变形率＜15%。</w:t>
      </w:r>
    </w:p>
    <w:p w14:paraId="1BD11C39"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5.1.6　压缩应力应变</w:t>
      </w:r>
    </w:p>
    <w:p w14:paraId="40348066"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压缩40%时，燃料电池双极板气路密封胶应力应变值＜1.5 MPa。</w:t>
      </w:r>
    </w:p>
    <w:p w14:paraId="392EA867"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5.1.7　拉伸强度、断裂伸长率</w:t>
      </w:r>
    </w:p>
    <w:p w14:paraId="4DFF4365"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燃料电池双极板气路密封胶拉伸强度≥4.5 MPa ，断裂伸长率≥360%。燃料电池双极板UV胶的拉伸强度≥2.0MPa，断裂伸长率≥240%。</w:t>
      </w:r>
    </w:p>
    <w:p w14:paraId="54C95A93"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5.1.8　剪切强度</w:t>
      </w:r>
    </w:p>
    <w:p w14:paraId="4BA48DEC"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燃料电池双极板气路密封胶钢片粘钢片的剪切强度应≥2 MPa；燃料电池双极板水路密封胶钢片粘钢片剪切强度应＞10.5MPa；燃料电池加湿器灌封胶钢片粘钢片的剪切强度应≥5 MPa。</w:t>
      </w:r>
    </w:p>
    <w:p w14:paraId="02E56C62"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5.1.9　体积电阻率</w:t>
      </w:r>
    </w:p>
    <w:p w14:paraId="367B9051"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燃料电池气路密封胶、燃料电池水路密封胶、燃料电池膜电极粘接胶体积电阻率值为≥1.1×1014  Ω·cm，表面电阻率值为≥5.2×1012 Ω·cm。</w:t>
      </w:r>
    </w:p>
    <w:p w14:paraId="3D5C4D6B"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5.1.10　介电常数</w:t>
      </w:r>
    </w:p>
    <w:p w14:paraId="1912D21F"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燃料电池气路密封胶、燃料电池膜电极粘接胶介电常数在2.8-3.2之间；燃料电池水路密封胶介电常数＞3.6。</w:t>
      </w:r>
    </w:p>
    <w:p w14:paraId="0213B759"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5.1.11　击穿强度</w:t>
      </w:r>
    </w:p>
    <w:p w14:paraId="496D7AC4"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氢燃料电池用胶击穿强度值≥15 KV/mm。</w:t>
      </w:r>
    </w:p>
    <w:p w14:paraId="080B9C35"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5.1.12　玻璃化转变温度</w:t>
      </w:r>
    </w:p>
    <w:p w14:paraId="4074500E"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燃料电池双极板浸渍胶Tg点≥120℃；燃料电池水路粘接胶的TG点≥135℃；燃料电池加湿器灌封胶的Tg点≥95℃。</w:t>
      </w:r>
    </w:p>
    <w:p w14:paraId="493008C5"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5.1.13　吸水率</w:t>
      </w:r>
    </w:p>
    <w:p w14:paraId="52CD45AE"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燃料电池双极板浸渍胶24h吸水率≤0.005%。</w:t>
      </w:r>
    </w:p>
    <w:p w14:paraId="27F7156E"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5.1.14　固化收缩率</w:t>
      </w:r>
    </w:p>
    <w:p w14:paraId="4CFDE20B"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燃料电池加湿器灌封胶固化收缩率应＜3%；燃料电池水路密封胶&lt;1%。</w:t>
      </w:r>
    </w:p>
    <w:p w14:paraId="42D5ABF8"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5.1.15　电导率</w:t>
      </w:r>
    </w:p>
    <w:p w14:paraId="1A33191F"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燃料电池加湿器灌封胶析出物电导率应≤10μs/cm。</w:t>
      </w:r>
    </w:p>
    <w:p w14:paraId="35576D70"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5.1.16　剥离强度</w:t>
      </w:r>
    </w:p>
    <w:p w14:paraId="760E3DD9"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燃料电池膜电极粘接胶剥离强度≥0.5 N/mm。</w:t>
      </w:r>
    </w:p>
    <w:p w14:paraId="1B6797B5"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lastRenderedPageBreak/>
        <w:t>5.1.17　RoHS</w:t>
      </w:r>
    </w:p>
    <w:p w14:paraId="7033C78E"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氢能源燃料电池用胶Pb、Hg、Cr、Cd测试值符合ROHS指标。</w:t>
      </w:r>
    </w:p>
    <w:p w14:paraId="0D7B7366"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成品耐久性能</w:t>
      </w:r>
    </w:p>
    <w:p w14:paraId="5406B73E" w14:textId="77777777" w:rsidR="007B6112"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5.2.1　耐温变形</w:t>
      </w:r>
    </w:p>
    <w:p w14:paraId="20B09F4A" w14:textId="77777777" w:rsidR="007B6112"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A型样块用压缩变形器25%压制时，变形率 ≤15% ，B型样块用压缩变形器25%压制时，变形率≤15%。</w:t>
      </w:r>
    </w:p>
    <w:p w14:paraId="32DBA496"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2F45EC01" w14:textId="77777777" w:rsidR="007B6112"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6.1采用国际标准和国外先进标准的程度</w:t>
      </w:r>
    </w:p>
    <w:p w14:paraId="287BB037" w14:textId="77777777" w:rsidR="007B6112" w:rsidRDefault="00000000">
      <w:pPr>
        <w:spacing w:beforeLines="50" w:before="156" w:afterLines="50" w:after="156"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经查，暂无相同类型的国际标准与国外标准，故没有相应的国际标准、国外标准可采用。</w:t>
      </w:r>
    </w:p>
    <w:p w14:paraId="2C23FD42" w14:textId="77777777" w:rsidR="007B6112"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w:t>
      </w:r>
    </w:p>
    <w:p w14:paraId="7BB78731" w14:textId="77777777" w:rsidR="007B6112" w:rsidRDefault="00000000">
      <w:pPr>
        <w:spacing w:line="360" w:lineRule="auto"/>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 xml:space="preserve">    本标准达到国内先进水平。</w:t>
      </w:r>
    </w:p>
    <w:p w14:paraId="4ACA682C" w14:textId="77777777" w:rsidR="007B6112"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w:t>
      </w:r>
    </w:p>
    <w:p w14:paraId="520B461C" w14:textId="77777777" w:rsidR="007B6112"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本标准的制定与现有的标准及制定中的标准协调配套，无重复交叉现象。</w:t>
      </w:r>
    </w:p>
    <w:p w14:paraId="158D901E" w14:textId="77777777" w:rsidR="007B6112"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w:t>
      </w:r>
    </w:p>
    <w:p w14:paraId="72DE909C" w14:textId="77777777" w:rsidR="007B6112"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经查，本标准没有涉及国内外专利。</w:t>
      </w:r>
    </w:p>
    <w:p w14:paraId="5F5E95F9"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lastRenderedPageBreak/>
        <w:t>七、与有关的现行法律法规和强制性国家标准及相关标准协调配套情况</w:t>
      </w:r>
    </w:p>
    <w:p w14:paraId="4AAC6179" w14:textId="77777777" w:rsidR="007B6112"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本标准的制定过程、技术要求的选定、试验方法的确定、检验项目设置等符合现行法律法规和强制性国家标准的规定。</w:t>
      </w:r>
    </w:p>
    <w:p w14:paraId="52244E00"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八、重大分歧意见的处理经过和依据</w:t>
      </w:r>
    </w:p>
    <w:p w14:paraId="55D1372E" w14:textId="77777777" w:rsidR="007B6112"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563ED01A"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42C260F8" w14:textId="77777777" w:rsidR="007B6112"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360ED6AC"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724E5062" w14:textId="77777777" w:rsidR="007B6112"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416EBFE1" w14:textId="77777777" w:rsidR="007B6112"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十一、废止现有有关标准的建议</w:t>
      </w:r>
    </w:p>
    <w:p w14:paraId="50C3F361" w14:textId="77777777" w:rsidR="007B6112"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085CA583" w14:textId="77777777" w:rsidR="007B6112"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t>团体标准起草组</w:t>
      </w:r>
    </w:p>
    <w:p w14:paraId="65463AD3" w14:textId="77777777" w:rsidR="007B6112"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2024年9月</w:t>
      </w:r>
    </w:p>
    <w:sectPr w:rsidR="007B6112">
      <w:headerReference w:type="even" r:id="rId9"/>
      <w:footerReference w:type="even" r:id="rId10"/>
      <w:footerReference w:type="default" r:id="rId11"/>
      <w:pgSz w:w="11906" w:h="16838"/>
      <w:pgMar w:top="850" w:right="1134" w:bottom="850" w:left="1134" w:header="1417"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2FD00" w14:textId="77777777" w:rsidR="00FA3835" w:rsidRDefault="00FA3835">
      <w:r>
        <w:separator/>
      </w:r>
    </w:p>
  </w:endnote>
  <w:endnote w:type="continuationSeparator" w:id="0">
    <w:p w14:paraId="43E9E965" w14:textId="77777777" w:rsidR="00FA3835" w:rsidRDefault="00FA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3D2F" w14:textId="77777777" w:rsidR="007B6112" w:rsidRDefault="00000000">
    <w:pPr>
      <w:pStyle w:val="aff5"/>
      <w:jc w:val="left"/>
      <w:rPr>
        <w:rFonts w:ascii="宋体" w:hAnsi="宋体" w:hint="eastAsia"/>
      </w:rPr>
    </w:pPr>
    <w:r>
      <w:rPr>
        <w:noProof/>
      </w:rPr>
      <mc:AlternateContent>
        <mc:Choice Requires="wps">
          <w:drawing>
            <wp:anchor distT="0" distB="0" distL="114300" distR="114300" simplePos="0" relativeHeight="251660288" behindDoc="0" locked="0" layoutInCell="1" allowOverlap="1" wp14:anchorId="10DF9823" wp14:editId="6CDC31AE">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3C36B" w14:textId="77777777" w:rsidR="007B6112" w:rsidRDefault="00000000">
                          <w:pPr>
                            <w:pStyle w:val="aff5"/>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293551">
                    <w:pPr>
                      <w:pStyle w:val="20"/>
                      <w:jc w:val="left"/>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F46AB" w14:textId="77777777" w:rsidR="007B6112" w:rsidRDefault="00000000">
    <w:pPr>
      <w:pStyle w:val="aff5"/>
      <w:jc w:val="both"/>
      <w:rPr>
        <w:rFonts w:ascii="宋体" w:hAnsi="宋体" w:hint="eastAsia"/>
      </w:rPr>
    </w:pPr>
    <w:r>
      <w:rPr>
        <w:noProof/>
      </w:rPr>
      <mc:AlternateContent>
        <mc:Choice Requires="wps">
          <w:drawing>
            <wp:anchor distT="0" distB="0" distL="114300" distR="114300" simplePos="0" relativeHeight="251659264" behindDoc="0" locked="0" layoutInCell="1" allowOverlap="1" wp14:anchorId="566ADE8A" wp14:editId="5CE83790">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86A93" w14:textId="77777777" w:rsidR="007B6112" w:rsidRDefault="00000000">
                          <w:pPr>
                            <w:pStyle w:val="aff5"/>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62D77E">
                    <w:pPr>
                      <w:pStyle w:val="20"/>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v:shape>
          </w:pict>
        </mc:Fallback>
      </mc:AlternateContent>
    </w:r>
    <w:r>
      <w:rPr>
        <w:rFonts w:ascii="宋体" w:hAnsi="宋体"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4C54" w14:textId="77777777" w:rsidR="00FA3835" w:rsidRDefault="00FA3835">
      <w:r>
        <w:separator/>
      </w:r>
    </w:p>
  </w:footnote>
  <w:footnote w:type="continuationSeparator" w:id="0">
    <w:p w14:paraId="13385279" w14:textId="77777777" w:rsidR="00FA3835" w:rsidRDefault="00FA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D7AB" w14:textId="77777777" w:rsidR="007B6112" w:rsidRDefault="007B6112">
    <w:pPr>
      <w:pStyle w:val="affffc"/>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D6974C00"/>
    <w:multiLevelType w:val="singleLevel"/>
    <w:tmpl w:val="D6974C00"/>
    <w:lvl w:ilvl="0">
      <w:start w:val="5"/>
      <w:numFmt w:val="chineseCounting"/>
      <w:suff w:val="nothing"/>
      <w:lvlText w:val="%1、"/>
      <w:lvlJc w:val="left"/>
      <w:rPr>
        <w:rFonts w:hint="eastAsia"/>
      </w:rPr>
    </w:lvl>
  </w:abstractNum>
  <w:abstractNum w:abstractNumId="2"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3" w15:restartNumberingAfterBreak="0">
    <w:nsid w:val="F9B81009"/>
    <w:multiLevelType w:val="multilevel"/>
    <w:tmpl w:val="F9B81009"/>
    <w:lvl w:ilvl="0">
      <w:start w:val="1"/>
      <w:numFmt w:val="decimal"/>
      <w:pStyle w:val="a3"/>
      <w:suff w:val="nothing"/>
      <w:lvlText w:val="注%1："/>
      <w:lvlJc w:val="left"/>
      <w:pPr>
        <w:ind w:left="873" w:hanging="448"/>
      </w:pPr>
      <w:rPr>
        <w:rFonts w:ascii="黑体" w:eastAsia="黑体" w:hAnsi="Times New Roman" w:cs="黑体" w:hint="eastAsia"/>
        <w:b w:val="0"/>
        <w:i w:val="0"/>
        <w:sz w:val="18"/>
      </w:rPr>
    </w:lvl>
    <w:lvl w:ilvl="1">
      <w:start w:val="1"/>
      <w:numFmt w:val="lowerLetter"/>
      <w:lvlText w:val="%2)"/>
      <w:lvlJc w:val="left"/>
      <w:pPr>
        <w:tabs>
          <w:tab w:val="left" w:pos="62"/>
        </w:tabs>
        <w:ind w:left="1054" w:hanging="629"/>
      </w:pPr>
    </w:lvl>
    <w:lvl w:ilvl="2">
      <w:start w:val="1"/>
      <w:numFmt w:val="lowerRoman"/>
      <w:lvlText w:val="%3."/>
      <w:lvlJc w:val="right"/>
      <w:pPr>
        <w:tabs>
          <w:tab w:val="left" w:pos="62"/>
        </w:tabs>
        <w:ind w:left="1054" w:hanging="629"/>
      </w:pPr>
    </w:lvl>
    <w:lvl w:ilvl="3">
      <w:start w:val="1"/>
      <w:numFmt w:val="decimal"/>
      <w:lvlText w:val="%4."/>
      <w:lvlJc w:val="left"/>
      <w:pPr>
        <w:tabs>
          <w:tab w:val="left" w:pos="62"/>
        </w:tabs>
        <w:ind w:left="1054" w:hanging="629"/>
      </w:pPr>
    </w:lvl>
    <w:lvl w:ilvl="4">
      <w:start w:val="1"/>
      <w:numFmt w:val="lowerLetter"/>
      <w:lvlText w:val="%5)"/>
      <w:lvlJc w:val="left"/>
      <w:pPr>
        <w:tabs>
          <w:tab w:val="left" w:pos="62"/>
        </w:tabs>
        <w:ind w:left="1054" w:hanging="629"/>
      </w:pPr>
    </w:lvl>
    <w:lvl w:ilvl="5">
      <w:start w:val="1"/>
      <w:numFmt w:val="lowerRoman"/>
      <w:lvlText w:val="%6."/>
      <w:lvlJc w:val="right"/>
      <w:pPr>
        <w:tabs>
          <w:tab w:val="left" w:pos="62"/>
        </w:tabs>
        <w:ind w:left="1054" w:hanging="629"/>
      </w:pPr>
    </w:lvl>
    <w:lvl w:ilvl="6">
      <w:start w:val="1"/>
      <w:numFmt w:val="decimal"/>
      <w:lvlText w:val="%7."/>
      <w:lvlJc w:val="left"/>
      <w:pPr>
        <w:tabs>
          <w:tab w:val="left" w:pos="62"/>
        </w:tabs>
        <w:ind w:left="1054" w:hanging="629"/>
      </w:pPr>
    </w:lvl>
    <w:lvl w:ilvl="7">
      <w:start w:val="1"/>
      <w:numFmt w:val="lowerLetter"/>
      <w:lvlText w:val="%8)"/>
      <w:lvlJc w:val="left"/>
      <w:pPr>
        <w:tabs>
          <w:tab w:val="left" w:pos="62"/>
        </w:tabs>
        <w:ind w:left="1054" w:hanging="629"/>
      </w:pPr>
    </w:lvl>
    <w:lvl w:ilvl="8">
      <w:start w:val="1"/>
      <w:numFmt w:val="lowerRoman"/>
      <w:lvlText w:val="%9."/>
      <w:lvlJc w:val="right"/>
      <w:pPr>
        <w:tabs>
          <w:tab w:val="left" w:pos="62"/>
        </w:tabs>
        <w:ind w:left="1054" w:hanging="629"/>
      </w:pPr>
    </w:lvl>
  </w:abstractNum>
  <w:abstractNum w:abstractNumId="4"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83"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7B299C0"/>
    <w:multiLevelType w:val="multilevel"/>
    <w:tmpl w:val="37B299C0"/>
    <w:lvl w:ilvl="0">
      <w:start w:val="1"/>
      <w:numFmt w:val="none"/>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0"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57D3FBC"/>
    <w:multiLevelType w:val="multilevel"/>
    <w:tmpl w:val="657D3FBC"/>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15:restartNumberingAfterBreak="0">
    <w:nsid w:val="6DBF04F4"/>
    <w:multiLevelType w:val="multilevel"/>
    <w:tmpl w:val="6DBF04F4"/>
    <w:lvl w:ilvl="0">
      <w:start w:val="1"/>
      <w:numFmt w:val="none"/>
      <w:pStyle w:val="afa"/>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209797609">
    <w:abstractNumId w:val="10"/>
  </w:num>
  <w:num w:numId="2" w16cid:durableId="1701391601">
    <w:abstractNumId w:val="6"/>
  </w:num>
  <w:num w:numId="3" w16cid:durableId="1261372277">
    <w:abstractNumId w:val="13"/>
  </w:num>
  <w:num w:numId="4" w16cid:durableId="1940527100">
    <w:abstractNumId w:val="14"/>
  </w:num>
  <w:num w:numId="5" w16cid:durableId="2007050792">
    <w:abstractNumId w:val="7"/>
  </w:num>
  <w:num w:numId="6" w16cid:durableId="1555655915">
    <w:abstractNumId w:val="12"/>
  </w:num>
  <w:num w:numId="7" w16cid:durableId="1399014437">
    <w:abstractNumId w:val="5"/>
  </w:num>
  <w:num w:numId="8" w16cid:durableId="2135978716">
    <w:abstractNumId w:val="8"/>
  </w:num>
  <w:num w:numId="9" w16cid:durableId="793793850">
    <w:abstractNumId w:val="11"/>
  </w:num>
  <w:num w:numId="10" w16cid:durableId="807863541">
    <w:abstractNumId w:val="0"/>
  </w:num>
  <w:num w:numId="11" w16cid:durableId="2140875015">
    <w:abstractNumId w:val="15"/>
  </w:num>
  <w:num w:numId="12" w16cid:durableId="1971474708">
    <w:abstractNumId w:val="4"/>
  </w:num>
  <w:num w:numId="13" w16cid:durableId="1611664376">
    <w:abstractNumId w:val="3"/>
  </w:num>
  <w:num w:numId="14" w16cid:durableId="33164832">
    <w:abstractNumId w:val="9"/>
  </w:num>
  <w:num w:numId="15" w16cid:durableId="2059159004">
    <w:abstractNumId w:val="2"/>
  </w:num>
  <w:num w:numId="16" w16cid:durableId="180707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mirrorMargins/>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6112"/>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74D"/>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0B7E"/>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3835"/>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2057360"/>
    <w:rsid w:val="02626557"/>
    <w:rsid w:val="02DA1673"/>
    <w:rsid w:val="03F9277D"/>
    <w:rsid w:val="04260B14"/>
    <w:rsid w:val="042E630D"/>
    <w:rsid w:val="047459CF"/>
    <w:rsid w:val="0537491E"/>
    <w:rsid w:val="057B5C57"/>
    <w:rsid w:val="066162C0"/>
    <w:rsid w:val="06EB3D51"/>
    <w:rsid w:val="07634114"/>
    <w:rsid w:val="07C01E94"/>
    <w:rsid w:val="07D4164E"/>
    <w:rsid w:val="094B2BCC"/>
    <w:rsid w:val="098F7D02"/>
    <w:rsid w:val="09D01CF6"/>
    <w:rsid w:val="0AA14B1F"/>
    <w:rsid w:val="0AE4604C"/>
    <w:rsid w:val="0C122745"/>
    <w:rsid w:val="0C8D427D"/>
    <w:rsid w:val="0CD342B6"/>
    <w:rsid w:val="0DA9093F"/>
    <w:rsid w:val="0E290DBD"/>
    <w:rsid w:val="0E4D4CDF"/>
    <w:rsid w:val="0E9B6AB7"/>
    <w:rsid w:val="0EA55AF2"/>
    <w:rsid w:val="0EB75EDE"/>
    <w:rsid w:val="0F384BB8"/>
    <w:rsid w:val="0F587009"/>
    <w:rsid w:val="0FC85F3C"/>
    <w:rsid w:val="10F07A96"/>
    <w:rsid w:val="1132553A"/>
    <w:rsid w:val="119500A0"/>
    <w:rsid w:val="11EF2883"/>
    <w:rsid w:val="12512550"/>
    <w:rsid w:val="125A3098"/>
    <w:rsid w:val="127F2EA6"/>
    <w:rsid w:val="12C86253"/>
    <w:rsid w:val="12CF6372"/>
    <w:rsid w:val="141040FD"/>
    <w:rsid w:val="1436325E"/>
    <w:rsid w:val="148D41AD"/>
    <w:rsid w:val="14CF174C"/>
    <w:rsid w:val="153C0D7C"/>
    <w:rsid w:val="15483208"/>
    <w:rsid w:val="158D7AE3"/>
    <w:rsid w:val="159B1B8F"/>
    <w:rsid w:val="16E64EFA"/>
    <w:rsid w:val="16F84A8E"/>
    <w:rsid w:val="173B6C95"/>
    <w:rsid w:val="178D48F7"/>
    <w:rsid w:val="196E7664"/>
    <w:rsid w:val="19D4303C"/>
    <w:rsid w:val="1A425004"/>
    <w:rsid w:val="1A6A4539"/>
    <w:rsid w:val="1B063DBD"/>
    <w:rsid w:val="1B740D26"/>
    <w:rsid w:val="1B987043"/>
    <w:rsid w:val="1C2F394A"/>
    <w:rsid w:val="1C994529"/>
    <w:rsid w:val="1D4955C6"/>
    <w:rsid w:val="1E3C2C0B"/>
    <w:rsid w:val="1E3F091B"/>
    <w:rsid w:val="1E434ACA"/>
    <w:rsid w:val="1EF32FF2"/>
    <w:rsid w:val="1F3A7C37"/>
    <w:rsid w:val="1F5F1CED"/>
    <w:rsid w:val="1F7C289F"/>
    <w:rsid w:val="20022AF0"/>
    <w:rsid w:val="202A7BF8"/>
    <w:rsid w:val="20DF41FE"/>
    <w:rsid w:val="212E7BC9"/>
    <w:rsid w:val="2144119B"/>
    <w:rsid w:val="22061A13"/>
    <w:rsid w:val="222800C3"/>
    <w:rsid w:val="237D604C"/>
    <w:rsid w:val="23FE39BD"/>
    <w:rsid w:val="245F4818"/>
    <w:rsid w:val="24786C81"/>
    <w:rsid w:val="267E4497"/>
    <w:rsid w:val="268E3C87"/>
    <w:rsid w:val="271138CD"/>
    <w:rsid w:val="27AD772F"/>
    <w:rsid w:val="27D551EF"/>
    <w:rsid w:val="27E62FAC"/>
    <w:rsid w:val="28A16ED3"/>
    <w:rsid w:val="29236BB2"/>
    <w:rsid w:val="2935321D"/>
    <w:rsid w:val="29D82DC8"/>
    <w:rsid w:val="2CE00993"/>
    <w:rsid w:val="2D830B39"/>
    <w:rsid w:val="2DD815E9"/>
    <w:rsid w:val="2E257B1B"/>
    <w:rsid w:val="2E677AE4"/>
    <w:rsid w:val="2EA133D1"/>
    <w:rsid w:val="2ED2428A"/>
    <w:rsid w:val="30820F5F"/>
    <w:rsid w:val="30CA5BDB"/>
    <w:rsid w:val="30DC13F0"/>
    <w:rsid w:val="30E86825"/>
    <w:rsid w:val="30EE42C8"/>
    <w:rsid w:val="311961A0"/>
    <w:rsid w:val="32737B32"/>
    <w:rsid w:val="327B69E7"/>
    <w:rsid w:val="33C34EFC"/>
    <w:rsid w:val="34425A0E"/>
    <w:rsid w:val="35AB7232"/>
    <w:rsid w:val="35C74B76"/>
    <w:rsid w:val="35D61655"/>
    <w:rsid w:val="35E6686D"/>
    <w:rsid w:val="361A2073"/>
    <w:rsid w:val="362A1092"/>
    <w:rsid w:val="36461B5D"/>
    <w:rsid w:val="36AD56C5"/>
    <w:rsid w:val="36DC5408"/>
    <w:rsid w:val="37905325"/>
    <w:rsid w:val="37DB1DC0"/>
    <w:rsid w:val="37F8177E"/>
    <w:rsid w:val="38822CFA"/>
    <w:rsid w:val="388554EB"/>
    <w:rsid w:val="38C83DE7"/>
    <w:rsid w:val="393B7239"/>
    <w:rsid w:val="394A2263"/>
    <w:rsid w:val="39DA644F"/>
    <w:rsid w:val="3A824DB6"/>
    <w:rsid w:val="3AAF1923"/>
    <w:rsid w:val="3AC950C9"/>
    <w:rsid w:val="3B0C28D2"/>
    <w:rsid w:val="3B3011F7"/>
    <w:rsid w:val="3B963D3A"/>
    <w:rsid w:val="3BE836CD"/>
    <w:rsid w:val="3D8739B6"/>
    <w:rsid w:val="3EBE0387"/>
    <w:rsid w:val="3F575F4A"/>
    <w:rsid w:val="40624A0E"/>
    <w:rsid w:val="40657ACF"/>
    <w:rsid w:val="41BF5866"/>
    <w:rsid w:val="41D4737F"/>
    <w:rsid w:val="41F16D17"/>
    <w:rsid w:val="42397461"/>
    <w:rsid w:val="43F641B2"/>
    <w:rsid w:val="4462626E"/>
    <w:rsid w:val="4476626D"/>
    <w:rsid w:val="44A361F7"/>
    <w:rsid w:val="45126EB0"/>
    <w:rsid w:val="4539127E"/>
    <w:rsid w:val="4571647E"/>
    <w:rsid w:val="465D414E"/>
    <w:rsid w:val="47303087"/>
    <w:rsid w:val="48120A86"/>
    <w:rsid w:val="48895562"/>
    <w:rsid w:val="48BA1BBF"/>
    <w:rsid w:val="49187E48"/>
    <w:rsid w:val="49D514FA"/>
    <w:rsid w:val="49F66C27"/>
    <w:rsid w:val="4A742353"/>
    <w:rsid w:val="4AB8769B"/>
    <w:rsid w:val="4ADD58CC"/>
    <w:rsid w:val="4BE6053A"/>
    <w:rsid w:val="4C362B3D"/>
    <w:rsid w:val="4CA47D11"/>
    <w:rsid w:val="4CE600FB"/>
    <w:rsid w:val="4CED47CD"/>
    <w:rsid w:val="4CF219AF"/>
    <w:rsid w:val="4D065771"/>
    <w:rsid w:val="4D190D53"/>
    <w:rsid w:val="4DE052E3"/>
    <w:rsid w:val="4DE337D5"/>
    <w:rsid w:val="4F1D47D7"/>
    <w:rsid w:val="4F6221DE"/>
    <w:rsid w:val="4F93291E"/>
    <w:rsid w:val="4FAE1D52"/>
    <w:rsid w:val="50DD469C"/>
    <w:rsid w:val="51A67184"/>
    <w:rsid w:val="522D1654"/>
    <w:rsid w:val="53B37335"/>
    <w:rsid w:val="53DD0E57"/>
    <w:rsid w:val="53EC2E48"/>
    <w:rsid w:val="53EC3BAC"/>
    <w:rsid w:val="545842CF"/>
    <w:rsid w:val="549A6186"/>
    <w:rsid w:val="54A76313"/>
    <w:rsid w:val="54B962EE"/>
    <w:rsid w:val="55281DAF"/>
    <w:rsid w:val="55E754FD"/>
    <w:rsid w:val="55FD7055"/>
    <w:rsid w:val="56014794"/>
    <w:rsid w:val="568B0C91"/>
    <w:rsid w:val="56C500AD"/>
    <w:rsid w:val="56DC7EC7"/>
    <w:rsid w:val="570606C5"/>
    <w:rsid w:val="570975B4"/>
    <w:rsid w:val="576222A2"/>
    <w:rsid w:val="578F7888"/>
    <w:rsid w:val="57EE097D"/>
    <w:rsid w:val="583166A5"/>
    <w:rsid w:val="58D05DE7"/>
    <w:rsid w:val="592316E9"/>
    <w:rsid w:val="59E0617E"/>
    <w:rsid w:val="59FE7432"/>
    <w:rsid w:val="5A790E13"/>
    <w:rsid w:val="5A9329EF"/>
    <w:rsid w:val="5AB059EC"/>
    <w:rsid w:val="5B076365"/>
    <w:rsid w:val="5BD72D72"/>
    <w:rsid w:val="5C10118B"/>
    <w:rsid w:val="5C2A169D"/>
    <w:rsid w:val="5CA05EB7"/>
    <w:rsid w:val="5DDC2FED"/>
    <w:rsid w:val="5E6C7D00"/>
    <w:rsid w:val="5EBE1A6C"/>
    <w:rsid w:val="5F8D65FE"/>
    <w:rsid w:val="5FC36A67"/>
    <w:rsid w:val="5FD17AC2"/>
    <w:rsid w:val="604F751F"/>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8EE303B"/>
    <w:rsid w:val="790F4618"/>
    <w:rsid w:val="795456E5"/>
    <w:rsid w:val="79C25BC5"/>
    <w:rsid w:val="79DF5F38"/>
    <w:rsid w:val="79E91AD3"/>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2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b">
    <w:name w:val="Normal"/>
    <w:autoRedefine/>
    <w:qFormat/>
    <w:pPr>
      <w:widowControl w:val="0"/>
      <w:jc w:val="both"/>
    </w:pPr>
    <w:rPr>
      <w:kern w:val="2"/>
      <w:sz w:val="21"/>
      <w:szCs w:val="24"/>
    </w:rPr>
  </w:style>
  <w:style w:type="paragraph" w:styleId="1">
    <w:name w:val="heading 1"/>
    <w:basedOn w:val="afb"/>
    <w:next w:val="afb"/>
    <w:qFormat/>
    <w:pPr>
      <w:keepNext/>
      <w:keepLines/>
      <w:spacing w:before="340" w:after="330" w:line="578" w:lineRule="auto"/>
      <w:outlineLvl w:val="0"/>
    </w:pPr>
    <w:rPr>
      <w:b/>
      <w:bCs/>
      <w:kern w:val="44"/>
      <w:sz w:val="44"/>
      <w:szCs w:val="44"/>
    </w:rPr>
  </w:style>
  <w:style w:type="paragraph" w:styleId="6">
    <w:name w:val="heading 6"/>
    <w:basedOn w:val="afb"/>
    <w:next w:val="afb"/>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autoRedefine/>
    <w:semiHidden/>
    <w:qFormat/>
    <w:pPr>
      <w:tabs>
        <w:tab w:val="right" w:leader="dot" w:pos="9242"/>
      </w:tabs>
      <w:ind w:firstLineChars="500" w:firstLine="6259"/>
      <w:jc w:val="left"/>
    </w:pPr>
    <w:rPr>
      <w:rFonts w:ascii="宋体"/>
      <w:szCs w:val="21"/>
    </w:rPr>
  </w:style>
  <w:style w:type="paragraph" w:styleId="8">
    <w:name w:val="index 8"/>
    <w:basedOn w:val="afb"/>
    <w:next w:val="afb"/>
    <w:autoRedefine/>
    <w:qFormat/>
    <w:pPr>
      <w:ind w:left="1680" w:hanging="210"/>
      <w:jc w:val="left"/>
    </w:pPr>
    <w:rPr>
      <w:rFonts w:ascii="Calibri" w:hAnsi="Calibri"/>
      <w:sz w:val="20"/>
      <w:szCs w:val="20"/>
    </w:rPr>
  </w:style>
  <w:style w:type="paragraph" w:styleId="aff">
    <w:name w:val="caption"/>
    <w:basedOn w:val="afb"/>
    <w:next w:val="afb"/>
    <w:autoRedefine/>
    <w:qFormat/>
    <w:pPr>
      <w:spacing w:before="152" w:after="160"/>
    </w:pPr>
    <w:rPr>
      <w:rFonts w:ascii="Arial" w:eastAsia="黑体" w:hAnsi="Arial" w:cs="Arial"/>
      <w:sz w:val="20"/>
      <w:szCs w:val="20"/>
    </w:rPr>
  </w:style>
  <w:style w:type="paragraph" w:styleId="5">
    <w:name w:val="index 5"/>
    <w:basedOn w:val="afb"/>
    <w:next w:val="afb"/>
    <w:autoRedefine/>
    <w:qFormat/>
    <w:pPr>
      <w:ind w:left="1050" w:hanging="210"/>
      <w:jc w:val="left"/>
    </w:pPr>
    <w:rPr>
      <w:rFonts w:ascii="Calibri" w:hAnsi="Calibri"/>
      <w:sz w:val="20"/>
      <w:szCs w:val="20"/>
    </w:rPr>
  </w:style>
  <w:style w:type="paragraph" w:styleId="aff0">
    <w:name w:val="Document Map"/>
    <w:basedOn w:val="afb"/>
    <w:autoRedefine/>
    <w:semiHidden/>
    <w:qFormat/>
    <w:pPr>
      <w:shd w:val="clear" w:color="auto" w:fill="000080"/>
    </w:pPr>
  </w:style>
  <w:style w:type="paragraph" w:styleId="aff1">
    <w:name w:val="annotation text"/>
    <w:basedOn w:val="afb"/>
    <w:autoRedefine/>
    <w:qFormat/>
    <w:pPr>
      <w:jc w:val="left"/>
    </w:pPr>
  </w:style>
  <w:style w:type="paragraph" w:styleId="61">
    <w:name w:val="index 6"/>
    <w:basedOn w:val="afb"/>
    <w:next w:val="afb"/>
    <w:autoRedefine/>
    <w:qFormat/>
    <w:pPr>
      <w:ind w:left="1260" w:hanging="210"/>
      <w:jc w:val="left"/>
    </w:pPr>
    <w:rPr>
      <w:rFonts w:ascii="Calibri" w:hAnsi="Calibri"/>
      <w:sz w:val="20"/>
      <w:szCs w:val="20"/>
    </w:rPr>
  </w:style>
  <w:style w:type="paragraph" w:styleId="aff2">
    <w:name w:val="Body Text"/>
    <w:basedOn w:val="afb"/>
    <w:autoRedefine/>
    <w:uiPriority w:val="99"/>
    <w:semiHidden/>
    <w:unhideWhenUsed/>
    <w:qFormat/>
    <w:pPr>
      <w:spacing w:after="120"/>
    </w:pPr>
  </w:style>
  <w:style w:type="paragraph" w:styleId="4">
    <w:name w:val="index 4"/>
    <w:basedOn w:val="afb"/>
    <w:next w:val="afb"/>
    <w:autoRedefine/>
    <w:qFormat/>
    <w:pPr>
      <w:ind w:left="840" w:hanging="210"/>
      <w:jc w:val="left"/>
    </w:pPr>
    <w:rPr>
      <w:rFonts w:ascii="Calibri" w:hAnsi="Calibri"/>
      <w:sz w:val="20"/>
      <w:szCs w:val="20"/>
    </w:rPr>
  </w:style>
  <w:style w:type="paragraph" w:styleId="TOC5">
    <w:name w:val="toc 5"/>
    <w:basedOn w:val="afb"/>
    <w:next w:val="afb"/>
    <w:autoRedefine/>
    <w:semiHidden/>
    <w:qFormat/>
    <w:pPr>
      <w:tabs>
        <w:tab w:val="right" w:leader="dot" w:pos="9242"/>
      </w:tabs>
      <w:ind w:firstLineChars="300" w:firstLine="3755"/>
      <w:jc w:val="left"/>
    </w:pPr>
    <w:rPr>
      <w:rFonts w:ascii="宋体"/>
      <w:szCs w:val="21"/>
    </w:rPr>
  </w:style>
  <w:style w:type="paragraph" w:styleId="TOC3">
    <w:name w:val="toc 3"/>
    <w:basedOn w:val="afb"/>
    <w:next w:val="afb"/>
    <w:autoRedefine/>
    <w:uiPriority w:val="39"/>
    <w:qFormat/>
    <w:pPr>
      <w:tabs>
        <w:tab w:val="right" w:leader="dot" w:pos="9242"/>
      </w:tabs>
      <w:ind w:firstLineChars="100" w:firstLine="1252"/>
      <w:jc w:val="left"/>
    </w:pPr>
    <w:rPr>
      <w:rFonts w:ascii="宋体"/>
      <w:szCs w:val="21"/>
    </w:rPr>
  </w:style>
  <w:style w:type="paragraph" w:styleId="TOC8">
    <w:name w:val="toc 8"/>
    <w:basedOn w:val="afb"/>
    <w:next w:val="afb"/>
    <w:autoRedefine/>
    <w:semiHidden/>
    <w:qFormat/>
    <w:pPr>
      <w:tabs>
        <w:tab w:val="right" w:leader="dot" w:pos="9242"/>
      </w:tabs>
      <w:ind w:firstLineChars="600" w:firstLine="7511"/>
      <w:jc w:val="left"/>
    </w:pPr>
    <w:rPr>
      <w:rFonts w:ascii="宋体"/>
      <w:szCs w:val="21"/>
    </w:rPr>
  </w:style>
  <w:style w:type="paragraph" w:styleId="3">
    <w:name w:val="index 3"/>
    <w:basedOn w:val="afb"/>
    <w:next w:val="afb"/>
    <w:autoRedefine/>
    <w:qFormat/>
    <w:pPr>
      <w:ind w:left="630" w:hanging="210"/>
      <w:jc w:val="left"/>
    </w:pPr>
    <w:rPr>
      <w:rFonts w:ascii="Calibri" w:hAnsi="Calibri"/>
      <w:sz w:val="20"/>
      <w:szCs w:val="20"/>
    </w:rPr>
  </w:style>
  <w:style w:type="paragraph" w:styleId="20">
    <w:name w:val="Body Text Indent 2"/>
    <w:basedOn w:val="afb"/>
    <w:link w:val="21"/>
    <w:autoRedefine/>
    <w:uiPriority w:val="99"/>
    <w:unhideWhenUsed/>
    <w:qFormat/>
    <w:pPr>
      <w:spacing w:after="120" w:line="480" w:lineRule="auto"/>
      <w:ind w:leftChars="200" w:left="420"/>
      <w:jc w:val="left"/>
    </w:pPr>
    <w:rPr>
      <w:rFonts w:eastAsia="PMingLiU"/>
      <w:sz w:val="24"/>
      <w:lang w:eastAsia="zh-TW"/>
    </w:rPr>
  </w:style>
  <w:style w:type="paragraph" w:styleId="aff3">
    <w:name w:val="endnote text"/>
    <w:basedOn w:val="afb"/>
    <w:autoRedefine/>
    <w:semiHidden/>
    <w:qFormat/>
    <w:pPr>
      <w:snapToGrid w:val="0"/>
      <w:jc w:val="left"/>
    </w:pPr>
  </w:style>
  <w:style w:type="paragraph" w:styleId="aff4">
    <w:name w:val="Balloon Text"/>
    <w:basedOn w:val="afb"/>
    <w:autoRedefine/>
    <w:semiHidden/>
    <w:qFormat/>
    <w:rPr>
      <w:sz w:val="18"/>
      <w:szCs w:val="18"/>
    </w:rPr>
  </w:style>
  <w:style w:type="paragraph" w:styleId="aff5">
    <w:name w:val="footer"/>
    <w:basedOn w:val="afb"/>
    <w:link w:val="aff6"/>
    <w:autoRedefine/>
    <w:uiPriority w:val="99"/>
    <w:qFormat/>
    <w:pPr>
      <w:snapToGrid w:val="0"/>
      <w:ind w:rightChars="100" w:right="210"/>
      <w:jc w:val="right"/>
    </w:pPr>
    <w:rPr>
      <w:sz w:val="18"/>
      <w:szCs w:val="18"/>
    </w:rPr>
  </w:style>
  <w:style w:type="paragraph" w:styleId="aff7">
    <w:name w:val="header"/>
    <w:basedOn w:val="afb"/>
    <w:link w:val="aff8"/>
    <w:autoRedefine/>
    <w:uiPriority w:val="99"/>
    <w:qFormat/>
    <w:pPr>
      <w:snapToGrid w:val="0"/>
      <w:jc w:val="left"/>
    </w:pPr>
    <w:rPr>
      <w:sz w:val="18"/>
      <w:szCs w:val="18"/>
    </w:rPr>
  </w:style>
  <w:style w:type="paragraph" w:styleId="TOC1">
    <w:name w:val="toc 1"/>
    <w:basedOn w:val="afb"/>
    <w:next w:val="afb"/>
    <w:autoRedefine/>
    <w:uiPriority w:val="39"/>
    <w:qFormat/>
    <w:pPr>
      <w:tabs>
        <w:tab w:val="right" w:leader="dot" w:pos="9242"/>
      </w:tabs>
      <w:spacing w:beforeLines="25" w:afterLines="25"/>
      <w:jc w:val="left"/>
    </w:pPr>
    <w:rPr>
      <w:rFonts w:ascii="宋体"/>
      <w:szCs w:val="21"/>
    </w:rPr>
  </w:style>
  <w:style w:type="paragraph" w:styleId="TOC4">
    <w:name w:val="toc 4"/>
    <w:basedOn w:val="afb"/>
    <w:next w:val="afb"/>
    <w:autoRedefine/>
    <w:semiHidden/>
    <w:qFormat/>
    <w:pPr>
      <w:tabs>
        <w:tab w:val="right" w:leader="dot" w:pos="9242"/>
      </w:tabs>
      <w:ind w:firstLineChars="200" w:firstLine="2504"/>
      <w:jc w:val="left"/>
    </w:pPr>
    <w:rPr>
      <w:rFonts w:ascii="宋体"/>
      <w:szCs w:val="21"/>
    </w:rPr>
  </w:style>
  <w:style w:type="paragraph" w:styleId="aff9">
    <w:name w:val="index heading"/>
    <w:basedOn w:val="afb"/>
    <w:next w:val="10"/>
    <w:autoRedefine/>
    <w:qFormat/>
    <w:pPr>
      <w:spacing w:before="120" w:after="120"/>
      <w:jc w:val="center"/>
    </w:pPr>
    <w:rPr>
      <w:rFonts w:ascii="Calibri" w:hAnsi="Calibri"/>
      <w:b/>
      <w:bCs/>
      <w:iCs/>
      <w:szCs w:val="20"/>
    </w:rPr>
  </w:style>
  <w:style w:type="paragraph" w:styleId="10">
    <w:name w:val="index 1"/>
    <w:basedOn w:val="afb"/>
    <w:next w:val="affa"/>
    <w:autoRedefine/>
    <w:qFormat/>
    <w:pPr>
      <w:tabs>
        <w:tab w:val="right" w:leader="dot" w:pos="9299"/>
      </w:tabs>
      <w:jc w:val="left"/>
    </w:pPr>
    <w:rPr>
      <w:rFonts w:ascii="宋体"/>
      <w:szCs w:val="21"/>
    </w:rPr>
  </w:style>
  <w:style w:type="paragraph" w:customStyle="1" w:styleId="affa">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b"/>
    <w:autoRedefine/>
    <w:qFormat/>
    <w:pPr>
      <w:numPr>
        <w:numId w:val="1"/>
      </w:numPr>
      <w:snapToGrid w:val="0"/>
      <w:jc w:val="left"/>
    </w:pPr>
    <w:rPr>
      <w:rFonts w:ascii="宋体"/>
      <w:sz w:val="18"/>
      <w:szCs w:val="18"/>
    </w:rPr>
  </w:style>
  <w:style w:type="paragraph" w:styleId="TOC6">
    <w:name w:val="toc 6"/>
    <w:basedOn w:val="afb"/>
    <w:next w:val="afb"/>
    <w:autoRedefine/>
    <w:semiHidden/>
    <w:qFormat/>
    <w:pPr>
      <w:tabs>
        <w:tab w:val="right" w:leader="dot" w:pos="9242"/>
      </w:tabs>
      <w:ind w:firstLineChars="400" w:firstLine="5007"/>
      <w:jc w:val="left"/>
    </w:pPr>
    <w:rPr>
      <w:rFonts w:ascii="宋体"/>
      <w:szCs w:val="21"/>
    </w:rPr>
  </w:style>
  <w:style w:type="paragraph" w:styleId="7">
    <w:name w:val="index 7"/>
    <w:basedOn w:val="afb"/>
    <w:next w:val="afb"/>
    <w:autoRedefine/>
    <w:qFormat/>
    <w:pPr>
      <w:ind w:left="1470" w:hanging="210"/>
      <w:jc w:val="left"/>
    </w:pPr>
    <w:rPr>
      <w:rFonts w:ascii="Calibri" w:hAnsi="Calibri"/>
      <w:sz w:val="20"/>
      <w:szCs w:val="20"/>
    </w:rPr>
  </w:style>
  <w:style w:type="paragraph" w:styleId="9">
    <w:name w:val="index 9"/>
    <w:basedOn w:val="afb"/>
    <w:next w:val="afb"/>
    <w:autoRedefine/>
    <w:qFormat/>
    <w:pPr>
      <w:ind w:left="1890" w:hanging="210"/>
      <w:jc w:val="left"/>
    </w:pPr>
    <w:rPr>
      <w:rFonts w:ascii="Calibri" w:hAnsi="Calibri"/>
      <w:sz w:val="20"/>
      <w:szCs w:val="20"/>
    </w:rPr>
  </w:style>
  <w:style w:type="paragraph" w:styleId="TOC2">
    <w:name w:val="toc 2"/>
    <w:basedOn w:val="afb"/>
    <w:next w:val="afb"/>
    <w:autoRedefine/>
    <w:uiPriority w:val="39"/>
    <w:qFormat/>
    <w:pPr>
      <w:tabs>
        <w:tab w:val="right" w:leader="dot" w:pos="9242"/>
      </w:tabs>
    </w:pPr>
    <w:rPr>
      <w:rFonts w:ascii="宋体"/>
      <w:szCs w:val="21"/>
    </w:rPr>
  </w:style>
  <w:style w:type="paragraph" w:styleId="TOC9">
    <w:name w:val="toc 9"/>
    <w:basedOn w:val="afb"/>
    <w:next w:val="afb"/>
    <w:autoRedefine/>
    <w:semiHidden/>
    <w:qFormat/>
    <w:pPr>
      <w:ind w:left="1470"/>
      <w:jc w:val="left"/>
    </w:pPr>
    <w:rPr>
      <w:sz w:val="20"/>
      <w:szCs w:val="20"/>
    </w:rPr>
  </w:style>
  <w:style w:type="paragraph" w:styleId="affb">
    <w:name w:val="Normal (Web)"/>
    <w:basedOn w:val="afb"/>
    <w:autoRedefine/>
    <w:qFormat/>
    <w:pPr>
      <w:spacing w:beforeAutospacing="1" w:afterAutospacing="1"/>
      <w:jc w:val="left"/>
    </w:pPr>
    <w:rPr>
      <w:kern w:val="0"/>
      <w:sz w:val="24"/>
    </w:rPr>
  </w:style>
  <w:style w:type="paragraph" w:styleId="22">
    <w:name w:val="index 2"/>
    <w:basedOn w:val="afb"/>
    <w:next w:val="afb"/>
    <w:autoRedefine/>
    <w:qFormat/>
    <w:pPr>
      <w:ind w:left="420" w:hanging="210"/>
      <w:jc w:val="left"/>
    </w:pPr>
    <w:rPr>
      <w:rFonts w:ascii="Calibri" w:hAnsi="Calibri"/>
      <w:sz w:val="20"/>
      <w:szCs w:val="20"/>
    </w:rPr>
  </w:style>
  <w:style w:type="paragraph" w:styleId="affc">
    <w:name w:val="annotation subject"/>
    <w:basedOn w:val="aff1"/>
    <w:next w:val="aff1"/>
    <w:autoRedefine/>
    <w:semiHidden/>
    <w:qFormat/>
    <w:rPr>
      <w:b/>
      <w:bCs/>
    </w:rPr>
  </w:style>
  <w:style w:type="paragraph" w:styleId="affd">
    <w:name w:val="Body Text First Indent"/>
    <w:basedOn w:val="aff2"/>
    <w:autoRedefine/>
    <w:qFormat/>
    <w:pPr>
      <w:ind w:firstLineChars="100" w:firstLine="420"/>
    </w:pPr>
  </w:style>
  <w:style w:type="table" w:styleId="affe">
    <w:name w:val="Table Grid"/>
    <w:basedOn w:val="afd"/>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fc"/>
    <w:autoRedefine/>
    <w:qFormat/>
    <w:rPr>
      <w:b/>
    </w:rPr>
  </w:style>
  <w:style w:type="character" w:styleId="afff0">
    <w:name w:val="endnote reference"/>
    <w:autoRedefine/>
    <w:semiHidden/>
    <w:qFormat/>
    <w:rPr>
      <w:vertAlign w:val="superscript"/>
    </w:rPr>
  </w:style>
  <w:style w:type="character" w:styleId="afff1">
    <w:name w:val="page number"/>
    <w:autoRedefine/>
    <w:qFormat/>
    <w:rPr>
      <w:rFonts w:ascii="Times New Roman" w:eastAsia="宋体" w:hAnsi="Times New Roman"/>
      <w:sz w:val="18"/>
    </w:rPr>
  </w:style>
  <w:style w:type="character" w:styleId="afff2">
    <w:name w:val="FollowedHyperlink"/>
    <w:autoRedefine/>
    <w:qFormat/>
    <w:rPr>
      <w:color w:val="800080"/>
      <w:u w:val="single"/>
    </w:rPr>
  </w:style>
  <w:style w:type="character" w:styleId="afff3">
    <w:name w:val="Emphasis"/>
    <w:autoRedefine/>
    <w:uiPriority w:val="20"/>
    <w:qFormat/>
    <w:rPr>
      <w:i/>
      <w:iCs/>
    </w:rPr>
  </w:style>
  <w:style w:type="character" w:styleId="afff4">
    <w:name w:val="Hyperlink"/>
    <w:autoRedefine/>
    <w:uiPriority w:val="99"/>
    <w:qFormat/>
    <w:rPr>
      <w:color w:val="0000FF"/>
      <w:spacing w:val="0"/>
      <w:w w:val="100"/>
      <w:szCs w:val="21"/>
      <w:u w:val="single"/>
    </w:rPr>
  </w:style>
  <w:style w:type="character" w:styleId="afff5">
    <w:name w:val="annotation reference"/>
    <w:autoRedefine/>
    <w:semiHidden/>
    <w:qFormat/>
    <w:rPr>
      <w:sz w:val="21"/>
      <w:szCs w:val="21"/>
    </w:rPr>
  </w:style>
  <w:style w:type="character" w:styleId="afff6">
    <w:name w:val="footnote reference"/>
    <w:autoRedefine/>
    <w:semiHidden/>
    <w:qFormat/>
    <w:rPr>
      <w:vertAlign w:val="superscript"/>
    </w:rPr>
  </w:style>
  <w:style w:type="paragraph" w:styleId="afff7">
    <w:name w:val="List Paragraph"/>
    <w:basedOn w:val="afb"/>
    <w:autoRedefine/>
    <w:uiPriority w:val="34"/>
    <w:qFormat/>
    <w:pPr>
      <w:ind w:firstLineChars="200" w:firstLine="420"/>
    </w:pPr>
  </w:style>
  <w:style w:type="character" w:styleId="afff8">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9"/>
    <w:autoRedefine/>
    <w:qFormat/>
    <w:rPr>
      <w:rFonts w:ascii="宋体" w:hAnsi="宋体"/>
      <w:kern w:val="2"/>
      <w:sz w:val="18"/>
      <w:szCs w:val="18"/>
      <w:lang w:val="en-US" w:eastAsia="zh-CN" w:bidi="ar-SA"/>
    </w:rPr>
  </w:style>
  <w:style w:type="paragraph" w:customStyle="1" w:styleId="afff9">
    <w:name w:val="首示例"/>
    <w:next w:val="affa"/>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8"/>
    <w:autoRedefine/>
    <w:qFormat/>
    <w:locked/>
    <w:rPr>
      <w:rFonts w:ascii="黑体" w:eastAsia="黑体"/>
      <w:sz w:val="21"/>
      <w:szCs w:val="21"/>
    </w:rPr>
  </w:style>
  <w:style w:type="paragraph" w:customStyle="1" w:styleId="a8">
    <w:name w:val="二级条标题"/>
    <w:basedOn w:val="a7"/>
    <w:next w:val="affa"/>
    <w:link w:val="Char1"/>
    <w:autoRedefine/>
    <w:qFormat/>
    <w:pPr>
      <w:numPr>
        <w:ilvl w:val="2"/>
      </w:numPr>
      <w:spacing w:before="50" w:after="50"/>
      <w:ind w:left="1843"/>
      <w:outlineLvl w:val="3"/>
    </w:pPr>
  </w:style>
  <w:style w:type="paragraph" w:customStyle="1" w:styleId="a7">
    <w:name w:val="一级条标题"/>
    <w:next w:val="affa"/>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9"/>
    <w:autoRedefine/>
    <w:qFormat/>
    <w:rPr>
      <w:rFonts w:ascii="黑体" w:eastAsia="黑体"/>
      <w:sz w:val="21"/>
      <w:szCs w:val="21"/>
    </w:rPr>
  </w:style>
  <w:style w:type="paragraph" w:customStyle="1" w:styleId="a9">
    <w:name w:val="三级条标题"/>
    <w:basedOn w:val="a8"/>
    <w:next w:val="affa"/>
    <w:link w:val="Char2"/>
    <w:autoRedefine/>
    <w:qFormat/>
    <w:pPr>
      <w:numPr>
        <w:ilvl w:val="3"/>
      </w:numPr>
      <w:outlineLvl w:val="4"/>
    </w:pPr>
  </w:style>
  <w:style w:type="character" w:customStyle="1" w:styleId="aff8">
    <w:name w:val="页眉 字符"/>
    <w:link w:val="aff7"/>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a"/>
    <w:link w:val="11"/>
    <w:autoRedefine/>
    <w:qFormat/>
    <w:pPr>
      <w:spacing w:beforeLines="50" w:afterLines="50"/>
      <w:ind w:firstLine="200"/>
    </w:pPr>
    <w:rPr>
      <w:rFonts w:ascii="Cambria Math" w:hAnsi="Cambria Math"/>
      <w:i/>
      <w:sz w:val="28"/>
      <w:szCs w:val="28"/>
    </w:rPr>
  </w:style>
  <w:style w:type="paragraph" w:customStyle="1" w:styleId="afffa">
    <w:name w:val="附录公式"/>
    <w:basedOn w:val="affa"/>
    <w:next w:val="affa"/>
    <w:link w:val="Char3"/>
    <w:autoRedefine/>
    <w:qFormat/>
  </w:style>
  <w:style w:type="character" w:customStyle="1" w:styleId="Char3">
    <w:name w:val="附录公式 Char"/>
    <w:link w:val="afffa"/>
    <w:autoRedefine/>
    <w:qFormat/>
    <w:rPr>
      <w:rFonts w:ascii="宋体"/>
      <w:sz w:val="21"/>
      <w:lang w:val="en-US" w:eastAsia="zh-CN" w:bidi="ar-SA"/>
    </w:rPr>
  </w:style>
  <w:style w:type="character" w:customStyle="1" w:styleId="Char">
    <w:name w:val="段 Char"/>
    <w:link w:val="affa"/>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b">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c">
    <w:name w:val="注×："/>
    <w:autoRedefine/>
    <w:qFormat/>
    <w:pPr>
      <w:widowControl w:val="0"/>
      <w:autoSpaceDE w:val="0"/>
      <w:autoSpaceDN w:val="0"/>
      <w:ind w:left="811" w:hanging="448"/>
      <w:jc w:val="both"/>
    </w:pPr>
    <w:rPr>
      <w:rFonts w:ascii="宋体"/>
      <w:sz w:val="18"/>
      <w:szCs w:val="18"/>
    </w:rPr>
  </w:style>
  <w:style w:type="paragraph" w:customStyle="1" w:styleId="afffd">
    <w:name w:val="参考文献"/>
    <w:basedOn w:val="afb"/>
    <w:next w:val="affa"/>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附录五级无"/>
    <w:basedOn w:val="affff"/>
    <w:autoRedefine/>
    <w:qFormat/>
    <w:pPr>
      <w:spacing w:beforeLines="0" w:afterLines="0"/>
    </w:pPr>
    <w:rPr>
      <w:rFonts w:ascii="宋体" w:eastAsia="宋体"/>
      <w:szCs w:val="21"/>
    </w:rPr>
  </w:style>
  <w:style w:type="paragraph" w:customStyle="1" w:styleId="affff">
    <w:name w:val="附录五级条标题"/>
    <w:basedOn w:val="affff0"/>
    <w:next w:val="affa"/>
    <w:autoRedefine/>
    <w:qFormat/>
    <w:pPr>
      <w:outlineLvl w:val="6"/>
    </w:pPr>
  </w:style>
  <w:style w:type="paragraph" w:customStyle="1" w:styleId="affff0">
    <w:name w:val="附录四级条标题"/>
    <w:basedOn w:val="affff1"/>
    <w:next w:val="affa"/>
    <w:autoRedefine/>
    <w:qFormat/>
    <w:pPr>
      <w:outlineLvl w:val="5"/>
    </w:pPr>
  </w:style>
  <w:style w:type="paragraph" w:customStyle="1" w:styleId="affff1">
    <w:name w:val="附录三级条标题"/>
    <w:basedOn w:val="affff2"/>
    <w:next w:val="affa"/>
    <w:autoRedefine/>
    <w:qFormat/>
    <w:pPr>
      <w:outlineLvl w:val="4"/>
    </w:pPr>
  </w:style>
  <w:style w:type="paragraph" w:customStyle="1" w:styleId="affff2">
    <w:name w:val="附录二级条标题"/>
    <w:basedOn w:val="afb"/>
    <w:next w:val="affa"/>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标题"/>
    <w:basedOn w:val="affa"/>
    <w:next w:val="affa"/>
    <w:autoRedefine/>
    <w:qFormat/>
    <w:pPr>
      <w:ind w:firstLineChars="0" w:firstLine="0"/>
      <w:jc w:val="center"/>
    </w:pPr>
    <w:rPr>
      <w:rFonts w:ascii="黑体" w:eastAsia="黑体"/>
    </w:rPr>
  </w:style>
  <w:style w:type="paragraph" w:customStyle="1" w:styleId="affff4">
    <w:name w:val="注：（正文）"/>
    <w:basedOn w:val="affff5"/>
    <w:next w:val="affa"/>
    <w:autoRedefine/>
    <w:qFormat/>
  </w:style>
  <w:style w:type="paragraph" w:customStyle="1" w:styleId="affff5">
    <w:name w:val="注："/>
    <w:next w:val="affa"/>
    <w:autoRedefine/>
    <w:qFormat/>
    <w:pPr>
      <w:widowControl w:val="0"/>
      <w:autoSpaceDE w:val="0"/>
      <w:autoSpaceDN w:val="0"/>
      <w:ind w:left="726" w:hanging="363"/>
      <w:jc w:val="both"/>
    </w:pPr>
    <w:rPr>
      <w:rFonts w:ascii="宋体"/>
      <w:sz w:val="18"/>
      <w:szCs w:val="18"/>
    </w:rPr>
  </w:style>
  <w:style w:type="paragraph" w:customStyle="1" w:styleId="affff6">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附录一级无"/>
    <w:basedOn w:val="affff8"/>
    <w:autoRedefine/>
    <w:qFormat/>
    <w:pPr>
      <w:spacing w:beforeLines="0" w:afterLines="0"/>
    </w:pPr>
    <w:rPr>
      <w:rFonts w:ascii="宋体" w:eastAsia="宋体"/>
      <w:szCs w:val="21"/>
    </w:rPr>
  </w:style>
  <w:style w:type="paragraph" w:customStyle="1" w:styleId="affff8">
    <w:name w:val="附录一级条标题"/>
    <w:basedOn w:val="af7"/>
    <w:next w:val="affa"/>
    <w:autoRedefine/>
    <w:qFormat/>
    <w:pPr>
      <w:numPr>
        <w:ilvl w:val="0"/>
        <w:numId w:val="0"/>
      </w:numPr>
      <w:autoSpaceDN w:val="0"/>
      <w:spacing w:beforeLines="50" w:afterLines="50"/>
      <w:outlineLvl w:val="2"/>
    </w:pPr>
  </w:style>
  <w:style w:type="paragraph" w:customStyle="1" w:styleId="af7">
    <w:name w:val="附录章标题"/>
    <w:next w:val="affa"/>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9">
    <w:name w:val="附录三级无"/>
    <w:basedOn w:val="affff1"/>
    <w:autoRedefine/>
    <w:qFormat/>
    <w:pPr>
      <w:spacing w:beforeLines="0" w:afterLines="0"/>
    </w:pPr>
    <w:rPr>
      <w:rFonts w:ascii="宋体" w:eastAsia="宋体"/>
      <w:szCs w:val="21"/>
    </w:rPr>
  </w:style>
  <w:style w:type="paragraph" w:customStyle="1" w:styleId="affffa">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9">
    <w:name w:val="附录数字编号列项（二级）"/>
    <w:autoRedefine/>
    <w:qFormat/>
    <w:pPr>
      <w:numPr>
        <w:ilvl w:val="1"/>
        <w:numId w:val="4"/>
      </w:numPr>
    </w:pPr>
    <w:rPr>
      <w:rFonts w:ascii="宋体"/>
      <w:sz w:val="21"/>
    </w:rPr>
  </w:style>
  <w:style w:type="paragraph" w:customStyle="1" w:styleId="affffb">
    <w:name w:val="标准书眉_偶数页"/>
    <w:basedOn w:val="affffc"/>
    <w:next w:val="afb"/>
    <w:autoRedefine/>
    <w:qFormat/>
    <w:pPr>
      <w:jc w:val="left"/>
    </w:pPr>
  </w:style>
  <w:style w:type="paragraph" w:customStyle="1" w:styleId="affffc">
    <w:name w:val="标准书眉_奇数页"/>
    <w:next w:val="afb"/>
    <w:autoRedefine/>
    <w:qFormat/>
    <w:pPr>
      <w:tabs>
        <w:tab w:val="center" w:pos="4154"/>
        <w:tab w:val="right" w:pos="8306"/>
      </w:tabs>
      <w:spacing w:after="220"/>
      <w:jc w:val="right"/>
    </w:pPr>
    <w:rPr>
      <w:rFonts w:ascii="黑体" w:eastAsia="黑体"/>
      <w:sz w:val="21"/>
      <w:szCs w:val="21"/>
    </w:rPr>
  </w:style>
  <w:style w:type="paragraph" w:customStyle="1" w:styleId="affffd">
    <w:name w:val="发布部门"/>
    <w:next w:val="affa"/>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e">
    <w:name w:val="五级无"/>
    <w:basedOn w:val="afffff"/>
    <w:autoRedefine/>
    <w:qFormat/>
    <w:pPr>
      <w:spacing w:beforeLines="0" w:afterLines="0"/>
    </w:pPr>
    <w:rPr>
      <w:rFonts w:ascii="宋体" w:eastAsia="宋体"/>
    </w:rPr>
  </w:style>
  <w:style w:type="paragraph" w:customStyle="1" w:styleId="afffff">
    <w:name w:val="五级条标题"/>
    <w:basedOn w:val="aa"/>
    <w:next w:val="affa"/>
    <w:autoRedefine/>
    <w:qFormat/>
    <w:pPr>
      <w:numPr>
        <w:ilvl w:val="0"/>
        <w:numId w:val="0"/>
      </w:numPr>
      <w:outlineLvl w:val="6"/>
    </w:pPr>
  </w:style>
  <w:style w:type="paragraph" w:customStyle="1" w:styleId="aa">
    <w:name w:val="四级条标题"/>
    <w:basedOn w:val="a9"/>
    <w:next w:val="affa"/>
    <w:autoRedefine/>
    <w:qFormat/>
    <w:pPr>
      <w:numPr>
        <w:ilvl w:val="4"/>
      </w:numPr>
      <w:outlineLvl w:val="5"/>
    </w:pPr>
  </w:style>
  <w:style w:type="paragraph" w:customStyle="1" w:styleId="afffff0">
    <w:name w:val="封面一致性程度标识"/>
    <w:basedOn w:val="afffff1"/>
    <w:autoRedefine/>
    <w:qFormat/>
    <w:pPr>
      <w:framePr w:wrap="around"/>
      <w:spacing w:before="440"/>
    </w:pPr>
    <w:rPr>
      <w:rFonts w:ascii="宋体" w:eastAsia="宋体"/>
    </w:rPr>
  </w:style>
  <w:style w:type="paragraph" w:customStyle="1" w:styleId="afffff1">
    <w:name w:val="封面标准英文名称"/>
    <w:basedOn w:val="affff6"/>
    <w:autoRedefine/>
    <w:qFormat/>
    <w:pPr>
      <w:framePr w:wrap="around"/>
      <w:spacing w:before="370" w:line="400" w:lineRule="exact"/>
    </w:pPr>
    <w:rPr>
      <w:rFonts w:ascii="Times New Roman"/>
      <w:sz w:val="28"/>
      <w:szCs w:val="28"/>
    </w:rPr>
  </w:style>
  <w:style w:type="paragraph" w:customStyle="1" w:styleId="afffff2">
    <w:name w:val="其他发布部门"/>
    <w:basedOn w:val="affffd"/>
    <w:autoRedefine/>
    <w:qFormat/>
    <w:pPr>
      <w:framePr w:wrap="around" w:y="15310"/>
      <w:spacing w:line="0" w:lineRule="atLeast"/>
    </w:pPr>
    <w:rPr>
      <w:rFonts w:ascii="黑体" w:eastAsia="黑体"/>
      <w:b w:val="0"/>
    </w:rPr>
  </w:style>
  <w:style w:type="paragraph" w:customStyle="1" w:styleId="afffff3">
    <w:name w:val="目次、标准名称标题"/>
    <w:basedOn w:val="afb"/>
    <w:next w:val="affa"/>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附录图标号"/>
    <w:basedOn w:val="afb"/>
    <w:autoRedefine/>
    <w:qFormat/>
    <w:pPr>
      <w:keepNext/>
      <w:pageBreakBefore/>
      <w:widowControl/>
      <w:numPr>
        <w:numId w:val="5"/>
      </w:numPr>
      <w:spacing w:line="14" w:lineRule="exact"/>
      <w:jc w:val="center"/>
      <w:outlineLvl w:val="0"/>
    </w:pPr>
    <w:rPr>
      <w:color w:val="FFFFFF"/>
    </w:rPr>
  </w:style>
  <w:style w:type="paragraph" w:customStyle="1" w:styleId="af5">
    <w:name w:val="附录表标题"/>
    <w:basedOn w:val="afb"/>
    <w:next w:val="affa"/>
    <w:autoRedefine/>
    <w:qFormat/>
    <w:pPr>
      <w:numPr>
        <w:ilvl w:val="1"/>
        <w:numId w:val="6"/>
      </w:numPr>
      <w:spacing w:beforeLines="50" w:afterLines="50"/>
      <w:jc w:val="center"/>
    </w:pPr>
    <w:rPr>
      <w:rFonts w:ascii="黑体" w:eastAsia="黑体"/>
      <w:szCs w:val="21"/>
    </w:rPr>
  </w:style>
  <w:style w:type="paragraph" w:customStyle="1" w:styleId="afffff4">
    <w:name w:val="附录公式编号制表符"/>
    <w:basedOn w:val="afb"/>
    <w:next w:val="affa"/>
    <w:autoRedefine/>
    <w:qFormat/>
    <w:pPr>
      <w:widowControl/>
      <w:tabs>
        <w:tab w:val="center" w:pos="4201"/>
        <w:tab w:val="right" w:leader="dot" w:pos="9298"/>
      </w:tabs>
      <w:autoSpaceDE w:val="0"/>
      <w:autoSpaceDN w:val="0"/>
    </w:pPr>
    <w:rPr>
      <w:rFonts w:ascii="宋体"/>
      <w:kern w:val="0"/>
      <w:szCs w:val="20"/>
    </w:rPr>
  </w:style>
  <w:style w:type="paragraph" w:customStyle="1" w:styleId="afffff5">
    <w:name w:val="标准书脚_奇数页"/>
    <w:autoRedefine/>
    <w:qFormat/>
    <w:pPr>
      <w:spacing w:before="120"/>
      <w:ind w:right="198"/>
      <w:jc w:val="right"/>
    </w:pPr>
    <w:rPr>
      <w:rFonts w:ascii="宋体"/>
      <w:sz w:val="18"/>
      <w:szCs w:val="18"/>
    </w:rPr>
  </w:style>
  <w:style w:type="paragraph" w:customStyle="1" w:styleId="af6">
    <w:name w:val="附录标识"/>
    <w:basedOn w:val="afb"/>
    <w:next w:val="affa"/>
    <w:autoRedefine/>
    <w:qFormat/>
    <w:pPr>
      <w:keepNext/>
      <w:widowControl/>
      <w:numPr>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a5">
    <w:name w:val="注×：（正文）"/>
    <w:autoRedefine/>
    <w:qFormat/>
    <w:pPr>
      <w:numPr>
        <w:numId w:val="7"/>
      </w:numPr>
      <w:jc w:val="both"/>
    </w:pPr>
    <w:rPr>
      <w:rFonts w:ascii="宋体"/>
      <w:sz w:val="18"/>
      <w:szCs w:val="18"/>
    </w:rPr>
  </w:style>
  <w:style w:type="paragraph" w:customStyle="1" w:styleId="afffff6">
    <w:name w:val="封面标准文稿编辑信息"/>
    <w:basedOn w:val="afffff7"/>
    <w:autoRedefine/>
    <w:qFormat/>
    <w:pPr>
      <w:framePr w:wrap="around"/>
      <w:spacing w:before="180" w:line="180" w:lineRule="exact"/>
    </w:pPr>
    <w:rPr>
      <w:sz w:val="21"/>
    </w:rPr>
  </w:style>
  <w:style w:type="paragraph" w:customStyle="1" w:styleId="afffff7">
    <w:name w:val="封面标准文稿类别"/>
    <w:basedOn w:val="afffff0"/>
    <w:autoRedefine/>
    <w:qFormat/>
    <w:pPr>
      <w:framePr w:wrap="around"/>
      <w:spacing w:after="160" w:line="240" w:lineRule="auto"/>
    </w:pPr>
    <w:rPr>
      <w:sz w:val="24"/>
    </w:rPr>
  </w:style>
  <w:style w:type="paragraph" w:customStyle="1" w:styleId="afffff8">
    <w:name w:val="目次、索引正文"/>
    <w:autoRedefine/>
    <w:qFormat/>
    <w:pPr>
      <w:spacing w:line="320" w:lineRule="exact"/>
      <w:jc w:val="both"/>
    </w:pPr>
    <w:rPr>
      <w:rFonts w:ascii="宋体"/>
      <w:sz w:val="21"/>
    </w:rPr>
  </w:style>
  <w:style w:type="paragraph" w:customStyle="1" w:styleId="af">
    <w:name w:val="列项◆（三级）"/>
    <w:basedOn w:val="afb"/>
    <w:autoRedefine/>
    <w:qFormat/>
    <w:pPr>
      <w:numPr>
        <w:ilvl w:val="2"/>
        <w:numId w:val="8"/>
      </w:numPr>
    </w:pPr>
    <w:rPr>
      <w:rFonts w:ascii="宋体"/>
      <w:szCs w:val="21"/>
    </w:rPr>
  </w:style>
  <w:style w:type="paragraph" w:customStyle="1" w:styleId="afffff9">
    <w:name w:val="其他标准称谓"/>
    <w:next w:val="afb"/>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附录二级无"/>
    <w:basedOn w:val="affff2"/>
    <w:autoRedefine/>
    <w:qFormat/>
    <w:pPr>
      <w:spacing w:beforeLines="0" w:afterLines="0"/>
    </w:pPr>
    <w:rPr>
      <w:rFonts w:ascii="宋体" w:eastAsia="宋体"/>
      <w:szCs w:val="21"/>
    </w:rPr>
  </w:style>
  <w:style w:type="paragraph" w:customStyle="1" w:styleId="afffffb">
    <w:name w:val="实施日期"/>
    <w:basedOn w:val="afffffc"/>
    <w:autoRedefine/>
    <w:qFormat/>
    <w:pPr>
      <w:framePr w:wrap="around" w:vAnchor="page" w:hAnchor="text"/>
      <w:jc w:val="right"/>
    </w:pPr>
  </w:style>
  <w:style w:type="paragraph" w:customStyle="1" w:styleId="afffffc">
    <w:name w:val="发布日期"/>
    <w:autoRedefine/>
    <w:qFormat/>
    <w:pPr>
      <w:framePr w:w="3997" w:h="471" w:hRule="exact" w:vSpace="181" w:wrap="around" w:hAnchor="page" w:x="7089" w:y="14097" w:anchorLock="1"/>
    </w:pPr>
    <w:rPr>
      <w:rFonts w:eastAsia="黑体"/>
      <w:sz w:val="28"/>
    </w:rPr>
  </w:style>
  <w:style w:type="paragraph" w:customStyle="1" w:styleId="afffffd">
    <w:name w:val="列项说明"/>
    <w:basedOn w:val="afb"/>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字母编号列项（一级）"/>
    <w:autoRedefine/>
    <w:qFormat/>
    <w:pPr>
      <w:tabs>
        <w:tab w:val="left" w:pos="840"/>
      </w:tabs>
      <w:ind w:left="839" w:hanging="419"/>
      <w:jc w:val="both"/>
    </w:pPr>
    <w:rPr>
      <w:rFonts w:ascii="宋体"/>
      <w:sz w:val="21"/>
    </w:rPr>
  </w:style>
  <w:style w:type="paragraph" w:customStyle="1" w:styleId="af2">
    <w:name w:val="数字编号列项（二级）"/>
    <w:autoRedefine/>
    <w:qFormat/>
    <w:pPr>
      <w:numPr>
        <w:ilvl w:val="1"/>
        <w:numId w:val="9"/>
      </w:numPr>
      <w:jc w:val="both"/>
    </w:pPr>
    <w:rPr>
      <w:rFonts w:ascii="宋体"/>
      <w:sz w:val="21"/>
    </w:rPr>
  </w:style>
  <w:style w:type="paragraph" w:customStyle="1" w:styleId="affffff">
    <w:name w:val="图表脚注说明"/>
    <w:basedOn w:val="afb"/>
    <w:autoRedefine/>
    <w:qFormat/>
    <w:pPr>
      <w:ind w:left="544" w:hanging="181"/>
    </w:pPr>
    <w:rPr>
      <w:rFonts w:ascii="宋体"/>
      <w:sz w:val="18"/>
      <w:szCs w:val="18"/>
    </w:rPr>
  </w:style>
  <w:style w:type="paragraph" w:customStyle="1" w:styleId="ae">
    <w:name w:val="列项●（二级）"/>
    <w:autoRedefine/>
    <w:qFormat/>
    <w:pPr>
      <w:numPr>
        <w:ilvl w:val="1"/>
        <w:numId w:val="8"/>
      </w:numPr>
      <w:tabs>
        <w:tab w:val="left" w:pos="840"/>
      </w:tabs>
      <w:jc w:val="both"/>
    </w:pPr>
    <w:rPr>
      <w:rFonts w:ascii="宋体"/>
      <w:sz w:val="21"/>
    </w:rPr>
  </w:style>
  <w:style w:type="paragraph" w:customStyle="1" w:styleId="affffff0">
    <w:name w:val="示例"/>
    <w:next w:val="affffff1"/>
    <w:autoRedefine/>
    <w:qFormat/>
    <w:pPr>
      <w:widowControl w:val="0"/>
      <w:ind w:firstLine="363"/>
      <w:jc w:val="both"/>
    </w:pPr>
    <w:rPr>
      <w:rFonts w:ascii="宋体"/>
      <w:sz w:val="18"/>
      <w:szCs w:val="18"/>
    </w:rPr>
  </w:style>
  <w:style w:type="paragraph" w:customStyle="1" w:styleId="affffff1">
    <w:name w:val="示例内容"/>
    <w:autoRedefine/>
    <w:qFormat/>
    <w:pPr>
      <w:ind w:firstLineChars="200" w:firstLine="200"/>
    </w:pPr>
    <w:rPr>
      <w:rFonts w:ascii="宋体"/>
      <w:sz w:val="18"/>
      <w:szCs w:val="18"/>
    </w:rPr>
  </w:style>
  <w:style w:type="paragraph" w:customStyle="1" w:styleId="CharChar">
    <w:name w:val="Char Char"/>
    <w:basedOn w:val="afb"/>
    <w:autoRedefine/>
    <w:qFormat/>
    <w:rPr>
      <w:rFonts w:ascii="黑体" w:eastAsia="黑体"/>
      <w:sz w:val="36"/>
      <w:szCs w:val="36"/>
    </w:rPr>
  </w:style>
  <w:style w:type="paragraph" w:customStyle="1" w:styleId="CharChar1">
    <w:name w:val="Char Char1"/>
    <w:basedOn w:val="afb"/>
    <w:autoRedefine/>
    <w:qFormat/>
    <w:rPr>
      <w:rFonts w:ascii="黑体" w:eastAsia="黑体"/>
      <w:sz w:val="36"/>
      <w:szCs w:val="36"/>
    </w:rPr>
  </w:style>
  <w:style w:type="paragraph" w:customStyle="1" w:styleId="affffff2">
    <w:name w:val="参考文献、索引标题"/>
    <w:basedOn w:val="afb"/>
    <w:next w:val="affa"/>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3">
    <w:name w:val="正文表标题"/>
    <w:next w:val="affa"/>
    <w:autoRedefine/>
    <w:qFormat/>
    <w:pPr>
      <w:tabs>
        <w:tab w:val="left" w:pos="360"/>
      </w:tabs>
      <w:spacing w:beforeLines="50" w:afterLines="50"/>
      <w:jc w:val="center"/>
    </w:pPr>
    <w:rPr>
      <w:rFonts w:ascii="黑体" w:eastAsia="黑体"/>
      <w:sz w:val="21"/>
    </w:rPr>
  </w:style>
  <w:style w:type="paragraph" w:customStyle="1" w:styleId="affffff4">
    <w:name w:val="二级无"/>
    <w:basedOn w:val="a8"/>
    <w:autoRedefine/>
    <w:qFormat/>
    <w:pPr>
      <w:spacing w:beforeLines="0" w:afterLines="0"/>
      <w:ind w:left="0"/>
    </w:pPr>
    <w:rPr>
      <w:rFonts w:ascii="宋体" w:eastAsia="宋体"/>
    </w:rPr>
  </w:style>
  <w:style w:type="paragraph" w:customStyle="1" w:styleId="affffff5">
    <w:name w:val="图标脚注说明"/>
    <w:basedOn w:val="affa"/>
    <w:autoRedefine/>
    <w:qFormat/>
    <w:pPr>
      <w:ind w:left="840" w:firstLineChars="0" w:hanging="420"/>
    </w:pPr>
    <w:rPr>
      <w:sz w:val="18"/>
      <w:szCs w:val="18"/>
    </w:rPr>
  </w:style>
  <w:style w:type="paragraph" w:customStyle="1" w:styleId="affffff6">
    <w:name w:val="其他标准标志"/>
    <w:basedOn w:val="affffff7"/>
    <w:autoRedefine/>
    <w:qFormat/>
    <w:pPr>
      <w:framePr w:w="6101" w:wrap="around" w:vAnchor="page" w:hAnchor="page" w:x="4673" w:y="942"/>
    </w:pPr>
    <w:rPr>
      <w:w w:val="130"/>
    </w:rPr>
  </w:style>
  <w:style w:type="paragraph" w:customStyle="1" w:styleId="affffff7">
    <w:name w:val="标准标志"/>
    <w:next w:val="afb"/>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0"/>
    <w:autoRedefine/>
    <w:qFormat/>
    <w:pPr>
      <w:framePr w:wrap="around" w:y="4469"/>
    </w:pPr>
  </w:style>
  <w:style w:type="paragraph" w:customStyle="1" w:styleId="affffff8">
    <w:name w:val="标准书眉一"/>
    <w:autoRedefine/>
    <w:qFormat/>
    <w:pPr>
      <w:jc w:val="both"/>
    </w:pPr>
  </w:style>
  <w:style w:type="paragraph" w:customStyle="1" w:styleId="affffff9">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8">
    <w:name w:val="附录字母编号列项（一级）"/>
    <w:autoRedefine/>
    <w:qFormat/>
    <w:pPr>
      <w:numPr>
        <w:numId w:val="4"/>
      </w:numPr>
    </w:pPr>
    <w:rPr>
      <w:rFonts w:ascii="宋体"/>
      <w:sz w:val="21"/>
    </w:rPr>
  </w:style>
  <w:style w:type="paragraph" w:customStyle="1" w:styleId="af3">
    <w:name w:val="编号列项（三级）"/>
    <w:autoRedefine/>
    <w:qFormat/>
    <w:pPr>
      <w:numPr>
        <w:ilvl w:val="2"/>
        <w:numId w:val="9"/>
      </w:numPr>
    </w:pPr>
    <w:rPr>
      <w:rFonts w:ascii="宋体"/>
      <w:sz w:val="21"/>
    </w:rPr>
  </w:style>
  <w:style w:type="paragraph" w:customStyle="1" w:styleId="affffffa">
    <w:name w:val="正文公式编号制表符"/>
    <w:basedOn w:val="affa"/>
    <w:next w:val="affa"/>
    <w:autoRedefine/>
    <w:qFormat/>
    <w:pPr>
      <w:ind w:firstLineChars="0" w:firstLine="0"/>
    </w:pPr>
  </w:style>
  <w:style w:type="paragraph" w:customStyle="1" w:styleId="affffffb">
    <w:name w:val="列项——（一级）"/>
    <w:autoRedefine/>
    <w:qFormat/>
    <w:pPr>
      <w:widowControl w:val="0"/>
      <w:ind w:left="833" w:hanging="408"/>
      <w:jc w:val="both"/>
    </w:pPr>
    <w:rPr>
      <w:rFonts w:ascii="宋体"/>
      <w:sz w:val="21"/>
    </w:rPr>
  </w:style>
  <w:style w:type="paragraph" w:customStyle="1" w:styleId="affffffc">
    <w:name w:val="四级无"/>
    <w:basedOn w:val="aa"/>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d">
    <w:name w:val="附录四级无"/>
    <w:basedOn w:val="affff0"/>
    <w:autoRedefine/>
    <w:qFormat/>
    <w:pPr>
      <w:spacing w:beforeLines="0" w:afterLines="0"/>
    </w:pPr>
    <w:rPr>
      <w:rFonts w:ascii="宋体" w:eastAsia="宋体"/>
      <w:szCs w:val="21"/>
    </w:rPr>
  </w:style>
  <w:style w:type="paragraph" w:customStyle="1" w:styleId="25">
    <w:name w:val="封面标准英文名称2"/>
    <w:basedOn w:val="afffff1"/>
    <w:autoRedefine/>
    <w:qFormat/>
    <w:pPr>
      <w:framePr w:wrap="around" w:y="4469"/>
    </w:pPr>
  </w:style>
  <w:style w:type="paragraph" w:customStyle="1" w:styleId="26">
    <w:name w:val="封面标准文稿类别2"/>
    <w:basedOn w:val="afffff7"/>
    <w:autoRedefine/>
    <w:qFormat/>
    <w:pPr>
      <w:framePr w:wrap="around" w:y="4469"/>
    </w:pPr>
  </w:style>
  <w:style w:type="paragraph" w:customStyle="1" w:styleId="affffffe">
    <w:name w:val="示例×："/>
    <w:basedOn w:val="a6"/>
    <w:autoRedefine/>
    <w:qFormat/>
    <w:pPr>
      <w:numPr>
        <w:numId w:val="0"/>
      </w:numPr>
      <w:spacing w:beforeLines="0" w:afterLines="0"/>
      <w:ind w:firstLine="363"/>
      <w:outlineLvl w:val="9"/>
    </w:pPr>
    <w:rPr>
      <w:rFonts w:ascii="宋体" w:eastAsia="宋体"/>
      <w:sz w:val="18"/>
      <w:szCs w:val="18"/>
    </w:rPr>
  </w:style>
  <w:style w:type="paragraph" w:customStyle="1" w:styleId="a6">
    <w:name w:val="章标题"/>
    <w:next w:val="affa"/>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c">
    <w:name w:val="附录图标题"/>
    <w:basedOn w:val="afb"/>
    <w:next w:val="affa"/>
    <w:autoRedefine/>
    <w:qFormat/>
    <w:pPr>
      <w:numPr>
        <w:ilvl w:val="1"/>
        <w:numId w:val="5"/>
      </w:numPr>
      <w:spacing w:beforeLines="50" w:afterLines="50"/>
      <w:jc w:val="center"/>
    </w:pPr>
    <w:rPr>
      <w:rFonts w:ascii="黑体" w:eastAsia="黑体"/>
      <w:szCs w:val="21"/>
    </w:rPr>
  </w:style>
  <w:style w:type="paragraph" w:customStyle="1" w:styleId="afffffff">
    <w:name w:val="其他实施日期"/>
    <w:basedOn w:val="afffffb"/>
    <w:autoRedefine/>
    <w:qFormat/>
    <w:pPr>
      <w:framePr w:wrap="around" w:vAnchor="margin" w:hAnchor="page"/>
    </w:pPr>
  </w:style>
  <w:style w:type="paragraph" w:customStyle="1" w:styleId="afffffff0">
    <w:name w:val="三级无"/>
    <w:basedOn w:val="a9"/>
    <w:autoRedefine/>
    <w:qFormat/>
    <w:pPr>
      <w:spacing w:beforeLines="0" w:afterLines="0"/>
    </w:pPr>
    <w:rPr>
      <w:rFonts w:ascii="宋体" w:eastAsia="宋体"/>
    </w:rPr>
  </w:style>
  <w:style w:type="paragraph" w:customStyle="1" w:styleId="27">
    <w:name w:val="封面标准名称2"/>
    <w:basedOn w:val="affff6"/>
    <w:autoRedefine/>
    <w:qFormat/>
    <w:pPr>
      <w:framePr w:wrap="around" w:y="4469"/>
      <w:spacing w:beforeLines="630"/>
    </w:pPr>
  </w:style>
  <w:style w:type="paragraph" w:customStyle="1" w:styleId="afffffff1">
    <w:name w:val="正文图标题"/>
    <w:next w:val="affa"/>
    <w:autoRedefine/>
    <w:qFormat/>
    <w:pPr>
      <w:tabs>
        <w:tab w:val="left" w:pos="360"/>
      </w:tabs>
      <w:spacing w:beforeLines="50" w:afterLines="50"/>
      <w:jc w:val="center"/>
    </w:pPr>
    <w:rPr>
      <w:rFonts w:ascii="黑体" w:eastAsia="黑体"/>
      <w:sz w:val="21"/>
    </w:rPr>
  </w:style>
  <w:style w:type="paragraph" w:customStyle="1" w:styleId="afffffff2">
    <w:name w:val="示例后文字"/>
    <w:basedOn w:val="affa"/>
    <w:next w:val="affa"/>
    <w:autoRedefine/>
    <w:qFormat/>
    <w:pPr>
      <w:ind w:firstLine="360"/>
    </w:pPr>
    <w:rPr>
      <w:sz w:val="18"/>
    </w:rPr>
  </w:style>
  <w:style w:type="paragraph" w:customStyle="1" w:styleId="afffffff3">
    <w:name w:val="其他发布日期"/>
    <w:basedOn w:val="afffffc"/>
    <w:autoRedefine/>
    <w:qFormat/>
    <w:pPr>
      <w:framePr w:wrap="around" w:vAnchor="page" w:hAnchor="text" w:x="1419"/>
    </w:pPr>
  </w:style>
  <w:style w:type="paragraph" w:customStyle="1" w:styleId="28">
    <w:name w:val="封面标准文稿编辑信息2"/>
    <w:basedOn w:val="afffff6"/>
    <w:autoRedefine/>
    <w:qFormat/>
    <w:pPr>
      <w:framePr w:wrap="around" w:y="4469"/>
    </w:pPr>
  </w:style>
  <w:style w:type="paragraph" w:customStyle="1" w:styleId="afffffff4">
    <w:name w:val="一级无"/>
    <w:basedOn w:val="a7"/>
    <w:autoRedefine/>
    <w:qFormat/>
    <w:pPr>
      <w:spacing w:before="156" w:after="156"/>
    </w:pPr>
    <w:rPr>
      <w:rFonts w:ascii="Times New Roman" w:eastAsia="宋体"/>
      <w:color w:val="000000"/>
    </w:rPr>
  </w:style>
  <w:style w:type="paragraph" w:customStyle="1" w:styleId="TOC10">
    <w:name w:val="TOC 标题1"/>
    <w:basedOn w:val="1"/>
    <w:next w:val="afb"/>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5">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4">
    <w:name w:val="附录表标号"/>
    <w:basedOn w:val="afb"/>
    <w:next w:val="affa"/>
    <w:autoRedefine/>
    <w:qFormat/>
    <w:pPr>
      <w:numPr>
        <w:numId w:val="6"/>
      </w:numPr>
      <w:spacing w:line="14" w:lineRule="exact"/>
      <w:jc w:val="center"/>
      <w:outlineLvl w:val="0"/>
    </w:pPr>
    <w:rPr>
      <w:color w:val="FFFFFF"/>
    </w:rPr>
  </w:style>
  <w:style w:type="paragraph" w:customStyle="1" w:styleId="afffffff6">
    <w:name w:val="标准称谓"/>
    <w:next w:val="afb"/>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7">
    <w:name w:val="标准书脚_偶数页"/>
    <w:autoRedefine/>
    <w:qFormat/>
    <w:pPr>
      <w:spacing w:before="120"/>
      <w:ind w:left="221"/>
    </w:pPr>
    <w:rPr>
      <w:rFonts w:ascii="宋体"/>
      <w:sz w:val="18"/>
      <w:szCs w:val="18"/>
    </w:rPr>
  </w:style>
  <w:style w:type="paragraph" w:customStyle="1" w:styleId="afffffff8">
    <w:name w:val="条文脚注"/>
    <w:basedOn w:val="af0"/>
    <w:autoRedefine/>
    <w:qFormat/>
    <w:pPr>
      <w:numPr>
        <w:numId w:val="0"/>
      </w:numPr>
      <w:jc w:val="both"/>
    </w:pPr>
  </w:style>
  <w:style w:type="paragraph" w:customStyle="1" w:styleId="afffffff9">
    <w:name w:val="列项说明数字编号"/>
    <w:autoRedefine/>
    <w:qFormat/>
    <w:pPr>
      <w:ind w:leftChars="400" w:left="600" w:hangingChars="200" w:hanging="200"/>
    </w:pPr>
    <w:rPr>
      <w:rFonts w:ascii="宋体"/>
      <w:sz w:val="21"/>
    </w:rPr>
  </w:style>
  <w:style w:type="paragraph" w:customStyle="1" w:styleId="afffffffa">
    <w:name w:val="终结线"/>
    <w:basedOn w:val="afb"/>
    <w:autoRedefine/>
    <w:qFormat/>
    <w:pPr>
      <w:framePr w:hSpace="181" w:vSpace="181" w:wrap="around" w:vAnchor="text" w:hAnchor="margin" w:xAlign="center" w:y="285"/>
    </w:pPr>
  </w:style>
  <w:style w:type="paragraph" w:customStyle="1" w:styleId="afffffffb">
    <w:name w:val="前言、引言标题"/>
    <w:next w:val="affa"/>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c">
    <w:name w:val="图的脚注"/>
    <w:next w:val="affa"/>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6">
    <w:name w:val="页脚 字符"/>
    <w:link w:val="aff5"/>
    <w:autoRedefine/>
    <w:uiPriority w:val="99"/>
    <w:qFormat/>
    <w:rPr>
      <w:kern w:val="2"/>
      <w:sz w:val="18"/>
      <w:szCs w:val="18"/>
    </w:rPr>
  </w:style>
  <w:style w:type="paragraph" w:customStyle="1" w:styleId="TOC20">
    <w:name w:val="TOC 标题2"/>
    <w:basedOn w:val="1"/>
    <w:next w:val="afb"/>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c"/>
    <w:link w:val="20"/>
    <w:autoRedefine/>
    <w:uiPriority w:val="99"/>
    <w:qFormat/>
    <w:rPr>
      <w:rFonts w:eastAsia="PMingLiU"/>
      <w:kern w:val="2"/>
      <w:sz w:val="24"/>
      <w:szCs w:val="24"/>
      <w:lang w:eastAsia="zh-TW"/>
    </w:rPr>
  </w:style>
  <w:style w:type="paragraph" w:customStyle="1" w:styleId="a">
    <w:name w:val="标准文件_章标题"/>
    <w:next w:val="afffffffd"/>
    <w:autoRedefine/>
    <w:qFormat/>
    <w:pPr>
      <w:numPr>
        <w:ilvl w:val="1"/>
        <w:numId w:val="10"/>
      </w:numPr>
      <w:spacing w:beforeLines="100" w:before="100" w:afterLines="100" w:after="100"/>
      <w:jc w:val="both"/>
      <w:outlineLvl w:val="0"/>
    </w:pPr>
    <w:rPr>
      <w:rFonts w:ascii="黑体" w:eastAsia="黑体"/>
      <w:sz w:val="21"/>
    </w:rPr>
  </w:style>
  <w:style w:type="paragraph" w:customStyle="1" w:styleId="afffffffd">
    <w:name w:val="标准文件_段"/>
    <w:autoRedefine/>
    <w:qFormat/>
    <w:pPr>
      <w:autoSpaceDE w:val="0"/>
      <w:autoSpaceDN w:val="0"/>
      <w:ind w:firstLineChars="200" w:firstLine="200"/>
      <w:jc w:val="both"/>
    </w:pPr>
    <w:rPr>
      <w:rFonts w:ascii="宋体"/>
      <w:sz w:val="21"/>
    </w:rPr>
  </w:style>
  <w:style w:type="paragraph" w:customStyle="1" w:styleId="ad">
    <w:name w:val="标准文件_一级项"/>
    <w:autoRedefine/>
    <w:qFormat/>
    <w:pPr>
      <w:numPr>
        <w:numId w:val="8"/>
      </w:numPr>
    </w:pPr>
    <w:rPr>
      <w:rFonts w:ascii="宋体"/>
      <w:sz w:val="21"/>
    </w:rPr>
  </w:style>
  <w:style w:type="paragraph" w:customStyle="1" w:styleId="afa">
    <w:name w:val="标准文件_注："/>
    <w:next w:val="afffffffd"/>
    <w:autoRedefine/>
    <w:qFormat/>
    <w:pPr>
      <w:widowControl w:val="0"/>
      <w:numPr>
        <w:numId w:val="11"/>
      </w:numPr>
      <w:autoSpaceDE w:val="0"/>
      <w:autoSpaceDN w:val="0"/>
      <w:jc w:val="both"/>
    </w:pPr>
    <w:rPr>
      <w:rFonts w:ascii="宋体"/>
      <w:sz w:val="18"/>
      <w:szCs w:val="18"/>
    </w:rPr>
  </w:style>
  <w:style w:type="paragraph" w:customStyle="1" w:styleId="a4">
    <w:name w:val="标准文件_示例："/>
    <w:next w:val="afffffffe"/>
    <w:autoRedefine/>
    <w:qFormat/>
    <w:pPr>
      <w:widowControl w:val="0"/>
      <w:numPr>
        <w:numId w:val="12"/>
      </w:numPr>
      <w:jc w:val="both"/>
    </w:pPr>
    <w:rPr>
      <w:rFonts w:ascii="宋体"/>
      <w:sz w:val="18"/>
      <w:szCs w:val="18"/>
    </w:rPr>
  </w:style>
  <w:style w:type="paragraph" w:customStyle="1" w:styleId="afffffffe">
    <w:name w:val="标准文件_示例内容"/>
    <w:basedOn w:val="afffffffd"/>
    <w:autoRedefine/>
    <w:qFormat/>
    <w:pPr>
      <w:ind w:firstLine="420"/>
    </w:pPr>
    <w:rPr>
      <w:sz w:val="18"/>
    </w:rPr>
  </w:style>
  <w:style w:type="paragraph" w:customStyle="1" w:styleId="a0">
    <w:name w:val="标准文件_一级条标题"/>
    <w:basedOn w:val="a"/>
    <w:next w:val="afffffffd"/>
    <w:autoRedefine/>
    <w:qFormat/>
    <w:pPr>
      <w:numPr>
        <w:ilvl w:val="2"/>
      </w:numPr>
      <w:spacing w:beforeLines="50" w:before="50" w:afterLines="50" w:after="50"/>
      <w:outlineLvl w:val="1"/>
    </w:pPr>
  </w:style>
  <w:style w:type="paragraph" w:customStyle="1" w:styleId="affffffff">
    <w:name w:val="标准文件_正文公式"/>
    <w:basedOn w:val="afb"/>
    <w:next w:val="affffffff0"/>
    <w:autoRedefine/>
    <w:qFormat/>
    <w:pPr>
      <w:tabs>
        <w:tab w:val="center" w:pos="4678"/>
        <w:tab w:val="right" w:leader="middleDot" w:pos="9356"/>
      </w:tabs>
    </w:pPr>
    <w:rPr>
      <w:rFonts w:ascii="宋体" w:hAnsi="宋体"/>
    </w:rPr>
  </w:style>
  <w:style w:type="paragraph" w:customStyle="1" w:styleId="affffffff0">
    <w:name w:val="标准文件_标准正文"/>
    <w:basedOn w:val="afb"/>
    <w:next w:val="afffffffd"/>
    <w:autoRedefine/>
    <w:qFormat/>
    <w:pPr>
      <w:snapToGrid w:val="0"/>
      <w:ind w:firstLineChars="200" w:firstLine="200"/>
    </w:pPr>
    <w:rPr>
      <w:kern w:val="0"/>
    </w:rPr>
  </w:style>
  <w:style w:type="paragraph" w:customStyle="1" w:styleId="a1">
    <w:name w:val="标准文件_二级条标题"/>
    <w:next w:val="afffffffd"/>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fffffff1">
    <w:name w:val="标准文件_一级无标题"/>
    <w:basedOn w:val="a0"/>
    <w:autoRedefine/>
    <w:qFormat/>
    <w:pPr>
      <w:spacing w:beforeLines="0" w:before="0" w:afterLines="0" w:after="0"/>
      <w:outlineLvl w:val="9"/>
    </w:pPr>
    <w:rPr>
      <w:rFonts w:ascii="宋体" w:eastAsia="宋体"/>
    </w:rPr>
  </w:style>
  <w:style w:type="paragraph" w:customStyle="1" w:styleId="affffffff2">
    <w:name w:val="标准文件_文件编号"/>
    <w:basedOn w:val="afffffffd"/>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3">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d"/>
    <w:autoRedefine/>
    <w:qFormat/>
    <w:pPr>
      <w:widowControl/>
      <w:numPr>
        <w:ilvl w:val="4"/>
      </w:numPr>
      <w:outlineLvl w:val="3"/>
    </w:pPr>
  </w:style>
  <w:style w:type="paragraph" w:customStyle="1" w:styleId="af1">
    <w:name w:val="标准文件_字母编号列项（一级）"/>
    <w:autoRedefine/>
    <w:qFormat/>
    <w:pPr>
      <w:numPr>
        <w:numId w:val="9"/>
      </w:numPr>
      <w:jc w:val="both"/>
    </w:pPr>
    <w:rPr>
      <w:rFonts w:ascii="宋体"/>
      <w:sz w:val="21"/>
    </w:rPr>
  </w:style>
  <w:style w:type="paragraph" w:customStyle="1" w:styleId="affffffff4">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b"/>
    <w:autoRedefine/>
    <w:qFormat/>
    <w:pPr>
      <w:widowControl/>
      <w:spacing w:before="100" w:beforeAutospacing="1" w:after="100" w:afterAutospacing="1"/>
      <w:jc w:val="left"/>
    </w:pPr>
    <w:rPr>
      <w:rFonts w:ascii="宋体" w:hAnsi="宋体" w:cs="宋体"/>
      <w:kern w:val="0"/>
      <w:sz w:val="24"/>
    </w:rPr>
  </w:style>
  <w:style w:type="paragraph" w:customStyle="1" w:styleId="affffffff5">
    <w:name w:val="标准文件_正文图标题"/>
    <w:basedOn w:val="afb"/>
    <w:qFormat/>
    <w:pPr>
      <w:widowControl/>
      <w:spacing w:beforeLines="50" w:before="50" w:afterLines="50" w:after="50"/>
      <w:jc w:val="center"/>
    </w:pPr>
    <w:rPr>
      <w:rFonts w:ascii="黑体" w:eastAsia="黑体" w:hint="eastAsia"/>
      <w:kern w:val="0"/>
      <w:szCs w:val="21"/>
    </w:rPr>
  </w:style>
  <w:style w:type="paragraph" w:customStyle="1" w:styleId="affffffff6">
    <w:name w:val="标准文件_正文表标题"/>
    <w:basedOn w:val="afb"/>
    <w:qFormat/>
    <w:pPr>
      <w:widowControl/>
      <w:spacing w:beforeLines="50" w:before="50" w:afterLines="50" w:after="50"/>
      <w:jc w:val="center"/>
    </w:pPr>
    <w:rPr>
      <w:rFonts w:ascii="黑体" w:eastAsia="黑体" w:hint="eastAsia"/>
      <w:kern w:val="0"/>
      <w:szCs w:val="21"/>
    </w:rPr>
  </w:style>
  <w:style w:type="paragraph" w:customStyle="1" w:styleId="affffffff7">
    <w:name w:val="标准文件_表格"/>
    <w:qFormat/>
    <w:pPr>
      <w:autoSpaceDE w:val="0"/>
      <w:autoSpaceDN w:val="0"/>
      <w:spacing w:line="360" w:lineRule="auto"/>
      <w:jc w:val="center"/>
    </w:pPr>
    <w:rPr>
      <w:rFonts w:ascii="宋体" w:hint="eastAsia"/>
      <w:sz w:val="18"/>
      <w:szCs w:val="18"/>
    </w:rPr>
  </w:style>
  <w:style w:type="paragraph" w:customStyle="1" w:styleId="a3">
    <w:name w:val="标准文件_注×："/>
    <w:qFormat/>
    <w:pPr>
      <w:widowControl w:val="0"/>
      <w:numPr>
        <w:numId w:val="13"/>
      </w:numPr>
      <w:autoSpaceDE w:val="0"/>
      <w:autoSpaceDN w:val="0"/>
      <w:jc w:val="both"/>
    </w:pPr>
    <w:rPr>
      <w:rFonts w:ascii="宋体" w:hint="eastAsia"/>
      <w:sz w:val="18"/>
      <w:szCs w:val="18"/>
    </w:rPr>
  </w:style>
  <w:style w:type="paragraph" w:customStyle="1" w:styleId="2">
    <w:name w:val="标准文件_二级项2"/>
    <w:qFormat/>
    <w:pPr>
      <w:numPr>
        <w:ilvl w:val="1"/>
        <w:numId w:val="14"/>
      </w:numPr>
      <w:tabs>
        <w:tab w:val="left" w:pos="360"/>
      </w:tabs>
      <w:autoSpaceDE w:val="0"/>
      <w:autoSpaceDN w:val="0"/>
      <w:ind w:left="0" w:firstLine="0"/>
      <w:jc w:val="both"/>
    </w:pPr>
    <w:rPr>
      <w:rFonts w:ascii="宋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26</TotalTime>
  <Pages>7</Pages>
  <Words>395</Words>
  <Characters>2254</Characters>
  <Application>Microsoft Office Word</Application>
  <DocSecurity>0</DocSecurity>
  <Lines>18</Lines>
  <Paragraphs>5</Paragraphs>
  <ScaleCrop>false</ScaleCrop>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2024-10-17T02:18:00Z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1142ECBAA4244917BDE5920132A89084_13</vt:lpwstr>
  </property>
</Properties>
</file>