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D6EB4F" w14:textId="77777777" w:rsidR="00CD6E5F" w:rsidRDefault="00CD6E5F">
      <w:pPr>
        <w:framePr w:wrap="auto" w:yAlign="inline"/>
        <w:spacing w:line="360" w:lineRule="auto"/>
        <w:jc w:val="center"/>
        <w:rPr>
          <w:rFonts w:ascii="Times New Roman" w:eastAsia="方正小标宋简体" w:hAnsi="Times New Roman" w:hint="default"/>
          <w:bCs/>
          <w:sz w:val="44"/>
          <w:szCs w:val="44"/>
        </w:rPr>
      </w:pPr>
    </w:p>
    <w:p w14:paraId="690E36CC" w14:textId="77777777" w:rsidR="00CD6E5F" w:rsidRDefault="00CD6E5F">
      <w:pPr>
        <w:framePr w:wrap="auto" w:yAlign="inline"/>
        <w:spacing w:line="360" w:lineRule="auto"/>
        <w:jc w:val="center"/>
        <w:rPr>
          <w:rFonts w:ascii="Times New Roman" w:eastAsia="方正小标宋简体" w:hAnsi="Times New Roman" w:hint="default"/>
          <w:bCs/>
          <w:sz w:val="44"/>
          <w:szCs w:val="44"/>
        </w:rPr>
      </w:pPr>
    </w:p>
    <w:p w14:paraId="61592F1C" w14:textId="3E2D0836" w:rsidR="00CD6E5F" w:rsidRDefault="00000000">
      <w:pPr>
        <w:framePr w:wrap="auto" w:yAlign="inline"/>
        <w:jc w:val="center"/>
        <w:outlineLvl w:val="0"/>
        <w:rPr>
          <w:rFonts w:ascii="Times New Roman" w:eastAsia="方正小标宋简体" w:hAnsi="Times New Roman" w:hint="default"/>
          <w:bCs/>
          <w:sz w:val="48"/>
          <w:szCs w:val="48"/>
        </w:rPr>
      </w:pPr>
      <w:bookmarkStart w:id="0" w:name="_Toc21026"/>
      <w:bookmarkStart w:id="1" w:name="_Toc2626"/>
      <w:bookmarkStart w:id="2" w:name="_Toc91758999"/>
      <w:r>
        <w:rPr>
          <w:rFonts w:ascii="Times New Roman" w:eastAsia="方正小标宋简体" w:hAnsi="Times New Roman"/>
          <w:bCs/>
          <w:sz w:val="48"/>
          <w:szCs w:val="48"/>
        </w:rPr>
        <w:t>《</w:t>
      </w:r>
      <w:r w:rsidR="00885CE6">
        <w:rPr>
          <w:rFonts w:ascii="Times New Roman" w:eastAsia="方正小标宋简体" w:hAnsi="Times New Roman"/>
          <w:bCs/>
          <w:sz w:val="48"/>
          <w:szCs w:val="48"/>
        </w:rPr>
        <w:t>空间运营</w:t>
      </w:r>
      <w:r>
        <w:rPr>
          <w:rFonts w:ascii="Times New Roman" w:eastAsia="方正小标宋简体" w:hAnsi="Times New Roman"/>
          <w:bCs/>
          <w:sz w:val="48"/>
          <w:szCs w:val="48"/>
        </w:rPr>
        <w:t>服务规范》</w:t>
      </w:r>
      <w:bookmarkEnd w:id="0"/>
      <w:bookmarkEnd w:id="1"/>
      <w:bookmarkEnd w:id="2"/>
    </w:p>
    <w:p w14:paraId="357140CE" w14:textId="77777777" w:rsidR="00CD6E5F" w:rsidRDefault="00000000">
      <w:pPr>
        <w:framePr w:wrap="auto" w:yAlign="inline"/>
        <w:jc w:val="center"/>
        <w:outlineLvl w:val="0"/>
        <w:rPr>
          <w:rFonts w:ascii="Times New Roman" w:eastAsia="方正小标宋简体" w:hAnsi="Times New Roman" w:hint="default"/>
          <w:bCs/>
          <w:sz w:val="44"/>
          <w:szCs w:val="44"/>
        </w:rPr>
      </w:pPr>
      <w:bookmarkStart w:id="3" w:name="_Toc91759000"/>
      <w:bookmarkStart w:id="4" w:name="_Toc17763"/>
      <w:bookmarkStart w:id="5" w:name="_Toc3209"/>
      <w:r>
        <w:rPr>
          <w:rFonts w:ascii="Times New Roman" w:eastAsia="方正小标宋简体" w:hAnsi="Times New Roman"/>
          <w:bCs/>
          <w:sz w:val="44"/>
          <w:szCs w:val="44"/>
        </w:rPr>
        <w:t>编制说明</w:t>
      </w:r>
      <w:bookmarkEnd w:id="3"/>
      <w:bookmarkEnd w:id="4"/>
      <w:bookmarkEnd w:id="5"/>
    </w:p>
    <w:p w14:paraId="7B896894" w14:textId="77777777" w:rsidR="00885CE6" w:rsidRPr="00885CE6" w:rsidRDefault="00885CE6" w:rsidP="00885CE6">
      <w:pPr>
        <w:pStyle w:val="a1"/>
        <w:framePr w:wrap="around"/>
        <w:rPr>
          <w:rFonts w:eastAsia="方正小标宋简体"/>
        </w:rPr>
      </w:pPr>
    </w:p>
    <w:p w14:paraId="74B22DB8" w14:textId="77777777" w:rsidR="00885CE6" w:rsidRDefault="00000000">
      <w:pPr>
        <w:framePr w:wrap="auto" w:yAlign="inline"/>
        <w:spacing w:line="360" w:lineRule="auto"/>
        <w:jc w:val="center"/>
        <w:rPr>
          <w:rFonts w:ascii="Times New Roman" w:eastAsiaTheme="minorEastAsia" w:hAnsi="Times New Roman" w:hint="default"/>
          <w:sz w:val="36"/>
          <w:szCs w:val="36"/>
        </w:rPr>
      </w:pPr>
      <w:r>
        <w:rPr>
          <w:rFonts w:ascii="Times New Roman" w:hAnsi="Times New Roman"/>
          <w:sz w:val="36"/>
          <w:szCs w:val="36"/>
        </w:rPr>
        <w:t xml:space="preserve"> </w:t>
      </w:r>
    </w:p>
    <w:p w14:paraId="54CFED6F" w14:textId="4F07AE2F" w:rsidR="00CD6E5F" w:rsidRDefault="00000000">
      <w:pPr>
        <w:framePr w:wrap="auto" w:yAlign="inline"/>
        <w:spacing w:line="360" w:lineRule="auto"/>
        <w:jc w:val="center"/>
        <w:rPr>
          <w:rFonts w:ascii="Times New Roman" w:eastAsia="方正仿宋简体" w:hAnsi="Times New Roman" w:hint="default"/>
          <w:sz w:val="36"/>
          <w:szCs w:val="36"/>
        </w:rPr>
      </w:pPr>
      <w:r>
        <w:rPr>
          <w:rFonts w:ascii="Times New Roman" w:eastAsia="方正仿宋简体" w:hAnsi="Times New Roman" w:cs="宋体"/>
          <w:sz w:val="36"/>
          <w:szCs w:val="36"/>
        </w:rPr>
        <w:t>（</w:t>
      </w:r>
      <w:r w:rsidR="00885CE6">
        <w:rPr>
          <w:rFonts w:ascii="Times New Roman" w:eastAsia="方正仿宋简体" w:hAnsi="Times New Roman" w:cs="宋体"/>
          <w:sz w:val="36"/>
          <w:szCs w:val="36"/>
        </w:rPr>
        <w:t>征求意见</w:t>
      </w:r>
      <w:r>
        <w:rPr>
          <w:rFonts w:ascii="Times New Roman" w:eastAsia="方正仿宋简体" w:hAnsi="Times New Roman" w:cs="宋体"/>
          <w:sz w:val="36"/>
          <w:szCs w:val="36"/>
        </w:rPr>
        <w:t>稿）</w:t>
      </w:r>
    </w:p>
    <w:p w14:paraId="47D4A9EB"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44877A1B"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1C644091"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4D0DBD96"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232F0533"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5DE749F8"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0D0DA423"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5F5E7B8D"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46B6A9D6"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689E59DF" w14:textId="77777777" w:rsidR="00CD6E5F"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1DEAA5C4" w14:textId="77777777" w:rsidR="00CD6E5F" w:rsidRDefault="00000000">
      <w:pPr>
        <w:framePr w:wrap="auto" w:yAlign="inline"/>
        <w:spacing w:line="600" w:lineRule="exact"/>
        <w:jc w:val="center"/>
        <w:rPr>
          <w:rFonts w:ascii="Times New Roman" w:eastAsiaTheme="minorEastAsia" w:hAnsi="Times New Roman" w:hint="default"/>
          <w:sz w:val="30"/>
          <w:szCs w:val="30"/>
        </w:rPr>
      </w:pPr>
      <w:r>
        <w:rPr>
          <w:rFonts w:ascii="Times New Roman" w:hAnsi="Times New Roman"/>
          <w:sz w:val="30"/>
          <w:szCs w:val="30"/>
        </w:rPr>
        <w:t xml:space="preserve"> </w:t>
      </w:r>
    </w:p>
    <w:p w14:paraId="4DE61D4E" w14:textId="77777777" w:rsidR="00CD6E5F" w:rsidRDefault="00CD6E5F">
      <w:pPr>
        <w:framePr w:wrap="auto" w:yAlign="inline"/>
        <w:spacing w:line="600" w:lineRule="exact"/>
        <w:jc w:val="center"/>
        <w:rPr>
          <w:rFonts w:ascii="Times New Roman" w:eastAsia="楷体" w:hAnsi="Times New Roman" w:hint="default"/>
          <w:sz w:val="36"/>
          <w:szCs w:val="36"/>
        </w:rPr>
      </w:pPr>
    </w:p>
    <w:p w14:paraId="0FFF0FA8" w14:textId="77777777" w:rsidR="00CD6E5F" w:rsidRDefault="00CD6E5F">
      <w:pPr>
        <w:framePr w:wrap="auto" w:yAlign="inline"/>
        <w:spacing w:line="600" w:lineRule="exact"/>
        <w:jc w:val="center"/>
        <w:rPr>
          <w:rFonts w:ascii="Times New Roman" w:eastAsia="楷体" w:hAnsi="Times New Roman" w:hint="default"/>
          <w:sz w:val="36"/>
          <w:szCs w:val="36"/>
        </w:rPr>
      </w:pPr>
    </w:p>
    <w:p w14:paraId="47085D19" w14:textId="77777777" w:rsidR="00CD6E5F" w:rsidRDefault="00000000">
      <w:pPr>
        <w:framePr w:wrap="auto" w:yAlign="inline"/>
        <w:spacing w:line="600" w:lineRule="exact"/>
        <w:jc w:val="center"/>
        <w:rPr>
          <w:rFonts w:ascii="Times New Roman" w:eastAsia="楷体" w:hAnsi="Times New Roman" w:hint="default"/>
          <w:sz w:val="36"/>
          <w:szCs w:val="36"/>
        </w:rPr>
      </w:pPr>
      <w:r>
        <w:rPr>
          <w:rFonts w:ascii="Times New Roman" w:eastAsia="楷体" w:hAnsi="Times New Roman"/>
          <w:sz w:val="36"/>
          <w:szCs w:val="36"/>
        </w:rPr>
        <w:t>标准起草组</w:t>
      </w:r>
    </w:p>
    <w:p w14:paraId="26E86359" w14:textId="71ED576F" w:rsidR="00CD6E5F" w:rsidRPr="00B95CA8" w:rsidRDefault="00000000">
      <w:pPr>
        <w:framePr w:wrap="auto" w:yAlign="inline"/>
        <w:spacing w:line="600" w:lineRule="exact"/>
        <w:jc w:val="center"/>
        <w:rPr>
          <w:rFonts w:ascii="Times New Roman" w:eastAsia="楷体" w:hAnsi="Times New Roman" w:hint="default"/>
          <w:sz w:val="36"/>
          <w:szCs w:val="36"/>
        </w:rPr>
      </w:pPr>
      <w:r w:rsidRPr="00B95CA8">
        <w:rPr>
          <w:rFonts w:ascii="Times New Roman" w:eastAsia="楷体" w:hAnsi="Times New Roman"/>
          <w:sz w:val="36"/>
          <w:szCs w:val="36"/>
        </w:rPr>
        <w:t>202</w:t>
      </w:r>
      <w:r w:rsidR="00885CE6">
        <w:rPr>
          <w:rFonts w:ascii="Times New Roman" w:eastAsia="楷体" w:hAnsi="Times New Roman"/>
          <w:sz w:val="36"/>
          <w:szCs w:val="36"/>
        </w:rPr>
        <w:t>4</w:t>
      </w:r>
      <w:r w:rsidRPr="00B95CA8">
        <w:rPr>
          <w:rFonts w:ascii="Times New Roman" w:eastAsia="楷体" w:hAnsi="Times New Roman"/>
          <w:sz w:val="36"/>
          <w:szCs w:val="36"/>
        </w:rPr>
        <w:t>年</w:t>
      </w:r>
      <w:r w:rsidR="00885CE6">
        <w:rPr>
          <w:rFonts w:ascii="Times New Roman" w:eastAsia="楷体" w:hAnsi="Times New Roman"/>
          <w:sz w:val="36"/>
          <w:szCs w:val="36"/>
        </w:rPr>
        <w:t>8</w:t>
      </w:r>
      <w:r w:rsidRPr="00B95CA8">
        <w:rPr>
          <w:rFonts w:ascii="Times New Roman" w:eastAsia="楷体" w:hAnsi="Times New Roman"/>
          <w:sz w:val="36"/>
          <w:szCs w:val="36"/>
        </w:rPr>
        <w:t>月</w:t>
      </w:r>
      <w:r w:rsidR="00885CE6">
        <w:rPr>
          <w:rFonts w:ascii="Times New Roman" w:eastAsia="楷体" w:hAnsi="Times New Roman"/>
          <w:sz w:val="36"/>
          <w:szCs w:val="36"/>
        </w:rPr>
        <w:t>5</w:t>
      </w:r>
      <w:r w:rsidRPr="00B95CA8">
        <w:rPr>
          <w:rFonts w:ascii="Times New Roman" w:eastAsia="楷体" w:hAnsi="Times New Roman"/>
          <w:sz w:val="36"/>
          <w:szCs w:val="36"/>
        </w:rPr>
        <w:t>日</w:t>
      </w:r>
    </w:p>
    <w:p w14:paraId="3C3809F3" w14:textId="77777777" w:rsidR="00CD6E5F" w:rsidRDefault="00CD6E5F">
      <w:pPr>
        <w:pStyle w:val="11"/>
        <w:framePr w:wrap="auto" w:yAlign="inline"/>
        <w:spacing w:beforeLines="50" w:before="120" w:afterLines="50" w:after="120" w:line="360" w:lineRule="auto"/>
        <w:ind w:firstLine="0"/>
        <w:rPr>
          <w:rFonts w:ascii="Times New Roman" w:eastAsia="PMingLiU" w:hAnsi="Times New Roman" w:cs="宋体" w:hint="default"/>
          <w:color w:val="auto"/>
          <w:kern w:val="0"/>
          <w:sz w:val="30"/>
          <w:szCs w:val="30"/>
          <w:u w:color="0000FF"/>
          <w:lang w:val="zh-TW" w:eastAsia="zh-TW"/>
        </w:rPr>
      </w:pPr>
    </w:p>
    <w:sdt>
      <w:sdtPr>
        <w:rPr>
          <w:rFonts w:ascii="Arial Unicode MS" w:eastAsia="Times New Roman" w:hAnsi="Arial Unicode MS" w:cs="Arial Unicode MS" w:hint="eastAsia"/>
          <w:color w:val="000000"/>
          <w:kern w:val="2"/>
          <w:sz w:val="21"/>
          <w:szCs w:val="21"/>
          <w:u w:color="000000"/>
        </w:rPr>
        <w:id w:val="147458097"/>
        <w15:color w:val="DBDBDB"/>
        <w:docPartObj>
          <w:docPartGallery w:val="Table of Contents"/>
          <w:docPartUnique/>
        </w:docPartObj>
      </w:sdtPr>
      <w:sdtEndPr>
        <w:rPr>
          <w:b/>
        </w:rPr>
      </w:sdtEndPr>
      <w:sdtContent>
        <w:p w14:paraId="4CE28718" w14:textId="77777777" w:rsidR="00CD6E5F" w:rsidRDefault="00000000">
          <w:pPr>
            <w:pStyle w:val="WPSOffice1"/>
            <w:tabs>
              <w:tab w:val="right" w:leader="dot" w:pos="8300"/>
            </w:tabs>
            <w:rPr>
              <w:b/>
            </w:rPr>
          </w:pPr>
          <w:r>
            <w:rPr>
              <w:rFonts w:hint="eastAsia"/>
            </w:rPr>
            <w:fldChar w:fldCharType="begin"/>
          </w:r>
          <w:r>
            <w:instrText xml:space="preserve">TOC \o "1-2" \h \u </w:instrText>
          </w:r>
          <w:r>
            <w:rPr>
              <w:rFonts w:hint="eastAsia"/>
            </w:rPr>
            <w:fldChar w:fldCharType="separate"/>
          </w:r>
        </w:p>
        <w:p w14:paraId="29657910" w14:textId="77777777" w:rsidR="00CD6E5F" w:rsidRDefault="00000000">
          <w:pPr>
            <w:pStyle w:val="WPSOffice1"/>
            <w:tabs>
              <w:tab w:val="right" w:leader="dot" w:pos="8300"/>
            </w:tabs>
            <w:jc w:val="center"/>
            <w:rPr>
              <w:b/>
              <w:sz w:val="36"/>
              <w:szCs w:val="36"/>
            </w:rPr>
          </w:pPr>
          <w:r>
            <w:rPr>
              <w:rFonts w:hint="eastAsia"/>
              <w:b/>
              <w:sz w:val="36"/>
              <w:szCs w:val="36"/>
            </w:rPr>
            <w:t>目</w:t>
          </w:r>
          <w:r>
            <w:rPr>
              <w:rFonts w:hint="eastAsia"/>
              <w:b/>
              <w:sz w:val="36"/>
              <w:szCs w:val="36"/>
            </w:rPr>
            <w:t xml:space="preserve"> </w:t>
          </w:r>
          <w:r>
            <w:rPr>
              <w:rFonts w:hint="eastAsia"/>
              <w:b/>
              <w:sz w:val="36"/>
              <w:szCs w:val="36"/>
            </w:rPr>
            <w:t>录</w:t>
          </w:r>
        </w:p>
        <w:p w14:paraId="34E23062" w14:textId="77777777" w:rsidR="00CD6E5F" w:rsidRDefault="00CD6E5F">
          <w:pPr>
            <w:pStyle w:val="WPSOffice1"/>
            <w:tabs>
              <w:tab w:val="right" w:leader="dot" w:pos="8300"/>
            </w:tabs>
            <w:jc w:val="center"/>
            <w:rPr>
              <w:b/>
              <w:sz w:val="36"/>
              <w:szCs w:val="36"/>
            </w:rPr>
          </w:pPr>
        </w:p>
        <w:p w14:paraId="6466E3B6" w14:textId="77777777" w:rsidR="00CD6E5F" w:rsidRDefault="00000000">
          <w:pPr>
            <w:pStyle w:val="WPSOffice1"/>
            <w:tabs>
              <w:tab w:val="right" w:leader="dot" w:pos="8300"/>
            </w:tabs>
            <w:spacing w:line="360" w:lineRule="auto"/>
            <w:rPr>
              <w:b/>
              <w:sz w:val="28"/>
              <w:szCs w:val="28"/>
            </w:rPr>
          </w:pPr>
          <w:hyperlink w:anchor="_Toc14470" w:history="1">
            <w:r>
              <w:rPr>
                <w:rFonts w:eastAsia="方正小标宋简体" w:cs="宋体"/>
                <w:b/>
                <w:sz w:val="28"/>
                <w:szCs w:val="28"/>
                <w:lang w:val="zh-TW" w:eastAsia="zh-TW"/>
              </w:rPr>
              <w:t>一、标准项目来源</w:t>
            </w:r>
            <w:r>
              <w:rPr>
                <w:b/>
                <w:sz w:val="28"/>
                <w:szCs w:val="28"/>
              </w:rPr>
              <w:tab/>
            </w:r>
            <w:r>
              <w:rPr>
                <w:b/>
                <w:sz w:val="28"/>
                <w:szCs w:val="28"/>
              </w:rPr>
              <w:fldChar w:fldCharType="begin"/>
            </w:r>
            <w:r>
              <w:rPr>
                <w:b/>
                <w:sz w:val="28"/>
                <w:szCs w:val="28"/>
              </w:rPr>
              <w:instrText xml:space="preserve"> PAGEREF _Toc14470 \h </w:instrText>
            </w:r>
            <w:r>
              <w:rPr>
                <w:b/>
                <w:sz w:val="28"/>
                <w:szCs w:val="28"/>
              </w:rPr>
            </w:r>
            <w:r>
              <w:rPr>
                <w:b/>
                <w:sz w:val="28"/>
                <w:szCs w:val="28"/>
              </w:rPr>
              <w:fldChar w:fldCharType="separate"/>
            </w:r>
            <w:r>
              <w:rPr>
                <w:b/>
                <w:sz w:val="28"/>
                <w:szCs w:val="28"/>
              </w:rPr>
              <w:t>1</w:t>
            </w:r>
            <w:r>
              <w:rPr>
                <w:b/>
                <w:sz w:val="28"/>
                <w:szCs w:val="28"/>
              </w:rPr>
              <w:fldChar w:fldCharType="end"/>
            </w:r>
          </w:hyperlink>
        </w:p>
        <w:p w14:paraId="5A3A9B3A" w14:textId="77777777" w:rsidR="00CD6E5F" w:rsidRDefault="00000000">
          <w:pPr>
            <w:pStyle w:val="WPSOffice2"/>
            <w:tabs>
              <w:tab w:val="right" w:leader="dot" w:pos="8300"/>
            </w:tabs>
            <w:spacing w:line="360" w:lineRule="auto"/>
            <w:ind w:left="420"/>
            <w:rPr>
              <w:sz w:val="28"/>
              <w:szCs w:val="28"/>
            </w:rPr>
          </w:pPr>
          <w:hyperlink w:anchor="_Toc28310" w:history="1">
            <w:r>
              <w:rPr>
                <w:rFonts w:cs="宋体"/>
                <w:bCs/>
                <w:sz w:val="28"/>
                <w:szCs w:val="28"/>
                <w:lang w:val="zh-TW" w:eastAsia="zh-TW"/>
              </w:rPr>
              <w:t>（一）项目背景</w:t>
            </w:r>
            <w:r>
              <w:rPr>
                <w:sz w:val="28"/>
                <w:szCs w:val="28"/>
              </w:rPr>
              <w:tab/>
            </w:r>
            <w:r>
              <w:rPr>
                <w:sz w:val="28"/>
                <w:szCs w:val="28"/>
              </w:rPr>
              <w:fldChar w:fldCharType="begin"/>
            </w:r>
            <w:r>
              <w:rPr>
                <w:sz w:val="28"/>
                <w:szCs w:val="28"/>
              </w:rPr>
              <w:instrText xml:space="preserve"> PAGEREF _Toc28310 \h </w:instrText>
            </w:r>
            <w:r>
              <w:rPr>
                <w:sz w:val="28"/>
                <w:szCs w:val="28"/>
              </w:rPr>
            </w:r>
            <w:r>
              <w:rPr>
                <w:sz w:val="28"/>
                <w:szCs w:val="28"/>
              </w:rPr>
              <w:fldChar w:fldCharType="separate"/>
            </w:r>
            <w:r>
              <w:rPr>
                <w:sz w:val="28"/>
                <w:szCs w:val="28"/>
              </w:rPr>
              <w:t>1</w:t>
            </w:r>
            <w:r>
              <w:rPr>
                <w:sz w:val="28"/>
                <w:szCs w:val="28"/>
              </w:rPr>
              <w:fldChar w:fldCharType="end"/>
            </w:r>
          </w:hyperlink>
        </w:p>
        <w:p w14:paraId="1561DF4F" w14:textId="77777777" w:rsidR="00CD6E5F" w:rsidRDefault="00000000">
          <w:pPr>
            <w:pStyle w:val="WPSOffice2"/>
            <w:tabs>
              <w:tab w:val="right" w:leader="dot" w:pos="8300"/>
            </w:tabs>
            <w:spacing w:line="360" w:lineRule="auto"/>
            <w:ind w:left="420"/>
            <w:rPr>
              <w:sz w:val="28"/>
              <w:szCs w:val="28"/>
            </w:rPr>
          </w:pPr>
          <w:hyperlink w:anchor="_Toc31597" w:history="1">
            <w:r>
              <w:rPr>
                <w:rFonts w:cs="宋体"/>
                <w:bCs/>
                <w:sz w:val="28"/>
                <w:szCs w:val="28"/>
                <w:lang w:val="zh-TW" w:eastAsia="zh-TW"/>
              </w:rPr>
              <w:t>（</w:t>
            </w:r>
            <w:r>
              <w:rPr>
                <w:rFonts w:cs="宋体"/>
                <w:bCs/>
                <w:sz w:val="28"/>
                <w:szCs w:val="28"/>
                <w:lang w:val="zh-TW"/>
              </w:rPr>
              <w:t>二</w:t>
            </w:r>
            <w:r>
              <w:rPr>
                <w:rFonts w:cs="宋体"/>
                <w:bCs/>
                <w:sz w:val="28"/>
                <w:szCs w:val="28"/>
                <w:lang w:val="zh-TW" w:eastAsia="zh-TW"/>
              </w:rPr>
              <w:t>）项目来源</w:t>
            </w:r>
            <w:r>
              <w:rPr>
                <w:sz w:val="28"/>
                <w:szCs w:val="28"/>
              </w:rPr>
              <w:tab/>
            </w:r>
            <w:r>
              <w:rPr>
                <w:sz w:val="28"/>
                <w:szCs w:val="28"/>
              </w:rPr>
              <w:fldChar w:fldCharType="begin"/>
            </w:r>
            <w:r>
              <w:rPr>
                <w:sz w:val="28"/>
                <w:szCs w:val="28"/>
              </w:rPr>
              <w:instrText xml:space="preserve"> PAGEREF _Toc31597 \h </w:instrText>
            </w:r>
            <w:r>
              <w:rPr>
                <w:sz w:val="28"/>
                <w:szCs w:val="28"/>
              </w:rPr>
            </w:r>
            <w:r>
              <w:rPr>
                <w:sz w:val="28"/>
                <w:szCs w:val="28"/>
              </w:rPr>
              <w:fldChar w:fldCharType="separate"/>
            </w:r>
            <w:r>
              <w:rPr>
                <w:sz w:val="28"/>
                <w:szCs w:val="28"/>
              </w:rPr>
              <w:t>1</w:t>
            </w:r>
            <w:r>
              <w:rPr>
                <w:sz w:val="28"/>
                <w:szCs w:val="28"/>
              </w:rPr>
              <w:fldChar w:fldCharType="end"/>
            </w:r>
          </w:hyperlink>
        </w:p>
        <w:p w14:paraId="66C08801" w14:textId="77777777" w:rsidR="00CD6E5F" w:rsidRDefault="00000000">
          <w:pPr>
            <w:pStyle w:val="WPSOffice1"/>
            <w:tabs>
              <w:tab w:val="right" w:leader="dot" w:pos="8300"/>
            </w:tabs>
            <w:spacing w:line="360" w:lineRule="auto"/>
            <w:rPr>
              <w:b/>
              <w:sz w:val="28"/>
              <w:szCs w:val="28"/>
            </w:rPr>
          </w:pPr>
          <w:hyperlink w:anchor="_Toc28550" w:history="1">
            <w:r>
              <w:rPr>
                <w:rFonts w:eastAsia="方正小标宋简体" w:cs="宋体"/>
                <w:b/>
                <w:sz w:val="28"/>
                <w:szCs w:val="28"/>
                <w:lang w:val="zh-TW" w:eastAsia="zh-TW"/>
              </w:rPr>
              <w:t>二、标准制定的目的和意义</w:t>
            </w:r>
            <w:r>
              <w:rPr>
                <w:b/>
                <w:sz w:val="28"/>
                <w:szCs w:val="28"/>
              </w:rPr>
              <w:tab/>
            </w:r>
            <w:r>
              <w:rPr>
                <w:b/>
                <w:sz w:val="28"/>
                <w:szCs w:val="28"/>
              </w:rPr>
              <w:fldChar w:fldCharType="begin"/>
            </w:r>
            <w:r>
              <w:rPr>
                <w:b/>
                <w:sz w:val="28"/>
                <w:szCs w:val="28"/>
              </w:rPr>
              <w:instrText xml:space="preserve"> PAGEREF _Toc28550 \h </w:instrText>
            </w:r>
            <w:r>
              <w:rPr>
                <w:b/>
                <w:sz w:val="28"/>
                <w:szCs w:val="28"/>
              </w:rPr>
            </w:r>
            <w:r>
              <w:rPr>
                <w:b/>
                <w:sz w:val="28"/>
                <w:szCs w:val="28"/>
              </w:rPr>
              <w:fldChar w:fldCharType="separate"/>
            </w:r>
            <w:r>
              <w:rPr>
                <w:b/>
                <w:sz w:val="28"/>
                <w:szCs w:val="28"/>
              </w:rPr>
              <w:t>2</w:t>
            </w:r>
            <w:r>
              <w:rPr>
                <w:b/>
                <w:sz w:val="28"/>
                <w:szCs w:val="28"/>
              </w:rPr>
              <w:fldChar w:fldCharType="end"/>
            </w:r>
          </w:hyperlink>
        </w:p>
        <w:p w14:paraId="032E71F2" w14:textId="77777777" w:rsidR="00CD6E5F" w:rsidRDefault="00000000">
          <w:pPr>
            <w:pStyle w:val="WPSOffice1"/>
            <w:tabs>
              <w:tab w:val="right" w:leader="dot" w:pos="8300"/>
            </w:tabs>
            <w:spacing w:line="360" w:lineRule="auto"/>
            <w:rPr>
              <w:b/>
              <w:sz w:val="28"/>
              <w:szCs w:val="28"/>
            </w:rPr>
          </w:pPr>
          <w:hyperlink w:anchor="_Toc3153" w:history="1">
            <w:r>
              <w:rPr>
                <w:rFonts w:eastAsia="方正小标宋简体" w:cs="宋体"/>
                <w:b/>
                <w:sz w:val="28"/>
                <w:szCs w:val="28"/>
                <w:lang w:val="zh-TW" w:eastAsia="zh-TW"/>
              </w:rPr>
              <w:t>三、标准起草的过程</w:t>
            </w:r>
            <w:r>
              <w:rPr>
                <w:b/>
                <w:sz w:val="28"/>
                <w:szCs w:val="28"/>
              </w:rPr>
              <w:tab/>
            </w:r>
            <w:r>
              <w:rPr>
                <w:b/>
                <w:sz w:val="28"/>
                <w:szCs w:val="28"/>
              </w:rPr>
              <w:fldChar w:fldCharType="begin"/>
            </w:r>
            <w:r>
              <w:rPr>
                <w:b/>
                <w:sz w:val="28"/>
                <w:szCs w:val="28"/>
              </w:rPr>
              <w:instrText xml:space="preserve"> PAGEREF _Toc3153 \h </w:instrText>
            </w:r>
            <w:r>
              <w:rPr>
                <w:b/>
                <w:sz w:val="28"/>
                <w:szCs w:val="28"/>
              </w:rPr>
            </w:r>
            <w:r>
              <w:rPr>
                <w:b/>
                <w:sz w:val="28"/>
                <w:szCs w:val="28"/>
              </w:rPr>
              <w:fldChar w:fldCharType="separate"/>
            </w:r>
            <w:r>
              <w:rPr>
                <w:b/>
                <w:sz w:val="28"/>
                <w:szCs w:val="28"/>
              </w:rPr>
              <w:t>2</w:t>
            </w:r>
            <w:r>
              <w:rPr>
                <w:b/>
                <w:sz w:val="28"/>
                <w:szCs w:val="28"/>
              </w:rPr>
              <w:fldChar w:fldCharType="end"/>
            </w:r>
          </w:hyperlink>
        </w:p>
        <w:p w14:paraId="27D613C0" w14:textId="77777777" w:rsidR="00CD6E5F" w:rsidRDefault="00000000">
          <w:pPr>
            <w:pStyle w:val="WPSOffice2"/>
            <w:tabs>
              <w:tab w:val="right" w:leader="dot" w:pos="8300"/>
            </w:tabs>
            <w:spacing w:line="360" w:lineRule="auto"/>
            <w:ind w:left="420"/>
            <w:rPr>
              <w:sz w:val="28"/>
              <w:szCs w:val="28"/>
            </w:rPr>
          </w:pPr>
          <w:hyperlink w:anchor="_Toc12249" w:history="1">
            <w:r>
              <w:rPr>
                <w:rFonts w:cs="宋体"/>
                <w:bCs/>
                <w:sz w:val="28"/>
                <w:szCs w:val="28"/>
                <w:lang w:val="zh-TW" w:eastAsia="zh-TW"/>
              </w:rPr>
              <w:t>（一）预研阶段</w:t>
            </w:r>
            <w:r>
              <w:rPr>
                <w:sz w:val="28"/>
                <w:szCs w:val="28"/>
              </w:rPr>
              <w:tab/>
            </w:r>
            <w:r>
              <w:rPr>
                <w:sz w:val="28"/>
                <w:szCs w:val="28"/>
              </w:rPr>
              <w:fldChar w:fldCharType="begin"/>
            </w:r>
            <w:r>
              <w:rPr>
                <w:sz w:val="28"/>
                <w:szCs w:val="28"/>
              </w:rPr>
              <w:instrText xml:space="preserve"> PAGEREF _Toc12249 \h </w:instrText>
            </w:r>
            <w:r>
              <w:rPr>
                <w:sz w:val="28"/>
                <w:szCs w:val="28"/>
              </w:rPr>
            </w:r>
            <w:r>
              <w:rPr>
                <w:sz w:val="28"/>
                <w:szCs w:val="28"/>
              </w:rPr>
              <w:fldChar w:fldCharType="separate"/>
            </w:r>
            <w:r>
              <w:rPr>
                <w:sz w:val="28"/>
                <w:szCs w:val="28"/>
              </w:rPr>
              <w:t>3</w:t>
            </w:r>
            <w:r>
              <w:rPr>
                <w:sz w:val="28"/>
                <w:szCs w:val="28"/>
              </w:rPr>
              <w:fldChar w:fldCharType="end"/>
            </w:r>
          </w:hyperlink>
        </w:p>
        <w:p w14:paraId="5AC0877D" w14:textId="77777777" w:rsidR="00CD6E5F" w:rsidRDefault="00000000">
          <w:pPr>
            <w:pStyle w:val="WPSOffice2"/>
            <w:tabs>
              <w:tab w:val="right" w:leader="dot" w:pos="8300"/>
            </w:tabs>
            <w:spacing w:line="360" w:lineRule="auto"/>
            <w:ind w:left="420"/>
            <w:rPr>
              <w:sz w:val="28"/>
              <w:szCs w:val="28"/>
            </w:rPr>
          </w:pPr>
          <w:hyperlink w:anchor="_Toc26615" w:history="1">
            <w:r>
              <w:rPr>
                <w:rFonts w:cs="宋体"/>
                <w:bCs/>
                <w:sz w:val="28"/>
                <w:szCs w:val="28"/>
                <w:lang w:val="zh-TW" w:eastAsia="zh-TW"/>
              </w:rPr>
              <w:t>（二）立项阶段</w:t>
            </w:r>
            <w:r>
              <w:rPr>
                <w:sz w:val="28"/>
                <w:szCs w:val="28"/>
              </w:rPr>
              <w:tab/>
            </w:r>
            <w:r>
              <w:rPr>
                <w:sz w:val="28"/>
                <w:szCs w:val="28"/>
              </w:rPr>
              <w:fldChar w:fldCharType="begin"/>
            </w:r>
            <w:r>
              <w:rPr>
                <w:sz w:val="28"/>
                <w:szCs w:val="28"/>
              </w:rPr>
              <w:instrText xml:space="preserve"> PAGEREF _Toc26615 \h </w:instrText>
            </w:r>
            <w:r>
              <w:rPr>
                <w:sz w:val="28"/>
                <w:szCs w:val="28"/>
              </w:rPr>
            </w:r>
            <w:r>
              <w:rPr>
                <w:sz w:val="28"/>
                <w:szCs w:val="28"/>
              </w:rPr>
              <w:fldChar w:fldCharType="separate"/>
            </w:r>
            <w:r>
              <w:rPr>
                <w:sz w:val="28"/>
                <w:szCs w:val="28"/>
              </w:rPr>
              <w:t>3</w:t>
            </w:r>
            <w:r>
              <w:rPr>
                <w:sz w:val="28"/>
                <w:szCs w:val="28"/>
              </w:rPr>
              <w:fldChar w:fldCharType="end"/>
            </w:r>
          </w:hyperlink>
        </w:p>
        <w:p w14:paraId="271AB5FB" w14:textId="77777777" w:rsidR="00CD6E5F" w:rsidRDefault="00000000">
          <w:pPr>
            <w:pStyle w:val="WPSOffice2"/>
            <w:tabs>
              <w:tab w:val="right" w:leader="dot" w:pos="8300"/>
            </w:tabs>
            <w:spacing w:line="360" w:lineRule="auto"/>
            <w:ind w:left="420"/>
            <w:rPr>
              <w:sz w:val="28"/>
              <w:szCs w:val="28"/>
            </w:rPr>
          </w:pPr>
          <w:hyperlink w:anchor="_Toc26161" w:history="1">
            <w:r>
              <w:rPr>
                <w:rFonts w:cs="宋体"/>
                <w:bCs/>
                <w:sz w:val="28"/>
                <w:szCs w:val="28"/>
                <w:lang w:val="zh-TW" w:eastAsia="zh-TW"/>
              </w:rPr>
              <w:t>（三）起草阶段</w:t>
            </w:r>
            <w:r>
              <w:rPr>
                <w:sz w:val="28"/>
                <w:szCs w:val="28"/>
              </w:rPr>
              <w:tab/>
            </w:r>
            <w:r>
              <w:rPr>
                <w:sz w:val="28"/>
                <w:szCs w:val="28"/>
              </w:rPr>
              <w:fldChar w:fldCharType="begin"/>
            </w:r>
            <w:r>
              <w:rPr>
                <w:sz w:val="28"/>
                <w:szCs w:val="28"/>
              </w:rPr>
              <w:instrText xml:space="preserve"> PAGEREF _Toc26161 \h </w:instrText>
            </w:r>
            <w:r>
              <w:rPr>
                <w:sz w:val="28"/>
                <w:szCs w:val="28"/>
              </w:rPr>
            </w:r>
            <w:r>
              <w:rPr>
                <w:sz w:val="28"/>
                <w:szCs w:val="28"/>
              </w:rPr>
              <w:fldChar w:fldCharType="separate"/>
            </w:r>
            <w:r>
              <w:rPr>
                <w:sz w:val="28"/>
                <w:szCs w:val="28"/>
              </w:rPr>
              <w:t>3</w:t>
            </w:r>
            <w:r>
              <w:rPr>
                <w:sz w:val="28"/>
                <w:szCs w:val="28"/>
              </w:rPr>
              <w:fldChar w:fldCharType="end"/>
            </w:r>
          </w:hyperlink>
        </w:p>
        <w:p w14:paraId="46C4236B" w14:textId="77777777" w:rsidR="00CD6E5F" w:rsidRDefault="00000000">
          <w:pPr>
            <w:pStyle w:val="WPSOffice2"/>
            <w:tabs>
              <w:tab w:val="right" w:leader="dot" w:pos="8300"/>
            </w:tabs>
            <w:spacing w:line="360" w:lineRule="auto"/>
            <w:ind w:left="420"/>
            <w:rPr>
              <w:sz w:val="28"/>
              <w:szCs w:val="28"/>
            </w:rPr>
          </w:pPr>
          <w:hyperlink w:anchor="_Toc2996" w:history="1">
            <w:r>
              <w:rPr>
                <w:rFonts w:cs="宋体"/>
                <w:bCs/>
                <w:sz w:val="28"/>
                <w:szCs w:val="28"/>
                <w:lang w:val="zh-TW" w:eastAsia="zh-TW"/>
              </w:rPr>
              <w:t>（四）征求意见阶段</w:t>
            </w:r>
            <w:r>
              <w:rPr>
                <w:sz w:val="28"/>
                <w:szCs w:val="28"/>
              </w:rPr>
              <w:tab/>
            </w:r>
            <w:r>
              <w:rPr>
                <w:sz w:val="28"/>
                <w:szCs w:val="28"/>
              </w:rPr>
              <w:fldChar w:fldCharType="begin"/>
            </w:r>
            <w:r>
              <w:rPr>
                <w:sz w:val="28"/>
                <w:szCs w:val="28"/>
              </w:rPr>
              <w:instrText xml:space="preserve"> PAGEREF _Toc2996 \h </w:instrText>
            </w:r>
            <w:r>
              <w:rPr>
                <w:sz w:val="28"/>
                <w:szCs w:val="28"/>
              </w:rPr>
            </w:r>
            <w:r>
              <w:rPr>
                <w:sz w:val="28"/>
                <w:szCs w:val="28"/>
              </w:rPr>
              <w:fldChar w:fldCharType="separate"/>
            </w:r>
            <w:r>
              <w:rPr>
                <w:sz w:val="28"/>
                <w:szCs w:val="28"/>
              </w:rPr>
              <w:t>4</w:t>
            </w:r>
            <w:r>
              <w:rPr>
                <w:sz w:val="28"/>
                <w:szCs w:val="28"/>
              </w:rPr>
              <w:fldChar w:fldCharType="end"/>
            </w:r>
          </w:hyperlink>
        </w:p>
        <w:p w14:paraId="6D8F936A" w14:textId="77777777" w:rsidR="00CD6E5F" w:rsidRDefault="00000000">
          <w:pPr>
            <w:pStyle w:val="WPSOffice2"/>
            <w:tabs>
              <w:tab w:val="right" w:leader="dot" w:pos="8300"/>
            </w:tabs>
            <w:spacing w:line="360" w:lineRule="auto"/>
            <w:ind w:left="420"/>
            <w:rPr>
              <w:sz w:val="28"/>
              <w:szCs w:val="28"/>
            </w:rPr>
          </w:pPr>
          <w:hyperlink w:anchor="_Toc16067" w:history="1">
            <w:r>
              <w:rPr>
                <w:rFonts w:cs="宋体"/>
                <w:bCs/>
                <w:sz w:val="28"/>
                <w:szCs w:val="28"/>
                <w:lang w:val="zh-TW" w:eastAsia="zh-TW"/>
              </w:rPr>
              <w:t>（五）送审阶段</w:t>
            </w:r>
            <w:r>
              <w:rPr>
                <w:sz w:val="28"/>
                <w:szCs w:val="28"/>
              </w:rPr>
              <w:tab/>
            </w:r>
            <w:r>
              <w:rPr>
                <w:sz w:val="28"/>
                <w:szCs w:val="28"/>
              </w:rPr>
              <w:fldChar w:fldCharType="begin"/>
            </w:r>
            <w:r>
              <w:rPr>
                <w:sz w:val="28"/>
                <w:szCs w:val="28"/>
              </w:rPr>
              <w:instrText xml:space="preserve"> PAGEREF _Toc16067 \h </w:instrText>
            </w:r>
            <w:r>
              <w:rPr>
                <w:sz w:val="28"/>
                <w:szCs w:val="28"/>
              </w:rPr>
            </w:r>
            <w:r>
              <w:rPr>
                <w:sz w:val="28"/>
                <w:szCs w:val="28"/>
              </w:rPr>
              <w:fldChar w:fldCharType="separate"/>
            </w:r>
            <w:r>
              <w:rPr>
                <w:sz w:val="28"/>
                <w:szCs w:val="28"/>
              </w:rPr>
              <w:t>4</w:t>
            </w:r>
            <w:r>
              <w:rPr>
                <w:sz w:val="28"/>
                <w:szCs w:val="28"/>
              </w:rPr>
              <w:fldChar w:fldCharType="end"/>
            </w:r>
          </w:hyperlink>
        </w:p>
        <w:p w14:paraId="381737A7" w14:textId="77777777" w:rsidR="00CD6E5F" w:rsidRDefault="00000000">
          <w:pPr>
            <w:pStyle w:val="WPSOffice1"/>
            <w:tabs>
              <w:tab w:val="right" w:leader="dot" w:pos="8300"/>
            </w:tabs>
            <w:spacing w:line="360" w:lineRule="auto"/>
            <w:rPr>
              <w:b/>
              <w:sz w:val="28"/>
              <w:szCs w:val="28"/>
            </w:rPr>
          </w:pPr>
          <w:hyperlink w:anchor="_Toc28227" w:history="1">
            <w:r>
              <w:rPr>
                <w:rFonts w:eastAsia="方正小标宋简体" w:cs="宋体"/>
                <w:b/>
                <w:sz w:val="28"/>
                <w:szCs w:val="28"/>
                <w:lang w:val="zh-TW" w:eastAsia="zh-TW"/>
              </w:rPr>
              <w:t>四、标准的主要内容和依据</w:t>
            </w:r>
            <w:r>
              <w:rPr>
                <w:b/>
                <w:sz w:val="28"/>
                <w:szCs w:val="28"/>
              </w:rPr>
              <w:tab/>
            </w:r>
            <w:r>
              <w:rPr>
                <w:b/>
                <w:sz w:val="28"/>
                <w:szCs w:val="28"/>
              </w:rPr>
              <w:fldChar w:fldCharType="begin"/>
            </w:r>
            <w:r>
              <w:rPr>
                <w:b/>
                <w:sz w:val="28"/>
                <w:szCs w:val="28"/>
              </w:rPr>
              <w:instrText xml:space="preserve"> PAGEREF _Toc28227 \h </w:instrText>
            </w:r>
            <w:r>
              <w:rPr>
                <w:b/>
                <w:sz w:val="28"/>
                <w:szCs w:val="28"/>
              </w:rPr>
            </w:r>
            <w:r>
              <w:rPr>
                <w:b/>
                <w:sz w:val="28"/>
                <w:szCs w:val="28"/>
              </w:rPr>
              <w:fldChar w:fldCharType="separate"/>
            </w:r>
            <w:r>
              <w:rPr>
                <w:b/>
                <w:sz w:val="28"/>
                <w:szCs w:val="28"/>
              </w:rPr>
              <w:t>5</w:t>
            </w:r>
            <w:r>
              <w:rPr>
                <w:b/>
                <w:sz w:val="28"/>
                <w:szCs w:val="28"/>
              </w:rPr>
              <w:fldChar w:fldCharType="end"/>
            </w:r>
          </w:hyperlink>
        </w:p>
        <w:p w14:paraId="6DBEDC1B" w14:textId="77777777" w:rsidR="00CD6E5F" w:rsidRDefault="00000000">
          <w:pPr>
            <w:pStyle w:val="WPSOffice2"/>
            <w:tabs>
              <w:tab w:val="right" w:leader="dot" w:pos="8300"/>
            </w:tabs>
            <w:spacing w:line="360" w:lineRule="auto"/>
            <w:ind w:left="420"/>
            <w:rPr>
              <w:sz w:val="28"/>
              <w:szCs w:val="28"/>
            </w:rPr>
          </w:pPr>
          <w:hyperlink w:anchor="_Toc11113" w:history="1">
            <w:r>
              <w:rPr>
                <w:rFonts w:cs="宋体"/>
                <w:bCs/>
                <w:sz w:val="28"/>
                <w:szCs w:val="28"/>
                <w:lang w:val="zh-TW" w:eastAsia="zh-TW"/>
              </w:rPr>
              <w:t>（一）制定原则</w:t>
            </w:r>
            <w:r>
              <w:rPr>
                <w:sz w:val="28"/>
                <w:szCs w:val="28"/>
              </w:rPr>
              <w:tab/>
            </w:r>
            <w:r>
              <w:rPr>
                <w:sz w:val="28"/>
                <w:szCs w:val="28"/>
              </w:rPr>
              <w:fldChar w:fldCharType="begin"/>
            </w:r>
            <w:r>
              <w:rPr>
                <w:sz w:val="28"/>
                <w:szCs w:val="28"/>
              </w:rPr>
              <w:instrText xml:space="preserve"> PAGEREF _Toc11113 \h </w:instrText>
            </w:r>
            <w:r>
              <w:rPr>
                <w:sz w:val="28"/>
                <w:szCs w:val="28"/>
              </w:rPr>
            </w:r>
            <w:r>
              <w:rPr>
                <w:sz w:val="28"/>
                <w:szCs w:val="28"/>
              </w:rPr>
              <w:fldChar w:fldCharType="separate"/>
            </w:r>
            <w:r>
              <w:rPr>
                <w:sz w:val="28"/>
                <w:szCs w:val="28"/>
              </w:rPr>
              <w:t>5</w:t>
            </w:r>
            <w:r>
              <w:rPr>
                <w:sz w:val="28"/>
                <w:szCs w:val="28"/>
              </w:rPr>
              <w:fldChar w:fldCharType="end"/>
            </w:r>
          </w:hyperlink>
        </w:p>
        <w:p w14:paraId="4E0EDADD" w14:textId="77777777" w:rsidR="00CD6E5F" w:rsidRDefault="00000000">
          <w:pPr>
            <w:pStyle w:val="WPSOffice2"/>
            <w:tabs>
              <w:tab w:val="right" w:leader="dot" w:pos="8300"/>
            </w:tabs>
            <w:spacing w:line="360" w:lineRule="auto"/>
            <w:ind w:left="420"/>
            <w:rPr>
              <w:sz w:val="28"/>
              <w:szCs w:val="28"/>
            </w:rPr>
          </w:pPr>
          <w:hyperlink w:anchor="_Toc24563" w:history="1">
            <w:r>
              <w:rPr>
                <w:rFonts w:cs="宋体"/>
                <w:bCs/>
                <w:sz w:val="28"/>
                <w:szCs w:val="28"/>
                <w:lang w:val="zh-TW" w:eastAsia="zh-TW"/>
              </w:rPr>
              <w:t>（二）主要技术内容的说明</w:t>
            </w:r>
            <w:r>
              <w:rPr>
                <w:sz w:val="28"/>
                <w:szCs w:val="28"/>
              </w:rPr>
              <w:tab/>
            </w:r>
            <w:r>
              <w:rPr>
                <w:sz w:val="28"/>
                <w:szCs w:val="28"/>
              </w:rPr>
              <w:fldChar w:fldCharType="begin"/>
            </w:r>
            <w:r>
              <w:rPr>
                <w:sz w:val="28"/>
                <w:szCs w:val="28"/>
              </w:rPr>
              <w:instrText xml:space="preserve"> PAGEREF _Toc24563 \h </w:instrText>
            </w:r>
            <w:r>
              <w:rPr>
                <w:sz w:val="28"/>
                <w:szCs w:val="28"/>
              </w:rPr>
            </w:r>
            <w:r>
              <w:rPr>
                <w:sz w:val="28"/>
                <w:szCs w:val="28"/>
              </w:rPr>
              <w:fldChar w:fldCharType="separate"/>
            </w:r>
            <w:r>
              <w:rPr>
                <w:sz w:val="28"/>
                <w:szCs w:val="28"/>
              </w:rPr>
              <w:t>5</w:t>
            </w:r>
            <w:r>
              <w:rPr>
                <w:sz w:val="28"/>
                <w:szCs w:val="28"/>
              </w:rPr>
              <w:fldChar w:fldCharType="end"/>
            </w:r>
          </w:hyperlink>
        </w:p>
        <w:p w14:paraId="2AEF2F39" w14:textId="77777777" w:rsidR="00CD6E5F" w:rsidRDefault="00000000">
          <w:pPr>
            <w:pStyle w:val="WPSOffice1"/>
            <w:tabs>
              <w:tab w:val="right" w:leader="dot" w:pos="8300"/>
            </w:tabs>
            <w:spacing w:line="360" w:lineRule="auto"/>
            <w:rPr>
              <w:b/>
              <w:sz w:val="28"/>
              <w:szCs w:val="28"/>
            </w:rPr>
          </w:pPr>
          <w:hyperlink w:anchor="_Toc20885" w:history="1">
            <w:r>
              <w:rPr>
                <w:rFonts w:eastAsia="方正小标宋简体" w:cs="宋体"/>
                <w:b/>
                <w:sz w:val="28"/>
                <w:szCs w:val="28"/>
                <w:lang w:val="zh-TW" w:eastAsia="zh-TW"/>
              </w:rPr>
              <w:t>五、标准的水平</w:t>
            </w:r>
            <w:r>
              <w:rPr>
                <w:b/>
                <w:sz w:val="28"/>
                <w:szCs w:val="28"/>
              </w:rPr>
              <w:tab/>
            </w:r>
            <w:r>
              <w:rPr>
                <w:b/>
                <w:sz w:val="28"/>
                <w:szCs w:val="28"/>
              </w:rPr>
              <w:fldChar w:fldCharType="begin"/>
            </w:r>
            <w:r>
              <w:rPr>
                <w:b/>
                <w:sz w:val="28"/>
                <w:szCs w:val="28"/>
              </w:rPr>
              <w:instrText xml:space="preserve"> PAGEREF _Toc20885 \h </w:instrText>
            </w:r>
            <w:r>
              <w:rPr>
                <w:b/>
                <w:sz w:val="28"/>
                <w:szCs w:val="28"/>
              </w:rPr>
            </w:r>
            <w:r>
              <w:rPr>
                <w:b/>
                <w:sz w:val="28"/>
                <w:szCs w:val="28"/>
              </w:rPr>
              <w:fldChar w:fldCharType="separate"/>
            </w:r>
            <w:r>
              <w:rPr>
                <w:b/>
                <w:sz w:val="28"/>
                <w:szCs w:val="28"/>
              </w:rPr>
              <w:t>6</w:t>
            </w:r>
            <w:r>
              <w:rPr>
                <w:b/>
                <w:sz w:val="28"/>
                <w:szCs w:val="28"/>
              </w:rPr>
              <w:fldChar w:fldCharType="end"/>
            </w:r>
          </w:hyperlink>
        </w:p>
        <w:p w14:paraId="34F35681" w14:textId="77777777" w:rsidR="00CD6E5F" w:rsidRDefault="00000000">
          <w:pPr>
            <w:pStyle w:val="WPSOffice1"/>
            <w:tabs>
              <w:tab w:val="right" w:leader="dot" w:pos="8300"/>
            </w:tabs>
            <w:spacing w:line="360" w:lineRule="auto"/>
            <w:rPr>
              <w:b/>
              <w:sz w:val="28"/>
              <w:szCs w:val="28"/>
            </w:rPr>
          </w:pPr>
          <w:hyperlink w:anchor="_Toc5474" w:history="1">
            <w:r>
              <w:rPr>
                <w:rFonts w:eastAsia="方正小标宋简体" w:cs="宋体"/>
                <w:b/>
                <w:sz w:val="28"/>
                <w:szCs w:val="28"/>
                <w:lang w:val="zh-TW" w:eastAsia="zh-TW"/>
              </w:rPr>
              <w:t>六、与有关的现行法律、法规和强制性国家标准的关系</w:t>
            </w:r>
            <w:r>
              <w:rPr>
                <w:b/>
                <w:sz w:val="28"/>
                <w:szCs w:val="28"/>
              </w:rPr>
              <w:tab/>
            </w:r>
            <w:r>
              <w:rPr>
                <w:b/>
                <w:sz w:val="28"/>
                <w:szCs w:val="28"/>
              </w:rPr>
              <w:fldChar w:fldCharType="begin"/>
            </w:r>
            <w:r>
              <w:rPr>
                <w:b/>
                <w:sz w:val="28"/>
                <w:szCs w:val="28"/>
              </w:rPr>
              <w:instrText xml:space="preserve"> PAGEREF _Toc5474 \h </w:instrText>
            </w:r>
            <w:r>
              <w:rPr>
                <w:b/>
                <w:sz w:val="28"/>
                <w:szCs w:val="28"/>
              </w:rPr>
            </w:r>
            <w:r>
              <w:rPr>
                <w:b/>
                <w:sz w:val="28"/>
                <w:szCs w:val="28"/>
              </w:rPr>
              <w:fldChar w:fldCharType="separate"/>
            </w:r>
            <w:r>
              <w:rPr>
                <w:b/>
                <w:sz w:val="28"/>
                <w:szCs w:val="28"/>
              </w:rPr>
              <w:t>6</w:t>
            </w:r>
            <w:r>
              <w:rPr>
                <w:b/>
                <w:sz w:val="28"/>
                <w:szCs w:val="28"/>
              </w:rPr>
              <w:fldChar w:fldCharType="end"/>
            </w:r>
          </w:hyperlink>
        </w:p>
        <w:p w14:paraId="764A6090" w14:textId="77777777" w:rsidR="00CD6E5F" w:rsidRDefault="00000000">
          <w:pPr>
            <w:pStyle w:val="WPSOffice1"/>
            <w:tabs>
              <w:tab w:val="right" w:leader="dot" w:pos="8300"/>
            </w:tabs>
            <w:spacing w:line="360" w:lineRule="auto"/>
            <w:rPr>
              <w:b/>
              <w:sz w:val="28"/>
              <w:szCs w:val="28"/>
            </w:rPr>
          </w:pPr>
          <w:hyperlink w:anchor="_Toc27791" w:history="1">
            <w:r>
              <w:rPr>
                <w:rFonts w:eastAsia="方正小标宋简体" w:cs="宋体"/>
                <w:b/>
                <w:sz w:val="28"/>
                <w:szCs w:val="28"/>
                <w:lang w:val="zh-TW" w:eastAsia="zh-TW"/>
              </w:rPr>
              <w:t>七、贯彻标准的要求和措施建议</w:t>
            </w:r>
            <w:r>
              <w:rPr>
                <w:b/>
                <w:sz w:val="28"/>
                <w:szCs w:val="28"/>
              </w:rPr>
              <w:tab/>
            </w:r>
            <w:r>
              <w:rPr>
                <w:b/>
                <w:sz w:val="28"/>
                <w:szCs w:val="28"/>
              </w:rPr>
              <w:fldChar w:fldCharType="begin"/>
            </w:r>
            <w:r>
              <w:rPr>
                <w:b/>
                <w:sz w:val="28"/>
                <w:szCs w:val="28"/>
              </w:rPr>
              <w:instrText xml:space="preserve"> PAGEREF _Toc27791 \h </w:instrText>
            </w:r>
            <w:r>
              <w:rPr>
                <w:b/>
                <w:sz w:val="28"/>
                <w:szCs w:val="28"/>
              </w:rPr>
            </w:r>
            <w:r>
              <w:rPr>
                <w:b/>
                <w:sz w:val="28"/>
                <w:szCs w:val="28"/>
              </w:rPr>
              <w:fldChar w:fldCharType="separate"/>
            </w:r>
            <w:r>
              <w:rPr>
                <w:b/>
                <w:sz w:val="28"/>
                <w:szCs w:val="28"/>
              </w:rPr>
              <w:t>6</w:t>
            </w:r>
            <w:r>
              <w:rPr>
                <w:b/>
                <w:sz w:val="28"/>
                <w:szCs w:val="28"/>
              </w:rPr>
              <w:fldChar w:fldCharType="end"/>
            </w:r>
          </w:hyperlink>
        </w:p>
        <w:p w14:paraId="1E675C04" w14:textId="77777777" w:rsidR="00CD6E5F" w:rsidRDefault="00000000">
          <w:pPr>
            <w:pStyle w:val="WPSOffice1"/>
            <w:tabs>
              <w:tab w:val="right" w:leader="dot" w:pos="8300"/>
            </w:tabs>
            <w:spacing w:line="360" w:lineRule="auto"/>
            <w:rPr>
              <w:b/>
            </w:rPr>
          </w:pPr>
          <w:hyperlink w:anchor="_Toc31033" w:history="1">
            <w:r>
              <w:rPr>
                <w:rFonts w:eastAsia="方正小标宋简体" w:cs="宋体"/>
                <w:b/>
                <w:sz w:val="28"/>
                <w:szCs w:val="28"/>
                <w:lang w:val="zh-TW" w:eastAsia="zh-TW"/>
              </w:rPr>
              <w:t>八、标准实施的预期效果</w:t>
            </w:r>
            <w:r>
              <w:rPr>
                <w:b/>
                <w:sz w:val="28"/>
                <w:szCs w:val="28"/>
              </w:rPr>
              <w:tab/>
            </w:r>
            <w:r>
              <w:rPr>
                <w:b/>
                <w:sz w:val="28"/>
                <w:szCs w:val="28"/>
              </w:rPr>
              <w:fldChar w:fldCharType="begin"/>
            </w:r>
            <w:r>
              <w:rPr>
                <w:b/>
                <w:sz w:val="28"/>
                <w:szCs w:val="28"/>
              </w:rPr>
              <w:instrText xml:space="preserve"> PAGEREF _Toc31033 \h </w:instrText>
            </w:r>
            <w:r>
              <w:rPr>
                <w:b/>
                <w:sz w:val="28"/>
                <w:szCs w:val="28"/>
              </w:rPr>
            </w:r>
            <w:r>
              <w:rPr>
                <w:b/>
                <w:sz w:val="28"/>
                <w:szCs w:val="28"/>
              </w:rPr>
              <w:fldChar w:fldCharType="separate"/>
            </w:r>
            <w:r>
              <w:rPr>
                <w:b/>
                <w:sz w:val="28"/>
                <w:szCs w:val="28"/>
              </w:rPr>
              <w:t>7</w:t>
            </w:r>
            <w:r>
              <w:rPr>
                <w:b/>
                <w:sz w:val="28"/>
                <w:szCs w:val="28"/>
              </w:rPr>
              <w:fldChar w:fldCharType="end"/>
            </w:r>
          </w:hyperlink>
        </w:p>
        <w:p w14:paraId="7E41C7E9" w14:textId="77777777" w:rsidR="00CD6E5F" w:rsidRDefault="00000000">
          <w:pPr>
            <w:framePr w:wrap="around"/>
            <w:rPr>
              <w:rFonts w:ascii="Times New Roman" w:hAnsi="Times New Roman" w:hint="default"/>
            </w:rPr>
          </w:pPr>
          <w:r>
            <w:rPr>
              <w:rFonts w:ascii="Times New Roman" w:hAnsi="Times New Roman"/>
              <w:b/>
            </w:rPr>
            <w:fldChar w:fldCharType="end"/>
          </w:r>
        </w:p>
      </w:sdtContent>
    </w:sdt>
    <w:p w14:paraId="3C9F3A45" w14:textId="77777777" w:rsidR="00CD6E5F" w:rsidRDefault="00CD6E5F">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sectPr w:rsidR="00CD6E5F">
          <w:headerReference w:type="default" r:id="rId8"/>
          <w:footerReference w:type="default" r:id="rId9"/>
          <w:pgSz w:w="11900" w:h="16840"/>
          <w:pgMar w:top="1440" w:right="1800" w:bottom="1440" w:left="1800" w:header="851" w:footer="992" w:gutter="0"/>
          <w:pgNumType w:start="1"/>
          <w:cols w:space="720"/>
        </w:sectPr>
      </w:pPr>
      <w:bookmarkStart w:id="6" w:name="_Toc14470"/>
    </w:p>
    <w:p w14:paraId="438B3006"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r>
        <w:rPr>
          <w:rFonts w:ascii="Times New Roman" w:eastAsia="方正小标宋简体" w:hAnsi="Times New Roman" w:cs="宋体"/>
          <w:color w:val="auto"/>
          <w:kern w:val="0"/>
          <w:sz w:val="32"/>
          <w:szCs w:val="32"/>
          <w:u w:color="0000FF"/>
          <w:lang w:val="zh-TW" w:eastAsia="zh-TW"/>
        </w:rPr>
        <w:lastRenderedPageBreak/>
        <w:t>一、标准项目来源</w:t>
      </w:r>
      <w:bookmarkEnd w:id="6"/>
    </w:p>
    <w:p w14:paraId="4DBE308B"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7" w:name="_Toc28310"/>
      <w:r>
        <w:rPr>
          <w:rFonts w:ascii="Times New Roman" w:eastAsia="宋体" w:hAnsi="Times New Roman" w:cs="宋体"/>
          <w:b/>
          <w:bCs/>
          <w:color w:val="auto"/>
          <w:sz w:val="30"/>
          <w:szCs w:val="30"/>
          <w:lang w:val="zh-TW" w:eastAsia="zh-TW"/>
        </w:rPr>
        <w:t>（一）项目背景</w:t>
      </w:r>
      <w:bookmarkEnd w:id="7"/>
    </w:p>
    <w:p w14:paraId="75FACD72" w14:textId="73000B2C" w:rsidR="00E10ACC" w:rsidRDefault="00E10ACC" w:rsidP="00F20B3D">
      <w:pPr>
        <w:framePr w:wrap="auto" w:yAlign="inline"/>
        <w:spacing w:line="360" w:lineRule="auto"/>
        <w:ind w:firstLineChars="200" w:firstLine="560"/>
        <w:outlineLvl w:val="1"/>
        <w:rPr>
          <w:rFonts w:ascii="Times New Roman" w:eastAsia="宋体" w:hAnsi="Times New Roman" w:cs="宋体"/>
          <w:color w:val="auto"/>
          <w:sz w:val="28"/>
          <w:szCs w:val="28"/>
        </w:rPr>
      </w:pPr>
      <w:r>
        <w:rPr>
          <w:rFonts w:ascii="Times New Roman" w:eastAsia="宋体" w:hAnsi="Times New Roman" w:cs="宋体"/>
          <w:color w:val="auto"/>
          <w:sz w:val="28"/>
          <w:szCs w:val="28"/>
        </w:rPr>
        <w:t>空间运营是指</w:t>
      </w:r>
      <w:r w:rsidRPr="00E10ACC">
        <w:rPr>
          <w:rFonts w:ascii="Times New Roman" w:eastAsia="宋体" w:hAnsi="Times New Roman" w:cs="宋体" w:hint="cs"/>
          <w:color w:val="auto"/>
          <w:sz w:val="28"/>
          <w:szCs w:val="28"/>
        </w:rPr>
        <w:t>对博览会园区、景区、公园、博物馆、科技馆和产业园区等公共及商业空间等公共及商业空间进行有效利用、管理、经营与服务的综合性活动。</w:t>
      </w:r>
    </w:p>
    <w:p w14:paraId="17E63A6A" w14:textId="633293EE" w:rsidR="00E10ACC" w:rsidRDefault="008136ED" w:rsidP="008136ED">
      <w:pPr>
        <w:framePr w:wrap="auto" w:yAlign="inline"/>
        <w:spacing w:line="360" w:lineRule="auto"/>
        <w:ind w:firstLineChars="200" w:firstLine="560"/>
        <w:outlineLvl w:val="1"/>
        <w:rPr>
          <w:rFonts w:ascii="Times New Roman" w:eastAsia="宋体" w:hAnsi="Times New Roman" w:cs="宋体"/>
          <w:color w:val="auto"/>
          <w:sz w:val="28"/>
          <w:szCs w:val="28"/>
        </w:rPr>
      </w:pPr>
      <w:r w:rsidRPr="00E10ACC">
        <w:rPr>
          <w:rFonts w:ascii="Times New Roman" w:eastAsia="宋体" w:hAnsi="Times New Roman" w:cs="宋体" w:hint="cs"/>
          <w:color w:val="auto"/>
          <w:sz w:val="28"/>
          <w:szCs w:val="28"/>
        </w:rPr>
        <w:t>随着城市化进程的不断加速，人们对空间的需求日益多样化，对空间运营服务的要求也越来越高。无论是商业地产、住宅楼宇</w:t>
      </w:r>
      <w:r>
        <w:rPr>
          <w:rFonts w:ascii="Times New Roman" w:eastAsia="宋体" w:hAnsi="Times New Roman" w:cs="宋体"/>
          <w:color w:val="auto"/>
          <w:sz w:val="28"/>
          <w:szCs w:val="28"/>
        </w:rPr>
        <w:t>、</w:t>
      </w:r>
      <w:r w:rsidRPr="00E10ACC">
        <w:rPr>
          <w:rFonts w:ascii="Times New Roman" w:eastAsia="宋体" w:hAnsi="Times New Roman" w:cs="宋体" w:hint="cs"/>
          <w:color w:val="auto"/>
          <w:sz w:val="28"/>
          <w:szCs w:val="28"/>
        </w:rPr>
        <w:t>产业园区</w:t>
      </w:r>
      <w:r>
        <w:rPr>
          <w:rFonts w:ascii="Times New Roman" w:eastAsia="宋体" w:hAnsi="Times New Roman" w:cs="宋体"/>
          <w:color w:val="auto"/>
          <w:sz w:val="28"/>
          <w:szCs w:val="28"/>
        </w:rPr>
        <w:t>还是公共空间</w:t>
      </w:r>
      <w:r w:rsidRPr="00E10ACC">
        <w:rPr>
          <w:rFonts w:ascii="Times New Roman" w:eastAsia="宋体" w:hAnsi="Times New Roman" w:cs="宋体" w:hint="cs"/>
          <w:color w:val="auto"/>
          <w:sz w:val="28"/>
          <w:szCs w:val="28"/>
        </w:rPr>
        <w:t>，都需要专业的空间运营服务来提升其价值和吸引力。</w:t>
      </w:r>
      <w:r w:rsidR="00E10ACC" w:rsidRPr="00E10ACC">
        <w:rPr>
          <w:rFonts w:ascii="Times New Roman" w:eastAsia="宋体" w:hAnsi="Times New Roman" w:cs="宋体" w:hint="cs"/>
          <w:color w:val="auto"/>
          <w:sz w:val="28"/>
          <w:szCs w:val="28"/>
        </w:rPr>
        <w:t>随着数字化技术的飞速发展，虚拟空间运营成为新兴领域，改变了传统商业模式，为企业和创业者提供了丰富的商机。同时，物理空间的运营也在数字化转型中寻求新的增长点，通过科技手段提升运营效率和服务质量。随着消费者需求的不断升级和个性化需求的增加，空间运营服务需要更加注重用户体验和个性化定制。通过提供差异化的服务，满足用户的多样化需求，提升用户满意度和忠诚度。</w:t>
      </w:r>
    </w:p>
    <w:p w14:paraId="14592096" w14:textId="0CE06E28" w:rsidR="00CD6E5F" w:rsidRDefault="008136ED" w:rsidP="008136ED">
      <w:pPr>
        <w:framePr w:wrap="auto" w:yAlign="inline"/>
        <w:spacing w:line="360" w:lineRule="auto"/>
        <w:ind w:firstLineChars="200" w:firstLine="560"/>
        <w:outlineLvl w:val="1"/>
        <w:rPr>
          <w:rFonts w:ascii="Times New Roman" w:eastAsia="宋体" w:hAnsi="Times New Roman" w:cs="宋体"/>
          <w:color w:val="auto"/>
          <w:sz w:val="28"/>
          <w:szCs w:val="28"/>
        </w:rPr>
      </w:pPr>
      <w:r>
        <w:rPr>
          <w:rFonts w:ascii="Times New Roman" w:eastAsia="宋体" w:hAnsi="Times New Roman" w:cs="宋体"/>
          <w:color w:val="auto"/>
          <w:sz w:val="28"/>
          <w:szCs w:val="28"/>
        </w:rPr>
        <w:t>因此，需要在上述背景下，</w:t>
      </w:r>
      <w:r w:rsidR="009F556D">
        <w:rPr>
          <w:rFonts w:ascii="Times New Roman" w:eastAsia="宋体" w:hAnsi="Times New Roman" w:cs="宋体"/>
          <w:color w:val="auto"/>
          <w:sz w:val="28"/>
          <w:szCs w:val="28"/>
        </w:rPr>
        <w:t>通过团体标准</w:t>
      </w:r>
      <w:r>
        <w:rPr>
          <w:rFonts w:ascii="Times New Roman" w:eastAsia="宋体" w:hAnsi="Times New Roman" w:cs="宋体"/>
          <w:color w:val="auto"/>
          <w:sz w:val="28"/>
          <w:szCs w:val="28"/>
        </w:rPr>
        <w:t>进一步界定空间运营的范围、内容和要求，</w:t>
      </w:r>
      <w:r w:rsidR="009F556D">
        <w:rPr>
          <w:rFonts w:ascii="Times New Roman" w:eastAsia="宋体" w:hAnsi="Times New Roman" w:cs="宋体"/>
          <w:color w:val="auto"/>
          <w:sz w:val="28"/>
          <w:szCs w:val="28"/>
        </w:rPr>
        <w:t>指导和规范空间运营服务。</w:t>
      </w:r>
    </w:p>
    <w:p w14:paraId="1309E744" w14:textId="77777777" w:rsidR="00E10ACC" w:rsidRPr="00E10ACC" w:rsidRDefault="00E10ACC" w:rsidP="00E10ACC">
      <w:pPr>
        <w:pStyle w:val="a1"/>
        <w:framePr w:wrap="around"/>
        <w:rPr>
          <w:rFonts w:eastAsia="宋体"/>
        </w:rPr>
      </w:pPr>
    </w:p>
    <w:p w14:paraId="3A43D709"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8" w:name="_Toc31597"/>
      <w:r>
        <w:rPr>
          <w:rFonts w:ascii="Times New Roman" w:eastAsia="宋体" w:hAnsi="Times New Roman" w:cs="宋体"/>
          <w:b/>
          <w:bCs/>
          <w:color w:val="auto"/>
          <w:sz w:val="30"/>
          <w:szCs w:val="30"/>
          <w:lang w:val="zh-TW" w:eastAsia="zh-TW"/>
        </w:rPr>
        <w:t>（</w:t>
      </w:r>
      <w:r>
        <w:rPr>
          <w:rFonts w:ascii="Times New Roman" w:eastAsia="宋体" w:hAnsi="Times New Roman" w:cs="宋体"/>
          <w:b/>
          <w:bCs/>
          <w:color w:val="auto"/>
          <w:sz w:val="30"/>
          <w:szCs w:val="30"/>
          <w:lang w:val="zh-TW"/>
        </w:rPr>
        <w:t>二</w:t>
      </w:r>
      <w:r>
        <w:rPr>
          <w:rFonts w:ascii="Times New Roman" w:eastAsia="宋体" w:hAnsi="Times New Roman" w:cs="宋体"/>
          <w:b/>
          <w:bCs/>
          <w:color w:val="auto"/>
          <w:sz w:val="30"/>
          <w:szCs w:val="30"/>
          <w:lang w:val="zh-TW" w:eastAsia="zh-TW"/>
        </w:rPr>
        <w:t>）项目来源</w:t>
      </w:r>
      <w:bookmarkEnd w:id="8"/>
    </w:p>
    <w:p w14:paraId="579D451E" w14:textId="261B332D"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为解决</w:t>
      </w:r>
      <w:r w:rsidR="00885CE6">
        <w:rPr>
          <w:rFonts w:ascii="Times New Roman" w:eastAsia="宋体" w:hAnsi="Times New Roman" w:cs="宋体"/>
          <w:color w:val="auto"/>
          <w:sz w:val="28"/>
          <w:szCs w:val="28"/>
        </w:rPr>
        <w:t>空间运营服务中的</w:t>
      </w:r>
      <w:r>
        <w:rPr>
          <w:rFonts w:ascii="Times New Roman" w:eastAsia="宋体" w:hAnsi="Times New Roman" w:cs="宋体"/>
          <w:color w:val="auto"/>
          <w:sz w:val="28"/>
          <w:szCs w:val="28"/>
        </w:rPr>
        <w:t>“</w:t>
      </w:r>
      <w:r w:rsidR="00982E12">
        <w:rPr>
          <w:rFonts w:ascii="Times New Roman" w:eastAsia="宋体" w:hAnsi="Times New Roman" w:cs="宋体"/>
          <w:color w:val="auto"/>
          <w:sz w:val="28"/>
          <w:szCs w:val="28"/>
        </w:rPr>
        <w:t>服务内容</w:t>
      </w:r>
      <w:r>
        <w:rPr>
          <w:rFonts w:ascii="Times New Roman" w:eastAsia="宋体" w:hAnsi="Times New Roman" w:cs="宋体"/>
          <w:color w:val="auto"/>
          <w:sz w:val="28"/>
          <w:szCs w:val="28"/>
        </w:rPr>
        <w:t>”“服务</w:t>
      </w:r>
      <w:r w:rsidR="00982E12">
        <w:rPr>
          <w:rFonts w:ascii="Times New Roman" w:eastAsia="宋体" w:hAnsi="Times New Roman" w:cs="宋体"/>
          <w:color w:val="auto"/>
          <w:sz w:val="28"/>
          <w:szCs w:val="28"/>
        </w:rPr>
        <w:t>流程</w:t>
      </w:r>
      <w:r>
        <w:rPr>
          <w:rFonts w:ascii="Times New Roman" w:eastAsia="宋体" w:hAnsi="Times New Roman" w:cs="宋体"/>
          <w:color w:val="auto"/>
          <w:sz w:val="28"/>
          <w:szCs w:val="28"/>
        </w:rPr>
        <w:t>”“</w:t>
      </w:r>
      <w:r w:rsidR="00885CE6">
        <w:rPr>
          <w:rFonts w:ascii="Times New Roman" w:eastAsia="宋体" w:hAnsi="Times New Roman" w:cs="宋体"/>
          <w:color w:val="auto"/>
          <w:sz w:val="28"/>
          <w:szCs w:val="28"/>
        </w:rPr>
        <w:t>监督和管理</w:t>
      </w:r>
      <w:r>
        <w:rPr>
          <w:rFonts w:ascii="Times New Roman" w:eastAsia="宋体" w:hAnsi="Times New Roman" w:cs="宋体"/>
          <w:color w:val="auto"/>
          <w:sz w:val="28"/>
          <w:szCs w:val="28"/>
        </w:rPr>
        <w:t>”等难题，明确基于</w:t>
      </w:r>
      <w:r w:rsidR="00E10ACC">
        <w:rPr>
          <w:rFonts w:ascii="Times New Roman" w:eastAsia="宋体" w:hAnsi="Times New Roman" w:cs="宋体"/>
          <w:color w:val="auto"/>
          <w:sz w:val="28"/>
          <w:szCs w:val="28"/>
        </w:rPr>
        <w:t>空间运营服务</w:t>
      </w:r>
      <w:r>
        <w:rPr>
          <w:rFonts w:ascii="Times New Roman" w:eastAsia="宋体" w:hAnsi="Times New Roman" w:cs="宋体"/>
          <w:color w:val="auto"/>
          <w:sz w:val="28"/>
          <w:szCs w:val="28"/>
        </w:rPr>
        <w:t>主要参与主体的职责分工，指导其进行运营与开展相关服务，使其运</w:t>
      </w:r>
      <w:r>
        <w:rPr>
          <w:rFonts w:ascii="Times New Roman" w:eastAsia="宋体" w:hAnsi="Times New Roman" w:cs="宋体" w:hint="cs"/>
          <w:color w:val="auto"/>
          <w:sz w:val="28"/>
          <w:szCs w:val="28"/>
        </w:rPr>
        <w:t>营与服务要求朝更专业化、标准化、规范化的方向发展</w:t>
      </w:r>
      <w:r>
        <w:rPr>
          <w:rFonts w:ascii="Times New Roman" w:eastAsia="宋体" w:hAnsi="Times New Roman" w:cs="宋体"/>
          <w:color w:val="auto"/>
          <w:sz w:val="28"/>
          <w:szCs w:val="28"/>
        </w:rPr>
        <w:t>，中国贸促会商业行业委员会</w:t>
      </w:r>
      <w:r w:rsidR="00E10ACC">
        <w:rPr>
          <w:rFonts w:ascii="Times New Roman" w:eastAsia="宋体" w:hAnsi="Times New Roman" w:cs="宋体"/>
          <w:color w:val="auto"/>
          <w:sz w:val="28"/>
          <w:szCs w:val="28"/>
        </w:rPr>
        <w:t>于</w:t>
      </w:r>
      <w:r w:rsidR="00E10ACC">
        <w:rPr>
          <w:rFonts w:ascii="Times New Roman" w:eastAsia="宋体" w:hAnsi="Times New Roman" w:cs="宋体"/>
          <w:color w:val="auto"/>
          <w:sz w:val="28"/>
          <w:szCs w:val="28"/>
        </w:rPr>
        <w:t>2023</w:t>
      </w:r>
      <w:r w:rsidR="00E10ACC">
        <w:rPr>
          <w:rFonts w:ascii="Times New Roman" w:eastAsia="宋体" w:hAnsi="Times New Roman" w:cs="宋体"/>
          <w:color w:val="auto"/>
          <w:sz w:val="28"/>
          <w:szCs w:val="28"/>
        </w:rPr>
        <w:t>年</w:t>
      </w:r>
      <w:r w:rsidR="00E10ACC">
        <w:rPr>
          <w:rFonts w:ascii="Times New Roman" w:eastAsia="宋体" w:hAnsi="Times New Roman" w:cs="宋体"/>
          <w:color w:val="auto"/>
          <w:sz w:val="28"/>
          <w:szCs w:val="28"/>
        </w:rPr>
        <w:t>12</w:t>
      </w:r>
      <w:r w:rsidR="00E10ACC">
        <w:rPr>
          <w:rFonts w:ascii="Times New Roman" w:eastAsia="宋体" w:hAnsi="Times New Roman" w:cs="宋体"/>
          <w:color w:val="auto"/>
          <w:sz w:val="28"/>
          <w:szCs w:val="28"/>
        </w:rPr>
        <w:t>月，立项了《空间运营服务规范》团体标准（计划编号：</w:t>
      </w:r>
      <w:r w:rsidR="00E10ACC" w:rsidRPr="00E10ACC">
        <w:rPr>
          <w:rFonts w:ascii="Times New Roman" w:eastAsia="宋体" w:hAnsi="Times New Roman" w:cs="宋体" w:hint="default"/>
          <w:color w:val="auto"/>
          <w:sz w:val="28"/>
          <w:szCs w:val="28"/>
        </w:rPr>
        <w:t>CCPIT-CSC-JH2023270</w:t>
      </w:r>
      <w:r w:rsidR="00E10ACC">
        <w:rPr>
          <w:rFonts w:ascii="Times New Roman" w:eastAsia="宋体" w:hAnsi="Times New Roman" w:cs="宋体"/>
          <w:color w:val="auto"/>
          <w:sz w:val="28"/>
          <w:szCs w:val="28"/>
        </w:rPr>
        <w:t>），并</w:t>
      </w:r>
      <w:r>
        <w:rPr>
          <w:rFonts w:ascii="Times New Roman" w:eastAsia="宋体" w:hAnsi="Times New Roman" w:cs="宋体"/>
          <w:color w:val="auto"/>
          <w:sz w:val="28"/>
          <w:szCs w:val="28"/>
        </w:rPr>
        <w:t>联合</w:t>
      </w:r>
      <w:r w:rsidR="00885CE6" w:rsidRPr="00885CE6">
        <w:rPr>
          <w:rFonts w:ascii="Times New Roman" w:eastAsia="宋体" w:hAnsi="Times New Roman" w:cs="宋体" w:hint="cs"/>
          <w:color w:val="auto"/>
          <w:sz w:val="28"/>
          <w:szCs w:val="28"/>
        </w:rPr>
        <w:t>中青旅博汇</w:t>
      </w:r>
      <w:r w:rsidR="00885CE6" w:rsidRPr="00885CE6">
        <w:rPr>
          <w:rFonts w:ascii="Times New Roman" w:eastAsia="宋体" w:hAnsi="Times New Roman" w:cs="宋体" w:hint="default"/>
          <w:color w:val="auto"/>
          <w:sz w:val="28"/>
          <w:szCs w:val="28"/>
        </w:rPr>
        <w:t>(</w:t>
      </w:r>
      <w:r w:rsidR="00885CE6" w:rsidRPr="00885CE6">
        <w:rPr>
          <w:rFonts w:ascii="Times New Roman" w:eastAsia="宋体" w:hAnsi="Times New Roman" w:cs="宋体" w:hint="default"/>
          <w:color w:val="auto"/>
          <w:sz w:val="28"/>
          <w:szCs w:val="28"/>
        </w:rPr>
        <w:t>北京</w:t>
      </w:r>
      <w:r w:rsidR="00885CE6" w:rsidRPr="00885CE6">
        <w:rPr>
          <w:rFonts w:ascii="Times New Roman" w:eastAsia="宋体" w:hAnsi="Times New Roman" w:cs="宋体" w:hint="default"/>
          <w:color w:val="auto"/>
          <w:sz w:val="28"/>
          <w:szCs w:val="28"/>
        </w:rPr>
        <w:t>)</w:t>
      </w:r>
      <w:r w:rsidR="00885CE6" w:rsidRPr="00885CE6">
        <w:rPr>
          <w:rFonts w:ascii="Times New Roman" w:eastAsia="宋体" w:hAnsi="Times New Roman" w:cs="宋体" w:hint="default"/>
          <w:color w:val="auto"/>
          <w:sz w:val="28"/>
          <w:szCs w:val="28"/>
        </w:rPr>
        <w:t>会展运营管理有限公司、合肥滨湖科学城城市空间运营管理有限公司</w:t>
      </w:r>
      <w:r w:rsidR="00E10ACC">
        <w:rPr>
          <w:rFonts w:ascii="Times New Roman" w:eastAsia="宋体" w:hAnsi="Times New Roman" w:cs="宋体"/>
          <w:color w:val="auto"/>
          <w:sz w:val="28"/>
          <w:szCs w:val="28"/>
        </w:rPr>
        <w:t>等，</w:t>
      </w:r>
      <w:r w:rsidR="00E10ACC">
        <w:rPr>
          <w:rFonts w:ascii="Times New Roman" w:eastAsia="宋体" w:hAnsi="Times New Roman" w:cs="宋体"/>
          <w:color w:val="auto"/>
          <w:sz w:val="28"/>
          <w:szCs w:val="28"/>
        </w:rPr>
        <w:t>在对我国</w:t>
      </w:r>
      <w:r w:rsidR="00E10ACC">
        <w:rPr>
          <w:rFonts w:ascii="Times New Roman" w:eastAsia="宋体" w:hAnsi="Times New Roman" w:cs="宋体"/>
          <w:color w:val="auto"/>
          <w:sz w:val="28"/>
          <w:szCs w:val="28"/>
        </w:rPr>
        <w:lastRenderedPageBreak/>
        <w:t>空间运营服务</w:t>
      </w:r>
      <w:r w:rsidR="00E10ACC">
        <w:rPr>
          <w:rFonts w:ascii="Times New Roman" w:eastAsia="宋体" w:hAnsi="Times New Roman" w:cs="宋体"/>
          <w:color w:val="auto"/>
          <w:sz w:val="28"/>
          <w:szCs w:val="28"/>
        </w:rPr>
        <w:t>的发展现状、存在问题及标准化需求进行充分调研研究的基础上</w:t>
      </w:r>
      <w:r w:rsidR="00E10ACC">
        <w:rPr>
          <w:rFonts w:ascii="Times New Roman" w:eastAsia="宋体" w:hAnsi="Times New Roman" w:cs="宋体"/>
          <w:color w:val="auto"/>
          <w:sz w:val="28"/>
          <w:szCs w:val="28"/>
        </w:rPr>
        <w:t>，</w:t>
      </w:r>
      <w:r>
        <w:rPr>
          <w:rFonts w:ascii="Times New Roman" w:eastAsia="宋体" w:hAnsi="Times New Roman" w:cs="宋体"/>
          <w:color w:val="auto"/>
          <w:sz w:val="28"/>
          <w:szCs w:val="28"/>
        </w:rPr>
        <w:t>共同起草</w:t>
      </w:r>
      <w:r>
        <w:rPr>
          <w:rFonts w:ascii="Times New Roman" w:eastAsia="宋体" w:hAnsi="Times New Roman" w:cs="宋体" w:hint="cs"/>
          <w:color w:val="auto"/>
          <w:sz w:val="28"/>
          <w:szCs w:val="28"/>
        </w:rPr>
        <w:t>《</w:t>
      </w:r>
      <w:r w:rsidR="00885CE6">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服务规范</w:t>
      </w:r>
      <w:r>
        <w:rPr>
          <w:rFonts w:ascii="Times New Roman" w:eastAsia="宋体" w:hAnsi="Times New Roman" w:cs="宋体" w:hint="cs"/>
          <w:color w:val="auto"/>
          <w:sz w:val="28"/>
          <w:szCs w:val="28"/>
        </w:rPr>
        <w:t>》</w:t>
      </w:r>
      <w:r>
        <w:rPr>
          <w:rFonts w:ascii="Times New Roman" w:eastAsia="宋体" w:hAnsi="Times New Roman" w:cs="宋体"/>
          <w:color w:val="auto"/>
          <w:sz w:val="28"/>
          <w:szCs w:val="28"/>
        </w:rPr>
        <w:t>团体标准。</w:t>
      </w:r>
    </w:p>
    <w:p w14:paraId="4771695D"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9" w:name="_Toc28550"/>
      <w:r>
        <w:rPr>
          <w:rFonts w:ascii="Times New Roman" w:eastAsia="方正小标宋简体" w:hAnsi="Times New Roman" w:cs="宋体"/>
          <w:color w:val="auto"/>
          <w:kern w:val="0"/>
          <w:sz w:val="32"/>
          <w:szCs w:val="32"/>
          <w:u w:color="0000FF"/>
          <w:lang w:val="zh-TW" w:eastAsia="zh-TW"/>
        </w:rPr>
        <w:t>二、标准制定的目的和意义</w:t>
      </w:r>
      <w:bookmarkEnd w:id="9"/>
    </w:p>
    <w:p w14:paraId="64E3E9FA" w14:textId="77777777"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本标准的制定具有以下目的意义：</w:t>
      </w:r>
    </w:p>
    <w:p w14:paraId="7FF86376" w14:textId="77777777" w:rsidR="009F556D" w:rsidRPr="009F556D" w:rsidRDefault="009F556D" w:rsidP="009F556D">
      <w:pPr>
        <w:pStyle w:val="a1"/>
        <w:framePr w:wrap="around"/>
        <w:rPr>
          <w:rFonts w:eastAsia="宋体"/>
        </w:rPr>
      </w:pPr>
    </w:p>
    <w:p w14:paraId="169409D1" w14:textId="0070AF18" w:rsidR="00CD6E5F" w:rsidRDefault="00000000" w:rsidP="009F556D">
      <w:pPr>
        <w:framePr w:wrap="auto" w:yAlign="inline"/>
        <w:tabs>
          <w:tab w:val="left" w:pos="250"/>
        </w:tabs>
        <w:spacing w:line="360" w:lineRule="auto"/>
        <w:ind w:firstLineChars="200" w:firstLine="560"/>
        <w:jc w:val="left"/>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从丰富现有</w:t>
      </w:r>
      <w:r w:rsidR="00581184">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服务模式和标准来说，一步丰富我国</w:t>
      </w:r>
      <w:r w:rsidR="00581184">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服务模式，</w:t>
      </w:r>
      <w:r>
        <w:rPr>
          <w:rFonts w:ascii="Times New Roman" w:eastAsia="宋体" w:hAnsi="Times New Roman" w:cs="宋体" w:hint="cs"/>
          <w:color w:val="auto"/>
          <w:sz w:val="28"/>
          <w:szCs w:val="28"/>
        </w:rPr>
        <w:t>填补和完善我国</w:t>
      </w:r>
      <w:r w:rsidR="00581184">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w:t>
      </w:r>
      <w:r>
        <w:rPr>
          <w:rFonts w:ascii="Times New Roman" w:eastAsia="宋体" w:hAnsi="Times New Roman" w:cs="宋体" w:hint="cs"/>
          <w:color w:val="auto"/>
          <w:sz w:val="28"/>
          <w:szCs w:val="28"/>
        </w:rPr>
        <w:t>标准体系的建设，对指导</w:t>
      </w:r>
      <w:r w:rsidR="00581184">
        <w:rPr>
          <w:rFonts w:ascii="Times New Roman" w:eastAsia="宋体" w:hAnsi="Times New Roman" w:cs="宋体"/>
          <w:color w:val="auto"/>
          <w:sz w:val="28"/>
          <w:szCs w:val="28"/>
        </w:rPr>
        <w:t>空间运营服务主体</w:t>
      </w:r>
      <w:r>
        <w:rPr>
          <w:rFonts w:ascii="Times New Roman" w:eastAsia="宋体" w:hAnsi="Times New Roman" w:cs="宋体"/>
          <w:color w:val="auto"/>
          <w:sz w:val="28"/>
          <w:szCs w:val="28"/>
        </w:rPr>
        <w:t>开展</w:t>
      </w:r>
      <w:r>
        <w:rPr>
          <w:rFonts w:ascii="Times New Roman" w:eastAsia="宋体" w:hAnsi="Times New Roman" w:cs="宋体" w:hint="cs"/>
          <w:color w:val="auto"/>
          <w:sz w:val="28"/>
          <w:szCs w:val="28"/>
        </w:rPr>
        <w:t>跨境贸易陆路多式联运</w:t>
      </w:r>
      <w:r>
        <w:rPr>
          <w:rFonts w:ascii="Times New Roman" w:eastAsia="宋体" w:hAnsi="Times New Roman" w:cs="宋体"/>
          <w:color w:val="auto"/>
          <w:sz w:val="28"/>
          <w:szCs w:val="28"/>
        </w:rPr>
        <w:t>工作具</w:t>
      </w:r>
      <w:r>
        <w:rPr>
          <w:rFonts w:ascii="Times New Roman" w:eastAsia="宋体" w:hAnsi="Times New Roman" w:cs="宋体" w:hint="cs"/>
          <w:color w:val="auto"/>
          <w:sz w:val="28"/>
          <w:szCs w:val="28"/>
        </w:rPr>
        <w:t>有较大的理论与现实意义。</w:t>
      </w:r>
    </w:p>
    <w:p w14:paraId="48496347" w14:textId="7C665A55"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从良好实践推广和样板打造来说，</w:t>
      </w:r>
      <w:r>
        <w:rPr>
          <w:rFonts w:ascii="Times New Roman" w:eastAsia="宋体" w:hAnsi="Times New Roman" w:cs="宋体" w:hint="cs"/>
          <w:color w:val="auto"/>
          <w:sz w:val="28"/>
          <w:szCs w:val="28"/>
        </w:rPr>
        <w:t>总结提炼</w:t>
      </w:r>
      <w:r>
        <w:rPr>
          <w:rFonts w:ascii="Times New Roman" w:eastAsia="宋体" w:hAnsi="Times New Roman" w:cs="宋体"/>
          <w:color w:val="auto"/>
          <w:sz w:val="28"/>
          <w:szCs w:val="28"/>
        </w:rPr>
        <w:t>了</w:t>
      </w:r>
      <w:r w:rsidR="00581184">
        <w:rPr>
          <w:rFonts w:ascii="Times New Roman" w:eastAsia="宋体" w:hAnsi="Times New Roman" w:cs="宋体"/>
          <w:color w:val="auto"/>
          <w:sz w:val="28"/>
          <w:szCs w:val="28"/>
        </w:rPr>
        <w:t>空间运营服务</w:t>
      </w:r>
      <w:r>
        <w:rPr>
          <w:rFonts w:ascii="Times New Roman" w:eastAsia="宋体" w:hAnsi="Times New Roman" w:cs="宋体"/>
          <w:color w:val="auto"/>
          <w:sz w:val="28"/>
          <w:szCs w:val="28"/>
        </w:rPr>
        <w:t>在“</w:t>
      </w:r>
      <w:r w:rsidR="00982E12">
        <w:rPr>
          <w:rFonts w:ascii="Times New Roman" w:eastAsia="宋体" w:hAnsi="Times New Roman" w:cs="宋体"/>
          <w:color w:val="auto"/>
          <w:sz w:val="28"/>
          <w:szCs w:val="28"/>
        </w:rPr>
        <w:t>服务主体</w:t>
      </w:r>
      <w:r>
        <w:rPr>
          <w:rFonts w:ascii="Times New Roman" w:eastAsia="宋体" w:hAnsi="Times New Roman" w:cs="宋体"/>
          <w:color w:val="auto"/>
          <w:sz w:val="28"/>
          <w:szCs w:val="28"/>
        </w:rPr>
        <w:t>”“服务</w:t>
      </w:r>
      <w:r w:rsidR="00581184">
        <w:rPr>
          <w:rFonts w:ascii="Times New Roman" w:eastAsia="宋体" w:hAnsi="Times New Roman" w:cs="宋体"/>
          <w:color w:val="auto"/>
          <w:sz w:val="28"/>
          <w:szCs w:val="28"/>
        </w:rPr>
        <w:t>内容</w:t>
      </w:r>
      <w:r>
        <w:rPr>
          <w:rFonts w:ascii="Times New Roman" w:eastAsia="宋体" w:hAnsi="Times New Roman" w:cs="宋体"/>
          <w:color w:val="auto"/>
          <w:sz w:val="28"/>
          <w:szCs w:val="28"/>
        </w:rPr>
        <w:t>”“</w:t>
      </w:r>
      <w:r w:rsidR="00581184">
        <w:rPr>
          <w:rFonts w:ascii="Times New Roman" w:eastAsia="宋体" w:hAnsi="Times New Roman" w:cs="宋体"/>
          <w:color w:val="auto"/>
          <w:sz w:val="28"/>
          <w:szCs w:val="28"/>
        </w:rPr>
        <w:t>服务要求</w:t>
      </w:r>
      <w:r>
        <w:rPr>
          <w:rFonts w:ascii="Times New Roman" w:eastAsia="宋体" w:hAnsi="Times New Roman" w:cs="宋体"/>
          <w:color w:val="auto"/>
          <w:sz w:val="28"/>
          <w:szCs w:val="28"/>
        </w:rPr>
        <w:t>”方面的具体要求和实践措施，</w:t>
      </w:r>
      <w:r>
        <w:rPr>
          <w:rFonts w:ascii="Times New Roman" w:eastAsia="宋体" w:hAnsi="Times New Roman" w:cs="宋体" w:hint="default"/>
          <w:color w:val="auto"/>
          <w:sz w:val="28"/>
          <w:szCs w:val="28"/>
        </w:rPr>
        <w:t>并固化形成可复制可推广的</w:t>
      </w:r>
      <w:r>
        <w:rPr>
          <w:rFonts w:ascii="Times New Roman" w:eastAsia="宋体" w:hAnsi="Times New Roman" w:cs="宋体" w:hint="default"/>
          <w:color w:val="auto"/>
          <w:sz w:val="28"/>
          <w:szCs w:val="28"/>
        </w:rPr>
        <w:t>“</w:t>
      </w:r>
      <w:r w:rsidR="00581184">
        <w:rPr>
          <w:rFonts w:ascii="Times New Roman" w:eastAsia="宋体" w:hAnsi="Times New Roman" w:cs="宋体"/>
          <w:color w:val="auto"/>
          <w:sz w:val="28"/>
          <w:szCs w:val="28"/>
        </w:rPr>
        <w:t>空间运营服务</w:t>
      </w:r>
      <w:r>
        <w:rPr>
          <w:rFonts w:ascii="Times New Roman" w:eastAsia="宋体" w:hAnsi="Times New Roman" w:cs="宋体" w:hint="default"/>
          <w:color w:val="auto"/>
          <w:sz w:val="28"/>
          <w:szCs w:val="28"/>
        </w:rPr>
        <w:t>”</w:t>
      </w:r>
      <w:r>
        <w:rPr>
          <w:rFonts w:ascii="Times New Roman" w:eastAsia="宋体" w:hAnsi="Times New Roman" w:cs="宋体" w:hint="default"/>
          <w:color w:val="auto"/>
          <w:sz w:val="28"/>
          <w:szCs w:val="28"/>
        </w:rPr>
        <w:t>创新模式的样板</w:t>
      </w:r>
      <w:r w:rsidR="00581184">
        <w:rPr>
          <w:rFonts w:ascii="Times New Roman" w:eastAsia="宋体" w:hAnsi="Times New Roman" w:cs="宋体"/>
          <w:color w:val="auto"/>
          <w:sz w:val="28"/>
          <w:szCs w:val="28"/>
        </w:rPr>
        <w:t>。</w:t>
      </w:r>
      <w:r w:rsidR="00581184">
        <w:rPr>
          <w:rFonts w:ascii="Times New Roman" w:eastAsia="宋体" w:hAnsi="Times New Roman" w:cs="宋体" w:hint="default"/>
          <w:color w:val="auto"/>
          <w:sz w:val="28"/>
          <w:szCs w:val="28"/>
        </w:rPr>
        <w:t xml:space="preserve"> </w:t>
      </w:r>
    </w:p>
    <w:p w14:paraId="42727827" w14:textId="2183B575" w:rsidR="00CD6E5F" w:rsidRDefault="00000000" w:rsidP="00982E12">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从标准预期实施效果来说，为</w:t>
      </w:r>
      <w:r w:rsidR="00581184">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服务提出可操作的</w:t>
      </w:r>
      <w:r>
        <w:rPr>
          <w:rFonts w:ascii="Times New Roman" w:eastAsia="宋体" w:hAnsi="Times New Roman" w:cs="宋体" w:hint="cs"/>
          <w:color w:val="auto"/>
          <w:sz w:val="28"/>
          <w:szCs w:val="28"/>
        </w:rPr>
        <w:t>要求，有助于</w:t>
      </w:r>
      <w:r w:rsidR="00581184">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服务要求的落实</w:t>
      </w:r>
      <w:r>
        <w:rPr>
          <w:rFonts w:ascii="Times New Roman" w:eastAsia="宋体" w:hAnsi="Times New Roman" w:cs="宋体" w:hint="cs"/>
          <w:color w:val="auto"/>
          <w:sz w:val="28"/>
          <w:szCs w:val="28"/>
        </w:rPr>
        <w:t>，</w:t>
      </w:r>
      <w:r>
        <w:rPr>
          <w:rFonts w:ascii="Times New Roman" w:eastAsia="宋体" w:hAnsi="Times New Roman" w:cs="宋体"/>
          <w:color w:val="auto"/>
          <w:sz w:val="28"/>
          <w:szCs w:val="28"/>
        </w:rPr>
        <w:t>并使其运</w:t>
      </w:r>
      <w:bookmarkStart w:id="10" w:name="_Hlk91775907"/>
      <w:r>
        <w:rPr>
          <w:rFonts w:ascii="Times New Roman" w:eastAsia="宋体" w:hAnsi="Times New Roman" w:cs="宋体"/>
          <w:color w:val="auto"/>
          <w:sz w:val="28"/>
          <w:szCs w:val="28"/>
        </w:rPr>
        <w:t>营与服务要求朝更</w:t>
      </w:r>
      <w:r>
        <w:rPr>
          <w:rFonts w:ascii="Times New Roman" w:eastAsia="宋体" w:hAnsi="Times New Roman" w:cs="宋体" w:hint="cs"/>
          <w:color w:val="auto"/>
          <w:sz w:val="28"/>
          <w:szCs w:val="28"/>
        </w:rPr>
        <w:t>专业化、标准化、规范化</w:t>
      </w:r>
      <w:r>
        <w:rPr>
          <w:rFonts w:ascii="Times New Roman" w:eastAsia="宋体" w:hAnsi="Times New Roman" w:cs="宋体"/>
          <w:color w:val="auto"/>
          <w:sz w:val="28"/>
          <w:szCs w:val="28"/>
        </w:rPr>
        <w:t>的方向发展</w:t>
      </w:r>
      <w:bookmarkEnd w:id="10"/>
      <w:r>
        <w:rPr>
          <w:rFonts w:ascii="Times New Roman" w:eastAsia="宋体" w:hAnsi="Times New Roman" w:cs="宋体" w:hint="cs"/>
          <w:color w:val="auto"/>
          <w:sz w:val="28"/>
          <w:szCs w:val="28"/>
        </w:rPr>
        <w:t>。</w:t>
      </w:r>
    </w:p>
    <w:p w14:paraId="3C785672" w14:textId="77777777" w:rsidR="00CD6E5F" w:rsidRDefault="00000000" w:rsidP="00083626">
      <w:pPr>
        <w:pStyle w:val="11"/>
        <w:framePr w:wrap="auto" w:yAlign="inline"/>
        <w:spacing w:beforeLines="50" w:before="120" w:afterLines="50" w:after="120" w:line="360" w:lineRule="auto"/>
        <w:ind w:firstLine="0"/>
        <w:outlineLvl w:val="0"/>
        <w:rPr>
          <w:rFonts w:ascii="Times New Roman" w:eastAsia="方正小标宋简体" w:hAnsi="Times New Roman" w:cs="宋体" w:hint="default"/>
          <w:color w:val="auto"/>
          <w:kern w:val="0"/>
          <w:sz w:val="32"/>
          <w:szCs w:val="32"/>
          <w:highlight w:val="green"/>
          <w:u w:color="0000FF"/>
          <w:lang w:val="zh-TW" w:eastAsia="zh-TW"/>
        </w:rPr>
      </w:pPr>
      <w:bookmarkStart w:id="11" w:name="_Toc3153"/>
      <w:r>
        <w:rPr>
          <w:rFonts w:ascii="Times New Roman" w:eastAsia="方正小标宋简体" w:hAnsi="Times New Roman" w:cs="宋体"/>
          <w:color w:val="auto"/>
          <w:kern w:val="0"/>
          <w:sz w:val="32"/>
          <w:szCs w:val="32"/>
          <w:u w:color="0000FF"/>
          <w:lang w:val="zh-TW" w:eastAsia="zh-TW"/>
        </w:rPr>
        <w:t>三、标准起草的过程</w:t>
      </w:r>
      <w:bookmarkEnd w:id="11"/>
    </w:p>
    <w:p w14:paraId="6F992AED"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2" w:name="_Toc12249"/>
      <w:r>
        <w:rPr>
          <w:rFonts w:ascii="Times New Roman" w:eastAsia="宋体" w:hAnsi="Times New Roman" w:cs="宋体"/>
          <w:b/>
          <w:bCs/>
          <w:color w:val="auto"/>
          <w:sz w:val="30"/>
          <w:szCs w:val="30"/>
          <w:lang w:val="zh-TW" w:eastAsia="zh-TW"/>
        </w:rPr>
        <w:t>（一）预研阶段</w:t>
      </w:r>
      <w:bookmarkEnd w:id="12"/>
    </w:p>
    <w:p w14:paraId="6210CC4B" w14:textId="03839328"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33A85">
        <w:rPr>
          <w:rFonts w:ascii="Times New Roman" w:eastAsia="宋体" w:hAnsi="Times New Roman" w:cs="宋体" w:hint="default"/>
          <w:color w:val="auto"/>
          <w:sz w:val="28"/>
          <w:szCs w:val="28"/>
        </w:rPr>
        <w:t>20</w:t>
      </w:r>
      <w:r w:rsidRPr="00733A85">
        <w:rPr>
          <w:rFonts w:ascii="Times New Roman" w:eastAsia="宋体" w:hAnsi="Times New Roman" w:cs="宋体"/>
          <w:color w:val="auto"/>
          <w:sz w:val="28"/>
          <w:szCs w:val="28"/>
        </w:rPr>
        <w:t>2</w:t>
      </w:r>
      <w:r w:rsidR="00581184">
        <w:rPr>
          <w:rFonts w:ascii="Times New Roman" w:eastAsia="宋体" w:hAnsi="Times New Roman" w:cs="宋体"/>
          <w:color w:val="auto"/>
          <w:sz w:val="28"/>
          <w:szCs w:val="28"/>
        </w:rPr>
        <w:t>3</w:t>
      </w:r>
      <w:r w:rsidRPr="00733A85">
        <w:rPr>
          <w:rFonts w:ascii="Times New Roman" w:eastAsia="宋体" w:hAnsi="Times New Roman" w:cs="宋体" w:hint="default"/>
          <w:color w:val="auto"/>
          <w:sz w:val="28"/>
          <w:szCs w:val="28"/>
        </w:rPr>
        <w:t>年</w:t>
      </w:r>
      <w:r w:rsidR="00885CE6">
        <w:rPr>
          <w:rFonts w:ascii="Times New Roman" w:eastAsia="宋体" w:hAnsi="Times New Roman" w:cs="宋体"/>
          <w:color w:val="auto"/>
          <w:sz w:val="28"/>
          <w:szCs w:val="28"/>
        </w:rPr>
        <w:t>1</w:t>
      </w:r>
      <w:r w:rsidR="00581184">
        <w:rPr>
          <w:rFonts w:ascii="Times New Roman" w:eastAsia="宋体" w:hAnsi="Times New Roman" w:cs="宋体"/>
          <w:color w:val="auto"/>
          <w:sz w:val="28"/>
          <w:szCs w:val="28"/>
        </w:rPr>
        <w:t>0</w:t>
      </w:r>
      <w:r w:rsidRPr="00733A85">
        <w:rPr>
          <w:rFonts w:ascii="Times New Roman" w:eastAsia="宋体" w:hAnsi="Times New Roman" w:cs="宋体"/>
          <w:color w:val="auto"/>
          <w:sz w:val="28"/>
          <w:szCs w:val="28"/>
        </w:rPr>
        <w:t>月中旬</w:t>
      </w:r>
      <w:r w:rsidR="0061769B">
        <w:rPr>
          <w:rFonts w:ascii="Times New Roman" w:eastAsia="宋体" w:hAnsi="Times New Roman" w:cs="宋体"/>
          <w:color w:val="auto"/>
          <w:sz w:val="28"/>
          <w:szCs w:val="28"/>
        </w:rPr>
        <w:t>-</w:t>
      </w:r>
      <w:r w:rsidR="00581184">
        <w:rPr>
          <w:rFonts w:ascii="Times New Roman" w:eastAsia="宋体" w:hAnsi="Times New Roman" w:cs="宋体"/>
          <w:color w:val="auto"/>
          <w:sz w:val="28"/>
          <w:szCs w:val="28"/>
        </w:rPr>
        <w:t>12</w:t>
      </w:r>
      <w:r w:rsidR="0061769B">
        <w:rPr>
          <w:rFonts w:ascii="Times New Roman" w:eastAsia="宋体" w:hAnsi="Times New Roman" w:cs="宋体"/>
          <w:color w:val="auto"/>
          <w:sz w:val="28"/>
          <w:szCs w:val="28"/>
        </w:rPr>
        <w:t>月</w:t>
      </w:r>
      <w:r w:rsidR="00581184">
        <w:rPr>
          <w:rFonts w:ascii="Times New Roman" w:eastAsia="宋体" w:hAnsi="Times New Roman" w:cs="宋体"/>
          <w:color w:val="auto"/>
          <w:sz w:val="28"/>
          <w:szCs w:val="28"/>
        </w:rPr>
        <w:t>上旬</w:t>
      </w:r>
      <w:r w:rsidRPr="00733A85">
        <w:rPr>
          <w:rFonts w:ascii="Times New Roman" w:eastAsia="宋体" w:hAnsi="Times New Roman" w:cs="宋体"/>
          <w:color w:val="auto"/>
          <w:sz w:val="28"/>
          <w:szCs w:val="28"/>
        </w:rPr>
        <w:t>，</w:t>
      </w:r>
      <w:r>
        <w:rPr>
          <w:rFonts w:ascii="Times New Roman" w:eastAsia="宋体" w:hAnsi="Times New Roman" w:cs="宋体" w:hint="cs"/>
          <w:color w:val="auto"/>
          <w:sz w:val="28"/>
          <w:szCs w:val="28"/>
        </w:rPr>
        <w:t>启动《</w:t>
      </w:r>
      <w:r w:rsidR="00885CE6">
        <w:rPr>
          <w:rFonts w:ascii="Times New Roman" w:eastAsia="宋体" w:hAnsi="Times New Roman" w:cs="宋体"/>
          <w:color w:val="auto"/>
          <w:sz w:val="28"/>
          <w:szCs w:val="28"/>
        </w:rPr>
        <w:t>博览会运营服务规范</w:t>
      </w:r>
      <w:r>
        <w:rPr>
          <w:rFonts w:ascii="Times New Roman" w:eastAsia="宋体" w:hAnsi="Times New Roman" w:cs="宋体" w:hint="cs"/>
          <w:color w:val="auto"/>
          <w:sz w:val="28"/>
          <w:szCs w:val="28"/>
        </w:rPr>
        <w:t>》团体标准预研工作</w:t>
      </w:r>
      <w:r>
        <w:rPr>
          <w:rFonts w:ascii="Times New Roman" w:eastAsia="宋体" w:hAnsi="Times New Roman" w:cs="宋体"/>
          <w:color w:val="auto"/>
          <w:sz w:val="28"/>
          <w:szCs w:val="28"/>
        </w:rPr>
        <w:t>，</w:t>
      </w:r>
      <w:r>
        <w:rPr>
          <w:rFonts w:ascii="Times New Roman" w:eastAsia="宋体" w:hAnsi="Times New Roman" w:cs="宋体" w:hint="cs"/>
          <w:color w:val="auto"/>
          <w:sz w:val="28"/>
          <w:szCs w:val="28"/>
        </w:rPr>
        <w:t>开展内外部调研</w:t>
      </w:r>
      <w:r w:rsidR="007923DA">
        <w:rPr>
          <w:rFonts w:ascii="Times New Roman" w:eastAsia="宋体" w:hAnsi="Times New Roman" w:cs="宋体"/>
          <w:color w:val="auto"/>
          <w:sz w:val="28"/>
          <w:szCs w:val="28"/>
        </w:rPr>
        <w:t>和研讨</w:t>
      </w:r>
      <w:r>
        <w:rPr>
          <w:rFonts w:ascii="Times New Roman" w:eastAsia="宋体" w:hAnsi="Times New Roman" w:cs="宋体" w:hint="cs"/>
          <w:color w:val="auto"/>
          <w:sz w:val="28"/>
          <w:szCs w:val="28"/>
        </w:rPr>
        <w:t>，收集和梳理基础素材。</w:t>
      </w:r>
    </w:p>
    <w:p w14:paraId="397A3F60"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3" w:name="_Toc26615"/>
      <w:r>
        <w:rPr>
          <w:rFonts w:ascii="Times New Roman" w:eastAsia="宋体" w:hAnsi="Times New Roman" w:cs="宋体"/>
          <w:b/>
          <w:bCs/>
          <w:color w:val="auto"/>
          <w:sz w:val="30"/>
          <w:szCs w:val="30"/>
          <w:lang w:val="zh-TW" w:eastAsia="zh-TW"/>
        </w:rPr>
        <w:t>（二）立项阶段</w:t>
      </w:r>
      <w:bookmarkEnd w:id="13"/>
    </w:p>
    <w:p w14:paraId="21DE0F75" w14:textId="580F10EA"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61769B">
        <w:rPr>
          <w:rFonts w:ascii="Times New Roman" w:eastAsia="宋体" w:hAnsi="Times New Roman" w:cs="宋体"/>
          <w:color w:val="auto"/>
          <w:sz w:val="28"/>
          <w:szCs w:val="28"/>
        </w:rPr>
        <w:t>202</w:t>
      </w:r>
      <w:r w:rsidR="00581184">
        <w:rPr>
          <w:rFonts w:ascii="Times New Roman" w:eastAsia="宋体" w:hAnsi="Times New Roman" w:cs="宋体"/>
          <w:color w:val="auto"/>
          <w:sz w:val="28"/>
          <w:szCs w:val="28"/>
        </w:rPr>
        <w:t>3</w:t>
      </w:r>
      <w:r w:rsidRPr="0061769B">
        <w:rPr>
          <w:rFonts w:ascii="Times New Roman" w:eastAsia="宋体" w:hAnsi="Times New Roman" w:cs="宋体"/>
          <w:color w:val="auto"/>
          <w:sz w:val="28"/>
          <w:szCs w:val="28"/>
        </w:rPr>
        <w:t>年</w:t>
      </w:r>
      <w:r w:rsidR="00581184">
        <w:rPr>
          <w:rFonts w:ascii="Times New Roman" w:eastAsia="宋体" w:hAnsi="Times New Roman" w:cs="宋体"/>
          <w:color w:val="auto"/>
          <w:sz w:val="28"/>
          <w:szCs w:val="28"/>
        </w:rPr>
        <w:t>12</w:t>
      </w:r>
      <w:r w:rsidRPr="0061769B">
        <w:rPr>
          <w:rFonts w:ascii="Times New Roman" w:eastAsia="宋体" w:hAnsi="Times New Roman" w:cs="宋体"/>
          <w:color w:val="auto"/>
          <w:sz w:val="28"/>
          <w:szCs w:val="28"/>
        </w:rPr>
        <w:t>月</w:t>
      </w:r>
      <w:r w:rsidR="00581184">
        <w:rPr>
          <w:rFonts w:ascii="Times New Roman" w:eastAsia="宋体" w:hAnsi="Times New Roman" w:cs="宋体"/>
          <w:color w:val="auto"/>
          <w:sz w:val="28"/>
          <w:szCs w:val="28"/>
        </w:rPr>
        <w:t>15</w:t>
      </w:r>
      <w:r w:rsidR="00581184">
        <w:rPr>
          <w:rFonts w:ascii="Times New Roman" w:eastAsia="宋体" w:hAnsi="Times New Roman" w:cs="宋体"/>
          <w:color w:val="auto"/>
          <w:sz w:val="28"/>
          <w:szCs w:val="28"/>
        </w:rPr>
        <w:t>日</w:t>
      </w:r>
      <w:r w:rsidRPr="0061769B">
        <w:rPr>
          <w:rFonts w:ascii="Times New Roman" w:eastAsia="宋体" w:hAnsi="Times New Roman" w:cs="宋体"/>
          <w:color w:val="auto"/>
          <w:sz w:val="28"/>
          <w:szCs w:val="28"/>
        </w:rPr>
        <w:t>，</w:t>
      </w:r>
      <w:r>
        <w:rPr>
          <w:rFonts w:ascii="Times New Roman" w:eastAsia="宋体" w:hAnsi="Times New Roman" w:cs="宋体"/>
          <w:color w:val="auto"/>
          <w:sz w:val="28"/>
          <w:szCs w:val="28"/>
        </w:rPr>
        <w:t>中国贸促会商业行业委员会立项《</w:t>
      </w:r>
      <w:r w:rsidR="00581184">
        <w:rPr>
          <w:rFonts w:ascii="Times New Roman" w:eastAsia="宋体" w:hAnsi="Times New Roman" w:cs="宋体"/>
          <w:color w:val="auto"/>
          <w:sz w:val="28"/>
          <w:szCs w:val="28"/>
        </w:rPr>
        <w:t>空间运营服务规范</w:t>
      </w:r>
      <w:r>
        <w:rPr>
          <w:rFonts w:ascii="Times New Roman" w:eastAsia="宋体" w:hAnsi="Times New Roman" w:cs="宋体"/>
          <w:color w:val="auto"/>
          <w:sz w:val="28"/>
          <w:szCs w:val="28"/>
        </w:rPr>
        <w:t>》团体标准（</w:t>
      </w:r>
      <w:r>
        <w:rPr>
          <w:rFonts w:ascii="Times New Roman" w:eastAsia="宋体" w:hAnsi="Times New Roman" w:cs="宋体" w:hint="cs"/>
          <w:color w:val="auto"/>
          <w:sz w:val="28"/>
          <w:szCs w:val="28"/>
        </w:rPr>
        <w:t>项目编号：</w:t>
      </w:r>
      <w:r w:rsidR="00581184" w:rsidRPr="00E10ACC">
        <w:rPr>
          <w:rFonts w:ascii="Times New Roman" w:eastAsia="宋体" w:hAnsi="Times New Roman" w:cs="宋体" w:hint="default"/>
          <w:color w:val="auto"/>
          <w:sz w:val="28"/>
          <w:szCs w:val="28"/>
        </w:rPr>
        <w:t>CCPIT-CSC-JH2023270</w:t>
      </w:r>
      <w:r>
        <w:rPr>
          <w:rFonts w:ascii="Times New Roman" w:eastAsia="宋体" w:hAnsi="Times New Roman" w:cs="宋体"/>
          <w:color w:val="auto"/>
          <w:sz w:val="28"/>
          <w:szCs w:val="28"/>
        </w:rPr>
        <w:t>）。</w:t>
      </w:r>
    </w:p>
    <w:p w14:paraId="5F03BD37"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4" w:name="_Toc26161"/>
      <w:r>
        <w:rPr>
          <w:rFonts w:ascii="Times New Roman" w:eastAsia="宋体" w:hAnsi="Times New Roman" w:cs="宋体"/>
          <w:b/>
          <w:bCs/>
          <w:color w:val="auto"/>
          <w:sz w:val="30"/>
          <w:szCs w:val="30"/>
          <w:lang w:val="zh-TW" w:eastAsia="zh-TW"/>
        </w:rPr>
        <w:t>（三）起草阶段</w:t>
      </w:r>
      <w:bookmarkEnd w:id="14"/>
    </w:p>
    <w:p w14:paraId="48B1E390" w14:textId="5D4A6D12" w:rsidR="00581184" w:rsidRDefault="00581184">
      <w:pPr>
        <w:framePr w:wrap="auto" w:yAlign="inline"/>
        <w:tabs>
          <w:tab w:val="left" w:pos="250"/>
        </w:tabs>
        <w:spacing w:line="360" w:lineRule="auto"/>
        <w:ind w:firstLineChars="200" w:firstLine="560"/>
        <w:rPr>
          <w:rFonts w:ascii="Times New Roman" w:eastAsia="宋体" w:hAnsi="Times New Roman" w:cs="宋体"/>
          <w:color w:val="auto"/>
          <w:sz w:val="28"/>
          <w:szCs w:val="28"/>
        </w:rPr>
      </w:pPr>
      <w:r>
        <w:rPr>
          <w:rFonts w:ascii="Times New Roman" w:eastAsia="宋体" w:hAnsi="Times New Roman" w:cs="宋体"/>
          <w:color w:val="auto"/>
          <w:sz w:val="28"/>
          <w:szCs w:val="28"/>
        </w:rPr>
        <w:t>2023</w:t>
      </w:r>
      <w:r>
        <w:rPr>
          <w:rFonts w:ascii="Times New Roman" w:eastAsia="宋体" w:hAnsi="Times New Roman" w:cs="宋体"/>
          <w:color w:val="auto"/>
          <w:sz w:val="28"/>
          <w:szCs w:val="28"/>
        </w:rPr>
        <w:t>年</w:t>
      </w:r>
      <w:r>
        <w:rPr>
          <w:rFonts w:ascii="Times New Roman" w:eastAsia="宋体" w:hAnsi="Times New Roman" w:cs="宋体"/>
          <w:color w:val="auto"/>
          <w:sz w:val="28"/>
          <w:szCs w:val="28"/>
        </w:rPr>
        <w:t>12</w:t>
      </w:r>
      <w:r>
        <w:rPr>
          <w:rFonts w:ascii="Times New Roman" w:eastAsia="宋体" w:hAnsi="Times New Roman" w:cs="宋体"/>
          <w:color w:val="auto"/>
          <w:sz w:val="28"/>
          <w:szCs w:val="28"/>
        </w:rPr>
        <w:t>月</w:t>
      </w:r>
      <w:r>
        <w:rPr>
          <w:rFonts w:ascii="Times New Roman" w:eastAsia="宋体" w:hAnsi="Times New Roman" w:cs="宋体"/>
          <w:color w:val="auto"/>
          <w:sz w:val="28"/>
          <w:szCs w:val="28"/>
        </w:rPr>
        <w:t>27</w:t>
      </w:r>
      <w:r>
        <w:rPr>
          <w:rFonts w:ascii="Times New Roman" w:eastAsia="宋体" w:hAnsi="Times New Roman" w:cs="宋体"/>
          <w:color w:val="auto"/>
          <w:sz w:val="28"/>
          <w:szCs w:val="28"/>
        </w:rPr>
        <w:t>日，起草组组织召开了标准启动会，</w:t>
      </w:r>
      <w:r w:rsidRPr="00581184">
        <w:rPr>
          <w:rFonts w:ascii="Times New Roman" w:eastAsia="宋体" w:hAnsi="Times New Roman" w:cs="宋体" w:hint="cs"/>
          <w:color w:val="auto"/>
          <w:sz w:val="28"/>
          <w:szCs w:val="28"/>
        </w:rPr>
        <w:t>起草工作组代表介绍了标准起草工作要求、起草单位分工与参与情况、标准</w:t>
      </w:r>
      <w:r w:rsidRPr="00581184">
        <w:rPr>
          <w:rFonts w:ascii="Times New Roman" w:eastAsia="宋体" w:hAnsi="Times New Roman" w:cs="宋体" w:hint="cs"/>
          <w:color w:val="auto"/>
          <w:sz w:val="28"/>
          <w:szCs w:val="28"/>
        </w:rPr>
        <w:lastRenderedPageBreak/>
        <w:t>立项背景、任务来源和标准框架等内容。与会专家针对标准框架和主要技术内容进行充分讨论，并提出修改意见</w:t>
      </w:r>
    </w:p>
    <w:p w14:paraId="2D7ECC49" w14:textId="725D51F3"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9236DA">
        <w:rPr>
          <w:rFonts w:ascii="Times New Roman" w:eastAsia="宋体" w:hAnsi="Times New Roman" w:cs="宋体" w:hint="default"/>
          <w:color w:val="auto"/>
          <w:sz w:val="28"/>
          <w:szCs w:val="28"/>
        </w:rPr>
        <w:t>20</w:t>
      </w:r>
      <w:r w:rsidRPr="009236DA">
        <w:rPr>
          <w:rFonts w:ascii="Times New Roman" w:eastAsia="宋体" w:hAnsi="Times New Roman" w:cs="宋体"/>
          <w:color w:val="auto"/>
          <w:sz w:val="28"/>
          <w:szCs w:val="28"/>
        </w:rPr>
        <w:t>2</w:t>
      </w:r>
      <w:r w:rsidR="00581184">
        <w:rPr>
          <w:rFonts w:ascii="Times New Roman" w:eastAsia="宋体" w:hAnsi="Times New Roman" w:cs="宋体"/>
          <w:color w:val="auto"/>
          <w:sz w:val="28"/>
          <w:szCs w:val="28"/>
        </w:rPr>
        <w:t>3</w:t>
      </w:r>
      <w:r w:rsidRPr="009236DA">
        <w:rPr>
          <w:rFonts w:ascii="Times New Roman" w:eastAsia="宋体" w:hAnsi="Times New Roman" w:cs="宋体" w:hint="default"/>
          <w:color w:val="auto"/>
          <w:sz w:val="28"/>
          <w:szCs w:val="28"/>
        </w:rPr>
        <w:t>年</w:t>
      </w:r>
      <w:r w:rsidR="00581184">
        <w:rPr>
          <w:rFonts w:ascii="Times New Roman" w:eastAsia="宋体" w:hAnsi="Times New Roman" w:cs="宋体"/>
          <w:color w:val="auto"/>
          <w:sz w:val="28"/>
          <w:szCs w:val="28"/>
        </w:rPr>
        <w:t>12</w:t>
      </w:r>
      <w:r w:rsidRPr="009236DA">
        <w:rPr>
          <w:rFonts w:ascii="Times New Roman" w:eastAsia="宋体" w:hAnsi="Times New Roman" w:cs="宋体" w:hint="default"/>
          <w:color w:val="auto"/>
          <w:sz w:val="28"/>
          <w:szCs w:val="28"/>
        </w:rPr>
        <w:t>月</w:t>
      </w:r>
      <w:r w:rsidR="00581184">
        <w:rPr>
          <w:rFonts w:ascii="Times New Roman" w:eastAsia="宋体" w:hAnsi="Times New Roman" w:cs="宋体"/>
          <w:color w:val="auto"/>
          <w:sz w:val="28"/>
          <w:szCs w:val="28"/>
        </w:rPr>
        <w:t>底</w:t>
      </w:r>
      <w:r w:rsidRPr="009236DA">
        <w:rPr>
          <w:rFonts w:ascii="Times New Roman" w:eastAsia="宋体" w:hAnsi="Times New Roman" w:cs="宋体"/>
          <w:color w:val="auto"/>
          <w:sz w:val="28"/>
          <w:szCs w:val="28"/>
        </w:rPr>
        <w:t>—</w:t>
      </w:r>
      <w:r w:rsidR="00581184">
        <w:rPr>
          <w:rFonts w:ascii="Times New Roman" w:eastAsia="宋体" w:hAnsi="Times New Roman" w:cs="宋体"/>
          <w:color w:val="auto"/>
          <w:sz w:val="28"/>
          <w:szCs w:val="28"/>
        </w:rPr>
        <w:t>2024</w:t>
      </w:r>
      <w:r w:rsidR="00581184">
        <w:rPr>
          <w:rFonts w:ascii="Times New Roman" w:eastAsia="宋体" w:hAnsi="Times New Roman" w:cs="宋体"/>
          <w:color w:val="auto"/>
          <w:sz w:val="28"/>
          <w:szCs w:val="28"/>
        </w:rPr>
        <w:t>年</w:t>
      </w:r>
      <w:r w:rsidR="00581184">
        <w:rPr>
          <w:rFonts w:ascii="Times New Roman" w:eastAsia="宋体" w:hAnsi="Times New Roman" w:cs="宋体"/>
          <w:color w:val="auto"/>
          <w:sz w:val="28"/>
          <w:szCs w:val="28"/>
        </w:rPr>
        <w:t>3</w:t>
      </w:r>
      <w:r w:rsidRPr="009236DA">
        <w:rPr>
          <w:rFonts w:ascii="Times New Roman" w:eastAsia="宋体" w:hAnsi="Times New Roman" w:cs="宋体"/>
          <w:color w:val="auto"/>
          <w:sz w:val="28"/>
          <w:szCs w:val="28"/>
        </w:rPr>
        <w:t>月底</w:t>
      </w:r>
      <w:r w:rsidRPr="009236DA">
        <w:rPr>
          <w:rFonts w:ascii="Times New Roman" w:eastAsia="宋体" w:hAnsi="Times New Roman" w:cs="宋体" w:hint="default"/>
          <w:color w:val="auto"/>
          <w:sz w:val="28"/>
          <w:szCs w:val="28"/>
        </w:rPr>
        <w:t>，</w:t>
      </w:r>
      <w:r w:rsidRPr="009236DA">
        <w:rPr>
          <w:rFonts w:ascii="Times New Roman" w:eastAsia="宋体" w:hAnsi="Times New Roman" w:cs="宋体"/>
          <w:color w:val="auto"/>
          <w:sz w:val="28"/>
          <w:szCs w:val="28"/>
        </w:rPr>
        <w:t>起</w:t>
      </w:r>
      <w:r>
        <w:rPr>
          <w:rFonts w:ascii="Times New Roman" w:eastAsia="宋体" w:hAnsi="Times New Roman" w:cs="宋体"/>
          <w:color w:val="auto"/>
          <w:sz w:val="28"/>
          <w:szCs w:val="28"/>
        </w:rPr>
        <w:t>草</w:t>
      </w:r>
      <w:r>
        <w:rPr>
          <w:rFonts w:ascii="Times New Roman" w:eastAsia="宋体" w:hAnsi="Times New Roman" w:cs="宋体" w:hint="default"/>
          <w:color w:val="auto"/>
          <w:sz w:val="28"/>
          <w:szCs w:val="28"/>
        </w:rPr>
        <w:t>组</w:t>
      </w:r>
      <w:r>
        <w:rPr>
          <w:rFonts w:ascii="Times New Roman" w:eastAsia="宋体" w:hAnsi="Times New Roman" w:cs="宋体"/>
          <w:color w:val="auto"/>
          <w:sz w:val="28"/>
          <w:szCs w:val="28"/>
        </w:rPr>
        <w:t>基于</w:t>
      </w:r>
      <w:r w:rsidR="00581184">
        <w:rPr>
          <w:rFonts w:ascii="Times New Roman" w:eastAsia="宋体" w:hAnsi="Times New Roman" w:cs="宋体"/>
          <w:color w:val="auto"/>
          <w:sz w:val="28"/>
          <w:szCs w:val="28"/>
        </w:rPr>
        <w:t>空间运营服务的</w:t>
      </w:r>
      <w:r>
        <w:rPr>
          <w:rFonts w:ascii="Times New Roman" w:eastAsia="宋体" w:hAnsi="Times New Roman" w:cs="宋体"/>
          <w:color w:val="auto"/>
          <w:sz w:val="28"/>
          <w:szCs w:val="28"/>
        </w:rPr>
        <w:t>创新实践，</w:t>
      </w:r>
      <w:r>
        <w:rPr>
          <w:rFonts w:ascii="Times New Roman" w:eastAsia="宋体" w:hAnsi="Times New Roman" w:cs="宋体" w:hint="default"/>
          <w:color w:val="auto"/>
          <w:sz w:val="28"/>
          <w:szCs w:val="28"/>
        </w:rPr>
        <w:t>通过搜集文献、查阅各类书刊对资料进行梳理</w:t>
      </w:r>
      <w:r>
        <w:rPr>
          <w:rFonts w:ascii="Times New Roman" w:eastAsia="宋体" w:hAnsi="Times New Roman" w:cs="宋体"/>
          <w:color w:val="auto"/>
          <w:sz w:val="28"/>
          <w:szCs w:val="28"/>
        </w:rPr>
        <w:t>，形成标准框架</w:t>
      </w:r>
      <w:r w:rsidR="009236DA">
        <w:rPr>
          <w:rFonts w:ascii="Times New Roman" w:eastAsia="宋体" w:hAnsi="Times New Roman" w:cs="宋体"/>
          <w:color w:val="auto"/>
          <w:sz w:val="28"/>
          <w:szCs w:val="28"/>
        </w:rPr>
        <w:t>和草案</w:t>
      </w:r>
      <w:r>
        <w:rPr>
          <w:rFonts w:ascii="Times New Roman" w:eastAsia="宋体" w:hAnsi="Times New Roman" w:cs="宋体" w:hint="default"/>
          <w:color w:val="auto"/>
          <w:sz w:val="28"/>
          <w:szCs w:val="28"/>
        </w:rPr>
        <w:t>。</w:t>
      </w:r>
    </w:p>
    <w:p w14:paraId="2F68414C" w14:textId="77777777" w:rsidR="009236DA" w:rsidRPr="009236DA" w:rsidRDefault="009236DA" w:rsidP="009236DA">
      <w:pPr>
        <w:pStyle w:val="a1"/>
        <w:framePr w:wrap="around"/>
        <w:rPr>
          <w:rFonts w:eastAsia="宋体"/>
        </w:rPr>
      </w:pPr>
    </w:p>
    <w:p w14:paraId="6B28D691" w14:textId="127C401F" w:rsidR="00046BE2" w:rsidRDefault="00000000" w:rsidP="00046BE2">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9236DA">
        <w:rPr>
          <w:rFonts w:ascii="Times New Roman" w:eastAsia="宋体" w:hAnsi="Times New Roman" w:cs="宋体"/>
          <w:color w:val="auto"/>
          <w:sz w:val="28"/>
          <w:szCs w:val="28"/>
        </w:rPr>
        <w:t>2</w:t>
      </w:r>
      <w:r w:rsidRPr="009236DA">
        <w:rPr>
          <w:rFonts w:ascii="Times New Roman" w:eastAsia="宋体" w:hAnsi="Times New Roman" w:cs="宋体" w:hint="default"/>
          <w:color w:val="auto"/>
          <w:sz w:val="28"/>
          <w:szCs w:val="28"/>
        </w:rPr>
        <w:t>02</w:t>
      </w:r>
      <w:r w:rsidR="00581184">
        <w:rPr>
          <w:rFonts w:ascii="Times New Roman" w:eastAsia="宋体" w:hAnsi="Times New Roman" w:cs="宋体"/>
          <w:color w:val="auto"/>
          <w:sz w:val="28"/>
          <w:szCs w:val="28"/>
        </w:rPr>
        <w:t>4</w:t>
      </w:r>
      <w:r w:rsidRPr="009236DA">
        <w:rPr>
          <w:rFonts w:ascii="Times New Roman" w:eastAsia="宋体" w:hAnsi="Times New Roman" w:cs="宋体"/>
          <w:color w:val="auto"/>
          <w:sz w:val="28"/>
          <w:szCs w:val="28"/>
        </w:rPr>
        <w:t>年</w:t>
      </w:r>
      <w:r w:rsidR="00581184">
        <w:rPr>
          <w:rFonts w:ascii="Times New Roman" w:eastAsia="宋体" w:hAnsi="Times New Roman" w:cs="宋体"/>
          <w:color w:val="auto"/>
          <w:sz w:val="28"/>
          <w:szCs w:val="28"/>
        </w:rPr>
        <w:t>4</w:t>
      </w:r>
      <w:r w:rsidRPr="009236DA">
        <w:rPr>
          <w:rFonts w:ascii="Times New Roman" w:eastAsia="宋体" w:hAnsi="Times New Roman" w:cs="宋体"/>
          <w:color w:val="auto"/>
          <w:sz w:val="28"/>
          <w:szCs w:val="28"/>
        </w:rPr>
        <w:t>月—</w:t>
      </w:r>
      <w:r w:rsidRPr="009236DA">
        <w:rPr>
          <w:rFonts w:ascii="Times New Roman" w:eastAsia="宋体" w:hAnsi="Times New Roman" w:cs="宋体"/>
          <w:color w:val="auto"/>
          <w:sz w:val="28"/>
          <w:szCs w:val="28"/>
        </w:rPr>
        <w:t>202</w:t>
      </w:r>
      <w:r w:rsidR="00581184">
        <w:rPr>
          <w:rFonts w:ascii="Times New Roman" w:eastAsia="宋体" w:hAnsi="Times New Roman" w:cs="宋体"/>
          <w:color w:val="auto"/>
          <w:sz w:val="28"/>
          <w:szCs w:val="28"/>
        </w:rPr>
        <w:t>4</w:t>
      </w:r>
      <w:r w:rsidRPr="009236DA">
        <w:rPr>
          <w:rFonts w:ascii="Times New Roman" w:eastAsia="宋体" w:hAnsi="Times New Roman" w:cs="宋体"/>
          <w:color w:val="auto"/>
          <w:sz w:val="28"/>
          <w:szCs w:val="28"/>
        </w:rPr>
        <w:t>年</w:t>
      </w:r>
      <w:r w:rsidR="00581184">
        <w:rPr>
          <w:rFonts w:ascii="Times New Roman" w:eastAsia="宋体" w:hAnsi="Times New Roman" w:cs="宋体"/>
          <w:color w:val="auto"/>
          <w:sz w:val="28"/>
          <w:szCs w:val="28"/>
        </w:rPr>
        <w:t>7</w:t>
      </w:r>
      <w:r w:rsidRPr="009236DA">
        <w:rPr>
          <w:rFonts w:ascii="Times New Roman" w:eastAsia="宋体" w:hAnsi="Times New Roman" w:cs="宋体"/>
          <w:color w:val="auto"/>
          <w:sz w:val="28"/>
          <w:szCs w:val="28"/>
        </w:rPr>
        <w:t>月，</w:t>
      </w:r>
      <w:r w:rsidR="009236DA">
        <w:rPr>
          <w:rFonts w:ascii="Times New Roman" w:eastAsia="宋体" w:hAnsi="Times New Roman" w:cs="宋体"/>
          <w:color w:val="auto"/>
          <w:sz w:val="28"/>
          <w:szCs w:val="28"/>
        </w:rPr>
        <w:t>起草组</w:t>
      </w:r>
      <w:r>
        <w:rPr>
          <w:rFonts w:ascii="Times New Roman" w:eastAsia="宋体" w:hAnsi="Times New Roman" w:cs="宋体"/>
          <w:color w:val="auto"/>
          <w:sz w:val="28"/>
          <w:szCs w:val="28"/>
        </w:rPr>
        <w:t>共</w:t>
      </w:r>
      <w:r>
        <w:rPr>
          <w:rFonts w:ascii="Times New Roman" w:eastAsia="宋体" w:hAnsi="Times New Roman" w:cs="宋体" w:hint="default"/>
          <w:color w:val="auto"/>
          <w:sz w:val="28"/>
          <w:szCs w:val="28"/>
        </w:rPr>
        <w:t>召开</w:t>
      </w:r>
      <w:r w:rsidR="00581184">
        <w:rPr>
          <w:rFonts w:ascii="Times New Roman" w:eastAsia="宋体" w:hAnsi="Times New Roman" w:cs="宋体"/>
          <w:color w:val="auto"/>
          <w:sz w:val="28"/>
          <w:szCs w:val="28"/>
        </w:rPr>
        <w:t>3</w:t>
      </w:r>
      <w:r>
        <w:rPr>
          <w:rFonts w:ascii="Times New Roman" w:eastAsia="宋体" w:hAnsi="Times New Roman" w:cs="宋体"/>
          <w:color w:val="auto"/>
          <w:sz w:val="28"/>
          <w:szCs w:val="28"/>
        </w:rPr>
        <w:t>次研讨会</w:t>
      </w:r>
      <w:r>
        <w:rPr>
          <w:rFonts w:ascii="Times New Roman" w:eastAsia="宋体" w:hAnsi="Times New Roman" w:cs="宋体" w:hint="default"/>
          <w:color w:val="auto"/>
          <w:sz w:val="28"/>
          <w:szCs w:val="28"/>
        </w:rPr>
        <w:t>，</w:t>
      </w:r>
      <w:r w:rsidR="009236DA" w:rsidRPr="009236DA">
        <w:rPr>
          <w:rFonts w:ascii="Times New Roman" w:eastAsia="宋体" w:hAnsi="Times New Roman" w:cs="宋体" w:hint="cs"/>
          <w:color w:val="auto"/>
          <w:sz w:val="28"/>
          <w:szCs w:val="28"/>
        </w:rPr>
        <w:t>围绕标准框架</w:t>
      </w:r>
      <w:r w:rsidR="009236DA">
        <w:rPr>
          <w:rFonts w:ascii="Times New Roman" w:eastAsia="宋体" w:hAnsi="Times New Roman" w:cs="宋体"/>
          <w:color w:val="auto"/>
          <w:sz w:val="28"/>
          <w:szCs w:val="28"/>
        </w:rPr>
        <w:t>和标准草案</w:t>
      </w:r>
      <w:r w:rsidR="009236DA" w:rsidRPr="009236DA">
        <w:rPr>
          <w:rFonts w:ascii="Times New Roman" w:eastAsia="宋体" w:hAnsi="Times New Roman" w:cs="宋体" w:hint="cs"/>
          <w:color w:val="auto"/>
          <w:sz w:val="28"/>
          <w:szCs w:val="28"/>
        </w:rPr>
        <w:t>进行了探讨</w:t>
      </w:r>
      <w:r w:rsidR="009236DA">
        <w:rPr>
          <w:rFonts w:ascii="Times New Roman" w:eastAsia="宋体" w:hAnsi="Times New Roman" w:cs="宋体"/>
          <w:color w:val="auto"/>
          <w:sz w:val="28"/>
          <w:szCs w:val="28"/>
        </w:rPr>
        <w:t>，</w:t>
      </w:r>
      <w:r>
        <w:rPr>
          <w:rFonts w:ascii="Times New Roman" w:eastAsia="宋体" w:hAnsi="Times New Roman" w:cs="宋体"/>
          <w:color w:val="auto"/>
          <w:sz w:val="28"/>
          <w:szCs w:val="28"/>
        </w:rPr>
        <w:t>通过充分沟通，完善并修改标准内容，形成征求意见稿。</w:t>
      </w:r>
      <w:bookmarkStart w:id="15" w:name="_Toc2996"/>
    </w:p>
    <w:p w14:paraId="094F39AA" w14:textId="1539F2EB" w:rsidR="00CD6E5F" w:rsidRPr="00046BE2" w:rsidRDefault="00000000" w:rsidP="00046BE2">
      <w:pPr>
        <w:framePr w:wrap="auto" w:yAlign="inline"/>
        <w:tabs>
          <w:tab w:val="left" w:pos="250"/>
        </w:tabs>
        <w:spacing w:line="360" w:lineRule="auto"/>
        <w:ind w:firstLineChars="200" w:firstLine="602"/>
        <w:rPr>
          <w:rFonts w:ascii="Times New Roman" w:eastAsia="宋体" w:hAnsi="Times New Roman" w:cs="宋体" w:hint="default"/>
          <w:color w:val="auto"/>
          <w:sz w:val="28"/>
          <w:szCs w:val="28"/>
        </w:rPr>
      </w:pPr>
      <w:r>
        <w:rPr>
          <w:rFonts w:ascii="Times New Roman" w:eastAsia="宋体" w:hAnsi="Times New Roman" w:cs="宋体"/>
          <w:b/>
          <w:bCs/>
          <w:color w:val="auto"/>
          <w:sz w:val="30"/>
          <w:szCs w:val="30"/>
          <w:lang w:val="zh-TW" w:eastAsia="zh-TW"/>
        </w:rPr>
        <w:t>（四）征求意见阶段</w:t>
      </w:r>
      <w:bookmarkEnd w:id="15"/>
    </w:p>
    <w:p w14:paraId="782CAF79" w14:textId="30A7B479" w:rsidR="00CD6E5F" w:rsidRPr="006F7AB7" w:rsidRDefault="00000000" w:rsidP="00046BE2">
      <w:pPr>
        <w:framePr w:wrap="auto" w:yAlign="inline"/>
        <w:spacing w:line="360" w:lineRule="auto"/>
        <w:ind w:firstLineChars="200" w:firstLine="560"/>
        <w:rPr>
          <w:rFonts w:ascii="Times New Roman" w:eastAsia="宋体" w:hAnsi="Times New Roman" w:cs="宋体" w:hint="default"/>
          <w:color w:val="auto"/>
          <w:sz w:val="28"/>
          <w:szCs w:val="28"/>
        </w:rPr>
      </w:pPr>
      <w:r w:rsidRPr="006F7AB7">
        <w:rPr>
          <w:rFonts w:ascii="Times New Roman" w:eastAsia="宋体" w:hAnsi="Times New Roman" w:cs="宋体"/>
          <w:color w:val="auto"/>
          <w:sz w:val="28"/>
          <w:szCs w:val="28"/>
        </w:rPr>
        <w:t>202</w:t>
      </w:r>
      <w:r w:rsidR="00885CE6">
        <w:rPr>
          <w:rFonts w:ascii="Times New Roman" w:eastAsia="宋体" w:hAnsi="Times New Roman" w:cs="宋体"/>
          <w:color w:val="auto"/>
          <w:sz w:val="28"/>
          <w:szCs w:val="28"/>
        </w:rPr>
        <w:t>4</w:t>
      </w:r>
      <w:r w:rsidRPr="006F7AB7">
        <w:rPr>
          <w:rFonts w:ascii="Times New Roman" w:eastAsia="宋体" w:hAnsi="Times New Roman" w:cs="宋体"/>
          <w:color w:val="auto"/>
          <w:sz w:val="28"/>
          <w:szCs w:val="28"/>
        </w:rPr>
        <w:t>年</w:t>
      </w:r>
      <w:r w:rsidR="00885CE6">
        <w:rPr>
          <w:rFonts w:ascii="Times New Roman" w:eastAsia="宋体" w:hAnsi="Times New Roman" w:cs="宋体"/>
          <w:color w:val="auto"/>
          <w:sz w:val="28"/>
          <w:szCs w:val="28"/>
        </w:rPr>
        <w:t>8</w:t>
      </w:r>
      <w:r w:rsidRPr="006F7AB7">
        <w:rPr>
          <w:rFonts w:ascii="Times New Roman" w:eastAsia="宋体" w:hAnsi="Times New Roman" w:cs="宋体"/>
          <w:color w:val="auto"/>
          <w:sz w:val="28"/>
          <w:szCs w:val="28"/>
        </w:rPr>
        <w:t>月</w:t>
      </w:r>
      <w:r w:rsidR="00885CE6">
        <w:rPr>
          <w:rFonts w:ascii="Times New Roman" w:eastAsia="宋体" w:hAnsi="Times New Roman" w:cs="宋体"/>
          <w:color w:val="auto"/>
          <w:sz w:val="28"/>
          <w:szCs w:val="28"/>
        </w:rPr>
        <w:t>上</w:t>
      </w:r>
      <w:r w:rsidRPr="006F7AB7">
        <w:rPr>
          <w:rFonts w:ascii="Times New Roman" w:eastAsia="宋体" w:hAnsi="Times New Roman" w:cs="宋体"/>
          <w:color w:val="auto"/>
          <w:sz w:val="28"/>
          <w:szCs w:val="28"/>
        </w:rPr>
        <w:t>旬—</w:t>
      </w:r>
      <w:r w:rsidR="00885CE6">
        <w:rPr>
          <w:rFonts w:ascii="Times New Roman" w:eastAsia="宋体" w:hAnsi="Times New Roman" w:cs="宋体"/>
          <w:color w:val="auto"/>
          <w:sz w:val="28"/>
          <w:szCs w:val="28"/>
        </w:rPr>
        <w:t>9</w:t>
      </w:r>
      <w:r w:rsidRPr="006F7AB7">
        <w:rPr>
          <w:rFonts w:ascii="Times New Roman" w:eastAsia="宋体" w:hAnsi="Times New Roman" w:cs="宋体"/>
          <w:color w:val="auto"/>
          <w:sz w:val="28"/>
          <w:szCs w:val="28"/>
        </w:rPr>
        <w:t>月</w:t>
      </w:r>
      <w:r w:rsidR="00885CE6">
        <w:rPr>
          <w:rFonts w:ascii="Times New Roman" w:eastAsia="宋体" w:hAnsi="Times New Roman" w:cs="宋体"/>
          <w:color w:val="auto"/>
          <w:sz w:val="28"/>
          <w:szCs w:val="28"/>
        </w:rPr>
        <w:t>上</w:t>
      </w:r>
      <w:r w:rsidRPr="006F7AB7">
        <w:rPr>
          <w:rFonts w:ascii="Times New Roman" w:eastAsia="宋体" w:hAnsi="Times New Roman" w:cs="宋体"/>
          <w:color w:val="auto"/>
          <w:sz w:val="28"/>
          <w:szCs w:val="28"/>
        </w:rPr>
        <w:t>旬，</w:t>
      </w:r>
      <w:r w:rsidRPr="006F7AB7">
        <w:rPr>
          <w:rFonts w:ascii="Times New Roman" w:eastAsia="宋体" w:hAnsi="Times New Roman" w:cs="宋体" w:hint="default"/>
          <w:color w:val="auto"/>
          <w:sz w:val="28"/>
          <w:szCs w:val="28"/>
        </w:rPr>
        <w:t>通过官方网站、微信公众号</w:t>
      </w:r>
      <w:r w:rsidR="00046BE2" w:rsidRPr="006F7AB7">
        <w:rPr>
          <w:rFonts w:ascii="Times New Roman" w:eastAsia="宋体" w:hAnsi="Times New Roman" w:cs="宋体"/>
          <w:color w:val="auto"/>
          <w:sz w:val="28"/>
          <w:szCs w:val="28"/>
        </w:rPr>
        <w:t>等</w:t>
      </w:r>
      <w:r w:rsidRPr="006F7AB7">
        <w:rPr>
          <w:rFonts w:ascii="Times New Roman" w:eastAsia="宋体" w:hAnsi="Times New Roman" w:cs="宋体" w:hint="default"/>
          <w:color w:val="auto"/>
          <w:sz w:val="28"/>
          <w:szCs w:val="28"/>
        </w:rPr>
        <w:t>渠道进行网上公开发布，</w:t>
      </w:r>
      <w:r w:rsidRPr="006F7AB7">
        <w:rPr>
          <w:rFonts w:ascii="Times New Roman" w:eastAsia="宋体" w:hAnsi="Times New Roman" w:cs="宋体"/>
          <w:color w:val="auto"/>
          <w:sz w:val="28"/>
          <w:szCs w:val="28"/>
        </w:rPr>
        <w:t>同时还定向发给相关协会、</w:t>
      </w:r>
      <w:r w:rsidR="00046BE2" w:rsidRPr="006F7AB7">
        <w:rPr>
          <w:rFonts w:ascii="Times New Roman" w:eastAsia="宋体" w:hAnsi="Times New Roman" w:cs="宋体"/>
          <w:color w:val="auto"/>
          <w:sz w:val="28"/>
          <w:szCs w:val="28"/>
        </w:rPr>
        <w:t>高校、</w:t>
      </w:r>
      <w:r w:rsidRPr="006F7AB7">
        <w:rPr>
          <w:rFonts w:ascii="Times New Roman" w:eastAsia="宋体" w:hAnsi="Times New Roman" w:cs="宋体"/>
          <w:color w:val="auto"/>
          <w:sz w:val="28"/>
          <w:szCs w:val="28"/>
        </w:rPr>
        <w:t>科研机构、企业，</w:t>
      </w:r>
      <w:r w:rsidRPr="006F7AB7">
        <w:rPr>
          <w:rFonts w:ascii="Times New Roman" w:eastAsia="宋体" w:hAnsi="Times New Roman" w:cs="宋体" w:hint="default"/>
          <w:color w:val="auto"/>
          <w:sz w:val="28"/>
          <w:szCs w:val="28"/>
        </w:rPr>
        <w:t>开展征求意见工作。</w:t>
      </w:r>
    </w:p>
    <w:p w14:paraId="1C97D2AE"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6" w:name="_Toc28227"/>
      <w:r>
        <w:rPr>
          <w:rFonts w:ascii="Times New Roman" w:eastAsia="方正小标宋简体" w:hAnsi="Times New Roman" w:cs="宋体"/>
          <w:color w:val="auto"/>
          <w:kern w:val="0"/>
          <w:sz w:val="32"/>
          <w:szCs w:val="32"/>
          <w:u w:color="0000FF"/>
          <w:lang w:val="zh-TW" w:eastAsia="zh-TW"/>
        </w:rPr>
        <w:t>四、标准的主要内容和依据</w:t>
      </w:r>
      <w:bookmarkEnd w:id="16"/>
    </w:p>
    <w:p w14:paraId="077A1F4D"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7" w:name="_Toc11113"/>
      <w:r>
        <w:rPr>
          <w:rFonts w:ascii="Times New Roman" w:eastAsia="宋体" w:hAnsi="Times New Roman" w:cs="宋体"/>
          <w:b/>
          <w:bCs/>
          <w:color w:val="auto"/>
          <w:sz w:val="30"/>
          <w:szCs w:val="30"/>
          <w:lang w:val="zh-TW" w:eastAsia="zh-TW"/>
        </w:rPr>
        <w:t>（一）制定原则</w:t>
      </w:r>
      <w:bookmarkEnd w:id="17"/>
    </w:p>
    <w:p w14:paraId="730F8863" w14:textId="1DE6D134"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遵循“公开透明、协调统一、科学规范、先进适用”的原则制定本标准，重点突出</w:t>
      </w:r>
      <w:r w:rsidR="009A2366">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主体的职责分工、运营管理和服务</w:t>
      </w:r>
      <w:r>
        <w:rPr>
          <w:rFonts w:ascii="Times New Roman" w:eastAsia="宋体" w:hAnsi="Times New Roman" w:cs="宋体" w:hint="cs"/>
          <w:color w:val="auto"/>
          <w:sz w:val="28"/>
          <w:szCs w:val="28"/>
        </w:rPr>
        <w:t>要求</w:t>
      </w:r>
      <w:r>
        <w:rPr>
          <w:rFonts w:ascii="Times New Roman" w:eastAsia="宋体" w:hAnsi="Times New Roman" w:cs="宋体"/>
          <w:color w:val="auto"/>
          <w:sz w:val="28"/>
          <w:szCs w:val="28"/>
        </w:rPr>
        <w:t>，并注重标准的可操作性。按照</w:t>
      </w:r>
      <w:r>
        <w:rPr>
          <w:rFonts w:ascii="Times New Roman" w:eastAsia="宋体" w:hAnsi="Times New Roman" w:cs="宋体" w:hint="default"/>
          <w:color w:val="auto"/>
          <w:sz w:val="28"/>
          <w:szCs w:val="28"/>
        </w:rPr>
        <w:t>GB/T1.1—2020</w:t>
      </w:r>
      <w:r>
        <w:rPr>
          <w:rFonts w:ascii="Times New Roman" w:eastAsia="宋体" w:hAnsi="Times New Roman" w:cs="宋体" w:hint="default"/>
          <w:color w:val="auto"/>
          <w:sz w:val="28"/>
          <w:szCs w:val="28"/>
        </w:rPr>
        <w:t>《标准化工作导则</w:t>
      </w:r>
      <w:r>
        <w:rPr>
          <w:rFonts w:ascii="Times New Roman" w:eastAsia="宋体" w:hAnsi="Times New Roman" w:cs="宋体" w:hint="default"/>
          <w:color w:val="auto"/>
          <w:sz w:val="28"/>
          <w:szCs w:val="28"/>
        </w:rPr>
        <w:t xml:space="preserve"> </w:t>
      </w:r>
      <w:r>
        <w:rPr>
          <w:rFonts w:ascii="Times New Roman" w:eastAsia="宋体" w:hAnsi="Times New Roman" w:cs="宋体" w:hint="default"/>
          <w:color w:val="auto"/>
          <w:sz w:val="28"/>
          <w:szCs w:val="28"/>
        </w:rPr>
        <w:t>第</w:t>
      </w:r>
      <w:r>
        <w:rPr>
          <w:rFonts w:ascii="Times New Roman" w:eastAsia="宋体" w:hAnsi="Times New Roman" w:cs="宋体" w:hint="default"/>
          <w:color w:val="auto"/>
          <w:sz w:val="28"/>
          <w:szCs w:val="28"/>
        </w:rPr>
        <w:t>1</w:t>
      </w:r>
      <w:r>
        <w:rPr>
          <w:rFonts w:ascii="Times New Roman" w:eastAsia="宋体" w:hAnsi="Times New Roman" w:cs="宋体" w:hint="default"/>
          <w:color w:val="auto"/>
          <w:sz w:val="28"/>
          <w:szCs w:val="28"/>
        </w:rPr>
        <w:t>部分：标准化文件的结构和起草规则》</w:t>
      </w:r>
      <w:r>
        <w:rPr>
          <w:rFonts w:ascii="Times New Roman" w:eastAsia="宋体" w:hAnsi="Times New Roman" w:cs="宋体"/>
          <w:color w:val="auto"/>
          <w:sz w:val="28"/>
          <w:szCs w:val="28"/>
        </w:rPr>
        <w:t>进行编制。</w:t>
      </w:r>
    </w:p>
    <w:p w14:paraId="35F03FBE" w14:textId="77777777"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公开透明：本标准研制过程通过全国团标信息平台和官方公众微信号等渠道进行公开。</w:t>
      </w:r>
    </w:p>
    <w:p w14:paraId="5CCA2693" w14:textId="60D0CB8B"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协调统一：本</w:t>
      </w:r>
      <w:r>
        <w:rPr>
          <w:rFonts w:ascii="Times New Roman" w:eastAsia="宋体" w:hAnsi="Times New Roman" w:cs="宋体" w:hint="default"/>
          <w:color w:val="auto"/>
          <w:sz w:val="28"/>
          <w:szCs w:val="28"/>
        </w:rPr>
        <w:t>标准各部分的内容相辅相成、自成体系；本标准关注与</w:t>
      </w:r>
      <w:r w:rsidR="00885CE6">
        <w:rPr>
          <w:rFonts w:ascii="Times New Roman" w:eastAsia="宋体" w:hAnsi="Times New Roman" w:cs="宋体"/>
          <w:color w:val="auto"/>
          <w:sz w:val="28"/>
          <w:szCs w:val="28"/>
        </w:rPr>
        <w:t>空间运营服务</w:t>
      </w:r>
      <w:r>
        <w:rPr>
          <w:rFonts w:ascii="Times New Roman" w:eastAsia="宋体" w:hAnsi="Times New Roman" w:cs="宋体" w:hint="default"/>
          <w:color w:val="auto"/>
          <w:sz w:val="28"/>
          <w:szCs w:val="28"/>
        </w:rPr>
        <w:t>相关的法律法规、标准的协调问题，在内容上与现行法律法规、标准协调一致，便于使用和理解。</w:t>
      </w:r>
      <w:r>
        <w:rPr>
          <w:rFonts w:ascii="Times New Roman" w:eastAsia="宋体" w:hAnsi="Times New Roman" w:cs="宋体"/>
          <w:color w:val="auto"/>
          <w:sz w:val="28"/>
          <w:szCs w:val="28"/>
        </w:rPr>
        <w:t>本</w:t>
      </w:r>
      <w:r>
        <w:rPr>
          <w:rFonts w:ascii="Times New Roman" w:eastAsia="宋体" w:hAnsi="Times New Roman" w:cs="宋体" w:hint="cs"/>
          <w:color w:val="auto"/>
          <w:sz w:val="28"/>
          <w:szCs w:val="28"/>
        </w:rPr>
        <w:t>标准各部分的文体和术语保持一致，相同条款应使用相</w:t>
      </w:r>
      <w:r>
        <w:rPr>
          <w:rFonts w:ascii="Times New Roman" w:eastAsia="宋体" w:hAnsi="Times New Roman" w:cs="宋体" w:hint="default"/>
          <w:color w:val="auto"/>
          <w:sz w:val="28"/>
          <w:szCs w:val="28"/>
        </w:rPr>
        <w:t>同措辞表述。</w:t>
      </w:r>
    </w:p>
    <w:p w14:paraId="5236CB57" w14:textId="23CC1DD3"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科学</w:t>
      </w:r>
      <w:r>
        <w:rPr>
          <w:rFonts w:ascii="Times New Roman" w:eastAsia="宋体" w:hAnsi="Times New Roman" w:cs="宋体" w:hint="cs"/>
          <w:color w:val="auto"/>
          <w:sz w:val="28"/>
          <w:szCs w:val="28"/>
        </w:rPr>
        <w:t>规范</w:t>
      </w:r>
      <w:r>
        <w:rPr>
          <w:rFonts w:ascii="Times New Roman" w:eastAsia="宋体" w:hAnsi="Times New Roman" w:cs="宋体"/>
          <w:color w:val="auto"/>
          <w:sz w:val="28"/>
          <w:szCs w:val="28"/>
        </w:rPr>
        <w:t>：</w:t>
      </w:r>
      <w:r>
        <w:rPr>
          <w:rFonts w:ascii="Times New Roman" w:eastAsia="宋体" w:hAnsi="Times New Roman" w:cs="宋体" w:hint="cs"/>
          <w:color w:val="auto"/>
          <w:sz w:val="28"/>
          <w:szCs w:val="28"/>
        </w:rPr>
        <w:t>本标准</w:t>
      </w:r>
      <w:r w:rsidR="001120DC">
        <w:rPr>
          <w:rFonts w:ascii="Times New Roman" w:eastAsia="宋体" w:hAnsi="Times New Roman" w:cs="宋体"/>
          <w:color w:val="auto"/>
          <w:sz w:val="28"/>
          <w:szCs w:val="28"/>
        </w:rPr>
        <w:t>空间运营</w:t>
      </w:r>
      <w:r>
        <w:rPr>
          <w:rFonts w:ascii="Times New Roman" w:eastAsia="宋体" w:hAnsi="Times New Roman" w:cs="宋体" w:hint="cs"/>
          <w:color w:val="auto"/>
          <w:sz w:val="28"/>
          <w:szCs w:val="28"/>
        </w:rPr>
        <w:t>服务领域，依据</w:t>
      </w:r>
      <w:r w:rsidR="001120DC">
        <w:rPr>
          <w:rFonts w:ascii="Times New Roman" w:eastAsia="宋体" w:hAnsi="Times New Roman" w:cs="宋体"/>
          <w:color w:val="auto"/>
          <w:sz w:val="28"/>
          <w:szCs w:val="28"/>
        </w:rPr>
        <w:t>空间运营服务的</w:t>
      </w:r>
      <w:r>
        <w:rPr>
          <w:rFonts w:ascii="Times New Roman" w:eastAsia="宋体" w:hAnsi="Times New Roman" w:cs="宋体" w:hint="cs"/>
          <w:color w:val="auto"/>
          <w:sz w:val="28"/>
          <w:szCs w:val="28"/>
        </w:rPr>
        <w:t>实</w:t>
      </w:r>
      <w:r>
        <w:rPr>
          <w:rFonts w:ascii="Times New Roman" w:eastAsia="宋体" w:hAnsi="Times New Roman" w:cs="宋体" w:hint="cs"/>
          <w:color w:val="auto"/>
          <w:sz w:val="28"/>
          <w:szCs w:val="28"/>
        </w:rPr>
        <w:lastRenderedPageBreak/>
        <w:t>际情况，通过深入研究</w:t>
      </w:r>
      <w:r>
        <w:rPr>
          <w:rFonts w:ascii="Times New Roman" w:eastAsia="宋体" w:hAnsi="Times New Roman" w:cs="宋体"/>
          <w:color w:val="auto"/>
          <w:sz w:val="28"/>
          <w:szCs w:val="28"/>
        </w:rPr>
        <w:t>相关</w:t>
      </w:r>
      <w:r>
        <w:rPr>
          <w:rFonts w:ascii="Times New Roman" w:eastAsia="宋体" w:hAnsi="Times New Roman" w:cs="宋体" w:hint="default"/>
          <w:color w:val="auto"/>
          <w:sz w:val="28"/>
          <w:szCs w:val="28"/>
        </w:rPr>
        <w:t>标准</w:t>
      </w:r>
      <w:r>
        <w:rPr>
          <w:rFonts w:ascii="Times New Roman" w:eastAsia="宋体" w:hAnsi="Times New Roman" w:cs="宋体"/>
          <w:color w:val="auto"/>
          <w:sz w:val="28"/>
          <w:szCs w:val="28"/>
        </w:rPr>
        <w:t>、文献</w:t>
      </w:r>
      <w:r>
        <w:rPr>
          <w:rFonts w:ascii="Times New Roman" w:eastAsia="宋体" w:hAnsi="Times New Roman" w:cs="宋体" w:hint="default"/>
          <w:color w:val="auto"/>
          <w:sz w:val="28"/>
          <w:szCs w:val="28"/>
        </w:rPr>
        <w:t>以及政策法规等文件，结合</w:t>
      </w:r>
      <w:r w:rsidR="001120DC">
        <w:rPr>
          <w:rFonts w:ascii="Times New Roman" w:eastAsia="宋体" w:hAnsi="Times New Roman" w:cs="宋体"/>
          <w:color w:val="auto"/>
          <w:sz w:val="28"/>
          <w:szCs w:val="28"/>
        </w:rPr>
        <w:t>空间运营服务</w:t>
      </w:r>
      <w:r>
        <w:rPr>
          <w:rFonts w:ascii="Times New Roman" w:eastAsia="宋体" w:hAnsi="Times New Roman" w:cs="宋体"/>
          <w:color w:val="auto"/>
          <w:sz w:val="28"/>
          <w:szCs w:val="28"/>
        </w:rPr>
        <w:t>领域存在的问题以及基于</w:t>
      </w:r>
      <w:r w:rsidR="001120DC">
        <w:rPr>
          <w:rFonts w:ascii="Times New Roman" w:eastAsia="宋体" w:hAnsi="Times New Roman" w:cs="宋体"/>
          <w:color w:val="auto"/>
          <w:sz w:val="28"/>
          <w:szCs w:val="28"/>
        </w:rPr>
        <w:t>空间运营</w:t>
      </w:r>
      <w:r>
        <w:rPr>
          <w:rFonts w:ascii="Times New Roman" w:eastAsia="宋体" w:hAnsi="Times New Roman" w:cs="宋体"/>
          <w:color w:val="auto"/>
          <w:sz w:val="28"/>
          <w:szCs w:val="28"/>
        </w:rPr>
        <w:t>服务实际需求</w:t>
      </w:r>
      <w:r>
        <w:rPr>
          <w:rFonts w:ascii="Times New Roman" w:eastAsia="宋体" w:hAnsi="Times New Roman" w:cs="宋体" w:hint="default"/>
          <w:color w:val="auto"/>
          <w:sz w:val="28"/>
          <w:szCs w:val="28"/>
        </w:rPr>
        <w:t>，遵循科学性的标准编制的要求，对标准的关键性指标进行了科学设置和合理分析，运用科学严谨的方法编制了本标准。</w:t>
      </w:r>
      <w:r>
        <w:rPr>
          <w:rFonts w:ascii="Times New Roman" w:eastAsia="宋体" w:hAnsi="Times New Roman" w:cs="宋体"/>
          <w:color w:val="auto"/>
          <w:sz w:val="28"/>
          <w:szCs w:val="28"/>
        </w:rPr>
        <w:t>本</w:t>
      </w:r>
      <w:r>
        <w:rPr>
          <w:rFonts w:ascii="Times New Roman" w:eastAsia="宋体" w:hAnsi="Times New Roman" w:cs="宋体" w:hint="cs"/>
          <w:color w:val="auto"/>
          <w:sz w:val="28"/>
          <w:szCs w:val="28"/>
        </w:rPr>
        <w:t>标准的编写规则应遵循</w:t>
      </w:r>
      <w:r>
        <w:rPr>
          <w:rFonts w:ascii="Times New Roman" w:eastAsia="宋体" w:hAnsi="Times New Roman" w:cs="宋体" w:hint="default"/>
          <w:color w:val="auto"/>
          <w:sz w:val="28"/>
          <w:szCs w:val="28"/>
        </w:rPr>
        <w:t xml:space="preserve"> GB/T 1.1</w:t>
      </w:r>
      <w:r>
        <w:rPr>
          <w:rFonts w:ascii="Times New Roman" w:eastAsia="宋体" w:hAnsi="Times New Roman" w:cs="宋体" w:hint="default"/>
          <w:color w:val="auto"/>
          <w:sz w:val="28"/>
          <w:szCs w:val="28"/>
        </w:rPr>
        <w:t>－</w:t>
      </w:r>
      <w:r>
        <w:rPr>
          <w:rFonts w:ascii="Times New Roman" w:eastAsia="宋体" w:hAnsi="Times New Roman" w:cs="宋体" w:hint="default"/>
          <w:color w:val="auto"/>
          <w:sz w:val="28"/>
          <w:szCs w:val="28"/>
        </w:rPr>
        <w:t>2020</w:t>
      </w:r>
      <w:r>
        <w:rPr>
          <w:rFonts w:ascii="Times New Roman" w:eastAsia="宋体" w:hAnsi="Times New Roman" w:cs="宋体" w:hint="default"/>
          <w:color w:val="auto"/>
          <w:sz w:val="28"/>
          <w:szCs w:val="28"/>
        </w:rPr>
        <w:t>的规定</w:t>
      </w:r>
      <w:r>
        <w:rPr>
          <w:rFonts w:ascii="Times New Roman" w:eastAsia="宋体" w:hAnsi="Times New Roman" w:cs="宋体"/>
          <w:color w:val="auto"/>
          <w:sz w:val="28"/>
          <w:szCs w:val="28"/>
        </w:rPr>
        <w:t>。</w:t>
      </w:r>
    </w:p>
    <w:p w14:paraId="1B239EB3" w14:textId="69F04DBC"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先进适用：本</w:t>
      </w:r>
      <w:r>
        <w:rPr>
          <w:rFonts w:ascii="Times New Roman" w:eastAsia="宋体" w:hAnsi="Times New Roman" w:cs="宋体" w:hint="cs"/>
          <w:color w:val="auto"/>
          <w:sz w:val="28"/>
          <w:szCs w:val="28"/>
        </w:rPr>
        <w:t>标准</w:t>
      </w:r>
      <w:r>
        <w:rPr>
          <w:rFonts w:ascii="Times New Roman" w:eastAsia="宋体" w:hAnsi="Times New Roman" w:cs="宋体"/>
          <w:color w:val="auto"/>
          <w:sz w:val="28"/>
          <w:szCs w:val="28"/>
        </w:rPr>
        <w:t>基于</w:t>
      </w:r>
      <w:r w:rsidR="001120DC">
        <w:rPr>
          <w:rFonts w:ascii="Times New Roman" w:eastAsia="宋体" w:hAnsi="Times New Roman" w:cs="宋体"/>
          <w:color w:val="auto"/>
          <w:sz w:val="28"/>
          <w:szCs w:val="28"/>
        </w:rPr>
        <w:t>空间运营服务的</w:t>
      </w:r>
      <w:r>
        <w:rPr>
          <w:rFonts w:ascii="Times New Roman" w:eastAsia="宋体" w:hAnsi="Times New Roman" w:cs="宋体"/>
          <w:color w:val="auto"/>
          <w:sz w:val="28"/>
          <w:szCs w:val="28"/>
        </w:rPr>
        <w:t>创新实践，</w:t>
      </w:r>
      <w:r>
        <w:rPr>
          <w:rFonts w:ascii="Times New Roman" w:eastAsia="宋体" w:hAnsi="Times New Roman" w:cs="宋体" w:hint="cs"/>
          <w:color w:val="auto"/>
          <w:sz w:val="28"/>
          <w:szCs w:val="28"/>
        </w:rPr>
        <w:t>内容便于实施，具有可操作性</w:t>
      </w:r>
      <w:r>
        <w:rPr>
          <w:rFonts w:ascii="Times New Roman" w:eastAsia="宋体" w:hAnsi="Times New Roman" w:cs="宋体"/>
          <w:color w:val="auto"/>
          <w:sz w:val="28"/>
          <w:szCs w:val="28"/>
        </w:rPr>
        <w:t>。</w:t>
      </w:r>
    </w:p>
    <w:p w14:paraId="408C078D" w14:textId="77777777" w:rsidR="00CD6E5F"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8" w:name="_Toc24563"/>
      <w:r>
        <w:rPr>
          <w:rFonts w:ascii="Times New Roman" w:eastAsia="宋体" w:hAnsi="Times New Roman" w:cs="宋体"/>
          <w:b/>
          <w:bCs/>
          <w:color w:val="auto"/>
          <w:sz w:val="30"/>
          <w:szCs w:val="30"/>
          <w:lang w:val="zh-TW" w:eastAsia="zh-TW"/>
        </w:rPr>
        <w:t>（二）主要技术内容的说明</w:t>
      </w:r>
      <w:bookmarkEnd w:id="18"/>
    </w:p>
    <w:p w14:paraId="570A93D9" w14:textId="3DEE4A29" w:rsidR="00CD6E5F" w:rsidRDefault="00000000">
      <w:pPr>
        <w:pStyle w:val="af"/>
        <w:spacing w:line="360" w:lineRule="auto"/>
        <w:ind w:firstLine="560"/>
        <w:rPr>
          <w:rFonts w:ascii="Times New Roman" w:cs="宋体"/>
          <w:kern w:val="2"/>
          <w:sz w:val="28"/>
          <w:szCs w:val="28"/>
          <w:u w:color="000000"/>
          <w:lang w:val="zh-TW"/>
        </w:rPr>
      </w:pPr>
      <w:r>
        <w:rPr>
          <w:rFonts w:ascii="Times New Roman" w:cs="宋体" w:hint="cs"/>
          <w:kern w:val="2"/>
          <w:sz w:val="28"/>
          <w:szCs w:val="28"/>
          <w:u w:color="000000"/>
          <w:lang w:val="zh-TW"/>
        </w:rPr>
        <w:t>本</w:t>
      </w:r>
      <w:r>
        <w:rPr>
          <w:rFonts w:ascii="Times New Roman" w:cs="宋体" w:hint="eastAsia"/>
          <w:kern w:val="2"/>
          <w:sz w:val="28"/>
          <w:szCs w:val="28"/>
          <w:u w:color="000000"/>
          <w:lang w:val="zh-TW"/>
        </w:rPr>
        <w:t>标准规定了跨境贸易陆路多式联运基本原则、</w:t>
      </w:r>
      <w:r w:rsidR="00320B5E">
        <w:rPr>
          <w:rFonts w:ascii="Times New Roman" w:cs="宋体" w:hint="eastAsia"/>
          <w:kern w:val="2"/>
          <w:sz w:val="28"/>
          <w:szCs w:val="28"/>
          <w:u w:color="000000"/>
          <w:lang w:val="zh-TW"/>
        </w:rPr>
        <w:t>总体要求、运营服务内容和要求、服务管理和监督</w:t>
      </w:r>
      <w:r>
        <w:rPr>
          <w:rFonts w:ascii="Times New Roman" w:cs="宋体" w:hint="eastAsia"/>
          <w:kern w:val="2"/>
          <w:sz w:val="28"/>
          <w:szCs w:val="28"/>
          <w:u w:color="000000"/>
          <w:lang w:val="zh-TW"/>
        </w:rPr>
        <w:t>内容</w:t>
      </w:r>
      <w:r>
        <w:rPr>
          <w:rFonts w:ascii="Times New Roman" w:cs="宋体" w:hint="cs"/>
          <w:kern w:val="2"/>
          <w:sz w:val="28"/>
          <w:szCs w:val="28"/>
          <w:u w:color="000000"/>
          <w:lang w:val="zh-TW"/>
        </w:rPr>
        <w:t>。共分为</w:t>
      </w:r>
      <w:r>
        <w:rPr>
          <w:rFonts w:ascii="Times New Roman" w:cs="宋体" w:hint="eastAsia"/>
          <w:kern w:val="2"/>
          <w:sz w:val="28"/>
          <w:szCs w:val="28"/>
          <w:u w:color="000000"/>
        </w:rPr>
        <w:t xml:space="preserve"> 7 </w:t>
      </w:r>
      <w:r>
        <w:rPr>
          <w:rFonts w:ascii="Times New Roman" w:cs="宋体"/>
          <w:kern w:val="2"/>
          <w:sz w:val="28"/>
          <w:szCs w:val="28"/>
          <w:u w:color="000000"/>
          <w:lang w:val="zh-TW"/>
        </w:rPr>
        <w:t>个章节</w:t>
      </w:r>
      <w:r>
        <w:rPr>
          <w:rFonts w:ascii="Times New Roman" w:cs="宋体" w:hint="eastAsia"/>
          <w:kern w:val="2"/>
          <w:sz w:val="28"/>
          <w:szCs w:val="28"/>
          <w:u w:color="000000"/>
          <w:lang w:val="zh-TW"/>
        </w:rPr>
        <w:t>。</w:t>
      </w:r>
    </w:p>
    <w:p w14:paraId="4BD6CDB0" w14:textId="77777777" w:rsidR="00CD6E5F" w:rsidRDefault="00000000">
      <w:pPr>
        <w:pStyle w:val="af"/>
        <w:spacing w:line="360" w:lineRule="auto"/>
        <w:ind w:firstLine="560"/>
        <w:rPr>
          <w:rFonts w:ascii="Times New Roman" w:cs="宋体"/>
          <w:kern w:val="2"/>
          <w:sz w:val="28"/>
          <w:szCs w:val="28"/>
          <w:u w:color="000000"/>
          <w:lang w:val="zh-TW"/>
        </w:rPr>
      </w:pPr>
      <w:r>
        <w:rPr>
          <w:rFonts w:ascii="Times New Roman" w:cs="宋体" w:hint="eastAsia"/>
          <w:kern w:val="2"/>
          <w:sz w:val="28"/>
          <w:szCs w:val="28"/>
          <w:u w:color="000000"/>
          <w:lang w:val="zh-TW"/>
        </w:rPr>
        <w:t>第一部分</w:t>
      </w:r>
      <w:r>
        <w:rPr>
          <w:rFonts w:ascii="Times New Roman" w:cs="宋体"/>
          <w:kern w:val="2"/>
          <w:sz w:val="28"/>
          <w:szCs w:val="28"/>
          <w:u w:color="000000"/>
          <w:lang w:val="zh-TW"/>
        </w:rPr>
        <w:t xml:space="preserve"> </w:t>
      </w:r>
      <w:r>
        <w:rPr>
          <w:rFonts w:ascii="Times New Roman" w:cs="宋体"/>
          <w:kern w:val="2"/>
          <w:sz w:val="28"/>
          <w:szCs w:val="28"/>
          <w:u w:color="000000"/>
          <w:lang w:val="zh-TW"/>
        </w:rPr>
        <w:t>范围</w:t>
      </w:r>
      <w:r>
        <w:rPr>
          <w:rFonts w:ascii="Times New Roman" w:cs="宋体" w:hint="eastAsia"/>
          <w:kern w:val="2"/>
          <w:sz w:val="28"/>
          <w:szCs w:val="28"/>
          <w:u w:color="000000"/>
          <w:lang w:val="zh-TW"/>
        </w:rPr>
        <w:t>，规定了标准的主要内容和适用范围。</w:t>
      </w:r>
    </w:p>
    <w:p w14:paraId="0A9DBB52" w14:textId="77777777" w:rsidR="00CD6E5F" w:rsidRDefault="00000000">
      <w:pPr>
        <w:pStyle w:val="af"/>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第二部分</w:t>
      </w:r>
      <w:r>
        <w:rPr>
          <w:rFonts w:ascii="Times New Roman" w:cs="宋体"/>
          <w:kern w:val="2"/>
          <w:sz w:val="28"/>
          <w:szCs w:val="28"/>
          <w:u w:color="000000"/>
          <w:lang w:val="zh-TW"/>
        </w:rPr>
        <w:t xml:space="preserve"> </w:t>
      </w:r>
      <w:r>
        <w:rPr>
          <w:rFonts w:ascii="Times New Roman" w:cs="宋体"/>
          <w:kern w:val="2"/>
          <w:sz w:val="28"/>
          <w:szCs w:val="28"/>
          <w:u w:color="000000"/>
          <w:lang w:val="zh-TW"/>
        </w:rPr>
        <w:t>规范性引用文件</w:t>
      </w:r>
      <w:r>
        <w:rPr>
          <w:rFonts w:ascii="Times New Roman" w:cs="宋体" w:hint="eastAsia"/>
          <w:kern w:val="2"/>
          <w:sz w:val="28"/>
          <w:szCs w:val="28"/>
          <w:u w:color="000000"/>
          <w:lang w:val="zh-TW"/>
        </w:rPr>
        <w:t>。</w:t>
      </w:r>
      <w:r>
        <w:rPr>
          <w:rFonts w:ascii="Times New Roman" w:cs="宋体"/>
          <w:kern w:val="2"/>
          <w:sz w:val="28"/>
          <w:szCs w:val="28"/>
          <w:u w:color="000000"/>
          <w:lang w:val="zh-TW"/>
        </w:rPr>
        <w:tab/>
      </w:r>
    </w:p>
    <w:p w14:paraId="6027FF38" w14:textId="469ED545" w:rsidR="00CD6E5F" w:rsidRDefault="00000000">
      <w:pPr>
        <w:pStyle w:val="af"/>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第三部分</w:t>
      </w:r>
      <w:r>
        <w:rPr>
          <w:rFonts w:ascii="Times New Roman" w:cs="宋体" w:hint="eastAsia"/>
          <w:kern w:val="2"/>
          <w:sz w:val="28"/>
          <w:szCs w:val="28"/>
          <w:u w:color="000000"/>
          <w:lang w:val="zh-TW"/>
        </w:rPr>
        <w:t xml:space="preserve"> </w:t>
      </w:r>
      <w:r>
        <w:rPr>
          <w:rFonts w:ascii="Times New Roman" w:cs="宋体"/>
          <w:kern w:val="2"/>
          <w:sz w:val="28"/>
          <w:szCs w:val="28"/>
          <w:u w:color="000000"/>
          <w:lang w:val="zh-TW"/>
        </w:rPr>
        <w:t>术语和定义</w:t>
      </w:r>
      <w:r w:rsidR="00873BE8">
        <w:rPr>
          <w:rFonts w:ascii="Times New Roman" w:cs="宋体" w:hint="eastAsia"/>
          <w:kern w:val="2"/>
          <w:sz w:val="28"/>
          <w:szCs w:val="28"/>
          <w:u w:color="000000"/>
          <w:lang w:val="zh-TW"/>
        </w:rPr>
        <w:t>。</w:t>
      </w:r>
    </w:p>
    <w:p w14:paraId="7976FDA7" w14:textId="637B040F" w:rsidR="00CD6E5F" w:rsidRDefault="00000000">
      <w:pPr>
        <w:pStyle w:val="af"/>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第四部分</w:t>
      </w:r>
      <w:r>
        <w:rPr>
          <w:rFonts w:ascii="Times New Roman" w:cs="宋体" w:hint="eastAsia"/>
          <w:kern w:val="2"/>
          <w:sz w:val="28"/>
          <w:szCs w:val="28"/>
          <w:u w:color="000000"/>
          <w:lang w:val="zh-TW"/>
        </w:rPr>
        <w:t xml:space="preserve"> </w:t>
      </w:r>
      <w:r>
        <w:rPr>
          <w:rFonts w:ascii="Times New Roman" w:cs="宋体"/>
          <w:kern w:val="2"/>
          <w:sz w:val="28"/>
          <w:szCs w:val="28"/>
          <w:u w:color="000000"/>
          <w:lang w:val="zh-TW"/>
        </w:rPr>
        <w:t>基本原则</w:t>
      </w:r>
      <w:r>
        <w:rPr>
          <w:rFonts w:ascii="Times New Roman" w:cs="宋体" w:hint="eastAsia"/>
          <w:kern w:val="2"/>
          <w:sz w:val="28"/>
          <w:szCs w:val="28"/>
          <w:u w:color="000000"/>
          <w:lang w:val="zh-TW"/>
        </w:rPr>
        <w:t>，提出了“</w:t>
      </w:r>
      <w:r>
        <w:rPr>
          <w:rFonts w:ascii="Times New Roman" w:cs="宋体" w:hint="eastAsia"/>
          <w:kern w:val="2"/>
          <w:sz w:val="28"/>
          <w:szCs w:val="28"/>
          <w:u w:color="000000"/>
        </w:rPr>
        <w:t>安全</w:t>
      </w:r>
      <w:r w:rsidR="00320B5E">
        <w:rPr>
          <w:rFonts w:ascii="Times New Roman" w:cs="宋体" w:hint="eastAsia"/>
          <w:kern w:val="2"/>
          <w:sz w:val="28"/>
          <w:szCs w:val="28"/>
          <w:u w:color="000000"/>
        </w:rPr>
        <w:t>性</w:t>
      </w:r>
      <w:r>
        <w:rPr>
          <w:rFonts w:ascii="Times New Roman" w:cs="宋体" w:hint="eastAsia"/>
          <w:kern w:val="2"/>
          <w:sz w:val="28"/>
          <w:szCs w:val="28"/>
          <w:u w:color="000000"/>
        </w:rPr>
        <w:t>、</w:t>
      </w:r>
      <w:r w:rsidR="00320B5E">
        <w:rPr>
          <w:rFonts w:ascii="Times New Roman" w:cs="宋体" w:hint="eastAsia"/>
          <w:kern w:val="2"/>
          <w:sz w:val="28"/>
          <w:szCs w:val="28"/>
          <w:u w:color="000000"/>
        </w:rPr>
        <w:t>可持续、协同性、专业性、运营前置</w:t>
      </w:r>
      <w:r>
        <w:rPr>
          <w:rFonts w:ascii="Times New Roman" w:cs="宋体" w:hint="eastAsia"/>
          <w:kern w:val="2"/>
          <w:sz w:val="28"/>
          <w:szCs w:val="28"/>
          <w:u w:color="000000"/>
          <w:lang w:val="zh-TW"/>
        </w:rPr>
        <w:t>”</w:t>
      </w:r>
      <w:r w:rsidR="00320B5E">
        <w:rPr>
          <w:rFonts w:ascii="Times New Roman" w:cs="宋体" w:hint="eastAsia"/>
          <w:kern w:val="2"/>
          <w:sz w:val="28"/>
          <w:szCs w:val="28"/>
          <w:u w:color="000000"/>
        </w:rPr>
        <w:t>五</w:t>
      </w:r>
      <w:r>
        <w:rPr>
          <w:rFonts w:ascii="Times New Roman" w:cs="宋体" w:hint="eastAsia"/>
          <w:kern w:val="2"/>
          <w:sz w:val="28"/>
          <w:szCs w:val="28"/>
          <w:u w:color="000000"/>
          <w:lang w:val="zh-TW"/>
        </w:rPr>
        <w:t>项基本原则。</w:t>
      </w:r>
    </w:p>
    <w:p w14:paraId="64EDE89A" w14:textId="1F7724EF" w:rsidR="00CD6E5F" w:rsidRDefault="00000000">
      <w:pPr>
        <w:pStyle w:val="af"/>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第五部分</w:t>
      </w:r>
      <w:r>
        <w:rPr>
          <w:rFonts w:ascii="Times New Roman" w:cs="宋体" w:hint="eastAsia"/>
          <w:kern w:val="2"/>
          <w:sz w:val="28"/>
          <w:szCs w:val="28"/>
          <w:u w:color="000000"/>
          <w:lang w:val="zh-TW"/>
        </w:rPr>
        <w:t xml:space="preserve"> </w:t>
      </w:r>
      <w:r w:rsidR="006C61EC">
        <w:rPr>
          <w:rFonts w:ascii="Times New Roman" w:cs="宋体" w:hint="eastAsia"/>
          <w:kern w:val="2"/>
          <w:sz w:val="28"/>
          <w:szCs w:val="28"/>
          <w:u w:color="000000"/>
        </w:rPr>
        <w:t>总体</w:t>
      </w:r>
      <w:r>
        <w:rPr>
          <w:rFonts w:ascii="Times New Roman" w:cs="宋体" w:hint="eastAsia"/>
          <w:kern w:val="2"/>
          <w:sz w:val="28"/>
          <w:szCs w:val="28"/>
          <w:u w:color="000000"/>
        </w:rPr>
        <w:t>主体</w:t>
      </w:r>
      <w:r>
        <w:rPr>
          <w:rFonts w:ascii="Times New Roman" w:cs="宋体" w:hint="eastAsia"/>
          <w:kern w:val="2"/>
          <w:sz w:val="28"/>
          <w:szCs w:val="28"/>
          <w:u w:color="000000"/>
          <w:lang w:val="zh-TW"/>
        </w:rPr>
        <w:t>，提出了</w:t>
      </w:r>
      <w:r w:rsidR="006C61EC">
        <w:rPr>
          <w:rFonts w:ascii="Times New Roman" w:cs="宋体" w:hint="eastAsia"/>
          <w:kern w:val="2"/>
          <w:sz w:val="28"/>
          <w:szCs w:val="28"/>
          <w:u w:color="000000"/>
          <w:lang w:val="zh-TW"/>
        </w:rPr>
        <w:t>运营主体和运营服务人员的</w:t>
      </w:r>
      <w:r w:rsidR="00E36C88">
        <w:rPr>
          <w:rFonts w:ascii="Times New Roman" w:cs="宋体" w:hint="eastAsia"/>
          <w:kern w:val="2"/>
          <w:sz w:val="28"/>
          <w:szCs w:val="28"/>
          <w:u w:color="000000"/>
          <w:lang w:val="zh-TW"/>
        </w:rPr>
        <w:t>要</w:t>
      </w:r>
      <w:r w:rsidR="00D771B8">
        <w:rPr>
          <w:rFonts w:ascii="Times New Roman" w:cs="宋体" w:hint="eastAsia"/>
          <w:kern w:val="2"/>
          <w:sz w:val="28"/>
          <w:szCs w:val="28"/>
          <w:u w:color="000000"/>
          <w:lang w:val="zh-TW"/>
        </w:rPr>
        <w:t>求</w:t>
      </w:r>
      <w:r>
        <w:rPr>
          <w:rFonts w:ascii="Times New Roman" w:cs="宋体" w:hint="eastAsia"/>
          <w:kern w:val="2"/>
          <w:sz w:val="28"/>
          <w:szCs w:val="28"/>
          <w:u w:color="000000"/>
          <w:lang w:val="zh-TW"/>
        </w:rPr>
        <w:t>。</w:t>
      </w:r>
    </w:p>
    <w:p w14:paraId="16013C62" w14:textId="44F21413" w:rsidR="00CD6E5F" w:rsidRDefault="00000000">
      <w:pPr>
        <w:pStyle w:val="af"/>
        <w:spacing w:line="360" w:lineRule="auto"/>
        <w:ind w:firstLine="560"/>
        <w:rPr>
          <w:rFonts w:ascii="Times New Roman" w:cs="宋体"/>
          <w:kern w:val="2"/>
          <w:sz w:val="28"/>
          <w:szCs w:val="28"/>
          <w:u w:color="000000"/>
        </w:rPr>
      </w:pPr>
      <w:r>
        <w:rPr>
          <w:rFonts w:ascii="Times New Roman" w:cs="宋体" w:hint="eastAsia"/>
          <w:kern w:val="2"/>
          <w:sz w:val="28"/>
          <w:szCs w:val="28"/>
          <w:u w:color="000000"/>
          <w:lang w:val="zh-TW"/>
        </w:rPr>
        <w:t>第六部分</w:t>
      </w:r>
      <w:r>
        <w:rPr>
          <w:rFonts w:ascii="Times New Roman" w:cs="宋体" w:hint="eastAsia"/>
          <w:kern w:val="2"/>
          <w:sz w:val="28"/>
          <w:szCs w:val="28"/>
          <w:u w:color="000000"/>
          <w:lang w:val="zh-TW"/>
        </w:rPr>
        <w:t xml:space="preserve"> </w:t>
      </w:r>
      <w:r w:rsidR="00D771B8">
        <w:rPr>
          <w:rFonts w:ascii="Times New Roman" w:cs="宋体" w:hint="eastAsia"/>
          <w:kern w:val="2"/>
          <w:sz w:val="28"/>
          <w:szCs w:val="28"/>
          <w:u w:color="000000"/>
        </w:rPr>
        <w:t>运营服务内容和要求</w:t>
      </w:r>
      <w:r>
        <w:rPr>
          <w:rFonts w:ascii="Times New Roman" w:cs="宋体" w:hint="eastAsia"/>
          <w:kern w:val="2"/>
          <w:sz w:val="28"/>
          <w:szCs w:val="28"/>
          <w:u w:color="000000"/>
          <w:lang w:val="zh-TW"/>
        </w:rPr>
        <w:t>，提出了</w:t>
      </w:r>
      <w:r w:rsidR="00471D93">
        <w:rPr>
          <w:rFonts w:ascii="Times New Roman" w:cs="宋体" w:hint="eastAsia"/>
          <w:kern w:val="2"/>
          <w:sz w:val="28"/>
          <w:szCs w:val="28"/>
          <w:u w:color="000000"/>
          <w:lang w:val="zh-TW"/>
        </w:rPr>
        <w:t>空间运营</w:t>
      </w:r>
      <w:r>
        <w:rPr>
          <w:rFonts w:ascii="Times New Roman" w:cs="宋体" w:hint="eastAsia"/>
          <w:kern w:val="2"/>
          <w:sz w:val="28"/>
          <w:szCs w:val="28"/>
          <w:u w:color="000000"/>
        </w:rPr>
        <w:t>服务内容和服务</w:t>
      </w:r>
      <w:r w:rsidR="00471D93">
        <w:rPr>
          <w:rFonts w:ascii="Times New Roman" w:cs="宋体" w:hint="eastAsia"/>
          <w:kern w:val="2"/>
          <w:sz w:val="28"/>
          <w:szCs w:val="28"/>
          <w:u w:color="000000"/>
        </w:rPr>
        <w:t>要求</w:t>
      </w:r>
      <w:r>
        <w:rPr>
          <w:rFonts w:ascii="Times New Roman" w:cs="宋体" w:hint="eastAsia"/>
          <w:kern w:val="2"/>
          <w:sz w:val="28"/>
          <w:szCs w:val="28"/>
          <w:u w:color="000000"/>
        </w:rPr>
        <w:t>。</w:t>
      </w:r>
    </w:p>
    <w:p w14:paraId="4876264F" w14:textId="3A63B5B1" w:rsidR="00CD6E5F" w:rsidRDefault="00000000">
      <w:pPr>
        <w:pStyle w:val="af"/>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w:t>
      </w:r>
      <w:r>
        <w:rPr>
          <w:rFonts w:ascii="Times New Roman" w:cs="宋体" w:hint="eastAsia"/>
          <w:kern w:val="2"/>
          <w:sz w:val="28"/>
          <w:szCs w:val="28"/>
          <w:u w:color="000000"/>
        </w:rPr>
        <w:t>七</w:t>
      </w:r>
      <w:r>
        <w:rPr>
          <w:rFonts w:ascii="Times New Roman" w:cs="宋体" w:hint="eastAsia"/>
          <w:kern w:val="2"/>
          <w:sz w:val="28"/>
          <w:szCs w:val="28"/>
          <w:u w:color="000000"/>
          <w:lang w:val="zh-TW"/>
        </w:rPr>
        <w:t>部分</w:t>
      </w:r>
      <w:r>
        <w:rPr>
          <w:rFonts w:ascii="Times New Roman" w:cs="宋体" w:hint="eastAsia"/>
          <w:kern w:val="2"/>
          <w:sz w:val="28"/>
          <w:szCs w:val="28"/>
          <w:u w:color="000000"/>
          <w:lang w:val="zh-TW"/>
        </w:rPr>
        <w:t xml:space="preserve"> </w:t>
      </w:r>
      <w:r>
        <w:rPr>
          <w:rFonts w:ascii="Times New Roman" w:cs="宋体" w:hint="eastAsia"/>
          <w:kern w:val="2"/>
          <w:sz w:val="28"/>
          <w:szCs w:val="28"/>
          <w:u w:color="000000"/>
        </w:rPr>
        <w:t>服务</w:t>
      </w:r>
      <w:r w:rsidR="00471D93">
        <w:rPr>
          <w:rFonts w:ascii="Times New Roman" w:cs="宋体" w:hint="eastAsia"/>
          <w:kern w:val="2"/>
          <w:sz w:val="28"/>
          <w:szCs w:val="28"/>
          <w:u w:color="000000"/>
          <w:lang w:val="zh-TW"/>
        </w:rPr>
        <w:t>管理和监督</w:t>
      </w:r>
      <w:r>
        <w:rPr>
          <w:rFonts w:ascii="Times New Roman" w:cs="宋体" w:hint="eastAsia"/>
          <w:kern w:val="2"/>
          <w:sz w:val="28"/>
          <w:szCs w:val="28"/>
          <w:u w:color="000000"/>
          <w:lang w:val="zh-TW"/>
        </w:rPr>
        <w:t>，提出了</w:t>
      </w:r>
      <w:r w:rsidR="00471D93">
        <w:rPr>
          <w:rFonts w:ascii="Times New Roman" w:cs="宋体" w:hint="eastAsia"/>
          <w:kern w:val="2"/>
          <w:sz w:val="28"/>
          <w:szCs w:val="28"/>
          <w:u w:color="000000"/>
          <w:lang w:val="zh-TW"/>
        </w:rPr>
        <w:t>服务管理和监督</w:t>
      </w:r>
      <w:r>
        <w:rPr>
          <w:rFonts w:ascii="Times New Roman" w:cs="宋体" w:hint="eastAsia"/>
          <w:kern w:val="2"/>
          <w:sz w:val="28"/>
          <w:szCs w:val="28"/>
          <w:u w:color="000000"/>
          <w:lang w:val="zh-TW"/>
        </w:rPr>
        <w:t>要求。</w:t>
      </w:r>
    </w:p>
    <w:p w14:paraId="77A89311" w14:textId="6AF0ABCB" w:rsidR="00CD6E5F" w:rsidRDefault="00471D93">
      <w:pPr>
        <w:pStyle w:val="af"/>
        <w:spacing w:line="360" w:lineRule="auto"/>
        <w:ind w:firstLine="560"/>
        <w:rPr>
          <w:rFonts w:ascii="Times New Roman" w:cs="宋体"/>
          <w:kern w:val="2"/>
          <w:sz w:val="24"/>
          <w:szCs w:val="24"/>
          <w:u w:color="000000"/>
          <w:lang w:val="zh-TW"/>
        </w:rPr>
      </w:pPr>
      <w:r w:rsidRPr="00471D93">
        <w:rPr>
          <w:rFonts w:ascii="Times New Roman" w:cs="宋体" w:hint="cs"/>
          <w:kern w:val="2"/>
          <w:sz w:val="28"/>
          <w:szCs w:val="28"/>
          <w:u w:color="000000"/>
          <w:lang w:val="zh-TW"/>
        </w:rPr>
        <w:t>本文件适用于博览会园区、景区、公园、博物馆、科技馆和产业园区等公共及商业空间开展空间运营服务，其他相关方可参照使用</w:t>
      </w:r>
      <w:r w:rsidR="00000000">
        <w:rPr>
          <w:rFonts w:ascii="Times New Roman" w:cs="宋体" w:hint="cs"/>
          <w:kern w:val="2"/>
          <w:sz w:val="28"/>
          <w:szCs w:val="28"/>
          <w:u w:color="000000"/>
          <w:lang w:val="zh-TW"/>
        </w:rPr>
        <w:t>。</w:t>
      </w:r>
    </w:p>
    <w:p w14:paraId="191EE25F"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9" w:name="_Toc20885"/>
      <w:r>
        <w:rPr>
          <w:rFonts w:ascii="Times New Roman" w:eastAsia="方正小标宋简体" w:hAnsi="Times New Roman" w:cs="宋体"/>
          <w:color w:val="auto"/>
          <w:kern w:val="0"/>
          <w:sz w:val="32"/>
          <w:szCs w:val="32"/>
          <w:u w:color="0000FF"/>
          <w:lang w:val="zh-TW" w:eastAsia="zh-TW"/>
        </w:rPr>
        <w:t>五、标准的水平</w:t>
      </w:r>
      <w:bookmarkEnd w:id="19"/>
    </w:p>
    <w:p w14:paraId="50DF1F44" w14:textId="77777777"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本标准系自主制定项目，居国内领先水平。</w:t>
      </w:r>
    </w:p>
    <w:p w14:paraId="1ABF5BDB"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0" w:name="_Toc5474"/>
      <w:r>
        <w:rPr>
          <w:rFonts w:ascii="Times New Roman" w:eastAsia="方正小标宋简体" w:hAnsi="Times New Roman" w:cs="宋体"/>
          <w:color w:val="auto"/>
          <w:kern w:val="0"/>
          <w:sz w:val="32"/>
          <w:szCs w:val="32"/>
          <w:u w:color="0000FF"/>
          <w:lang w:val="zh-TW" w:eastAsia="zh-TW"/>
        </w:rPr>
        <w:lastRenderedPageBreak/>
        <w:t>六、与有关的现行法律、法规和强制性国家标准的关系</w:t>
      </w:r>
      <w:bookmarkEnd w:id="20"/>
    </w:p>
    <w:p w14:paraId="3A33A678" w14:textId="77777777" w:rsidR="00CD6E5F"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本标准符合国家现行法律、法规、规章和强制性国家标准的要求。按</w:t>
      </w:r>
      <w:r>
        <w:rPr>
          <w:rFonts w:ascii="Times New Roman" w:eastAsia="宋体" w:hAnsi="Times New Roman" w:cs="宋体"/>
          <w:color w:val="auto"/>
          <w:sz w:val="28"/>
          <w:szCs w:val="28"/>
        </w:rPr>
        <w:t>GB/T1.1-2020</w:t>
      </w:r>
      <w:r>
        <w:rPr>
          <w:rFonts w:ascii="Times New Roman" w:eastAsia="宋体" w:hAnsi="Times New Roman" w:cs="宋体"/>
          <w:color w:val="auto"/>
          <w:sz w:val="28"/>
          <w:szCs w:val="28"/>
        </w:rPr>
        <w:t>规定进行编写，与其它相关标准没有矛盾和抵触。</w:t>
      </w:r>
    </w:p>
    <w:p w14:paraId="6A860F20"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1" w:name="_Toc27791"/>
      <w:r>
        <w:rPr>
          <w:rFonts w:ascii="Times New Roman" w:eastAsia="方正小标宋简体" w:hAnsi="Times New Roman" w:cs="宋体"/>
          <w:color w:val="auto"/>
          <w:kern w:val="0"/>
          <w:sz w:val="32"/>
          <w:szCs w:val="32"/>
          <w:u w:color="0000FF"/>
          <w:lang w:val="zh-TW" w:eastAsia="zh-TW"/>
        </w:rPr>
        <w:t>七、贯彻标准的要求和措施建议</w:t>
      </w:r>
      <w:bookmarkEnd w:id="21"/>
    </w:p>
    <w:p w14:paraId="33FF2E0B" w14:textId="39E9DF05" w:rsidR="00CD6E5F" w:rsidRDefault="00000000">
      <w:pPr>
        <w:framePr w:wrap="auto" w:yAlign="inline"/>
        <w:spacing w:line="360" w:lineRule="auto"/>
        <w:ind w:firstLine="480"/>
        <w:rPr>
          <w:rFonts w:ascii="Times New Roman" w:eastAsia="宋体" w:hAnsi="Times New Roman" w:cs="宋体" w:hint="default"/>
          <w:color w:val="auto"/>
          <w:sz w:val="28"/>
          <w:szCs w:val="28"/>
          <w:lang w:val="zh-TW"/>
        </w:rPr>
      </w:pPr>
      <w:r>
        <w:rPr>
          <w:rFonts w:ascii="Times New Roman" w:eastAsia="宋体" w:hAnsi="Times New Roman" w:cs="宋体"/>
          <w:color w:val="auto"/>
          <w:sz w:val="28"/>
          <w:szCs w:val="28"/>
          <w:lang w:val="zh-TW" w:eastAsia="zh-TW"/>
        </w:rPr>
        <w:t>建议该标准的主要起草单位通过发布会、论坛、培训等形式</w:t>
      </w:r>
      <w:r>
        <w:rPr>
          <w:rFonts w:ascii="Times New Roman" w:eastAsia="宋体" w:hAnsi="Times New Roman" w:cs="宋体"/>
          <w:color w:val="auto"/>
          <w:sz w:val="28"/>
          <w:szCs w:val="28"/>
          <w:lang w:val="zh-TW"/>
        </w:rPr>
        <w:t>向相关</w:t>
      </w:r>
      <w:r>
        <w:rPr>
          <w:rFonts w:ascii="Times New Roman" w:eastAsia="宋体" w:hAnsi="Times New Roman" w:cs="宋体"/>
          <w:color w:val="auto"/>
          <w:sz w:val="28"/>
          <w:szCs w:val="28"/>
        </w:rPr>
        <w:t>行业组织、</w:t>
      </w:r>
      <w:r>
        <w:rPr>
          <w:rFonts w:ascii="Times New Roman" w:eastAsia="宋体" w:hAnsi="Times New Roman" w:cs="宋体"/>
          <w:color w:val="auto"/>
          <w:sz w:val="28"/>
          <w:szCs w:val="28"/>
          <w:lang w:val="zh-TW"/>
        </w:rPr>
        <w:t>企业、科研院所等</w:t>
      </w:r>
      <w:r>
        <w:rPr>
          <w:rFonts w:ascii="Times New Roman" w:eastAsia="宋体" w:hAnsi="Times New Roman" w:cs="宋体"/>
          <w:color w:val="auto"/>
          <w:sz w:val="28"/>
          <w:szCs w:val="28"/>
          <w:lang w:val="zh-TW" w:eastAsia="zh-TW"/>
        </w:rPr>
        <w:t>开展《</w:t>
      </w:r>
      <w:r w:rsidR="00CF59E9">
        <w:rPr>
          <w:rFonts w:ascii="Times New Roman" w:eastAsia="宋体" w:hAnsi="Times New Roman" w:cs="宋体"/>
          <w:color w:val="auto"/>
          <w:sz w:val="28"/>
          <w:szCs w:val="28"/>
          <w:lang w:val="zh-TW" w:eastAsia="zh-TW"/>
        </w:rPr>
        <w:t>空间运营服务</w:t>
      </w:r>
      <w:r>
        <w:rPr>
          <w:rFonts w:ascii="Times New Roman" w:eastAsia="宋体" w:hAnsi="Times New Roman" w:cs="宋体"/>
          <w:color w:val="auto"/>
          <w:sz w:val="28"/>
          <w:szCs w:val="28"/>
          <w:lang w:val="zh-TW" w:eastAsia="zh-TW"/>
        </w:rPr>
        <w:t>》团体标准宣贯和标准解读，宣传与推广本标准，提高</w:t>
      </w:r>
      <w:r w:rsidR="00CF59E9">
        <w:rPr>
          <w:rFonts w:ascii="Times New Roman" w:eastAsia="宋体" w:hAnsi="Times New Roman" w:cs="宋体"/>
          <w:color w:val="auto"/>
          <w:sz w:val="28"/>
          <w:szCs w:val="28"/>
          <w:lang w:val="zh-TW" w:eastAsia="zh-TW"/>
        </w:rPr>
        <w:t>空间运营</w:t>
      </w:r>
      <w:r>
        <w:rPr>
          <w:rFonts w:ascii="Times New Roman" w:eastAsia="宋体" w:hAnsi="Times New Roman" w:cs="宋体"/>
          <w:color w:val="auto"/>
          <w:sz w:val="28"/>
          <w:szCs w:val="28"/>
          <w:lang w:val="zh-TW" w:eastAsia="zh-TW"/>
        </w:rPr>
        <w:t>主体</w:t>
      </w:r>
      <w:r>
        <w:rPr>
          <w:rFonts w:ascii="Times New Roman" w:eastAsia="宋体" w:hAnsi="Times New Roman" w:cs="宋体"/>
          <w:color w:val="auto"/>
          <w:sz w:val="28"/>
          <w:szCs w:val="28"/>
          <w:lang w:val="zh-TW"/>
        </w:rPr>
        <w:t>和</w:t>
      </w:r>
      <w:r w:rsidR="00CF59E9">
        <w:rPr>
          <w:rFonts w:ascii="Times New Roman" w:eastAsia="宋体" w:hAnsi="Times New Roman" w:cs="宋体"/>
          <w:color w:val="auto"/>
          <w:sz w:val="28"/>
          <w:szCs w:val="28"/>
          <w:lang w:val="zh-TW"/>
        </w:rPr>
        <w:t>运营</w:t>
      </w:r>
      <w:r>
        <w:rPr>
          <w:rFonts w:ascii="Times New Roman" w:eastAsia="宋体" w:hAnsi="Times New Roman" w:cs="宋体"/>
          <w:color w:val="auto"/>
          <w:sz w:val="28"/>
          <w:szCs w:val="28"/>
          <w:lang w:val="zh-TW"/>
        </w:rPr>
        <w:t>服务人员对本标准的认知，</w:t>
      </w:r>
      <w:r>
        <w:rPr>
          <w:rFonts w:ascii="Times New Roman" w:eastAsia="宋体" w:hAnsi="Times New Roman" w:cs="宋体" w:hint="cs"/>
          <w:color w:val="auto"/>
          <w:sz w:val="28"/>
          <w:szCs w:val="28"/>
          <w:lang w:val="zh-TW" w:eastAsia="zh-TW"/>
        </w:rPr>
        <w:t>对照本标准明确相关职责</w:t>
      </w:r>
      <w:r>
        <w:rPr>
          <w:rFonts w:ascii="Times New Roman" w:eastAsia="宋体" w:hAnsi="Times New Roman" w:cs="宋体"/>
          <w:color w:val="auto"/>
          <w:sz w:val="28"/>
          <w:szCs w:val="28"/>
          <w:lang w:val="zh-TW" w:eastAsia="zh-TW"/>
        </w:rPr>
        <w:t>和要求</w:t>
      </w:r>
      <w:r>
        <w:rPr>
          <w:rFonts w:ascii="Times New Roman" w:eastAsia="宋体" w:hAnsi="Times New Roman" w:cs="宋体" w:hint="cs"/>
          <w:color w:val="auto"/>
          <w:sz w:val="28"/>
          <w:szCs w:val="28"/>
          <w:lang w:val="zh-TW" w:eastAsia="zh-TW"/>
        </w:rPr>
        <w:t>，</w:t>
      </w:r>
      <w:r>
        <w:rPr>
          <w:rFonts w:ascii="Times New Roman" w:eastAsia="宋体" w:hAnsi="Times New Roman" w:cs="宋体"/>
          <w:color w:val="auto"/>
          <w:sz w:val="28"/>
          <w:szCs w:val="28"/>
          <w:lang w:val="zh-TW"/>
        </w:rPr>
        <w:t>用标准化的手段助推</w:t>
      </w:r>
      <w:r w:rsidR="00CF59E9">
        <w:rPr>
          <w:rFonts w:ascii="Times New Roman" w:eastAsia="宋体" w:hAnsi="Times New Roman" w:cs="宋体"/>
          <w:color w:val="auto"/>
          <w:sz w:val="28"/>
          <w:szCs w:val="28"/>
          <w:lang w:val="zh-TW"/>
        </w:rPr>
        <w:t>空间运营</w:t>
      </w:r>
      <w:r>
        <w:rPr>
          <w:rFonts w:ascii="Times New Roman" w:eastAsia="宋体" w:hAnsi="Times New Roman" w:cs="宋体"/>
          <w:color w:val="auto"/>
          <w:sz w:val="28"/>
          <w:szCs w:val="28"/>
          <w:lang w:val="zh-TW"/>
        </w:rPr>
        <w:t>服务健康有序发展。</w:t>
      </w:r>
    </w:p>
    <w:p w14:paraId="5F9639A8" w14:textId="26E37F8B" w:rsidR="00CD6E5F" w:rsidRDefault="00000000">
      <w:pPr>
        <w:framePr w:wrap="auto" w:yAlign="inline"/>
        <w:spacing w:line="360" w:lineRule="auto"/>
        <w:ind w:firstLine="480"/>
        <w:rPr>
          <w:rFonts w:ascii="Times New Roman" w:eastAsia="PMingLiU" w:hAnsi="Times New Roman" w:cs="宋体" w:hint="default"/>
          <w:sz w:val="28"/>
          <w:szCs w:val="28"/>
          <w:lang w:val="zh-TW" w:eastAsia="zh-TW"/>
        </w:rPr>
      </w:pPr>
      <w:r>
        <w:rPr>
          <w:rFonts w:ascii="Times New Roman" w:eastAsia="宋体" w:hAnsi="Times New Roman" w:cs="宋体"/>
          <w:sz w:val="28"/>
          <w:szCs w:val="28"/>
          <w:lang w:val="zh-TW" w:eastAsia="zh-TW"/>
        </w:rPr>
        <w:t>及时搜集标准宣贯和应用过程中出现的问题与好的改进建议，</w:t>
      </w:r>
      <w:r>
        <w:rPr>
          <w:rFonts w:ascii="Times New Roman" w:eastAsia="宋体" w:hAnsi="Times New Roman" w:cs="宋体" w:hint="cs"/>
          <w:color w:val="auto"/>
          <w:sz w:val="28"/>
          <w:szCs w:val="28"/>
          <w:lang w:eastAsia="zh-TW"/>
        </w:rPr>
        <w:t>持续调研并紧跟</w:t>
      </w:r>
      <w:r w:rsidR="00CF59E9">
        <w:rPr>
          <w:rFonts w:ascii="Times New Roman" w:eastAsia="宋体" w:hAnsi="Times New Roman" w:cs="宋体"/>
          <w:color w:val="auto"/>
          <w:sz w:val="28"/>
          <w:szCs w:val="28"/>
          <w:lang w:eastAsia="zh-TW"/>
        </w:rPr>
        <w:t>空间运营服务</w:t>
      </w:r>
      <w:r>
        <w:rPr>
          <w:rFonts w:ascii="Times New Roman" w:eastAsia="宋体" w:hAnsi="Times New Roman" w:cs="宋体" w:hint="cs"/>
          <w:color w:val="auto"/>
          <w:sz w:val="28"/>
          <w:szCs w:val="28"/>
          <w:lang w:eastAsia="zh-TW"/>
        </w:rPr>
        <w:t>发展新趋势</w:t>
      </w:r>
      <w:r>
        <w:rPr>
          <w:rFonts w:ascii="Times New Roman" w:eastAsia="宋体" w:hAnsi="Times New Roman" w:cs="宋体"/>
          <w:color w:val="auto"/>
          <w:sz w:val="28"/>
          <w:szCs w:val="28"/>
          <w:lang w:eastAsia="zh-TW"/>
        </w:rPr>
        <w:t>，</w:t>
      </w:r>
      <w:r>
        <w:rPr>
          <w:rFonts w:ascii="Times New Roman" w:eastAsia="宋体" w:hAnsi="Times New Roman" w:cs="宋体"/>
          <w:sz w:val="28"/>
          <w:szCs w:val="28"/>
          <w:lang w:val="zh-TW" w:eastAsia="zh-TW"/>
        </w:rPr>
        <w:t>以便进一步对标准进行修订完善，</w:t>
      </w:r>
      <w:r>
        <w:rPr>
          <w:rFonts w:ascii="Times New Roman" w:eastAsia="宋体" w:hAnsi="Times New Roman" w:cs="宋体" w:hint="cs"/>
          <w:color w:val="auto"/>
          <w:sz w:val="28"/>
          <w:szCs w:val="28"/>
          <w:lang w:eastAsia="zh-TW"/>
        </w:rPr>
        <w:t>保持标准的先进性和科学性。</w:t>
      </w:r>
    </w:p>
    <w:p w14:paraId="212EBDD2" w14:textId="77777777" w:rsidR="00CD6E5F" w:rsidRDefault="00000000">
      <w:pPr>
        <w:pStyle w:val="11"/>
        <w:framePr w:wrap="auto" w:yAlign="inline"/>
        <w:spacing w:beforeLines="50" w:before="120" w:afterLines="50" w:after="120" w:line="360" w:lineRule="auto"/>
        <w:ind w:firstLineChars="200" w:firstLine="640"/>
        <w:outlineLvl w:val="0"/>
        <w:rPr>
          <w:rFonts w:ascii="Times New Roman" w:eastAsia="宋体" w:hAnsi="Times New Roman" w:cs="宋体" w:hint="default"/>
          <w:color w:val="auto"/>
          <w:sz w:val="28"/>
          <w:szCs w:val="28"/>
          <w:lang w:val="zh-TW" w:eastAsia="zh-TW"/>
        </w:rPr>
      </w:pPr>
      <w:bookmarkStart w:id="22" w:name="_Toc31033"/>
      <w:r>
        <w:rPr>
          <w:rFonts w:ascii="Times New Roman" w:eastAsia="方正小标宋简体" w:hAnsi="Times New Roman" w:cs="宋体"/>
          <w:color w:val="auto"/>
          <w:kern w:val="0"/>
          <w:sz w:val="32"/>
          <w:szCs w:val="32"/>
          <w:u w:color="0000FF"/>
          <w:lang w:val="zh-TW" w:eastAsia="zh-TW"/>
        </w:rPr>
        <w:t>八、标准实施的预期效果</w:t>
      </w:r>
      <w:bookmarkEnd w:id="22"/>
    </w:p>
    <w:p w14:paraId="1934E853" w14:textId="44E93111" w:rsidR="00CD6E5F" w:rsidRDefault="00000000">
      <w:pPr>
        <w:framePr w:wrap="auto" w:yAlign="inline"/>
        <w:spacing w:line="360" w:lineRule="auto"/>
        <w:ind w:firstLineChars="200" w:firstLine="560"/>
        <w:rPr>
          <w:rFonts w:ascii="Times New Roman" w:eastAsia="宋体" w:hAnsi="Times New Roman" w:cs="宋体" w:hint="default"/>
          <w:color w:val="auto"/>
          <w:sz w:val="28"/>
          <w:szCs w:val="28"/>
          <w:lang w:val="zh-TW" w:eastAsia="zh-TW"/>
        </w:rPr>
      </w:pPr>
      <w:r>
        <w:rPr>
          <w:rFonts w:ascii="Times New Roman" w:eastAsia="宋体" w:hAnsi="Times New Roman" w:cs="宋体"/>
          <w:color w:val="auto"/>
          <w:sz w:val="28"/>
          <w:szCs w:val="28"/>
          <w:lang w:val="zh-TW" w:eastAsia="zh-TW"/>
        </w:rPr>
        <w:t>通过实施本标准，</w:t>
      </w:r>
      <w:r>
        <w:rPr>
          <w:rFonts w:ascii="Times New Roman" w:eastAsia="宋体" w:hAnsi="Times New Roman" w:cs="宋体"/>
          <w:color w:val="auto"/>
          <w:sz w:val="28"/>
          <w:szCs w:val="28"/>
          <w:lang w:eastAsia="zh-TW"/>
        </w:rPr>
        <w:t>有助于</w:t>
      </w:r>
      <w:r>
        <w:rPr>
          <w:rFonts w:ascii="Times New Roman" w:eastAsia="宋体" w:hAnsi="Times New Roman" w:cs="宋体" w:hint="default"/>
          <w:color w:val="auto"/>
          <w:sz w:val="28"/>
          <w:szCs w:val="28"/>
          <w:lang w:val="zh-TW" w:eastAsia="zh-TW"/>
        </w:rPr>
        <w:t>提高</w:t>
      </w:r>
      <w:r w:rsidR="00CF59E9">
        <w:rPr>
          <w:rFonts w:ascii="Times New Roman" w:eastAsia="宋体" w:hAnsi="Times New Roman" w:cs="宋体"/>
          <w:color w:val="auto"/>
          <w:sz w:val="28"/>
          <w:szCs w:val="28"/>
          <w:lang w:val="zh-TW" w:eastAsia="zh-TW"/>
        </w:rPr>
        <w:t>空间运营服务</w:t>
      </w:r>
      <w:r>
        <w:rPr>
          <w:rFonts w:ascii="Times New Roman" w:eastAsia="宋体" w:hAnsi="Times New Roman" w:cs="宋体" w:hint="default"/>
          <w:color w:val="auto"/>
          <w:sz w:val="28"/>
          <w:szCs w:val="28"/>
          <w:lang w:val="zh-TW" w:eastAsia="zh-TW"/>
        </w:rPr>
        <w:t>的效率和</w:t>
      </w:r>
      <w:r w:rsidR="00CF59E9">
        <w:rPr>
          <w:rFonts w:ascii="Times New Roman" w:eastAsia="宋体" w:hAnsi="Times New Roman" w:cs="宋体"/>
          <w:color w:val="auto"/>
          <w:sz w:val="28"/>
          <w:szCs w:val="28"/>
          <w:lang w:val="zh-TW" w:eastAsia="zh-TW"/>
        </w:rPr>
        <w:t>质量</w:t>
      </w:r>
      <w:r>
        <w:rPr>
          <w:rFonts w:ascii="Times New Roman" w:eastAsia="宋体" w:hAnsi="Times New Roman" w:cs="宋体" w:hint="default"/>
          <w:color w:val="auto"/>
          <w:sz w:val="28"/>
          <w:szCs w:val="28"/>
          <w:lang w:val="zh-TW" w:eastAsia="zh-TW"/>
        </w:rPr>
        <w:t>，促进</w:t>
      </w:r>
      <w:r w:rsidR="00CF59E9">
        <w:rPr>
          <w:rFonts w:ascii="Times New Roman" w:eastAsia="宋体" w:hAnsi="Times New Roman" w:cs="宋体"/>
          <w:color w:val="auto"/>
          <w:sz w:val="28"/>
          <w:szCs w:val="28"/>
          <w:lang w:val="zh-TW" w:eastAsia="zh-TW"/>
        </w:rPr>
        <w:t>空间运营行业</w:t>
      </w:r>
      <w:r>
        <w:rPr>
          <w:rFonts w:ascii="Times New Roman" w:eastAsia="宋体" w:hAnsi="Times New Roman" w:cs="宋体" w:hint="default"/>
          <w:color w:val="auto"/>
          <w:sz w:val="28"/>
          <w:szCs w:val="28"/>
          <w:lang w:val="zh-TW" w:eastAsia="zh-TW"/>
        </w:rPr>
        <w:t>的发展</w:t>
      </w:r>
      <w:r>
        <w:rPr>
          <w:rFonts w:ascii="Times New Roman" w:eastAsia="宋体" w:hAnsi="Times New Roman" w:cs="宋体"/>
          <w:color w:val="auto"/>
          <w:sz w:val="28"/>
          <w:szCs w:val="28"/>
          <w:lang w:val="zh-TW"/>
        </w:rPr>
        <w:t>；</w:t>
      </w:r>
      <w:r>
        <w:rPr>
          <w:rFonts w:ascii="Times New Roman" w:eastAsia="宋体" w:hAnsi="Times New Roman" w:cs="宋体" w:hint="default"/>
          <w:color w:val="auto"/>
          <w:sz w:val="28"/>
          <w:szCs w:val="28"/>
          <w:lang w:val="zh-TW" w:eastAsia="zh-TW"/>
        </w:rPr>
        <w:t>该标准将规范</w:t>
      </w:r>
      <w:r w:rsidR="00CF59E9">
        <w:rPr>
          <w:rFonts w:ascii="Times New Roman" w:eastAsia="宋体" w:hAnsi="Times New Roman" w:cs="宋体"/>
          <w:color w:val="auto"/>
          <w:sz w:val="28"/>
          <w:szCs w:val="28"/>
          <w:lang w:val="zh-TW" w:eastAsia="zh-TW"/>
        </w:rPr>
        <w:t>空间运营</w:t>
      </w:r>
      <w:r>
        <w:rPr>
          <w:rFonts w:ascii="Times New Roman" w:eastAsia="宋体" w:hAnsi="Times New Roman" w:cs="宋体" w:hint="default"/>
          <w:color w:val="auto"/>
          <w:sz w:val="28"/>
          <w:szCs w:val="28"/>
          <w:lang w:val="zh-TW" w:eastAsia="zh-TW"/>
        </w:rPr>
        <w:t>的服务</w:t>
      </w:r>
      <w:r w:rsidR="00CF59E9">
        <w:rPr>
          <w:rFonts w:ascii="Times New Roman" w:eastAsia="宋体" w:hAnsi="Times New Roman" w:cs="宋体"/>
          <w:color w:val="auto"/>
          <w:sz w:val="28"/>
          <w:szCs w:val="28"/>
          <w:lang w:val="zh-TW" w:eastAsia="zh-TW"/>
        </w:rPr>
        <w:t>内容、服务要求</w:t>
      </w:r>
      <w:r>
        <w:rPr>
          <w:rFonts w:ascii="Times New Roman" w:eastAsia="宋体" w:hAnsi="Times New Roman" w:cs="宋体" w:hint="default"/>
          <w:color w:val="auto"/>
          <w:sz w:val="28"/>
          <w:szCs w:val="28"/>
          <w:lang w:val="zh-TW" w:eastAsia="zh-TW"/>
        </w:rPr>
        <w:t>等方面，为企业提供更便捷、更可靠、更低成本的</w:t>
      </w:r>
      <w:r w:rsidR="00CF59E9">
        <w:rPr>
          <w:rFonts w:ascii="Times New Roman" w:eastAsia="宋体" w:hAnsi="Times New Roman" w:cs="宋体"/>
          <w:color w:val="auto"/>
          <w:sz w:val="28"/>
          <w:szCs w:val="28"/>
          <w:lang w:val="zh-TW" w:eastAsia="zh-TW"/>
        </w:rPr>
        <w:t>空间运营</w:t>
      </w:r>
      <w:r>
        <w:rPr>
          <w:rFonts w:ascii="Times New Roman" w:eastAsia="宋体" w:hAnsi="Times New Roman" w:cs="宋体" w:hint="default"/>
          <w:color w:val="auto"/>
          <w:sz w:val="28"/>
          <w:szCs w:val="28"/>
          <w:lang w:val="zh-TW" w:eastAsia="zh-TW"/>
        </w:rPr>
        <w:t>服务。通过实施该标准，预计将提升</w:t>
      </w:r>
      <w:r w:rsidR="00CF59E9">
        <w:rPr>
          <w:rFonts w:ascii="Times New Roman" w:eastAsia="宋体" w:hAnsi="Times New Roman" w:cs="宋体"/>
          <w:color w:val="auto"/>
          <w:sz w:val="28"/>
          <w:szCs w:val="28"/>
          <w:lang w:val="zh-TW" w:eastAsia="zh-TW"/>
        </w:rPr>
        <w:t>空间运营</w:t>
      </w:r>
      <w:r>
        <w:rPr>
          <w:rFonts w:ascii="Times New Roman" w:eastAsia="宋体" w:hAnsi="Times New Roman" w:cs="宋体" w:hint="default"/>
          <w:color w:val="auto"/>
          <w:sz w:val="28"/>
          <w:szCs w:val="28"/>
          <w:lang w:val="zh-TW" w:eastAsia="zh-TW"/>
        </w:rPr>
        <w:t>的质量和水平。</w:t>
      </w:r>
    </w:p>
    <w:p w14:paraId="1DC17320" w14:textId="77777777" w:rsidR="00CD6E5F" w:rsidRDefault="00CD6E5F">
      <w:pPr>
        <w:pStyle w:val="a1"/>
        <w:framePr w:wrap="auto" w:yAlign="inline"/>
        <w:rPr>
          <w:rFonts w:ascii="Times New Roman" w:eastAsia="宋体" w:hAnsi="Times New Roman" w:cs="宋体" w:hint="default"/>
          <w:color w:val="auto"/>
          <w:sz w:val="28"/>
          <w:szCs w:val="28"/>
          <w:lang w:val="zh-TW" w:eastAsia="zh-TW"/>
        </w:rPr>
      </w:pPr>
    </w:p>
    <w:p w14:paraId="216A443B" w14:textId="77777777" w:rsidR="00CD6E5F" w:rsidRDefault="00CD6E5F">
      <w:pPr>
        <w:framePr w:wrap="auto" w:yAlign="inline"/>
        <w:spacing w:line="360" w:lineRule="auto"/>
        <w:ind w:firstLine="480"/>
        <w:rPr>
          <w:rFonts w:ascii="Times New Roman" w:eastAsia="PMingLiU" w:hAnsi="Times New Roman" w:hint="default"/>
          <w:color w:val="FF0000"/>
        </w:rPr>
      </w:pPr>
    </w:p>
    <w:sectPr w:rsidR="00CD6E5F">
      <w:footerReference w:type="default" r:id="rId10"/>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AC9E" w14:textId="77777777" w:rsidR="00F312C9" w:rsidRDefault="00F312C9">
      <w:pPr>
        <w:framePr w:wrap="around"/>
        <w:rPr>
          <w:rFonts w:hint="default"/>
        </w:rPr>
      </w:pPr>
      <w:r>
        <w:separator/>
      </w:r>
    </w:p>
  </w:endnote>
  <w:endnote w:type="continuationSeparator" w:id="0">
    <w:p w14:paraId="426567FE" w14:textId="77777777" w:rsidR="00F312C9" w:rsidRDefault="00F312C9">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auto"/>
    <w:pitch w:val="default"/>
    <w:sig w:usb0="00000000" w:usb1="00000000" w:usb2="0000001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122E" w14:textId="77777777" w:rsidR="00CD6E5F" w:rsidRDefault="00CD6E5F">
    <w:pPr>
      <w:pStyle w:val="a9"/>
      <w:framePr w:wrap="auto" w:yAlign="inline"/>
      <w:tabs>
        <w:tab w:val="clear" w:pos="8306"/>
        <w:tab w:val="righ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EC2B" w14:textId="77777777" w:rsidR="00CD6E5F" w:rsidRDefault="00000000">
    <w:pPr>
      <w:pStyle w:val="a9"/>
      <w:framePr w:wrap="auto" w:yAlign="inline"/>
      <w:tabs>
        <w:tab w:val="clear" w:pos="8306"/>
        <w:tab w:val="right" w:pos="8280"/>
      </w:tabs>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D2D1E" w14:textId="77777777" w:rsidR="00F312C9" w:rsidRDefault="00F312C9">
      <w:pPr>
        <w:framePr w:wrap="around"/>
        <w:rPr>
          <w:rFonts w:hint="default"/>
        </w:rPr>
      </w:pPr>
      <w:r>
        <w:separator/>
      </w:r>
    </w:p>
  </w:footnote>
  <w:footnote w:type="continuationSeparator" w:id="0">
    <w:p w14:paraId="198FC467" w14:textId="77777777" w:rsidR="00F312C9" w:rsidRDefault="00F312C9">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077C" w14:textId="77777777" w:rsidR="00CD6E5F" w:rsidRDefault="00CD6E5F">
    <w:pPr>
      <w:pStyle w:val="af0"/>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81F1466"/>
    <w:multiLevelType w:val="multilevel"/>
    <w:tmpl w:val="481F1466"/>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533347401">
    <w:abstractNumId w:val="0"/>
  </w:num>
  <w:num w:numId="2" w16cid:durableId="40326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isplayBackgroundShape/>
  <w:bordersDoNotSurroundHeader/>
  <w:bordersDoNotSurroundFooter/>
  <w:proofState w:spelling="clean"/>
  <w:defaultTabStop w:val="420"/>
  <w:noPunctuationKerning/>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docVars>
    <w:docVar w:name="commondata" w:val="eyJoZGlkIjoiMzQyNmRjODI1NDJlOTEzZTI4ZTdlYzNmODg5NDY4NGIifQ=="/>
  </w:docVars>
  <w:rsids>
    <w:rsidRoot w:val="001C1971"/>
    <w:rsid w:val="00001B5B"/>
    <w:rsid w:val="00010B53"/>
    <w:rsid w:val="00010FFA"/>
    <w:rsid w:val="000117FA"/>
    <w:rsid w:val="00023AB0"/>
    <w:rsid w:val="00033555"/>
    <w:rsid w:val="00046BE2"/>
    <w:rsid w:val="00050AEC"/>
    <w:rsid w:val="000607DA"/>
    <w:rsid w:val="000828A7"/>
    <w:rsid w:val="00082FF1"/>
    <w:rsid w:val="00083626"/>
    <w:rsid w:val="000905AB"/>
    <w:rsid w:val="00091A3A"/>
    <w:rsid w:val="000931A3"/>
    <w:rsid w:val="00094129"/>
    <w:rsid w:val="000965DE"/>
    <w:rsid w:val="000A2A05"/>
    <w:rsid w:val="000D5383"/>
    <w:rsid w:val="000F71FA"/>
    <w:rsid w:val="00102875"/>
    <w:rsid w:val="001120DC"/>
    <w:rsid w:val="001200F8"/>
    <w:rsid w:val="0012465A"/>
    <w:rsid w:val="00136DC2"/>
    <w:rsid w:val="001445DA"/>
    <w:rsid w:val="00163E7A"/>
    <w:rsid w:val="00165384"/>
    <w:rsid w:val="00174B1F"/>
    <w:rsid w:val="00182521"/>
    <w:rsid w:val="00186D4A"/>
    <w:rsid w:val="001B498F"/>
    <w:rsid w:val="001C1971"/>
    <w:rsid w:val="001C422A"/>
    <w:rsid w:val="001E5D04"/>
    <w:rsid w:val="00215DD7"/>
    <w:rsid w:val="002249F7"/>
    <w:rsid w:val="00233A4A"/>
    <w:rsid w:val="002512F2"/>
    <w:rsid w:val="00264B72"/>
    <w:rsid w:val="002663D9"/>
    <w:rsid w:val="002665EC"/>
    <w:rsid w:val="0027587B"/>
    <w:rsid w:val="0028709D"/>
    <w:rsid w:val="002928A5"/>
    <w:rsid w:val="0029337F"/>
    <w:rsid w:val="00295751"/>
    <w:rsid w:val="00296953"/>
    <w:rsid w:val="002C5F92"/>
    <w:rsid w:val="002D03A2"/>
    <w:rsid w:val="002D0AA9"/>
    <w:rsid w:val="002D4343"/>
    <w:rsid w:val="002F0AD9"/>
    <w:rsid w:val="002F0B8B"/>
    <w:rsid w:val="002F29CB"/>
    <w:rsid w:val="002F3F3E"/>
    <w:rsid w:val="00301FB7"/>
    <w:rsid w:val="00311E62"/>
    <w:rsid w:val="0031319C"/>
    <w:rsid w:val="00320B34"/>
    <w:rsid w:val="00320B5E"/>
    <w:rsid w:val="00325108"/>
    <w:rsid w:val="00335DDF"/>
    <w:rsid w:val="00352E7B"/>
    <w:rsid w:val="00357569"/>
    <w:rsid w:val="00363E7C"/>
    <w:rsid w:val="00377697"/>
    <w:rsid w:val="00391E44"/>
    <w:rsid w:val="0039677A"/>
    <w:rsid w:val="003C687D"/>
    <w:rsid w:val="003C7375"/>
    <w:rsid w:val="003D652D"/>
    <w:rsid w:val="004005B0"/>
    <w:rsid w:val="004203E5"/>
    <w:rsid w:val="004240F0"/>
    <w:rsid w:val="00427323"/>
    <w:rsid w:val="00435909"/>
    <w:rsid w:val="00453F8D"/>
    <w:rsid w:val="004575E3"/>
    <w:rsid w:val="00471D93"/>
    <w:rsid w:val="00483192"/>
    <w:rsid w:val="00494EDC"/>
    <w:rsid w:val="004B46F1"/>
    <w:rsid w:val="004D285A"/>
    <w:rsid w:val="004E20C5"/>
    <w:rsid w:val="004F2BFA"/>
    <w:rsid w:val="00525B9B"/>
    <w:rsid w:val="00546C9F"/>
    <w:rsid w:val="005470F9"/>
    <w:rsid w:val="00550AA3"/>
    <w:rsid w:val="00565273"/>
    <w:rsid w:val="00580F92"/>
    <w:rsid w:val="00581184"/>
    <w:rsid w:val="005839C1"/>
    <w:rsid w:val="00586BA7"/>
    <w:rsid w:val="0059365C"/>
    <w:rsid w:val="005A6EF5"/>
    <w:rsid w:val="005B1527"/>
    <w:rsid w:val="005D6E87"/>
    <w:rsid w:val="00614CDA"/>
    <w:rsid w:val="00616E53"/>
    <w:rsid w:val="0061769B"/>
    <w:rsid w:val="00647AAD"/>
    <w:rsid w:val="00664B03"/>
    <w:rsid w:val="00672455"/>
    <w:rsid w:val="00677745"/>
    <w:rsid w:val="00681DC5"/>
    <w:rsid w:val="006A4054"/>
    <w:rsid w:val="006A5904"/>
    <w:rsid w:val="006C0A7B"/>
    <w:rsid w:val="006C61EC"/>
    <w:rsid w:val="006D28E6"/>
    <w:rsid w:val="006D70F2"/>
    <w:rsid w:val="006E4EB5"/>
    <w:rsid w:val="006E55DF"/>
    <w:rsid w:val="006F2126"/>
    <w:rsid w:val="006F7AB7"/>
    <w:rsid w:val="00701C69"/>
    <w:rsid w:val="00702C82"/>
    <w:rsid w:val="007077CD"/>
    <w:rsid w:val="00713B38"/>
    <w:rsid w:val="00716D2A"/>
    <w:rsid w:val="00720891"/>
    <w:rsid w:val="00733A85"/>
    <w:rsid w:val="00753EC9"/>
    <w:rsid w:val="00755963"/>
    <w:rsid w:val="007923DA"/>
    <w:rsid w:val="0079520F"/>
    <w:rsid w:val="007A6EC1"/>
    <w:rsid w:val="007B7151"/>
    <w:rsid w:val="007C040C"/>
    <w:rsid w:val="007C78B9"/>
    <w:rsid w:val="007D7840"/>
    <w:rsid w:val="007D7A08"/>
    <w:rsid w:val="00801BC9"/>
    <w:rsid w:val="00803A6F"/>
    <w:rsid w:val="008136ED"/>
    <w:rsid w:val="008350DB"/>
    <w:rsid w:val="008371A2"/>
    <w:rsid w:val="00843AD7"/>
    <w:rsid w:val="008536D3"/>
    <w:rsid w:val="00867216"/>
    <w:rsid w:val="00872310"/>
    <w:rsid w:val="00873BE8"/>
    <w:rsid w:val="008853EB"/>
    <w:rsid w:val="00885CE6"/>
    <w:rsid w:val="008A1E38"/>
    <w:rsid w:val="008B1F44"/>
    <w:rsid w:val="008B55BD"/>
    <w:rsid w:val="008D0782"/>
    <w:rsid w:val="008D4EE8"/>
    <w:rsid w:val="008E73B2"/>
    <w:rsid w:val="008F4ED5"/>
    <w:rsid w:val="00905895"/>
    <w:rsid w:val="009078BB"/>
    <w:rsid w:val="009236DA"/>
    <w:rsid w:val="0092426D"/>
    <w:rsid w:val="0092709E"/>
    <w:rsid w:val="00927D59"/>
    <w:rsid w:val="00931F9F"/>
    <w:rsid w:val="00950A8A"/>
    <w:rsid w:val="00951C47"/>
    <w:rsid w:val="009618BF"/>
    <w:rsid w:val="0096218D"/>
    <w:rsid w:val="00964B16"/>
    <w:rsid w:val="00964C89"/>
    <w:rsid w:val="00981508"/>
    <w:rsid w:val="00982E12"/>
    <w:rsid w:val="009936AB"/>
    <w:rsid w:val="00996A88"/>
    <w:rsid w:val="009A2366"/>
    <w:rsid w:val="009A2906"/>
    <w:rsid w:val="009A3363"/>
    <w:rsid w:val="009A5F5A"/>
    <w:rsid w:val="009B30FA"/>
    <w:rsid w:val="009B38B9"/>
    <w:rsid w:val="009C333D"/>
    <w:rsid w:val="009C65E4"/>
    <w:rsid w:val="009C7898"/>
    <w:rsid w:val="009D0A03"/>
    <w:rsid w:val="009D7DEA"/>
    <w:rsid w:val="009E2609"/>
    <w:rsid w:val="009F19C0"/>
    <w:rsid w:val="009F556D"/>
    <w:rsid w:val="00A14861"/>
    <w:rsid w:val="00A329F7"/>
    <w:rsid w:val="00A369F1"/>
    <w:rsid w:val="00A537BB"/>
    <w:rsid w:val="00A62ACD"/>
    <w:rsid w:val="00A65E35"/>
    <w:rsid w:val="00A7221A"/>
    <w:rsid w:val="00A76DB0"/>
    <w:rsid w:val="00A87E76"/>
    <w:rsid w:val="00A951B2"/>
    <w:rsid w:val="00AA437E"/>
    <w:rsid w:val="00AB0346"/>
    <w:rsid w:val="00AD2F96"/>
    <w:rsid w:val="00AE5E92"/>
    <w:rsid w:val="00AF5635"/>
    <w:rsid w:val="00B0520A"/>
    <w:rsid w:val="00B06607"/>
    <w:rsid w:val="00B154D0"/>
    <w:rsid w:val="00B21185"/>
    <w:rsid w:val="00B23812"/>
    <w:rsid w:val="00B31870"/>
    <w:rsid w:val="00B33BF1"/>
    <w:rsid w:val="00B3497B"/>
    <w:rsid w:val="00B41B25"/>
    <w:rsid w:val="00B45AE7"/>
    <w:rsid w:val="00B5017B"/>
    <w:rsid w:val="00B546B6"/>
    <w:rsid w:val="00B637DF"/>
    <w:rsid w:val="00B81B2D"/>
    <w:rsid w:val="00B95CA8"/>
    <w:rsid w:val="00BA12B4"/>
    <w:rsid w:val="00BB3AEB"/>
    <w:rsid w:val="00BB425E"/>
    <w:rsid w:val="00C01246"/>
    <w:rsid w:val="00C223EE"/>
    <w:rsid w:val="00C411D4"/>
    <w:rsid w:val="00C565B9"/>
    <w:rsid w:val="00C61FD2"/>
    <w:rsid w:val="00C6506D"/>
    <w:rsid w:val="00C654B7"/>
    <w:rsid w:val="00C714E2"/>
    <w:rsid w:val="00C731C6"/>
    <w:rsid w:val="00C870A4"/>
    <w:rsid w:val="00C923B3"/>
    <w:rsid w:val="00C92639"/>
    <w:rsid w:val="00CB0F25"/>
    <w:rsid w:val="00CB69FE"/>
    <w:rsid w:val="00CD164A"/>
    <w:rsid w:val="00CD3464"/>
    <w:rsid w:val="00CD6E5F"/>
    <w:rsid w:val="00CE51C9"/>
    <w:rsid w:val="00CF59E9"/>
    <w:rsid w:val="00D04174"/>
    <w:rsid w:val="00D079BE"/>
    <w:rsid w:val="00D20D5B"/>
    <w:rsid w:val="00D35EA5"/>
    <w:rsid w:val="00D40499"/>
    <w:rsid w:val="00D418D7"/>
    <w:rsid w:val="00D42091"/>
    <w:rsid w:val="00D64A69"/>
    <w:rsid w:val="00D64FEB"/>
    <w:rsid w:val="00D771B8"/>
    <w:rsid w:val="00D80493"/>
    <w:rsid w:val="00D80A78"/>
    <w:rsid w:val="00D855EC"/>
    <w:rsid w:val="00D92B72"/>
    <w:rsid w:val="00D92D8A"/>
    <w:rsid w:val="00D94205"/>
    <w:rsid w:val="00DA086F"/>
    <w:rsid w:val="00DA7112"/>
    <w:rsid w:val="00DB3344"/>
    <w:rsid w:val="00DC0655"/>
    <w:rsid w:val="00DC7CA6"/>
    <w:rsid w:val="00DD1545"/>
    <w:rsid w:val="00DD6D9B"/>
    <w:rsid w:val="00DF3370"/>
    <w:rsid w:val="00DF5A59"/>
    <w:rsid w:val="00E045F4"/>
    <w:rsid w:val="00E10ACC"/>
    <w:rsid w:val="00E20101"/>
    <w:rsid w:val="00E21072"/>
    <w:rsid w:val="00E223F5"/>
    <w:rsid w:val="00E36C88"/>
    <w:rsid w:val="00E42EA4"/>
    <w:rsid w:val="00E476F5"/>
    <w:rsid w:val="00E508FB"/>
    <w:rsid w:val="00E66352"/>
    <w:rsid w:val="00E86919"/>
    <w:rsid w:val="00E95A59"/>
    <w:rsid w:val="00EB7D2E"/>
    <w:rsid w:val="00ED4542"/>
    <w:rsid w:val="00ED6663"/>
    <w:rsid w:val="00EE2BFC"/>
    <w:rsid w:val="00EE609F"/>
    <w:rsid w:val="00EF578C"/>
    <w:rsid w:val="00EF652F"/>
    <w:rsid w:val="00F20B3D"/>
    <w:rsid w:val="00F2124F"/>
    <w:rsid w:val="00F312C9"/>
    <w:rsid w:val="00F379DE"/>
    <w:rsid w:val="00F770A2"/>
    <w:rsid w:val="00F77153"/>
    <w:rsid w:val="00F91175"/>
    <w:rsid w:val="00F92653"/>
    <w:rsid w:val="00FB1580"/>
    <w:rsid w:val="00FB455B"/>
    <w:rsid w:val="00FB49B4"/>
    <w:rsid w:val="00FB589F"/>
    <w:rsid w:val="00FE1324"/>
    <w:rsid w:val="00FE4415"/>
    <w:rsid w:val="01BA2543"/>
    <w:rsid w:val="026F6EE3"/>
    <w:rsid w:val="04A477B3"/>
    <w:rsid w:val="062D0592"/>
    <w:rsid w:val="06907B34"/>
    <w:rsid w:val="06E40AED"/>
    <w:rsid w:val="07A30FBC"/>
    <w:rsid w:val="098911CD"/>
    <w:rsid w:val="0A6904EF"/>
    <w:rsid w:val="0BAC202A"/>
    <w:rsid w:val="0C6B2020"/>
    <w:rsid w:val="0C710C4F"/>
    <w:rsid w:val="0CEF76F2"/>
    <w:rsid w:val="0FBD7CED"/>
    <w:rsid w:val="10723DDF"/>
    <w:rsid w:val="110A6208"/>
    <w:rsid w:val="11BF7E6D"/>
    <w:rsid w:val="12FE1C75"/>
    <w:rsid w:val="13313663"/>
    <w:rsid w:val="15E974AD"/>
    <w:rsid w:val="192E055A"/>
    <w:rsid w:val="1C32051E"/>
    <w:rsid w:val="1E8D27EC"/>
    <w:rsid w:val="20CE0204"/>
    <w:rsid w:val="21BE719F"/>
    <w:rsid w:val="24AC5E86"/>
    <w:rsid w:val="25215D4A"/>
    <w:rsid w:val="26DE6C18"/>
    <w:rsid w:val="27CA6CE7"/>
    <w:rsid w:val="29374064"/>
    <w:rsid w:val="2A7E108C"/>
    <w:rsid w:val="2B1818FA"/>
    <w:rsid w:val="2BDD5804"/>
    <w:rsid w:val="2D053ED4"/>
    <w:rsid w:val="2DD66AA1"/>
    <w:rsid w:val="2F7D6DEE"/>
    <w:rsid w:val="315444DA"/>
    <w:rsid w:val="31A91B0E"/>
    <w:rsid w:val="337C6572"/>
    <w:rsid w:val="34BB5DEE"/>
    <w:rsid w:val="3B2C6C3E"/>
    <w:rsid w:val="3D9910E3"/>
    <w:rsid w:val="3F7F260A"/>
    <w:rsid w:val="43A833E7"/>
    <w:rsid w:val="43A87044"/>
    <w:rsid w:val="451C69CD"/>
    <w:rsid w:val="45237799"/>
    <w:rsid w:val="46081EE8"/>
    <w:rsid w:val="47781B17"/>
    <w:rsid w:val="47A17E2A"/>
    <w:rsid w:val="48580610"/>
    <w:rsid w:val="488A4EC3"/>
    <w:rsid w:val="496B5AFC"/>
    <w:rsid w:val="4C5F21E2"/>
    <w:rsid w:val="4D8942C6"/>
    <w:rsid w:val="4DCE326F"/>
    <w:rsid w:val="4E6543E6"/>
    <w:rsid w:val="4E784C87"/>
    <w:rsid w:val="4ED70257"/>
    <w:rsid w:val="507621B2"/>
    <w:rsid w:val="51A11B6E"/>
    <w:rsid w:val="51E22ECA"/>
    <w:rsid w:val="53332C9A"/>
    <w:rsid w:val="536C2A87"/>
    <w:rsid w:val="556E3DBC"/>
    <w:rsid w:val="58F47A6C"/>
    <w:rsid w:val="5CEB2707"/>
    <w:rsid w:val="5E983CF6"/>
    <w:rsid w:val="5E9F7435"/>
    <w:rsid w:val="5FF609C0"/>
    <w:rsid w:val="60F15F42"/>
    <w:rsid w:val="619220DB"/>
    <w:rsid w:val="62FF3A5A"/>
    <w:rsid w:val="66640B6A"/>
    <w:rsid w:val="673219C6"/>
    <w:rsid w:val="67465963"/>
    <w:rsid w:val="69781841"/>
    <w:rsid w:val="6BE4292B"/>
    <w:rsid w:val="6D10071E"/>
    <w:rsid w:val="6E797C02"/>
    <w:rsid w:val="6F8908E7"/>
    <w:rsid w:val="6FFE6E3A"/>
    <w:rsid w:val="701632CF"/>
    <w:rsid w:val="71531F35"/>
    <w:rsid w:val="74AC5FB0"/>
    <w:rsid w:val="75720FA8"/>
    <w:rsid w:val="75AA7ED7"/>
    <w:rsid w:val="76F50E5F"/>
    <w:rsid w:val="77BF3206"/>
    <w:rsid w:val="77C1337D"/>
    <w:rsid w:val="791974F6"/>
    <w:rsid w:val="795F7A95"/>
    <w:rsid w:val="7B4E05AB"/>
    <w:rsid w:val="7DDB6D31"/>
    <w:rsid w:val="7DF7542C"/>
    <w:rsid w:val="7F082340"/>
    <w:rsid w:val="7F15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830"/>
  <w15:docId w15:val="{6034D605-0FD6-4013-9BC7-7B13BB65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0"/>
    <w:next w:val="a0"/>
    <w:link w:val="10"/>
    <w:qFormat/>
    <w:pPr>
      <w:keepNext/>
      <w:keepLines/>
      <w:framePr w:wrap="around"/>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uiPriority w:val="99"/>
    <w:unhideWhenUsed/>
    <w:qFormat/>
    <w:pPr>
      <w:framePr w:wrap="around"/>
      <w:spacing w:after="120"/>
    </w:pPr>
  </w:style>
  <w:style w:type="paragraph" w:styleId="a5">
    <w:name w:val="Date"/>
    <w:basedOn w:val="a0"/>
    <w:next w:val="a0"/>
    <w:link w:val="a6"/>
    <w:semiHidden/>
    <w:unhideWhenUsed/>
    <w:qFormat/>
    <w:pPr>
      <w:framePr w:wrap="around"/>
      <w:ind w:leftChars="2500" w:left="100"/>
    </w:pPr>
  </w:style>
  <w:style w:type="paragraph" w:styleId="a7">
    <w:name w:val="Balloon Text"/>
    <w:basedOn w:val="a0"/>
    <w:link w:val="a8"/>
    <w:qFormat/>
    <w:pPr>
      <w:framePr w:wrap="around"/>
    </w:pPr>
    <w:rPr>
      <w:sz w:val="18"/>
      <w:szCs w:val="18"/>
    </w:rPr>
  </w:style>
  <w:style w:type="paragraph" w:styleId="a9">
    <w:name w:val="footer"/>
    <w:link w:val="aa"/>
    <w:uiPriority w:val="99"/>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b">
    <w:name w:val="header"/>
    <w:basedOn w:val="a0"/>
    <w:link w:val="ac"/>
    <w:uiPriority w:val="99"/>
    <w:qFormat/>
    <w:pPr>
      <w:framePr w:wrap="around"/>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framePr w:wrap="around"/>
    </w:pPr>
  </w:style>
  <w:style w:type="paragraph" w:styleId="ad">
    <w:name w:val="Normal (Web)"/>
    <w:basedOn w:val="a0"/>
    <w:qFormat/>
    <w:pPr>
      <w:framePr w:wrap="around"/>
    </w:pPr>
    <w:rPr>
      <w:sz w:val="24"/>
    </w:rPr>
  </w:style>
  <w:style w:type="character" w:styleId="ae">
    <w:name w:val="Hyperlink"/>
    <w:uiPriority w:val="99"/>
    <w:qFormat/>
    <w:rPr>
      <w:u w:val="single"/>
    </w:rPr>
  </w:style>
  <w:style w:type="paragraph" w:customStyle="1" w:styleId="a">
    <w:name w:val="章标题"/>
    <w:next w:val="af"/>
    <w:qFormat/>
    <w:pPr>
      <w:numPr>
        <w:numId w:val="1"/>
      </w:numPr>
      <w:spacing w:beforeLines="100" w:before="312" w:afterLines="100" w:after="312"/>
      <w:jc w:val="both"/>
      <w:outlineLvl w:val="1"/>
    </w:pPr>
    <w:rPr>
      <w:rFonts w:ascii="黑体" w:eastAsia="黑体"/>
      <w:sz w:val="21"/>
    </w:rPr>
  </w:style>
  <w:style w:type="paragraph" w:customStyle="1" w:styleId="af">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
    <w:name w:val="Table Normal"/>
    <w:qFormat/>
    <w:tblPr>
      <w:tblCellMar>
        <w:top w:w="0" w:type="dxa"/>
        <w:left w:w="0" w:type="dxa"/>
        <w:bottom w:w="0" w:type="dxa"/>
        <w:right w:w="0" w:type="dxa"/>
      </w:tblCellMar>
    </w:tblPr>
  </w:style>
  <w:style w:type="paragraph" w:customStyle="1" w:styleId="af0">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c">
    <w:name w:val="页眉 字符"/>
    <w:basedOn w:val="a2"/>
    <w:link w:val="ab"/>
    <w:uiPriority w:val="99"/>
    <w:qFormat/>
    <w:rPr>
      <w:rFonts w:ascii="Arial Unicode MS" w:eastAsia="Times New Roman" w:hAnsi="Arial Unicode MS" w:cs="Arial Unicode MS"/>
      <w:color w:val="000000"/>
      <w:kern w:val="2"/>
      <w:sz w:val="18"/>
      <w:szCs w:val="18"/>
      <w:u w:color="000000"/>
    </w:rPr>
  </w:style>
  <w:style w:type="paragraph" w:customStyle="1" w:styleId="12">
    <w:name w:val="列表段落1"/>
    <w:basedOn w:val="a0"/>
    <w:uiPriority w:val="99"/>
    <w:qFormat/>
    <w:pPr>
      <w:framePr w:wrap="around"/>
      <w:ind w:firstLineChars="200" w:firstLine="420"/>
    </w:pPr>
  </w:style>
  <w:style w:type="character" w:customStyle="1" w:styleId="a6">
    <w:name w:val="日期 字符"/>
    <w:basedOn w:val="a2"/>
    <w:link w:val="a5"/>
    <w:semiHidden/>
    <w:qFormat/>
    <w:rPr>
      <w:rFonts w:ascii="Arial Unicode MS" w:eastAsia="Times New Roman" w:hAnsi="Arial Unicode MS" w:cs="Arial Unicode MS"/>
      <w:color w:val="000000"/>
      <w:kern w:val="2"/>
      <w:sz w:val="21"/>
      <w:szCs w:val="21"/>
      <w:u w:color="000000"/>
    </w:rPr>
  </w:style>
  <w:style w:type="character" w:customStyle="1" w:styleId="a8">
    <w:name w:val="批注框文本 字符"/>
    <w:basedOn w:val="a2"/>
    <w:link w:val="a7"/>
    <w:qFormat/>
    <w:rPr>
      <w:rFonts w:ascii="Arial Unicode MS" w:eastAsia="Times New Roman" w:hAnsi="Arial Unicode MS" w:cs="Arial Unicode MS"/>
      <w:color w:val="000000"/>
      <w:kern w:val="2"/>
      <w:sz w:val="18"/>
      <w:szCs w:val="18"/>
      <w:u w:color="000000"/>
    </w:rPr>
  </w:style>
  <w:style w:type="paragraph" w:customStyle="1" w:styleId="af1">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1"/>
    <w:qFormat/>
    <w:rPr>
      <w:rFonts w:ascii="宋体"/>
      <w:sz w:val="21"/>
    </w:rPr>
  </w:style>
  <w:style w:type="character" w:customStyle="1" w:styleId="10">
    <w:name w:val="标题 1 字符"/>
    <w:basedOn w:val="a2"/>
    <w:link w:val="1"/>
    <w:qFormat/>
    <w:rPr>
      <w:rFonts w:ascii="Arial Unicode MS" w:eastAsia="Times New Roman" w:hAnsi="Arial Unicode MS" w:cs="Arial Unicode MS"/>
      <w:b/>
      <w:bCs/>
      <w:color w:val="000000"/>
      <w:kern w:val="44"/>
      <w:sz w:val="44"/>
      <w:szCs w:val="44"/>
      <w:u w:color="000000"/>
    </w:rPr>
  </w:style>
  <w:style w:type="paragraph" w:customStyle="1" w:styleId="TOC10">
    <w:name w:val="TOC 标题1"/>
    <w:basedOn w:val="1"/>
    <w:next w:val="a0"/>
    <w:uiPriority w:val="39"/>
    <w:unhideWhenUsed/>
    <w:qFormat/>
    <w:pPr>
      <w:framePr w:wrap="auto" w:yAlign="inline"/>
      <w:widowControl/>
      <w:spacing w:before="240" w:after="0" w:line="259" w:lineRule="auto"/>
      <w:jc w:val="left"/>
      <w:outlineLvl w:val="9"/>
    </w:pPr>
    <w:rPr>
      <w:rFonts w:asciiTheme="majorHAnsi" w:eastAsiaTheme="majorEastAsia" w:hAnsiTheme="majorHAnsi" w:cstheme="majorBidi" w:hint="default"/>
      <w:b w:val="0"/>
      <w:bCs w:val="0"/>
      <w:color w:val="2F5496" w:themeColor="accent1" w:themeShade="BF"/>
      <w:kern w:val="0"/>
      <w:sz w:val="32"/>
      <w:szCs w:val="32"/>
    </w:rPr>
  </w:style>
  <w:style w:type="paragraph" w:styleId="af2">
    <w:name w:val="List Paragraph"/>
    <w:basedOn w:val="a0"/>
    <w:uiPriority w:val="99"/>
    <w:qFormat/>
    <w:pPr>
      <w:framePr w:wrap="around"/>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a">
    <w:name w:val="页脚 字符"/>
    <w:basedOn w:val="a2"/>
    <w:link w:val="a9"/>
    <w:uiPriority w:val="99"/>
    <w:qFormat/>
    <w:rPr>
      <w:rFonts w:eastAsia="Arial Unicode MS" w:cs="Arial Unicode MS"/>
      <w:color w:val="000000"/>
      <w:kern w:val="2"/>
      <w:sz w:val="18"/>
      <w:szCs w:val="18"/>
      <w:u w:color="000000"/>
    </w:rPr>
  </w:style>
  <w:style w:type="character" w:customStyle="1" w:styleId="13">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5986-1527-4A0C-9E38-CD8DE8C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591</Words>
  <Characters>3372</Characters>
  <Application>Microsoft Office Word</Application>
  <DocSecurity>0</DocSecurity>
  <Lines>28</Lines>
  <Paragraphs>7</Paragraphs>
  <ScaleCrop>false</ScaleCrop>
  <Company>Hewlett-Packard Company</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Yuan HUANG</cp:lastModifiedBy>
  <cp:revision>163</cp:revision>
  <cp:lastPrinted>2019-06-17T03:57:00Z</cp:lastPrinted>
  <dcterms:created xsi:type="dcterms:W3CDTF">2019-03-19T02:01:00Z</dcterms:created>
  <dcterms:modified xsi:type="dcterms:W3CDTF">2024-08-09T09:55:00Z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0000E6427D1E4803A57A61606D9743C6</vt:lpwstr>
  </property>
  <property fmtid="{D5CDD505-2E9C-101B-9397-08002B2CF9AE}" pid="4" name="GrammarlyDocumentId">
    <vt:lpwstr>a28265d8799b697afaefce21985667ce924799039d2bcc3d6693f2aa5a2db0c5</vt:lpwstr>
  </property>
</Properties>
</file>