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a"/>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280F0D" w14:paraId="33FDFAC5" w14:textId="77777777">
        <w:tc>
          <w:tcPr>
            <w:tcW w:w="509" w:type="dxa"/>
          </w:tcPr>
          <w:p w14:paraId="79090AFD" w14:textId="77777777" w:rsidR="00280F0D" w:rsidRDefault="003E5CE1">
            <w:pPr>
              <w:pStyle w:val="affff3"/>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AF78032" w14:textId="77777777" w:rsidR="00280F0D" w:rsidRDefault="00F11FA1">
            <w:pPr>
              <w:pStyle w:val="affff3"/>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59.100.01"/>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noProof/>
                <w:sz w:val="21"/>
                <w:szCs w:val="21"/>
              </w:rPr>
              <w:t>59.100.01</w:t>
            </w:r>
            <w:r>
              <w:rPr>
                <w:rFonts w:ascii="黑体" w:eastAsia="黑体" w:hAnsi="黑体"/>
                <w:sz w:val="21"/>
                <w:szCs w:val="21"/>
              </w:rPr>
              <w:fldChar w:fldCharType="end"/>
            </w:r>
            <w:bookmarkEnd w:id="0"/>
          </w:p>
        </w:tc>
      </w:tr>
      <w:tr w:rsidR="00280F0D" w14:paraId="3BA5C5E3" w14:textId="77777777">
        <w:tc>
          <w:tcPr>
            <w:tcW w:w="509" w:type="dxa"/>
          </w:tcPr>
          <w:p w14:paraId="318A341B" w14:textId="77777777" w:rsidR="00280F0D" w:rsidRDefault="003E5CE1">
            <w:pPr>
              <w:pStyle w:val="affff3"/>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a"/>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280F0D" w14:paraId="284E0399" w14:textId="77777777">
              <w:trPr>
                <w:trHeight w:hRule="exact" w:val="1021"/>
              </w:trPr>
              <w:tc>
                <w:tcPr>
                  <w:tcW w:w="9242" w:type="dxa"/>
                  <w:vAlign w:val="center"/>
                </w:tcPr>
                <w:p w14:paraId="1DFDAFCD" w14:textId="77777777" w:rsidR="00280F0D" w:rsidRDefault="003E5CE1" w:rsidP="00A166AE">
                  <w:pPr>
                    <w:pStyle w:val="afffff3"/>
                    <w:framePr w:w="0" w:hRule="auto" w:wrap="auto" w:hAnchor="text" w:xAlign="left" w:yAlign="inline" w:anchorLock="0"/>
                    <w:ind w:left="420" w:right="624"/>
                    <w:rPr>
                      <w:rFonts w:ascii="宋体" w:hAnsi="宋体"/>
                      <w:sz w:val="28"/>
                      <w:szCs w:val="28"/>
                    </w:rPr>
                  </w:pPr>
                  <w:r>
                    <w:rPr>
                      <w:noProof/>
                    </w:rPr>
                    <w:drawing>
                      <wp:inline distT="0" distB="0" distL="0" distR="0" wp14:anchorId="72C5885F" wp14:editId="1F0D9522">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671EED20" wp14:editId="287BD22C">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SDAS</w:t>
                  </w:r>
                  <w:r>
                    <w:fldChar w:fldCharType="end"/>
                  </w:r>
                  <w:bookmarkEnd w:id="1"/>
                </w:p>
              </w:tc>
            </w:tr>
          </w:tbl>
          <w:p w14:paraId="53ECB9EE" w14:textId="77777777" w:rsidR="00280F0D" w:rsidRDefault="00F11FA1">
            <w:pPr>
              <w:pStyle w:val="affff3"/>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hint="eastAsia"/>
                <w:sz w:val="21"/>
                <w:szCs w:val="21"/>
              </w:rPr>
              <w:t>Q23</w:t>
            </w:r>
          </w:p>
        </w:tc>
      </w:tr>
    </w:tbl>
    <w:p w14:paraId="61A57AEB" w14:textId="77777777" w:rsidR="00280F0D" w:rsidRDefault="003E5CE1">
      <w:pPr>
        <w:pStyle w:val="afffff4"/>
        <w:framePr w:w="9639" w:h="624" w:hRule="exact" w:hSpace="181" w:vSpace="181" w:wrap="around" w:hAnchor="page" w:x="1305" w:y="2269"/>
        <w:rPr>
          <w:rFonts w:ascii="黑体" w:eastAsia="黑体" w:hAnsi="黑体"/>
          <w:b w:val="0"/>
          <w:bCs w:val="0"/>
          <w:w w:val="100"/>
          <w:sz w:val="48"/>
          <w:szCs w:val="48"/>
        </w:rPr>
      </w:pPr>
      <w:bookmarkStart w:id="2"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2"/>
    <w:p w14:paraId="246960F7" w14:textId="77777777" w:rsidR="00280F0D" w:rsidRDefault="003E5CE1">
      <w:pPr>
        <w:pStyle w:val="affffffffff7"/>
        <w:framePr w:wrap="auto"/>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rPr>
          <w:rFonts w:hint="eastAsia"/>
        </w:rPr>
        <w:t>SDAS</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14:paraId="79B9A42A" w14:textId="77777777" w:rsidR="00280F0D" w:rsidRDefault="003E5CE1">
      <w:pPr>
        <w:pStyle w:val="affffffffff8"/>
        <w:framePr w:wrap="auto"/>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14:paraId="61DBE78D" w14:textId="77777777" w:rsidR="00280F0D" w:rsidRDefault="003E5CE1">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313AAAE4" wp14:editId="32BABC8E">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1C8C0CB6" id="直接连接符 73"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4C4EF5A5" w14:textId="77777777" w:rsidR="00280F0D" w:rsidRDefault="00280F0D">
      <w:pPr>
        <w:pStyle w:val="afffff4"/>
        <w:framePr w:w="9639" w:h="6976" w:hRule="exact" w:hSpace="0" w:vSpace="0" w:wrap="around" w:hAnchor="page" w:y="6408"/>
        <w:jc w:val="center"/>
        <w:rPr>
          <w:rFonts w:ascii="黑体" w:eastAsia="黑体" w:hAnsi="黑体"/>
          <w:b w:val="0"/>
          <w:bCs w:val="0"/>
          <w:w w:val="100"/>
        </w:rPr>
      </w:pPr>
    </w:p>
    <w:p w14:paraId="0C32AA97" w14:textId="77777777" w:rsidR="00280F0D" w:rsidRDefault="003E5CE1">
      <w:pPr>
        <w:pStyle w:val="affffffffff9"/>
        <w:framePr w:h="6974" w:hRule="exact" w:wrap="around" w:x="1419" w:anchorLock="1"/>
      </w:pPr>
      <w:r>
        <w:rPr>
          <w:rFonts w:hint="eastAsia"/>
        </w:rPr>
        <w:t>热固性树脂基复合材料损伤</w:t>
      </w:r>
    </w:p>
    <w:p w14:paraId="0EC708B3" w14:textId="77777777" w:rsidR="00280F0D" w:rsidRDefault="003E5CE1">
      <w:pPr>
        <w:pStyle w:val="affffffffff9"/>
        <w:framePr w:h="6974" w:hRule="exact" w:wrap="around" w:x="1419" w:anchorLock="1"/>
      </w:pPr>
      <w:r>
        <w:rPr>
          <w:rFonts w:hint="eastAsia"/>
        </w:rPr>
        <w:t>通用修复方法 板结构</w:t>
      </w:r>
    </w:p>
    <w:p w14:paraId="04A56418" w14:textId="77777777" w:rsidR="00280F0D" w:rsidRDefault="00280F0D">
      <w:pPr>
        <w:framePr w:w="9639" w:h="6974" w:hRule="exact" w:wrap="around" w:vAnchor="page" w:hAnchor="page" w:x="1419" w:y="6408" w:anchorLock="1"/>
        <w:ind w:left="-1418"/>
      </w:pPr>
    </w:p>
    <w:p w14:paraId="57FD8E83" w14:textId="77777777" w:rsidR="00D2163C" w:rsidRDefault="006B5AC7">
      <w:pPr>
        <w:pStyle w:val="afffffffc"/>
        <w:framePr w:w="9639" w:h="6974" w:hRule="exact" w:wrap="around" w:vAnchor="page" w:hAnchor="page" w:x="1419" w:y="6408" w:anchorLock="1"/>
        <w:textAlignment w:val="bottom"/>
        <w:rPr>
          <w:rFonts w:eastAsia="黑体"/>
          <w:szCs w:val="28"/>
        </w:rPr>
      </w:pPr>
      <w:r w:rsidRPr="006B5AC7">
        <w:rPr>
          <w:rFonts w:eastAsia="黑体"/>
          <w:szCs w:val="28"/>
        </w:rPr>
        <w:t>General repair method for damage to thermosetting resin matrix composites—</w:t>
      </w:r>
    </w:p>
    <w:p w14:paraId="35510E5C" w14:textId="77777777" w:rsidR="006B5AC7" w:rsidRDefault="006B5AC7">
      <w:pPr>
        <w:pStyle w:val="afffffffc"/>
        <w:framePr w:w="9639" w:h="6974" w:hRule="exact" w:wrap="around" w:vAnchor="page" w:hAnchor="page" w:x="1419" w:y="6408" w:anchorLock="1"/>
        <w:textAlignment w:val="bottom"/>
        <w:rPr>
          <w:rFonts w:eastAsia="黑体"/>
          <w:szCs w:val="28"/>
        </w:rPr>
      </w:pPr>
      <w:r w:rsidRPr="006B5AC7">
        <w:rPr>
          <w:rFonts w:eastAsia="黑体"/>
          <w:szCs w:val="28"/>
        </w:rPr>
        <w:t>Plate structure</w:t>
      </w:r>
    </w:p>
    <w:p w14:paraId="01A09FF0" w14:textId="77777777" w:rsidR="00280F0D" w:rsidRDefault="00280F0D">
      <w:pPr>
        <w:framePr w:w="9639" w:h="6974" w:hRule="exact" w:wrap="around" w:vAnchor="page" w:hAnchor="page" w:x="1419" w:y="6408" w:anchorLock="1"/>
        <w:spacing w:line="760" w:lineRule="exact"/>
        <w:ind w:left="-1418"/>
      </w:pPr>
    </w:p>
    <w:p w14:paraId="0A247CBA" w14:textId="77777777" w:rsidR="00280F0D" w:rsidRDefault="00280F0D">
      <w:pPr>
        <w:pStyle w:val="afffffffc"/>
        <w:framePr w:w="9639" w:h="6974" w:hRule="exact" w:wrap="around" w:vAnchor="page" w:hAnchor="page" w:x="1419" w:y="6408" w:anchorLock="1"/>
        <w:textAlignment w:val="bottom"/>
        <w:rPr>
          <w:rFonts w:eastAsia="黑体"/>
          <w:szCs w:val="28"/>
        </w:rPr>
      </w:pPr>
    </w:p>
    <w:p w14:paraId="34D1AA70" w14:textId="77777777" w:rsidR="00280F0D" w:rsidRDefault="0081659D">
      <w:pPr>
        <w:pStyle w:val="afffffffc"/>
        <w:framePr w:w="9639" w:h="6974" w:hRule="exact" w:wrap="around" w:vAnchor="page" w:hAnchor="page" w:x="1419" w:y="6408" w:anchorLock="1"/>
        <w:spacing w:before="440" w:after="160"/>
        <w:textAlignment w:val="bottom"/>
        <w:rPr>
          <w:sz w:val="24"/>
          <w:szCs w:val="28"/>
        </w:rPr>
      </w:pPr>
      <w:r>
        <w:rPr>
          <w:rFonts w:hint="eastAsia"/>
          <w:sz w:val="24"/>
          <w:szCs w:val="28"/>
        </w:rPr>
        <w:t>征求意见稿</w:t>
      </w:r>
    </w:p>
    <w:p w14:paraId="6A8458DF" w14:textId="77777777" w:rsidR="00280F0D" w:rsidRPr="001E6B06" w:rsidRDefault="0081659D">
      <w:pPr>
        <w:pStyle w:val="afffffffc"/>
        <w:framePr w:w="9639" w:h="6974" w:hRule="exact" w:wrap="around" w:vAnchor="page" w:hAnchor="page" w:x="1419" w:y="6408" w:anchorLock="1"/>
        <w:spacing w:before="180" w:line="240" w:lineRule="atLeast"/>
        <w:textAlignment w:val="bottom"/>
        <w:rPr>
          <w:rFonts w:ascii="宋体" w:hAnsi="宋体"/>
          <w:sz w:val="21"/>
          <w:szCs w:val="28"/>
        </w:rPr>
      </w:pPr>
      <w:r w:rsidRPr="001E6B06">
        <w:rPr>
          <w:rFonts w:ascii="宋体" w:hAnsi="宋体"/>
          <w:sz w:val="21"/>
          <w:szCs w:val="28"/>
        </w:rPr>
        <w:fldChar w:fldCharType="begin">
          <w:ffData>
            <w:name w:val="CMPLSH_DATE"/>
            <w:enabled/>
            <w:calcOnExit w:val="0"/>
            <w:textInput>
              <w:default w:val="（本稿完成时间：2024.5.30）"/>
            </w:textInput>
          </w:ffData>
        </w:fldChar>
      </w:r>
      <w:r w:rsidRPr="001E6B06">
        <w:rPr>
          <w:rFonts w:ascii="宋体" w:hAnsi="宋体"/>
          <w:sz w:val="21"/>
          <w:szCs w:val="28"/>
        </w:rPr>
        <w:instrText xml:space="preserve"> </w:instrText>
      </w:r>
      <w:bookmarkStart w:id="7" w:name="CMPLSH_DATE"/>
      <w:r w:rsidRPr="001E6B06">
        <w:rPr>
          <w:rFonts w:ascii="宋体" w:hAnsi="宋体"/>
          <w:sz w:val="21"/>
          <w:szCs w:val="28"/>
        </w:rPr>
        <w:instrText xml:space="preserve">FORMTEXT </w:instrText>
      </w:r>
      <w:r w:rsidRPr="001E6B06">
        <w:rPr>
          <w:rFonts w:ascii="宋体" w:hAnsi="宋体"/>
          <w:sz w:val="21"/>
          <w:szCs w:val="28"/>
        </w:rPr>
      </w:r>
      <w:r w:rsidRPr="001E6B06">
        <w:rPr>
          <w:rFonts w:ascii="宋体" w:hAnsi="宋体"/>
          <w:sz w:val="21"/>
          <w:szCs w:val="28"/>
        </w:rPr>
        <w:fldChar w:fldCharType="separate"/>
      </w:r>
      <w:r w:rsidRPr="001E6B06">
        <w:rPr>
          <w:rFonts w:ascii="宋体" w:hAnsi="宋体" w:hint="eastAsia"/>
          <w:noProof/>
          <w:sz w:val="21"/>
          <w:szCs w:val="28"/>
        </w:rPr>
        <w:t>（本稿完成时间：2024.5.30）</w:t>
      </w:r>
      <w:r w:rsidRPr="001E6B06">
        <w:rPr>
          <w:rFonts w:ascii="宋体" w:hAnsi="宋体"/>
          <w:sz w:val="21"/>
          <w:szCs w:val="28"/>
        </w:rPr>
        <w:fldChar w:fldCharType="end"/>
      </w:r>
      <w:bookmarkEnd w:id="7"/>
    </w:p>
    <w:p w14:paraId="725264D2" w14:textId="77777777" w:rsidR="00280F0D" w:rsidRDefault="00C34830">
      <w:pPr>
        <w:pStyle w:val="afffffffc"/>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val="0"/>
            <w:calcOnExit w:val="0"/>
            <w:ddList>
              <w:listEntry w:val=" "/>
              <w:listEntry w:val="在提交反馈意见时，请将您知道的相关专利连同支持性文件一并附上。"/>
            </w:ddList>
          </w:ffData>
        </w:fldChar>
      </w:r>
      <w:bookmarkStart w:id="8" w:name="下拉2"/>
      <w:r>
        <w:rPr>
          <w:b/>
          <w:sz w:val="21"/>
          <w:szCs w:val="28"/>
        </w:rPr>
        <w:instrText xml:space="preserve"> FORMDROPDOWN </w:instrText>
      </w:r>
      <w:r w:rsidR="00000000">
        <w:rPr>
          <w:b/>
          <w:sz w:val="21"/>
          <w:szCs w:val="28"/>
        </w:rPr>
      </w:r>
      <w:r w:rsidR="00000000">
        <w:rPr>
          <w:b/>
          <w:sz w:val="21"/>
          <w:szCs w:val="28"/>
        </w:rPr>
        <w:fldChar w:fldCharType="separate"/>
      </w:r>
      <w:r>
        <w:rPr>
          <w:b/>
          <w:sz w:val="21"/>
          <w:szCs w:val="28"/>
        </w:rPr>
        <w:fldChar w:fldCharType="end"/>
      </w:r>
      <w:bookmarkEnd w:id="8"/>
    </w:p>
    <w:p w14:paraId="5DF2D3E8" w14:textId="77777777" w:rsidR="00280F0D" w:rsidRDefault="003E5CE1">
      <w:pPr>
        <w:pStyle w:val="affffffffff5"/>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14:paraId="47B862CB" w14:textId="77777777" w:rsidR="00280F0D" w:rsidRDefault="003E5CE1">
      <w:pPr>
        <w:pStyle w:val="affffffffff6"/>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14:paraId="07B2D4B9" w14:textId="77777777" w:rsidR="00280F0D" w:rsidRDefault="003E5CE1">
      <w:pPr>
        <w:pStyle w:val="affffffffc"/>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山东标准化协会</w:t>
      </w:r>
      <w:r>
        <w:rPr>
          <w:rFonts w:hAnsi="黑体"/>
          <w:w w:val="100"/>
          <w:sz w:val="28"/>
        </w:rPr>
        <w:fldChar w:fldCharType="end"/>
      </w:r>
      <w:bookmarkEnd w:id="15"/>
      <w:r>
        <w:rPr>
          <w:rFonts w:ascii="Times New Roman"/>
          <w:w w:val="100"/>
          <w:sz w:val="28"/>
        </w:rPr>
        <w:t>  </w:t>
      </w:r>
      <w:r>
        <w:rPr>
          <w:rStyle w:val="afffffffffffe"/>
          <w:rFonts w:hAnsi="黑体" w:hint="eastAsia"/>
          <w:position w:val="0"/>
        </w:rPr>
        <w:t>发</w:t>
      </w:r>
      <w:r>
        <w:rPr>
          <w:rStyle w:val="afffffffffffe"/>
          <w:rFonts w:hAnsi="黑体" w:hint="eastAsia"/>
          <w:spacing w:val="0"/>
          <w:position w:val="0"/>
        </w:rPr>
        <w:t>布</w:t>
      </w:r>
    </w:p>
    <w:p w14:paraId="729781EA" w14:textId="77777777" w:rsidR="00280F0D" w:rsidRDefault="003E5CE1">
      <w:pPr>
        <w:rPr>
          <w:rFonts w:ascii="宋体" w:hAnsi="宋体"/>
          <w:sz w:val="28"/>
          <w:szCs w:val="28"/>
        </w:rPr>
        <w:sectPr w:rsidR="00280F0D">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40E05141" wp14:editId="7899F0E5">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39BA9195" id="直接连接符 5"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p w14:paraId="1F108090" w14:textId="77777777" w:rsidR="00A166AE" w:rsidRDefault="00A166AE" w:rsidP="00A166AE">
      <w:pPr>
        <w:pStyle w:val="affffffe"/>
        <w:spacing w:after="360"/>
        <w:rPr>
          <w:rFonts w:hint="eastAsia"/>
        </w:rPr>
      </w:pPr>
      <w:bookmarkStart w:id="16" w:name="_Toc168299981"/>
      <w:bookmarkStart w:id="17" w:name="BookMark1"/>
      <w:r w:rsidRPr="00A166AE">
        <w:rPr>
          <w:rFonts w:hint="eastAsia"/>
          <w:spacing w:val="320"/>
        </w:rPr>
        <w:lastRenderedPageBreak/>
        <w:t>目</w:t>
      </w:r>
      <w:r>
        <w:rPr>
          <w:rFonts w:hint="eastAsia"/>
        </w:rPr>
        <w:t>次</w:t>
      </w:r>
    </w:p>
    <w:p w14:paraId="4BF02B57" w14:textId="174C962D"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r w:rsidRPr="00A166AE">
        <w:fldChar w:fldCharType="begin"/>
      </w:r>
      <w:r w:rsidRPr="00A166AE">
        <w:instrText xml:space="preserve"> TOC \o "1-1" \h \t "标准文件_一级条标题,2,标准文件_附录一级条标题,2," </w:instrText>
      </w:r>
      <w:r w:rsidRPr="00A166AE">
        <w:fldChar w:fldCharType="separate"/>
      </w:r>
      <w:hyperlink w:anchor="_Toc170723343" w:history="1">
        <w:r w:rsidRPr="00A166AE">
          <w:rPr>
            <w:rStyle w:val="affffe"/>
            <w:noProof/>
          </w:rPr>
          <w:t>前言</w:t>
        </w:r>
        <w:r w:rsidRPr="00A166AE">
          <w:rPr>
            <w:noProof/>
          </w:rPr>
          <w:tab/>
        </w:r>
        <w:r w:rsidRPr="00A166AE">
          <w:rPr>
            <w:noProof/>
          </w:rPr>
          <w:fldChar w:fldCharType="begin"/>
        </w:r>
        <w:r w:rsidRPr="00A166AE">
          <w:rPr>
            <w:noProof/>
          </w:rPr>
          <w:instrText xml:space="preserve"> PAGEREF _Toc170723343 \h </w:instrText>
        </w:r>
        <w:r w:rsidRPr="00A166AE">
          <w:rPr>
            <w:noProof/>
          </w:rPr>
        </w:r>
        <w:r w:rsidRPr="00A166AE">
          <w:rPr>
            <w:noProof/>
          </w:rPr>
          <w:fldChar w:fldCharType="separate"/>
        </w:r>
        <w:r w:rsidRPr="00A166AE">
          <w:rPr>
            <w:noProof/>
          </w:rPr>
          <w:t>II</w:t>
        </w:r>
        <w:r w:rsidRPr="00A166AE">
          <w:rPr>
            <w:noProof/>
          </w:rPr>
          <w:fldChar w:fldCharType="end"/>
        </w:r>
      </w:hyperlink>
    </w:p>
    <w:p w14:paraId="57BB7448" w14:textId="6E49B279"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4" w:history="1">
        <w:r w:rsidRPr="00A166AE">
          <w:rPr>
            <w:rStyle w:val="affffe"/>
            <w:noProof/>
          </w:rPr>
          <w:t>1</w:t>
        </w:r>
        <w:r>
          <w:rPr>
            <w:rStyle w:val="affffe"/>
            <w:noProof/>
          </w:rPr>
          <w:t xml:space="preserve"> </w:t>
        </w:r>
        <w:r w:rsidRPr="00A166AE">
          <w:rPr>
            <w:rStyle w:val="affffe"/>
            <w:noProof/>
          </w:rPr>
          <w:t xml:space="preserve"> 范围</w:t>
        </w:r>
        <w:r w:rsidRPr="00A166AE">
          <w:rPr>
            <w:noProof/>
          </w:rPr>
          <w:tab/>
        </w:r>
        <w:r w:rsidRPr="00A166AE">
          <w:rPr>
            <w:noProof/>
          </w:rPr>
          <w:fldChar w:fldCharType="begin"/>
        </w:r>
        <w:r w:rsidRPr="00A166AE">
          <w:rPr>
            <w:noProof/>
          </w:rPr>
          <w:instrText xml:space="preserve"> PAGEREF _Toc170723344 \h </w:instrText>
        </w:r>
        <w:r w:rsidRPr="00A166AE">
          <w:rPr>
            <w:noProof/>
          </w:rPr>
        </w:r>
        <w:r w:rsidRPr="00A166AE">
          <w:rPr>
            <w:noProof/>
          </w:rPr>
          <w:fldChar w:fldCharType="separate"/>
        </w:r>
        <w:r w:rsidRPr="00A166AE">
          <w:rPr>
            <w:noProof/>
          </w:rPr>
          <w:t>1</w:t>
        </w:r>
        <w:r w:rsidRPr="00A166AE">
          <w:rPr>
            <w:noProof/>
          </w:rPr>
          <w:fldChar w:fldCharType="end"/>
        </w:r>
      </w:hyperlink>
    </w:p>
    <w:p w14:paraId="4D68D987" w14:textId="75703C0D"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5" w:history="1">
        <w:r w:rsidRPr="00A166AE">
          <w:rPr>
            <w:rStyle w:val="affffe"/>
            <w:noProof/>
          </w:rPr>
          <w:t>2</w:t>
        </w:r>
        <w:r>
          <w:rPr>
            <w:rStyle w:val="affffe"/>
            <w:noProof/>
          </w:rPr>
          <w:t xml:space="preserve"> </w:t>
        </w:r>
        <w:r w:rsidRPr="00A166AE">
          <w:rPr>
            <w:rStyle w:val="affffe"/>
            <w:noProof/>
          </w:rPr>
          <w:t xml:space="preserve"> 规范性引用文件</w:t>
        </w:r>
        <w:r w:rsidRPr="00A166AE">
          <w:rPr>
            <w:noProof/>
          </w:rPr>
          <w:tab/>
        </w:r>
        <w:r w:rsidRPr="00A166AE">
          <w:rPr>
            <w:noProof/>
          </w:rPr>
          <w:fldChar w:fldCharType="begin"/>
        </w:r>
        <w:r w:rsidRPr="00A166AE">
          <w:rPr>
            <w:noProof/>
          </w:rPr>
          <w:instrText xml:space="preserve"> PAGEREF _Toc170723345 \h </w:instrText>
        </w:r>
        <w:r w:rsidRPr="00A166AE">
          <w:rPr>
            <w:noProof/>
          </w:rPr>
        </w:r>
        <w:r w:rsidRPr="00A166AE">
          <w:rPr>
            <w:noProof/>
          </w:rPr>
          <w:fldChar w:fldCharType="separate"/>
        </w:r>
        <w:r w:rsidRPr="00A166AE">
          <w:rPr>
            <w:noProof/>
          </w:rPr>
          <w:t>1</w:t>
        </w:r>
        <w:r w:rsidRPr="00A166AE">
          <w:rPr>
            <w:noProof/>
          </w:rPr>
          <w:fldChar w:fldCharType="end"/>
        </w:r>
      </w:hyperlink>
    </w:p>
    <w:p w14:paraId="4A6DF50C" w14:textId="51D83757"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6" w:history="1">
        <w:r w:rsidRPr="00A166AE">
          <w:rPr>
            <w:rStyle w:val="affffe"/>
            <w:noProof/>
          </w:rPr>
          <w:t>3</w:t>
        </w:r>
        <w:r>
          <w:rPr>
            <w:rStyle w:val="affffe"/>
            <w:noProof/>
          </w:rPr>
          <w:t xml:space="preserve"> </w:t>
        </w:r>
        <w:r w:rsidRPr="00A166AE">
          <w:rPr>
            <w:rStyle w:val="affffe"/>
            <w:noProof/>
          </w:rPr>
          <w:t xml:space="preserve"> 术语和定义</w:t>
        </w:r>
        <w:r w:rsidRPr="00A166AE">
          <w:rPr>
            <w:noProof/>
          </w:rPr>
          <w:tab/>
        </w:r>
        <w:r w:rsidRPr="00A166AE">
          <w:rPr>
            <w:noProof/>
          </w:rPr>
          <w:fldChar w:fldCharType="begin"/>
        </w:r>
        <w:r w:rsidRPr="00A166AE">
          <w:rPr>
            <w:noProof/>
          </w:rPr>
          <w:instrText xml:space="preserve"> PAGEREF _Toc170723346 \h </w:instrText>
        </w:r>
        <w:r w:rsidRPr="00A166AE">
          <w:rPr>
            <w:noProof/>
          </w:rPr>
        </w:r>
        <w:r w:rsidRPr="00A166AE">
          <w:rPr>
            <w:noProof/>
          </w:rPr>
          <w:fldChar w:fldCharType="separate"/>
        </w:r>
        <w:r w:rsidRPr="00A166AE">
          <w:rPr>
            <w:noProof/>
          </w:rPr>
          <w:t>1</w:t>
        </w:r>
        <w:r w:rsidRPr="00A166AE">
          <w:rPr>
            <w:noProof/>
          </w:rPr>
          <w:fldChar w:fldCharType="end"/>
        </w:r>
      </w:hyperlink>
    </w:p>
    <w:p w14:paraId="775EA180" w14:textId="4C698C94"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7" w:history="1">
        <w:r w:rsidRPr="00A166AE">
          <w:rPr>
            <w:rStyle w:val="affffe"/>
            <w:noProof/>
          </w:rPr>
          <w:t>4</w:t>
        </w:r>
        <w:r>
          <w:rPr>
            <w:rStyle w:val="affffe"/>
            <w:noProof/>
          </w:rPr>
          <w:t xml:space="preserve"> </w:t>
        </w:r>
        <w:r w:rsidRPr="00A166AE">
          <w:rPr>
            <w:rStyle w:val="affffe"/>
            <w:noProof/>
          </w:rPr>
          <w:t xml:space="preserve"> 常用修复方法</w:t>
        </w:r>
        <w:r w:rsidRPr="00A166AE">
          <w:rPr>
            <w:noProof/>
          </w:rPr>
          <w:tab/>
        </w:r>
        <w:r w:rsidRPr="00A166AE">
          <w:rPr>
            <w:noProof/>
          </w:rPr>
          <w:fldChar w:fldCharType="begin"/>
        </w:r>
        <w:r w:rsidRPr="00A166AE">
          <w:rPr>
            <w:noProof/>
          </w:rPr>
          <w:instrText xml:space="preserve"> PAGEREF _Toc170723347 \h </w:instrText>
        </w:r>
        <w:r w:rsidRPr="00A166AE">
          <w:rPr>
            <w:noProof/>
          </w:rPr>
        </w:r>
        <w:r w:rsidRPr="00A166AE">
          <w:rPr>
            <w:noProof/>
          </w:rPr>
          <w:fldChar w:fldCharType="separate"/>
        </w:r>
        <w:r w:rsidRPr="00A166AE">
          <w:rPr>
            <w:noProof/>
          </w:rPr>
          <w:t>2</w:t>
        </w:r>
        <w:r w:rsidRPr="00A166AE">
          <w:rPr>
            <w:noProof/>
          </w:rPr>
          <w:fldChar w:fldCharType="end"/>
        </w:r>
      </w:hyperlink>
    </w:p>
    <w:p w14:paraId="0466AB08" w14:textId="03D4F820"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8" w:history="1">
        <w:r w:rsidRPr="00A166AE">
          <w:rPr>
            <w:rStyle w:val="affffe"/>
            <w:noProof/>
          </w:rPr>
          <w:t>5</w:t>
        </w:r>
        <w:r>
          <w:rPr>
            <w:rStyle w:val="affffe"/>
            <w:noProof/>
          </w:rPr>
          <w:t xml:space="preserve"> </w:t>
        </w:r>
        <w:r w:rsidRPr="00A166AE">
          <w:rPr>
            <w:rStyle w:val="affffe"/>
            <w:noProof/>
          </w:rPr>
          <w:t xml:space="preserve"> 一般修复流程</w:t>
        </w:r>
        <w:r w:rsidRPr="00A166AE">
          <w:rPr>
            <w:noProof/>
          </w:rPr>
          <w:tab/>
        </w:r>
        <w:r w:rsidRPr="00A166AE">
          <w:rPr>
            <w:noProof/>
          </w:rPr>
          <w:fldChar w:fldCharType="begin"/>
        </w:r>
        <w:r w:rsidRPr="00A166AE">
          <w:rPr>
            <w:noProof/>
          </w:rPr>
          <w:instrText xml:space="preserve"> PAGEREF _Toc170723348 \h </w:instrText>
        </w:r>
        <w:r w:rsidRPr="00A166AE">
          <w:rPr>
            <w:noProof/>
          </w:rPr>
        </w:r>
        <w:r w:rsidRPr="00A166AE">
          <w:rPr>
            <w:noProof/>
          </w:rPr>
          <w:fldChar w:fldCharType="separate"/>
        </w:r>
        <w:r w:rsidRPr="00A166AE">
          <w:rPr>
            <w:noProof/>
          </w:rPr>
          <w:t>2</w:t>
        </w:r>
        <w:r w:rsidRPr="00A166AE">
          <w:rPr>
            <w:noProof/>
          </w:rPr>
          <w:fldChar w:fldCharType="end"/>
        </w:r>
      </w:hyperlink>
    </w:p>
    <w:p w14:paraId="71BC0B60" w14:textId="4D9E61BC"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49" w:history="1">
        <w:r w:rsidRPr="00A166AE">
          <w:rPr>
            <w:rStyle w:val="affffe"/>
            <w:noProof/>
          </w:rPr>
          <w:t>6</w:t>
        </w:r>
        <w:r>
          <w:rPr>
            <w:rStyle w:val="affffe"/>
            <w:noProof/>
          </w:rPr>
          <w:t xml:space="preserve"> </w:t>
        </w:r>
        <w:r w:rsidRPr="00A166AE">
          <w:rPr>
            <w:rStyle w:val="affffe"/>
            <w:noProof/>
          </w:rPr>
          <w:t xml:space="preserve"> 修复前的准备</w:t>
        </w:r>
        <w:r w:rsidRPr="00A166AE">
          <w:rPr>
            <w:noProof/>
          </w:rPr>
          <w:tab/>
        </w:r>
        <w:r w:rsidRPr="00A166AE">
          <w:rPr>
            <w:noProof/>
          </w:rPr>
          <w:fldChar w:fldCharType="begin"/>
        </w:r>
        <w:r w:rsidRPr="00A166AE">
          <w:rPr>
            <w:noProof/>
          </w:rPr>
          <w:instrText xml:space="preserve"> PAGEREF _Toc170723349 \h </w:instrText>
        </w:r>
        <w:r w:rsidRPr="00A166AE">
          <w:rPr>
            <w:noProof/>
          </w:rPr>
        </w:r>
        <w:r w:rsidRPr="00A166AE">
          <w:rPr>
            <w:noProof/>
          </w:rPr>
          <w:fldChar w:fldCharType="separate"/>
        </w:r>
        <w:r w:rsidRPr="00A166AE">
          <w:rPr>
            <w:noProof/>
          </w:rPr>
          <w:t>3</w:t>
        </w:r>
        <w:r w:rsidRPr="00A166AE">
          <w:rPr>
            <w:noProof/>
          </w:rPr>
          <w:fldChar w:fldCharType="end"/>
        </w:r>
      </w:hyperlink>
    </w:p>
    <w:p w14:paraId="560D47ED" w14:textId="0DDB03A7"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0" w:history="1">
        <w:r w:rsidRPr="00A166AE">
          <w:rPr>
            <w:rStyle w:val="affffe"/>
            <w:noProof/>
            <w14:scene3d>
              <w14:camera w14:prst="orthographicFront"/>
              <w14:lightRig w14:rig="threePt" w14:dir="t">
                <w14:rot w14:lat="0" w14:lon="0" w14:rev="0"/>
              </w14:lightRig>
            </w14:scene3d>
          </w:rPr>
          <w:t>6.1</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材料、工具、设备检验</w:t>
        </w:r>
        <w:r w:rsidRPr="00A166AE">
          <w:rPr>
            <w:noProof/>
          </w:rPr>
          <w:tab/>
        </w:r>
        <w:r w:rsidRPr="00A166AE">
          <w:rPr>
            <w:noProof/>
          </w:rPr>
          <w:fldChar w:fldCharType="begin"/>
        </w:r>
        <w:r w:rsidRPr="00A166AE">
          <w:rPr>
            <w:noProof/>
          </w:rPr>
          <w:instrText xml:space="preserve"> PAGEREF _Toc170723350 \h </w:instrText>
        </w:r>
        <w:r w:rsidRPr="00A166AE">
          <w:rPr>
            <w:noProof/>
          </w:rPr>
        </w:r>
        <w:r w:rsidRPr="00A166AE">
          <w:rPr>
            <w:noProof/>
          </w:rPr>
          <w:fldChar w:fldCharType="separate"/>
        </w:r>
        <w:r w:rsidRPr="00A166AE">
          <w:rPr>
            <w:noProof/>
          </w:rPr>
          <w:t>3</w:t>
        </w:r>
        <w:r w:rsidRPr="00A166AE">
          <w:rPr>
            <w:noProof/>
          </w:rPr>
          <w:fldChar w:fldCharType="end"/>
        </w:r>
      </w:hyperlink>
    </w:p>
    <w:p w14:paraId="568D3839" w14:textId="7C6E531B"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1" w:history="1">
        <w:r w:rsidRPr="00A166AE">
          <w:rPr>
            <w:rStyle w:val="affffe"/>
            <w:noProof/>
            <w14:scene3d>
              <w14:camera w14:prst="orthographicFront"/>
              <w14:lightRig w14:rig="threePt" w14:dir="t">
                <w14:rot w14:lat="0" w14:lon="0" w14:rev="0"/>
              </w14:lightRig>
            </w14:scene3d>
          </w:rPr>
          <w:t>6.2</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工作环境</w:t>
        </w:r>
        <w:r w:rsidRPr="00A166AE">
          <w:rPr>
            <w:noProof/>
          </w:rPr>
          <w:tab/>
        </w:r>
        <w:r w:rsidRPr="00A166AE">
          <w:rPr>
            <w:noProof/>
          </w:rPr>
          <w:fldChar w:fldCharType="begin"/>
        </w:r>
        <w:r w:rsidRPr="00A166AE">
          <w:rPr>
            <w:noProof/>
          </w:rPr>
          <w:instrText xml:space="preserve"> PAGEREF _Toc170723351 \h </w:instrText>
        </w:r>
        <w:r w:rsidRPr="00A166AE">
          <w:rPr>
            <w:noProof/>
          </w:rPr>
        </w:r>
        <w:r w:rsidRPr="00A166AE">
          <w:rPr>
            <w:noProof/>
          </w:rPr>
          <w:fldChar w:fldCharType="separate"/>
        </w:r>
        <w:r w:rsidRPr="00A166AE">
          <w:rPr>
            <w:noProof/>
          </w:rPr>
          <w:t>5</w:t>
        </w:r>
        <w:r w:rsidRPr="00A166AE">
          <w:rPr>
            <w:noProof/>
          </w:rPr>
          <w:fldChar w:fldCharType="end"/>
        </w:r>
      </w:hyperlink>
    </w:p>
    <w:p w14:paraId="02B2B67B" w14:textId="68796676"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2" w:history="1">
        <w:r w:rsidRPr="00A166AE">
          <w:rPr>
            <w:rStyle w:val="affffe"/>
            <w:noProof/>
            <w14:scene3d>
              <w14:camera w14:prst="orthographicFront"/>
              <w14:lightRig w14:rig="threePt" w14:dir="t">
                <w14:rot w14:lat="0" w14:lon="0" w14:rev="0"/>
              </w14:lightRig>
            </w14:scene3d>
          </w:rPr>
          <w:t>6.3</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人员及防护</w:t>
        </w:r>
        <w:r w:rsidRPr="00A166AE">
          <w:rPr>
            <w:noProof/>
          </w:rPr>
          <w:tab/>
        </w:r>
        <w:r w:rsidRPr="00A166AE">
          <w:rPr>
            <w:noProof/>
          </w:rPr>
          <w:fldChar w:fldCharType="begin"/>
        </w:r>
        <w:r w:rsidRPr="00A166AE">
          <w:rPr>
            <w:noProof/>
          </w:rPr>
          <w:instrText xml:space="preserve"> PAGEREF _Toc170723352 \h </w:instrText>
        </w:r>
        <w:r w:rsidRPr="00A166AE">
          <w:rPr>
            <w:noProof/>
          </w:rPr>
        </w:r>
        <w:r w:rsidRPr="00A166AE">
          <w:rPr>
            <w:noProof/>
          </w:rPr>
          <w:fldChar w:fldCharType="separate"/>
        </w:r>
        <w:r w:rsidRPr="00A166AE">
          <w:rPr>
            <w:noProof/>
          </w:rPr>
          <w:t>5</w:t>
        </w:r>
        <w:r w:rsidRPr="00A166AE">
          <w:rPr>
            <w:noProof/>
          </w:rPr>
          <w:fldChar w:fldCharType="end"/>
        </w:r>
      </w:hyperlink>
    </w:p>
    <w:p w14:paraId="1D0F4302" w14:textId="46D64D5B"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3" w:history="1">
        <w:r w:rsidRPr="00A166AE">
          <w:rPr>
            <w:rStyle w:val="affffe"/>
            <w:noProof/>
            <w14:scene3d>
              <w14:camera w14:prst="orthographicFront"/>
              <w14:lightRig w14:rig="threePt" w14:dir="t">
                <w14:rot w14:lat="0" w14:lon="0" w14:rev="0"/>
              </w14:lightRig>
            </w14:scene3d>
          </w:rPr>
          <w:t>6.4</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检验、损伤定级</w:t>
        </w:r>
        <w:r w:rsidRPr="00A166AE">
          <w:rPr>
            <w:noProof/>
          </w:rPr>
          <w:tab/>
        </w:r>
        <w:r w:rsidRPr="00A166AE">
          <w:rPr>
            <w:noProof/>
          </w:rPr>
          <w:fldChar w:fldCharType="begin"/>
        </w:r>
        <w:r w:rsidRPr="00A166AE">
          <w:rPr>
            <w:noProof/>
          </w:rPr>
          <w:instrText xml:space="preserve"> PAGEREF _Toc170723353 \h </w:instrText>
        </w:r>
        <w:r w:rsidRPr="00A166AE">
          <w:rPr>
            <w:noProof/>
          </w:rPr>
        </w:r>
        <w:r w:rsidRPr="00A166AE">
          <w:rPr>
            <w:noProof/>
          </w:rPr>
          <w:fldChar w:fldCharType="separate"/>
        </w:r>
        <w:r w:rsidRPr="00A166AE">
          <w:rPr>
            <w:noProof/>
          </w:rPr>
          <w:t>5</w:t>
        </w:r>
        <w:r w:rsidRPr="00A166AE">
          <w:rPr>
            <w:noProof/>
          </w:rPr>
          <w:fldChar w:fldCharType="end"/>
        </w:r>
      </w:hyperlink>
    </w:p>
    <w:p w14:paraId="6D8A71A7" w14:textId="358F8A66"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54" w:history="1">
        <w:r w:rsidRPr="00A166AE">
          <w:rPr>
            <w:rStyle w:val="affffe"/>
            <w:noProof/>
          </w:rPr>
          <w:t>7</w:t>
        </w:r>
        <w:r>
          <w:rPr>
            <w:rStyle w:val="affffe"/>
            <w:noProof/>
          </w:rPr>
          <w:t xml:space="preserve"> </w:t>
        </w:r>
        <w:r w:rsidRPr="00A166AE">
          <w:rPr>
            <w:rStyle w:val="affffe"/>
            <w:noProof/>
          </w:rPr>
          <w:t xml:space="preserve"> 修复工艺要求</w:t>
        </w:r>
        <w:r w:rsidRPr="00A166AE">
          <w:rPr>
            <w:noProof/>
          </w:rPr>
          <w:tab/>
        </w:r>
        <w:r w:rsidRPr="00A166AE">
          <w:rPr>
            <w:noProof/>
          </w:rPr>
          <w:fldChar w:fldCharType="begin"/>
        </w:r>
        <w:r w:rsidRPr="00A166AE">
          <w:rPr>
            <w:noProof/>
          </w:rPr>
          <w:instrText xml:space="preserve"> PAGEREF _Toc170723354 \h </w:instrText>
        </w:r>
        <w:r w:rsidRPr="00A166AE">
          <w:rPr>
            <w:noProof/>
          </w:rPr>
        </w:r>
        <w:r w:rsidRPr="00A166AE">
          <w:rPr>
            <w:noProof/>
          </w:rPr>
          <w:fldChar w:fldCharType="separate"/>
        </w:r>
        <w:r w:rsidRPr="00A166AE">
          <w:rPr>
            <w:noProof/>
          </w:rPr>
          <w:t>5</w:t>
        </w:r>
        <w:r w:rsidRPr="00A166AE">
          <w:rPr>
            <w:noProof/>
          </w:rPr>
          <w:fldChar w:fldCharType="end"/>
        </w:r>
      </w:hyperlink>
    </w:p>
    <w:p w14:paraId="733700E9" w14:textId="304422D1"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5" w:history="1">
        <w:r w:rsidRPr="00A166AE">
          <w:rPr>
            <w:rStyle w:val="affffe"/>
            <w:noProof/>
            <w14:scene3d>
              <w14:camera w14:prst="orthographicFront"/>
              <w14:lightRig w14:rig="threePt" w14:dir="t">
                <w14:rot w14:lat="0" w14:lon="0" w14:rev="0"/>
              </w14:lightRig>
            </w14:scene3d>
          </w:rPr>
          <w:t>7.1</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填充修复法</w:t>
        </w:r>
        <w:r w:rsidRPr="00A166AE">
          <w:rPr>
            <w:noProof/>
          </w:rPr>
          <w:tab/>
        </w:r>
        <w:r w:rsidRPr="00A166AE">
          <w:rPr>
            <w:noProof/>
          </w:rPr>
          <w:fldChar w:fldCharType="begin"/>
        </w:r>
        <w:r w:rsidRPr="00A166AE">
          <w:rPr>
            <w:noProof/>
          </w:rPr>
          <w:instrText xml:space="preserve"> PAGEREF _Toc170723355 \h </w:instrText>
        </w:r>
        <w:r w:rsidRPr="00A166AE">
          <w:rPr>
            <w:noProof/>
          </w:rPr>
        </w:r>
        <w:r w:rsidRPr="00A166AE">
          <w:rPr>
            <w:noProof/>
          </w:rPr>
          <w:fldChar w:fldCharType="separate"/>
        </w:r>
        <w:r w:rsidRPr="00A166AE">
          <w:rPr>
            <w:noProof/>
          </w:rPr>
          <w:t>6</w:t>
        </w:r>
        <w:r w:rsidRPr="00A166AE">
          <w:rPr>
            <w:noProof/>
          </w:rPr>
          <w:fldChar w:fldCharType="end"/>
        </w:r>
      </w:hyperlink>
    </w:p>
    <w:p w14:paraId="202AE48E" w14:textId="2A2C3716"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6" w:history="1">
        <w:r w:rsidRPr="00A166AE">
          <w:rPr>
            <w:rStyle w:val="affffe"/>
            <w:noProof/>
            <w14:scene3d>
              <w14:camera w14:prst="orthographicFront"/>
              <w14:lightRig w14:rig="threePt" w14:dir="t">
                <w14:rot w14:lat="0" w14:lon="0" w14:rev="0"/>
              </w14:lightRig>
            </w14:scene3d>
          </w:rPr>
          <w:t>7.2</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胶接修复法</w:t>
        </w:r>
        <w:r w:rsidRPr="00A166AE">
          <w:rPr>
            <w:noProof/>
          </w:rPr>
          <w:tab/>
        </w:r>
        <w:r w:rsidRPr="00A166AE">
          <w:rPr>
            <w:noProof/>
          </w:rPr>
          <w:fldChar w:fldCharType="begin"/>
        </w:r>
        <w:r w:rsidRPr="00A166AE">
          <w:rPr>
            <w:noProof/>
          </w:rPr>
          <w:instrText xml:space="preserve"> PAGEREF _Toc170723356 \h </w:instrText>
        </w:r>
        <w:r w:rsidRPr="00A166AE">
          <w:rPr>
            <w:noProof/>
          </w:rPr>
        </w:r>
        <w:r w:rsidRPr="00A166AE">
          <w:rPr>
            <w:noProof/>
          </w:rPr>
          <w:fldChar w:fldCharType="separate"/>
        </w:r>
        <w:r w:rsidRPr="00A166AE">
          <w:rPr>
            <w:noProof/>
          </w:rPr>
          <w:t>9</w:t>
        </w:r>
        <w:r w:rsidRPr="00A166AE">
          <w:rPr>
            <w:noProof/>
          </w:rPr>
          <w:fldChar w:fldCharType="end"/>
        </w:r>
      </w:hyperlink>
    </w:p>
    <w:p w14:paraId="288EE372" w14:textId="2DB8A5C9" w:rsidR="00A166AE" w:rsidRPr="00A166AE" w:rsidRDefault="00A166AE">
      <w:pPr>
        <w:pStyle w:val="TOC2"/>
        <w:rPr>
          <w:rFonts w:asciiTheme="minorHAnsi" w:eastAsiaTheme="minorEastAsia" w:hAnsiTheme="minorHAnsi" w:cstheme="minorBidi"/>
          <w:noProof/>
          <w:szCs w:val="22"/>
          <w14:ligatures w14:val="standardContextual"/>
        </w:rPr>
      </w:pPr>
      <w:hyperlink w:anchor="_Toc170723357" w:history="1">
        <w:r w:rsidRPr="00A166AE">
          <w:rPr>
            <w:rStyle w:val="affffe"/>
            <w:noProof/>
            <w14:scene3d>
              <w14:camera w14:prst="orthographicFront"/>
              <w14:lightRig w14:rig="threePt" w14:dir="t">
                <w14:rot w14:lat="0" w14:lon="0" w14:rev="0"/>
              </w14:lightRig>
            </w14:scene3d>
          </w:rPr>
          <w:t>7.3</w:t>
        </w:r>
        <w:r>
          <w:rPr>
            <w:rStyle w:val="affffe"/>
            <w:noProof/>
            <w14:scene3d>
              <w14:camera w14:prst="orthographicFront"/>
              <w14:lightRig w14:rig="threePt" w14:dir="t">
                <w14:rot w14:lat="0" w14:lon="0" w14:rev="0"/>
              </w14:lightRig>
            </w14:scene3d>
          </w:rPr>
          <w:t xml:space="preserve"> </w:t>
        </w:r>
        <w:r w:rsidRPr="00A166AE">
          <w:rPr>
            <w:rStyle w:val="affffe"/>
            <w:noProof/>
          </w:rPr>
          <w:t xml:space="preserve"> 机械连接修复</w:t>
        </w:r>
        <w:r w:rsidRPr="00A166AE">
          <w:rPr>
            <w:noProof/>
          </w:rPr>
          <w:tab/>
        </w:r>
        <w:r w:rsidRPr="00A166AE">
          <w:rPr>
            <w:noProof/>
          </w:rPr>
          <w:fldChar w:fldCharType="begin"/>
        </w:r>
        <w:r w:rsidRPr="00A166AE">
          <w:rPr>
            <w:noProof/>
          </w:rPr>
          <w:instrText xml:space="preserve"> PAGEREF _Toc170723357 \h </w:instrText>
        </w:r>
        <w:r w:rsidRPr="00A166AE">
          <w:rPr>
            <w:noProof/>
          </w:rPr>
        </w:r>
        <w:r w:rsidRPr="00A166AE">
          <w:rPr>
            <w:noProof/>
          </w:rPr>
          <w:fldChar w:fldCharType="separate"/>
        </w:r>
        <w:r w:rsidRPr="00A166AE">
          <w:rPr>
            <w:noProof/>
          </w:rPr>
          <w:t>12</w:t>
        </w:r>
        <w:r w:rsidRPr="00A166AE">
          <w:rPr>
            <w:noProof/>
          </w:rPr>
          <w:fldChar w:fldCharType="end"/>
        </w:r>
      </w:hyperlink>
    </w:p>
    <w:p w14:paraId="0CB84750" w14:textId="5B05AF71" w:rsidR="00A166AE" w:rsidRPr="00A166AE" w:rsidRDefault="00A166AE">
      <w:pPr>
        <w:pStyle w:val="TOC1"/>
        <w:tabs>
          <w:tab w:val="right" w:leader="dot" w:pos="9344"/>
        </w:tabs>
        <w:rPr>
          <w:rFonts w:asciiTheme="minorHAnsi" w:eastAsiaTheme="minorEastAsia" w:hAnsiTheme="minorHAnsi" w:cstheme="minorBidi"/>
          <w:noProof/>
          <w:szCs w:val="22"/>
          <w14:ligatures w14:val="standardContextual"/>
        </w:rPr>
      </w:pPr>
      <w:hyperlink w:anchor="_Toc170723358" w:history="1">
        <w:r w:rsidRPr="00A166AE">
          <w:rPr>
            <w:rStyle w:val="affffe"/>
            <w:noProof/>
          </w:rPr>
          <w:t>附录A（资料性）</w:t>
        </w:r>
        <w:r>
          <w:rPr>
            <w:rStyle w:val="affffe"/>
            <w:noProof/>
          </w:rPr>
          <w:t xml:space="preserve"> </w:t>
        </w:r>
        <w:r w:rsidRPr="00A166AE">
          <w:rPr>
            <w:rStyle w:val="affffe"/>
            <w:noProof/>
          </w:rPr>
          <w:t xml:space="preserve"> 典型缺陷和损伤类型</w:t>
        </w:r>
        <w:r w:rsidRPr="00A166AE">
          <w:rPr>
            <w:noProof/>
          </w:rPr>
          <w:tab/>
        </w:r>
        <w:r w:rsidRPr="00A166AE">
          <w:rPr>
            <w:noProof/>
          </w:rPr>
          <w:fldChar w:fldCharType="begin"/>
        </w:r>
        <w:r w:rsidRPr="00A166AE">
          <w:rPr>
            <w:noProof/>
          </w:rPr>
          <w:instrText xml:space="preserve"> PAGEREF _Toc170723358 \h </w:instrText>
        </w:r>
        <w:r w:rsidRPr="00A166AE">
          <w:rPr>
            <w:noProof/>
          </w:rPr>
        </w:r>
        <w:r w:rsidRPr="00A166AE">
          <w:rPr>
            <w:noProof/>
          </w:rPr>
          <w:fldChar w:fldCharType="separate"/>
        </w:r>
        <w:r w:rsidRPr="00A166AE">
          <w:rPr>
            <w:noProof/>
          </w:rPr>
          <w:t>13</w:t>
        </w:r>
        <w:r w:rsidRPr="00A166AE">
          <w:rPr>
            <w:noProof/>
          </w:rPr>
          <w:fldChar w:fldCharType="end"/>
        </w:r>
      </w:hyperlink>
    </w:p>
    <w:p w14:paraId="2CE3818C" w14:textId="149472B3" w:rsidR="00A166AE" w:rsidRPr="00A166AE" w:rsidRDefault="00A166AE" w:rsidP="00A166AE">
      <w:pPr>
        <w:pStyle w:val="affffffe"/>
        <w:spacing w:after="360"/>
        <w:sectPr w:rsidR="00A166AE" w:rsidRPr="00A166AE" w:rsidSect="00A166AE">
          <w:headerReference w:type="even" r:id="rId17"/>
          <w:headerReference w:type="default" r:id="rId18"/>
          <w:footerReference w:type="default" r:id="rId19"/>
          <w:pgSz w:w="11906" w:h="16838"/>
          <w:pgMar w:top="2410" w:right="1134" w:bottom="1134" w:left="1134" w:header="1418" w:footer="1134" w:gutter="284"/>
          <w:pgNumType w:fmt="upperRoman" w:start="1"/>
          <w:cols w:space="425"/>
          <w:formProt w:val="0"/>
          <w:docGrid w:linePitch="312"/>
        </w:sectPr>
      </w:pPr>
      <w:r w:rsidRPr="00A166AE">
        <w:fldChar w:fldCharType="end"/>
      </w:r>
    </w:p>
    <w:p w14:paraId="522A7826" w14:textId="77777777" w:rsidR="00280F0D" w:rsidRDefault="003E5CE1" w:rsidP="00D2163C">
      <w:pPr>
        <w:pStyle w:val="a6"/>
        <w:spacing w:before="640" w:afterLines="0" w:after="560"/>
      </w:pPr>
      <w:bookmarkStart w:id="18" w:name="BookMark2"/>
      <w:bookmarkStart w:id="19" w:name="_Toc170723343"/>
      <w:bookmarkEnd w:id="17"/>
      <w:r>
        <w:rPr>
          <w:spacing w:val="320"/>
        </w:rPr>
        <w:lastRenderedPageBreak/>
        <w:t>前</w:t>
      </w:r>
      <w:r>
        <w:t>言</w:t>
      </w:r>
      <w:bookmarkEnd w:id="16"/>
      <w:bookmarkEnd w:id="19"/>
    </w:p>
    <w:p w14:paraId="425019D4" w14:textId="77777777" w:rsidR="00280F0D" w:rsidRDefault="003E5CE1">
      <w:pPr>
        <w:pStyle w:val="afffff9"/>
        <w:ind w:firstLine="420"/>
      </w:pPr>
      <w:r>
        <w:rPr>
          <w:rFonts w:hint="eastAsia"/>
        </w:rPr>
        <w:t>本文件按照GB/T 1.1—2020《标准化工作导则  第1部分：标准化文件的结构和起草规则》的规定起草。</w:t>
      </w:r>
    </w:p>
    <w:p w14:paraId="15FBB38F" w14:textId="77777777" w:rsidR="00301ED1" w:rsidRPr="00301ED1" w:rsidRDefault="00301ED1">
      <w:pPr>
        <w:pStyle w:val="afffff9"/>
        <w:ind w:firstLine="420"/>
      </w:pPr>
      <w:r w:rsidRPr="00301ED1">
        <w:rPr>
          <w:rFonts w:hint="eastAsia"/>
        </w:rPr>
        <w:t>请注意本文件的某些内容可能涉及专利。本文件的发布机构不承担识别专利的责任。</w:t>
      </w:r>
    </w:p>
    <w:p w14:paraId="74242ABF" w14:textId="77777777" w:rsidR="00280F0D" w:rsidRDefault="003E5CE1">
      <w:pPr>
        <w:pStyle w:val="afffff9"/>
        <w:ind w:firstLine="420"/>
      </w:pPr>
      <w:r>
        <w:rPr>
          <w:rFonts w:hint="eastAsia"/>
        </w:rPr>
        <w:t>本文件由中车青岛四方机车车辆股份有限公司提出。</w:t>
      </w:r>
    </w:p>
    <w:p w14:paraId="2A88CB43" w14:textId="77777777" w:rsidR="00280F0D" w:rsidRDefault="003E5CE1">
      <w:pPr>
        <w:pStyle w:val="afffff9"/>
        <w:ind w:firstLine="420"/>
      </w:pPr>
      <w:r>
        <w:rPr>
          <w:rFonts w:hint="eastAsia"/>
        </w:rPr>
        <w:t>本文件由山东标准化协会归口。</w:t>
      </w:r>
    </w:p>
    <w:p w14:paraId="5CEA9624" w14:textId="77777777" w:rsidR="00280F0D" w:rsidRDefault="003E5CE1">
      <w:pPr>
        <w:pStyle w:val="afffff9"/>
        <w:ind w:firstLine="420"/>
      </w:pPr>
      <w:r>
        <w:rPr>
          <w:rFonts w:hint="eastAsia"/>
        </w:rPr>
        <w:t>本文件起草单位：中车青岛四方机车车辆股份有限公司</w:t>
      </w:r>
      <w:r w:rsidR="005F64D3">
        <w:rPr>
          <w:rFonts w:hint="eastAsia"/>
        </w:rPr>
        <w:t>、</w:t>
      </w:r>
      <w:r w:rsidR="005F64D3" w:rsidRPr="005F64D3">
        <w:rPr>
          <w:rFonts w:hint="eastAsia"/>
        </w:rPr>
        <w:t>青岛威奥轨道股份有限公司</w:t>
      </w:r>
      <w:r>
        <w:rPr>
          <w:rFonts w:hint="eastAsia"/>
        </w:rPr>
        <w:t>。</w:t>
      </w:r>
    </w:p>
    <w:p w14:paraId="2E8EC3E3" w14:textId="77777777" w:rsidR="00280F0D" w:rsidRDefault="003E5CE1">
      <w:pPr>
        <w:pStyle w:val="afffff9"/>
        <w:ind w:firstLine="420"/>
      </w:pPr>
      <w:r>
        <w:rPr>
          <w:rFonts w:hint="eastAsia"/>
        </w:rPr>
        <w:t>本文件主要起草人：</w:t>
      </w:r>
      <w:r w:rsidR="00861875" w:rsidRPr="00861875">
        <w:rPr>
          <w:rFonts w:hint="eastAsia"/>
        </w:rPr>
        <w:t>陈燕荣、</w:t>
      </w:r>
      <w:r>
        <w:rPr>
          <w:rFonts w:hint="eastAsia"/>
        </w:rPr>
        <w:t>曾宇</w:t>
      </w:r>
      <w:r w:rsidR="00861875">
        <w:rPr>
          <w:rFonts w:hint="eastAsia"/>
        </w:rPr>
        <w:t>、吴梦</w:t>
      </w:r>
      <w:r>
        <w:rPr>
          <w:rFonts w:hint="eastAsia"/>
        </w:rPr>
        <w:t>、顾春雷、崔健、万帅、李雨蔚、林浩博</w:t>
      </w:r>
      <w:r w:rsidR="00861875" w:rsidRPr="00861875">
        <w:rPr>
          <w:rFonts w:hint="eastAsia"/>
        </w:rPr>
        <w:t>、王晨霖</w:t>
      </w:r>
      <w:r w:rsidR="00936893">
        <w:rPr>
          <w:rFonts w:hint="eastAsia"/>
        </w:rPr>
        <w:t>、XX</w:t>
      </w:r>
      <w:r>
        <w:rPr>
          <w:rFonts w:hint="eastAsia"/>
        </w:rPr>
        <w:t>。</w:t>
      </w:r>
    </w:p>
    <w:p w14:paraId="35FDA904" w14:textId="77777777" w:rsidR="00280F0D" w:rsidRDefault="00280F0D">
      <w:pPr>
        <w:pStyle w:val="afffff9"/>
        <w:ind w:firstLine="420"/>
      </w:pPr>
    </w:p>
    <w:p w14:paraId="5F49D837" w14:textId="77777777" w:rsidR="00280F0D" w:rsidRPr="00015B81" w:rsidRDefault="00280F0D">
      <w:pPr>
        <w:pStyle w:val="afffff9"/>
        <w:ind w:firstLine="420"/>
        <w:sectPr w:rsidR="00280F0D" w:rsidRPr="00015B81">
          <w:pgSz w:w="11906" w:h="16838"/>
          <w:pgMar w:top="2410" w:right="1134" w:bottom="1134" w:left="1134" w:header="1418" w:footer="1134" w:gutter="284"/>
          <w:pgNumType w:fmt="upperRoman"/>
          <w:cols w:space="425"/>
          <w:formProt w:val="0"/>
          <w:docGrid w:linePitch="312"/>
        </w:sectPr>
      </w:pPr>
    </w:p>
    <w:p w14:paraId="2EF8A70C" w14:textId="77777777" w:rsidR="00280F0D" w:rsidRDefault="00280F0D">
      <w:pPr>
        <w:spacing w:line="20" w:lineRule="exact"/>
        <w:jc w:val="center"/>
        <w:rPr>
          <w:rFonts w:ascii="黑体" w:eastAsia="黑体" w:hAnsi="黑体"/>
          <w:sz w:val="32"/>
          <w:szCs w:val="32"/>
        </w:rPr>
      </w:pPr>
      <w:bookmarkStart w:id="20" w:name="BookMark4"/>
      <w:bookmarkEnd w:id="18"/>
    </w:p>
    <w:p w14:paraId="142D54DF" w14:textId="77777777" w:rsidR="00280F0D" w:rsidRDefault="00280F0D">
      <w:pPr>
        <w:spacing w:line="20" w:lineRule="exact"/>
        <w:jc w:val="center"/>
        <w:rPr>
          <w:rFonts w:ascii="黑体" w:eastAsia="黑体" w:hAnsi="黑体"/>
          <w:sz w:val="32"/>
          <w:szCs w:val="32"/>
        </w:rPr>
      </w:pPr>
    </w:p>
    <w:bookmarkStart w:id="21" w:name="NEW_STAND_NAME" w:displacedByCustomXml="next"/>
    <w:sdt>
      <w:sdtPr>
        <w:tag w:val="NEW_STAND_NAME"/>
        <w:id w:val="595910757"/>
        <w:lock w:val="sdtLocked"/>
        <w:placeholder>
          <w:docPart w:val="F30C30B08CC14AE3AED3FFC82C306792"/>
        </w:placeholder>
      </w:sdtPr>
      <w:sdtContent>
        <w:p w14:paraId="2A1DBCDD" w14:textId="77777777" w:rsidR="00280F0D" w:rsidRDefault="003E5CE1" w:rsidP="00D2163C">
          <w:pPr>
            <w:pStyle w:val="afffffffffd"/>
            <w:spacing w:before="640" w:after="560" w:line="240" w:lineRule="auto"/>
          </w:pPr>
          <w:r>
            <w:rPr>
              <w:rFonts w:hint="eastAsia"/>
            </w:rPr>
            <w:t>热固性树脂基复合材料损伤通用修复方法 板结构</w:t>
          </w:r>
        </w:p>
      </w:sdtContent>
    </w:sdt>
    <w:p w14:paraId="51E3398F" w14:textId="77777777" w:rsidR="005E563F" w:rsidRDefault="005E563F" w:rsidP="009022DF">
      <w:pPr>
        <w:pStyle w:val="afff"/>
        <w:spacing w:before="312" w:after="312"/>
      </w:pPr>
      <w:bookmarkStart w:id="22" w:name="_Toc89261653"/>
      <w:bookmarkStart w:id="23" w:name="_Toc168299982"/>
      <w:bookmarkStart w:id="24" w:name="_Toc170723344"/>
      <w:bookmarkEnd w:id="21"/>
      <w:r>
        <w:rPr>
          <w:rFonts w:hint="eastAsia"/>
        </w:rPr>
        <w:t>范围</w:t>
      </w:r>
      <w:bookmarkEnd w:id="22"/>
      <w:bookmarkEnd w:id="23"/>
      <w:bookmarkEnd w:id="24"/>
    </w:p>
    <w:p w14:paraId="15240389" w14:textId="77777777" w:rsidR="005E563F" w:rsidRDefault="005E563F" w:rsidP="009022DF">
      <w:pPr>
        <w:pStyle w:val="afffff9"/>
        <w:ind w:firstLine="420"/>
      </w:pPr>
      <w:r>
        <w:rPr>
          <w:rFonts w:hint="eastAsia"/>
        </w:rPr>
        <w:t>本文件描述了热固性树脂基复合材料板结构在成型、加工装配和使用过程中常见的缺陷和损伤类型，提供了基于不同损伤类型的具体修复方法，并对修复过程中用到的材料、工具、设备、检验方法、环境要求、人员资质和安全防护等作了规定。</w:t>
      </w:r>
    </w:p>
    <w:p w14:paraId="21A8576B" w14:textId="77777777" w:rsidR="005E563F" w:rsidRDefault="005E563F" w:rsidP="009022DF">
      <w:pPr>
        <w:pStyle w:val="afffff9"/>
        <w:ind w:firstLine="420"/>
      </w:pPr>
      <w:r>
        <w:rPr>
          <w:rFonts w:hint="eastAsia"/>
        </w:rPr>
        <w:t>本文件适用于热固性树脂基复合材料板结构的修复作业。</w:t>
      </w:r>
    </w:p>
    <w:p w14:paraId="522E63A2" w14:textId="77777777" w:rsidR="005E563F" w:rsidRDefault="005E563F" w:rsidP="009022DF">
      <w:pPr>
        <w:pStyle w:val="afff"/>
        <w:spacing w:before="312" w:after="312"/>
      </w:pPr>
      <w:bookmarkStart w:id="25" w:name="_Toc89261654"/>
      <w:bookmarkStart w:id="26" w:name="_Toc168299983"/>
      <w:bookmarkStart w:id="27" w:name="_Toc170723345"/>
      <w:r>
        <w:rPr>
          <w:rFonts w:hint="eastAsia"/>
        </w:rPr>
        <w:t>规范性引用文件</w:t>
      </w:r>
      <w:bookmarkEnd w:id="25"/>
      <w:bookmarkEnd w:id="26"/>
      <w:bookmarkEnd w:id="27"/>
    </w:p>
    <w:p w14:paraId="58B12DCB" w14:textId="77777777" w:rsidR="005E563F" w:rsidRDefault="005E563F" w:rsidP="00017E4E">
      <w:pPr>
        <w:pStyle w:val="affffffffffff1"/>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036ACD3" w14:textId="77777777" w:rsidR="005E563F" w:rsidRDefault="005E563F" w:rsidP="00017E4E">
      <w:pPr>
        <w:pStyle w:val="affffffffffff1"/>
      </w:pPr>
      <w:r>
        <w:rPr>
          <w:rFonts w:hint="eastAsia"/>
        </w:rPr>
        <w:t>GB/T 11605—</w:t>
      </w:r>
      <w:r>
        <w:t xml:space="preserve">2016 </w:t>
      </w:r>
      <w:r>
        <w:rPr>
          <w:rFonts w:hint="eastAsia"/>
        </w:rPr>
        <w:t xml:space="preserve"> 温度测量方法</w:t>
      </w:r>
    </w:p>
    <w:p w14:paraId="6C90D997" w14:textId="77777777" w:rsidR="005E563F" w:rsidRDefault="005E563F" w:rsidP="00017E4E">
      <w:pPr>
        <w:pStyle w:val="affffffffffff1"/>
      </w:pPr>
      <w:r>
        <w:rPr>
          <w:rFonts w:hint="eastAsia"/>
        </w:rPr>
        <w:t>GB/T 18204.1—2013  公共场所卫生检验方法 第1部分：物理因素</w:t>
      </w:r>
    </w:p>
    <w:p w14:paraId="0BF865E0" w14:textId="77777777" w:rsidR="005E563F" w:rsidRDefault="005E563F" w:rsidP="00017E4E">
      <w:pPr>
        <w:pStyle w:val="affffffffffff1"/>
      </w:pPr>
      <w:r>
        <w:rPr>
          <w:rFonts w:hint="eastAsia"/>
        </w:rPr>
        <w:t>GB/T 22314—2008  塑料 环氧树脂 黏度测定方法</w:t>
      </w:r>
    </w:p>
    <w:p w14:paraId="53690B21" w14:textId="77777777" w:rsidR="005E563F" w:rsidRDefault="005E563F" w:rsidP="00017E4E">
      <w:pPr>
        <w:pStyle w:val="affffffffffff1"/>
      </w:pPr>
      <w:r>
        <w:t>GB/T 28461</w:t>
      </w:r>
      <w:r>
        <w:rPr>
          <w:rFonts w:hint="eastAsia"/>
        </w:rPr>
        <w:t>—</w:t>
      </w:r>
      <w:r>
        <w:t>2012</w:t>
      </w:r>
      <w:r>
        <w:rPr>
          <w:rFonts w:hint="eastAsia"/>
        </w:rPr>
        <w:t xml:space="preserve"> </w:t>
      </w:r>
      <w:r>
        <w:t xml:space="preserve"> </w:t>
      </w:r>
      <w:r>
        <w:rPr>
          <w:rFonts w:hint="eastAsia"/>
        </w:rPr>
        <w:t>碳纤维预浸料</w:t>
      </w:r>
    </w:p>
    <w:p w14:paraId="7FDCD923" w14:textId="77777777" w:rsidR="005E563F" w:rsidRDefault="00000000" w:rsidP="00017E4E">
      <w:pPr>
        <w:pStyle w:val="affffffffffff1"/>
      </w:pPr>
      <w:hyperlink r:id="rId20" w:tgtFrame="_blank" w:history="1">
        <w:r w:rsidR="005E563F">
          <w:t>GB/T 38537</w:t>
        </w:r>
        <w:r w:rsidR="005E563F">
          <w:rPr>
            <w:rFonts w:hint="eastAsia"/>
          </w:rPr>
          <w:t>—</w:t>
        </w:r>
        <w:r w:rsidR="005E563F">
          <w:t>2020</w:t>
        </w:r>
      </w:hyperlink>
      <w:r w:rsidR="005E563F">
        <w:t> </w:t>
      </w:r>
      <w:r w:rsidR="005E563F">
        <w:t xml:space="preserve"> 纤维增强树脂基复合材料超声检测方法 C扫描法</w:t>
      </w:r>
    </w:p>
    <w:p w14:paraId="5682FFFC" w14:textId="77777777" w:rsidR="005E563F" w:rsidRDefault="005E563F" w:rsidP="00017E4E">
      <w:pPr>
        <w:pStyle w:val="affffffffffff1"/>
      </w:pPr>
      <w:r>
        <w:rPr>
          <w:rFonts w:hint="eastAsia"/>
        </w:rPr>
        <w:t>H</w:t>
      </w:r>
      <w:r>
        <w:t>B/Z 409</w:t>
      </w:r>
      <w:r>
        <w:rPr>
          <w:rFonts w:hint="eastAsia"/>
        </w:rPr>
        <w:t>—</w:t>
      </w:r>
      <w:r>
        <w:t>2013</w:t>
      </w:r>
      <w:r>
        <w:rPr>
          <w:rFonts w:hint="eastAsia"/>
        </w:rPr>
        <w:t xml:space="preserve"> </w:t>
      </w:r>
      <w:r>
        <w:t xml:space="preserve"> </w:t>
      </w:r>
      <w:r>
        <w:rPr>
          <w:rFonts w:hint="eastAsia"/>
        </w:rPr>
        <w:t>树脂基复合材料制件机械加工工艺</w:t>
      </w:r>
    </w:p>
    <w:p w14:paraId="7AA35284" w14:textId="77777777" w:rsidR="005E563F" w:rsidRDefault="005E563F" w:rsidP="00017E4E">
      <w:pPr>
        <w:pStyle w:val="affffffffffff1"/>
      </w:pPr>
      <w:r>
        <w:rPr>
          <w:rFonts w:hint="eastAsia"/>
        </w:rPr>
        <w:t>H</w:t>
      </w:r>
      <w:r>
        <w:t>B/Z 410</w:t>
      </w:r>
      <w:r>
        <w:rPr>
          <w:rFonts w:hint="eastAsia"/>
        </w:rPr>
        <w:t>—</w:t>
      </w:r>
      <w:r>
        <w:t xml:space="preserve">2013 </w:t>
      </w:r>
      <w:r>
        <w:rPr>
          <w:rFonts w:hint="eastAsia"/>
        </w:rPr>
        <w:t xml:space="preserve"> </w:t>
      </w:r>
      <w:r>
        <w:t>树脂基复合材料制件修补工艺</w:t>
      </w:r>
    </w:p>
    <w:p w14:paraId="66A18856" w14:textId="77777777" w:rsidR="005E563F" w:rsidRDefault="005E563F" w:rsidP="009022DF">
      <w:pPr>
        <w:pStyle w:val="afff"/>
        <w:spacing w:before="312" w:after="312"/>
      </w:pPr>
      <w:bookmarkStart w:id="28" w:name="_Toc89261655"/>
      <w:bookmarkStart w:id="29" w:name="_Toc168299984"/>
      <w:bookmarkStart w:id="30" w:name="_Toc170723346"/>
      <w:r>
        <w:rPr>
          <w:rFonts w:hint="eastAsia"/>
        </w:rPr>
        <w:t>术语和定义</w:t>
      </w:r>
      <w:bookmarkEnd w:id="28"/>
      <w:bookmarkEnd w:id="29"/>
      <w:bookmarkEnd w:id="30"/>
    </w:p>
    <w:p w14:paraId="5DF84B25" w14:textId="77777777" w:rsidR="005E563F" w:rsidRDefault="005E563F" w:rsidP="00017E4E">
      <w:pPr>
        <w:pStyle w:val="affffffffffff1"/>
      </w:pPr>
      <w:r>
        <w:rPr>
          <w:rFonts w:hint="eastAsia"/>
        </w:rPr>
        <w:t>下列术语和定义适用于本文件。</w:t>
      </w:r>
    </w:p>
    <w:p w14:paraId="386F4BD2" w14:textId="6AAAD56B"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表面损伤</w:t>
      </w:r>
      <w:r w:rsidR="00017E4E" w:rsidRPr="009022DF">
        <w:rPr>
          <w:rFonts w:ascii="黑体" w:eastAsia="黑体" w:hAnsi="黑体" w:hint="eastAsia"/>
        </w:rPr>
        <w:t xml:space="preserve">  </w:t>
      </w:r>
      <w:r w:rsidR="0074387C" w:rsidRPr="009022DF">
        <w:rPr>
          <w:rFonts w:ascii="黑体" w:eastAsia="黑体" w:hAnsi="黑体"/>
        </w:rPr>
        <w:t>surface damage</w:t>
      </w:r>
    </w:p>
    <w:p w14:paraId="7B21674A" w14:textId="63794552" w:rsidR="005E563F" w:rsidRDefault="005E563F" w:rsidP="009022DF">
      <w:pPr>
        <w:pStyle w:val="affffffffffff1"/>
        <w:jc w:val="left"/>
      </w:pPr>
      <w:r>
        <w:rPr>
          <w:rFonts w:hint="eastAsia"/>
        </w:rPr>
        <w:t>复合材料层合板划伤、划痕、裂痕、浅层裂口、凹痕等，多位于树脂表面，未扩展到层合板纤维部位。</w:t>
      </w:r>
    </w:p>
    <w:p w14:paraId="4B8479EB" w14:textId="7A8CF6C3"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边缘分层</w:t>
      </w:r>
      <w:r w:rsidR="0074387C" w:rsidRPr="009022DF">
        <w:rPr>
          <w:rFonts w:ascii="黑体" w:eastAsia="黑体" w:hAnsi="黑体" w:hint="eastAsia"/>
        </w:rPr>
        <w:t xml:space="preserve">  </w:t>
      </w:r>
      <w:r w:rsidR="0074387C" w:rsidRPr="009022DF">
        <w:rPr>
          <w:rFonts w:ascii="黑体" w:eastAsia="黑体" w:hAnsi="黑体"/>
        </w:rPr>
        <w:t>edge delamination</w:t>
      </w:r>
    </w:p>
    <w:p w14:paraId="7D5D97CE" w14:textId="3DC5B143" w:rsidR="005E563F" w:rsidRDefault="005E563F" w:rsidP="009022DF">
      <w:pPr>
        <w:pStyle w:val="affffffffffff1"/>
      </w:pPr>
      <w:r>
        <w:rPr>
          <w:rFonts w:hint="eastAsia"/>
        </w:rPr>
        <w:t>复合材料层合板结构周边产生的分层。</w:t>
      </w:r>
    </w:p>
    <w:p w14:paraId="0A95A3B7" w14:textId="228EF052"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铺层分层</w:t>
      </w:r>
      <w:r w:rsidR="0074387C" w:rsidRPr="009022DF">
        <w:rPr>
          <w:rFonts w:ascii="黑体" w:eastAsia="黑体" w:hAnsi="黑体" w:hint="eastAsia"/>
        </w:rPr>
        <w:t xml:space="preserve">  </w:t>
      </w:r>
      <w:r w:rsidR="0074387C" w:rsidRPr="009022DF">
        <w:rPr>
          <w:rFonts w:ascii="黑体" w:eastAsia="黑体" w:hAnsi="黑体"/>
        </w:rPr>
        <w:t>ply delamination</w:t>
      </w:r>
    </w:p>
    <w:p w14:paraId="513E9D2D" w14:textId="1270F100" w:rsidR="005E563F" w:rsidRDefault="005E563F" w:rsidP="009022DF">
      <w:pPr>
        <w:pStyle w:val="affffffffffff1"/>
      </w:pPr>
      <w:r>
        <w:rPr>
          <w:rFonts w:hint="eastAsia"/>
        </w:rPr>
        <w:t>复合材料层合板铺层内部分离导致的分层。</w:t>
      </w:r>
    </w:p>
    <w:p w14:paraId="6A20BB42" w14:textId="32FBE98C"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冲击损伤</w:t>
      </w:r>
      <w:r w:rsidR="0074387C" w:rsidRPr="009022DF">
        <w:rPr>
          <w:rFonts w:ascii="黑体" w:eastAsia="黑体" w:hAnsi="黑体" w:hint="eastAsia"/>
        </w:rPr>
        <w:t xml:space="preserve">  </w:t>
      </w:r>
      <w:r w:rsidR="0074387C" w:rsidRPr="009022DF">
        <w:rPr>
          <w:rFonts w:ascii="黑体" w:eastAsia="黑体" w:hAnsi="黑体"/>
        </w:rPr>
        <w:t>impact damage</w:t>
      </w:r>
    </w:p>
    <w:p w14:paraId="5AFB7D83" w14:textId="3C3D1101" w:rsidR="005E563F" w:rsidRDefault="005E563F" w:rsidP="009022DF">
      <w:pPr>
        <w:pStyle w:val="affffffffffff1"/>
      </w:pPr>
      <w:r>
        <w:rPr>
          <w:rFonts w:hint="eastAsia"/>
        </w:rPr>
        <w:t>复合材料层合板结构由外力冲击产生的损伤。</w:t>
      </w:r>
    </w:p>
    <w:p w14:paraId="7D0AE819" w14:textId="438F141F"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填充修复</w:t>
      </w:r>
      <w:r w:rsidR="005E563F" w:rsidRPr="009022DF">
        <w:rPr>
          <w:rFonts w:ascii="黑体" w:eastAsia="黑体" w:hAnsi="黑体"/>
        </w:rPr>
        <w:t>法</w:t>
      </w:r>
      <w:r w:rsidR="0074387C" w:rsidRPr="009022DF">
        <w:rPr>
          <w:rFonts w:ascii="黑体" w:eastAsia="黑体" w:hAnsi="黑体" w:hint="eastAsia"/>
        </w:rPr>
        <w:t xml:space="preserve">  </w:t>
      </w:r>
      <w:r w:rsidR="0074387C" w:rsidRPr="009022DF">
        <w:rPr>
          <w:rFonts w:ascii="黑体" w:eastAsia="黑体" w:hAnsi="黑体"/>
        </w:rPr>
        <w:t>filler repair method</w:t>
      </w:r>
    </w:p>
    <w:p w14:paraId="3D9361F5" w14:textId="079AC6D7" w:rsidR="005E563F" w:rsidRDefault="005E563F" w:rsidP="009022DF">
      <w:pPr>
        <w:pStyle w:val="affffffffffff1"/>
      </w:pPr>
      <w:r>
        <w:rPr>
          <w:rFonts w:hint="eastAsia"/>
        </w:rPr>
        <w:lastRenderedPageBreak/>
        <w:t>将修补腻子或者树脂/短切纤维混合物填充到损伤区域，以恢复结构完整性的一种修复方法，通常用于表面非结构损伤的修复。</w:t>
      </w:r>
    </w:p>
    <w:p w14:paraId="5A21DB8E" w14:textId="01AA533A"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注射修复法</w:t>
      </w:r>
      <w:r w:rsidR="0074387C" w:rsidRPr="009022DF">
        <w:rPr>
          <w:rFonts w:ascii="黑体" w:eastAsia="黑体" w:hAnsi="黑体" w:hint="eastAsia"/>
        </w:rPr>
        <w:t xml:space="preserve">  </w:t>
      </w:r>
      <w:r w:rsidR="0074387C" w:rsidRPr="009022DF">
        <w:rPr>
          <w:rFonts w:ascii="黑体" w:eastAsia="黑体" w:hAnsi="黑体"/>
        </w:rPr>
        <w:t>injection repair method</w:t>
      </w:r>
    </w:p>
    <w:p w14:paraId="2FD55576" w14:textId="60B200B6" w:rsidR="005E563F" w:rsidRDefault="005E563F" w:rsidP="009022DF">
      <w:pPr>
        <w:pStyle w:val="affffffffffff1"/>
      </w:pPr>
      <w:r>
        <w:rPr>
          <w:rFonts w:hint="eastAsia"/>
        </w:rPr>
        <w:t>在缺陷位置注射环氧树脂，实现复合材料层间界面连接的修复方法，适用于冲击所致层间分离的修复。</w:t>
      </w:r>
    </w:p>
    <w:p w14:paraId="263C55ED" w14:textId="7436C642"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胶接修复法</w:t>
      </w:r>
      <w:r w:rsidR="0074387C" w:rsidRPr="009022DF">
        <w:rPr>
          <w:rFonts w:ascii="黑体" w:eastAsia="黑体" w:hAnsi="黑体" w:hint="eastAsia"/>
        </w:rPr>
        <w:t xml:space="preserve">  </w:t>
      </w:r>
      <w:r w:rsidR="0074387C" w:rsidRPr="009022DF">
        <w:rPr>
          <w:rFonts w:ascii="黑体" w:eastAsia="黑体" w:hAnsi="黑体"/>
        </w:rPr>
        <w:t>glued repair method</w:t>
      </w:r>
    </w:p>
    <w:p w14:paraId="23BBF9DB" w14:textId="0ACCDC3A" w:rsidR="005E563F" w:rsidRPr="009022DF" w:rsidRDefault="005E563F" w:rsidP="009022DF">
      <w:pPr>
        <w:pStyle w:val="affffffffffff1"/>
      </w:pPr>
      <w:r>
        <w:rPr>
          <w:rFonts w:hint="eastAsia"/>
        </w:rPr>
        <w:t>通过修补材料的化学反应将其与原零件牢固连接在一起，是最理想的复合材料结构修复方法。</w:t>
      </w:r>
    </w:p>
    <w:p w14:paraId="7D6CFEAD" w14:textId="584F455A" w:rsidR="005E563F" w:rsidRPr="009022DF" w:rsidRDefault="009022DF" w:rsidP="009022DF">
      <w:pPr>
        <w:pStyle w:val="afffffffffff9"/>
        <w:ind w:left="420" w:hangingChars="200" w:hanging="420"/>
        <w:rPr>
          <w:rFonts w:ascii="黑体" w:eastAsia="黑体" w:hAnsi="黑体"/>
        </w:rPr>
      </w:pPr>
      <w:r w:rsidRPr="009022DF">
        <w:rPr>
          <w:rFonts w:ascii="黑体" w:eastAsia="黑体" w:hAnsi="黑体"/>
        </w:rPr>
        <w:br/>
      </w:r>
      <w:r w:rsidR="005E563F" w:rsidRPr="009022DF">
        <w:rPr>
          <w:rFonts w:ascii="黑体" w:eastAsia="黑体" w:hAnsi="黑体" w:hint="eastAsia"/>
        </w:rPr>
        <w:t>机械连接修复法</w:t>
      </w:r>
      <w:r w:rsidR="0074387C" w:rsidRPr="009022DF">
        <w:rPr>
          <w:rFonts w:ascii="黑体" w:eastAsia="黑体" w:hAnsi="黑体" w:hint="eastAsia"/>
        </w:rPr>
        <w:t xml:space="preserve">  </w:t>
      </w:r>
      <w:r w:rsidR="0074387C" w:rsidRPr="009022DF">
        <w:rPr>
          <w:rFonts w:ascii="黑体" w:eastAsia="黑体" w:hAnsi="黑体"/>
        </w:rPr>
        <w:t>mechanical connection repair method</w:t>
      </w:r>
    </w:p>
    <w:p w14:paraId="597334EC" w14:textId="77777777" w:rsidR="005E563F" w:rsidRDefault="005E563F" w:rsidP="00017E4E">
      <w:pPr>
        <w:pStyle w:val="affffffffffff1"/>
      </w:pPr>
      <w:r>
        <w:rPr>
          <w:rFonts w:hint="eastAsia"/>
        </w:rPr>
        <w:t>多采用螺栓或铆钉将金属补板固定在复合材料结构上，一般用于树脂不能正常固化或者修复时间要求非常短的情况。</w:t>
      </w:r>
    </w:p>
    <w:p w14:paraId="33C2282A" w14:textId="77777777" w:rsidR="005E563F" w:rsidRDefault="005E563F" w:rsidP="009022DF">
      <w:pPr>
        <w:pStyle w:val="afff"/>
        <w:spacing w:before="312" w:after="312"/>
      </w:pPr>
      <w:bookmarkStart w:id="31" w:name="_Toc89261656"/>
      <w:bookmarkStart w:id="32" w:name="_Toc168299985"/>
      <w:bookmarkStart w:id="33" w:name="_Toc170723347"/>
      <w:r>
        <w:rPr>
          <w:rFonts w:hint="eastAsia"/>
        </w:rPr>
        <w:t>常用修复方法</w:t>
      </w:r>
      <w:bookmarkEnd w:id="31"/>
      <w:bookmarkEnd w:id="32"/>
      <w:bookmarkEnd w:id="33"/>
    </w:p>
    <w:p w14:paraId="3A8B9259" w14:textId="77777777" w:rsidR="005E563F" w:rsidRDefault="005E563F" w:rsidP="009022DF">
      <w:pPr>
        <w:pStyle w:val="afffffffff2"/>
      </w:pPr>
      <w:r>
        <w:rPr>
          <w:rFonts w:hint="eastAsia"/>
        </w:rPr>
        <w:t>热固性树脂基复合材料通常包括聚酯树脂、乙烯基树脂、酚醛树脂、环氧树脂增强的玻璃纤维复合材料以及碳纤维复合材料。</w:t>
      </w:r>
    </w:p>
    <w:p w14:paraId="177A37ED" w14:textId="032A1D09" w:rsidR="005E563F" w:rsidRDefault="005E563F" w:rsidP="009022DF">
      <w:pPr>
        <w:pStyle w:val="afff5"/>
      </w:pPr>
      <w:r>
        <w:rPr>
          <w:rFonts w:hint="eastAsia"/>
        </w:rPr>
        <w:t>本</w:t>
      </w:r>
      <w:r w:rsidR="009022DF">
        <w:rPr>
          <w:rFonts w:hint="eastAsia"/>
        </w:rPr>
        <w:t>文件</w:t>
      </w:r>
      <w:r>
        <w:rPr>
          <w:rFonts w:hint="eastAsia"/>
        </w:rPr>
        <w:t>以热固性环氧树脂基复合材料的维修作为示例说明。</w:t>
      </w:r>
    </w:p>
    <w:p w14:paraId="46C03F89" w14:textId="77777777" w:rsidR="005E563F" w:rsidRDefault="005E563F" w:rsidP="009022DF">
      <w:pPr>
        <w:pStyle w:val="afffffffff2"/>
      </w:pPr>
      <w:r>
        <w:rPr>
          <w:rFonts w:hint="eastAsia"/>
        </w:rPr>
        <w:t>树脂基复合材料板结构常见的缺陷和损伤类型见</w:t>
      </w:r>
      <w:r>
        <w:rPr>
          <w:rStyle w:val="afffff"/>
          <w:rFonts w:ascii="Times New Roman" w:hint="eastAsia"/>
          <w:kern w:val="2"/>
        </w:rPr>
        <w:t>附录</w:t>
      </w:r>
      <w:r>
        <w:rPr>
          <w:rStyle w:val="afffff"/>
          <w:rFonts w:hAnsi="宋体" w:hint="eastAsia"/>
          <w:kern w:val="2"/>
        </w:rPr>
        <w:t>A</w:t>
      </w:r>
      <w:r>
        <w:rPr>
          <w:rStyle w:val="afffff"/>
          <w:rFonts w:ascii="Times New Roman" w:hint="eastAsia"/>
          <w:kern w:val="2"/>
        </w:rPr>
        <w:t>。常用</w:t>
      </w:r>
      <w:r>
        <w:rPr>
          <w:rFonts w:hint="eastAsia"/>
        </w:rPr>
        <w:t>修复方法主要有填充修复法、注射修复法、胶接修复法和机械连接修复法四种。不同修复方法的适用条件如表</w:t>
      </w:r>
      <w:r>
        <w:t>1</w:t>
      </w:r>
      <w:r>
        <w:rPr>
          <w:rFonts w:hint="eastAsia"/>
        </w:rPr>
        <w:t>所示。</w:t>
      </w:r>
    </w:p>
    <w:p w14:paraId="58524CB3"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表</w:t>
      </w:r>
      <w:r>
        <w:rPr>
          <w:rFonts w:ascii="黑体" w:eastAsia="黑体" w:hAnsi="黑体"/>
        </w:rPr>
        <w:t>1</w:t>
      </w:r>
      <w:r>
        <w:rPr>
          <w:rFonts w:ascii="黑体" w:eastAsia="黑体" w:hAnsi="黑体" w:hint="eastAsia"/>
        </w:rPr>
        <w:t xml:space="preserve"> </w:t>
      </w:r>
      <w:r>
        <w:rPr>
          <w:rFonts w:ascii="黑体" w:eastAsia="黑体" w:hAnsi="黑体"/>
        </w:rPr>
        <w:t xml:space="preserve"> </w:t>
      </w:r>
      <w:r>
        <w:rPr>
          <w:rFonts w:ascii="黑体" w:eastAsia="黑体" w:hAnsi="黑体" w:hint="eastAsia"/>
        </w:rPr>
        <w:t>修复方法分类及适用范围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1953"/>
        <w:gridCol w:w="7040"/>
      </w:tblGrid>
      <w:tr w:rsidR="005E563F" w14:paraId="2273F1E9" w14:textId="77777777" w:rsidTr="00017E4E">
        <w:trPr>
          <w:trHeight w:val="319"/>
          <w:jc w:val="center"/>
        </w:trPr>
        <w:tc>
          <w:tcPr>
            <w:tcW w:w="861" w:type="dxa"/>
            <w:tcBorders>
              <w:top w:val="single" w:sz="8" w:space="0" w:color="auto"/>
              <w:left w:val="single" w:sz="8" w:space="0" w:color="auto"/>
              <w:bottom w:val="single" w:sz="8" w:space="0" w:color="auto"/>
            </w:tcBorders>
            <w:vAlign w:val="center"/>
          </w:tcPr>
          <w:p w14:paraId="68555860" w14:textId="77777777" w:rsidR="005E563F" w:rsidRDefault="005E563F" w:rsidP="00017E4E">
            <w:pPr>
              <w:pStyle w:val="affffffffffff1"/>
              <w:ind w:firstLineChars="0" w:firstLine="0"/>
              <w:jc w:val="center"/>
              <w:rPr>
                <w:sz w:val="18"/>
                <w:szCs w:val="18"/>
              </w:rPr>
            </w:pPr>
            <w:r>
              <w:rPr>
                <w:rFonts w:hint="eastAsia"/>
                <w:sz w:val="18"/>
                <w:szCs w:val="18"/>
              </w:rPr>
              <w:t>序号</w:t>
            </w:r>
          </w:p>
        </w:tc>
        <w:tc>
          <w:tcPr>
            <w:tcW w:w="1953" w:type="dxa"/>
            <w:tcBorders>
              <w:top w:val="single" w:sz="8" w:space="0" w:color="auto"/>
              <w:bottom w:val="single" w:sz="8" w:space="0" w:color="auto"/>
            </w:tcBorders>
            <w:vAlign w:val="center"/>
          </w:tcPr>
          <w:p w14:paraId="2D2C438D" w14:textId="77777777" w:rsidR="005E563F" w:rsidRDefault="005E563F" w:rsidP="00017E4E">
            <w:pPr>
              <w:pStyle w:val="affffffffffff1"/>
              <w:ind w:firstLineChars="0" w:firstLine="0"/>
              <w:jc w:val="center"/>
              <w:rPr>
                <w:sz w:val="18"/>
                <w:szCs w:val="18"/>
              </w:rPr>
            </w:pPr>
            <w:r>
              <w:rPr>
                <w:rFonts w:hint="eastAsia"/>
                <w:sz w:val="18"/>
                <w:szCs w:val="18"/>
              </w:rPr>
              <w:t>修复方法</w:t>
            </w:r>
          </w:p>
        </w:tc>
        <w:tc>
          <w:tcPr>
            <w:tcW w:w="7040" w:type="dxa"/>
            <w:tcBorders>
              <w:top w:val="single" w:sz="8" w:space="0" w:color="auto"/>
              <w:bottom w:val="single" w:sz="8" w:space="0" w:color="auto"/>
              <w:right w:val="single" w:sz="8" w:space="0" w:color="auto"/>
            </w:tcBorders>
            <w:vAlign w:val="center"/>
          </w:tcPr>
          <w:p w14:paraId="1628488C" w14:textId="77777777" w:rsidR="005E563F" w:rsidRDefault="005E563F" w:rsidP="00017E4E">
            <w:pPr>
              <w:pStyle w:val="affffffffffff1"/>
              <w:ind w:firstLineChars="0" w:firstLine="0"/>
              <w:jc w:val="center"/>
              <w:rPr>
                <w:sz w:val="18"/>
                <w:szCs w:val="18"/>
              </w:rPr>
            </w:pPr>
            <w:r>
              <w:rPr>
                <w:rFonts w:hint="eastAsia"/>
                <w:sz w:val="18"/>
                <w:szCs w:val="18"/>
              </w:rPr>
              <w:t>适用范围</w:t>
            </w:r>
          </w:p>
        </w:tc>
      </w:tr>
      <w:tr w:rsidR="005E563F" w14:paraId="69187CB2" w14:textId="77777777" w:rsidTr="00017E4E">
        <w:trPr>
          <w:trHeight w:val="319"/>
          <w:jc w:val="center"/>
        </w:trPr>
        <w:tc>
          <w:tcPr>
            <w:tcW w:w="861" w:type="dxa"/>
            <w:tcBorders>
              <w:top w:val="single" w:sz="8" w:space="0" w:color="auto"/>
              <w:left w:val="single" w:sz="8" w:space="0" w:color="auto"/>
              <w:bottom w:val="single" w:sz="4" w:space="0" w:color="auto"/>
            </w:tcBorders>
            <w:vAlign w:val="center"/>
          </w:tcPr>
          <w:p w14:paraId="55144352" w14:textId="77777777" w:rsidR="005E563F" w:rsidRDefault="005E563F" w:rsidP="00017E4E">
            <w:pPr>
              <w:pStyle w:val="affffffffffff1"/>
              <w:ind w:firstLineChars="0" w:firstLine="0"/>
              <w:jc w:val="center"/>
              <w:rPr>
                <w:sz w:val="18"/>
                <w:szCs w:val="18"/>
              </w:rPr>
            </w:pPr>
            <w:r>
              <w:rPr>
                <w:rFonts w:hint="eastAsia"/>
                <w:sz w:val="18"/>
                <w:szCs w:val="18"/>
              </w:rPr>
              <w:t>1</w:t>
            </w:r>
          </w:p>
        </w:tc>
        <w:tc>
          <w:tcPr>
            <w:tcW w:w="1953" w:type="dxa"/>
            <w:tcBorders>
              <w:top w:val="single" w:sz="8" w:space="0" w:color="auto"/>
              <w:bottom w:val="single" w:sz="4" w:space="0" w:color="auto"/>
            </w:tcBorders>
            <w:vAlign w:val="center"/>
          </w:tcPr>
          <w:p w14:paraId="05678C2A" w14:textId="77777777" w:rsidR="005E563F" w:rsidRDefault="005E563F" w:rsidP="00017E4E">
            <w:pPr>
              <w:pStyle w:val="affffffffffff1"/>
              <w:ind w:firstLineChars="0" w:firstLine="0"/>
              <w:jc w:val="center"/>
              <w:rPr>
                <w:sz w:val="18"/>
                <w:szCs w:val="18"/>
              </w:rPr>
            </w:pPr>
            <w:r>
              <w:rPr>
                <w:rFonts w:hint="eastAsia"/>
                <w:sz w:val="18"/>
                <w:szCs w:val="18"/>
              </w:rPr>
              <w:t>填充修复法</w:t>
            </w:r>
          </w:p>
        </w:tc>
        <w:tc>
          <w:tcPr>
            <w:tcW w:w="7040" w:type="dxa"/>
            <w:tcBorders>
              <w:top w:val="single" w:sz="8" w:space="0" w:color="auto"/>
              <w:right w:val="single" w:sz="8" w:space="0" w:color="auto"/>
            </w:tcBorders>
            <w:vAlign w:val="center"/>
          </w:tcPr>
          <w:p w14:paraId="7078E5E5" w14:textId="77777777" w:rsidR="005E563F" w:rsidRDefault="005E563F" w:rsidP="00017E4E">
            <w:pPr>
              <w:pStyle w:val="affffffffffff1"/>
              <w:ind w:firstLineChars="0" w:firstLine="0"/>
              <w:jc w:val="left"/>
              <w:rPr>
                <w:sz w:val="18"/>
                <w:szCs w:val="18"/>
              </w:rPr>
            </w:pPr>
            <w:r>
              <w:rPr>
                <w:rFonts w:hint="eastAsia"/>
                <w:sz w:val="18"/>
                <w:szCs w:val="18"/>
              </w:rPr>
              <w:t>用于修复非结构性损伤，如表面划伤、边缘分层等。</w:t>
            </w:r>
          </w:p>
        </w:tc>
      </w:tr>
      <w:tr w:rsidR="005E563F" w14:paraId="4C7F8621" w14:textId="77777777" w:rsidTr="00017E4E">
        <w:trPr>
          <w:trHeight w:val="319"/>
          <w:jc w:val="center"/>
        </w:trPr>
        <w:tc>
          <w:tcPr>
            <w:tcW w:w="861" w:type="dxa"/>
            <w:tcBorders>
              <w:top w:val="single" w:sz="4" w:space="0" w:color="auto"/>
              <w:left w:val="single" w:sz="8" w:space="0" w:color="auto"/>
              <w:bottom w:val="single" w:sz="4" w:space="0" w:color="auto"/>
            </w:tcBorders>
            <w:vAlign w:val="center"/>
          </w:tcPr>
          <w:p w14:paraId="6B74B844" w14:textId="77777777" w:rsidR="005E563F" w:rsidRDefault="005E563F" w:rsidP="00017E4E">
            <w:pPr>
              <w:pStyle w:val="affffffffffff1"/>
              <w:ind w:rightChars="15" w:right="31" w:firstLineChars="0" w:firstLine="0"/>
              <w:jc w:val="center"/>
              <w:rPr>
                <w:sz w:val="18"/>
                <w:szCs w:val="18"/>
              </w:rPr>
            </w:pPr>
            <w:r>
              <w:rPr>
                <w:rFonts w:hint="eastAsia"/>
                <w:sz w:val="18"/>
                <w:szCs w:val="18"/>
              </w:rPr>
              <w:t>2</w:t>
            </w:r>
          </w:p>
        </w:tc>
        <w:tc>
          <w:tcPr>
            <w:tcW w:w="1953" w:type="dxa"/>
            <w:tcBorders>
              <w:top w:val="single" w:sz="4" w:space="0" w:color="auto"/>
              <w:bottom w:val="single" w:sz="4" w:space="0" w:color="auto"/>
            </w:tcBorders>
            <w:vAlign w:val="center"/>
          </w:tcPr>
          <w:p w14:paraId="77CDEF5A" w14:textId="77777777" w:rsidR="005E563F" w:rsidRDefault="005E563F" w:rsidP="00017E4E">
            <w:pPr>
              <w:pStyle w:val="affffffffffff1"/>
              <w:ind w:rightChars="15" w:right="31" w:firstLineChars="0" w:firstLine="0"/>
              <w:jc w:val="center"/>
              <w:rPr>
                <w:sz w:val="18"/>
                <w:szCs w:val="18"/>
              </w:rPr>
            </w:pPr>
            <w:r>
              <w:rPr>
                <w:rFonts w:hint="eastAsia"/>
                <w:sz w:val="18"/>
                <w:szCs w:val="18"/>
              </w:rPr>
              <w:t>注射修复法</w:t>
            </w:r>
          </w:p>
        </w:tc>
        <w:tc>
          <w:tcPr>
            <w:tcW w:w="7040" w:type="dxa"/>
            <w:tcBorders>
              <w:right w:val="single" w:sz="8" w:space="0" w:color="auto"/>
            </w:tcBorders>
            <w:vAlign w:val="center"/>
          </w:tcPr>
          <w:p w14:paraId="32644A34" w14:textId="77777777" w:rsidR="005E563F" w:rsidRDefault="005E563F" w:rsidP="00017E4E">
            <w:pPr>
              <w:pStyle w:val="affffffffffff1"/>
              <w:ind w:firstLineChars="0" w:firstLine="0"/>
              <w:jc w:val="left"/>
              <w:rPr>
                <w:sz w:val="18"/>
                <w:szCs w:val="18"/>
              </w:rPr>
            </w:pPr>
            <w:r>
              <w:rPr>
                <w:rFonts w:hint="eastAsia"/>
                <w:sz w:val="18"/>
                <w:szCs w:val="18"/>
              </w:rPr>
              <w:t>用于修复复合材料板的</w:t>
            </w:r>
            <w:r>
              <w:rPr>
                <w:sz w:val="18"/>
                <w:szCs w:val="18"/>
              </w:rPr>
              <w:t>小区域分层</w:t>
            </w:r>
            <w:r>
              <w:rPr>
                <w:rFonts w:hint="eastAsia"/>
                <w:sz w:val="18"/>
                <w:szCs w:val="18"/>
              </w:rPr>
              <w:t>，如铺层分层等。</w:t>
            </w:r>
          </w:p>
        </w:tc>
      </w:tr>
      <w:tr w:rsidR="005E563F" w14:paraId="6B7FCF69" w14:textId="77777777" w:rsidTr="00017E4E">
        <w:trPr>
          <w:trHeight w:val="308"/>
          <w:jc w:val="center"/>
        </w:trPr>
        <w:tc>
          <w:tcPr>
            <w:tcW w:w="861" w:type="dxa"/>
            <w:tcBorders>
              <w:top w:val="single" w:sz="4" w:space="0" w:color="auto"/>
              <w:left w:val="single" w:sz="8" w:space="0" w:color="auto"/>
              <w:bottom w:val="single" w:sz="4" w:space="0" w:color="auto"/>
            </w:tcBorders>
            <w:vAlign w:val="center"/>
          </w:tcPr>
          <w:p w14:paraId="534986A4" w14:textId="77777777" w:rsidR="005E563F" w:rsidRDefault="005E563F" w:rsidP="00017E4E">
            <w:pPr>
              <w:pStyle w:val="affffffffffff1"/>
              <w:ind w:firstLineChars="0" w:firstLine="0"/>
              <w:jc w:val="center"/>
              <w:rPr>
                <w:sz w:val="18"/>
                <w:szCs w:val="18"/>
              </w:rPr>
            </w:pPr>
            <w:r>
              <w:rPr>
                <w:sz w:val="18"/>
                <w:szCs w:val="18"/>
              </w:rPr>
              <w:t>3</w:t>
            </w:r>
          </w:p>
        </w:tc>
        <w:tc>
          <w:tcPr>
            <w:tcW w:w="1953" w:type="dxa"/>
            <w:tcBorders>
              <w:top w:val="single" w:sz="4" w:space="0" w:color="auto"/>
              <w:bottom w:val="single" w:sz="4" w:space="0" w:color="auto"/>
            </w:tcBorders>
            <w:vAlign w:val="center"/>
          </w:tcPr>
          <w:p w14:paraId="46BF1593" w14:textId="77777777" w:rsidR="005E563F" w:rsidRDefault="005E563F" w:rsidP="00017E4E">
            <w:pPr>
              <w:pStyle w:val="affffffffffff1"/>
              <w:ind w:firstLineChars="0" w:firstLine="0"/>
              <w:jc w:val="center"/>
              <w:rPr>
                <w:sz w:val="18"/>
                <w:szCs w:val="18"/>
              </w:rPr>
            </w:pPr>
            <w:r>
              <w:rPr>
                <w:rFonts w:hint="eastAsia"/>
                <w:sz w:val="18"/>
                <w:szCs w:val="18"/>
              </w:rPr>
              <w:t>胶接修复法</w:t>
            </w:r>
          </w:p>
        </w:tc>
        <w:tc>
          <w:tcPr>
            <w:tcW w:w="7040" w:type="dxa"/>
            <w:tcBorders>
              <w:right w:val="single" w:sz="8" w:space="0" w:color="auto"/>
            </w:tcBorders>
            <w:vAlign w:val="center"/>
          </w:tcPr>
          <w:p w14:paraId="2BAB73A2" w14:textId="77777777" w:rsidR="005E563F" w:rsidRDefault="005E563F" w:rsidP="00017E4E">
            <w:pPr>
              <w:pStyle w:val="affffffffffff1"/>
              <w:ind w:firstLineChars="0" w:firstLine="0"/>
              <w:jc w:val="left"/>
              <w:rPr>
                <w:sz w:val="18"/>
                <w:szCs w:val="18"/>
              </w:rPr>
            </w:pPr>
            <w:r>
              <w:rPr>
                <w:rFonts w:hint="eastAsia"/>
                <w:sz w:val="18"/>
                <w:szCs w:val="18"/>
              </w:rPr>
              <w:t>用于修复复合材料层合板缺陷何损伤，如铺层损伤、鼓包、冲击损伤等。</w:t>
            </w:r>
          </w:p>
        </w:tc>
      </w:tr>
      <w:tr w:rsidR="005E563F" w14:paraId="3994ED94" w14:textId="77777777" w:rsidTr="00017E4E">
        <w:trPr>
          <w:trHeight w:val="308"/>
          <w:jc w:val="center"/>
        </w:trPr>
        <w:tc>
          <w:tcPr>
            <w:tcW w:w="861" w:type="dxa"/>
            <w:tcBorders>
              <w:top w:val="single" w:sz="4" w:space="0" w:color="auto"/>
              <w:left w:val="single" w:sz="8" w:space="0" w:color="auto"/>
              <w:bottom w:val="single" w:sz="8" w:space="0" w:color="auto"/>
            </w:tcBorders>
            <w:vAlign w:val="center"/>
          </w:tcPr>
          <w:p w14:paraId="2144ECE0" w14:textId="77777777" w:rsidR="005E563F" w:rsidRDefault="005E563F" w:rsidP="00017E4E">
            <w:pPr>
              <w:pStyle w:val="affffffffffff1"/>
              <w:ind w:firstLineChars="0" w:firstLine="0"/>
              <w:jc w:val="center"/>
              <w:rPr>
                <w:sz w:val="18"/>
                <w:szCs w:val="18"/>
              </w:rPr>
            </w:pPr>
            <w:r>
              <w:rPr>
                <w:sz w:val="18"/>
                <w:szCs w:val="18"/>
              </w:rPr>
              <w:t>4</w:t>
            </w:r>
          </w:p>
        </w:tc>
        <w:tc>
          <w:tcPr>
            <w:tcW w:w="1953" w:type="dxa"/>
            <w:tcBorders>
              <w:top w:val="single" w:sz="4" w:space="0" w:color="auto"/>
              <w:bottom w:val="single" w:sz="8" w:space="0" w:color="auto"/>
            </w:tcBorders>
            <w:vAlign w:val="center"/>
          </w:tcPr>
          <w:p w14:paraId="6C401F6B" w14:textId="77777777" w:rsidR="005E563F" w:rsidRDefault="005E563F" w:rsidP="00017E4E">
            <w:pPr>
              <w:pStyle w:val="affffffffffff1"/>
              <w:ind w:firstLineChars="0" w:firstLine="0"/>
              <w:jc w:val="center"/>
              <w:rPr>
                <w:sz w:val="18"/>
                <w:szCs w:val="18"/>
              </w:rPr>
            </w:pPr>
            <w:r>
              <w:rPr>
                <w:rFonts w:hint="eastAsia"/>
                <w:sz w:val="18"/>
                <w:szCs w:val="18"/>
              </w:rPr>
              <w:t>机械连接修复法</w:t>
            </w:r>
          </w:p>
        </w:tc>
        <w:tc>
          <w:tcPr>
            <w:tcW w:w="7040" w:type="dxa"/>
            <w:tcBorders>
              <w:bottom w:val="single" w:sz="8" w:space="0" w:color="auto"/>
              <w:right w:val="single" w:sz="8" w:space="0" w:color="auto"/>
            </w:tcBorders>
            <w:vAlign w:val="center"/>
          </w:tcPr>
          <w:p w14:paraId="73024819" w14:textId="77777777" w:rsidR="005E563F" w:rsidRDefault="005E563F" w:rsidP="00017E4E">
            <w:pPr>
              <w:pStyle w:val="affffffffffff1"/>
              <w:ind w:firstLineChars="0" w:firstLine="0"/>
              <w:jc w:val="left"/>
              <w:rPr>
                <w:sz w:val="18"/>
                <w:szCs w:val="18"/>
              </w:rPr>
            </w:pPr>
            <w:r>
              <w:rPr>
                <w:rFonts w:hint="eastAsia"/>
                <w:sz w:val="18"/>
                <w:szCs w:val="18"/>
              </w:rPr>
              <w:t>用于抑制承受大载荷的复合材料厚层压板临时性分层、临时性修复</w:t>
            </w:r>
            <w:r>
              <w:rPr>
                <w:sz w:val="18"/>
                <w:szCs w:val="18"/>
              </w:rPr>
              <w:t>穿透型损伤</w:t>
            </w:r>
            <w:r>
              <w:rPr>
                <w:rFonts w:hint="eastAsia"/>
                <w:sz w:val="18"/>
                <w:szCs w:val="18"/>
              </w:rPr>
              <w:t>等。</w:t>
            </w:r>
          </w:p>
        </w:tc>
      </w:tr>
    </w:tbl>
    <w:p w14:paraId="216B2268" w14:textId="77777777" w:rsidR="005E563F" w:rsidRDefault="005E563F" w:rsidP="009022DF">
      <w:pPr>
        <w:pStyle w:val="afff"/>
        <w:spacing w:before="312" w:after="312"/>
      </w:pPr>
      <w:bookmarkStart w:id="34" w:name="_Toc89261657"/>
      <w:bookmarkStart w:id="35" w:name="_Toc168299986"/>
      <w:bookmarkStart w:id="36" w:name="_Toc170723348"/>
      <w:r>
        <w:rPr>
          <w:rFonts w:hint="eastAsia"/>
        </w:rPr>
        <w:t>一般修复流程</w:t>
      </w:r>
      <w:bookmarkEnd w:id="34"/>
      <w:bookmarkEnd w:id="35"/>
      <w:bookmarkEnd w:id="36"/>
    </w:p>
    <w:p w14:paraId="2613A8E1" w14:textId="77777777" w:rsidR="005E563F" w:rsidRDefault="005E563F" w:rsidP="00017E4E">
      <w:pPr>
        <w:pStyle w:val="affffffffffff1"/>
      </w:pPr>
      <w:r>
        <w:rPr>
          <w:rFonts w:hint="eastAsia"/>
        </w:rPr>
        <w:t>复合材料板结构缺陷和损伤的一般修复流程见图1。</w:t>
      </w:r>
    </w:p>
    <w:p w14:paraId="4002CE27" w14:textId="77777777" w:rsidR="009022DF" w:rsidRDefault="009022DF" w:rsidP="009022DF">
      <w:pPr>
        <w:pStyle w:val="affffffffffff1"/>
        <w:jc w:val="center"/>
      </w:pPr>
      <w:r>
        <w:object w:dxaOrig="6662" w:dyaOrig="9068" w14:anchorId="268E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5pt;height:339.35pt;mso-position-horizontal-relative:page;mso-position-vertical-relative:page" o:ole="">
            <v:imagedata r:id="rId21" o:title=""/>
          </v:shape>
          <o:OLEObject Type="Embed" ProgID="Visio.Drawing.11" ShapeID="_x0000_i1025" DrawAspect="Content" ObjectID="_1781336105" r:id="rId22"/>
        </w:object>
      </w:r>
    </w:p>
    <w:p w14:paraId="46AB8E73" w14:textId="77777777" w:rsidR="009022DF" w:rsidRDefault="009022DF" w:rsidP="009022DF">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 xml:space="preserve">图1 </w:t>
      </w:r>
      <w:r>
        <w:rPr>
          <w:rFonts w:ascii="黑体" w:eastAsia="黑体" w:hAnsi="黑体"/>
        </w:rPr>
        <w:t xml:space="preserve"> </w:t>
      </w:r>
      <w:r>
        <w:rPr>
          <w:rFonts w:ascii="黑体" w:eastAsia="黑体" w:hAnsi="黑体" w:hint="eastAsia"/>
        </w:rPr>
        <w:t>热固性树脂基复合材料一般修复流程</w:t>
      </w:r>
    </w:p>
    <w:p w14:paraId="5B4282F3" w14:textId="77777777" w:rsidR="005E563F" w:rsidRDefault="005E563F" w:rsidP="009022DF">
      <w:pPr>
        <w:pStyle w:val="afff"/>
        <w:spacing w:before="312" w:after="312"/>
      </w:pPr>
      <w:bookmarkStart w:id="37" w:name="_Toc89261658"/>
      <w:bookmarkStart w:id="38" w:name="_Toc168299987"/>
      <w:bookmarkStart w:id="39" w:name="_Toc170723349"/>
      <w:r>
        <w:rPr>
          <w:rFonts w:hint="eastAsia"/>
        </w:rPr>
        <w:t>修复前的准备</w:t>
      </w:r>
      <w:bookmarkEnd w:id="37"/>
      <w:bookmarkEnd w:id="38"/>
      <w:bookmarkEnd w:id="39"/>
    </w:p>
    <w:p w14:paraId="21A67B7F" w14:textId="77777777" w:rsidR="005E563F" w:rsidRDefault="005E563F" w:rsidP="009022DF">
      <w:pPr>
        <w:pStyle w:val="afff0"/>
        <w:spacing w:before="156" w:after="156"/>
      </w:pPr>
      <w:bookmarkStart w:id="40" w:name="_Toc168299988"/>
      <w:bookmarkStart w:id="41" w:name="_Toc170723350"/>
      <w:r>
        <w:rPr>
          <w:rFonts w:hint="eastAsia"/>
        </w:rPr>
        <w:t>材料、工具、设备检验</w:t>
      </w:r>
      <w:bookmarkEnd w:id="40"/>
      <w:bookmarkEnd w:id="41"/>
    </w:p>
    <w:p w14:paraId="0ADC7B1A" w14:textId="77777777" w:rsidR="005E563F" w:rsidRDefault="005E563F" w:rsidP="00017E4E">
      <w:pPr>
        <w:pStyle w:val="affffffffffff1"/>
        <w:rPr>
          <w:rFonts w:hAnsi="宋体"/>
        </w:rPr>
      </w:pPr>
      <w:r>
        <w:rPr>
          <w:rFonts w:hAnsi="宋体" w:hint="eastAsia"/>
        </w:rPr>
        <w:t>常用修复材料见表2，在执行修复操作前，</w:t>
      </w:r>
      <w:r>
        <w:rPr>
          <w:rFonts w:hAnsi="宋体"/>
        </w:rPr>
        <w:t>检查</w:t>
      </w:r>
      <w:r>
        <w:rPr>
          <w:rFonts w:hAnsi="宋体" w:hint="eastAsia"/>
        </w:rPr>
        <w:t>确认</w:t>
      </w:r>
      <w:r>
        <w:rPr>
          <w:rFonts w:hAnsi="宋体"/>
        </w:rPr>
        <w:t>表2中材料齐全，并在使用有效期内；</w:t>
      </w:r>
      <w:r>
        <w:rPr>
          <w:rFonts w:hAnsi="宋体" w:hint="eastAsia"/>
        </w:rPr>
        <w:t>修复过程中需使用的工具和设备见表3，在修复操作前应</w:t>
      </w:r>
      <w:r>
        <w:rPr>
          <w:rFonts w:hAnsi="宋体"/>
        </w:rPr>
        <w:t>检查</w:t>
      </w:r>
      <w:r>
        <w:rPr>
          <w:rFonts w:hAnsi="宋体" w:hint="eastAsia"/>
        </w:rPr>
        <w:t>确认</w:t>
      </w:r>
      <w:r>
        <w:rPr>
          <w:rFonts w:hAnsi="宋体"/>
        </w:rPr>
        <w:t>表3中工具齐全，功能正常</w:t>
      </w:r>
      <w:r>
        <w:rPr>
          <w:rFonts w:hAnsi="宋体" w:hint="eastAsia"/>
        </w:rPr>
        <w:t>。</w:t>
      </w:r>
    </w:p>
    <w:p w14:paraId="3985990E"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表</w:t>
      </w:r>
      <w:r>
        <w:rPr>
          <w:rFonts w:ascii="黑体" w:eastAsia="黑体" w:hAnsi="黑体"/>
        </w:rPr>
        <w:t>2</w:t>
      </w:r>
      <w:r>
        <w:rPr>
          <w:rFonts w:ascii="黑体" w:eastAsia="黑体" w:hAnsi="黑体" w:hint="eastAsia"/>
        </w:rPr>
        <w:t xml:space="preserve"> </w:t>
      </w:r>
      <w:r>
        <w:rPr>
          <w:rFonts w:ascii="黑体" w:eastAsia="黑体" w:hAnsi="黑体"/>
        </w:rPr>
        <w:t xml:space="preserve"> </w:t>
      </w:r>
      <w:r>
        <w:rPr>
          <w:rFonts w:ascii="黑体" w:eastAsia="黑体" w:hAnsi="黑体" w:hint="eastAsia"/>
        </w:rPr>
        <w:t>常用修复材料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
        <w:gridCol w:w="2268"/>
        <w:gridCol w:w="4524"/>
        <w:gridCol w:w="2205"/>
      </w:tblGrid>
      <w:tr w:rsidR="005E563F" w14:paraId="2B6E53EE" w14:textId="77777777" w:rsidTr="00017E4E">
        <w:trPr>
          <w:jc w:val="center"/>
        </w:trPr>
        <w:tc>
          <w:tcPr>
            <w:tcW w:w="952" w:type="dxa"/>
            <w:tcBorders>
              <w:top w:val="single" w:sz="8" w:space="0" w:color="auto"/>
              <w:left w:val="single" w:sz="8" w:space="0" w:color="auto"/>
              <w:bottom w:val="single" w:sz="8" w:space="0" w:color="auto"/>
            </w:tcBorders>
          </w:tcPr>
          <w:p w14:paraId="554D73C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序号</w:t>
            </w:r>
          </w:p>
        </w:tc>
        <w:tc>
          <w:tcPr>
            <w:tcW w:w="2268" w:type="dxa"/>
            <w:tcBorders>
              <w:top w:val="single" w:sz="8" w:space="0" w:color="auto"/>
              <w:bottom w:val="single" w:sz="8" w:space="0" w:color="auto"/>
            </w:tcBorders>
          </w:tcPr>
          <w:p w14:paraId="175F2390"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名称</w:t>
            </w:r>
          </w:p>
        </w:tc>
        <w:tc>
          <w:tcPr>
            <w:tcW w:w="4524" w:type="dxa"/>
            <w:tcBorders>
              <w:top w:val="single" w:sz="8" w:space="0" w:color="auto"/>
              <w:bottom w:val="single" w:sz="8" w:space="0" w:color="auto"/>
            </w:tcBorders>
          </w:tcPr>
          <w:p w14:paraId="37E3FA5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规格</w:t>
            </w:r>
          </w:p>
        </w:tc>
        <w:tc>
          <w:tcPr>
            <w:tcW w:w="2205" w:type="dxa"/>
            <w:tcBorders>
              <w:top w:val="single" w:sz="8" w:space="0" w:color="auto"/>
              <w:bottom w:val="single" w:sz="8" w:space="0" w:color="auto"/>
              <w:right w:val="single" w:sz="8" w:space="0" w:color="auto"/>
            </w:tcBorders>
          </w:tcPr>
          <w:p w14:paraId="4008C4AF"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适用方法</w:t>
            </w:r>
          </w:p>
        </w:tc>
      </w:tr>
      <w:tr w:rsidR="005E563F" w14:paraId="3DA78F83" w14:textId="77777777" w:rsidTr="00017E4E">
        <w:trPr>
          <w:jc w:val="center"/>
        </w:trPr>
        <w:tc>
          <w:tcPr>
            <w:tcW w:w="952" w:type="dxa"/>
            <w:tcBorders>
              <w:top w:val="single" w:sz="8" w:space="0" w:color="auto"/>
              <w:left w:val="single" w:sz="8" w:space="0" w:color="auto"/>
            </w:tcBorders>
          </w:tcPr>
          <w:p w14:paraId="4296899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w:t>
            </w:r>
          </w:p>
        </w:tc>
        <w:tc>
          <w:tcPr>
            <w:tcW w:w="2268" w:type="dxa"/>
            <w:tcBorders>
              <w:top w:val="single" w:sz="8" w:space="0" w:color="auto"/>
            </w:tcBorders>
            <w:vAlign w:val="center"/>
          </w:tcPr>
          <w:p w14:paraId="2428F4D8"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树脂腻子</w:t>
            </w:r>
          </w:p>
        </w:tc>
        <w:tc>
          <w:tcPr>
            <w:tcW w:w="4524" w:type="dxa"/>
            <w:tcBorders>
              <w:top w:val="single" w:sz="8" w:space="0" w:color="auto"/>
              <w:bottom w:val="single" w:sz="4" w:space="0" w:color="auto"/>
            </w:tcBorders>
          </w:tcPr>
          <w:p w14:paraId="5245C288"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聚酯或环氧腻子</w:t>
            </w:r>
          </w:p>
        </w:tc>
        <w:tc>
          <w:tcPr>
            <w:tcW w:w="2205" w:type="dxa"/>
            <w:tcBorders>
              <w:top w:val="single" w:sz="8" w:space="0" w:color="auto"/>
              <w:bottom w:val="single" w:sz="4" w:space="0" w:color="auto"/>
              <w:right w:val="single" w:sz="8" w:space="0" w:color="auto"/>
            </w:tcBorders>
            <w:vAlign w:val="center"/>
          </w:tcPr>
          <w:p w14:paraId="5944C0DC"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填充修复</w:t>
            </w:r>
          </w:p>
        </w:tc>
      </w:tr>
      <w:tr w:rsidR="005E563F" w14:paraId="1A174357" w14:textId="77777777" w:rsidTr="00017E4E">
        <w:trPr>
          <w:jc w:val="center"/>
        </w:trPr>
        <w:tc>
          <w:tcPr>
            <w:tcW w:w="952" w:type="dxa"/>
            <w:tcBorders>
              <w:left w:val="single" w:sz="8" w:space="0" w:color="auto"/>
              <w:bottom w:val="single" w:sz="4" w:space="0" w:color="auto"/>
            </w:tcBorders>
          </w:tcPr>
          <w:p w14:paraId="60397B64"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2</w:t>
            </w:r>
          </w:p>
        </w:tc>
        <w:tc>
          <w:tcPr>
            <w:tcW w:w="2268" w:type="dxa"/>
            <w:vAlign w:val="center"/>
          </w:tcPr>
          <w:p w14:paraId="183F8D43" w14:textId="77777777" w:rsidR="005E563F" w:rsidRDefault="005E563F" w:rsidP="00017E4E">
            <w:pPr>
              <w:pStyle w:val="affffffffffff1"/>
              <w:ind w:firstLineChars="0" w:firstLine="0"/>
              <w:jc w:val="center"/>
              <w:rPr>
                <w:rFonts w:hAnsi="宋体"/>
                <w:sz w:val="18"/>
                <w:szCs w:val="18"/>
              </w:rPr>
            </w:pPr>
            <w:r>
              <w:rPr>
                <w:rFonts w:hAnsi="宋体"/>
                <w:sz w:val="18"/>
                <w:szCs w:val="18"/>
              </w:rPr>
              <w:t>T700级碳纤维丝</w:t>
            </w:r>
          </w:p>
        </w:tc>
        <w:tc>
          <w:tcPr>
            <w:tcW w:w="4524" w:type="dxa"/>
            <w:tcBorders>
              <w:top w:val="single" w:sz="4" w:space="0" w:color="auto"/>
              <w:bottom w:val="single" w:sz="4" w:space="0" w:color="auto"/>
            </w:tcBorders>
          </w:tcPr>
          <w:p w14:paraId="591B065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w:t>
            </w:r>
            <w:r>
              <w:rPr>
                <w:rFonts w:hAnsi="宋体"/>
                <w:sz w:val="18"/>
                <w:szCs w:val="18"/>
              </w:rPr>
              <w:t>2K</w:t>
            </w:r>
          </w:p>
        </w:tc>
        <w:tc>
          <w:tcPr>
            <w:tcW w:w="2205" w:type="dxa"/>
            <w:tcBorders>
              <w:top w:val="single" w:sz="4" w:space="0" w:color="auto"/>
              <w:bottom w:val="single" w:sz="4" w:space="0" w:color="auto"/>
              <w:right w:val="single" w:sz="8" w:space="0" w:color="auto"/>
            </w:tcBorders>
          </w:tcPr>
          <w:p w14:paraId="7CCE86D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填充修复</w:t>
            </w:r>
          </w:p>
        </w:tc>
      </w:tr>
      <w:tr w:rsidR="005E563F" w14:paraId="0E809E82" w14:textId="77777777" w:rsidTr="00017E4E">
        <w:trPr>
          <w:jc w:val="center"/>
        </w:trPr>
        <w:tc>
          <w:tcPr>
            <w:tcW w:w="952" w:type="dxa"/>
            <w:tcBorders>
              <w:top w:val="single" w:sz="4" w:space="0" w:color="auto"/>
              <w:left w:val="single" w:sz="8" w:space="0" w:color="auto"/>
            </w:tcBorders>
          </w:tcPr>
          <w:p w14:paraId="097F2FA9"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3</w:t>
            </w:r>
          </w:p>
        </w:tc>
        <w:tc>
          <w:tcPr>
            <w:tcW w:w="2268" w:type="dxa"/>
          </w:tcPr>
          <w:p w14:paraId="6F540BB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快速固化树脂</w:t>
            </w:r>
          </w:p>
        </w:tc>
        <w:tc>
          <w:tcPr>
            <w:tcW w:w="4524" w:type="dxa"/>
            <w:tcBorders>
              <w:top w:val="single" w:sz="4" w:space="0" w:color="auto"/>
            </w:tcBorders>
          </w:tcPr>
          <w:p w14:paraId="06520A21"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本体树脂，固化剂，黏度（150～300）</w:t>
            </w:r>
            <w:proofErr w:type="spellStart"/>
            <w:r>
              <w:rPr>
                <w:rFonts w:hAnsi="宋体" w:hint="eastAsia"/>
                <w:sz w:val="18"/>
                <w:szCs w:val="18"/>
              </w:rPr>
              <w:t>mpa</w:t>
            </w:r>
            <w:r>
              <w:rPr>
                <w:rFonts w:hAnsi="宋体"/>
                <w:sz w:val="18"/>
                <w:szCs w:val="18"/>
              </w:rPr>
              <w:t>·</w:t>
            </w:r>
            <w:r>
              <w:rPr>
                <w:rFonts w:hAnsi="宋体" w:hint="eastAsia"/>
                <w:sz w:val="18"/>
                <w:szCs w:val="18"/>
              </w:rPr>
              <w:t>s</w:t>
            </w:r>
            <w:r>
              <w:rPr>
                <w:rFonts w:hAnsi="宋体" w:hint="eastAsia"/>
                <w:sz w:val="18"/>
                <w:szCs w:val="18"/>
                <w:vertAlign w:val="superscript"/>
              </w:rPr>
              <w:t>a</w:t>
            </w:r>
            <w:proofErr w:type="spellEnd"/>
          </w:p>
        </w:tc>
        <w:tc>
          <w:tcPr>
            <w:tcW w:w="2205" w:type="dxa"/>
            <w:tcBorders>
              <w:top w:val="single" w:sz="4" w:space="0" w:color="auto"/>
              <w:right w:val="single" w:sz="8" w:space="0" w:color="auto"/>
            </w:tcBorders>
          </w:tcPr>
          <w:p w14:paraId="145B52B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填充修复/注射修复</w:t>
            </w:r>
          </w:p>
        </w:tc>
      </w:tr>
      <w:tr w:rsidR="005E563F" w14:paraId="4258FDB0" w14:textId="77777777" w:rsidTr="00017E4E">
        <w:trPr>
          <w:jc w:val="center"/>
        </w:trPr>
        <w:tc>
          <w:tcPr>
            <w:tcW w:w="952" w:type="dxa"/>
            <w:tcBorders>
              <w:top w:val="single" w:sz="4" w:space="0" w:color="auto"/>
              <w:left w:val="single" w:sz="8" w:space="0" w:color="auto"/>
            </w:tcBorders>
          </w:tcPr>
          <w:p w14:paraId="774D8FE7" w14:textId="77777777" w:rsidR="005E563F" w:rsidRDefault="005E563F" w:rsidP="00017E4E">
            <w:pPr>
              <w:pStyle w:val="affffffffffff1"/>
              <w:ind w:firstLineChars="0" w:firstLine="0"/>
              <w:jc w:val="center"/>
              <w:rPr>
                <w:rFonts w:hAnsi="宋体"/>
                <w:sz w:val="18"/>
                <w:szCs w:val="18"/>
              </w:rPr>
            </w:pPr>
            <w:r>
              <w:rPr>
                <w:rFonts w:hAnsi="宋体"/>
                <w:sz w:val="18"/>
                <w:szCs w:val="18"/>
              </w:rPr>
              <w:t>4</w:t>
            </w:r>
          </w:p>
        </w:tc>
        <w:tc>
          <w:tcPr>
            <w:tcW w:w="2268" w:type="dxa"/>
          </w:tcPr>
          <w:p w14:paraId="75969756"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补板</w:t>
            </w:r>
          </w:p>
        </w:tc>
        <w:tc>
          <w:tcPr>
            <w:tcW w:w="4524" w:type="dxa"/>
            <w:tcBorders>
              <w:top w:val="single" w:sz="4" w:space="0" w:color="auto"/>
            </w:tcBorders>
            <w:vAlign w:val="center"/>
          </w:tcPr>
          <w:p w14:paraId="2D38B95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钛合金/</w:t>
            </w:r>
            <w:r>
              <w:rPr>
                <w:rFonts w:hAnsi="宋体"/>
                <w:sz w:val="18"/>
                <w:szCs w:val="18"/>
              </w:rPr>
              <w:t>304</w:t>
            </w:r>
            <w:r>
              <w:rPr>
                <w:rFonts w:hAnsi="宋体" w:hint="eastAsia"/>
                <w:sz w:val="18"/>
                <w:szCs w:val="18"/>
              </w:rPr>
              <w:t>不锈钢</w:t>
            </w:r>
          </w:p>
        </w:tc>
        <w:tc>
          <w:tcPr>
            <w:tcW w:w="2205" w:type="dxa"/>
            <w:tcBorders>
              <w:top w:val="single" w:sz="4" w:space="0" w:color="auto"/>
              <w:right w:val="single" w:sz="8" w:space="0" w:color="auto"/>
            </w:tcBorders>
          </w:tcPr>
          <w:p w14:paraId="742B75F4"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机械连接修复</w:t>
            </w:r>
          </w:p>
        </w:tc>
      </w:tr>
      <w:tr w:rsidR="005E563F" w14:paraId="02164ED0" w14:textId="77777777" w:rsidTr="00017E4E">
        <w:trPr>
          <w:jc w:val="center"/>
        </w:trPr>
        <w:tc>
          <w:tcPr>
            <w:tcW w:w="952" w:type="dxa"/>
            <w:tcBorders>
              <w:top w:val="single" w:sz="4" w:space="0" w:color="auto"/>
              <w:left w:val="single" w:sz="8" w:space="0" w:color="auto"/>
            </w:tcBorders>
          </w:tcPr>
          <w:p w14:paraId="6B092014" w14:textId="77777777" w:rsidR="005E563F" w:rsidRDefault="005E563F" w:rsidP="00017E4E">
            <w:pPr>
              <w:pStyle w:val="affffffffffff1"/>
              <w:ind w:firstLineChars="0" w:firstLine="0"/>
              <w:jc w:val="center"/>
              <w:rPr>
                <w:rFonts w:hAnsi="宋体"/>
                <w:sz w:val="18"/>
                <w:szCs w:val="18"/>
              </w:rPr>
            </w:pPr>
            <w:r>
              <w:rPr>
                <w:rFonts w:hAnsi="宋体"/>
                <w:sz w:val="18"/>
                <w:szCs w:val="18"/>
              </w:rPr>
              <w:t>5</w:t>
            </w:r>
          </w:p>
        </w:tc>
        <w:tc>
          <w:tcPr>
            <w:tcW w:w="2268" w:type="dxa"/>
          </w:tcPr>
          <w:p w14:paraId="5820829F"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铆钉/螺钉</w:t>
            </w:r>
          </w:p>
        </w:tc>
        <w:tc>
          <w:tcPr>
            <w:tcW w:w="4524" w:type="dxa"/>
            <w:tcBorders>
              <w:top w:val="single" w:sz="4" w:space="0" w:color="auto"/>
            </w:tcBorders>
          </w:tcPr>
          <w:p w14:paraId="723FE234"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不锈钢抽芯铆钉/六角头螺栓</w:t>
            </w:r>
          </w:p>
        </w:tc>
        <w:tc>
          <w:tcPr>
            <w:tcW w:w="2205" w:type="dxa"/>
            <w:tcBorders>
              <w:top w:val="single" w:sz="4" w:space="0" w:color="auto"/>
              <w:right w:val="single" w:sz="8" w:space="0" w:color="auto"/>
            </w:tcBorders>
          </w:tcPr>
          <w:p w14:paraId="17D5D9E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机械连接修复</w:t>
            </w:r>
          </w:p>
        </w:tc>
      </w:tr>
      <w:tr w:rsidR="005E563F" w14:paraId="1B7B92D3" w14:textId="77777777" w:rsidTr="00017E4E">
        <w:trPr>
          <w:jc w:val="center"/>
        </w:trPr>
        <w:tc>
          <w:tcPr>
            <w:tcW w:w="952" w:type="dxa"/>
            <w:tcBorders>
              <w:left w:val="single" w:sz="8" w:space="0" w:color="auto"/>
            </w:tcBorders>
          </w:tcPr>
          <w:p w14:paraId="2CDA42C0" w14:textId="77777777" w:rsidR="005E563F" w:rsidRDefault="005E563F" w:rsidP="00017E4E">
            <w:pPr>
              <w:pStyle w:val="affffffffffff1"/>
              <w:ind w:firstLineChars="0" w:firstLine="0"/>
              <w:jc w:val="center"/>
              <w:rPr>
                <w:rFonts w:hAnsi="宋体"/>
                <w:sz w:val="18"/>
                <w:szCs w:val="18"/>
              </w:rPr>
            </w:pPr>
            <w:r>
              <w:rPr>
                <w:rFonts w:hAnsi="宋体"/>
                <w:sz w:val="18"/>
                <w:szCs w:val="18"/>
              </w:rPr>
              <w:t>6</w:t>
            </w:r>
          </w:p>
        </w:tc>
        <w:tc>
          <w:tcPr>
            <w:tcW w:w="2268" w:type="dxa"/>
          </w:tcPr>
          <w:p w14:paraId="4C3F9AA4" w14:textId="77777777" w:rsidR="005E563F" w:rsidRDefault="005E563F" w:rsidP="00017E4E">
            <w:pPr>
              <w:pStyle w:val="affffffffffff1"/>
              <w:ind w:firstLineChars="0" w:firstLine="0"/>
              <w:jc w:val="center"/>
              <w:rPr>
                <w:rFonts w:hAnsi="宋体"/>
                <w:sz w:val="18"/>
                <w:szCs w:val="18"/>
              </w:rPr>
            </w:pPr>
            <w:r>
              <w:rPr>
                <w:rFonts w:hAnsi="宋体"/>
                <w:sz w:val="18"/>
                <w:szCs w:val="18"/>
              </w:rPr>
              <w:t>T700</w:t>
            </w:r>
            <w:r>
              <w:rPr>
                <w:rFonts w:hAnsi="宋体" w:hint="eastAsia"/>
                <w:sz w:val="18"/>
                <w:szCs w:val="18"/>
              </w:rPr>
              <w:t xml:space="preserve">级碳纤预浸料 </w:t>
            </w:r>
            <w:r>
              <w:rPr>
                <w:rFonts w:hAnsi="宋体" w:hint="eastAsia"/>
                <w:sz w:val="18"/>
                <w:szCs w:val="18"/>
                <w:vertAlign w:val="superscript"/>
              </w:rPr>
              <w:t>b</w:t>
            </w:r>
          </w:p>
        </w:tc>
        <w:tc>
          <w:tcPr>
            <w:tcW w:w="4524" w:type="dxa"/>
          </w:tcPr>
          <w:p w14:paraId="3F1C5CB8" w14:textId="77777777" w:rsidR="005E563F" w:rsidRDefault="005E563F" w:rsidP="00017E4E">
            <w:pPr>
              <w:pStyle w:val="affffffffffff1"/>
              <w:ind w:firstLineChars="0" w:firstLine="0"/>
              <w:jc w:val="center"/>
              <w:rPr>
                <w:rFonts w:hAnsi="宋体"/>
                <w:sz w:val="18"/>
                <w:szCs w:val="18"/>
              </w:rPr>
            </w:pPr>
            <w:r>
              <w:rPr>
                <w:rFonts w:hAnsi="宋体"/>
                <w:sz w:val="18"/>
                <w:szCs w:val="18"/>
              </w:rPr>
              <w:t>200</w:t>
            </w:r>
            <w:r>
              <w:rPr>
                <w:rFonts w:hAnsi="宋体" w:hint="eastAsia"/>
                <w:sz w:val="18"/>
                <w:szCs w:val="18"/>
              </w:rPr>
              <w:t>g</w:t>
            </w:r>
            <w:r>
              <w:rPr>
                <w:rFonts w:hAnsi="宋体"/>
                <w:sz w:val="18"/>
                <w:szCs w:val="18"/>
              </w:rPr>
              <w:t>/m</w:t>
            </w:r>
            <w:r>
              <w:rPr>
                <w:rFonts w:hAnsi="宋体"/>
                <w:sz w:val="18"/>
                <w:szCs w:val="18"/>
                <w:vertAlign w:val="superscript"/>
              </w:rPr>
              <w:t>2</w:t>
            </w:r>
            <w:r>
              <w:rPr>
                <w:rFonts w:hAnsi="宋体"/>
                <w:sz w:val="18"/>
                <w:szCs w:val="18"/>
              </w:rPr>
              <w:t xml:space="preserve"> ,</w:t>
            </w:r>
            <w:r>
              <w:rPr>
                <w:rFonts w:hAnsi="宋体" w:hint="eastAsia"/>
                <w:sz w:val="18"/>
                <w:szCs w:val="18"/>
              </w:rPr>
              <w:t>树脂含量3</w:t>
            </w:r>
            <w:r>
              <w:rPr>
                <w:rFonts w:hAnsi="宋体"/>
                <w:sz w:val="18"/>
                <w:szCs w:val="18"/>
              </w:rPr>
              <w:t>6</w:t>
            </w:r>
            <w:r>
              <w:rPr>
                <w:rFonts w:hAnsi="宋体" w:hint="eastAsia"/>
                <w:sz w:val="18"/>
                <w:szCs w:val="18"/>
              </w:rPr>
              <w:t>%-</w:t>
            </w:r>
            <w:r>
              <w:rPr>
                <w:rFonts w:hAnsi="宋体"/>
                <w:sz w:val="18"/>
                <w:szCs w:val="18"/>
              </w:rPr>
              <w:t>40%</w:t>
            </w:r>
          </w:p>
        </w:tc>
        <w:tc>
          <w:tcPr>
            <w:tcW w:w="2205" w:type="dxa"/>
            <w:tcBorders>
              <w:right w:val="single" w:sz="8" w:space="0" w:color="auto"/>
            </w:tcBorders>
          </w:tcPr>
          <w:p w14:paraId="3E1DE23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01481EFF" w14:textId="77777777" w:rsidTr="00017E4E">
        <w:trPr>
          <w:jc w:val="center"/>
        </w:trPr>
        <w:tc>
          <w:tcPr>
            <w:tcW w:w="952" w:type="dxa"/>
            <w:tcBorders>
              <w:left w:val="single" w:sz="8" w:space="0" w:color="auto"/>
            </w:tcBorders>
          </w:tcPr>
          <w:p w14:paraId="6EBC6963" w14:textId="77777777" w:rsidR="005E563F" w:rsidRDefault="005E563F" w:rsidP="00017E4E">
            <w:pPr>
              <w:pStyle w:val="affffffffffff1"/>
              <w:ind w:firstLineChars="0" w:firstLine="0"/>
              <w:jc w:val="center"/>
              <w:rPr>
                <w:rFonts w:hAnsi="宋体"/>
                <w:sz w:val="18"/>
                <w:szCs w:val="18"/>
              </w:rPr>
            </w:pPr>
            <w:r>
              <w:rPr>
                <w:rFonts w:hAnsi="宋体"/>
                <w:sz w:val="18"/>
                <w:szCs w:val="18"/>
              </w:rPr>
              <w:t>7</w:t>
            </w:r>
          </w:p>
        </w:tc>
        <w:tc>
          <w:tcPr>
            <w:tcW w:w="2268" w:type="dxa"/>
          </w:tcPr>
          <w:p w14:paraId="4D23F8C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脱模布</w:t>
            </w:r>
          </w:p>
        </w:tc>
        <w:tc>
          <w:tcPr>
            <w:tcW w:w="4524" w:type="dxa"/>
          </w:tcPr>
          <w:p w14:paraId="780B7681"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聚酯或聚四氟乙烯，（1</w:t>
            </w:r>
            <w:r>
              <w:rPr>
                <w:rFonts w:hAnsi="宋体"/>
                <w:sz w:val="18"/>
                <w:szCs w:val="18"/>
              </w:rPr>
              <w:t>50</w:t>
            </w:r>
            <w:r>
              <w:rPr>
                <w:rFonts w:hAnsi="宋体" w:hint="eastAsia"/>
                <w:sz w:val="18"/>
                <w:szCs w:val="18"/>
              </w:rPr>
              <w:t>～2</w:t>
            </w:r>
            <w:r>
              <w:rPr>
                <w:rFonts w:hAnsi="宋体"/>
                <w:sz w:val="18"/>
                <w:szCs w:val="18"/>
              </w:rPr>
              <w:t>00</w:t>
            </w:r>
            <w:r>
              <w:rPr>
                <w:rFonts w:hAnsi="宋体" w:hint="eastAsia"/>
                <w:sz w:val="18"/>
                <w:szCs w:val="18"/>
              </w:rPr>
              <w:t>） g</w:t>
            </w:r>
            <w:r>
              <w:rPr>
                <w:rFonts w:hAnsi="宋体"/>
                <w:sz w:val="18"/>
                <w:szCs w:val="18"/>
              </w:rPr>
              <w:t>/m</w:t>
            </w:r>
            <w:r>
              <w:rPr>
                <w:rFonts w:hAnsi="宋体"/>
                <w:sz w:val="18"/>
                <w:szCs w:val="18"/>
                <w:vertAlign w:val="superscript"/>
              </w:rPr>
              <w:t>2</w:t>
            </w:r>
          </w:p>
        </w:tc>
        <w:tc>
          <w:tcPr>
            <w:tcW w:w="2205" w:type="dxa"/>
            <w:tcBorders>
              <w:right w:val="single" w:sz="8" w:space="0" w:color="auto"/>
            </w:tcBorders>
          </w:tcPr>
          <w:p w14:paraId="6ACE2401"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13809C51" w14:textId="77777777" w:rsidTr="00017E4E">
        <w:trPr>
          <w:jc w:val="center"/>
        </w:trPr>
        <w:tc>
          <w:tcPr>
            <w:tcW w:w="952" w:type="dxa"/>
            <w:tcBorders>
              <w:left w:val="single" w:sz="8" w:space="0" w:color="auto"/>
            </w:tcBorders>
          </w:tcPr>
          <w:p w14:paraId="46D9CE04" w14:textId="77777777" w:rsidR="005E563F" w:rsidRDefault="005E563F" w:rsidP="00017E4E">
            <w:pPr>
              <w:pStyle w:val="affffffffffff1"/>
              <w:ind w:firstLineChars="0" w:firstLine="0"/>
              <w:jc w:val="center"/>
              <w:rPr>
                <w:rFonts w:hAnsi="宋体"/>
                <w:sz w:val="18"/>
                <w:szCs w:val="18"/>
              </w:rPr>
            </w:pPr>
            <w:r>
              <w:rPr>
                <w:rFonts w:hAnsi="宋体"/>
                <w:sz w:val="18"/>
                <w:szCs w:val="18"/>
              </w:rPr>
              <w:t>8</w:t>
            </w:r>
          </w:p>
        </w:tc>
        <w:tc>
          <w:tcPr>
            <w:tcW w:w="2268" w:type="dxa"/>
          </w:tcPr>
          <w:p w14:paraId="2CC13DD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隔离膜</w:t>
            </w:r>
          </w:p>
        </w:tc>
        <w:tc>
          <w:tcPr>
            <w:tcW w:w="4524" w:type="dxa"/>
          </w:tcPr>
          <w:p w14:paraId="0C6DD32C"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耐温2</w:t>
            </w:r>
            <w:r>
              <w:rPr>
                <w:rFonts w:hAnsi="宋体"/>
                <w:sz w:val="18"/>
                <w:szCs w:val="18"/>
              </w:rPr>
              <w:t>00</w:t>
            </w:r>
            <w:r>
              <w:rPr>
                <w:rFonts w:hAnsi="宋体" w:hint="eastAsia"/>
                <w:sz w:val="18"/>
                <w:szCs w:val="18"/>
              </w:rPr>
              <w:t>℃</w:t>
            </w:r>
          </w:p>
        </w:tc>
        <w:tc>
          <w:tcPr>
            <w:tcW w:w="2205" w:type="dxa"/>
            <w:tcBorders>
              <w:right w:val="single" w:sz="8" w:space="0" w:color="auto"/>
            </w:tcBorders>
          </w:tcPr>
          <w:p w14:paraId="6C4AFAB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065D26C3" w14:textId="77777777" w:rsidTr="00017E4E">
        <w:trPr>
          <w:jc w:val="center"/>
        </w:trPr>
        <w:tc>
          <w:tcPr>
            <w:tcW w:w="952" w:type="dxa"/>
            <w:tcBorders>
              <w:left w:val="single" w:sz="8" w:space="0" w:color="auto"/>
            </w:tcBorders>
          </w:tcPr>
          <w:p w14:paraId="47F9897F" w14:textId="77777777" w:rsidR="005E563F" w:rsidRDefault="005E563F" w:rsidP="00017E4E">
            <w:pPr>
              <w:pStyle w:val="affffffffffff1"/>
              <w:ind w:firstLineChars="0" w:firstLine="0"/>
              <w:jc w:val="center"/>
              <w:rPr>
                <w:rFonts w:hAnsi="宋体"/>
                <w:sz w:val="18"/>
                <w:szCs w:val="18"/>
              </w:rPr>
            </w:pPr>
            <w:r>
              <w:rPr>
                <w:rFonts w:hAnsi="宋体"/>
                <w:sz w:val="18"/>
                <w:szCs w:val="18"/>
              </w:rPr>
              <w:t>9</w:t>
            </w:r>
          </w:p>
        </w:tc>
        <w:tc>
          <w:tcPr>
            <w:tcW w:w="2268" w:type="dxa"/>
          </w:tcPr>
          <w:p w14:paraId="4B1C9E3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透气毡</w:t>
            </w:r>
          </w:p>
        </w:tc>
        <w:tc>
          <w:tcPr>
            <w:tcW w:w="4524" w:type="dxa"/>
          </w:tcPr>
          <w:p w14:paraId="23EE45A0"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聚酯，（1</w:t>
            </w:r>
            <w:r>
              <w:rPr>
                <w:rFonts w:hAnsi="宋体"/>
                <w:sz w:val="18"/>
                <w:szCs w:val="18"/>
              </w:rPr>
              <w:t>50</w:t>
            </w:r>
            <w:r>
              <w:rPr>
                <w:rFonts w:hAnsi="宋体" w:hint="eastAsia"/>
                <w:sz w:val="18"/>
                <w:szCs w:val="18"/>
              </w:rPr>
              <w:t>～2</w:t>
            </w:r>
            <w:r>
              <w:rPr>
                <w:rFonts w:hAnsi="宋体"/>
                <w:sz w:val="18"/>
                <w:szCs w:val="18"/>
              </w:rPr>
              <w:t>00</w:t>
            </w:r>
            <w:r>
              <w:rPr>
                <w:rFonts w:hAnsi="宋体" w:hint="eastAsia"/>
                <w:sz w:val="18"/>
                <w:szCs w:val="18"/>
              </w:rPr>
              <w:t>） g</w:t>
            </w:r>
            <w:r>
              <w:rPr>
                <w:rFonts w:hAnsi="宋体"/>
                <w:sz w:val="18"/>
                <w:szCs w:val="18"/>
              </w:rPr>
              <w:t>/m</w:t>
            </w:r>
            <w:r>
              <w:rPr>
                <w:rFonts w:hAnsi="宋体"/>
                <w:sz w:val="18"/>
                <w:szCs w:val="18"/>
                <w:vertAlign w:val="superscript"/>
              </w:rPr>
              <w:t>2</w:t>
            </w:r>
          </w:p>
        </w:tc>
        <w:tc>
          <w:tcPr>
            <w:tcW w:w="2205" w:type="dxa"/>
            <w:tcBorders>
              <w:right w:val="single" w:sz="8" w:space="0" w:color="auto"/>
            </w:tcBorders>
          </w:tcPr>
          <w:p w14:paraId="06F1D3F6"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0867B14F" w14:textId="77777777" w:rsidTr="00017E4E">
        <w:trPr>
          <w:jc w:val="center"/>
        </w:trPr>
        <w:tc>
          <w:tcPr>
            <w:tcW w:w="952" w:type="dxa"/>
            <w:tcBorders>
              <w:left w:val="single" w:sz="8" w:space="0" w:color="auto"/>
            </w:tcBorders>
          </w:tcPr>
          <w:p w14:paraId="3EA4C8A1" w14:textId="77777777" w:rsidR="005E563F" w:rsidRDefault="005E563F" w:rsidP="00017E4E">
            <w:pPr>
              <w:pStyle w:val="affffffffffff1"/>
              <w:ind w:firstLineChars="0" w:firstLine="0"/>
              <w:jc w:val="center"/>
              <w:rPr>
                <w:rFonts w:hAnsi="宋体"/>
                <w:sz w:val="18"/>
                <w:szCs w:val="18"/>
              </w:rPr>
            </w:pPr>
            <w:r>
              <w:rPr>
                <w:rFonts w:hAnsi="宋体"/>
                <w:sz w:val="18"/>
                <w:szCs w:val="18"/>
              </w:rPr>
              <w:t>10</w:t>
            </w:r>
          </w:p>
        </w:tc>
        <w:tc>
          <w:tcPr>
            <w:tcW w:w="2268" w:type="dxa"/>
          </w:tcPr>
          <w:p w14:paraId="52B18E6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真空袋膜</w:t>
            </w:r>
          </w:p>
        </w:tc>
        <w:tc>
          <w:tcPr>
            <w:tcW w:w="4524" w:type="dxa"/>
          </w:tcPr>
          <w:p w14:paraId="00B0A498"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尼龙6</w:t>
            </w:r>
          </w:p>
        </w:tc>
        <w:tc>
          <w:tcPr>
            <w:tcW w:w="2205" w:type="dxa"/>
            <w:tcBorders>
              <w:right w:val="single" w:sz="8" w:space="0" w:color="auto"/>
            </w:tcBorders>
          </w:tcPr>
          <w:p w14:paraId="13A6FDE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14D8881C" w14:textId="77777777" w:rsidTr="00017E4E">
        <w:trPr>
          <w:jc w:val="center"/>
        </w:trPr>
        <w:tc>
          <w:tcPr>
            <w:tcW w:w="952" w:type="dxa"/>
            <w:tcBorders>
              <w:left w:val="single" w:sz="8" w:space="0" w:color="auto"/>
              <w:bottom w:val="single" w:sz="8" w:space="0" w:color="auto"/>
            </w:tcBorders>
          </w:tcPr>
          <w:p w14:paraId="0D09E4A1" w14:textId="77777777" w:rsidR="005E563F" w:rsidRDefault="005E563F" w:rsidP="00017E4E">
            <w:pPr>
              <w:pStyle w:val="affffffffffff1"/>
              <w:ind w:firstLineChars="0" w:firstLine="0"/>
              <w:jc w:val="center"/>
              <w:rPr>
                <w:rFonts w:hAnsi="宋体"/>
                <w:sz w:val="18"/>
                <w:szCs w:val="18"/>
              </w:rPr>
            </w:pPr>
            <w:r>
              <w:rPr>
                <w:rFonts w:hAnsi="宋体"/>
                <w:sz w:val="18"/>
                <w:szCs w:val="18"/>
              </w:rPr>
              <w:lastRenderedPageBreak/>
              <w:t>11</w:t>
            </w:r>
          </w:p>
        </w:tc>
        <w:tc>
          <w:tcPr>
            <w:tcW w:w="2268" w:type="dxa"/>
            <w:tcBorders>
              <w:bottom w:val="single" w:sz="8" w:space="0" w:color="auto"/>
            </w:tcBorders>
          </w:tcPr>
          <w:p w14:paraId="4F94A3C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密封胶条</w:t>
            </w:r>
          </w:p>
        </w:tc>
        <w:tc>
          <w:tcPr>
            <w:tcW w:w="4524" w:type="dxa"/>
            <w:tcBorders>
              <w:bottom w:val="single" w:sz="8" w:space="0" w:color="auto"/>
            </w:tcBorders>
          </w:tcPr>
          <w:p w14:paraId="145CF79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橡胶，耐温2</w:t>
            </w:r>
            <w:r>
              <w:rPr>
                <w:rFonts w:hAnsi="宋体"/>
                <w:sz w:val="18"/>
                <w:szCs w:val="18"/>
              </w:rPr>
              <w:t>00</w:t>
            </w:r>
            <w:r>
              <w:rPr>
                <w:rFonts w:hAnsi="宋体" w:hint="eastAsia"/>
                <w:sz w:val="18"/>
                <w:szCs w:val="18"/>
              </w:rPr>
              <w:t>℃</w:t>
            </w:r>
          </w:p>
        </w:tc>
        <w:tc>
          <w:tcPr>
            <w:tcW w:w="2205" w:type="dxa"/>
            <w:tcBorders>
              <w:bottom w:val="single" w:sz="8" w:space="0" w:color="auto"/>
              <w:right w:val="single" w:sz="8" w:space="0" w:color="auto"/>
            </w:tcBorders>
          </w:tcPr>
          <w:p w14:paraId="4D92D3E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2573E27B" w14:textId="77777777" w:rsidTr="00017E4E">
        <w:trPr>
          <w:jc w:val="center"/>
        </w:trPr>
        <w:tc>
          <w:tcPr>
            <w:tcW w:w="9949" w:type="dxa"/>
            <w:gridSpan w:val="4"/>
            <w:tcBorders>
              <w:top w:val="single" w:sz="8" w:space="0" w:color="auto"/>
              <w:left w:val="single" w:sz="8" w:space="0" w:color="auto"/>
              <w:bottom w:val="single" w:sz="8" w:space="0" w:color="auto"/>
              <w:right w:val="single" w:sz="8" w:space="0" w:color="auto"/>
            </w:tcBorders>
          </w:tcPr>
          <w:p w14:paraId="51EA5451" w14:textId="77777777" w:rsidR="005E563F" w:rsidRDefault="005E563F" w:rsidP="00017E4E">
            <w:pPr>
              <w:pStyle w:val="affffffffffff1"/>
              <w:ind w:firstLine="360"/>
              <w:rPr>
                <w:rFonts w:hAnsi="宋体"/>
                <w:sz w:val="18"/>
                <w:szCs w:val="18"/>
              </w:rPr>
            </w:pPr>
            <w:r>
              <w:rPr>
                <w:rFonts w:hAnsi="宋体" w:hint="eastAsia"/>
                <w:sz w:val="18"/>
                <w:szCs w:val="18"/>
                <w:vertAlign w:val="superscript"/>
              </w:rPr>
              <w:t>a</w:t>
            </w:r>
            <w:r>
              <w:rPr>
                <w:rFonts w:hAnsi="宋体" w:hint="eastAsia"/>
                <w:sz w:val="18"/>
                <w:szCs w:val="18"/>
              </w:rPr>
              <w:t xml:space="preserve">  树脂黏度测定按GB/T 22314—2008执行；</w:t>
            </w:r>
          </w:p>
          <w:p w14:paraId="25B17F78" w14:textId="77777777" w:rsidR="005E563F" w:rsidRDefault="005E563F" w:rsidP="00017E4E">
            <w:pPr>
              <w:pStyle w:val="affffffffffff1"/>
              <w:ind w:firstLine="360"/>
              <w:rPr>
                <w:rFonts w:hAnsi="宋体"/>
                <w:sz w:val="18"/>
                <w:szCs w:val="18"/>
              </w:rPr>
            </w:pPr>
            <w:r>
              <w:rPr>
                <w:rFonts w:hAnsi="宋体" w:hint="eastAsia"/>
                <w:sz w:val="18"/>
                <w:szCs w:val="18"/>
                <w:vertAlign w:val="superscript"/>
              </w:rPr>
              <w:t>b</w:t>
            </w:r>
            <w:r>
              <w:rPr>
                <w:rFonts w:hAnsi="宋体" w:hint="eastAsia"/>
                <w:sz w:val="18"/>
                <w:szCs w:val="18"/>
              </w:rPr>
              <w:t xml:space="preserve">  碳纤维预浸料的储存及运输等按</w:t>
            </w:r>
            <w:r>
              <w:rPr>
                <w:rFonts w:hAnsi="宋体"/>
                <w:sz w:val="18"/>
                <w:szCs w:val="18"/>
              </w:rPr>
              <w:t>GB/T 28461</w:t>
            </w:r>
            <w:r>
              <w:rPr>
                <w:rFonts w:hAnsi="宋体" w:hint="eastAsia"/>
                <w:sz w:val="18"/>
                <w:szCs w:val="18"/>
              </w:rPr>
              <w:t>—</w:t>
            </w:r>
            <w:r>
              <w:rPr>
                <w:rFonts w:hAnsi="宋体"/>
                <w:sz w:val="18"/>
                <w:szCs w:val="18"/>
              </w:rPr>
              <w:t>2012</w:t>
            </w:r>
            <w:r>
              <w:rPr>
                <w:rFonts w:hAnsi="宋体" w:hint="eastAsia"/>
                <w:sz w:val="18"/>
                <w:szCs w:val="18"/>
              </w:rPr>
              <w:t>执行。</w:t>
            </w:r>
          </w:p>
        </w:tc>
      </w:tr>
    </w:tbl>
    <w:p w14:paraId="69C451E3" w14:textId="77777777" w:rsidR="005E563F" w:rsidRDefault="005E563F" w:rsidP="00017E4E">
      <w:pPr>
        <w:pStyle w:val="affffffffffff1"/>
        <w:ind w:firstLineChars="0" w:firstLine="0"/>
        <w:jc w:val="center"/>
        <w:rPr>
          <w:rFonts w:ascii="黑体" w:eastAsia="黑体" w:hAnsi="黑体"/>
          <w:color w:val="FF0000"/>
        </w:rPr>
      </w:pPr>
    </w:p>
    <w:p w14:paraId="2B865D10"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color w:val="FF0000"/>
        </w:rPr>
        <w:br w:type="page"/>
      </w:r>
      <w:r>
        <w:rPr>
          <w:rFonts w:ascii="黑体" w:eastAsia="黑体" w:hAnsi="黑体" w:hint="eastAsia"/>
        </w:rPr>
        <w:lastRenderedPageBreak/>
        <w:t>表</w:t>
      </w:r>
      <w:r>
        <w:rPr>
          <w:rFonts w:ascii="黑体" w:eastAsia="黑体" w:hAnsi="黑体"/>
        </w:rPr>
        <w:t>3</w:t>
      </w:r>
      <w:r>
        <w:rPr>
          <w:rFonts w:ascii="黑体" w:eastAsia="黑体" w:hAnsi="黑体" w:hint="eastAsia"/>
        </w:rPr>
        <w:t xml:space="preserve"> </w:t>
      </w:r>
      <w:r>
        <w:rPr>
          <w:rFonts w:ascii="黑体" w:eastAsia="黑体" w:hAnsi="黑体"/>
        </w:rPr>
        <w:t xml:space="preserve"> </w:t>
      </w:r>
      <w:r>
        <w:rPr>
          <w:rFonts w:ascii="黑体" w:eastAsia="黑体" w:hAnsi="黑体" w:hint="eastAsia"/>
        </w:rPr>
        <w:t>常用修复工具、设备</w:t>
      </w:r>
    </w:p>
    <w:tbl>
      <w:tblPr>
        <w:tblW w:w="10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
        <w:gridCol w:w="1985"/>
        <w:gridCol w:w="4839"/>
        <w:gridCol w:w="2329"/>
      </w:tblGrid>
      <w:tr w:rsidR="005E563F" w14:paraId="4BAFC4EA" w14:textId="77777777" w:rsidTr="000B1280">
        <w:trPr>
          <w:jc w:val="center"/>
        </w:trPr>
        <w:tc>
          <w:tcPr>
            <w:tcW w:w="893" w:type="dxa"/>
            <w:tcBorders>
              <w:top w:val="single" w:sz="8" w:space="0" w:color="auto"/>
              <w:left w:val="single" w:sz="8" w:space="0" w:color="auto"/>
              <w:bottom w:val="single" w:sz="8" w:space="0" w:color="auto"/>
            </w:tcBorders>
            <w:vAlign w:val="center"/>
          </w:tcPr>
          <w:p w14:paraId="5CAD025B"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序号</w:t>
            </w:r>
          </w:p>
        </w:tc>
        <w:tc>
          <w:tcPr>
            <w:tcW w:w="1985" w:type="dxa"/>
            <w:tcBorders>
              <w:top w:val="single" w:sz="8" w:space="0" w:color="auto"/>
              <w:bottom w:val="single" w:sz="8" w:space="0" w:color="auto"/>
            </w:tcBorders>
            <w:vAlign w:val="center"/>
          </w:tcPr>
          <w:p w14:paraId="74404B3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名称</w:t>
            </w:r>
          </w:p>
        </w:tc>
        <w:tc>
          <w:tcPr>
            <w:tcW w:w="4839" w:type="dxa"/>
            <w:tcBorders>
              <w:top w:val="single" w:sz="8" w:space="0" w:color="auto"/>
              <w:bottom w:val="single" w:sz="8" w:space="0" w:color="auto"/>
            </w:tcBorders>
            <w:vAlign w:val="center"/>
          </w:tcPr>
          <w:p w14:paraId="6191E42D"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规格</w:t>
            </w:r>
          </w:p>
        </w:tc>
        <w:tc>
          <w:tcPr>
            <w:tcW w:w="2329" w:type="dxa"/>
            <w:tcBorders>
              <w:top w:val="single" w:sz="8" w:space="0" w:color="auto"/>
              <w:bottom w:val="single" w:sz="8" w:space="0" w:color="auto"/>
              <w:right w:val="single" w:sz="8" w:space="0" w:color="auto"/>
            </w:tcBorders>
            <w:vAlign w:val="center"/>
          </w:tcPr>
          <w:p w14:paraId="34EB8DE8"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适用方法</w:t>
            </w:r>
          </w:p>
        </w:tc>
      </w:tr>
      <w:tr w:rsidR="005E563F" w14:paraId="6E217570" w14:textId="77777777" w:rsidTr="000B1280">
        <w:trPr>
          <w:jc w:val="center"/>
        </w:trPr>
        <w:tc>
          <w:tcPr>
            <w:tcW w:w="893" w:type="dxa"/>
            <w:tcBorders>
              <w:top w:val="single" w:sz="8" w:space="0" w:color="auto"/>
              <w:left w:val="single" w:sz="8" w:space="0" w:color="auto"/>
            </w:tcBorders>
            <w:vAlign w:val="center"/>
          </w:tcPr>
          <w:p w14:paraId="3122115C"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w:t>
            </w:r>
          </w:p>
        </w:tc>
        <w:tc>
          <w:tcPr>
            <w:tcW w:w="1985" w:type="dxa"/>
            <w:tcBorders>
              <w:top w:val="single" w:sz="8" w:space="0" w:color="auto"/>
            </w:tcBorders>
            <w:vAlign w:val="center"/>
          </w:tcPr>
          <w:p w14:paraId="0300D3C9"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热补仪</w:t>
            </w:r>
          </w:p>
        </w:tc>
        <w:tc>
          <w:tcPr>
            <w:tcW w:w="4839" w:type="dxa"/>
            <w:tcBorders>
              <w:top w:val="single" w:sz="8" w:space="0" w:color="auto"/>
            </w:tcBorders>
            <w:vAlign w:val="center"/>
          </w:tcPr>
          <w:p w14:paraId="51C985EF" w14:textId="77777777" w:rsidR="005E563F" w:rsidRPr="00A82829" w:rsidRDefault="005E563F" w:rsidP="00017E4E">
            <w:pPr>
              <w:pStyle w:val="affffffffffff1"/>
              <w:ind w:firstLineChars="0" w:firstLine="0"/>
              <w:jc w:val="center"/>
              <w:rPr>
                <w:rFonts w:hAnsi="宋体"/>
                <w:sz w:val="18"/>
                <w:szCs w:val="18"/>
              </w:rPr>
            </w:pPr>
            <w:proofErr w:type="spellStart"/>
            <w:r w:rsidRPr="00A82829">
              <w:rPr>
                <w:rFonts w:hAnsi="宋体"/>
                <w:sz w:val="18"/>
                <w:szCs w:val="18"/>
              </w:rPr>
              <w:t>H</w:t>
            </w:r>
            <w:r w:rsidRPr="00A82829">
              <w:rPr>
                <w:rFonts w:hAnsi="宋体" w:hint="eastAsia"/>
                <w:sz w:val="18"/>
                <w:szCs w:val="18"/>
              </w:rPr>
              <w:t>eatcon</w:t>
            </w:r>
            <w:proofErr w:type="spellEnd"/>
            <w:r w:rsidRPr="00A82829">
              <w:rPr>
                <w:rFonts w:hAnsi="宋体" w:hint="eastAsia"/>
                <w:sz w:val="18"/>
                <w:szCs w:val="18"/>
              </w:rPr>
              <w:t>单通道或双通道</w:t>
            </w:r>
          </w:p>
        </w:tc>
        <w:tc>
          <w:tcPr>
            <w:tcW w:w="2329" w:type="dxa"/>
            <w:tcBorders>
              <w:top w:val="single" w:sz="8" w:space="0" w:color="auto"/>
              <w:right w:val="single" w:sz="8" w:space="0" w:color="auto"/>
            </w:tcBorders>
            <w:vAlign w:val="center"/>
          </w:tcPr>
          <w:p w14:paraId="3B23F958"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548E038A" w14:textId="77777777" w:rsidTr="000B1280">
        <w:trPr>
          <w:trHeight w:val="625"/>
          <w:jc w:val="center"/>
        </w:trPr>
        <w:tc>
          <w:tcPr>
            <w:tcW w:w="893" w:type="dxa"/>
            <w:tcBorders>
              <w:left w:val="single" w:sz="8" w:space="0" w:color="auto"/>
              <w:bottom w:val="single" w:sz="4" w:space="0" w:color="auto"/>
            </w:tcBorders>
            <w:vAlign w:val="center"/>
          </w:tcPr>
          <w:p w14:paraId="14A34D0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2</w:t>
            </w:r>
          </w:p>
        </w:tc>
        <w:tc>
          <w:tcPr>
            <w:tcW w:w="1985" w:type="dxa"/>
            <w:tcBorders>
              <w:bottom w:val="single" w:sz="4" w:space="0" w:color="auto"/>
            </w:tcBorders>
            <w:vAlign w:val="center"/>
          </w:tcPr>
          <w:p w14:paraId="57CF3C24" w14:textId="77777777" w:rsidR="005E563F" w:rsidRDefault="005E563F" w:rsidP="00017E4E">
            <w:pPr>
              <w:pStyle w:val="affffffffffff1"/>
              <w:ind w:firstLineChars="0" w:firstLine="0"/>
              <w:jc w:val="center"/>
              <w:rPr>
                <w:rFonts w:hAnsi="宋体"/>
                <w:sz w:val="18"/>
                <w:szCs w:val="18"/>
              </w:rPr>
            </w:pPr>
            <w:r>
              <w:rPr>
                <w:rFonts w:hAnsi="宋体"/>
                <w:sz w:val="18"/>
                <w:szCs w:val="18"/>
              </w:rPr>
              <w:t>气动镂铣机</w:t>
            </w:r>
          </w:p>
        </w:tc>
        <w:tc>
          <w:tcPr>
            <w:tcW w:w="4839" w:type="dxa"/>
            <w:vAlign w:val="center"/>
          </w:tcPr>
          <w:p w14:paraId="4443242B" w14:textId="77777777" w:rsidR="005E563F" w:rsidRPr="00A82829" w:rsidRDefault="005E563F" w:rsidP="00017E4E">
            <w:pPr>
              <w:pStyle w:val="affffffffffff1"/>
              <w:ind w:firstLineChars="0" w:firstLine="0"/>
              <w:jc w:val="center"/>
              <w:rPr>
                <w:rFonts w:hAnsi="宋体"/>
                <w:sz w:val="18"/>
                <w:szCs w:val="18"/>
              </w:rPr>
            </w:pPr>
            <w:r w:rsidRPr="00A82829">
              <w:rPr>
                <w:rFonts w:hAnsi="宋体"/>
                <w:sz w:val="18"/>
                <w:szCs w:val="18"/>
              </w:rPr>
              <w:t>最大功率不低于350W，转速不低于20000转/分，转速可调，调节范围</w:t>
            </w:r>
            <w:r w:rsidRPr="00A82829">
              <w:rPr>
                <w:rFonts w:hAnsi="宋体" w:hint="eastAsia"/>
                <w:sz w:val="18"/>
                <w:szCs w:val="18"/>
              </w:rPr>
              <w:t>（</w:t>
            </w:r>
            <w:r w:rsidRPr="00A82829">
              <w:rPr>
                <w:rFonts w:hAnsi="宋体"/>
                <w:sz w:val="18"/>
                <w:szCs w:val="18"/>
              </w:rPr>
              <w:t>5000</w:t>
            </w:r>
            <w:r w:rsidRPr="00A82829">
              <w:rPr>
                <w:rFonts w:hAnsi="宋体" w:hint="eastAsia"/>
                <w:sz w:val="18"/>
                <w:szCs w:val="18"/>
              </w:rPr>
              <w:t>～</w:t>
            </w:r>
            <w:r w:rsidRPr="00A82829">
              <w:rPr>
                <w:rFonts w:hAnsi="宋体"/>
                <w:sz w:val="18"/>
                <w:szCs w:val="18"/>
              </w:rPr>
              <w:t>20000</w:t>
            </w:r>
            <w:r w:rsidRPr="00A82829">
              <w:rPr>
                <w:rFonts w:hAnsi="宋体" w:hint="eastAsia"/>
                <w:sz w:val="18"/>
                <w:szCs w:val="18"/>
              </w:rPr>
              <w:t>）</w:t>
            </w:r>
            <w:r w:rsidRPr="00A82829">
              <w:rPr>
                <w:rFonts w:hAnsi="宋体"/>
                <w:sz w:val="18"/>
                <w:szCs w:val="18"/>
              </w:rPr>
              <w:t>转/分，适合不同工况要求的打磨</w:t>
            </w:r>
          </w:p>
        </w:tc>
        <w:tc>
          <w:tcPr>
            <w:tcW w:w="2329" w:type="dxa"/>
            <w:tcBorders>
              <w:right w:val="single" w:sz="8" w:space="0" w:color="auto"/>
            </w:tcBorders>
            <w:vAlign w:val="center"/>
          </w:tcPr>
          <w:p w14:paraId="5ECF5F7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0B1280" w14:paraId="0BF13AC6" w14:textId="77777777" w:rsidTr="000B1280">
        <w:trPr>
          <w:jc w:val="center"/>
        </w:trPr>
        <w:tc>
          <w:tcPr>
            <w:tcW w:w="893" w:type="dxa"/>
            <w:tcBorders>
              <w:top w:val="single" w:sz="4" w:space="0" w:color="auto"/>
              <w:left w:val="single" w:sz="8" w:space="0" w:color="auto"/>
            </w:tcBorders>
            <w:vAlign w:val="center"/>
          </w:tcPr>
          <w:p w14:paraId="672A9E85" w14:textId="77777777" w:rsidR="000B1280" w:rsidRDefault="000B1280" w:rsidP="00017E4E">
            <w:pPr>
              <w:pStyle w:val="affffffffffff1"/>
              <w:ind w:firstLineChars="0" w:firstLine="0"/>
              <w:jc w:val="center"/>
              <w:rPr>
                <w:rFonts w:hAnsi="宋体"/>
                <w:sz w:val="18"/>
                <w:szCs w:val="18"/>
              </w:rPr>
            </w:pPr>
            <w:r>
              <w:rPr>
                <w:rFonts w:hAnsi="宋体"/>
                <w:sz w:val="18"/>
                <w:szCs w:val="18"/>
              </w:rPr>
              <w:t>3</w:t>
            </w:r>
          </w:p>
        </w:tc>
        <w:tc>
          <w:tcPr>
            <w:tcW w:w="1985" w:type="dxa"/>
            <w:tcBorders>
              <w:top w:val="single" w:sz="4" w:space="0" w:color="auto"/>
            </w:tcBorders>
            <w:vAlign w:val="center"/>
          </w:tcPr>
          <w:p w14:paraId="691048E7"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微型合金切割片</w:t>
            </w:r>
          </w:p>
        </w:tc>
        <w:tc>
          <w:tcPr>
            <w:tcW w:w="4839" w:type="dxa"/>
            <w:vAlign w:val="center"/>
          </w:tcPr>
          <w:p w14:paraId="30C9B809" w14:textId="77777777" w:rsidR="000B1280" w:rsidRDefault="000B1280" w:rsidP="000B1280">
            <w:pPr>
              <w:pStyle w:val="affffffffffff1"/>
              <w:ind w:firstLineChars="0" w:firstLine="0"/>
              <w:jc w:val="center"/>
              <w:rPr>
                <w:rFonts w:hAnsi="宋体"/>
                <w:sz w:val="18"/>
                <w:szCs w:val="18"/>
              </w:rPr>
            </w:pPr>
            <w:r>
              <w:rPr>
                <w:rFonts w:ascii="Times New Roman"/>
                <w:sz w:val="18"/>
                <w:szCs w:val="18"/>
              </w:rPr>
              <w:t>Ø</w:t>
            </w:r>
            <w:r>
              <w:rPr>
                <w:rFonts w:hAnsi="宋体" w:hint="eastAsia"/>
                <w:sz w:val="18"/>
                <w:szCs w:val="18"/>
              </w:rPr>
              <w:t>20、</w:t>
            </w:r>
            <w:r>
              <w:rPr>
                <w:rFonts w:ascii="Times New Roman"/>
                <w:sz w:val="18"/>
                <w:szCs w:val="18"/>
              </w:rPr>
              <w:t>Ø</w:t>
            </w:r>
            <w:r>
              <w:rPr>
                <w:rFonts w:hAnsi="宋体" w:hint="eastAsia"/>
                <w:sz w:val="18"/>
                <w:szCs w:val="18"/>
              </w:rPr>
              <w:t>30、</w:t>
            </w:r>
            <w:r>
              <w:rPr>
                <w:rFonts w:ascii="Times New Roman"/>
                <w:sz w:val="18"/>
                <w:szCs w:val="18"/>
              </w:rPr>
              <w:t>Ø</w:t>
            </w:r>
            <w:r>
              <w:rPr>
                <w:rFonts w:hAnsi="宋体" w:hint="eastAsia"/>
                <w:sz w:val="18"/>
                <w:szCs w:val="18"/>
              </w:rPr>
              <w:t>40、</w:t>
            </w:r>
            <w:r>
              <w:rPr>
                <w:rFonts w:ascii="Times New Roman"/>
                <w:sz w:val="18"/>
                <w:szCs w:val="18"/>
              </w:rPr>
              <w:t>Ø</w:t>
            </w:r>
            <w:r>
              <w:rPr>
                <w:rFonts w:hAnsi="宋体" w:hint="eastAsia"/>
                <w:sz w:val="18"/>
                <w:szCs w:val="18"/>
              </w:rPr>
              <w:t>50</w:t>
            </w:r>
          </w:p>
        </w:tc>
        <w:tc>
          <w:tcPr>
            <w:tcW w:w="2329" w:type="dxa"/>
            <w:tcBorders>
              <w:right w:val="single" w:sz="8" w:space="0" w:color="auto"/>
            </w:tcBorders>
          </w:tcPr>
          <w:p w14:paraId="45A5FD3F"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普遍适用</w:t>
            </w:r>
          </w:p>
        </w:tc>
      </w:tr>
      <w:tr w:rsidR="000B1280" w14:paraId="059E0CE9" w14:textId="77777777" w:rsidTr="000B1280">
        <w:trPr>
          <w:jc w:val="center"/>
        </w:trPr>
        <w:tc>
          <w:tcPr>
            <w:tcW w:w="893" w:type="dxa"/>
            <w:tcBorders>
              <w:left w:val="single" w:sz="8" w:space="0" w:color="auto"/>
            </w:tcBorders>
            <w:vAlign w:val="center"/>
          </w:tcPr>
          <w:p w14:paraId="40686C16" w14:textId="77777777" w:rsidR="000B1280" w:rsidRDefault="000B1280" w:rsidP="00017E4E">
            <w:pPr>
              <w:pStyle w:val="affffffffffff1"/>
              <w:ind w:firstLineChars="0" w:firstLine="0"/>
              <w:jc w:val="center"/>
              <w:rPr>
                <w:rFonts w:hAnsi="宋体"/>
                <w:sz w:val="18"/>
                <w:szCs w:val="18"/>
              </w:rPr>
            </w:pPr>
            <w:r>
              <w:rPr>
                <w:rFonts w:hAnsi="宋体"/>
                <w:sz w:val="18"/>
                <w:szCs w:val="18"/>
              </w:rPr>
              <w:t>4</w:t>
            </w:r>
          </w:p>
        </w:tc>
        <w:tc>
          <w:tcPr>
            <w:tcW w:w="1985" w:type="dxa"/>
            <w:vAlign w:val="center"/>
          </w:tcPr>
          <w:p w14:paraId="01075DA4"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微型锥形打磨头</w:t>
            </w:r>
          </w:p>
        </w:tc>
        <w:tc>
          <w:tcPr>
            <w:tcW w:w="4839" w:type="dxa"/>
            <w:vAlign w:val="center"/>
          </w:tcPr>
          <w:p w14:paraId="12A0014C" w14:textId="77777777" w:rsidR="000B1280" w:rsidRDefault="000B1280" w:rsidP="000B1280">
            <w:pPr>
              <w:pStyle w:val="affffffffffff1"/>
              <w:ind w:firstLineChars="0" w:firstLine="0"/>
              <w:jc w:val="center"/>
              <w:rPr>
                <w:rFonts w:hAnsi="宋体"/>
                <w:sz w:val="18"/>
                <w:szCs w:val="18"/>
              </w:rPr>
            </w:pPr>
            <w:r>
              <w:rPr>
                <w:rFonts w:ascii="Times New Roman"/>
                <w:sz w:val="18"/>
                <w:szCs w:val="18"/>
              </w:rPr>
              <w:t>Ø</w:t>
            </w:r>
            <w:r>
              <w:rPr>
                <w:rFonts w:hAnsi="宋体" w:hint="eastAsia"/>
                <w:sz w:val="18"/>
                <w:szCs w:val="18"/>
              </w:rPr>
              <w:t>8</w:t>
            </w:r>
          </w:p>
        </w:tc>
        <w:tc>
          <w:tcPr>
            <w:tcW w:w="2329" w:type="dxa"/>
            <w:tcBorders>
              <w:right w:val="single" w:sz="8" w:space="0" w:color="auto"/>
            </w:tcBorders>
          </w:tcPr>
          <w:p w14:paraId="1F5E743D"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普遍适用</w:t>
            </w:r>
          </w:p>
        </w:tc>
      </w:tr>
      <w:tr w:rsidR="000B1280" w14:paraId="3146DCD8" w14:textId="77777777" w:rsidTr="000B1280">
        <w:trPr>
          <w:jc w:val="center"/>
        </w:trPr>
        <w:tc>
          <w:tcPr>
            <w:tcW w:w="893" w:type="dxa"/>
            <w:tcBorders>
              <w:left w:val="single" w:sz="8" w:space="0" w:color="auto"/>
            </w:tcBorders>
            <w:vAlign w:val="center"/>
          </w:tcPr>
          <w:p w14:paraId="1B620014" w14:textId="77777777" w:rsidR="000B1280" w:rsidRDefault="000B1280" w:rsidP="00017E4E">
            <w:pPr>
              <w:pStyle w:val="affffffffffff1"/>
              <w:ind w:firstLineChars="0" w:firstLine="0"/>
              <w:jc w:val="center"/>
              <w:rPr>
                <w:rFonts w:hAnsi="宋体"/>
                <w:sz w:val="18"/>
                <w:szCs w:val="18"/>
              </w:rPr>
            </w:pPr>
            <w:r>
              <w:rPr>
                <w:rFonts w:hAnsi="宋体"/>
                <w:sz w:val="18"/>
                <w:szCs w:val="18"/>
              </w:rPr>
              <w:t>5</w:t>
            </w:r>
          </w:p>
        </w:tc>
        <w:tc>
          <w:tcPr>
            <w:tcW w:w="1985" w:type="dxa"/>
            <w:vAlign w:val="center"/>
          </w:tcPr>
          <w:p w14:paraId="19A9CEA8"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开孔器</w:t>
            </w:r>
          </w:p>
        </w:tc>
        <w:tc>
          <w:tcPr>
            <w:tcW w:w="4839" w:type="dxa"/>
            <w:vAlign w:val="center"/>
          </w:tcPr>
          <w:p w14:paraId="2269B486" w14:textId="77777777" w:rsidR="000B1280" w:rsidRDefault="000B1280" w:rsidP="000B1280">
            <w:pPr>
              <w:pStyle w:val="affffffffffff1"/>
              <w:ind w:firstLineChars="0" w:firstLine="0"/>
              <w:jc w:val="center"/>
              <w:rPr>
                <w:rFonts w:hAnsi="宋体"/>
                <w:sz w:val="18"/>
                <w:szCs w:val="18"/>
              </w:rPr>
            </w:pPr>
            <w:r>
              <w:rPr>
                <w:rFonts w:ascii="Times New Roman"/>
                <w:sz w:val="18"/>
                <w:szCs w:val="18"/>
              </w:rPr>
              <w:t>Ø</w:t>
            </w:r>
            <w:r>
              <w:rPr>
                <w:rFonts w:hAnsi="宋体" w:hint="eastAsia"/>
                <w:sz w:val="18"/>
                <w:szCs w:val="18"/>
              </w:rPr>
              <w:t>10、</w:t>
            </w:r>
            <w:r>
              <w:rPr>
                <w:rFonts w:ascii="Times New Roman"/>
                <w:sz w:val="18"/>
                <w:szCs w:val="18"/>
              </w:rPr>
              <w:t>Ø</w:t>
            </w:r>
            <w:r>
              <w:rPr>
                <w:rFonts w:hAnsi="宋体" w:hint="eastAsia"/>
                <w:sz w:val="18"/>
                <w:szCs w:val="18"/>
              </w:rPr>
              <w:t>20、</w:t>
            </w:r>
            <w:r>
              <w:rPr>
                <w:rFonts w:ascii="Times New Roman"/>
                <w:sz w:val="18"/>
                <w:szCs w:val="18"/>
              </w:rPr>
              <w:t>Ø</w:t>
            </w:r>
            <w:r>
              <w:rPr>
                <w:rFonts w:hAnsi="宋体" w:hint="eastAsia"/>
                <w:sz w:val="18"/>
                <w:szCs w:val="18"/>
              </w:rPr>
              <w:t>30</w:t>
            </w:r>
          </w:p>
        </w:tc>
        <w:tc>
          <w:tcPr>
            <w:tcW w:w="2329" w:type="dxa"/>
            <w:tcBorders>
              <w:right w:val="single" w:sz="8" w:space="0" w:color="auto"/>
            </w:tcBorders>
          </w:tcPr>
          <w:p w14:paraId="4C3F3E53" w14:textId="77777777" w:rsidR="000B1280" w:rsidRDefault="000B1280"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5D1F494A" w14:textId="77777777" w:rsidTr="000B1280">
        <w:trPr>
          <w:jc w:val="center"/>
        </w:trPr>
        <w:tc>
          <w:tcPr>
            <w:tcW w:w="893" w:type="dxa"/>
            <w:tcBorders>
              <w:left w:val="single" w:sz="8" w:space="0" w:color="auto"/>
            </w:tcBorders>
            <w:vAlign w:val="center"/>
          </w:tcPr>
          <w:p w14:paraId="06930ECF"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6</w:t>
            </w:r>
          </w:p>
        </w:tc>
        <w:tc>
          <w:tcPr>
            <w:tcW w:w="1985" w:type="dxa"/>
            <w:vAlign w:val="center"/>
          </w:tcPr>
          <w:p w14:paraId="52ABC17D"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直尺</w:t>
            </w:r>
          </w:p>
        </w:tc>
        <w:tc>
          <w:tcPr>
            <w:tcW w:w="4839" w:type="dxa"/>
            <w:vAlign w:val="center"/>
          </w:tcPr>
          <w:p w14:paraId="222AAB48"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2</w:t>
            </w:r>
            <w:r w:rsidRPr="00A82829">
              <w:rPr>
                <w:rFonts w:hAnsi="宋体"/>
                <w:sz w:val="18"/>
                <w:szCs w:val="18"/>
              </w:rPr>
              <w:t>0</w:t>
            </w:r>
            <w:r w:rsidRPr="00A82829">
              <w:rPr>
                <w:rFonts w:hAnsi="宋体" w:hint="eastAsia"/>
                <w:sz w:val="18"/>
                <w:szCs w:val="18"/>
              </w:rPr>
              <w:t>cm（±1mm）</w:t>
            </w:r>
          </w:p>
        </w:tc>
        <w:tc>
          <w:tcPr>
            <w:tcW w:w="2329" w:type="dxa"/>
            <w:tcBorders>
              <w:right w:val="single" w:sz="8" w:space="0" w:color="auto"/>
            </w:tcBorders>
          </w:tcPr>
          <w:p w14:paraId="59F9BEF3"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6FC0BACE" w14:textId="77777777" w:rsidTr="000B1280">
        <w:trPr>
          <w:jc w:val="center"/>
        </w:trPr>
        <w:tc>
          <w:tcPr>
            <w:tcW w:w="893" w:type="dxa"/>
            <w:tcBorders>
              <w:left w:val="single" w:sz="8" w:space="0" w:color="auto"/>
            </w:tcBorders>
            <w:vAlign w:val="center"/>
          </w:tcPr>
          <w:p w14:paraId="144B93FF"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7</w:t>
            </w:r>
          </w:p>
        </w:tc>
        <w:tc>
          <w:tcPr>
            <w:tcW w:w="1985" w:type="dxa"/>
            <w:vAlign w:val="center"/>
          </w:tcPr>
          <w:p w14:paraId="327957A2"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真空泵</w:t>
            </w:r>
          </w:p>
        </w:tc>
        <w:tc>
          <w:tcPr>
            <w:tcW w:w="4839" w:type="dxa"/>
            <w:vAlign w:val="center"/>
          </w:tcPr>
          <w:p w14:paraId="7423ABF4"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H</w:t>
            </w:r>
            <w:r w:rsidRPr="00A82829">
              <w:rPr>
                <w:rFonts w:hAnsi="宋体"/>
                <w:sz w:val="18"/>
                <w:szCs w:val="18"/>
              </w:rPr>
              <w:t>CS2055-04</w:t>
            </w:r>
          </w:p>
        </w:tc>
        <w:tc>
          <w:tcPr>
            <w:tcW w:w="2329" w:type="dxa"/>
            <w:tcBorders>
              <w:right w:val="single" w:sz="8" w:space="0" w:color="auto"/>
            </w:tcBorders>
            <w:vAlign w:val="center"/>
          </w:tcPr>
          <w:p w14:paraId="1788A222"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胶接修复</w:t>
            </w:r>
          </w:p>
        </w:tc>
      </w:tr>
      <w:tr w:rsidR="005E563F" w14:paraId="0D06F87C" w14:textId="77777777" w:rsidTr="000B1280">
        <w:trPr>
          <w:jc w:val="center"/>
        </w:trPr>
        <w:tc>
          <w:tcPr>
            <w:tcW w:w="893" w:type="dxa"/>
            <w:tcBorders>
              <w:left w:val="single" w:sz="8" w:space="0" w:color="auto"/>
            </w:tcBorders>
            <w:vAlign w:val="center"/>
          </w:tcPr>
          <w:p w14:paraId="4FCB637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8</w:t>
            </w:r>
          </w:p>
        </w:tc>
        <w:tc>
          <w:tcPr>
            <w:tcW w:w="1985" w:type="dxa"/>
            <w:vAlign w:val="center"/>
          </w:tcPr>
          <w:p w14:paraId="48B415DD"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刮板</w:t>
            </w:r>
          </w:p>
        </w:tc>
        <w:tc>
          <w:tcPr>
            <w:tcW w:w="4839" w:type="dxa"/>
            <w:vAlign w:val="center"/>
          </w:tcPr>
          <w:p w14:paraId="3FB79142"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塑料</w:t>
            </w:r>
          </w:p>
        </w:tc>
        <w:tc>
          <w:tcPr>
            <w:tcW w:w="2329" w:type="dxa"/>
            <w:tcBorders>
              <w:right w:val="single" w:sz="8" w:space="0" w:color="auto"/>
            </w:tcBorders>
            <w:vAlign w:val="center"/>
          </w:tcPr>
          <w:p w14:paraId="004C5FE1"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填充胶接修复</w:t>
            </w:r>
          </w:p>
        </w:tc>
      </w:tr>
      <w:tr w:rsidR="005E563F" w14:paraId="224DC52D" w14:textId="77777777" w:rsidTr="000B1280">
        <w:trPr>
          <w:jc w:val="center"/>
        </w:trPr>
        <w:tc>
          <w:tcPr>
            <w:tcW w:w="893" w:type="dxa"/>
            <w:tcBorders>
              <w:left w:val="single" w:sz="8" w:space="0" w:color="auto"/>
            </w:tcBorders>
            <w:vAlign w:val="center"/>
          </w:tcPr>
          <w:p w14:paraId="5F7753EF" w14:textId="77777777" w:rsidR="005E563F" w:rsidRDefault="005E563F" w:rsidP="00017E4E">
            <w:pPr>
              <w:pStyle w:val="affffffffffff1"/>
              <w:ind w:firstLineChars="0" w:firstLine="0"/>
              <w:jc w:val="center"/>
              <w:rPr>
                <w:rFonts w:hAnsi="宋体"/>
                <w:sz w:val="18"/>
                <w:szCs w:val="18"/>
              </w:rPr>
            </w:pPr>
            <w:r>
              <w:rPr>
                <w:rFonts w:hAnsi="宋体"/>
                <w:sz w:val="18"/>
                <w:szCs w:val="18"/>
              </w:rPr>
              <w:t>9</w:t>
            </w:r>
          </w:p>
        </w:tc>
        <w:tc>
          <w:tcPr>
            <w:tcW w:w="1985" w:type="dxa"/>
            <w:vAlign w:val="center"/>
          </w:tcPr>
          <w:p w14:paraId="7FDBEA74"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钻头</w:t>
            </w:r>
          </w:p>
        </w:tc>
        <w:tc>
          <w:tcPr>
            <w:tcW w:w="4839" w:type="dxa"/>
            <w:vAlign w:val="center"/>
          </w:tcPr>
          <w:p w14:paraId="32BE519D"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6</w:t>
            </w:r>
            <w:r w:rsidRPr="00A82829">
              <w:rPr>
                <w:rFonts w:hAnsi="宋体"/>
                <w:sz w:val="18"/>
                <w:szCs w:val="18"/>
              </w:rPr>
              <w:t>.4</w:t>
            </w:r>
            <w:r w:rsidRPr="00A82829">
              <w:rPr>
                <w:rFonts w:hAnsi="宋体" w:hint="eastAsia"/>
                <w:sz w:val="18"/>
                <w:szCs w:val="18"/>
              </w:rPr>
              <w:t>mm×</w:t>
            </w:r>
            <w:r w:rsidRPr="00A82829">
              <w:rPr>
                <w:rFonts w:hAnsi="宋体"/>
                <w:sz w:val="18"/>
                <w:szCs w:val="18"/>
              </w:rPr>
              <w:t>10.16</w:t>
            </w:r>
            <w:r w:rsidRPr="00A82829">
              <w:rPr>
                <w:rFonts w:hAnsi="宋体" w:hint="eastAsia"/>
                <w:sz w:val="18"/>
                <w:szCs w:val="18"/>
              </w:rPr>
              <w:t>cm</w:t>
            </w:r>
          </w:p>
        </w:tc>
        <w:tc>
          <w:tcPr>
            <w:tcW w:w="2329" w:type="dxa"/>
            <w:tcBorders>
              <w:right w:val="single" w:sz="8" w:space="0" w:color="auto"/>
            </w:tcBorders>
            <w:vAlign w:val="center"/>
          </w:tcPr>
          <w:p w14:paraId="4A4DB60C"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364B7201" w14:textId="77777777" w:rsidTr="000B1280">
        <w:trPr>
          <w:jc w:val="center"/>
        </w:trPr>
        <w:tc>
          <w:tcPr>
            <w:tcW w:w="893" w:type="dxa"/>
            <w:tcBorders>
              <w:left w:val="single" w:sz="8" w:space="0" w:color="auto"/>
            </w:tcBorders>
            <w:vAlign w:val="center"/>
          </w:tcPr>
          <w:p w14:paraId="1C920885" w14:textId="77777777" w:rsidR="005E563F" w:rsidRDefault="005E563F" w:rsidP="00017E4E">
            <w:pPr>
              <w:pStyle w:val="affffffffffff1"/>
              <w:ind w:firstLineChars="0" w:firstLine="0"/>
              <w:jc w:val="center"/>
              <w:rPr>
                <w:rFonts w:hAnsi="宋体"/>
                <w:sz w:val="18"/>
                <w:szCs w:val="18"/>
              </w:rPr>
            </w:pPr>
            <w:r>
              <w:rPr>
                <w:rFonts w:hAnsi="宋体"/>
                <w:sz w:val="18"/>
                <w:szCs w:val="18"/>
              </w:rPr>
              <w:t>10</w:t>
            </w:r>
          </w:p>
        </w:tc>
        <w:tc>
          <w:tcPr>
            <w:tcW w:w="1985" w:type="dxa"/>
            <w:vAlign w:val="center"/>
          </w:tcPr>
          <w:p w14:paraId="295DA07F"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铆枪</w:t>
            </w:r>
          </w:p>
        </w:tc>
        <w:tc>
          <w:tcPr>
            <w:tcW w:w="4839" w:type="dxa"/>
            <w:vAlign w:val="center"/>
          </w:tcPr>
          <w:p w14:paraId="07E2FB3C"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匹配对应铆钉</w:t>
            </w:r>
          </w:p>
        </w:tc>
        <w:tc>
          <w:tcPr>
            <w:tcW w:w="2329" w:type="dxa"/>
            <w:tcBorders>
              <w:right w:val="single" w:sz="8" w:space="0" w:color="auto"/>
            </w:tcBorders>
            <w:vAlign w:val="center"/>
          </w:tcPr>
          <w:p w14:paraId="29CCF122"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机械连接修复法</w:t>
            </w:r>
          </w:p>
        </w:tc>
      </w:tr>
      <w:tr w:rsidR="005E563F" w14:paraId="30A8B1D6" w14:textId="77777777" w:rsidTr="000B1280">
        <w:trPr>
          <w:jc w:val="center"/>
        </w:trPr>
        <w:tc>
          <w:tcPr>
            <w:tcW w:w="893" w:type="dxa"/>
            <w:tcBorders>
              <w:left w:val="single" w:sz="8" w:space="0" w:color="auto"/>
            </w:tcBorders>
            <w:vAlign w:val="center"/>
          </w:tcPr>
          <w:p w14:paraId="0761633D"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w:t>
            </w:r>
            <w:r>
              <w:rPr>
                <w:rFonts w:hAnsi="宋体"/>
                <w:sz w:val="18"/>
                <w:szCs w:val="18"/>
              </w:rPr>
              <w:t>1</w:t>
            </w:r>
          </w:p>
        </w:tc>
        <w:tc>
          <w:tcPr>
            <w:tcW w:w="1985" w:type="dxa"/>
            <w:vAlign w:val="center"/>
          </w:tcPr>
          <w:p w14:paraId="3E28CA97"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铆钉</w:t>
            </w:r>
          </w:p>
        </w:tc>
        <w:tc>
          <w:tcPr>
            <w:tcW w:w="4839" w:type="dxa"/>
            <w:vAlign w:val="center"/>
          </w:tcPr>
          <w:p w14:paraId="3DF0DBDF" w14:textId="77777777" w:rsidR="005E563F" w:rsidRPr="00A82829" w:rsidRDefault="000B1280" w:rsidP="000B1280">
            <w:pPr>
              <w:pStyle w:val="affffffffffff1"/>
              <w:ind w:firstLineChars="0" w:firstLine="0"/>
              <w:jc w:val="center"/>
              <w:rPr>
                <w:rFonts w:hAnsi="宋体"/>
                <w:sz w:val="18"/>
                <w:szCs w:val="18"/>
              </w:rPr>
            </w:pPr>
            <w:r>
              <w:rPr>
                <w:rFonts w:ascii="Times New Roman"/>
                <w:sz w:val="18"/>
                <w:szCs w:val="18"/>
              </w:rPr>
              <w:t>Ø</w:t>
            </w:r>
            <w:r w:rsidR="005E563F" w:rsidRPr="00A82829">
              <w:rPr>
                <w:rFonts w:hAnsi="宋体" w:hint="eastAsia"/>
                <w:sz w:val="18"/>
                <w:szCs w:val="18"/>
              </w:rPr>
              <w:t>=6</w:t>
            </w:r>
            <w:r w:rsidR="005E563F" w:rsidRPr="00A82829">
              <w:rPr>
                <w:rFonts w:hAnsi="宋体"/>
                <w:sz w:val="18"/>
                <w:szCs w:val="18"/>
              </w:rPr>
              <w:t>.4</w:t>
            </w:r>
            <w:r w:rsidR="005E563F" w:rsidRPr="00A82829">
              <w:rPr>
                <w:rFonts w:hAnsi="宋体" w:hint="eastAsia"/>
                <w:sz w:val="18"/>
                <w:szCs w:val="18"/>
              </w:rPr>
              <w:t>mm</w:t>
            </w:r>
          </w:p>
        </w:tc>
        <w:tc>
          <w:tcPr>
            <w:tcW w:w="2329" w:type="dxa"/>
            <w:tcBorders>
              <w:right w:val="single" w:sz="8" w:space="0" w:color="auto"/>
            </w:tcBorders>
            <w:vAlign w:val="center"/>
          </w:tcPr>
          <w:p w14:paraId="5C2FCBC2"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机械连接修复法</w:t>
            </w:r>
          </w:p>
        </w:tc>
      </w:tr>
      <w:tr w:rsidR="005E563F" w14:paraId="6423A7B9" w14:textId="77777777" w:rsidTr="000B1280">
        <w:trPr>
          <w:jc w:val="center"/>
        </w:trPr>
        <w:tc>
          <w:tcPr>
            <w:tcW w:w="893" w:type="dxa"/>
            <w:tcBorders>
              <w:left w:val="single" w:sz="8" w:space="0" w:color="auto"/>
            </w:tcBorders>
            <w:vAlign w:val="center"/>
          </w:tcPr>
          <w:p w14:paraId="52BB28D8" w14:textId="77777777" w:rsidR="005E563F" w:rsidRDefault="005E563F" w:rsidP="00017E4E">
            <w:pPr>
              <w:pStyle w:val="affffffffffff1"/>
              <w:ind w:firstLineChars="0" w:firstLine="0"/>
              <w:jc w:val="center"/>
              <w:rPr>
                <w:rFonts w:hAnsi="宋体"/>
                <w:sz w:val="18"/>
                <w:szCs w:val="18"/>
              </w:rPr>
            </w:pPr>
            <w:r>
              <w:rPr>
                <w:rFonts w:hAnsi="宋体"/>
                <w:sz w:val="18"/>
                <w:szCs w:val="18"/>
              </w:rPr>
              <w:t>12</w:t>
            </w:r>
          </w:p>
        </w:tc>
        <w:tc>
          <w:tcPr>
            <w:tcW w:w="1985" w:type="dxa"/>
            <w:vAlign w:val="center"/>
          </w:tcPr>
          <w:p w14:paraId="711AD8F5"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注射器/针头</w:t>
            </w:r>
          </w:p>
        </w:tc>
        <w:tc>
          <w:tcPr>
            <w:tcW w:w="4839" w:type="dxa"/>
            <w:vAlign w:val="center"/>
          </w:tcPr>
          <w:p w14:paraId="2E021DD3"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普通</w:t>
            </w:r>
          </w:p>
        </w:tc>
        <w:tc>
          <w:tcPr>
            <w:tcW w:w="2329" w:type="dxa"/>
            <w:tcBorders>
              <w:right w:val="single" w:sz="8" w:space="0" w:color="auto"/>
            </w:tcBorders>
            <w:vAlign w:val="center"/>
          </w:tcPr>
          <w:p w14:paraId="223EF402"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注射修复</w:t>
            </w:r>
          </w:p>
        </w:tc>
      </w:tr>
      <w:tr w:rsidR="005E563F" w14:paraId="590F71BF" w14:textId="77777777" w:rsidTr="000B1280">
        <w:trPr>
          <w:jc w:val="center"/>
        </w:trPr>
        <w:tc>
          <w:tcPr>
            <w:tcW w:w="893" w:type="dxa"/>
            <w:tcBorders>
              <w:left w:val="single" w:sz="8" w:space="0" w:color="auto"/>
            </w:tcBorders>
            <w:vAlign w:val="center"/>
          </w:tcPr>
          <w:p w14:paraId="46E64A7C" w14:textId="77777777" w:rsidR="005E563F" w:rsidRDefault="005E563F" w:rsidP="00017E4E">
            <w:pPr>
              <w:pStyle w:val="affffffffffff1"/>
              <w:ind w:firstLineChars="0" w:firstLine="0"/>
              <w:jc w:val="center"/>
              <w:rPr>
                <w:rFonts w:hAnsi="宋体"/>
                <w:sz w:val="18"/>
                <w:szCs w:val="18"/>
              </w:rPr>
            </w:pPr>
            <w:r>
              <w:rPr>
                <w:rFonts w:hAnsi="宋体"/>
                <w:sz w:val="18"/>
                <w:szCs w:val="18"/>
              </w:rPr>
              <w:t>13</w:t>
            </w:r>
          </w:p>
        </w:tc>
        <w:tc>
          <w:tcPr>
            <w:tcW w:w="1985" w:type="dxa"/>
            <w:vAlign w:val="center"/>
          </w:tcPr>
          <w:p w14:paraId="0BC44E91"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酒精</w:t>
            </w:r>
          </w:p>
        </w:tc>
        <w:tc>
          <w:tcPr>
            <w:tcW w:w="4839" w:type="dxa"/>
            <w:vAlign w:val="center"/>
          </w:tcPr>
          <w:p w14:paraId="0506CA26"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工业级</w:t>
            </w:r>
          </w:p>
        </w:tc>
        <w:tc>
          <w:tcPr>
            <w:tcW w:w="2329" w:type="dxa"/>
            <w:tcBorders>
              <w:right w:val="single" w:sz="8" w:space="0" w:color="auto"/>
            </w:tcBorders>
          </w:tcPr>
          <w:p w14:paraId="7085D37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280D2ED3" w14:textId="77777777" w:rsidTr="000B1280">
        <w:trPr>
          <w:jc w:val="center"/>
        </w:trPr>
        <w:tc>
          <w:tcPr>
            <w:tcW w:w="893" w:type="dxa"/>
            <w:tcBorders>
              <w:left w:val="single" w:sz="8" w:space="0" w:color="auto"/>
              <w:bottom w:val="single" w:sz="8" w:space="0" w:color="auto"/>
            </w:tcBorders>
            <w:vAlign w:val="center"/>
          </w:tcPr>
          <w:p w14:paraId="408B98A9" w14:textId="77777777" w:rsidR="005E563F" w:rsidRDefault="005E563F" w:rsidP="00017E4E">
            <w:pPr>
              <w:pStyle w:val="affffffffffff1"/>
              <w:ind w:firstLineChars="0" w:firstLine="0"/>
              <w:jc w:val="center"/>
              <w:rPr>
                <w:rFonts w:hAnsi="宋体"/>
                <w:sz w:val="18"/>
                <w:szCs w:val="18"/>
              </w:rPr>
            </w:pPr>
            <w:r>
              <w:rPr>
                <w:rFonts w:hAnsi="宋体"/>
                <w:sz w:val="18"/>
                <w:szCs w:val="18"/>
              </w:rPr>
              <w:t>14</w:t>
            </w:r>
          </w:p>
        </w:tc>
        <w:tc>
          <w:tcPr>
            <w:tcW w:w="1985" w:type="dxa"/>
            <w:tcBorders>
              <w:bottom w:val="single" w:sz="8" w:space="0" w:color="auto"/>
            </w:tcBorders>
            <w:vAlign w:val="center"/>
          </w:tcPr>
          <w:p w14:paraId="466C50E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抹布</w:t>
            </w:r>
          </w:p>
        </w:tc>
        <w:tc>
          <w:tcPr>
            <w:tcW w:w="4839" w:type="dxa"/>
            <w:tcBorders>
              <w:bottom w:val="single" w:sz="8" w:space="0" w:color="auto"/>
            </w:tcBorders>
            <w:vAlign w:val="center"/>
          </w:tcPr>
          <w:p w14:paraId="44698384"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棉质，不掉毛</w:t>
            </w:r>
          </w:p>
        </w:tc>
        <w:tc>
          <w:tcPr>
            <w:tcW w:w="2329" w:type="dxa"/>
            <w:tcBorders>
              <w:bottom w:val="single" w:sz="8" w:space="0" w:color="auto"/>
              <w:right w:val="single" w:sz="8" w:space="0" w:color="auto"/>
            </w:tcBorders>
          </w:tcPr>
          <w:p w14:paraId="1EE73C9E"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5925CBF2" w14:textId="77777777" w:rsidTr="000B1280">
        <w:trPr>
          <w:jc w:val="center"/>
        </w:trPr>
        <w:tc>
          <w:tcPr>
            <w:tcW w:w="893" w:type="dxa"/>
            <w:tcBorders>
              <w:left w:val="single" w:sz="8" w:space="0" w:color="auto"/>
              <w:bottom w:val="single" w:sz="8" w:space="0" w:color="auto"/>
            </w:tcBorders>
            <w:vAlign w:val="center"/>
          </w:tcPr>
          <w:p w14:paraId="1CCA1BB0"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15</w:t>
            </w:r>
          </w:p>
        </w:tc>
        <w:tc>
          <w:tcPr>
            <w:tcW w:w="1985" w:type="dxa"/>
            <w:tcBorders>
              <w:bottom w:val="single" w:sz="8" w:space="0" w:color="auto"/>
            </w:tcBorders>
            <w:vAlign w:val="center"/>
          </w:tcPr>
          <w:p w14:paraId="1094E9E9"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热风枪</w:t>
            </w:r>
          </w:p>
        </w:tc>
        <w:tc>
          <w:tcPr>
            <w:tcW w:w="4839" w:type="dxa"/>
            <w:tcBorders>
              <w:bottom w:val="single" w:sz="8" w:space="0" w:color="auto"/>
            </w:tcBorders>
            <w:vAlign w:val="center"/>
          </w:tcPr>
          <w:p w14:paraId="3BDE413F"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功率</w:t>
            </w:r>
            <w:r w:rsidRPr="00A82829">
              <w:rPr>
                <w:rFonts w:hAnsi="宋体"/>
                <w:sz w:val="18"/>
                <w:szCs w:val="18"/>
              </w:rPr>
              <w:t>2</w:t>
            </w:r>
            <w:r w:rsidRPr="00A82829">
              <w:rPr>
                <w:rFonts w:hAnsi="宋体" w:hint="eastAsia"/>
              </w:rPr>
              <w:t>k</w:t>
            </w:r>
            <w:r w:rsidRPr="00A82829">
              <w:rPr>
                <w:rFonts w:hAnsi="宋体"/>
              </w:rPr>
              <w:t>W</w:t>
            </w:r>
          </w:p>
        </w:tc>
        <w:tc>
          <w:tcPr>
            <w:tcW w:w="2329" w:type="dxa"/>
            <w:tcBorders>
              <w:bottom w:val="single" w:sz="8" w:space="0" w:color="auto"/>
              <w:right w:val="single" w:sz="8" w:space="0" w:color="auto"/>
            </w:tcBorders>
          </w:tcPr>
          <w:p w14:paraId="5879F12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0BDA5CE0" w14:textId="77777777" w:rsidTr="000B1280">
        <w:trPr>
          <w:jc w:val="center"/>
        </w:trPr>
        <w:tc>
          <w:tcPr>
            <w:tcW w:w="893" w:type="dxa"/>
            <w:tcBorders>
              <w:left w:val="single" w:sz="8" w:space="0" w:color="auto"/>
              <w:bottom w:val="single" w:sz="8" w:space="0" w:color="auto"/>
            </w:tcBorders>
            <w:vAlign w:val="center"/>
          </w:tcPr>
          <w:p w14:paraId="1A0DEE24"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16</w:t>
            </w:r>
          </w:p>
        </w:tc>
        <w:tc>
          <w:tcPr>
            <w:tcW w:w="1985" w:type="dxa"/>
            <w:tcBorders>
              <w:bottom w:val="single" w:sz="8" w:space="0" w:color="auto"/>
            </w:tcBorders>
            <w:vAlign w:val="center"/>
          </w:tcPr>
          <w:p w14:paraId="23758BC9"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温湿度计</w:t>
            </w:r>
          </w:p>
        </w:tc>
        <w:tc>
          <w:tcPr>
            <w:tcW w:w="4839" w:type="dxa"/>
            <w:tcBorders>
              <w:bottom w:val="single" w:sz="8" w:space="0" w:color="auto"/>
            </w:tcBorders>
            <w:vAlign w:val="center"/>
          </w:tcPr>
          <w:p w14:paraId="6F80540A" w14:textId="77777777" w:rsidR="005E563F" w:rsidRPr="00A82829" w:rsidRDefault="005E563F" w:rsidP="00017E4E">
            <w:pPr>
              <w:pStyle w:val="affffffffffff1"/>
              <w:ind w:firstLineChars="0" w:firstLine="0"/>
              <w:jc w:val="center"/>
              <w:rPr>
                <w:rFonts w:hAnsi="宋体"/>
                <w:sz w:val="18"/>
                <w:szCs w:val="18"/>
              </w:rPr>
            </w:pPr>
            <w:r w:rsidRPr="00A82829">
              <w:rPr>
                <w:rFonts w:hAnsi="宋体" w:hint="eastAsia"/>
                <w:sz w:val="18"/>
                <w:szCs w:val="18"/>
              </w:rPr>
              <w:t>电子数显，±1°</w:t>
            </w:r>
          </w:p>
        </w:tc>
        <w:tc>
          <w:tcPr>
            <w:tcW w:w="2329" w:type="dxa"/>
            <w:tcBorders>
              <w:bottom w:val="single" w:sz="8" w:space="0" w:color="auto"/>
              <w:right w:val="single" w:sz="8" w:space="0" w:color="auto"/>
            </w:tcBorders>
          </w:tcPr>
          <w:p w14:paraId="2925026A" w14:textId="77777777" w:rsidR="005E563F" w:rsidRDefault="005E563F" w:rsidP="00017E4E">
            <w:pPr>
              <w:pStyle w:val="affffffffffff1"/>
              <w:ind w:firstLineChars="0" w:firstLine="0"/>
              <w:jc w:val="center"/>
              <w:rPr>
                <w:rFonts w:hAnsi="宋体"/>
                <w:sz w:val="18"/>
                <w:szCs w:val="18"/>
              </w:rPr>
            </w:pPr>
            <w:r>
              <w:rPr>
                <w:rFonts w:hAnsi="宋体" w:hint="eastAsia"/>
                <w:sz w:val="18"/>
                <w:szCs w:val="18"/>
              </w:rPr>
              <w:t>普遍适用</w:t>
            </w:r>
          </w:p>
        </w:tc>
      </w:tr>
      <w:tr w:rsidR="005E563F" w14:paraId="019D8AEE" w14:textId="77777777" w:rsidTr="000B1280">
        <w:trPr>
          <w:jc w:val="center"/>
        </w:trPr>
        <w:tc>
          <w:tcPr>
            <w:tcW w:w="10046" w:type="dxa"/>
            <w:gridSpan w:val="4"/>
            <w:tcBorders>
              <w:top w:val="single" w:sz="8" w:space="0" w:color="auto"/>
              <w:left w:val="single" w:sz="8" w:space="0" w:color="auto"/>
              <w:bottom w:val="single" w:sz="8" w:space="0" w:color="auto"/>
              <w:right w:val="single" w:sz="8" w:space="0" w:color="auto"/>
            </w:tcBorders>
            <w:vAlign w:val="center"/>
          </w:tcPr>
          <w:p w14:paraId="5329B1F9" w14:textId="77777777" w:rsidR="005E563F" w:rsidRDefault="005E563F" w:rsidP="00017E4E">
            <w:pPr>
              <w:pStyle w:val="affffffffffff1"/>
              <w:ind w:firstLine="360"/>
              <w:jc w:val="left"/>
              <w:rPr>
                <w:rFonts w:hAnsi="宋体"/>
                <w:sz w:val="18"/>
                <w:szCs w:val="18"/>
              </w:rPr>
            </w:pPr>
            <w:r>
              <w:rPr>
                <w:rFonts w:ascii="黑体" w:eastAsia="黑体" w:hAnsi="黑体" w:hint="eastAsia"/>
                <w:sz w:val="18"/>
                <w:szCs w:val="18"/>
              </w:rPr>
              <w:t>注：</w:t>
            </w:r>
            <w:r>
              <w:rPr>
                <w:rFonts w:hAnsi="宋体" w:hint="eastAsia"/>
                <w:sz w:val="18"/>
                <w:szCs w:val="18"/>
              </w:rPr>
              <w:t>普遍适用指对第</w:t>
            </w:r>
            <w:r>
              <w:rPr>
                <w:rFonts w:hAnsi="宋体"/>
                <w:sz w:val="18"/>
                <w:szCs w:val="18"/>
              </w:rPr>
              <w:t>4</w:t>
            </w:r>
            <w:r>
              <w:rPr>
                <w:rFonts w:hAnsi="宋体" w:hint="eastAsia"/>
                <w:sz w:val="18"/>
                <w:szCs w:val="18"/>
              </w:rPr>
              <w:t>章所述4种修复方法均通用。</w:t>
            </w:r>
          </w:p>
        </w:tc>
      </w:tr>
    </w:tbl>
    <w:p w14:paraId="13E78E67" w14:textId="77777777" w:rsidR="005E563F" w:rsidRDefault="005E563F" w:rsidP="00017E4E">
      <w:pPr>
        <w:pStyle w:val="affffffffffff1"/>
        <w:rPr>
          <w:rFonts w:ascii="Times New Roman"/>
          <w:color w:val="FF0000"/>
        </w:rPr>
      </w:pPr>
    </w:p>
    <w:p w14:paraId="354EB2E7" w14:textId="77777777" w:rsidR="005E563F" w:rsidRDefault="005E563F" w:rsidP="009022DF">
      <w:pPr>
        <w:pStyle w:val="afff0"/>
        <w:spacing w:before="156" w:after="156"/>
      </w:pPr>
      <w:bookmarkStart w:id="42" w:name="_Toc168299989"/>
      <w:bookmarkStart w:id="43" w:name="_Toc170723351"/>
      <w:r>
        <w:rPr>
          <w:rFonts w:hint="eastAsia"/>
        </w:rPr>
        <w:t>工作环境</w:t>
      </w:r>
      <w:bookmarkEnd w:id="42"/>
      <w:bookmarkEnd w:id="43"/>
    </w:p>
    <w:p w14:paraId="273210B6" w14:textId="77777777" w:rsidR="005E563F" w:rsidRDefault="005E563F" w:rsidP="009022DF">
      <w:pPr>
        <w:pStyle w:val="afffffffff5"/>
      </w:pPr>
      <w:r>
        <w:rPr>
          <w:rFonts w:hint="eastAsia"/>
        </w:rPr>
        <w:t>车间修复工作环境要求：工作环境应整洁、通风，使用温湿度计测量现场温度、湿度；温度应在</w:t>
      </w:r>
      <w:r>
        <w:rPr>
          <w:rFonts w:hAnsi="宋体" w:hint="eastAsia"/>
        </w:rPr>
        <w:t>1</w:t>
      </w:r>
      <w:r>
        <w:rPr>
          <w:rFonts w:hAnsi="宋体"/>
        </w:rPr>
        <w:t>5</w:t>
      </w:r>
      <w:r>
        <w:rPr>
          <w:rFonts w:hAnsi="宋体" w:hint="eastAsia"/>
        </w:rPr>
        <w:t>℃～</w:t>
      </w:r>
      <w:r>
        <w:rPr>
          <w:rFonts w:hAnsi="宋体"/>
        </w:rPr>
        <w:t>30</w:t>
      </w:r>
      <w:r>
        <w:rPr>
          <w:rFonts w:hAnsi="宋体" w:hint="eastAsia"/>
        </w:rPr>
        <w:t>℃内，相对湿度</w:t>
      </w:r>
      <w:r>
        <w:rPr>
          <w:rFonts w:hAnsi="宋体"/>
        </w:rPr>
        <w:t>30</w:t>
      </w:r>
      <w:r w:rsidR="00017E4E">
        <w:rPr>
          <w:rFonts w:hAnsi="宋体" w:hint="eastAsia"/>
        </w:rPr>
        <w:t>％</w:t>
      </w:r>
      <w:r>
        <w:rPr>
          <w:rFonts w:hAnsi="宋体" w:hint="eastAsia"/>
        </w:rPr>
        <w:t>～</w:t>
      </w:r>
      <w:r>
        <w:rPr>
          <w:rFonts w:hAnsi="宋体"/>
        </w:rPr>
        <w:t>75</w:t>
      </w:r>
      <w:r w:rsidR="00017E4E">
        <w:rPr>
          <w:rFonts w:hAnsi="宋体" w:hint="eastAsia"/>
        </w:rPr>
        <w:t>％</w:t>
      </w:r>
      <w:r>
        <w:rPr>
          <w:rFonts w:hAnsi="宋体" w:hint="eastAsia"/>
        </w:rPr>
        <w:t>。</w:t>
      </w:r>
    </w:p>
    <w:p w14:paraId="46B7EE92" w14:textId="77777777" w:rsidR="005E563F" w:rsidRDefault="005E563F" w:rsidP="009022DF">
      <w:pPr>
        <w:pStyle w:val="afffffffff5"/>
      </w:pPr>
      <w:r>
        <w:rPr>
          <w:rFonts w:hint="eastAsia"/>
        </w:rPr>
        <w:t>室外修复工作环境要求：修复区域避免接触可见灰尘、避免雨水低落；温度应在</w:t>
      </w:r>
      <w:r>
        <w:rPr>
          <w:rFonts w:hAnsi="宋体" w:hint="eastAsia"/>
        </w:rPr>
        <w:t>1</w:t>
      </w:r>
      <w:r>
        <w:rPr>
          <w:rFonts w:hAnsi="宋体"/>
        </w:rPr>
        <w:t>5</w:t>
      </w:r>
      <w:r>
        <w:rPr>
          <w:rFonts w:hAnsi="宋体" w:hint="eastAsia"/>
        </w:rPr>
        <w:t>℃～</w:t>
      </w:r>
      <w:r>
        <w:rPr>
          <w:rFonts w:hAnsi="宋体"/>
        </w:rPr>
        <w:t>40</w:t>
      </w:r>
      <w:r>
        <w:rPr>
          <w:rFonts w:hAnsi="宋体" w:hint="eastAsia"/>
        </w:rPr>
        <w:t>℃内，相对湿度</w:t>
      </w:r>
      <w:r w:rsidR="00273A37">
        <w:rPr>
          <w:rFonts w:hAnsi="宋体" w:hint="eastAsia"/>
        </w:rPr>
        <w:t>不应大于</w:t>
      </w:r>
      <w:r>
        <w:rPr>
          <w:rFonts w:hAnsi="宋体"/>
        </w:rPr>
        <w:t>80</w:t>
      </w:r>
      <w:r w:rsidR="00017E4E">
        <w:rPr>
          <w:rFonts w:hAnsi="宋体" w:hint="eastAsia"/>
        </w:rPr>
        <w:t>％</w:t>
      </w:r>
      <w:r>
        <w:rPr>
          <w:rFonts w:hAnsi="宋体" w:hint="eastAsia"/>
        </w:rPr>
        <w:t>。</w:t>
      </w:r>
    </w:p>
    <w:p w14:paraId="19482E12" w14:textId="77777777" w:rsidR="005E563F" w:rsidRDefault="005E563F" w:rsidP="009022DF">
      <w:pPr>
        <w:pStyle w:val="afffffffff5"/>
      </w:pPr>
      <w:r>
        <w:rPr>
          <w:rFonts w:hint="eastAsia"/>
        </w:rPr>
        <w:t>机械加工产生的粉尘应通过吸尘器处理，不得污染周围环境。</w:t>
      </w:r>
    </w:p>
    <w:p w14:paraId="011C2E3A" w14:textId="77777777" w:rsidR="005E563F" w:rsidRDefault="005E563F" w:rsidP="009022DF">
      <w:pPr>
        <w:pStyle w:val="afffffffff5"/>
      </w:pPr>
      <w:r>
        <w:rPr>
          <w:rFonts w:hint="eastAsia"/>
        </w:rPr>
        <w:t>温度按GB/T 18204.1—2013规定的方法测量。</w:t>
      </w:r>
    </w:p>
    <w:p w14:paraId="312617B3" w14:textId="77777777" w:rsidR="005E563F" w:rsidRDefault="005E563F" w:rsidP="009022DF">
      <w:pPr>
        <w:pStyle w:val="afffffffff5"/>
      </w:pPr>
      <w:r>
        <w:rPr>
          <w:rFonts w:hint="eastAsia"/>
        </w:rPr>
        <w:t>湿度按GB/T 11605—20</w:t>
      </w:r>
      <w:r>
        <w:t>16</w:t>
      </w:r>
      <w:r>
        <w:rPr>
          <w:rFonts w:hint="eastAsia"/>
        </w:rPr>
        <w:t>规定的温度测量方法测量。</w:t>
      </w:r>
    </w:p>
    <w:p w14:paraId="1D680373" w14:textId="77777777" w:rsidR="005E563F" w:rsidRDefault="005E563F" w:rsidP="009022DF">
      <w:pPr>
        <w:pStyle w:val="afff0"/>
        <w:spacing w:before="156" w:after="156"/>
      </w:pPr>
      <w:bookmarkStart w:id="44" w:name="_Toc168299990"/>
      <w:bookmarkStart w:id="45" w:name="_Toc170723352"/>
      <w:r>
        <w:rPr>
          <w:rFonts w:hint="eastAsia"/>
        </w:rPr>
        <w:t>人员及防护</w:t>
      </w:r>
      <w:bookmarkEnd w:id="44"/>
      <w:bookmarkEnd w:id="45"/>
    </w:p>
    <w:p w14:paraId="3A591474" w14:textId="77777777" w:rsidR="005E563F" w:rsidRDefault="005E563F" w:rsidP="00017E4E">
      <w:pPr>
        <w:pStyle w:val="affffffffffff1"/>
        <w:rPr>
          <w:rFonts w:ascii="Times New Roman"/>
        </w:rPr>
      </w:pPr>
      <w:r>
        <w:rPr>
          <w:rFonts w:ascii="Times New Roman" w:hint="eastAsia"/>
        </w:rPr>
        <w:t>操作人员应经过专业的复合材料维修培训，通过考核后方可承担复合材料板结构的损伤修复作业。修复过程中应穿戴工作服、手套、口罩及护目镜，做好安全防护，并做好记录。</w:t>
      </w:r>
    </w:p>
    <w:p w14:paraId="067274C8" w14:textId="77777777" w:rsidR="005E563F" w:rsidRDefault="005E563F" w:rsidP="009022DF">
      <w:pPr>
        <w:pStyle w:val="afff0"/>
        <w:spacing w:before="156" w:after="156"/>
      </w:pPr>
      <w:bookmarkStart w:id="46" w:name="_Toc168299991"/>
      <w:bookmarkStart w:id="47" w:name="_Toc170723353"/>
      <w:r>
        <w:rPr>
          <w:rFonts w:hint="eastAsia"/>
        </w:rPr>
        <w:t>检验、损伤定级</w:t>
      </w:r>
      <w:bookmarkEnd w:id="46"/>
      <w:bookmarkEnd w:id="47"/>
    </w:p>
    <w:p w14:paraId="6FF6D526" w14:textId="77777777" w:rsidR="005E563F" w:rsidRDefault="005E563F" w:rsidP="00017E4E">
      <w:pPr>
        <w:pStyle w:val="affffffffffff1"/>
      </w:pPr>
      <w:r>
        <w:rPr>
          <w:rFonts w:ascii="Times New Roman" w:hint="eastAsia"/>
        </w:rPr>
        <w:t>按</w:t>
      </w:r>
      <w:hyperlink r:id="rId23" w:tgtFrame="_blank" w:history="1">
        <w:r>
          <w:rPr>
            <w:rFonts w:hAnsi="宋体"/>
          </w:rPr>
          <w:t>GB/T 38537</w:t>
        </w:r>
        <w:r>
          <w:rPr>
            <w:rFonts w:hAnsi="宋体" w:hint="eastAsia"/>
          </w:rPr>
          <w:t>—</w:t>
        </w:r>
        <w:r>
          <w:rPr>
            <w:rFonts w:hAnsi="宋体"/>
          </w:rPr>
          <w:t>2020</w:t>
        </w:r>
      </w:hyperlink>
      <w:r>
        <w:rPr>
          <w:rFonts w:ascii="Times New Roman" w:hint="eastAsia"/>
        </w:rPr>
        <w:t>确定具体的损伤尺寸，根据技术图纸、供货技术协议、质量检查文件查找损伤类型和等级，再按对应的修复方法进行维修操作。按</w:t>
      </w:r>
      <w:r>
        <w:rPr>
          <w:rFonts w:hint="eastAsia"/>
        </w:rPr>
        <w:t>H</w:t>
      </w:r>
      <w:r>
        <w:t>B/Z 409</w:t>
      </w:r>
      <w:r>
        <w:rPr>
          <w:rFonts w:hint="eastAsia"/>
        </w:rPr>
        <w:t>—</w:t>
      </w:r>
      <w:r>
        <w:t xml:space="preserve">2013 </w:t>
      </w:r>
      <w:r>
        <w:rPr>
          <w:rFonts w:hint="eastAsia"/>
        </w:rPr>
        <w:t>进行目视检测。按H</w:t>
      </w:r>
      <w:r>
        <w:t>B/Z 410</w:t>
      </w:r>
      <w:r>
        <w:rPr>
          <w:rFonts w:hint="eastAsia"/>
        </w:rPr>
        <w:t>—</w:t>
      </w:r>
      <w:r>
        <w:t>2013</w:t>
      </w:r>
      <w:r>
        <w:rPr>
          <w:rFonts w:hint="eastAsia"/>
        </w:rPr>
        <w:t>要求检查铺层材料尺寸公差和铺层方向。</w:t>
      </w:r>
    </w:p>
    <w:p w14:paraId="6B5C115B" w14:textId="77777777" w:rsidR="005E563F" w:rsidRDefault="005E563F" w:rsidP="009022DF">
      <w:pPr>
        <w:pStyle w:val="afff"/>
        <w:spacing w:before="312" w:after="312"/>
      </w:pPr>
      <w:bookmarkStart w:id="48" w:name="_Toc89261659"/>
      <w:bookmarkStart w:id="49" w:name="_Toc168299992"/>
      <w:bookmarkStart w:id="50" w:name="_Toc170723354"/>
      <w:r>
        <w:rPr>
          <w:rFonts w:hint="eastAsia"/>
        </w:rPr>
        <w:t>修复工艺要求</w:t>
      </w:r>
      <w:bookmarkEnd w:id="48"/>
      <w:bookmarkEnd w:id="49"/>
      <w:bookmarkEnd w:id="50"/>
    </w:p>
    <w:p w14:paraId="4612C852" w14:textId="77777777" w:rsidR="005E563F" w:rsidRDefault="005E563F" w:rsidP="009022DF">
      <w:pPr>
        <w:pStyle w:val="afff0"/>
        <w:spacing w:before="156" w:after="156"/>
      </w:pPr>
      <w:bookmarkStart w:id="51" w:name="_Toc168299993"/>
      <w:bookmarkStart w:id="52" w:name="_Toc170723355"/>
      <w:r>
        <w:rPr>
          <w:rFonts w:hint="eastAsia"/>
        </w:rPr>
        <w:lastRenderedPageBreak/>
        <w:t>填充修复法</w:t>
      </w:r>
      <w:bookmarkEnd w:id="51"/>
      <w:bookmarkEnd w:id="52"/>
    </w:p>
    <w:p w14:paraId="599BB9CB" w14:textId="77777777" w:rsidR="005E563F" w:rsidRDefault="005E563F" w:rsidP="009022DF">
      <w:pPr>
        <w:pStyle w:val="afff1"/>
        <w:spacing w:before="156" w:after="156"/>
      </w:pPr>
      <w:r>
        <w:rPr>
          <w:rFonts w:hint="eastAsia"/>
        </w:rPr>
        <w:t>适用条件</w:t>
      </w:r>
    </w:p>
    <w:p w14:paraId="46338FF1" w14:textId="77777777" w:rsidR="005E563F" w:rsidRDefault="005E563F" w:rsidP="00017E4E">
      <w:pPr>
        <w:spacing w:beforeLines="50" w:before="156" w:afterLines="50" w:after="156" w:line="240" w:lineRule="auto"/>
        <w:ind w:firstLineChars="200" w:firstLine="420"/>
      </w:pPr>
      <w:r>
        <w:rPr>
          <w:rFonts w:hint="eastAsia"/>
        </w:rPr>
        <w:t>填充修复法通常用于非结构性损伤，如表面损伤、刮痕、凿痕、刻痕等。填充修复法根据填补物不同又分为树脂（腻子）填充修复法和树脂短切纤维填充修复法两种。</w:t>
      </w:r>
    </w:p>
    <w:p w14:paraId="4325D94E" w14:textId="77777777" w:rsidR="005E563F" w:rsidRDefault="005E563F" w:rsidP="009022DF">
      <w:pPr>
        <w:pStyle w:val="afff1"/>
        <w:spacing w:before="156" w:after="156"/>
      </w:pPr>
      <w:r>
        <w:rPr>
          <w:rFonts w:hint="eastAsia"/>
        </w:rPr>
        <w:t>腻子填充修复操作要求</w:t>
      </w:r>
    </w:p>
    <w:p w14:paraId="1E0E6D7D" w14:textId="77777777" w:rsidR="005E563F" w:rsidRDefault="005E563F" w:rsidP="00017E4E">
      <w:pPr>
        <w:spacing w:line="240" w:lineRule="auto"/>
        <w:ind w:firstLineChars="200" w:firstLine="420"/>
      </w:pPr>
      <w:r>
        <w:rPr>
          <w:rFonts w:hint="eastAsia"/>
        </w:rPr>
        <w:t>腻子填充修复法用于复合材料的表面缺陷修复，如图</w:t>
      </w:r>
      <w:r>
        <w:rPr>
          <w:rFonts w:ascii="宋体" w:hAnsi="宋体"/>
        </w:rPr>
        <w:t>2</w:t>
      </w:r>
      <w:r>
        <w:rPr>
          <w:rFonts w:hint="eastAsia"/>
        </w:rPr>
        <w:t>所示。</w:t>
      </w:r>
    </w:p>
    <w:p w14:paraId="2A8B1A52" w14:textId="77777777" w:rsidR="005E563F" w:rsidRDefault="005E563F" w:rsidP="00017E4E">
      <w:pPr>
        <w:pStyle w:val="affffffffffff1"/>
        <w:spacing w:beforeLines="50" w:before="156" w:afterLines="50" w:after="156"/>
        <w:ind w:firstLineChars="0" w:firstLine="0"/>
        <w:jc w:val="center"/>
      </w:pPr>
      <w:r>
        <w:rPr>
          <w:noProof/>
        </w:rPr>
        <w:drawing>
          <wp:inline distT="0" distB="0" distL="0" distR="0" wp14:anchorId="64CDBA90" wp14:editId="5B35CFB0">
            <wp:extent cx="2959100" cy="1311275"/>
            <wp:effectExtent l="0" t="0" r="0" b="3175"/>
            <wp:docPr id="76" name="图片 76" descr="166843616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684361608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9100" cy="1311275"/>
                    </a:xfrm>
                    <a:prstGeom prst="rect">
                      <a:avLst/>
                    </a:prstGeom>
                    <a:noFill/>
                    <a:ln>
                      <a:noFill/>
                    </a:ln>
                  </pic:spPr>
                </pic:pic>
              </a:graphicData>
            </a:graphic>
          </wp:inline>
        </w:drawing>
      </w:r>
    </w:p>
    <w:p w14:paraId="357D8153" w14:textId="77777777" w:rsidR="005E563F" w:rsidRDefault="005E563F" w:rsidP="00017E4E">
      <w:pPr>
        <w:spacing w:line="240" w:lineRule="auto"/>
        <w:ind w:left="420"/>
        <w:jc w:val="left"/>
        <w:rPr>
          <w:rFonts w:ascii="宋体" w:hAnsi="宋体"/>
          <w:sz w:val="18"/>
          <w:szCs w:val="18"/>
        </w:rPr>
      </w:pPr>
      <w:r>
        <w:rPr>
          <w:rFonts w:ascii="宋体" w:hAnsi="宋体" w:hint="eastAsia"/>
          <w:sz w:val="18"/>
          <w:szCs w:val="18"/>
        </w:rPr>
        <w:t>标引序号说明：</w:t>
      </w:r>
    </w:p>
    <w:p w14:paraId="2AD71636" w14:textId="77777777" w:rsidR="00017E4E" w:rsidRDefault="005E563F" w:rsidP="00017E4E">
      <w:pPr>
        <w:spacing w:line="240" w:lineRule="auto"/>
        <w:ind w:left="420"/>
        <w:jc w:val="left"/>
        <w:rPr>
          <w:rFonts w:ascii="宋体" w:hAnsi="宋体"/>
          <w:sz w:val="18"/>
          <w:szCs w:val="18"/>
        </w:rPr>
      </w:pPr>
      <w:r>
        <w:rPr>
          <w:rFonts w:ascii="宋体" w:hAnsi="宋体" w:hint="eastAsia"/>
          <w:sz w:val="18"/>
          <w:szCs w:val="18"/>
        </w:rPr>
        <w:t>1</w:t>
      </w:r>
      <w:r w:rsidRPr="00826ABF">
        <w:rPr>
          <w:rFonts w:ascii="Times New Roman" w:hAnsi="Times New Roman"/>
          <w:sz w:val="18"/>
          <w:szCs w:val="18"/>
        </w:rPr>
        <w:t>——</w:t>
      </w:r>
      <w:r>
        <w:rPr>
          <w:rFonts w:ascii="宋体" w:hAnsi="宋体" w:hint="eastAsia"/>
          <w:sz w:val="18"/>
          <w:szCs w:val="18"/>
        </w:rPr>
        <w:t>复合材料板结构；</w:t>
      </w:r>
    </w:p>
    <w:p w14:paraId="187BCCEB" w14:textId="77777777" w:rsidR="005E563F" w:rsidRDefault="005E563F" w:rsidP="00017E4E">
      <w:pPr>
        <w:spacing w:line="240" w:lineRule="auto"/>
        <w:ind w:left="420"/>
        <w:jc w:val="left"/>
        <w:rPr>
          <w:rFonts w:ascii="宋体" w:hAnsi="宋体"/>
          <w:sz w:val="18"/>
          <w:szCs w:val="18"/>
        </w:rPr>
      </w:pPr>
      <w:r>
        <w:rPr>
          <w:rFonts w:ascii="宋体" w:hAnsi="宋体" w:hint="eastAsia"/>
          <w:sz w:val="18"/>
          <w:szCs w:val="18"/>
        </w:rPr>
        <w:t>2</w:t>
      </w:r>
      <w:r w:rsidRPr="00826ABF">
        <w:rPr>
          <w:rFonts w:ascii="Times New Roman" w:hAnsi="Times New Roman"/>
          <w:sz w:val="18"/>
          <w:szCs w:val="18"/>
        </w:rPr>
        <w:t>——</w:t>
      </w:r>
      <w:r>
        <w:rPr>
          <w:rFonts w:ascii="宋体" w:hAnsi="宋体" w:hint="eastAsia"/>
          <w:sz w:val="18"/>
          <w:szCs w:val="18"/>
        </w:rPr>
        <w:t>腻子。</w:t>
      </w:r>
    </w:p>
    <w:p w14:paraId="607108CB"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2 </w:t>
      </w:r>
      <w:r>
        <w:rPr>
          <w:rFonts w:ascii="黑体" w:eastAsia="黑体" w:hAnsi="黑体" w:hint="eastAsia"/>
        </w:rPr>
        <w:t>腻子填充修复法</w:t>
      </w:r>
    </w:p>
    <w:p w14:paraId="6B6B4124" w14:textId="77777777" w:rsidR="005E563F" w:rsidRDefault="005E563F" w:rsidP="00017E4E">
      <w:pPr>
        <w:pStyle w:val="af8"/>
        <w:numPr>
          <w:ilvl w:val="0"/>
          <w:numId w:val="0"/>
        </w:numPr>
        <w:tabs>
          <w:tab w:val="clear" w:pos="851"/>
          <w:tab w:val="left" w:pos="839"/>
        </w:tabs>
        <w:ind w:left="839" w:hanging="419"/>
      </w:pPr>
      <w:r>
        <w:rPr>
          <w:rFonts w:hint="eastAsia"/>
        </w:rPr>
        <w:t>修复过程要求如下：</w:t>
      </w:r>
    </w:p>
    <w:p w14:paraId="0CAEE36A" w14:textId="77777777" w:rsidR="005E563F" w:rsidRDefault="005E563F" w:rsidP="00017E4E">
      <w:pPr>
        <w:pStyle w:val="af8"/>
        <w:numPr>
          <w:ilvl w:val="0"/>
          <w:numId w:val="33"/>
        </w:numPr>
        <w:ind w:left="862" w:hanging="431"/>
      </w:pPr>
      <w:r>
        <w:rPr>
          <w:rFonts w:hint="eastAsia"/>
        </w:rPr>
        <w:t>待修复表面需保持干燥，使用酒精将修复表面清理干净，去除表面油污、液态树脂等污染物；</w:t>
      </w:r>
    </w:p>
    <w:p w14:paraId="2C570B30" w14:textId="77777777" w:rsidR="005E563F" w:rsidRDefault="005E563F" w:rsidP="00017E4E">
      <w:pPr>
        <w:pStyle w:val="af8"/>
        <w:numPr>
          <w:ilvl w:val="0"/>
          <w:numId w:val="33"/>
        </w:numPr>
      </w:pPr>
      <w:r>
        <w:rPr>
          <w:rFonts w:hint="eastAsia"/>
        </w:rPr>
        <w:t>使用60</w:t>
      </w:r>
      <w:r w:rsidR="00826ABF">
        <w:rPr>
          <w:rFonts w:hint="eastAsia"/>
        </w:rPr>
        <w:t>目</w:t>
      </w:r>
      <w:r>
        <w:rPr>
          <w:rFonts w:hint="eastAsia"/>
        </w:rPr>
        <w:t>～240目砂纸对表面进行打磨，去除表面异物，提高界面粗糙度；</w:t>
      </w:r>
    </w:p>
    <w:p w14:paraId="2254F453" w14:textId="77777777" w:rsidR="005E563F" w:rsidRDefault="005E563F" w:rsidP="00017E4E">
      <w:pPr>
        <w:pStyle w:val="af8"/>
        <w:numPr>
          <w:ilvl w:val="0"/>
          <w:numId w:val="33"/>
        </w:numPr>
        <w:ind w:left="862" w:hanging="431"/>
      </w:pPr>
      <w:r>
        <w:rPr>
          <w:rFonts w:hint="eastAsia"/>
        </w:rPr>
        <w:t>使用毛刷将表面粉尘及异物清理干净，再次使用干净抹布蘸取酒精清理表面；</w:t>
      </w:r>
    </w:p>
    <w:p w14:paraId="302DDD5C" w14:textId="77777777" w:rsidR="005E563F" w:rsidRDefault="005E563F" w:rsidP="00017E4E">
      <w:pPr>
        <w:pStyle w:val="af8"/>
        <w:numPr>
          <w:ilvl w:val="0"/>
          <w:numId w:val="33"/>
        </w:numPr>
        <w:ind w:left="862" w:hanging="431"/>
      </w:pPr>
      <w:r>
        <w:rPr>
          <w:rFonts w:hint="eastAsia"/>
        </w:rPr>
        <w:t>待酒精挥发干净后，使用修补腻子将缺陷抹平；</w:t>
      </w:r>
    </w:p>
    <w:p w14:paraId="6A91D7A7" w14:textId="77777777" w:rsidR="005E563F" w:rsidRDefault="005E563F" w:rsidP="00017E4E">
      <w:pPr>
        <w:pStyle w:val="af8"/>
        <w:numPr>
          <w:ilvl w:val="0"/>
          <w:numId w:val="33"/>
        </w:numPr>
        <w:ind w:left="862" w:hanging="431"/>
      </w:pPr>
      <w:r>
        <w:rPr>
          <w:rFonts w:hint="eastAsia"/>
        </w:rPr>
        <w:t>待腻子固化后，打磨喷漆处理。为保证腻子快速固化，可以使用热风枪加速固化，但应满足腻子的使用要求。</w:t>
      </w:r>
    </w:p>
    <w:p w14:paraId="780B1B93" w14:textId="77777777" w:rsidR="005E563F" w:rsidRDefault="005E563F" w:rsidP="009022DF">
      <w:pPr>
        <w:pStyle w:val="afff1"/>
        <w:spacing w:before="156" w:after="156"/>
      </w:pPr>
      <w:r>
        <w:rPr>
          <w:rFonts w:hint="eastAsia"/>
        </w:rPr>
        <w:t>短切纤维填充修复操作要求</w:t>
      </w:r>
    </w:p>
    <w:p w14:paraId="5D2DC48C" w14:textId="77777777" w:rsidR="005E563F" w:rsidRDefault="005E563F" w:rsidP="00017E4E">
      <w:pPr>
        <w:spacing w:line="240" w:lineRule="auto"/>
        <w:ind w:firstLineChars="200" w:firstLine="420"/>
      </w:pPr>
      <w:r>
        <w:rPr>
          <w:rFonts w:hint="eastAsia"/>
        </w:rPr>
        <w:t>短切纤维填充修复法为一种混合物填充法，用于板结构表面或者孔的损伤，使用树脂与短切纤维的混合物代替腻子。</w:t>
      </w:r>
    </w:p>
    <w:p w14:paraId="3FDA094C" w14:textId="77777777" w:rsidR="005E563F" w:rsidRDefault="005E563F" w:rsidP="00017E4E">
      <w:pPr>
        <w:spacing w:line="240" w:lineRule="auto"/>
        <w:ind w:firstLineChars="200" w:firstLine="420"/>
      </w:pPr>
      <w:r>
        <w:rPr>
          <w:rFonts w:hint="eastAsia"/>
        </w:rPr>
        <w:t>修复过程要求如下：</w:t>
      </w:r>
    </w:p>
    <w:p w14:paraId="2AA38BAB" w14:textId="77777777" w:rsidR="005E563F" w:rsidRDefault="005E563F" w:rsidP="00017E4E">
      <w:pPr>
        <w:pStyle w:val="af8"/>
        <w:numPr>
          <w:ilvl w:val="0"/>
          <w:numId w:val="34"/>
        </w:numPr>
      </w:pPr>
      <w:r>
        <w:rPr>
          <w:rFonts w:hint="eastAsia"/>
        </w:rPr>
        <w:t>损伤材料去除：依据实际损伤区域最大直线尺寸制作圆形孔洞，利用开孔器去除损伤区域材料，开孔器规格选取大于等于损伤区域最大直线尺寸的最小规格，孔洞制作完成后使用毛刷将磨屑清理干净，并用酒精擦拭孔洞树脂，预制圆形孔洞如图</w:t>
      </w:r>
      <w:r>
        <w:t>3</w:t>
      </w:r>
      <w:r>
        <w:rPr>
          <w:rFonts w:hint="eastAsia"/>
        </w:rPr>
        <w:t>所示。</w:t>
      </w:r>
    </w:p>
    <w:p w14:paraId="5F31D78A" w14:textId="77777777" w:rsidR="005E563F" w:rsidRDefault="005E563F" w:rsidP="00017E4E">
      <w:pPr>
        <w:pStyle w:val="affffffffffff1"/>
        <w:spacing w:beforeLines="50" w:before="156" w:afterLines="50" w:after="156"/>
        <w:ind w:firstLineChars="0" w:firstLine="0"/>
        <w:jc w:val="center"/>
      </w:pPr>
      <w:r>
        <w:rPr>
          <w:noProof/>
        </w:rPr>
        <w:lastRenderedPageBreak/>
        <w:drawing>
          <wp:inline distT="0" distB="0" distL="0" distR="0" wp14:anchorId="62A773FB" wp14:editId="4D195E04">
            <wp:extent cx="2553335" cy="1837690"/>
            <wp:effectExtent l="0" t="0" r="0" b="0"/>
            <wp:docPr id="75" name="图片 75" descr="94261bd7aa2f790fb54894fa47da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94261bd7aa2f790fb54894fa47da8f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3335" cy="1837690"/>
                    </a:xfrm>
                    <a:prstGeom prst="rect">
                      <a:avLst/>
                    </a:prstGeom>
                    <a:noFill/>
                    <a:ln>
                      <a:noFill/>
                    </a:ln>
                  </pic:spPr>
                </pic:pic>
              </a:graphicData>
            </a:graphic>
          </wp:inline>
        </w:drawing>
      </w:r>
    </w:p>
    <w:p w14:paraId="1626C0B9"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3 </w:t>
      </w:r>
      <w:r>
        <w:rPr>
          <w:rFonts w:ascii="黑体" w:eastAsia="黑体" w:hAnsi="黑体" w:hint="eastAsia"/>
        </w:rPr>
        <w:t xml:space="preserve"> 预制圆形孔洞</w:t>
      </w:r>
    </w:p>
    <w:p w14:paraId="67BC28C9" w14:textId="77777777" w:rsidR="005E563F" w:rsidRDefault="005E563F" w:rsidP="00017E4E">
      <w:pPr>
        <w:pStyle w:val="af8"/>
        <w:numPr>
          <w:ilvl w:val="0"/>
          <w:numId w:val="34"/>
        </w:numPr>
      </w:pPr>
      <w:r>
        <w:rPr>
          <w:rFonts w:hint="eastAsia"/>
        </w:rPr>
        <w:t>短切纤维准备：按照圆形孔洞直径尺寸将T700级碳纤维原丝剪切成短切纤维，短切纤维长度与圆形孔洞直径尺寸误差±3mm。</w:t>
      </w:r>
    </w:p>
    <w:p w14:paraId="38758DF9" w14:textId="77777777" w:rsidR="005E563F" w:rsidRDefault="005E563F" w:rsidP="00017E4E">
      <w:pPr>
        <w:pStyle w:val="af8"/>
        <w:numPr>
          <w:ilvl w:val="0"/>
          <w:numId w:val="34"/>
        </w:numPr>
      </w:pPr>
      <w:r>
        <w:rPr>
          <w:rFonts w:hint="eastAsia"/>
        </w:rPr>
        <w:t>环氧树脂/纤维修补材料准备：按比例要求将短切纤维与快速固化树脂混合，充分搅拌，保证短切纤维与树脂充分浸润，然后加入固化剂，严格按照固化剂与树脂重量比进行配制，快速搅拌均匀成棉絮状，如图3a）所示，择取适量短切纤维腻子填补孔洞，如图3b）所示，填补缺陷的短切纤维腻子应高出修补位置线型平面，如图</w:t>
      </w:r>
      <w:r>
        <w:t>4</w:t>
      </w:r>
      <w:r>
        <w:rPr>
          <w:rFonts w:hint="eastAsia"/>
        </w:rPr>
        <w:t>c）所示。</w:t>
      </w:r>
    </w:p>
    <w:p w14:paraId="10D452F7" w14:textId="77777777" w:rsidR="005E563F" w:rsidRDefault="005E563F" w:rsidP="00017E4E">
      <w:pPr>
        <w:pStyle w:val="affffffffffff1"/>
        <w:spacing w:beforeLines="50" w:before="156" w:afterLines="50" w:after="156"/>
        <w:ind w:firstLineChars="0" w:firstLine="0"/>
        <w:jc w:val="center"/>
      </w:pPr>
      <w:bookmarkStart w:id="53" w:name="_Toc62680576"/>
      <w:bookmarkStart w:id="54" w:name="_Toc62737459"/>
      <w:r>
        <w:rPr>
          <w:noProof/>
        </w:rPr>
        <w:drawing>
          <wp:inline distT="0" distB="0" distL="0" distR="0" wp14:anchorId="6138A6A1" wp14:editId="555D4CE6">
            <wp:extent cx="1527175" cy="2035810"/>
            <wp:effectExtent l="0" t="0" r="0" b="2540"/>
            <wp:docPr id="74" name="图片 74" descr="E:\王金炜\复合材料板结构修复工艺研究\试验照片\微信图片_2020071621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E:\王金炜\复合材料板结构修复工艺研究\试验照片\微信图片_202007162157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175" cy="2035810"/>
                    </a:xfrm>
                    <a:prstGeom prst="rect">
                      <a:avLst/>
                    </a:prstGeom>
                    <a:noFill/>
                    <a:ln>
                      <a:noFill/>
                    </a:ln>
                  </pic:spPr>
                </pic:pic>
              </a:graphicData>
            </a:graphic>
          </wp:inline>
        </w:drawing>
      </w:r>
      <w:r>
        <w:t xml:space="preserve">  </w:t>
      </w:r>
      <w:r>
        <w:rPr>
          <w:noProof/>
        </w:rPr>
        <w:drawing>
          <wp:inline distT="0" distB="0" distL="0" distR="0" wp14:anchorId="775BE84C" wp14:editId="1BEB9629">
            <wp:extent cx="1518285" cy="2026920"/>
            <wp:effectExtent l="0" t="0" r="5715" b="0"/>
            <wp:docPr id="72" name="图片 72" descr="\\172.16.16.4\HomeDriver$\20170020\Desktop\试验照片、差旅乘车信息\mmexport160515063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72.16.16.4\HomeDriver$\20170020\Desktop\试验照片、差旅乘车信息\mmexport16051506336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8285" cy="2026920"/>
                    </a:xfrm>
                    <a:prstGeom prst="rect">
                      <a:avLst/>
                    </a:prstGeom>
                    <a:noFill/>
                    <a:ln>
                      <a:noFill/>
                    </a:ln>
                  </pic:spPr>
                </pic:pic>
              </a:graphicData>
            </a:graphic>
          </wp:inline>
        </w:drawing>
      </w:r>
      <w:r>
        <w:t xml:space="preserve">   </w:t>
      </w:r>
      <w:r>
        <w:rPr>
          <w:noProof/>
        </w:rPr>
        <w:drawing>
          <wp:inline distT="0" distB="0" distL="0" distR="0" wp14:anchorId="37EC61C3" wp14:editId="026F3888">
            <wp:extent cx="1518285" cy="2026920"/>
            <wp:effectExtent l="0" t="0" r="5715" b="0"/>
            <wp:docPr id="71" name="图片 71" descr="\\172.16.16.4\HomeDriver$\20170020\Desktop\试验照片、差旅乘车信息\mmexport160515064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72.16.16.4\HomeDriver$\20170020\Desktop\试验照片、差旅乘车信息\mmexport16051506477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8285" cy="2026920"/>
                    </a:xfrm>
                    <a:prstGeom prst="rect">
                      <a:avLst/>
                    </a:prstGeom>
                    <a:noFill/>
                    <a:ln>
                      <a:noFill/>
                    </a:ln>
                  </pic:spPr>
                </pic:pic>
              </a:graphicData>
            </a:graphic>
          </wp:inline>
        </w:drawing>
      </w:r>
      <w:bookmarkEnd w:id="53"/>
      <w:bookmarkEnd w:id="54"/>
    </w:p>
    <w:p w14:paraId="3C7F887A" w14:textId="77777777" w:rsidR="005E563F" w:rsidRDefault="005E563F" w:rsidP="00017E4E">
      <w:pPr>
        <w:pStyle w:val="affffffffffff1"/>
        <w:ind w:firstLineChars="1150" w:firstLine="2070"/>
        <w:rPr>
          <w:rFonts w:ascii="黑体" w:eastAsia="黑体" w:hAnsi="黑体"/>
          <w:sz w:val="18"/>
          <w:szCs w:val="18"/>
        </w:rPr>
      </w:pPr>
      <w:r>
        <w:rPr>
          <w:rFonts w:ascii="黑体" w:eastAsia="黑体" w:hAnsi="黑体" w:hint="eastAsia"/>
          <w:sz w:val="18"/>
          <w:szCs w:val="18"/>
        </w:rPr>
        <w:t xml:space="preserve">a） </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 xml:space="preserve">b） </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c）</w:t>
      </w:r>
    </w:p>
    <w:p w14:paraId="03A37363"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4 </w:t>
      </w:r>
      <w:r>
        <w:rPr>
          <w:rFonts w:ascii="黑体" w:eastAsia="黑体" w:hAnsi="黑体" w:hint="eastAsia"/>
        </w:rPr>
        <w:t xml:space="preserve"> 短切纤维填充示意</w:t>
      </w:r>
    </w:p>
    <w:p w14:paraId="308E3FE2" w14:textId="77777777" w:rsidR="005E563F" w:rsidRDefault="005E563F" w:rsidP="00017E4E">
      <w:pPr>
        <w:pStyle w:val="af8"/>
        <w:numPr>
          <w:ilvl w:val="0"/>
          <w:numId w:val="34"/>
        </w:numPr>
      </w:pPr>
      <w:r>
        <w:rPr>
          <w:rFonts w:hint="eastAsia"/>
        </w:rPr>
        <w:t>真空环境准备：修复位置两侧由内向外逐层铺覆脱模布、隔离膜、透气毡，再把真空吸头放置在延伸出修复区域的透气毡上，如图</w:t>
      </w:r>
      <w:r>
        <w:t>5</w:t>
      </w:r>
      <w:r>
        <w:rPr>
          <w:rFonts w:hint="eastAsia"/>
        </w:rPr>
        <w:t>a）、图</w:t>
      </w:r>
      <w:r>
        <w:t>5</w:t>
      </w:r>
      <w:r>
        <w:rPr>
          <w:rFonts w:hint="eastAsia"/>
        </w:rPr>
        <w:t>b）所示，利用与修补位置线型一致的压板工装从层合板两侧将圆形孔洞中填补的短切纤维树脂压实，然后将加热片放置在修复位置压板上，并将热电偶探头放置在加热片和压板之间，如图</w:t>
      </w:r>
      <w:r>
        <w:t>5</w:t>
      </w:r>
      <w:r>
        <w:rPr>
          <w:rFonts w:hint="eastAsia"/>
        </w:rPr>
        <w:t>c）所示，单层袋膜密封，如图</w:t>
      </w:r>
      <w:r>
        <w:t>5</w:t>
      </w:r>
      <w:r>
        <w:rPr>
          <w:rFonts w:hint="eastAsia"/>
        </w:rPr>
        <w:t>d）所示。</w:t>
      </w:r>
    </w:p>
    <w:p w14:paraId="5C358D4D" w14:textId="77777777" w:rsidR="005E563F" w:rsidRDefault="005E563F" w:rsidP="00017E4E">
      <w:pPr>
        <w:pStyle w:val="affffffffffff1"/>
        <w:spacing w:beforeLines="50" w:before="156" w:afterLines="50" w:after="156"/>
        <w:ind w:firstLineChars="0" w:firstLine="0"/>
        <w:jc w:val="center"/>
        <w:rPr>
          <w:color w:val="FF0000"/>
        </w:rPr>
      </w:pPr>
      <w:r>
        <w:rPr>
          <w:noProof/>
          <w:color w:val="FF0000"/>
        </w:rPr>
        <w:lastRenderedPageBreak/>
        <w:drawing>
          <wp:inline distT="0" distB="0" distL="0" distR="0" wp14:anchorId="7FD85FD7" wp14:editId="2AE1C248">
            <wp:extent cx="1734185" cy="1569720"/>
            <wp:effectExtent l="6033" t="0" r="5397" b="5398"/>
            <wp:docPr id="70" name="图片 70" descr="\\172.16.16.4\HomeDriver$\20170020\Desktop\试验照片、差旅乘车信息\mmexport160515064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72.16.16.4\HomeDriver$\20170020\Desktop\试验照片、差旅乘车信息\mmexport1605150640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l="8318" r="8897"/>
                    <a:stretch>
                      <a:fillRect/>
                    </a:stretch>
                  </pic:blipFill>
                  <pic:spPr bwMode="auto">
                    <a:xfrm rot="-5400000">
                      <a:off x="0" y="0"/>
                      <a:ext cx="1734185" cy="1569720"/>
                    </a:xfrm>
                    <a:prstGeom prst="rect">
                      <a:avLst/>
                    </a:prstGeom>
                    <a:noFill/>
                    <a:ln>
                      <a:noFill/>
                    </a:ln>
                  </pic:spPr>
                </pic:pic>
              </a:graphicData>
            </a:graphic>
          </wp:inline>
        </w:drawing>
      </w:r>
      <w:r>
        <w:rPr>
          <w:color w:val="FF0000"/>
        </w:rPr>
        <w:t xml:space="preserve"> </w:t>
      </w:r>
      <w:r>
        <w:rPr>
          <w:noProof/>
          <w:color w:val="FF0000"/>
        </w:rPr>
        <w:drawing>
          <wp:inline distT="0" distB="0" distL="0" distR="0" wp14:anchorId="31E7026C" wp14:editId="0654C0E8">
            <wp:extent cx="1552575" cy="1742440"/>
            <wp:effectExtent l="0" t="0" r="9525" b="0"/>
            <wp:docPr id="69" name="图片 69" descr="\\172.16.16.4\HomeDriver$\20170020\Desktop\试验照片、差旅乘车信息\mmexport160515065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72.16.16.4\HomeDriver$\20170020\Desktop\试验照片、差旅乘车信息\mmexport1605150654889.jpg"/>
                    <pic:cNvPicPr>
                      <a:picLocks noChangeAspect="1" noChangeArrowheads="1"/>
                    </pic:cNvPicPr>
                  </pic:nvPicPr>
                  <pic:blipFill>
                    <a:blip r:embed="rId30" cstate="print">
                      <a:extLst>
                        <a:ext uri="{28A0092B-C50C-407E-A947-70E740481C1C}">
                          <a14:useLocalDpi xmlns:a14="http://schemas.microsoft.com/office/drawing/2010/main" val="0"/>
                        </a:ext>
                      </a:extLst>
                    </a:blip>
                    <a:srcRect t="15907"/>
                    <a:stretch>
                      <a:fillRect/>
                    </a:stretch>
                  </pic:blipFill>
                  <pic:spPr bwMode="auto">
                    <a:xfrm>
                      <a:off x="0" y="0"/>
                      <a:ext cx="1552575" cy="1742440"/>
                    </a:xfrm>
                    <a:prstGeom prst="rect">
                      <a:avLst/>
                    </a:prstGeom>
                    <a:noFill/>
                    <a:ln>
                      <a:noFill/>
                    </a:ln>
                  </pic:spPr>
                </pic:pic>
              </a:graphicData>
            </a:graphic>
          </wp:inline>
        </w:drawing>
      </w:r>
    </w:p>
    <w:p w14:paraId="0D7AB8C3" w14:textId="77777777" w:rsidR="005E563F" w:rsidRDefault="005E563F" w:rsidP="00017E4E">
      <w:pPr>
        <w:spacing w:line="240" w:lineRule="auto"/>
        <w:jc w:val="center"/>
      </w:pPr>
      <w:r>
        <w:rPr>
          <w:rFonts w:ascii="黑体" w:eastAsia="黑体" w:hAnsi="黑体" w:hint="eastAsia"/>
          <w:kern w:val="0"/>
          <w:sz w:val="18"/>
          <w:szCs w:val="18"/>
        </w:rPr>
        <w:t xml:space="preserve"> a）</w:t>
      </w:r>
      <w:r>
        <w:rPr>
          <w:rFonts w:ascii="黑体" w:eastAsia="黑体" w:hAnsi="黑体"/>
          <w:kern w:val="0"/>
          <w:sz w:val="18"/>
          <w:szCs w:val="18"/>
        </w:rPr>
        <w:t xml:space="preserve"> </w:t>
      </w:r>
      <w:r>
        <w:t xml:space="preserve">                    </w:t>
      </w:r>
      <w:r>
        <w:rPr>
          <w:rFonts w:ascii="黑体" w:eastAsia="黑体" w:hAnsi="黑体"/>
          <w:kern w:val="0"/>
          <w:sz w:val="18"/>
          <w:szCs w:val="18"/>
        </w:rPr>
        <w:t xml:space="preserve"> </w:t>
      </w:r>
      <w:r>
        <w:rPr>
          <w:rFonts w:ascii="黑体" w:eastAsia="黑体" w:hAnsi="黑体" w:hint="eastAsia"/>
          <w:kern w:val="0"/>
          <w:sz w:val="18"/>
          <w:szCs w:val="18"/>
        </w:rPr>
        <w:t>b）</w:t>
      </w:r>
    </w:p>
    <w:p w14:paraId="380ED8FF" w14:textId="77777777" w:rsidR="005E563F" w:rsidRDefault="005E563F" w:rsidP="00017E4E">
      <w:pPr>
        <w:pStyle w:val="affffffffffff1"/>
        <w:spacing w:beforeLines="50" w:before="156" w:afterLines="50" w:after="156"/>
        <w:ind w:firstLineChars="0" w:firstLine="0"/>
        <w:jc w:val="center"/>
        <w:rPr>
          <w:color w:val="FF0000"/>
        </w:rPr>
      </w:pPr>
      <w:r>
        <w:rPr>
          <w:noProof/>
          <w:color w:val="FF0000"/>
        </w:rPr>
        <w:drawing>
          <wp:inline distT="0" distB="0" distL="0" distR="0" wp14:anchorId="7C792552" wp14:editId="4E99BEF6">
            <wp:extent cx="1587500" cy="1751330"/>
            <wp:effectExtent l="0" t="0" r="0" b="1270"/>
            <wp:docPr id="68" name="图片 68" descr="\\172.16.16.4\HomeDriver$\20170020\Desktop\试验照片、差旅乘车信息\mmexport160515062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72.16.16.4\HomeDriver$\20170020\Desktop\试验照片、差旅乘车信息\mmexport1605150622995.jpg"/>
                    <pic:cNvPicPr>
                      <a:picLocks noChangeAspect="1" noChangeArrowheads="1"/>
                    </pic:cNvPicPr>
                  </pic:nvPicPr>
                  <pic:blipFill>
                    <a:blip r:embed="rId31" cstate="print">
                      <a:extLst>
                        <a:ext uri="{28A0092B-C50C-407E-A947-70E740481C1C}">
                          <a14:useLocalDpi xmlns:a14="http://schemas.microsoft.com/office/drawing/2010/main" val="0"/>
                        </a:ext>
                      </a:extLst>
                    </a:blip>
                    <a:srcRect b="17047"/>
                    <a:stretch>
                      <a:fillRect/>
                    </a:stretch>
                  </pic:blipFill>
                  <pic:spPr bwMode="auto">
                    <a:xfrm>
                      <a:off x="0" y="0"/>
                      <a:ext cx="1587500" cy="1751330"/>
                    </a:xfrm>
                    <a:prstGeom prst="rect">
                      <a:avLst/>
                    </a:prstGeom>
                    <a:noFill/>
                    <a:ln>
                      <a:noFill/>
                    </a:ln>
                  </pic:spPr>
                </pic:pic>
              </a:graphicData>
            </a:graphic>
          </wp:inline>
        </w:drawing>
      </w:r>
      <w:r>
        <w:rPr>
          <w:color w:val="FF0000"/>
        </w:rPr>
        <w:t xml:space="preserve"> </w:t>
      </w:r>
      <w:r>
        <w:rPr>
          <w:noProof/>
          <w:color w:val="FF0000"/>
        </w:rPr>
        <w:drawing>
          <wp:inline distT="0" distB="0" distL="0" distR="0" wp14:anchorId="7B3FCD16" wp14:editId="59ABD082">
            <wp:extent cx="1544320" cy="1716405"/>
            <wp:effectExtent l="0" t="0" r="0" b="0"/>
            <wp:docPr id="67" name="图片 67" descr="\\172.16.16.4\HomeDriver$\20170020\Desktop\试验照片、差旅乘车信息\mmexport160515060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72.16.16.4\HomeDriver$\20170020\Desktop\试验照片、差旅乘车信息\mmexport1605150609308.jpg"/>
                    <pic:cNvPicPr>
                      <a:picLocks noChangeAspect="1" noChangeArrowheads="1"/>
                    </pic:cNvPicPr>
                  </pic:nvPicPr>
                  <pic:blipFill>
                    <a:blip r:embed="rId32" cstate="print">
                      <a:extLst>
                        <a:ext uri="{28A0092B-C50C-407E-A947-70E740481C1C}">
                          <a14:useLocalDpi xmlns:a14="http://schemas.microsoft.com/office/drawing/2010/main" val="0"/>
                        </a:ext>
                      </a:extLst>
                    </a:blip>
                    <a:srcRect b="16756"/>
                    <a:stretch>
                      <a:fillRect/>
                    </a:stretch>
                  </pic:blipFill>
                  <pic:spPr bwMode="auto">
                    <a:xfrm>
                      <a:off x="0" y="0"/>
                      <a:ext cx="1544320" cy="1716405"/>
                    </a:xfrm>
                    <a:prstGeom prst="rect">
                      <a:avLst/>
                    </a:prstGeom>
                    <a:noFill/>
                    <a:ln>
                      <a:noFill/>
                    </a:ln>
                  </pic:spPr>
                </pic:pic>
              </a:graphicData>
            </a:graphic>
          </wp:inline>
        </w:drawing>
      </w:r>
    </w:p>
    <w:p w14:paraId="2CA78568" w14:textId="77777777" w:rsidR="005E563F" w:rsidRDefault="005E563F" w:rsidP="00017E4E">
      <w:pPr>
        <w:spacing w:line="240" w:lineRule="auto"/>
        <w:jc w:val="center"/>
      </w:pPr>
      <w:r>
        <w:rPr>
          <w:rFonts w:ascii="黑体" w:eastAsia="黑体" w:hAnsi="黑体" w:hint="eastAsia"/>
          <w:kern w:val="0"/>
          <w:sz w:val="18"/>
          <w:szCs w:val="18"/>
        </w:rPr>
        <w:t xml:space="preserve">  c）</w:t>
      </w:r>
      <w:r>
        <w:rPr>
          <w:rFonts w:ascii="黑体" w:eastAsia="黑体" w:hAnsi="黑体"/>
          <w:kern w:val="0"/>
          <w:sz w:val="18"/>
          <w:szCs w:val="18"/>
        </w:rPr>
        <w:t xml:space="preserve"> </w:t>
      </w:r>
      <w:r>
        <w:t xml:space="preserve">                    </w:t>
      </w:r>
      <w:r>
        <w:rPr>
          <w:rFonts w:ascii="黑体" w:eastAsia="黑体" w:hAnsi="黑体" w:hint="eastAsia"/>
          <w:kern w:val="0"/>
          <w:sz w:val="18"/>
          <w:szCs w:val="18"/>
        </w:rPr>
        <w:t>d）</w:t>
      </w:r>
    </w:p>
    <w:p w14:paraId="31B5A74C"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5 </w:t>
      </w:r>
      <w:r>
        <w:rPr>
          <w:rFonts w:ascii="黑体" w:eastAsia="黑体" w:hAnsi="黑体" w:hint="eastAsia"/>
        </w:rPr>
        <w:t xml:space="preserve"> 真空环境准备示意</w:t>
      </w:r>
    </w:p>
    <w:p w14:paraId="20DFD126" w14:textId="77777777" w:rsidR="005E563F" w:rsidRDefault="005E563F" w:rsidP="00017E4E">
      <w:pPr>
        <w:pStyle w:val="af8"/>
        <w:numPr>
          <w:ilvl w:val="0"/>
          <w:numId w:val="34"/>
        </w:numPr>
      </w:pPr>
      <w:r>
        <w:rPr>
          <w:rFonts w:hint="eastAsia"/>
        </w:rPr>
        <w:t>修复材料固化：利用热补仪加热，将真空管连接头扎破袋膜与真空吸头连接，开启真空泵，保持真空度不大于</w:t>
      </w:r>
      <w:r>
        <w:t>-0.08MPa</w:t>
      </w:r>
      <w:r>
        <w:rPr>
          <w:rFonts w:hint="eastAsia"/>
        </w:rPr>
        <w:t>直至修复材料固化，设置加热程序，并记录固化参数。图6提供了一个修复过程的控制程序示意。</w:t>
      </w:r>
    </w:p>
    <w:p w14:paraId="45675DAB" w14:textId="77777777" w:rsidR="005E563F" w:rsidRDefault="005E563F" w:rsidP="00017E4E">
      <w:pPr>
        <w:pStyle w:val="affffffffffff1"/>
        <w:spacing w:beforeLines="50" w:before="156" w:afterLines="50" w:after="156"/>
        <w:ind w:firstLineChars="0" w:firstLine="0"/>
        <w:jc w:val="center"/>
        <w:rPr>
          <w:rFonts w:ascii="等线" w:hAnsi="等线"/>
          <w:color w:val="FF0000"/>
          <w:sz w:val="24"/>
        </w:rPr>
      </w:pPr>
      <w:r>
        <w:rPr>
          <w:rFonts w:ascii="等线" w:hAnsi="等线"/>
          <w:noProof/>
          <w:color w:val="FF0000"/>
          <w:sz w:val="24"/>
        </w:rPr>
        <w:drawing>
          <wp:inline distT="0" distB="0" distL="0" distR="0" wp14:anchorId="2F6AED75" wp14:editId="0B2831EB">
            <wp:extent cx="2950210" cy="2070100"/>
            <wp:effectExtent l="0" t="0" r="2540" b="6350"/>
            <wp:docPr id="66" name="图片 66" descr="cc966d3d5bf4cccd5266a2eb66bf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c966d3d5bf4cccd5266a2eb66bfb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0210" cy="2070100"/>
                    </a:xfrm>
                    <a:prstGeom prst="rect">
                      <a:avLst/>
                    </a:prstGeom>
                    <a:noFill/>
                    <a:ln>
                      <a:noFill/>
                    </a:ln>
                  </pic:spPr>
                </pic:pic>
              </a:graphicData>
            </a:graphic>
          </wp:inline>
        </w:drawing>
      </w:r>
    </w:p>
    <w:p w14:paraId="2981522C" w14:textId="77777777" w:rsidR="005E563F" w:rsidRDefault="005E563F" w:rsidP="00017E4E">
      <w:pPr>
        <w:pStyle w:val="affffffffffff1"/>
        <w:spacing w:beforeLines="50" w:before="156" w:afterLines="50" w:after="156"/>
        <w:ind w:firstLineChars="0" w:firstLine="0"/>
        <w:jc w:val="center"/>
        <w:rPr>
          <w:rFonts w:ascii="黑体" w:eastAsia="黑体" w:hAnsi="黑体"/>
        </w:rPr>
      </w:pPr>
      <w:bookmarkStart w:id="55" w:name="_Toc62680578"/>
      <w:bookmarkStart w:id="56" w:name="_Toc62737460"/>
      <w:r>
        <w:rPr>
          <w:rFonts w:ascii="黑体" w:eastAsia="黑体" w:hAnsi="黑体" w:hint="eastAsia"/>
        </w:rPr>
        <w:t>图</w:t>
      </w:r>
      <w:r>
        <w:rPr>
          <w:rFonts w:ascii="黑体" w:eastAsia="黑体" w:hAnsi="黑体"/>
        </w:rPr>
        <w:t>6</w:t>
      </w:r>
      <w:r>
        <w:rPr>
          <w:rFonts w:ascii="黑体" w:eastAsia="黑体" w:hAnsi="黑体" w:hint="eastAsia"/>
        </w:rPr>
        <w:t xml:space="preserve">  </w:t>
      </w:r>
      <w:bookmarkEnd w:id="55"/>
      <w:bookmarkEnd w:id="56"/>
      <w:r>
        <w:rPr>
          <w:rFonts w:ascii="黑体" w:eastAsia="黑体" w:hAnsi="黑体" w:hint="eastAsia"/>
        </w:rPr>
        <w:t>树脂固化曲线</w:t>
      </w:r>
    </w:p>
    <w:p w14:paraId="613A2EC9" w14:textId="77777777" w:rsidR="005E563F" w:rsidRDefault="005E563F" w:rsidP="00017E4E">
      <w:pPr>
        <w:pStyle w:val="af8"/>
        <w:numPr>
          <w:ilvl w:val="0"/>
          <w:numId w:val="0"/>
        </w:numPr>
        <w:tabs>
          <w:tab w:val="clear" w:pos="851"/>
          <w:tab w:val="left" w:pos="839"/>
        </w:tabs>
        <w:ind w:left="420"/>
      </w:pPr>
      <w:r>
        <w:rPr>
          <w:rFonts w:hint="eastAsia"/>
        </w:rPr>
        <w:t>f) 修复区域树脂打磨、喷漆：将修复区域树脂打磨平滑，用毛刷将磨屑清理干净，并用酒精擦拭清理，然后喷涂面漆，完成修复过程。</w:t>
      </w:r>
    </w:p>
    <w:p w14:paraId="1021B5D5" w14:textId="77777777" w:rsidR="005E563F" w:rsidRDefault="005E563F" w:rsidP="00017E4E">
      <w:pPr>
        <w:pStyle w:val="af3"/>
        <w:ind w:left="0"/>
      </w:pPr>
      <w:bookmarkStart w:id="57" w:name="_Toc168299994"/>
      <w:r>
        <w:rPr>
          <w:rFonts w:hint="eastAsia"/>
        </w:rPr>
        <w:t>注射修复法</w:t>
      </w:r>
      <w:bookmarkEnd w:id="57"/>
    </w:p>
    <w:p w14:paraId="78495390" w14:textId="77777777" w:rsidR="005E563F" w:rsidRDefault="005E563F" w:rsidP="009022DF">
      <w:pPr>
        <w:pStyle w:val="afff1"/>
        <w:spacing w:before="156" w:after="156"/>
      </w:pPr>
      <w:r>
        <w:rPr>
          <w:rFonts w:hint="eastAsia"/>
        </w:rPr>
        <w:lastRenderedPageBreak/>
        <w:t>适用条件</w:t>
      </w:r>
    </w:p>
    <w:p w14:paraId="3017BB71" w14:textId="77777777" w:rsidR="005E563F" w:rsidRDefault="005E563F" w:rsidP="00017E4E">
      <w:pPr>
        <w:spacing w:beforeLines="50" w:before="156" w:afterLines="50" w:after="156" w:line="240" w:lineRule="auto"/>
        <w:ind w:firstLineChars="200" w:firstLine="420"/>
      </w:pPr>
      <w:r>
        <w:rPr>
          <w:rFonts w:hint="eastAsia"/>
        </w:rPr>
        <w:t>注射修复是一种在缺陷位置注射</w:t>
      </w:r>
      <w:r>
        <w:rPr>
          <w:rFonts w:ascii="宋体" w:hAnsi="宋体" w:hint="eastAsia"/>
        </w:rPr>
        <w:t>环氧树脂材料，实现复合材料层间界面连接的修复方法，如图</w:t>
      </w:r>
      <w:r>
        <w:rPr>
          <w:rFonts w:ascii="宋体" w:hAnsi="宋体"/>
        </w:rPr>
        <w:t>7</w:t>
      </w:r>
      <w:r>
        <w:rPr>
          <w:rFonts w:ascii="宋体" w:hAnsi="宋体" w:hint="eastAsia"/>
        </w:rPr>
        <w:t>a）、7b）所示。通常用于复合材料层压板中明显可见的分层、脱粘或结构连接处的空隙。</w:t>
      </w:r>
    </w:p>
    <w:p w14:paraId="197EA8E8" w14:textId="77777777" w:rsidR="005E563F" w:rsidRDefault="005E563F" w:rsidP="00017E4E">
      <w:pPr>
        <w:pStyle w:val="affffffffffff1"/>
        <w:spacing w:beforeLines="50" w:before="156" w:afterLines="50" w:after="156"/>
        <w:ind w:firstLineChars="0" w:firstLine="0"/>
        <w:jc w:val="center"/>
        <w:rPr>
          <w:color w:val="FF0000"/>
        </w:rPr>
      </w:pPr>
      <w:r>
        <w:rPr>
          <w:noProof/>
          <w:color w:val="FF0000"/>
        </w:rPr>
        <w:drawing>
          <wp:inline distT="0" distB="0" distL="0" distR="0" wp14:anchorId="775D47F9" wp14:editId="07FCDFF3">
            <wp:extent cx="1845945" cy="1311275"/>
            <wp:effectExtent l="0" t="0" r="1905" b="3175"/>
            <wp:docPr id="65" name="图片 65" descr="166843748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6684374832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5945" cy="1311275"/>
                    </a:xfrm>
                    <a:prstGeom prst="rect">
                      <a:avLst/>
                    </a:prstGeom>
                    <a:noFill/>
                    <a:ln>
                      <a:noFill/>
                    </a:ln>
                  </pic:spPr>
                </pic:pic>
              </a:graphicData>
            </a:graphic>
          </wp:inline>
        </w:drawing>
      </w:r>
      <w:r>
        <w:rPr>
          <w:noProof/>
          <w:color w:val="FF0000"/>
        </w:rPr>
        <w:drawing>
          <wp:inline distT="0" distB="0" distL="0" distR="0" wp14:anchorId="01C161E9" wp14:editId="0316425F">
            <wp:extent cx="2191385" cy="1294130"/>
            <wp:effectExtent l="0" t="0" r="0" b="1270"/>
            <wp:docPr id="64" name="图片 64" descr="16684376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6684376045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1385" cy="1294130"/>
                    </a:xfrm>
                    <a:prstGeom prst="rect">
                      <a:avLst/>
                    </a:prstGeom>
                    <a:noFill/>
                    <a:ln>
                      <a:noFill/>
                    </a:ln>
                  </pic:spPr>
                </pic:pic>
              </a:graphicData>
            </a:graphic>
          </wp:inline>
        </w:drawing>
      </w:r>
    </w:p>
    <w:p w14:paraId="2B22915E" w14:textId="77777777" w:rsidR="005E563F" w:rsidRDefault="005E563F" w:rsidP="00017E4E">
      <w:pPr>
        <w:spacing w:line="240" w:lineRule="auto"/>
        <w:ind w:firstLineChars="1100" w:firstLine="1980"/>
        <w:rPr>
          <w:sz w:val="18"/>
          <w:szCs w:val="18"/>
        </w:rPr>
      </w:pPr>
      <w:r>
        <w:rPr>
          <w:rFonts w:ascii="黑体" w:eastAsia="黑体" w:hAnsi="黑体" w:hint="eastAsia"/>
          <w:sz w:val="18"/>
          <w:szCs w:val="18"/>
        </w:rPr>
        <w:t>a） 内部分层注射修复示意</w:t>
      </w:r>
      <w:r>
        <w:rPr>
          <w:sz w:val="18"/>
          <w:szCs w:val="18"/>
        </w:rPr>
        <w:t xml:space="preserve">  </w:t>
      </w:r>
      <w:r>
        <w:rPr>
          <w:rFonts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 xml:space="preserve"> b） 边缘分层注射修复示意</w:t>
      </w:r>
    </w:p>
    <w:p w14:paraId="682F88C1" w14:textId="77777777" w:rsidR="00826ABF" w:rsidRDefault="005E563F" w:rsidP="00017E4E">
      <w:pPr>
        <w:spacing w:line="240" w:lineRule="auto"/>
        <w:ind w:firstLineChars="200" w:firstLine="360"/>
        <w:jc w:val="left"/>
        <w:rPr>
          <w:rFonts w:ascii="宋体" w:hAnsi="宋体"/>
          <w:sz w:val="18"/>
          <w:szCs w:val="18"/>
        </w:rPr>
      </w:pPr>
      <w:r>
        <w:rPr>
          <w:rFonts w:ascii="宋体" w:hAnsi="宋体" w:hint="eastAsia"/>
          <w:sz w:val="18"/>
          <w:szCs w:val="18"/>
        </w:rPr>
        <w:t>标引序号说明：</w:t>
      </w:r>
    </w:p>
    <w:p w14:paraId="029E4A81" w14:textId="77777777" w:rsidR="00826ABF" w:rsidRDefault="005E563F" w:rsidP="00017E4E">
      <w:pPr>
        <w:spacing w:line="240" w:lineRule="auto"/>
        <w:ind w:firstLineChars="200" w:firstLine="360"/>
        <w:jc w:val="left"/>
        <w:rPr>
          <w:rFonts w:ascii="宋体" w:hAnsi="宋体"/>
          <w:sz w:val="18"/>
          <w:szCs w:val="18"/>
        </w:rPr>
      </w:pPr>
      <w:r>
        <w:rPr>
          <w:rFonts w:ascii="宋体" w:hAnsi="宋体"/>
          <w:sz w:val="18"/>
          <w:szCs w:val="18"/>
        </w:rPr>
        <w:t>1</w:t>
      </w:r>
      <w:r w:rsidRPr="00A82829">
        <w:rPr>
          <w:rFonts w:ascii="Times New Roman" w:hAnsi="Times New Roman"/>
          <w:sz w:val="18"/>
          <w:szCs w:val="18"/>
        </w:rPr>
        <w:t>——</w:t>
      </w:r>
      <w:r>
        <w:rPr>
          <w:rFonts w:ascii="宋体" w:hAnsi="宋体" w:hint="eastAsia"/>
          <w:sz w:val="18"/>
          <w:szCs w:val="18"/>
        </w:rPr>
        <w:t>复合材料板结构；</w:t>
      </w:r>
    </w:p>
    <w:p w14:paraId="0D9CEA0B" w14:textId="77777777" w:rsidR="00A82829" w:rsidRDefault="005E563F" w:rsidP="00017E4E">
      <w:pPr>
        <w:spacing w:line="240" w:lineRule="auto"/>
        <w:ind w:firstLineChars="200" w:firstLine="360"/>
        <w:jc w:val="left"/>
        <w:rPr>
          <w:rFonts w:ascii="宋体" w:hAnsi="宋体"/>
          <w:sz w:val="18"/>
          <w:szCs w:val="18"/>
        </w:rPr>
      </w:pPr>
      <w:r>
        <w:rPr>
          <w:rFonts w:ascii="宋体" w:hAnsi="宋体"/>
          <w:sz w:val="18"/>
          <w:szCs w:val="18"/>
        </w:rPr>
        <w:t>2</w:t>
      </w:r>
      <w:r w:rsidRPr="00A82829">
        <w:rPr>
          <w:rFonts w:ascii="Times New Roman" w:hAnsi="Times New Roman"/>
          <w:sz w:val="18"/>
          <w:szCs w:val="18"/>
        </w:rPr>
        <w:t>——</w:t>
      </w:r>
      <w:r>
        <w:rPr>
          <w:rFonts w:ascii="宋体" w:hAnsi="宋体" w:hint="eastAsia"/>
          <w:sz w:val="18"/>
          <w:szCs w:val="18"/>
        </w:rPr>
        <w:t>分层缺陷；</w:t>
      </w:r>
    </w:p>
    <w:p w14:paraId="57CB5DCC" w14:textId="77777777" w:rsidR="00826ABF" w:rsidRDefault="005E563F" w:rsidP="00017E4E">
      <w:pPr>
        <w:spacing w:line="240" w:lineRule="auto"/>
        <w:ind w:firstLineChars="200" w:firstLine="360"/>
        <w:jc w:val="left"/>
        <w:rPr>
          <w:rFonts w:ascii="宋体" w:hAnsi="宋体"/>
          <w:sz w:val="18"/>
          <w:szCs w:val="18"/>
        </w:rPr>
      </w:pPr>
      <w:r>
        <w:rPr>
          <w:rFonts w:ascii="宋体" w:hAnsi="宋体" w:hint="eastAsia"/>
          <w:sz w:val="18"/>
          <w:szCs w:val="18"/>
        </w:rPr>
        <w:t>3</w:t>
      </w:r>
      <w:r w:rsidRPr="00A82829">
        <w:rPr>
          <w:rFonts w:ascii="Times New Roman" w:hAnsi="Times New Roman"/>
          <w:sz w:val="18"/>
          <w:szCs w:val="18"/>
        </w:rPr>
        <w:t>——</w:t>
      </w:r>
      <w:r>
        <w:rPr>
          <w:rFonts w:ascii="宋体" w:hAnsi="宋体" w:hint="eastAsia"/>
          <w:sz w:val="18"/>
          <w:szCs w:val="18"/>
        </w:rPr>
        <w:t>树脂通道；</w:t>
      </w:r>
    </w:p>
    <w:p w14:paraId="2FDA35A0" w14:textId="77777777" w:rsidR="005E563F" w:rsidRDefault="005E563F" w:rsidP="00017E4E">
      <w:pPr>
        <w:spacing w:line="240" w:lineRule="auto"/>
        <w:ind w:firstLineChars="200" w:firstLine="360"/>
        <w:jc w:val="left"/>
        <w:rPr>
          <w:rFonts w:ascii="宋体" w:hAnsi="宋体"/>
          <w:sz w:val="18"/>
          <w:szCs w:val="18"/>
        </w:rPr>
      </w:pPr>
      <w:r>
        <w:rPr>
          <w:rFonts w:ascii="宋体" w:hAnsi="宋体"/>
          <w:sz w:val="18"/>
          <w:szCs w:val="18"/>
        </w:rPr>
        <w:t>4</w:t>
      </w:r>
      <w:r w:rsidRPr="00A82829">
        <w:rPr>
          <w:rFonts w:ascii="Times New Roman" w:hAnsi="Times New Roman"/>
          <w:sz w:val="18"/>
          <w:szCs w:val="18"/>
        </w:rPr>
        <w:t>——</w:t>
      </w:r>
      <w:r>
        <w:rPr>
          <w:rFonts w:ascii="宋体" w:hAnsi="宋体" w:hint="eastAsia"/>
          <w:sz w:val="18"/>
          <w:szCs w:val="18"/>
        </w:rPr>
        <w:t>树脂注射器。</w:t>
      </w:r>
    </w:p>
    <w:p w14:paraId="6147FEC9"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7</w:t>
      </w:r>
      <w:r>
        <w:rPr>
          <w:rFonts w:ascii="黑体" w:eastAsia="黑体" w:hAnsi="黑体" w:hint="eastAsia"/>
        </w:rPr>
        <w:t xml:space="preserve"> 注射修复示意图</w:t>
      </w:r>
    </w:p>
    <w:p w14:paraId="22063FAF" w14:textId="77777777" w:rsidR="005E563F" w:rsidRDefault="005E563F" w:rsidP="009022DF">
      <w:pPr>
        <w:pStyle w:val="afff1"/>
        <w:spacing w:before="156" w:after="156"/>
      </w:pPr>
      <w:r>
        <w:rPr>
          <w:rFonts w:hint="eastAsia"/>
        </w:rPr>
        <w:t>注射修复操作要求</w:t>
      </w:r>
    </w:p>
    <w:p w14:paraId="64C5EE2B" w14:textId="77777777" w:rsidR="005E563F" w:rsidRDefault="005E563F" w:rsidP="00017E4E">
      <w:pPr>
        <w:pStyle w:val="af4"/>
        <w:numPr>
          <w:ilvl w:val="0"/>
          <w:numId w:val="0"/>
        </w:numPr>
        <w:spacing w:beforeLines="0" w:before="0" w:afterLines="0" w:after="0"/>
        <w:ind w:firstLineChars="200" w:firstLine="420"/>
        <w:outlineLvl w:val="9"/>
        <w:rPr>
          <w:rFonts w:ascii="宋体" w:eastAsia="宋体" w:hAnsi="宋体"/>
          <w:szCs w:val="20"/>
        </w:rPr>
      </w:pPr>
      <w:r>
        <w:rPr>
          <w:rFonts w:ascii="宋体" w:eastAsia="宋体" w:hAnsi="宋体" w:hint="eastAsia"/>
          <w:szCs w:val="20"/>
        </w:rPr>
        <w:t>注射修复法修复过程要求如下：</w:t>
      </w:r>
    </w:p>
    <w:p w14:paraId="184EE069" w14:textId="77777777" w:rsidR="005E563F" w:rsidRDefault="005E563F" w:rsidP="00017E4E">
      <w:pPr>
        <w:pStyle w:val="af8"/>
        <w:numPr>
          <w:ilvl w:val="0"/>
          <w:numId w:val="35"/>
        </w:numPr>
      </w:pPr>
      <w:r>
        <w:rPr>
          <w:rFonts w:hint="eastAsia"/>
        </w:rPr>
        <w:t>采用无损检测技术，确定脱胶或分层位置和深度；</w:t>
      </w:r>
    </w:p>
    <w:p w14:paraId="2503C821" w14:textId="77777777" w:rsidR="005E563F" w:rsidRDefault="005E563F" w:rsidP="00017E4E">
      <w:pPr>
        <w:pStyle w:val="af8"/>
        <w:numPr>
          <w:ilvl w:val="0"/>
          <w:numId w:val="35"/>
        </w:numPr>
      </w:pPr>
      <w:r>
        <w:rPr>
          <w:rFonts w:hint="eastAsia"/>
        </w:rPr>
        <w:t>对于内部分层，在缺陷附近钻注射孔和泻出孔，孔的数量及位置需根据实际缺陷位置及尺寸确定，要求孔的深度需到达缺陷位置，但不可过深；对于边缘分层缺陷无需钻泻出孔；</w:t>
      </w:r>
    </w:p>
    <w:p w14:paraId="1D21655E" w14:textId="77777777" w:rsidR="005E563F" w:rsidRDefault="005E563F" w:rsidP="00826ABF">
      <w:pPr>
        <w:pStyle w:val="af8"/>
        <w:numPr>
          <w:ilvl w:val="0"/>
          <w:numId w:val="35"/>
        </w:numPr>
      </w:pPr>
      <w:r>
        <w:rPr>
          <w:rFonts w:hint="eastAsia"/>
        </w:rPr>
        <w:t>使用热风枪或其他装置将缺陷位置加热至40</w:t>
      </w:r>
      <w:r w:rsidR="00826ABF" w:rsidRPr="00826ABF">
        <w:rPr>
          <w:rFonts w:hint="eastAsia"/>
        </w:rPr>
        <w:t>℃</w:t>
      </w:r>
      <w:r>
        <w:rPr>
          <w:rFonts w:hint="eastAsia"/>
        </w:rPr>
        <w:t>～60℃，排出内部湿气，并提高树脂流动性；</w:t>
      </w:r>
    </w:p>
    <w:p w14:paraId="253A96A6" w14:textId="77777777" w:rsidR="005E563F" w:rsidRDefault="005E563F" w:rsidP="00017E4E">
      <w:pPr>
        <w:pStyle w:val="af8"/>
        <w:numPr>
          <w:ilvl w:val="0"/>
          <w:numId w:val="35"/>
        </w:numPr>
      </w:pPr>
      <w:r>
        <w:rPr>
          <w:rFonts w:hint="eastAsia"/>
        </w:rPr>
        <w:t>对于内部分层使用压力枪向分层区注射修复树脂，直至从泻出孔溢出树脂；对于边缘分层，注胶同时，建议使用夹具加紧板材，加快注胶速度；</w:t>
      </w:r>
    </w:p>
    <w:p w14:paraId="53B22D6E" w14:textId="77777777" w:rsidR="005E563F" w:rsidRDefault="005E563F" w:rsidP="00017E4E">
      <w:pPr>
        <w:pStyle w:val="af8"/>
        <w:numPr>
          <w:ilvl w:val="0"/>
          <w:numId w:val="35"/>
        </w:numPr>
      </w:pPr>
      <w:r>
        <w:rPr>
          <w:rFonts w:hint="eastAsia"/>
        </w:rPr>
        <w:t>注胶完成后在室温下固化；</w:t>
      </w:r>
    </w:p>
    <w:p w14:paraId="7585A79B" w14:textId="77777777" w:rsidR="005E563F" w:rsidRDefault="005E563F" w:rsidP="00017E4E">
      <w:pPr>
        <w:pStyle w:val="af8"/>
        <w:numPr>
          <w:ilvl w:val="0"/>
          <w:numId w:val="35"/>
        </w:numPr>
      </w:pPr>
      <w:r>
        <w:rPr>
          <w:rFonts w:hint="eastAsia"/>
        </w:rPr>
        <w:t>打磨表面，喷漆涂装。</w:t>
      </w:r>
    </w:p>
    <w:p w14:paraId="237BCC90" w14:textId="77777777" w:rsidR="005E563F" w:rsidRDefault="005E563F" w:rsidP="009022DF">
      <w:pPr>
        <w:pStyle w:val="afff0"/>
        <w:spacing w:before="156" w:after="156"/>
      </w:pPr>
      <w:bookmarkStart w:id="58" w:name="_Toc168299995"/>
      <w:bookmarkStart w:id="59" w:name="_Toc170723356"/>
      <w:r>
        <w:rPr>
          <w:rFonts w:hint="eastAsia"/>
        </w:rPr>
        <w:t>胶接修复法</w:t>
      </w:r>
      <w:bookmarkEnd w:id="58"/>
      <w:bookmarkEnd w:id="59"/>
    </w:p>
    <w:p w14:paraId="5F636F7A" w14:textId="77777777" w:rsidR="005E563F" w:rsidRDefault="005E563F" w:rsidP="009022DF">
      <w:pPr>
        <w:pStyle w:val="afff1"/>
        <w:spacing w:before="156" w:after="156"/>
      </w:pPr>
      <w:r>
        <w:rPr>
          <w:rFonts w:hint="eastAsia"/>
        </w:rPr>
        <w:t>适用条件</w:t>
      </w:r>
    </w:p>
    <w:p w14:paraId="04B879E2" w14:textId="77777777" w:rsidR="005E563F" w:rsidRDefault="005E563F" w:rsidP="00017E4E">
      <w:pPr>
        <w:pStyle w:val="af4"/>
        <w:numPr>
          <w:ilvl w:val="0"/>
          <w:numId w:val="0"/>
        </w:numPr>
        <w:spacing w:beforeLines="0" w:before="0" w:afterLines="0" w:after="0"/>
        <w:ind w:firstLineChars="200" w:firstLine="420"/>
        <w:outlineLvl w:val="9"/>
        <w:rPr>
          <w:rFonts w:ascii="宋体" w:eastAsia="宋体" w:hAnsi="宋体"/>
          <w:szCs w:val="20"/>
        </w:rPr>
      </w:pPr>
      <w:r>
        <w:rPr>
          <w:rFonts w:ascii="宋体" w:eastAsia="宋体" w:hAnsi="宋体" w:hint="eastAsia"/>
          <w:szCs w:val="20"/>
        </w:rPr>
        <w:t>胶接修复采用的材料体系需与原产品设计要求一致，如出现不一致的情况，需要有材料相容性验证及相关强度试验。铺层顺序和方向需严格执行图纸技术或修复手册要求执行。</w:t>
      </w:r>
    </w:p>
    <w:p w14:paraId="34288F6B" w14:textId="77777777" w:rsidR="005E563F" w:rsidRDefault="005E563F" w:rsidP="009022DF">
      <w:pPr>
        <w:pStyle w:val="afff1"/>
        <w:spacing w:before="156" w:after="156"/>
      </w:pPr>
      <w:r>
        <w:rPr>
          <w:rFonts w:hint="eastAsia"/>
        </w:rPr>
        <w:t>胶接修复操作要求</w:t>
      </w:r>
    </w:p>
    <w:p w14:paraId="1312DE2E" w14:textId="77777777" w:rsidR="005E563F" w:rsidRDefault="005E563F" w:rsidP="00017E4E">
      <w:pPr>
        <w:pStyle w:val="af4"/>
        <w:numPr>
          <w:ilvl w:val="0"/>
          <w:numId w:val="0"/>
        </w:numPr>
        <w:spacing w:beforeLines="0" w:before="0" w:afterLines="0" w:after="0"/>
        <w:ind w:firstLineChars="200" w:firstLine="420"/>
        <w:outlineLvl w:val="9"/>
        <w:rPr>
          <w:rFonts w:ascii="宋体" w:eastAsia="宋体" w:hAnsi="宋体"/>
          <w:szCs w:val="20"/>
        </w:rPr>
      </w:pPr>
      <w:r>
        <w:rPr>
          <w:rFonts w:ascii="宋体" w:eastAsia="宋体" w:hAnsi="宋体" w:hint="eastAsia"/>
          <w:szCs w:val="20"/>
        </w:rPr>
        <w:t>胶接修复过程要求如下：</w:t>
      </w:r>
    </w:p>
    <w:p w14:paraId="55E24A2D" w14:textId="77777777" w:rsidR="005E563F" w:rsidRDefault="005E563F" w:rsidP="00017E4E">
      <w:pPr>
        <w:pStyle w:val="af8"/>
        <w:numPr>
          <w:ilvl w:val="0"/>
          <w:numId w:val="36"/>
        </w:numPr>
      </w:pPr>
      <w:r>
        <w:rPr>
          <w:rFonts w:hint="eastAsia"/>
        </w:rPr>
        <w:t>损伤材料去除：以实际损伤区域最大直线尺寸为长边制作圆/矩形孔洞（首先圆形打磨方式，若遇曲面变化较大情况，经设计确认后可制作矩形孔洞，本文以矩形孔洞为例进行说明），利用微型切割片去除损伤区域材料，矩形孔洞应保证将损伤区域完全去除，如图</w:t>
      </w:r>
      <w:r>
        <w:t>8</w:t>
      </w:r>
      <w:r>
        <w:rPr>
          <w:rFonts w:hint="eastAsia"/>
        </w:rPr>
        <w:t>所示。</w:t>
      </w:r>
    </w:p>
    <w:p w14:paraId="6544746A" w14:textId="77777777" w:rsidR="005E563F" w:rsidRDefault="005E563F" w:rsidP="00017E4E">
      <w:pPr>
        <w:pStyle w:val="affffffffffff1"/>
        <w:spacing w:beforeLines="50" w:before="156" w:afterLines="50" w:after="156"/>
        <w:ind w:firstLineChars="0" w:firstLine="0"/>
        <w:jc w:val="center"/>
        <w:rPr>
          <w:color w:val="FF0000"/>
        </w:rPr>
      </w:pPr>
      <w:bookmarkStart w:id="60" w:name="_Toc62680579"/>
      <w:bookmarkStart w:id="61" w:name="_Toc62737461"/>
      <w:r>
        <w:rPr>
          <w:noProof/>
          <w:color w:val="FF0000"/>
        </w:rPr>
        <w:lastRenderedPageBreak/>
        <w:drawing>
          <wp:inline distT="0" distB="0" distL="0" distR="0" wp14:anchorId="0E4A4836" wp14:editId="52C0F531">
            <wp:extent cx="2113280" cy="1587500"/>
            <wp:effectExtent l="0" t="0" r="1270" b="0"/>
            <wp:docPr id="63" name="图片 63" descr="E:\王金炜\复合材料板结构修复工艺研究\试验照片\微信图片_2020071621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E:\王金炜\复合材料板结构修复工艺研究\试验照片\微信图片_202007162158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3280" cy="1587500"/>
                    </a:xfrm>
                    <a:prstGeom prst="rect">
                      <a:avLst/>
                    </a:prstGeom>
                    <a:noFill/>
                    <a:ln>
                      <a:noFill/>
                    </a:ln>
                  </pic:spPr>
                </pic:pic>
              </a:graphicData>
            </a:graphic>
          </wp:inline>
        </w:drawing>
      </w:r>
      <w:bookmarkEnd w:id="60"/>
      <w:bookmarkEnd w:id="61"/>
    </w:p>
    <w:p w14:paraId="0E32FF12" w14:textId="77777777" w:rsidR="005E563F" w:rsidRDefault="005E563F" w:rsidP="00017E4E">
      <w:pPr>
        <w:pStyle w:val="affffffffffff1"/>
        <w:spacing w:beforeLines="50" w:before="156" w:afterLines="50" w:after="156"/>
        <w:ind w:firstLineChars="0" w:firstLine="0"/>
        <w:jc w:val="center"/>
        <w:rPr>
          <w:rFonts w:ascii="黑体" w:eastAsia="黑体" w:hAnsi="黑体"/>
        </w:rPr>
      </w:pPr>
      <w:bookmarkStart w:id="62" w:name="_Toc62737462"/>
      <w:bookmarkStart w:id="63" w:name="_Toc62680580"/>
      <w:r>
        <w:rPr>
          <w:rFonts w:ascii="黑体" w:eastAsia="黑体" w:hAnsi="黑体" w:hint="eastAsia"/>
        </w:rPr>
        <w:t>图</w:t>
      </w:r>
      <w:r>
        <w:rPr>
          <w:rFonts w:ascii="黑体" w:eastAsia="黑体" w:hAnsi="黑体"/>
        </w:rPr>
        <w:t>8</w:t>
      </w:r>
      <w:r>
        <w:rPr>
          <w:rFonts w:ascii="黑体" w:eastAsia="黑体" w:hAnsi="黑体" w:hint="eastAsia"/>
        </w:rPr>
        <w:t xml:space="preserve"> </w:t>
      </w:r>
      <w:r>
        <w:rPr>
          <w:rFonts w:ascii="黑体" w:eastAsia="黑体" w:hAnsi="黑体"/>
        </w:rPr>
        <w:t xml:space="preserve"> </w:t>
      </w:r>
      <w:r>
        <w:rPr>
          <w:rFonts w:ascii="黑体" w:eastAsia="黑体" w:hAnsi="黑体" w:hint="eastAsia"/>
        </w:rPr>
        <w:t>预制矩形孔洞和修补斜面</w:t>
      </w:r>
      <w:bookmarkEnd w:id="62"/>
      <w:bookmarkEnd w:id="63"/>
    </w:p>
    <w:p w14:paraId="557012FB" w14:textId="77777777" w:rsidR="005E563F" w:rsidRDefault="005E563F" w:rsidP="00017E4E">
      <w:pPr>
        <w:pStyle w:val="af8"/>
        <w:numPr>
          <w:ilvl w:val="0"/>
          <w:numId w:val="36"/>
        </w:numPr>
      </w:pPr>
      <w:r>
        <w:rPr>
          <w:rFonts w:hAnsi="宋体" w:hint="eastAsia"/>
        </w:rPr>
        <w:t>制作修复斜面：使用角磨机从孔洞的边界向外辐射打磨出斜面，</w:t>
      </w:r>
      <w:r w:rsidRPr="00A82829">
        <w:rPr>
          <w:rFonts w:hAnsi="宋体" w:hint="eastAsia"/>
        </w:rPr>
        <w:t>斜率</w:t>
      </w:r>
      <w:r w:rsidRPr="000B1280">
        <w:rPr>
          <w:rFonts w:ascii="Times New Roman"/>
          <w:i/>
        </w:rPr>
        <w:t>k</w:t>
      </w:r>
      <w:r w:rsidRPr="00A82829">
        <w:rPr>
          <w:rFonts w:hAnsi="宋体" w:hint="eastAsia"/>
        </w:rPr>
        <w:t>通常在1</w:t>
      </w:r>
      <w:r w:rsidRPr="00A82829">
        <w:rPr>
          <w:rFonts w:hAnsi="宋体"/>
        </w:rPr>
        <w:t>:10</w:t>
      </w:r>
      <w:r w:rsidRPr="00A82829">
        <w:rPr>
          <w:rFonts w:hAnsi="宋体" w:hint="eastAsia"/>
        </w:rPr>
        <w:t>-</w:t>
      </w:r>
      <w:r w:rsidRPr="00A82829">
        <w:rPr>
          <w:rFonts w:hAnsi="宋体"/>
        </w:rPr>
        <w:t>1:30</w:t>
      </w:r>
      <w:r w:rsidRPr="00A82829">
        <w:rPr>
          <w:rFonts w:hAnsi="宋体" w:hint="eastAsia"/>
        </w:rPr>
        <w:t>（</w:t>
      </w:r>
      <w:r w:rsidRPr="000B1280">
        <w:rPr>
          <w:rFonts w:ascii="Times New Roman"/>
          <w:i/>
        </w:rPr>
        <w:t>k</w:t>
      </w:r>
      <w:r w:rsidRPr="000B1280">
        <w:rPr>
          <w:rFonts w:ascii="Times New Roman"/>
        </w:rPr>
        <w:t>=</w:t>
      </w:r>
      <w:r w:rsidRPr="000B1280">
        <w:rPr>
          <w:rFonts w:ascii="Times New Roman"/>
          <w:i/>
        </w:rPr>
        <w:t>h/l</w:t>
      </w:r>
      <w:r w:rsidRPr="000B1280">
        <w:rPr>
          <w:rFonts w:hAnsi="宋体" w:hint="eastAsia"/>
        </w:rPr>
        <w:t>）</w:t>
      </w:r>
      <w:r w:rsidRPr="00A82829">
        <w:rPr>
          <w:rFonts w:hAnsi="宋体" w:hint="eastAsia"/>
        </w:rPr>
        <w:t>，</w:t>
      </w:r>
      <w:r w:rsidRPr="000B1280">
        <w:rPr>
          <w:rFonts w:ascii="Times New Roman"/>
          <w:i/>
        </w:rPr>
        <w:t>Ø</w:t>
      </w:r>
      <w:r w:rsidRPr="00A82829">
        <w:rPr>
          <w:rFonts w:hAnsi="宋体" w:hint="eastAsia"/>
        </w:rPr>
        <w:t>代表打磨直径或矩形边长，根据实际缺陷大小确定，打磨斜面如图</w:t>
      </w:r>
      <w:r w:rsidRPr="00A82829">
        <w:rPr>
          <w:rFonts w:hAnsi="宋体"/>
        </w:rPr>
        <w:t>9</w:t>
      </w:r>
      <w:r w:rsidRPr="00A82829">
        <w:rPr>
          <w:rFonts w:hAnsi="宋体" w:hint="eastAsia"/>
        </w:rPr>
        <w:t>所示；</w:t>
      </w:r>
      <w:r>
        <w:rPr>
          <w:rFonts w:hAnsi="宋体" w:hint="eastAsia"/>
        </w:rPr>
        <w:t>斜面制作完成后使用毛刷将磨屑清理干净，并用酒精擦拭修复区域。</w:t>
      </w:r>
    </w:p>
    <w:p w14:paraId="4794FEED" w14:textId="77777777" w:rsidR="005E563F" w:rsidRDefault="005E563F" w:rsidP="00017E4E">
      <w:pPr>
        <w:pStyle w:val="affffffffffff1"/>
        <w:jc w:val="center"/>
        <w:rPr>
          <w:color w:val="FF0000"/>
        </w:rPr>
      </w:pPr>
      <w:r>
        <w:rPr>
          <w:noProof/>
          <w:color w:val="FF0000"/>
        </w:rPr>
        <w:drawing>
          <wp:inline distT="0" distB="0" distL="0" distR="0" wp14:anchorId="4F8B2DC5" wp14:editId="2967B7A8">
            <wp:extent cx="2695575" cy="1191124"/>
            <wp:effectExtent l="0" t="0" r="0" b="9525"/>
            <wp:docPr id="62" name="图片 62" descr="166847433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66847433454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732" cy="1196054"/>
                    </a:xfrm>
                    <a:prstGeom prst="rect">
                      <a:avLst/>
                    </a:prstGeom>
                    <a:noFill/>
                    <a:ln>
                      <a:noFill/>
                    </a:ln>
                  </pic:spPr>
                </pic:pic>
              </a:graphicData>
            </a:graphic>
          </wp:inline>
        </w:drawing>
      </w:r>
    </w:p>
    <w:p w14:paraId="3A049879" w14:textId="77777777" w:rsidR="005E563F" w:rsidRDefault="005E563F" w:rsidP="00017E4E">
      <w:pPr>
        <w:pStyle w:val="affffffffffff1"/>
        <w:ind w:firstLine="360"/>
        <w:jc w:val="left"/>
        <w:rPr>
          <w:rFonts w:ascii="Times New Roman"/>
          <w:sz w:val="18"/>
          <w:szCs w:val="18"/>
        </w:rPr>
      </w:pPr>
      <w:r>
        <w:rPr>
          <w:rFonts w:ascii="Times New Roman"/>
          <w:sz w:val="18"/>
          <w:szCs w:val="18"/>
        </w:rPr>
        <w:t>标引序号说明：</w:t>
      </w:r>
    </w:p>
    <w:p w14:paraId="5D5A33A5" w14:textId="77777777" w:rsidR="005E563F" w:rsidRDefault="005E563F" w:rsidP="00A82829">
      <w:pPr>
        <w:pStyle w:val="affffffffffff1"/>
        <w:ind w:firstLine="360"/>
        <w:jc w:val="left"/>
        <w:rPr>
          <w:rFonts w:hAnsi="宋体"/>
          <w:sz w:val="18"/>
          <w:szCs w:val="18"/>
        </w:rPr>
      </w:pPr>
      <w:r>
        <w:rPr>
          <w:rFonts w:hAnsi="宋体"/>
          <w:sz w:val="18"/>
          <w:szCs w:val="18"/>
        </w:rPr>
        <w:t>1</w:t>
      </w:r>
      <w:r>
        <w:rPr>
          <w:rFonts w:ascii="Times New Roman"/>
          <w:sz w:val="18"/>
          <w:szCs w:val="18"/>
        </w:rPr>
        <w:t>——</w:t>
      </w:r>
      <w:r>
        <w:rPr>
          <w:rFonts w:hAnsi="宋体"/>
          <w:sz w:val="18"/>
          <w:szCs w:val="18"/>
        </w:rPr>
        <w:t>复合材料板结构。</w:t>
      </w:r>
    </w:p>
    <w:p w14:paraId="687C2B0A" w14:textId="77777777" w:rsidR="00826ABF" w:rsidRDefault="005E563F" w:rsidP="00A82829">
      <w:pPr>
        <w:pStyle w:val="affffffffffff1"/>
        <w:ind w:firstLine="360"/>
        <w:jc w:val="left"/>
        <w:rPr>
          <w:rFonts w:hAnsi="宋体"/>
          <w:sz w:val="18"/>
          <w:szCs w:val="18"/>
        </w:rPr>
      </w:pPr>
      <w:r>
        <w:rPr>
          <w:rFonts w:ascii="Times New Roman"/>
          <w:i/>
          <w:sz w:val="18"/>
          <w:szCs w:val="18"/>
        </w:rPr>
        <w:t>h</w:t>
      </w:r>
      <w:r>
        <w:rPr>
          <w:rFonts w:ascii="Times New Roman"/>
          <w:sz w:val="18"/>
          <w:szCs w:val="18"/>
        </w:rPr>
        <w:t>——</w:t>
      </w:r>
      <w:r>
        <w:rPr>
          <w:rFonts w:hAnsi="宋体"/>
          <w:sz w:val="18"/>
          <w:szCs w:val="18"/>
        </w:rPr>
        <w:t>打磨深度</w:t>
      </w:r>
      <w:r>
        <w:rPr>
          <w:rFonts w:hAnsi="宋体" w:hint="eastAsia"/>
          <w:sz w:val="18"/>
          <w:szCs w:val="18"/>
        </w:rPr>
        <w:t>；</w:t>
      </w:r>
    </w:p>
    <w:p w14:paraId="7E8C0043" w14:textId="77777777" w:rsidR="00826ABF" w:rsidRDefault="005E563F" w:rsidP="00A82829">
      <w:pPr>
        <w:pStyle w:val="affffffffffff1"/>
        <w:ind w:firstLine="360"/>
        <w:jc w:val="left"/>
        <w:rPr>
          <w:rFonts w:hAnsi="宋体"/>
          <w:sz w:val="18"/>
          <w:szCs w:val="18"/>
        </w:rPr>
      </w:pPr>
      <w:r>
        <w:rPr>
          <w:rFonts w:ascii="Times New Roman"/>
          <w:i/>
          <w:sz w:val="18"/>
          <w:szCs w:val="18"/>
        </w:rPr>
        <w:t>l</w:t>
      </w:r>
      <w:r>
        <w:rPr>
          <w:rFonts w:ascii="Times New Roman"/>
          <w:sz w:val="18"/>
          <w:szCs w:val="18"/>
        </w:rPr>
        <w:t>——</w:t>
      </w:r>
      <w:r>
        <w:rPr>
          <w:rFonts w:hAnsi="宋体"/>
          <w:sz w:val="18"/>
          <w:szCs w:val="18"/>
        </w:rPr>
        <w:t>打磨斜面在水平方向投影长度</w:t>
      </w:r>
      <w:r>
        <w:rPr>
          <w:rFonts w:hAnsi="宋体" w:hint="eastAsia"/>
          <w:sz w:val="18"/>
          <w:szCs w:val="18"/>
        </w:rPr>
        <w:t>；</w:t>
      </w:r>
    </w:p>
    <w:p w14:paraId="5BF2FE2D" w14:textId="77777777" w:rsidR="005E563F" w:rsidRDefault="005E563F" w:rsidP="00A82829">
      <w:pPr>
        <w:pStyle w:val="affffffffffff1"/>
        <w:ind w:firstLine="360"/>
        <w:jc w:val="left"/>
        <w:rPr>
          <w:rFonts w:hAnsi="宋体"/>
          <w:sz w:val="18"/>
          <w:szCs w:val="18"/>
        </w:rPr>
      </w:pPr>
      <w:r>
        <w:rPr>
          <w:rFonts w:ascii="Times New Roman"/>
          <w:i/>
          <w:sz w:val="18"/>
          <w:szCs w:val="18"/>
        </w:rPr>
        <w:t>Ø</w:t>
      </w:r>
      <w:r>
        <w:rPr>
          <w:rFonts w:ascii="Times New Roman"/>
          <w:sz w:val="18"/>
          <w:szCs w:val="18"/>
        </w:rPr>
        <w:t>——</w:t>
      </w:r>
      <w:r>
        <w:rPr>
          <w:rFonts w:hAnsi="宋体"/>
          <w:sz w:val="18"/>
          <w:szCs w:val="18"/>
        </w:rPr>
        <w:t>打磨</w:t>
      </w:r>
      <w:r>
        <w:rPr>
          <w:rFonts w:hAnsi="宋体" w:hint="eastAsia"/>
          <w:sz w:val="18"/>
          <w:szCs w:val="18"/>
        </w:rPr>
        <w:t>直径或边长。</w:t>
      </w:r>
    </w:p>
    <w:p w14:paraId="140DFDA9"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9 </w:t>
      </w:r>
      <w:r>
        <w:rPr>
          <w:rFonts w:ascii="黑体" w:eastAsia="黑体" w:hAnsi="黑体" w:hint="eastAsia"/>
        </w:rPr>
        <w:t xml:space="preserve"> 斜面示意图</w:t>
      </w:r>
    </w:p>
    <w:p w14:paraId="77C8F2CA" w14:textId="77777777" w:rsidR="005E563F" w:rsidRDefault="005E563F" w:rsidP="00017E4E">
      <w:pPr>
        <w:pStyle w:val="af8"/>
        <w:numPr>
          <w:ilvl w:val="0"/>
          <w:numId w:val="36"/>
        </w:numPr>
      </w:pPr>
      <w:r>
        <w:rPr>
          <w:rFonts w:hAnsi="宋体" w:hint="eastAsia"/>
        </w:rPr>
        <w:t>预浸料贴片修补缺陷：以矩形孔洞尺寸作为预浸料贴片的最小尺寸，每两层预浸料增大一次尺寸（根据矩形孔洞实际尺寸酌情增大，每次贴片边长增加10mm～20mm），最外层贴片应比打磨区域边界每边长60mm，如图</w:t>
      </w:r>
      <w:r>
        <w:rPr>
          <w:rFonts w:hAnsi="宋体"/>
        </w:rPr>
        <w:t>10</w:t>
      </w:r>
      <w:r>
        <w:rPr>
          <w:rFonts w:hAnsi="宋体" w:hint="eastAsia"/>
        </w:rPr>
        <w:t>所示，贴片铺层材料及铺层方式应尽量与原结构保持一致。</w:t>
      </w:r>
    </w:p>
    <w:p w14:paraId="73172AA3" w14:textId="77777777" w:rsidR="005E563F" w:rsidRDefault="005E563F" w:rsidP="00017E4E">
      <w:pPr>
        <w:pStyle w:val="affffffffffff1"/>
        <w:spacing w:beforeLines="50" w:before="156"/>
        <w:ind w:firstLineChars="0" w:firstLine="0"/>
        <w:jc w:val="center"/>
        <w:rPr>
          <w:color w:val="FF0000"/>
        </w:rPr>
      </w:pPr>
      <w:r>
        <w:rPr>
          <w:noProof/>
          <w:color w:val="FF0000"/>
        </w:rPr>
        <w:drawing>
          <wp:inline distT="0" distB="0" distL="0" distR="0" wp14:anchorId="0AFD80C0" wp14:editId="3A40FBA0">
            <wp:extent cx="1657350" cy="936120"/>
            <wp:effectExtent l="0" t="0" r="0" b="0"/>
            <wp:docPr id="61" name="图片 61" descr="E:\王金炜\复合材料板结构修复工艺研究\热补仪修复照片\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王金炜\复合材料板结构修复工艺研究\热补仪修复照片\IMG_67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8636" cy="936846"/>
                    </a:xfrm>
                    <a:prstGeom prst="rect">
                      <a:avLst/>
                    </a:prstGeom>
                    <a:noFill/>
                    <a:ln>
                      <a:noFill/>
                    </a:ln>
                  </pic:spPr>
                </pic:pic>
              </a:graphicData>
            </a:graphic>
          </wp:inline>
        </w:drawing>
      </w:r>
      <w:r>
        <w:rPr>
          <w:color w:val="FF0000"/>
        </w:rPr>
        <w:t xml:space="preserve"> </w:t>
      </w:r>
      <w:r>
        <w:rPr>
          <w:noProof/>
          <w:color w:val="FF0000"/>
        </w:rPr>
        <w:drawing>
          <wp:inline distT="0" distB="0" distL="0" distR="0" wp14:anchorId="6A01F39A" wp14:editId="67EB49E9">
            <wp:extent cx="1638300" cy="927274"/>
            <wp:effectExtent l="0" t="0" r="0" b="6350"/>
            <wp:docPr id="60" name="图片 60" descr="E:\王金炜\复合材料板结构修复工艺研究\热补仪修复照片\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E:\王金炜\复合材料板结构修复工艺研究\热补仪修复照片\IMG_67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4301" cy="930670"/>
                    </a:xfrm>
                    <a:prstGeom prst="rect">
                      <a:avLst/>
                    </a:prstGeom>
                    <a:noFill/>
                    <a:ln>
                      <a:noFill/>
                    </a:ln>
                  </pic:spPr>
                </pic:pic>
              </a:graphicData>
            </a:graphic>
          </wp:inline>
        </w:drawing>
      </w:r>
    </w:p>
    <w:p w14:paraId="5ACBA7C6" w14:textId="77777777" w:rsidR="005E563F" w:rsidRDefault="005E563F" w:rsidP="00017E4E">
      <w:pPr>
        <w:pStyle w:val="affffffffffff1"/>
        <w:spacing w:beforeLines="50" w:before="156" w:afterLines="50" w:after="156"/>
        <w:ind w:firstLineChars="0" w:firstLine="0"/>
        <w:jc w:val="center"/>
      </w:pPr>
      <w:bookmarkStart w:id="64" w:name="_Toc62737463"/>
      <w:bookmarkStart w:id="65" w:name="_Toc62680581"/>
      <w:r>
        <w:rPr>
          <w:noProof/>
        </w:rPr>
        <w:drawing>
          <wp:inline distT="0" distB="0" distL="0" distR="0" wp14:anchorId="487F7039" wp14:editId="5C0108DB">
            <wp:extent cx="1647825" cy="934177"/>
            <wp:effectExtent l="0" t="0" r="0" b="0"/>
            <wp:docPr id="59" name="图片 59" descr="E:\王金炜\复合材料板结构修复工艺研究\热补仪修复照片\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王金炜\复合材料板结构修复工艺研究\热补仪修复照片\IMG_67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2074" cy="930917"/>
                    </a:xfrm>
                    <a:prstGeom prst="rect">
                      <a:avLst/>
                    </a:prstGeom>
                    <a:noFill/>
                    <a:ln>
                      <a:noFill/>
                    </a:ln>
                  </pic:spPr>
                </pic:pic>
              </a:graphicData>
            </a:graphic>
          </wp:inline>
        </w:drawing>
      </w:r>
      <w:r>
        <w:t xml:space="preserve"> </w:t>
      </w:r>
      <w:r>
        <w:rPr>
          <w:noProof/>
        </w:rPr>
        <w:drawing>
          <wp:inline distT="0" distB="0" distL="0" distR="0" wp14:anchorId="2EBDA4B5" wp14:editId="3C6483DA">
            <wp:extent cx="1629741" cy="923925"/>
            <wp:effectExtent l="0" t="0" r="8890" b="0"/>
            <wp:docPr id="58" name="图片 58" descr="E:\王金炜\复合材料板结构修复工艺研究\热补仪修复照片\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E:\王金炜\复合材料板结构修复工艺研究\热补仪修复照片\IMG_67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9063" cy="929210"/>
                    </a:xfrm>
                    <a:prstGeom prst="rect">
                      <a:avLst/>
                    </a:prstGeom>
                    <a:noFill/>
                    <a:ln>
                      <a:noFill/>
                    </a:ln>
                  </pic:spPr>
                </pic:pic>
              </a:graphicData>
            </a:graphic>
          </wp:inline>
        </w:drawing>
      </w:r>
      <w:bookmarkEnd w:id="64"/>
      <w:bookmarkEnd w:id="65"/>
    </w:p>
    <w:p w14:paraId="51F03ACF" w14:textId="77777777" w:rsidR="005E563F" w:rsidRDefault="005E563F" w:rsidP="00017E4E">
      <w:pPr>
        <w:pStyle w:val="affffffffffff1"/>
        <w:spacing w:beforeLines="50" w:before="156" w:afterLines="50" w:after="156"/>
        <w:ind w:firstLineChars="0" w:firstLine="0"/>
        <w:jc w:val="center"/>
      </w:pPr>
      <w:bookmarkStart w:id="66" w:name="_Toc62737464"/>
      <w:bookmarkStart w:id="67" w:name="_Toc62680582"/>
      <w:r>
        <w:rPr>
          <w:rFonts w:ascii="黑体" w:eastAsia="黑体" w:hAnsi="黑体" w:hint="eastAsia"/>
        </w:rPr>
        <w:t>图</w:t>
      </w:r>
      <w:r>
        <w:rPr>
          <w:rFonts w:ascii="黑体" w:eastAsia="黑体" w:hAnsi="黑体"/>
        </w:rPr>
        <w:t>10</w:t>
      </w:r>
      <w:r>
        <w:rPr>
          <w:rFonts w:ascii="黑体" w:eastAsia="黑体" w:hAnsi="黑体" w:hint="eastAsia"/>
        </w:rPr>
        <w:t xml:space="preserve">  预浸料贴片修补示意</w:t>
      </w:r>
      <w:bookmarkEnd w:id="66"/>
      <w:bookmarkEnd w:id="67"/>
    </w:p>
    <w:p w14:paraId="080CF5EA" w14:textId="77777777" w:rsidR="005E563F" w:rsidRDefault="005E563F" w:rsidP="00017E4E">
      <w:pPr>
        <w:pStyle w:val="af8"/>
        <w:numPr>
          <w:ilvl w:val="0"/>
          <w:numId w:val="36"/>
        </w:numPr>
        <w:rPr>
          <w:rFonts w:hAnsi="宋体"/>
        </w:rPr>
      </w:pPr>
      <w:r>
        <w:rPr>
          <w:rFonts w:hAnsi="宋体" w:hint="eastAsia"/>
        </w:rPr>
        <w:lastRenderedPageBreak/>
        <w:t>真空环境准备：根据7</w:t>
      </w:r>
      <w:r>
        <w:rPr>
          <w:rFonts w:hAnsi="宋体"/>
        </w:rPr>
        <w:t xml:space="preserve">.1.3 </w:t>
      </w:r>
      <w:r>
        <w:rPr>
          <w:rFonts w:hAnsi="宋体" w:hint="eastAsia"/>
        </w:rPr>
        <w:t>d）流程要求制备真空环境，如图1</w:t>
      </w:r>
      <w:r>
        <w:rPr>
          <w:rFonts w:hAnsi="宋体"/>
        </w:rPr>
        <w:t>1</w:t>
      </w:r>
      <w:r>
        <w:rPr>
          <w:rFonts w:hAnsi="宋体" w:hint="eastAsia"/>
        </w:rPr>
        <w:t>所示。</w:t>
      </w:r>
    </w:p>
    <w:p w14:paraId="7442B5E5" w14:textId="77777777" w:rsidR="005E563F" w:rsidRDefault="005E563F" w:rsidP="00017E4E">
      <w:pPr>
        <w:pStyle w:val="affffffffffff1"/>
        <w:spacing w:beforeLines="50" w:before="156" w:afterLines="50" w:after="156"/>
        <w:ind w:firstLineChars="0" w:firstLine="0"/>
        <w:jc w:val="center"/>
        <w:rPr>
          <w:color w:val="FF0000"/>
        </w:rPr>
      </w:pPr>
      <w:r>
        <w:rPr>
          <w:noProof/>
          <w:color w:val="FF0000"/>
        </w:rPr>
        <w:drawing>
          <wp:inline distT="0" distB="0" distL="0" distR="0" wp14:anchorId="772322B3" wp14:editId="19F72B6F">
            <wp:extent cx="2096135" cy="1569720"/>
            <wp:effectExtent l="0" t="0" r="0" b="0"/>
            <wp:docPr id="57" name="图片 57" descr="E:\王金炜\复合材料板结构修复工艺研究\试验照片\微信图片_2020071621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王金炜\复合材料板结构修复工艺研究\试验照片\微信图片_202007162152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2096135" cy="1569720"/>
                    </a:xfrm>
                    <a:prstGeom prst="rect">
                      <a:avLst/>
                    </a:prstGeom>
                    <a:noFill/>
                    <a:ln>
                      <a:noFill/>
                    </a:ln>
                  </pic:spPr>
                </pic:pic>
              </a:graphicData>
            </a:graphic>
          </wp:inline>
        </w:drawing>
      </w:r>
      <w:r>
        <w:rPr>
          <w:color w:val="FF0000"/>
        </w:rPr>
        <w:t xml:space="preserve"> </w:t>
      </w:r>
      <w:r>
        <w:rPr>
          <w:noProof/>
          <w:color w:val="FF0000"/>
        </w:rPr>
        <w:drawing>
          <wp:inline distT="0" distB="0" distL="0" distR="0" wp14:anchorId="3A4A0549" wp14:editId="44B991B1">
            <wp:extent cx="2105025" cy="1578610"/>
            <wp:effectExtent l="0" t="0" r="9525" b="2540"/>
            <wp:docPr id="56" name="图片 56" descr="E:\王金炜\复合材料板结构修复工艺研究\试验照片\微信图片_202007162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王金炜\复合材料板结构修复工艺研究\试验照片\微信图片_202007162152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inline>
        </w:drawing>
      </w:r>
    </w:p>
    <w:p w14:paraId="3E49129E" w14:textId="77777777" w:rsidR="005E563F" w:rsidRDefault="005E563F" w:rsidP="00017E4E">
      <w:pPr>
        <w:spacing w:line="240" w:lineRule="auto"/>
        <w:jc w:val="center"/>
        <w:rPr>
          <w:rFonts w:ascii="黑体" w:eastAsia="黑体" w:hAnsi="黑体"/>
          <w:sz w:val="18"/>
          <w:szCs w:val="18"/>
        </w:rPr>
      </w:pPr>
      <w:r>
        <w:rPr>
          <w:rFonts w:ascii="黑体" w:eastAsia="黑体" w:hAnsi="黑体" w:hint="eastAsia"/>
          <w:sz w:val="18"/>
          <w:szCs w:val="18"/>
        </w:rPr>
        <w:t xml:space="preserve">a） </w:t>
      </w:r>
      <w:r>
        <w:rPr>
          <w:rFonts w:ascii="黑体" w:eastAsia="黑体" w:hAnsi="黑体"/>
          <w:sz w:val="18"/>
          <w:szCs w:val="18"/>
        </w:rPr>
        <w:t xml:space="preserve">                       </w:t>
      </w:r>
      <w:r>
        <w:rPr>
          <w:rFonts w:ascii="黑体" w:eastAsia="黑体" w:hAnsi="黑体" w:hint="eastAsia"/>
          <w:sz w:val="18"/>
          <w:szCs w:val="18"/>
        </w:rPr>
        <w:t>b）</w:t>
      </w:r>
    </w:p>
    <w:p w14:paraId="145C1E21" w14:textId="77777777" w:rsidR="005E563F" w:rsidRDefault="005E563F" w:rsidP="00017E4E">
      <w:pPr>
        <w:pStyle w:val="affffffffffff1"/>
        <w:spacing w:beforeLines="50" w:before="156" w:afterLines="50" w:after="156"/>
        <w:ind w:firstLineChars="0" w:firstLine="0"/>
        <w:jc w:val="center"/>
      </w:pPr>
      <w:r>
        <w:rPr>
          <w:noProof/>
        </w:rPr>
        <w:drawing>
          <wp:inline distT="0" distB="0" distL="0" distR="0" wp14:anchorId="1E171AC7" wp14:editId="776B1836">
            <wp:extent cx="2105025" cy="1561465"/>
            <wp:effectExtent l="0" t="0" r="9525" b="635"/>
            <wp:docPr id="55" name="图片 55" descr="1611757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61175743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1561465"/>
                    </a:xfrm>
                    <a:prstGeom prst="rect">
                      <a:avLst/>
                    </a:prstGeom>
                    <a:noFill/>
                    <a:ln>
                      <a:noFill/>
                    </a:ln>
                  </pic:spPr>
                </pic:pic>
              </a:graphicData>
            </a:graphic>
          </wp:inline>
        </w:drawing>
      </w:r>
      <w:r>
        <w:t xml:space="preserve"> </w:t>
      </w:r>
      <w:r>
        <w:rPr>
          <w:noProof/>
        </w:rPr>
        <w:drawing>
          <wp:inline distT="0" distB="0" distL="0" distR="0" wp14:anchorId="628CBA3D" wp14:editId="4BD1A248">
            <wp:extent cx="2122170" cy="1569720"/>
            <wp:effectExtent l="0" t="0" r="0" b="0"/>
            <wp:docPr id="54" name="图片 54" descr="1611757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61175745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170" cy="1569720"/>
                    </a:xfrm>
                    <a:prstGeom prst="rect">
                      <a:avLst/>
                    </a:prstGeom>
                    <a:noFill/>
                    <a:ln>
                      <a:noFill/>
                    </a:ln>
                  </pic:spPr>
                </pic:pic>
              </a:graphicData>
            </a:graphic>
          </wp:inline>
        </w:drawing>
      </w:r>
    </w:p>
    <w:p w14:paraId="2CFC8C97" w14:textId="77777777" w:rsidR="005E563F" w:rsidRDefault="005E563F" w:rsidP="00017E4E">
      <w:pPr>
        <w:spacing w:line="240" w:lineRule="auto"/>
        <w:jc w:val="center"/>
        <w:rPr>
          <w:rFonts w:ascii="黑体" w:eastAsia="黑体" w:hAnsi="黑体"/>
          <w:sz w:val="18"/>
          <w:szCs w:val="18"/>
        </w:rPr>
      </w:pPr>
      <w:r>
        <w:rPr>
          <w:rFonts w:ascii="黑体" w:eastAsia="黑体" w:hAnsi="黑体" w:hint="eastAsia"/>
          <w:sz w:val="18"/>
          <w:szCs w:val="18"/>
        </w:rPr>
        <w:t xml:space="preserve">c） </w:t>
      </w:r>
      <w:r>
        <w:rPr>
          <w:rFonts w:ascii="黑体" w:eastAsia="黑体" w:hAnsi="黑体"/>
          <w:sz w:val="18"/>
          <w:szCs w:val="18"/>
        </w:rPr>
        <w:t xml:space="preserve">                        </w:t>
      </w:r>
      <w:r>
        <w:rPr>
          <w:rFonts w:ascii="黑体" w:eastAsia="黑体" w:hAnsi="黑体" w:hint="eastAsia"/>
          <w:sz w:val="18"/>
          <w:szCs w:val="18"/>
        </w:rPr>
        <w:t>d）</w:t>
      </w:r>
    </w:p>
    <w:p w14:paraId="6FAA43F6"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图1</w:t>
      </w:r>
      <w:r>
        <w:rPr>
          <w:rFonts w:ascii="黑体" w:eastAsia="黑体" w:hAnsi="黑体"/>
        </w:rPr>
        <w:t xml:space="preserve">1 </w:t>
      </w:r>
      <w:r>
        <w:rPr>
          <w:rFonts w:ascii="黑体" w:eastAsia="黑体" w:hAnsi="黑体" w:hint="eastAsia"/>
        </w:rPr>
        <w:t xml:space="preserve"> 真空环境准备示意</w:t>
      </w:r>
    </w:p>
    <w:p w14:paraId="71FE1CAA" w14:textId="77777777" w:rsidR="005E563F" w:rsidRDefault="005E563F" w:rsidP="00017E4E">
      <w:pPr>
        <w:pStyle w:val="af8"/>
        <w:numPr>
          <w:ilvl w:val="0"/>
          <w:numId w:val="36"/>
        </w:numPr>
        <w:rPr>
          <w:rFonts w:hAnsi="宋体"/>
        </w:rPr>
      </w:pPr>
      <w:r>
        <w:rPr>
          <w:rFonts w:hAnsi="宋体" w:hint="eastAsia"/>
        </w:rPr>
        <w:t>预浸料固化：利用热补仪加热，将真空管连接头扎破袋膜与真空吸头连接，开启真空泵，保持真空度不大于</w:t>
      </w:r>
      <w:r>
        <w:rPr>
          <w:rFonts w:hAnsi="宋体"/>
        </w:rPr>
        <w:t>-0.08MPa</w:t>
      </w:r>
      <w:r>
        <w:rPr>
          <w:rFonts w:hAnsi="宋体" w:hint="eastAsia"/>
        </w:rPr>
        <w:t>直至修复材料固化，按材料固化参数设置加热程序。图</w:t>
      </w:r>
      <w:r>
        <w:rPr>
          <w:rFonts w:hAnsi="宋体"/>
        </w:rPr>
        <w:t>12</w:t>
      </w:r>
      <w:r>
        <w:rPr>
          <w:rFonts w:hAnsi="宋体" w:hint="eastAsia"/>
        </w:rPr>
        <w:t>、图1</w:t>
      </w:r>
      <w:r>
        <w:rPr>
          <w:rFonts w:hAnsi="宋体"/>
        </w:rPr>
        <w:t>3</w:t>
      </w:r>
      <w:r>
        <w:rPr>
          <w:rFonts w:hAnsi="宋体" w:hint="eastAsia"/>
        </w:rPr>
        <w:t>给出了一个修复案例中的管路连接方式及固化程序示意。</w:t>
      </w:r>
    </w:p>
    <w:p w14:paraId="3C9E9FF7" w14:textId="77777777" w:rsidR="005E563F" w:rsidRDefault="005E563F" w:rsidP="00017E4E">
      <w:pPr>
        <w:pStyle w:val="affffffffffff1"/>
        <w:jc w:val="center"/>
        <w:rPr>
          <w:color w:val="FF0000"/>
        </w:rPr>
      </w:pPr>
      <w:r>
        <w:rPr>
          <w:noProof/>
          <w:color w:val="FF0000"/>
        </w:rPr>
        <w:drawing>
          <wp:inline distT="0" distB="0" distL="0" distR="0" wp14:anchorId="444B821E" wp14:editId="1FCB8A33">
            <wp:extent cx="2708910" cy="1880870"/>
            <wp:effectExtent l="0" t="0" r="0" b="5080"/>
            <wp:docPr id="53" name="图片 53" descr="E:\王金炜\复合材料板结构修复工艺研究\热补仪修复照片\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E:\王金炜\复合材料板结构修复工艺研究\热补仪修复照片\IMG_6728.JPG"/>
                    <pic:cNvPicPr>
                      <a:picLocks noChangeAspect="1" noChangeArrowheads="1"/>
                    </pic:cNvPicPr>
                  </pic:nvPicPr>
                  <pic:blipFill>
                    <a:blip r:embed="rId46" cstate="print">
                      <a:extLst>
                        <a:ext uri="{28A0092B-C50C-407E-A947-70E740481C1C}">
                          <a14:useLocalDpi xmlns:a14="http://schemas.microsoft.com/office/drawing/2010/main" val="0"/>
                        </a:ext>
                      </a:extLst>
                    </a:blip>
                    <a:srcRect r="17091" b="-2242"/>
                    <a:stretch>
                      <a:fillRect/>
                    </a:stretch>
                  </pic:blipFill>
                  <pic:spPr bwMode="auto">
                    <a:xfrm>
                      <a:off x="0" y="0"/>
                      <a:ext cx="2708910" cy="1880870"/>
                    </a:xfrm>
                    <a:prstGeom prst="rect">
                      <a:avLst/>
                    </a:prstGeom>
                    <a:noFill/>
                    <a:ln>
                      <a:noFill/>
                    </a:ln>
                  </pic:spPr>
                </pic:pic>
              </a:graphicData>
            </a:graphic>
          </wp:inline>
        </w:drawing>
      </w:r>
    </w:p>
    <w:p w14:paraId="2C6BAA76" w14:textId="77777777" w:rsidR="005E563F" w:rsidRDefault="005E563F" w:rsidP="00017E4E">
      <w:pPr>
        <w:pStyle w:val="afffff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12</w:t>
      </w:r>
      <w:r>
        <w:rPr>
          <w:rFonts w:ascii="黑体" w:eastAsia="黑体" w:hAnsi="黑体" w:hint="eastAsia"/>
        </w:rPr>
        <w:t xml:space="preserve"> </w:t>
      </w:r>
      <w:r>
        <w:rPr>
          <w:rFonts w:ascii="黑体" w:eastAsia="黑体" w:hAnsi="黑体"/>
        </w:rPr>
        <w:t xml:space="preserve"> </w:t>
      </w:r>
      <w:r>
        <w:rPr>
          <w:rFonts w:ascii="黑体" w:eastAsia="黑体" w:hAnsi="黑体" w:hint="eastAsia"/>
        </w:rPr>
        <w:t>真空管路连接示意</w:t>
      </w:r>
    </w:p>
    <w:p w14:paraId="397741A4" w14:textId="77777777" w:rsidR="005E563F" w:rsidRDefault="005E563F" w:rsidP="00017E4E">
      <w:pPr>
        <w:pStyle w:val="affffffffffff1"/>
        <w:jc w:val="center"/>
        <w:rPr>
          <w:color w:val="FF0000"/>
        </w:rPr>
      </w:pPr>
    </w:p>
    <w:p w14:paraId="2F1E0313" w14:textId="77777777" w:rsidR="005E563F" w:rsidRDefault="005E563F" w:rsidP="00017E4E">
      <w:pPr>
        <w:pStyle w:val="affffffffffff1"/>
        <w:spacing w:beforeLines="50" w:before="156" w:afterLines="50" w:after="156"/>
        <w:ind w:firstLineChars="0" w:firstLine="0"/>
        <w:jc w:val="center"/>
        <w:rPr>
          <w:rFonts w:ascii="等线" w:hAnsi="等线"/>
          <w:sz w:val="24"/>
        </w:rPr>
      </w:pPr>
      <w:r>
        <w:rPr>
          <w:rFonts w:ascii="等线" w:hAnsi="等线"/>
          <w:noProof/>
          <w:sz w:val="24"/>
        </w:rPr>
        <w:lastRenderedPageBreak/>
        <w:drawing>
          <wp:inline distT="0" distB="0" distL="0" distR="0" wp14:anchorId="5E817D13" wp14:editId="64CC0CDC">
            <wp:extent cx="3105785" cy="2139315"/>
            <wp:effectExtent l="0" t="0" r="0" b="0"/>
            <wp:docPr id="52" name="图片 52" descr="4a59a8155a22b14478edc30d6ee0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4a59a8155a22b14478edc30d6ee0fb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785" cy="2139315"/>
                    </a:xfrm>
                    <a:prstGeom prst="rect">
                      <a:avLst/>
                    </a:prstGeom>
                    <a:noFill/>
                    <a:ln>
                      <a:noFill/>
                    </a:ln>
                    <a:effectLst/>
                  </pic:spPr>
                </pic:pic>
              </a:graphicData>
            </a:graphic>
          </wp:inline>
        </w:drawing>
      </w:r>
    </w:p>
    <w:p w14:paraId="2D68C938" w14:textId="77777777" w:rsidR="005E563F" w:rsidRDefault="005E563F" w:rsidP="00017E4E">
      <w:pPr>
        <w:pStyle w:val="affffffffffff1"/>
        <w:spacing w:beforeLines="50" w:before="156" w:afterLines="50" w:after="156"/>
        <w:ind w:firstLineChars="0" w:firstLine="0"/>
        <w:jc w:val="center"/>
        <w:rPr>
          <w:rFonts w:ascii="黑体" w:eastAsia="黑体" w:hAnsi="黑体"/>
        </w:rPr>
      </w:pPr>
      <w:bookmarkStart w:id="68" w:name="_Toc62737465"/>
      <w:bookmarkStart w:id="69" w:name="_Toc62680584"/>
      <w:r>
        <w:rPr>
          <w:rFonts w:ascii="黑体" w:eastAsia="黑体" w:hAnsi="黑体" w:hint="eastAsia"/>
        </w:rPr>
        <w:t>图1</w:t>
      </w:r>
      <w:r>
        <w:rPr>
          <w:rFonts w:ascii="黑体" w:eastAsia="黑体" w:hAnsi="黑体"/>
        </w:rPr>
        <w:t>3</w:t>
      </w:r>
      <w:r>
        <w:rPr>
          <w:rFonts w:ascii="黑体" w:eastAsia="黑体" w:hAnsi="黑体" w:hint="eastAsia"/>
        </w:rPr>
        <w:t xml:space="preserve">  预浸料固化</w:t>
      </w:r>
      <w:bookmarkEnd w:id="68"/>
      <w:bookmarkEnd w:id="69"/>
      <w:r>
        <w:rPr>
          <w:rFonts w:ascii="黑体" w:eastAsia="黑体" w:hAnsi="黑体" w:hint="eastAsia"/>
        </w:rPr>
        <w:t>曲线</w:t>
      </w:r>
    </w:p>
    <w:p w14:paraId="27FC309A" w14:textId="77777777" w:rsidR="005E563F" w:rsidRDefault="005E563F" w:rsidP="00017E4E">
      <w:pPr>
        <w:pStyle w:val="af8"/>
        <w:numPr>
          <w:ilvl w:val="0"/>
          <w:numId w:val="36"/>
        </w:numPr>
      </w:pPr>
      <w:r>
        <w:rPr>
          <w:rFonts w:hint="eastAsia"/>
        </w:rPr>
        <w:t>修复区域树脂打磨、喷漆：将修复区域树脂打磨平滑，用毛刷将磨屑清理干净，并用丙酮擦拭清理，然后喷涂面漆，完成修复过程。</w:t>
      </w:r>
    </w:p>
    <w:p w14:paraId="10E153D2" w14:textId="77777777" w:rsidR="005E563F" w:rsidRDefault="005E563F" w:rsidP="009022DF">
      <w:pPr>
        <w:pStyle w:val="afff0"/>
        <w:spacing w:before="156" w:after="156"/>
      </w:pPr>
      <w:bookmarkStart w:id="70" w:name="_Toc168299996"/>
      <w:bookmarkStart w:id="71" w:name="_Toc170723357"/>
      <w:r>
        <w:rPr>
          <w:rFonts w:hint="eastAsia"/>
        </w:rPr>
        <w:t>机械连接修复</w:t>
      </w:r>
      <w:bookmarkEnd w:id="70"/>
      <w:bookmarkEnd w:id="71"/>
    </w:p>
    <w:p w14:paraId="2F596AE5" w14:textId="77777777" w:rsidR="005E563F" w:rsidRDefault="005E563F" w:rsidP="009022DF">
      <w:pPr>
        <w:pStyle w:val="afff1"/>
        <w:spacing w:before="156" w:after="156"/>
      </w:pPr>
      <w:r>
        <w:rPr>
          <w:rFonts w:hint="eastAsia"/>
        </w:rPr>
        <w:t>适用条件</w:t>
      </w:r>
    </w:p>
    <w:p w14:paraId="1466913C" w14:textId="77777777" w:rsidR="005E563F" w:rsidRDefault="005E563F" w:rsidP="00017E4E">
      <w:pPr>
        <w:pStyle w:val="affffffffffff1"/>
      </w:pPr>
      <w:r>
        <w:rPr>
          <w:rFonts w:hint="eastAsia"/>
        </w:rPr>
        <w:t>机械连接修复主要是针对湿度太大，树脂出现无法固化的情况，且要求被连接面需要平整，不能有较大曲率。</w:t>
      </w:r>
    </w:p>
    <w:p w14:paraId="3DDE6D8F" w14:textId="77777777" w:rsidR="005E563F" w:rsidRDefault="005E563F" w:rsidP="009022DF">
      <w:pPr>
        <w:pStyle w:val="afff1"/>
        <w:spacing w:before="156" w:after="156"/>
      </w:pPr>
      <w:r>
        <w:rPr>
          <w:rFonts w:hint="eastAsia"/>
        </w:rPr>
        <w:t>紧固件选择</w:t>
      </w:r>
    </w:p>
    <w:p w14:paraId="191DDAB9" w14:textId="77777777" w:rsidR="005E563F" w:rsidRDefault="005E563F" w:rsidP="00017E4E">
      <w:pPr>
        <w:pStyle w:val="affffffffffff1"/>
        <w:rPr>
          <w:rFonts w:ascii="Times New Roman"/>
          <w:kern w:val="2"/>
          <w:szCs w:val="24"/>
        </w:rPr>
      </w:pPr>
      <w:r>
        <w:rPr>
          <w:rFonts w:ascii="Times New Roman" w:hint="eastAsia"/>
          <w:kern w:val="2"/>
          <w:szCs w:val="24"/>
        </w:rPr>
        <w:t>选择紧固件必须适合聚合物基复合材料结构，除充分考虑紧固件的挤压、抗腐蚀、强度及刚度等基本能力外，还要考虑层压板在厚度方向上有足够的拉脱强度，被连接的材料应当在紧固件之前破坏。</w:t>
      </w:r>
    </w:p>
    <w:p w14:paraId="295CA188" w14:textId="77777777" w:rsidR="005E563F" w:rsidRDefault="005E563F" w:rsidP="00017E4E">
      <w:pPr>
        <w:pStyle w:val="affffffffffff1"/>
        <w:rPr>
          <w:rFonts w:ascii="Times New Roman"/>
          <w:kern w:val="2"/>
          <w:szCs w:val="24"/>
        </w:rPr>
      </w:pPr>
      <w:r>
        <w:rPr>
          <w:rFonts w:hint="eastAsia"/>
        </w:rPr>
        <w:t>紧固件选择要求如下：</w:t>
      </w:r>
      <w:r>
        <w:rPr>
          <w:rFonts w:ascii="Times New Roman" w:hint="eastAsia"/>
          <w:kern w:val="2"/>
          <w:szCs w:val="24"/>
        </w:rPr>
        <w:t xml:space="preserve"> </w:t>
      </w:r>
    </w:p>
    <w:p w14:paraId="61ADAC54" w14:textId="77777777" w:rsidR="005E563F" w:rsidRDefault="005E563F" w:rsidP="00017E4E">
      <w:pPr>
        <w:pStyle w:val="af8"/>
        <w:numPr>
          <w:ilvl w:val="0"/>
          <w:numId w:val="37"/>
        </w:numPr>
      </w:pPr>
      <w:r>
        <w:rPr>
          <w:rFonts w:hint="eastAsia"/>
        </w:rPr>
        <w:t>使用间隙配合，通过推拉的方式安装；</w:t>
      </w:r>
    </w:p>
    <w:p w14:paraId="5EB90F1F" w14:textId="77777777" w:rsidR="005E563F" w:rsidRDefault="005E563F" w:rsidP="00017E4E">
      <w:pPr>
        <w:pStyle w:val="af8"/>
        <w:numPr>
          <w:ilvl w:val="0"/>
          <w:numId w:val="37"/>
        </w:numPr>
      </w:pPr>
      <w:r>
        <w:rPr>
          <w:rFonts w:hint="eastAsia"/>
        </w:rPr>
        <w:t>建议使用大直径的紧固件以减小局部弯曲的影响；</w:t>
      </w:r>
    </w:p>
    <w:p w14:paraId="7C85F4B8" w14:textId="77777777" w:rsidR="005E563F" w:rsidRDefault="005E563F" w:rsidP="00017E4E">
      <w:pPr>
        <w:pStyle w:val="af8"/>
        <w:numPr>
          <w:ilvl w:val="0"/>
          <w:numId w:val="37"/>
        </w:numPr>
      </w:pPr>
      <w:r>
        <w:rPr>
          <w:rFonts w:hint="eastAsia"/>
        </w:rPr>
        <w:t>最小间距要求：端距大于3D、边距大于2.5D、间距介于4D到8</w:t>
      </w:r>
      <w:r>
        <w:t>D</w:t>
      </w:r>
      <w:r>
        <w:rPr>
          <w:rFonts w:hint="eastAsia"/>
        </w:rPr>
        <w:t>之间（D为紧固件直径）；</w:t>
      </w:r>
    </w:p>
    <w:p w14:paraId="3A0A3C97" w14:textId="77777777" w:rsidR="005E563F" w:rsidRDefault="005E563F" w:rsidP="00017E4E">
      <w:pPr>
        <w:pStyle w:val="af8"/>
        <w:numPr>
          <w:ilvl w:val="0"/>
          <w:numId w:val="37"/>
        </w:numPr>
      </w:pPr>
      <w:r>
        <w:rPr>
          <w:rFonts w:hint="eastAsia"/>
        </w:rPr>
        <w:t>碳纤维层板连接避免使用铝铆钉；</w:t>
      </w:r>
    </w:p>
    <w:p w14:paraId="35C34F89" w14:textId="77777777" w:rsidR="005E563F" w:rsidRDefault="005E563F" w:rsidP="00017E4E">
      <w:pPr>
        <w:pStyle w:val="af8"/>
        <w:numPr>
          <w:ilvl w:val="0"/>
          <w:numId w:val="37"/>
        </w:numPr>
      </w:pPr>
      <w:r>
        <w:rPr>
          <w:rFonts w:hint="eastAsia"/>
        </w:rPr>
        <w:t>避免接触铝合金材料，如有间隙可使用非金属薄垫片。</w:t>
      </w:r>
    </w:p>
    <w:p w14:paraId="20CF1D14" w14:textId="77777777" w:rsidR="005E563F" w:rsidRDefault="005E563F" w:rsidP="009022DF">
      <w:pPr>
        <w:pStyle w:val="afff1"/>
        <w:spacing w:before="156" w:after="156"/>
      </w:pPr>
      <w:r>
        <w:rPr>
          <w:rFonts w:hint="eastAsia"/>
        </w:rPr>
        <w:t>机械连接操</w:t>
      </w:r>
      <w:bookmarkEnd w:id="20"/>
      <w:r>
        <w:rPr>
          <w:rFonts w:hint="eastAsia"/>
        </w:rPr>
        <w:t>作要求</w:t>
      </w:r>
    </w:p>
    <w:p w14:paraId="449B47BB" w14:textId="77777777" w:rsidR="005E563F" w:rsidRDefault="005E563F" w:rsidP="00017E4E">
      <w:pPr>
        <w:spacing w:line="240" w:lineRule="auto"/>
        <w:ind w:firstLineChars="200" w:firstLine="420"/>
      </w:pPr>
      <w:r>
        <w:rPr>
          <w:rFonts w:hint="eastAsia"/>
        </w:rPr>
        <w:t>机械连接修复过程要求如下：</w:t>
      </w:r>
    </w:p>
    <w:p w14:paraId="141BA502" w14:textId="77777777" w:rsidR="005E563F" w:rsidRDefault="005E563F" w:rsidP="00017E4E">
      <w:pPr>
        <w:pStyle w:val="af8"/>
        <w:numPr>
          <w:ilvl w:val="0"/>
          <w:numId w:val="38"/>
        </w:numPr>
      </w:pPr>
      <w:r>
        <w:rPr>
          <w:rFonts w:hint="eastAsia"/>
        </w:rPr>
        <w:t>清理损伤区域，去除影响机械连接的部分材料；</w:t>
      </w:r>
    </w:p>
    <w:p w14:paraId="0395E990" w14:textId="77777777" w:rsidR="005E563F" w:rsidRDefault="005E563F" w:rsidP="00017E4E">
      <w:pPr>
        <w:pStyle w:val="af8"/>
        <w:numPr>
          <w:ilvl w:val="0"/>
          <w:numId w:val="38"/>
        </w:numPr>
      </w:pPr>
      <w:r>
        <w:rPr>
          <w:rFonts w:hint="eastAsia"/>
        </w:rPr>
        <w:t>准备补板和螺栓或铆钉；</w:t>
      </w:r>
    </w:p>
    <w:p w14:paraId="292DF6C1" w14:textId="77777777" w:rsidR="005E563F" w:rsidRDefault="005E563F" w:rsidP="00017E4E">
      <w:pPr>
        <w:pStyle w:val="af8"/>
        <w:numPr>
          <w:ilvl w:val="0"/>
          <w:numId w:val="38"/>
        </w:numPr>
      </w:pPr>
      <w:r>
        <w:rPr>
          <w:rFonts w:hint="eastAsia"/>
        </w:rPr>
        <w:t>将受损部位进行机械连接。</w:t>
      </w:r>
    </w:p>
    <w:p w14:paraId="636021DA" w14:textId="77777777" w:rsidR="005E563F" w:rsidRDefault="005E563F" w:rsidP="00017E4E">
      <w:pPr>
        <w:pStyle w:val="affffffffffff1"/>
        <w:sectPr w:rsidR="005E563F">
          <w:headerReference w:type="default" r:id="rId48"/>
          <w:pgSz w:w="11906" w:h="16838"/>
          <w:pgMar w:top="737" w:right="1134" w:bottom="737" w:left="1134" w:header="1474" w:footer="992" w:gutter="0"/>
          <w:pgNumType w:start="1"/>
          <w:cols w:space="720"/>
          <w:docGrid w:type="lines" w:linePitch="312"/>
        </w:sectPr>
      </w:pPr>
    </w:p>
    <w:p w14:paraId="79FF9CEE" w14:textId="77777777" w:rsidR="005E563F" w:rsidRDefault="005E563F" w:rsidP="00017E4E">
      <w:pPr>
        <w:pStyle w:val="affffffffffff3"/>
        <w:numPr>
          <w:ilvl w:val="0"/>
          <w:numId w:val="4"/>
        </w:numPr>
        <w:tabs>
          <w:tab w:val="clear" w:pos="1646"/>
        </w:tabs>
      </w:pPr>
      <w:bookmarkStart w:id="72" w:name="_Toc86936056"/>
      <w:r>
        <w:lastRenderedPageBreak/>
        <w:br/>
      </w:r>
      <w:bookmarkStart w:id="73" w:name="_Toc29303501"/>
      <w:bookmarkStart w:id="74" w:name="_Toc29303883"/>
      <w:bookmarkStart w:id="75" w:name="_Toc60836912"/>
      <w:bookmarkStart w:id="76" w:name="_Toc29303894"/>
      <w:bookmarkStart w:id="77" w:name="_Toc89261660"/>
      <w:bookmarkStart w:id="78" w:name="_Toc168299997"/>
      <w:bookmarkStart w:id="79" w:name="_Toc170723358"/>
      <w:r>
        <w:rPr>
          <w:rFonts w:hint="eastAsia"/>
        </w:rPr>
        <w:t>（资料性）</w:t>
      </w:r>
      <w:r>
        <w:br/>
      </w:r>
      <w:bookmarkEnd w:id="73"/>
      <w:bookmarkEnd w:id="74"/>
      <w:bookmarkEnd w:id="75"/>
      <w:bookmarkEnd w:id="76"/>
      <w:r>
        <w:rPr>
          <w:rFonts w:hint="eastAsia"/>
        </w:rPr>
        <w:t>典型缺陷和损伤类型</w:t>
      </w:r>
      <w:bookmarkEnd w:id="77"/>
      <w:bookmarkEnd w:id="78"/>
      <w:bookmarkEnd w:id="79"/>
    </w:p>
    <w:bookmarkEnd w:id="72"/>
    <w:p w14:paraId="5E345683" w14:textId="77777777" w:rsidR="005E563F" w:rsidRDefault="005E563F" w:rsidP="00017E4E">
      <w:pPr>
        <w:pStyle w:val="affffffffffff1"/>
      </w:pPr>
      <w:r>
        <w:rPr>
          <w:rFonts w:hint="eastAsia"/>
        </w:rPr>
        <w:t>树脂基复合材料板结构在成型过程中，由于操作不当或者成型工艺的局限，通常出现的一些成型缺陷,具体如表A</w:t>
      </w:r>
      <w:r>
        <w:t>.</w:t>
      </w:r>
      <w:r>
        <w:rPr>
          <w:rFonts w:hint="eastAsia"/>
        </w:rPr>
        <w:t>1所示。</w:t>
      </w:r>
    </w:p>
    <w:p w14:paraId="18E7C9C4" w14:textId="77777777" w:rsidR="005E563F" w:rsidRDefault="005E563F" w:rsidP="00017E4E">
      <w:pPr>
        <w:pStyle w:val="affffffffffff1"/>
        <w:spacing w:beforeLines="50" w:before="120" w:afterLines="50" w:after="120"/>
        <w:ind w:firstLineChars="0" w:firstLine="0"/>
        <w:jc w:val="center"/>
        <w:rPr>
          <w:rFonts w:ascii="黑体" w:eastAsia="黑体" w:hAnsi="黑体"/>
        </w:rPr>
      </w:pPr>
      <w:r>
        <w:rPr>
          <w:rFonts w:ascii="黑体" w:eastAsia="黑体" w:hAnsi="黑体" w:hint="eastAsia"/>
        </w:rPr>
        <w:t>表A</w:t>
      </w:r>
      <w:r>
        <w:rPr>
          <w:rFonts w:ascii="黑体" w:eastAsia="黑体" w:hAnsi="黑体"/>
        </w:rPr>
        <w:t>.1</w:t>
      </w:r>
      <w:r>
        <w:rPr>
          <w:rFonts w:ascii="黑体" w:eastAsia="黑体" w:hAnsi="黑体" w:hint="eastAsia"/>
        </w:rPr>
        <w:t xml:space="preserve"> </w:t>
      </w:r>
      <w:r>
        <w:rPr>
          <w:rFonts w:ascii="黑体" w:eastAsia="黑体" w:hAnsi="黑体"/>
        </w:rPr>
        <w:t xml:space="preserve"> </w:t>
      </w:r>
      <w:r>
        <w:rPr>
          <w:rFonts w:ascii="黑体" w:eastAsia="黑体" w:hAnsi="黑体" w:hint="eastAsia"/>
        </w:rPr>
        <w:t>成型过程缺陷</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000" w:firstRow="0" w:lastRow="0" w:firstColumn="0" w:lastColumn="0" w:noHBand="0" w:noVBand="0"/>
      </w:tblPr>
      <w:tblGrid>
        <w:gridCol w:w="1338"/>
        <w:gridCol w:w="2771"/>
        <w:gridCol w:w="5461"/>
      </w:tblGrid>
      <w:tr w:rsidR="005E563F" w14:paraId="0AD559F2" w14:textId="77777777" w:rsidTr="00017E4E">
        <w:trPr>
          <w:jc w:val="center"/>
        </w:trPr>
        <w:tc>
          <w:tcPr>
            <w:tcW w:w="1338" w:type="dxa"/>
            <w:tcBorders>
              <w:top w:val="single" w:sz="8" w:space="0" w:color="auto"/>
              <w:bottom w:val="single" w:sz="8" w:space="0" w:color="auto"/>
            </w:tcBorders>
          </w:tcPr>
          <w:p w14:paraId="0F342671" w14:textId="77777777" w:rsidR="005E563F" w:rsidRDefault="005E563F" w:rsidP="00017E4E">
            <w:pPr>
              <w:pStyle w:val="affffffffffff1"/>
              <w:ind w:firstLineChars="0" w:firstLine="0"/>
              <w:jc w:val="center"/>
              <w:rPr>
                <w:sz w:val="18"/>
                <w:szCs w:val="18"/>
              </w:rPr>
            </w:pPr>
            <w:r>
              <w:rPr>
                <w:rFonts w:hint="eastAsia"/>
                <w:sz w:val="18"/>
                <w:szCs w:val="18"/>
              </w:rPr>
              <w:t>序号</w:t>
            </w:r>
          </w:p>
        </w:tc>
        <w:tc>
          <w:tcPr>
            <w:tcW w:w="2771" w:type="dxa"/>
            <w:tcBorders>
              <w:top w:val="single" w:sz="8" w:space="0" w:color="auto"/>
              <w:bottom w:val="single" w:sz="8" w:space="0" w:color="auto"/>
            </w:tcBorders>
          </w:tcPr>
          <w:p w14:paraId="5EB38667" w14:textId="77777777" w:rsidR="005E563F" w:rsidRDefault="005E563F" w:rsidP="00017E4E">
            <w:pPr>
              <w:pStyle w:val="affffffffffff1"/>
              <w:ind w:firstLineChars="0" w:firstLine="0"/>
              <w:jc w:val="center"/>
              <w:rPr>
                <w:sz w:val="18"/>
                <w:szCs w:val="18"/>
              </w:rPr>
            </w:pPr>
            <w:r>
              <w:rPr>
                <w:rFonts w:hint="eastAsia"/>
                <w:sz w:val="18"/>
                <w:szCs w:val="18"/>
              </w:rPr>
              <w:t>损伤类型</w:t>
            </w:r>
          </w:p>
        </w:tc>
        <w:tc>
          <w:tcPr>
            <w:tcW w:w="5461" w:type="dxa"/>
            <w:tcBorders>
              <w:top w:val="single" w:sz="8" w:space="0" w:color="auto"/>
              <w:bottom w:val="single" w:sz="8" w:space="0" w:color="auto"/>
            </w:tcBorders>
          </w:tcPr>
          <w:p w14:paraId="283816F4" w14:textId="77777777" w:rsidR="005E563F" w:rsidRDefault="005E563F" w:rsidP="00017E4E">
            <w:pPr>
              <w:pStyle w:val="affffffffffff1"/>
              <w:ind w:firstLineChars="0" w:firstLine="0"/>
              <w:jc w:val="center"/>
              <w:rPr>
                <w:sz w:val="18"/>
                <w:szCs w:val="18"/>
              </w:rPr>
            </w:pPr>
            <w:r>
              <w:rPr>
                <w:rFonts w:hint="eastAsia"/>
                <w:sz w:val="18"/>
                <w:szCs w:val="18"/>
              </w:rPr>
              <w:t>产生原因</w:t>
            </w:r>
          </w:p>
        </w:tc>
      </w:tr>
      <w:tr w:rsidR="005E563F" w14:paraId="2494E288" w14:textId="77777777" w:rsidTr="00017E4E">
        <w:trPr>
          <w:jc w:val="center"/>
        </w:trPr>
        <w:tc>
          <w:tcPr>
            <w:tcW w:w="1338" w:type="dxa"/>
            <w:tcBorders>
              <w:top w:val="single" w:sz="8" w:space="0" w:color="auto"/>
            </w:tcBorders>
          </w:tcPr>
          <w:p w14:paraId="35E86172" w14:textId="77777777" w:rsidR="005E563F" w:rsidRDefault="005E563F" w:rsidP="00017E4E">
            <w:pPr>
              <w:pStyle w:val="affffffffffff1"/>
              <w:ind w:firstLineChars="0" w:firstLine="0"/>
              <w:jc w:val="center"/>
              <w:rPr>
                <w:sz w:val="18"/>
                <w:szCs w:val="18"/>
              </w:rPr>
            </w:pPr>
            <w:r>
              <w:rPr>
                <w:sz w:val="18"/>
                <w:szCs w:val="18"/>
              </w:rPr>
              <w:t>1</w:t>
            </w:r>
          </w:p>
        </w:tc>
        <w:tc>
          <w:tcPr>
            <w:tcW w:w="2771" w:type="dxa"/>
            <w:tcBorders>
              <w:top w:val="single" w:sz="8" w:space="0" w:color="auto"/>
            </w:tcBorders>
          </w:tcPr>
          <w:p w14:paraId="2EEF25A9" w14:textId="77777777" w:rsidR="005E563F" w:rsidRDefault="005E563F" w:rsidP="00017E4E">
            <w:pPr>
              <w:pStyle w:val="affffffffffff1"/>
              <w:ind w:firstLineChars="0" w:firstLine="0"/>
              <w:jc w:val="center"/>
              <w:rPr>
                <w:sz w:val="18"/>
                <w:szCs w:val="18"/>
              </w:rPr>
            </w:pPr>
            <w:r>
              <w:rPr>
                <w:rFonts w:hint="eastAsia"/>
                <w:sz w:val="18"/>
                <w:szCs w:val="18"/>
              </w:rPr>
              <w:t>表面损伤</w:t>
            </w:r>
          </w:p>
        </w:tc>
        <w:tc>
          <w:tcPr>
            <w:tcW w:w="5461" w:type="dxa"/>
            <w:tcBorders>
              <w:top w:val="single" w:sz="8" w:space="0" w:color="auto"/>
            </w:tcBorders>
          </w:tcPr>
          <w:p w14:paraId="278496AB" w14:textId="77777777" w:rsidR="005E563F" w:rsidRDefault="005E563F" w:rsidP="00017E4E">
            <w:pPr>
              <w:pStyle w:val="affffffffffff1"/>
              <w:ind w:firstLineChars="0" w:firstLine="0"/>
              <w:jc w:val="center"/>
              <w:rPr>
                <w:sz w:val="18"/>
                <w:szCs w:val="18"/>
              </w:rPr>
            </w:pPr>
            <w:r>
              <w:rPr>
                <w:rFonts w:hint="eastAsia"/>
                <w:sz w:val="18"/>
                <w:szCs w:val="18"/>
              </w:rPr>
              <w:t>操作失误，脱模不当</w:t>
            </w:r>
          </w:p>
        </w:tc>
      </w:tr>
      <w:tr w:rsidR="005E563F" w14:paraId="0FC8FCE0" w14:textId="77777777" w:rsidTr="00017E4E">
        <w:trPr>
          <w:jc w:val="center"/>
        </w:trPr>
        <w:tc>
          <w:tcPr>
            <w:tcW w:w="1338" w:type="dxa"/>
          </w:tcPr>
          <w:p w14:paraId="7EC34F06" w14:textId="77777777" w:rsidR="005E563F" w:rsidRDefault="005E563F" w:rsidP="00017E4E">
            <w:pPr>
              <w:pStyle w:val="affffffffffff1"/>
              <w:ind w:firstLineChars="0" w:firstLine="0"/>
              <w:jc w:val="center"/>
              <w:rPr>
                <w:sz w:val="18"/>
                <w:szCs w:val="18"/>
              </w:rPr>
            </w:pPr>
            <w:r>
              <w:rPr>
                <w:sz w:val="18"/>
                <w:szCs w:val="18"/>
              </w:rPr>
              <w:t>2</w:t>
            </w:r>
          </w:p>
        </w:tc>
        <w:tc>
          <w:tcPr>
            <w:tcW w:w="2771" w:type="dxa"/>
          </w:tcPr>
          <w:p w14:paraId="25BB8E4B" w14:textId="77777777" w:rsidR="005E563F" w:rsidRDefault="005E563F" w:rsidP="00017E4E">
            <w:pPr>
              <w:pStyle w:val="affffffffffff1"/>
              <w:ind w:firstLineChars="0" w:firstLine="0"/>
              <w:jc w:val="center"/>
              <w:rPr>
                <w:sz w:val="18"/>
                <w:szCs w:val="18"/>
              </w:rPr>
            </w:pPr>
            <w:r>
              <w:rPr>
                <w:rFonts w:hint="eastAsia"/>
                <w:sz w:val="18"/>
                <w:szCs w:val="18"/>
              </w:rPr>
              <w:t>孔隙</w:t>
            </w:r>
          </w:p>
        </w:tc>
        <w:tc>
          <w:tcPr>
            <w:tcW w:w="5461" w:type="dxa"/>
          </w:tcPr>
          <w:p w14:paraId="274EA97E" w14:textId="77777777" w:rsidR="005E563F" w:rsidRDefault="005E563F" w:rsidP="00017E4E">
            <w:pPr>
              <w:pStyle w:val="affffffffffff1"/>
              <w:ind w:firstLineChars="0" w:firstLine="0"/>
              <w:jc w:val="center"/>
              <w:rPr>
                <w:sz w:val="18"/>
                <w:szCs w:val="18"/>
              </w:rPr>
            </w:pPr>
            <w:r>
              <w:rPr>
                <w:rFonts w:hint="eastAsia"/>
                <w:sz w:val="18"/>
                <w:szCs w:val="18"/>
              </w:rPr>
              <w:t>固化压力低，树脂/纤维浸润差，低分子挥发</w:t>
            </w:r>
          </w:p>
        </w:tc>
      </w:tr>
      <w:tr w:rsidR="005E563F" w14:paraId="3015CEDD" w14:textId="77777777" w:rsidTr="00017E4E">
        <w:trPr>
          <w:jc w:val="center"/>
        </w:trPr>
        <w:tc>
          <w:tcPr>
            <w:tcW w:w="1338" w:type="dxa"/>
          </w:tcPr>
          <w:p w14:paraId="2C99D666" w14:textId="77777777" w:rsidR="005E563F" w:rsidRDefault="005E563F" w:rsidP="00017E4E">
            <w:pPr>
              <w:pStyle w:val="affffffffffff1"/>
              <w:ind w:firstLineChars="0" w:firstLine="0"/>
              <w:jc w:val="center"/>
              <w:rPr>
                <w:sz w:val="18"/>
                <w:szCs w:val="18"/>
              </w:rPr>
            </w:pPr>
            <w:r>
              <w:rPr>
                <w:sz w:val="18"/>
                <w:szCs w:val="18"/>
              </w:rPr>
              <w:t>3</w:t>
            </w:r>
          </w:p>
        </w:tc>
        <w:tc>
          <w:tcPr>
            <w:tcW w:w="2771" w:type="dxa"/>
          </w:tcPr>
          <w:p w14:paraId="24C2C34D" w14:textId="77777777" w:rsidR="005E563F" w:rsidRDefault="005E563F" w:rsidP="00017E4E">
            <w:pPr>
              <w:pStyle w:val="affffffffffff1"/>
              <w:ind w:firstLineChars="0" w:firstLine="0"/>
              <w:jc w:val="center"/>
              <w:rPr>
                <w:sz w:val="18"/>
                <w:szCs w:val="18"/>
              </w:rPr>
            </w:pPr>
            <w:r>
              <w:rPr>
                <w:rFonts w:hint="eastAsia"/>
                <w:sz w:val="18"/>
                <w:szCs w:val="18"/>
              </w:rPr>
              <w:t>分层</w:t>
            </w:r>
          </w:p>
        </w:tc>
        <w:tc>
          <w:tcPr>
            <w:tcW w:w="5461" w:type="dxa"/>
          </w:tcPr>
          <w:p w14:paraId="5ECB15F2" w14:textId="77777777" w:rsidR="005E563F" w:rsidRDefault="005E563F" w:rsidP="00017E4E">
            <w:pPr>
              <w:pStyle w:val="affffffffffff1"/>
              <w:ind w:firstLineChars="0" w:firstLine="0"/>
              <w:rPr>
                <w:sz w:val="18"/>
                <w:szCs w:val="18"/>
              </w:rPr>
            </w:pPr>
            <w:r>
              <w:rPr>
                <w:rFonts w:hint="eastAsia"/>
                <w:sz w:val="18"/>
                <w:szCs w:val="18"/>
              </w:rPr>
              <w:t>存在夹杂物，含胶量过低，固化工艺不合理，制孔缺陷</w:t>
            </w:r>
          </w:p>
        </w:tc>
      </w:tr>
      <w:tr w:rsidR="005E563F" w14:paraId="0389919A" w14:textId="77777777" w:rsidTr="00017E4E">
        <w:trPr>
          <w:jc w:val="center"/>
        </w:trPr>
        <w:tc>
          <w:tcPr>
            <w:tcW w:w="1338" w:type="dxa"/>
          </w:tcPr>
          <w:p w14:paraId="4FADC7FB" w14:textId="77777777" w:rsidR="005E563F" w:rsidRDefault="005E563F" w:rsidP="00017E4E">
            <w:pPr>
              <w:pStyle w:val="affffffffffff1"/>
              <w:ind w:firstLineChars="0" w:firstLine="0"/>
              <w:jc w:val="center"/>
              <w:rPr>
                <w:sz w:val="18"/>
                <w:szCs w:val="18"/>
              </w:rPr>
            </w:pPr>
            <w:r>
              <w:rPr>
                <w:rFonts w:hint="eastAsia"/>
                <w:sz w:val="18"/>
                <w:szCs w:val="18"/>
              </w:rPr>
              <w:t>4</w:t>
            </w:r>
          </w:p>
        </w:tc>
        <w:tc>
          <w:tcPr>
            <w:tcW w:w="2771" w:type="dxa"/>
          </w:tcPr>
          <w:p w14:paraId="58DDBDE6" w14:textId="77777777" w:rsidR="005E563F" w:rsidRDefault="005E563F" w:rsidP="00017E4E">
            <w:pPr>
              <w:pStyle w:val="affffffffffff1"/>
              <w:ind w:firstLineChars="0" w:firstLine="0"/>
              <w:jc w:val="center"/>
              <w:rPr>
                <w:sz w:val="18"/>
                <w:szCs w:val="18"/>
              </w:rPr>
            </w:pPr>
            <w:r>
              <w:rPr>
                <w:rFonts w:hint="eastAsia"/>
                <w:sz w:val="18"/>
                <w:szCs w:val="18"/>
              </w:rPr>
              <w:t>脱胶</w:t>
            </w:r>
          </w:p>
        </w:tc>
        <w:tc>
          <w:tcPr>
            <w:tcW w:w="5461" w:type="dxa"/>
          </w:tcPr>
          <w:p w14:paraId="4DCB18F7" w14:textId="77777777" w:rsidR="005E563F" w:rsidRDefault="005E563F" w:rsidP="00017E4E">
            <w:pPr>
              <w:pStyle w:val="affffffffffff1"/>
              <w:ind w:firstLineChars="0" w:firstLine="0"/>
              <w:jc w:val="center"/>
              <w:rPr>
                <w:sz w:val="18"/>
                <w:szCs w:val="18"/>
              </w:rPr>
            </w:pPr>
            <w:r>
              <w:rPr>
                <w:rFonts w:hint="eastAsia"/>
                <w:sz w:val="18"/>
                <w:szCs w:val="18"/>
              </w:rPr>
              <w:t>胶接面贴合性差，胶接压力不够，胶膜工艺性差</w:t>
            </w:r>
          </w:p>
        </w:tc>
      </w:tr>
    </w:tbl>
    <w:p w14:paraId="4FA37A91" w14:textId="77777777" w:rsidR="005E563F" w:rsidRDefault="005E563F" w:rsidP="00017E4E">
      <w:pPr>
        <w:pStyle w:val="affffffffffff1"/>
      </w:pPr>
    </w:p>
    <w:p w14:paraId="4DA1DA4D" w14:textId="77777777" w:rsidR="005E563F" w:rsidRDefault="005E563F" w:rsidP="00017E4E">
      <w:pPr>
        <w:pStyle w:val="affffffffffff1"/>
      </w:pPr>
      <w:r>
        <w:rPr>
          <w:rFonts w:hint="eastAsia"/>
        </w:rPr>
        <w:t>复合材料加工及装配过程中，由于加工工艺参数、装配施加压力、搬运过程等原因可能会产生复合材料部件的损伤缺陷，具体如表A</w:t>
      </w:r>
      <w:r>
        <w:t>.</w:t>
      </w:r>
      <w:r>
        <w:rPr>
          <w:rFonts w:hint="eastAsia"/>
        </w:rPr>
        <w:t>2所示。</w:t>
      </w:r>
    </w:p>
    <w:p w14:paraId="55409CB4" w14:textId="77777777" w:rsidR="005E563F" w:rsidRDefault="005E563F" w:rsidP="00017E4E">
      <w:pPr>
        <w:pStyle w:val="affffffffffff1"/>
        <w:spacing w:beforeLines="50" w:before="120" w:afterLines="50" w:after="120"/>
        <w:ind w:firstLineChars="0" w:firstLine="0"/>
        <w:jc w:val="center"/>
        <w:rPr>
          <w:rFonts w:ascii="黑体" w:eastAsia="黑体" w:hAnsi="黑体"/>
        </w:rPr>
      </w:pPr>
      <w:r>
        <w:rPr>
          <w:rFonts w:ascii="黑体" w:eastAsia="黑体" w:hAnsi="黑体" w:hint="eastAsia"/>
        </w:rPr>
        <w:t>表A</w:t>
      </w:r>
      <w:r>
        <w:rPr>
          <w:rFonts w:ascii="黑体" w:eastAsia="黑体" w:hAnsi="黑体"/>
        </w:rPr>
        <w:t>.</w:t>
      </w:r>
      <w:r>
        <w:rPr>
          <w:rFonts w:ascii="黑体" w:eastAsia="黑体" w:hAnsi="黑体" w:hint="eastAsia"/>
        </w:rPr>
        <w:t>2</w:t>
      </w:r>
      <w:r>
        <w:rPr>
          <w:rFonts w:ascii="黑体" w:eastAsia="黑体" w:hAnsi="黑体"/>
        </w:rPr>
        <w:t xml:space="preserve"> </w:t>
      </w:r>
      <w:r>
        <w:rPr>
          <w:rFonts w:ascii="黑体" w:eastAsia="黑体" w:hAnsi="黑体" w:hint="eastAsia"/>
        </w:rPr>
        <w:t xml:space="preserve"> 加工装配损伤</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48"/>
        <w:gridCol w:w="2571"/>
        <w:gridCol w:w="5551"/>
      </w:tblGrid>
      <w:tr w:rsidR="005E563F" w14:paraId="3A22B375" w14:textId="77777777" w:rsidTr="00017E4E">
        <w:trPr>
          <w:jc w:val="center"/>
        </w:trPr>
        <w:tc>
          <w:tcPr>
            <w:tcW w:w="1448" w:type="dxa"/>
            <w:tcBorders>
              <w:top w:val="single" w:sz="8" w:space="0" w:color="auto"/>
              <w:bottom w:val="single" w:sz="8" w:space="0" w:color="auto"/>
            </w:tcBorders>
          </w:tcPr>
          <w:p w14:paraId="2AC89257" w14:textId="77777777" w:rsidR="005E563F" w:rsidRDefault="005E563F" w:rsidP="00017E4E">
            <w:pPr>
              <w:pStyle w:val="affffffffffff1"/>
              <w:ind w:firstLineChars="0" w:firstLine="0"/>
              <w:jc w:val="center"/>
              <w:rPr>
                <w:sz w:val="18"/>
                <w:szCs w:val="18"/>
              </w:rPr>
            </w:pPr>
            <w:r>
              <w:rPr>
                <w:rFonts w:hint="eastAsia"/>
                <w:sz w:val="18"/>
                <w:szCs w:val="18"/>
              </w:rPr>
              <w:t>序号</w:t>
            </w:r>
          </w:p>
        </w:tc>
        <w:tc>
          <w:tcPr>
            <w:tcW w:w="2571" w:type="dxa"/>
            <w:tcBorders>
              <w:top w:val="single" w:sz="8" w:space="0" w:color="auto"/>
              <w:bottom w:val="single" w:sz="8" w:space="0" w:color="auto"/>
            </w:tcBorders>
          </w:tcPr>
          <w:p w14:paraId="6BA2CB20" w14:textId="77777777" w:rsidR="005E563F" w:rsidRDefault="005E563F" w:rsidP="00017E4E">
            <w:pPr>
              <w:pStyle w:val="affffffffffff1"/>
              <w:ind w:firstLineChars="0" w:firstLine="0"/>
              <w:jc w:val="center"/>
              <w:rPr>
                <w:sz w:val="18"/>
                <w:szCs w:val="18"/>
              </w:rPr>
            </w:pPr>
            <w:r>
              <w:rPr>
                <w:rFonts w:hint="eastAsia"/>
                <w:sz w:val="18"/>
                <w:szCs w:val="18"/>
              </w:rPr>
              <w:t>损伤类型</w:t>
            </w:r>
          </w:p>
        </w:tc>
        <w:tc>
          <w:tcPr>
            <w:tcW w:w="5551" w:type="dxa"/>
            <w:tcBorders>
              <w:top w:val="single" w:sz="8" w:space="0" w:color="auto"/>
              <w:bottom w:val="single" w:sz="8" w:space="0" w:color="auto"/>
            </w:tcBorders>
          </w:tcPr>
          <w:p w14:paraId="5F577B51" w14:textId="77777777" w:rsidR="005E563F" w:rsidRDefault="005E563F" w:rsidP="00017E4E">
            <w:pPr>
              <w:pStyle w:val="affffffffffff1"/>
              <w:ind w:firstLineChars="0" w:firstLine="0"/>
              <w:jc w:val="center"/>
              <w:rPr>
                <w:sz w:val="18"/>
                <w:szCs w:val="18"/>
              </w:rPr>
            </w:pPr>
            <w:r>
              <w:rPr>
                <w:rFonts w:hint="eastAsia"/>
                <w:sz w:val="18"/>
                <w:szCs w:val="18"/>
              </w:rPr>
              <w:t>产生原因</w:t>
            </w:r>
          </w:p>
        </w:tc>
      </w:tr>
      <w:tr w:rsidR="005E563F" w14:paraId="10C311A4" w14:textId="77777777" w:rsidTr="00017E4E">
        <w:trPr>
          <w:jc w:val="center"/>
        </w:trPr>
        <w:tc>
          <w:tcPr>
            <w:tcW w:w="1448" w:type="dxa"/>
            <w:tcBorders>
              <w:top w:val="single" w:sz="8" w:space="0" w:color="auto"/>
            </w:tcBorders>
          </w:tcPr>
          <w:p w14:paraId="604B71F5" w14:textId="77777777" w:rsidR="005E563F" w:rsidRDefault="005E563F" w:rsidP="00017E4E">
            <w:pPr>
              <w:pStyle w:val="affffffffffff1"/>
              <w:ind w:firstLineChars="0" w:firstLine="0"/>
              <w:jc w:val="center"/>
              <w:rPr>
                <w:sz w:val="18"/>
                <w:szCs w:val="18"/>
              </w:rPr>
            </w:pPr>
            <w:r>
              <w:rPr>
                <w:rFonts w:hint="eastAsia"/>
                <w:sz w:val="18"/>
                <w:szCs w:val="18"/>
              </w:rPr>
              <w:t>1</w:t>
            </w:r>
          </w:p>
        </w:tc>
        <w:tc>
          <w:tcPr>
            <w:tcW w:w="2571" w:type="dxa"/>
            <w:tcBorders>
              <w:top w:val="single" w:sz="8" w:space="0" w:color="auto"/>
            </w:tcBorders>
          </w:tcPr>
          <w:p w14:paraId="495FB7C5" w14:textId="77777777" w:rsidR="005E563F" w:rsidRDefault="005E563F" w:rsidP="00017E4E">
            <w:pPr>
              <w:pStyle w:val="affffffffffff1"/>
              <w:ind w:firstLineChars="0" w:firstLine="0"/>
              <w:jc w:val="center"/>
              <w:rPr>
                <w:sz w:val="18"/>
                <w:szCs w:val="18"/>
              </w:rPr>
            </w:pPr>
            <w:r>
              <w:rPr>
                <w:rFonts w:hint="eastAsia"/>
                <w:sz w:val="18"/>
                <w:szCs w:val="18"/>
              </w:rPr>
              <w:t>表面划伤</w:t>
            </w:r>
          </w:p>
        </w:tc>
        <w:tc>
          <w:tcPr>
            <w:tcW w:w="5551" w:type="dxa"/>
            <w:tcBorders>
              <w:top w:val="single" w:sz="8" w:space="0" w:color="auto"/>
            </w:tcBorders>
          </w:tcPr>
          <w:p w14:paraId="7819CC64" w14:textId="77777777" w:rsidR="005E563F" w:rsidRDefault="005E563F" w:rsidP="00017E4E">
            <w:pPr>
              <w:pStyle w:val="affffffffffff1"/>
              <w:ind w:firstLineChars="0" w:firstLine="0"/>
              <w:jc w:val="center"/>
              <w:rPr>
                <w:sz w:val="18"/>
                <w:szCs w:val="18"/>
              </w:rPr>
            </w:pPr>
            <w:r>
              <w:rPr>
                <w:rFonts w:hint="eastAsia"/>
                <w:sz w:val="18"/>
                <w:szCs w:val="18"/>
              </w:rPr>
              <w:t>尖锐物划伤</w:t>
            </w:r>
          </w:p>
        </w:tc>
      </w:tr>
      <w:tr w:rsidR="005E563F" w14:paraId="04F8F7FD" w14:textId="77777777" w:rsidTr="00017E4E">
        <w:trPr>
          <w:jc w:val="center"/>
        </w:trPr>
        <w:tc>
          <w:tcPr>
            <w:tcW w:w="1448" w:type="dxa"/>
          </w:tcPr>
          <w:p w14:paraId="2688770E" w14:textId="77777777" w:rsidR="005E563F" w:rsidRDefault="005E563F" w:rsidP="00017E4E">
            <w:pPr>
              <w:pStyle w:val="affffffffffff1"/>
              <w:ind w:firstLineChars="0" w:firstLine="0"/>
              <w:jc w:val="center"/>
              <w:rPr>
                <w:sz w:val="18"/>
                <w:szCs w:val="18"/>
              </w:rPr>
            </w:pPr>
            <w:r>
              <w:rPr>
                <w:rFonts w:hint="eastAsia"/>
                <w:sz w:val="18"/>
                <w:szCs w:val="18"/>
              </w:rPr>
              <w:t>2</w:t>
            </w:r>
          </w:p>
        </w:tc>
        <w:tc>
          <w:tcPr>
            <w:tcW w:w="2571" w:type="dxa"/>
          </w:tcPr>
          <w:p w14:paraId="5C4C0995" w14:textId="77777777" w:rsidR="005E563F" w:rsidRDefault="005E563F" w:rsidP="00017E4E">
            <w:pPr>
              <w:pStyle w:val="affffffffffff1"/>
              <w:ind w:firstLineChars="0" w:firstLine="0"/>
              <w:jc w:val="center"/>
              <w:rPr>
                <w:sz w:val="18"/>
                <w:szCs w:val="18"/>
              </w:rPr>
            </w:pPr>
            <w:r>
              <w:rPr>
                <w:rFonts w:hint="eastAsia"/>
                <w:sz w:val="18"/>
                <w:szCs w:val="18"/>
              </w:rPr>
              <w:t>表面凹陷</w:t>
            </w:r>
          </w:p>
        </w:tc>
        <w:tc>
          <w:tcPr>
            <w:tcW w:w="5551" w:type="dxa"/>
          </w:tcPr>
          <w:p w14:paraId="6C188D7D" w14:textId="77777777" w:rsidR="005E563F" w:rsidRDefault="005E563F" w:rsidP="00017E4E">
            <w:pPr>
              <w:pStyle w:val="affffffffffff1"/>
              <w:ind w:firstLineChars="0" w:firstLine="0"/>
              <w:jc w:val="center"/>
              <w:rPr>
                <w:sz w:val="18"/>
                <w:szCs w:val="18"/>
              </w:rPr>
            </w:pPr>
            <w:r>
              <w:rPr>
                <w:rFonts w:hint="eastAsia"/>
                <w:sz w:val="18"/>
                <w:szCs w:val="18"/>
              </w:rPr>
              <w:t>践踏，冲击损伤</w:t>
            </w:r>
          </w:p>
        </w:tc>
      </w:tr>
      <w:tr w:rsidR="005E563F" w14:paraId="1E65098E" w14:textId="77777777" w:rsidTr="00017E4E">
        <w:trPr>
          <w:jc w:val="center"/>
        </w:trPr>
        <w:tc>
          <w:tcPr>
            <w:tcW w:w="1448" w:type="dxa"/>
          </w:tcPr>
          <w:p w14:paraId="5E4E56E3" w14:textId="77777777" w:rsidR="005E563F" w:rsidRDefault="005E563F" w:rsidP="00017E4E">
            <w:pPr>
              <w:pStyle w:val="affffffffffff1"/>
              <w:ind w:firstLineChars="0" w:firstLine="0"/>
              <w:jc w:val="center"/>
              <w:rPr>
                <w:sz w:val="18"/>
                <w:szCs w:val="18"/>
              </w:rPr>
            </w:pPr>
            <w:r>
              <w:rPr>
                <w:rFonts w:hint="eastAsia"/>
                <w:sz w:val="18"/>
                <w:szCs w:val="18"/>
              </w:rPr>
              <w:t>3</w:t>
            </w:r>
          </w:p>
        </w:tc>
        <w:tc>
          <w:tcPr>
            <w:tcW w:w="2571" w:type="dxa"/>
          </w:tcPr>
          <w:p w14:paraId="7E682238" w14:textId="77777777" w:rsidR="005E563F" w:rsidRDefault="005E563F" w:rsidP="00017E4E">
            <w:pPr>
              <w:pStyle w:val="affffffffffff1"/>
              <w:ind w:firstLineChars="0" w:firstLine="0"/>
              <w:jc w:val="center"/>
              <w:rPr>
                <w:sz w:val="18"/>
                <w:szCs w:val="18"/>
              </w:rPr>
            </w:pPr>
            <w:r>
              <w:rPr>
                <w:rFonts w:hint="eastAsia"/>
                <w:sz w:val="18"/>
                <w:szCs w:val="18"/>
              </w:rPr>
              <w:t>分层</w:t>
            </w:r>
          </w:p>
        </w:tc>
        <w:tc>
          <w:tcPr>
            <w:tcW w:w="5551" w:type="dxa"/>
          </w:tcPr>
          <w:p w14:paraId="7BF5C3CA" w14:textId="77777777" w:rsidR="005E563F" w:rsidRDefault="005E563F" w:rsidP="00017E4E">
            <w:pPr>
              <w:pStyle w:val="affffffffffff1"/>
              <w:ind w:firstLineChars="0" w:firstLine="0"/>
              <w:jc w:val="center"/>
              <w:rPr>
                <w:sz w:val="18"/>
                <w:szCs w:val="18"/>
              </w:rPr>
            </w:pPr>
            <w:r>
              <w:rPr>
                <w:rFonts w:hint="eastAsia"/>
                <w:sz w:val="18"/>
                <w:szCs w:val="18"/>
              </w:rPr>
              <w:t>工具跌落，设备跌落，维护台架撞击</w:t>
            </w:r>
          </w:p>
        </w:tc>
      </w:tr>
      <w:tr w:rsidR="005E563F" w14:paraId="7CD79FA2" w14:textId="77777777" w:rsidTr="00017E4E">
        <w:trPr>
          <w:jc w:val="center"/>
        </w:trPr>
        <w:tc>
          <w:tcPr>
            <w:tcW w:w="1448" w:type="dxa"/>
          </w:tcPr>
          <w:p w14:paraId="252C5917" w14:textId="77777777" w:rsidR="005E563F" w:rsidRDefault="005E563F" w:rsidP="00017E4E">
            <w:pPr>
              <w:pStyle w:val="affffffffffff1"/>
              <w:ind w:firstLineChars="0" w:firstLine="0"/>
              <w:jc w:val="center"/>
              <w:rPr>
                <w:sz w:val="18"/>
                <w:szCs w:val="18"/>
              </w:rPr>
            </w:pPr>
            <w:r>
              <w:rPr>
                <w:rFonts w:hint="eastAsia"/>
                <w:sz w:val="18"/>
                <w:szCs w:val="18"/>
              </w:rPr>
              <w:t>4</w:t>
            </w:r>
          </w:p>
        </w:tc>
        <w:tc>
          <w:tcPr>
            <w:tcW w:w="2571" w:type="dxa"/>
          </w:tcPr>
          <w:p w14:paraId="31628C4A" w14:textId="77777777" w:rsidR="005E563F" w:rsidRDefault="005E563F" w:rsidP="00017E4E">
            <w:pPr>
              <w:pStyle w:val="affffffffffff1"/>
              <w:ind w:firstLineChars="0" w:firstLine="0"/>
              <w:jc w:val="center"/>
              <w:rPr>
                <w:sz w:val="18"/>
                <w:szCs w:val="18"/>
              </w:rPr>
            </w:pPr>
            <w:r>
              <w:rPr>
                <w:rFonts w:hint="eastAsia"/>
                <w:sz w:val="18"/>
                <w:szCs w:val="18"/>
              </w:rPr>
              <w:t>脱胶</w:t>
            </w:r>
          </w:p>
        </w:tc>
        <w:tc>
          <w:tcPr>
            <w:tcW w:w="5551" w:type="dxa"/>
          </w:tcPr>
          <w:p w14:paraId="2CACD0EB" w14:textId="77777777" w:rsidR="005E563F" w:rsidRDefault="005E563F" w:rsidP="00017E4E">
            <w:pPr>
              <w:pStyle w:val="affffffffffff1"/>
              <w:ind w:firstLineChars="0" w:firstLine="0"/>
              <w:jc w:val="center"/>
              <w:rPr>
                <w:sz w:val="18"/>
                <w:szCs w:val="18"/>
              </w:rPr>
            </w:pPr>
            <w:r>
              <w:rPr>
                <w:rFonts w:hint="eastAsia"/>
                <w:sz w:val="18"/>
                <w:szCs w:val="18"/>
              </w:rPr>
              <w:t>非设计面外载荷，超载</w:t>
            </w:r>
          </w:p>
        </w:tc>
      </w:tr>
      <w:tr w:rsidR="005E563F" w14:paraId="031344CD" w14:textId="77777777" w:rsidTr="00017E4E">
        <w:trPr>
          <w:jc w:val="center"/>
        </w:trPr>
        <w:tc>
          <w:tcPr>
            <w:tcW w:w="1448" w:type="dxa"/>
          </w:tcPr>
          <w:p w14:paraId="77140900" w14:textId="77777777" w:rsidR="005E563F" w:rsidRDefault="005E563F" w:rsidP="00017E4E">
            <w:pPr>
              <w:pStyle w:val="affffffffffff1"/>
              <w:ind w:firstLineChars="0" w:firstLine="0"/>
              <w:jc w:val="center"/>
              <w:rPr>
                <w:sz w:val="18"/>
                <w:szCs w:val="18"/>
              </w:rPr>
            </w:pPr>
            <w:r>
              <w:rPr>
                <w:sz w:val="18"/>
                <w:szCs w:val="18"/>
              </w:rPr>
              <w:t>5</w:t>
            </w:r>
          </w:p>
        </w:tc>
        <w:tc>
          <w:tcPr>
            <w:tcW w:w="2571" w:type="dxa"/>
          </w:tcPr>
          <w:p w14:paraId="56AA4EA4" w14:textId="77777777" w:rsidR="005E563F" w:rsidRDefault="005E563F" w:rsidP="00017E4E">
            <w:pPr>
              <w:pStyle w:val="affffffffffff1"/>
              <w:ind w:firstLineChars="0" w:firstLine="0"/>
              <w:jc w:val="center"/>
              <w:rPr>
                <w:sz w:val="18"/>
                <w:szCs w:val="18"/>
              </w:rPr>
            </w:pPr>
            <w:r>
              <w:rPr>
                <w:rFonts w:hint="eastAsia"/>
                <w:sz w:val="18"/>
                <w:szCs w:val="18"/>
              </w:rPr>
              <w:t>边缘损伤</w:t>
            </w:r>
          </w:p>
        </w:tc>
        <w:tc>
          <w:tcPr>
            <w:tcW w:w="5551" w:type="dxa"/>
          </w:tcPr>
          <w:p w14:paraId="5E97DD57" w14:textId="77777777" w:rsidR="005E563F" w:rsidRDefault="005E563F" w:rsidP="00017E4E">
            <w:pPr>
              <w:pStyle w:val="affffffffffff1"/>
              <w:ind w:firstLineChars="0" w:firstLine="0"/>
              <w:jc w:val="center"/>
              <w:rPr>
                <w:sz w:val="18"/>
                <w:szCs w:val="18"/>
              </w:rPr>
            </w:pPr>
            <w:r>
              <w:rPr>
                <w:rFonts w:hint="eastAsia"/>
                <w:sz w:val="18"/>
                <w:szCs w:val="18"/>
              </w:rPr>
              <w:t>边角受撞击，加工参数选用不当、刀具未及时更换等</w:t>
            </w:r>
          </w:p>
        </w:tc>
      </w:tr>
    </w:tbl>
    <w:p w14:paraId="1543190F" w14:textId="77777777" w:rsidR="005E563F" w:rsidRDefault="005E563F" w:rsidP="00017E4E">
      <w:pPr>
        <w:pStyle w:val="affffffffffff1"/>
      </w:pPr>
    </w:p>
    <w:p w14:paraId="4A250AD9" w14:textId="77777777" w:rsidR="005E563F" w:rsidRDefault="005E563F" w:rsidP="00017E4E">
      <w:pPr>
        <w:pStyle w:val="affffffffffff1"/>
      </w:pPr>
      <w:r>
        <w:rPr>
          <w:rFonts w:hint="eastAsia"/>
        </w:rPr>
        <w:t>在车辆的运营运输过程中，可能会对复合材料部件产生损伤，具体如表A</w:t>
      </w:r>
      <w:r>
        <w:t>.</w:t>
      </w:r>
      <w:r>
        <w:rPr>
          <w:rFonts w:hint="eastAsia"/>
        </w:rPr>
        <w:t>3所示。</w:t>
      </w:r>
    </w:p>
    <w:p w14:paraId="0A1E12BB" w14:textId="77777777" w:rsidR="005E563F" w:rsidRDefault="005E563F" w:rsidP="00017E4E">
      <w:pPr>
        <w:pStyle w:val="affffffffffff1"/>
        <w:spacing w:beforeLines="50" w:before="120" w:afterLines="50" w:after="120"/>
        <w:ind w:firstLineChars="0" w:firstLine="0"/>
        <w:jc w:val="center"/>
        <w:rPr>
          <w:rFonts w:ascii="黑体" w:eastAsia="黑体" w:hAnsi="黑体"/>
        </w:rPr>
      </w:pPr>
      <w:r>
        <w:rPr>
          <w:rFonts w:ascii="黑体" w:eastAsia="黑体" w:hAnsi="黑体" w:hint="eastAsia"/>
        </w:rPr>
        <w:t>表A</w:t>
      </w:r>
      <w:r>
        <w:rPr>
          <w:rFonts w:ascii="黑体" w:eastAsia="黑体" w:hAnsi="黑体"/>
        </w:rPr>
        <w:t>.3</w:t>
      </w:r>
      <w:r>
        <w:rPr>
          <w:rFonts w:ascii="黑体" w:eastAsia="黑体" w:hAnsi="黑体" w:hint="eastAsia"/>
        </w:rPr>
        <w:t xml:space="preserve"> </w:t>
      </w:r>
      <w:r>
        <w:rPr>
          <w:rFonts w:ascii="黑体" w:eastAsia="黑体" w:hAnsi="黑体"/>
        </w:rPr>
        <w:t xml:space="preserve"> </w:t>
      </w:r>
      <w:r>
        <w:rPr>
          <w:rFonts w:ascii="黑体" w:eastAsia="黑体" w:hAnsi="黑体" w:hint="eastAsia"/>
        </w:rPr>
        <w:t>运营损伤</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3"/>
        <w:gridCol w:w="2582"/>
        <w:gridCol w:w="5495"/>
      </w:tblGrid>
      <w:tr w:rsidR="005E563F" w14:paraId="3E02CF0C" w14:textId="77777777" w:rsidTr="00017E4E">
        <w:trPr>
          <w:jc w:val="center"/>
        </w:trPr>
        <w:tc>
          <w:tcPr>
            <w:tcW w:w="1493" w:type="dxa"/>
            <w:tcBorders>
              <w:top w:val="single" w:sz="8" w:space="0" w:color="auto"/>
              <w:left w:val="single" w:sz="8" w:space="0" w:color="auto"/>
              <w:bottom w:val="single" w:sz="8" w:space="0" w:color="auto"/>
            </w:tcBorders>
          </w:tcPr>
          <w:p w14:paraId="3EC158FD" w14:textId="77777777" w:rsidR="005E563F" w:rsidRDefault="005E563F" w:rsidP="00017E4E">
            <w:pPr>
              <w:pStyle w:val="affffffffffff1"/>
              <w:ind w:firstLineChars="0" w:firstLine="0"/>
              <w:jc w:val="center"/>
              <w:rPr>
                <w:sz w:val="18"/>
                <w:szCs w:val="18"/>
              </w:rPr>
            </w:pPr>
            <w:r>
              <w:rPr>
                <w:rFonts w:hint="eastAsia"/>
                <w:sz w:val="18"/>
                <w:szCs w:val="18"/>
              </w:rPr>
              <w:t>序号</w:t>
            </w:r>
          </w:p>
        </w:tc>
        <w:tc>
          <w:tcPr>
            <w:tcW w:w="2582" w:type="dxa"/>
            <w:tcBorders>
              <w:top w:val="single" w:sz="8" w:space="0" w:color="auto"/>
              <w:bottom w:val="single" w:sz="8" w:space="0" w:color="auto"/>
            </w:tcBorders>
          </w:tcPr>
          <w:p w14:paraId="1A7FBF93" w14:textId="77777777" w:rsidR="005E563F" w:rsidRDefault="005E563F" w:rsidP="00017E4E">
            <w:pPr>
              <w:pStyle w:val="affffffffffff1"/>
              <w:ind w:firstLineChars="0" w:firstLine="0"/>
              <w:jc w:val="center"/>
              <w:rPr>
                <w:sz w:val="18"/>
                <w:szCs w:val="18"/>
              </w:rPr>
            </w:pPr>
            <w:r>
              <w:rPr>
                <w:rFonts w:hint="eastAsia"/>
                <w:sz w:val="18"/>
                <w:szCs w:val="18"/>
              </w:rPr>
              <w:t>损伤类型</w:t>
            </w:r>
          </w:p>
        </w:tc>
        <w:tc>
          <w:tcPr>
            <w:tcW w:w="5495" w:type="dxa"/>
            <w:tcBorders>
              <w:top w:val="single" w:sz="8" w:space="0" w:color="auto"/>
              <w:bottom w:val="single" w:sz="8" w:space="0" w:color="auto"/>
              <w:right w:val="single" w:sz="8" w:space="0" w:color="auto"/>
            </w:tcBorders>
          </w:tcPr>
          <w:p w14:paraId="31E51FD4" w14:textId="77777777" w:rsidR="005E563F" w:rsidRDefault="005E563F" w:rsidP="00017E4E">
            <w:pPr>
              <w:pStyle w:val="affffffffffff1"/>
              <w:ind w:firstLineChars="0" w:firstLine="0"/>
              <w:jc w:val="center"/>
              <w:rPr>
                <w:sz w:val="18"/>
                <w:szCs w:val="18"/>
              </w:rPr>
            </w:pPr>
            <w:r>
              <w:rPr>
                <w:rFonts w:hint="eastAsia"/>
                <w:sz w:val="18"/>
                <w:szCs w:val="18"/>
              </w:rPr>
              <w:t>产生原因</w:t>
            </w:r>
          </w:p>
        </w:tc>
      </w:tr>
      <w:tr w:rsidR="005E563F" w14:paraId="1ABAA5E0" w14:textId="77777777" w:rsidTr="00017E4E">
        <w:trPr>
          <w:jc w:val="center"/>
        </w:trPr>
        <w:tc>
          <w:tcPr>
            <w:tcW w:w="1493" w:type="dxa"/>
            <w:tcBorders>
              <w:top w:val="single" w:sz="8" w:space="0" w:color="auto"/>
              <w:left w:val="single" w:sz="8" w:space="0" w:color="auto"/>
            </w:tcBorders>
          </w:tcPr>
          <w:p w14:paraId="0CCDE0B2" w14:textId="77777777" w:rsidR="005E563F" w:rsidRDefault="005E563F" w:rsidP="00017E4E">
            <w:pPr>
              <w:pStyle w:val="affffffffffff1"/>
              <w:ind w:firstLineChars="0" w:firstLine="0"/>
              <w:jc w:val="center"/>
              <w:rPr>
                <w:sz w:val="18"/>
                <w:szCs w:val="18"/>
              </w:rPr>
            </w:pPr>
            <w:r>
              <w:rPr>
                <w:rFonts w:hint="eastAsia"/>
                <w:sz w:val="18"/>
                <w:szCs w:val="18"/>
              </w:rPr>
              <w:t>1</w:t>
            </w:r>
          </w:p>
        </w:tc>
        <w:tc>
          <w:tcPr>
            <w:tcW w:w="2582" w:type="dxa"/>
            <w:tcBorders>
              <w:top w:val="single" w:sz="8" w:space="0" w:color="auto"/>
            </w:tcBorders>
          </w:tcPr>
          <w:p w14:paraId="5131BE44" w14:textId="77777777" w:rsidR="005E563F" w:rsidRDefault="005E563F" w:rsidP="00017E4E">
            <w:pPr>
              <w:pStyle w:val="affffffffffff1"/>
              <w:ind w:firstLineChars="0" w:firstLine="0"/>
              <w:jc w:val="center"/>
              <w:rPr>
                <w:sz w:val="18"/>
                <w:szCs w:val="18"/>
              </w:rPr>
            </w:pPr>
            <w:r>
              <w:rPr>
                <w:rFonts w:hint="eastAsia"/>
                <w:sz w:val="18"/>
                <w:szCs w:val="18"/>
              </w:rPr>
              <w:t>穿透损伤</w:t>
            </w:r>
          </w:p>
        </w:tc>
        <w:tc>
          <w:tcPr>
            <w:tcW w:w="5495" w:type="dxa"/>
            <w:tcBorders>
              <w:top w:val="single" w:sz="8" w:space="0" w:color="auto"/>
              <w:right w:val="single" w:sz="8" w:space="0" w:color="auto"/>
            </w:tcBorders>
          </w:tcPr>
          <w:p w14:paraId="7C5D19FB" w14:textId="77777777" w:rsidR="005E563F" w:rsidRDefault="005E563F" w:rsidP="00017E4E">
            <w:pPr>
              <w:pStyle w:val="affffffffffff1"/>
              <w:ind w:firstLineChars="0" w:firstLine="0"/>
              <w:jc w:val="center"/>
              <w:rPr>
                <w:sz w:val="18"/>
                <w:szCs w:val="18"/>
              </w:rPr>
            </w:pPr>
            <w:r>
              <w:rPr>
                <w:rFonts w:hint="eastAsia"/>
                <w:sz w:val="18"/>
                <w:szCs w:val="18"/>
              </w:rPr>
              <w:t>高速异物冲击</w:t>
            </w:r>
          </w:p>
        </w:tc>
      </w:tr>
      <w:tr w:rsidR="005E563F" w14:paraId="037947E7" w14:textId="77777777" w:rsidTr="00017E4E">
        <w:trPr>
          <w:jc w:val="center"/>
        </w:trPr>
        <w:tc>
          <w:tcPr>
            <w:tcW w:w="1493" w:type="dxa"/>
            <w:tcBorders>
              <w:left w:val="single" w:sz="8" w:space="0" w:color="auto"/>
            </w:tcBorders>
          </w:tcPr>
          <w:p w14:paraId="057A473D" w14:textId="77777777" w:rsidR="005E563F" w:rsidRDefault="005E563F" w:rsidP="00017E4E">
            <w:pPr>
              <w:pStyle w:val="affffffffffff1"/>
              <w:ind w:firstLineChars="0" w:firstLine="0"/>
              <w:jc w:val="center"/>
              <w:rPr>
                <w:sz w:val="18"/>
                <w:szCs w:val="18"/>
              </w:rPr>
            </w:pPr>
            <w:r>
              <w:rPr>
                <w:rFonts w:hint="eastAsia"/>
                <w:sz w:val="18"/>
                <w:szCs w:val="18"/>
              </w:rPr>
              <w:t>2</w:t>
            </w:r>
          </w:p>
        </w:tc>
        <w:tc>
          <w:tcPr>
            <w:tcW w:w="2582" w:type="dxa"/>
          </w:tcPr>
          <w:p w14:paraId="3F0B9FDD" w14:textId="77777777" w:rsidR="005E563F" w:rsidRDefault="005E563F" w:rsidP="00017E4E">
            <w:pPr>
              <w:pStyle w:val="affffffffffff1"/>
              <w:ind w:firstLineChars="0" w:firstLine="0"/>
              <w:jc w:val="center"/>
              <w:rPr>
                <w:sz w:val="18"/>
                <w:szCs w:val="18"/>
              </w:rPr>
            </w:pPr>
            <w:r>
              <w:rPr>
                <w:rFonts w:hint="eastAsia"/>
                <w:sz w:val="18"/>
                <w:szCs w:val="18"/>
              </w:rPr>
              <w:t>分层</w:t>
            </w:r>
          </w:p>
        </w:tc>
        <w:tc>
          <w:tcPr>
            <w:tcW w:w="5495" w:type="dxa"/>
            <w:tcBorders>
              <w:right w:val="single" w:sz="8" w:space="0" w:color="auto"/>
            </w:tcBorders>
          </w:tcPr>
          <w:p w14:paraId="3C00BDAC" w14:textId="77777777" w:rsidR="005E563F" w:rsidRDefault="005E563F" w:rsidP="00017E4E">
            <w:pPr>
              <w:pStyle w:val="affffffffffff1"/>
              <w:ind w:firstLineChars="0" w:firstLine="0"/>
              <w:jc w:val="center"/>
              <w:rPr>
                <w:sz w:val="18"/>
                <w:szCs w:val="18"/>
              </w:rPr>
            </w:pPr>
            <w:r>
              <w:rPr>
                <w:rFonts w:hint="eastAsia"/>
                <w:sz w:val="18"/>
                <w:szCs w:val="18"/>
              </w:rPr>
              <w:t>复合材料内部缺陷扩展、承载过大、异物冲击等</w:t>
            </w:r>
          </w:p>
        </w:tc>
      </w:tr>
      <w:tr w:rsidR="005E563F" w14:paraId="60C99472" w14:textId="77777777" w:rsidTr="00017E4E">
        <w:trPr>
          <w:jc w:val="center"/>
        </w:trPr>
        <w:tc>
          <w:tcPr>
            <w:tcW w:w="1493" w:type="dxa"/>
            <w:tcBorders>
              <w:left w:val="single" w:sz="8" w:space="0" w:color="auto"/>
            </w:tcBorders>
          </w:tcPr>
          <w:p w14:paraId="5EC82948" w14:textId="77777777" w:rsidR="005E563F" w:rsidRDefault="005E563F" w:rsidP="00017E4E">
            <w:pPr>
              <w:pStyle w:val="affffffffffff1"/>
              <w:ind w:firstLineChars="0" w:firstLine="0"/>
              <w:jc w:val="center"/>
              <w:rPr>
                <w:sz w:val="18"/>
                <w:szCs w:val="18"/>
              </w:rPr>
            </w:pPr>
            <w:r>
              <w:rPr>
                <w:rFonts w:hint="eastAsia"/>
                <w:sz w:val="18"/>
                <w:szCs w:val="18"/>
              </w:rPr>
              <w:t>3</w:t>
            </w:r>
          </w:p>
        </w:tc>
        <w:tc>
          <w:tcPr>
            <w:tcW w:w="2582" w:type="dxa"/>
          </w:tcPr>
          <w:p w14:paraId="3FE48A1F" w14:textId="77777777" w:rsidR="005E563F" w:rsidRDefault="005E563F" w:rsidP="00017E4E">
            <w:pPr>
              <w:pStyle w:val="affffffffffff1"/>
              <w:ind w:firstLineChars="0" w:firstLine="0"/>
              <w:jc w:val="center"/>
              <w:rPr>
                <w:sz w:val="18"/>
                <w:szCs w:val="18"/>
              </w:rPr>
            </w:pPr>
            <w:r>
              <w:rPr>
                <w:rFonts w:hint="eastAsia"/>
                <w:sz w:val="18"/>
                <w:szCs w:val="18"/>
              </w:rPr>
              <w:t>划伤或刻痕</w:t>
            </w:r>
          </w:p>
        </w:tc>
        <w:tc>
          <w:tcPr>
            <w:tcW w:w="5495" w:type="dxa"/>
            <w:tcBorders>
              <w:right w:val="single" w:sz="8" w:space="0" w:color="auto"/>
            </w:tcBorders>
          </w:tcPr>
          <w:p w14:paraId="3D938E5F" w14:textId="77777777" w:rsidR="005E563F" w:rsidRDefault="005E563F" w:rsidP="00017E4E">
            <w:pPr>
              <w:pStyle w:val="affffffffffff1"/>
              <w:ind w:firstLineChars="0" w:firstLine="0"/>
              <w:jc w:val="center"/>
              <w:rPr>
                <w:sz w:val="18"/>
                <w:szCs w:val="18"/>
              </w:rPr>
            </w:pPr>
            <w:r>
              <w:rPr>
                <w:rFonts w:hint="eastAsia"/>
                <w:sz w:val="18"/>
                <w:szCs w:val="18"/>
              </w:rPr>
              <w:t>运营过程中划伤</w:t>
            </w:r>
          </w:p>
        </w:tc>
      </w:tr>
      <w:tr w:rsidR="005E563F" w14:paraId="2F25DB77" w14:textId="77777777" w:rsidTr="00017E4E">
        <w:trPr>
          <w:jc w:val="center"/>
        </w:trPr>
        <w:tc>
          <w:tcPr>
            <w:tcW w:w="1493" w:type="dxa"/>
            <w:tcBorders>
              <w:left w:val="single" w:sz="8" w:space="0" w:color="auto"/>
            </w:tcBorders>
          </w:tcPr>
          <w:p w14:paraId="3050D3A0" w14:textId="77777777" w:rsidR="005E563F" w:rsidRDefault="005E563F" w:rsidP="00017E4E">
            <w:pPr>
              <w:pStyle w:val="affffffffffff1"/>
              <w:ind w:firstLineChars="0" w:firstLine="0"/>
              <w:jc w:val="center"/>
              <w:rPr>
                <w:sz w:val="18"/>
                <w:szCs w:val="18"/>
              </w:rPr>
            </w:pPr>
            <w:r>
              <w:rPr>
                <w:rFonts w:hint="eastAsia"/>
                <w:sz w:val="18"/>
                <w:szCs w:val="18"/>
              </w:rPr>
              <w:t>4</w:t>
            </w:r>
          </w:p>
        </w:tc>
        <w:tc>
          <w:tcPr>
            <w:tcW w:w="2582" w:type="dxa"/>
          </w:tcPr>
          <w:p w14:paraId="27D35E6B" w14:textId="77777777" w:rsidR="005E563F" w:rsidRDefault="005E563F" w:rsidP="00017E4E">
            <w:pPr>
              <w:pStyle w:val="affffffffffff1"/>
              <w:ind w:firstLineChars="0" w:firstLine="0"/>
              <w:jc w:val="center"/>
              <w:rPr>
                <w:sz w:val="18"/>
                <w:szCs w:val="18"/>
              </w:rPr>
            </w:pPr>
            <w:r>
              <w:rPr>
                <w:rFonts w:hint="eastAsia"/>
                <w:sz w:val="18"/>
                <w:szCs w:val="18"/>
              </w:rPr>
              <w:t>腐蚀坑</w:t>
            </w:r>
          </w:p>
        </w:tc>
        <w:tc>
          <w:tcPr>
            <w:tcW w:w="5495" w:type="dxa"/>
            <w:tcBorders>
              <w:right w:val="single" w:sz="8" w:space="0" w:color="auto"/>
            </w:tcBorders>
          </w:tcPr>
          <w:p w14:paraId="72D9F8AC" w14:textId="77777777" w:rsidR="005E563F" w:rsidRDefault="005E563F" w:rsidP="00017E4E">
            <w:pPr>
              <w:pStyle w:val="affffffffffff1"/>
              <w:ind w:firstLineChars="0" w:firstLine="0"/>
              <w:jc w:val="center"/>
              <w:rPr>
                <w:sz w:val="18"/>
                <w:szCs w:val="18"/>
              </w:rPr>
            </w:pPr>
            <w:r>
              <w:rPr>
                <w:rFonts w:hint="eastAsia"/>
                <w:sz w:val="18"/>
                <w:szCs w:val="18"/>
              </w:rPr>
              <w:t>沙蚀，雨蚀</w:t>
            </w:r>
          </w:p>
        </w:tc>
      </w:tr>
      <w:tr w:rsidR="005E563F" w14:paraId="6BD3BF84" w14:textId="77777777" w:rsidTr="00017E4E">
        <w:trPr>
          <w:jc w:val="center"/>
        </w:trPr>
        <w:tc>
          <w:tcPr>
            <w:tcW w:w="1493" w:type="dxa"/>
            <w:tcBorders>
              <w:left w:val="single" w:sz="8" w:space="0" w:color="auto"/>
              <w:bottom w:val="single" w:sz="8" w:space="0" w:color="auto"/>
            </w:tcBorders>
          </w:tcPr>
          <w:p w14:paraId="5A613D2B" w14:textId="77777777" w:rsidR="005E563F" w:rsidRDefault="005E563F" w:rsidP="00017E4E">
            <w:pPr>
              <w:pStyle w:val="affffffffffff1"/>
              <w:ind w:firstLineChars="0" w:firstLine="0"/>
              <w:jc w:val="center"/>
              <w:rPr>
                <w:sz w:val="18"/>
                <w:szCs w:val="18"/>
              </w:rPr>
            </w:pPr>
            <w:r>
              <w:rPr>
                <w:rFonts w:hint="eastAsia"/>
                <w:sz w:val="18"/>
                <w:szCs w:val="18"/>
              </w:rPr>
              <w:t>5</w:t>
            </w:r>
          </w:p>
        </w:tc>
        <w:tc>
          <w:tcPr>
            <w:tcW w:w="2582" w:type="dxa"/>
            <w:tcBorders>
              <w:bottom w:val="single" w:sz="8" w:space="0" w:color="auto"/>
            </w:tcBorders>
          </w:tcPr>
          <w:p w14:paraId="5F748BC3" w14:textId="77777777" w:rsidR="005E563F" w:rsidRDefault="005E563F" w:rsidP="00017E4E">
            <w:pPr>
              <w:pStyle w:val="affffffffffff1"/>
              <w:ind w:firstLineChars="0" w:firstLine="0"/>
              <w:jc w:val="center"/>
              <w:rPr>
                <w:sz w:val="18"/>
                <w:szCs w:val="18"/>
              </w:rPr>
            </w:pPr>
            <w:r>
              <w:rPr>
                <w:rFonts w:hint="eastAsia"/>
                <w:sz w:val="18"/>
                <w:szCs w:val="18"/>
              </w:rPr>
              <w:t>表面氧化</w:t>
            </w:r>
          </w:p>
        </w:tc>
        <w:tc>
          <w:tcPr>
            <w:tcW w:w="5495" w:type="dxa"/>
            <w:tcBorders>
              <w:bottom w:val="single" w:sz="8" w:space="0" w:color="auto"/>
              <w:right w:val="single" w:sz="8" w:space="0" w:color="auto"/>
            </w:tcBorders>
          </w:tcPr>
          <w:p w14:paraId="15229C52" w14:textId="77777777" w:rsidR="005E563F" w:rsidRDefault="005E563F" w:rsidP="00017E4E">
            <w:pPr>
              <w:pStyle w:val="affffffffffff1"/>
              <w:ind w:firstLineChars="0" w:firstLine="0"/>
              <w:jc w:val="center"/>
              <w:rPr>
                <w:sz w:val="18"/>
                <w:szCs w:val="18"/>
              </w:rPr>
            </w:pPr>
            <w:r>
              <w:rPr>
                <w:rFonts w:hint="eastAsia"/>
                <w:sz w:val="18"/>
                <w:szCs w:val="18"/>
              </w:rPr>
              <w:t>着火、雷击</w:t>
            </w:r>
          </w:p>
        </w:tc>
      </w:tr>
    </w:tbl>
    <w:p w14:paraId="356720F7" w14:textId="77777777" w:rsidR="005E563F" w:rsidRDefault="005E563F" w:rsidP="005E563F">
      <w:pPr>
        <w:spacing w:line="360" w:lineRule="auto"/>
        <w:rPr>
          <w:color w:val="FF0000"/>
        </w:rPr>
      </w:pPr>
    </w:p>
    <w:p w14:paraId="506880DE" w14:textId="77777777" w:rsidR="005E563F" w:rsidRDefault="005E563F" w:rsidP="005E563F">
      <w:pPr>
        <w:pStyle w:val="affffffffffff2"/>
        <w:framePr w:wrap="around" w:hAnchor="page" w:x="4339" w:y="1"/>
        <w:jc w:val="center"/>
      </w:pPr>
      <w:r>
        <w:t>_________________________________</w:t>
      </w:r>
    </w:p>
    <w:p w14:paraId="54249605" w14:textId="77777777" w:rsidR="005E563F" w:rsidRDefault="005E563F" w:rsidP="005E563F">
      <w:pPr>
        <w:spacing w:line="360" w:lineRule="auto"/>
        <w:rPr>
          <w:color w:val="FF0000"/>
        </w:rPr>
      </w:pPr>
    </w:p>
    <w:p w14:paraId="1A9C21B3" w14:textId="77777777" w:rsidR="00280F0D" w:rsidRDefault="00280F0D" w:rsidP="005E563F">
      <w:pPr>
        <w:pStyle w:val="afff"/>
        <w:numPr>
          <w:ilvl w:val="0"/>
          <w:numId w:val="0"/>
        </w:numPr>
        <w:spacing w:before="240" w:after="240"/>
      </w:pPr>
    </w:p>
    <w:sectPr w:rsidR="00280F0D" w:rsidSect="00047D38">
      <w:pgSz w:w="11906" w:h="16838"/>
      <w:pgMar w:top="2410"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3009C" w14:textId="77777777" w:rsidR="00DF0C57" w:rsidRDefault="00DF0C57">
      <w:pPr>
        <w:spacing w:line="240" w:lineRule="auto"/>
      </w:pPr>
      <w:r>
        <w:separator/>
      </w:r>
    </w:p>
  </w:endnote>
  <w:endnote w:type="continuationSeparator" w:id="0">
    <w:p w14:paraId="4A1DCFEA" w14:textId="77777777" w:rsidR="00DF0C57" w:rsidRDefault="00DF0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D5DBD" w14:textId="77777777" w:rsidR="000B1280" w:rsidRDefault="000B1280">
    <w:pPr>
      <w:pStyle w:val="affff1"/>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ED134" w14:textId="77777777" w:rsidR="00A166AE" w:rsidRDefault="00A166AE">
    <w:pPr>
      <w:pStyle w:val="aff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4F3A3" w14:textId="77777777" w:rsidR="000B1280" w:rsidRDefault="000B1280">
    <w:pPr>
      <w:pStyle w:val="affff1"/>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A8688" w14:textId="77777777" w:rsidR="000B1280" w:rsidRDefault="000B1280">
    <w:pPr>
      <w:pStyle w:val="afffff6"/>
    </w:pPr>
    <w:r>
      <w:fldChar w:fldCharType="begin"/>
    </w:r>
    <w:r>
      <w:instrText>PAGE   \* MERGEFORMAT</w:instrText>
    </w:r>
    <w:r>
      <w:fldChar w:fldCharType="separate"/>
    </w:r>
    <w:r w:rsidR="00301ED1" w:rsidRPr="00301ED1">
      <w:rPr>
        <w:noProof/>
        <w:lang w:val="zh-CN"/>
      </w:rPr>
      <w:t>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597F0" w14:textId="77777777" w:rsidR="00DF0C57" w:rsidRDefault="00DF0C57">
      <w:pPr>
        <w:spacing w:line="240" w:lineRule="auto"/>
      </w:pPr>
      <w:r>
        <w:separator/>
      </w:r>
    </w:p>
  </w:footnote>
  <w:footnote w:type="continuationSeparator" w:id="0">
    <w:p w14:paraId="0BD59632" w14:textId="77777777" w:rsidR="00DF0C57" w:rsidRDefault="00DF0C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2161" w14:textId="77777777" w:rsidR="00A166AE" w:rsidRDefault="00A166AE">
    <w:pPr>
      <w:pStyle w:val="afff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A0EB5" w14:textId="77777777" w:rsidR="000B1280" w:rsidRDefault="000B1280">
    <w:pPr>
      <w:pStyle w:val="affff3"/>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00D96" w14:textId="77777777" w:rsidR="000B1280" w:rsidRDefault="000B1280">
    <w:pPr>
      <w:pStyle w:val="affff3"/>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D257D" w14:textId="77777777" w:rsidR="000B1280" w:rsidRDefault="000B1280">
    <w:pPr>
      <w:pStyle w:val="affff3"/>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T/SDAS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AF84B" w14:textId="58558B40" w:rsidR="000B1280" w:rsidRDefault="000B1280">
    <w:pPr>
      <w:pStyle w:val="afffffe"/>
    </w:pPr>
    <w:r>
      <w:fldChar w:fldCharType="begin"/>
    </w:r>
    <w:r>
      <w:instrText xml:space="preserve"> STYLEREF  标准文件_文件编号  \* MERGEFORMAT </w:instrText>
    </w:r>
    <w:r>
      <w:fldChar w:fldCharType="separate"/>
    </w:r>
    <w:r w:rsidR="00A166AE">
      <w:rPr>
        <w:noProof/>
      </w:rPr>
      <w:t>T/SDAS XXXX</w:t>
    </w:r>
    <w:r w:rsidR="00A166AE">
      <w:rPr>
        <w:noProof/>
      </w:rPr>
      <w:t>—</w:t>
    </w:r>
    <w:r w:rsidR="00A166AE">
      <w:rPr>
        <w:noProof/>
      </w:rPr>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D5077" w14:textId="3721633D" w:rsidR="000B1280" w:rsidRPr="002043C3" w:rsidRDefault="000B1280" w:rsidP="002043C3">
    <w:pPr>
      <w:pStyle w:val="afffffe"/>
    </w:pPr>
    <w:r>
      <w:fldChar w:fldCharType="begin"/>
    </w:r>
    <w:r>
      <w:instrText xml:space="preserve"> STYLEREF  标准文件_文件编号  \* MERGEFORMAT </w:instrText>
    </w:r>
    <w:r>
      <w:fldChar w:fldCharType="separate"/>
    </w:r>
    <w:r w:rsidR="00A166AE">
      <w:rPr>
        <w:noProof/>
      </w:rPr>
      <w:t>T/SDAS XXXX</w:t>
    </w:r>
    <w:r w:rsidR="00A166AE">
      <w:rPr>
        <w:noProof/>
      </w:rPr>
      <w:t>—</w:t>
    </w:r>
    <w:r w:rsidR="00A166AE">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4C4741E"/>
    <w:multiLevelType w:val="multilevel"/>
    <w:tmpl w:val="04C4741E"/>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6"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8"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1" w15:restartNumberingAfterBreak="0">
    <w:nsid w:val="1FC91163"/>
    <w:multiLevelType w:val="multilevel"/>
    <w:tmpl w:val="1FC91163"/>
    <w:lvl w:ilvl="0">
      <w:start w:val="1"/>
      <w:numFmt w:val="decimal"/>
      <w:pStyle w:val="af2"/>
      <w:suff w:val="nothing"/>
      <w:lvlText w:val="%1　"/>
      <w:lvlJc w:val="left"/>
      <w:pPr>
        <w:ind w:left="0" w:firstLine="0"/>
      </w:pPr>
      <w:rPr>
        <w:rFonts w:ascii="黑体" w:eastAsia="黑体" w:hAnsi="Times New Roman" w:hint="eastAsia"/>
        <w:b w:val="0"/>
        <w:i w:val="0"/>
        <w:sz w:val="21"/>
        <w:szCs w:val="21"/>
      </w:rPr>
    </w:lvl>
    <w:lvl w:ilvl="1">
      <w:start w:val="1"/>
      <w:numFmt w:val="decimal"/>
      <w:pStyle w:val="af3"/>
      <w:suff w:val="nothing"/>
      <w:lvlText w:val="%1.%2　"/>
      <w:lvlJc w:val="left"/>
      <w:pPr>
        <w:ind w:left="426"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f4"/>
      <w:suff w:val="nothing"/>
      <w:lvlText w:val="%1.%2.%3　"/>
      <w:lvlJc w:val="left"/>
      <w:pPr>
        <w:ind w:left="425"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15:restartNumberingAfterBreak="0">
    <w:nsid w:val="2C5917C3"/>
    <w:multiLevelType w:val="multilevel"/>
    <w:tmpl w:val="2C5917C3"/>
    <w:lvl w:ilvl="0">
      <w:start w:val="1"/>
      <w:numFmt w:val="none"/>
      <w:pStyle w:val="af5"/>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6"/>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2E3442EB"/>
    <w:multiLevelType w:val="multilevel"/>
    <w:tmpl w:val="2E3442EB"/>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4" w15:restartNumberingAfterBreak="0">
    <w:nsid w:val="32F04FB2"/>
    <w:multiLevelType w:val="multilevel"/>
    <w:tmpl w:val="32F04FB2"/>
    <w:lvl w:ilvl="0">
      <w:start w:val="1"/>
      <w:numFmt w:val="lowerLetter"/>
      <w:pStyle w:val="af7"/>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5" w15:restartNumberingAfterBreak="0">
    <w:nsid w:val="39E54478"/>
    <w:multiLevelType w:val="multilevel"/>
    <w:tmpl w:val="39E54478"/>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6" w15:restartNumberingAfterBreak="0">
    <w:nsid w:val="44C50F90"/>
    <w:multiLevelType w:val="multilevel"/>
    <w:tmpl w:val="44C50F90"/>
    <w:lvl w:ilvl="0">
      <w:start w:val="1"/>
      <w:numFmt w:val="lowerLetter"/>
      <w:pStyle w:val="af8"/>
      <w:lvlText w:val="%1)"/>
      <w:lvlJc w:val="left"/>
      <w:pPr>
        <w:tabs>
          <w:tab w:val="left" w:pos="851"/>
        </w:tabs>
        <w:ind w:left="851" w:hanging="426"/>
      </w:pPr>
      <w:rPr>
        <w:rFonts w:ascii="宋体" w:eastAsia="宋体" w:hAnsi="Times New Roman" w:hint="eastAsia"/>
        <w:sz w:val="21"/>
      </w:rPr>
    </w:lvl>
    <w:lvl w:ilvl="1">
      <w:start w:val="1"/>
      <w:numFmt w:val="decimal"/>
      <w:pStyle w:val="af9"/>
      <w:lvlText w:val="%2)"/>
      <w:lvlJc w:val="left"/>
      <w:pPr>
        <w:tabs>
          <w:tab w:val="left" w:pos="1276"/>
        </w:tabs>
        <w:ind w:left="1276" w:hanging="425"/>
      </w:pPr>
      <w:rPr>
        <w:rFonts w:ascii="宋体" w:eastAsia="宋体" w:hAnsi="Times New Roman" w:hint="eastAsia"/>
        <w:sz w:val="21"/>
      </w:rPr>
    </w:lvl>
    <w:lvl w:ilvl="2">
      <w:start w:val="1"/>
      <w:numFmt w:val="decimal"/>
      <w:pStyle w:val="afa"/>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7" w15:restartNumberingAfterBreak="0">
    <w:nsid w:val="48802D1C"/>
    <w:multiLevelType w:val="multilevel"/>
    <w:tmpl w:val="48802D1C"/>
    <w:lvl w:ilvl="0">
      <w:start w:val="1"/>
      <w:numFmt w:val="upperLetter"/>
      <w:pStyle w:val="afb"/>
      <w:lvlText w:val="%1"/>
      <w:lvlJc w:val="left"/>
      <w:pPr>
        <w:ind w:left="420" w:hanging="420"/>
      </w:pPr>
      <w:rPr>
        <w:rFonts w:hint="eastAsia"/>
      </w:rPr>
    </w:lvl>
    <w:lvl w:ilvl="1">
      <w:start w:val="1"/>
      <w:numFmt w:val="decimal"/>
      <w:pStyle w:val="afc"/>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4B733A5F"/>
    <w:multiLevelType w:val="multilevel"/>
    <w:tmpl w:val="4B733A5F"/>
    <w:lvl w:ilvl="0">
      <w:start w:val="1"/>
      <w:numFmt w:val="decimal"/>
      <w:pStyle w:val="afd"/>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9" w15:restartNumberingAfterBreak="0">
    <w:nsid w:val="4E5D0534"/>
    <w:multiLevelType w:val="multilevel"/>
    <w:tmpl w:val="4E5D0534"/>
    <w:lvl w:ilvl="0">
      <w:start w:val="1"/>
      <w:numFmt w:val="decimal"/>
      <w:pStyle w:val="afe"/>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0" w15:restartNumberingAfterBreak="0">
    <w:nsid w:val="54632751"/>
    <w:multiLevelType w:val="multilevel"/>
    <w:tmpl w:val="54632751"/>
    <w:lvl w:ilvl="0">
      <w:start w:val="1"/>
      <w:numFmt w:val="none"/>
      <w:pStyle w:val="aff"/>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1" w15:restartNumberingAfterBreak="0">
    <w:nsid w:val="557C2AF5"/>
    <w:multiLevelType w:val="multilevel"/>
    <w:tmpl w:val="557C2AF5"/>
    <w:lvl w:ilvl="0">
      <w:start w:val="1"/>
      <w:numFmt w:val="decimal"/>
      <w:pStyle w:val="aff0"/>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2" w15:restartNumberingAfterBreak="0">
    <w:nsid w:val="5603797C"/>
    <w:multiLevelType w:val="multilevel"/>
    <w:tmpl w:val="5603797C"/>
    <w:lvl w:ilvl="0">
      <w:start w:val="1"/>
      <w:numFmt w:val="upperLetter"/>
      <w:pStyle w:val="aff1"/>
      <w:suff w:val="space"/>
      <w:lvlText w:val="%1"/>
      <w:lvlJc w:val="left"/>
      <w:pPr>
        <w:ind w:left="425" w:hanging="425"/>
      </w:pPr>
      <w:rPr>
        <w:rFonts w:hint="eastAsia"/>
      </w:rPr>
    </w:lvl>
    <w:lvl w:ilvl="1">
      <w:start w:val="1"/>
      <w:numFmt w:val="decimal"/>
      <w:pStyle w:val="aff2"/>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multilevel"/>
    <w:tmpl w:val="564D2089"/>
    <w:lvl w:ilvl="0">
      <w:start w:val="1"/>
      <w:numFmt w:val="none"/>
      <w:pStyle w:val="aff3"/>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644622F9"/>
    <w:multiLevelType w:val="multilevel"/>
    <w:tmpl w:val="644622F9"/>
    <w:lvl w:ilvl="0">
      <w:start w:val="1"/>
      <w:numFmt w:val="upperRoman"/>
      <w:pStyle w:val="aff4"/>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5" w15:restartNumberingAfterBreak="0">
    <w:nsid w:val="646260FA"/>
    <w:multiLevelType w:val="multilevel"/>
    <w:tmpl w:val="646260FA"/>
    <w:lvl w:ilvl="0">
      <w:start w:val="1"/>
      <w:numFmt w:val="decimal"/>
      <w:pStyle w:val="aff5"/>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6"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657D3FBC"/>
    <w:lvl w:ilvl="0">
      <w:start w:val="1"/>
      <w:numFmt w:val="upperLetter"/>
      <w:pStyle w:val="aff6"/>
      <w:suff w:val="nothing"/>
      <w:lvlText w:val="附录%1"/>
      <w:lvlJc w:val="left"/>
      <w:pPr>
        <w:ind w:left="0" w:firstLine="0"/>
      </w:pPr>
      <w:rPr>
        <w:rFonts w:hint="eastAsia"/>
        <w:spacing w:val="100"/>
      </w:rPr>
    </w:lvl>
    <w:lvl w:ilvl="1">
      <w:start w:val="1"/>
      <w:numFmt w:val="decimal"/>
      <w:pStyle w:val="aff7"/>
      <w:suff w:val="nothing"/>
      <w:lvlText w:val="%1.%2　"/>
      <w:lvlJc w:val="left"/>
      <w:pPr>
        <w:ind w:left="0" w:firstLine="0"/>
      </w:pPr>
      <w:rPr>
        <w:rFonts w:ascii="黑体" w:eastAsia="黑体" w:hint="eastAsia"/>
        <w:b w:val="0"/>
        <w:i w:val="0"/>
        <w:sz w:val="21"/>
      </w:rPr>
    </w:lvl>
    <w:lvl w:ilvl="2">
      <w:start w:val="1"/>
      <w:numFmt w:val="decimal"/>
      <w:pStyle w:val="aff8"/>
      <w:suff w:val="nothing"/>
      <w:lvlText w:val="%1.%2.%3　"/>
      <w:lvlJc w:val="left"/>
      <w:pPr>
        <w:ind w:left="0" w:firstLine="0"/>
      </w:pPr>
      <w:rPr>
        <w:rFonts w:ascii="黑体" w:eastAsia="黑体" w:hint="eastAsia"/>
        <w:b w:val="0"/>
        <w:i w:val="0"/>
        <w:sz w:val="21"/>
      </w:rPr>
    </w:lvl>
    <w:lvl w:ilvl="3">
      <w:start w:val="1"/>
      <w:numFmt w:val="decimal"/>
      <w:pStyle w:val="aff9"/>
      <w:suff w:val="nothing"/>
      <w:lvlText w:val="%1.%2.%3.%4　"/>
      <w:lvlJc w:val="left"/>
      <w:pPr>
        <w:ind w:left="0" w:firstLine="0"/>
      </w:pPr>
      <w:rPr>
        <w:rFonts w:ascii="黑体" w:eastAsia="黑体" w:hint="eastAsia"/>
        <w:b w:val="0"/>
        <w:i w:val="0"/>
        <w:sz w:val="21"/>
      </w:rPr>
    </w:lvl>
    <w:lvl w:ilvl="4">
      <w:start w:val="1"/>
      <w:numFmt w:val="decimal"/>
      <w:pStyle w:val="affa"/>
      <w:suff w:val="nothing"/>
      <w:lvlText w:val="%1.%2.%3.%4.%5　"/>
      <w:lvlJc w:val="left"/>
      <w:pPr>
        <w:ind w:left="0" w:firstLine="0"/>
      </w:pPr>
      <w:rPr>
        <w:rFonts w:ascii="黑体" w:eastAsia="黑体" w:hint="eastAsia"/>
        <w:b w:val="0"/>
        <w:i w:val="0"/>
        <w:sz w:val="21"/>
      </w:rPr>
    </w:lvl>
    <w:lvl w:ilvl="5">
      <w:start w:val="1"/>
      <w:numFmt w:val="decimal"/>
      <w:pStyle w:val="affb"/>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ACB3EA4"/>
    <w:multiLevelType w:val="multilevel"/>
    <w:tmpl w:val="6ACB3EA4"/>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0" w15:restartNumberingAfterBreak="0">
    <w:nsid w:val="6CA41985"/>
    <w:multiLevelType w:val="multilevel"/>
    <w:tmpl w:val="6CA41985"/>
    <w:lvl w:ilvl="0">
      <w:start w:val="1"/>
      <w:numFmt w:val="decimal"/>
      <w:pStyle w:val="affc"/>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6CE42AC1"/>
    <w:multiLevelType w:val="multilevel"/>
    <w:tmpl w:val="6CE42AC1"/>
    <w:lvl w:ilvl="0">
      <w:start w:val="1"/>
      <w:numFmt w:val="lowerLetter"/>
      <w:pStyle w:val="aff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CEA2025"/>
    <w:multiLevelType w:val="multilevel"/>
    <w:tmpl w:val="6CEA2025"/>
    <w:lvl w:ilvl="0">
      <w:start w:val="1"/>
      <w:numFmt w:val="none"/>
      <w:pStyle w:val="affe"/>
      <w:suff w:val="nothing"/>
      <w:lvlText w:val="%1"/>
      <w:lvlJc w:val="left"/>
      <w:pPr>
        <w:ind w:left="0" w:firstLine="0"/>
      </w:pPr>
      <w:rPr>
        <w:rFonts w:hint="eastAsia"/>
      </w:rPr>
    </w:lvl>
    <w:lvl w:ilvl="1">
      <w:start w:val="1"/>
      <w:numFmt w:val="decimal"/>
      <w:pStyle w:val="afff"/>
      <w:suff w:val="nothing"/>
      <w:lvlText w:val="%1%2　"/>
      <w:lvlJc w:val="left"/>
      <w:pPr>
        <w:ind w:left="0" w:firstLine="0"/>
      </w:pPr>
      <w:rPr>
        <w:rFonts w:ascii="黑体" w:eastAsia="黑体" w:hint="eastAsia"/>
        <w:b w:val="0"/>
        <w:i w:val="0"/>
        <w:sz w:val="21"/>
      </w:rPr>
    </w:lvl>
    <w:lvl w:ilvl="2">
      <w:start w:val="1"/>
      <w:numFmt w:val="decimal"/>
      <w:pStyle w:val="afff0"/>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1"/>
      <w:suff w:val="nothing"/>
      <w:lvlText w:val="%1%2.%3.%4　"/>
      <w:lvlJc w:val="left"/>
      <w:pPr>
        <w:ind w:left="0" w:firstLine="0"/>
      </w:pPr>
      <w:rPr>
        <w:rFonts w:ascii="黑体" w:eastAsia="黑体" w:hint="eastAsia"/>
        <w:b w:val="0"/>
        <w:i w:val="0"/>
        <w:sz w:val="21"/>
      </w:rPr>
    </w:lvl>
    <w:lvl w:ilvl="4">
      <w:start w:val="1"/>
      <w:numFmt w:val="decimal"/>
      <w:pStyle w:val="afff2"/>
      <w:suff w:val="nothing"/>
      <w:lvlText w:val="%1%2.%3.%4.%5　"/>
      <w:lvlJc w:val="left"/>
      <w:pPr>
        <w:ind w:left="0" w:firstLine="0"/>
      </w:pPr>
      <w:rPr>
        <w:rFonts w:ascii="黑体" w:eastAsia="黑体" w:hint="eastAsia"/>
        <w:b w:val="0"/>
        <w:i w:val="0"/>
        <w:sz w:val="21"/>
      </w:rPr>
    </w:lvl>
    <w:lvl w:ilvl="5">
      <w:start w:val="1"/>
      <w:numFmt w:val="decimal"/>
      <w:pStyle w:val="afff3"/>
      <w:suff w:val="nothing"/>
      <w:lvlText w:val="%1%2.%3.%4.%5.%6　"/>
      <w:lvlJc w:val="left"/>
      <w:pPr>
        <w:ind w:left="0" w:firstLine="0"/>
      </w:pPr>
      <w:rPr>
        <w:rFonts w:ascii="黑体" w:eastAsia="黑体" w:hint="eastAsia"/>
        <w:b w:val="0"/>
        <w:i w:val="0"/>
        <w:sz w:val="21"/>
      </w:rPr>
    </w:lvl>
    <w:lvl w:ilvl="6">
      <w:start w:val="1"/>
      <w:numFmt w:val="decimal"/>
      <w:pStyle w:val="afff4"/>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15:restartNumberingAfterBreak="0">
    <w:nsid w:val="6DBF04F4"/>
    <w:multiLevelType w:val="multilevel"/>
    <w:tmpl w:val="6DBF04F4"/>
    <w:lvl w:ilvl="0">
      <w:start w:val="1"/>
      <w:numFmt w:val="none"/>
      <w:pStyle w:val="afff5"/>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4" w15:restartNumberingAfterBreak="0">
    <w:nsid w:val="6DF35F19"/>
    <w:multiLevelType w:val="multilevel"/>
    <w:tmpl w:val="6DF35F19"/>
    <w:lvl w:ilvl="0">
      <w:start w:val="1"/>
      <w:numFmt w:val="decimal"/>
      <w:pStyle w:val="afff6"/>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5" w15:restartNumberingAfterBreak="0">
    <w:nsid w:val="72F86F7E"/>
    <w:multiLevelType w:val="multilevel"/>
    <w:tmpl w:val="72F86F7E"/>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6" w15:restartNumberingAfterBreak="0">
    <w:nsid w:val="76933334"/>
    <w:multiLevelType w:val="multilevel"/>
    <w:tmpl w:val="76933334"/>
    <w:lvl w:ilvl="0">
      <w:start w:val="1"/>
      <w:numFmt w:val="none"/>
      <w:pStyle w:val="afff7"/>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E8E721A"/>
    <w:multiLevelType w:val="multilevel"/>
    <w:tmpl w:val="7E8E721A"/>
    <w:lvl w:ilvl="0">
      <w:start w:val="1"/>
      <w:numFmt w:val="lowerLetter"/>
      <w:lvlText w:val="%1)"/>
      <w:lvlJc w:val="left"/>
      <w:pPr>
        <w:tabs>
          <w:tab w:val="left" w:pos="839"/>
        </w:tabs>
        <w:ind w:left="839" w:hanging="419"/>
      </w:pPr>
      <w:rPr>
        <w:rFonts w:ascii="宋体" w:eastAsia="宋体" w:hAnsi="宋体" w:hint="eastAsia"/>
        <w:b w:val="0"/>
        <w:i w:val="0"/>
        <w:sz w:val="21"/>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num w:numId="1" w16cid:durableId="1471290152">
    <w:abstractNumId w:val="0"/>
  </w:num>
  <w:num w:numId="2" w16cid:durableId="1496914183">
    <w:abstractNumId w:val="32"/>
  </w:num>
  <w:num w:numId="3" w16cid:durableId="1637300712">
    <w:abstractNumId w:val="6"/>
  </w:num>
  <w:num w:numId="4" w16cid:durableId="1748185658">
    <w:abstractNumId w:val="27"/>
  </w:num>
  <w:num w:numId="5" w16cid:durableId="789930848">
    <w:abstractNumId w:val="22"/>
  </w:num>
  <w:num w:numId="6" w16cid:durableId="2114855964">
    <w:abstractNumId w:val="17"/>
  </w:num>
  <w:num w:numId="7" w16cid:durableId="2086487004">
    <w:abstractNumId w:val="9"/>
  </w:num>
  <w:num w:numId="8" w16cid:durableId="723872732">
    <w:abstractNumId w:val="4"/>
  </w:num>
  <w:num w:numId="9" w16cid:durableId="1326515830">
    <w:abstractNumId w:val="10"/>
  </w:num>
  <w:num w:numId="10" w16cid:durableId="1376009491">
    <w:abstractNumId w:val="20"/>
  </w:num>
  <w:num w:numId="11" w16cid:durableId="722556313">
    <w:abstractNumId w:val="30"/>
  </w:num>
  <w:num w:numId="12" w16cid:durableId="1139031262">
    <w:abstractNumId w:val="14"/>
  </w:num>
  <w:num w:numId="13" w16cid:durableId="422797110">
    <w:abstractNumId w:val="16"/>
  </w:num>
  <w:num w:numId="14" w16cid:durableId="1264417203">
    <w:abstractNumId w:val="8"/>
  </w:num>
  <w:num w:numId="15" w16cid:durableId="1938096244">
    <w:abstractNumId w:val="23"/>
  </w:num>
  <w:num w:numId="16" w16cid:durableId="151681640">
    <w:abstractNumId w:val="25"/>
  </w:num>
  <w:num w:numId="17" w16cid:durableId="589044256">
    <w:abstractNumId w:val="21"/>
  </w:num>
  <w:num w:numId="18" w16cid:durableId="1052315471">
    <w:abstractNumId w:val="34"/>
  </w:num>
  <w:num w:numId="19" w16cid:durableId="1933009527">
    <w:abstractNumId w:val="19"/>
  </w:num>
  <w:num w:numId="20" w16cid:durableId="1755277823">
    <w:abstractNumId w:val="1"/>
  </w:num>
  <w:num w:numId="21" w16cid:durableId="490560552">
    <w:abstractNumId w:val="12"/>
  </w:num>
  <w:num w:numId="22" w16cid:durableId="860777822">
    <w:abstractNumId w:val="36"/>
  </w:num>
  <w:num w:numId="23" w16cid:durableId="1368145764">
    <w:abstractNumId w:val="24"/>
  </w:num>
  <w:num w:numId="24" w16cid:durableId="671950264">
    <w:abstractNumId w:val="7"/>
  </w:num>
  <w:num w:numId="25" w16cid:durableId="1405682777">
    <w:abstractNumId w:val="31"/>
  </w:num>
  <w:num w:numId="26" w16cid:durableId="1665744156">
    <w:abstractNumId w:val="33"/>
  </w:num>
  <w:num w:numId="27" w16cid:durableId="1819834350">
    <w:abstractNumId w:val="3"/>
  </w:num>
  <w:num w:numId="28" w16cid:durableId="1805388119">
    <w:abstractNumId w:val="5"/>
  </w:num>
  <w:num w:numId="29" w16cid:durableId="1857234012">
    <w:abstractNumId w:val="18"/>
  </w:num>
  <w:num w:numId="30" w16cid:durableId="2034187830">
    <w:abstractNumId w:val="28"/>
  </w:num>
  <w:num w:numId="31" w16cid:durableId="216284664">
    <w:abstractNumId w:val="26"/>
  </w:num>
  <w:num w:numId="32" w16cid:durableId="1735815843">
    <w:abstractNumId w:val="11"/>
  </w:num>
  <w:num w:numId="33" w16cid:durableId="1936399627">
    <w:abstractNumId w:val="35"/>
  </w:num>
  <w:num w:numId="34" w16cid:durableId="777913876">
    <w:abstractNumId w:val="2"/>
  </w:num>
  <w:num w:numId="35" w16cid:durableId="881020512">
    <w:abstractNumId w:val="13"/>
  </w:num>
  <w:num w:numId="36" w16cid:durableId="119881940">
    <w:abstractNumId w:val="37"/>
  </w:num>
  <w:num w:numId="37" w16cid:durableId="1595745984">
    <w:abstractNumId w:val="15"/>
  </w:num>
  <w:num w:numId="38" w16cid:durableId="805119671">
    <w:abstractNumId w:val="29"/>
  </w:num>
  <w:num w:numId="39" w16cid:durableId="566839972">
    <w:abstractNumId w:val="11"/>
  </w:num>
  <w:num w:numId="40" w16cid:durableId="1907715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33B6"/>
    <w:rsid w:val="0000040A"/>
    <w:rsid w:val="00000A94"/>
    <w:rsid w:val="00001972"/>
    <w:rsid w:val="00001D9A"/>
    <w:rsid w:val="000022ED"/>
    <w:rsid w:val="00007B3A"/>
    <w:rsid w:val="000107E0"/>
    <w:rsid w:val="00011FDE"/>
    <w:rsid w:val="00012FFD"/>
    <w:rsid w:val="00014162"/>
    <w:rsid w:val="00014340"/>
    <w:rsid w:val="00015B81"/>
    <w:rsid w:val="00016A9C"/>
    <w:rsid w:val="00017E4E"/>
    <w:rsid w:val="000217C3"/>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D38"/>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280"/>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039"/>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3A83"/>
    <w:rsid w:val="001D411C"/>
    <w:rsid w:val="001E1B6A"/>
    <w:rsid w:val="001E2484"/>
    <w:rsid w:val="001E3CC4"/>
    <w:rsid w:val="001E4882"/>
    <w:rsid w:val="001E6B06"/>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43C3"/>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37694"/>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3A37"/>
    <w:rsid w:val="00280F0D"/>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3D"/>
    <w:rsid w:val="002D6EC6"/>
    <w:rsid w:val="002D79AC"/>
    <w:rsid w:val="002E039D"/>
    <w:rsid w:val="002E4D5A"/>
    <w:rsid w:val="002E6326"/>
    <w:rsid w:val="002F30E0"/>
    <w:rsid w:val="002F35E4"/>
    <w:rsid w:val="002F3730"/>
    <w:rsid w:val="002F38E1"/>
    <w:rsid w:val="002F7AF6"/>
    <w:rsid w:val="00300E63"/>
    <w:rsid w:val="00301ED1"/>
    <w:rsid w:val="00302F5F"/>
    <w:rsid w:val="0030441D"/>
    <w:rsid w:val="00306063"/>
    <w:rsid w:val="0031067A"/>
    <w:rsid w:val="00311830"/>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3D9C"/>
    <w:rsid w:val="003A4077"/>
    <w:rsid w:val="003A4AA7"/>
    <w:rsid w:val="003B09AD"/>
    <w:rsid w:val="003B1F18"/>
    <w:rsid w:val="003B5BF0"/>
    <w:rsid w:val="003B60BF"/>
    <w:rsid w:val="003B6BE3"/>
    <w:rsid w:val="003B7F8C"/>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5CE1"/>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33B5"/>
    <w:rsid w:val="00434305"/>
    <w:rsid w:val="00435DF7"/>
    <w:rsid w:val="0044083F"/>
    <w:rsid w:val="00441AE7"/>
    <w:rsid w:val="00445574"/>
    <w:rsid w:val="0044657E"/>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563F"/>
    <w:rsid w:val="005E6812"/>
    <w:rsid w:val="005E7881"/>
    <w:rsid w:val="005E78E0"/>
    <w:rsid w:val="005F0D9C"/>
    <w:rsid w:val="005F284E"/>
    <w:rsid w:val="005F64D3"/>
    <w:rsid w:val="006015CE"/>
    <w:rsid w:val="00604784"/>
    <w:rsid w:val="00606419"/>
    <w:rsid w:val="00607D29"/>
    <w:rsid w:val="00611C6D"/>
    <w:rsid w:val="006125FD"/>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AC7"/>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570B"/>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87C"/>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05E"/>
    <w:rsid w:val="007B68EA"/>
    <w:rsid w:val="007B7453"/>
    <w:rsid w:val="007C2D89"/>
    <w:rsid w:val="007C4593"/>
    <w:rsid w:val="007C5309"/>
    <w:rsid w:val="007C6069"/>
    <w:rsid w:val="007D06C4"/>
    <w:rsid w:val="007D1352"/>
    <w:rsid w:val="007D2508"/>
    <w:rsid w:val="007D346A"/>
    <w:rsid w:val="007D6518"/>
    <w:rsid w:val="007D76BD"/>
    <w:rsid w:val="007E0BF1"/>
    <w:rsid w:val="007E4C9C"/>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659D"/>
    <w:rsid w:val="00817325"/>
    <w:rsid w:val="008209E6"/>
    <w:rsid w:val="00823303"/>
    <w:rsid w:val="008233B2"/>
    <w:rsid w:val="00823A9F"/>
    <w:rsid w:val="00823C85"/>
    <w:rsid w:val="00825138"/>
    <w:rsid w:val="008269DD"/>
    <w:rsid w:val="00826ABF"/>
    <w:rsid w:val="00830621"/>
    <w:rsid w:val="0083348C"/>
    <w:rsid w:val="008373D3"/>
    <w:rsid w:val="00840617"/>
    <w:rsid w:val="00840F84"/>
    <w:rsid w:val="00842A47"/>
    <w:rsid w:val="00843C13"/>
    <w:rsid w:val="008454F8"/>
    <w:rsid w:val="0085173A"/>
    <w:rsid w:val="008603CE"/>
    <w:rsid w:val="00861875"/>
    <w:rsid w:val="008620FC"/>
    <w:rsid w:val="008627A5"/>
    <w:rsid w:val="00863E05"/>
    <w:rsid w:val="00865ACA"/>
    <w:rsid w:val="00865D28"/>
    <w:rsid w:val="00865F85"/>
    <w:rsid w:val="00867723"/>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0F2F"/>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2DF"/>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6893"/>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3B6"/>
    <w:rsid w:val="00993889"/>
    <w:rsid w:val="0099551B"/>
    <w:rsid w:val="00996BD2"/>
    <w:rsid w:val="00997BF1"/>
    <w:rsid w:val="009A089C"/>
    <w:rsid w:val="009A118E"/>
    <w:rsid w:val="009A21CD"/>
    <w:rsid w:val="009A278C"/>
    <w:rsid w:val="009A2BC2"/>
    <w:rsid w:val="009A42C1"/>
    <w:rsid w:val="009A5429"/>
    <w:rsid w:val="009A72AD"/>
    <w:rsid w:val="009B03FB"/>
    <w:rsid w:val="009B09E0"/>
    <w:rsid w:val="009B0BC5"/>
    <w:rsid w:val="009B1247"/>
    <w:rsid w:val="009B6029"/>
    <w:rsid w:val="009B6971"/>
    <w:rsid w:val="009C2363"/>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6AE"/>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2829"/>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5846"/>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5195"/>
    <w:rsid w:val="00C21540"/>
    <w:rsid w:val="00C21906"/>
    <w:rsid w:val="00C21BFA"/>
    <w:rsid w:val="00C24C8D"/>
    <w:rsid w:val="00C25FE2"/>
    <w:rsid w:val="00C26B53"/>
    <w:rsid w:val="00C279B2"/>
    <w:rsid w:val="00C33E50"/>
    <w:rsid w:val="00C34830"/>
    <w:rsid w:val="00C34C20"/>
    <w:rsid w:val="00C35A3E"/>
    <w:rsid w:val="00C41FE7"/>
    <w:rsid w:val="00C42130"/>
    <w:rsid w:val="00C423A4"/>
    <w:rsid w:val="00C423E3"/>
    <w:rsid w:val="00C44BF5"/>
    <w:rsid w:val="00C521D6"/>
    <w:rsid w:val="00C55232"/>
    <w:rsid w:val="00C553A4"/>
    <w:rsid w:val="00C55A06"/>
    <w:rsid w:val="00C55D03"/>
    <w:rsid w:val="00C601BC"/>
    <w:rsid w:val="00C6329F"/>
    <w:rsid w:val="00C63340"/>
    <w:rsid w:val="00C643F9"/>
    <w:rsid w:val="00C644C8"/>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56B3"/>
    <w:rsid w:val="00CA662A"/>
    <w:rsid w:val="00CA71CF"/>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5F"/>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63C"/>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5F52"/>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0C57"/>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4D82"/>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A6A"/>
    <w:rsid w:val="00F06D37"/>
    <w:rsid w:val="00F07B9D"/>
    <w:rsid w:val="00F11586"/>
    <w:rsid w:val="00F1183B"/>
    <w:rsid w:val="00F11C9F"/>
    <w:rsid w:val="00F11FA1"/>
    <w:rsid w:val="00F12263"/>
    <w:rsid w:val="00F1409D"/>
    <w:rsid w:val="00F14214"/>
    <w:rsid w:val="00F157A9"/>
    <w:rsid w:val="00F16F00"/>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1EB9"/>
    <w:rsid w:val="00F72142"/>
    <w:rsid w:val="00F72AE7"/>
    <w:rsid w:val="00F833BA"/>
    <w:rsid w:val="00F84FD0"/>
    <w:rsid w:val="00F859A8"/>
    <w:rsid w:val="00F86D87"/>
    <w:rsid w:val="00F9108B"/>
    <w:rsid w:val="00F91349"/>
    <w:rsid w:val="00F93A8A"/>
    <w:rsid w:val="00F95248"/>
    <w:rsid w:val="00F956A9"/>
    <w:rsid w:val="00F963ED"/>
    <w:rsid w:val="00F966CF"/>
    <w:rsid w:val="00F96AD5"/>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7212C72"/>
    <w:rsid w:val="085A206E"/>
    <w:rsid w:val="1FF634C7"/>
    <w:rsid w:val="3C103125"/>
    <w:rsid w:val="473C1272"/>
    <w:rsid w:val="57F4348E"/>
    <w:rsid w:val="5A667F1B"/>
    <w:rsid w:val="5FD00C07"/>
    <w:rsid w:val="63DF4AFB"/>
    <w:rsid w:val="6CF22D83"/>
    <w:rsid w:val="74192F34"/>
    <w:rsid w:val="77D0318D"/>
    <w:rsid w:val="78EA1FEB"/>
    <w:rsid w:val="7B491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6F826CA"/>
  <w15:docId w15:val="{913773C5-4707-4BF1-8883-D70BBA67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8">
    <w:name w:val="Normal"/>
    <w:qFormat/>
    <w:pPr>
      <w:widowControl w:val="0"/>
      <w:adjustRightInd w:val="0"/>
      <w:spacing w:line="400" w:lineRule="exact"/>
      <w:jc w:val="both"/>
    </w:pPr>
    <w:rPr>
      <w:kern w:val="2"/>
      <w:sz w:val="21"/>
      <w:szCs w:val="21"/>
    </w:rPr>
  </w:style>
  <w:style w:type="paragraph" w:styleId="1">
    <w:name w:val="heading 1"/>
    <w:basedOn w:val="afff8"/>
    <w:next w:val="afff8"/>
    <w:link w:val="10"/>
    <w:qFormat/>
    <w:pPr>
      <w:keepNext/>
      <w:keepLines/>
      <w:spacing w:before="340" w:after="330" w:line="578" w:lineRule="auto"/>
      <w:outlineLvl w:val="0"/>
    </w:pPr>
    <w:rPr>
      <w:b/>
      <w:bCs/>
      <w:kern w:val="44"/>
      <w:sz w:val="44"/>
      <w:szCs w:val="44"/>
    </w:rPr>
  </w:style>
  <w:style w:type="paragraph" w:styleId="22">
    <w:name w:val="heading 2"/>
    <w:basedOn w:val="afff8"/>
    <w:next w:val="afff8"/>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8"/>
    <w:next w:val="afff8"/>
    <w:link w:val="30"/>
    <w:qFormat/>
    <w:pPr>
      <w:keepNext/>
      <w:keepLines/>
      <w:spacing w:before="260" w:after="260" w:line="416" w:lineRule="auto"/>
      <w:outlineLvl w:val="2"/>
    </w:pPr>
    <w:rPr>
      <w:b/>
      <w:bCs/>
      <w:sz w:val="32"/>
      <w:szCs w:val="32"/>
    </w:rPr>
  </w:style>
  <w:style w:type="paragraph" w:styleId="4">
    <w:name w:val="heading 4"/>
    <w:basedOn w:val="afff8"/>
    <w:next w:val="afff8"/>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8"/>
    <w:next w:val="afff8"/>
    <w:link w:val="50"/>
    <w:qFormat/>
    <w:pPr>
      <w:keepNext/>
      <w:keepLines/>
      <w:adjustRightInd/>
      <w:spacing w:before="280" w:after="290" w:line="376" w:lineRule="auto"/>
      <w:outlineLvl w:val="4"/>
    </w:pPr>
    <w:rPr>
      <w:b/>
      <w:bCs/>
      <w:sz w:val="28"/>
      <w:szCs w:val="28"/>
    </w:rPr>
  </w:style>
  <w:style w:type="paragraph" w:styleId="6">
    <w:name w:val="heading 6"/>
    <w:basedOn w:val="afff8"/>
    <w:next w:val="afff8"/>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8"/>
    <w:next w:val="afff8"/>
    <w:link w:val="70"/>
    <w:qFormat/>
    <w:pPr>
      <w:keepNext/>
      <w:keepLines/>
      <w:adjustRightInd/>
      <w:spacing w:before="240" w:after="64" w:line="320" w:lineRule="auto"/>
      <w:outlineLvl w:val="6"/>
    </w:pPr>
    <w:rPr>
      <w:b/>
      <w:bCs/>
      <w:sz w:val="24"/>
      <w:szCs w:val="24"/>
    </w:rPr>
  </w:style>
  <w:style w:type="paragraph" w:styleId="8">
    <w:name w:val="heading 8"/>
    <w:basedOn w:val="afff8"/>
    <w:next w:val="afff8"/>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8"/>
    <w:next w:val="afff8"/>
    <w:link w:val="90"/>
    <w:qFormat/>
    <w:pPr>
      <w:keepNext/>
      <w:keepLines/>
      <w:adjustRightInd/>
      <w:spacing w:before="240" w:after="64" w:line="320" w:lineRule="auto"/>
      <w:outlineLvl w:val="8"/>
    </w:pPr>
    <w:rPr>
      <w:rFonts w:ascii="Arial" w:eastAsia="黑体" w:hAnsi="Arial"/>
    </w:rPr>
  </w:style>
  <w:style w:type="character" w:default="1" w:styleId="afff9">
    <w:name w:val="Default Paragraph Font"/>
    <w:uiPriority w:val="1"/>
    <w:semiHidden/>
    <w:unhideWhenUsed/>
  </w:style>
  <w:style w:type="table" w:default="1" w:styleId="afffa">
    <w:name w:val="Normal Table"/>
    <w:uiPriority w:val="99"/>
    <w:semiHidden/>
    <w:unhideWhenUsed/>
    <w:tblPr>
      <w:tblInd w:w="0" w:type="dxa"/>
      <w:tblCellMar>
        <w:top w:w="0" w:type="dxa"/>
        <w:left w:w="108" w:type="dxa"/>
        <w:bottom w:w="0" w:type="dxa"/>
        <w:right w:w="108" w:type="dxa"/>
      </w:tblCellMar>
    </w:tblPr>
  </w:style>
  <w:style w:type="numbering" w:default="1" w:styleId="afffb">
    <w:name w:val="No List"/>
    <w:uiPriority w:val="99"/>
    <w:semiHidden/>
    <w:unhideWhenUsed/>
  </w:style>
  <w:style w:type="paragraph" w:styleId="TOC7">
    <w:name w:val="toc 7"/>
    <w:basedOn w:val="afff8"/>
    <w:next w:val="afff8"/>
    <w:uiPriority w:val="39"/>
    <w:unhideWhenUsed/>
    <w:qFormat/>
    <w:pPr>
      <w:tabs>
        <w:tab w:val="right" w:leader="dot" w:pos="9344"/>
      </w:tabs>
      <w:spacing w:line="300" w:lineRule="exact"/>
      <w:ind w:left="1259"/>
    </w:pPr>
    <w:rPr>
      <w:rFonts w:ascii="宋体"/>
    </w:rPr>
  </w:style>
  <w:style w:type="paragraph" w:styleId="afffc">
    <w:name w:val="Normal Indent"/>
    <w:basedOn w:val="afff8"/>
    <w:qFormat/>
    <w:pPr>
      <w:ind w:firstLine="420"/>
    </w:pPr>
  </w:style>
  <w:style w:type="paragraph" w:styleId="afffd">
    <w:name w:val="Body Text"/>
    <w:basedOn w:val="afff8"/>
    <w:link w:val="afffe"/>
    <w:qFormat/>
    <w:pPr>
      <w:spacing w:after="120"/>
    </w:pPr>
  </w:style>
  <w:style w:type="paragraph" w:styleId="TOC5">
    <w:name w:val="toc 5"/>
    <w:basedOn w:val="afff8"/>
    <w:next w:val="afff8"/>
    <w:uiPriority w:val="39"/>
    <w:unhideWhenUsed/>
    <w:pPr>
      <w:ind w:left="839"/>
    </w:pPr>
    <w:rPr>
      <w:rFonts w:ascii="宋体"/>
    </w:rPr>
  </w:style>
  <w:style w:type="paragraph" w:styleId="TOC3">
    <w:name w:val="toc 3"/>
    <w:basedOn w:val="afff8"/>
    <w:next w:val="afff8"/>
    <w:uiPriority w:val="39"/>
    <w:unhideWhenUsed/>
    <w:qFormat/>
    <w:pPr>
      <w:spacing w:line="300" w:lineRule="exact"/>
      <w:ind w:left="420"/>
    </w:pPr>
    <w:rPr>
      <w:rFonts w:ascii="宋体"/>
    </w:rPr>
  </w:style>
  <w:style w:type="paragraph" w:styleId="affff">
    <w:name w:val="Balloon Text"/>
    <w:basedOn w:val="afff8"/>
    <w:link w:val="affff0"/>
    <w:uiPriority w:val="99"/>
    <w:semiHidden/>
    <w:unhideWhenUsed/>
    <w:qFormat/>
    <w:rPr>
      <w:sz w:val="18"/>
      <w:szCs w:val="18"/>
    </w:rPr>
  </w:style>
  <w:style w:type="paragraph" w:styleId="affff1">
    <w:name w:val="footer"/>
    <w:basedOn w:val="afff8"/>
    <w:link w:val="affff2"/>
    <w:uiPriority w:val="99"/>
    <w:qFormat/>
    <w:pPr>
      <w:tabs>
        <w:tab w:val="center" w:pos="4153"/>
        <w:tab w:val="right" w:pos="8306"/>
      </w:tabs>
      <w:adjustRightInd/>
      <w:snapToGrid w:val="0"/>
      <w:spacing w:line="240" w:lineRule="auto"/>
      <w:jc w:val="right"/>
    </w:pPr>
    <w:rPr>
      <w:rFonts w:ascii="宋体"/>
      <w:sz w:val="18"/>
      <w:szCs w:val="18"/>
    </w:rPr>
  </w:style>
  <w:style w:type="paragraph" w:styleId="affff3">
    <w:name w:val="header"/>
    <w:basedOn w:val="afff8"/>
    <w:link w:val="affff4"/>
    <w:uiPriority w:val="99"/>
    <w:qFormat/>
    <w:pPr>
      <w:tabs>
        <w:tab w:val="center" w:pos="4153"/>
        <w:tab w:val="right" w:pos="8306"/>
      </w:tabs>
      <w:adjustRightInd/>
      <w:snapToGrid w:val="0"/>
      <w:jc w:val="center"/>
    </w:pPr>
    <w:rPr>
      <w:sz w:val="18"/>
      <w:szCs w:val="18"/>
    </w:rPr>
  </w:style>
  <w:style w:type="paragraph" w:styleId="TOC1">
    <w:name w:val="toc 1"/>
    <w:basedOn w:val="afff8"/>
    <w:next w:val="afff8"/>
    <w:uiPriority w:val="39"/>
    <w:unhideWhenUsed/>
    <w:qFormat/>
    <w:rPr>
      <w:rFonts w:ascii="宋体"/>
    </w:rPr>
  </w:style>
  <w:style w:type="paragraph" w:styleId="TOC4">
    <w:name w:val="toc 4"/>
    <w:basedOn w:val="afff8"/>
    <w:next w:val="afff8"/>
    <w:uiPriority w:val="39"/>
    <w:unhideWhenUsed/>
    <w:qFormat/>
    <w:pPr>
      <w:tabs>
        <w:tab w:val="right" w:leader="dot" w:pos="9344"/>
      </w:tabs>
      <w:spacing w:line="300" w:lineRule="exact"/>
      <w:ind w:left="629"/>
    </w:pPr>
    <w:rPr>
      <w:rFonts w:ascii="宋体"/>
    </w:rPr>
  </w:style>
  <w:style w:type="paragraph" w:styleId="affff5">
    <w:name w:val="footnote text"/>
    <w:basedOn w:val="afff8"/>
    <w:next w:val="afff8"/>
    <w:link w:val="affff6"/>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8"/>
    <w:next w:val="afff8"/>
    <w:uiPriority w:val="39"/>
    <w:unhideWhenUsed/>
    <w:qFormat/>
    <w:pPr>
      <w:spacing w:line="300" w:lineRule="exact"/>
      <w:ind w:left="1049"/>
    </w:pPr>
    <w:rPr>
      <w:rFonts w:ascii="宋体"/>
    </w:rPr>
  </w:style>
  <w:style w:type="paragraph" w:styleId="affff7">
    <w:name w:val="table of figures"/>
    <w:basedOn w:val="afff8"/>
    <w:next w:val="afff8"/>
    <w:semiHidden/>
    <w:qFormat/>
    <w:pPr>
      <w:adjustRightInd/>
      <w:spacing w:line="240" w:lineRule="auto"/>
      <w:jc w:val="left"/>
    </w:pPr>
    <w:rPr>
      <w:szCs w:val="24"/>
    </w:rPr>
  </w:style>
  <w:style w:type="paragraph" w:styleId="TOC2">
    <w:name w:val="toc 2"/>
    <w:basedOn w:val="afff8"/>
    <w:next w:val="afff8"/>
    <w:uiPriority w:val="39"/>
    <w:unhideWhenUsed/>
    <w:qFormat/>
    <w:pPr>
      <w:tabs>
        <w:tab w:val="right" w:leader="dot" w:pos="9344"/>
      </w:tabs>
      <w:spacing w:line="300" w:lineRule="exact"/>
      <w:ind w:left="210"/>
    </w:pPr>
    <w:rPr>
      <w:rFonts w:ascii="宋体"/>
    </w:rPr>
  </w:style>
  <w:style w:type="paragraph" w:styleId="affff8">
    <w:name w:val="Title"/>
    <w:basedOn w:val="afff8"/>
    <w:link w:val="affff9"/>
    <w:qFormat/>
    <w:pPr>
      <w:spacing w:before="240" w:after="60"/>
      <w:jc w:val="center"/>
      <w:outlineLvl w:val="0"/>
    </w:pPr>
    <w:rPr>
      <w:rFonts w:ascii="Arial" w:hAnsi="Arial" w:cs="Arial"/>
      <w:b/>
      <w:bCs/>
      <w:sz w:val="32"/>
      <w:szCs w:val="32"/>
    </w:rPr>
  </w:style>
  <w:style w:type="table" w:styleId="affffa">
    <w:name w:val="Table Grid"/>
    <w:basedOn w:val="afff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Strong"/>
    <w:uiPriority w:val="22"/>
    <w:qFormat/>
    <w:rPr>
      <w:b/>
      <w:bCs/>
    </w:rPr>
  </w:style>
  <w:style w:type="character" w:styleId="affffc">
    <w:name w:val="page number"/>
    <w:qFormat/>
    <w:rPr>
      <w:rFonts w:ascii="宋体" w:eastAsia="宋体" w:hAnsi="Times New Roman"/>
      <w:sz w:val="18"/>
    </w:rPr>
  </w:style>
  <w:style w:type="character" w:styleId="affffd">
    <w:name w:val="Emphasis"/>
    <w:uiPriority w:val="20"/>
    <w:qFormat/>
    <w:rPr>
      <w:i/>
      <w:iCs/>
    </w:rPr>
  </w:style>
  <w:style w:type="character" w:styleId="affffe">
    <w:name w:val="Hyperlink"/>
    <w:uiPriority w:val="99"/>
    <w:qFormat/>
    <w:rPr>
      <w:rFonts w:ascii="宋体" w:eastAsia="宋体" w:hAnsi="Times New Roman"/>
      <w:color w:val="auto"/>
      <w:spacing w:val="0"/>
      <w:w w:val="100"/>
      <w:position w:val="0"/>
      <w:sz w:val="21"/>
      <w:u w:val="none"/>
      <w:vertAlign w:val="baseline"/>
    </w:rPr>
  </w:style>
  <w:style w:type="character" w:styleId="afffff">
    <w:name w:val="annotation reference"/>
    <w:qFormat/>
    <w:rPr>
      <w:sz w:val="21"/>
      <w:szCs w:val="21"/>
    </w:rPr>
  </w:style>
  <w:style w:type="character" w:styleId="afffff0">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4">
    <w:name w:val="页眉 字符"/>
    <w:link w:val="affff3"/>
    <w:uiPriority w:val="99"/>
    <w:qFormat/>
    <w:rPr>
      <w:rFonts w:ascii="Times New Roman" w:eastAsia="宋体" w:hAnsi="Times New Roman" w:cs="Times New Roman"/>
      <w:sz w:val="18"/>
      <w:szCs w:val="18"/>
    </w:rPr>
  </w:style>
  <w:style w:type="character" w:customStyle="1" w:styleId="affff2">
    <w:name w:val="页脚 字符"/>
    <w:link w:val="affff1"/>
    <w:uiPriority w:val="99"/>
    <w:qFormat/>
    <w:rPr>
      <w:rFonts w:ascii="宋体" w:eastAsia="宋体" w:hAnsi="Times New Roman" w:cs="Times New Roman"/>
      <w:sz w:val="18"/>
      <w:szCs w:val="18"/>
    </w:rPr>
  </w:style>
  <w:style w:type="character" w:customStyle="1" w:styleId="affff0">
    <w:name w:val="批注框文本 字符"/>
    <w:link w:val="affff"/>
    <w:uiPriority w:val="99"/>
    <w:semiHidden/>
    <w:qFormat/>
    <w:rPr>
      <w:sz w:val="18"/>
      <w:szCs w:val="18"/>
    </w:rPr>
  </w:style>
  <w:style w:type="paragraph" w:styleId="afffff1">
    <w:name w:val="Quote"/>
    <w:basedOn w:val="afff8"/>
    <w:next w:val="afff8"/>
    <w:link w:val="afffff2"/>
    <w:uiPriority w:val="29"/>
    <w:qFormat/>
    <w:rPr>
      <w:i/>
      <w:iCs/>
      <w:color w:val="000000"/>
    </w:rPr>
  </w:style>
  <w:style w:type="character" w:customStyle="1" w:styleId="afffff2">
    <w:name w:val="引用 字符"/>
    <w:link w:val="afffff1"/>
    <w:uiPriority w:val="29"/>
    <w:qFormat/>
    <w:rPr>
      <w:i/>
      <w:iCs/>
      <w:color w:val="000000"/>
    </w:rPr>
  </w:style>
  <w:style w:type="character" w:customStyle="1" w:styleId="affff9">
    <w:name w:val="标题 字符"/>
    <w:link w:val="affff8"/>
    <w:qFormat/>
    <w:rPr>
      <w:rFonts w:ascii="Arial" w:eastAsia="宋体" w:hAnsi="Arial" w:cs="Arial"/>
      <w:b/>
      <w:bCs/>
      <w:sz w:val="32"/>
      <w:szCs w:val="32"/>
    </w:rPr>
  </w:style>
  <w:style w:type="paragraph" w:customStyle="1" w:styleId="afffff3">
    <w:name w:val="标准标志"/>
    <w:next w:val="afff8"/>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4">
    <w:name w:val="标准称谓"/>
    <w:next w:val="afff8"/>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5">
    <w:name w:val="标准文件_页脚偶数页"/>
    <w:qFormat/>
    <w:pPr>
      <w:ind w:left="198"/>
    </w:pPr>
    <w:rPr>
      <w:rFonts w:ascii="宋体" w:hAnsi="Times New Roman"/>
      <w:sz w:val="18"/>
    </w:rPr>
  </w:style>
  <w:style w:type="paragraph" w:customStyle="1" w:styleId="afffff6">
    <w:name w:val="标准文件_页脚奇数页"/>
    <w:qFormat/>
    <w:pPr>
      <w:ind w:right="227"/>
      <w:jc w:val="right"/>
    </w:pPr>
    <w:rPr>
      <w:rFonts w:ascii="宋体" w:hAnsi="Times New Roman"/>
      <w:sz w:val="18"/>
    </w:rPr>
  </w:style>
  <w:style w:type="paragraph" w:customStyle="1" w:styleId="afffff7">
    <w:name w:val="标准书眉一"/>
    <w:qFormat/>
    <w:pPr>
      <w:jc w:val="both"/>
    </w:pPr>
    <w:rPr>
      <w:rFonts w:ascii="Times New Roman" w:hAnsi="Times New Roman"/>
    </w:rPr>
  </w:style>
  <w:style w:type="paragraph" w:customStyle="1" w:styleId="ICS">
    <w:name w:val="标准文件_ICS"/>
    <w:basedOn w:val="afff8"/>
    <w:qFormat/>
    <w:pPr>
      <w:spacing w:line="0" w:lineRule="atLeast"/>
    </w:pPr>
    <w:rPr>
      <w:rFonts w:ascii="黑体" w:eastAsia="黑体" w:hAnsi="宋体"/>
    </w:rPr>
  </w:style>
  <w:style w:type="paragraph" w:customStyle="1" w:styleId="afffff8">
    <w:name w:val="标准文件_标准正文"/>
    <w:basedOn w:val="afff8"/>
    <w:next w:val="afffff9"/>
    <w:qFormat/>
    <w:pPr>
      <w:snapToGrid w:val="0"/>
      <w:ind w:firstLineChars="200" w:firstLine="200"/>
    </w:pPr>
    <w:rPr>
      <w:kern w:val="0"/>
    </w:rPr>
  </w:style>
  <w:style w:type="paragraph" w:customStyle="1" w:styleId="afffff9">
    <w:name w:val="标准文件_段"/>
    <w:link w:val="Char"/>
    <w:qFormat/>
    <w:pPr>
      <w:autoSpaceDE w:val="0"/>
      <w:autoSpaceDN w:val="0"/>
      <w:ind w:firstLineChars="200" w:firstLine="200"/>
      <w:jc w:val="both"/>
    </w:pPr>
    <w:rPr>
      <w:rFonts w:ascii="宋体" w:hAnsi="Times New Roman"/>
      <w:sz w:val="21"/>
    </w:rPr>
  </w:style>
  <w:style w:type="paragraph" w:customStyle="1" w:styleId="afffffa">
    <w:name w:val="标准文件_版本"/>
    <w:basedOn w:val="afffff8"/>
    <w:qFormat/>
    <w:pPr>
      <w:adjustRightInd/>
      <w:snapToGrid/>
      <w:ind w:firstLineChars="0" w:firstLine="0"/>
    </w:pPr>
    <w:rPr>
      <w:rFonts w:ascii="宋体" w:hAnsi="宋体"/>
      <w:kern w:val="2"/>
    </w:rPr>
  </w:style>
  <w:style w:type="paragraph" w:customStyle="1" w:styleId="afffffb">
    <w:name w:val="标准文件_标准部门"/>
    <w:basedOn w:val="afff8"/>
    <w:qFormat/>
    <w:pPr>
      <w:jc w:val="center"/>
    </w:pPr>
    <w:rPr>
      <w:rFonts w:ascii="黑体" w:eastAsia="黑体"/>
      <w:kern w:val="0"/>
      <w:sz w:val="44"/>
    </w:rPr>
  </w:style>
  <w:style w:type="paragraph" w:customStyle="1" w:styleId="afffffc">
    <w:name w:val="标准文件_标准代替"/>
    <w:basedOn w:val="afff8"/>
    <w:next w:val="afff8"/>
    <w:qFormat/>
    <w:pPr>
      <w:spacing w:line="310" w:lineRule="exact"/>
      <w:jc w:val="right"/>
    </w:pPr>
    <w:rPr>
      <w:rFonts w:ascii="宋体" w:hAnsi="宋体"/>
      <w:kern w:val="0"/>
    </w:rPr>
  </w:style>
  <w:style w:type="paragraph" w:customStyle="1" w:styleId="afffffd">
    <w:name w:val="标准文件_标准名称标题"/>
    <w:basedOn w:val="afff8"/>
    <w:next w:val="afff8"/>
    <w:qFormat/>
    <w:pPr>
      <w:widowControl/>
      <w:shd w:val="clear" w:color="FFFFFF" w:fill="FFFFFF"/>
      <w:adjustRightInd/>
      <w:spacing w:before="640" w:after="100"/>
      <w:jc w:val="center"/>
    </w:pPr>
    <w:rPr>
      <w:rFonts w:ascii="黑体" w:eastAsia="黑体"/>
      <w:kern w:val="0"/>
      <w:sz w:val="32"/>
    </w:rPr>
  </w:style>
  <w:style w:type="paragraph" w:customStyle="1" w:styleId="afffffe">
    <w:name w:val="标准文件_页眉奇数页"/>
    <w:next w:val="afff8"/>
    <w:qFormat/>
    <w:pPr>
      <w:tabs>
        <w:tab w:val="center" w:pos="4154"/>
        <w:tab w:val="right" w:pos="8306"/>
      </w:tabs>
      <w:spacing w:after="120"/>
      <w:jc w:val="right"/>
    </w:pPr>
    <w:rPr>
      <w:rFonts w:ascii="黑体" w:eastAsia="黑体" w:hAnsi="宋体"/>
      <w:sz w:val="21"/>
    </w:rPr>
  </w:style>
  <w:style w:type="paragraph" w:customStyle="1" w:styleId="affffff">
    <w:name w:val="标准文件_页眉偶数页"/>
    <w:basedOn w:val="afffffe"/>
    <w:next w:val="afff8"/>
    <w:qFormat/>
    <w:pPr>
      <w:jc w:val="left"/>
    </w:pPr>
  </w:style>
  <w:style w:type="paragraph" w:customStyle="1" w:styleId="affffff0">
    <w:name w:val="标准文件_参考文献标题"/>
    <w:basedOn w:val="afff8"/>
    <w:next w:val="afff8"/>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1">
    <w:name w:val="标准文件_二级条标题"/>
    <w:next w:val="afffff9"/>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1">
    <w:name w:val="标准文件_发布"/>
    <w:qFormat/>
    <w:rPr>
      <w:rFonts w:ascii="黑体" w:eastAsia="黑体"/>
      <w:spacing w:val="0"/>
      <w:w w:val="100"/>
      <w:position w:val="3"/>
      <w:sz w:val="28"/>
    </w:rPr>
  </w:style>
  <w:style w:type="paragraph" w:customStyle="1" w:styleId="ad">
    <w:name w:val="标准文件_方框数字列项"/>
    <w:basedOn w:val="afffff9"/>
    <w:qFormat/>
    <w:pPr>
      <w:numPr>
        <w:numId w:val="3"/>
      </w:numPr>
      <w:ind w:firstLineChars="0" w:firstLine="0"/>
    </w:pPr>
  </w:style>
  <w:style w:type="paragraph" w:customStyle="1" w:styleId="affffff2">
    <w:name w:val="标准文件_封面标准编号"/>
    <w:basedOn w:val="afff8"/>
    <w:next w:val="afffffc"/>
    <w:qFormat/>
    <w:pPr>
      <w:spacing w:line="310" w:lineRule="exact"/>
      <w:jc w:val="right"/>
    </w:pPr>
    <w:rPr>
      <w:rFonts w:ascii="黑体" w:eastAsia="黑体"/>
      <w:kern w:val="0"/>
      <w:sz w:val="28"/>
    </w:rPr>
  </w:style>
  <w:style w:type="paragraph" w:customStyle="1" w:styleId="affffff3">
    <w:name w:val="标准文件_封面标准分类号"/>
    <w:basedOn w:val="afff8"/>
    <w:qFormat/>
    <w:rPr>
      <w:rFonts w:ascii="黑体" w:eastAsia="黑体"/>
      <w:b/>
      <w:kern w:val="0"/>
      <w:sz w:val="28"/>
    </w:rPr>
  </w:style>
  <w:style w:type="paragraph" w:customStyle="1" w:styleId="affffff4">
    <w:name w:val="标准文件_封面标准名称"/>
    <w:basedOn w:val="afff8"/>
    <w:qFormat/>
    <w:pPr>
      <w:spacing w:line="240" w:lineRule="auto"/>
      <w:jc w:val="center"/>
    </w:pPr>
    <w:rPr>
      <w:rFonts w:ascii="黑体" w:eastAsia="黑体"/>
      <w:kern w:val="0"/>
      <w:sz w:val="52"/>
    </w:rPr>
  </w:style>
  <w:style w:type="paragraph" w:customStyle="1" w:styleId="affffff5">
    <w:name w:val="标准文件_封面标准英文名称"/>
    <w:basedOn w:val="afff8"/>
    <w:qFormat/>
    <w:pPr>
      <w:spacing w:line="240" w:lineRule="auto"/>
      <w:jc w:val="center"/>
    </w:pPr>
    <w:rPr>
      <w:rFonts w:ascii="黑体" w:eastAsia="黑体"/>
      <w:b/>
      <w:sz w:val="28"/>
    </w:rPr>
  </w:style>
  <w:style w:type="paragraph" w:customStyle="1" w:styleId="affffff6">
    <w:name w:val="标准文件_封面发布日期"/>
    <w:basedOn w:val="afff8"/>
    <w:qFormat/>
    <w:pPr>
      <w:spacing w:line="310" w:lineRule="exact"/>
    </w:pPr>
    <w:rPr>
      <w:rFonts w:ascii="黑体" w:eastAsia="黑体"/>
      <w:kern w:val="0"/>
      <w:sz w:val="28"/>
    </w:rPr>
  </w:style>
  <w:style w:type="paragraph" w:customStyle="1" w:styleId="affffff7">
    <w:name w:val="标准文件_封面密级"/>
    <w:basedOn w:val="afff8"/>
    <w:qFormat/>
    <w:rPr>
      <w:rFonts w:eastAsia="黑体"/>
      <w:sz w:val="32"/>
    </w:rPr>
  </w:style>
  <w:style w:type="paragraph" w:customStyle="1" w:styleId="affffff8">
    <w:name w:val="标准文件_封面实施日期"/>
    <w:basedOn w:val="afff8"/>
    <w:qFormat/>
    <w:pPr>
      <w:spacing w:line="310" w:lineRule="exact"/>
      <w:jc w:val="right"/>
    </w:pPr>
    <w:rPr>
      <w:rFonts w:ascii="黑体" w:eastAsia="黑体"/>
      <w:sz w:val="28"/>
    </w:rPr>
  </w:style>
  <w:style w:type="paragraph" w:customStyle="1" w:styleId="affffff9">
    <w:name w:val="标准文件_封面抬头"/>
    <w:basedOn w:val="afffff9"/>
    <w:qFormat/>
    <w:pPr>
      <w:adjustRightInd w:val="0"/>
      <w:spacing w:line="800" w:lineRule="exact"/>
      <w:ind w:firstLineChars="0" w:firstLine="0"/>
      <w:jc w:val="distribute"/>
    </w:pPr>
    <w:rPr>
      <w:rFonts w:ascii="黑体" w:eastAsia="黑体"/>
      <w:b/>
      <w:sz w:val="64"/>
    </w:rPr>
  </w:style>
  <w:style w:type="paragraph" w:customStyle="1" w:styleId="aff6">
    <w:name w:val="标准文件_附录标识"/>
    <w:next w:val="afffff9"/>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2">
    <w:name w:val="标准文件_附录表标题"/>
    <w:next w:val="afffff9"/>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7">
    <w:name w:val="标准文件_附录一级条标题"/>
    <w:next w:val="afffff9"/>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8">
    <w:name w:val="标准文件_附录二级条标题"/>
    <w:basedOn w:val="aff7"/>
    <w:next w:val="afffff9"/>
    <w:qFormat/>
    <w:pPr>
      <w:widowControl/>
      <w:numPr>
        <w:ilvl w:val="2"/>
      </w:numPr>
      <w:wordWrap w:val="0"/>
      <w:overflowPunct w:val="0"/>
      <w:autoSpaceDE w:val="0"/>
      <w:autoSpaceDN w:val="0"/>
      <w:textAlignment w:val="baseline"/>
      <w:outlineLvl w:val="3"/>
    </w:pPr>
  </w:style>
  <w:style w:type="paragraph" w:customStyle="1" w:styleId="affffffa">
    <w:name w:val="标准文件_附录公式"/>
    <w:basedOn w:val="afffff8"/>
    <w:next w:val="afffff8"/>
    <w:qFormat/>
    <w:pPr>
      <w:tabs>
        <w:tab w:val="center" w:pos="4678"/>
        <w:tab w:val="right" w:leader="middleDot" w:pos="9356"/>
      </w:tabs>
      <w:spacing w:line="240" w:lineRule="auto"/>
      <w:ind w:right="-51" w:firstLineChars="0" w:firstLine="0"/>
    </w:pPr>
    <w:rPr>
      <w:rFonts w:ascii="宋体" w:hAnsi="宋体"/>
    </w:rPr>
  </w:style>
  <w:style w:type="paragraph" w:customStyle="1" w:styleId="aff9">
    <w:name w:val="标准文件_附录三级条标题"/>
    <w:next w:val="afffff9"/>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a">
    <w:name w:val="标准文件_附录四级条标题"/>
    <w:next w:val="afffff9"/>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c">
    <w:name w:val="标准文件_附录图标题"/>
    <w:next w:val="afffff9"/>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b">
    <w:name w:val="标准文件_附录五级条标题"/>
    <w:next w:val="afffff9"/>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d"/>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e">
    <w:name w:val="正文文本 字符"/>
    <w:link w:val="afffd"/>
    <w:qFormat/>
    <w:rPr>
      <w:rFonts w:ascii="Times New Roman" w:eastAsia="宋体" w:hAnsi="Times New Roman" w:cs="Times New Roman"/>
      <w:szCs w:val="20"/>
    </w:rPr>
  </w:style>
  <w:style w:type="paragraph" w:customStyle="1" w:styleId="affffffb">
    <w:name w:val="标准文件_附录章标题"/>
    <w:next w:val="afffff9"/>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c">
    <w:name w:val="标准文件_公式后的破折号"/>
    <w:basedOn w:val="afffff9"/>
    <w:next w:val="afffff9"/>
    <w:qFormat/>
    <w:pPr>
      <w:ind w:leftChars="200" w:left="488" w:hangingChars="290" w:hanging="289"/>
    </w:pPr>
  </w:style>
  <w:style w:type="paragraph" w:customStyle="1" w:styleId="a6">
    <w:name w:val="标准文件_前言、引言标题"/>
    <w:next w:val="afff8"/>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d">
    <w:name w:val="标准文件_目次、标准名称标题"/>
    <w:basedOn w:val="a6"/>
    <w:next w:val="afffff9"/>
    <w:qFormat/>
    <w:pPr>
      <w:spacing w:line="460" w:lineRule="exact"/>
    </w:pPr>
  </w:style>
  <w:style w:type="paragraph" w:customStyle="1" w:styleId="affffffe">
    <w:name w:val="标准文件_目录标题"/>
    <w:basedOn w:val="afff8"/>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f">
    <w:name w:val="标准文件_破折号列项（二级）"/>
    <w:basedOn w:val="af1"/>
    <w:qFormat/>
    <w:pPr>
      <w:numPr>
        <w:numId w:val="10"/>
      </w:numPr>
      <w:ind w:left="0" w:firstLine="200"/>
    </w:pPr>
  </w:style>
  <w:style w:type="paragraph" w:customStyle="1" w:styleId="afff2">
    <w:name w:val="标准文件_三级条标题"/>
    <w:basedOn w:val="afff1"/>
    <w:next w:val="afffff9"/>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
    <w:name w:val="标准文件_示例后续"/>
    <w:basedOn w:val="afff8"/>
    <w:qFormat/>
    <w:pPr>
      <w:adjustRightInd/>
      <w:spacing w:line="240" w:lineRule="auto"/>
      <w:ind w:firstLineChars="200" w:firstLine="200"/>
    </w:pPr>
    <w:rPr>
      <w:sz w:val="18"/>
      <w:szCs w:val="24"/>
    </w:rPr>
  </w:style>
  <w:style w:type="paragraph" w:customStyle="1" w:styleId="affc">
    <w:name w:val="标准文件_数字编号列项"/>
    <w:qFormat/>
    <w:pPr>
      <w:numPr>
        <w:numId w:val="11"/>
      </w:numPr>
      <w:jc w:val="both"/>
    </w:pPr>
    <w:rPr>
      <w:rFonts w:ascii="宋体" w:hAnsi="宋体"/>
      <w:sz w:val="21"/>
    </w:rPr>
  </w:style>
  <w:style w:type="paragraph" w:customStyle="1" w:styleId="afff3">
    <w:name w:val="标准文件_四级条标题"/>
    <w:next w:val="afffff9"/>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6">
    <w:name w:val="脚注文本 字符"/>
    <w:link w:val="affff5"/>
    <w:semiHidden/>
    <w:qFormat/>
    <w:rPr>
      <w:rFonts w:ascii="宋体" w:eastAsia="宋体" w:hAnsi="Times New Roman" w:cs="Times New Roman"/>
      <w:sz w:val="18"/>
      <w:szCs w:val="18"/>
    </w:rPr>
  </w:style>
  <w:style w:type="paragraph" w:customStyle="1" w:styleId="afffffff0">
    <w:name w:val="标准文件_条文脚注"/>
    <w:basedOn w:val="affff5"/>
    <w:qFormat/>
    <w:pPr>
      <w:adjustRightInd w:val="0"/>
      <w:spacing w:line="240" w:lineRule="auto"/>
      <w:ind w:leftChars="0" w:left="0" w:firstLineChars="200" w:firstLine="200"/>
      <w:jc w:val="both"/>
    </w:pPr>
    <w:rPr>
      <w:rFonts w:hAnsi="宋体"/>
    </w:rPr>
  </w:style>
  <w:style w:type="paragraph" w:customStyle="1" w:styleId="af7">
    <w:name w:val="标准文件_图表脚注"/>
    <w:basedOn w:val="afff8"/>
    <w:next w:val="afffff9"/>
    <w:qFormat/>
    <w:pPr>
      <w:numPr>
        <w:numId w:val="12"/>
      </w:numPr>
      <w:spacing w:line="240" w:lineRule="auto"/>
      <w:jc w:val="left"/>
    </w:pPr>
    <w:rPr>
      <w:rFonts w:ascii="宋体" w:hAnsi="宋体"/>
      <w:sz w:val="18"/>
    </w:rPr>
  </w:style>
  <w:style w:type="character" w:customStyle="1" w:styleId="afffffff1">
    <w:name w:val="标准文件_图表脚注内容"/>
    <w:qFormat/>
    <w:rPr>
      <w:rFonts w:ascii="宋体" w:eastAsia="宋体" w:hAnsi="宋体" w:cs="Times New Roman"/>
      <w:spacing w:val="0"/>
      <w:sz w:val="18"/>
      <w:vertAlign w:val="superscript"/>
    </w:rPr>
  </w:style>
  <w:style w:type="paragraph" w:customStyle="1" w:styleId="afff4">
    <w:name w:val="标准文件_五级条标题"/>
    <w:next w:val="afffff9"/>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f">
    <w:name w:val="标准文件_章标题"/>
    <w:next w:val="afffff9"/>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f0">
    <w:name w:val="标准文件_一级条标题"/>
    <w:basedOn w:val="afff"/>
    <w:next w:val="afffff9"/>
    <w:qFormat/>
    <w:pPr>
      <w:numPr>
        <w:ilvl w:val="2"/>
      </w:numPr>
      <w:spacing w:beforeLines="50" w:before="50" w:afterLines="50" w:after="50"/>
      <w:outlineLvl w:val="1"/>
    </w:pPr>
  </w:style>
  <w:style w:type="paragraph" w:customStyle="1" w:styleId="afffffff2">
    <w:name w:val="标准文件_一致程度"/>
    <w:basedOn w:val="afff8"/>
    <w:qFormat/>
    <w:pPr>
      <w:spacing w:line="440" w:lineRule="exact"/>
      <w:jc w:val="center"/>
    </w:pPr>
    <w:rPr>
      <w:sz w:val="28"/>
    </w:rPr>
  </w:style>
  <w:style w:type="paragraph" w:customStyle="1" w:styleId="afffffff3">
    <w:name w:val="标准文件_引言标题"/>
    <w:next w:val="afff8"/>
    <w:qFormat/>
    <w:pPr>
      <w:shd w:val="clear" w:color="FFFFFF" w:fill="FFFFFF"/>
      <w:spacing w:before="540" w:after="600"/>
      <w:jc w:val="center"/>
      <w:outlineLvl w:val="0"/>
    </w:pPr>
    <w:rPr>
      <w:rFonts w:ascii="黑体" w:eastAsia="黑体" w:hAnsi="Times New Roman"/>
      <w:sz w:val="32"/>
    </w:rPr>
  </w:style>
  <w:style w:type="paragraph" w:customStyle="1" w:styleId="afffffff4">
    <w:name w:val="标准文件_英文图表脚注"/>
    <w:basedOn w:val="afffff8"/>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8"/>
    <w:next w:val="afffff9"/>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3">
    <w:name w:val="标准文件_英文注×："/>
    <w:basedOn w:val="afff8"/>
    <w:qFormat/>
    <w:pPr>
      <w:numPr>
        <w:numId w:val="15"/>
      </w:numPr>
      <w:tabs>
        <w:tab w:val="left" w:pos="210"/>
      </w:tabs>
      <w:autoSpaceDE w:val="0"/>
      <w:autoSpaceDN w:val="0"/>
      <w:spacing w:line="240" w:lineRule="auto"/>
    </w:pPr>
    <w:rPr>
      <w:rFonts w:ascii="宋体" w:hAnsi="宋体"/>
      <w:kern w:val="0"/>
      <w:szCs w:val="20"/>
    </w:rPr>
  </w:style>
  <w:style w:type="paragraph" w:customStyle="1" w:styleId="aff5">
    <w:name w:val="标准文件_正文表标题"/>
    <w:next w:val="afffff9"/>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5">
    <w:name w:val="标准文件_正文公式"/>
    <w:basedOn w:val="afff8"/>
    <w:next w:val="afffff8"/>
    <w:qFormat/>
    <w:pPr>
      <w:tabs>
        <w:tab w:val="center" w:pos="4678"/>
        <w:tab w:val="right" w:leader="middleDot" w:pos="9356"/>
      </w:tabs>
      <w:spacing w:line="240" w:lineRule="auto"/>
    </w:pPr>
    <w:rPr>
      <w:rFonts w:ascii="宋体" w:hAnsi="宋体"/>
    </w:rPr>
  </w:style>
  <w:style w:type="paragraph" w:customStyle="1" w:styleId="aff0">
    <w:name w:val="标准文件_正文图标题"/>
    <w:next w:val="afffff9"/>
    <w:qFormat/>
    <w:pPr>
      <w:numPr>
        <w:numId w:val="17"/>
      </w:numPr>
      <w:spacing w:beforeLines="50" w:before="50" w:afterLines="50" w:after="50"/>
      <w:jc w:val="center"/>
    </w:pPr>
    <w:rPr>
      <w:rFonts w:ascii="黑体" w:eastAsia="黑体" w:hAnsi="Times New Roman"/>
      <w:sz w:val="21"/>
    </w:rPr>
  </w:style>
  <w:style w:type="paragraph" w:customStyle="1" w:styleId="afff6">
    <w:name w:val="标准文件_正文英文表标题"/>
    <w:next w:val="afffff9"/>
    <w:qFormat/>
    <w:pPr>
      <w:numPr>
        <w:numId w:val="18"/>
      </w:numPr>
      <w:jc w:val="center"/>
    </w:pPr>
    <w:rPr>
      <w:rFonts w:ascii="黑体" w:eastAsia="黑体" w:hAnsi="Times New Roman"/>
      <w:sz w:val="21"/>
    </w:rPr>
  </w:style>
  <w:style w:type="paragraph" w:customStyle="1" w:styleId="afe">
    <w:name w:val="标准文件_正文英文图标题"/>
    <w:next w:val="afffff9"/>
    <w:qFormat/>
    <w:pPr>
      <w:numPr>
        <w:numId w:val="19"/>
      </w:numPr>
      <w:jc w:val="center"/>
    </w:pPr>
    <w:rPr>
      <w:rFonts w:ascii="黑体" w:eastAsia="黑体" w:hAnsi="Times New Roman"/>
      <w:sz w:val="21"/>
    </w:rPr>
  </w:style>
  <w:style w:type="paragraph" w:customStyle="1" w:styleId="afa">
    <w:name w:val="标准文件_编号列项（三级）"/>
    <w:qFormat/>
    <w:pPr>
      <w:numPr>
        <w:ilvl w:val="2"/>
        <w:numId w:val="13"/>
      </w:numPr>
    </w:pPr>
    <w:rPr>
      <w:rFonts w:ascii="宋体" w:hAnsi="Times New Roman"/>
      <w:sz w:val="21"/>
    </w:rPr>
  </w:style>
  <w:style w:type="paragraph" w:customStyle="1" w:styleId="a1">
    <w:name w:val="二级无标题条"/>
    <w:basedOn w:val="afff8"/>
    <w:qFormat/>
    <w:pPr>
      <w:numPr>
        <w:ilvl w:val="3"/>
        <w:numId w:val="20"/>
      </w:numPr>
      <w:adjustRightInd/>
      <w:spacing w:line="240" w:lineRule="auto"/>
    </w:pPr>
    <w:rPr>
      <w:rFonts w:ascii="宋体" w:hAnsi="宋体"/>
      <w:szCs w:val="24"/>
    </w:rPr>
  </w:style>
  <w:style w:type="paragraph" w:customStyle="1" w:styleId="afffffff6">
    <w:name w:val="发布部门"/>
    <w:next w:val="afffff9"/>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7">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8">
    <w:name w:val="封面标准代替信息"/>
    <w:basedOn w:val="afff8"/>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9">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a">
    <w:name w:val="封面标准文稿编辑信息"/>
    <w:qFormat/>
    <w:pPr>
      <w:spacing w:before="180" w:line="180" w:lineRule="exact"/>
      <w:jc w:val="center"/>
    </w:pPr>
    <w:rPr>
      <w:rFonts w:ascii="宋体" w:hAnsi="Times New Roman"/>
      <w:sz w:val="21"/>
    </w:rPr>
  </w:style>
  <w:style w:type="paragraph" w:customStyle="1" w:styleId="afffffffb">
    <w:name w:val="封面标准文稿类别"/>
    <w:qFormat/>
    <w:pPr>
      <w:spacing w:before="440" w:line="400" w:lineRule="exact"/>
      <w:jc w:val="center"/>
    </w:pPr>
    <w:rPr>
      <w:rFonts w:ascii="宋体" w:hAnsi="Times New Roman"/>
      <w:sz w:val="24"/>
    </w:rPr>
  </w:style>
  <w:style w:type="paragraph" w:customStyle="1" w:styleId="afffffffc">
    <w:name w:val="封面标准英文名称"/>
    <w:qFormat/>
    <w:pPr>
      <w:widowControl w:val="0"/>
      <w:spacing w:line="360" w:lineRule="exact"/>
      <w:jc w:val="center"/>
    </w:pPr>
    <w:rPr>
      <w:rFonts w:ascii="Times New Roman" w:hAnsi="Times New Roman"/>
      <w:sz w:val="28"/>
    </w:rPr>
  </w:style>
  <w:style w:type="paragraph" w:customStyle="1" w:styleId="afffffffd">
    <w:name w:val="封面一致性程度标识"/>
    <w:qFormat/>
    <w:pPr>
      <w:spacing w:before="440" w:line="440" w:lineRule="exact"/>
      <w:jc w:val="center"/>
    </w:pPr>
    <w:rPr>
      <w:rFonts w:ascii="Times New Roman" w:hAnsi="Times New Roman"/>
      <w:sz w:val="28"/>
    </w:rPr>
  </w:style>
  <w:style w:type="paragraph" w:customStyle="1" w:styleId="afffffffe">
    <w:name w:val="封面正文"/>
    <w:qFormat/>
    <w:pPr>
      <w:jc w:val="both"/>
    </w:pPr>
    <w:rPr>
      <w:rFonts w:ascii="Times New Roman" w:hAnsi="Times New Roman"/>
    </w:rPr>
  </w:style>
  <w:style w:type="paragraph" w:customStyle="1" w:styleId="affffffff">
    <w:name w:val="附录二级无标题条"/>
    <w:basedOn w:val="afff8"/>
    <w:next w:val="afffff9"/>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0">
    <w:name w:val="附录三级无标题条"/>
    <w:basedOn w:val="affffffff"/>
    <w:next w:val="afffff9"/>
    <w:qFormat/>
    <w:pPr>
      <w:outlineLvl w:val="4"/>
    </w:pPr>
  </w:style>
  <w:style w:type="paragraph" w:customStyle="1" w:styleId="affffffff1">
    <w:name w:val="附录四级无标题条"/>
    <w:basedOn w:val="affffffff0"/>
    <w:next w:val="afffff9"/>
    <w:qFormat/>
    <w:pPr>
      <w:outlineLvl w:val="5"/>
    </w:pPr>
  </w:style>
  <w:style w:type="paragraph" w:customStyle="1" w:styleId="affffffff2">
    <w:name w:val="附录图"/>
    <w:next w:val="afffff9"/>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5">
    <w:name w:val="标准文件_一级项"/>
    <w:qFormat/>
    <w:pPr>
      <w:numPr>
        <w:numId w:val="21"/>
      </w:numPr>
    </w:pPr>
    <w:rPr>
      <w:rFonts w:ascii="宋体" w:hAnsi="Times New Roman"/>
      <w:sz w:val="21"/>
    </w:rPr>
  </w:style>
  <w:style w:type="paragraph" w:customStyle="1" w:styleId="affffffff3">
    <w:name w:val="附录五级无标题条"/>
    <w:basedOn w:val="affffffff1"/>
    <w:next w:val="afffff9"/>
    <w:qFormat/>
    <w:pPr>
      <w:outlineLvl w:val="6"/>
    </w:pPr>
  </w:style>
  <w:style w:type="paragraph" w:customStyle="1" w:styleId="affffffff4">
    <w:name w:val="附录性质"/>
    <w:basedOn w:val="afff8"/>
    <w:qFormat/>
    <w:pPr>
      <w:widowControl/>
      <w:adjustRightInd/>
      <w:jc w:val="center"/>
    </w:pPr>
    <w:rPr>
      <w:rFonts w:ascii="黑体" w:eastAsia="黑体"/>
    </w:rPr>
  </w:style>
  <w:style w:type="paragraph" w:customStyle="1" w:styleId="affffffff5">
    <w:name w:val="附录一级无标题条"/>
    <w:basedOn w:val="affffffb"/>
    <w:next w:val="afffff9"/>
    <w:qFormat/>
    <w:pPr>
      <w:autoSpaceDN w:val="0"/>
      <w:outlineLvl w:val="2"/>
    </w:pPr>
    <w:rPr>
      <w:rFonts w:ascii="宋体" w:eastAsia="宋体" w:hAnsi="宋体"/>
    </w:rPr>
  </w:style>
  <w:style w:type="character" w:customStyle="1" w:styleId="affffffff6">
    <w:name w:val="个人答复风格"/>
    <w:qFormat/>
    <w:rPr>
      <w:rFonts w:ascii="Arial" w:eastAsia="宋体" w:hAnsi="Arial" w:cs="Arial"/>
      <w:color w:val="auto"/>
      <w:spacing w:val="0"/>
      <w:sz w:val="20"/>
    </w:rPr>
  </w:style>
  <w:style w:type="character" w:customStyle="1" w:styleId="affffffff7">
    <w:name w:val="个人撰写风格"/>
    <w:qFormat/>
    <w:rPr>
      <w:rFonts w:ascii="Arial" w:eastAsia="宋体" w:hAnsi="Arial" w:cs="Arial"/>
      <w:color w:val="auto"/>
      <w:spacing w:val="0"/>
      <w:sz w:val="20"/>
    </w:rPr>
  </w:style>
  <w:style w:type="paragraph" w:customStyle="1" w:styleId="affffffff8">
    <w:name w:val="脚注后续"/>
    <w:qFormat/>
    <w:pPr>
      <w:ind w:leftChars="350" w:left="350"/>
      <w:jc w:val="both"/>
    </w:pPr>
    <w:rPr>
      <w:rFonts w:ascii="宋体" w:hAnsi="Times New Roman"/>
      <w:sz w:val="18"/>
    </w:rPr>
  </w:style>
  <w:style w:type="paragraph" w:customStyle="1" w:styleId="afff7">
    <w:name w:val="列项——"/>
    <w:qFormat/>
    <w:pPr>
      <w:widowControl w:val="0"/>
      <w:numPr>
        <w:numId w:val="22"/>
      </w:numPr>
      <w:jc w:val="both"/>
    </w:pPr>
    <w:rPr>
      <w:rFonts w:ascii="宋体" w:hAnsi="宋体"/>
      <w:sz w:val="21"/>
    </w:rPr>
  </w:style>
  <w:style w:type="paragraph" w:customStyle="1" w:styleId="affffffff9">
    <w:name w:val="列项·"/>
    <w:basedOn w:val="afffff9"/>
    <w:qFormat/>
    <w:pPr>
      <w:tabs>
        <w:tab w:val="left" w:pos="840"/>
      </w:tabs>
    </w:pPr>
  </w:style>
  <w:style w:type="paragraph" w:customStyle="1" w:styleId="affffffffa">
    <w:name w:val="目次、索引正文"/>
    <w:qFormat/>
    <w:pPr>
      <w:spacing w:line="320" w:lineRule="exact"/>
      <w:jc w:val="both"/>
    </w:pPr>
    <w:rPr>
      <w:rFonts w:ascii="宋体" w:hAnsi="Times New Roman"/>
      <w:sz w:val="21"/>
    </w:rPr>
  </w:style>
  <w:style w:type="paragraph" w:customStyle="1" w:styleId="210">
    <w:name w:val="目录 21"/>
    <w:basedOn w:val="afff8"/>
    <w:next w:val="afff8"/>
    <w:semiHidden/>
    <w:qFormat/>
    <w:pPr>
      <w:adjustRightInd/>
      <w:spacing w:line="240" w:lineRule="auto"/>
      <w:jc w:val="left"/>
    </w:pPr>
    <w:rPr>
      <w:bCs/>
      <w:iCs/>
    </w:rPr>
  </w:style>
  <w:style w:type="paragraph" w:customStyle="1" w:styleId="31">
    <w:name w:val="目录 31"/>
    <w:basedOn w:val="afff8"/>
    <w:next w:val="afff8"/>
    <w:semiHidden/>
    <w:qFormat/>
    <w:pPr>
      <w:spacing w:line="240" w:lineRule="auto"/>
    </w:pPr>
    <w:rPr>
      <w:rFonts w:ascii="宋体" w:hAnsi="宋体"/>
      <w:iCs/>
    </w:rPr>
  </w:style>
  <w:style w:type="paragraph" w:customStyle="1" w:styleId="41">
    <w:name w:val="目录 41"/>
    <w:basedOn w:val="afff8"/>
    <w:next w:val="afff8"/>
    <w:semiHidden/>
    <w:qFormat/>
    <w:pPr>
      <w:adjustRightInd/>
      <w:spacing w:line="240" w:lineRule="auto"/>
      <w:jc w:val="left"/>
    </w:pPr>
  </w:style>
  <w:style w:type="paragraph" w:customStyle="1" w:styleId="51">
    <w:name w:val="目录 51"/>
    <w:basedOn w:val="afff8"/>
    <w:next w:val="afff8"/>
    <w:semiHidden/>
    <w:qFormat/>
    <w:pPr>
      <w:spacing w:line="240" w:lineRule="auto"/>
    </w:pPr>
    <w:rPr>
      <w:rFonts w:ascii="宋体" w:hAnsi="宋体"/>
    </w:rPr>
  </w:style>
  <w:style w:type="paragraph" w:customStyle="1" w:styleId="61">
    <w:name w:val="目录 61"/>
    <w:basedOn w:val="afff8"/>
    <w:next w:val="afff8"/>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pPr>
      <w:ind w:left="1680"/>
    </w:pPr>
  </w:style>
  <w:style w:type="paragraph" w:customStyle="1" w:styleId="affffffffb">
    <w:name w:val="其他标准称谓"/>
    <w:qFormat/>
    <w:pPr>
      <w:spacing w:line="0" w:lineRule="atLeast"/>
      <w:jc w:val="distribute"/>
    </w:pPr>
    <w:rPr>
      <w:rFonts w:ascii="黑体" w:eastAsia="黑体" w:hAnsi="宋体"/>
      <w:sz w:val="52"/>
    </w:rPr>
  </w:style>
  <w:style w:type="paragraph" w:customStyle="1" w:styleId="affffffffc">
    <w:name w:val="其他发布部门"/>
    <w:basedOn w:val="afffffff6"/>
    <w:qFormat/>
    <w:pPr>
      <w:framePr w:wrap="around"/>
      <w:spacing w:line="0" w:lineRule="atLeast"/>
    </w:pPr>
    <w:rPr>
      <w:rFonts w:ascii="黑体" w:eastAsia="黑体"/>
      <w:b w:val="0"/>
    </w:rPr>
  </w:style>
  <w:style w:type="paragraph" w:customStyle="1" w:styleId="affe">
    <w:name w:val="前言标题"/>
    <w:next w:val="afff8"/>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8"/>
    <w:qFormat/>
    <w:pPr>
      <w:numPr>
        <w:ilvl w:val="4"/>
        <w:numId w:val="20"/>
      </w:numPr>
      <w:adjustRightInd/>
      <w:spacing w:line="240" w:lineRule="auto"/>
    </w:pPr>
    <w:rPr>
      <w:rFonts w:ascii="宋体" w:hAnsi="宋体"/>
      <w:szCs w:val="24"/>
    </w:rPr>
  </w:style>
  <w:style w:type="paragraph" w:customStyle="1" w:styleId="affffffffd">
    <w:name w:val="实施日期"/>
    <w:basedOn w:val="afffffff7"/>
    <w:qFormat/>
    <w:pPr>
      <w:framePr w:hSpace="0" w:wrap="around" w:xAlign="right"/>
      <w:jc w:val="right"/>
    </w:pPr>
  </w:style>
  <w:style w:type="paragraph" w:customStyle="1" w:styleId="a3">
    <w:name w:val="四级无标题条"/>
    <w:basedOn w:val="afff8"/>
    <w:qFormat/>
    <w:pPr>
      <w:numPr>
        <w:ilvl w:val="5"/>
        <w:numId w:val="20"/>
      </w:numPr>
      <w:adjustRightInd/>
      <w:spacing w:line="240" w:lineRule="auto"/>
    </w:pPr>
    <w:rPr>
      <w:rFonts w:ascii="宋体" w:hAnsi="宋体"/>
      <w:szCs w:val="24"/>
    </w:rPr>
  </w:style>
  <w:style w:type="paragraph" w:customStyle="1" w:styleId="affffffffe">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
    <w:name w:val="无标题条"/>
    <w:next w:val="afffff9"/>
    <w:qFormat/>
    <w:pPr>
      <w:jc w:val="both"/>
    </w:pPr>
    <w:rPr>
      <w:rFonts w:ascii="宋体" w:hAnsi="宋体"/>
      <w:sz w:val="21"/>
    </w:rPr>
  </w:style>
  <w:style w:type="paragraph" w:customStyle="1" w:styleId="a4">
    <w:name w:val="五级无标题条"/>
    <w:basedOn w:val="afff8"/>
    <w:qFormat/>
    <w:pPr>
      <w:numPr>
        <w:ilvl w:val="6"/>
        <w:numId w:val="20"/>
      </w:numPr>
      <w:adjustRightInd/>
    </w:pPr>
    <w:rPr>
      <w:szCs w:val="24"/>
    </w:rPr>
  </w:style>
  <w:style w:type="paragraph" w:customStyle="1" w:styleId="a0">
    <w:name w:val="一级无标题条"/>
    <w:basedOn w:val="afff8"/>
    <w:qFormat/>
    <w:pPr>
      <w:numPr>
        <w:ilvl w:val="2"/>
        <w:numId w:val="20"/>
      </w:numPr>
      <w:adjustRightInd/>
      <w:spacing w:before="10" w:after="10" w:line="240" w:lineRule="auto"/>
    </w:pPr>
    <w:rPr>
      <w:rFonts w:ascii="宋体" w:hAnsi="宋体"/>
      <w:szCs w:val="24"/>
    </w:rPr>
  </w:style>
  <w:style w:type="paragraph" w:customStyle="1" w:styleId="afffffffff0">
    <w:name w:val="注:后续"/>
    <w:qFormat/>
    <w:pPr>
      <w:spacing w:line="300" w:lineRule="exact"/>
      <w:ind w:leftChars="400" w:left="600" w:hangingChars="200" w:hanging="200"/>
      <w:jc w:val="both"/>
    </w:pPr>
    <w:rPr>
      <w:rFonts w:ascii="宋体" w:hAnsi="Times New Roman"/>
      <w:sz w:val="18"/>
    </w:rPr>
  </w:style>
  <w:style w:type="paragraph" w:customStyle="1" w:styleId="afffffffff1">
    <w:name w:val="注×:后续"/>
    <w:basedOn w:val="afffffffff0"/>
    <w:qFormat/>
    <w:pPr>
      <w:ind w:leftChars="0" w:left="1406" w:firstLineChars="0" w:hanging="499"/>
    </w:pPr>
  </w:style>
  <w:style w:type="paragraph" w:customStyle="1" w:styleId="afffffffff2">
    <w:name w:val="标准文件_一级无标题"/>
    <w:basedOn w:val="afff0"/>
    <w:qFormat/>
    <w:pPr>
      <w:spacing w:beforeLines="0" w:before="0" w:afterLines="0" w:after="0"/>
      <w:outlineLvl w:val="9"/>
    </w:pPr>
    <w:rPr>
      <w:rFonts w:ascii="宋体" w:eastAsia="宋体"/>
    </w:rPr>
  </w:style>
  <w:style w:type="paragraph" w:customStyle="1" w:styleId="afffffffff3">
    <w:name w:val="标准文件_五级无标题"/>
    <w:basedOn w:val="afff4"/>
    <w:qFormat/>
    <w:pPr>
      <w:spacing w:beforeLines="0" w:before="0" w:afterLines="0" w:after="0"/>
      <w:outlineLvl w:val="9"/>
    </w:pPr>
    <w:rPr>
      <w:rFonts w:ascii="宋体" w:eastAsia="宋体"/>
    </w:rPr>
  </w:style>
  <w:style w:type="paragraph" w:customStyle="1" w:styleId="afffffffff4">
    <w:name w:val="标准文件_三级无标题"/>
    <w:basedOn w:val="afff2"/>
    <w:qFormat/>
    <w:pPr>
      <w:spacing w:beforeLines="0" w:before="0" w:afterLines="0" w:after="0"/>
      <w:outlineLvl w:val="9"/>
    </w:pPr>
    <w:rPr>
      <w:rFonts w:ascii="宋体" w:eastAsia="宋体"/>
    </w:rPr>
  </w:style>
  <w:style w:type="paragraph" w:customStyle="1" w:styleId="afffffffff5">
    <w:name w:val="标准文件_二级无标题"/>
    <w:basedOn w:val="afff1"/>
    <w:qFormat/>
    <w:pPr>
      <w:spacing w:beforeLines="0" w:before="0" w:afterLines="0" w:after="0"/>
      <w:outlineLvl w:val="9"/>
    </w:pPr>
    <w:rPr>
      <w:rFonts w:ascii="宋体" w:eastAsia="宋体"/>
    </w:rPr>
  </w:style>
  <w:style w:type="paragraph" w:customStyle="1" w:styleId="afffffffff6">
    <w:name w:val="标准_四级无标题"/>
    <w:basedOn w:val="afff3"/>
    <w:next w:val="afffff9"/>
    <w:qFormat/>
    <w:rPr>
      <w:rFonts w:eastAsia="宋体"/>
    </w:rPr>
  </w:style>
  <w:style w:type="paragraph" w:customStyle="1" w:styleId="afffffffff7">
    <w:name w:val="标准文件_四级无标题"/>
    <w:basedOn w:val="afff3"/>
    <w:qFormat/>
    <w:pPr>
      <w:spacing w:beforeLines="0" w:before="0" w:afterLines="0" w:after="0"/>
      <w:outlineLvl w:val="9"/>
    </w:pPr>
    <w:rPr>
      <w:rFonts w:ascii="宋体" w:eastAsia="宋体" w:hAnsi="黑体"/>
      <w:szCs w:val="52"/>
    </w:rPr>
  </w:style>
  <w:style w:type="paragraph" w:customStyle="1" w:styleId="aff4">
    <w:name w:val="标准文件_大写罗马数字编号列项"/>
    <w:basedOn w:val="afffff9"/>
    <w:qFormat/>
    <w:pPr>
      <w:numPr>
        <w:numId w:val="23"/>
      </w:numPr>
      <w:ind w:firstLineChars="0" w:firstLine="0"/>
    </w:pPr>
    <w:rPr>
      <w:rFonts w:ascii="Times New Roman" w:cs="Arial"/>
      <w:szCs w:val="28"/>
    </w:rPr>
  </w:style>
  <w:style w:type="paragraph" w:customStyle="1" w:styleId="ae">
    <w:name w:val="标准文件_小写罗马数字编号列项"/>
    <w:basedOn w:val="afffff9"/>
    <w:qFormat/>
    <w:pPr>
      <w:numPr>
        <w:numId w:val="24"/>
      </w:numPr>
      <w:ind w:firstLineChars="0" w:firstLine="0"/>
    </w:pPr>
    <w:rPr>
      <w:rFonts w:cs="Arial"/>
      <w:szCs w:val="28"/>
    </w:rPr>
  </w:style>
  <w:style w:type="paragraph" w:customStyle="1" w:styleId="afffffffff8">
    <w:name w:val="标准文件_附录标题"/>
    <w:basedOn w:val="aff6"/>
    <w:qFormat/>
    <w:pPr>
      <w:numPr>
        <w:numId w:val="0"/>
      </w:numPr>
      <w:spacing w:after="280"/>
      <w:outlineLvl w:val="9"/>
    </w:pPr>
  </w:style>
  <w:style w:type="paragraph" w:customStyle="1" w:styleId="afffffffff9">
    <w:name w:val="标准文件_二级项"/>
    <w:qFormat/>
    <w:rPr>
      <w:rFonts w:ascii="宋体" w:hAnsi="Times New Roman"/>
      <w:sz w:val="21"/>
    </w:rPr>
  </w:style>
  <w:style w:type="paragraph" w:customStyle="1" w:styleId="af6">
    <w:name w:val="标准文件_三级项"/>
    <w:basedOn w:val="afff8"/>
    <w:qFormat/>
    <w:pPr>
      <w:numPr>
        <w:ilvl w:val="2"/>
        <w:numId w:val="21"/>
      </w:numPr>
      <w:spacing w:line="-300" w:lineRule="auto"/>
    </w:pPr>
    <w:rPr>
      <w:rFonts w:ascii="Times New Roman" w:hAnsi="Times New Roman"/>
    </w:rPr>
  </w:style>
  <w:style w:type="paragraph" w:customStyle="1" w:styleId="affd">
    <w:name w:val="图表脚注说明"/>
    <w:basedOn w:val="afff8"/>
    <w:next w:val="afffff9"/>
    <w:qFormat/>
    <w:pPr>
      <w:numPr>
        <w:numId w:val="25"/>
      </w:numPr>
      <w:adjustRightInd/>
      <w:spacing w:line="240" w:lineRule="auto"/>
      <w:ind w:left="783"/>
    </w:pPr>
    <w:rPr>
      <w:rFonts w:ascii="宋体" w:hAnsi="Times New Roman"/>
      <w:sz w:val="18"/>
      <w:szCs w:val="18"/>
    </w:rPr>
  </w:style>
  <w:style w:type="paragraph" w:customStyle="1" w:styleId="afffffffffa">
    <w:name w:val="标准文件_字母编号列项（一级）"/>
    <w:qFormat/>
    <w:pPr>
      <w:tabs>
        <w:tab w:val="left" w:pos="851"/>
      </w:tabs>
      <w:ind w:left="851" w:hanging="426"/>
      <w:jc w:val="both"/>
    </w:pPr>
    <w:rPr>
      <w:rFonts w:ascii="宋体" w:hAnsi="Times New Roman"/>
      <w:sz w:val="21"/>
    </w:rPr>
  </w:style>
  <w:style w:type="paragraph" w:customStyle="1" w:styleId="afffffffffb">
    <w:name w:val="标准文件_索引字母"/>
    <w:next w:val="afffff9"/>
    <w:qFormat/>
    <w:pPr>
      <w:jc w:val="center"/>
    </w:pPr>
    <w:rPr>
      <w:rFonts w:ascii="宋体" w:eastAsia="Times New Roman" w:hAnsi="宋体"/>
      <w:b/>
      <w:kern w:val="2"/>
      <w:sz w:val="21"/>
    </w:rPr>
  </w:style>
  <w:style w:type="paragraph" w:customStyle="1" w:styleId="afffffffffc">
    <w:name w:val="标准文件_附录前"/>
    <w:next w:val="afffff9"/>
    <w:qFormat/>
    <w:pPr>
      <w:spacing w:line="20" w:lineRule="atLeast"/>
      <w:ind w:firstLine="200"/>
    </w:pPr>
    <w:rPr>
      <w:rFonts w:ascii="宋体" w:hAnsi="宋体"/>
      <w:kern w:val="2"/>
      <w:sz w:val="10"/>
    </w:rPr>
  </w:style>
  <w:style w:type="paragraph" w:customStyle="1" w:styleId="afffffffffd">
    <w:name w:val="标准文件_正文标准名称"/>
    <w:qFormat/>
    <w:pPr>
      <w:spacing w:after="640" w:line="400" w:lineRule="exact"/>
      <w:jc w:val="center"/>
    </w:pPr>
    <w:rPr>
      <w:rFonts w:ascii="黑体" w:eastAsia="黑体" w:hAnsi="黑体"/>
      <w:kern w:val="2"/>
      <w:sz w:val="32"/>
      <w:szCs w:val="32"/>
    </w:rPr>
  </w:style>
  <w:style w:type="paragraph" w:customStyle="1" w:styleId="afffffffffe">
    <w:name w:val="标准文件_表格"/>
    <w:basedOn w:val="afffff9"/>
    <w:qFormat/>
    <w:pPr>
      <w:ind w:firstLineChars="0" w:firstLine="0"/>
      <w:jc w:val="center"/>
    </w:pPr>
    <w:rPr>
      <w:sz w:val="18"/>
    </w:rPr>
  </w:style>
  <w:style w:type="paragraph" w:customStyle="1" w:styleId="afff5">
    <w:name w:val="标准文件_注："/>
    <w:next w:val="afffff9"/>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pPr>
      <w:widowControl w:val="0"/>
      <w:numPr>
        <w:numId w:val="28"/>
      </w:numPr>
      <w:jc w:val="both"/>
    </w:pPr>
    <w:rPr>
      <w:rFonts w:ascii="宋体" w:hAnsi="Times New Roman"/>
      <w:sz w:val="18"/>
      <w:szCs w:val="18"/>
    </w:rPr>
  </w:style>
  <w:style w:type="paragraph" w:customStyle="1" w:styleId="affffffffff">
    <w:name w:val="标准文件_示例内容"/>
    <w:basedOn w:val="afffff9"/>
    <w:qFormat/>
    <w:pPr>
      <w:ind w:firstLine="420"/>
    </w:pPr>
    <w:rPr>
      <w:sz w:val="18"/>
    </w:rPr>
  </w:style>
  <w:style w:type="paragraph" w:customStyle="1" w:styleId="afd">
    <w:name w:val="标准文件_示例×："/>
    <w:basedOn w:val="afff8"/>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9"/>
    <w:qFormat/>
    <w:rPr>
      <w:rFonts w:ascii="宋体" w:hAnsi="Times New Roman"/>
      <w:sz w:val="21"/>
    </w:rPr>
  </w:style>
  <w:style w:type="paragraph" w:customStyle="1" w:styleId="affffffffff0">
    <w:name w:val="标准文件_表格续"/>
    <w:basedOn w:val="afffff9"/>
    <w:next w:val="afffff9"/>
    <w:qFormat/>
    <w:pPr>
      <w:jc w:val="center"/>
    </w:pPr>
    <w:rPr>
      <w:rFonts w:ascii="黑体" w:eastAsia="黑体" w:hAnsi="黑体"/>
    </w:rPr>
  </w:style>
  <w:style w:type="character" w:styleId="affffffffff1">
    <w:name w:val="Placeholder Text"/>
    <w:basedOn w:val="afff9"/>
    <w:uiPriority w:val="99"/>
    <w:semiHidden/>
    <w:qFormat/>
    <w:rPr>
      <w:color w:val="808080"/>
    </w:rPr>
  </w:style>
  <w:style w:type="paragraph" w:customStyle="1" w:styleId="2">
    <w:name w:val="标准文件_二级项2"/>
    <w:basedOn w:val="afffff9"/>
    <w:qFormat/>
    <w:pPr>
      <w:numPr>
        <w:ilvl w:val="1"/>
        <w:numId w:val="21"/>
      </w:numPr>
      <w:ind w:left="1271" w:firstLineChars="0" w:hanging="420"/>
    </w:pPr>
  </w:style>
  <w:style w:type="paragraph" w:customStyle="1" w:styleId="21">
    <w:name w:val="标准文件_三级项2"/>
    <w:basedOn w:val="afffff9"/>
    <w:qFormat/>
    <w:pPr>
      <w:numPr>
        <w:numId w:val="30"/>
      </w:numPr>
      <w:spacing w:line="300" w:lineRule="exact"/>
      <w:ind w:left="1276" w:firstLineChars="0" w:hanging="425"/>
    </w:pPr>
    <w:rPr>
      <w:rFonts w:ascii="Times New Roman"/>
    </w:rPr>
  </w:style>
  <w:style w:type="paragraph" w:customStyle="1" w:styleId="20">
    <w:name w:val="标准文件_一级项2"/>
    <w:basedOn w:val="afffff9"/>
    <w:qFormat/>
    <w:pPr>
      <w:numPr>
        <w:numId w:val="31"/>
      </w:numPr>
      <w:spacing w:line="300" w:lineRule="exact"/>
      <w:ind w:left="1271" w:firstLineChars="0" w:hanging="420"/>
    </w:pPr>
    <w:rPr>
      <w:rFonts w:ascii="Times New Roman"/>
    </w:rPr>
  </w:style>
  <w:style w:type="paragraph" w:customStyle="1" w:styleId="affffffffff2">
    <w:name w:val="标准文件_提示"/>
    <w:basedOn w:val="afffff9"/>
    <w:next w:val="afffff9"/>
    <w:qFormat/>
    <w:pPr>
      <w:ind w:firstLine="420"/>
    </w:pPr>
    <w:rPr>
      <w:rFonts w:ascii="黑体" w:eastAsia="黑体"/>
    </w:rPr>
  </w:style>
  <w:style w:type="character" w:customStyle="1" w:styleId="affffffffff3">
    <w:name w:val="标准文件_来源"/>
    <w:basedOn w:val="afff9"/>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7"/>
    <w:qFormat/>
    <w:pPr>
      <w:framePr w:w="3997" w:h="471" w:hRule="exact" w:hSpace="0" w:vSpace="181" w:wrap="around" w:vAnchor="page" w:hAnchor="page" w:x="1419" w:y="14097"/>
    </w:pPr>
  </w:style>
  <w:style w:type="paragraph" w:customStyle="1" w:styleId="affffffffff6">
    <w:name w:val="其他实施日期"/>
    <w:basedOn w:val="affffffffd"/>
    <w:qFormat/>
    <w:pPr>
      <w:framePr w:w="3997" w:h="471" w:hRule="exact" w:vSpace="181" w:wrap="around" w:vAnchor="page" w:hAnchor="page" w:x="7089" w:y="14097"/>
    </w:pPr>
  </w:style>
  <w:style w:type="paragraph" w:customStyle="1" w:styleId="affffffffff7">
    <w:name w:val="标准文件_文件编号"/>
    <w:basedOn w:val="afffff9"/>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uto"/>
      <w:spacing w:before="57"/>
    </w:pPr>
    <w:rPr>
      <w:sz w:val="21"/>
    </w:rPr>
  </w:style>
  <w:style w:type="paragraph" w:customStyle="1" w:styleId="affffffffff9">
    <w:name w:val="标准文件_文件名称"/>
    <w:basedOn w:val="afffff9"/>
    <w:next w:val="afffff9"/>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b">
    <w:name w:val="标准文件_附录图标号"/>
    <w:basedOn w:val="afffff9"/>
    <w:next w:val="afffff9"/>
    <w:qFormat/>
    <w:pPr>
      <w:numPr>
        <w:numId w:val="6"/>
      </w:numPr>
      <w:spacing w:line="14" w:lineRule="exact"/>
      <w:ind w:firstLineChars="0" w:firstLine="0"/>
      <w:jc w:val="center"/>
    </w:pPr>
    <w:rPr>
      <w:rFonts w:ascii="黑体" w:eastAsia="黑体" w:hAnsi="黑体"/>
      <w:vanish/>
      <w:sz w:val="2"/>
      <w:szCs w:val="21"/>
    </w:rPr>
  </w:style>
  <w:style w:type="paragraph" w:customStyle="1" w:styleId="aff1">
    <w:name w:val="标准文件_附录表标号"/>
    <w:basedOn w:val="afffff9"/>
    <w:next w:val="afffff9"/>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9"/>
    <w:next w:val="afffff9"/>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9"/>
    <w:next w:val="afffff9"/>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9"/>
    <w:next w:val="afffff9"/>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9"/>
    <w:next w:val="afffff9"/>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9"/>
    <w:next w:val="afffff9"/>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9"/>
    <w:qFormat/>
    <w:pPr>
      <w:ind w:left="811" w:firstLineChars="0" w:firstLine="0"/>
    </w:pPr>
    <w:rPr>
      <w:sz w:val="18"/>
    </w:rPr>
  </w:style>
  <w:style w:type="paragraph" w:customStyle="1" w:styleId="X">
    <w:name w:val="标准文件_注X后"/>
    <w:basedOn w:val="afffff9"/>
    <w:qFormat/>
    <w:pPr>
      <w:ind w:left="811" w:firstLineChars="0" w:firstLine="0"/>
    </w:pPr>
    <w:rPr>
      <w:sz w:val="18"/>
    </w:rPr>
  </w:style>
  <w:style w:type="paragraph" w:customStyle="1" w:styleId="affffffffffb">
    <w:name w:val="标准文件_示例后"/>
    <w:basedOn w:val="afffff9"/>
    <w:qFormat/>
    <w:pPr>
      <w:ind w:left="964" w:firstLineChars="0" w:firstLine="0"/>
    </w:pPr>
    <w:rPr>
      <w:sz w:val="18"/>
    </w:rPr>
  </w:style>
  <w:style w:type="paragraph" w:customStyle="1" w:styleId="X0">
    <w:name w:val="标准文件_示例X后"/>
    <w:basedOn w:val="afffff9"/>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9"/>
    <w:next w:val="afffff9"/>
    <w:qFormat/>
    <w:pPr>
      <w:tabs>
        <w:tab w:val="right" w:leader="dot" w:pos="9356"/>
      </w:tabs>
      <w:ind w:left="210" w:firstLineChars="0" w:hanging="210"/>
      <w:jc w:val="left"/>
    </w:pPr>
  </w:style>
  <w:style w:type="paragraph" w:customStyle="1" w:styleId="affffffffffd">
    <w:name w:val="标准文件_附录一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8"/>
    <w:qFormat/>
    <w:pPr>
      <w:spacing w:beforeLines="0" w:before="0" w:afterLines="0" w:after="0" w:line="276" w:lineRule="auto"/>
      <w:outlineLvl w:val="9"/>
    </w:pPr>
    <w:rPr>
      <w:rFonts w:ascii="宋体" w:eastAsia="宋体"/>
    </w:rPr>
  </w:style>
  <w:style w:type="paragraph" w:customStyle="1" w:styleId="afffffffffff">
    <w:name w:val="标准文件_附录三级无标题"/>
    <w:basedOn w:val="aff9"/>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a"/>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b"/>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9"/>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9"/>
    <w:qFormat/>
    <w:pPr>
      <w:spacing w:beforeLines="0" w:before="0" w:afterLines="0" w:after="0" w:line="276" w:lineRule="auto"/>
    </w:pPr>
    <w:rPr>
      <w:rFonts w:ascii="宋体" w:eastAsia="宋体"/>
    </w:rPr>
  </w:style>
  <w:style w:type="paragraph" w:customStyle="1" w:styleId="afffffffffff4">
    <w:name w:val="标准文件_引言三级无标题"/>
    <w:basedOn w:val="a9"/>
    <w:next w:val="afffff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9"/>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9"/>
    <w:qFormat/>
    <w:pPr>
      <w:spacing w:beforeLines="0" w:before="0" w:afterLines="0" w:after="0" w:line="276" w:lineRule="auto"/>
    </w:pPr>
    <w:rPr>
      <w:rFonts w:ascii="宋体" w:eastAsia="宋体"/>
    </w:rPr>
  </w:style>
  <w:style w:type="paragraph" w:customStyle="1" w:styleId="afffffffffff7">
    <w:name w:val="标准文件_索引标题"/>
    <w:basedOn w:val="affffff0"/>
    <w:next w:val="afffff9"/>
    <w:qFormat/>
    <w:rPr>
      <w:rFonts w:hAnsi="黑体"/>
    </w:rPr>
  </w:style>
  <w:style w:type="paragraph" w:customStyle="1" w:styleId="afffffffffff8">
    <w:name w:val="标准文件_脚注内容"/>
    <w:basedOn w:val="afffff9"/>
    <w:qFormat/>
    <w:pPr>
      <w:ind w:leftChars="200" w:left="400" w:hangingChars="200" w:hanging="200"/>
    </w:pPr>
    <w:rPr>
      <w:sz w:val="15"/>
    </w:rPr>
  </w:style>
  <w:style w:type="paragraph" w:customStyle="1" w:styleId="afffffffffff9">
    <w:name w:val="标准文件_术语条一"/>
    <w:basedOn w:val="afffffffff2"/>
    <w:next w:val="afffff9"/>
    <w:qFormat/>
  </w:style>
  <w:style w:type="paragraph" w:customStyle="1" w:styleId="afffffffffffa">
    <w:name w:val="标准文件_术语条二"/>
    <w:basedOn w:val="afffffffff5"/>
    <w:next w:val="afffff9"/>
    <w:qFormat/>
  </w:style>
  <w:style w:type="paragraph" w:customStyle="1" w:styleId="afffffffffffb">
    <w:name w:val="标准文件_术语条三"/>
    <w:basedOn w:val="afffffffff4"/>
    <w:next w:val="afffff9"/>
    <w:qFormat/>
  </w:style>
  <w:style w:type="paragraph" w:customStyle="1" w:styleId="afffffffffffc">
    <w:name w:val="标准文件_术语条四"/>
    <w:basedOn w:val="afffffffff7"/>
    <w:next w:val="afffff9"/>
    <w:qFormat/>
  </w:style>
  <w:style w:type="paragraph" w:customStyle="1" w:styleId="afffffffffffd">
    <w:name w:val="标准文件_术语条五"/>
    <w:basedOn w:val="afffffffff3"/>
    <w:next w:val="afffff9"/>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e">
    <w:name w:val="发布"/>
    <w:basedOn w:val="afff9"/>
    <w:qFormat/>
    <w:rPr>
      <w:rFonts w:ascii="黑体" w:eastAsia="黑体"/>
      <w:spacing w:val="85"/>
      <w:w w:val="100"/>
      <w:position w:val="3"/>
      <w:sz w:val="28"/>
      <w:szCs w:val="28"/>
    </w:rPr>
  </w:style>
  <w:style w:type="paragraph" w:customStyle="1" w:styleId="affffffffffff">
    <w:name w:val="标准书眉_奇数页"/>
    <w:next w:val="afff8"/>
    <w:qFormat/>
    <w:pPr>
      <w:tabs>
        <w:tab w:val="center" w:pos="4154"/>
        <w:tab w:val="right" w:pos="8306"/>
      </w:tabs>
      <w:spacing w:after="220"/>
      <w:jc w:val="right"/>
    </w:pPr>
    <w:rPr>
      <w:rFonts w:ascii="黑体" w:eastAsia="黑体" w:hAnsi="Times New Roman"/>
      <w:sz w:val="21"/>
      <w:szCs w:val="21"/>
    </w:rPr>
  </w:style>
  <w:style w:type="paragraph" w:customStyle="1" w:styleId="affffffffffff0">
    <w:name w:val="标准书脚_奇数页"/>
    <w:qFormat/>
    <w:pPr>
      <w:spacing w:before="120"/>
      <w:ind w:right="198"/>
      <w:jc w:val="right"/>
    </w:pPr>
    <w:rPr>
      <w:rFonts w:ascii="宋体" w:hAnsi="Times New Roman"/>
      <w:sz w:val="18"/>
      <w:szCs w:val="18"/>
    </w:rPr>
  </w:style>
  <w:style w:type="paragraph" w:customStyle="1" w:styleId="affffffffffff1">
    <w:name w:val="段"/>
    <w:link w:val="Char0"/>
    <w:uiPriority w:val="99"/>
    <w:qFormat/>
    <w:pPr>
      <w:tabs>
        <w:tab w:val="center" w:pos="4201"/>
        <w:tab w:val="right" w:leader="dot" w:pos="9298"/>
      </w:tabs>
      <w:autoSpaceDE w:val="0"/>
      <w:autoSpaceDN w:val="0"/>
      <w:ind w:firstLineChars="200" w:firstLine="420"/>
      <w:jc w:val="both"/>
    </w:pPr>
    <w:rPr>
      <w:rFonts w:ascii="宋体" w:hAnsi="Times New Roman"/>
      <w:sz w:val="21"/>
    </w:rPr>
  </w:style>
  <w:style w:type="paragraph" w:customStyle="1" w:styleId="af3">
    <w:name w:val="一级条标题"/>
    <w:next w:val="affffffffffff1"/>
    <w:qFormat/>
    <w:pPr>
      <w:numPr>
        <w:ilvl w:val="1"/>
        <w:numId w:val="32"/>
      </w:numPr>
      <w:spacing w:beforeLines="50" w:before="156" w:afterLines="50" w:after="156"/>
      <w:outlineLvl w:val="2"/>
    </w:pPr>
    <w:rPr>
      <w:rFonts w:ascii="黑体" w:eastAsia="黑体" w:hAnsi="Times New Roman"/>
      <w:sz w:val="21"/>
      <w:szCs w:val="21"/>
    </w:rPr>
  </w:style>
  <w:style w:type="paragraph" w:customStyle="1" w:styleId="af2">
    <w:name w:val="章标题"/>
    <w:next w:val="affffffffffff1"/>
    <w:qFormat/>
    <w:pPr>
      <w:numPr>
        <w:numId w:val="32"/>
      </w:numPr>
      <w:spacing w:beforeLines="100" w:before="312" w:afterLines="100" w:after="312"/>
      <w:jc w:val="both"/>
      <w:outlineLvl w:val="1"/>
    </w:pPr>
    <w:rPr>
      <w:rFonts w:ascii="黑体" w:eastAsia="黑体" w:hAnsi="Times New Roman"/>
      <w:sz w:val="21"/>
    </w:rPr>
  </w:style>
  <w:style w:type="paragraph" w:customStyle="1" w:styleId="af8">
    <w:name w:val="字母编号列项（一级）"/>
    <w:qFormat/>
    <w:pPr>
      <w:numPr>
        <w:numId w:val="13"/>
      </w:numPr>
      <w:jc w:val="both"/>
    </w:pPr>
    <w:rPr>
      <w:rFonts w:ascii="宋体" w:hAnsi="Times New Roman"/>
      <w:sz w:val="21"/>
    </w:rPr>
  </w:style>
  <w:style w:type="paragraph" w:customStyle="1" w:styleId="af4">
    <w:name w:val="二级条标题"/>
    <w:basedOn w:val="af3"/>
    <w:next w:val="affffffffffff1"/>
    <w:qFormat/>
    <w:pPr>
      <w:numPr>
        <w:ilvl w:val="2"/>
      </w:numPr>
      <w:spacing w:before="50" w:after="50"/>
      <w:outlineLvl w:val="3"/>
    </w:pPr>
  </w:style>
  <w:style w:type="character" w:customStyle="1" w:styleId="Char0">
    <w:name w:val="段 Char"/>
    <w:link w:val="affffffffffff1"/>
    <w:uiPriority w:val="99"/>
    <w:qFormat/>
    <w:rsid w:val="005E563F"/>
    <w:rPr>
      <w:rFonts w:ascii="宋体" w:hAnsi="Times New Roman"/>
      <w:sz w:val="21"/>
    </w:rPr>
  </w:style>
  <w:style w:type="paragraph" w:customStyle="1" w:styleId="affffffffffff2">
    <w:name w:val="终结线"/>
    <w:basedOn w:val="afff8"/>
    <w:rsid w:val="005E563F"/>
    <w:pPr>
      <w:framePr w:hSpace="181" w:vSpace="181" w:wrap="around" w:vAnchor="text" w:hAnchor="margin" w:xAlign="center" w:y="285"/>
      <w:adjustRightInd/>
      <w:spacing w:line="240" w:lineRule="auto"/>
    </w:pPr>
    <w:rPr>
      <w:rFonts w:ascii="Times New Roman" w:hAnsi="Times New Roman"/>
      <w:szCs w:val="24"/>
    </w:rPr>
  </w:style>
  <w:style w:type="paragraph" w:customStyle="1" w:styleId="affffffffffff3">
    <w:name w:val="附录标识"/>
    <w:basedOn w:val="afff8"/>
    <w:next w:val="affffffffffff1"/>
    <w:uiPriority w:val="99"/>
    <w:rsid w:val="005E563F"/>
    <w:pPr>
      <w:keepNext/>
      <w:widowControl/>
      <w:shd w:val="clear" w:color="FFFFFF" w:fill="FFFFFF"/>
      <w:tabs>
        <w:tab w:val="left" w:pos="360"/>
        <w:tab w:val="left" w:pos="1646"/>
        <w:tab w:val="left" w:pos="6405"/>
      </w:tabs>
      <w:adjustRightInd/>
      <w:spacing w:before="640" w:after="280" w:line="240" w:lineRule="auto"/>
      <w:ind w:left="1646" w:hanging="648"/>
      <w:jc w:val="center"/>
      <w:outlineLvl w:val="0"/>
    </w:pPr>
    <w:rPr>
      <w:rFonts w:ascii="黑体" w:eastAsia="黑体" w:hAnsi="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antpedia.com/standard/1741929829.html"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s://www.antpedia.com/standard/1741929829.html"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0C30B08CC14AE3AED3FFC82C306792"/>
        <w:category>
          <w:name w:val="常规"/>
          <w:gallery w:val="placeholder"/>
        </w:category>
        <w:types>
          <w:type w:val="bbPlcHdr"/>
        </w:types>
        <w:behaviors>
          <w:behavior w:val="content"/>
        </w:behaviors>
        <w:guid w:val="{1B1E8227-F83C-48C4-BFD4-2EEE070DCA67}"/>
      </w:docPartPr>
      <w:docPartBody>
        <w:p w:rsidR="006F5181" w:rsidRDefault="006F5181">
          <w:pPr>
            <w:pStyle w:val="F30C30B08CC14AE3AED3FFC82C306792"/>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8CB"/>
    <w:rsid w:val="000131FD"/>
    <w:rsid w:val="00070C56"/>
    <w:rsid w:val="000B1C4C"/>
    <w:rsid w:val="001610E2"/>
    <w:rsid w:val="001F08CB"/>
    <w:rsid w:val="003B7F8C"/>
    <w:rsid w:val="004B5F8F"/>
    <w:rsid w:val="006F5181"/>
    <w:rsid w:val="007D3E60"/>
    <w:rsid w:val="008B3D06"/>
    <w:rsid w:val="009E7904"/>
    <w:rsid w:val="00B67C03"/>
    <w:rsid w:val="00B93E07"/>
    <w:rsid w:val="00C1270A"/>
    <w:rsid w:val="00DF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F30C30B08CC14AE3AED3FFC82C306792">
    <w:name w:val="F30C30B08CC14AE3AED3FFC82C30679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07310A9-5F25-4B40-9C0D-C88A7C951D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TotalTime>10</TotalTime>
  <Pages>16</Pages>
  <Words>1284</Words>
  <Characters>7324</Characters>
  <Application>Microsoft Office Word</Application>
  <DocSecurity>0</DocSecurity>
  <Lines>61</Lines>
  <Paragraphs>17</Paragraphs>
  <ScaleCrop>false</ScaleCrop>
  <Company>PCMI</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蔡云霄</dc:creator>
  <dc:description>&lt;config cover="true" show_menu="true" version="1.0.0" doctype="SDKXY"&gt;_x000d_
&lt;/config&gt;</dc:description>
  <cp:lastModifiedBy>云霄 蔡</cp:lastModifiedBy>
  <cp:revision>7</cp:revision>
  <cp:lastPrinted>2021-11-16T06:45:00Z</cp:lastPrinted>
  <dcterms:created xsi:type="dcterms:W3CDTF">2024-06-19T00:54:00Z</dcterms:created>
  <dcterms:modified xsi:type="dcterms:W3CDTF">2024-07-01T02:48:00Z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2052-11.8.2.10393</vt:lpwstr>
  </property>
</Properties>
</file>